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D57C7" w14:textId="532FEB85" w:rsidR="0061615F" w:rsidRPr="00E50560" w:rsidRDefault="00066B56" w:rsidP="00945A18">
      <w:pPr>
        <w:jc w:val="center"/>
        <w:rPr>
          <w:rFonts w:ascii="Palatino Linotype" w:hAnsi="Palatino Linotype"/>
          <w:b/>
          <w:bCs/>
          <w:sz w:val="40"/>
          <w:szCs w:val="40"/>
        </w:rPr>
      </w:pPr>
      <w:r w:rsidRPr="00E50560">
        <w:rPr>
          <w:rFonts w:ascii="Palatino Linotype" w:hAnsi="Palatino Linotype"/>
          <w:b/>
          <w:bCs/>
          <w:sz w:val="40"/>
          <w:szCs w:val="40"/>
        </w:rPr>
        <w:t>UNIVERZITA PALACKÉHO V OLOMOUCI</w:t>
      </w:r>
    </w:p>
    <w:p w14:paraId="08C2B731" w14:textId="232F6E12" w:rsidR="00066B56" w:rsidRPr="00E50560" w:rsidRDefault="00066B56" w:rsidP="00945A18">
      <w:pPr>
        <w:jc w:val="center"/>
        <w:rPr>
          <w:rFonts w:ascii="Palatino Linotype" w:hAnsi="Palatino Linotype"/>
          <w:b/>
          <w:bCs/>
          <w:sz w:val="36"/>
          <w:szCs w:val="36"/>
        </w:rPr>
      </w:pPr>
      <w:r w:rsidRPr="00E50560">
        <w:rPr>
          <w:rFonts w:ascii="Palatino Linotype" w:hAnsi="Palatino Linotype"/>
          <w:b/>
          <w:bCs/>
          <w:sz w:val="36"/>
          <w:szCs w:val="36"/>
        </w:rPr>
        <w:t>FILOZOFICKÁ FAKULTA</w:t>
      </w:r>
    </w:p>
    <w:p w14:paraId="19B011FF" w14:textId="02B728AC" w:rsidR="00066B56" w:rsidRPr="00945A18" w:rsidRDefault="00066B56" w:rsidP="00945A18">
      <w:pPr>
        <w:jc w:val="center"/>
        <w:rPr>
          <w:rFonts w:ascii="Palatino Linotype" w:hAnsi="Palatino Linotype"/>
          <w:b/>
          <w:bCs/>
          <w:sz w:val="28"/>
          <w:szCs w:val="28"/>
        </w:rPr>
      </w:pPr>
      <w:r w:rsidRPr="00945A18">
        <w:rPr>
          <w:rFonts w:ascii="Palatino Linotype" w:hAnsi="Palatino Linotype"/>
          <w:b/>
          <w:bCs/>
          <w:sz w:val="28"/>
          <w:szCs w:val="28"/>
        </w:rPr>
        <w:t>KATEDRA SOCIOLOGIE, ANDRAGOGIKY A KULTURNÍ ANTROPOLOGIE</w:t>
      </w:r>
    </w:p>
    <w:p w14:paraId="47A00F99" w14:textId="62833481" w:rsidR="00945A18" w:rsidRDefault="00945A18" w:rsidP="00945A18">
      <w:pPr>
        <w:jc w:val="center"/>
        <w:rPr>
          <w:rFonts w:ascii="Palatino Linotype" w:hAnsi="Palatino Linotype"/>
          <w:sz w:val="28"/>
          <w:szCs w:val="28"/>
        </w:rPr>
      </w:pPr>
    </w:p>
    <w:p w14:paraId="5E821420" w14:textId="3F4AF29B" w:rsidR="00945A18" w:rsidRDefault="00945A18" w:rsidP="00945A18">
      <w:pPr>
        <w:jc w:val="center"/>
        <w:rPr>
          <w:rFonts w:ascii="Palatino Linotype" w:hAnsi="Palatino Linotype"/>
          <w:sz w:val="28"/>
          <w:szCs w:val="28"/>
        </w:rPr>
      </w:pPr>
    </w:p>
    <w:p w14:paraId="3949FC20" w14:textId="665A2CF7" w:rsidR="00945A18" w:rsidRDefault="00945A18" w:rsidP="00945A18">
      <w:pPr>
        <w:jc w:val="center"/>
        <w:rPr>
          <w:rFonts w:ascii="Palatino Linotype" w:hAnsi="Palatino Linotype"/>
          <w:sz w:val="28"/>
          <w:szCs w:val="28"/>
        </w:rPr>
      </w:pPr>
    </w:p>
    <w:p w14:paraId="2C7BFBAA" w14:textId="77777777" w:rsidR="00945A18" w:rsidRPr="00945A18" w:rsidRDefault="00945A18" w:rsidP="00945A18">
      <w:pPr>
        <w:jc w:val="center"/>
        <w:rPr>
          <w:rFonts w:ascii="Palatino Linotype" w:hAnsi="Palatino Linotype"/>
          <w:sz w:val="28"/>
          <w:szCs w:val="28"/>
        </w:rPr>
      </w:pPr>
    </w:p>
    <w:p w14:paraId="101FB1B3" w14:textId="737B663D" w:rsidR="00066B56" w:rsidRPr="00945A18" w:rsidRDefault="00066B56" w:rsidP="00945A18">
      <w:pPr>
        <w:jc w:val="center"/>
        <w:rPr>
          <w:rFonts w:ascii="Palatino Linotype" w:hAnsi="Palatino Linotype"/>
          <w:sz w:val="48"/>
          <w:szCs w:val="48"/>
        </w:rPr>
      </w:pPr>
      <w:r w:rsidRPr="00945A18">
        <w:rPr>
          <w:rFonts w:ascii="Palatino Linotype" w:hAnsi="Palatino Linotype"/>
          <w:sz w:val="48"/>
          <w:szCs w:val="48"/>
        </w:rPr>
        <w:t>Profesní vzdělávání v kontextu vybrané organizace</w:t>
      </w:r>
    </w:p>
    <w:p w14:paraId="32870841" w14:textId="2AB21CBB" w:rsidR="00066B56" w:rsidRDefault="00066B56" w:rsidP="00945A18">
      <w:pPr>
        <w:jc w:val="center"/>
        <w:rPr>
          <w:rFonts w:ascii="Palatino Linotype" w:hAnsi="Palatino Linotype"/>
          <w:sz w:val="24"/>
          <w:szCs w:val="24"/>
        </w:rPr>
      </w:pPr>
      <w:r w:rsidRPr="00945A18">
        <w:rPr>
          <w:rFonts w:ascii="Palatino Linotype" w:hAnsi="Palatino Linotype"/>
          <w:sz w:val="24"/>
          <w:szCs w:val="24"/>
        </w:rPr>
        <w:t>Bakalářská diplomová práce</w:t>
      </w:r>
    </w:p>
    <w:p w14:paraId="0E04F3A6" w14:textId="6367D5FD" w:rsidR="00770581" w:rsidRDefault="00770581" w:rsidP="00945A18">
      <w:pPr>
        <w:jc w:val="center"/>
        <w:rPr>
          <w:rFonts w:ascii="Palatino Linotype" w:hAnsi="Palatino Linotype"/>
          <w:sz w:val="24"/>
          <w:szCs w:val="24"/>
        </w:rPr>
      </w:pPr>
      <w:r>
        <w:rPr>
          <w:rFonts w:ascii="Palatino Linotype" w:hAnsi="Palatino Linotype"/>
          <w:sz w:val="24"/>
          <w:szCs w:val="24"/>
        </w:rPr>
        <w:t>Studijní program: Andragogika</w:t>
      </w:r>
      <w:r w:rsidR="008960C5">
        <w:rPr>
          <w:rFonts w:ascii="Palatino Linotype" w:hAnsi="Palatino Linotype"/>
          <w:sz w:val="24"/>
          <w:szCs w:val="24"/>
        </w:rPr>
        <w:t xml:space="preserve"> </w:t>
      </w:r>
      <w:r w:rsidR="0042147D">
        <w:rPr>
          <w:rFonts w:ascii="Palatino Linotype" w:hAnsi="Palatino Linotype"/>
          <w:sz w:val="24"/>
          <w:szCs w:val="24"/>
        </w:rPr>
        <w:t xml:space="preserve">(maior) </w:t>
      </w:r>
      <w:r w:rsidR="008960C5">
        <w:rPr>
          <w:rFonts w:ascii="Palatino Linotype" w:hAnsi="Palatino Linotype"/>
          <w:sz w:val="24"/>
          <w:szCs w:val="24"/>
        </w:rPr>
        <w:t xml:space="preserve">– Sociologie </w:t>
      </w:r>
      <w:r w:rsidR="0042147D">
        <w:rPr>
          <w:rFonts w:ascii="Palatino Linotype" w:hAnsi="Palatino Linotype"/>
          <w:sz w:val="24"/>
          <w:szCs w:val="24"/>
        </w:rPr>
        <w:t>(minor)</w:t>
      </w:r>
    </w:p>
    <w:p w14:paraId="7919B781" w14:textId="6AA1BFE1" w:rsidR="00945A18" w:rsidRDefault="00945A18" w:rsidP="00945A18">
      <w:pPr>
        <w:jc w:val="center"/>
        <w:rPr>
          <w:rFonts w:ascii="Palatino Linotype" w:hAnsi="Palatino Linotype"/>
          <w:sz w:val="24"/>
          <w:szCs w:val="24"/>
        </w:rPr>
      </w:pPr>
    </w:p>
    <w:p w14:paraId="5A4B09DB" w14:textId="0BC5FEB6" w:rsidR="00945A18" w:rsidRDefault="00945A18" w:rsidP="00945A18">
      <w:pPr>
        <w:jc w:val="center"/>
        <w:rPr>
          <w:rFonts w:ascii="Palatino Linotype" w:hAnsi="Palatino Linotype"/>
          <w:sz w:val="24"/>
          <w:szCs w:val="24"/>
        </w:rPr>
      </w:pPr>
    </w:p>
    <w:p w14:paraId="45C95206" w14:textId="77777777" w:rsidR="00945A18" w:rsidRPr="00945A18" w:rsidRDefault="00945A18" w:rsidP="00945A18">
      <w:pPr>
        <w:jc w:val="center"/>
        <w:rPr>
          <w:rFonts w:ascii="Palatino Linotype" w:hAnsi="Palatino Linotype"/>
          <w:sz w:val="24"/>
          <w:szCs w:val="24"/>
        </w:rPr>
      </w:pPr>
    </w:p>
    <w:p w14:paraId="684E7DF3" w14:textId="41765C04" w:rsidR="00066B56" w:rsidRDefault="00066B56" w:rsidP="00945A18">
      <w:pPr>
        <w:jc w:val="center"/>
        <w:rPr>
          <w:rFonts w:ascii="Palatino Linotype" w:hAnsi="Palatino Linotype"/>
          <w:sz w:val="24"/>
          <w:szCs w:val="24"/>
        </w:rPr>
      </w:pPr>
      <w:r w:rsidRPr="00945A18">
        <w:rPr>
          <w:rFonts w:ascii="Palatino Linotype" w:hAnsi="Palatino Linotype"/>
          <w:sz w:val="24"/>
          <w:szCs w:val="24"/>
        </w:rPr>
        <w:t>Anna Hudcová</w:t>
      </w:r>
    </w:p>
    <w:p w14:paraId="74B4D553" w14:textId="5868C31E" w:rsidR="00945A18" w:rsidRDefault="00945A18" w:rsidP="00945A18">
      <w:pPr>
        <w:jc w:val="center"/>
        <w:rPr>
          <w:rFonts w:ascii="Palatino Linotype" w:hAnsi="Palatino Linotype"/>
          <w:sz w:val="24"/>
          <w:szCs w:val="24"/>
        </w:rPr>
      </w:pPr>
    </w:p>
    <w:p w14:paraId="416C4DBE" w14:textId="53DCA022" w:rsidR="00945A18" w:rsidRDefault="00945A18" w:rsidP="00770581">
      <w:pPr>
        <w:rPr>
          <w:rFonts w:ascii="Palatino Linotype" w:hAnsi="Palatino Linotype"/>
          <w:sz w:val="24"/>
          <w:szCs w:val="24"/>
        </w:rPr>
      </w:pPr>
    </w:p>
    <w:p w14:paraId="51F821A0" w14:textId="77777777" w:rsidR="001A7763" w:rsidRDefault="001A7763" w:rsidP="00945A18">
      <w:pPr>
        <w:jc w:val="center"/>
        <w:rPr>
          <w:rFonts w:ascii="Palatino Linotype" w:hAnsi="Palatino Linotype"/>
          <w:sz w:val="24"/>
          <w:szCs w:val="24"/>
        </w:rPr>
      </w:pPr>
    </w:p>
    <w:p w14:paraId="61B9C965" w14:textId="77777777" w:rsidR="00945A18" w:rsidRPr="00945A18" w:rsidRDefault="00945A18" w:rsidP="00945A18">
      <w:pPr>
        <w:jc w:val="center"/>
        <w:rPr>
          <w:rFonts w:ascii="Palatino Linotype" w:hAnsi="Palatino Linotype"/>
          <w:sz w:val="24"/>
          <w:szCs w:val="24"/>
        </w:rPr>
      </w:pPr>
    </w:p>
    <w:p w14:paraId="76543147" w14:textId="44DA5E61" w:rsidR="00066B56" w:rsidRDefault="00066B56" w:rsidP="00945A18">
      <w:pPr>
        <w:jc w:val="center"/>
        <w:rPr>
          <w:rFonts w:ascii="Palatino Linotype" w:hAnsi="Palatino Linotype"/>
          <w:sz w:val="24"/>
          <w:szCs w:val="24"/>
        </w:rPr>
      </w:pPr>
      <w:r w:rsidRPr="00945A18">
        <w:rPr>
          <w:rFonts w:ascii="Palatino Linotype" w:hAnsi="Palatino Linotype"/>
          <w:sz w:val="24"/>
          <w:szCs w:val="24"/>
        </w:rPr>
        <w:t xml:space="preserve">Vedoucí bakalářské diplomové práce: doc. Mgr. Jana Poláchová </w:t>
      </w:r>
      <w:r w:rsidR="002A1CF8" w:rsidRPr="00945A18">
        <w:rPr>
          <w:rFonts w:ascii="Palatino Linotype" w:hAnsi="Palatino Linotype"/>
          <w:sz w:val="24"/>
          <w:szCs w:val="24"/>
        </w:rPr>
        <w:t>Vašťatkov</w:t>
      </w:r>
      <w:r w:rsidR="00CB447A">
        <w:rPr>
          <w:rFonts w:ascii="Palatino Linotype" w:hAnsi="Palatino Linotype"/>
          <w:sz w:val="24"/>
          <w:szCs w:val="24"/>
        </w:rPr>
        <w:t>á</w:t>
      </w:r>
      <w:r w:rsidRPr="00945A18">
        <w:rPr>
          <w:rFonts w:ascii="Palatino Linotype" w:hAnsi="Palatino Linotype"/>
          <w:sz w:val="24"/>
          <w:szCs w:val="24"/>
        </w:rPr>
        <w:t>, Ph.D.</w:t>
      </w:r>
    </w:p>
    <w:p w14:paraId="16DC7453" w14:textId="77777777" w:rsidR="00945A18" w:rsidRPr="00945A18" w:rsidRDefault="00945A18" w:rsidP="00945A18">
      <w:pPr>
        <w:jc w:val="center"/>
        <w:rPr>
          <w:rFonts w:ascii="Palatino Linotype" w:hAnsi="Palatino Linotype"/>
          <w:sz w:val="24"/>
          <w:szCs w:val="24"/>
        </w:rPr>
      </w:pPr>
    </w:p>
    <w:p w14:paraId="0A6665E7" w14:textId="54ACC887" w:rsidR="00066B56" w:rsidRPr="00945A18" w:rsidRDefault="00066B56" w:rsidP="00360058">
      <w:pPr>
        <w:jc w:val="center"/>
        <w:rPr>
          <w:rFonts w:ascii="Palatino Linotype" w:hAnsi="Palatino Linotype"/>
          <w:sz w:val="24"/>
          <w:szCs w:val="24"/>
        </w:rPr>
      </w:pPr>
      <w:r w:rsidRPr="00945A18">
        <w:rPr>
          <w:rFonts w:ascii="Palatino Linotype" w:hAnsi="Palatino Linotype"/>
          <w:sz w:val="24"/>
          <w:szCs w:val="24"/>
        </w:rPr>
        <w:t>Olomouc 2023</w:t>
      </w:r>
      <w:r w:rsidRPr="00945A18">
        <w:rPr>
          <w:rFonts w:ascii="Palatino Linotype" w:hAnsi="Palatino Linotype"/>
          <w:sz w:val="24"/>
          <w:szCs w:val="24"/>
        </w:rPr>
        <w:br w:type="page"/>
      </w:r>
    </w:p>
    <w:p w14:paraId="63B00E62" w14:textId="77777777" w:rsidR="007D7648" w:rsidRDefault="007D7648" w:rsidP="00454D56"/>
    <w:p w14:paraId="3D6713D1" w14:textId="77777777" w:rsidR="007D7648" w:rsidRDefault="007D7648" w:rsidP="00454D56"/>
    <w:p w14:paraId="09A9D3A3" w14:textId="77777777" w:rsidR="007D7648" w:rsidRDefault="007D7648" w:rsidP="00454D56"/>
    <w:p w14:paraId="61A95EA1" w14:textId="77777777" w:rsidR="007D7648" w:rsidRDefault="007D7648" w:rsidP="00454D56"/>
    <w:p w14:paraId="53A27309" w14:textId="77777777" w:rsidR="007D7648" w:rsidRDefault="007D7648" w:rsidP="00454D56"/>
    <w:p w14:paraId="70504093" w14:textId="77777777" w:rsidR="007D7648" w:rsidRDefault="007D7648" w:rsidP="00454D56"/>
    <w:p w14:paraId="579CFD77" w14:textId="77777777" w:rsidR="007D7648" w:rsidRDefault="007D7648" w:rsidP="00454D56"/>
    <w:p w14:paraId="7AC43378" w14:textId="77777777" w:rsidR="007D7648" w:rsidRDefault="007D7648" w:rsidP="00454D56"/>
    <w:p w14:paraId="5A3EF3D2" w14:textId="77777777" w:rsidR="007D7648" w:rsidRDefault="007D7648" w:rsidP="00454D56"/>
    <w:p w14:paraId="344A4933" w14:textId="77777777" w:rsidR="007D7648" w:rsidRDefault="007D7648" w:rsidP="00454D56"/>
    <w:p w14:paraId="56F7FBA9" w14:textId="77777777" w:rsidR="007D7648" w:rsidRDefault="007D7648" w:rsidP="00454D56"/>
    <w:p w14:paraId="4451DF38" w14:textId="77777777" w:rsidR="007D7648" w:rsidRDefault="007D7648" w:rsidP="00454D56"/>
    <w:p w14:paraId="1082E9E6" w14:textId="77777777" w:rsidR="007D7648" w:rsidRDefault="007D7648" w:rsidP="00454D56"/>
    <w:p w14:paraId="6FB6D0B2" w14:textId="77777777" w:rsidR="007D7648" w:rsidRDefault="007D7648" w:rsidP="00454D56"/>
    <w:p w14:paraId="38DFF1EA" w14:textId="77777777" w:rsidR="007D7648" w:rsidRDefault="007D7648" w:rsidP="00454D56"/>
    <w:p w14:paraId="646BAD7E" w14:textId="77777777" w:rsidR="007D7648" w:rsidRDefault="007D7648" w:rsidP="00454D56"/>
    <w:p w14:paraId="1979E821" w14:textId="12B83362" w:rsidR="007D7648" w:rsidRDefault="00CA0040" w:rsidP="00454D56">
      <w:r>
        <w:t xml:space="preserve"> </w:t>
      </w:r>
    </w:p>
    <w:p w14:paraId="3F97F086" w14:textId="42F307D1" w:rsidR="00CA0040" w:rsidRDefault="00CA0040" w:rsidP="00454D56"/>
    <w:p w14:paraId="007FAD2E" w14:textId="77777777" w:rsidR="00CA0040" w:rsidRDefault="00CA0040" w:rsidP="00454D56"/>
    <w:p w14:paraId="2B2F5B6F" w14:textId="3508FF6E" w:rsidR="007D7648" w:rsidRDefault="007D7648" w:rsidP="00454D56"/>
    <w:p w14:paraId="353BEA6A" w14:textId="77777777" w:rsidR="007D7648" w:rsidRPr="0041222D" w:rsidRDefault="007D7648" w:rsidP="0041222D">
      <w:pPr>
        <w:spacing w:line="360" w:lineRule="auto"/>
        <w:rPr>
          <w:rFonts w:ascii="Palatino Linotype" w:hAnsi="Palatino Linotype"/>
          <w:sz w:val="24"/>
          <w:szCs w:val="24"/>
        </w:rPr>
      </w:pPr>
    </w:p>
    <w:p w14:paraId="16CE301B" w14:textId="77777777" w:rsidR="007D7648" w:rsidRPr="0041222D" w:rsidRDefault="007D7648" w:rsidP="0041222D">
      <w:pPr>
        <w:spacing w:line="360" w:lineRule="auto"/>
        <w:rPr>
          <w:rFonts w:ascii="Palatino Linotype" w:hAnsi="Palatino Linotype"/>
          <w:sz w:val="24"/>
          <w:szCs w:val="24"/>
        </w:rPr>
      </w:pPr>
    </w:p>
    <w:p w14:paraId="6224E3CA" w14:textId="77777777" w:rsidR="007D7648" w:rsidRPr="0041222D" w:rsidRDefault="007D7648" w:rsidP="0041222D">
      <w:pPr>
        <w:spacing w:line="360" w:lineRule="auto"/>
        <w:rPr>
          <w:rFonts w:ascii="Palatino Linotype" w:hAnsi="Palatino Linotype"/>
          <w:sz w:val="24"/>
          <w:szCs w:val="24"/>
        </w:rPr>
      </w:pPr>
    </w:p>
    <w:p w14:paraId="6515AD80" w14:textId="6742625F" w:rsidR="007D7648" w:rsidRPr="0041222D" w:rsidRDefault="00454D56" w:rsidP="0041222D">
      <w:pPr>
        <w:spacing w:line="360" w:lineRule="auto"/>
        <w:rPr>
          <w:rFonts w:ascii="Palatino Linotype" w:hAnsi="Palatino Linotype"/>
          <w:sz w:val="24"/>
          <w:szCs w:val="24"/>
        </w:rPr>
      </w:pPr>
      <w:r w:rsidRPr="0041222D">
        <w:rPr>
          <w:rFonts w:ascii="Palatino Linotype" w:hAnsi="Palatino Linotype"/>
          <w:sz w:val="24"/>
          <w:szCs w:val="24"/>
        </w:rPr>
        <w:t>Prohlašuji, že jsem</w:t>
      </w:r>
      <w:r w:rsidR="00F75684">
        <w:rPr>
          <w:rFonts w:ascii="Palatino Linotype" w:hAnsi="Palatino Linotype"/>
          <w:sz w:val="24"/>
          <w:szCs w:val="24"/>
        </w:rPr>
        <w:t xml:space="preserve"> tuto</w:t>
      </w:r>
      <w:r w:rsidRPr="0041222D">
        <w:rPr>
          <w:rFonts w:ascii="Palatino Linotype" w:hAnsi="Palatino Linotype"/>
          <w:sz w:val="24"/>
          <w:szCs w:val="24"/>
        </w:rPr>
        <w:t xml:space="preserve"> </w:t>
      </w:r>
      <w:r w:rsidR="00F3700D" w:rsidRPr="0041222D">
        <w:rPr>
          <w:rFonts w:ascii="Palatino Linotype" w:hAnsi="Palatino Linotype"/>
          <w:sz w:val="24"/>
          <w:szCs w:val="24"/>
        </w:rPr>
        <w:t>bakalářskou diplomovou</w:t>
      </w:r>
      <w:r w:rsidRPr="0041222D">
        <w:rPr>
          <w:rFonts w:ascii="Palatino Linotype" w:hAnsi="Palatino Linotype"/>
          <w:sz w:val="24"/>
          <w:szCs w:val="24"/>
        </w:rPr>
        <w:t xml:space="preserve"> práci vypracovala samostatně a uvedla v ní veškerou literaturu a ostatní zdroje, které jsem použila.</w:t>
      </w:r>
    </w:p>
    <w:p w14:paraId="2B177C58" w14:textId="77777777" w:rsidR="007D7648" w:rsidRPr="0041222D" w:rsidRDefault="007D7648" w:rsidP="0041222D">
      <w:pPr>
        <w:spacing w:line="360" w:lineRule="auto"/>
        <w:rPr>
          <w:rFonts w:ascii="Palatino Linotype" w:hAnsi="Palatino Linotype"/>
          <w:sz w:val="24"/>
          <w:szCs w:val="24"/>
        </w:rPr>
      </w:pPr>
    </w:p>
    <w:p w14:paraId="1CC24801" w14:textId="4BE6BC70" w:rsidR="00454D56" w:rsidRPr="0041222D" w:rsidRDefault="00454D56" w:rsidP="0041222D">
      <w:pPr>
        <w:spacing w:line="360" w:lineRule="auto"/>
        <w:rPr>
          <w:rFonts w:ascii="Palatino Linotype" w:hAnsi="Palatino Linotype"/>
          <w:sz w:val="24"/>
          <w:szCs w:val="24"/>
        </w:rPr>
      </w:pPr>
      <w:r w:rsidRPr="0041222D">
        <w:rPr>
          <w:rFonts w:ascii="Palatino Linotype" w:hAnsi="Palatino Linotype"/>
          <w:sz w:val="24"/>
          <w:szCs w:val="24"/>
        </w:rPr>
        <w:t>V</w:t>
      </w:r>
      <w:r w:rsidR="007D7648" w:rsidRPr="0041222D">
        <w:rPr>
          <w:rFonts w:ascii="Palatino Linotype" w:hAnsi="Palatino Linotype"/>
          <w:sz w:val="24"/>
          <w:szCs w:val="24"/>
        </w:rPr>
        <w:t> Olomouci</w:t>
      </w:r>
      <w:r w:rsidRPr="0041222D">
        <w:rPr>
          <w:rFonts w:ascii="Palatino Linotype" w:hAnsi="Palatino Linotype"/>
          <w:sz w:val="24"/>
          <w:szCs w:val="24"/>
        </w:rPr>
        <w:t xml:space="preserve"> 2</w:t>
      </w:r>
      <w:r w:rsidR="00ED6EC3">
        <w:rPr>
          <w:rFonts w:ascii="Palatino Linotype" w:hAnsi="Palatino Linotype"/>
          <w:sz w:val="24"/>
          <w:szCs w:val="24"/>
        </w:rPr>
        <w:t>8</w:t>
      </w:r>
      <w:r w:rsidRPr="0041222D">
        <w:rPr>
          <w:rFonts w:ascii="Palatino Linotype" w:hAnsi="Palatino Linotype"/>
          <w:sz w:val="24"/>
          <w:szCs w:val="24"/>
        </w:rPr>
        <w:t>.</w:t>
      </w:r>
      <w:r w:rsidR="00673A8F">
        <w:rPr>
          <w:rFonts w:ascii="Palatino Linotype" w:hAnsi="Palatino Linotype"/>
          <w:sz w:val="24"/>
          <w:szCs w:val="24"/>
        </w:rPr>
        <w:t xml:space="preserve"> 03</w:t>
      </w:r>
      <w:r w:rsidRPr="0041222D">
        <w:rPr>
          <w:rFonts w:ascii="Palatino Linotype" w:hAnsi="Palatino Linotype"/>
          <w:sz w:val="24"/>
          <w:szCs w:val="24"/>
        </w:rPr>
        <w:t>. 20</w:t>
      </w:r>
      <w:r w:rsidR="007D7648" w:rsidRPr="0041222D">
        <w:rPr>
          <w:rFonts w:ascii="Palatino Linotype" w:hAnsi="Palatino Linotype"/>
          <w:sz w:val="24"/>
          <w:szCs w:val="24"/>
        </w:rPr>
        <w:t>23</w:t>
      </w:r>
      <w:r w:rsidRPr="0041222D">
        <w:rPr>
          <w:rFonts w:ascii="Palatino Linotype" w:hAnsi="Palatino Linotype"/>
          <w:sz w:val="24"/>
          <w:szCs w:val="24"/>
        </w:rPr>
        <w:t xml:space="preserve"> </w:t>
      </w:r>
      <w:r w:rsidR="007D7648" w:rsidRPr="0041222D">
        <w:rPr>
          <w:rFonts w:ascii="Palatino Linotype" w:hAnsi="Palatino Linotype"/>
          <w:sz w:val="24"/>
          <w:szCs w:val="24"/>
        </w:rPr>
        <w:t xml:space="preserve">                                                     </w:t>
      </w:r>
      <w:r w:rsidR="00470A88">
        <w:rPr>
          <w:rFonts w:ascii="Palatino Linotype" w:hAnsi="Palatino Linotype"/>
          <w:sz w:val="24"/>
          <w:szCs w:val="24"/>
        </w:rPr>
        <w:t xml:space="preserve">         Anna Hudcová v. r.</w:t>
      </w:r>
    </w:p>
    <w:p w14:paraId="725DFFBC" w14:textId="1B28D13A" w:rsidR="00066B56" w:rsidRPr="0041222D" w:rsidRDefault="00066B56" w:rsidP="0041222D">
      <w:pPr>
        <w:spacing w:line="360" w:lineRule="auto"/>
        <w:rPr>
          <w:rFonts w:ascii="Palatino Linotype" w:hAnsi="Palatino Linotype"/>
          <w:sz w:val="24"/>
          <w:szCs w:val="24"/>
        </w:rPr>
      </w:pPr>
      <w:r w:rsidRPr="0041222D">
        <w:rPr>
          <w:rFonts w:ascii="Palatino Linotype" w:hAnsi="Palatino Linotype"/>
          <w:sz w:val="24"/>
          <w:szCs w:val="24"/>
        </w:rPr>
        <w:br w:type="page"/>
      </w:r>
    </w:p>
    <w:p w14:paraId="40748635" w14:textId="77777777" w:rsidR="004027FB" w:rsidRDefault="004027FB" w:rsidP="0041222D">
      <w:pPr>
        <w:spacing w:line="360" w:lineRule="auto"/>
        <w:rPr>
          <w:rFonts w:ascii="Palatino Linotype" w:hAnsi="Palatino Linotype"/>
          <w:sz w:val="24"/>
          <w:szCs w:val="24"/>
        </w:rPr>
      </w:pPr>
    </w:p>
    <w:p w14:paraId="245C3D32" w14:textId="77777777" w:rsidR="004027FB" w:rsidRDefault="004027FB" w:rsidP="0041222D">
      <w:pPr>
        <w:spacing w:line="360" w:lineRule="auto"/>
        <w:rPr>
          <w:rFonts w:ascii="Palatino Linotype" w:hAnsi="Palatino Linotype"/>
          <w:sz w:val="24"/>
          <w:szCs w:val="24"/>
        </w:rPr>
      </w:pPr>
    </w:p>
    <w:p w14:paraId="1A24AC85" w14:textId="77777777" w:rsidR="004027FB" w:rsidRDefault="004027FB" w:rsidP="0041222D">
      <w:pPr>
        <w:spacing w:line="360" w:lineRule="auto"/>
        <w:rPr>
          <w:rFonts w:ascii="Palatino Linotype" w:hAnsi="Palatino Linotype"/>
          <w:sz w:val="24"/>
          <w:szCs w:val="24"/>
        </w:rPr>
      </w:pPr>
    </w:p>
    <w:p w14:paraId="3C1D2D23" w14:textId="77777777" w:rsidR="004027FB" w:rsidRDefault="004027FB" w:rsidP="0041222D">
      <w:pPr>
        <w:spacing w:line="360" w:lineRule="auto"/>
        <w:rPr>
          <w:rFonts w:ascii="Palatino Linotype" w:hAnsi="Palatino Linotype"/>
          <w:sz w:val="24"/>
          <w:szCs w:val="24"/>
        </w:rPr>
      </w:pPr>
    </w:p>
    <w:p w14:paraId="6CEC7E3F" w14:textId="77777777" w:rsidR="004027FB" w:rsidRDefault="004027FB" w:rsidP="0041222D">
      <w:pPr>
        <w:spacing w:line="360" w:lineRule="auto"/>
        <w:rPr>
          <w:rFonts w:ascii="Palatino Linotype" w:hAnsi="Palatino Linotype"/>
          <w:sz w:val="24"/>
          <w:szCs w:val="24"/>
        </w:rPr>
      </w:pPr>
    </w:p>
    <w:p w14:paraId="62C737BF" w14:textId="77777777" w:rsidR="004027FB" w:rsidRDefault="004027FB" w:rsidP="0041222D">
      <w:pPr>
        <w:spacing w:line="360" w:lineRule="auto"/>
        <w:rPr>
          <w:rFonts w:ascii="Palatino Linotype" w:hAnsi="Palatino Linotype"/>
          <w:sz w:val="24"/>
          <w:szCs w:val="24"/>
        </w:rPr>
      </w:pPr>
    </w:p>
    <w:p w14:paraId="4D667821" w14:textId="77777777" w:rsidR="004027FB" w:rsidRDefault="004027FB" w:rsidP="0041222D">
      <w:pPr>
        <w:spacing w:line="360" w:lineRule="auto"/>
        <w:rPr>
          <w:rFonts w:ascii="Palatino Linotype" w:hAnsi="Palatino Linotype"/>
          <w:sz w:val="24"/>
          <w:szCs w:val="24"/>
        </w:rPr>
      </w:pPr>
    </w:p>
    <w:p w14:paraId="07F437A6" w14:textId="77777777" w:rsidR="004027FB" w:rsidRDefault="004027FB" w:rsidP="0041222D">
      <w:pPr>
        <w:spacing w:line="360" w:lineRule="auto"/>
        <w:rPr>
          <w:rFonts w:ascii="Palatino Linotype" w:hAnsi="Palatino Linotype"/>
          <w:sz w:val="24"/>
          <w:szCs w:val="24"/>
        </w:rPr>
      </w:pPr>
    </w:p>
    <w:p w14:paraId="217E8F00" w14:textId="77777777" w:rsidR="004027FB" w:rsidRDefault="004027FB" w:rsidP="0041222D">
      <w:pPr>
        <w:spacing w:line="360" w:lineRule="auto"/>
        <w:rPr>
          <w:rFonts w:ascii="Palatino Linotype" w:hAnsi="Palatino Linotype"/>
          <w:sz w:val="24"/>
          <w:szCs w:val="24"/>
        </w:rPr>
      </w:pPr>
    </w:p>
    <w:p w14:paraId="41A940AD" w14:textId="77777777" w:rsidR="004027FB" w:rsidRDefault="004027FB" w:rsidP="0041222D">
      <w:pPr>
        <w:spacing w:line="360" w:lineRule="auto"/>
        <w:rPr>
          <w:rFonts w:ascii="Palatino Linotype" w:hAnsi="Palatino Linotype"/>
          <w:sz w:val="24"/>
          <w:szCs w:val="24"/>
        </w:rPr>
      </w:pPr>
    </w:p>
    <w:p w14:paraId="7DAD099F" w14:textId="77777777" w:rsidR="004027FB" w:rsidRDefault="004027FB" w:rsidP="0041222D">
      <w:pPr>
        <w:spacing w:line="360" w:lineRule="auto"/>
        <w:rPr>
          <w:rFonts w:ascii="Palatino Linotype" w:hAnsi="Palatino Linotype"/>
          <w:sz w:val="24"/>
          <w:szCs w:val="24"/>
        </w:rPr>
      </w:pPr>
    </w:p>
    <w:p w14:paraId="10D31F96" w14:textId="77777777" w:rsidR="004027FB" w:rsidRDefault="004027FB" w:rsidP="0041222D">
      <w:pPr>
        <w:spacing w:line="360" w:lineRule="auto"/>
        <w:rPr>
          <w:rFonts w:ascii="Palatino Linotype" w:hAnsi="Palatino Linotype"/>
          <w:sz w:val="24"/>
          <w:szCs w:val="24"/>
        </w:rPr>
      </w:pPr>
    </w:p>
    <w:p w14:paraId="65841DCC" w14:textId="77777777" w:rsidR="004027FB" w:rsidRDefault="004027FB" w:rsidP="0041222D">
      <w:pPr>
        <w:spacing w:line="360" w:lineRule="auto"/>
        <w:rPr>
          <w:rFonts w:ascii="Palatino Linotype" w:hAnsi="Palatino Linotype"/>
          <w:sz w:val="24"/>
          <w:szCs w:val="24"/>
        </w:rPr>
      </w:pPr>
    </w:p>
    <w:p w14:paraId="4B8DED72" w14:textId="77777777" w:rsidR="004027FB" w:rsidRDefault="004027FB" w:rsidP="0041222D">
      <w:pPr>
        <w:spacing w:line="360" w:lineRule="auto"/>
        <w:rPr>
          <w:rFonts w:ascii="Palatino Linotype" w:hAnsi="Palatino Linotype"/>
          <w:sz w:val="24"/>
          <w:szCs w:val="24"/>
        </w:rPr>
      </w:pPr>
    </w:p>
    <w:p w14:paraId="52FE011D" w14:textId="206DEA80" w:rsidR="004027FB" w:rsidRDefault="004027FB" w:rsidP="0041222D">
      <w:pPr>
        <w:spacing w:line="360" w:lineRule="auto"/>
        <w:rPr>
          <w:rFonts w:ascii="Palatino Linotype" w:hAnsi="Palatino Linotype"/>
          <w:sz w:val="24"/>
          <w:szCs w:val="24"/>
        </w:rPr>
      </w:pPr>
    </w:p>
    <w:p w14:paraId="33C9FAAE" w14:textId="77777777" w:rsidR="00BD0AEA" w:rsidRDefault="00BD0AEA" w:rsidP="0041222D">
      <w:pPr>
        <w:spacing w:line="360" w:lineRule="auto"/>
        <w:rPr>
          <w:rFonts w:ascii="Palatino Linotype" w:hAnsi="Palatino Linotype"/>
          <w:sz w:val="24"/>
          <w:szCs w:val="24"/>
        </w:rPr>
      </w:pPr>
    </w:p>
    <w:p w14:paraId="5F4D7678" w14:textId="77777777" w:rsidR="004027FB" w:rsidRDefault="00454D56" w:rsidP="0041222D">
      <w:pPr>
        <w:spacing w:line="360" w:lineRule="auto"/>
        <w:rPr>
          <w:rFonts w:ascii="Palatino Linotype" w:hAnsi="Palatino Linotype"/>
          <w:sz w:val="24"/>
          <w:szCs w:val="24"/>
        </w:rPr>
      </w:pPr>
      <w:r w:rsidRPr="0041222D">
        <w:rPr>
          <w:rFonts w:ascii="Palatino Linotype" w:hAnsi="Palatino Linotype"/>
          <w:sz w:val="24"/>
          <w:szCs w:val="24"/>
        </w:rPr>
        <w:t>P</w:t>
      </w:r>
      <w:r w:rsidR="004027FB">
        <w:rPr>
          <w:rFonts w:ascii="Palatino Linotype" w:hAnsi="Palatino Linotype"/>
          <w:sz w:val="24"/>
          <w:szCs w:val="24"/>
        </w:rPr>
        <w:t>oděkování</w:t>
      </w:r>
    </w:p>
    <w:p w14:paraId="48F67C14" w14:textId="7AED0E16" w:rsidR="00B81A13" w:rsidRDefault="004027FB" w:rsidP="004917EE">
      <w:pPr>
        <w:spacing w:line="360" w:lineRule="auto"/>
        <w:jc w:val="both"/>
        <w:rPr>
          <w:rFonts w:ascii="Palatino Linotype" w:hAnsi="Palatino Linotype"/>
          <w:sz w:val="24"/>
          <w:szCs w:val="24"/>
        </w:rPr>
      </w:pPr>
      <w:r>
        <w:rPr>
          <w:rFonts w:ascii="Palatino Linotype" w:hAnsi="Palatino Linotype"/>
          <w:sz w:val="24"/>
          <w:szCs w:val="24"/>
        </w:rPr>
        <w:t>N</w:t>
      </w:r>
      <w:r w:rsidR="00454D56" w:rsidRPr="0041222D">
        <w:rPr>
          <w:rFonts w:ascii="Palatino Linotype" w:hAnsi="Palatino Linotype"/>
          <w:sz w:val="24"/>
          <w:szCs w:val="24"/>
        </w:rPr>
        <w:t xml:space="preserve">a tomto místě chci poděkovat </w:t>
      </w:r>
      <w:r w:rsidR="00BD0AEA">
        <w:rPr>
          <w:rFonts w:ascii="Palatino Linotype" w:hAnsi="Palatino Linotype"/>
          <w:sz w:val="24"/>
          <w:szCs w:val="24"/>
        </w:rPr>
        <w:t xml:space="preserve">především </w:t>
      </w:r>
      <w:r w:rsidR="00454D56" w:rsidRPr="0041222D">
        <w:rPr>
          <w:rFonts w:ascii="Palatino Linotype" w:hAnsi="Palatino Linotype"/>
          <w:sz w:val="24"/>
          <w:szCs w:val="24"/>
        </w:rPr>
        <w:t xml:space="preserve">vedoucí mé </w:t>
      </w:r>
      <w:r>
        <w:rPr>
          <w:rFonts w:ascii="Palatino Linotype" w:hAnsi="Palatino Linotype"/>
          <w:sz w:val="24"/>
          <w:szCs w:val="24"/>
        </w:rPr>
        <w:t>bakalářské</w:t>
      </w:r>
      <w:r w:rsidR="00454D56" w:rsidRPr="0041222D">
        <w:rPr>
          <w:rFonts w:ascii="Palatino Linotype" w:hAnsi="Palatino Linotype"/>
          <w:sz w:val="24"/>
          <w:szCs w:val="24"/>
        </w:rPr>
        <w:t xml:space="preserve"> diplomové práce </w:t>
      </w:r>
      <w:r w:rsidR="00360058" w:rsidRPr="00945A18">
        <w:rPr>
          <w:rFonts w:ascii="Palatino Linotype" w:hAnsi="Palatino Linotype"/>
          <w:sz w:val="24"/>
          <w:szCs w:val="24"/>
        </w:rPr>
        <w:t>doc. Mgr. Jan</w:t>
      </w:r>
      <w:r w:rsidR="00360058">
        <w:rPr>
          <w:rFonts w:ascii="Palatino Linotype" w:hAnsi="Palatino Linotype"/>
          <w:sz w:val="24"/>
          <w:szCs w:val="24"/>
        </w:rPr>
        <w:t>ě</w:t>
      </w:r>
      <w:r w:rsidR="00360058" w:rsidRPr="00945A18">
        <w:rPr>
          <w:rFonts w:ascii="Palatino Linotype" w:hAnsi="Palatino Linotype"/>
          <w:sz w:val="24"/>
          <w:szCs w:val="24"/>
        </w:rPr>
        <w:t xml:space="preserve"> Poláchov</w:t>
      </w:r>
      <w:r w:rsidR="00360058">
        <w:rPr>
          <w:rFonts w:ascii="Palatino Linotype" w:hAnsi="Palatino Linotype"/>
          <w:sz w:val="24"/>
          <w:szCs w:val="24"/>
        </w:rPr>
        <w:t>é</w:t>
      </w:r>
      <w:r w:rsidR="00360058" w:rsidRPr="00945A18">
        <w:rPr>
          <w:rFonts w:ascii="Palatino Linotype" w:hAnsi="Palatino Linotype"/>
          <w:sz w:val="24"/>
          <w:szCs w:val="24"/>
        </w:rPr>
        <w:t xml:space="preserve"> Vašťatkov</w:t>
      </w:r>
      <w:r w:rsidR="00360058">
        <w:rPr>
          <w:rFonts w:ascii="Palatino Linotype" w:hAnsi="Palatino Linotype"/>
          <w:sz w:val="24"/>
          <w:szCs w:val="24"/>
        </w:rPr>
        <w:t>é</w:t>
      </w:r>
      <w:r w:rsidR="00360058" w:rsidRPr="00945A18">
        <w:rPr>
          <w:rFonts w:ascii="Palatino Linotype" w:hAnsi="Palatino Linotype"/>
          <w:sz w:val="24"/>
          <w:szCs w:val="24"/>
        </w:rPr>
        <w:t>,</w:t>
      </w:r>
      <w:r w:rsidR="001A7763">
        <w:rPr>
          <w:rFonts w:ascii="Palatino Linotype" w:hAnsi="Palatino Linotype"/>
          <w:sz w:val="24"/>
          <w:szCs w:val="24"/>
        </w:rPr>
        <w:t xml:space="preserve"> Ph.D.,</w:t>
      </w:r>
      <w:r w:rsidR="00454D56" w:rsidRPr="0041222D">
        <w:rPr>
          <w:rFonts w:ascii="Palatino Linotype" w:hAnsi="Palatino Linotype"/>
          <w:sz w:val="24"/>
          <w:szCs w:val="24"/>
        </w:rPr>
        <w:t xml:space="preserve"> za její laskavý přístup</w:t>
      </w:r>
      <w:r w:rsidR="00BD0AEA">
        <w:rPr>
          <w:rFonts w:ascii="Palatino Linotype" w:hAnsi="Palatino Linotype"/>
          <w:sz w:val="24"/>
          <w:szCs w:val="24"/>
        </w:rPr>
        <w:t xml:space="preserve"> a cenné rady</w:t>
      </w:r>
      <w:r w:rsidR="00454D56" w:rsidRPr="0041222D">
        <w:rPr>
          <w:rFonts w:ascii="Palatino Linotype" w:hAnsi="Palatino Linotype"/>
          <w:sz w:val="24"/>
          <w:szCs w:val="24"/>
        </w:rPr>
        <w:t>.</w:t>
      </w:r>
      <w:r w:rsidR="00BD0AEA">
        <w:rPr>
          <w:rFonts w:ascii="Palatino Linotype" w:hAnsi="Palatino Linotype"/>
          <w:sz w:val="24"/>
          <w:szCs w:val="24"/>
        </w:rPr>
        <w:t xml:space="preserve"> </w:t>
      </w:r>
      <w:r w:rsidR="00F86E28">
        <w:rPr>
          <w:rFonts w:ascii="Palatino Linotype" w:hAnsi="Palatino Linotype"/>
          <w:sz w:val="24"/>
          <w:szCs w:val="24"/>
        </w:rPr>
        <w:t>Spolu s tím bych ráda</w:t>
      </w:r>
      <w:r w:rsidR="00BD0AEA">
        <w:rPr>
          <w:rFonts w:ascii="Palatino Linotype" w:hAnsi="Palatino Linotype"/>
          <w:sz w:val="24"/>
          <w:szCs w:val="24"/>
        </w:rPr>
        <w:t xml:space="preserve"> poděkova</w:t>
      </w:r>
      <w:r w:rsidR="00F86E28">
        <w:rPr>
          <w:rFonts w:ascii="Palatino Linotype" w:hAnsi="Palatino Linotype"/>
          <w:sz w:val="24"/>
          <w:szCs w:val="24"/>
        </w:rPr>
        <w:t>la</w:t>
      </w:r>
      <w:r w:rsidR="00BD0AEA">
        <w:rPr>
          <w:rFonts w:ascii="Palatino Linotype" w:hAnsi="Palatino Linotype"/>
          <w:sz w:val="24"/>
          <w:szCs w:val="24"/>
        </w:rPr>
        <w:t xml:space="preserve"> všem</w:t>
      </w:r>
      <w:r w:rsidR="00F86E28">
        <w:rPr>
          <w:rFonts w:ascii="Palatino Linotype" w:hAnsi="Palatino Linotype"/>
          <w:sz w:val="24"/>
          <w:szCs w:val="24"/>
        </w:rPr>
        <w:t xml:space="preserve"> ostatním,</w:t>
      </w:r>
      <w:r w:rsidR="00BD0AEA">
        <w:rPr>
          <w:rFonts w:ascii="Palatino Linotype" w:hAnsi="Palatino Linotype"/>
          <w:sz w:val="24"/>
          <w:szCs w:val="24"/>
        </w:rPr>
        <w:t xml:space="preserve"> kteří m</w:t>
      </w:r>
      <w:r w:rsidR="00D943D2">
        <w:rPr>
          <w:rFonts w:ascii="Palatino Linotype" w:hAnsi="Palatino Linotype"/>
          <w:sz w:val="24"/>
          <w:szCs w:val="24"/>
        </w:rPr>
        <w:t>ne</w:t>
      </w:r>
      <w:r w:rsidR="00BD0AEA">
        <w:rPr>
          <w:rFonts w:ascii="Palatino Linotype" w:hAnsi="Palatino Linotype"/>
          <w:sz w:val="24"/>
          <w:szCs w:val="24"/>
        </w:rPr>
        <w:t xml:space="preserve"> po dobu psaní práce podporovali, zvláště </w:t>
      </w:r>
      <w:r w:rsidR="00F86E28">
        <w:rPr>
          <w:rFonts w:ascii="Palatino Linotype" w:hAnsi="Palatino Linotype"/>
          <w:sz w:val="24"/>
          <w:szCs w:val="24"/>
        </w:rPr>
        <w:t xml:space="preserve">pak </w:t>
      </w:r>
      <w:r w:rsidR="00BD0AEA">
        <w:rPr>
          <w:rFonts w:ascii="Palatino Linotype" w:hAnsi="Palatino Linotype"/>
          <w:sz w:val="24"/>
          <w:szCs w:val="24"/>
        </w:rPr>
        <w:t xml:space="preserve">rodině a příteli. </w:t>
      </w:r>
    </w:p>
    <w:p w14:paraId="4FC75465" w14:textId="2CFD7EF5" w:rsidR="00DF579D" w:rsidRDefault="00DF579D" w:rsidP="00DF579D">
      <w:pPr>
        <w:spacing w:line="360" w:lineRule="auto"/>
        <w:rPr>
          <w:rFonts w:ascii="Palatino Linotype" w:hAnsi="Palatino Linotype"/>
          <w:sz w:val="24"/>
          <w:szCs w:val="24"/>
        </w:rPr>
      </w:pPr>
    </w:p>
    <w:p w14:paraId="13FC55CC" w14:textId="45948033" w:rsidR="00DF579D" w:rsidRPr="00DF579D" w:rsidRDefault="00DF579D" w:rsidP="00DF579D">
      <w:pPr>
        <w:pStyle w:val="Nadpis1"/>
        <w:numPr>
          <w:ilvl w:val="0"/>
          <w:numId w:val="0"/>
        </w:numPr>
        <w:ind w:left="432"/>
        <w:rPr>
          <w:rFonts w:eastAsiaTheme="minorHAnsi" w:cstheme="minorBidi"/>
        </w:rPr>
      </w:pPr>
      <w:bookmarkStart w:id="0" w:name="_Toc130935329"/>
      <w:r w:rsidRPr="00DF579D">
        <w:lastRenderedPageBreak/>
        <w:t>Anotace</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6424"/>
      </w:tblGrid>
      <w:tr w:rsidR="00B81A13" w14:paraId="4AA80C8D" w14:textId="77777777" w:rsidTr="00B81A13">
        <w:trPr>
          <w:trHeight w:val="435"/>
        </w:trPr>
        <w:tc>
          <w:tcPr>
            <w:tcW w:w="2616" w:type="dxa"/>
            <w:tcBorders>
              <w:top w:val="double" w:sz="4" w:space="0" w:color="auto"/>
              <w:left w:val="double" w:sz="4" w:space="0" w:color="auto"/>
              <w:bottom w:val="single" w:sz="4" w:space="0" w:color="auto"/>
              <w:right w:val="single" w:sz="2" w:space="0" w:color="auto"/>
            </w:tcBorders>
            <w:hideMark/>
          </w:tcPr>
          <w:p w14:paraId="3302F956" w14:textId="77777777" w:rsidR="00B81A13" w:rsidRDefault="00B81A13" w:rsidP="003B3684">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Jméno a příjmení:</w:t>
            </w:r>
          </w:p>
        </w:tc>
        <w:tc>
          <w:tcPr>
            <w:tcW w:w="6426" w:type="dxa"/>
            <w:tcBorders>
              <w:top w:val="double" w:sz="4" w:space="0" w:color="auto"/>
              <w:left w:val="single" w:sz="2" w:space="0" w:color="auto"/>
              <w:bottom w:val="single" w:sz="4" w:space="0" w:color="auto"/>
              <w:right w:val="double" w:sz="4" w:space="0" w:color="auto"/>
            </w:tcBorders>
            <w:hideMark/>
          </w:tcPr>
          <w:p w14:paraId="14242B91" w14:textId="294A41EF" w:rsidR="00B81A13" w:rsidRDefault="00F778F7" w:rsidP="003B3684">
            <w:pPr>
              <w:spacing w:after="0" w:line="276" w:lineRule="auto"/>
              <w:rPr>
                <w:rFonts w:ascii="Palatino Linotype" w:eastAsia="Calibri" w:hAnsi="Palatino Linotype" w:cs="Times New Roman"/>
                <w:i/>
                <w:sz w:val="24"/>
                <w:szCs w:val="24"/>
              </w:rPr>
            </w:pPr>
            <w:r>
              <w:rPr>
                <w:rFonts w:ascii="Palatino Linotype" w:eastAsia="Calibri" w:hAnsi="Palatino Linotype" w:cs="Times New Roman"/>
                <w:i/>
                <w:sz w:val="24"/>
                <w:szCs w:val="24"/>
              </w:rPr>
              <w:t>Anna Hudcová</w:t>
            </w:r>
          </w:p>
        </w:tc>
      </w:tr>
      <w:tr w:rsidR="00B81A13" w14:paraId="267E73BE" w14:textId="77777777" w:rsidTr="00B81A13">
        <w:trPr>
          <w:trHeight w:val="435"/>
        </w:trPr>
        <w:tc>
          <w:tcPr>
            <w:tcW w:w="2616" w:type="dxa"/>
            <w:tcBorders>
              <w:top w:val="double" w:sz="4" w:space="0" w:color="auto"/>
              <w:left w:val="double" w:sz="4" w:space="0" w:color="auto"/>
              <w:bottom w:val="single" w:sz="4" w:space="0" w:color="auto"/>
              <w:right w:val="single" w:sz="2" w:space="0" w:color="auto"/>
            </w:tcBorders>
            <w:hideMark/>
          </w:tcPr>
          <w:p w14:paraId="2BF663E0" w14:textId="77777777" w:rsidR="00B81A13" w:rsidRDefault="00B81A13" w:rsidP="003B3684">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Katedra:</w:t>
            </w:r>
          </w:p>
        </w:tc>
        <w:tc>
          <w:tcPr>
            <w:tcW w:w="6426" w:type="dxa"/>
            <w:tcBorders>
              <w:top w:val="double" w:sz="4" w:space="0" w:color="auto"/>
              <w:left w:val="single" w:sz="2" w:space="0" w:color="auto"/>
              <w:bottom w:val="single" w:sz="4" w:space="0" w:color="auto"/>
              <w:right w:val="double" w:sz="4" w:space="0" w:color="auto"/>
            </w:tcBorders>
            <w:hideMark/>
          </w:tcPr>
          <w:p w14:paraId="26625C5F" w14:textId="77777777" w:rsidR="00B81A13" w:rsidRDefault="00B81A13" w:rsidP="003B3684">
            <w:pPr>
              <w:spacing w:after="0" w:line="276" w:lineRule="auto"/>
              <w:rPr>
                <w:rFonts w:ascii="Palatino Linotype" w:eastAsia="Calibri" w:hAnsi="Palatino Linotype" w:cs="Times New Roman"/>
                <w:sz w:val="24"/>
                <w:szCs w:val="24"/>
              </w:rPr>
            </w:pPr>
            <w:r>
              <w:rPr>
                <w:rFonts w:ascii="Palatino Linotype" w:eastAsia="Calibri" w:hAnsi="Palatino Linotype" w:cs="Times New Roman"/>
                <w:sz w:val="24"/>
                <w:szCs w:val="24"/>
              </w:rPr>
              <w:t>Katedra sociologie, andragogiky a kulturní antropologie</w:t>
            </w:r>
          </w:p>
        </w:tc>
      </w:tr>
      <w:tr w:rsidR="00B81A13" w14:paraId="1188FFD2" w14:textId="77777777" w:rsidTr="00B81A13">
        <w:trPr>
          <w:trHeight w:val="435"/>
        </w:trPr>
        <w:tc>
          <w:tcPr>
            <w:tcW w:w="2616" w:type="dxa"/>
            <w:tcBorders>
              <w:top w:val="double" w:sz="4" w:space="0" w:color="auto"/>
              <w:left w:val="double" w:sz="4" w:space="0" w:color="auto"/>
              <w:bottom w:val="single" w:sz="4" w:space="0" w:color="auto"/>
              <w:right w:val="single" w:sz="2" w:space="0" w:color="auto"/>
            </w:tcBorders>
            <w:hideMark/>
          </w:tcPr>
          <w:p w14:paraId="5C2B0196" w14:textId="25252334" w:rsidR="00B81A13" w:rsidRDefault="00EE1EC6" w:rsidP="003B3684">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Studijní program</w:t>
            </w:r>
            <w:r w:rsidR="00B81A13">
              <w:rPr>
                <w:rFonts w:ascii="Palatino Linotype" w:eastAsia="Calibri" w:hAnsi="Palatino Linotype" w:cs="Times New Roman"/>
                <w:b/>
                <w:sz w:val="24"/>
                <w:szCs w:val="24"/>
              </w:rPr>
              <w:t xml:space="preserve">: </w:t>
            </w:r>
          </w:p>
        </w:tc>
        <w:tc>
          <w:tcPr>
            <w:tcW w:w="6426" w:type="dxa"/>
            <w:tcBorders>
              <w:top w:val="double" w:sz="4" w:space="0" w:color="auto"/>
              <w:left w:val="single" w:sz="2" w:space="0" w:color="auto"/>
              <w:bottom w:val="single" w:sz="4" w:space="0" w:color="auto"/>
              <w:right w:val="double" w:sz="4" w:space="0" w:color="auto"/>
            </w:tcBorders>
            <w:hideMark/>
          </w:tcPr>
          <w:p w14:paraId="78E8AEDB" w14:textId="6B6436DE" w:rsidR="00B81A13" w:rsidRDefault="007F57DB" w:rsidP="003B3684">
            <w:pPr>
              <w:spacing w:after="0" w:line="276" w:lineRule="auto"/>
              <w:rPr>
                <w:rFonts w:ascii="Palatino Linotype" w:eastAsia="Calibri" w:hAnsi="Palatino Linotype" w:cs="Times New Roman"/>
                <w:i/>
                <w:sz w:val="24"/>
                <w:szCs w:val="24"/>
              </w:rPr>
            </w:pPr>
            <w:r>
              <w:rPr>
                <w:rFonts w:ascii="Palatino Linotype" w:eastAsia="Calibri" w:hAnsi="Palatino Linotype" w:cs="Times New Roman"/>
                <w:i/>
                <w:sz w:val="24"/>
                <w:szCs w:val="24"/>
              </w:rPr>
              <w:t>Andragogika (maior) – Sociologie (minor)</w:t>
            </w:r>
          </w:p>
        </w:tc>
      </w:tr>
      <w:tr w:rsidR="00B81A13" w14:paraId="5650EECE" w14:textId="77777777" w:rsidTr="00B81A13">
        <w:trPr>
          <w:trHeight w:val="415"/>
        </w:trPr>
        <w:tc>
          <w:tcPr>
            <w:tcW w:w="2616" w:type="dxa"/>
            <w:tcBorders>
              <w:top w:val="single" w:sz="2" w:space="0" w:color="auto"/>
              <w:left w:val="double" w:sz="4" w:space="0" w:color="auto"/>
              <w:bottom w:val="single" w:sz="4" w:space="0" w:color="auto"/>
              <w:right w:val="single" w:sz="2" w:space="0" w:color="auto"/>
            </w:tcBorders>
            <w:hideMark/>
          </w:tcPr>
          <w:p w14:paraId="4FCAE34B" w14:textId="792A78AD" w:rsidR="00B81A13" w:rsidRDefault="00EE1EC6" w:rsidP="003B3684">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Studijní program</w:t>
            </w:r>
            <w:r w:rsidR="00B81A13">
              <w:rPr>
                <w:rFonts w:ascii="Palatino Linotype" w:eastAsia="Calibri" w:hAnsi="Palatino Linotype" w:cs="Times New Roman"/>
                <w:b/>
                <w:sz w:val="24"/>
                <w:szCs w:val="24"/>
              </w:rPr>
              <w:t xml:space="preserve"> obhajoby práce:</w:t>
            </w:r>
          </w:p>
        </w:tc>
        <w:tc>
          <w:tcPr>
            <w:tcW w:w="6426" w:type="dxa"/>
            <w:tcBorders>
              <w:top w:val="single" w:sz="2" w:space="0" w:color="auto"/>
              <w:left w:val="single" w:sz="2" w:space="0" w:color="auto"/>
              <w:bottom w:val="single" w:sz="4" w:space="0" w:color="auto"/>
              <w:right w:val="double" w:sz="4" w:space="0" w:color="auto"/>
            </w:tcBorders>
            <w:hideMark/>
          </w:tcPr>
          <w:p w14:paraId="357EA371" w14:textId="738E7B13" w:rsidR="00B81A13" w:rsidRDefault="00B81A13" w:rsidP="003B3684">
            <w:pPr>
              <w:spacing w:after="0" w:line="276" w:lineRule="auto"/>
              <w:jc w:val="both"/>
              <w:rPr>
                <w:rFonts w:ascii="Palatino Linotype" w:eastAsia="Calibri" w:hAnsi="Palatino Linotype" w:cs="Times New Roman"/>
                <w:i/>
                <w:sz w:val="24"/>
                <w:szCs w:val="24"/>
              </w:rPr>
            </w:pPr>
            <w:r>
              <w:rPr>
                <w:rFonts w:ascii="Palatino Linotype" w:eastAsia="Calibri" w:hAnsi="Palatino Linotype" w:cs="Times New Roman"/>
                <w:i/>
                <w:sz w:val="24"/>
                <w:szCs w:val="24"/>
              </w:rPr>
              <w:t>andragogika</w:t>
            </w:r>
          </w:p>
        </w:tc>
      </w:tr>
      <w:tr w:rsidR="00B81A13" w14:paraId="76A0ECE5" w14:textId="77777777" w:rsidTr="00B81A13">
        <w:trPr>
          <w:trHeight w:val="415"/>
        </w:trPr>
        <w:tc>
          <w:tcPr>
            <w:tcW w:w="2616" w:type="dxa"/>
            <w:tcBorders>
              <w:top w:val="single" w:sz="2" w:space="0" w:color="auto"/>
              <w:left w:val="double" w:sz="4" w:space="0" w:color="auto"/>
              <w:bottom w:val="single" w:sz="4" w:space="0" w:color="auto"/>
              <w:right w:val="single" w:sz="2" w:space="0" w:color="auto"/>
            </w:tcBorders>
            <w:hideMark/>
          </w:tcPr>
          <w:p w14:paraId="79E63CFC" w14:textId="77777777" w:rsidR="00B81A13" w:rsidRDefault="00B81A13" w:rsidP="003B3684">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Vedoucí práce:</w:t>
            </w:r>
          </w:p>
        </w:tc>
        <w:tc>
          <w:tcPr>
            <w:tcW w:w="6426" w:type="dxa"/>
            <w:tcBorders>
              <w:top w:val="single" w:sz="2" w:space="0" w:color="auto"/>
              <w:left w:val="single" w:sz="2" w:space="0" w:color="auto"/>
              <w:bottom w:val="single" w:sz="4" w:space="0" w:color="auto"/>
              <w:right w:val="double" w:sz="4" w:space="0" w:color="auto"/>
            </w:tcBorders>
            <w:hideMark/>
          </w:tcPr>
          <w:p w14:paraId="10BE7BD2" w14:textId="64E1F627" w:rsidR="00B81A13" w:rsidRPr="007F57DB" w:rsidRDefault="007F57DB" w:rsidP="003B3684">
            <w:pPr>
              <w:spacing w:after="0" w:line="276" w:lineRule="auto"/>
              <w:rPr>
                <w:rFonts w:ascii="Palatino Linotype" w:eastAsia="Calibri" w:hAnsi="Palatino Linotype" w:cs="Times New Roman"/>
                <w:i/>
                <w:iCs/>
                <w:sz w:val="24"/>
                <w:szCs w:val="24"/>
              </w:rPr>
            </w:pPr>
            <w:r>
              <w:rPr>
                <w:rFonts w:ascii="Palatino Linotype" w:eastAsia="Calibri" w:hAnsi="Palatino Linotype" w:cs="Times New Roman"/>
                <w:i/>
                <w:iCs/>
                <w:sz w:val="24"/>
                <w:szCs w:val="24"/>
              </w:rPr>
              <w:t>doc. Mgr. Jana Poláchová Vašťatková, Ph.D.</w:t>
            </w:r>
          </w:p>
        </w:tc>
      </w:tr>
      <w:tr w:rsidR="00B81A13" w14:paraId="6FEA727F" w14:textId="77777777" w:rsidTr="00B81A13">
        <w:trPr>
          <w:trHeight w:val="415"/>
        </w:trPr>
        <w:tc>
          <w:tcPr>
            <w:tcW w:w="2616" w:type="dxa"/>
            <w:tcBorders>
              <w:top w:val="single" w:sz="4" w:space="0" w:color="auto"/>
              <w:left w:val="double" w:sz="4" w:space="0" w:color="auto"/>
              <w:bottom w:val="double" w:sz="4" w:space="0" w:color="auto"/>
              <w:right w:val="single" w:sz="2" w:space="0" w:color="auto"/>
            </w:tcBorders>
            <w:hideMark/>
          </w:tcPr>
          <w:p w14:paraId="16AD0395" w14:textId="77777777" w:rsidR="00B81A13" w:rsidRDefault="00B81A13" w:rsidP="003B3684">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Rok obhajoby:</w:t>
            </w:r>
          </w:p>
        </w:tc>
        <w:tc>
          <w:tcPr>
            <w:tcW w:w="6426" w:type="dxa"/>
            <w:tcBorders>
              <w:top w:val="single" w:sz="2" w:space="0" w:color="auto"/>
              <w:left w:val="single" w:sz="2" w:space="0" w:color="auto"/>
              <w:bottom w:val="single" w:sz="4" w:space="0" w:color="auto"/>
              <w:right w:val="double" w:sz="4" w:space="0" w:color="auto"/>
            </w:tcBorders>
            <w:hideMark/>
          </w:tcPr>
          <w:p w14:paraId="066F1E4F" w14:textId="412E6980" w:rsidR="00B81A13" w:rsidRPr="00437A0C" w:rsidRDefault="00B81A13" w:rsidP="003B3684">
            <w:pPr>
              <w:spacing w:after="0" w:line="276" w:lineRule="auto"/>
              <w:rPr>
                <w:rFonts w:ascii="Palatino Linotype" w:eastAsia="Calibri" w:hAnsi="Palatino Linotype" w:cs="Times New Roman"/>
                <w:i/>
                <w:sz w:val="24"/>
                <w:szCs w:val="24"/>
              </w:rPr>
            </w:pPr>
            <w:r w:rsidRPr="00437A0C">
              <w:rPr>
                <w:rFonts w:ascii="Palatino Linotype" w:eastAsia="Calibri" w:hAnsi="Palatino Linotype" w:cs="Times New Roman"/>
                <w:i/>
                <w:sz w:val="24"/>
                <w:szCs w:val="24"/>
              </w:rPr>
              <w:t>20</w:t>
            </w:r>
            <w:r w:rsidR="007F57DB" w:rsidRPr="00437A0C">
              <w:rPr>
                <w:rFonts w:ascii="Palatino Linotype" w:eastAsia="Calibri" w:hAnsi="Palatino Linotype" w:cs="Times New Roman"/>
                <w:i/>
                <w:sz w:val="24"/>
                <w:szCs w:val="24"/>
              </w:rPr>
              <w:t>23</w:t>
            </w:r>
          </w:p>
        </w:tc>
      </w:tr>
      <w:tr w:rsidR="00B81A13" w14:paraId="24BC2AA3" w14:textId="77777777" w:rsidTr="00576BFD">
        <w:trPr>
          <w:trHeight w:val="43"/>
        </w:trPr>
        <w:tc>
          <w:tcPr>
            <w:tcW w:w="2616" w:type="dxa"/>
            <w:tcBorders>
              <w:top w:val="double" w:sz="4" w:space="0" w:color="auto"/>
              <w:left w:val="nil"/>
              <w:bottom w:val="double" w:sz="4" w:space="0" w:color="auto"/>
              <w:right w:val="nil"/>
            </w:tcBorders>
          </w:tcPr>
          <w:p w14:paraId="10375C03" w14:textId="77777777" w:rsidR="00B81A13" w:rsidRDefault="00B81A13" w:rsidP="000F5100">
            <w:pPr>
              <w:spacing w:after="0" w:line="240" w:lineRule="auto"/>
              <w:rPr>
                <w:rFonts w:ascii="Palatino Linotype" w:eastAsia="Calibri" w:hAnsi="Palatino Linotype" w:cs="Times New Roman"/>
                <w:sz w:val="24"/>
                <w:szCs w:val="24"/>
              </w:rPr>
            </w:pPr>
          </w:p>
        </w:tc>
        <w:tc>
          <w:tcPr>
            <w:tcW w:w="6426" w:type="dxa"/>
            <w:tcBorders>
              <w:top w:val="double" w:sz="4" w:space="0" w:color="auto"/>
              <w:left w:val="nil"/>
              <w:bottom w:val="double" w:sz="4" w:space="0" w:color="auto"/>
              <w:right w:val="nil"/>
            </w:tcBorders>
          </w:tcPr>
          <w:p w14:paraId="36D1ABE4" w14:textId="77777777" w:rsidR="00B81A13" w:rsidRPr="00437A0C" w:rsidRDefault="00B81A13" w:rsidP="000F5100">
            <w:pPr>
              <w:spacing w:after="0" w:line="240" w:lineRule="auto"/>
              <w:rPr>
                <w:rFonts w:ascii="Palatino Linotype" w:eastAsia="Calibri" w:hAnsi="Palatino Linotype" w:cs="Times New Roman"/>
                <w:sz w:val="24"/>
                <w:szCs w:val="24"/>
              </w:rPr>
            </w:pPr>
          </w:p>
        </w:tc>
      </w:tr>
      <w:tr w:rsidR="00B81A13" w14:paraId="2661A8CD" w14:textId="77777777" w:rsidTr="00B81A13">
        <w:trPr>
          <w:trHeight w:val="499"/>
        </w:trPr>
        <w:tc>
          <w:tcPr>
            <w:tcW w:w="2616" w:type="dxa"/>
            <w:tcBorders>
              <w:top w:val="double" w:sz="4" w:space="0" w:color="auto"/>
              <w:left w:val="double" w:sz="4" w:space="0" w:color="auto"/>
              <w:bottom w:val="single" w:sz="2" w:space="0" w:color="auto"/>
              <w:right w:val="single" w:sz="2" w:space="0" w:color="auto"/>
            </w:tcBorders>
            <w:hideMark/>
          </w:tcPr>
          <w:p w14:paraId="61BC7CC4" w14:textId="77777777" w:rsidR="00B81A13" w:rsidRPr="00437A0C" w:rsidRDefault="00B81A13" w:rsidP="003B3684">
            <w:pPr>
              <w:spacing w:after="0" w:line="276" w:lineRule="auto"/>
              <w:rPr>
                <w:rFonts w:ascii="Palatino Linotype" w:eastAsia="Calibri" w:hAnsi="Palatino Linotype" w:cs="Times New Roman"/>
                <w:b/>
                <w:sz w:val="24"/>
                <w:szCs w:val="24"/>
              </w:rPr>
            </w:pPr>
            <w:r w:rsidRPr="00437A0C">
              <w:rPr>
                <w:rFonts w:ascii="Palatino Linotype" w:eastAsia="Calibri" w:hAnsi="Palatino Linotype" w:cs="Times New Roman"/>
                <w:b/>
                <w:sz w:val="24"/>
                <w:szCs w:val="24"/>
              </w:rPr>
              <w:t>Název práce:</w:t>
            </w:r>
          </w:p>
        </w:tc>
        <w:tc>
          <w:tcPr>
            <w:tcW w:w="6426" w:type="dxa"/>
            <w:tcBorders>
              <w:top w:val="double" w:sz="4" w:space="0" w:color="auto"/>
              <w:left w:val="single" w:sz="2" w:space="0" w:color="auto"/>
              <w:bottom w:val="single" w:sz="2" w:space="0" w:color="auto"/>
              <w:right w:val="double" w:sz="4" w:space="0" w:color="auto"/>
            </w:tcBorders>
          </w:tcPr>
          <w:p w14:paraId="170B44F8" w14:textId="01567901" w:rsidR="00B81A13" w:rsidRPr="00437A0C" w:rsidRDefault="00DD12C2" w:rsidP="003B3684">
            <w:pPr>
              <w:spacing w:after="0" w:line="276" w:lineRule="auto"/>
              <w:rPr>
                <w:rFonts w:ascii="Palatino Linotype" w:eastAsia="Calibri" w:hAnsi="Palatino Linotype" w:cs="Times New Roman"/>
                <w:bCs/>
                <w:sz w:val="24"/>
                <w:szCs w:val="24"/>
              </w:rPr>
            </w:pPr>
            <w:r w:rsidRPr="00437A0C">
              <w:rPr>
                <w:rFonts w:ascii="Palatino Linotype" w:eastAsia="Calibri" w:hAnsi="Palatino Linotype" w:cs="Times New Roman"/>
                <w:bCs/>
                <w:sz w:val="24"/>
                <w:szCs w:val="24"/>
              </w:rPr>
              <w:t xml:space="preserve">Profesní vzdělávání v kontextu vybrané organizace. </w:t>
            </w:r>
          </w:p>
        </w:tc>
      </w:tr>
      <w:tr w:rsidR="00B81A13" w14:paraId="218E4250" w14:textId="77777777" w:rsidTr="003C0C79">
        <w:trPr>
          <w:trHeight w:val="698"/>
        </w:trPr>
        <w:tc>
          <w:tcPr>
            <w:tcW w:w="2616" w:type="dxa"/>
            <w:tcBorders>
              <w:top w:val="single" w:sz="2" w:space="0" w:color="auto"/>
              <w:left w:val="double" w:sz="4" w:space="0" w:color="auto"/>
              <w:bottom w:val="single" w:sz="2" w:space="0" w:color="auto"/>
              <w:right w:val="single" w:sz="2" w:space="0" w:color="auto"/>
            </w:tcBorders>
            <w:hideMark/>
          </w:tcPr>
          <w:p w14:paraId="0B9577A0" w14:textId="77777777" w:rsidR="00B81A13" w:rsidRPr="00437A0C" w:rsidRDefault="00B81A13" w:rsidP="003B3684">
            <w:pPr>
              <w:spacing w:after="0" w:line="276" w:lineRule="auto"/>
              <w:rPr>
                <w:rFonts w:ascii="Palatino Linotype" w:eastAsia="Calibri" w:hAnsi="Palatino Linotype" w:cs="Times New Roman"/>
                <w:b/>
                <w:sz w:val="24"/>
                <w:szCs w:val="24"/>
              </w:rPr>
            </w:pPr>
            <w:r w:rsidRPr="00437A0C">
              <w:rPr>
                <w:rFonts w:ascii="Palatino Linotype" w:eastAsia="Calibri" w:hAnsi="Palatino Linotype" w:cs="Times New Roman"/>
                <w:b/>
                <w:sz w:val="24"/>
                <w:szCs w:val="24"/>
              </w:rPr>
              <w:t>Anotace práce:</w:t>
            </w:r>
          </w:p>
        </w:tc>
        <w:tc>
          <w:tcPr>
            <w:tcW w:w="6426" w:type="dxa"/>
            <w:tcBorders>
              <w:top w:val="single" w:sz="2" w:space="0" w:color="auto"/>
              <w:left w:val="single" w:sz="2" w:space="0" w:color="auto"/>
              <w:bottom w:val="single" w:sz="2" w:space="0" w:color="auto"/>
              <w:right w:val="double" w:sz="4" w:space="0" w:color="auto"/>
            </w:tcBorders>
          </w:tcPr>
          <w:p w14:paraId="001ADC9E" w14:textId="4E023A95" w:rsidR="00B81A13" w:rsidRPr="00437A0C" w:rsidRDefault="00DD12C2" w:rsidP="003B3684">
            <w:pPr>
              <w:spacing w:after="0" w:line="276" w:lineRule="auto"/>
              <w:jc w:val="both"/>
              <w:rPr>
                <w:rFonts w:ascii="Palatino Linotype" w:eastAsia="Calibri" w:hAnsi="Palatino Linotype" w:cs="Times New Roman"/>
                <w:sz w:val="24"/>
                <w:szCs w:val="24"/>
                <w:lang w:val="en-GB"/>
              </w:rPr>
            </w:pPr>
            <w:r w:rsidRPr="00437A0C">
              <w:rPr>
                <w:rFonts w:ascii="Palatino Linotype" w:hAnsi="Palatino Linotype" w:cs="Segoe UI Historic"/>
                <w:sz w:val="24"/>
                <w:szCs w:val="24"/>
                <w:shd w:val="clear" w:color="auto" w:fill="FFFFFF"/>
              </w:rPr>
              <w:t>V rámci diplomové práce jsem se zabývala vzd</w:t>
            </w:r>
            <w:r w:rsidRPr="00437A0C">
              <w:rPr>
                <w:rFonts w:ascii="Palatino Linotype" w:hAnsi="Palatino Linotype" w:cs="Calibri"/>
                <w:sz w:val="24"/>
                <w:szCs w:val="24"/>
                <w:shd w:val="clear" w:color="auto" w:fill="FFFFFF"/>
              </w:rPr>
              <w:t>ě</w:t>
            </w:r>
            <w:r w:rsidRPr="00437A0C">
              <w:rPr>
                <w:rFonts w:ascii="Palatino Linotype" w:hAnsi="Palatino Linotype" w:cs="Segoe UI Historic"/>
                <w:sz w:val="24"/>
                <w:szCs w:val="24"/>
                <w:shd w:val="clear" w:color="auto" w:fill="FFFFFF"/>
              </w:rPr>
              <w:t>lávání</w:t>
            </w:r>
            <w:r w:rsidR="00B30D57" w:rsidRPr="00437A0C">
              <w:rPr>
                <w:rFonts w:ascii="Palatino Linotype" w:hAnsi="Palatino Linotype" w:cs="Segoe UI Historic"/>
                <w:sz w:val="24"/>
                <w:szCs w:val="24"/>
                <w:shd w:val="clear" w:color="auto" w:fill="FFFFFF"/>
              </w:rPr>
              <w:t>m</w:t>
            </w:r>
            <w:r w:rsidR="00576BFD" w:rsidRPr="00437A0C">
              <w:rPr>
                <w:rFonts w:ascii="Palatino Linotype" w:hAnsi="Palatino Linotype" w:cs="Segoe UI Historic"/>
                <w:sz w:val="24"/>
                <w:szCs w:val="24"/>
                <w:shd w:val="clear" w:color="auto" w:fill="FFFFFF"/>
              </w:rPr>
              <w:t>,</w:t>
            </w:r>
            <w:r w:rsidRPr="00437A0C">
              <w:rPr>
                <w:rFonts w:ascii="Palatino Linotype" w:hAnsi="Palatino Linotype" w:cs="Segoe UI Historic"/>
                <w:sz w:val="24"/>
                <w:szCs w:val="24"/>
                <w:shd w:val="clear" w:color="auto" w:fill="FFFFFF"/>
              </w:rPr>
              <w:t xml:space="preserve"> realizovaným vybranou organizací</w:t>
            </w:r>
            <w:r w:rsidR="00576BFD" w:rsidRPr="00437A0C">
              <w:rPr>
                <w:rFonts w:ascii="Palatino Linotype" w:hAnsi="Palatino Linotype" w:cs="Segoe UI Historic"/>
                <w:sz w:val="24"/>
                <w:szCs w:val="24"/>
                <w:shd w:val="clear" w:color="auto" w:fill="FFFFFF"/>
              </w:rPr>
              <w:t>,</w:t>
            </w:r>
            <w:r w:rsidRPr="00437A0C">
              <w:rPr>
                <w:rFonts w:ascii="Palatino Linotype" w:hAnsi="Palatino Linotype" w:cs="Segoe UI Historic"/>
                <w:sz w:val="24"/>
                <w:szCs w:val="24"/>
                <w:shd w:val="clear" w:color="auto" w:fill="FFFFFF"/>
              </w:rPr>
              <w:t xml:space="preserve"> pro vykonavatele profese </w:t>
            </w:r>
            <w:r w:rsidR="00FF1834" w:rsidRPr="00437A0C">
              <w:rPr>
                <w:rFonts w:ascii="Palatino Linotype" w:hAnsi="Palatino Linotype" w:cs="Segoe UI Historic"/>
                <w:sz w:val="24"/>
                <w:szCs w:val="24"/>
                <w:shd w:val="clear" w:color="auto" w:fill="FFFFFF"/>
              </w:rPr>
              <w:t>m</w:t>
            </w:r>
            <w:r w:rsidRPr="00437A0C">
              <w:rPr>
                <w:rFonts w:ascii="Palatino Linotype" w:hAnsi="Palatino Linotype" w:cs="Segoe UI Historic"/>
                <w:sz w:val="24"/>
                <w:szCs w:val="24"/>
                <w:shd w:val="clear" w:color="auto" w:fill="FFFFFF"/>
              </w:rPr>
              <w:t xml:space="preserve">etrolog. Cílem práce bylo </w:t>
            </w:r>
            <w:r w:rsidR="00D943D2" w:rsidRPr="00437A0C">
              <w:rPr>
                <w:rFonts w:ascii="Palatino Linotype" w:hAnsi="Palatino Linotype" w:cs="Segoe UI Historic"/>
                <w:sz w:val="24"/>
                <w:szCs w:val="24"/>
                <w:shd w:val="clear" w:color="auto" w:fill="FFFFFF"/>
              </w:rPr>
              <w:t xml:space="preserve">porozumět tomu, jakým způsobem probíhá vzdělávání </w:t>
            </w:r>
            <w:r w:rsidR="007C577D" w:rsidRPr="00437A0C">
              <w:rPr>
                <w:rFonts w:ascii="Palatino Linotype" w:hAnsi="Palatino Linotype" w:cs="Segoe UI Historic"/>
                <w:sz w:val="24"/>
                <w:szCs w:val="24"/>
                <w:shd w:val="clear" w:color="auto" w:fill="FFFFFF"/>
              </w:rPr>
              <w:t>m</w:t>
            </w:r>
            <w:r w:rsidR="00D943D2" w:rsidRPr="00437A0C">
              <w:rPr>
                <w:rFonts w:ascii="Palatino Linotype" w:hAnsi="Palatino Linotype" w:cs="Segoe UI Historic"/>
                <w:sz w:val="24"/>
                <w:szCs w:val="24"/>
                <w:shd w:val="clear" w:color="auto" w:fill="FFFFFF"/>
              </w:rPr>
              <w:t>etrologů ve vybrané organizaci</w:t>
            </w:r>
            <w:r w:rsidR="00E67572" w:rsidRPr="00437A0C">
              <w:rPr>
                <w:rFonts w:ascii="Palatino Linotype" w:hAnsi="Palatino Linotype" w:cs="Segoe UI Historic"/>
                <w:sz w:val="24"/>
                <w:szCs w:val="24"/>
                <w:shd w:val="clear" w:color="auto" w:fill="FFFFFF"/>
              </w:rPr>
              <w:t xml:space="preserve"> a jak toto vzdělávání </w:t>
            </w:r>
            <w:r w:rsidR="00EB2527" w:rsidRPr="00437A0C">
              <w:rPr>
                <w:rFonts w:ascii="Palatino Linotype" w:hAnsi="Palatino Linotype" w:cs="Segoe UI Historic"/>
                <w:sz w:val="24"/>
                <w:szCs w:val="24"/>
                <w:shd w:val="clear" w:color="auto" w:fill="FFFFFF"/>
              </w:rPr>
              <w:t xml:space="preserve">sami </w:t>
            </w:r>
            <w:r w:rsidR="00E67572" w:rsidRPr="00437A0C">
              <w:rPr>
                <w:rFonts w:ascii="Palatino Linotype" w:hAnsi="Palatino Linotype" w:cs="Segoe UI Historic"/>
                <w:sz w:val="24"/>
                <w:szCs w:val="24"/>
                <w:shd w:val="clear" w:color="auto" w:fill="FFFFFF"/>
              </w:rPr>
              <w:t>vykonavatelé této profese interpretují</w:t>
            </w:r>
            <w:r w:rsidR="00B30D57" w:rsidRPr="00437A0C">
              <w:rPr>
                <w:rFonts w:ascii="Palatino Linotype" w:hAnsi="Palatino Linotype" w:cs="Segoe UI Historic"/>
                <w:sz w:val="24"/>
                <w:szCs w:val="24"/>
                <w:shd w:val="clear" w:color="auto" w:fill="FFFFFF"/>
              </w:rPr>
              <w:t xml:space="preserve">. </w:t>
            </w:r>
            <w:r w:rsidRPr="00437A0C">
              <w:rPr>
                <w:rFonts w:ascii="Palatino Linotype" w:hAnsi="Palatino Linotype" w:cs="Segoe UI Historic"/>
                <w:sz w:val="24"/>
                <w:szCs w:val="24"/>
                <w:shd w:val="clear" w:color="auto" w:fill="FFFFFF"/>
              </w:rPr>
              <w:t>V</w:t>
            </w:r>
            <w:r w:rsidR="00EB2527" w:rsidRPr="00437A0C">
              <w:rPr>
                <w:rFonts w:ascii="Palatino Linotype" w:hAnsi="Palatino Linotype" w:cs="Segoe UI Historic"/>
                <w:sz w:val="24"/>
                <w:szCs w:val="24"/>
                <w:shd w:val="clear" w:color="auto" w:fill="FFFFFF"/>
              </w:rPr>
              <w:t xml:space="preserve"> </w:t>
            </w:r>
            <w:r w:rsidRPr="00437A0C">
              <w:rPr>
                <w:rFonts w:ascii="Palatino Linotype" w:hAnsi="Palatino Linotype" w:cs="Segoe UI Historic"/>
                <w:sz w:val="24"/>
                <w:szCs w:val="24"/>
                <w:shd w:val="clear" w:color="auto" w:fill="FFFFFF"/>
              </w:rPr>
              <w:t xml:space="preserve">teoretické </w:t>
            </w:r>
            <w:r w:rsidRPr="00437A0C">
              <w:rPr>
                <w:rFonts w:ascii="Palatino Linotype" w:hAnsi="Palatino Linotype" w:cs="Calibri"/>
                <w:sz w:val="24"/>
                <w:szCs w:val="24"/>
                <w:shd w:val="clear" w:color="auto" w:fill="FFFFFF"/>
              </w:rPr>
              <w:t>č</w:t>
            </w:r>
            <w:r w:rsidRPr="00437A0C">
              <w:rPr>
                <w:rFonts w:ascii="Palatino Linotype" w:hAnsi="Palatino Linotype" w:cs="Segoe UI Historic"/>
                <w:sz w:val="24"/>
                <w:szCs w:val="24"/>
                <w:shd w:val="clear" w:color="auto" w:fill="FFFFFF"/>
              </w:rPr>
              <w:t xml:space="preserve">ásti práce byla </w:t>
            </w:r>
            <w:r w:rsidR="00E67572" w:rsidRPr="00437A0C">
              <w:rPr>
                <w:rFonts w:ascii="Palatino Linotype" w:hAnsi="Palatino Linotype" w:cs="Segoe UI Historic"/>
                <w:sz w:val="24"/>
                <w:szCs w:val="24"/>
                <w:shd w:val="clear" w:color="auto" w:fill="FFFFFF"/>
              </w:rPr>
              <w:t>zpracována</w:t>
            </w:r>
            <w:r w:rsidRPr="00437A0C">
              <w:rPr>
                <w:rFonts w:ascii="Palatino Linotype" w:hAnsi="Palatino Linotype" w:cs="Segoe UI Historic"/>
                <w:sz w:val="24"/>
                <w:szCs w:val="24"/>
                <w:shd w:val="clear" w:color="auto" w:fill="FFFFFF"/>
              </w:rPr>
              <w:t xml:space="preserve"> hlavní témata související se zkoumanou problematikou - profesní vzd</w:t>
            </w:r>
            <w:r w:rsidRPr="00437A0C">
              <w:rPr>
                <w:rFonts w:ascii="Palatino Linotype" w:hAnsi="Palatino Linotype" w:cs="Calibri"/>
                <w:sz w:val="24"/>
                <w:szCs w:val="24"/>
                <w:shd w:val="clear" w:color="auto" w:fill="FFFFFF"/>
              </w:rPr>
              <w:t>ě</w:t>
            </w:r>
            <w:r w:rsidRPr="00437A0C">
              <w:rPr>
                <w:rFonts w:ascii="Palatino Linotype" w:hAnsi="Palatino Linotype" w:cs="Segoe UI Historic"/>
                <w:sz w:val="24"/>
                <w:szCs w:val="24"/>
                <w:shd w:val="clear" w:color="auto" w:fill="FFFFFF"/>
              </w:rPr>
              <w:t>lávání</w:t>
            </w:r>
            <w:r w:rsidR="00D943D2" w:rsidRPr="00437A0C">
              <w:rPr>
                <w:rFonts w:ascii="Palatino Linotype" w:hAnsi="Palatino Linotype" w:cs="Segoe UI Historic"/>
                <w:sz w:val="24"/>
                <w:szCs w:val="24"/>
                <w:shd w:val="clear" w:color="auto" w:fill="FFFFFF"/>
              </w:rPr>
              <w:t xml:space="preserve">, </w:t>
            </w:r>
            <w:r w:rsidR="00E67572" w:rsidRPr="00437A0C">
              <w:rPr>
                <w:rFonts w:ascii="Palatino Linotype" w:hAnsi="Palatino Linotype" w:cs="Segoe UI Historic"/>
                <w:sz w:val="24"/>
                <w:szCs w:val="24"/>
                <w:shd w:val="clear" w:color="auto" w:fill="FFFFFF"/>
              </w:rPr>
              <w:t xml:space="preserve">profese metrolog, </w:t>
            </w:r>
            <w:r w:rsidR="00D943D2" w:rsidRPr="00437A0C">
              <w:rPr>
                <w:rFonts w:ascii="Palatino Linotype" w:hAnsi="Palatino Linotype" w:cs="Segoe UI Historic"/>
                <w:sz w:val="24"/>
                <w:szCs w:val="24"/>
                <w:shd w:val="clear" w:color="auto" w:fill="FFFFFF"/>
              </w:rPr>
              <w:t>firemní vzdělávání</w:t>
            </w:r>
            <w:r w:rsidRPr="00437A0C">
              <w:rPr>
                <w:rFonts w:ascii="Palatino Linotype" w:hAnsi="Palatino Linotype" w:cs="Segoe UI Historic"/>
                <w:sz w:val="24"/>
                <w:szCs w:val="24"/>
                <w:shd w:val="clear" w:color="auto" w:fill="FFFFFF"/>
              </w:rPr>
              <w:t xml:space="preserve"> a pracovní výkon. </w:t>
            </w:r>
            <w:r w:rsidR="00EB2527" w:rsidRPr="00437A0C">
              <w:rPr>
                <w:rFonts w:ascii="Palatino Linotype" w:hAnsi="Palatino Linotype" w:cs="Segoe UI Historic"/>
                <w:sz w:val="24"/>
                <w:szCs w:val="24"/>
                <w:shd w:val="clear" w:color="auto" w:fill="FFFFFF"/>
              </w:rPr>
              <w:t>V rámci empirického zkoumání jsem využila intrinsitní případové studie</w:t>
            </w:r>
            <w:r w:rsidR="00B30D57" w:rsidRPr="00437A0C">
              <w:rPr>
                <w:rFonts w:ascii="Palatino Linotype" w:hAnsi="Palatino Linotype" w:cs="Segoe UI Historic"/>
                <w:sz w:val="24"/>
                <w:szCs w:val="24"/>
                <w:shd w:val="clear" w:color="auto" w:fill="FFFFFF"/>
              </w:rPr>
              <w:t xml:space="preserve">. </w:t>
            </w:r>
            <w:r w:rsidR="00EB2527" w:rsidRPr="00437A0C">
              <w:rPr>
                <w:rFonts w:ascii="Palatino Linotype" w:hAnsi="Palatino Linotype" w:cs="Segoe UI Historic"/>
                <w:sz w:val="24"/>
                <w:szCs w:val="24"/>
                <w:shd w:val="clear" w:color="auto" w:fill="FFFFFF"/>
              </w:rPr>
              <w:t>Pro potřeby práce jsem zvolila dvě hlavní metody sběru dat –</w:t>
            </w:r>
            <w:r w:rsidR="00A73C50" w:rsidRPr="00437A0C">
              <w:rPr>
                <w:rFonts w:ascii="Palatino Linotype" w:hAnsi="Palatino Linotype" w:cs="Segoe UI Historic"/>
                <w:sz w:val="24"/>
                <w:szCs w:val="24"/>
                <w:shd w:val="clear" w:color="auto" w:fill="FFFFFF"/>
              </w:rPr>
              <w:t xml:space="preserve"> kvalitativní</w:t>
            </w:r>
            <w:r w:rsidR="00EB2527" w:rsidRPr="00437A0C">
              <w:rPr>
                <w:rFonts w:ascii="Palatino Linotype" w:hAnsi="Palatino Linotype" w:cs="Segoe UI Historic"/>
                <w:sz w:val="24"/>
                <w:szCs w:val="24"/>
                <w:shd w:val="clear" w:color="auto" w:fill="FFFFFF"/>
              </w:rPr>
              <w:t xml:space="preserve"> polostrukturované rozhovory</w:t>
            </w:r>
            <w:r w:rsidR="00B30D57" w:rsidRPr="00437A0C">
              <w:rPr>
                <w:rFonts w:ascii="Palatino Linotype" w:hAnsi="Palatino Linotype" w:cs="Segoe UI Historic"/>
                <w:sz w:val="24"/>
                <w:szCs w:val="24"/>
                <w:shd w:val="clear" w:color="auto" w:fill="FFFFFF"/>
              </w:rPr>
              <w:t xml:space="preserve"> s pracovnicí organizace a s metrology,</w:t>
            </w:r>
            <w:r w:rsidR="00EB2527" w:rsidRPr="00437A0C">
              <w:rPr>
                <w:rFonts w:ascii="Palatino Linotype" w:hAnsi="Palatino Linotype" w:cs="Segoe UI Historic"/>
                <w:sz w:val="24"/>
                <w:szCs w:val="24"/>
                <w:shd w:val="clear" w:color="auto" w:fill="FFFFFF"/>
              </w:rPr>
              <w:t xml:space="preserve"> a analýzu vnitřních dokumentů organizac</w:t>
            </w:r>
            <w:r w:rsidR="00B30D57" w:rsidRPr="00437A0C">
              <w:rPr>
                <w:rFonts w:ascii="Palatino Linotype" w:hAnsi="Palatino Linotype" w:cs="Segoe UI Historic"/>
                <w:sz w:val="24"/>
                <w:szCs w:val="24"/>
                <w:shd w:val="clear" w:color="auto" w:fill="FFFFFF"/>
              </w:rPr>
              <w:t xml:space="preserve">e. </w:t>
            </w:r>
            <w:r w:rsidR="00EB2527" w:rsidRPr="00437A0C">
              <w:rPr>
                <w:rFonts w:ascii="Palatino Linotype" w:hAnsi="Palatino Linotype" w:cs="Segoe UI Historic"/>
                <w:sz w:val="24"/>
                <w:szCs w:val="24"/>
                <w:shd w:val="clear" w:color="auto" w:fill="FFFFFF"/>
              </w:rPr>
              <w:t xml:space="preserve">Zjištění byla za pomoci otevřeného kódování kódována a následně </w:t>
            </w:r>
            <w:r w:rsidR="00B30D57" w:rsidRPr="00437A0C">
              <w:rPr>
                <w:rFonts w:ascii="Palatino Linotype" w:hAnsi="Palatino Linotype" w:cs="Segoe UI Historic"/>
                <w:sz w:val="24"/>
                <w:szCs w:val="24"/>
                <w:shd w:val="clear" w:color="auto" w:fill="FFFFFF"/>
              </w:rPr>
              <w:t>kategorizován</w:t>
            </w:r>
            <w:r w:rsidR="00FE7798" w:rsidRPr="00437A0C">
              <w:rPr>
                <w:rFonts w:ascii="Palatino Linotype" w:hAnsi="Palatino Linotype" w:cs="Segoe UI Historic"/>
                <w:sz w:val="24"/>
                <w:szCs w:val="24"/>
                <w:shd w:val="clear" w:color="auto" w:fill="FFFFFF"/>
              </w:rPr>
              <w:t>a</w:t>
            </w:r>
            <w:r w:rsidR="00B30D57" w:rsidRPr="00437A0C">
              <w:rPr>
                <w:rFonts w:ascii="Palatino Linotype" w:hAnsi="Palatino Linotype" w:cs="Segoe UI Historic"/>
                <w:sz w:val="24"/>
                <w:szCs w:val="24"/>
                <w:shd w:val="clear" w:color="auto" w:fill="FFFFFF"/>
              </w:rPr>
              <w:t xml:space="preserve">, kdy výsledné </w:t>
            </w:r>
            <w:r w:rsidR="00EB2527" w:rsidRPr="00437A0C">
              <w:rPr>
                <w:rFonts w:ascii="Palatino Linotype" w:hAnsi="Palatino Linotype" w:cs="Segoe UI Historic"/>
                <w:sz w:val="24"/>
                <w:szCs w:val="24"/>
                <w:shd w:val="clear" w:color="auto" w:fill="FFFFFF"/>
              </w:rPr>
              <w:t>kategori</w:t>
            </w:r>
            <w:r w:rsidR="00B30D57" w:rsidRPr="00437A0C">
              <w:rPr>
                <w:rFonts w:ascii="Palatino Linotype" w:hAnsi="Palatino Linotype" w:cs="Segoe UI Historic"/>
                <w:sz w:val="24"/>
                <w:szCs w:val="24"/>
                <w:shd w:val="clear" w:color="auto" w:fill="FFFFFF"/>
              </w:rPr>
              <w:t xml:space="preserve">e </w:t>
            </w:r>
            <w:r w:rsidR="00EB2527" w:rsidRPr="00437A0C">
              <w:rPr>
                <w:rFonts w:ascii="Palatino Linotype" w:hAnsi="Palatino Linotype" w:cs="Segoe UI Historic"/>
                <w:sz w:val="24"/>
                <w:szCs w:val="24"/>
                <w:shd w:val="clear" w:color="auto" w:fill="FFFFFF"/>
              </w:rPr>
              <w:t>odpovída</w:t>
            </w:r>
            <w:r w:rsidR="00B30D57" w:rsidRPr="00437A0C">
              <w:rPr>
                <w:rFonts w:ascii="Palatino Linotype" w:hAnsi="Palatino Linotype" w:cs="Segoe UI Historic"/>
                <w:sz w:val="24"/>
                <w:szCs w:val="24"/>
                <w:shd w:val="clear" w:color="auto" w:fill="FFFFFF"/>
              </w:rPr>
              <w:t>jí</w:t>
            </w:r>
            <w:r w:rsidR="00EB2527" w:rsidRPr="00437A0C">
              <w:rPr>
                <w:rFonts w:ascii="Palatino Linotype" w:hAnsi="Palatino Linotype" w:cs="Segoe UI Historic"/>
                <w:sz w:val="24"/>
                <w:szCs w:val="24"/>
                <w:shd w:val="clear" w:color="auto" w:fill="FFFFFF"/>
              </w:rPr>
              <w:t xml:space="preserve"> na příslušné výzkumné otázky. </w:t>
            </w:r>
            <w:r w:rsidR="00B30D57" w:rsidRPr="00437A0C">
              <w:rPr>
                <w:rFonts w:ascii="Palatino Linotype" w:hAnsi="Palatino Linotype" w:cs="Segoe UI Historic"/>
                <w:sz w:val="24"/>
                <w:szCs w:val="24"/>
                <w:shd w:val="clear" w:color="auto" w:fill="FFFFFF"/>
              </w:rPr>
              <w:t xml:space="preserve">Výsledky zkoumání </w:t>
            </w:r>
            <w:r w:rsidR="00FE7798" w:rsidRPr="00437A0C">
              <w:rPr>
                <w:rFonts w:ascii="Palatino Linotype" w:hAnsi="Palatino Linotype" w:cs="Segoe UI Historic"/>
                <w:sz w:val="24"/>
                <w:szCs w:val="24"/>
                <w:shd w:val="clear" w:color="auto" w:fill="FFFFFF"/>
              </w:rPr>
              <w:t xml:space="preserve">například </w:t>
            </w:r>
            <w:r w:rsidR="00B30D57" w:rsidRPr="00437A0C">
              <w:rPr>
                <w:rFonts w:ascii="Palatino Linotype" w:hAnsi="Palatino Linotype" w:cs="Segoe UI Historic"/>
                <w:sz w:val="24"/>
                <w:szCs w:val="24"/>
                <w:shd w:val="clear" w:color="auto" w:fill="FFFFFF"/>
              </w:rPr>
              <w:t xml:space="preserve">odhalily, že podoba vzdělávání metrologů je </w:t>
            </w:r>
            <w:r w:rsidR="004C701A" w:rsidRPr="00437A0C">
              <w:rPr>
                <w:rFonts w:ascii="Palatino Linotype" w:hAnsi="Palatino Linotype" w:cs="Segoe UI Historic"/>
                <w:sz w:val="24"/>
                <w:szCs w:val="24"/>
                <w:shd w:val="clear" w:color="auto" w:fill="FFFFFF"/>
              </w:rPr>
              <w:t>státn</w:t>
            </w:r>
            <w:r w:rsidR="00B30D57" w:rsidRPr="00437A0C">
              <w:rPr>
                <w:rFonts w:ascii="Palatino Linotype" w:hAnsi="Palatino Linotype" w:cs="Segoe UI Historic"/>
                <w:sz w:val="24"/>
                <w:szCs w:val="24"/>
                <w:shd w:val="clear" w:color="auto" w:fill="FFFFFF"/>
              </w:rPr>
              <w:t>ě</w:t>
            </w:r>
            <w:r w:rsidR="004C701A" w:rsidRPr="00437A0C">
              <w:rPr>
                <w:rFonts w:ascii="Palatino Linotype" w:hAnsi="Palatino Linotype" w:cs="Segoe UI Historic"/>
                <w:sz w:val="24"/>
                <w:szCs w:val="24"/>
                <w:shd w:val="clear" w:color="auto" w:fill="FFFFFF"/>
              </w:rPr>
              <w:t xml:space="preserve"> jednotn</w:t>
            </w:r>
            <w:r w:rsidR="00707310" w:rsidRPr="00437A0C">
              <w:rPr>
                <w:rFonts w:ascii="Palatino Linotype" w:hAnsi="Palatino Linotype" w:cs="Segoe UI Historic"/>
                <w:sz w:val="24"/>
                <w:szCs w:val="24"/>
                <w:shd w:val="clear" w:color="auto" w:fill="FFFFFF"/>
              </w:rPr>
              <w:t>á a hodnocení a zakončení tohoto vzdělávání je předvídatelné.</w:t>
            </w:r>
            <w:r w:rsidR="004C701A" w:rsidRPr="00437A0C">
              <w:rPr>
                <w:rFonts w:ascii="Palatino Linotype" w:hAnsi="Palatino Linotype" w:cs="Segoe UI Historic"/>
                <w:sz w:val="24"/>
                <w:szCs w:val="24"/>
                <w:shd w:val="clear" w:color="auto" w:fill="FFFFFF"/>
              </w:rPr>
              <w:t xml:space="preserve"> </w:t>
            </w:r>
            <w:r w:rsidR="00707310" w:rsidRPr="00437A0C">
              <w:rPr>
                <w:rFonts w:ascii="Palatino Linotype" w:hAnsi="Palatino Linotype" w:cs="Segoe UI Historic"/>
                <w:sz w:val="24"/>
                <w:szCs w:val="24"/>
                <w:shd w:val="clear" w:color="auto" w:fill="FFFFFF"/>
              </w:rPr>
              <w:t>M</w:t>
            </w:r>
            <w:r w:rsidR="004C701A" w:rsidRPr="00437A0C">
              <w:rPr>
                <w:rFonts w:ascii="Palatino Linotype" w:hAnsi="Palatino Linotype" w:cs="Segoe UI Historic"/>
                <w:sz w:val="24"/>
                <w:szCs w:val="24"/>
                <w:shd w:val="clear" w:color="auto" w:fill="FFFFFF"/>
              </w:rPr>
              <w:t xml:space="preserve">etrologové </w:t>
            </w:r>
            <w:r w:rsidR="00707310" w:rsidRPr="00437A0C">
              <w:rPr>
                <w:rFonts w:ascii="Palatino Linotype" w:hAnsi="Palatino Linotype" w:cs="Segoe UI Historic"/>
                <w:sz w:val="24"/>
                <w:szCs w:val="24"/>
                <w:shd w:val="clear" w:color="auto" w:fill="FFFFFF"/>
              </w:rPr>
              <w:t xml:space="preserve">pak </w:t>
            </w:r>
            <w:r w:rsidR="004C701A" w:rsidRPr="00437A0C">
              <w:rPr>
                <w:rFonts w:ascii="Palatino Linotype" w:hAnsi="Palatino Linotype" w:cs="Segoe UI Historic"/>
                <w:sz w:val="24"/>
                <w:szCs w:val="24"/>
                <w:shd w:val="clear" w:color="auto" w:fill="FFFFFF"/>
              </w:rPr>
              <w:t xml:space="preserve">interpretovali vzdělávání jako přirozenou </w:t>
            </w:r>
            <w:r w:rsidR="00FE7798" w:rsidRPr="00437A0C">
              <w:rPr>
                <w:rFonts w:ascii="Palatino Linotype" w:hAnsi="Palatino Linotype" w:cs="Segoe UI Historic"/>
                <w:sz w:val="24"/>
                <w:szCs w:val="24"/>
                <w:shd w:val="clear" w:color="auto" w:fill="FFFFFF"/>
              </w:rPr>
              <w:t xml:space="preserve">a </w:t>
            </w:r>
            <w:r w:rsidR="004C701A" w:rsidRPr="00437A0C">
              <w:rPr>
                <w:rFonts w:ascii="Palatino Linotype" w:hAnsi="Palatino Linotype" w:cs="Segoe UI Historic"/>
                <w:sz w:val="24"/>
                <w:szCs w:val="24"/>
                <w:shd w:val="clear" w:color="auto" w:fill="FFFFFF"/>
              </w:rPr>
              <w:t>nezbytnou součást jejich profese a uváděli také existující propast mezi teorií a praxí.</w:t>
            </w:r>
          </w:p>
        </w:tc>
      </w:tr>
      <w:tr w:rsidR="00B81A13" w14:paraId="37C3768E" w14:textId="77777777" w:rsidTr="00B81A13">
        <w:trPr>
          <w:trHeight w:val="398"/>
        </w:trPr>
        <w:tc>
          <w:tcPr>
            <w:tcW w:w="2616" w:type="dxa"/>
            <w:tcBorders>
              <w:top w:val="single" w:sz="2" w:space="0" w:color="auto"/>
              <w:left w:val="double" w:sz="4" w:space="0" w:color="auto"/>
              <w:bottom w:val="single" w:sz="4" w:space="0" w:color="auto"/>
              <w:right w:val="single" w:sz="2" w:space="0" w:color="auto"/>
            </w:tcBorders>
            <w:hideMark/>
          </w:tcPr>
          <w:p w14:paraId="6992B148" w14:textId="77777777" w:rsidR="00B81A13" w:rsidRPr="00437A0C" w:rsidRDefault="00B81A13" w:rsidP="003B3684">
            <w:pPr>
              <w:spacing w:after="0" w:line="276" w:lineRule="auto"/>
              <w:rPr>
                <w:rFonts w:ascii="Palatino Linotype" w:eastAsia="Calibri" w:hAnsi="Palatino Linotype" w:cs="Times New Roman"/>
                <w:b/>
                <w:sz w:val="24"/>
                <w:szCs w:val="24"/>
              </w:rPr>
            </w:pPr>
            <w:r w:rsidRPr="00437A0C">
              <w:rPr>
                <w:rFonts w:ascii="Palatino Linotype" w:eastAsia="Calibri" w:hAnsi="Palatino Linotype" w:cs="Times New Roman"/>
                <w:b/>
                <w:sz w:val="24"/>
                <w:szCs w:val="24"/>
              </w:rPr>
              <w:t>Klíčová slova:</w:t>
            </w:r>
          </w:p>
        </w:tc>
        <w:tc>
          <w:tcPr>
            <w:tcW w:w="6426" w:type="dxa"/>
            <w:tcBorders>
              <w:top w:val="single" w:sz="2" w:space="0" w:color="auto"/>
              <w:left w:val="single" w:sz="2" w:space="0" w:color="auto"/>
              <w:bottom w:val="single" w:sz="4" w:space="0" w:color="auto"/>
              <w:right w:val="double" w:sz="4" w:space="0" w:color="auto"/>
            </w:tcBorders>
          </w:tcPr>
          <w:p w14:paraId="3BA8048D" w14:textId="31B9670A" w:rsidR="00B81A13" w:rsidRPr="00437A0C" w:rsidRDefault="00282C1C" w:rsidP="003B3684">
            <w:pPr>
              <w:spacing w:after="0" w:line="276" w:lineRule="auto"/>
              <w:jc w:val="both"/>
              <w:rPr>
                <w:rFonts w:ascii="Palatino Linotype" w:eastAsia="Calibri" w:hAnsi="Palatino Linotype" w:cs="Times New Roman"/>
                <w:sz w:val="24"/>
                <w:szCs w:val="24"/>
              </w:rPr>
            </w:pPr>
            <w:r w:rsidRPr="00437A0C">
              <w:rPr>
                <w:rFonts w:ascii="Palatino Linotype" w:eastAsia="Calibri" w:hAnsi="Palatino Linotype" w:cs="Times New Roman"/>
                <w:sz w:val="24"/>
                <w:szCs w:val="24"/>
              </w:rPr>
              <w:t>P</w:t>
            </w:r>
            <w:r w:rsidR="0026492B" w:rsidRPr="00437A0C">
              <w:rPr>
                <w:rFonts w:ascii="Palatino Linotype" w:eastAsia="Calibri" w:hAnsi="Palatino Linotype" w:cs="Times New Roman"/>
                <w:sz w:val="24"/>
                <w:szCs w:val="24"/>
              </w:rPr>
              <w:t>rofesní vzdělávání, profese,</w:t>
            </w:r>
            <w:r w:rsidR="00E67572" w:rsidRPr="00437A0C">
              <w:rPr>
                <w:rFonts w:ascii="Palatino Linotype" w:eastAsia="Calibri" w:hAnsi="Palatino Linotype" w:cs="Times New Roman"/>
                <w:sz w:val="24"/>
                <w:szCs w:val="24"/>
              </w:rPr>
              <w:t xml:space="preserve"> profese metrolog,</w:t>
            </w:r>
            <w:r w:rsidRPr="00437A0C">
              <w:rPr>
                <w:rFonts w:ascii="Palatino Linotype" w:eastAsia="Calibri" w:hAnsi="Palatino Linotype" w:cs="Times New Roman"/>
                <w:sz w:val="24"/>
                <w:szCs w:val="24"/>
              </w:rPr>
              <w:t xml:space="preserve"> </w:t>
            </w:r>
            <w:r w:rsidR="00797548" w:rsidRPr="00437A0C">
              <w:rPr>
                <w:rFonts w:ascii="Palatino Linotype" w:eastAsia="Calibri" w:hAnsi="Palatino Linotype" w:cs="Times New Roman"/>
                <w:sz w:val="24"/>
                <w:szCs w:val="24"/>
              </w:rPr>
              <w:t>Český metrologický institut</w:t>
            </w:r>
            <w:r w:rsidR="0026492B" w:rsidRPr="00437A0C">
              <w:rPr>
                <w:rFonts w:ascii="Palatino Linotype" w:eastAsia="Calibri" w:hAnsi="Palatino Linotype" w:cs="Times New Roman"/>
                <w:sz w:val="24"/>
                <w:szCs w:val="24"/>
              </w:rPr>
              <w:t>.</w:t>
            </w:r>
          </w:p>
        </w:tc>
      </w:tr>
      <w:tr w:rsidR="00B81A13" w14:paraId="2FC23B31" w14:textId="77777777" w:rsidTr="00B81A13">
        <w:trPr>
          <w:trHeight w:val="499"/>
        </w:trPr>
        <w:tc>
          <w:tcPr>
            <w:tcW w:w="2616" w:type="dxa"/>
            <w:tcBorders>
              <w:top w:val="single" w:sz="2" w:space="0" w:color="auto"/>
              <w:left w:val="double" w:sz="4" w:space="0" w:color="auto"/>
              <w:bottom w:val="single" w:sz="4" w:space="0" w:color="auto"/>
              <w:right w:val="single" w:sz="2" w:space="0" w:color="auto"/>
            </w:tcBorders>
            <w:hideMark/>
          </w:tcPr>
          <w:p w14:paraId="60A7FD8D" w14:textId="77777777" w:rsidR="00B81A13" w:rsidRPr="00437A0C" w:rsidRDefault="00B81A13" w:rsidP="003B3684">
            <w:pPr>
              <w:spacing w:after="0" w:line="276" w:lineRule="auto"/>
              <w:rPr>
                <w:rFonts w:ascii="Palatino Linotype" w:eastAsia="Calibri" w:hAnsi="Palatino Linotype" w:cs="Times New Roman"/>
                <w:b/>
                <w:sz w:val="24"/>
                <w:szCs w:val="24"/>
                <w:lang w:val="en-GB"/>
              </w:rPr>
            </w:pPr>
            <w:r w:rsidRPr="00437A0C">
              <w:rPr>
                <w:rFonts w:ascii="Palatino Linotype" w:eastAsia="Calibri" w:hAnsi="Palatino Linotype" w:cs="Times New Roman"/>
                <w:b/>
                <w:sz w:val="24"/>
                <w:szCs w:val="24"/>
                <w:lang w:val="en-GB"/>
              </w:rPr>
              <w:lastRenderedPageBreak/>
              <w:t>Title of Thesis:</w:t>
            </w:r>
          </w:p>
        </w:tc>
        <w:tc>
          <w:tcPr>
            <w:tcW w:w="6426" w:type="dxa"/>
            <w:tcBorders>
              <w:top w:val="single" w:sz="2" w:space="0" w:color="auto"/>
              <w:left w:val="single" w:sz="2" w:space="0" w:color="auto"/>
              <w:bottom w:val="single" w:sz="4" w:space="0" w:color="auto"/>
              <w:right w:val="double" w:sz="4" w:space="0" w:color="auto"/>
            </w:tcBorders>
          </w:tcPr>
          <w:p w14:paraId="27B6ED81" w14:textId="2624E57E" w:rsidR="00B81A13" w:rsidRPr="00437A0C" w:rsidRDefault="00437A0C" w:rsidP="003B3684">
            <w:pPr>
              <w:spacing w:line="276" w:lineRule="auto"/>
              <w:jc w:val="both"/>
              <w:rPr>
                <w:rFonts w:ascii="Palatino Linotype" w:hAnsi="Palatino Linotype"/>
                <w:sz w:val="24"/>
                <w:szCs w:val="24"/>
              </w:rPr>
            </w:pPr>
            <w:r w:rsidRPr="00437A0C">
              <w:rPr>
                <w:rFonts w:ascii="Palatino Linotype" w:hAnsi="Palatino Linotype"/>
                <w:sz w:val="24"/>
                <w:szCs w:val="24"/>
              </w:rPr>
              <w:t xml:space="preserve">Vocational </w:t>
            </w:r>
            <w:r>
              <w:rPr>
                <w:rFonts w:ascii="Palatino Linotype" w:hAnsi="Palatino Linotype"/>
                <w:sz w:val="24"/>
                <w:szCs w:val="24"/>
              </w:rPr>
              <w:t>e</w:t>
            </w:r>
            <w:r w:rsidRPr="00437A0C">
              <w:rPr>
                <w:rFonts w:ascii="Palatino Linotype" w:hAnsi="Palatino Linotype"/>
                <w:sz w:val="24"/>
                <w:szCs w:val="24"/>
              </w:rPr>
              <w:t xml:space="preserve">ducation in the </w:t>
            </w:r>
            <w:r>
              <w:rPr>
                <w:rFonts w:ascii="Palatino Linotype" w:hAnsi="Palatino Linotype"/>
                <w:sz w:val="24"/>
                <w:szCs w:val="24"/>
              </w:rPr>
              <w:t>c</w:t>
            </w:r>
            <w:r w:rsidRPr="00437A0C">
              <w:rPr>
                <w:rFonts w:ascii="Palatino Linotype" w:hAnsi="Palatino Linotype"/>
                <w:sz w:val="24"/>
                <w:szCs w:val="24"/>
              </w:rPr>
              <w:t xml:space="preserve">ontext of a </w:t>
            </w:r>
            <w:r>
              <w:rPr>
                <w:rFonts w:ascii="Palatino Linotype" w:hAnsi="Palatino Linotype"/>
                <w:sz w:val="24"/>
                <w:szCs w:val="24"/>
              </w:rPr>
              <w:t>s</w:t>
            </w:r>
            <w:r w:rsidRPr="00437A0C">
              <w:rPr>
                <w:rFonts w:ascii="Palatino Linotype" w:hAnsi="Palatino Linotype"/>
                <w:sz w:val="24"/>
                <w:szCs w:val="24"/>
              </w:rPr>
              <w:t xml:space="preserve">elected </w:t>
            </w:r>
            <w:r>
              <w:rPr>
                <w:rFonts w:ascii="Palatino Linotype" w:hAnsi="Palatino Linotype"/>
                <w:sz w:val="24"/>
                <w:szCs w:val="24"/>
              </w:rPr>
              <w:t>o</w:t>
            </w:r>
            <w:r w:rsidRPr="00437A0C">
              <w:rPr>
                <w:rFonts w:ascii="Palatino Linotype" w:hAnsi="Palatino Linotype"/>
                <w:sz w:val="24"/>
                <w:szCs w:val="24"/>
              </w:rPr>
              <w:t>rganization.</w:t>
            </w:r>
          </w:p>
        </w:tc>
      </w:tr>
      <w:tr w:rsidR="00B81A13" w14:paraId="6F90F040" w14:textId="77777777" w:rsidTr="00B81A13">
        <w:trPr>
          <w:trHeight w:val="2077"/>
        </w:trPr>
        <w:tc>
          <w:tcPr>
            <w:tcW w:w="2616" w:type="dxa"/>
            <w:tcBorders>
              <w:top w:val="single" w:sz="2" w:space="0" w:color="auto"/>
              <w:left w:val="double" w:sz="4" w:space="0" w:color="auto"/>
              <w:bottom w:val="single" w:sz="4" w:space="0" w:color="auto"/>
              <w:right w:val="single" w:sz="2" w:space="0" w:color="auto"/>
            </w:tcBorders>
            <w:hideMark/>
          </w:tcPr>
          <w:p w14:paraId="49658BA9" w14:textId="77777777" w:rsidR="00B81A13" w:rsidRPr="00437A0C" w:rsidRDefault="00B81A13" w:rsidP="003B3684">
            <w:pPr>
              <w:spacing w:after="0" w:line="276" w:lineRule="auto"/>
              <w:rPr>
                <w:rFonts w:ascii="Palatino Linotype" w:eastAsia="Calibri" w:hAnsi="Palatino Linotype" w:cs="Times New Roman"/>
                <w:b/>
                <w:sz w:val="24"/>
                <w:szCs w:val="24"/>
                <w:lang w:val="en-GB"/>
              </w:rPr>
            </w:pPr>
            <w:r w:rsidRPr="00437A0C">
              <w:rPr>
                <w:rFonts w:ascii="Palatino Linotype" w:eastAsia="Calibri" w:hAnsi="Palatino Linotype" w:cs="Times New Roman"/>
                <w:b/>
                <w:sz w:val="24"/>
                <w:szCs w:val="24"/>
                <w:lang w:val="en-GB"/>
              </w:rPr>
              <w:t>Annotation:</w:t>
            </w:r>
          </w:p>
        </w:tc>
        <w:tc>
          <w:tcPr>
            <w:tcW w:w="6426" w:type="dxa"/>
            <w:tcBorders>
              <w:top w:val="single" w:sz="2" w:space="0" w:color="auto"/>
              <w:left w:val="single" w:sz="2" w:space="0" w:color="auto"/>
              <w:bottom w:val="single" w:sz="4" w:space="0" w:color="auto"/>
              <w:right w:val="double" w:sz="4" w:space="0" w:color="auto"/>
            </w:tcBorders>
          </w:tcPr>
          <w:p w14:paraId="57ABA976" w14:textId="5F50FFEA" w:rsidR="00B81A13" w:rsidRPr="00437A0C" w:rsidRDefault="00437A0C" w:rsidP="003B3684">
            <w:pPr>
              <w:spacing w:line="276" w:lineRule="auto"/>
              <w:jc w:val="both"/>
              <w:rPr>
                <w:rFonts w:ascii="Palatino Linotype" w:hAnsi="Palatino Linotype"/>
                <w:sz w:val="24"/>
                <w:szCs w:val="24"/>
              </w:rPr>
            </w:pPr>
            <w:r w:rsidRPr="00437A0C">
              <w:rPr>
                <w:rFonts w:ascii="Palatino Linotype" w:hAnsi="Palatino Linotype"/>
                <w:sz w:val="24"/>
                <w:szCs w:val="24"/>
              </w:rPr>
              <w:t>In my diploma thesis, I focused on education carried out by a selected organization for metrology professionals. The aim of the thesis was to understand how education for metrologists takes place in the chosen organization and how these professionals interpret this education. In the theoretical part of the thesis, I processed the main topics related to the research problem - vocational education, metrology profession, corporate education, and work performance. In the empirical research, I used intrinsic case study. For the purposes of the thesis, I chose two main data collection methods - qualitative semi-structured interviews with a female employee of the organization and with metrologists, and analysis of internal documents of the organization. Findings were coded using open coding and then categorized, with resulting categories answering relevant research questions. The results of the research revealed, for example, that the form of education for metrologists is state-uniform and the evaluation and completion of this education is predictable. Metrologists interpreted education as a natural and necessary part of their profession and also mentioned the existing gap between theory and practice.</w:t>
            </w:r>
          </w:p>
        </w:tc>
      </w:tr>
      <w:tr w:rsidR="00B81A13" w14:paraId="1608EF08" w14:textId="77777777" w:rsidTr="00B81A13">
        <w:trPr>
          <w:trHeight w:val="546"/>
        </w:trPr>
        <w:tc>
          <w:tcPr>
            <w:tcW w:w="2616" w:type="dxa"/>
            <w:tcBorders>
              <w:top w:val="single" w:sz="2" w:space="0" w:color="auto"/>
              <w:left w:val="double" w:sz="4" w:space="0" w:color="auto"/>
              <w:bottom w:val="single" w:sz="4" w:space="0" w:color="auto"/>
              <w:right w:val="single" w:sz="2" w:space="0" w:color="auto"/>
            </w:tcBorders>
            <w:hideMark/>
          </w:tcPr>
          <w:p w14:paraId="265DC608" w14:textId="77777777" w:rsidR="00B81A13" w:rsidRPr="00437A0C" w:rsidRDefault="00B81A13" w:rsidP="003B3684">
            <w:pPr>
              <w:spacing w:after="0" w:line="276" w:lineRule="auto"/>
              <w:rPr>
                <w:rFonts w:ascii="Palatino Linotype" w:eastAsia="Calibri" w:hAnsi="Palatino Linotype" w:cs="Times New Roman"/>
                <w:b/>
                <w:sz w:val="24"/>
                <w:szCs w:val="24"/>
                <w:lang w:val="en-GB"/>
              </w:rPr>
            </w:pPr>
            <w:r w:rsidRPr="00437A0C">
              <w:rPr>
                <w:rFonts w:ascii="Palatino Linotype" w:eastAsia="Calibri" w:hAnsi="Palatino Linotype" w:cs="Times New Roman"/>
                <w:b/>
                <w:sz w:val="24"/>
                <w:szCs w:val="24"/>
                <w:lang w:val="en-GB"/>
              </w:rPr>
              <w:t>Keywords:</w:t>
            </w:r>
          </w:p>
        </w:tc>
        <w:tc>
          <w:tcPr>
            <w:tcW w:w="6426" w:type="dxa"/>
            <w:tcBorders>
              <w:top w:val="single" w:sz="4" w:space="0" w:color="auto"/>
              <w:left w:val="single" w:sz="2" w:space="0" w:color="auto"/>
              <w:bottom w:val="single" w:sz="4" w:space="0" w:color="auto"/>
              <w:right w:val="double" w:sz="4" w:space="0" w:color="auto"/>
            </w:tcBorders>
          </w:tcPr>
          <w:p w14:paraId="7682E144" w14:textId="668CC6DA" w:rsidR="00B81A13" w:rsidRPr="00437A0C" w:rsidRDefault="00437A0C" w:rsidP="00EE1EC6">
            <w:pPr>
              <w:spacing w:after="0" w:line="276" w:lineRule="auto"/>
              <w:rPr>
                <w:rFonts w:ascii="Palatino Linotype" w:eastAsia="MS Mincho" w:hAnsi="Palatino Linotype" w:cs="Times New Roman"/>
                <w:sz w:val="24"/>
                <w:szCs w:val="24"/>
                <w:lang w:val="en-GB"/>
              </w:rPr>
            </w:pPr>
            <w:r>
              <w:rPr>
                <w:rFonts w:ascii="Palatino Linotype" w:eastAsia="MS Mincho" w:hAnsi="Palatino Linotype" w:cs="Times New Roman"/>
                <w:sz w:val="24"/>
                <w:szCs w:val="24"/>
                <w:lang w:val="en-GB"/>
              </w:rPr>
              <w:t xml:space="preserve">Vocational education, profession, </w:t>
            </w:r>
            <w:r w:rsidRPr="00437A0C">
              <w:rPr>
                <w:rFonts w:ascii="Palatino Linotype" w:hAnsi="Palatino Linotype"/>
                <w:sz w:val="24"/>
                <w:szCs w:val="24"/>
              </w:rPr>
              <w:t>metrology profession</w:t>
            </w:r>
            <w:r w:rsidR="00042753">
              <w:rPr>
                <w:rFonts w:ascii="Palatino Linotype" w:hAnsi="Palatino Linotype"/>
                <w:sz w:val="24"/>
                <w:szCs w:val="24"/>
              </w:rPr>
              <w:t xml:space="preserve">, </w:t>
            </w:r>
            <w:r w:rsidR="00042753" w:rsidRPr="00042753">
              <w:rPr>
                <w:rFonts w:ascii="Palatino Linotype" w:hAnsi="Palatino Linotype"/>
                <w:sz w:val="24"/>
                <w:szCs w:val="24"/>
              </w:rPr>
              <w:t>Czech Metrological Institute</w:t>
            </w:r>
            <w:r w:rsidR="00042753">
              <w:rPr>
                <w:rFonts w:ascii="Palatino Linotype" w:hAnsi="Palatino Linotype"/>
                <w:sz w:val="24"/>
                <w:szCs w:val="24"/>
              </w:rPr>
              <w:t>.</w:t>
            </w:r>
          </w:p>
        </w:tc>
      </w:tr>
      <w:tr w:rsidR="00B81A13" w14:paraId="4274A81B" w14:textId="77777777" w:rsidTr="00B81A13">
        <w:trPr>
          <w:trHeight w:val="359"/>
        </w:trPr>
        <w:tc>
          <w:tcPr>
            <w:tcW w:w="2616" w:type="dxa"/>
            <w:tcBorders>
              <w:top w:val="single" w:sz="2" w:space="0" w:color="auto"/>
              <w:left w:val="double" w:sz="4" w:space="0" w:color="auto"/>
              <w:bottom w:val="single" w:sz="4" w:space="0" w:color="auto"/>
              <w:right w:val="single" w:sz="2" w:space="0" w:color="auto"/>
            </w:tcBorders>
            <w:hideMark/>
          </w:tcPr>
          <w:p w14:paraId="6FC6CD29" w14:textId="181E1C8F" w:rsidR="00B81A13" w:rsidRPr="00437A0C" w:rsidRDefault="00B81A13" w:rsidP="003B3684">
            <w:pPr>
              <w:spacing w:after="0" w:line="276" w:lineRule="auto"/>
              <w:rPr>
                <w:rFonts w:ascii="Palatino Linotype" w:eastAsia="Calibri" w:hAnsi="Palatino Linotype" w:cs="Times New Roman"/>
                <w:b/>
                <w:sz w:val="24"/>
                <w:szCs w:val="24"/>
              </w:rPr>
            </w:pPr>
            <w:r w:rsidRPr="00437A0C">
              <w:rPr>
                <w:rFonts w:ascii="Palatino Linotype" w:eastAsia="Calibri" w:hAnsi="Palatino Linotype" w:cs="Times New Roman"/>
                <w:b/>
                <w:sz w:val="24"/>
                <w:szCs w:val="24"/>
              </w:rPr>
              <w:t>Názvy příloh:</w:t>
            </w:r>
          </w:p>
        </w:tc>
        <w:tc>
          <w:tcPr>
            <w:tcW w:w="6426" w:type="dxa"/>
            <w:tcBorders>
              <w:top w:val="single" w:sz="2" w:space="0" w:color="auto"/>
              <w:left w:val="single" w:sz="2" w:space="0" w:color="auto"/>
              <w:bottom w:val="single" w:sz="4" w:space="0" w:color="auto"/>
              <w:right w:val="double" w:sz="4" w:space="0" w:color="auto"/>
            </w:tcBorders>
          </w:tcPr>
          <w:p w14:paraId="38B99422" w14:textId="0A93955A" w:rsidR="00B81A13" w:rsidRPr="00EE1EC6" w:rsidRDefault="00EE1EC6" w:rsidP="00EE1EC6">
            <w:pPr>
              <w:spacing w:line="276" w:lineRule="auto"/>
              <w:rPr>
                <w:rFonts w:ascii="Palatino Linotype" w:hAnsi="Palatino Linotype"/>
                <w:sz w:val="24"/>
                <w:szCs w:val="24"/>
              </w:rPr>
            </w:pPr>
            <w:r>
              <w:rPr>
                <w:rFonts w:ascii="Palatino Linotype" w:hAnsi="Palatino Linotype"/>
                <w:sz w:val="24"/>
                <w:szCs w:val="24"/>
              </w:rPr>
              <w:t xml:space="preserve">Přílohy č. 1 – 5: Ukázky výstupních listů ze vzdělávacích kurzů; </w:t>
            </w:r>
            <w:r w:rsidRPr="00D1235B">
              <w:rPr>
                <w:rFonts w:ascii="Palatino Linotype" w:hAnsi="Palatino Linotype"/>
                <w:sz w:val="24"/>
                <w:szCs w:val="24"/>
              </w:rPr>
              <w:t>Příloha č. 6:</w:t>
            </w:r>
            <w:r>
              <w:rPr>
                <w:rFonts w:ascii="Palatino Linotype" w:hAnsi="Palatino Linotype"/>
                <w:sz w:val="24"/>
                <w:szCs w:val="24"/>
              </w:rPr>
              <w:t xml:space="preserve"> Ukázka p</w:t>
            </w:r>
            <w:r w:rsidRPr="0041222D">
              <w:rPr>
                <w:rFonts w:ascii="Palatino Linotype" w:hAnsi="Palatino Linotype"/>
                <w:sz w:val="24"/>
                <w:szCs w:val="24"/>
              </w:rPr>
              <w:t>řepis</w:t>
            </w:r>
            <w:r>
              <w:rPr>
                <w:rFonts w:ascii="Palatino Linotype" w:hAnsi="Palatino Linotype"/>
                <w:sz w:val="24"/>
                <w:szCs w:val="24"/>
              </w:rPr>
              <w:t>u</w:t>
            </w:r>
            <w:r w:rsidRPr="0041222D">
              <w:rPr>
                <w:rFonts w:ascii="Palatino Linotype" w:hAnsi="Palatino Linotype"/>
                <w:sz w:val="24"/>
                <w:szCs w:val="24"/>
              </w:rPr>
              <w:t xml:space="preserve"> rozhovoru </w:t>
            </w:r>
            <w:r>
              <w:rPr>
                <w:rFonts w:ascii="Palatino Linotype" w:hAnsi="Palatino Linotype"/>
                <w:sz w:val="24"/>
                <w:szCs w:val="24"/>
              </w:rPr>
              <w:t>s pracovnicí institutu</w:t>
            </w:r>
          </w:p>
        </w:tc>
      </w:tr>
      <w:tr w:rsidR="00B81A13" w14:paraId="5B232C70" w14:textId="77777777" w:rsidTr="00B81A13">
        <w:trPr>
          <w:trHeight w:val="359"/>
        </w:trPr>
        <w:tc>
          <w:tcPr>
            <w:tcW w:w="2616" w:type="dxa"/>
            <w:tcBorders>
              <w:top w:val="single" w:sz="2" w:space="0" w:color="auto"/>
              <w:left w:val="double" w:sz="4" w:space="0" w:color="auto"/>
              <w:bottom w:val="single" w:sz="4" w:space="0" w:color="auto"/>
              <w:right w:val="single" w:sz="2" w:space="0" w:color="auto"/>
            </w:tcBorders>
            <w:hideMark/>
          </w:tcPr>
          <w:p w14:paraId="1061DFCA" w14:textId="77777777" w:rsidR="00B81A13" w:rsidRPr="00437A0C" w:rsidRDefault="00B81A13" w:rsidP="003B3684">
            <w:pPr>
              <w:spacing w:after="0" w:line="276" w:lineRule="auto"/>
              <w:rPr>
                <w:rFonts w:ascii="Palatino Linotype" w:eastAsia="Calibri" w:hAnsi="Palatino Linotype" w:cs="Times New Roman"/>
                <w:b/>
                <w:sz w:val="24"/>
                <w:szCs w:val="24"/>
              </w:rPr>
            </w:pPr>
            <w:r w:rsidRPr="00437A0C">
              <w:rPr>
                <w:rFonts w:ascii="Palatino Linotype" w:eastAsia="Calibri" w:hAnsi="Palatino Linotype" w:cs="Times New Roman"/>
                <w:b/>
                <w:sz w:val="24"/>
                <w:szCs w:val="24"/>
              </w:rPr>
              <w:t xml:space="preserve">Počet literatury </w:t>
            </w:r>
            <w:r w:rsidRPr="00437A0C">
              <w:rPr>
                <w:rFonts w:ascii="Palatino Linotype" w:eastAsia="Calibri" w:hAnsi="Palatino Linotype" w:cs="Times New Roman"/>
                <w:b/>
                <w:sz w:val="24"/>
                <w:szCs w:val="24"/>
              </w:rPr>
              <w:br/>
              <w:t>a zdrojů:</w:t>
            </w:r>
          </w:p>
        </w:tc>
        <w:tc>
          <w:tcPr>
            <w:tcW w:w="6426" w:type="dxa"/>
            <w:tcBorders>
              <w:top w:val="single" w:sz="2" w:space="0" w:color="auto"/>
              <w:left w:val="single" w:sz="2" w:space="0" w:color="auto"/>
              <w:bottom w:val="single" w:sz="4" w:space="0" w:color="auto"/>
              <w:right w:val="double" w:sz="4" w:space="0" w:color="auto"/>
            </w:tcBorders>
          </w:tcPr>
          <w:p w14:paraId="15D302E8" w14:textId="32212594" w:rsidR="00B81A13" w:rsidRPr="00437A0C" w:rsidRDefault="002E324F" w:rsidP="003B3684">
            <w:pPr>
              <w:spacing w:after="0" w:line="276" w:lineRule="auto"/>
              <w:rPr>
                <w:rFonts w:ascii="Palatino Linotype" w:eastAsia="Calibri" w:hAnsi="Palatino Linotype" w:cs="Times New Roman"/>
                <w:sz w:val="24"/>
                <w:szCs w:val="24"/>
              </w:rPr>
            </w:pPr>
            <w:r>
              <w:rPr>
                <w:rFonts w:ascii="Palatino Linotype" w:eastAsia="Calibri" w:hAnsi="Palatino Linotype" w:cs="Times New Roman"/>
                <w:sz w:val="24"/>
                <w:szCs w:val="24"/>
              </w:rPr>
              <w:t>41</w:t>
            </w:r>
          </w:p>
        </w:tc>
      </w:tr>
      <w:tr w:rsidR="00B81A13" w14:paraId="4D788624" w14:textId="77777777" w:rsidTr="00B81A13">
        <w:trPr>
          <w:trHeight w:val="415"/>
        </w:trPr>
        <w:tc>
          <w:tcPr>
            <w:tcW w:w="2616" w:type="dxa"/>
            <w:tcBorders>
              <w:top w:val="single" w:sz="4" w:space="0" w:color="auto"/>
              <w:left w:val="double" w:sz="4" w:space="0" w:color="auto"/>
              <w:bottom w:val="double" w:sz="4" w:space="0" w:color="auto"/>
              <w:right w:val="single" w:sz="2" w:space="0" w:color="auto"/>
            </w:tcBorders>
            <w:hideMark/>
          </w:tcPr>
          <w:p w14:paraId="6F6C9A54" w14:textId="77777777" w:rsidR="00B81A13" w:rsidRPr="00437A0C" w:rsidRDefault="00B81A13" w:rsidP="003B3684">
            <w:pPr>
              <w:spacing w:after="0" w:line="276" w:lineRule="auto"/>
              <w:rPr>
                <w:rFonts w:ascii="Palatino Linotype" w:eastAsia="Calibri" w:hAnsi="Palatino Linotype" w:cs="Times New Roman"/>
                <w:b/>
                <w:sz w:val="24"/>
                <w:szCs w:val="24"/>
              </w:rPr>
            </w:pPr>
            <w:r w:rsidRPr="00437A0C">
              <w:rPr>
                <w:rFonts w:ascii="Palatino Linotype" w:eastAsia="Calibri" w:hAnsi="Palatino Linotype" w:cs="Times New Roman"/>
                <w:b/>
                <w:sz w:val="24"/>
                <w:szCs w:val="24"/>
              </w:rPr>
              <w:t>Rozsah práce:</w:t>
            </w:r>
          </w:p>
        </w:tc>
        <w:tc>
          <w:tcPr>
            <w:tcW w:w="6426" w:type="dxa"/>
            <w:tcBorders>
              <w:top w:val="single" w:sz="4" w:space="0" w:color="auto"/>
              <w:left w:val="single" w:sz="2" w:space="0" w:color="auto"/>
              <w:bottom w:val="double" w:sz="4" w:space="0" w:color="auto"/>
              <w:right w:val="double" w:sz="4" w:space="0" w:color="auto"/>
            </w:tcBorders>
            <w:hideMark/>
          </w:tcPr>
          <w:p w14:paraId="346979F5" w14:textId="593D5BE8" w:rsidR="00B81A13" w:rsidRPr="00437A0C" w:rsidRDefault="001A7132" w:rsidP="003B3684">
            <w:pPr>
              <w:spacing w:after="0" w:line="276" w:lineRule="auto"/>
              <w:rPr>
                <w:rFonts w:ascii="Palatino Linotype" w:eastAsia="Calibri" w:hAnsi="Palatino Linotype" w:cs="Times New Roman"/>
                <w:sz w:val="24"/>
                <w:szCs w:val="24"/>
              </w:rPr>
            </w:pPr>
            <w:r>
              <w:rPr>
                <w:rFonts w:ascii="Palatino Linotype" w:eastAsia="Calibri" w:hAnsi="Palatino Linotype" w:cs="Times New Roman"/>
                <w:i/>
                <w:sz w:val="24"/>
                <w:szCs w:val="24"/>
              </w:rPr>
              <w:t>61</w:t>
            </w:r>
            <w:r w:rsidR="00EE1EC6">
              <w:rPr>
                <w:rFonts w:ascii="Palatino Linotype" w:eastAsia="Calibri" w:hAnsi="Palatino Linotype" w:cs="Times New Roman"/>
                <w:i/>
                <w:sz w:val="24"/>
                <w:szCs w:val="24"/>
              </w:rPr>
              <w:t xml:space="preserve"> </w:t>
            </w:r>
            <w:r w:rsidR="00EE1EC6" w:rsidRPr="00EE1EC6">
              <w:rPr>
                <w:rFonts w:ascii="Palatino Linotype" w:eastAsia="Calibri" w:hAnsi="Palatino Linotype" w:cs="Times New Roman"/>
                <w:iCs/>
                <w:sz w:val="24"/>
                <w:szCs w:val="24"/>
              </w:rPr>
              <w:t>s.</w:t>
            </w:r>
            <w:r w:rsidR="00EE1EC6">
              <w:rPr>
                <w:rFonts w:ascii="Palatino Linotype" w:eastAsia="Calibri" w:hAnsi="Palatino Linotype" w:cs="Times New Roman"/>
                <w:i/>
                <w:sz w:val="24"/>
                <w:szCs w:val="24"/>
              </w:rPr>
              <w:t xml:space="preserve"> (</w:t>
            </w:r>
            <w:r w:rsidR="00B47FD2">
              <w:rPr>
                <w:rFonts w:ascii="Palatino Linotype" w:eastAsia="Calibri" w:hAnsi="Palatino Linotype" w:cs="Times New Roman"/>
                <w:i/>
                <w:sz w:val="24"/>
                <w:szCs w:val="24"/>
              </w:rPr>
              <w:t>115 3</w:t>
            </w:r>
            <w:r w:rsidR="00F91630">
              <w:rPr>
                <w:rFonts w:ascii="Palatino Linotype" w:eastAsia="Calibri" w:hAnsi="Palatino Linotype" w:cs="Times New Roman"/>
                <w:i/>
                <w:sz w:val="24"/>
                <w:szCs w:val="24"/>
              </w:rPr>
              <w:t>69</w:t>
            </w:r>
            <w:r w:rsidR="00B81A13" w:rsidRPr="00437A0C">
              <w:rPr>
                <w:rFonts w:ascii="Palatino Linotype" w:eastAsia="Calibri" w:hAnsi="Palatino Linotype" w:cs="Times New Roman"/>
                <w:i/>
                <w:sz w:val="24"/>
                <w:szCs w:val="24"/>
              </w:rPr>
              <w:t xml:space="preserve"> </w:t>
            </w:r>
            <w:r w:rsidR="00B81A13" w:rsidRPr="00437A0C">
              <w:rPr>
                <w:rFonts w:ascii="Palatino Linotype" w:eastAsia="Calibri" w:hAnsi="Palatino Linotype" w:cs="Times New Roman"/>
                <w:sz w:val="24"/>
                <w:szCs w:val="24"/>
              </w:rPr>
              <w:t>znaků s</w:t>
            </w:r>
            <w:r w:rsidR="00EE1EC6">
              <w:rPr>
                <w:rFonts w:ascii="Palatino Linotype" w:eastAsia="Calibri" w:hAnsi="Palatino Linotype" w:cs="Times New Roman"/>
                <w:sz w:val="24"/>
                <w:szCs w:val="24"/>
              </w:rPr>
              <w:t> </w:t>
            </w:r>
            <w:r w:rsidR="00B81A13" w:rsidRPr="00437A0C">
              <w:rPr>
                <w:rFonts w:ascii="Palatino Linotype" w:eastAsia="Calibri" w:hAnsi="Palatino Linotype" w:cs="Times New Roman"/>
                <w:sz w:val="24"/>
                <w:szCs w:val="24"/>
              </w:rPr>
              <w:t>mezerami</w:t>
            </w:r>
            <w:r w:rsidR="00EE1EC6">
              <w:rPr>
                <w:rFonts w:ascii="Palatino Linotype" w:eastAsia="Calibri" w:hAnsi="Palatino Linotype" w:cs="Times New Roman"/>
                <w:sz w:val="24"/>
                <w:szCs w:val="24"/>
              </w:rPr>
              <w:t>)</w:t>
            </w:r>
          </w:p>
        </w:tc>
      </w:tr>
    </w:tbl>
    <w:p w14:paraId="6474AC0A" w14:textId="77777777" w:rsidR="00B81A13" w:rsidRPr="0041222D" w:rsidRDefault="00B81A13" w:rsidP="0041222D">
      <w:pPr>
        <w:spacing w:line="360" w:lineRule="auto"/>
        <w:rPr>
          <w:rFonts w:ascii="Palatino Linotype" w:hAnsi="Palatino Linotype"/>
          <w:sz w:val="24"/>
          <w:szCs w:val="24"/>
        </w:rPr>
      </w:pPr>
    </w:p>
    <w:p w14:paraId="4E87E406" w14:textId="1F4279B8" w:rsidR="00EE00A2" w:rsidRPr="00282C1C" w:rsidRDefault="00066B56" w:rsidP="00282C1C">
      <w:pPr>
        <w:spacing w:line="360" w:lineRule="auto"/>
        <w:rPr>
          <w:rFonts w:ascii="Palatino Linotype" w:hAnsi="Palatino Linotype"/>
          <w:sz w:val="24"/>
          <w:szCs w:val="24"/>
        </w:rPr>
      </w:pPr>
      <w:r w:rsidRPr="0041222D">
        <w:rPr>
          <w:rFonts w:ascii="Palatino Linotype" w:hAnsi="Palatino Linotype"/>
          <w:sz w:val="24"/>
          <w:szCs w:val="24"/>
        </w:rPr>
        <w:br w:type="page"/>
      </w:r>
    </w:p>
    <w:bookmarkStart w:id="1" w:name="_Toc130935330" w:displacedByCustomXml="next"/>
    <w:sdt>
      <w:sdtPr>
        <w:rPr>
          <w:rFonts w:asciiTheme="minorHAnsi" w:eastAsiaTheme="minorHAnsi" w:hAnsiTheme="minorHAnsi" w:cstheme="minorBidi"/>
          <w:sz w:val="22"/>
          <w:szCs w:val="22"/>
        </w:rPr>
        <w:id w:val="-4753614"/>
        <w:docPartObj>
          <w:docPartGallery w:val="Table of Contents"/>
          <w:docPartUnique/>
        </w:docPartObj>
      </w:sdtPr>
      <w:sdtEndPr>
        <w:rPr>
          <w:rFonts w:ascii="Palatino Linotype" w:hAnsi="Palatino Linotype"/>
          <w:b/>
          <w:bCs/>
          <w:sz w:val="24"/>
          <w:szCs w:val="24"/>
        </w:rPr>
      </w:sdtEndPr>
      <w:sdtContent>
        <w:p w14:paraId="1CA2A8A6" w14:textId="12AC87A3" w:rsidR="008F0A19" w:rsidRPr="00EF550B" w:rsidRDefault="008F0A19" w:rsidP="009D1774">
          <w:pPr>
            <w:pStyle w:val="Nadpis1"/>
            <w:numPr>
              <w:ilvl w:val="0"/>
              <w:numId w:val="0"/>
            </w:numPr>
            <w:spacing w:before="20" w:after="20"/>
          </w:pPr>
          <w:r w:rsidRPr="00EF550B">
            <w:t>Obsah</w:t>
          </w:r>
          <w:bookmarkEnd w:id="1"/>
        </w:p>
        <w:p w14:paraId="0ED28BEE" w14:textId="775DC274" w:rsidR="002E6319" w:rsidRPr="002E6319" w:rsidRDefault="008F0A19" w:rsidP="002E6319">
          <w:pPr>
            <w:pStyle w:val="Obsah1"/>
            <w:tabs>
              <w:tab w:val="right" w:leader="dot" w:pos="9060"/>
            </w:tabs>
            <w:spacing w:before="40" w:after="20"/>
            <w:rPr>
              <w:rFonts w:ascii="Palatino Linotype" w:eastAsiaTheme="minorEastAsia" w:hAnsi="Palatino Linotype"/>
              <w:noProof/>
              <w:sz w:val="24"/>
              <w:szCs w:val="24"/>
              <w:lang w:eastAsia="cs-CZ"/>
            </w:rPr>
          </w:pPr>
          <w:r w:rsidRPr="00087184">
            <w:rPr>
              <w:rFonts w:ascii="Palatino Linotype" w:hAnsi="Palatino Linotype"/>
              <w:sz w:val="24"/>
              <w:szCs w:val="24"/>
            </w:rPr>
            <w:fldChar w:fldCharType="begin"/>
          </w:r>
          <w:r w:rsidRPr="00087184">
            <w:rPr>
              <w:rFonts w:ascii="Palatino Linotype" w:hAnsi="Palatino Linotype"/>
              <w:sz w:val="24"/>
              <w:szCs w:val="24"/>
            </w:rPr>
            <w:instrText xml:space="preserve"> TOC \o "1-3" \h \z \u </w:instrText>
          </w:r>
          <w:r w:rsidRPr="00087184">
            <w:rPr>
              <w:rFonts w:ascii="Palatino Linotype" w:hAnsi="Palatino Linotype"/>
              <w:sz w:val="24"/>
              <w:szCs w:val="24"/>
            </w:rPr>
            <w:fldChar w:fldCharType="separate"/>
          </w:r>
          <w:hyperlink w:anchor="_Toc130935329" w:history="1">
            <w:r w:rsidR="002E6319" w:rsidRPr="002E6319">
              <w:rPr>
                <w:rStyle w:val="Hypertextovodkaz"/>
                <w:rFonts w:ascii="Palatino Linotype" w:hAnsi="Palatino Linotype"/>
                <w:noProof/>
                <w:sz w:val="24"/>
                <w:szCs w:val="24"/>
              </w:rPr>
              <w:t>Anotace</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_Toc130935329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4</w:t>
            </w:r>
            <w:r w:rsidR="002E6319" w:rsidRPr="002E6319">
              <w:rPr>
                <w:rFonts w:ascii="Palatino Linotype" w:hAnsi="Palatino Linotype"/>
                <w:noProof/>
                <w:webHidden/>
                <w:sz w:val="24"/>
                <w:szCs w:val="24"/>
              </w:rPr>
              <w:fldChar w:fldCharType="end"/>
            </w:r>
          </w:hyperlink>
        </w:p>
        <w:p w14:paraId="3E4ED8BE" w14:textId="588F330A" w:rsidR="002E6319" w:rsidRPr="002E6319" w:rsidRDefault="00000000" w:rsidP="002E6319">
          <w:pPr>
            <w:pStyle w:val="Obsah1"/>
            <w:tabs>
              <w:tab w:val="right" w:leader="dot" w:pos="9060"/>
            </w:tabs>
            <w:spacing w:before="40" w:after="20"/>
            <w:rPr>
              <w:rFonts w:ascii="Palatino Linotype" w:eastAsiaTheme="minorEastAsia" w:hAnsi="Palatino Linotype"/>
              <w:noProof/>
              <w:sz w:val="24"/>
              <w:szCs w:val="24"/>
              <w:lang w:eastAsia="cs-CZ"/>
            </w:rPr>
          </w:pPr>
          <w:hyperlink w:anchor="_Toc130935330" w:history="1">
            <w:r w:rsidR="002E6319" w:rsidRPr="002E6319">
              <w:rPr>
                <w:rStyle w:val="Hypertextovodkaz"/>
                <w:rFonts w:ascii="Palatino Linotype" w:hAnsi="Palatino Linotype"/>
                <w:noProof/>
                <w:sz w:val="24"/>
                <w:szCs w:val="24"/>
              </w:rPr>
              <w:t>Obsah</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_Toc130935330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6</w:t>
            </w:r>
            <w:r w:rsidR="002E6319" w:rsidRPr="002E6319">
              <w:rPr>
                <w:rFonts w:ascii="Palatino Linotype" w:hAnsi="Palatino Linotype"/>
                <w:noProof/>
                <w:webHidden/>
                <w:sz w:val="24"/>
                <w:szCs w:val="24"/>
              </w:rPr>
              <w:fldChar w:fldCharType="end"/>
            </w:r>
          </w:hyperlink>
        </w:p>
        <w:p w14:paraId="71DDBC19" w14:textId="05A38AC2" w:rsidR="002E6319" w:rsidRPr="002E6319" w:rsidRDefault="00000000" w:rsidP="002E6319">
          <w:pPr>
            <w:pStyle w:val="Obsah1"/>
            <w:tabs>
              <w:tab w:val="right" w:leader="dot" w:pos="9060"/>
            </w:tabs>
            <w:spacing w:before="40" w:after="20"/>
            <w:rPr>
              <w:rFonts w:ascii="Palatino Linotype" w:eastAsiaTheme="minorEastAsia" w:hAnsi="Palatino Linotype"/>
              <w:noProof/>
              <w:sz w:val="24"/>
              <w:szCs w:val="24"/>
              <w:lang w:eastAsia="cs-CZ"/>
            </w:rPr>
          </w:pPr>
          <w:hyperlink w:anchor="_Toc130935331" w:history="1">
            <w:r w:rsidR="002E6319" w:rsidRPr="002E6319">
              <w:rPr>
                <w:rStyle w:val="Hypertextovodkaz"/>
                <w:rFonts w:ascii="Palatino Linotype" w:hAnsi="Palatino Linotype"/>
                <w:noProof/>
                <w:sz w:val="24"/>
                <w:szCs w:val="24"/>
              </w:rPr>
              <w:t>Úvod</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_Toc130935331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7</w:t>
            </w:r>
            <w:r w:rsidR="002E6319" w:rsidRPr="002E6319">
              <w:rPr>
                <w:rFonts w:ascii="Palatino Linotype" w:hAnsi="Palatino Linotype"/>
                <w:noProof/>
                <w:webHidden/>
                <w:sz w:val="24"/>
                <w:szCs w:val="24"/>
              </w:rPr>
              <w:fldChar w:fldCharType="end"/>
            </w:r>
          </w:hyperlink>
        </w:p>
        <w:p w14:paraId="62860B6F" w14:textId="70EC9AC5" w:rsidR="002E6319" w:rsidRPr="002E6319" w:rsidRDefault="00000000" w:rsidP="002E6319">
          <w:pPr>
            <w:pStyle w:val="Obsah1"/>
            <w:tabs>
              <w:tab w:val="right" w:leader="dot" w:pos="9060"/>
            </w:tabs>
            <w:spacing w:before="40" w:after="20"/>
            <w:rPr>
              <w:rFonts w:ascii="Palatino Linotype" w:eastAsiaTheme="minorEastAsia" w:hAnsi="Palatino Linotype"/>
              <w:noProof/>
              <w:sz w:val="24"/>
              <w:szCs w:val="24"/>
              <w:lang w:eastAsia="cs-CZ"/>
            </w:rPr>
          </w:pPr>
          <w:hyperlink w:anchor="_Toc130935332" w:history="1">
            <w:r w:rsidR="002E6319" w:rsidRPr="002E6319">
              <w:rPr>
                <w:rStyle w:val="Hypertextovodkaz"/>
                <w:rFonts w:ascii="Palatino Linotype" w:hAnsi="Palatino Linotype"/>
                <w:noProof/>
                <w:sz w:val="24"/>
                <w:szCs w:val="24"/>
              </w:rPr>
              <w:t xml:space="preserve">1 </w:t>
            </w:r>
            <w:r w:rsidR="002E6319">
              <w:rPr>
                <w:rStyle w:val="Hypertextovodkaz"/>
                <w:rFonts w:ascii="Palatino Linotype" w:hAnsi="Palatino Linotype"/>
                <w:noProof/>
                <w:sz w:val="24"/>
                <w:szCs w:val="24"/>
              </w:rPr>
              <w:t xml:space="preserve">     </w:t>
            </w:r>
            <w:r w:rsidR="002E6319" w:rsidRPr="002E6319">
              <w:rPr>
                <w:rStyle w:val="Hypertextovodkaz"/>
                <w:rFonts w:ascii="Palatino Linotype" w:hAnsi="Palatino Linotype"/>
                <w:noProof/>
                <w:sz w:val="24"/>
                <w:szCs w:val="24"/>
              </w:rPr>
              <w:t>Vzdělávání a učení dospělých</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_Toc130935332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9</w:t>
            </w:r>
            <w:r w:rsidR="002E6319" w:rsidRPr="002E6319">
              <w:rPr>
                <w:rFonts w:ascii="Palatino Linotype" w:hAnsi="Palatino Linotype"/>
                <w:noProof/>
                <w:webHidden/>
                <w:sz w:val="24"/>
                <w:szCs w:val="24"/>
              </w:rPr>
              <w:fldChar w:fldCharType="end"/>
            </w:r>
          </w:hyperlink>
        </w:p>
        <w:p w14:paraId="4B718102" w14:textId="330EC73C" w:rsidR="002E6319" w:rsidRPr="002E6319" w:rsidRDefault="00000000" w:rsidP="002E6319">
          <w:pPr>
            <w:pStyle w:val="Obsah2"/>
            <w:spacing w:before="40" w:after="20"/>
            <w:rPr>
              <w:rFonts w:ascii="Palatino Linotype" w:eastAsiaTheme="minorEastAsia" w:hAnsi="Palatino Linotype"/>
              <w:noProof/>
              <w:sz w:val="24"/>
              <w:szCs w:val="24"/>
              <w:lang w:eastAsia="cs-CZ"/>
            </w:rPr>
          </w:pPr>
          <w:hyperlink w:anchor="_Toc130935333" w:history="1">
            <w:r w:rsidR="002E6319" w:rsidRPr="002E6319">
              <w:rPr>
                <w:rStyle w:val="Hypertextovodkaz"/>
                <w:rFonts w:ascii="Palatino Linotype" w:hAnsi="Palatino Linotype"/>
                <w:noProof/>
                <w:sz w:val="24"/>
                <w:szCs w:val="24"/>
              </w:rPr>
              <w:t>1.1</w:t>
            </w:r>
            <w:r w:rsidR="002E6319">
              <w:rPr>
                <w:rStyle w:val="Hypertextovodkaz"/>
                <w:rFonts w:ascii="Palatino Linotype" w:hAnsi="Palatino Linotype"/>
                <w:noProof/>
                <w:sz w:val="24"/>
                <w:szCs w:val="24"/>
              </w:rPr>
              <w:t xml:space="preserve">     </w:t>
            </w:r>
            <w:r w:rsidR="002E6319" w:rsidRPr="002E6319">
              <w:rPr>
                <w:rStyle w:val="Hypertextovodkaz"/>
                <w:rFonts w:ascii="Palatino Linotype" w:hAnsi="Palatino Linotype"/>
                <w:noProof/>
                <w:sz w:val="24"/>
                <w:szCs w:val="24"/>
              </w:rPr>
              <w:t xml:space="preserve"> Celoživotní učení</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_Toc130935333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9</w:t>
            </w:r>
            <w:r w:rsidR="002E6319" w:rsidRPr="002E6319">
              <w:rPr>
                <w:rFonts w:ascii="Palatino Linotype" w:hAnsi="Palatino Linotype"/>
                <w:noProof/>
                <w:webHidden/>
                <w:sz w:val="24"/>
                <w:szCs w:val="24"/>
              </w:rPr>
              <w:fldChar w:fldCharType="end"/>
            </w:r>
          </w:hyperlink>
        </w:p>
        <w:p w14:paraId="5C6F01D7" w14:textId="601AAE53" w:rsidR="002E6319" w:rsidRPr="002E6319" w:rsidRDefault="00000000" w:rsidP="002E6319">
          <w:pPr>
            <w:pStyle w:val="Obsah2"/>
            <w:spacing w:before="40" w:after="20"/>
            <w:rPr>
              <w:rFonts w:ascii="Palatino Linotype" w:eastAsiaTheme="minorEastAsia" w:hAnsi="Palatino Linotype"/>
              <w:noProof/>
              <w:sz w:val="24"/>
              <w:szCs w:val="24"/>
              <w:lang w:eastAsia="cs-CZ"/>
            </w:rPr>
          </w:pPr>
          <w:hyperlink w:anchor="_Toc130935334" w:history="1">
            <w:r w:rsidR="002E6319" w:rsidRPr="002E6319">
              <w:rPr>
                <w:rStyle w:val="Hypertextovodkaz"/>
                <w:rFonts w:ascii="Palatino Linotype" w:hAnsi="Palatino Linotype"/>
                <w:noProof/>
                <w:sz w:val="24"/>
                <w:szCs w:val="24"/>
              </w:rPr>
              <w:t>1.2</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Vzdělávání dospělých</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_Toc130935334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10</w:t>
            </w:r>
            <w:r w:rsidR="002E6319" w:rsidRPr="002E6319">
              <w:rPr>
                <w:rFonts w:ascii="Palatino Linotype" w:hAnsi="Palatino Linotype"/>
                <w:noProof/>
                <w:webHidden/>
                <w:sz w:val="24"/>
                <w:szCs w:val="24"/>
              </w:rPr>
              <w:fldChar w:fldCharType="end"/>
            </w:r>
          </w:hyperlink>
        </w:p>
        <w:p w14:paraId="29A68653" w14:textId="74F165A7" w:rsidR="002E6319" w:rsidRPr="002E6319" w:rsidRDefault="00000000" w:rsidP="002E6319">
          <w:pPr>
            <w:pStyle w:val="Obsah2"/>
            <w:spacing w:before="40" w:after="20"/>
            <w:rPr>
              <w:rFonts w:ascii="Palatino Linotype" w:eastAsiaTheme="minorEastAsia" w:hAnsi="Palatino Linotype"/>
              <w:noProof/>
              <w:sz w:val="24"/>
              <w:szCs w:val="24"/>
              <w:lang w:eastAsia="cs-CZ"/>
            </w:rPr>
          </w:pPr>
          <w:hyperlink w:anchor="_Toc130935335" w:history="1">
            <w:r w:rsidR="002E6319" w:rsidRPr="002E6319">
              <w:rPr>
                <w:rStyle w:val="Hypertextovodkaz"/>
                <w:rFonts w:ascii="Palatino Linotype" w:hAnsi="Palatino Linotype"/>
                <w:noProof/>
                <w:sz w:val="24"/>
                <w:szCs w:val="24"/>
              </w:rPr>
              <w:t>1.3</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Profesní vzdělávání</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_Toc130935335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11</w:t>
            </w:r>
            <w:r w:rsidR="002E6319" w:rsidRPr="002E6319">
              <w:rPr>
                <w:rFonts w:ascii="Palatino Linotype" w:hAnsi="Palatino Linotype"/>
                <w:noProof/>
                <w:webHidden/>
                <w:sz w:val="24"/>
                <w:szCs w:val="24"/>
              </w:rPr>
              <w:fldChar w:fldCharType="end"/>
            </w:r>
          </w:hyperlink>
        </w:p>
        <w:p w14:paraId="747BE33C" w14:textId="44C35EFD" w:rsidR="002E6319" w:rsidRPr="002E6319" w:rsidRDefault="00000000" w:rsidP="002E6319">
          <w:pPr>
            <w:pStyle w:val="Obsah3"/>
            <w:spacing w:after="20"/>
            <w:rPr>
              <w:rFonts w:ascii="Palatino Linotype" w:eastAsiaTheme="minorEastAsia" w:hAnsi="Palatino Linotype"/>
              <w:noProof/>
              <w:sz w:val="24"/>
              <w:szCs w:val="24"/>
              <w:lang w:eastAsia="cs-CZ"/>
            </w:rPr>
          </w:pPr>
          <w:hyperlink w:anchor="_Toc130935336" w:history="1">
            <w:r w:rsidR="002E6319" w:rsidRPr="002E6319">
              <w:rPr>
                <w:rStyle w:val="Hypertextovodkaz"/>
                <w:rFonts w:ascii="Palatino Linotype" w:hAnsi="Palatino Linotype"/>
                <w:noProof/>
                <w:sz w:val="24"/>
                <w:szCs w:val="24"/>
              </w:rPr>
              <w:t>1.3.1</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Profese metrolog</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_Toc130935336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14</w:t>
            </w:r>
            <w:r w:rsidR="002E6319" w:rsidRPr="002E6319">
              <w:rPr>
                <w:rFonts w:ascii="Palatino Linotype" w:hAnsi="Palatino Linotype"/>
                <w:noProof/>
                <w:webHidden/>
                <w:sz w:val="24"/>
                <w:szCs w:val="24"/>
              </w:rPr>
              <w:fldChar w:fldCharType="end"/>
            </w:r>
          </w:hyperlink>
        </w:p>
        <w:p w14:paraId="4FC960C5" w14:textId="6B254B47" w:rsidR="002E6319" w:rsidRPr="002E6319" w:rsidRDefault="00000000" w:rsidP="002E6319">
          <w:pPr>
            <w:pStyle w:val="Obsah3"/>
            <w:spacing w:after="20"/>
            <w:rPr>
              <w:rFonts w:ascii="Palatino Linotype" w:eastAsiaTheme="minorEastAsia" w:hAnsi="Palatino Linotype"/>
              <w:noProof/>
              <w:sz w:val="24"/>
              <w:szCs w:val="24"/>
              <w:lang w:eastAsia="cs-CZ"/>
            </w:rPr>
          </w:pPr>
          <w:hyperlink w:anchor="_Toc130935337" w:history="1">
            <w:r w:rsidR="002E6319" w:rsidRPr="002E6319">
              <w:rPr>
                <w:rStyle w:val="Hypertextovodkaz"/>
                <w:rFonts w:ascii="Palatino Linotype" w:hAnsi="Palatino Linotype"/>
                <w:noProof/>
                <w:sz w:val="24"/>
                <w:szCs w:val="24"/>
              </w:rPr>
              <w:t>1.3.2</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Český metrologický institut</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_Toc130935337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17</w:t>
            </w:r>
            <w:r w:rsidR="002E6319" w:rsidRPr="002E6319">
              <w:rPr>
                <w:rFonts w:ascii="Palatino Linotype" w:hAnsi="Palatino Linotype"/>
                <w:noProof/>
                <w:webHidden/>
                <w:sz w:val="24"/>
                <w:szCs w:val="24"/>
              </w:rPr>
              <w:fldChar w:fldCharType="end"/>
            </w:r>
          </w:hyperlink>
        </w:p>
        <w:p w14:paraId="7B9235A9" w14:textId="65763C12" w:rsidR="002E6319" w:rsidRPr="002E6319" w:rsidRDefault="00000000" w:rsidP="002E6319">
          <w:pPr>
            <w:pStyle w:val="Obsah1"/>
            <w:tabs>
              <w:tab w:val="left" w:pos="442"/>
              <w:tab w:val="right" w:leader="dot" w:pos="9060"/>
            </w:tabs>
            <w:spacing w:before="40" w:after="20"/>
            <w:rPr>
              <w:rFonts w:ascii="Palatino Linotype" w:eastAsiaTheme="minorEastAsia" w:hAnsi="Palatino Linotype"/>
              <w:noProof/>
              <w:sz w:val="24"/>
              <w:szCs w:val="24"/>
              <w:lang w:eastAsia="cs-CZ"/>
            </w:rPr>
          </w:pPr>
          <w:hyperlink w:anchor="_Toc130935338" w:history="1">
            <w:r w:rsidR="002E6319" w:rsidRPr="002E6319">
              <w:rPr>
                <w:rStyle w:val="Hypertextovodkaz"/>
                <w:rFonts w:ascii="Palatino Linotype" w:hAnsi="Palatino Linotype"/>
                <w:noProof/>
                <w:sz w:val="24"/>
                <w:szCs w:val="24"/>
              </w:rPr>
              <w:t>2</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Vzdělávání v organizaci</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_Toc130935338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18</w:t>
            </w:r>
            <w:r w:rsidR="002E6319" w:rsidRPr="002E6319">
              <w:rPr>
                <w:rFonts w:ascii="Palatino Linotype" w:hAnsi="Palatino Linotype"/>
                <w:noProof/>
                <w:webHidden/>
                <w:sz w:val="24"/>
                <w:szCs w:val="24"/>
              </w:rPr>
              <w:fldChar w:fldCharType="end"/>
            </w:r>
          </w:hyperlink>
        </w:p>
        <w:p w14:paraId="33219B44" w14:textId="623BCEEB" w:rsidR="002E6319" w:rsidRPr="002E6319" w:rsidRDefault="00000000" w:rsidP="002E6319">
          <w:pPr>
            <w:pStyle w:val="Obsah2"/>
            <w:spacing w:before="40" w:after="20"/>
            <w:rPr>
              <w:rFonts w:ascii="Palatino Linotype" w:eastAsiaTheme="minorEastAsia" w:hAnsi="Palatino Linotype"/>
              <w:noProof/>
              <w:sz w:val="24"/>
              <w:szCs w:val="24"/>
              <w:lang w:eastAsia="cs-CZ"/>
            </w:rPr>
          </w:pPr>
          <w:hyperlink w:anchor="_Toc130935339" w:history="1">
            <w:r w:rsidR="002E6319" w:rsidRPr="002E6319">
              <w:rPr>
                <w:rStyle w:val="Hypertextovodkaz"/>
                <w:rFonts w:ascii="Palatino Linotype" w:hAnsi="Palatino Linotype"/>
                <w:noProof/>
                <w:sz w:val="24"/>
                <w:szCs w:val="24"/>
              </w:rPr>
              <w:t>2.1</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Řízení lidských zdrojů</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_Toc130935339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18</w:t>
            </w:r>
            <w:r w:rsidR="002E6319" w:rsidRPr="002E6319">
              <w:rPr>
                <w:rFonts w:ascii="Palatino Linotype" w:hAnsi="Palatino Linotype"/>
                <w:noProof/>
                <w:webHidden/>
                <w:sz w:val="24"/>
                <w:szCs w:val="24"/>
              </w:rPr>
              <w:fldChar w:fldCharType="end"/>
            </w:r>
          </w:hyperlink>
        </w:p>
        <w:p w14:paraId="2B4E57BF" w14:textId="44E7C986" w:rsidR="002E6319" w:rsidRPr="002E6319" w:rsidRDefault="00000000" w:rsidP="002E6319">
          <w:pPr>
            <w:pStyle w:val="Obsah2"/>
            <w:spacing w:before="40" w:after="20"/>
            <w:rPr>
              <w:rFonts w:ascii="Palatino Linotype" w:eastAsiaTheme="minorEastAsia" w:hAnsi="Palatino Linotype"/>
              <w:noProof/>
              <w:sz w:val="24"/>
              <w:szCs w:val="24"/>
              <w:lang w:eastAsia="cs-CZ"/>
            </w:rPr>
          </w:pPr>
          <w:hyperlink w:anchor="_Toc130935340" w:history="1">
            <w:r w:rsidR="002E6319" w:rsidRPr="002E6319">
              <w:rPr>
                <w:rStyle w:val="Hypertextovodkaz"/>
                <w:rFonts w:ascii="Palatino Linotype" w:hAnsi="Palatino Linotype"/>
                <w:noProof/>
                <w:sz w:val="24"/>
                <w:szCs w:val="24"/>
              </w:rPr>
              <w:t>2.2</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Firemní vzdělávání</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_Toc130935340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21</w:t>
            </w:r>
            <w:r w:rsidR="002E6319" w:rsidRPr="002E6319">
              <w:rPr>
                <w:rFonts w:ascii="Palatino Linotype" w:hAnsi="Palatino Linotype"/>
                <w:noProof/>
                <w:webHidden/>
                <w:sz w:val="24"/>
                <w:szCs w:val="24"/>
              </w:rPr>
              <w:fldChar w:fldCharType="end"/>
            </w:r>
          </w:hyperlink>
        </w:p>
        <w:p w14:paraId="7788FE45" w14:textId="78A5B4BB" w:rsidR="002E6319" w:rsidRPr="002E6319" w:rsidRDefault="00000000" w:rsidP="002E6319">
          <w:pPr>
            <w:pStyle w:val="Obsah2"/>
            <w:spacing w:before="40" w:after="20"/>
            <w:rPr>
              <w:rFonts w:ascii="Palatino Linotype" w:eastAsiaTheme="minorEastAsia" w:hAnsi="Palatino Linotype"/>
              <w:noProof/>
              <w:sz w:val="24"/>
              <w:szCs w:val="24"/>
              <w:lang w:eastAsia="cs-CZ"/>
            </w:rPr>
          </w:pPr>
          <w:hyperlink w:anchor="_Toc130935341" w:history="1">
            <w:r w:rsidR="002E6319" w:rsidRPr="002E6319">
              <w:rPr>
                <w:rStyle w:val="Hypertextovodkaz"/>
                <w:rFonts w:ascii="Palatino Linotype" w:hAnsi="Palatino Linotype"/>
                <w:noProof/>
                <w:sz w:val="24"/>
                <w:szCs w:val="24"/>
              </w:rPr>
              <w:t>2.3</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Cyklus firemního vzdělávání</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_Toc130935341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23</w:t>
            </w:r>
            <w:r w:rsidR="002E6319" w:rsidRPr="002E6319">
              <w:rPr>
                <w:rFonts w:ascii="Palatino Linotype" w:hAnsi="Palatino Linotype"/>
                <w:noProof/>
                <w:webHidden/>
                <w:sz w:val="24"/>
                <w:szCs w:val="24"/>
              </w:rPr>
              <w:fldChar w:fldCharType="end"/>
            </w:r>
          </w:hyperlink>
        </w:p>
        <w:p w14:paraId="5D8F8CA2" w14:textId="68B1FFC1" w:rsidR="002E6319" w:rsidRPr="002E6319" w:rsidRDefault="00000000" w:rsidP="002E6319">
          <w:pPr>
            <w:pStyle w:val="Obsah3"/>
            <w:spacing w:after="20"/>
            <w:rPr>
              <w:rFonts w:ascii="Palatino Linotype" w:eastAsiaTheme="minorEastAsia" w:hAnsi="Palatino Linotype"/>
              <w:noProof/>
              <w:sz w:val="24"/>
              <w:szCs w:val="24"/>
              <w:lang w:eastAsia="cs-CZ"/>
            </w:rPr>
          </w:pPr>
          <w:hyperlink w:anchor="_Toc130935342" w:history="1">
            <w:r w:rsidR="002E6319" w:rsidRPr="002E6319">
              <w:rPr>
                <w:rStyle w:val="Hypertextovodkaz"/>
                <w:rFonts w:ascii="Palatino Linotype" w:hAnsi="Palatino Linotype"/>
                <w:noProof/>
                <w:sz w:val="24"/>
                <w:szCs w:val="24"/>
              </w:rPr>
              <w:t>2.3.1</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Identifikace vzdělávacích potřeb</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_Toc130935342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24</w:t>
            </w:r>
            <w:r w:rsidR="002E6319" w:rsidRPr="002E6319">
              <w:rPr>
                <w:rFonts w:ascii="Palatino Linotype" w:hAnsi="Palatino Linotype"/>
                <w:noProof/>
                <w:webHidden/>
                <w:sz w:val="24"/>
                <w:szCs w:val="24"/>
              </w:rPr>
              <w:fldChar w:fldCharType="end"/>
            </w:r>
          </w:hyperlink>
        </w:p>
        <w:p w14:paraId="67130E85" w14:textId="5B87DCE0" w:rsidR="002E6319" w:rsidRPr="002E6319" w:rsidRDefault="00000000" w:rsidP="002E6319">
          <w:pPr>
            <w:pStyle w:val="Obsah3"/>
            <w:spacing w:after="20"/>
            <w:rPr>
              <w:rFonts w:ascii="Palatino Linotype" w:eastAsiaTheme="minorEastAsia" w:hAnsi="Palatino Linotype"/>
              <w:noProof/>
              <w:sz w:val="24"/>
              <w:szCs w:val="24"/>
              <w:lang w:eastAsia="cs-CZ"/>
            </w:rPr>
          </w:pPr>
          <w:hyperlink w:anchor="_Toc130935343" w:history="1">
            <w:r w:rsidR="002E6319" w:rsidRPr="002E6319">
              <w:rPr>
                <w:rStyle w:val="Hypertextovodkaz"/>
                <w:rFonts w:ascii="Palatino Linotype" w:hAnsi="Palatino Linotype"/>
                <w:noProof/>
                <w:sz w:val="24"/>
                <w:szCs w:val="24"/>
              </w:rPr>
              <w:t>2.3.2</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Plánování vzdělávací akce</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_Toc130935343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25</w:t>
            </w:r>
            <w:r w:rsidR="002E6319" w:rsidRPr="002E6319">
              <w:rPr>
                <w:rFonts w:ascii="Palatino Linotype" w:hAnsi="Palatino Linotype"/>
                <w:noProof/>
                <w:webHidden/>
                <w:sz w:val="24"/>
                <w:szCs w:val="24"/>
              </w:rPr>
              <w:fldChar w:fldCharType="end"/>
            </w:r>
          </w:hyperlink>
        </w:p>
        <w:p w14:paraId="61210531" w14:textId="4B1631AF" w:rsidR="002E6319" w:rsidRPr="002E6319" w:rsidRDefault="00000000" w:rsidP="002E6319">
          <w:pPr>
            <w:pStyle w:val="Obsah3"/>
            <w:spacing w:after="20"/>
            <w:rPr>
              <w:rFonts w:ascii="Palatino Linotype" w:eastAsiaTheme="minorEastAsia" w:hAnsi="Palatino Linotype"/>
              <w:noProof/>
              <w:sz w:val="24"/>
              <w:szCs w:val="24"/>
              <w:lang w:eastAsia="cs-CZ"/>
            </w:rPr>
          </w:pPr>
          <w:hyperlink w:anchor="_Toc130935344" w:history="1">
            <w:r w:rsidR="002E6319" w:rsidRPr="002E6319">
              <w:rPr>
                <w:rStyle w:val="Hypertextovodkaz"/>
                <w:rFonts w:ascii="Palatino Linotype" w:hAnsi="Palatino Linotype"/>
                <w:noProof/>
                <w:sz w:val="24"/>
                <w:szCs w:val="24"/>
              </w:rPr>
              <w:t>2.3.3</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Realizace vzdělávací akce</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_Toc130935344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27</w:t>
            </w:r>
            <w:r w:rsidR="002E6319" w:rsidRPr="002E6319">
              <w:rPr>
                <w:rFonts w:ascii="Palatino Linotype" w:hAnsi="Palatino Linotype"/>
                <w:noProof/>
                <w:webHidden/>
                <w:sz w:val="24"/>
                <w:szCs w:val="24"/>
              </w:rPr>
              <w:fldChar w:fldCharType="end"/>
            </w:r>
          </w:hyperlink>
        </w:p>
        <w:p w14:paraId="4AD112D3" w14:textId="008E9DE5" w:rsidR="002E6319" w:rsidRPr="002E6319" w:rsidRDefault="00000000" w:rsidP="002E6319">
          <w:pPr>
            <w:pStyle w:val="Obsah3"/>
            <w:spacing w:after="20"/>
            <w:rPr>
              <w:rFonts w:ascii="Palatino Linotype" w:eastAsiaTheme="minorEastAsia" w:hAnsi="Palatino Linotype"/>
              <w:noProof/>
              <w:sz w:val="24"/>
              <w:szCs w:val="24"/>
              <w:lang w:eastAsia="cs-CZ"/>
            </w:rPr>
          </w:pPr>
          <w:hyperlink w:anchor="_Toc130935345" w:history="1">
            <w:r w:rsidR="002E6319" w:rsidRPr="002E6319">
              <w:rPr>
                <w:rStyle w:val="Hypertextovodkaz"/>
                <w:rFonts w:ascii="Palatino Linotype" w:hAnsi="Palatino Linotype"/>
                <w:noProof/>
                <w:sz w:val="24"/>
                <w:szCs w:val="24"/>
              </w:rPr>
              <w:t>2.3.4</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Hodnocení vzdělávací akce</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_Toc130935345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28</w:t>
            </w:r>
            <w:r w:rsidR="002E6319" w:rsidRPr="002E6319">
              <w:rPr>
                <w:rFonts w:ascii="Palatino Linotype" w:hAnsi="Palatino Linotype"/>
                <w:noProof/>
                <w:webHidden/>
                <w:sz w:val="24"/>
                <w:szCs w:val="24"/>
              </w:rPr>
              <w:fldChar w:fldCharType="end"/>
            </w:r>
          </w:hyperlink>
        </w:p>
        <w:p w14:paraId="51CC0351" w14:textId="3C59E021" w:rsidR="002E6319" w:rsidRPr="002E6319" w:rsidRDefault="00000000" w:rsidP="002E6319">
          <w:pPr>
            <w:pStyle w:val="Obsah2"/>
            <w:spacing w:before="40" w:after="20"/>
            <w:rPr>
              <w:rFonts w:ascii="Palatino Linotype" w:eastAsiaTheme="minorEastAsia" w:hAnsi="Palatino Linotype"/>
              <w:noProof/>
              <w:sz w:val="24"/>
              <w:szCs w:val="24"/>
              <w:lang w:eastAsia="cs-CZ"/>
            </w:rPr>
          </w:pPr>
          <w:hyperlink w:anchor="_Toc130935346" w:history="1">
            <w:r w:rsidR="002E6319" w:rsidRPr="002E6319">
              <w:rPr>
                <w:rStyle w:val="Hypertextovodkaz"/>
                <w:rFonts w:ascii="Palatino Linotype" w:hAnsi="Palatino Linotype"/>
                <w:noProof/>
                <w:sz w:val="24"/>
                <w:szCs w:val="24"/>
              </w:rPr>
              <w:t>2.4</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Pracovní výkon</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_Toc130935346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30</w:t>
            </w:r>
            <w:r w:rsidR="002E6319" w:rsidRPr="002E6319">
              <w:rPr>
                <w:rFonts w:ascii="Palatino Linotype" w:hAnsi="Palatino Linotype"/>
                <w:noProof/>
                <w:webHidden/>
                <w:sz w:val="24"/>
                <w:szCs w:val="24"/>
              </w:rPr>
              <w:fldChar w:fldCharType="end"/>
            </w:r>
          </w:hyperlink>
        </w:p>
        <w:p w14:paraId="1AA80C06" w14:textId="5EA42575" w:rsidR="002E6319" w:rsidRPr="002E6319" w:rsidRDefault="00000000" w:rsidP="002E6319">
          <w:pPr>
            <w:pStyle w:val="Obsah1"/>
            <w:tabs>
              <w:tab w:val="left" w:pos="442"/>
              <w:tab w:val="right" w:leader="dot" w:pos="9060"/>
            </w:tabs>
            <w:spacing w:before="40" w:after="20"/>
            <w:rPr>
              <w:rFonts w:ascii="Palatino Linotype" w:eastAsiaTheme="minorEastAsia" w:hAnsi="Palatino Linotype"/>
              <w:noProof/>
              <w:sz w:val="24"/>
              <w:szCs w:val="24"/>
              <w:lang w:eastAsia="cs-CZ"/>
            </w:rPr>
          </w:pPr>
          <w:hyperlink w:anchor="_Toc130935347" w:history="1">
            <w:r w:rsidR="002E6319" w:rsidRPr="002E6319">
              <w:rPr>
                <w:rStyle w:val="Hypertextovodkaz"/>
                <w:rFonts w:ascii="Palatino Linotype" w:hAnsi="Palatino Linotype"/>
                <w:noProof/>
                <w:sz w:val="24"/>
                <w:szCs w:val="24"/>
              </w:rPr>
              <w:t>3</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Metodika výzkumu</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_Toc130935347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33</w:t>
            </w:r>
            <w:r w:rsidR="002E6319" w:rsidRPr="002E6319">
              <w:rPr>
                <w:rFonts w:ascii="Palatino Linotype" w:hAnsi="Palatino Linotype"/>
                <w:noProof/>
                <w:webHidden/>
                <w:sz w:val="24"/>
                <w:szCs w:val="24"/>
              </w:rPr>
              <w:fldChar w:fldCharType="end"/>
            </w:r>
          </w:hyperlink>
        </w:p>
        <w:p w14:paraId="3BE2149A" w14:textId="62D601B7" w:rsidR="002E6319" w:rsidRPr="002E6319" w:rsidRDefault="00000000" w:rsidP="002E6319">
          <w:pPr>
            <w:pStyle w:val="Obsah1"/>
            <w:tabs>
              <w:tab w:val="left" w:pos="442"/>
              <w:tab w:val="right" w:leader="dot" w:pos="9060"/>
            </w:tabs>
            <w:spacing w:before="40" w:after="20"/>
            <w:rPr>
              <w:rFonts w:ascii="Palatino Linotype" w:eastAsiaTheme="minorEastAsia" w:hAnsi="Palatino Linotype"/>
              <w:noProof/>
              <w:sz w:val="24"/>
              <w:szCs w:val="24"/>
              <w:lang w:eastAsia="cs-CZ"/>
            </w:rPr>
          </w:pPr>
          <w:hyperlink w:anchor="_Toc130935348" w:history="1">
            <w:r w:rsidR="002E6319" w:rsidRPr="002E6319">
              <w:rPr>
                <w:rStyle w:val="Hypertextovodkaz"/>
                <w:rFonts w:ascii="Palatino Linotype" w:hAnsi="Palatino Linotype"/>
                <w:noProof/>
                <w:sz w:val="24"/>
                <w:szCs w:val="24"/>
              </w:rPr>
              <w:t>4</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Výzkumná zjištění</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_Toc130935348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37</w:t>
            </w:r>
            <w:r w:rsidR="002E6319" w:rsidRPr="002E6319">
              <w:rPr>
                <w:rFonts w:ascii="Palatino Linotype" w:hAnsi="Palatino Linotype"/>
                <w:noProof/>
                <w:webHidden/>
                <w:sz w:val="24"/>
                <w:szCs w:val="24"/>
              </w:rPr>
              <w:fldChar w:fldCharType="end"/>
            </w:r>
          </w:hyperlink>
        </w:p>
        <w:p w14:paraId="6B3D2A4A" w14:textId="3795972C" w:rsidR="002E6319" w:rsidRPr="002E6319" w:rsidRDefault="00000000" w:rsidP="002E6319">
          <w:pPr>
            <w:pStyle w:val="Obsah2"/>
            <w:spacing w:before="40" w:after="20"/>
            <w:rPr>
              <w:rFonts w:ascii="Palatino Linotype" w:eastAsiaTheme="minorEastAsia" w:hAnsi="Palatino Linotype"/>
              <w:noProof/>
              <w:sz w:val="24"/>
              <w:szCs w:val="24"/>
              <w:lang w:eastAsia="cs-CZ"/>
            </w:rPr>
          </w:pPr>
          <w:hyperlink w:anchor="_Toc130935349" w:history="1">
            <w:r w:rsidR="002E6319" w:rsidRPr="002E6319">
              <w:rPr>
                <w:rStyle w:val="Hypertextovodkaz"/>
                <w:rFonts w:ascii="Palatino Linotype" w:hAnsi="Palatino Linotype"/>
                <w:noProof/>
                <w:sz w:val="24"/>
                <w:szCs w:val="24"/>
              </w:rPr>
              <w:t>4.1</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Jaká je podoba vzdělávání?</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_Toc130935349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37</w:t>
            </w:r>
            <w:r w:rsidR="002E6319" w:rsidRPr="002E6319">
              <w:rPr>
                <w:rFonts w:ascii="Palatino Linotype" w:hAnsi="Palatino Linotype"/>
                <w:noProof/>
                <w:webHidden/>
                <w:sz w:val="24"/>
                <w:szCs w:val="24"/>
              </w:rPr>
              <w:fldChar w:fldCharType="end"/>
            </w:r>
          </w:hyperlink>
        </w:p>
        <w:p w14:paraId="248C4AA0" w14:textId="48212ADD" w:rsidR="002E6319" w:rsidRPr="002E6319" w:rsidRDefault="00000000" w:rsidP="002E6319">
          <w:pPr>
            <w:pStyle w:val="Obsah3"/>
            <w:spacing w:after="20"/>
            <w:rPr>
              <w:rFonts w:ascii="Palatino Linotype" w:eastAsiaTheme="minorEastAsia" w:hAnsi="Palatino Linotype"/>
              <w:noProof/>
              <w:sz w:val="24"/>
              <w:szCs w:val="24"/>
              <w:lang w:eastAsia="cs-CZ"/>
            </w:rPr>
          </w:pPr>
          <w:hyperlink w:anchor="_Toc130935350" w:history="1">
            <w:r w:rsidR="002E6319" w:rsidRPr="002E6319">
              <w:rPr>
                <w:rStyle w:val="Hypertextovodkaz"/>
                <w:rFonts w:ascii="Palatino Linotype" w:hAnsi="Palatino Linotype"/>
                <w:noProof/>
                <w:sz w:val="24"/>
                <w:szCs w:val="24"/>
              </w:rPr>
              <w:t>4.1.1</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Relativní volnost v daném rámci</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_Toc130935350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37</w:t>
            </w:r>
            <w:r w:rsidR="002E6319" w:rsidRPr="002E6319">
              <w:rPr>
                <w:rFonts w:ascii="Palatino Linotype" w:hAnsi="Palatino Linotype"/>
                <w:noProof/>
                <w:webHidden/>
                <w:sz w:val="24"/>
                <w:szCs w:val="24"/>
              </w:rPr>
              <w:fldChar w:fldCharType="end"/>
            </w:r>
          </w:hyperlink>
        </w:p>
        <w:p w14:paraId="3517ABC6" w14:textId="29AFFC50" w:rsidR="002E6319" w:rsidRPr="002E6319" w:rsidRDefault="00000000" w:rsidP="002E6319">
          <w:pPr>
            <w:pStyle w:val="Obsah3"/>
            <w:spacing w:after="20"/>
            <w:rPr>
              <w:rFonts w:ascii="Palatino Linotype" w:eastAsiaTheme="minorEastAsia" w:hAnsi="Palatino Linotype"/>
              <w:noProof/>
              <w:sz w:val="24"/>
              <w:szCs w:val="24"/>
              <w:lang w:eastAsia="cs-CZ"/>
            </w:rPr>
          </w:pPr>
          <w:hyperlink w:anchor="_Toc130935351" w:history="1">
            <w:r w:rsidR="002E6319" w:rsidRPr="002E6319">
              <w:rPr>
                <w:rStyle w:val="Hypertextovodkaz"/>
                <w:rFonts w:ascii="Palatino Linotype" w:hAnsi="Palatino Linotype"/>
                <w:noProof/>
                <w:sz w:val="24"/>
                <w:szCs w:val="24"/>
              </w:rPr>
              <w:t>4.1.2</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Plán jako dogma</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_Toc130935351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41</w:t>
            </w:r>
            <w:r w:rsidR="002E6319" w:rsidRPr="002E6319">
              <w:rPr>
                <w:rFonts w:ascii="Palatino Linotype" w:hAnsi="Palatino Linotype"/>
                <w:noProof/>
                <w:webHidden/>
                <w:sz w:val="24"/>
                <w:szCs w:val="24"/>
              </w:rPr>
              <w:fldChar w:fldCharType="end"/>
            </w:r>
          </w:hyperlink>
        </w:p>
        <w:p w14:paraId="6825A7FD" w14:textId="597B153C" w:rsidR="002E6319" w:rsidRPr="002E6319" w:rsidRDefault="00000000" w:rsidP="002E6319">
          <w:pPr>
            <w:pStyle w:val="Obsah3"/>
            <w:spacing w:after="20"/>
            <w:rPr>
              <w:rFonts w:ascii="Palatino Linotype" w:eastAsiaTheme="minorEastAsia" w:hAnsi="Palatino Linotype"/>
              <w:noProof/>
              <w:sz w:val="24"/>
              <w:szCs w:val="24"/>
              <w:lang w:eastAsia="cs-CZ"/>
            </w:rPr>
          </w:pPr>
          <w:hyperlink w:anchor="_Toc130935352" w:history="1">
            <w:r w:rsidR="002E6319" w:rsidRPr="002E6319">
              <w:rPr>
                <w:rStyle w:val="Hypertextovodkaz"/>
                <w:rFonts w:ascii="Palatino Linotype" w:hAnsi="Palatino Linotype"/>
                <w:noProof/>
                <w:sz w:val="24"/>
                <w:szCs w:val="24"/>
              </w:rPr>
              <w:t>4.1.3</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Předvídatelnost hodnocení a zakončení</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_Toc130935352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42</w:t>
            </w:r>
            <w:r w:rsidR="002E6319" w:rsidRPr="002E6319">
              <w:rPr>
                <w:rFonts w:ascii="Palatino Linotype" w:hAnsi="Palatino Linotype"/>
                <w:noProof/>
                <w:webHidden/>
                <w:sz w:val="24"/>
                <w:szCs w:val="24"/>
              </w:rPr>
              <w:fldChar w:fldCharType="end"/>
            </w:r>
          </w:hyperlink>
        </w:p>
        <w:p w14:paraId="07AA85AE" w14:textId="022F3137" w:rsidR="002E6319" w:rsidRPr="002E6319" w:rsidRDefault="00000000" w:rsidP="002E6319">
          <w:pPr>
            <w:pStyle w:val="Obsah2"/>
            <w:spacing w:before="40" w:after="20"/>
            <w:rPr>
              <w:rFonts w:ascii="Palatino Linotype" w:eastAsiaTheme="minorEastAsia" w:hAnsi="Palatino Linotype"/>
              <w:noProof/>
              <w:sz w:val="24"/>
              <w:szCs w:val="24"/>
              <w:lang w:eastAsia="cs-CZ"/>
            </w:rPr>
          </w:pPr>
          <w:hyperlink w:anchor="_Toc130935353" w:history="1">
            <w:r w:rsidR="002E6319" w:rsidRPr="002E6319">
              <w:rPr>
                <w:rStyle w:val="Hypertextovodkaz"/>
                <w:rFonts w:ascii="Palatino Linotype" w:hAnsi="Palatino Linotype"/>
                <w:noProof/>
                <w:sz w:val="24"/>
                <w:szCs w:val="24"/>
              </w:rPr>
              <w:t>4.2</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Jak toto vzdělávání metrologové interpretují?</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_Toc130935353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44</w:t>
            </w:r>
            <w:r w:rsidR="002E6319" w:rsidRPr="002E6319">
              <w:rPr>
                <w:rFonts w:ascii="Palatino Linotype" w:hAnsi="Palatino Linotype"/>
                <w:noProof/>
                <w:webHidden/>
                <w:sz w:val="24"/>
                <w:szCs w:val="24"/>
              </w:rPr>
              <w:fldChar w:fldCharType="end"/>
            </w:r>
          </w:hyperlink>
        </w:p>
        <w:p w14:paraId="33D725D9" w14:textId="3F5E7178" w:rsidR="002E6319" w:rsidRPr="002E6319" w:rsidRDefault="00000000" w:rsidP="002E6319">
          <w:pPr>
            <w:pStyle w:val="Obsah3"/>
            <w:spacing w:after="20"/>
            <w:rPr>
              <w:rFonts w:ascii="Palatino Linotype" w:eastAsiaTheme="minorEastAsia" w:hAnsi="Palatino Linotype"/>
              <w:noProof/>
              <w:sz w:val="24"/>
              <w:szCs w:val="24"/>
              <w:lang w:eastAsia="cs-CZ"/>
            </w:rPr>
          </w:pPr>
          <w:hyperlink w:anchor="_Toc130935354" w:history="1">
            <w:r w:rsidR="002E6319" w:rsidRPr="002E6319">
              <w:rPr>
                <w:rStyle w:val="Hypertextovodkaz"/>
                <w:rFonts w:ascii="Palatino Linotype" w:hAnsi="Palatino Linotype"/>
                <w:noProof/>
                <w:sz w:val="24"/>
                <w:szCs w:val="24"/>
              </w:rPr>
              <w:t>4.2.1</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Propast mezi teorií a praxí</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_Toc130935354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44</w:t>
            </w:r>
            <w:r w:rsidR="002E6319" w:rsidRPr="002E6319">
              <w:rPr>
                <w:rFonts w:ascii="Palatino Linotype" w:hAnsi="Palatino Linotype"/>
                <w:noProof/>
                <w:webHidden/>
                <w:sz w:val="24"/>
                <w:szCs w:val="24"/>
              </w:rPr>
              <w:fldChar w:fldCharType="end"/>
            </w:r>
          </w:hyperlink>
        </w:p>
        <w:p w14:paraId="5FD3D42A" w14:textId="1B628A8B" w:rsidR="002E6319" w:rsidRPr="002E6319" w:rsidRDefault="00000000" w:rsidP="002E6319">
          <w:pPr>
            <w:pStyle w:val="Obsah3"/>
            <w:spacing w:after="20"/>
            <w:rPr>
              <w:rFonts w:ascii="Palatino Linotype" w:eastAsiaTheme="minorEastAsia" w:hAnsi="Palatino Linotype"/>
              <w:noProof/>
              <w:sz w:val="24"/>
              <w:szCs w:val="24"/>
              <w:lang w:eastAsia="cs-CZ"/>
            </w:rPr>
          </w:pPr>
          <w:hyperlink w:anchor="_Toc130935355" w:history="1">
            <w:r w:rsidR="002E6319" w:rsidRPr="002E6319">
              <w:rPr>
                <w:rStyle w:val="Hypertextovodkaz"/>
                <w:rFonts w:ascii="Palatino Linotype" w:hAnsi="Palatino Linotype"/>
                <w:noProof/>
                <w:sz w:val="24"/>
                <w:szCs w:val="24"/>
              </w:rPr>
              <w:t>4.2.2</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Zátěž</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_Toc130935355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45</w:t>
            </w:r>
            <w:r w:rsidR="002E6319" w:rsidRPr="002E6319">
              <w:rPr>
                <w:rFonts w:ascii="Palatino Linotype" w:hAnsi="Palatino Linotype"/>
                <w:noProof/>
                <w:webHidden/>
                <w:sz w:val="24"/>
                <w:szCs w:val="24"/>
              </w:rPr>
              <w:fldChar w:fldCharType="end"/>
            </w:r>
          </w:hyperlink>
        </w:p>
        <w:p w14:paraId="5C7F4365" w14:textId="3AD367DC" w:rsidR="002E6319" w:rsidRPr="002E6319" w:rsidRDefault="00000000" w:rsidP="002E6319">
          <w:pPr>
            <w:pStyle w:val="Obsah3"/>
            <w:spacing w:after="20"/>
            <w:rPr>
              <w:rFonts w:ascii="Palatino Linotype" w:eastAsiaTheme="minorEastAsia" w:hAnsi="Palatino Linotype"/>
              <w:noProof/>
              <w:sz w:val="24"/>
              <w:szCs w:val="24"/>
              <w:lang w:eastAsia="cs-CZ"/>
            </w:rPr>
          </w:pPr>
          <w:hyperlink w:anchor="_Toc130935356" w:history="1">
            <w:r w:rsidR="002E6319" w:rsidRPr="002E6319">
              <w:rPr>
                <w:rStyle w:val="Hypertextovodkaz"/>
                <w:rFonts w:ascii="Palatino Linotype" w:hAnsi="Palatino Linotype"/>
                <w:noProof/>
                <w:sz w:val="24"/>
                <w:szCs w:val="24"/>
              </w:rPr>
              <w:t>4.2.3</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Přirozená a nezbytná součást profese</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_Toc130935356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46</w:t>
            </w:r>
            <w:r w:rsidR="002E6319" w:rsidRPr="002E6319">
              <w:rPr>
                <w:rFonts w:ascii="Palatino Linotype" w:hAnsi="Palatino Linotype"/>
                <w:noProof/>
                <w:webHidden/>
                <w:sz w:val="24"/>
                <w:szCs w:val="24"/>
              </w:rPr>
              <w:fldChar w:fldCharType="end"/>
            </w:r>
          </w:hyperlink>
        </w:p>
        <w:p w14:paraId="1949685D" w14:textId="72FE2591" w:rsidR="002E6319" w:rsidRPr="002E6319" w:rsidRDefault="00000000" w:rsidP="002E6319">
          <w:pPr>
            <w:pStyle w:val="Obsah1"/>
            <w:tabs>
              <w:tab w:val="left" w:pos="442"/>
              <w:tab w:val="right" w:leader="dot" w:pos="9060"/>
            </w:tabs>
            <w:spacing w:before="40" w:after="20"/>
            <w:rPr>
              <w:rFonts w:ascii="Palatino Linotype" w:eastAsiaTheme="minorEastAsia" w:hAnsi="Palatino Linotype"/>
              <w:noProof/>
              <w:sz w:val="24"/>
              <w:szCs w:val="24"/>
              <w:lang w:eastAsia="cs-CZ"/>
            </w:rPr>
          </w:pPr>
          <w:hyperlink w:anchor="_Toc130935357" w:history="1">
            <w:r w:rsidR="002E6319" w:rsidRPr="002E6319">
              <w:rPr>
                <w:rStyle w:val="Hypertextovodkaz"/>
                <w:rFonts w:ascii="Palatino Linotype" w:hAnsi="Palatino Linotype"/>
                <w:noProof/>
                <w:sz w:val="24"/>
                <w:szCs w:val="24"/>
              </w:rPr>
              <w:t>5</w:t>
            </w:r>
            <w:r w:rsidR="002E6319" w:rsidRPr="002E6319">
              <w:rPr>
                <w:rFonts w:ascii="Palatino Linotype" w:eastAsiaTheme="minorEastAsia" w:hAnsi="Palatino Linotype"/>
                <w:noProof/>
                <w:sz w:val="24"/>
                <w:szCs w:val="24"/>
                <w:lang w:eastAsia="cs-CZ"/>
              </w:rPr>
              <w:tab/>
            </w:r>
            <w:r w:rsidR="002E6319" w:rsidRPr="002E6319">
              <w:rPr>
                <w:rStyle w:val="Hypertextovodkaz"/>
                <w:rFonts w:ascii="Palatino Linotype" w:hAnsi="Palatino Linotype"/>
                <w:noProof/>
                <w:sz w:val="24"/>
                <w:szCs w:val="24"/>
              </w:rPr>
              <w:t>Diskuze</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_Toc130935357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48</w:t>
            </w:r>
            <w:r w:rsidR="002E6319" w:rsidRPr="002E6319">
              <w:rPr>
                <w:rFonts w:ascii="Palatino Linotype" w:hAnsi="Palatino Linotype"/>
                <w:noProof/>
                <w:webHidden/>
                <w:sz w:val="24"/>
                <w:szCs w:val="24"/>
              </w:rPr>
              <w:fldChar w:fldCharType="end"/>
            </w:r>
          </w:hyperlink>
        </w:p>
        <w:p w14:paraId="30357620" w14:textId="3293F30D" w:rsidR="002E6319" w:rsidRPr="002E6319" w:rsidRDefault="00000000" w:rsidP="002E6319">
          <w:pPr>
            <w:pStyle w:val="Obsah1"/>
            <w:tabs>
              <w:tab w:val="right" w:leader="dot" w:pos="9060"/>
            </w:tabs>
            <w:spacing w:before="40" w:after="20"/>
            <w:rPr>
              <w:rFonts w:ascii="Palatino Linotype" w:eastAsiaTheme="minorEastAsia" w:hAnsi="Palatino Linotype"/>
              <w:noProof/>
              <w:sz w:val="24"/>
              <w:szCs w:val="24"/>
              <w:lang w:eastAsia="cs-CZ"/>
            </w:rPr>
          </w:pPr>
          <w:hyperlink w:anchor="_Toc130935358" w:history="1">
            <w:r w:rsidR="002E6319" w:rsidRPr="002E6319">
              <w:rPr>
                <w:rStyle w:val="Hypertextovodkaz"/>
                <w:rFonts w:ascii="Palatino Linotype" w:hAnsi="Palatino Linotype"/>
                <w:noProof/>
                <w:sz w:val="24"/>
                <w:szCs w:val="24"/>
              </w:rPr>
              <w:t>Závěr</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_Toc130935358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56</w:t>
            </w:r>
            <w:r w:rsidR="002E6319" w:rsidRPr="002E6319">
              <w:rPr>
                <w:rFonts w:ascii="Palatino Linotype" w:hAnsi="Palatino Linotype"/>
                <w:noProof/>
                <w:webHidden/>
                <w:sz w:val="24"/>
                <w:szCs w:val="24"/>
              </w:rPr>
              <w:fldChar w:fldCharType="end"/>
            </w:r>
          </w:hyperlink>
        </w:p>
        <w:p w14:paraId="0E018843" w14:textId="0DF01B00" w:rsidR="002E6319" w:rsidRPr="002E6319" w:rsidRDefault="00000000" w:rsidP="002E6319">
          <w:pPr>
            <w:pStyle w:val="Obsah1"/>
            <w:tabs>
              <w:tab w:val="right" w:leader="dot" w:pos="9060"/>
            </w:tabs>
            <w:spacing w:before="40" w:after="20"/>
            <w:rPr>
              <w:rFonts w:ascii="Palatino Linotype" w:eastAsiaTheme="minorEastAsia" w:hAnsi="Palatino Linotype"/>
              <w:noProof/>
              <w:sz w:val="24"/>
              <w:szCs w:val="24"/>
              <w:lang w:eastAsia="cs-CZ"/>
            </w:rPr>
          </w:pPr>
          <w:hyperlink w:anchor="_Toc130935359" w:history="1">
            <w:r w:rsidR="002E6319" w:rsidRPr="002E6319">
              <w:rPr>
                <w:rStyle w:val="Hypertextovodkaz"/>
                <w:rFonts w:ascii="Palatino Linotype" w:hAnsi="Palatino Linotype"/>
                <w:noProof/>
                <w:sz w:val="24"/>
                <w:szCs w:val="24"/>
              </w:rPr>
              <w:t>Seznam literatury a zdrojů</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_Toc130935359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59</w:t>
            </w:r>
            <w:r w:rsidR="002E6319" w:rsidRPr="002E6319">
              <w:rPr>
                <w:rFonts w:ascii="Palatino Linotype" w:hAnsi="Palatino Linotype"/>
                <w:noProof/>
                <w:webHidden/>
                <w:sz w:val="24"/>
                <w:szCs w:val="24"/>
              </w:rPr>
              <w:fldChar w:fldCharType="end"/>
            </w:r>
          </w:hyperlink>
        </w:p>
        <w:p w14:paraId="6BD535A0" w14:textId="61D4DF12" w:rsidR="002E6319" w:rsidRPr="002E6319" w:rsidRDefault="00000000" w:rsidP="002E6319">
          <w:pPr>
            <w:pStyle w:val="Obsah1"/>
            <w:tabs>
              <w:tab w:val="right" w:leader="dot" w:pos="9060"/>
            </w:tabs>
            <w:spacing w:before="40" w:after="20"/>
            <w:rPr>
              <w:rFonts w:ascii="Palatino Linotype" w:eastAsiaTheme="minorEastAsia" w:hAnsi="Palatino Linotype"/>
              <w:noProof/>
              <w:sz w:val="24"/>
              <w:szCs w:val="24"/>
              <w:lang w:eastAsia="cs-CZ"/>
            </w:rPr>
          </w:pPr>
          <w:hyperlink w:anchor="_Toc130935360" w:history="1">
            <w:r w:rsidR="002E6319" w:rsidRPr="002E6319">
              <w:rPr>
                <w:rStyle w:val="Hypertextovodkaz"/>
                <w:rFonts w:ascii="Palatino Linotype" w:hAnsi="Palatino Linotype"/>
                <w:noProof/>
                <w:sz w:val="24"/>
                <w:szCs w:val="24"/>
              </w:rPr>
              <w:t>Seznam příloh</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_Toc130935360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62</w:t>
            </w:r>
            <w:r w:rsidR="002E6319" w:rsidRPr="002E6319">
              <w:rPr>
                <w:rFonts w:ascii="Palatino Linotype" w:hAnsi="Palatino Linotype"/>
                <w:noProof/>
                <w:webHidden/>
                <w:sz w:val="24"/>
                <w:szCs w:val="24"/>
              </w:rPr>
              <w:fldChar w:fldCharType="end"/>
            </w:r>
          </w:hyperlink>
        </w:p>
        <w:p w14:paraId="6D77194F" w14:textId="0E93CE92" w:rsidR="002E6319" w:rsidRPr="002E6319" w:rsidRDefault="00000000" w:rsidP="002E6319">
          <w:pPr>
            <w:pStyle w:val="Obsah1"/>
            <w:tabs>
              <w:tab w:val="right" w:leader="dot" w:pos="9060"/>
            </w:tabs>
            <w:spacing w:before="40" w:after="20"/>
            <w:rPr>
              <w:rFonts w:ascii="Palatino Linotype" w:eastAsiaTheme="minorEastAsia" w:hAnsi="Palatino Linotype"/>
              <w:noProof/>
              <w:sz w:val="24"/>
              <w:szCs w:val="24"/>
              <w:lang w:eastAsia="cs-CZ"/>
            </w:rPr>
          </w:pPr>
          <w:hyperlink w:anchor="_Toc130935361" w:history="1">
            <w:r w:rsidR="002E6319" w:rsidRPr="002E6319">
              <w:rPr>
                <w:rStyle w:val="Hypertextovodkaz"/>
                <w:rFonts w:ascii="Palatino Linotype" w:hAnsi="Palatino Linotype"/>
                <w:noProof/>
                <w:sz w:val="24"/>
                <w:szCs w:val="24"/>
              </w:rPr>
              <w:t>Přílohy</w:t>
            </w:r>
            <w:r w:rsidR="002E6319" w:rsidRPr="002E6319">
              <w:rPr>
                <w:rFonts w:ascii="Palatino Linotype" w:hAnsi="Palatino Linotype"/>
                <w:noProof/>
                <w:webHidden/>
                <w:sz w:val="24"/>
                <w:szCs w:val="24"/>
              </w:rPr>
              <w:tab/>
            </w:r>
            <w:r w:rsidR="002E6319" w:rsidRPr="002E6319">
              <w:rPr>
                <w:rFonts w:ascii="Palatino Linotype" w:hAnsi="Palatino Linotype"/>
                <w:noProof/>
                <w:webHidden/>
                <w:sz w:val="24"/>
                <w:szCs w:val="24"/>
              </w:rPr>
              <w:fldChar w:fldCharType="begin"/>
            </w:r>
            <w:r w:rsidR="002E6319" w:rsidRPr="002E6319">
              <w:rPr>
                <w:rFonts w:ascii="Palatino Linotype" w:hAnsi="Palatino Linotype"/>
                <w:noProof/>
                <w:webHidden/>
                <w:sz w:val="24"/>
                <w:szCs w:val="24"/>
              </w:rPr>
              <w:instrText xml:space="preserve"> PAGEREF _Toc130935361 \h </w:instrText>
            </w:r>
            <w:r w:rsidR="002E6319" w:rsidRPr="002E6319">
              <w:rPr>
                <w:rFonts w:ascii="Palatino Linotype" w:hAnsi="Palatino Linotype"/>
                <w:noProof/>
                <w:webHidden/>
                <w:sz w:val="24"/>
                <w:szCs w:val="24"/>
              </w:rPr>
            </w:r>
            <w:r w:rsidR="002E6319" w:rsidRPr="002E6319">
              <w:rPr>
                <w:rFonts w:ascii="Palatino Linotype" w:hAnsi="Palatino Linotype"/>
                <w:noProof/>
                <w:webHidden/>
                <w:sz w:val="24"/>
                <w:szCs w:val="24"/>
              </w:rPr>
              <w:fldChar w:fldCharType="separate"/>
            </w:r>
            <w:r w:rsidR="002E6319" w:rsidRPr="002E6319">
              <w:rPr>
                <w:rFonts w:ascii="Palatino Linotype" w:hAnsi="Palatino Linotype"/>
                <w:noProof/>
                <w:webHidden/>
                <w:sz w:val="24"/>
                <w:szCs w:val="24"/>
              </w:rPr>
              <w:t>63</w:t>
            </w:r>
            <w:r w:rsidR="002E6319" w:rsidRPr="002E6319">
              <w:rPr>
                <w:rFonts w:ascii="Palatino Linotype" w:hAnsi="Palatino Linotype"/>
                <w:noProof/>
                <w:webHidden/>
                <w:sz w:val="24"/>
                <w:szCs w:val="24"/>
              </w:rPr>
              <w:fldChar w:fldCharType="end"/>
            </w:r>
          </w:hyperlink>
        </w:p>
        <w:p w14:paraId="523EAB70" w14:textId="0D12D1FB" w:rsidR="00ED4BE4" w:rsidRPr="00ED4BE4" w:rsidRDefault="008F0A19" w:rsidP="00087184">
          <w:pPr>
            <w:spacing w:before="40" w:after="20"/>
            <w:rPr>
              <w:rFonts w:ascii="Palatino Linotype" w:hAnsi="Palatino Linotype"/>
              <w:b/>
              <w:bCs/>
            </w:rPr>
          </w:pPr>
          <w:r w:rsidRPr="00087184">
            <w:rPr>
              <w:rFonts w:ascii="Palatino Linotype" w:hAnsi="Palatino Linotype"/>
              <w:b/>
              <w:bCs/>
              <w:sz w:val="24"/>
              <w:szCs w:val="24"/>
            </w:rPr>
            <w:fldChar w:fldCharType="end"/>
          </w:r>
        </w:p>
      </w:sdtContent>
    </w:sdt>
    <w:p w14:paraId="25A7B7AB" w14:textId="77777777" w:rsidR="00ED4BE4" w:rsidRDefault="00ED4BE4">
      <w:pPr>
        <w:rPr>
          <w:rFonts w:ascii="Palatino Linotype" w:eastAsiaTheme="majorEastAsia" w:hAnsi="Palatino Linotype" w:cstheme="majorBidi"/>
          <w:sz w:val="32"/>
          <w:szCs w:val="32"/>
        </w:rPr>
      </w:pPr>
      <w:r>
        <w:br w:type="page"/>
      </w:r>
    </w:p>
    <w:p w14:paraId="20117723" w14:textId="1638A35B" w:rsidR="008560D6" w:rsidRPr="008560D6" w:rsidRDefault="00EE00A2" w:rsidP="00FE3B92">
      <w:pPr>
        <w:pStyle w:val="Nadpis1"/>
        <w:numPr>
          <w:ilvl w:val="0"/>
          <w:numId w:val="0"/>
        </w:numPr>
      </w:pPr>
      <w:bookmarkStart w:id="2" w:name="_Toc130935331"/>
      <w:r>
        <w:lastRenderedPageBreak/>
        <w:t>Úvod</w:t>
      </w:r>
      <w:bookmarkEnd w:id="2"/>
    </w:p>
    <w:p w14:paraId="4528FD38" w14:textId="25118BFF" w:rsidR="00E263D4" w:rsidRDefault="00454D56" w:rsidP="007F22C6">
      <w:pPr>
        <w:spacing w:line="360" w:lineRule="auto"/>
        <w:jc w:val="both"/>
        <w:rPr>
          <w:rFonts w:ascii="Palatino Linotype" w:hAnsi="Palatino Linotype"/>
          <w:sz w:val="24"/>
          <w:szCs w:val="24"/>
        </w:rPr>
      </w:pPr>
      <w:r w:rsidRPr="0041222D">
        <w:rPr>
          <w:rFonts w:ascii="Palatino Linotype" w:hAnsi="Palatino Linotype"/>
          <w:sz w:val="24"/>
          <w:szCs w:val="24"/>
        </w:rPr>
        <w:t xml:space="preserve">Téma této bakalářské práce bylo zvoleno </w:t>
      </w:r>
      <w:r w:rsidR="00E263D4" w:rsidRPr="0041222D">
        <w:rPr>
          <w:rFonts w:ascii="Palatino Linotype" w:hAnsi="Palatino Linotype"/>
          <w:sz w:val="24"/>
          <w:szCs w:val="24"/>
        </w:rPr>
        <w:t>z důvodu</w:t>
      </w:r>
      <w:r w:rsidR="00F11D84">
        <w:rPr>
          <w:rFonts w:ascii="Palatino Linotype" w:hAnsi="Palatino Linotype"/>
          <w:sz w:val="24"/>
          <w:szCs w:val="24"/>
        </w:rPr>
        <w:t xml:space="preserve"> osobního zájmu </w:t>
      </w:r>
      <w:r w:rsidR="008C5C1D">
        <w:rPr>
          <w:rFonts w:ascii="Palatino Linotype" w:hAnsi="Palatino Linotype"/>
          <w:sz w:val="24"/>
          <w:szCs w:val="24"/>
        </w:rPr>
        <w:t xml:space="preserve">autorky </w:t>
      </w:r>
      <w:r w:rsidR="00A97E98">
        <w:rPr>
          <w:rFonts w:ascii="Palatino Linotype" w:hAnsi="Palatino Linotype"/>
          <w:sz w:val="24"/>
          <w:szCs w:val="24"/>
        </w:rPr>
        <w:t>o</w:t>
      </w:r>
      <w:r w:rsidR="00F11D84">
        <w:rPr>
          <w:rFonts w:ascii="Palatino Linotype" w:hAnsi="Palatino Linotype"/>
          <w:sz w:val="24"/>
          <w:szCs w:val="24"/>
        </w:rPr>
        <w:t xml:space="preserve"> </w:t>
      </w:r>
      <w:r w:rsidR="00E263D4" w:rsidRPr="0041222D">
        <w:rPr>
          <w:rFonts w:ascii="Palatino Linotype" w:hAnsi="Palatino Linotype"/>
          <w:sz w:val="24"/>
          <w:szCs w:val="24"/>
        </w:rPr>
        <w:t xml:space="preserve">oblast </w:t>
      </w:r>
      <w:r w:rsidR="00E263D4" w:rsidRPr="00074699">
        <w:rPr>
          <w:rFonts w:ascii="Palatino Linotype" w:hAnsi="Palatino Linotype"/>
          <w:sz w:val="24"/>
          <w:szCs w:val="24"/>
        </w:rPr>
        <w:t>profesního</w:t>
      </w:r>
      <w:r w:rsidR="00AC583B">
        <w:rPr>
          <w:rFonts w:ascii="Palatino Linotype" w:hAnsi="Palatino Linotype"/>
          <w:sz w:val="24"/>
          <w:szCs w:val="24"/>
        </w:rPr>
        <w:t xml:space="preserve"> a firemního</w:t>
      </w:r>
      <w:r w:rsidR="00E263D4" w:rsidRPr="00074699">
        <w:rPr>
          <w:rFonts w:ascii="Palatino Linotype" w:hAnsi="Palatino Linotype"/>
          <w:sz w:val="24"/>
          <w:szCs w:val="24"/>
        </w:rPr>
        <w:t xml:space="preserve"> vzdělávání</w:t>
      </w:r>
      <w:r w:rsidR="00F11D84" w:rsidRPr="00074699">
        <w:rPr>
          <w:rFonts w:ascii="Palatino Linotype" w:hAnsi="Palatino Linotype"/>
          <w:sz w:val="24"/>
          <w:szCs w:val="24"/>
        </w:rPr>
        <w:t xml:space="preserve">, dále pak v návaznosti na </w:t>
      </w:r>
      <w:r w:rsidR="00F84572" w:rsidRPr="00074699">
        <w:rPr>
          <w:rFonts w:ascii="Palatino Linotype" w:hAnsi="Palatino Linotype"/>
          <w:sz w:val="24"/>
          <w:szCs w:val="24"/>
        </w:rPr>
        <w:t>osobní</w:t>
      </w:r>
      <w:r w:rsidR="00F11D84" w:rsidRPr="00074699">
        <w:rPr>
          <w:rFonts w:ascii="Palatino Linotype" w:hAnsi="Palatino Linotype"/>
          <w:sz w:val="24"/>
          <w:szCs w:val="24"/>
        </w:rPr>
        <w:t xml:space="preserve"> zkušenost</w:t>
      </w:r>
      <w:r w:rsidR="008C5C1D">
        <w:rPr>
          <w:rFonts w:ascii="Palatino Linotype" w:hAnsi="Palatino Linotype"/>
          <w:sz w:val="24"/>
          <w:szCs w:val="24"/>
        </w:rPr>
        <w:t>i autorky</w:t>
      </w:r>
      <w:r w:rsidR="00F11D84" w:rsidRPr="00074699">
        <w:rPr>
          <w:rFonts w:ascii="Palatino Linotype" w:hAnsi="Palatino Linotype"/>
          <w:sz w:val="24"/>
          <w:szCs w:val="24"/>
        </w:rPr>
        <w:t xml:space="preserve"> s touto profesí</w:t>
      </w:r>
      <w:r w:rsidR="00074699">
        <w:rPr>
          <w:rFonts w:ascii="Palatino Linotype" w:hAnsi="Palatino Linotype"/>
          <w:sz w:val="24"/>
          <w:szCs w:val="24"/>
        </w:rPr>
        <w:t xml:space="preserve"> (rodinný příslušník pracovně působil v organizaci, ve které probíhalo empirické zkoumání)</w:t>
      </w:r>
      <w:r w:rsidR="00080544">
        <w:rPr>
          <w:rFonts w:ascii="Palatino Linotype" w:hAnsi="Palatino Linotype"/>
          <w:sz w:val="24"/>
          <w:szCs w:val="24"/>
        </w:rPr>
        <w:t xml:space="preserve">, mimo to také z důvodu vztahu </w:t>
      </w:r>
      <w:r w:rsidR="00BF55E0">
        <w:rPr>
          <w:rFonts w:ascii="Palatino Linotype" w:hAnsi="Palatino Linotype"/>
          <w:sz w:val="24"/>
          <w:szCs w:val="24"/>
        </w:rPr>
        <w:t>tohoto tématu k oboru andragogiky, který autorka práce studuje, a</w:t>
      </w:r>
      <w:r w:rsidR="00E263D4" w:rsidRPr="0041222D">
        <w:rPr>
          <w:rFonts w:ascii="Palatino Linotype" w:hAnsi="Palatino Linotype"/>
          <w:sz w:val="24"/>
          <w:szCs w:val="24"/>
        </w:rPr>
        <w:t xml:space="preserve"> v neposlední řadě</w:t>
      </w:r>
      <w:r w:rsidR="00EA369F" w:rsidRPr="0041222D">
        <w:rPr>
          <w:rFonts w:ascii="Palatino Linotype" w:hAnsi="Palatino Linotype"/>
          <w:sz w:val="24"/>
          <w:szCs w:val="24"/>
        </w:rPr>
        <w:t xml:space="preserve"> také z důvodu pojetí této práce, která může přinést nové užitečné</w:t>
      </w:r>
      <w:r w:rsidR="00F11D84">
        <w:rPr>
          <w:rFonts w:ascii="Palatino Linotype" w:hAnsi="Palatino Linotype"/>
          <w:sz w:val="24"/>
          <w:szCs w:val="24"/>
        </w:rPr>
        <w:t xml:space="preserve">, </w:t>
      </w:r>
      <w:r w:rsidR="00A97E98">
        <w:rPr>
          <w:rFonts w:ascii="Palatino Linotype" w:hAnsi="Palatino Linotype"/>
          <w:sz w:val="24"/>
          <w:szCs w:val="24"/>
        </w:rPr>
        <w:t>i</w:t>
      </w:r>
      <w:r w:rsidR="00F11D84">
        <w:rPr>
          <w:rFonts w:ascii="Palatino Linotype" w:hAnsi="Palatino Linotype"/>
          <w:sz w:val="24"/>
          <w:szCs w:val="24"/>
        </w:rPr>
        <w:t xml:space="preserve"> zajímavé, </w:t>
      </w:r>
      <w:r w:rsidR="00EA369F" w:rsidRPr="0041222D">
        <w:rPr>
          <w:rFonts w:ascii="Palatino Linotype" w:hAnsi="Palatino Linotype"/>
          <w:sz w:val="24"/>
          <w:szCs w:val="24"/>
        </w:rPr>
        <w:t>poznatky pro její čtenáře.</w:t>
      </w:r>
      <w:r w:rsidRPr="0041222D">
        <w:rPr>
          <w:rFonts w:ascii="Palatino Linotype" w:hAnsi="Palatino Linotype"/>
          <w:sz w:val="24"/>
          <w:szCs w:val="24"/>
        </w:rPr>
        <w:t xml:space="preserve"> </w:t>
      </w:r>
    </w:p>
    <w:p w14:paraId="520BEF8E" w14:textId="093A7D9F" w:rsidR="00D25F61" w:rsidRPr="0041222D" w:rsidRDefault="00454D56" w:rsidP="00D25F61">
      <w:pPr>
        <w:spacing w:line="360" w:lineRule="auto"/>
        <w:jc w:val="both"/>
        <w:rPr>
          <w:rFonts w:ascii="Palatino Linotype" w:hAnsi="Palatino Linotype"/>
          <w:sz w:val="24"/>
          <w:szCs w:val="24"/>
        </w:rPr>
      </w:pPr>
      <w:r w:rsidRPr="0041222D">
        <w:rPr>
          <w:rFonts w:ascii="Palatino Linotype" w:hAnsi="Palatino Linotype"/>
          <w:sz w:val="24"/>
          <w:szCs w:val="24"/>
        </w:rPr>
        <w:t>Cíl</w:t>
      </w:r>
      <w:r w:rsidR="00800AB5">
        <w:rPr>
          <w:rFonts w:ascii="Palatino Linotype" w:hAnsi="Palatino Linotype"/>
          <w:sz w:val="24"/>
          <w:szCs w:val="24"/>
        </w:rPr>
        <w:t>em</w:t>
      </w:r>
      <w:r w:rsidRPr="0041222D">
        <w:rPr>
          <w:rFonts w:ascii="Palatino Linotype" w:hAnsi="Palatino Linotype"/>
          <w:sz w:val="24"/>
          <w:szCs w:val="24"/>
        </w:rPr>
        <w:t xml:space="preserve"> bakalářské práce byl</w:t>
      </w:r>
      <w:r w:rsidR="00800AB5">
        <w:rPr>
          <w:rFonts w:ascii="Palatino Linotype" w:hAnsi="Palatino Linotype"/>
          <w:sz w:val="24"/>
          <w:szCs w:val="24"/>
        </w:rPr>
        <w:t>o</w:t>
      </w:r>
      <w:r w:rsidRPr="0041222D">
        <w:rPr>
          <w:rFonts w:ascii="Palatino Linotype" w:hAnsi="Palatino Linotype"/>
          <w:sz w:val="24"/>
          <w:szCs w:val="24"/>
        </w:rPr>
        <w:t xml:space="preserve"> </w:t>
      </w:r>
      <w:r w:rsidR="005E101C">
        <w:rPr>
          <w:rFonts w:ascii="Palatino Linotype" w:hAnsi="Palatino Linotype"/>
          <w:sz w:val="24"/>
          <w:szCs w:val="24"/>
        </w:rPr>
        <w:t>porozumění</w:t>
      </w:r>
      <w:r w:rsidR="00120DB1">
        <w:rPr>
          <w:rFonts w:ascii="Palatino Linotype" w:hAnsi="Palatino Linotype"/>
          <w:sz w:val="24"/>
          <w:szCs w:val="24"/>
        </w:rPr>
        <w:t xml:space="preserve"> toho</w:t>
      </w:r>
      <w:r w:rsidR="00F84572">
        <w:rPr>
          <w:rFonts w:ascii="Palatino Linotype" w:hAnsi="Palatino Linotype"/>
          <w:sz w:val="24"/>
          <w:szCs w:val="24"/>
        </w:rPr>
        <w:t xml:space="preserve">, jakým způsobem probíhá vzdělávání vykonavatelů profese </w:t>
      </w:r>
      <w:r w:rsidR="007C577D">
        <w:rPr>
          <w:rFonts w:ascii="Palatino Linotype" w:hAnsi="Palatino Linotype"/>
          <w:sz w:val="24"/>
          <w:szCs w:val="24"/>
        </w:rPr>
        <w:t>m</w:t>
      </w:r>
      <w:r w:rsidR="00F84572">
        <w:rPr>
          <w:rFonts w:ascii="Palatino Linotype" w:hAnsi="Palatino Linotype"/>
          <w:sz w:val="24"/>
          <w:szCs w:val="24"/>
        </w:rPr>
        <w:t>etrolog ve vybrané organizaci</w:t>
      </w:r>
      <w:r w:rsidR="00DD716D">
        <w:rPr>
          <w:rFonts w:ascii="Palatino Linotype" w:hAnsi="Palatino Linotype"/>
          <w:sz w:val="24"/>
          <w:szCs w:val="24"/>
        </w:rPr>
        <w:t xml:space="preserve"> – Český metrologický institut</w:t>
      </w:r>
      <w:r w:rsidRPr="0041222D">
        <w:rPr>
          <w:rFonts w:ascii="Palatino Linotype" w:hAnsi="Palatino Linotype"/>
          <w:sz w:val="24"/>
          <w:szCs w:val="24"/>
        </w:rPr>
        <w:t>.</w:t>
      </w:r>
      <w:r w:rsidR="005A1E21">
        <w:rPr>
          <w:rFonts w:ascii="Palatino Linotype" w:hAnsi="Palatino Linotype"/>
          <w:sz w:val="24"/>
          <w:szCs w:val="24"/>
        </w:rPr>
        <w:t xml:space="preserve"> Hlavní výzkumnou otázkou je tedy: Jak probíhá vzdělávání metrologů ve vybrané organizaci?</w:t>
      </w:r>
      <w:r w:rsidR="00D25F61">
        <w:rPr>
          <w:rFonts w:ascii="Palatino Linotype" w:hAnsi="Palatino Linotype"/>
          <w:sz w:val="24"/>
          <w:szCs w:val="24"/>
        </w:rPr>
        <w:t xml:space="preserve"> Prvním</w:t>
      </w:r>
      <w:r w:rsidR="00D25F61" w:rsidRPr="0041222D">
        <w:rPr>
          <w:rFonts w:ascii="Palatino Linotype" w:hAnsi="Palatino Linotype"/>
          <w:sz w:val="24"/>
          <w:szCs w:val="24"/>
        </w:rPr>
        <w:t xml:space="preserve"> krokem</w:t>
      </w:r>
      <w:r w:rsidR="00D25F61">
        <w:rPr>
          <w:rFonts w:ascii="Palatino Linotype" w:hAnsi="Palatino Linotype"/>
          <w:sz w:val="24"/>
          <w:szCs w:val="24"/>
        </w:rPr>
        <w:t xml:space="preserve"> byla</w:t>
      </w:r>
      <w:r w:rsidR="00D25F61" w:rsidRPr="0041222D">
        <w:rPr>
          <w:rFonts w:ascii="Palatino Linotype" w:hAnsi="Palatino Linotype"/>
          <w:sz w:val="24"/>
          <w:szCs w:val="24"/>
        </w:rPr>
        <w:t xml:space="preserve"> rešerše literatury, po jejímž prostudování b</w:t>
      </w:r>
      <w:r w:rsidR="00D25F61">
        <w:rPr>
          <w:rFonts w:ascii="Palatino Linotype" w:hAnsi="Palatino Linotype"/>
          <w:sz w:val="24"/>
          <w:szCs w:val="24"/>
        </w:rPr>
        <w:t>yly</w:t>
      </w:r>
      <w:r w:rsidR="00D25F61" w:rsidRPr="0041222D">
        <w:rPr>
          <w:rFonts w:ascii="Palatino Linotype" w:hAnsi="Palatino Linotype"/>
          <w:sz w:val="24"/>
          <w:szCs w:val="24"/>
        </w:rPr>
        <w:t xml:space="preserve"> sepsány jednotlivé </w:t>
      </w:r>
      <w:r w:rsidR="00D25F61">
        <w:rPr>
          <w:rFonts w:ascii="Palatino Linotype" w:hAnsi="Palatino Linotype"/>
          <w:sz w:val="24"/>
          <w:szCs w:val="24"/>
        </w:rPr>
        <w:t xml:space="preserve">teoretické </w:t>
      </w:r>
      <w:r w:rsidR="00D25F61" w:rsidRPr="0041222D">
        <w:rPr>
          <w:rFonts w:ascii="Palatino Linotype" w:hAnsi="Palatino Linotype"/>
          <w:sz w:val="24"/>
          <w:szCs w:val="24"/>
        </w:rPr>
        <w:t xml:space="preserve">kapitoly práce. </w:t>
      </w:r>
      <w:r w:rsidR="00D25F61">
        <w:rPr>
          <w:rFonts w:ascii="Palatino Linotype" w:hAnsi="Palatino Linotype"/>
          <w:sz w:val="24"/>
          <w:szCs w:val="24"/>
        </w:rPr>
        <w:t xml:space="preserve">Tyto kapitoly byly rozděleny do dvou hlavních skupin, a to na kapitoly vztahující se ke vzdělávání a učení jedince, a na kapitoly vztahující se ke vzdělávání a řízení jedince v organizaci.  První skupinu tedy tvoří kapitoly: celoživotní vzdělávání, vzdělávání dospělých a profesní </w:t>
      </w:r>
      <w:r w:rsidR="00D249A9">
        <w:rPr>
          <w:rFonts w:ascii="Palatino Linotype" w:hAnsi="Palatino Linotype"/>
          <w:sz w:val="24"/>
          <w:szCs w:val="24"/>
        </w:rPr>
        <w:t>vzdělávání</w:t>
      </w:r>
      <w:r w:rsidR="00D25F61">
        <w:rPr>
          <w:rFonts w:ascii="Palatino Linotype" w:hAnsi="Palatino Linotype"/>
          <w:sz w:val="24"/>
          <w:szCs w:val="24"/>
        </w:rPr>
        <w:t>, v </w:t>
      </w:r>
      <w:r w:rsidR="00634510">
        <w:rPr>
          <w:rFonts w:ascii="Palatino Linotype" w:hAnsi="Palatino Linotype"/>
          <w:sz w:val="24"/>
          <w:szCs w:val="24"/>
        </w:rPr>
        <w:t>rámci,</w:t>
      </w:r>
      <w:r w:rsidR="00D25F61">
        <w:rPr>
          <w:rFonts w:ascii="Palatino Linotype" w:hAnsi="Palatino Linotype"/>
          <w:sz w:val="24"/>
          <w:szCs w:val="24"/>
        </w:rPr>
        <w:t xml:space="preserve"> které</w:t>
      </w:r>
      <w:r w:rsidR="0055037E">
        <w:rPr>
          <w:rFonts w:ascii="Palatino Linotype" w:hAnsi="Palatino Linotype"/>
          <w:sz w:val="24"/>
          <w:szCs w:val="24"/>
        </w:rPr>
        <w:t>ho</w:t>
      </w:r>
      <w:r w:rsidR="00D25F61">
        <w:rPr>
          <w:rFonts w:ascii="Palatino Linotype" w:hAnsi="Palatino Linotype"/>
          <w:sz w:val="24"/>
          <w:szCs w:val="24"/>
        </w:rPr>
        <w:t xml:space="preserve"> byla, mimo jiné, představena profese metrologa a organizace, ve které probíhalo empirické zkoumání. Ve druhé skupině se pak nachází kapitoly: řízení lidských zdrojů, firemní vzdělávání a pracovní výkon.</w:t>
      </w:r>
    </w:p>
    <w:p w14:paraId="6EF42E55" w14:textId="1FDEAF9F" w:rsidR="00EC3066" w:rsidRDefault="00D25F61" w:rsidP="007F22C6">
      <w:pPr>
        <w:spacing w:line="360" w:lineRule="auto"/>
        <w:jc w:val="both"/>
        <w:rPr>
          <w:rFonts w:ascii="Palatino Linotype" w:hAnsi="Palatino Linotype"/>
          <w:sz w:val="24"/>
          <w:szCs w:val="24"/>
        </w:rPr>
      </w:pPr>
      <w:r>
        <w:rPr>
          <w:rFonts w:ascii="Palatino Linotype" w:hAnsi="Palatino Linotype"/>
          <w:sz w:val="24"/>
          <w:szCs w:val="24"/>
        </w:rPr>
        <w:t>Pro empirické zkoumání byla zvolena intrinsitní případová studie, která se jeví jako ideální volba při studiu jednoho případu a jeho porozumění. Z</w:t>
      </w:r>
      <w:r w:rsidR="005E101C">
        <w:rPr>
          <w:rFonts w:ascii="Palatino Linotype" w:hAnsi="Palatino Linotype"/>
          <w:sz w:val="24"/>
          <w:szCs w:val="24"/>
        </w:rPr>
        <w:t>koumána</w:t>
      </w:r>
      <w:r>
        <w:rPr>
          <w:rFonts w:ascii="Palatino Linotype" w:hAnsi="Palatino Linotype"/>
          <w:sz w:val="24"/>
          <w:szCs w:val="24"/>
        </w:rPr>
        <w:t xml:space="preserve"> byla</w:t>
      </w:r>
      <w:r w:rsidR="005E101C">
        <w:rPr>
          <w:rFonts w:ascii="Palatino Linotype" w:hAnsi="Palatino Linotype"/>
          <w:sz w:val="24"/>
          <w:szCs w:val="24"/>
        </w:rPr>
        <w:t xml:space="preserve"> podoba vzdělávání </w:t>
      </w:r>
      <w:r w:rsidR="007C577D">
        <w:rPr>
          <w:rFonts w:ascii="Palatino Linotype" w:hAnsi="Palatino Linotype"/>
          <w:sz w:val="24"/>
          <w:szCs w:val="24"/>
        </w:rPr>
        <w:t>m</w:t>
      </w:r>
      <w:r w:rsidR="005E101C">
        <w:rPr>
          <w:rFonts w:ascii="Palatino Linotype" w:hAnsi="Palatino Linotype"/>
          <w:sz w:val="24"/>
          <w:szCs w:val="24"/>
        </w:rPr>
        <w:t>etrologů v dané organizaci</w:t>
      </w:r>
      <w:r w:rsidR="006273BE">
        <w:rPr>
          <w:rFonts w:ascii="Palatino Linotype" w:hAnsi="Palatino Linotype"/>
          <w:sz w:val="24"/>
          <w:szCs w:val="24"/>
        </w:rPr>
        <w:t>,</w:t>
      </w:r>
      <w:r w:rsidR="009D4C5B">
        <w:rPr>
          <w:rFonts w:ascii="Palatino Linotype" w:hAnsi="Palatino Linotype"/>
          <w:sz w:val="24"/>
          <w:szCs w:val="24"/>
        </w:rPr>
        <w:t xml:space="preserve"> </w:t>
      </w:r>
      <w:r w:rsidR="0055037E">
        <w:rPr>
          <w:rFonts w:ascii="Palatino Linotype" w:hAnsi="Palatino Linotype"/>
          <w:sz w:val="24"/>
          <w:szCs w:val="24"/>
        </w:rPr>
        <w:t xml:space="preserve">a </w:t>
      </w:r>
      <w:r w:rsidR="005E101C">
        <w:rPr>
          <w:rFonts w:ascii="Palatino Linotype" w:hAnsi="Palatino Linotype"/>
          <w:sz w:val="24"/>
          <w:szCs w:val="24"/>
        </w:rPr>
        <w:t xml:space="preserve">v návaznosti na tyto zjištění </w:t>
      </w:r>
      <w:r w:rsidR="006273BE">
        <w:rPr>
          <w:rFonts w:ascii="Palatino Linotype" w:hAnsi="Palatino Linotype"/>
          <w:sz w:val="24"/>
          <w:szCs w:val="24"/>
        </w:rPr>
        <w:t>bylo cíleno na porozumění interpret</w:t>
      </w:r>
      <w:r w:rsidR="009D4C5B">
        <w:rPr>
          <w:rFonts w:ascii="Palatino Linotype" w:hAnsi="Palatino Linotype"/>
          <w:sz w:val="24"/>
          <w:szCs w:val="24"/>
        </w:rPr>
        <w:t>a</w:t>
      </w:r>
      <w:r w:rsidR="006273BE">
        <w:rPr>
          <w:rFonts w:ascii="Palatino Linotype" w:hAnsi="Palatino Linotype"/>
          <w:sz w:val="24"/>
          <w:szCs w:val="24"/>
        </w:rPr>
        <w:t xml:space="preserve">ce, kterou </w:t>
      </w:r>
      <w:r w:rsidR="009D4C5B">
        <w:rPr>
          <w:rFonts w:ascii="Palatino Linotype" w:hAnsi="Palatino Linotype"/>
          <w:sz w:val="24"/>
          <w:szCs w:val="24"/>
        </w:rPr>
        <w:t xml:space="preserve">samotní </w:t>
      </w:r>
      <w:r w:rsidR="007C577D">
        <w:rPr>
          <w:rFonts w:ascii="Palatino Linotype" w:hAnsi="Palatino Linotype"/>
          <w:sz w:val="24"/>
          <w:szCs w:val="24"/>
        </w:rPr>
        <w:t>m</w:t>
      </w:r>
      <w:r w:rsidR="006273BE">
        <w:rPr>
          <w:rFonts w:ascii="Palatino Linotype" w:hAnsi="Palatino Linotype"/>
          <w:sz w:val="24"/>
          <w:szCs w:val="24"/>
        </w:rPr>
        <w:t>etrologové tomuto vzdělávání připisují</w:t>
      </w:r>
      <w:r w:rsidR="00C30B76">
        <w:rPr>
          <w:rFonts w:ascii="Palatino Linotype" w:hAnsi="Palatino Linotype"/>
          <w:sz w:val="24"/>
          <w:szCs w:val="24"/>
        </w:rPr>
        <w:t xml:space="preserve">. Tyto dva dílčí cíle odpovídají dvěma stanoveným výzkumným podotázkám, kterými jsou: Jaká je podoba vzdělávání? Jak toto vzdělávání metrologové interpretují? </w:t>
      </w:r>
      <w:r w:rsidR="00D77BC2">
        <w:rPr>
          <w:rFonts w:ascii="Palatino Linotype" w:hAnsi="Palatino Linotype"/>
          <w:sz w:val="24"/>
          <w:szCs w:val="24"/>
        </w:rPr>
        <w:t>Zkoumaný</w:t>
      </w:r>
      <w:r w:rsidR="00DD716D">
        <w:rPr>
          <w:rFonts w:ascii="Palatino Linotype" w:hAnsi="Palatino Linotype"/>
          <w:sz w:val="24"/>
          <w:szCs w:val="24"/>
        </w:rPr>
        <w:t>m</w:t>
      </w:r>
      <w:r w:rsidR="00D77BC2">
        <w:rPr>
          <w:rFonts w:ascii="Palatino Linotype" w:hAnsi="Palatino Linotype"/>
          <w:sz w:val="24"/>
          <w:szCs w:val="24"/>
        </w:rPr>
        <w:t xml:space="preserve"> případ</w:t>
      </w:r>
      <w:r w:rsidR="00DD716D">
        <w:rPr>
          <w:rFonts w:ascii="Palatino Linotype" w:hAnsi="Palatino Linotype"/>
          <w:sz w:val="24"/>
          <w:szCs w:val="24"/>
        </w:rPr>
        <w:t>em</w:t>
      </w:r>
      <w:r w:rsidR="00D77BC2">
        <w:rPr>
          <w:rFonts w:ascii="Palatino Linotype" w:hAnsi="Palatino Linotype"/>
          <w:sz w:val="24"/>
          <w:szCs w:val="24"/>
        </w:rPr>
        <w:t xml:space="preserve"> této </w:t>
      </w:r>
      <w:r w:rsidR="00DD716D">
        <w:rPr>
          <w:rFonts w:ascii="Palatino Linotype" w:hAnsi="Palatino Linotype"/>
          <w:sz w:val="24"/>
          <w:szCs w:val="24"/>
        </w:rPr>
        <w:t xml:space="preserve">diplomové </w:t>
      </w:r>
      <w:r w:rsidR="00D77BC2">
        <w:rPr>
          <w:rFonts w:ascii="Palatino Linotype" w:hAnsi="Palatino Linotype"/>
          <w:sz w:val="24"/>
          <w:szCs w:val="24"/>
        </w:rPr>
        <w:t xml:space="preserve">práce </w:t>
      </w:r>
      <w:r w:rsidR="00DD716D">
        <w:rPr>
          <w:rFonts w:ascii="Palatino Linotype" w:hAnsi="Palatino Linotype"/>
          <w:sz w:val="24"/>
          <w:szCs w:val="24"/>
        </w:rPr>
        <w:t>je tedy</w:t>
      </w:r>
      <w:r w:rsidR="00D77BC2">
        <w:rPr>
          <w:rFonts w:ascii="Palatino Linotype" w:hAnsi="Palatino Linotype"/>
          <w:sz w:val="24"/>
          <w:szCs w:val="24"/>
        </w:rPr>
        <w:t xml:space="preserve"> profesní vzdělávání </w:t>
      </w:r>
      <w:r w:rsidR="007C577D">
        <w:rPr>
          <w:rFonts w:ascii="Palatino Linotype" w:hAnsi="Palatino Linotype"/>
          <w:sz w:val="24"/>
          <w:szCs w:val="24"/>
        </w:rPr>
        <w:t>m</w:t>
      </w:r>
      <w:r w:rsidR="00D77BC2">
        <w:rPr>
          <w:rFonts w:ascii="Palatino Linotype" w:hAnsi="Palatino Linotype"/>
          <w:sz w:val="24"/>
          <w:szCs w:val="24"/>
        </w:rPr>
        <w:t xml:space="preserve">etrologů </w:t>
      </w:r>
      <w:r w:rsidR="00634510">
        <w:rPr>
          <w:rFonts w:ascii="Palatino Linotype" w:hAnsi="Palatino Linotype"/>
          <w:sz w:val="24"/>
          <w:szCs w:val="24"/>
        </w:rPr>
        <w:t>na</w:t>
      </w:r>
      <w:r w:rsidR="00D77BC2">
        <w:rPr>
          <w:rFonts w:ascii="Palatino Linotype" w:hAnsi="Palatino Linotype"/>
          <w:sz w:val="24"/>
          <w:szCs w:val="24"/>
        </w:rPr>
        <w:t> pracovišti.</w:t>
      </w:r>
      <w:r>
        <w:rPr>
          <w:rFonts w:ascii="Palatino Linotype" w:hAnsi="Palatino Linotype"/>
          <w:sz w:val="24"/>
          <w:szCs w:val="24"/>
        </w:rPr>
        <w:t xml:space="preserve"> </w:t>
      </w:r>
      <w:r w:rsidR="006B54F0">
        <w:rPr>
          <w:rFonts w:ascii="Palatino Linotype" w:hAnsi="Palatino Linotype"/>
          <w:sz w:val="24"/>
          <w:szCs w:val="24"/>
        </w:rPr>
        <w:t>J</w:t>
      </w:r>
      <w:r w:rsidR="00573216">
        <w:rPr>
          <w:rFonts w:ascii="Palatino Linotype" w:hAnsi="Palatino Linotype"/>
          <w:sz w:val="24"/>
          <w:szCs w:val="24"/>
        </w:rPr>
        <w:t xml:space="preserve">ako hlavní zdroje informací </w:t>
      </w:r>
      <w:r w:rsidR="00A9798A">
        <w:rPr>
          <w:rFonts w:ascii="Palatino Linotype" w:hAnsi="Palatino Linotype"/>
          <w:sz w:val="24"/>
          <w:szCs w:val="24"/>
        </w:rPr>
        <w:t xml:space="preserve">byly </w:t>
      </w:r>
      <w:r w:rsidR="00573216">
        <w:rPr>
          <w:rFonts w:ascii="Palatino Linotype" w:hAnsi="Palatino Linotype"/>
          <w:sz w:val="24"/>
          <w:szCs w:val="24"/>
        </w:rPr>
        <w:t xml:space="preserve">využity vnitřní dokumenty organizace, </w:t>
      </w:r>
      <w:r w:rsidR="006B54F0">
        <w:rPr>
          <w:rFonts w:ascii="Palatino Linotype" w:hAnsi="Palatino Linotype"/>
          <w:sz w:val="24"/>
          <w:szCs w:val="24"/>
        </w:rPr>
        <w:t xml:space="preserve">polostrukturované </w:t>
      </w:r>
      <w:r w:rsidR="00573216">
        <w:rPr>
          <w:rFonts w:ascii="Palatino Linotype" w:hAnsi="Palatino Linotype"/>
          <w:sz w:val="24"/>
          <w:szCs w:val="24"/>
        </w:rPr>
        <w:t xml:space="preserve">rozhovory s pracovnicí </w:t>
      </w:r>
      <w:r w:rsidR="00C30B76">
        <w:rPr>
          <w:rFonts w:ascii="Palatino Linotype" w:hAnsi="Palatino Linotype"/>
          <w:sz w:val="24"/>
          <w:szCs w:val="24"/>
        </w:rPr>
        <w:t>i</w:t>
      </w:r>
      <w:r w:rsidR="00573216">
        <w:rPr>
          <w:rFonts w:ascii="Palatino Linotype" w:hAnsi="Palatino Linotype"/>
          <w:sz w:val="24"/>
          <w:szCs w:val="24"/>
        </w:rPr>
        <w:t xml:space="preserve">nstitutu a </w:t>
      </w:r>
      <w:r w:rsidR="006B54F0">
        <w:rPr>
          <w:rFonts w:ascii="Palatino Linotype" w:hAnsi="Palatino Linotype"/>
          <w:sz w:val="24"/>
          <w:szCs w:val="24"/>
        </w:rPr>
        <w:t xml:space="preserve">polostrukturované </w:t>
      </w:r>
      <w:r w:rsidR="00573216">
        <w:rPr>
          <w:rFonts w:ascii="Palatino Linotype" w:hAnsi="Palatino Linotype"/>
          <w:sz w:val="24"/>
          <w:szCs w:val="24"/>
        </w:rPr>
        <w:t>rozhovory s </w:t>
      </w:r>
      <w:r w:rsidR="007C577D">
        <w:rPr>
          <w:rFonts w:ascii="Palatino Linotype" w:hAnsi="Palatino Linotype"/>
          <w:sz w:val="24"/>
          <w:szCs w:val="24"/>
        </w:rPr>
        <w:t>m</w:t>
      </w:r>
      <w:r w:rsidR="00573216">
        <w:rPr>
          <w:rFonts w:ascii="Palatino Linotype" w:hAnsi="Palatino Linotype"/>
          <w:sz w:val="24"/>
          <w:szCs w:val="24"/>
        </w:rPr>
        <w:t xml:space="preserve">etrology. </w:t>
      </w:r>
      <w:r w:rsidR="00A9798A">
        <w:rPr>
          <w:rFonts w:ascii="Palatino Linotype" w:hAnsi="Palatino Linotype"/>
          <w:sz w:val="24"/>
          <w:szCs w:val="24"/>
        </w:rPr>
        <w:t xml:space="preserve">Informace z analýzy </w:t>
      </w:r>
      <w:r w:rsidR="00634510">
        <w:rPr>
          <w:rFonts w:ascii="Palatino Linotype" w:hAnsi="Palatino Linotype"/>
          <w:sz w:val="24"/>
          <w:szCs w:val="24"/>
        </w:rPr>
        <w:t>dokumentů,</w:t>
      </w:r>
      <w:r w:rsidR="00A9798A">
        <w:rPr>
          <w:rFonts w:ascii="Palatino Linotype" w:hAnsi="Palatino Linotype"/>
          <w:sz w:val="24"/>
          <w:szCs w:val="24"/>
        </w:rPr>
        <w:t xml:space="preserve"> a především z</w:t>
      </w:r>
      <w:r w:rsidR="00AB2980">
        <w:rPr>
          <w:rFonts w:ascii="Palatino Linotype" w:hAnsi="Palatino Linotype"/>
          <w:sz w:val="24"/>
          <w:szCs w:val="24"/>
        </w:rPr>
        <w:t>jištění</w:t>
      </w:r>
      <w:r w:rsidR="00800AB5">
        <w:rPr>
          <w:rFonts w:ascii="Palatino Linotype" w:hAnsi="Palatino Linotype"/>
          <w:sz w:val="24"/>
          <w:szCs w:val="24"/>
        </w:rPr>
        <w:t xml:space="preserve"> </w:t>
      </w:r>
      <w:r w:rsidR="00800AB5">
        <w:rPr>
          <w:rFonts w:ascii="Palatino Linotype" w:hAnsi="Palatino Linotype"/>
          <w:sz w:val="24"/>
          <w:szCs w:val="24"/>
        </w:rPr>
        <w:lastRenderedPageBreak/>
        <w:t>z</w:t>
      </w:r>
      <w:r w:rsidR="00EA65AA">
        <w:rPr>
          <w:rFonts w:ascii="Palatino Linotype" w:hAnsi="Palatino Linotype"/>
          <w:sz w:val="24"/>
          <w:szCs w:val="24"/>
        </w:rPr>
        <w:t xml:space="preserve"> rozhovorů s pracovnicí </w:t>
      </w:r>
      <w:r w:rsidR="00C30B76">
        <w:rPr>
          <w:rFonts w:ascii="Palatino Linotype" w:hAnsi="Palatino Linotype"/>
          <w:sz w:val="24"/>
          <w:szCs w:val="24"/>
        </w:rPr>
        <w:t>i</w:t>
      </w:r>
      <w:r w:rsidR="00EA65AA">
        <w:rPr>
          <w:rFonts w:ascii="Palatino Linotype" w:hAnsi="Palatino Linotype"/>
          <w:sz w:val="24"/>
          <w:szCs w:val="24"/>
        </w:rPr>
        <w:t>nstitutu</w:t>
      </w:r>
      <w:r w:rsidR="00800AB5">
        <w:rPr>
          <w:rFonts w:ascii="Palatino Linotype" w:hAnsi="Palatino Linotype"/>
          <w:sz w:val="24"/>
          <w:szCs w:val="24"/>
        </w:rPr>
        <w:t xml:space="preserve"> </w:t>
      </w:r>
      <w:r w:rsidR="00A9798A">
        <w:rPr>
          <w:rFonts w:ascii="Palatino Linotype" w:hAnsi="Palatino Linotype"/>
          <w:sz w:val="24"/>
          <w:szCs w:val="24"/>
        </w:rPr>
        <w:t xml:space="preserve">umožnily zachytit podobu vzdělávání, které Český metrologický institut realizuje pro své metrology. </w:t>
      </w:r>
      <w:r w:rsidR="00095E49">
        <w:rPr>
          <w:rFonts w:ascii="Palatino Linotype" w:hAnsi="Palatino Linotype"/>
          <w:sz w:val="24"/>
          <w:szCs w:val="24"/>
        </w:rPr>
        <w:t>T</w:t>
      </w:r>
      <w:r w:rsidR="00C30B76">
        <w:rPr>
          <w:rFonts w:ascii="Palatino Linotype" w:hAnsi="Palatino Linotype"/>
          <w:sz w:val="24"/>
          <w:szCs w:val="24"/>
        </w:rPr>
        <w:t>ato zjištění</w:t>
      </w:r>
      <w:r w:rsidR="00095E49">
        <w:rPr>
          <w:rFonts w:ascii="Palatino Linotype" w:hAnsi="Palatino Linotype"/>
          <w:sz w:val="24"/>
          <w:szCs w:val="24"/>
        </w:rPr>
        <w:t xml:space="preserve"> také posloužil</w:t>
      </w:r>
      <w:r w:rsidR="00C30B76">
        <w:rPr>
          <w:rFonts w:ascii="Palatino Linotype" w:hAnsi="Palatino Linotype"/>
          <w:sz w:val="24"/>
          <w:szCs w:val="24"/>
        </w:rPr>
        <w:t>a</w:t>
      </w:r>
      <w:r w:rsidR="00095E49">
        <w:rPr>
          <w:rFonts w:ascii="Palatino Linotype" w:hAnsi="Palatino Linotype"/>
          <w:sz w:val="24"/>
          <w:szCs w:val="24"/>
        </w:rPr>
        <w:t xml:space="preserve"> jako základ při sestavování hlavních témat pro polostrukturované rozhovory s </w:t>
      </w:r>
      <w:r w:rsidR="007C577D">
        <w:rPr>
          <w:rFonts w:ascii="Palatino Linotype" w:hAnsi="Palatino Linotype"/>
          <w:sz w:val="24"/>
          <w:szCs w:val="24"/>
        </w:rPr>
        <w:t>m</w:t>
      </w:r>
      <w:r w:rsidR="00095E49">
        <w:rPr>
          <w:rFonts w:ascii="Palatino Linotype" w:hAnsi="Palatino Linotype"/>
          <w:sz w:val="24"/>
          <w:szCs w:val="24"/>
        </w:rPr>
        <w:t xml:space="preserve">etrology. </w:t>
      </w:r>
      <w:r w:rsidR="00A9798A">
        <w:rPr>
          <w:rFonts w:ascii="Palatino Linotype" w:hAnsi="Palatino Linotype"/>
          <w:sz w:val="24"/>
          <w:szCs w:val="24"/>
        </w:rPr>
        <w:t>Z</w:t>
      </w:r>
      <w:r w:rsidR="00AB2980">
        <w:rPr>
          <w:rFonts w:ascii="Palatino Linotype" w:hAnsi="Palatino Linotype"/>
          <w:sz w:val="24"/>
          <w:szCs w:val="24"/>
        </w:rPr>
        <w:t xml:space="preserve">jištění </w:t>
      </w:r>
      <w:r w:rsidR="0091509E">
        <w:rPr>
          <w:rFonts w:ascii="Palatino Linotype" w:hAnsi="Palatino Linotype"/>
          <w:sz w:val="24"/>
          <w:szCs w:val="24"/>
        </w:rPr>
        <w:t>získan</w:t>
      </w:r>
      <w:r w:rsidR="00B9677D">
        <w:rPr>
          <w:rFonts w:ascii="Palatino Linotype" w:hAnsi="Palatino Linotype"/>
          <w:sz w:val="24"/>
          <w:szCs w:val="24"/>
        </w:rPr>
        <w:t>á</w:t>
      </w:r>
      <w:r w:rsidR="00F02ADB">
        <w:rPr>
          <w:rFonts w:ascii="Palatino Linotype" w:hAnsi="Palatino Linotype"/>
          <w:sz w:val="24"/>
          <w:szCs w:val="24"/>
        </w:rPr>
        <w:t xml:space="preserve"> prostřednictvím</w:t>
      </w:r>
      <w:r w:rsidR="00AB2980">
        <w:rPr>
          <w:rFonts w:ascii="Palatino Linotype" w:hAnsi="Palatino Linotype"/>
          <w:sz w:val="24"/>
          <w:szCs w:val="24"/>
        </w:rPr>
        <w:t xml:space="preserve"> </w:t>
      </w:r>
      <w:r w:rsidR="0091509E">
        <w:rPr>
          <w:rFonts w:ascii="Palatino Linotype" w:hAnsi="Palatino Linotype"/>
          <w:sz w:val="24"/>
          <w:szCs w:val="24"/>
        </w:rPr>
        <w:t>rozhovor</w:t>
      </w:r>
      <w:r w:rsidR="00F02ADB">
        <w:rPr>
          <w:rFonts w:ascii="Palatino Linotype" w:hAnsi="Palatino Linotype"/>
          <w:sz w:val="24"/>
          <w:szCs w:val="24"/>
        </w:rPr>
        <w:t>ů</w:t>
      </w:r>
      <w:r w:rsidR="0091509E">
        <w:rPr>
          <w:rFonts w:ascii="Palatino Linotype" w:hAnsi="Palatino Linotype"/>
          <w:sz w:val="24"/>
          <w:szCs w:val="24"/>
        </w:rPr>
        <w:t xml:space="preserve"> s</w:t>
      </w:r>
      <w:r w:rsidR="00A9798A">
        <w:rPr>
          <w:rFonts w:ascii="Palatino Linotype" w:hAnsi="Palatino Linotype"/>
          <w:sz w:val="24"/>
          <w:szCs w:val="24"/>
        </w:rPr>
        <w:t> </w:t>
      </w:r>
      <w:r w:rsidR="007C577D">
        <w:rPr>
          <w:rFonts w:ascii="Palatino Linotype" w:hAnsi="Palatino Linotype"/>
          <w:sz w:val="24"/>
          <w:szCs w:val="24"/>
        </w:rPr>
        <w:t>m</w:t>
      </w:r>
      <w:r w:rsidR="0091509E">
        <w:rPr>
          <w:rFonts w:ascii="Palatino Linotype" w:hAnsi="Palatino Linotype"/>
          <w:sz w:val="24"/>
          <w:szCs w:val="24"/>
        </w:rPr>
        <w:t>etrology</w:t>
      </w:r>
      <w:r w:rsidR="00A9798A">
        <w:rPr>
          <w:rFonts w:ascii="Palatino Linotype" w:hAnsi="Palatino Linotype"/>
          <w:sz w:val="24"/>
          <w:szCs w:val="24"/>
        </w:rPr>
        <w:t xml:space="preserve"> umožnila porozumět </w:t>
      </w:r>
      <w:r w:rsidR="00634510">
        <w:rPr>
          <w:rFonts w:ascii="Palatino Linotype" w:hAnsi="Palatino Linotype"/>
          <w:sz w:val="24"/>
          <w:szCs w:val="24"/>
        </w:rPr>
        <w:t>vztahu metrologů</w:t>
      </w:r>
      <w:r w:rsidR="00F02ADB">
        <w:rPr>
          <w:rFonts w:ascii="Palatino Linotype" w:hAnsi="Palatino Linotype"/>
          <w:sz w:val="24"/>
          <w:szCs w:val="24"/>
        </w:rPr>
        <w:t xml:space="preserve"> k tomuto vzdělávání</w:t>
      </w:r>
      <w:r w:rsidR="006B54F0">
        <w:rPr>
          <w:rFonts w:ascii="Palatino Linotype" w:hAnsi="Palatino Linotype"/>
          <w:sz w:val="24"/>
          <w:szCs w:val="24"/>
        </w:rPr>
        <w:t>, takže tvořily odpovědi na druhou výzkumnou podotázku. Veškerá sekundární zjištění</w:t>
      </w:r>
      <w:r w:rsidR="00A9798A">
        <w:rPr>
          <w:rFonts w:ascii="Palatino Linotype" w:hAnsi="Palatino Linotype"/>
          <w:sz w:val="24"/>
          <w:szCs w:val="24"/>
        </w:rPr>
        <w:t xml:space="preserve"> jsou diskutovány v samostatné kapitole</w:t>
      </w:r>
      <w:r w:rsidR="006B54F0">
        <w:rPr>
          <w:rFonts w:ascii="Palatino Linotype" w:hAnsi="Palatino Linotype"/>
          <w:sz w:val="24"/>
          <w:szCs w:val="24"/>
        </w:rPr>
        <w:t xml:space="preserve"> – Diskuze.</w:t>
      </w:r>
    </w:p>
    <w:p w14:paraId="4AA37714" w14:textId="1C7636AC" w:rsidR="00D66AEF" w:rsidRDefault="00D66AEF" w:rsidP="007F22C6">
      <w:pPr>
        <w:spacing w:line="360" w:lineRule="auto"/>
        <w:jc w:val="both"/>
        <w:rPr>
          <w:rFonts w:ascii="Palatino Linotype" w:hAnsi="Palatino Linotype"/>
          <w:sz w:val="24"/>
          <w:szCs w:val="24"/>
        </w:rPr>
      </w:pPr>
      <w:r>
        <w:rPr>
          <w:rFonts w:ascii="Palatino Linotype" w:hAnsi="Palatino Linotype"/>
          <w:sz w:val="24"/>
          <w:szCs w:val="24"/>
        </w:rPr>
        <w:t xml:space="preserve">V závěru </w:t>
      </w:r>
      <w:r w:rsidR="001809CA">
        <w:rPr>
          <w:rFonts w:ascii="Palatino Linotype" w:hAnsi="Palatino Linotype"/>
          <w:sz w:val="24"/>
          <w:szCs w:val="24"/>
        </w:rPr>
        <w:t xml:space="preserve">bakalářské </w:t>
      </w:r>
      <w:r>
        <w:rPr>
          <w:rFonts w:ascii="Palatino Linotype" w:hAnsi="Palatino Linotype"/>
          <w:sz w:val="24"/>
          <w:szCs w:val="24"/>
        </w:rPr>
        <w:t xml:space="preserve">práce </w:t>
      </w:r>
      <w:r w:rsidR="00531124">
        <w:rPr>
          <w:rFonts w:ascii="Palatino Linotype" w:hAnsi="Palatino Linotype"/>
          <w:sz w:val="24"/>
          <w:szCs w:val="24"/>
        </w:rPr>
        <w:t>byly</w:t>
      </w:r>
      <w:r>
        <w:rPr>
          <w:rFonts w:ascii="Palatino Linotype" w:hAnsi="Palatino Linotype"/>
          <w:sz w:val="24"/>
          <w:szCs w:val="24"/>
        </w:rPr>
        <w:t xml:space="preserve"> porovnány </w:t>
      </w:r>
      <w:r w:rsidR="00F02ADB">
        <w:rPr>
          <w:rFonts w:ascii="Palatino Linotype" w:hAnsi="Palatino Linotype"/>
          <w:sz w:val="24"/>
          <w:szCs w:val="24"/>
        </w:rPr>
        <w:t xml:space="preserve">zjištění </w:t>
      </w:r>
      <w:r>
        <w:rPr>
          <w:rFonts w:ascii="Palatino Linotype" w:hAnsi="Palatino Linotype"/>
          <w:sz w:val="24"/>
          <w:szCs w:val="24"/>
        </w:rPr>
        <w:t>empirického zkoumání s teoretickým základem zpracovaným v první části práce.</w:t>
      </w:r>
      <w:r w:rsidR="00A9798A">
        <w:rPr>
          <w:rFonts w:ascii="Palatino Linotype" w:hAnsi="Palatino Linotype"/>
          <w:sz w:val="24"/>
          <w:szCs w:val="24"/>
        </w:rPr>
        <w:t xml:space="preserve"> Poslední dvě kapitoly práce pak tvoří seznam </w:t>
      </w:r>
      <w:r w:rsidR="00B43FD4">
        <w:rPr>
          <w:rFonts w:ascii="Palatino Linotype" w:hAnsi="Palatino Linotype"/>
          <w:sz w:val="24"/>
          <w:szCs w:val="24"/>
        </w:rPr>
        <w:t>zdrojů, kterých autorka při psaní této práce využila, a také seznam příloh.</w:t>
      </w:r>
    </w:p>
    <w:p w14:paraId="2FBE391D" w14:textId="2D78EAB4" w:rsidR="00BE3BE6" w:rsidRPr="00BE3BE6" w:rsidRDefault="00BE3BE6" w:rsidP="00BE3BE6">
      <w:pPr>
        <w:rPr>
          <w:rFonts w:ascii="Palatino Linotype" w:hAnsi="Palatino Linotype"/>
          <w:sz w:val="24"/>
          <w:szCs w:val="24"/>
          <w:highlight w:val="yellow"/>
        </w:rPr>
      </w:pPr>
      <w:r>
        <w:rPr>
          <w:rFonts w:ascii="Palatino Linotype" w:hAnsi="Palatino Linotype"/>
          <w:sz w:val="24"/>
          <w:szCs w:val="24"/>
          <w:highlight w:val="yellow"/>
        </w:rPr>
        <w:br w:type="page"/>
      </w:r>
    </w:p>
    <w:p w14:paraId="0EF30117" w14:textId="700F14B7" w:rsidR="00023A1E" w:rsidRPr="0041222D" w:rsidRDefault="00BE30B5" w:rsidP="00FE3B92">
      <w:pPr>
        <w:pStyle w:val="Nadpis1"/>
        <w:numPr>
          <w:ilvl w:val="0"/>
          <w:numId w:val="0"/>
        </w:numPr>
        <w:jc w:val="both"/>
      </w:pPr>
      <w:bookmarkStart w:id="3" w:name="_Toc130935332"/>
      <w:r>
        <w:lastRenderedPageBreak/>
        <w:t xml:space="preserve">1 </w:t>
      </w:r>
      <w:r w:rsidR="005C46A4">
        <w:t>Vzděláv</w:t>
      </w:r>
      <w:r w:rsidR="00634510">
        <w:t>á</w:t>
      </w:r>
      <w:r w:rsidR="005C46A4">
        <w:t xml:space="preserve">ní </w:t>
      </w:r>
      <w:r w:rsidR="00177268">
        <w:t>a učení dospělých</w:t>
      </w:r>
      <w:bookmarkEnd w:id="3"/>
    </w:p>
    <w:p w14:paraId="02B8170A" w14:textId="036790AA" w:rsidR="000175A0" w:rsidRPr="00D87589" w:rsidRDefault="00BE30B5" w:rsidP="00FE3B92">
      <w:pPr>
        <w:pStyle w:val="Nadpis2"/>
        <w:numPr>
          <w:ilvl w:val="0"/>
          <w:numId w:val="0"/>
        </w:numPr>
      </w:pPr>
      <w:bookmarkStart w:id="4" w:name="_Toc130935333"/>
      <w:r>
        <w:t>1</w:t>
      </w:r>
      <w:r w:rsidR="00FE3B92">
        <w:t xml:space="preserve">.1 </w:t>
      </w:r>
      <w:r w:rsidR="000175A0" w:rsidRPr="00D87589">
        <w:t>Celoživotní učení</w:t>
      </w:r>
      <w:bookmarkEnd w:id="4"/>
      <w:r w:rsidR="000175A0" w:rsidRPr="00D87589">
        <w:t xml:space="preserve"> </w:t>
      </w:r>
    </w:p>
    <w:p w14:paraId="0752C1E2" w14:textId="258D8BE7" w:rsidR="00F950BE" w:rsidRPr="0006009C" w:rsidRDefault="00F950BE" w:rsidP="0006009C">
      <w:pPr>
        <w:spacing w:line="360" w:lineRule="auto"/>
        <w:jc w:val="both"/>
        <w:rPr>
          <w:rFonts w:ascii="Palatino Linotype" w:hAnsi="Palatino Linotype"/>
          <w:sz w:val="24"/>
          <w:szCs w:val="24"/>
        </w:rPr>
      </w:pPr>
      <w:r w:rsidRPr="0006009C">
        <w:rPr>
          <w:rFonts w:ascii="Palatino Linotype" w:hAnsi="Palatino Linotype"/>
          <w:sz w:val="24"/>
          <w:szCs w:val="24"/>
        </w:rPr>
        <w:t xml:space="preserve">Celoživotní učení představuje všechny vzdělávací aktivity uskutečněné v průběhu života jedince, lze jej rozdělit do dvou </w:t>
      </w:r>
      <w:r w:rsidR="00634510" w:rsidRPr="0006009C">
        <w:rPr>
          <w:rFonts w:ascii="Palatino Linotype" w:hAnsi="Palatino Linotype"/>
          <w:sz w:val="24"/>
          <w:szCs w:val="24"/>
        </w:rPr>
        <w:t>základních etap</w:t>
      </w:r>
      <w:r w:rsidRPr="0006009C">
        <w:rPr>
          <w:rFonts w:ascii="Palatino Linotype" w:hAnsi="Palatino Linotype"/>
          <w:sz w:val="24"/>
          <w:szCs w:val="24"/>
        </w:rPr>
        <w:t xml:space="preserve"> na počáteční a další vzdělávání (Veteška, 2016), cílem je tedy nevztahovat učení pouze na školní fázi jedincova života (Rabušic</w:t>
      </w:r>
      <w:r w:rsidR="001F4D8B" w:rsidRPr="0006009C">
        <w:rPr>
          <w:rFonts w:ascii="Palatino Linotype" w:hAnsi="Palatino Linotype"/>
          <w:sz w:val="24"/>
          <w:szCs w:val="24"/>
        </w:rPr>
        <w:t>ová</w:t>
      </w:r>
      <w:r w:rsidRPr="0006009C">
        <w:rPr>
          <w:rFonts w:ascii="Palatino Linotype" w:hAnsi="Palatino Linotype"/>
          <w:sz w:val="24"/>
          <w:szCs w:val="24"/>
        </w:rPr>
        <w:t xml:space="preserve"> &amp; Rabušic, 2008).</w:t>
      </w:r>
      <w:r w:rsidR="008B04D0" w:rsidRPr="0006009C">
        <w:rPr>
          <w:rFonts w:ascii="Palatino Linotype" w:hAnsi="Palatino Linotype"/>
          <w:sz w:val="24"/>
          <w:szCs w:val="24"/>
        </w:rPr>
        <w:t xml:space="preserve"> V rámci dalšího vzdělávání mluví Veteška a kol. (2013) </w:t>
      </w:r>
      <w:r w:rsidR="00634510" w:rsidRPr="0006009C">
        <w:rPr>
          <w:rFonts w:ascii="Palatino Linotype" w:hAnsi="Palatino Linotype"/>
          <w:sz w:val="24"/>
          <w:szCs w:val="24"/>
        </w:rPr>
        <w:t>o třech</w:t>
      </w:r>
      <w:r w:rsidR="008B04D0" w:rsidRPr="0006009C">
        <w:rPr>
          <w:rFonts w:ascii="Palatino Linotype" w:hAnsi="Palatino Linotype"/>
          <w:sz w:val="24"/>
          <w:szCs w:val="24"/>
        </w:rPr>
        <w:t xml:space="preserve"> hlavních oblastech – občanské, zájmové a profesní. </w:t>
      </w:r>
      <w:r w:rsidR="00177268" w:rsidRPr="0006009C">
        <w:rPr>
          <w:rFonts w:ascii="Palatino Linotype" w:hAnsi="Palatino Linotype"/>
          <w:sz w:val="24"/>
          <w:szCs w:val="24"/>
        </w:rPr>
        <w:t>C</w:t>
      </w:r>
      <w:r w:rsidRPr="0006009C">
        <w:rPr>
          <w:rFonts w:ascii="Palatino Linotype" w:hAnsi="Palatino Linotype"/>
          <w:sz w:val="24"/>
          <w:szCs w:val="24"/>
        </w:rPr>
        <w:t xml:space="preserve">eloživotní učení </w:t>
      </w:r>
      <w:r w:rsidR="00177268" w:rsidRPr="0006009C">
        <w:rPr>
          <w:rFonts w:ascii="Palatino Linotype" w:hAnsi="Palatino Linotype"/>
          <w:sz w:val="24"/>
          <w:szCs w:val="24"/>
        </w:rPr>
        <w:t xml:space="preserve">také zahrnuje </w:t>
      </w:r>
      <w:r w:rsidRPr="0006009C">
        <w:rPr>
          <w:rFonts w:ascii="Palatino Linotype" w:hAnsi="Palatino Linotype"/>
          <w:sz w:val="24"/>
          <w:szCs w:val="24"/>
        </w:rPr>
        <w:t>všechny tři základní formy učení a vzdělávání, které v roce 2000 definovalo Memorandum o celoživotním učení – formální, neformální a informální (Průcha &amp;</w:t>
      </w:r>
      <w:r w:rsidR="001F4D8B" w:rsidRPr="0006009C">
        <w:rPr>
          <w:rFonts w:ascii="Palatino Linotype" w:hAnsi="Palatino Linotype"/>
          <w:sz w:val="24"/>
          <w:szCs w:val="24"/>
        </w:rPr>
        <w:t xml:space="preserve"> </w:t>
      </w:r>
      <w:r w:rsidRPr="0006009C">
        <w:rPr>
          <w:rFonts w:ascii="Palatino Linotype" w:hAnsi="Palatino Linotype"/>
          <w:sz w:val="24"/>
          <w:szCs w:val="24"/>
        </w:rPr>
        <w:t>Veteška, 2014).</w:t>
      </w:r>
    </w:p>
    <w:p w14:paraId="6B589261" w14:textId="3BF2AB4A" w:rsidR="000175A0" w:rsidRPr="0006009C" w:rsidRDefault="000175A0" w:rsidP="0006009C">
      <w:pPr>
        <w:spacing w:line="360" w:lineRule="auto"/>
        <w:jc w:val="both"/>
        <w:rPr>
          <w:rFonts w:ascii="Palatino Linotype" w:hAnsi="Palatino Linotype"/>
          <w:sz w:val="24"/>
          <w:szCs w:val="24"/>
        </w:rPr>
      </w:pPr>
      <w:r w:rsidRPr="0006009C">
        <w:rPr>
          <w:rFonts w:ascii="Palatino Linotype" w:hAnsi="Palatino Linotype"/>
          <w:sz w:val="24"/>
          <w:szCs w:val="24"/>
        </w:rPr>
        <w:t xml:space="preserve">Tento teoretický koncept je </w:t>
      </w:r>
      <w:r w:rsidR="00F950BE" w:rsidRPr="0006009C">
        <w:rPr>
          <w:rFonts w:ascii="Palatino Linotype" w:hAnsi="Palatino Linotype"/>
          <w:sz w:val="24"/>
          <w:szCs w:val="24"/>
        </w:rPr>
        <w:t>založen na předpokladu</w:t>
      </w:r>
      <w:r w:rsidRPr="0006009C">
        <w:rPr>
          <w:rFonts w:ascii="Palatino Linotype" w:hAnsi="Palatino Linotype"/>
          <w:sz w:val="24"/>
          <w:szCs w:val="24"/>
        </w:rPr>
        <w:t>, že se jedinec učí a vzdělává nepřetržitě v rámci celého svého života, během kterého se jednotlivé etapy učení a vzdělávání prolínají a navzájem na sebe navazují (Beneš, 2014; Veteška, 2016; Rabušic</w:t>
      </w:r>
      <w:r w:rsidR="001F4D8B" w:rsidRPr="0006009C">
        <w:rPr>
          <w:rFonts w:ascii="Palatino Linotype" w:hAnsi="Palatino Linotype"/>
          <w:sz w:val="24"/>
          <w:szCs w:val="24"/>
        </w:rPr>
        <w:t>ová</w:t>
      </w:r>
      <w:r w:rsidRPr="0006009C">
        <w:rPr>
          <w:rFonts w:ascii="Palatino Linotype" w:hAnsi="Palatino Linotype"/>
          <w:sz w:val="24"/>
          <w:szCs w:val="24"/>
        </w:rPr>
        <w:t xml:space="preserve"> &amp; Rabušic, 2008). Na celoživotním </w:t>
      </w:r>
      <w:r w:rsidR="00C70E51" w:rsidRPr="0006009C">
        <w:rPr>
          <w:rFonts w:ascii="Palatino Linotype" w:hAnsi="Palatino Linotype"/>
          <w:sz w:val="24"/>
          <w:szCs w:val="24"/>
        </w:rPr>
        <w:t>učení</w:t>
      </w:r>
      <w:r w:rsidRPr="0006009C">
        <w:rPr>
          <w:rFonts w:ascii="Palatino Linotype" w:hAnsi="Palatino Linotype"/>
          <w:sz w:val="24"/>
          <w:szCs w:val="24"/>
        </w:rPr>
        <w:t>, pokud má být v rámci společnosti opravdu funkční a prospěšné, se musí podílet vzdělávací politika společnosti (Průcha &amp; Veteška, 2014), jedná se o poskytnutí příležitosti na vzdělávání či učení všem, bez ohledu na věk, nadání či postavení, pravdou však zůstává, že česká společnost (ve srovnání s jinými) zaostává především v míře motivace k dalšímu vzdělávání, na kterou má velký vliv (mimo jiné) nejvyšší dosažené vzdělání jednotlivců (Rabušic</w:t>
      </w:r>
      <w:r w:rsidR="001F4D8B" w:rsidRPr="0006009C">
        <w:rPr>
          <w:rFonts w:ascii="Palatino Linotype" w:hAnsi="Palatino Linotype"/>
          <w:sz w:val="24"/>
          <w:szCs w:val="24"/>
        </w:rPr>
        <w:t>ová</w:t>
      </w:r>
      <w:r w:rsidRPr="0006009C">
        <w:rPr>
          <w:rFonts w:ascii="Palatino Linotype" w:hAnsi="Palatino Linotype"/>
          <w:sz w:val="24"/>
          <w:szCs w:val="24"/>
        </w:rPr>
        <w:t xml:space="preserve"> &amp; Rabušic, 2008).</w:t>
      </w:r>
    </w:p>
    <w:p w14:paraId="3FF4727A" w14:textId="423CDF61" w:rsidR="000175A0" w:rsidRPr="0006009C" w:rsidRDefault="000175A0" w:rsidP="0006009C">
      <w:pPr>
        <w:spacing w:line="360" w:lineRule="auto"/>
        <w:jc w:val="both"/>
        <w:rPr>
          <w:rFonts w:ascii="Palatino Linotype" w:hAnsi="Palatino Linotype"/>
          <w:sz w:val="24"/>
          <w:szCs w:val="24"/>
        </w:rPr>
      </w:pPr>
      <w:r w:rsidRPr="0006009C">
        <w:rPr>
          <w:rFonts w:ascii="Palatino Linotype" w:hAnsi="Palatino Linotype"/>
          <w:sz w:val="24"/>
          <w:szCs w:val="24"/>
        </w:rPr>
        <w:t xml:space="preserve">V literatuře se můžeme setkat i s pojmem „celoživotní vzdělávání“, výstižnějším pojmem je však podle Beneše (2014) „učení“. Člověk se nemůže celoživotně vzdělávat, může se </w:t>
      </w:r>
      <w:r w:rsidR="00D34459" w:rsidRPr="0006009C">
        <w:rPr>
          <w:rFonts w:ascii="Palatino Linotype" w:hAnsi="Palatino Linotype"/>
          <w:sz w:val="24"/>
          <w:szCs w:val="24"/>
        </w:rPr>
        <w:t xml:space="preserve">však </w:t>
      </w:r>
      <w:r w:rsidRPr="0006009C">
        <w:rPr>
          <w:rFonts w:ascii="Palatino Linotype" w:hAnsi="Palatino Linotype"/>
          <w:sz w:val="24"/>
          <w:szCs w:val="24"/>
        </w:rPr>
        <w:t>po celý život učit – vzdělávání je spojeno s jistými formálními pravidly a danými cíli, naopak učení představuje jakékoli osvojování nového (Plamínek, 2014), učení také přenáší zodpovědnost za celý proces získávání nových dovedností a znalostí na jednotlivce samotného (Veteška, 2016).</w:t>
      </w:r>
    </w:p>
    <w:p w14:paraId="4E723600" w14:textId="5FB624A0" w:rsidR="000175A0" w:rsidRPr="00384777" w:rsidRDefault="00BE30B5" w:rsidP="00BE30B5">
      <w:pPr>
        <w:pStyle w:val="Nadpis2"/>
        <w:numPr>
          <w:ilvl w:val="1"/>
          <w:numId w:val="20"/>
        </w:numPr>
      </w:pPr>
      <w:r>
        <w:lastRenderedPageBreak/>
        <w:t xml:space="preserve"> </w:t>
      </w:r>
      <w:bookmarkStart w:id="5" w:name="_Toc130935334"/>
      <w:r w:rsidR="000175A0" w:rsidRPr="00384777">
        <w:t>Vzdělávání dospělých</w:t>
      </w:r>
      <w:bookmarkEnd w:id="5"/>
    </w:p>
    <w:p w14:paraId="0E8E8807" w14:textId="63977CC5" w:rsidR="000175A0" w:rsidRPr="0006009C" w:rsidRDefault="000175A0" w:rsidP="0006009C">
      <w:pPr>
        <w:spacing w:line="360" w:lineRule="auto"/>
        <w:jc w:val="both"/>
        <w:rPr>
          <w:rFonts w:ascii="Palatino Linotype" w:hAnsi="Palatino Linotype"/>
          <w:sz w:val="24"/>
          <w:szCs w:val="24"/>
          <w:highlight w:val="yellow"/>
        </w:rPr>
      </w:pPr>
      <w:r w:rsidRPr="0006009C">
        <w:rPr>
          <w:rFonts w:ascii="Palatino Linotype" w:hAnsi="Palatino Linotype"/>
          <w:sz w:val="24"/>
          <w:szCs w:val="24"/>
        </w:rPr>
        <w:t>Vzdělávání dospělých je jednou z hlavních a také nejdelší částí celoživotního učení. Jedná se o veškeré edukační aktivity, které jedinec ve svém dospělém věku absolvoval (Veteška, 2016). Každý člověk v průběhu svého života musí reagovat jak na vlastní vývojové změny, tak na změny v neustále měnící se společnosti, a přizpůsobovat se (i prostřednictvím vzdělávání) požadavkům společnosti (Beneš, 2014). Nejčastějšími důvody účasti dospělých jedinců ve vzdělávání jsou: profesní růst, ekonomický či společenský prospěch, vnější očekávání kladené na jedince, uspokojení vlastních zájmů a potřeb, či únik (Veteška, 2016). Vzdělávání dospělých svým zaměřením na potenciál jedince, na jeho potřeby a zájmy, přispívá především k osobnímu rozvoji jedince (Rabušic</w:t>
      </w:r>
      <w:r w:rsidR="001F4D8B" w:rsidRPr="0006009C">
        <w:rPr>
          <w:rFonts w:ascii="Palatino Linotype" w:hAnsi="Palatino Linotype"/>
          <w:sz w:val="24"/>
          <w:szCs w:val="24"/>
        </w:rPr>
        <w:t>ová</w:t>
      </w:r>
      <w:r w:rsidRPr="0006009C">
        <w:rPr>
          <w:rFonts w:ascii="Palatino Linotype" w:hAnsi="Palatino Linotype"/>
          <w:sz w:val="24"/>
          <w:szCs w:val="24"/>
        </w:rPr>
        <w:t xml:space="preserve"> &amp; Rabušic, 2008). </w:t>
      </w:r>
      <w:r w:rsidR="00B8732A" w:rsidRPr="0006009C">
        <w:rPr>
          <w:rFonts w:ascii="Palatino Linotype" w:hAnsi="Palatino Linotype"/>
          <w:sz w:val="24"/>
          <w:szCs w:val="24"/>
        </w:rPr>
        <w:t>V rámci vzdělávání obecně jde o neustálé rozvíjení lidského kapitálu, jehož základními složkami jsou stupeň dosaženého školního vzdělání, praktické zkušenosti a další profesní vzdělá</w:t>
      </w:r>
      <w:r w:rsidR="004917EE" w:rsidRPr="0006009C">
        <w:rPr>
          <w:rFonts w:ascii="Palatino Linotype" w:hAnsi="Palatino Linotype"/>
          <w:sz w:val="24"/>
          <w:szCs w:val="24"/>
        </w:rPr>
        <w:t>vá</w:t>
      </w:r>
      <w:r w:rsidR="00B8732A" w:rsidRPr="0006009C">
        <w:rPr>
          <w:rFonts w:ascii="Palatino Linotype" w:hAnsi="Palatino Linotype"/>
          <w:sz w:val="24"/>
          <w:szCs w:val="24"/>
        </w:rPr>
        <w:t>ní (Mužík, 2012). Právě profesnímu vzdělá</w:t>
      </w:r>
      <w:r w:rsidR="004917EE" w:rsidRPr="0006009C">
        <w:rPr>
          <w:rFonts w:ascii="Palatino Linotype" w:hAnsi="Palatino Linotype"/>
          <w:sz w:val="24"/>
          <w:szCs w:val="24"/>
        </w:rPr>
        <w:t>vá</w:t>
      </w:r>
      <w:r w:rsidR="00B8732A" w:rsidRPr="0006009C">
        <w:rPr>
          <w:rFonts w:ascii="Palatino Linotype" w:hAnsi="Palatino Linotype"/>
          <w:sz w:val="24"/>
          <w:szCs w:val="24"/>
        </w:rPr>
        <w:t>ní se budeme věnovat dále.</w:t>
      </w:r>
    </w:p>
    <w:p w14:paraId="0D0528D9" w14:textId="69F5F161" w:rsidR="000175A0" w:rsidRPr="0006009C" w:rsidRDefault="000175A0" w:rsidP="0006009C">
      <w:pPr>
        <w:spacing w:line="360" w:lineRule="auto"/>
        <w:jc w:val="both"/>
        <w:rPr>
          <w:rFonts w:ascii="Palatino Linotype" w:hAnsi="Palatino Linotype"/>
          <w:sz w:val="24"/>
          <w:szCs w:val="24"/>
        </w:rPr>
      </w:pPr>
      <w:r w:rsidRPr="0006009C">
        <w:rPr>
          <w:rFonts w:ascii="Palatino Linotype" w:hAnsi="Palatino Linotype"/>
          <w:sz w:val="24"/>
          <w:szCs w:val="24"/>
        </w:rPr>
        <w:t>Vzdělávání dospělých samozřejmě zahrnuje tři hlavní formy učení a vzdělávání (Průcha &amp; Veteška, 2014), v rámci mimoškolního vzdělávání navíc Plamínek (2014) definuje šest hlavních forem vzdělávání dospělých – školení, trénink, konzultace, koučování, učení z výkonu učitele a učení z vlastního výkonu.</w:t>
      </w:r>
    </w:p>
    <w:p w14:paraId="1B39F3D4" w14:textId="323D53CC" w:rsidR="001E15CC" w:rsidRPr="0006009C" w:rsidRDefault="001E15CC" w:rsidP="0006009C">
      <w:pPr>
        <w:spacing w:line="360" w:lineRule="auto"/>
        <w:jc w:val="both"/>
        <w:rPr>
          <w:rFonts w:ascii="Palatino Linotype" w:hAnsi="Palatino Linotype"/>
          <w:sz w:val="24"/>
          <w:szCs w:val="24"/>
        </w:rPr>
      </w:pPr>
      <w:r w:rsidRPr="0006009C">
        <w:rPr>
          <w:rFonts w:ascii="Palatino Linotype" w:hAnsi="Palatino Linotype"/>
          <w:sz w:val="24"/>
          <w:szCs w:val="24"/>
        </w:rPr>
        <w:t xml:space="preserve">V rámci vzdělávání dospělých je, více než při vzdělávání mládeže, důležité brát ohled na osobní styly učení a vzdělávání jedinců a na </w:t>
      </w:r>
      <w:r w:rsidR="00936CE6" w:rsidRPr="0006009C">
        <w:rPr>
          <w:rFonts w:ascii="Palatino Linotype" w:hAnsi="Palatino Linotype"/>
          <w:sz w:val="24"/>
          <w:szCs w:val="24"/>
        </w:rPr>
        <w:t xml:space="preserve">jejich </w:t>
      </w:r>
      <w:r w:rsidRPr="0006009C">
        <w:rPr>
          <w:rFonts w:ascii="Palatino Linotype" w:hAnsi="Palatino Linotype"/>
          <w:sz w:val="24"/>
          <w:szCs w:val="24"/>
        </w:rPr>
        <w:t xml:space="preserve">časové možnosti (Plamínek, 2014), vzhledem k tomu, že mají dospělí lidé řadu povinností v osobním životě a učení se nových věcí je pro ně častokrát </w:t>
      </w:r>
      <w:r w:rsidR="00634510" w:rsidRPr="0006009C">
        <w:rPr>
          <w:rFonts w:ascii="Palatino Linotype" w:hAnsi="Palatino Linotype"/>
          <w:sz w:val="24"/>
          <w:szCs w:val="24"/>
        </w:rPr>
        <w:t>složitější</w:t>
      </w:r>
      <w:r w:rsidRPr="0006009C">
        <w:rPr>
          <w:rFonts w:ascii="Palatino Linotype" w:hAnsi="Palatino Linotype"/>
          <w:sz w:val="24"/>
          <w:szCs w:val="24"/>
        </w:rPr>
        <w:t xml:space="preserve"> než pro mladší jedince. Mimo to Mužík (2005) zdůrazňuje, že je učení dospělého individuální proces, ve kterém se tento jedinec opírá především o své předchozí zkušenosti, které jsou </w:t>
      </w:r>
      <w:r w:rsidR="00634510" w:rsidRPr="0006009C">
        <w:rPr>
          <w:rFonts w:ascii="Palatino Linotype" w:hAnsi="Palatino Linotype"/>
          <w:sz w:val="24"/>
          <w:szCs w:val="24"/>
        </w:rPr>
        <w:t>individuální,</w:t>
      </w:r>
      <w:r w:rsidRPr="0006009C">
        <w:rPr>
          <w:rFonts w:ascii="Palatino Linotype" w:hAnsi="Palatino Linotype"/>
          <w:sz w:val="24"/>
          <w:szCs w:val="24"/>
        </w:rPr>
        <w:t xml:space="preserve"> a proto učení každého dospělého bude probíhat jiným způsobem, mimo to autor vyzdvihuje důležitost důrazu na praktický užitek ze vzdělávání, což je také u dospělých </w:t>
      </w:r>
      <w:r w:rsidR="00936CE6" w:rsidRPr="0006009C">
        <w:rPr>
          <w:rFonts w:ascii="Palatino Linotype" w:hAnsi="Palatino Linotype"/>
          <w:sz w:val="24"/>
          <w:szCs w:val="24"/>
        </w:rPr>
        <w:t>častokrát</w:t>
      </w:r>
      <w:r w:rsidRPr="0006009C">
        <w:rPr>
          <w:rFonts w:ascii="Palatino Linotype" w:hAnsi="Palatino Linotype"/>
          <w:sz w:val="24"/>
          <w:szCs w:val="24"/>
        </w:rPr>
        <w:t xml:space="preserve"> důležitější nežli u mládeže, jelikož pokud má dospělý jedinec</w:t>
      </w:r>
      <w:r w:rsidR="000B2571" w:rsidRPr="0006009C">
        <w:rPr>
          <w:rFonts w:ascii="Palatino Linotype" w:hAnsi="Palatino Linotype"/>
          <w:sz w:val="24"/>
          <w:szCs w:val="24"/>
        </w:rPr>
        <w:t xml:space="preserve"> učení a vzdělávání </w:t>
      </w:r>
      <w:r w:rsidR="000B2571" w:rsidRPr="0006009C">
        <w:rPr>
          <w:rFonts w:ascii="Palatino Linotype" w:hAnsi="Palatino Linotype"/>
          <w:sz w:val="24"/>
          <w:szCs w:val="24"/>
        </w:rPr>
        <w:lastRenderedPageBreak/>
        <w:t>vyhradit potřebný čas, chce za tímto procesem vidět smysl.</w:t>
      </w:r>
      <w:r w:rsidR="00AB6E7D" w:rsidRPr="0006009C">
        <w:rPr>
          <w:rFonts w:ascii="Palatino Linotype" w:hAnsi="Palatino Linotype"/>
          <w:sz w:val="24"/>
          <w:szCs w:val="24"/>
        </w:rPr>
        <w:t xml:space="preserve"> Další faktory, které ovlivňují učení jedinců ve svém díle představují Belcourt a </w:t>
      </w:r>
      <w:r w:rsidR="001F4D8B" w:rsidRPr="0006009C">
        <w:rPr>
          <w:rFonts w:ascii="Palatino Linotype" w:hAnsi="Palatino Linotype"/>
          <w:sz w:val="24"/>
          <w:szCs w:val="24"/>
        </w:rPr>
        <w:t xml:space="preserve">Wright </w:t>
      </w:r>
      <w:r w:rsidR="00AB6E7D" w:rsidRPr="0006009C">
        <w:rPr>
          <w:rFonts w:ascii="Palatino Linotype" w:hAnsi="Palatino Linotype"/>
          <w:sz w:val="24"/>
          <w:szCs w:val="24"/>
        </w:rPr>
        <w:t>(1998).</w:t>
      </w:r>
    </w:p>
    <w:p w14:paraId="19FCB811" w14:textId="281B2D83" w:rsidR="000175A0" w:rsidRPr="0006009C" w:rsidRDefault="000175A0" w:rsidP="0006009C">
      <w:pPr>
        <w:spacing w:line="360" w:lineRule="auto"/>
        <w:jc w:val="both"/>
        <w:rPr>
          <w:rFonts w:ascii="Palatino Linotype" w:hAnsi="Palatino Linotype"/>
          <w:sz w:val="24"/>
          <w:szCs w:val="24"/>
        </w:rPr>
      </w:pPr>
      <w:r w:rsidRPr="0006009C">
        <w:rPr>
          <w:rFonts w:ascii="Palatino Linotype" w:hAnsi="Palatino Linotype"/>
          <w:sz w:val="24"/>
          <w:szCs w:val="24"/>
        </w:rPr>
        <w:t>Vědní a studijní obor zabývající se vzděláváním dospělých – andragogika – se zabývá jak praxí, tak teorií, i vztahem mezi nimi (Beneš, 2014), existuje i celá řada andragogických disciplín (Veteška, 2016), a co se týče základního obsahového vymezení předmětu andragogiky, jedná se především o: celoživotní vzdělávání a učení, vyrovnání se se sociálními institucemi, mobilizaci lidského kapitálu, orientaci člověka v kritických momentech jeho životní dráhy (Palán &amp; Langer, 2008).</w:t>
      </w:r>
    </w:p>
    <w:p w14:paraId="49D7A512" w14:textId="775B44C3" w:rsidR="00B8732A" w:rsidRDefault="00BE30B5" w:rsidP="00BE30B5">
      <w:pPr>
        <w:pStyle w:val="Nadpis2"/>
        <w:numPr>
          <w:ilvl w:val="1"/>
          <w:numId w:val="20"/>
        </w:numPr>
      </w:pPr>
      <w:r>
        <w:t xml:space="preserve"> </w:t>
      </w:r>
      <w:bookmarkStart w:id="6" w:name="_Toc130935335"/>
      <w:r w:rsidR="005C46A4" w:rsidRPr="0041222D">
        <w:t>Profesn</w:t>
      </w:r>
      <w:r w:rsidR="0055331F">
        <w:t>í vzdělávání</w:t>
      </w:r>
      <w:bookmarkEnd w:id="6"/>
      <w:r w:rsidR="0055331F">
        <w:t xml:space="preserve"> </w:t>
      </w:r>
    </w:p>
    <w:p w14:paraId="7B7BA5D9" w14:textId="1CCF9383" w:rsidR="000C7C4F" w:rsidRPr="0006009C" w:rsidRDefault="00407E6B" w:rsidP="0006009C">
      <w:pPr>
        <w:spacing w:line="360" w:lineRule="auto"/>
        <w:jc w:val="both"/>
        <w:rPr>
          <w:rFonts w:ascii="Palatino Linotype" w:hAnsi="Palatino Linotype" w:cstheme="minorHAnsi"/>
          <w:sz w:val="24"/>
          <w:szCs w:val="24"/>
        </w:rPr>
      </w:pPr>
      <w:r w:rsidRPr="0006009C">
        <w:rPr>
          <w:rFonts w:ascii="Palatino Linotype" w:hAnsi="Palatino Linotype" w:cstheme="minorHAnsi"/>
          <w:sz w:val="24"/>
          <w:szCs w:val="24"/>
        </w:rPr>
        <w:t>Na úvod je nutné vymez</w:t>
      </w:r>
      <w:r w:rsidR="00761078" w:rsidRPr="0006009C">
        <w:rPr>
          <w:rFonts w:ascii="Palatino Linotype" w:hAnsi="Palatino Linotype" w:cstheme="minorHAnsi"/>
          <w:sz w:val="24"/>
          <w:szCs w:val="24"/>
        </w:rPr>
        <w:t>it</w:t>
      </w:r>
      <w:r w:rsidRPr="0006009C">
        <w:rPr>
          <w:rFonts w:ascii="Palatino Linotype" w:hAnsi="Palatino Linotype" w:cstheme="minorHAnsi"/>
          <w:sz w:val="24"/>
          <w:szCs w:val="24"/>
        </w:rPr>
        <w:t xml:space="preserve"> profes</w:t>
      </w:r>
      <w:r w:rsidR="00761078" w:rsidRPr="0006009C">
        <w:rPr>
          <w:rFonts w:ascii="Palatino Linotype" w:hAnsi="Palatino Linotype" w:cstheme="minorHAnsi"/>
          <w:sz w:val="24"/>
          <w:szCs w:val="24"/>
        </w:rPr>
        <w:t>i jako takovou.</w:t>
      </w:r>
      <w:r w:rsidRPr="0006009C">
        <w:rPr>
          <w:rFonts w:ascii="Palatino Linotype" w:hAnsi="Palatino Linotype" w:cstheme="minorHAnsi"/>
          <w:sz w:val="24"/>
          <w:szCs w:val="24"/>
        </w:rPr>
        <w:t xml:space="preserve"> </w:t>
      </w:r>
      <w:r w:rsidR="00AA74C3" w:rsidRPr="0006009C">
        <w:rPr>
          <w:rFonts w:ascii="Palatino Linotype" w:hAnsi="Palatino Linotype" w:cstheme="minorHAnsi"/>
          <w:sz w:val="24"/>
          <w:szCs w:val="24"/>
        </w:rPr>
        <w:t>Profesí se rozumí: „druh pracovní činnosti, k jehož výkonu je vyžadována profesní příprava uskutečňována jak v rámci školského</w:t>
      </w:r>
      <w:r w:rsidR="006773ED" w:rsidRPr="0006009C">
        <w:rPr>
          <w:rFonts w:ascii="Palatino Linotype" w:hAnsi="Palatino Linotype" w:cstheme="minorHAnsi"/>
          <w:sz w:val="24"/>
          <w:szCs w:val="24"/>
        </w:rPr>
        <w:t xml:space="preserve"> systému, tak mimo něj.“ (Svobodová,</w:t>
      </w:r>
      <w:r w:rsidR="00F92B36" w:rsidRPr="0006009C">
        <w:rPr>
          <w:rFonts w:ascii="Palatino Linotype" w:hAnsi="Palatino Linotype" w:cstheme="minorHAnsi"/>
          <w:sz w:val="24"/>
          <w:szCs w:val="24"/>
        </w:rPr>
        <w:t xml:space="preserve"> 2015,</w:t>
      </w:r>
      <w:r w:rsidR="006773ED" w:rsidRPr="0006009C">
        <w:rPr>
          <w:rFonts w:ascii="Palatino Linotype" w:hAnsi="Palatino Linotype" w:cstheme="minorHAnsi"/>
          <w:sz w:val="24"/>
          <w:szCs w:val="24"/>
        </w:rPr>
        <w:t xml:space="preserve"> </w:t>
      </w:r>
      <w:r w:rsidR="00593D34" w:rsidRPr="0006009C">
        <w:rPr>
          <w:rFonts w:ascii="Palatino Linotype" w:hAnsi="Palatino Linotype" w:cstheme="minorHAnsi"/>
          <w:sz w:val="24"/>
          <w:szCs w:val="24"/>
        </w:rPr>
        <w:t>s. 33</w:t>
      </w:r>
      <w:r w:rsidR="006773ED" w:rsidRPr="0006009C">
        <w:rPr>
          <w:rFonts w:ascii="Palatino Linotype" w:hAnsi="Palatino Linotype" w:cstheme="minorHAnsi"/>
          <w:sz w:val="24"/>
          <w:szCs w:val="24"/>
        </w:rPr>
        <w:t xml:space="preserve">). </w:t>
      </w:r>
      <w:r w:rsidR="00761078" w:rsidRPr="0006009C">
        <w:rPr>
          <w:rFonts w:ascii="Palatino Linotype" w:hAnsi="Palatino Linotype" w:cstheme="minorHAnsi"/>
          <w:sz w:val="24"/>
          <w:szCs w:val="24"/>
        </w:rPr>
        <w:t>Dále Svobodová (2015) uvádí, že ne</w:t>
      </w:r>
      <w:r w:rsidR="007B507A" w:rsidRPr="0006009C">
        <w:rPr>
          <w:rFonts w:ascii="Palatino Linotype" w:hAnsi="Palatino Linotype" w:cstheme="minorHAnsi"/>
          <w:sz w:val="24"/>
          <w:szCs w:val="24"/>
        </w:rPr>
        <w:t>lze</w:t>
      </w:r>
      <w:r w:rsidR="00761078" w:rsidRPr="0006009C">
        <w:rPr>
          <w:rFonts w:ascii="Palatino Linotype" w:hAnsi="Palatino Linotype" w:cstheme="minorHAnsi"/>
          <w:sz w:val="24"/>
          <w:szCs w:val="24"/>
        </w:rPr>
        <w:t xml:space="preserve"> zaměňovat pojmy povolání a profese, jelikož </w:t>
      </w:r>
      <w:r w:rsidR="007B507A" w:rsidRPr="0006009C">
        <w:rPr>
          <w:rFonts w:ascii="Palatino Linotype" w:hAnsi="Palatino Linotype" w:cstheme="minorHAnsi"/>
          <w:sz w:val="24"/>
          <w:szCs w:val="24"/>
        </w:rPr>
        <w:t xml:space="preserve">je profese na rozdíl od povolání vymezena pevně stanovenými pracovními úkoly, které jsou shrnuty v profilu </w:t>
      </w:r>
      <w:r w:rsidR="00634510" w:rsidRPr="0006009C">
        <w:rPr>
          <w:rFonts w:ascii="Palatino Linotype" w:hAnsi="Palatino Linotype" w:cstheme="minorHAnsi"/>
          <w:sz w:val="24"/>
          <w:szCs w:val="24"/>
        </w:rPr>
        <w:t>profese,</w:t>
      </w:r>
      <w:r w:rsidR="007B507A" w:rsidRPr="0006009C">
        <w:rPr>
          <w:rFonts w:ascii="Palatino Linotype" w:hAnsi="Palatino Linotype" w:cstheme="minorHAnsi"/>
          <w:sz w:val="24"/>
          <w:szCs w:val="24"/>
        </w:rPr>
        <w:t xml:space="preserve"> a navíc </w:t>
      </w:r>
      <w:r w:rsidR="006773ED" w:rsidRPr="0006009C">
        <w:rPr>
          <w:rFonts w:ascii="Palatino Linotype" w:hAnsi="Palatino Linotype" w:cstheme="minorHAnsi"/>
          <w:sz w:val="24"/>
          <w:szCs w:val="24"/>
        </w:rPr>
        <w:t xml:space="preserve">profese obsahuje technickou, ekonomickou, právní, psychologickou a sociologickou stránku. </w:t>
      </w:r>
      <w:r w:rsidR="007B507A" w:rsidRPr="0006009C">
        <w:rPr>
          <w:rFonts w:ascii="Palatino Linotype" w:hAnsi="Palatino Linotype" w:cstheme="minorHAnsi"/>
          <w:sz w:val="24"/>
          <w:szCs w:val="24"/>
        </w:rPr>
        <w:t>Oproti tomu povolání autorka vymezuje jako: „specifickou pracovní činnost, schopnost a dovednost danou specifickou pracovní činnost vykonávat a jako šanci na zaměstnání</w:t>
      </w:r>
      <w:r w:rsidR="00B57CB9" w:rsidRPr="0006009C">
        <w:rPr>
          <w:rFonts w:ascii="Palatino Linotype" w:hAnsi="Palatino Linotype" w:cstheme="minorHAnsi"/>
          <w:sz w:val="24"/>
          <w:szCs w:val="24"/>
        </w:rPr>
        <w:t xml:space="preserve"> a společenské postavení</w:t>
      </w:r>
      <w:r w:rsidR="007B507A" w:rsidRPr="0006009C">
        <w:rPr>
          <w:rFonts w:ascii="Palatino Linotype" w:hAnsi="Palatino Linotype" w:cstheme="minorHAnsi"/>
          <w:sz w:val="24"/>
          <w:szCs w:val="24"/>
        </w:rPr>
        <w:t>.“ (Svobodová,</w:t>
      </w:r>
      <w:r w:rsidR="00F92B36" w:rsidRPr="0006009C">
        <w:rPr>
          <w:rFonts w:ascii="Palatino Linotype" w:hAnsi="Palatino Linotype" w:cstheme="minorHAnsi"/>
          <w:sz w:val="24"/>
          <w:szCs w:val="24"/>
        </w:rPr>
        <w:t xml:space="preserve"> 2015,</w:t>
      </w:r>
      <w:r w:rsidR="007501DF" w:rsidRPr="0006009C">
        <w:rPr>
          <w:rFonts w:ascii="Palatino Linotype" w:hAnsi="Palatino Linotype" w:cstheme="minorHAnsi"/>
          <w:sz w:val="24"/>
          <w:szCs w:val="24"/>
        </w:rPr>
        <w:t xml:space="preserve"> s. 31</w:t>
      </w:r>
      <w:r w:rsidR="007B507A" w:rsidRPr="0006009C">
        <w:rPr>
          <w:rFonts w:ascii="Palatino Linotype" w:hAnsi="Palatino Linotype" w:cstheme="minorHAnsi"/>
          <w:sz w:val="24"/>
          <w:szCs w:val="24"/>
        </w:rPr>
        <w:t>). Koubek (</w:t>
      </w:r>
      <w:r w:rsidR="00F92B36" w:rsidRPr="0006009C">
        <w:rPr>
          <w:rFonts w:ascii="Palatino Linotype" w:hAnsi="Palatino Linotype" w:cstheme="minorHAnsi"/>
          <w:sz w:val="24"/>
          <w:szCs w:val="24"/>
        </w:rPr>
        <w:t xml:space="preserve">2009, </w:t>
      </w:r>
      <w:r w:rsidR="00BE0C49" w:rsidRPr="0006009C">
        <w:rPr>
          <w:rFonts w:ascii="Palatino Linotype" w:hAnsi="Palatino Linotype" w:cstheme="minorHAnsi"/>
          <w:sz w:val="24"/>
          <w:szCs w:val="24"/>
        </w:rPr>
        <w:t>s. 253</w:t>
      </w:r>
      <w:r w:rsidR="007B507A" w:rsidRPr="0006009C">
        <w:rPr>
          <w:rFonts w:ascii="Palatino Linotype" w:hAnsi="Palatino Linotype" w:cstheme="minorHAnsi"/>
          <w:sz w:val="24"/>
          <w:szCs w:val="24"/>
        </w:rPr>
        <w:t xml:space="preserve">) </w:t>
      </w:r>
      <w:r w:rsidR="003B1780" w:rsidRPr="0006009C">
        <w:rPr>
          <w:rFonts w:ascii="Palatino Linotype" w:hAnsi="Palatino Linotype" w:cstheme="minorHAnsi"/>
          <w:sz w:val="24"/>
          <w:szCs w:val="24"/>
        </w:rPr>
        <w:t xml:space="preserve">zase </w:t>
      </w:r>
      <w:r w:rsidR="007B507A" w:rsidRPr="0006009C">
        <w:rPr>
          <w:rFonts w:ascii="Palatino Linotype" w:hAnsi="Palatino Linotype" w:cstheme="minorHAnsi"/>
          <w:sz w:val="24"/>
          <w:szCs w:val="24"/>
        </w:rPr>
        <w:t>uvádí rozdíl mezi</w:t>
      </w:r>
      <w:r w:rsidR="003B1780" w:rsidRPr="0006009C">
        <w:rPr>
          <w:rFonts w:ascii="Palatino Linotype" w:hAnsi="Palatino Linotype" w:cstheme="minorHAnsi"/>
          <w:sz w:val="24"/>
          <w:szCs w:val="24"/>
        </w:rPr>
        <w:t xml:space="preserve"> povoláním</w:t>
      </w:r>
      <w:r w:rsidR="007B507A" w:rsidRPr="0006009C">
        <w:rPr>
          <w:rFonts w:ascii="Palatino Linotype" w:hAnsi="Palatino Linotype" w:cstheme="minorHAnsi"/>
          <w:sz w:val="24"/>
          <w:szCs w:val="24"/>
        </w:rPr>
        <w:t xml:space="preserve"> </w:t>
      </w:r>
      <w:r w:rsidR="003B1780" w:rsidRPr="0006009C">
        <w:rPr>
          <w:rFonts w:ascii="Palatino Linotype" w:hAnsi="Palatino Linotype" w:cstheme="minorHAnsi"/>
          <w:sz w:val="24"/>
          <w:szCs w:val="24"/>
        </w:rPr>
        <w:t>(</w:t>
      </w:r>
      <w:r w:rsidR="007B507A" w:rsidRPr="0006009C">
        <w:rPr>
          <w:rFonts w:ascii="Palatino Linotype" w:hAnsi="Palatino Linotype" w:cstheme="minorHAnsi"/>
          <w:sz w:val="24"/>
          <w:szCs w:val="24"/>
        </w:rPr>
        <w:t>profesí</w:t>
      </w:r>
      <w:r w:rsidR="003B1780" w:rsidRPr="0006009C">
        <w:rPr>
          <w:rFonts w:ascii="Palatino Linotype" w:hAnsi="Palatino Linotype" w:cstheme="minorHAnsi"/>
          <w:sz w:val="24"/>
          <w:szCs w:val="24"/>
        </w:rPr>
        <w:t>)</w:t>
      </w:r>
      <w:r w:rsidR="007B507A" w:rsidRPr="0006009C">
        <w:rPr>
          <w:rFonts w:ascii="Palatino Linotype" w:hAnsi="Palatino Linotype" w:cstheme="minorHAnsi"/>
          <w:sz w:val="24"/>
          <w:szCs w:val="24"/>
        </w:rPr>
        <w:t xml:space="preserve"> a </w:t>
      </w:r>
      <w:r w:rsidR="00171A60" w:rsidRPr="0006009C">
        <w:rPr>
          <w:rFonts w:ascii="Palatino Linotype" w:hAnsi="Palatino Linotype" w:cstheme="minorHAnsi"/>
          <w:sz w:val="24"/>
          <w:szCs w:val="24"/>
        </w:rPr>
        <w:t>zaměstnáním</w:t>
      </w:r>
      <w:r w:rsidR="007B507A" w:rsidRPr="0006009C">
        <w:rPr>
          <w:rFonts w:ascii="Palatino Linotype" w:hAnsi="Palatino Linotype" w:cstheme="minorHAnsi"/>
          <w:sz w:val="24"/>
          <w:szCs w:val="24"/>
        </w:rPr>
        <w:t xml:space="preserve"> takto: „P</w:t>
      </w:r>
      <w:r w:rsidR="003B1780" w:rsidRPr="0006009C">
        <w:rPr>
          <w:rFonts w:ascii="Palatino Linotype" w:hAnsi="Palatino Linotype" w:cstheme="minorHAnsi"/>
          <w:sz w:val="24"/>
          <w:szCs w:val="24"/>
        </w:rPr>
        <w:t>ovolání (profese)</w:t>
      </w:r>
      <w:r w:rsidR="007B507A" w:rsidRPr="0006009C">
        <w:rPr>
          <w:rFonts w:ascii="Palatino Linotype" w:hAnsi="Palatino Linotype" w:cstheme="minorHAnsi"/>
          <w:sz w:val="24"/>
          <w:szCs w:val="24"/>
        </w:rPr>
        <w:t xml:space="preserve"> je činnost, pro kterou byl člověk vyškolen nebo vyučen (je trvalým znakem jedince), zatímco zaměstnání je činnost, kterou skutečně vykonává na svém pracovním místě bez ohledu na to, zda pro ni byl vyškolen nebo vyučen (je proměnlivým znakem člověka).“</w:t>
      </w:r>
      <w:r w:rsidR="003B1780" w:rsidRPr="0006009C">
        <w:rPr>
          <w:rFonts w:ascii="Palatino Linotype" w:hAnsi="Palatino Linotype" w:cstheme="minorHAnsi"/>
          <w:sz w:val="24"/>
          <w:szCs w:val="24"/>
        </w:rPr>
        <w:t xml:space="preserve"> Tento autor tedy </w:t>
      </w:r>
      <w:r w:rsidR="00761116" w:rsidRPr="0006009C">
        <w:rPr>
          <w:rFonts w:ascii="Palatino Linotype" w:hAnsi="Palatino Linotype" w:cstheme="minorHAnsi"/>
          <w:sz w:val="24"/>
          <w:szCs w:val="24"/>
        </w:rPr>
        <w:t>uvádí</w:t>
      </w:r>
      <w:r w:rsidR="003B1780" w:rsidRPr="0006009C">
        <w:rPr>
          <w:rFonts w:ascii="Palatino Linotype" w:hAnsi="Palatino Linotype" w:cstheme="minorHAnsi"/>
          <w:sz w:val="24"/>
          <w:szCs w:val="24"/>
        </w:rPr>
        <w:t xml:space="preserve"> profesi </w:t>
      </w:r>
      <w:r w:rsidR="00761116" w:rsidRPr="0006009C">
        <w:rPr>
          <w:rFonts w:ascii="Palatino Linotype" w:hAnsi="Palatino Linotype" w:cstheme="minorHAnsi"/>
          <w:sz w:val="24"/>
          <w:szCs w:val="24"/>
        </w:rPr>
        <w:t xml:space="preserve">jako </w:t>
      </w:r>
      <w:r w:rsidR="003B1780" w:rsidRPr="0006009C">
        <w:rPr>
          <w:rFonts w:ascii="Palatino Linotype" w:hAnsi="Palatino Linotype" w:cstheme="minorHAnsi"/>
          <w:sz w:val="24"/>
          <w:szCs w:val="24"/>
        </w:rPr>
        <w:t xml:space="preserve">synonymum pojmu povolání. </w:t>
      </w:r>
      <w:r w:rsidR="00761116" w:rsidRPr="0006009C">
        <w:rPr>
          <w:rFonts w:ascii="Palatino Linotype" w:hAnsi="Palatino Linotype" w:cstheme="minorHAnsi"/>
          <w:sz w:val="24"/>
          <w:szCs w:val="24"/>
        </w:rPr>
        <w:t xml:space="preserve">Každý z autorů tuto problematiku předkládá individuálně, důležité je však mít na paměti, že profese představuje </w:t>
      </w:r>
      <w:r w:rsidR="0022234D" w:rsidRPr="0006009C">
        <w:rPr>
          <w:rFonts w:ascii="Palatino Linotype" w:hAnsi="Palatino Linotype" w:cstheme="minorHAnsi"/>
          <w:sz w:val="24"/>
          <w:szCs w:val="24"/>
        </w:rPr>
        <w:t xml:space="preserve">pracovní </w:t>
      </w:r>
      <w:r w:rsidR="00761116" w:rsidRPr="0006009C">
        <w:rPr>
          <w:rFonts w:ascii="Palatino Linotype" w:hAnsi="Palatino Linotype" w:cstheme="minorHAnsi"/>
          <w:sz w:val="24"/>
          <w:szCs w:val="24"/>
        </w:rPr>
        <w:t xml:space="preserve">činnost, </w:t>
      </w:r>
      <w:r w:rsidR="00C958AC" w:rsidRPr="0006009C">
        <w:rPr>
          <w:rFonts w:ascii="Palatino Linotype" w:hAnsi="Palatino Linotype" w:cstheme="minorHAnsi"/>
          <w:sz w:val="24"/>
          <w:szCs w:val="24"/>
        </w:rPr>
        <w:t xml:space="preserve">která zahrnuje přesně stanovené pracovní úkoly a </w:t>
      </w:r>
      <w:r w:rsidR="00761116" w:rsidRPr="0006009C">
        <w:rPr>
          <w:rFonts w:ascii="Palatino Linotype" w:hAnsi="Palatino Linotype" w:cstheme="minorHAnsi"/>
          <w:sz w:val="24"/>
          <w:szCs w:val="24"/>
        </w:rPr>
        <w:t>pro kterou byl</w:t>
      </w:r>
      <w:r w:rsidR="00C958AC" w:rsidRPr="0006009C">
        <w:rPr>
          <w:rFonts w:ascii="Palatino Linotype" w:hAnsi="Palatino Linotype" w:cstheme="minorHAnsi"/>
          <w:sz w:val="24"/>
          <w:szCs w:val="24"/>
        </w:rPr>
        <w:t xml:space="preserve"> daný</w:t>
      </w:r>
      <w:r w:rsidR="00761116" w:rsidRPr="0006009C">
        <w:rPr>
          <w:rFonts w:ascii="Palatino Linotype" w:hAnsi="Palatino Linotype" w:cstheme="minorHAnsi"/>
          <w:sz w:val="24"/>
          <w:szCs w:val="24"/>
        </w:rPr>
        <w:t xml:space="preserve"> jedinec přímo vyškolen v průběhu celého svého života </w:t>
      </w:r>
      <w:r w:rsidR="00C958AC" w:rsidRPr="0006009C">
        <w:rPr>
          <w:rFonts w:ascii="Palatino Linotype" w:hAnsi="Palatino Linotype" w:cstheme="minorHAnsi"/>
          <w:sz w:val="24"/>
          <w:szCs w:val="24"/>
        </w:rPr>
        <w:t>tak, aby mohl tuto profesi náležitě vykonávat</w:t>
      </w:r>
      <w:r w:rsidR="00761116" w:rsidRPr="0006009C">
        <w:rPr>
          <w:rFonts w:ascii="Palatino Linotype" w:hAnsi="Palatino Linotype" w:cstheme="minorHAnsi"/>
          <w:sz w:val="24"/>
          <w:szCs w:val="24"/>
        </w:rPr>
        <w:t>.</w:t>
      </w:r>
    </w:p>
    <w:p w14:paraId="3EB39D30" w14:textId="77777777" w:rsidR="0055331F" w:rsidRPr="0006009C" w:rsidRDefault="0055331F" w:rsidP="0006009C">
      <w:pPr>
        <w:spacing w:line="360" w:lineRule="auto"/>
        <w:jc w:val="both"/>
        <w:rPr>
          <w:rFonts w:ascii="Palatino Linotype" w:hAnsi="Palatino Linotype" w:cstheme="minorHAnsi"/>
          <w:sz w:val="24"/>
          <w:szCs w:val="24"/>
        </w:rPr>
      </w:pPr>
      <w:r w:rsidRPr="0006009C">
        <w:rPr>
          <w:rFonts w:ascii="Palatino Linotype" w:hAnsi="Palatino Linotype" w:cstheme="minorHAnsi"/>
          <w:sz w:val="24"/>
          <w:szCs w:val="24"/>
        </w:rPr>
        <w:lastRenderedPageBreak/>
        <w:t>Obecně profesní vzdělávání zahrnuje veškeré vzdělávací aktivity, které slouží jako příprava k výkonu profese, a které jedinec může vykonávat v průběhu celého svého života; další profesní vzdělávání pak pokrývá pouze oblast dalšího vzdělávání jedince, spadá tedy do oblasti vzdělávání dospělých a jedná se o vzdělávací aktivity, které jedinec absolvuje během svého aktivního pracovního života, či po jeho skončení (Bartoňková, 2010; Průcha &amp; Veteška, 2014; Mužík, 2012). Další profesní vzdělávání slouží, mimo jiné, ke zhodnocování lidského kapitálu za účelem jeho budoucího užití (Mužík, 2012).</w:t>
      </w:r>
    </w:p>
    <w:p w14:paraId="0BA212EE" w14:textId="5FE4DD7C" w:rsidR="0055331F" w:rsidRPr="0006009C" w:rsidRDefault="0055331F" w:rsidP="0006009C">
      <w:pPr>
        <w:spacing w:line="360" w:lineRule="auto"/>
        <w:jc w:val="both"/>
        <w:rPr>
          <w:rFonts w:ascii="Palatino Linotype" w:hAnsi="Palatino Linotype" w:cstheme="minorHAnsi"/>
          <w:sz w:val="24"/>
          <w:szCs w:val="24"/>
        </w:rPr>
      </w:pPr>
      <w:r w:rsidRPr="0006009C">
        <w:rPr>
          <w:rFonts w:ascii="Palatino Linotype" w:hAnsi="Palatino Linotype" w:cstheme="minorHAnsi"/>
          <w:sz w:val="24"/>
          <w:szCs w:val="24"/>
        </w:rPr>
        <w:t xml:space="preserve">Profesní vzdělávání tedy navazuje již na školský systém, je důležitým faktorem hospodářského vývoje a podpory pracovního výkonu a co víc, podporuje snižování míry nezaměstnanosti. Ze společenského hlediska je další profesní vzdělávání důležitou součástí vzdělávací politiky, která se orientuje ve směru celoživotního učení (Mužík, 2012). Další profesní vzdělávání nemá vliv pouze na jedince, jeho pracovní výkon, jeho zaměstnatelnost, na konkurenceschopnost organizace, ve které jedinec působí, ale také na konkurenceschopnost ekonomiky země a institucí (Rabušicová &amp; Rabušic, 2008; Veteška a kol., 2013; </w:t>
      </w:r>
      <w:r w:rsidR="00386B65" w:rsidRPr="0006009C">
        <w:rPr>
          <w:rFonts w:ascii="Palatino Linotype" w:hAnsi="Palatino Linotype" w:cstheme="minorHAnsi"/>
          <w:sz w:val="24"/>
          <w:szCs w:val="24"/>
        </w:rPr>
        <w:t>MPSV</w:t>
      </w:r>
      <w:r w:rsidRPr="0006009C">
        <w:rPr>
          <w:rFonts w:ascii="Palatino Linotype" w:hAnsi="Palatino Linotype" w:cstheme="minorHAnsi"/>
          <w:sz w:val="24"/>
          <w:szCs w:val="24"/>
        </w:rPr>
        <w:t>, 2008). Na vývoj dalšího profesního vzdělávání pak mají vliv proměna struktury ekonomiky, rozdělování bohatství ve společnosti a především rozvoj informačních technologií (Rabušicová &amp; Rabušic, 2008), celou řadu dalších faktorů ve svém díle uvádí Mužík (2012).</w:t>
      </w:r>
    </w:p>
    <w:p w14:paraId="63BCFBCA" w14:textId="4BF1422F" w:rsidR="0055331F" w:rsidRPr="0006009C" w:rsidRDefault="0055331F" w:rsidP="0006009C">
      <w:pPr>
        <w:spacing w:line="360" w:lineRule="auto"/>
        <w:jc w:val="both"/>
        <w:rPr>
          <w:rFonts w:ascii="Palatino Linotype" w:hAnsi="Palatino Linotype" w:cstheme="minorHAnsi"/>
          <w:sz w:val="24"/>
          <w:szCs w:val="24"/>
        </w:rPr>
      </w:pPr>
      <w:r w:rsidRPr="0006009C">
        <w:rPr>
          <w:rFonts w:ascii="Palatino Linotype" w:hAnsi="Palatino Linotype" w:cstheme="minorHAnsi"/>
          <w:sz w:val="24"/>
          <w:szCs w:val="24"/>
        </w:rPr>
        <w:t xml:space="preserve">Další profesní vzdělávání je velmi úzce spjato s motivací a s pracovním výkonem. Do dalšího profesního vzdělávání řadí Mužík (2012) rekvalifikační, normativní, podnikové vzdělávání, školení pracovníků a kurzy celoživotního vzdělávání; kvalifikační vzdělávání pak tento autor řadí do vzdělávání profesního. Veteška (2016) uvádí oblasti kvalifikačního, rekvalifikačního a normativního vzdělávání, které řadí do dalšího profesního vzdělávání. Někteří autoři (viz. kapitola Firemní vzdělávání) řadí kvalifikaci a rekvalifikaci do firemního vzdělávání, které je v tomto kontextu chápáno jako součást dalšího profesního vzdělávání. Kvalifikací se rozumí formální uznání, které jedinec získává dosažením učebních výsledků, které odpovídají </w:t>
      </w:r>
      <w:r w:rsidRPr="0006009C">
        <w:rPr>
          <w:rFonts w:ascii="Palatino Linotype" w:hAnsi="Palatino Linotype" w:cstheme="minorHAnsi"/>
          <w:sz w:val="24"/>
          <w:szCs w:val="24"/>
        </w:rPr>
        <w:lastRenderedPageBreak/>
        <w:t>standardům (Průcha &amp; Veteška, 2014), ty nám určují, co má člověk, který kvalifikace dosáhl, umět a znát (Mužík, 2012). Kvalifikace tedy představuje úspěšné ukončení odborného vzdělávání (Veteška, 2016) a vstupenku do povolání, ve kterém ideálně dochází k dalšímu rozvoji získané kvalifikace (Beneš, 2014). Kvalifikaci podle Mužíka (2012) tvoří stupeň zaměření, kvalita školního vzdělání a profesní zkušenosti. Uvádí se, že podstatou dalšího profesního vzdělávání je dosažení souladu mezi objektivní (požadavky na výkon profese) a subjektivní (dovednosti a znalosti dané osoby) kvalifikací (Zormanová, 2017; Veteška a kol., 2013; Průcha &amp; Veteška, 2014). Rekvalifikací se pak rozumí změna, či rozšíření dosavadní kvalifikace a získání kvalifikace nové (Zormanová, 2017; Průcha &amp; Veteška, 2014; MPSV</w:t>
      </w:r>
      <w:r w:rsidR="00640954" w:rsidRPr="0006009C">
        <w:rPr>
          <w:rFonts w:ascii="Palatino Linotype" w:hAnsi="Palatino Linotype" w:cstheme="minorHAnsi"/>
          <w:sz w:val="24"/>
          <w:szCs w:val="24"/>
        </w:rPr>
        <w:t>, nedat.</w:t>
      </w:r>
      <w:r w:rsidRPr="0006009C">
        <w:rPr>
          <w:rFonts w:ascii="Palatino Linotype" w:hAnsi="Palatino Linotype" w:cstheme="minorHAnsi"/>
          <w:sz w:val="24"/>
          <w:szCs w:val="24"/>
        </w:rPr>
        <w:t>).</w:t>
      </w:r>
    </w:p>
    <w:p w14:paraId="64147196" w14:textId="7061CC0D" w:rsidR="0055331F" w:rsidRPr="0006009C" w:rsidRDefault="0055331F" w:rsidP="0006009C">
      <w:pPr>
        <w:spacing w:line="360" w:lineRule="auto"/>
        <w:jc w:val="both"/>
        <w:rPr>
          <w:rFonts w:ascii="Palatino Linotype" w:hAnsi="Palatino Linotype" w:cstheme="minorHAnsi"/>
          <w:sz w:val="24"/>
          <w:szCs w:val="24"/>
        </w:rPr>
      </w:pPr>
      <w:r w:rsidRPr="0006009C">
        <w:rPr>
          <w:rFonts w:ascii="Palatino Linotype" w:hAnsi="Palatino Linotype" w:cstheme="minorHAnsi"/>
          <w:sz w:val="24"/>
          <w:szCs w:val="24"/>
        </w:rPr>
        <w:t>Co se týče stavu dalšího profesního vzdělávání v České republice, není velké množství autorů, kteří by se touto problematikou zaobírali. Autoři se však shodují, že zlom nastal v roce 1989 (Zormanová, 2017; Mužík, 2012, Veteška a kol., 2013). V předcházející době bylo vzdělávání idealizováno a přímo vzdělávání dospělých trpělo kampaňovostí (Mužík, 2012). Od tohoto zlomu se stav dalšího profesního vzdělávání v ČR posunul značně k lepšímu, ale stále ne k ideálnímu typu celoživotního vzdělávání (Rabušicová &amp; Rabušic, 2008). Česká společnost obecně nemá příliš kladný postoj ke vzdělávání celkově, již děti ve formálním vzdělávání uvádějí, že je studium nebaví a nechodí do školy rád</w:t>
      </w:r>
      <w:r w:rsidR="00E56148" w:rsidRPr="0006009C">
        <w:rPr>
          <w:rFonts w:ascii="Palatino Linotype" w:hAnsi="Palatino Linotype" w:cstheme="minorHAnsi"/>
          <w:sz w:val="24"/>
          <w:szCs w:val="24"/>
        </w:rPr>
        <w:t>y</w:t>
      </w:r>
      <w:r w:rsidRPr="0006009C">
        <w:rPr>
          <w:rFonts w:ascii="Palatino Linotype" w:hAnsi="Palatino Linotype" w:cstheme="minorHAnsi"/>
          <w:sz w:val="24"/>
          <w:szCs w:val="24"/>
        </w:rPr>
        <w:t xml:space="preserve"> (Simonová &amp; Hamplová, 2016). Po absolvování počátečního vzdělávání by měli být jedinci motivovaní a schopní celoživotně se vzdělávat (Mužík, 2012). Někteří autoři tvrdí, že hlavním problémem je právě počáteční vzdělávání, které dostatečně neodráží potřeby trhu práce (Veteška a kol., 2013). U vzdělávání dospělých pak závěry výzkumů (Rabuši</w:t>
      </w:r>
      <w:r w:rsidR="0006009C">
        <w:rPr>
          <w:rFonts w:ascii="Palatino Linotype" w:hAnsi="Palatino Linotype" w:cstheme="minorHAnsi"/>
          <w:sz w:val="24"/>
          <w:szCs w:val="24"/>
        </w:rPr>
        <w:t>c</w:t>
      </w:r>
      <w:r w:rsidRPr="0006009C">
        <w:rPr>
          <w:rFonts w:ascii="Palatino Linotype" w:hAnsi="Palatino Linotype" w:cstheme="minorHAnsi"/>
          <w:sz w:val="24"/>
          <w:szCs w:val="24"/>
        </w:rPr>
        <w:t xml:space="preserve">ová &amp; Rabušic, 2006; Kalenda &amp; Kočvarová, 2021) ukázaly, že se dospělí v ČR nejčastěji účastní neformálního typu vzdělávání </w:t>
      </w:r>
      <w:r w:rsidR="00D43CE0" w:rsidRPr="0006009C">
        <w:rPr>
          <w:rFonts w:ascii="Palatino Linotype" w:hAnsi="Palatino Linotype" w:cstheme="minorHAnsi"/>
          <w:sz w:val="24"/>
          <w:szCs w:val="24"/>
        </w:rPr>
        <w:t>[</w:t>
      </w:r>
      <w:r w:rsidRPr="0006009C">
        <w:rPr>
          <w:rFonts w:ascii="Palatino Linotype" w:hAnsi="Palatino Linotype" w:cstheme="minorHAnsi"/>
          <w:sz w:val="24"/>
          <w:szCs w:val="24"/>
        </w:rPr>
        <w:t xml:space="preserve">na což poukazuje i Veteška </w:t>
      </w:r>
      <w:r w:rsidR="00BE3D8F" w:rsidRPr="0006009C">
        <w:rPr>
          <w:rFonts w:ascii="Palatino Linotype" w:hAnsi="Palatino Linotype" w:cstheme="minorHAnsi"/>
          <w:sz w:val="24"/>
          <w:szCs w:val="24"/>
        </w:rPr>
        <w:t xml:space="preserve">a kol. </w:t>
      </w:r>
      <w:r w:rsidR="00D43CE0" w:rsidRPr="0006009C">
        <w:rPr>
          <w:rFonts w:ascii="Palatino Linotype" w:hAnsi="Palatino Linotype" w:cstheme="minorHAnsi"/>
          <w:sz w:val="24"/>
          <w:szCs w:val="24"/>
        </w:rPr>
        <w:t>(</w:t>
      </w:r>
      <w:r w:rsidRPr="0006009C">
        <w:rPr>
          <w:rFonts w:ascii="Palatino Linotype" w:hAnsi="Palatino Linotype" w:cstheme="minorHAnsi"/>
          <w:sz w:val="24"/>
          <w:szCs w:val="24"/>
        </w:rPr>
        <w:t>201</w:t>
      </w:r>
      <w:r w:rsidR="00BE3D8F" w:rsidRPr="0006009C">
        <w:rPr>
          <w:rFonts w:ascii="Palatino Linotype" w:hAnsi="Palatino Linotype" w:cstheme="minorHAnsi"/>
          <w:sz w:val="24"/>
          <w:szCs w:val="24"/>
        </w:rPr>
        <w:t>3</w:t>
      </w:r>
      <w:r w:rsidRPr="0006009C">
        <w:rPr>
          <w:rFonts w:ascii="Palatino Linotype" w:hAnsi="Palatino Linotype" w:cstheme="minorHAnsi"/>
          <w:sz w:val="24"/>
          <w:szCs w:val="24"/>
        </w:rPr>
        <w:t>)</w:t>
      </w:r>
      <w:r w:rsidR="00D43CE0" w:rsidRPr="0006009C">
        <w:rPr>
          <w:rFonts w:ascii="Palatino Linotype" w:hAnsi="Palatino Linotype" w:cstheme="minorHAnsi"/>
          <w:sz w:val="24"/>
          <w:szCs w:val="24"/>
        </w:rPr>
        <w:t>]</w:t>
      </w:r>
      <w:r w:rsidRPr="0006009C">
        <w:rPr>
          <w:rFonts w:ascii="Palatino Linotype" w:hAnsi="Palatino Linotype" w:cstheme="minorHAnsi"/>
          <w:sz w:val="24"/>
          <w:szCs w:val="24"/>
        </w:rPr>
        <w:t xml:space="preserve">, které navštěvují například z důvodu poskytnutí základu pro další profesní rozvoj (Rabušicová &amp; Rabušic, 2006; Kalenda &amp; Kočvarová, 2021), zda se pro tyto vzdělávací aktivity jedinci rozhodují sami, nebo pod nátlakem okolí (zaměstnavatel, pracovní </w:t>
      </w:r>
      <w:r w:rsidRPr="0006009C">
        <w:rPr>
          <w:rFonts w:ascii="Palatino Linotype" w:hAnsi="Palatino Linotype" w:cstheme="minorHAnsi"/>
          <w:sz w:val="24"/>
          <w:szCs w:val="24"/>
        </w:rPr>
        <w:lastRenderedPageBreak/>
        <w:t xml:space="preserve">podmínky) může být podle Kalendy a Kočvarové (2021) předmětem dalších zkoumání. Co se týče legislativy, od roku 2008 existuje v ČR řada zákonů zakotvujících profesní vzdělávání dospělých (Rabušicová &amp; Rabušic, 2008). </w:t>
      </w:r>
    </w:p>
    <w:p w14:paraId="7F567555" w14:textId="6C2EFAE9" w:rsidR="0055331F" w:rsidRPr="0006009C" w:rsidRDefault="0055331F" w:rsidP="0006009C">
      <w:pPr>
        <w:spacing w:line="360" w:lineRule="auto"/>
        <w:jc w:val="both"/>
        <w:rPr>
          <w:rFonts w:ascii="Palatino Linotype" w:hAnsi="Palatino Linotype" w:cstheme="minorHAnsi"/>
          <w:sz w:val="24"/>
          <w:szCs w:val="24"/>
        </w:rPr>
      </w:pPr>
      <w:r w:rsidRPr="0006009C">
        <w:rPr>
          <w:rFonts w:ascii="Palatino Linotype" w:hAnsi="Palatino Linotype" w:cstheme="minorHAnsi"/>
          <w:sz w:val="24"/>
          <w:szCs w:val="24"/>
        </w:rPr>
        <w:t xml:space="preserve">Mužík (2012) uvádí dílčí systémy dalšího profesního vzdělávání v České republice: další vzdělávání pedagogických pracovníků, rekvalifikační vzdělávání, vzdělávání úředníků veřejné správy, pracovníků ve zdravotnictví a pracovníků v sociálních službách. V oblasti vzdělávání úředníků veřejné </w:t>
      </w:r>
      <w:r w:rsidR="005404F2" w:rsidRPr="0006009C">
        <w:rPr>
          <w:rFonts w:ascii="Palatino Linotype" w:hAnsi="Palatino Linotype" w:cstheme="minorHAnsi"/>
          <w:sz w:val="24"/>
          <w:szCs w:val="24"/>
        </w:rPr>
        <w:t>s</w:t>
      </w:r>
      <w:r w:rsidRPr="0006009C">
        <w:rPr>
          <w:rFonts w:ascii="Palatino Linotype" w:hAnsi="Palatino Linotype" w:cstheme="minorHAnsi"/>
          <w:sz w:val="24"/>
          <w:szCs w:val="24"/>
        </w:rPr>
        <w:t xml:space="preserve">právy (mezi něž patří i metrologové Českého metrologického </w:t>
      </w:r>
      <w:r w:rsidR="005404F2" w:rsidRPr="0006009C">
        <w:rPr>
          <w:rFonts w:ascii="Palatino Linotype" w:hAnsi="Palatino Linotype" w:cstheme="minorHAnsi"/>
          <w:sz w:val="24"/>
          <w:szCs w:val="24"/>
        </w:rPr>
        <w:t>institutu) jde</w:t>
      </w:r>
      <w:r w:rsidRPr="0006009C">
        <w:rPr>
          <w:rFonts w:ascii="Palatino Linotype" w:hAnsi="Palatino Linotype" w:cstheme="minorHAnsi"/>
          <w:sz w:val="24"/>
          <w:szCs w:val="24"/>
        </w:rPr>
        <w:t xml:space="preserve"> o potřebu vytvoření vysoce kvalifikovaných, profesionálních a schopných odborníků (Mužík, 2012; Veteška a kol., 2013), jejichž kvalifikace, kompetence a odborný pracovní výkon tvoří hlavní ukazatel kvality veřejných služeb v České republice. Vzdělání těchto úředníků je z velké části legislativně ukotveno, čímž je častokrát podle Mužíka (2012) předurčen i pracovní výkon těchto úředníků a do jisté míry i podoba jejich vzdělávání. Beneš (2014) dále uvádí, že v oblastech, ve kterých je vzdělávání státně regulováno a směřováno k zisku kvalifikace, se tato kvalifikace současně stává, již zmíněnou, vstupenkou do určité profese. Systém vzdělávání úředníků veřejné </w:t>
      </w:r>
      <w:r w:rsidR="005404F2" w:rsidRPr="0006009C">
        <w:rPr>
          <w:rFonts w:ascii="Palatino Linotype" w:hAnsi="Palatino Linotype" w:cstheme="minorHAnsi"/>
          <w:sz w:val="24"/>
          <w:szCs w:val="24"/>
        </w:rPr>
        <w:t>s</w:t>
      </w:r>
      <w:r w:rsidRPr="0006009C">
        <w:rPr>
          <w:rFonts w:ascii="Palatino Linotype" w:hAnsi="Palatino Linotype" w:cstheme="minorHAnsi"/>
          <w:sz w:val="24"/>
          <w:szCs w:val="24"/>
        </w:rPr>
        <w:t>právy tvoří čtyři základní úrovně: vstupní vzdělávání, průběžné vzdělávání, zvláštní odborné způsobilosti a vzdělávání vedoucích úředníků. Proto, aby byli tito pracovníci skutečně kvalitními reprezentanty své profese, je nezbytné klást důraz taktéž na etický kodex a naplňování požadavků na celoživotní učení a vzdělávání (Mužík, 2012).</w:t>
      </w:r>
    </w:p>
    <w:p w14:paraId="658AD375" w14:textId="615E2A7E" w:rsidR="0055331F" w:rsidRPr="0006009C" w:rsidRDefault="0055331F" w:rsidP="0006009C">
      <w:pPr>
        <w:spacing w:line="360" w:lineRule="auto"/>
        <w:jc w:val="both"/>
        <w:rPr>
          <w:rFonts w:ascii="Palatino Linotype" w:hAnsi="Palatino Linotype" w:cstheme="minorHAnsi"/>
          <w:sz w:val="24"/>
          <w:szCs w:val="24"/>
        </w:rPr>
      </w:pPr>
      <w:r w:rsidRPr="0006009C">
        <w:rPr>
          <w:rFonts w:ascii="Palatino Linotype" w:hAnsi="Palatino Linotype" w:cstheme="minorHAnsi"/>
          <w:sz w:val="24"/>
          <w:szCs w:val="24"/>
        </w:rPr>
        <w:t>Zájem na dalším profesním vzdělávání mají tři strany – jedinec, organizace a stát, z toho důvodu, jestliže má být vzdělávání opravdu funkční pro všechny, nesmí být zájmy těchto zúčastněných stran v rozporu (Rabušicová &amp; Rabušic, 2008). Zodpovědnost za tohle vzdělávání nese stát, organizace, která zaměstnává jedince, dále pak vzdělávací organizace, ale především i sám jedinec (Veteška a kol., 2013).</w:t>
      </w:r>
    </w:p>
    <w:p w14:paraId="69B571F6" w14:textId="5917F4C3" w:rsidR="007F62F3" w:rsidRPr="0041222D" w:rsidRDefault="007F62F3" w:rsidP="00BE30B5">
      <w:pPr>
        <w:pStyle w:val="Nadpis3"/>
        <w:numPr>
          <w:ilvl w:val="2"/>
          <w:numId w:val="20"/>
        </w:numPr>
      </w:pPr>
      <w:bookmarkStart w:id="7" w:name="_Toc130935336"/>
      <w:r w:rsidRPr="00B8732A">
        <w:t>Profese</w:t>
      </w:r>
      <w:r w:rsidRPr="0041222D">
        <w:t xml:space="preserve"> </w:t>
      </w:r>
      <w:r w:rsidR="002B3EB6">
        <w:t>m</w:t>
      </w:r>
      <w:r w:rsidRPr="0041222D">
        <w:t>etrolog</w:t>
      </w:r>
      <w:bookmarkEnd w:id="7"/>
    </w:p>
    <w:p w14:paraId="70E1E7F2" w14:textId="7E906545" w:rsidR="007F62F3" w:rsidRPr="0006009C" w:rsidRDefault="007F62F3" w:rsidP="0006009C">
      <w:pPr>
        <w:spacing w:line="360" w:lineRule="auto"/>
        <w:jc w:val="both"/>
        <w:rPr>
          <w:rFonts w:ascii="Palatino Linotype" w:hAnsi="Palatino Linotype"/>
          <w:sz w:val="24"/>
          <w:szCs w:val="24"/>
        </w:rPr>
      </w:pPr>
      <w:r w:rsidRPr="0006009C">
        <w:rPr>
          <w:rFonts w:ascii="Palatino Linotype" w:hAnsi="Palatino Linotype"/>
          <w:sz w:val="24"/>
          <w:szCs w:val="24"/>
        </w:rPr>
        <w:t xml:space="preserve">Dle Národní soustavy povolání a Národní soustavy kvalifikací uvedeme základní kompetence a kvalifikace nutné pro výkon </w:t>
      </w:r>
      <w:r w:rsidR="00A26B67" w:rsidRPr="0006009C">
        <w:rPr>
          <w:rFonts w:ascii="Palatino Linotype" w:hAnsi="Palatino Linotype"/>
          <w:sz w:val="24"/>
          <w:szCs w:val="24"/>
        </w:rPr>
        <w:t>p</w:t>
      </w:r>
      <w:r w:rsidR="00227844" w:rsidRPr="0006009C">
        <w:rPr>
          <w:rFonts w:ascii="Palatino Linotype" w:hAnsi="Palatino Linotype"/>
          <w:sz w:val="24"/>
          <w:szCs w:val="24"/>
        </w:rPr>
        <w:t>rofese</w:t>
      </w:r>
      <w:r w:rsidRPr="0006009C">
        <w:rPr>
          <w:rFonts w:ascii="Palatino Linotype" w:hAnsi="Palatino Linotype"/>
          <w:sz w:val="24"/>
          <w:szCs w:val="24"/>
        </w:rPr>
        <w:t xml:space="preserve"> </w:t>
      </w:r>
      <w:r w:rsidR="007C577D" w:rsidRPr="0006009C">
        <w:rPr>
          <w:rFonts w:ascii="Palatino Linotype" w:hAnsi="Palatino Linotype"/>
          <w:sz w:val="24"/>
          <w:szCs w:val="24"/>
        </w:rPr>
        <w:t>me</w:t>
      </w:r>
      <w:r w:rsidRPr="0006009C">
        <w:rPr>
          <w:rFonts w:ascii="Palatino Linotype" w:hAnsi="Palatino Linotype"/>
          <w:sz w:val="24"/>
          <w:szCs w:val="24"/>
        </w:rPr>
        <w:t>trologa v</w:t>
      </w:r>
      <w:r w:rsidR="007C577D" w:rsidRPr="0006009C">
        <w:rPr>
          <w:rFonts w:ascii="Palatino Linotype" w:hAnsi="Palatino Linotype"/>
          <w:sz w:val="24"/>
          <w:szCs w:val="24"/>
        </w:rPr>
        <w:t> České republice</w:t>
      </w:r>
      <w:r w:rsidRPr="0006009C">
        <w:rPr>
          <w:rFonts w:ascii="Palatino Linotype" w:hAnsi="Palatino Linotype"/>
          <w:sz w:val="24"/>
          <w:szCs w:val="24"/>
        </w:rPr>
        <w:t xml:space="preserve"> (kód </w:t>
      </w:r>
      <w:r w:rsidRPr="0006009C">
        <w:rPr>
          <w:rFonts w:ascii="Palatino Linotype" w:hAnsi="Palatino Linotype"/>
          <w:sz w:val="24"/>
          <w:szCs w:val="24"/>
        </w:rPr>
        <w:lastRenderedPageBreak/>
        <w:t>profese: 39-007-R</w:t>
      </w:r>
      <w:r w:rsidR="00114017" w:rsidRPr="0006009C">
        <w:rPr>
          <w:rFonts w:ascii="Palatino Linotype" w:hAnsi="Palatino Linotype"/>
          <w:sz w:val="24"/>
          <w:szCs w:val="24"/>
        </w:rPr>
        <w:t xml:space="preserve"> –</w:t>
      </w:r>
      <w:r w:rsidRPr="0006009C">
        <w:rPr>
          <w:rFonts w:ascii="Palatino Linotype" w:hAnsi="Palatino Linotype"/>
          <w:sz w:val="24"/>
          <w:szCs w:val="24"/>
        </w:rPr>
        <w:t xml:space="preserve"> cit</w:t>
      </w:r>
      <w:r w:rsidR="00114017" w:rsidRPr="0006009C">
        <w:rPr>
          <w:rFonts w:ascii="Palatino Linotype" w:hAnsi="Palatino Linotype"/>
          <w:sz w:val="24"/>
          <w:szCs w:val="24"/>
        </w:rPr>
        <w:t>.</w:t>
      </w:r>
      <w:r w:rsidRPr="0006009C">
        <w:rPr>
          <w:rFonts w:ascii="Palatino Linotype" w:hAnsi="Palatino Linotype"/>
          <w:sz w:val="24"/>
          <w:szCs w:val="24"/>
        </w:rPr>
        <w:t xml:space="preserve"> NSK</w:t>
      </w:r>
      <w:r w:rsidR="00114017" w:rsidRPr="0006009C">
        <w:rPr>
          <w:rFonts w:ascii="Palatino Linotype" w:hAnsi="Palatino Linotype"/>
          <w:sz w:val="24"/>
          <w:szCs w:val="24"/>
        </w:rPr>
        <w:t>, 2022</w:t>
      </w:r>
      <w:r w:rsidRPr="0006009C">
        <w:rPr>
          <w:rFonts w:ascii="Palatino Linotype" w:hAnsi="Palatino Linotype"/>
          <w:sz w:val="24"/>
          <w:szCs w:val="24"/>
        </w:rPr>
        <w:t>). Národní soustava kvalifikací představuje registr profesních kvalifikací, které existují na pracovním trhu v ČR, a které mohou být člověkem nabity jak v rámci formálního, tak i profesního vzdělávání (Zormanová, 2017). Zákon č. 179/2006 Sb., o ověřování a uznávání výsledků dalšího vzdělávání</w:t>
      </w:r>
      <w:r w:rsidR="00C01DA5" w:rsidRPr="0006009C">
        <w:rPr>
          <w:rFonts w:ascii="Palatino Linotype" w:hAnsi="Palatino Linotype"/>
          <w:sz w:val="24"/>
          <w:szCs w:val="24"/>
        </w:rPr>
        <w:t xml:space="preserve"> a o změně některých zákonů (zákon o uznávání výsledků dalšího vzdělávání), </w:t>
      </w:r>
      <w:r w:rsidRPr="0006009C">
        <w:rPr>
          <w:rFonts w:ascii="Palatino Linotype" w:hAnsi="Palatino Linotype"/>
          <w:sz w:val="24"/>
          <w:szCs w:val="24"/>
        </w:rPr>
        <w:t>tvoří právní zakotvení Národní soustavy kvalifikací (NSK</w:t>
      </w:r>
      <w:r w:rsidR="00114017" w:rsidRPr="0006009C">
        <w:rPr>
          <w:rFonts w:ascii="Palatino Linotype" w:hAnsi="Palatino Linotype"/>
          <w:sz w:val="24"/>
          <w:szCs w:val="24"/>
        </w:rPr>
        <w:t>, 2022</w:t>
      </w:r>
      <w:r w:rsidRPr="0006009C">
        <w:rPr>
          <w:rFonts w:ascii="Palatino Linotype" w:hAnsi="Palatino Linotype"/>
          <w:sz w:val="24"/>
          <w:szCs w:val="24"/>
        </w:rPr>
        <w:t>). Veškeré prvky i pravidla zkoušek pro jednotlivé kvalifikace, které jsou v soustavě uvedeny, vychází z tohoto zákona (Zormanová, 2017). Národní soustava povolání představuje databáz</w:t>
      </w:r>
      <w:r w:rsidR="002F0C28" w:rsidRPr="0006009C">
        <w:rPr>
          <w:rFonts w:ascii="Palatino Linotype" w:hAnsi="Palatino Linotype"/>
          <w:sz w:val="24"/>
          <w:szCs w:val="24"/>
        </w:rPr>
        <w:t>i</w:t>
      </w:r>
      <w:r w:rsidRPr="0006009C">
        <w:rPr>
          <w:rFonts w:ascii="Palatino Linotype" w:hAnsi="Palatino Linotype"/>
          <w:sz w:val="24"/>
          <w:szCs w:val="24"/>
        </w:rPr>
        <w:t xml:space="preserve"> všech povolání vyskytujících se na trhu práce ČR (Zormanová, 2017), tvorba této soustavy je definována v zákoně o zaměstnanosti č. 435/2004 Sb. § 6 (NSP</w:t>
      </w:r>
      <w:r w:rsidR="00114017" w:rsidRPr="0006009C">
        <w:rPr>
          <w:rFonts w:ascii="Palatino Linotype" w:hAnsi="Palatino Linotype"/>
          <w:sz w:val="24"/>
          <w:szCs w:val="24"/>
        </w:rPr>
        <w:t>, 2017</w:t>
      </w:r>
      <w:r w:rsidRPr="0006009C">
        <w:rPr>
          <w:rFonts w:ascii="Palatino Linotype" w:hAnsi="Palatino Linotype"/>
          <w:sz w:val="24"/>
          <w:szCs w:val="24"/>
        </w:rPr>
        <w:t xml:space="preserve">). </w:t>
      </w:r>
      <w:r w:rsidR="009B5FD5" w:rsidRPr="0006009C">
        <w:rPr>
          <w:rFonts w:ascii="Palatino Linotype" w:hAnsi="Palatino Linotype"/>
          <w:sz w:val="24"/>
          <w:szCs w:val="24"/>
        </w:rPr>
        <w:t>V</w:t>
      </w:r>
      <w:r w:rsidRPr="0006009C">
        <w:rPr>
          <w:rFonts w:ascii="Palatino Linotype" w:hAnsi="Palatino Linotype"/>
          <w:sz w:val="24"/>
          <w:szCs w:val="24"/>
        </w:rPr>
        <w:t> rámci Českého metrologického institutu</w:t>
      </w:r>
      <w:r w:rsidR="009B5FD5" w:rsidRPr="0006009C">
        <w:rPr>
          <w:rFonts w:ascii="Palatino Linotype" w:hAnsi="Palatino Linotype"/>
          <w:sz w:val="24"/>
          <w:szCs w:val="24"/>
        </w:rPr>
        <w:t xml:space="preserve"> se</w:t>
      </w:r>
      <w:r w:rsidRPr="0006009C">
        <w:rPr>
          <w:rFonts w:ascii="Palatino Linotype" w:hAnsi="Palatino Linotype"/>
          <w:sz w:val="24"/>
          <w:szCs w:val="24"/>
        </w:rPr>
        <w:t xml:space="preserve"> jedná o zaměstnance </w:t>
      </w:r>
      <w:r w:rsidR="00DD2E97" w:rsidRPr="0006009C">
        <w:rPr>
          <w:rFonts w:ascii="Palatino Linotype" w:hAnsi="Palatino Linotype"/>
          <w:sz w:val="24"/>
          <w:szCs w:val="24"/>
        </w:rPr>
        <w:t>m</w:t>
      </w:r>
      <w:r w:rsidRPr="0006009C">
        <w:rPr>
          <w:rFonts w:ascii="Palatino Linotype" w:hAnsi="Palatino Linotype"/>
          <w:sz w:val="24"/>
          <w:szCs w:val="24"/>
        </w:rPr>
        <w:t xml:space="preserve">etrology, </w:t>
      </w:r>
      <w:r w:rsidR="00651E8E" w:rsidRPr="0006009C">
        <w:rPr>
          <w:rFonts w:ascii="Palatino Linotype" w:hAnsi="Palatino Linotype"/>
          <w:sz w:val="24"/>
          <w:szCs w:val="24"/>
        </w:rPr>
        <w:t>z tohoto důvodu je nutné zmínit, že vzdělávání všech zaměstnanců v České republice upravuje zákon č. 262/2006 Sb., zákoník práce, ve znění pozdějších předpisů</w:t>
      </w:r>
      <w:r w:rsidR="00DD2E97" w:rsidRPr="0006009C">
        <w:rPr>
          <w:rFonts w:ascii="Palatino Linotype" w:hAnsi="Palatino Linotype"/>
          <w:sz w:val="24"/>
          <w:szCs w:val="24"/>
        </w:rPr>
        <w:t>,</w:t>
      </w:r>
      <w:r w:rsidR="00651E8E" w:rsidRPr="0006009C">
        <w:rPr>
          <w:rFonts w:ascii="Palatino Linotype" w:hAnsi="Palatino Linotype"/>
          <w:sz w:val="24"/>
          <w:szCs w:val="24"/>
        </w:rPr>
        <w:t xml:space="preserve"> a v některých oblastech zákon č. 435/2004 Sb., o zaměstnanosti, ve znění pozdějších předpisů, a příslušné vyhlášky MPSV (Bartoňková, 2010).</w:t>
      </w:r>
    </w:p>
    <w:p w14:paraId="258C193D" w14:textId="0844B130" w:rsidR="007F62F3" w:rsidRPr="0006009C" w:rsidRDefault="007F62F3" w:rsidP="0006009C">
      <w:pPr>
        <w:spacing w:line="360" w:lineRule="auto"/>
        <w:jc w:val="both"/>
        <w:rPr>
          <w:rFonts w:ascii="Palatino Linotype" w:hAnsi="Palatino Linotype"/>
          <w:sz w:val="24"/>
          <w:szCs w:val="24"/>
        </w:rPr>
      </w:pPr>
      <w:r w:rsidRPr="0006009C">
        <w:rPr>
          <w:rFonts w:ascii="Palatino Linotype" w:hAnsi="Palatino Linotype"/>
          <w:sz w:val="24"/>
          <w:szCs w:val="24"/>
        </w:rPr>
        <w:t xml:space="preserve">Nejvhodnější variantou školního vzdělání pro výkon </w:t>
      </w:r>
      <w:r w:rsidR="00A26B67" w:rsidRPr="0006009C">
        <w:rPr>
          <w:rFonts w:ascii="Palatino Linotype" w:hAnsi="Palatino Linotype"/>
          <w:sz w:val="24"/>
          <w:szCs w:val="24"/>
        </w:rPr>
        <w:t>p</w:t>
      </w:r>
      <w:r w:rsidR="00E27EF4" w:rsidRPr="0006009C">
        <w:rPr>
          <w:rFonts w:ascii="Palatino Linotype" w:hAnsi="Palatino Linotype"/>
          <w:sz w:val="24"/>
          <w:szCs w:val="24"/>
        </w:rPr>
        <w:t>rofese</w:t>
      </w:r>
      <w:r w:rsidRPr="0006009C">
        <w:rPr>
          <w:rFonts w:ascii="Palatino Linotype" w:hAnsi="Palatino Linotype"/>
          <w:sz w:val="24"/>
          <w:szCs w:val="24"/>
        </w:rPr>
        <w:t xml:space="preserve"> </w:t>
      </w:r>
      <w:r w:rsidR="007C577D" w:rsidRPr="0006009C">
        <w:rPr>
          <w:rFonts w:ascii="Palatino Linotype" w:hAnsi="Palatino Linotype"/>
          <w:sz w:val="24"/>
          <w:szCs w:val="24"/>
        </w:rPr>
        <w:t>m</w:t>
      </w:r>
      <w:r w:rsidRPr="0006009C">
        <w:rPr>
          <w:rFonts w:ascii="Palatino Linotype" w:hAnsi="Palatino Linotype"/>
          <w:sz w:val="24"/>
          <w:szCs w:val="24"/>
        </w:rPr>
        <w:t xml:space="preserve">etrologa je obor </w:t>
      </w:r>
      <w:r w:rsidR="005E57DC" w:rsidRPr="0006009C">
        <w:rPr>
          <w:rFonts w:ascii="Palatino Linotype" w:hAnsi="Palatino Linotype"/>
          <w:sz w:val="24"/>
          <w:szCs w:val="24"/>
        </w:rPr>
        <w:t>s</w:t>
      </w:r>
      <w:r w:rsidRPr="0006009C">
        <w:rPr>
          <w:rFonts w:ascii="Palatino Linotype" w:hAnsi="Palatino Linotype"/>
          <w:sz w:val="24"/>
          <w:szCs w:val="24"/>
        </w:rPr>
        <w:t xml:space="preserve">trojírenství uvedený v číselníku RVP, dalšími dvěma variantami jsou </w:t>
      </w:r>
      <w:r w:rsidR="005E57DC" w:rsidRPr="0006009C">
        <w:rPr>
          <w:rFonts w:ascii="Palatino Linotype" w:hAnsi="Palatino Linotype"/>
          <w:sz w:val="24"/>
          <w:szCs w:val="24"/>
        </w:rPr>
        <w:t>v</w:t>
      </w:r>
      <w:r w:rsidRPr="0006009C">
        <w:rPr>
          <w:rFonts w:ascii="Palatino Linotype" w:hAnsi="Palatino Linotype"/>
          <w:sz w:val="24"/>
          <w:szCs w:val="24"/>
        </w:rPr>
        <w:t xml:space="preserve">yšší odborné vzdělání a </w:t>
      </w:r>
      <w:r w:rsidR="005E57DC" w:rsidRPr="0006009C">
        <w:rPr>
          <w:rFonts w:ascii="Palatino Linotype" w:hAnsi="Palatino Linotype"/>
          <w:sz w:val="24"/>
          <w:szCs w:val="24"/>
        </w:rPr>
        <w:t>b</w:t>
      </w:r>
      <w:r w:rsidRPr="0006009C">
        <w:rPr>
          <w:rFonts w:ascii="Palatino Linotype" w:hAnsi="Palatino Linotype"/>
          <w:sz w:val="24"/>
          <w:szCs w:val="24"/>
        </w:rPr>
        <w:t>akalářský studijní program, které jsou uvedeny v číselníku KKOV. Další vzdělávání pak zahrnuje profesní kvalifikace (dané zákonem č. 179/2006 Sb.), rekvalifikaci a další kvalifikace, které vedou k získání kvalifikace potřebné pro výkon profese (NSP</w:t>
      </w:r>
      <w:r w:rsidR="00114017" w:rsidRPr="0006009C">
        <w:rPr>
          <w:rFonts w:ascii="Palatino Linotype" w:hAnsi="Palatino Linotype"/>
          <w:sz w:val="24"/>
          <w:szCs w:val="24"/>
        </w:rPr>
        <w:t>, 2017</w:t>
      </w:r>
      <w:r w:rsidRPr="0006009C">
        <w:rPr>
          <w:rFonts w:ascii="Palatino Linotype" w:hAnsi="Palatino Linotype"/>
          <w:sz w:val="24"/>
          <w:szCs w:val="24"/>
        </w:rPr>
        <w:t>). Kvalifikační standar</w:t>
      </w:r>
      <w:r w:rsidR="002F0C28" w:rsidRPr="0006009C">
        <w:rPr>
          <w:rFonts w:ascii="Palatino Linotype" w:hAnsi="Palatino Linotype"/>
          <w:sz w:val="24"/>
          <w:szCs w:val="24"/>
        </w:rPr>
        <w:t>d</w:t>
      </w:r>
      <w:r w:rsidRPr="0006009C">
        <w:rPr>
          <w:rFonts w:ascii="Palatino Linotype" w:hAnsi="Palatino Linotype"/>
          <w:sz w:val="24"/>
          <w:szCs w:val="24"/>
        </w:rPr>
        <w:t xml:space="preserve"> (jednotlivé odborné způsobilosti), potřebný pro výkon </w:t>
      </w:r>
      <w:r w:rsidR="00E27EF4" w:rsidRPr="0006009C">
        <w:rPr>
          <w:rFonts w:ascii="Palatino Linotype" w:hAnsi="Palatino Linotype"/>
          <w:sz w:val="24"/>
          <w:szCs w:val="24"/>
        </w:rPr>
        <w:t xml:space="preserve">profese </w:t>
      </w:r>
      <w:r w:rsidR="00C01DA5" w:rsidRPr="0006009C">
        <w:rPr>
          <w:rFonts w:ascii="Palatino Linotype" w:hAnsi="Palatino Linotype"/>
          <w:sz w:val="24"/>
          <w:szCs w:val="24"/>
        </w:rPr>
        <w:t>m</w:t>
      </w:r>
      <w:r w:rsidRPr="0006009C">
        <w:rPr>
          <w:rFonts w:ascii="Palatino Linotype" w:hAnsi="Palatino Linotype"/>
          <w:sz w:val="24"/>
          <w:szCs w:val="24"/>
        </w:rPr>
        <w:t>etrologa zahrnuje (způsobilosti jsou uvedeny od nejvyšší po nejnižší potřebnou úroveň – v tomto případě od sedmého po pátý stupeň; nejnižší úrovní je první stupeň, nejvyšší úroveň představuje stupeň osmý – cit. NSP</w:t>
      </w:r>
      <w:r w:rsidR="00114017" w:rsidRPr="0006009C">
        <w:rPr>
          <w:rFonts w:ascii="Palatino Linotype" w:hAnsi="Palatino Linotype"/>
          <w:sz w:val="24"/>
          <w:szCs w:val="24"/>
        </w:rPr>
        <w:t>, 2017</w:t>
      </w:r>
      <w:r w:rsidRPr="0006009C">
        <w:rPr>
          <w:rFonts w:ascii="Palatino Linotype" w:hAnsi="Palatino Linotype"/>
          <w:sz w:val="24"/>
          <w:szCs w:val="24"/>
        </w:rPr>
        <w:t>) (NSK</w:t>
      </w:r>
      <w:r w:rsidR="00114017" w:rsidRPr="0006009C">
        <w:rPr>
          <w:rFonts w:ascii="Palatino Linotype" w:hAnsi="Palatino Linotype"/>
          <w:sz w:val="24"/>
          <w:szCs w:val="24"/>
        </w:rPr>
        <w:t>, 2022</w:t>
      </w:r>
      <w:r w:rsidRPr="0006009C">
        <w:rPr>
          <w:rFonts w:ascii="Palatino Linotype" w:hAnsi="Palatino Linotype"/>
          <w:sz w:val="24"/>
          <w:szCs w:val="24"/>
        </w:rPr>
        <w:t>):</w:t>
      </w:r>
    </w:p>
    <w:p w14:paraId="0AB10969" w14:textId="609517FB"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aplikace požadavků norem ISO a odvětvových standardů,</w:t>
      </w:r>
    </w:p>
    <w:p w14:paraId="44C2C93A" w14:textId="7BF6BB70"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řízení tvorby dokumentace dle požadavků norem ISO,</w:t>
      </w:r>
    </w:p>
    <w:p w14:paraId="7FAE85DE" w14:textId="1562C91C"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lastRenderedPageBreak/>
        <w:t>provádění kontrolní a dozorčí činnosti v oblasti metrologických činností organizace,</w:t>
      </w:r>
    </w:p>
    <w:p w14:paraId="655280A5" w14:textId="60E232EA"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provádění kalibrace a uživatelské údržby složitých, technicky náročných a vysoce přesných strojů,</w:t>
      </w:r>
    </w:p>
    <w:p w14:paraId="291E2278" w14:textId="16E293EB"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zpracování složitých metrologických posudků či expertíz,</w:t>
      </w:r>
    </w:p>
    <w:p w14:paraId="041D17FC" w14:textId="6B879783"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komplexní koordinace metrologických činností v organizaci,</w:t>
      </w:r>
    </w:p>
    <w:p w14:paraId="6B2DCF79" w14:textId="0CC80698"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schvalování protokolů o výsledcích zkoušek výrobků,</w:t>
      </w:r>
    </w:p>
    <w:p w14:paraId="577D463F" w14:textId="2FDBDF35"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zpracování návrhů kalibračních postupů,</w:t>
      </w:r>
    </w:p>
    <w:p w14:paraId="7BFCD14D" w14:textId="0C32EAE9"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provádění zaškolování v používání měřidel,</w:t>
      </w:r>
    </w:p>
    <w:p w14:paraId="2CF65ED3" w14:textId="077D0565"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orientace v normách ISO 19011, ISO 9001, ISO 14001, ISO 45001:2018,</w:t>
      </w:r>
    </w:p>
    <w:p w14:paraId="02A09534" w14:textId="6FBCD49F"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provádění kontroly a evidence měřidel,</w:t>
      </w:r>
    </w:p>
    <w:p w14:paraId="6588A97B" w14:textId="47874225"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vedení požadovaných evidencí o metrologické činnosti.</w:t>
      </w:r>
    </w:p>
    <w:p w14:paraId="46DAB95D" w14:textId="09B15150" w:rsidR="007F62F3" w:rsidRPr="0006009C" w:rsidRDefault="007F62F3" w:rsidP="0006009C">
      <w:pPr>
        <w:spacing w:line="360" w:lineRule="auto"/>
        <w:jc w:val="both"/>
        <w:rPr>
          <w:rFonts w:ascii="Palatino Linotype" w:hAnsi="Palatino Linotype"/>
          <w:sz w:val="24"/>
          <w:szCs w:val="24"/>
        </w:rPr>
      </w:pPr>
      <w:r w:rsidRPr="0006009C">
        <w:rPr>
          <w:rFonts w:ascii="Palatino Linotype" w:hAnsi="Palatino Linotype"/>
          <w:sz w:val="24"/>
          <w:szCs w:val="24"/>
        </w:rPr>
        <w:t xml:space="preserve">Výše </w:t>
      </w:r>
      <w:r w:rsidR="00E27EF4" w:rsidRPr="0006009C">
        <w:rPr>
          <w:rFonts w:ascii="Palatino Linotype" w:hAnsi="Palatino Linotype"/>
          <w:sz w:val="24"/>
          <w:szCs w:val="24"/>
        </w:rPr>
        <w:t>zmíněné</w:t>
      </w:r>
      <w:r w:rsidRPr="0006009C">
        <w:rPr>
          <w:rFonts w:ascii="Palatino Linotype" w:hAnsi="Palatino Linotype"/>
          <w:sz w:val="24"/>
          <w:szCs w:val="24"/>
        </w:rPr>
        <w:t xml:space="preserve"> způsobilosti jsou</w:t>
      </w:r>
      <w:r w:rsidR="00F91F8B" w:rsidRPr="0006009C">
        <w:rPr>
          <w:rFonts w:ascii="Palatino Linotype" w:hAnsi="Palatino Linotype"/>
          <w:sz w:val="24"/>
          <w:szCs w:val="24"/>
        </w:rPr>
        <w:t xml:space="preserve"> uvedené jako</w:t>
      </w:r>
      <w:r w:rsidRPr="0006009C">
        <w:rPr>
          <w:rFonts w:ascii="Palatino Linotype" w:hAnsi="Palatino Linotype"/>
          <w:sz w:val="24"/>
          <w:szCs w:val="24"/>
        </w:rPr>
        <w:t xml:space="preserve"> </w:t>
      </w:r>
      <w:r w:rsidR="00F91F8B" w:rsidRPr="0006009C">
        <w:rPr>
          <w:rFonts w:ascii="Palatino Linotype" w:hAnsi="Palatino Linotype"/>
          <w:sz w:val="24"/>
          <w:szCs w:val="24"/>
        </w:rPr>
        <w:t xml:space="preserve">ty </w:t>
      </w:r>
      <w:r w:rsidRPr="0006009C">
        <w:rPr>
          <w:rFonts w:ascii="Palatino Linotype" w:hAnsi="Palatino Linotype"/>
          <w:sz w:val="24"/>
          <w:szCs w:val="24"/>
        </w:rPr>
        <w:t>nutn</w:t>
      </w:r>
      <w:r w:rsidR="00A26B67" w:rsidRPr="0006009C">
        <w:rPr>
          <w:rFonts w:ascii="Palatino Linotype" w:hAnsi="Palatino Linotype"/>
          <w:sz w:val="24"/>
          <w:szCs w:val="24"/>
        </w:rPr>
        <w:t>é</w:t>
      </w:r>
      <w:r w:rsidRPr="0006009C">
        <w:rPr>
          <w:rFonts w:ascii="Palatino Linotype" w:hAnsi="Palatino Linotype"/>
          <w:sz w:val="24"/>
          <w:szCs w:val="24"/>
        </w:rPr>
        <w:t xml:space="preserve">, způsobilost, která je uvedena výhodou je </w:t>
      </w:r>
      <w:r w:rsidR="007C577D" w:rsidRPr="0006009C">
        <w:rPr>
          <w:rFonts w:ascii="Palatino Linotype" w:hAnsi="Palatino Linotype"/>
          <w:sz w:val="24"/>
          <w:szCs w:val="24"/>
        </w:rPr>
        <w:t>ř</w:t>
      </w:r>
      <w:r w:rsidRPr="0006009C">
        <w:rPr>
          <w:rFonts w:ascii="Palatino Linotype" w:hAnsi="Palatino Linotype"/>
          <w:sz w:val="24"/>
          <w:szCs w:val="24"/>
        </w:rPr>
        <w:t>ízení a koordinace činností ve zkušebně (NSP</w:t>
      </w:r>
      <w:r w:rsidR="00114017" w:rsidRPr="0006009C">
        <w:rPr>
          <w:rFonts w:ascii="Palatino Linotype" w:hAnsi="Palatino Linotype"/>
          <w:sz w:val="24"/>
          <w:szCs w:val="24"/>
        </w:rPr>
        <w:t>, 2017</w:t>
      </w:r>
      <w:r w:rsidRPr="0006009C">
        <w:rPr>
          <w:rFonts w:ascii="Palatino Linotype" w:hAnsi="Palatino Linotype"/>
          <w:sz w:val="24"/>
          <w:szCs w:val="24"/>
        </w:rPr>
        <w:t xml:space="preserve">). </w:t>
      </w:r>
    </w:p>
    <w:p w14:paraId="500601EC" w14:textId="73758248" w:rsidR="007F62F3" w:rsidRPr="0006009C" w:rsidRDefault="007F62F3" w:rsidP="0006009C">
      <w:pPr>
        <w:spacing w:line="360" w:lineRule="auto"/>
        <w:jc w:val="both"/>
        <w:rPr>
          <w:rFonts w:ascii="Palatino Linotype" w:hAnsi="Palatino Linotype"/>
          <w:sz w:val="24"/>
          <w:szCs w:val="24"/>
        </w:rPr>
      </w:pPr>
      <w:r w:rsidRPr="0006009C">
        <w:rPr>
          <w:rFonts w:ascii="Palatino Linotype" w:hAnsi="Palatino Linotype"/>
          <w:sz w:val="24"/>
          <w:szCs w:val="24"/>
        </w:rPr>
        <w:t>V Národní soustavě povolání jsou výše zmíněné způsobilosti nazývány jako odborné dovednosti,</w:t>
      </w:r>
      <w:r w:rsidR="00FF1834" w:rsidRPr="0006009C">
        <w:rPr>
          <w:rFonts w:ascii="Palatino Linotype" w:hAnsi="Palatino Linotype"/>
          <w:sz w:val="24"/>
          <w:szCs w:val="24"/>
        </w:rPr>
        <w:t xml:space="preserve"> </w:t>
      </w:r>
      <w:r w:rsidRPr="0006009C">
        <w:rPr>
          <w:rFonts w:ascii="Palatino Linotype" w:hAnsi="Palatino Linotype"/>
          <w:sz w:val="24"/>
          <w:szCs w:val="24"/>
        </w:rPr>
        <w:t>dále jsou zde uvedeny</w:t>
      </w:r>
      <w:r w:rsidR="004B2CA3" w:rsidRPr="0006009C">
        <w:rPr>
          <w:rFonts w:ascii="Palatino Linotype" w:hAnsi="Palatino Linotype"/>
          <w:sz w:val="24"/>
          <w:szCs w:val="24"/>
        </w:rPr>
        <w:t xml:space="preserve"> i</w:t>
      </w:r>
      <w:r w:rsidRPr="0006009C">
        <w:rPr>
          <w:rFonts w:ascii="Palatino Linotype" w:hAnsi="Palatino Linotype"/>
          <w:sz w:val="24"/>
          <w:szCs w:val="24"/>
        </w:rPr>
        <w:t xml:space="preserve"> odborné znalosti:</w:t>
      </w:r>
    </w:p>
    <w:p w14:paraId="11848C1C" w14:textId="12F0E789"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práce s textovým editorem, zvládání administrativy pomocí počítače,</w:t>
      </w:r>
    </w:p>
    <w:p w14:paraId="24FFCBB1" w14:textId="3C98010E"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management kvality,</w:t>
      </w:r>
    </w:p>
    <w:p w14:paraId="0435FDA7" w14:textId="36438846"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zásahy kontroly a seřizování měřidel,</w:t>
      </w:r>
    </w:p>
    <w:p w14:paraId="2650938F" w14:textId="0290EF3A"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bezpečnost materiálů.</w:t>
      </w:r>
    </w:p>
    <w:p w14:paraId="7C39AF02" w14:textId="6A227D39" w:rsidR="007F62F3" w:rsidRPr="0006009C" w:rsidRDefault="007F62F3" w:rsidP="0006009C">
      <w:pPr>
        <w:spacing w:line="360" w:lineRule="auto"/>
        <w:jc w:val="both"/>
        <w:rPr>
          <w:rFonts w:ascii="Palatino Linotype" w:hAnsi="Palatino Linotype"/>
          <w:sz w:val="24"/>
          <w:szCs w:val="24"/>
        </w:rPr>
      </w:pPr>
      <w:r w:rsidRPr="0006009C">
        <w:rPr>
          <w:rFonts w:ascii="Palatino Linotype" w:hAnsi="Palatino Linotype"/>
          <w:sz w:val="24"/>
          <w:szCs w:val="24"/>
        </w:rPr>
        <w:t xml:space="preserve">Poté odborné znalosti, které jsou </w:t>
      </w:r>
      <w:r w:rsidR="00F91F8B" w:rsidRPr="0006009C">
        <w:rPr>
          <w:rFonts w:ascii="Palatino Linotype" w:hAnsi="Palatino Linotype"/>
          <w:sz w:val="24"/>
          <w:szCs w:val="24"/>
        </w:rPr>
        <w:t>při</w:t>
      </w:r>
      <w:r w:rsidRPr="0006009C">
        <w:rPr>
          <w:rFonts w:ascii="Palatino Linotype" w:hAnsi="Palatino Linotype"/>
          <w:sz w:val="24"/>
          <w:szCs w:val="24"/>
        </w:rPr>
        <w:t xml:space="preserve"> výkonu </w:t>
      </w:r>
      <w:r w:rsidR="00A26B67" w:rsidRPr="0006009C">
        <w:rPr>
          <w:rFonts w:ascii="Palatino Linotype" w:hAnsi="Palatino Linotype"/>
          <w:sz w:val="24"/>
          <w:szCs w:val="24"/>
        </w:rPr>
        <w:t>t</w:t>
      </w:r>
      <w:r w:rsidR="004B2CA3" w:rsidRPr="0006009C">
        <w:rPr>
          <w:rFonts w:ascii="Palatino Linotype" w:hAnsi="Palatino Linotype"/>
          <w:sz w:val="24"/>
          <w:szCs w:val="24"/>
        </w:rPr>
        <w:t>éto profese</w:t>
      </w:r>
      <w:r w:rsidRPr="0006009C">
        <w:rPr>
          <w:rFonts w:ascii="Palatino Linotype" w:hAnsi="Palatino Linotype"/>
          <w:sz w:val="24"/>
          <w:szCs w:val="24"/>
        </w:rPr>
        <w:t xml:space="preserve"> výhodou:</w:t>
      </w:r>
    </w:p>
    <w:p w14:paraId="4BFBECAB" w14:textId="7C2DAD0D"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metody vyhodnocování statistických průzkumů, datová analýza,</w:t>
      </w:r>
    </w:p>
    <w:p w14:paraId="1AB3293A" w14:textId="7B88A91C"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management pro nižší manažery,</w:t>
      </w:r>
    </w:p>
    <w:p w14:paraId="66414606" w14:textId="43BA1FC0" w:rsidR="007F62F3" w:rsidRPr="0006009C" w:rsidRDefault="007F62F3" w:rsidP="0006009C">
      <w:pPr>
        <w:pStyle w:val="Odstavecseseznamem"/>
        <w:numPr>
          <w:ilvl w:val="0"/>
          <w:numId w:val="22"/>
        </w:numPr>
        <w:spacing w:line="360" w:lineRule="auto"/>
        <w:jc w:val="both"/>
        <w:rPr>
          <w:rFonts w:ascii="Palatino Linotype" w:hAnsi="Palatino Linotype"/>
          <w:sz w:val="24"/>
          <w:szCs w:val="24"/>
        </w:rPr>
      </w:pPr>
      <w:r w:rsidRPr="0006009C">
        <w:rPr>
          <w:rFonts w:ascii="Palatino Linotype" w:hAnsi="Palatino Linotype"/>
          <w:sz w:val="24"/>
          <w:szCs w:val="24"/>
        </w:rPr>
        <w:t>integrované systémy řízení.</w:t>
      </w:r>
    </w:p>
    <w:p w14:paraId="6DEEFF73" w14:textId="77FC2215" w:rsidR="00B8732A" w:rsidRPr="0006009C" w:rsidRDefault="007F62F3" w:rsidP="0006009C">
      <w:pPr>
        <w:spacing w:line="360" w:lineRule="auto"/>
        <w:jc w:val="both"/>
        <w:rPr>
          <w:rFonts w:ascii="Palatino Linotype" w:hAnsi="Palatino Linotype"/>
          <w:sz w:val="24"/>
          <w:szCs w:val="24"/>
        </w:rPr>
      </w:pPr>
      <w:r w:rsidRPr="0006009C">
        <w:rPr>
          <w:rFonts w:ascii="Palatino Linotype" w:hAnsi="Palatino Linotype"/>
          <w:sz w:val="24"/>
          <w:szCs w:val="24"/>
        </w:rPr>
        <w:t>V Národní soustavě povolání můžeme dále nalézt obecné dovednosti, mezi n</w:t>
      </w:r>
      <w:r w:rsidR="005F594D" w:rsidRPr="0006009C">
        <w:rPr>
          <w:rFonts w:ascii="Palatino Linotype" w:hAnsi="Palatino Linotype"/>
          <w:sz w:val="24"/>
          <w:szCs w:val="24"/>
        </w:rPr>
        <w:t>ě</w:t>
      </w:r>
      <w:r w:rsidRPr="0006009C">
        <w:rPr>
          <w:rFonts w:ascii="Palatino Linotype" w:hAnsi="Palatino Linotype"/>
          <w:sz w:val="24"/>
          <w:szCs w:val="24"/>
        </w:rPr>
        <w:t>ž patří například počítačová způsobilost, numerická způsobilost, jazyková způsobilost v češtině atd.;</w:t>
      </w:r>
      <w:r w:rsidR="00FF1834" w:rsidRPr="0006009C">
        <w:rPr>
          <w:rFonts w:ascii="Palatino Linotype" w:hAnsi="Palatino Linotype"/>
          <w:sz w:val="24"/>
          <w:szCs w:val="24"/>
        </w:rPr>
        <w:t xml:space="preserve"> a pak také</w:t>
      </w:r>
      <w:r w:rsidRPr="0006009C">
        <w:rPr>
          <w:rFonts w:ascii="Palatino Linotype" w:hAnsi="Palatino Linotype"/>
          <w:sz w:val="24"/>
          <w:szCs w:val="24"/>
        </w:rPr>
        <w:t xml:space="preserve"> digitální kompetence, měkké kompetence (osobnostní, </w:t>
      </w:r>
      <w:r w:rsidRPr="0006009C">
        <w:rPr>
          <w:rFonts w:ascii="Palatino Linotype" w:hAnsi="Palatino Linotype"/>
          <w:sz w:val="24"/>
          <w:szCs w:val="24"/>
        </w:rPr>
        <w:lastRenderedPageBreak/>
        <w:t xml:space="preserve">interpersonální, kognitivní a výkonové), zátěže a rizika výkonu povolání, zdravotní způsobilost k výkonu povolání a další determinanty </w:t>
      </w:r>
      <w:r w:rsidR="00974090" w:rsidRPr="0006009C">
        <w:rPr>
          <w:rFonts w:ascii="Palatino Linotype" w:hAnsi="Palatino Linotype"/>
          <w:sz w:val="24"/>
          <w:szCs w:val="24"/>
        </w:rPr>
        <w:t>týkající se této profese</w:t>
      </w:r>
      <w:r w:rsidRPr="0006009C">
        <w:rPr>
          <w:rFonts w:ascii="Palatino Linotype" w:hAnsi="Palatino Linotype"/>
          <w:sz w:val="24"/>
          <w:szCs w:val="24"/>
        </w:rPr>
        <w:t xml:space="preserve"> (NSP</w:t>
      </w:r>
      <w:r w:rsidR="00114017" w:rsidRPr="0006009C">
        <w:rPr>
          <w:rFonts w:ascii="Palatino Linotype" w:hAnsi="Palatino Linotype"/>
          <w:sz w:val="24"/>
          <w:szCs w:val="24"/>
        </w:rPr>
        <w:t>, 2017</w:t>
      </w:r>
      <w:r w:rsidRPr="0006009C">
        <w:rPr>
          <w:rFonts w:ascii="Palatino Linotype" w:hAnsi="Palatino Linotype"/>
          <w:sz w:val="24"/>
          <w:szCs w:val="24"/>
        </w:rPr>
        <w:t>).</w:t>
      </w:r>
    </w:p>
    <w:p w14:paraId="57426AF6" w14:textId="3B75C7D3" w:rsidR="005C46A4" w:rsidRPr="0041222D" w:rsidRDefault="005C46A4" w:rsidP="00BE30B5">
      <w:pPr>
        <w:pStyle w:val="Nadpis3"/>
        <w:numPr>
          <w:ilvl w:val="2"/>
          <w:numId w:val="20"/>
        </w:numPr>
      </w:pPr>
      <w:bookmarkStart w:id="8" w:name="_Toc130935337"/>
      <w:r w:rsidRPr="0041222D">
        <w:t>Český metrologický institut</w:t>
      </w:r>
      <w:bookmarkEnd w:id="8"/>
    </w:p>
    <w:p w14:paraId="2A0E3A68" w14:textId="6A1D7D9E" w:rsidR="005C46A4" w:rsidRPr="00CF117C" w:rsidRDefault="007F62F3" w:rsidP="00CF117C">
      <w:pPr>
        <w:spacing w:line="360" w:lineRule="auto"/>
        <w:jc w:val="both"/>
        <w:rPr>
          <w:rFonts w:ascii="Palatino Linotype" w:hAnsi="Palatino Linotype"/>
          <w:sz w:val="24"/>
          <w:szCs w:val="24"/>
        </w:rPr>
      </w:pPr>
      <w:r w:rsidRPr="00CF117C">
        <w:rPr>
          <w:rFonts w:ascii="Palatino Linotype" w:hAnsi="Palatino Linotype"/>
          <w:sz w:val="24"/>
          <w:szCs w:val="24"/>
        </w:rPr>
        <w:t>Organizace, v jejímž prostředí b</w:t>
      </w:r>
      <w:r w:rsidR="00471393" w:rsidRPr="00CF117C">
        <w:rPr>
          <w:rFonts w:ascii="Palatino Linotype" w:hAnsi="Palatino Linotype"/>
          <w:sz w:val="24"/>
          <w:szCs w:val="24"/>
        </w:rPr>
        <w:t>ude</w:t>
      </w:r>
      <w:r w:rsidRPr="00CF117C">
        <w:rPr>
          <w:rFonts w:ascii="Palatino Linotype" w:hAnsi="Palatino Linotype"/>
          <w:sz w:val="24"/>
          <w:szCs w:val="24"/>
        </w:rPr>
        <w:t xml:space="preserve"> uskutečněno empirické zkoumání této práce se nazývá </w:t>
      </w:r>
      <w:r w:rsidR="005C46A4" w:rsidRPr="00CF117C">
        <w:rPr>
          <w:rFonts w:ascii="Palatino Linotype" w:hAnsi="Palatino Linotype"/>
          <w:sz w:val="24"/>
          <w:szCs w:val="24"/>
        </w:rPr>
        <w:t>Český metrologický institut</w:t>
      </w:r>
      <w:r w:rsidR="000C0EBF" w:rsidRPr="00CF117C">
        <w:rPr>
          <w:rFonts w:ascii="Palatino Linotype" w:hAnsi="Palatino Linotype"/>
          <w:sz w:val="24"/>
          <w:szCs w:val="24"/>
        </w:rPr>
        <w:t xml:space="preserve">. </w:t>
      </w:r>
      <w:r w:rsidRPr="00CF117C">
        <w:rPr>
          <w:rFonts w:ascii="Palatino Linotype" w:hAnsi="Palatino Linotype"/>
          <w:sz w:val="24"/>
          <w:szCs w:val="24"/>
        </w:rPr>
        <w:t xml:space="preserve">Tento </w:t>
      </w:r>
      <w:r w:rsidR="00EC26CB" w:rsidRPr="00CF117C">
        <w:rPr>
          <w:rFonts w:ascii="Palatino Linotype" w:hAnsi="Palatino Linotype"/>
          <w:sz w:val="24"/>
          <w:szCs w:val="24"/>
        </w:rPr>
        <w:t>i</w:t>
      </w:r>
      <w:r w:rsidRPr="00CF117C">
        <w:rPr>
          <w:rFonts w:ascii="Palatino Linotype" w:hAnsi="Palatino Linotype"/>
          <w:sz w:val="24"/>
          <w:szCs w:val="24"/>
        </w:rPr>
        <w:t xml:space="preserve">nstitut </w:t>
      </w:r>
      <w:r w:rsidR="005C46A4" w:rsidRPr="00CF117C">
        <w:rPr>
          <w:rFonts w:ascii="Palatino Linotype" w:hAnsi="Palatino Linotype"/>
          <w:sz w:val="24"/>
          <w:szCs w:val="24"/>
        </w:rPr>
        <w:t>zajišťuje přesnost měřidel i měření ve vědeckých, technických i hospodářských oblastech v rámci celé České republiky a vše to podle § 14 zákona č. 505/1990 Sb. o metrologii</w:t>
      </w:r>
      <w:r w:rsidR="002A5D0A" w:rsidRPr="00CF117C">
        <w:rPr>
          <w:rFonts w:ascii="Palatino Linotype" w:hAnsi="Palatino Linotype"/>
          <w:sz w:val="24"/>
          <w:szCs w:val="24"/>
        </w:rPr>
        <w:t xml:space="preserve">, ve znění pozdějších přepisů </w:t>
      </w:r>
      <w:r w:rsidR="005C46A4" w:rsidRPr="00CF117C">
        <w:rPr>
          <w:rFonts w:ascii="Palatino Linotype" w:hAnsi="Palatino Linotype"/>
          <w:sz w:val="24"/>
          <w:szCs w:val="24"/>
        </w:rPr>
        <w:t>(ČMI</w:t>
      </w:r>
      <w:r w:rsidR="00F30E5E" w:rsidRPr="00CF117C">
        <w:rPr>
          <w:rFonts w:ascii="Palatino Linotype" w:hAnsi="Palatino Linotype"/>
          <w:sz w:val="24"/>
          <w:szCs w:val="24"/>
        </w:rPr>
        <w:t xml:space="preserve"> – b</w:t>
      </w:r>
      <w:r w:rsidR="00731AA8" w:rsidRPr="00CF117C">
        <w:rPr>
          <w:rFonts w:ascii="Palatino Linotype" w:hAnsi="Palatino Linotype"/>
          <w:sz w:val="24"/>
          <w:szCs w:val="24"/>
        </w:rPr>
        <w:t>, nedat.</w:t>
      </w:r>
      <w:r w:rsidR="002A5D0A" w:rsidRPr="00CF117C">
        <w:rPr>
          <w:rFonts w:ascii="Palatino Linotype" w:hAnsi="Palatino Linotype"/>
          <w:sz w:val="24"/>
          <w:szCs w:val="24"/>
        </w:rPr>
        <w:t>)</w:t>
      </w:r>
      <w:r w:rsidR="005C46A4" w:rsidRPr="00CF117C">
        <w:rPr>
          <w:rFonts w:ascii="Palatino Linotype" w:hAnsi="Palatino Linotype"/>
          <w:sz w:val="24"/>
          <w:szCs w:val="24"/>
        </w:rPr>
        <w:t xml:space="preserve">. </w:t>
      </w:r>
      <w:r w:rsidR="005303A7" w:rsidRPr="00CF117C">
        <w:rPr>
          <w:rFonts w:ascii="Palatino Linotype" w:hAnsi="Palatino Linotype"/>
          <w:sz w:val="24"/>
          <w:szCs w:val="24"/>
        </w:rPr>
        <w:t>Dle § 1</w:t>
      </w:r>
      <w:r w:rsidR="005C46A4" w:rsidRPr="00CF117C">
        <w:rPr>
          <w:rFonts w:ascii="Palatino Linotype" w:hAnsi="Palatino Linotype"/>
          <w:sz w:val="24"/>
          <w:szCs w:val="24"/>
        </w:rPr>
        <w:t xml:space="preserve"> </w:t>
      </w:r>
      <w:r w:rsidR="005303A7" w:rsidRPr="00CF117C">
        <w:rPr>
          <w:rFonts w:ascii="Palatino Linotype" w:hAnsi="Palatino Linotype"/>
          <w:sz w:val="24"/>
          <w:szCs w:val="24"/>
        </w:rPr>
        <w:t xml:space="preserve">zákona č. 505/1990 Sb. o metrologii, je účelem tohoto zákona: </w:t>
      </w:r>
      <w:r w:rsidR="005C46A4" w:rsidRPr="00CF117C">
        <w:rPr>
          <w:rFonts w:ascii="Palatino Linotype" w:hAnsi="Palatino Linotype"/>
          <w:sz w:val="24"/>
          <w:szCs w:val="24"/>
        </w:rPr>
        <w:t xml:space="preserve">„úprava práv a povinností </w:t>
      </w:r>
      <w:r w:rsidR="00CA3FC7" w:rsidRPr="00CF117C">
        <w:rPr>
          <w:rFonts w:ascii="Palatino Linotype" w:hAnsi="Palatino Linotype"/>
          <w:sz w:val="24"/>
          <w:szCs w:val="24"/>
        </w:rPr>
        <w:t xml:space="preserve">právnických osob a </w:t>
      </w:r>
      <w:r w:rsidR="005C46A4" w:rsidRPr="00CF117C">
        <w:rPr>
          <w:rFonts w:ascii="Palatino Linotype" w:hAnsi="Palatino Linotype"/>
          <w:sz w:val="24"/>
          <w:szCs w:val="24"/>
        </w:rPr>
        <w:t>fyzických osob</w:t>
      </w:r>
      <w:r w:rsidR="00CA3FC7" w:rsidRPr="00CF117C">
        <w:rPr>
          <w:rFonts w:ascii="Palatino Linotype" w:hAnsi="Palatino Linotype"/>
          <w:sz w:val="24"/>
          <w:szCs w:val="24"/>
        </w:rPr>
        <w:t xml:space="preserve"> oprávněných k podnikatelské činnosti (dále jen „organizace“) a orgánů státní správy v oboru metrologie, a to v rozsahu potřebném k zajištění jednotnosti a správnosti měřidel a měření.</w:t>
      </w:r>
      <w:r w:rsidR="005303A7" w:rsidRPr="00CF117C">
        <w:rPr>
          <w:rFonts w:ascii="Palatino Linotype" w:hAnsi="Palatino Linotype"/>
          <w:sz w:val="24"/>
          <w:szCs w:val="24"/>
        </w:rPr>
        <w:t xml:space="preserve">“ </w:t>
      </w:r>
      <w:r w:rsidR="00CA3FC7" w:rsidRPr="00CF117C">
        <w:rPr>
          <w:rFonts w:ascii="Palatino Linotype" w:hAnsi="Palatino Linotype"/>
          <w:sz w:val="24"/>
          <w:szCs w:val="24"/>
        </w:rPr>
        <w:t>(ČSFR, 1990, s. 1882).</w:t>
      </w:r>
    </w:p>
    <w:p w14:paraId="002C86D5" w14:textId="5D5EB880" w:rsidR="008E46D7" w:rsidRPr="00CF117C" w:rsidRDefault="005C46A4" w:rsidP="00CF117C">
      <w:pPr>
        <w:spacing w:line="360" w:lineRule="auto"/>
        <w:jc w:val="both"/>
        <w:rPr>
          <w:rFonts w:ascii="Palatino Linotype" w:hAnsi="Palatino Linotype"/>
          <w:sz w:val="24"/>
          <w:szCs w:val="24"/>
        </w:rPr>
      </w:pPr>
      <w:r w:rsidRPr="00CF117C">
        <w:rPr>
          <w:rFonts w:ascii="Palatino Linotype" w:hAnsi="Palatino Linotype"/>
          <w:sz w:val="24"/>
          <w:szCs w:val="24"/>
        </w:rPr>
        <w:t xml:space="preserve">Nutno však zmínit, že Český metrologický institut působí i na mezinárodní úrovni, kdy všechny kalibrace, které </w:t>
      </w:r>
      <w:r w:rsidR="002A5D0A" w:rsidRPr="00CF117C">
        <w:rPr>
          <w:rFonts w:ascii="Palatino Linotype" w:hAnsi="Palatino Linotype"/>
          <w:sz w:val="24"/>
          <w:szCs w:val="24"/>
        </w:rPr>
        <w:t>m</w:t>
      </w:r>
      <w:r w:rsidRPr="00CF117C">
        <w:rPr>
          <w:rFonts w:ascii="Palatino Linotype" w:hAnsi="Palatino Linotype"/>
          <w:sz w:val="24"/>
          <w:szCs w:val="24"/>
        </w:rPr>
        <w:t xml:space="preserve">etrologové tohoto </w:t>
      </w:r>
      <w:r w:rsidR="002A5D0A" w:rsidRPr="00CF117C">
        <w:rPr>
          <w:rFonts w:ascii="Palatino Linotype" w:hAnsi="Palatino Linotype"/>
          <w:sz w:val="24"/>
          <w:szCs w:val="24"/>
        </w:rPr>
        <w:t>i</w:t>
      </w:r>
      <w:r w:rsidRPr="00CF117C">
        <w:rPr>
          <w:rFonts w:ascii="Palatino Linotype" w:hAnsi="Palatino Linotype"/>
          <w:sz w:val="24"/>
          <w:szCs w:val="24"/>
        </w:rPr>
        <w:t>nstitutu provádí, jsou vázány také jednotným systémem managementu kvality, který je dán a dodržován dle normy ČSN EN ISO/IEC 17025:2018 (ČMI</w:t>
      </w:r>
      <w:r w:rsidR="00F30E5E" w:rsidRPr="00CF117C">
        <w:rPr>
          <w:rFonts w:ascii="Palatino Linotype" w:hAnsi="Palatino Linotype"/>
          <w:sz w:val="24"/>
          <w:szCs w:val="24"/>
        </w:rPr>
        <w:t xml:space="preserve"> – b</w:t>
      </w:r>
      <w:r w:rsidR="00731AA8" w:rsidRPr="00CF117C">
        <w:rPr>
          <w:rFonts w:ascii="Palatino Linotype" w:hAnsi="Palatino Linotype"/>
          <w:sz w:val="24"/>
          <w:szCs w:val="24"/>
        </w:rPr>
        <w:t>, nedat.</w:t>
      </w:r>
      <w:r w:rsidRPr="00CF117C">
        <w:rPr>
          <w:rFonts w:ascii="Palatino Linotype" w:hAnsi="Palatino Linotype"/>
          <w:sz w:val="24"/>
          <w:szCs w:val="24"/>
        </w:rPr>
        <w:t>). ISO, neboli International Organization for Standardization, je organizace, která sdružuje odborníky v různých oblastech a přivádí je ke spolupráci tak, aby mohli sdílet své znalosti a dále pak prostřednictvím osob, které nároky vydané ISO normy splní, usnadňuje mezinárodní spolupráci v celé řadě oblastí (ISO</w:t>
      </w:r>
      <w:r w:rsidR="00B06503" w:rsidRPr="00CF117C">
        <w:rPr>
          <w:rFonts w:ascii="Palatino Linotype" w:hAnsi="Palatino Linotype"/>
          <w:sz w:val="24"/>
          <w:szCs w:val="24"/>
        </w:rPr>
        <w:t>, nedat.</w:t>
      </w:r>
      <w:r w:rsidRPr="00CF117C">
        <w:rPr>
          <w:rFonts w:ascii="Palatino Linotype" w:hAnsi="Palatino Linotype"/>
          <w:sz w:val="24"/>
          <w:szCs w:val="24"/>
        </w:rPr>
        <w:t xml:space="preserve">). Z čehož vyplývá, že </w:t>
      </w:r>
      <w:r w:rsidR="002A5D0A" w:rsidRPr="00CF117C">
        <w:rPr>
          <w:rFonts w:ascii="Palatino Linotype" w:hAnsi="Palatino Linotype"/>
          <w:sz w:val="24"/>
          <w:szCs w:val="24"/>
        </w:rPr>
        <w:t>metrolog</w:t>
      </w:r>
      <w:r w:rsidRPr="00CF117C">
        <w:rPr>
          <w:rFonts w:ascii="Palatino Linotype" w:hAnsi="Palatino Linotype"/>
          <w:sz w:val="24"/>
          <w:szCs w:val="24"/>
        </w:rPr>
        <w:t xml:space="preserve"> Českého metrologického institutu může profesně působit i v zahraničí, nebo-li ve všech institucích, ve kterých je tato norma vyžadována. V Německu například existuje akreditační orgán DAkkS, který zprostředkovává, mimo jiné, i zmíněnou normu a co víc, </w:t>
      </w:r>
      <w:r w:rsidR="002A5D0A" w:rsidRPr="00CF117C">
        <w:rPr>
          <w:rFonts w:ascii="Palatino Linotype" w:hAnsi="Palatino Linotype"/>
          <w:sz w:val="24"/>
          <w:szCs w:val="24"/>
        </w:rPr>
        <w:t xml:space="preserve">je </w:t>
      </w:r>
      <w:r w:rsidRPr="00CF117C">
        <w:rPr>
          <w:rFonts w:ascii="Palatino Linotype" w:hAnsi="Palatino Linotype"/>
          <w:sz w:val="24"/>
          <w:szCs w:val="24"/>
        </w:rPr>
        <w:t>v jeho databázi akreditovaných orgánů,</w:t>
      </w:r>
      <w:r w:rsidR="002A5D0A" w:rsidRPr="00CF117C">
        <w:rPr>
          <w:rFonts w:ascii="Palatino Linotype" w:hAnsi="Palatino Linotype"/>
          <w:sz w:val="24"/>
          <w:szCs w:val="24"/>
        </w:rPr>
        <w:t xml:space="preserve"> která je</w:t>
      </w:r>
      <w:r w:rsidRPr="00CF117C">
        <w:rPr>
          <w:rFonts w:ascii="Palatino Linotype" w:hAnsi="Palatino Linotype"/>
          <w:sz w:val="24"/>
          <w:szCs w:val="24"/>
        </w:rPr>
        <w:t xml:space="preserve"> zpřístupněn</w:t>
      </w:r>
      <w:r w:rsidR="002A5D0A" w:rsidRPr="00CF117C">
        <w:rPr>
          <w:rFonts w:ascii="Palatino Linotype" w:hAnsi="Palatino Linotype"/>
          <w:sz w:val="24"/>
          <w:szCs w:val="24"/>
        </w:rPr>
        <w:t>a</w:t>
      </w:r>
      <w:r w:rsidRPr="00CF117C">
        <w:rPr>
          <w:rFonts w:ascii="Palatino Linotype" w:hAnsi="Palatino Linotype"/>
          <w:sz w:val="24"/>
          <w:szCs w:val="24"/>
        </w:rPr>
        <w:t xml:space="preserve"> na webových stránkách, možn</w:t>
      </w:r>
      <w:r w:rsidR="002A5D0A" w:rsidRPr="00CF117C">
        <w:rPr>
          <w:rFonts w:ascii="Palatino Linotype" w:hAnsi="Palatino Linotype"/>
          <w:sz w:val="24"/>
          <w:szCs w:val="24"/>
        </w:rPr>
        <w:t>é</w:t>
      </w:r>
      <w:r w:rsidRPr="00CF117C">
        <w:rPr>
          <w:rFonts w:ascii="Palatino Linotype" w:hAnsi="Palatino Linotype"/>
          <w:sz w:val="24"/>
          <w:szCs w:val="24"/>
        </w:rPr>
        <w:t xml:space="preserve"> přímo vyhledat všechny organizace, kterým byla tato norma dle daných nároků poskytnuta a také certifikát o tomto splnění (DAkkS</w:t>
      </w:r>
      <w:r w:rsidR="00B06503" w:rsidRPr="00CF117C">
        <w:rPr>
          <w:rFonts w:ascii="Palatino Linotype" w:hAnsi="Palatino Linotype"/>
          <w:sz w:val="24"/>
          <w:szCs w:val="24"/>
        </w:rPr>
        <w:t>, 2023</w:t>
      </w:r>
      <w:r w:rsidRPr="00CF117C">
        <w:rPr>
          <w:rFonts w:ascii="Palatino Linotype" w:hAnsi="Palatino Linotype"/>
          <w:sz w:val="24"/>
          <w:szCs w:val="24"/>
        </w:rPr>
        <w:t>). To stejné platí u švýcarské akreditační služby SAS a jej</w:t>
      </w:r>
      <w:r w:rsidR="002A5D0A" w:rsidRPr="00CF117C">
        <w:rPr>
          <w:rFonts w:ascii="Palatino Linotype" w:hAnsi="Palatino Linotype"/>
          <w:sz w:val="24"/>
          <w:szCs w:val="24"/>
        </w:rPr>
        <w:t>í</w:t>
      </w:r>
      <w:r w:rsidRPr="00CF117C">
        <w:rPr>
          <w:rFonts w:ascii="Palatino Linotype" w:hAnsi="Palatino Linotype"/>
          <w:sz w:val="24"/>
          <w:szCs w:val="24"/>
        </w:rPr>
        <w:t>ch webových stránkách (SAS</w:t>
      </w:r>
      <w:r w:rsidR="00114017" w:rsidRPr="00CF117C">
        <w:rPr>
          <w:rFonts w:ascii="Palatino Linotype" w:hAnsi="Palatino Linotype"/>
          <w:sz w:val="24"/>
          <w:szCs w:val="24"/>
        </w:rPr>
        <w:t>, 2021</w:t>
      </w:r>
      <w:r w:rsidRPr="00CF117C">
        <w:rPr>
          <w:rFonts w:ascii="Palatino Linotype" w:hAnsi="Palatino Linotype"/>
          <w:sz w:val="24"/>
          <w:szCs w:val="24"/>
        </w:rPr>
        <w:t xml:space="preserve">). </w:t>
      </w:r>
    </w:p>
    <w:p w14:paraId="7EE375DA" w14:textId="2D167D75" w:rsidR="005C46A4" w:rsidRPr="00CF117C" w:rsidRDefault="005C46A4" w:rsidP="00CF117C">
      <w:pPr>
        <w:spacing w:line="360" w:lineRule="auto"/>
        <w:jc w:val="both"/>
        <w:rPr>
          <w:rFonts w:ascii="Palatino Linotype" w:hAnsi="Palatino Linotype"/>
          <w:sz w:val="24"/>
          <w:szCs w:val="24"/>
        </w:rPr>
      </w:pPr>
      <w:r w:rsidRPr="00CF117C">
        <w:rPr>
          <w:rFonts w:ascii="Palatino Linotype" w:hAnsi="Palatino Linotype"/>
          <w:sz w:val="24"/>
          <w:szCs w:val="24"/>
        </w:rPr>
        <w:lastRenderedPageBreak/>
        <w:t>Český metrologický institut dále také spolupracuje s celou řadou mezinárodních organizací, kdy mezi nejznámější patří WELMEC a mezinárodní Ujednání CIPM MRA (ČMI</w:t>
      </w:r>
      <w:r w:rsidR="00F30E5E" w:rsidRPr="00CF117C">
        <w:rPr>
          <w:rFonts w:ascii="Palatino Linotype" w:hAnsi="Palatino Linotype"/>
          <w:sz w:val="24"/>
          <w:szCs w:val="24"/>
        </w:rPr>
        <w:t xml:space="preserve"> – a</w:t>
      </w:r>
      <w:r w:rsidR="00731AA8" w:rsidRPr="00CF117C">
        <w:rPr>
          <w:rFonts w:ascii="Palatino Linotype" w:hAnsi="Palatino Linotype"/>
          <w:sz w:val="24"/>
          <w:szCs w:val="24"/>
        </w:rPr>
        <w:t>, nedat.</w:t>
      </w:r>
      <w:r w:rsidRPr="00CF117C">
        <w:rPr>
          <w:rFonts w:ascii="Palatino Linotype" w:hAnsi="Palatino Linotype"/>
          <w:sz w:val="24"/>
          <w:szCs w:val="24"/>
        </w:rPr>
        <w:t>). WELMEC je organizace představující v rámci Evropy primární zdroj pro poradenství t</w:t>
      </w:r>
      <w:r w:rsidR="005F594D" w:rsidRPr="00CF117C">
        <w:rPr>
          <w:rFonts w:ascii="Palatino Linotype" w:hAnsi="Palatino Linotype"/>
          <w:sz w:val="24"/>
          <w:szCs w:val="24"/>
        </w:rPr>
        <w:t>ý</w:t>
      </w:r>
      <w:r w:rsidRPr="00CF117C">
        <w:rPr>
          <w:rFonts w:ascii="Palatino Linotype" w:hAnsi="Palatino Linotype"/>
          <w:sz w:val="24"/>
          <w:szCs w:val="24"/>
        </w:rPr>
        <w:t xml:space="preserve">kající se otázek legální metrologie, mezi jejíž členy patří </w:t>
      </w:r>
      <w:r w:rsidR="0003073B" w:rsidRPr="00CF117C">
        <w:rPr>
          <w:rFonts w:ascii="Palatino Linotype" w:hAnsi="Palatino Linotype"/>
          <w:sz w:val="24"/>
          <w:szCs w:val="24"/>
        </w:rPr>
        <w:t xml:space="preserve">více než 30 </w:t>
      </w:r>
      <w:r w:rsidRPr="00CF117C">
        <w:rPr>
          <w:rFonts w:ascii="Palatino Linotype" w:hAnsi="Palatino Linotype"/>
          <w:sz w:val="24"/>
          <w:szCs w:val="24"/>
        </w:rPr>
        <w:t>států Evropy (WELMEC</w:t>
      </w:r>
      <w:r w:rsidR="00114017" w:rsidRPr="00CF117C">
        <w:rPr>
          <w:rFonts w:ascii="Palatino Linotype" w:hAnsi="Palatino Linotype"/>
          <w:sz w:val="24"/>
          <w:szCs w:val="24"/>
        </w:rPr>
        <w:t>, 2023</w:t>
      </w:r>
      <w:r w:rsidRPr="00CF117C">
        <w:rPr>
          <w:rFonts w:ascii="Palatino Linotype" w:hAnsi="Palatino Linotype"/>
          <w:sz w:val="24"/>
          <w:szCs w:val="24"/>
        </w:rPr>
        <w:t xml:space="preserve">). Ujednání CIPM MRA </w:t>
      </w:r>
      <w:r w:rsidR="002A5D0A" w:rsidRPr="00CF117C">
        <w:rPr>
          <w:rFonts w:ascii="Palatino Linotype" w:hAnsi="Palatino Linotype"/>
          <w:sz w:val="24"/>
          <w:szCs w:val="24"/>
        </w:rPr>
        <w:t xml:space="preserve">pak </w:t>
      </w:r>
      <w:r w:rsidRPr="00CF117C">
        <w:rPr>
          <w:rFonts w:ascii="Palatino Linotype" w:hAnsi="Palatino Linotype"/>
          <w:sz w:val="24"/>
          <w:szCs w:val="24"/>
        </w:rPr>
        <w:t xml:space="preserve">představuje </w:t>
      </w:r>
      <w:r w:rsidR="008E46D7" w:rsidRPr="00CF117C">
        <w:rPr>
          <w:rFonts w:ascii="Palatino Linotype" w:hAnsi="Palatino Linotype"/>
          <w:sz w:val="24"/>
          <w:szCs w:val="24"/>
        </w:rPr>
        <w:t xml:space="preserve">Dohodu o vzájemném uznávání CIPM, nebo-li </w:t>
      </w:r>
      <w:r w:rsidRPr="00CF117C">
        <w:rPr>
          <w:rFonts w:ascii="Palatino Linotype" w:hAnsi="Palatino Linotype"/>
          <w:sz w:val="24"/>
          <w:szCs w:val="24"/>
        </w:rPr>
        <w:t>rámec pro vzájemné uznávání státních etalonů, kalibračních listů a výsledků měření vydaných národními metrologickými instituty (BIPM</w:t>
      </w:r>
      <w:r w:rsidR="00731AA8" w:rsidRPr="00CF117C">
        <w:rPr>
          <w:rFonts w:ascii="Palatino Linotype" w:hAnsi="Palatino Linotype"/>
          <w:sz w:val="24"/>
          <w:szCs w:val="24"/>
        </w:rPr>
        <w:t>, nedat.</w:t>
      </w:r>
      <w:r w:rsidRPr="00CF117C">
        <w:rPr>
          <w:rFonts w:ascii="Palatino Linotype" w:hAnsi="Palatino Linotype"/>
          <w:sz w:val="24"/>
          <w:szCs w:val="24"/>
        </w:rPr>
        <w:t>), tohle vzájemné uznání certifikátů je založeno na důvěře, která je podkládá kladnými výsledky mezinárodních porovnávacích měření (ČMI</w:t>
      </w:r>
      <w:r w:rsidR="00F30E5E" w:rsidRPr="00CF117C">
        <w:rPr>
          <w:rFonts w:ascii="Palatino Linotype" w:hAnsi="Palatino Linotype"/>
          <w:sz w:val="24"/>
          <w:szCs w:val="24"/>
        </w:rPr>
        <w:t xml:space="preserve"> – a</w:t>
      </w:r>
      <w:r w:rsidR="00731AA8" w:rsidRPr="00CF117C">
        <w:rPr>
          <w:rFonts w:ascii="Palatino Linotype" w:hAnsi="Palatino Linotype"/>
          <w:sz w:val="24"/>
          <w:szCs w:val="24"/>
        </w:rPr>
        <w:t>, nedat.</w:t>
      </w:r>
      <w:r w:rsidR="00F30E5E" w:rsidRPr="00CF117C">
        <w:rPr>
          <w:rFonts w:ascii="Palatino Linotype" w:hAnsi="Palatino Linotype"/>
          <w:sz w:val="24"/>
          <w:szCs w:val="24"/>
        </w:rPr>
        <w:t>)</w:t>
      </w:r>
      <w:r w:rsidRPr="00CF117C">
        <w:rPr>
          <w:rFonts w:ascii="Palatino Linotype" w:hAnsi="Palatino Linotype"/>
          <w:sz w:val="24"/>
          <w:szCs w:val="24"/>
        </w:rPr>
        <w:t xml:space="preserve">. Členy tohoto </w:t>
      </w:r>
      <w:r w:rsidR="002A5D0A" w:rsidRPr="00CF117C">
        <w:rPr>
          <w:rFonts w:ascii="Palatino Linotype" w:hAnsi="Palatino Linotype"/>
          <w:sz w:val="24"/>
          <w:szCs w:val="24"/>
        </w:rPr>
        <w:t>u</w:t>
      </w:r>
      <w:r w:rsidRPr="00CF117C">
        <w:rPr>
          <w:rFonts w:ascii="Palatino Linotype" w:hAnsi="Palatino Linotype"/>
          <w:sz w:val="24"/>
          <w:szCs w:val="24"/>
        </w:rPr>
        <w:t>jednání tvoří 97 států, 4 mezinárodní organizace a 149 institucí (BIPM</w:t>
      </w:r>
      <w:r w:rsidR="00731AA8" w:rsidRPr="00CF117C">
        <w:rPr>
          <w:rFonts w:ascii="Palatino Linotype" w:hAnsi="Palatino Linotype"/>
          <w:sz w:val="24"/>
          <w:szCs w:val="24"/>
        </w:rPr>
        <w:t>, nedat.</w:t>
      </w:r>
      <w:r w:rsidRPr="00CF117C">
        <w:rPr>
          <w:rFonts w:ascii="Palatino Linotype" w:hAnsi="Palatino Linotype"/>
          <w:sz w:val="24"/>
          <w:szCs w:val="24"/>
        </w:rPr>
        <w:t>).</w:t>
      </w:r>
    </w:p>
    <w:p w14:paraId="17A8F578" w14:textId="2F53AB30" w:rsidR="00B8732A" w:rsidRPr="000B57F6" w:rsidRDefault="00B8732A" w:rsidP="00BE30B5">
      <w:pPr>
        <w:pStyle w:val="Nadpis1"/>
        <w:numPr>
          <w:ilvl w:val="0"/>
          <w:numId w:val="20"/>
        </w:numPr>
      </w:pPr>
      <w:bookmarkStart w:id="9" w:name="_Toc130935338"/>
      <w:r>
        <w:t>Vzdělávání v organizaci</w:t>
      </w:r>
      <w:bookmarkEnd w:id="9"/>
    </w:p>
    <w:p w14:paraId="0F2E369A" w14:textId="54B85DEE" w:rsidR="000175A0" w:rsidRDefault="00BE30B5" w:rsidP="00BE30B5">
      <w:pPr>
        <w:pStyle w:val="Nadpis2"/>
        <w:numPr>
          <w:ilvl w:val="1"/>
          <w:numId w:val="21"/>
        </w:numPr>
      </w:pPr>
      <w:r>
        <w:t xml:space="preserve"> </w:t>
      </w:r>
      <w:bookmarkStart w:id="10" w:name="_Toc130935339"/>
      <w:r w:rsidR="000175A0" w:rsidRPr="0041222D">
        <w:t>Řízení lidských zdrojů</w:t>
      </w:r>
      <w:bookmarkEnd w:id="10"/>
    </w:p>
    <w:p w14:paraId="614B62D6" w14:textId="05746879" w:rsidR="00C70E51" w:rsidRPr="00CF117C" w:rsidRDefault="00801756" w:rsidP="00CF117C">
      <w:pPr>
        <w:spacing w:line="360" w:lineRule="auto"/>
        <w:jc w:val="both"/>
        <w:rPr>
          <w:rFonts w:ascii="Palatino Linotype" w:hAnsi="Palatino Linotype"/>
          <w:sz w:val="24"/>
          <w:szCs w:val="24"/>
        </w:rPr>
      </w:pPr>
      <w:r w:rsidRPr="00CF117C">
        <w:rPr>
          <w:rFonts w:ascii="Palatino Linotype" w:hAnsi="Palatino Linotype"/>
          <w:sz w:val="24"/>
          <w:szCs w:val="24"/>
        </w:rPr>
        <w:t>N</w:t>
      </w:r>
      <w:r w:rsidR="00C70E51" w:rsidRPr="00CF117C">
        <w:rPr>
          <w:rFonts w:ascii="Palatino Linotype" w:hAnsi="Palatino Linotype"/>
          <w:sz w:val="24"/>
          <w:szCs w:val="24"/>
        </w:rPr>
        <w:t xml:space="preserve">eexistuje jedna univerzální předloha pro řízení lidských zdrojů v organizaci, každá </w:t>
      </w:r>
      <w:r w:rsidR="003A3D35" w:rsidRPr="00CF117C">
        <w:rPr>
          <w:rFonts w:ascii="Palatino Linotype" w:hAnsi="Palatino Linotype"/>
          <w:sz w:val="24"/>
          <w:szCs w:val="24"/>
        </w:rPr>
        <w:t xml:space="preserve">jedna organizace </w:t>
      </w:r>
      <w:r w:rsidR="00C70E51" w:rsidRPr="00CF117C">
        <w:rPr>
          <w:rFonts w:ascii="Palatino Linotype" w:hAnsi="Palatino Linotype"/>
          <w:sz w:val="24"/>
          <w:szCs w:val="24"/>
        </w:rPr>
        <w:t>si musí přijít na svůj ideální způsob řízení, který pro ni bude efektivní (Armstrong</w:t>
      </w:r>
      <w:r w:rsidR="00234BB4" w:rsidRPr="00CF117C">
        <w:rPr>
          <w:rFonts w:ascii="Palatino Linotype" w:hAnsi="Palatino Linotype"/>
          <w:sz w:val="24"/>
          <w:szCs w:val="24"/>
        </w:rPr>
        <w:t xml:space="preserve"> &amp; Taylor</w:t>
      </w:r>
      <w:r w:rsidR="00C70E51" w:rsidRPr="00CF117C">
        <w:rPr>
          <w:rFonts w:ascii="Palatino Linotype" w:hAnsi="Palatino Linotype"/>
          <w:sz w:val="24"/>
          <w:szCs w:val="24"/>
        </w:rPr>
        <w:t xml:space="preserve">, 2015). </w:t>
      </w:r>
    </w:p>
    <w:p w14:paraId="7AF15DED" w14:textId="72A8B4AB"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Vzniku řízení lidských zdrojů předcházela vzrůstající potřeba využívat lidský kapitál, který se ve druhé polovině 20. století dostává do popředí jakožto důležitý zdroj organizací (Vojtovič, 2011). O důležitosti lidského kapitálu pro organizace mluví na konci minulého století Monica Belcourt a Phillip C. Wright</w:t>
      </w:r>
      <w:r w:rsidR="00656F00" w:rsidRPr="00CF117C">
        <w:rPr>
          <w:rFonts w:ascii="Palatino Linotype" w:hAnsi="Palatino Linotype"/>
          <w:sz w:val="24"/>
          <w:szCs w:val="24"/>
        </w:rPr>
        <w:t xml:space="preserve"> (1998)</w:t>
      </w:r>
      <w:r w:rsidRPr="00CF117C">
        <w:rPr>
          <w:rFonts w:ascii="Palatino Linotype" w:hAnsi="Palatino Linotype"/>
          <w:sz w:val="24"/>
          <w:szCs w:val="24"/>
        </w:rPr>
        <w:t xml:space="preserve">, kdy se v této době již nejedná pouze o teoretický koncept, ale o poměrně známou skutečnost, a co víc, lidský kapitál začíná být považován za hlavní konkurenční výhodu organizace. </w:t>
      </w:r>
      <w:r w:rsidR="00656F00" w:rsidRPr="00CF117C">
        <w:rPr>
          <w:rFonts w:ascii="Palatino Linotype" w:hAnsi="Palatino Linotype"/>
          <w:sz w:val="24"/>
          <w:szCs w:val="24"/>
        </w:rPr>
        <w:t xml:space="preserve">Armstrong </w:t>
      </w:r>
      <w:r w:rsidR="00234BB4" w:rsidRPr="00CF117C">
        <w:rPr>
          <w:rFonts w:ascii="Palatino Linotype" w:hAnsi="Palatino Linotype"/>
          <w:sz w:val="24"/>
          <w:szCs w:val="24"/>
        </w:rPr>
        <w:t xml:space="preserve">a Taylor </w:t>
      </w:r>
      <w:r w:rsidR="00656F00" w:rsidRPr="00CF117C">
        <w:rPr>
          <w:rFonts w:ascii="Palatino Linotype" w:hAnsi="Palatino Linotype"/>
          <w:sz w:val="24"/>
          <w:szCs w:val="24"/>
        </w:rPr>
        <w:t>(2015) uvádí, že každá</w:t>
      </w:r>
      <w:r w:rsidRPr="00CF117C">
        <w:rPr>
          <w:rFonts w:ascii="Palatino Linotype" w:hAnsi="Palatino Linotype"/>
          <w:sz w:val="24"/>
          <w:szCs w:val="24"/>
        </w:rPr>
        <w:t xml:space="preserve"> organizace, která chce být v rámci společnosti úspěšná, musí využívat pěti základních zdrojů – materiální, finanční, informační, lidské zdroje a znalosti.</w:t>
      </w:r>
      <w:r w:rsidR="00656F00" w:rsidRPr="00CF117C">
        <w:rPr>
          <w:rFonts w:ascii="Palatino Linotype" w:hAnsi="Palatino Linotype"/>
          <w:sz w:val="24"/>
          <w:szCs w:val="24"/>
        </w:rPr>
        <w:t xml:space="preserve"> Dále tento autor uvádí, že využíváním</w:t>
      </w:r>
      <w:r w:rsidR="001460AE" w:rsidRPr="00CF117C">
        <w:rPr>
          <w:rFonts w:ascii="Palatino Linotype" w:hAnsi="Palatino Linotype"/>
          <w:sz w:val="24"/>
          <w:szCs w:val="24"/>
        </w:rPr>
        <w:t xml:space="preserve">, </w:t>
      </w:r>
      <w:r w:rsidR="00656F00" w:rsidRPr="00CF117C">
        <w:rPr>
          <w:rFonts w:ascii="Palatino Linotype" w:hAnsi="Palatino Linotype"/>
          <w:sz w:val="24"/>
          <w:szCs w:val="24"/>
        </w:rPr>
        <w:t>pro organizaci vhodných</w:t>
      </w:r>
      <w:r w:rsidR="001460AE" w:rsidRPr="00CF117C">
        <w:rPr>
          <w:rFonts w:ascii="Palatino Linotype" w:hAnsi="Palatino Linotype"/>
          <w:sz w:val="24"/>
          <w:szCs w:val="24"/>
        </w:rPr>
        <w:t>,</w:t>
      </w:r>
      <w:r w:rsidR="00656F00" w:rsidRPr="00CF117C">
        <w:rPr>
          <w:rFonts w:ascii="Palatino Linotype" w:hAnsi="Palatino Linotype"/>
          <w:sz w:val="24"/>
          <w:szCs w:val="24"/>
        </w:rPr>
        <w:t xml:space="preserve"> politik a postupů v oblasti řízení lidských zdrojů dochází ke zlepšení výkonu organizace.</w:t>
      </w:r>
    </w:p>
    <w:p w14:paraId="18AD3ED7" w14:textId="4FF86A81"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lastRenderedPageBreak/>
        <w:t>„Lidský kapitál znamená zásobu vrozených a v průběhu života jedince získaných znalostí, schopností, dovedností, talentu a invence.“ (Vodák &amp; Kucharčíková,</w:t>
      </w:r>
      <w:r w:rsidR="00E15F6F" w:rsidRPr="00CF117C">
        <w:rPr>
          <w:rFonts w:ascii="Palatino Linotype" w:hAnsi="Palatino Linotype"/>
          <w:sz w:val="24"/>
          <w:szCs w:val="24"/>
        </w:rPr>
        <w:t xml:space="preserve"> 2011,</w:t>
      </w:r>
      <w:r w:rsidRPr="00CF117C">
        <w:rPr>
          <w:rFonts w:ascii="Palatino Linotype" w:hAnsi="Palatino Linotype"/>
          <w:sz w:val="24"/>
          <w:szCs w:val="24"/>
        </w:rPr>
        <w:t xml:space="preserve"> s.</w:t>
      </w:r>
      <w:r w:rsidR="001460AE" w:rsidRPr="00CF117C">
        <w:rPr>
          <w:rFonts w:ascii="Palatino Linotype" w:hAnsi="Palatino Linotype"/>
          <w:sz w:val="24"/>
          <w:szCs w:val="24"/>
        </w:rPr>
        <w:t xml:space="preserve"> </w:t>
      </w:r>
      <w:r w:rsidRPr="00CF117C">
        <w:rPr>
          <w:rFonts w:ascii="Palatino Linotype" w:hAnsi="Palatino Linotype"/>
          <w:sz w:val="24"/>
          <w:szCs w:val="24"/>
        </w:rPr>
        <w:t>3</w:t>
      </w:r>
      <w:r w:rsidR="00E15F6F" w:rsidRPr="00CF117C">
        <w:rPr>
          <w:rFonts w:ascii="Palatino Linotype" w:hAnsi="Palatino Linotype"/>
          <w:sz w:val="24"/>
          <w:szCs w:val="24"/>
        </w:rPr>
        <w:t>4</w:t>
      </w:r>
      <w:r w:rsidRPr="00CF117C">
        <w:rPr>
          <w:rFonts w:ascii="Palatino Linotype" w:hAnsi="Palatino Linotype"/>
          <w:sz w:val="24"/>
          <w:szCs w:val="24"/>
        </w:rPr>
        <w:t>). Co se týče lidských zdrojů, ty představují lidé v pracovním procesu (Průcha &amp; Veteška, 2014). Lidský kapitál je tedy vlastnictvím každého jednoho člověka, ale lidské zdroje tvoří lidé, kteří vykonávají pracovní činnost v organizaci, a kteří pro tento výkon využívají svou zásobu znalostí a dovedností.</w:t>
      </w:r>
      <w:r w:rsidR="005E3825" w:rsidRPr="00CF117C">
        <w:rPr>
          <w:rFonts w:ascii="Palatino Linotype" w:hAnsi="Palatino Linotype"/>
          <w:sz w:val="24"/>
          <w:szCs w:val="24"/>
        </w:rPr>
        <w:t xml:space="preserve"> Rozvíjení lidského kapitálu z</w:t>
      </w:r>
      <w:r w:rsidR="00514D1A" w:rsidRPr="00CF117C">
        <w:rPr>
          <w:rFonts w:ascii="Palatino Linotype" w:hAnsi="Palatino Linotype"/>
          <w:sz w:val="24"/>
          <w:szCs w:val="24"/>
        </w:rPr>
        <w:t>e</w:t>
      </w:r>
      <w:r w:rsidR="005E3825" w:rsidRPr="00CF117C">
        <w:rPr>
          <w:rFonts w:ascii="Palatino Linotype" w:hAnsi="Palatino Linotype"/>
          <w:sz w:val="24"/>
          <w:szCs w:val="24"/>
        </w:rPr>
        <w:t xml:space="preserve"> strany organizace může probíhat například zlepšováním zdravotního stavu zaměstnanců, zlepšováním pracovních podmínek, a nebo právě zkvalitňováním a zvyšováním pracovních schopností, dovedností a vědomostí (Vodák</w:t>
      </w:r>
      <w:r w:rsidR="00576BFE" w:rsidRPr="00CF117C">
        <w:rPr>
          <w:rFonts w:ascii="Palatino Linotype" w:hAnsi="Palatino Linotype"/>
          <w:sz w:val="24"/>
          <w:szCs w:val="24"/>
        </w:rPr>
        <w:t xml:space="preserve"> &amp; </w:t>
      </w:r>
      <w:r w:rsidR="005E3825" w:rsidRPr="00CF117C">
        <w:rPr>
          <w:rFonts w:ascii="Palatino Linotype" w:hAnsi="Palatino Linotype"/>
          <w:sz w:val="24"/>
          <w:szCs w:val="24"/>
        </w:rPr>
        <w:t>Kucharč</w:t>
      </w:r>
      <w:r w:rsidR="0056566B" w:rsidRPr="00CF117C">
        <w:rPr>
          <w:rFonts w:ascii="Palatino Linotype" w:hAnsi="Palatino Linotype"/>
          <w:sz w:val="24"/>
          <w:szCs w:val="24"/>
        </w:rPr>
        <w:t>í</w:t>
      </w:r>
      <w:r w:rsidR="005E3825" w:rsidRPr="00CF117C">
        <w:rPr>
          <w:rFonts w:ascii="Palatino Linotype" w:hAnsi="Palatino Linotype"/>
          <w:sz w:val="24"/>
          <w:szCs w:val="24"/>
        </w:rPr>
        <w:t>ková, 20</w:t>
      </w:r>
      <w:r w:rsidR="001460AE" w:rsidRPr="00CF117C">
        <w:rPr>
          <w:rFonts w:ascii="Palatino Linotype" w:hAnsi="Palatino Linotype"/>
          <w:sz w:val="24"/>
          <w:szCs w:val="24"/>
        </w:rPr>
        <w:t>11</w:t>
      </w:r>
      <w:r w:rsidR="005E3825" w:rsidRPr="00CF117C">
        <w:rPr>
          <w:rFonts w:ascii="Palatino Linotype" w:hAnsi="Palatino Linotype"/>
          <w:sz w:val="24"/>
          <w:szCs w:val="24"/>
        </w:rPr>
        <w:t>).</w:t>
      </w:r>
      <w:r w:rsidR="006226D2" w:rsidRPr="00CF117C">
        <w:rPr>
          <w:rFonts w:ascii="Palatino Linotype" w:hAnsi="Palatino Linotype"/>
          <w:sz w:val="24"/>
          <w:szCs w:val="24"/>
        </w:rPr>
        <w:t xml:space="preserve"> Faktem totiž zůstává, že organizace potřebují schopné a vzdělané pracovníky, kteří vykonávají řádně své pracovní povinnosti a využívají při tomto výkonu svých kompetencí, tyto organizace však musí brát v potaz i osobní potřeby rozvoje a růstu jedinců, které zaměstnávají (Armstrong</w:t>
      </w:r>
      <w:r w:rsidR="00234BB4" w:rsidRPr="00CF117C">
        <w:rPr>
          <w:rFonts w:ascii="Palatino Linotype" w:hAnsi="Palatino Linotype"/>
          <w:sz w:val="24"/>
          <w:szCs w:val="24"/>
        </w:rPr>
        <w:t xml:space="preserve"> &amp; Taylor,</w:t>
      </w:r>
      <w:r w:rsidR="006226D2" w:rsidRPr="00CF117C">
        <w:rPr>
          <w:rFonts w:ascii="Palatino Linotype" w:hAnsi="Palatino Linotype"/>
          <w:sz w:val="24"/>
          <w:szCs w:val="24"/>
        </w:rPr>
        <w:t xml:space="preserve"> 2015).</w:t>
      </w:r>
    </w:p>
    <w:p w14:paraId="49508DC1" w14:textId="780A7311" w:rsidR="000175A0" w:rsidRPr="00CF117C" w:rsidRDefault="00C70E51" w:rsidP="00CF117C">
      <w:pPr>
        <w:spacing w:line="360" w:lineRule="auto"/>
        <w:jc w:val="both"/>
        <w:rPr>
          <w:rFonts w:ascii="Palatino Linotype" w:hAnsi="Palatino Linotype"/>
          <w:sz w:val="24"/>
          <w:szCs w:val="24"/>
        </w:rPr>
      </w:pPr>
      <w:r w:rsidRPr="00CF117C">
        <w:rPr>
          <w:rFonts w:ascii="Palatino Linotype" w:hAnsi="Palatino Linotype"/>
          <w:sz w:val="24"/>
          <w:szCs w:val="24"/>
        </w:rPr>
        <w:t>Řízení lidský</w:t>
      </w:r>
      <w:r w:rsidR="001460AE" w:rsidRPr="00CF117C">
        <w:rPr>
          <w:rFonts w:ascii="Palatino Linotype" w:hAnsi="Palatino Linotype"/>
          <w:sz w:val="24"/>
          <w:szCs w:val="24"/>
        </w:rPr>
        <w:t>ch</w:t>
      </w:r>
      <w:r w:rsidRPr="00CF117C">
        <w:rPr>
          <w:rFonts w:ascii="Palatino Linotype" w:hAnsi="Palatino Linotype"/>
          <w:sz w:val="24"/>
          <w:szCs w:val="24"/>
        </w:rPr>
        <w:t xml:space="preserve"> zdrojů zahrnuje veškeré činnosti, které se týkají lidí v organizaci, jmenovitě se jedná o: vytváření a analýzu pracovních míst, plánování lidských zdrojů, obsazování volných pracovních míst, řízení pracovního výkonu a hodnocení zaměstnanců, odměňování zaměstnanců, vzdělávání a rozvoj zaměstnanců (kterému se budeme dále věnovat), péči o zaměstnance a využívání personálního informačního systému (Šikýř, 2014). Mimo výše zmíněné uvádí Koubek (2009) organizační rozvoj, zabezpečování personálního výzkumu, pracovní vztahy a pomoc pracovníkům (i v případě osobních problémů). </w:t>
      </w:r>
      <w:r w:rsidR="000175A0" w:rsidRPr="00CF117C">
        <w:rPr>
          <w:rFonts w:ascii="Palatino Linotype" w:hAnsi="Palatino Linotype"/>
          <w:sz w:val="24"/>
          <w:szCs w:val="24"/>
        </w:rPr>
        <w:t>Definic řízení lidských zdrojů existuje stejné množství, jako autorů, kteří se touto problematikou zaobírají (Armstrong</w:t>
      </w:r>
      <w:r w:rsidR="00234BB4" w:rsidRPr="00CF117C">
        <w:rPr>
          <w:rFonts w:ascii="Palatino Linotype" w:hAnsi="Palatino Linotype"/>
          <w:sz w:val="24"/>
          <w:szCs w:val="24"/>
        </w:rPr>
        <w:t xml:space="preserve"> &amp; Taylor,</w:t>
      </w:r>
      <w:r w:rsidR="000175A0" w:rsidRPr="00CF117C">
        <w:rPr>
          <w:rFonts w:ascii="Palatino Linotype" w:hAnsi="Palatino Linotype"/>
          <w:sz w:val="24"/>
          <w:szCs w:val="24"/>
        </w:rPr>
        <w:t xml:space="preserve"> 2015; Koubek, 2009; Šikýř, 2014; Vodák &amp; Kucharč</w:t>
      </w:r>
      <w:r w:rsidR="0056566B" w:rsidRPr="00CF117C">
        <w:rPr>
          <w:rFonts w:ascii="Palatino Linotype" w:hAnsi="Palatino Linotype"/>
          <w:sz w:val="24"/>
          <w:szCs w:val="24"/>
        </w:rPr>
        <w:t>í</w:t>
      </w:r>
      <w:r w:rsidR="000175A0" w:rsidRPr="00CF117C">
        <w:rPr>
          <w:rFonts w:ascii="Palatino Linotype" w:hAnsi="Palatino Linotype"/>
          <w:sz w:val="24"/>
          <w:szCs w:val="24"/>
        </w:rPr>
        <w:t>ková, 2011 atd.). Jako příklad uvedeme: „Řízení lidských zdrojů představuje komplexní a promyšlený přístup k zaměstnání a rozvíjení lidí v organizaci.“ (Armstrong</w:t>
      </w:r>
      <w:r w:rsidR="00234BB4" w:rsidRPr="00CF117C">
        <w:rPr>
          <w:rFonts w:ascii="Palatino Linotype" w:hAnsi="Palatino Linotype"/>
          <w:sz w:val="24"/>
          <w:szCs w:val="24"/>
        </w:rPr>
        <w:t xml:space="preserve"> &amp; Taylor,</w:t>
      </w:r>
      <w:r w:rsidR="000175A0" w:rsidRPr="00CF117C">
        <w:rPr>
          <w:rFonts w:ascii="Palatino Linotype" w:hAnsi="Palatino Linotype"/>
          <w:sz w:val="24"/>
          <w:szCs w:val="24"/>
        </w:rPr>
        <w:t xml:space="preserve"> </w:t>
      </w:r>
      <w:r w:rsidR="00576BFE" w:rsidRPr="00CF117C">
        <w:rPr>
          <w:rFonts w:ascii="Palatino Linotype" w:hAnsi="Palatino Linotype"/>
          <w:sz w:val="24"/>
          <w:szCs w:val="24"/>
        </w:rPr>
        <w:t xml:space="preserve">2015, </w:t>
      </w:r>
      <w:r w:rsidR="000175A0" w:rsidRPr="00CF117C">
        <w:rPr>
          <w:rFonts w:ascii="Palatino Linotype" w:hAnsi="Palatino Linotype"/>
          <w:sz w:val="24"/>
          <w:szCs w:val="24"/>
        </w:rPr>
        <w:t>s.</w:t>
      </w:r>
      <w:r w:rsidR="00A54FDF" w:rsidRPr="00CF117C">
        <w:rPr>
          <w:rFonts w:ascii="Palatino Linotype" w:hAnsi="Palatino Linotype"/>
          <w:sz w:val="24"/>
          <w:szCs w:val="24"/>
        </w:rPr>
        <w:t xml:space="preserve"> </w:t>
      </w:r>
      <w:r w:rsidR="000175A0" w:rsidRPr="00CF117C">
        <w:rPr>
          <w:rFonts w:ascii="Palatino Linotype" w:hAnsi="Palatino Linotype"/>
          <w:sz w:val="24"/>
          <w:szCs w:val="24"/>
        </w:rPr>
        <w:t xml:space="preserve">34). </w:t>
      </w:r>
    </w:p>
    <w:p w14:paraId="325B022D" w14:textId="0C8FACDA"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 xml:space="preserve">Aby bylo řízení lidských zdrojů efektivní, musí fungovat jako jistý systém na sebe navazujících kroků, které směřují k danému cíli, a které se plánují dle předem určené strategie (Šikýř, 2014), pak mluvíme o strategickém řízení. Strategií řízení lidských </w:t>
      </w:r>
      <w:r w:rsidRPr="00CF117C">
        <w:rPr>
          <w:rFonts w:ascii="Palatino Linotype" w:hAnsi="Palatino Linotype"/>
          <w:sz w:val="24"/>
          <w:szCs w:val="24"/>
        </w:rPr>
        <w:lastRenderedPageBreak/>
        <w:t>zdrojů je nespočet (Armstrong</w:t>
      </w:r>
      <w:r w:rsidR="00234BB4" w:rsidRPr="00CF117C">
        <w:rPr>
          <w:rFonts w:ascii="Palatino Linotype" w:hAnsi="Palatino Linotype"/>
          <w:sz w:val="24"/>
          <w:szCs w:val="24"/>
        </w:rPr>
        <w:t xml:space="preserve"> &amp; Taylor,</w:t>
      </w:r>
      <w:r w:rsidRPr="00CF117C">
        <w:rPr>
          <w:rFonts w:ascii="Palatino Linotype" w:hAnsi="Palatino Linotype"/>
          <w:sz w:val="24"/>
          <w:szCs w:val="24"/>
        </w:rPr>
        <w:t xml:space="preserve"> 2015), bez výjimky však tyto strategie musí vycházet z celkových strategických cílů organizace (Koci</w:t>
      </w:r>
      <w:r w:rsidR="0056566B" w:rsidRPr="00CF117C">
        <w:rPr>
          <w:rFonts w:ascii="Palatino Linotype" w:hAnsi="Palatino Linotype"/>
          <w:sz w:val="24"/>
          <w:szCs w:val="24"/>
        </w:rPr>
        <w:t>a</w:t>
      </w:r>
      <w:r w:rsidRPr="00CF117C">
        <w:rPr>
          <w:rFonts w:ascii="Palatino Linotype" w:hAnsi="Palatino Linotype"/>
          <w:sz w:val="24"/>
          <w:szCs w:val="24"/>
        </w:rPr>
        <w:t>nová, 201</w:t>
      </w:r>
      <w:r w:rsidR="0056566B" w:rsidRPr="00CF117C">
        <w:rPr>
          <w:rFonts w:ascii="Palatino Linotype" w:hAnsi="Palatino Linotype"/>
          <w:sz w:val="24"/>
          <w:szCs w:val="24"/>
        </w:rPr>
        <w:t>0</w:t>
      </w:r>
      <w:r w:rsidRPr="00CF117C">
        <w:rPr>
          <w:rFonts w:ascii="Palatino Linotype" w:hAnsi="Palatino Linotype"/>
          <w:sz w:val="24"/>
          <w:szCs w:val="24"/>
        </w:rPr>
        <w:t>), tato teze představuje první a nejdůležitější ze tří cílů strategického řízení, které uvádí Armstron</w:t>
      </w:r>
      <w:r w:rsidR="00A54FDF" w:rsidRPr="00CF117C">
        <w:rPr>
          <w:rFonts w:ascii="Palatino Linotype" w:hAnsi="Palatino Linotype"/>
          <w:sz w:val="24"/>
          <w:szCs w:val="24"/>
        </w:rPr>
        <w:t>g</w:t>
      </w:r>
      <w:r w:rsidR="00234BB4" w:rsidRPr="00CF117C">
        <w:rPr>
          <w:rFonts w:ascii="Palatino Linotype" w:hAnsi="Palatino Linotype"/>
          <w:sz w:val="24"/>
          <w:szCs w:val="24"/>
        </w:rPr>
        <w:t xml:space="preserve"> a Taylor</w:t>
      </w:r>
      <w:r w:rsidR="00A54FDF" w:rsidRPr="00CF117C">
        <w:rPr>
          <w:rFonts w:ascii="Palatino Linotype" w:hAnsi="Palatino Linotype"/>
          <w:sz w:val="24"/>
          <w:szCs w:val="24"/>
        </w:rPr>
        <w:t xml:space="preserve"> (2015)</w:t>
      </w:r>
      <w:r w:rsidRPr="00CF117C">
        <w:rPr>
          <w:rFonts w:ascii="Palatino Linotype" w:hAnsi="Palatino Linotype"/>
          <w:sz w:val="24"/>
          <w:szCs w:val="24"/>
        </w:rPr>
        <w:t>. Druhým cílem je přinášet jistotu v proměnlivém podnikatelském a tržním prostředí, třetí cíl podporuje vytváření a uskutečňování strategie organizace tak, aby byly co nejvíce využívány výhody, které organizaci přinášejí lidské zdroje (Armstrong</w:t>
      </w:r>
      <w:r w:rsidR="00234BB4" w:rsidRPr="00CF117C">
        <w:rPr>
          <w:rFonts w:ascii="Palatino Linotype" w:hAnsi="Palatino Linotype"/>
          <w:sz w:val="24"/>
          <w:szCs w:val="24"/>
        </w:rPr>
        <w:t xml:space="preserve"> &amp; Taylor,</w:t>
      </w:r>
      <w:r w:rsidRPr="00CF117C">
        <w:rPr>
          <w:rFonts w:ascii="Palatino Linotype" w:hAnsi="Palatino Linotype"/>
          <w:sz w:val="24"/>
          <w:szCs w:val="24"/>
        </w:rPr>
        <w:t xml:space="preserve"> 2015). Existuje řada modelů a přístupů k řízení lidských zdrojů (Šikýř, 2014), vedle nich pak existují obecné a specifické strategie lidských zdrojů (Armstrong</w:t>
      </w:r>
      <w:r w:rsidR="00234BB4" w:rsidRPr="00CF117C">
        <w:rPr>
          <w:rFonts w:ascii="Palatino Linotype" w:hAnsi="Palatino Linotype"/>
          <w:sz w:val="24"/>
          <w:szCs w:val="24"/>
        </w:rPr>
        <w:t xml:space="preserve"> &amp; Taylor, </w:t>
      </w:r>
      <w:r w:rsidRPr="00CF117C">
        <w:rPr>
          <w:rFonts w:ascii="Palatino Linotype" w:hAnsi="Palatino Linotype"/>
          <w:sz w:val="24"/>
          <w:szCs w:val="24"/>
        </w:rPr>
        <w:t>2015).</w:t>
      </w:r>
    </w:p>
    <w:p w14:paraId="686F42C0" w14:textId="42FEBA7F"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 xml:space="preserve">Nejdůležitějšími znaky, které odlišují řízení lidských zdrojů od personálního řízení, jsou potřeba investice do lidských zdrojů a s tím spojená konkurenceschopnost (která je zásadní), dále zmíněný strategický přístup k řízení a jeho sladění s celkovou strategií organizace, a v neposlední řadě </w:t>
      </w:r>
      <w:r w:rsidR="00A54FDF" w:rsidRPr="00CF117C">
        <w:rPr>
          <w:rFonts w:ascii="Palatino Linotype" w:hAnsi="Palatino Linotype"/>
          <w:sz w:val="24"/>
          <w:szCs w:val="24"/>
        </w:rPr>
        <w:t xml:space="preserve">pak </w:t>
      </w:r>
      <w:r w:rsidRPr="00CF117C">
        <w:rPr>
          <w:rFonts w:ascii="Palatino Linotype" w:hAnsi="Palatino Linotype"/>
          <w:sz w:val="24"/>
          <w:szCs w:val="24"/>
        </w:rPr>
        <w:t>využití liniových manažerů. Tyto druhy řízení se liší také rozdílným objektem řízení – u personálního jde o lidi jakožto zdroje pracovní síly, v řízení lidských zdrojů  jde o lidi jakožto hlavní zdroje organizace (Vojtovič, 2011).</w:t>
      </w:r>
    </w:p>
    <w:p w14:paraId="0F60A7C1" w14:textId="76DD114D"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Činnosti řízení lidských zdrojů vykonávají personalisté a linioví manažeři. Veškeré role a činnosti personalistů se pojí k jednotlivým činnostem řízení lidských zdrojů a k poradenství v této oblasti (Armstrong</w:t>
      </w:r>
      <w:r w:rsidR="00234BB4" w:rsidRPr="00CF117C">
        <w:rPr>
          <w:rFonts w:ascii="Palatino Linotype" w:hAnsi="Palatino Linotype"/>
          <w:sz w:val="24"/>
          <w:szCs w:val="24"/>
        </w:rPr>
        <w:t xml:space="preserve"> &amp; Taylor, </w:t>
      </w:r>
      <w:r w:rsidRPr="00CF117C">
        <w:rPr>
          <w:rFonts w:ascii="Palatino Linotype" w:hAnsi="Palatino Linotype"/>
          <w:sz w:val="24"/>
          <w:szCs w:val="24"/>
        </w:rPr>
        <w:t xml:space="preserve">2015). Role personalistů může být občas vnitřně konfliktní, jelikož hájí zájmy </w:t>
      </w:r>
      <w:r w:rsidR="006B66DC" w:rsidRPr="00CF117C">
        <w:rPr>
          <w:rFonts w:ascii="Palatino Linotype" w:hAnsi="Palatino Linotype"/>
          <w:sz w:val="24"/>
          <w:szCs w:val="24"/>
        </w:rPr>
        <w:t>pracovníků</w:t>
      </w:r>
      <w:r w:rsidRPr="00CF117C">
        <w:rPr>
          <w:rFonts w:ascii="Palatino Linotype" w:hAnsi="Palatino Linotype"/>
          <w:sz w:val="24"/>
          <w:szCs w:val="24"/>
        </w:rPr>
        <w:t xml:space="preserve"> a zároveň zájmy organizace (Koci</w:t>
      </w:r>
      <w:r w:rsidR="0056566B" w:rsidRPr="00CF117C">
        <w:rPr>
          <w:rFonts w:ascii="Palatino Linotype" w:hAnsi="Palatino Linotype"/>
          <w:sz w:val="24"/>
          <w:szCs w:val="24"/>
        </w:rPr>
        <w:t>a</w:t>
      </w:r>
      <w:r w:rsidRPr="00CF117C">
        <w:rPr>
          <w:rFonts w:ascii="Palatino Linotype" w:hAnsi="Palatino Linotype"/>
          <w:sz w:val="24"/>
          <w:szCs w:val="24"/>
        </w:rPr>
        <w:t>nová, 201</w:t>
      </w:r>
      <w:r w:rsidR="0056566B" w:rsidRPr="00CF117C">
        <w:rPr>
          <w:rFonts w:ascii="Palatino Linotype" w:hAnsi="Palatino Linotype"/>
          <w:sz w:val="24"/>
          <w:szCs w:val="24"/>
        </w:rPr>
        <w:t>0</w:t>
      </w:r>
      <w:r w:rsidRPr="00CF117C">
        <w:rPr>
          <w:rFonts w:ascii="Palatino Linotype" w:hAnsi="Palatino Linotype"/>
          <w:sz w:val="24"/>
          <w:szCs w:val="24"/>
        </w:rPr>
        <w:t>), čímž podporují její konkurenceschopnost. Linioví manažeři využívají poradenských služeb personalistů (Koubek, 2009) – postupy a praktiky, které personalisté vytvářejí, následně manažeři uskutečňují (Armstrong</w:t>
      </w:r>
      <w:r w:rsidR="00234BB4" w:rsidRPr="00CF117C">
        <w:rPr>
          <w:rFonts w:ascii="Palatino Linotype" w:hAnsi="Palatino Linotype"/>
          <w:sz w:val="24"/>
          <w:szCs w:val="24"/>
        </w:rPr>
        <w:t xml:space="preserve"> &amp; Taylor, </w:t>
      </w:r>
      <w:r w:rsidRPr="00CF117C">
        <w:rPr>
          <w:rFonts w:ascii="Palatino Linotype" w:hAnsi="Palatino Linotype"/>
          <w:sz w:val="24"/>
          <w:szCs w:val="24"/>
        </w:rPr>
        <w:t xml:space="preserve">2015). Členění personálního útvaru se odvíjí především od velikosti organizace – malé organizace personální útvary většinou nemají, střední mají jednoho, či několik specializovaných pracovníků, velké pak disponují </w:t>
      </w:r>
      <w:r w:rsidR="00414306" w:rsidRPr="00CF117C">
        <w:rPr>
          <w:rFonts w:ascii="Palatino Linotype" w:hAnsi="Palatino Linotype"/>
          <w:sz w:val="24"/>
          <w:szCs w:val="24"/>
        </w:rPr>
        <w:t xml:space="preserve">často </w:t>
      </w:r>
      <w:r w:rsidRPr="00CF117C">
        <w:rPr>
          <w:rFonts w:ascii="Palatino Linotype" w:hAnsi="Palatino Linotype"/>
          <w:sz w:val="24"/>
          <w:szCs w:val="24"/>
        </w:rPr>
        <w:t>dosti členěnými personálními pracovišti (Koubek, 2009).</w:t>
      </w:r>
    </w:p>
    <w:p w14:paraId="2EB6CCC5" w14:textId="3A90C49C" w:rsidR="000175A0" w:rsidRPr="0041222D" w:rsidRDefault="00BE30B5" w:rsidP="00BE30B5">
      <w:pPr>
        <w:pStyle w:val="Nadpis2"/>
        <w:numPr>
          <w:ilvl w:val="1"/>
          <w:numId w:val="21"/>
        </w:numPr>
      </w:pPr>
      <w:r>
        <w:lastRenderedPageBreak/>
        <w:t xml:space="preserve"> </w:t>
      </w:r>
      <w:bookmarkStart w:id="11" w:name="_Toc130935340"/>
      <w:r w:rsidR="000175A0" w:rsidRPr="0041222D">
        <w:t>Firemní vzdělávání</w:t>
      </w:r>
      <w:bookmarkEnd w:id="11"/>
      <w:r w:rsidR="000175A0" w:rsidRPr="0041222D">
        <w:t xml:space="preserve"> </w:t>
      </w:r>
    </w:p>
    <w:p w14:paraId="35DA69E0" w14:textId="34293566"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Firemní vzdělávání zahrnuje všechny aktivity, které organizace uskutečňují s cílem utvářet, prohlubovat a rozšiřovat schopnosti svým zaměstnanců (Šikýř, 2014). Definice firemního, či podnikového, vzdělávání různých autorů se nijak výrazně nevylučují (Koubek, 2009; Hroník, 2007; Vodák &amp; Kucharč</w:t>
      </w:r>
      <w:r w:rsidR="0056566B" w:rsidRPr="00CF117C">
        <w:rPr>
          <w:rFonts w:ascii="Palatino Linotype" w:hAnsi="Palatino Linotype"/>
          <w:sz w:val="24"/>
          <w:szCs w:val="24"/>
        </w:rPr>
        <w:t>í</w:t>
      </w:r>
      <w:r w:rsidRPr="00CF117C">
        <w:rPr>
          <w:rFonts w:ascii="Palatino Linotype" w:hAnsi="Palatino Linotype"/>
          <w:sz w:val="24"/>
          <w:szCs w:val="24"/>
        </w:rPr>
        <w:t>ková, 2011; Tureckiová, 2004; Armstrong</w:t>
      </w:r>
      <w:r w:rsidR="00234BB4" w:rsidRPr="00CF117C">
        <w:rPr>
          <w:rFonts w:ascii="Palatino Linotype" w:hAnsi="Palatino Linotype"/>
          <w:sz w:val="24"/>
          <w:szCs w:val="24"/>
        </w:rPr>
        <w:t xml:space="preserve"> &amp; Taylor, </w:t>
      </w:r>
      <w:r w:rsidRPr="00CF117C">
        <w:rPr>
          <w:rFonts w:ascii="Palatino Linotype" w:hAnsi="Palatino Linotype"/>
          <w:sz w:val="24"/>
          <w:szCs w:val="24"/>
        </w:rPr>
        <w:t xml:space="preserve">2015 atd.). </w:t>
      </w:r>
      <w:r w:rsidR="009673D1" w:rsidRPr="00CF117C">
        <w:rPr>
          <w:rFonts w:ascii="Palatino Linotype" w:hAnsi="Palatino Linotype"/>
          <w:sz w:val="24"/>
          <w:szCs w:val="24"/>
        </w:rPr>
        <w:t>Příkladem</w:t>
      </w:r>
      <w:r w:rsidRPr="00CF117C">
        <w:rPr>
          <w:rFonts w:ascii="Palatino Linotype" w:hAnsi="Palatino Linotype"/>
          <w:sz w:val="24"/>
          <w:szCs w:val="24"/>
        </w:rPr>
        <w:t xml:space="preserve"> uvedeme: „Firemní vzdělávání je hledání a následné odstraňování rozdílu mezi tím, „co je“, a tím, „co je žádoucí“.“ (Bartoňková, </w:t>
      </w:r>
      <w:r w:rsidR="0056566B" w:rsidRPr="00CF117C">
        <w:rPr>
          <w:rFonts w:ascii="Palatino Linotype" w:hAnsi="Palatino Linotype"/>
          <w:sz w:val="24"/>
          <w:szCs w:val="24"/>
        </w:rPr>
        <w:t xml:space="preserve">2010, </w:t>
      </w:r>
      <w:r w:rsidRPr="00CF117C">
        <w:rPr>
          <w:rFonts w:ascii="Palatino Linotype" w:hAnsi="Palatino Linotype"/>
          <w:sz w:val="24"/>
          <w:szCs w:val="24"/>
        </w:rPr>
        <w:t>s.</w:t>
      </w:r>
      <w:r w:rsidR="009673D1" w:rsidRPr="00CF117C">
        <w:rPr>
          <w:rFonts w:ascii="Palatino Linotype" w:hAnsi="Palatino Linotype"/>
          <w:sz w:val="24"/>
          <w:szCs w:val="24"/>
        </w:rPr>
        <w:t xml:space="preserve"> </w:t>
      </w:r>
      <w:r w:rsidRPr="00CF117C">
        <w:rPr>
          <w:rFonts w:ascii="Palatino Linotype" w:hAnsi="Palatino Linotype"/>
          <w:sz w:val="24"/>
          <w:szCs w:val="24"/>
        </w:rPr>
        <w:t>11). Jedná se tedy především o přizpůsobování úrovně kompetencí zaměstnanců potřebám organizace a měnícím se požadavkům pracovních míst tak, aby byli zaměstnanci schopni adekvátního pracovního výkonu a organizace tak mohla nadále efektivně fungovat a být konkurenceschopnou (Koci</w:t>
      </w:r>
      <w:r w:rsidR="0056566B" w:rsidRPr="00CF117C">
        <w:rPr>
          <w:rFonts w:ascii="Palatino Linotype" w:hAnsi="Palatino Linotype"/>
          <w:sz w:val="24"/>
          <w:szCs w:val="24"/>
        </w:rPr>
        <w:t>a</w:t>
      </w:r>
      <w:r w:rsidRPr="00CF117C">
        <w:rPr>
          <w:rFonts w:ascii="Palatino Linotype" w:hAnsi="Palatino Linotype"/>
          <w:sz w:val="24"/>
          <w:szCs w:val="24"/>
        </w:rPr>
        <w:t>nová, 2010)</w:t>
      </w:r>
      <w:r w:rsidR="009673D1" w:rsidRPr="00CF117C">
        <w:rPr>
          <w:rFonts w:ascii="Palatino Linotype" w:hAnsi="Palatino Linotype"/>
          <w:sz w:val="24"/>
          <w:szCs w:val="24"/>
        </w:rPr>
        <w:t>. M</w:t>
      </w:r>
      <w:r w:rsidRPr="00CF117C">
        <w:rPr>
          <w:rFonts w:ascii="Palatino Linotype" w:hAnsi="Palatino Linotype"/>
          <w:sz w:val="24"/>
          <w:szCs w:val="24"/>
        </w:rPr>
        <w:t>imo to také vzdělávání napomáhá zaměstnancům připravit se na změnu a v danou chvíli adekvátně reagovat (Koubek, 2009). Pokud je vzdělávání v organizaci nastaveno vhodně – jak pro potřeby organizace, tak pro potřeby zaměstnanců - pravděpodobně to povede k větší loajalitě, angažovanosti a motivovanosti zaměstnanců v organizaci (Armstrong</w:t>
      </w:r>
      <w:r w:rsidR="00234BB4" w:rsidRPr="00CF117C">
        <w:rPr>
          <w:rFonts w:ascii="Palatino Linotype" w:hAnsi="Palatino Linotype"/>
          <w:sz w:val="24"/>
          <w:szCs w:val="24"/>
        </w:rPr>
        <w:t xml:space="preserve"> &amp; Taylor, </w:t>
      </w:r>
      <w:r w:rsidRPr="00CF117C">
        <w:rPr>
          <w:rFonts w:ascii="Palatino Linotype" w:hAnsi="Palatino Linotype"/>
          <w:sz w:val="24"/>
          <w:szCs w:val="24"/>
        </w:rPr>
        <w:t>2015), a to jak k setrvání v organizaci, tak k odevzdávání adekvátních pracovních výkonů (Tureckiová, 2004).</w:t>
      </w:r>
    </w:p>
    <w:p w14:paraId="70E39469" w14:textId="184B78BB" w:rsidR="0049256C" w:rsidRPr="00CF117C" w:rsidRDefault="0049256C" w:rsidP="00CF117C">
      <w:pPr>
        <w:spacing w:line="360" w:lineRule="auto"/>
        <w:jc w:val="both"/>
        <w:rPr>
          <w:rFonts w:ascii="Palatino Linotype" w:hAnsi="Palatino Linotype"/>
          <w:sz w:val="24"/>
          <w:szCs w:val="24"/>
        </w:rPr>
      </w:pPr>
      <w:r w:rsidRPr="00CF117C">
        <w:rPr>
          <w:rFonts w:ascii="Palatino Linotype" w:hAnsi="Palatino Linotype"/>
          <w:sz w:val="24"/>
          <w:szCs w:val="24"/>
        </w:rPr>
        <w:t>Za dva hlavní cíle firemního vzdělávání považuje Hroník (2007): rozvoj způsobilostí všeho druhu a zvýšení krátkodobé i dlouhodobé výkonnosti zaměstnanců, Tureckiová (2004) však dodává, že cílem firemního vzdělávání není pouze rozvoj, či změna schopností pracovníků, ale také dosažení změn v myšlení a chování pracovníků tak, aby oni sami chtěli podporovat rozvoj organizace.</w:t>
      </w:r>
    </w:p>
    <w:p w14:paraId="171C74B8" w14:textId="319B940B"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 xml:space="preserve">Tureckiová (2004) ve svém díle uvádí tři přístupy ke vzdělávání zaměstnanců: první stupněm je organizování jednotlivých vzdělávacích akcí, které pouze reagují na momentální potřeby zaměstnanců, či organizace; druhý stupeň představuje systematický přístup ke vzdělávání a třetím „ideálním“ stupněm je koncept učící se organizace. Veteška a kol. (2013) uvádějí taktéž tři přístupy: prvním je náročný stupeň, kdy organizace přijímá pouze plně kvalifikované pracovníky, kteří nemají potřebu </w:t>
      </w:r>
      <w:r w:rsidRPr="00CF117C">
        <w:rPr>
          <w:rFonts w:ascii="Palatino Linotype" w:hAnsi="Palatino Linotype"/>
          <w:sz w:val="24"/>
          <w:szCs w:val="24"/>
        </w:rPr>
        <w:lastRenderedPageBreak/>
        <w:t>dalšího vzdělávání, druhý a třetí stupeň jsou téměř identické s prvním a druhým od Tureckiové. Oproti tomu Vodák a Kucharč</w:t>
      </w:r>
      <w:r w:rsidR="0056566B" w:rsidRPr="00CF117C">
        <w:rPr>
          <w:rFonts w:ascii="Palatino Linotype" w:hAnsi="Palatino Linotype"/>
          <w:sz w:val="24"/>
          <w:szCs w:val="24"/>
        </w:rPr>
        <w:t>í</w:t>
      </w:r>
      <w:r w:rsidRPr="00CF117C">
        <w:rPr>
          <w:rFonts w:ascii="Palatino Linotype" w:hAnsi="Palatino Linotype"/>
          <w:sz w:val="24"/>
          <w:szCs w:val="24"/>
        </w:rPr>
        <w:t>ková (2011) zmiňují tři přístupy k realizaci vzdělávání v organizac</w:t>
      </w:r>
      <w:r w:rsidR="004E38CF" w:rsidRPr="00CF117C">
        <w:rPr>
          <w:rFonts w:ascii="Palatino Linotype" w:hAnsi="Palatino Linotype"/>
          <w:sz w:val="24"/>
          <w:szCs w:val="24"/>
        </w:rPr>
        <w:t>i</w:t>
      </w:r>
      <w:r w:rsidRPr="00CF117C">
        <w:rPr>
          <w:rFonts w:ascii="Palatino Linotype" w:hAnsi="Palatino Linotype"/>
          <w:sz w:val="24"/>
          <w:szCs w:val="24"/>
        </w:rPr>
        <w:t>: musí se realizovat (často dané legislativou), mělo by se realizovat (pravděpodobnost přínosu pro organizaci) a podnik jej chce realizovat. Efektivita a kvalita vzdělání je pak velmi úzce spjata s přístupem organizace k rozvoji svých zaměstnanců a s využitím příslušných nástrojů ve vzdělávání (Veteška a kol., 2013).</w:t>
      </w:r>
    </w:p>
    <w:p w14:paraId="39B66F1E" w14:textId="78684832"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Potřebu systematického přístupu k firemnímu vzdělávání zmiňuje velké množství autorů (Vodák &amp; Kucharč</w:t>
      </w:r>
      <w:r w:rsidR="0056566B" w:rsidRPr="00CF117C">
        <w:rPr>
          <w:rFonts w:ascii="Palatino Linotype" w:hAnsi="Palatino Linotype"/>
          <w:sz w:val="24"/>
          <w:szCs w:val="24"/>
        </w:rPr>
        <w:t>í</w:t>
      </w:r>
      <w:r w:rsidRPr="00CF117C">
        <w:rPr>
          <w:rFonts w:ascii="Palatino Linotype" w:hAnsi="Palatino Linotype"/>
          <w:sz w:val="24"/>
          <w:szCs w:val="24"/>
        </w:rPr>
        <w:t>ková, 2011; Hroník, 2007; Koubek, 2009; Šikýř, 2014 atd.), kte</w:t>
      </w:r>
      <w:r w:rsidR="004E38CF" w:rsidRPr="00CF117C">
        <w:rPr>
          <w:rFonts w:ascii="Palatino Linotype" w:hAnsi="Palatino Linotype"/>
          <w:sz w:val="24"/>
          <w:szCs w:val="24"/>
        </w:rPr>
        <w:t>ří</w:t>
      </w:r>
      <w:r w:rsidRPr="00CF117C">
        <w:rPr>
          <w:rFonts w:ascii="Palatino Linotype" w:hAnsi="Palatino Linotype"/>
          <w:sz w:val="24"/>
          <w:szCs w:val="24"/>
        </w:rPr>
        <w:t xml:space="preserve"> považuj</w:t>
      </w:r>
      <w:r w:rsidR="004E38CF" w:rsidRPr="00CF117C">
        <w:rPr>
          <w:rFonts w:ascii="Palatino Linotype" w:hAnsi="Palatino Linotype"/>
          <w:sz w:val="24"/>
          <w:szCs w:val="24"/>
        </w:rPr>
        <w:t>í</w:t>
      </w:r>
      <w:r w:rsidRPr="00CF117C">
        <w:rPr>
          <w:rFonts w:ascii="Palatino Linotype" w:hAnsi="Palatino Linotype"/>
          <w:sz w:val="24"/>
          <w:szCs w:val="24"/>
        </w:rPr>
        <w:t xml:space="preserve"> za důležité, aby jednotlivé kroky procesu vzdělávání tvořily po sobě jdoucí a provázaný systém. Bartoňková (2010) doplňuje, že proto, aby bylo vzdělávání nejefektivnější, nestačí jen systematický přístup, ale taky kompetenční přístup (založen na konceptu řízení dle kompetencí) a strategický přístup</w:t>
      </w:r>
      <w:r w:rsidR="009673D1" w:rsidRPr="00CF117C">
        <w:rPr>
          <w:rFonts w:ascii="Palatino Linotype" w:hAnsi="Palatino Linotype"/>
          <w:sz w:val="24"/>
          <w:szCs w:val="24"/>
        </w:rPr>
        <w:t xml:space="preserve">. Základem strategického přístupu </w:t>
      </w:r>
      <w:r w:rsidRPr="00CF117C">
        <w:rPr>
          <w:rFonts w:ascii="Palatino Linotype" w:hAnsi="Palatino Linotype"/>
          <w:sz w:val="24"/>
          <w:szCs w:val="24"/>
        </w:rPr>
        <w:t>je existence strategie vzdělávání a rozvoje zaměstnanců v organizaci, která vychází z celkové podnikové strategie a ze strategie řízení lidských zdrojů organizace (Veteška a kol., 2013), všechny tyto strategie musí být vzájemně povázané a musí směřovat k naplňování cílů organizace (Bartoňková, 2010). Výše zmíněné zásady tvoří základ metodiky Balanced Scorecard, která má za cíl vzdělávání v organizaci efektivně propojovat se všemi procesy a strategiemi, a přispívat tak k prosperitě organizace (Vodák &amp; Kucharč</w:t>
      </w:r>
      <w:r w:rsidR="0056566B" w:rsidRPr="00CF117C">
        <w:rPr>
          <w:rFonts w:ascii="Palatino Linotype" w:hAnsi="Palatino Linotype"/>
          <w:sz w:val="24"/>
          <w:szCs w:val="24"/>
        </w:rPr>
        <w:t>í</w:t>
      </w:r>
      <w:r w:rsidRPr="00CF117C">
        <w:rPr>
          <w:rFonts w:ascii="Palatino Linotype" w:hAnsi="Palatino Linotype"/>
          <w:sz w:val="24"/>
          <w:szCs w:val="24"/>
        </w:rPr>
        <w:t>ková, 2011; Armstrong</w:t>
      </w:r>
      <w:r w:rsidR="00234BB4" w:rsidRPr="00CF117C">
        <w:rPr>
          <w:rFonts w:ascii="Palatino Linotype" w:hAnsi="Palatino Linotype"/>
          <w:sz w:val="24"/>
          <w:szCs w:val="24"/>
        </w:rPr>
        <w:t xml:space="preserve"> &amp; Taylor,</w:t>
      </w:r>
      <w:r w:rsidRPr="00CF117C">
        <w:rPr>
          <w:rFonts w:ascii="Palatino Linotype" w:hAnsi="Palatino Linotype"/>
          <w:sz w:val="24"/>
          <w:szCs w:val="24"/>
        </w:rPr>
        <w:t xml:space="preserve"> 2015). Vzdělávání a rozvoj pracovníků tvoří jednu z personálních činností organizace, kterou zajišťuje personální útvar organizace, Koubek (2009) dokonce vzdělávání považuje za nejdůležitější činnost v organizaci, a to právě z toho důvodu, že lidé představují rozhodující faktor organizace.</w:t>
      </w:r>
    </w:p>
    <w:p w14:paraId="60C6B763" w14:textId="459A7E10" w:rsidR="0049256C" w:rsidRPr="00CF117C" w:rsidRDefault="0049256C" w:rsidP="00CF117C">
      <w:pPr>
        <w:spacing w:line="360" w:lineRule="auto"/>
        <w:jc w:val="both"/>
        <w:rPr>
          <w:rFonts w:ascii="Palatino Linotype" w:hAnsi="Palatino Linotype"/>
          <w:sz w:val="24"/>
          <w:szCs w:val="24"/>
        </w:rPr>
      </w:pPr>
      <w:r w:rsidRPr="00CF117C">
        <w:rPr>
          <w:rFonts w:ascii="Palatino Linotype" w:hAnsi="Palatino Linotype"/>
          <w:sz w:val="24"/>
          <w:szCs w:val="24"/>
        </w:rPr>
        <w:t>Investice do firemního vzdělávání jsou považované za návratné (Koci</w:t>
      </w:r>
      <w:r w:rsidR="0056566B" w:rsidRPr="00CF117C">
        <w:rPr>
          <w:rFonts w:ascii="Palatino Linotype" w:hAnsi="Palatino Linotype"/>
          <w:sz w:val="24"/>
          <w:szCs w:val="24"/>
        </w:rPr>
        <w:t>a</w:t>
      </w:r>
      <w:r w:rsidRPr="00CF117C">
        <w:rPr>
          <w:rFonts w:ascii="Palatino Linotype" w:hAnsi="Palatino Linotype"/>
          <w:sz w:val="24"/>
          <w:szCs w:val="24"/>
        </w:rPr>
        <w:t>nová, 2010), náklady na vzdělávání se organizaci vrací v podobě kvalifikovaných pracovníků,</w:t>
      </w:r>
      <w:r w:rsidR="00F96437" w:rsidRPr="00CF117C">
        <w:rPr>
          <w:rFonts w:ascii="Palatino Linotype" w:hAnsi="Palatino Linotype"/>
          <w:sz w:val="24"/>
          <w:szCs w:val="24"/>
        </w:rPr>
        <w:t xml:space="preserve"> </w:t>
      </w:r>
      <w:r w:rsidRPr="00CF117C">
        <w:rPr>
          <w:rFonts w:ascii="Palatino Linotype" w:hAnsi="Palatino Linotype"/>
          <w:sz w:val="24"/>
          <w:szCs w:val="24"/>
        </w:rPr>
        <w:t>což nepři</w:t>
      </w:r>
      <w:r w:rsidR="004917EE" w:rsidRPr="00CF117C">
        <w:rPr>
          <w:rFonts w:ascii="Palatino Linotype" w:hAnsi="Palatino Linotype"/>
          <w:sz w:val="24"/>
          <w:szCs w:val="24"/>
        </w:rPr>
        <w:t>s</w:t>
      </w:r>
      <w:r w:rsidRPr="00CF117C">
        <w:rPr>
          <w:rFonts w:ascii="Palatino Linotype" w:hAnsi="Palatino Linotype"/>
          <w:sz w:val="24"/>
          <w:szCs w:val="24"/>
        </w:rPr>
        <w:t>pívá jen organizaci samotné, ale může být zaznamenán pozitivní vliv na osobní i sociální rozvoj</w:t>
      </w:r>
      <w:r w:rsidR="009673D1" w:rsidRPr="00CF117C">
        <w:rPr>
          <w:rFonts w:ascii="Palatino Linotype" w:hAnsi="Palatino Linotype"/>
          <w:sz w:val="24"/>
          <w:szCs w:val="24"/>
        </w:rPr>
        <w:t xml:space="preserve"> vzdělávaného</w:t>
      </w:r>
      <w:r w:rsidRPr="00CF117C">
        <w:rPr>
          <w:rFonts w:ascii="Palatino Linotype" w:hAnsi="Palatino Linotype"/>
          <w:sz w:val="24"/>
          <w:szCs w:val="24"/>
        </w:rPr>
        <w:t xml:space="preserve"> jedince (Mužík, 2012). Z tohoto důvodu by se měly i </w:t>
      </w:r>
      <w:r w:rsidRPr="00CF117C">
        <w:rPr>
          <w:rFonts w:ascii="Palatino Linotype" w:hAnsi="Palatino Linotype"/>
          <w:sz w:val="24"/>
          <w:szCs w:val="24"/>
        </w:rPr>
        <w:lastRenderedPageBreak/>
        <w:t>menší organizace, které nedisponují velkým rozpočtem, rozhodovat pro vzdělávání svých zaměstnanců (Belcourt</w:t>
      </w:r>
      <w:r w:rsidR="0056566B" w:rsidRPr="00CF117C">
        <w:rPr>
          <w:rFonts w:ascii="Palatino Linotype" w:hAnsi="Palatino Linotype"/>
          <w:sz w:val="24"/>
          <w:szCs w:val="24"/>
        </w:rPr>
        <w:t xml:space="preserve"> &amp;</w:t>
      </w:r>
      <w:r w:rsidRPr="00CF117C">
        <w:rPr>
          <w:rFonts w:ascii="Palatino Linotype" w:hAnsi="Palatino Linotype"/>
          <w:sz w:val="24"/>
          <w:szCs w:val="24"/>
        </w:rPr>
        <w:t xml:space="preserve"> </w:t>
      </w:r>
      <w:r w:rsidR="0056566B" w:rsidRPr="00CF117C">
        <w:rPr>
          <w:rFonts w:ascii="Palatino Linotype" w:hAnsi="Palatino Linotype"/>
          <w:sz w:val="24"/>
          <w:szCs w:val="24"/>
        </w:rPr>
        <w:t xml:space="preserve">Wright, </w:t>
      </w:r>
      <w:r w:rsidRPr="00CF117C">
        <w:rPr>
          <w:rFonts w:ascii="Palatino Linotype" w:hAnsi="Palatino Linotype"/>
          <w:sz w:val="24"/>
          <w:szCs w:val="24"/>
        </w:rPr>
        <w:t xml:space="preserve">1998). Aby se tyto investice opravdu vyplatily je důležité, aby jedinci v organizaci setrvávali, k čemuž by je měla organizace motivovat. Možností motivování </w:t>
      </w:r>
      <w:r w:rsidR="00D73812" w:rsidRPr="00CF117C">
        <w:rPr>
          <w:rFonts w:ascii="Palatino Linotype" w:hAnsi="Palatino Linotype"/>
          <w:sz w:val="24"/>
          <w:szCs w:val="24"/>
        </w:rPr>
        <w:t>zaměstnanců</w:t>
      </w:r>
      <w:r w:rsidRPr="00CF117C">
        <w:rPr>
          <w:rFonts w:ascii="Palatino Linotype" w:hAnsi="Palatino Linotype"/>
          <w:sz w:val="24"/>
          <w:szCs w:val="24"/>
        </w:rPr>
        <w:t xml:space="preserve"> je mnoho, od finančních odměn, až po sociální výhody (Vodák &amp; Kucharč</w:t>
      </w:r>
      <w:r w:rsidR="00CE5478" w:rsidRPr="00CF117C">
        <w:rPr>
          <w:rFonts w:ascii="Palatino Linotype" w:hAnsi="Palatino Linotype"/>
          <w:sz w:val="24"/>
          <w:szCs w:val="24"/>
        </w:rPr>
        <w:t>í</w:t>
      </w:r>
      <w:r w:rsidRPr="00CF117C">
        <w:rPr>
          <w:rFonts w:ascii="Palatino Linotype" w:hAnsi="Palatino Linotype"/>
          <w:sz w:val="24"/>
          <w:szCs w:val="24"/>
        </w:rPr>
        <w:t>ková, 2011).</w:t>
      </w:r>
      <w:r w:rsidR="00F96437" w:rsidRPr="00CF117C">
        <w:rPr>
          <w:rFonts w:ascii="Palatino Linotype" w:hAnsi="Palatino Linotype"/>
          <w:sz w:val="24"/>
          <w:szCs w:val="24"/>
        </w:rPr>
        <w:t xml:space="preserve"> </w:t>
      </w:r>
      <w:r w:rsidR="00547577" w:rsidRPr="00CF117C">
        <w:rPr>
          <w:rFonts w:ascii="Palatino Linotype" w:hAnsi="Palatino Linotype"/>
          <w:sz w:val="24"/>
          <w:szCs w:val="24"/>
        </w:rPr>
        <w:t>Mimo to je</w:t>
      </w:r>
      <w:r w:rsidR="00F96437" w:rsidRPr="00CF117C">
        <w:rPr>
          <w:rFonts w:ascii="Palatino Linotype" w:hAnsi="Palatino Linotype"/>
          <w:sz w:val="24"/>
          <w:szCs w:val="24"/>
        </w:rPr>
        <w:t xml:space="preserve"> taktéž</w:t>
      </w:r>
      <w:r w:rsidR="00547577" w:rsidRPr="00CF117C">
        <w:rPr>
          <w:rFonts w:ascii="Palatino Linotype" w:hAnsi="Palatino Linotype"/>
          <w:sz w:val="24"/>
          <w:szCs w:val="24"/>
        </w:rPr>
        <w:t xml:space="preserve"> stěžejní</w:t>
      </w:r>
      <w:r w:rsidR="00F96437" w:rsidRPr="00CF117C">
        <w:rPr>
          <w:rFonts w:ascii="Palatino Linotype" w:hAnsi="Palatino Linotype"/>
          <w:sz w:val="24"/>
          <w:szCs w:val="24"/>
        </w:rPr>
        <w:t>, aby pracovníci svých nově získaných kompetencí využívali</w:t>
      </w:r>
      <w:r w:rsidR="00547577" w:rsidRPr="00CF117C">
        <w:rPr>
          <w:rFonts w:ascii="Palatino Linotype" w:hAnsi="Palatino Linotype"/>
          <w:sz w:val="24"/>
          <w:szCs w:val="24"/>
        </w:rPr>
        <w:t xml:space="preserve"> právě</w:t>
      </w:r>
      <w:r w:rsidR="00F96437" w:rsidRPr="00CF117C">
        <w:rPr>
          <w:rFonts w:ascii="Palatino Linotype" w:hAnsi="Palatino Linotype"/>
          <w:sz w:val="24"/>
          <w:szCs w:val="24"/>
        </w:rPr>
        <w:t xml:space="preserve"> </w:t>
      </w:r>
      <w:r w:rsidR="00A457A6" w:rsidRPr="00CF117C">
        <w:rPr>
          <w:rFonts w:ascii="Palatino Linotype" w:hAnsi="Palatino Linotype"/>
          <w:sz w:val="24"/>
          <w:szCs w:val="24"/>
        </w:rPr>
        <w:t>při plnění</w:t>
      </w:r>
      <w:r w:rsidR="00F96437" w:rsidRPr="00CF117C">
        <w:rPr>
          <w:rFonts w:ascii="Palatino Linotype" w:hAnsi="Palatino Linotype"/>
          <w:sz w:val="24"/>
          <w:szCs w:val="24"/>
        </w:rPr>
        <w:t xml:space="preserve"> </w:t>
      </w:r>
      <w:r w:rsidR="00547577" w:rsidRPr="00CF117C">
        <w:rPr>
          <w:rFonts w:ascii="Palatino Linotype" w:hAnsi="Palatino Linotype"/>
          <w:sz w:val="24"/>
          <w:szCs w:val="24"/>
        </w:rPr>
        <w:t>jejich</w:t>
      </w:r>
      <w:r w:rsidR="00F96437" w:rsidRPr="00CF117C">
        <w:rPr>
          <w:rFonts w:ascii="Palatino Linotype" w:hAnsi="Palatino Linotype"/>
          <w:sz w:val="24"/>
          <w:szCs w:val="24"/>
        </w:rPr>
        <w:t xml:space="preserve"> p</w:t>
      </w:r>
      <w:r w:rsidR="00D73812" w:rsidRPr="00CF117C">
        <w:rPr>
          <w:rFonts w:ascii="Palatino Linotype" w:hAnsi="Palatino Linotype"/>
          <w:sz w:val="24"/>
          <w:szCs w:val="24"/>
        </w:rPr>
        <w:t>racovních povinností</w:t>
      </w:r>
      <w:r w:rsidR="00F96437" w:rsidRPr="00CF117C">
        <w:rPr>
          <w:rFonts w:ascii="Palatino Linotype" w:hAnsi="Palatino Linotype"/>
          <w:sz w:val="24"/>
          <w:szCs w:val="24"/>
        </w:rPr>
        <w:t xml:space="preserve"> (Belcourt</w:t>
      </w:r>
      <w:r w:rsidR="00CE5478" w:rsidRPr="00CF117C">
        <w:rPr>
          <w:rFonts w:ascii="Palatino Linotype" w:hAnsi="Palatino Linotype"/>
          <w:sz w:val="24"/>
          <w:szCs w:val="24"/>
        </w:rPr>
        <w:t xml:space="preserve"> &amp;</w:t>
      </w:r>
      <w:r w:rsidR="00F96437" w:rsidRPr="00CF117C">
        <w:rPr>
          <w:rFonts w:ascii="Palatino Linotype" w:hAnsi="Palatino Linotype"/>
          <w:sz w:val="24"/>
          <w:szCs w:val="24"/>
        </w:rPr>
        <w:t xml:space="preserve"> </w:t>
      </w:r>
      <w:r w:rsidR="00CE5478" w:rsidRPr="00CF117C">
        <w:rPr>
          <w:rFonts w:ascii="Palatino Linotype" w:hAnsi="Palatino Linotype"/>
          <w:sz w:val="24"/>
          <w:szCs w:val="24"/>
        </w:rPr>
        <w:t xml:space="preserve">Wright, </w:t>
      </w:r>
      <w:r w:rsidR="00F96437" w:rsidRPr="00CF117C">
        <w:rPr>
          <w:rFonts w:ascii="Palatino Linotype" w:hAnsi="Palatino Linotype"/>
          <w:sz w:val="24"/>
          <w:szCs w:val="24"/>
        </w:rPr>
        <w:t>1998).</w:t>
      </w:r>
    </w:p>
    <w:p w14:paraId="26D19530" w14:textId="452A4C1D"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V rámci firemního vzdělávání dochází k rozlišování tréninku (výcviku</w:t>
      </w:r>
      <w:r w:rsidR="0049256C" w:rsidRPr="00CF117C">
        <w:rPr>
          <w:rFonts w:ascii="Palatino Linotype" w:hAnsi="Palatino Linotype"/>
          <w:sz w:val="24"/>
          <w:szCs w:val="24"/>
        </w:rPr>
        <w:t xml:space="preserve">, </w:t>
      </w:r>
      <w:r w:rsidR="007A43C8" w:rsidRPr="00CF117C">
        <w:rPr>
          <w:rFonts w:ascii="Palatino Linotype" w:hAnsi="Palatino Linotype"/>
          <w:sz w:val="24"/>
          <w:szCs w:val="24"/>
        </w:rPr>
        <w:t>za</w:t>
      </w:r>
      <w:r w:rsidR="0049256C" w:rsidRPr="00CF117C">
        <w:rPr>
          <w:rFonts w:ascii="Palatino Linotype" w:hAnsi="Palatino Linotype"/>
          <w:sz w:val="24"/>
          <w:szCs w:val="24"/>
        </w:rPr>
        <w:t>školení atd.</w:t>
      </w:r>
      <w:r w:rsidRPr="00CF117C">
        <w:rPr>
          <w:rFonts w:ascii="Palatino Linotype" w:hAnsi="Palatino Linotype"/>
          <w:sz w:val="24"/>
          <w:szCs w:val="24"/>
        </w:rPr>
        <w:t>) a rozvoje. Trénink je zaměřen na odstranění aktuálních nedostatků ve schopnostech zaměstnanců, naopak rozvoj je orientován na budoucí potřeby, které připívají k seberealizaci zaměstnanců (Tureckiová, 2004; Koci</w:t>
      </w:r>
      <w:r w:rsidR="00CE5478" w:rsidRPr="00CF117C">
        <w:rPr>
          <w:rFonts w:ascii="Palatino Linotype" w:hAnsi="Palatino Linotype"/>
          <w:sz w:val="24"/>
          <w:szCs w:val="24"/>
        </w:rPr>
        <w:t>a</w:t>
      </w:r>
      <w:r w:rsidRPr="00CF117C">
        <w:rPr>
          <w:rFonts w:ascii="Palatino Linotype" w:hAnsi="Palatino Linotype"/>
          <w:sz w:val="24"/>
          <w:szCs w:val="24"/>
        </w:rPr>
        <w:t>nová, 2010; Veteška, 2016).</w:t>
      </w:r>
      <w:r w:rsidR="00C368F3" w:rsidRPr="00CF117C">
        <w:rPr>
          <w:rFonts w:ascii="Palatino Linotype" w:hAnsi="Palatino Linotype"/>
          <w:sz w:val="24"/>
          <w:szCs w:val="24"/>
        </w:rPr>
        <w:t xml:space="preserve"> Belcourt </w:t>
      </w:r>
      <w:r w:rsidR="00CE5478" w:rsidRPr="00CF117C">
        <w:rPr>
          <w:rFonts w:ascii="Palatino Linotype" w:hAnsi="Palatino Linotype"/>
          <w:sz w:val="24"/>
          <w:szCs w:val="24"/>
        </w:rPr>
        <w:t xml:space="preserve">a Wright </w:t>
      </w:r>
      <w:r w:rsidR="00C368F3" w:rsidRPr="00CF117C">
        <w:rPr>
          <w:rFonts w:ascii="Palatino Linotype" w:hAnsi="Palatino Linotype"/>
          <w:sz w:val="24"/>
          <w:szCs w:val="24"/>
        </w:rPr>
        <w:t xml:space="preserve">(1998) pak uvádí, že učení v organizaci probíhá na třech úrovních – výcvik, rozvoj a organizační rozvoj; všechny tyto </w:t>
      </w:r>
      <w:r w:rsidR="00E95D46" w:rsidRPr="00CF117C">
        <w:rPr>
          <w:rFonts w:ascii="Palatino Linotype" w:hAnsi="Palatino Linotype"/>
          <w:sz w:val="24"/>
          <w:szCs w:val="24"/>
        </w:rPr>
        <w:t>úrovně</w:t>
      </w:r>
      <w:r w:rsidR="00C368F3" w:rsidRPr="00CF117C">
        <w:rPr>
          <w:rFonts w:ascii="Palatino Linotype" w:hAnsi="Palatino Linotype"/>
          <w:sz w:val="24"/>
          <w:szCs w:val="24"/>
        </w:rPr>
        <w:t xml:space="preserve"> jsou vzájemně propojeny a zaměřeny na zvyšování efektivity celé organizace prostřednictvím zdokonalování lidských zdrojů. </w:t>
      </w:r>
      <w:r w:rsidRPr="00CF117C">
        <w:rPr>
          <w:rFonts w:ascii="Palatino Linotype" w:hAnsi="Palatino Linotype"/>
          <w:sz w:val="24"/>
          <w:szCs w:val="24"/>
        </w:rPr>
        <w:t xml:space="preserve">Koubek (2009) rozlišuje </w:t>
      </w:r>
      <w:r w:rsidR="00C368F3" w:rsidRPr="00CF117C">
        <w:rPr>
          <w:rFonts w:ascii="Palatino Linotype" w:hAnsi="Palatino Linotype"/>
          <w:sz w:val="24"/>
          <w:szCs w:val="24"/>
        </w:rPr>
        <w:t xml:space="preserve">mezi </w:t>
      </w:r>
      <w:r w:rsidRPr="00CF117C">
        <w:rPr>
          <w:rFonts w:ascii="Palatino Linotype" w:hAnsi="Palatino Linotype"/>
          <w:sz w:val="24"/>
          <w:szCs w:val="24"/>
        </w:rPr>
        <w:t>formování</w:t>
      </w:r>
      <w:r w:rsidR="00C368F3" w:rsidRPr="00CF117C">
        <w:rPr>
          <w:rFonts w:ascii="Palatino Linotype" w:hAnsi="Palatino Linotype"/>
          <w:sz w:val="24"/>
          <w:szCs w:val="24"/>
        </w:rPr>
        <w:t>m</w:t>
      </w:r>
      <w:r w:rsidRPr="00CF117C">
        <w:rPr>
          <w:rFonts w:ascii="Palatino Linotype" w:hAnsi="Palatino Linotype"/>
          <w:sz w:val="24"/>
          <w:szCs w:val="24"/>
        </w:rPr>
        <w:t xml:space="preserve"> pracovních schopností člověka (oblast všeobecného vzdělávání, oblast odborného vzdělávání a oblast rozvoje) a pracovníka. Oblast odborného vzdělávání pokrývá jedincovo působení v organizaci a s tím spjaté následující typy vzdělávání: základní příprava na povolání, orientace, doškolování a přeškolování (Koubek, 2009). Na tohle členění ve svých dílech odkazují i jiní autoři (např. Bartoňková, 2010). Oproti tomu Veteška a kol. (2013) uvedli šest typů firemního vzdělávání typických pro české podniky: adaptační, normativní, zvyšování kvalifikace, rekvalifikační, individuální rozvoj a další vzdělávací akce. V neposlední řadě Hroník (2007) představuje různé oblasti, na které se zaměřuje firemní vzdělávání: funkční, doplňkové funkční, manažerské, jazykové, IT školení, účelové a školní ze zákona.</w:t>
      </w:r>
    </w:p>
    <w:p w14:paraId="6E7DF142" w14:textId="206987D5" w:rsidR="000175A0" w:rsidRPr="0041222D" w:rsidRDefault="003F5F5A" w:rsidP="00BE30B5">
      <w:pPr>
        <w:pStyle w:val="Nadpis2"/>
        <w:numPr>
          <w:ilvl w:val="1"/>
          <w:numId w:val="21"/>
        </w:numPr>
      </w:pPr>
      <w:r>
        <w:t xml:space="preserve"> </w:t>
      </w:r>
      <w:bookmarkStart w:id="12" w:name="_Toc130935341"/>
      <w:r w:rsidR="000175A0" w:rsidRPr="0041222D">
        <w:t>Cyklus firemního vzdělávání</w:t>
      </w:r>
      <w:bookmarkEnd w:id="12"/>
      <w:r w:rsidR="000175A0" w:rsidRPr="0041222D">
        <w:t xml:space="preserve"> </w:t>
      </w:r>
    </w:p>
    <w:p w14:paraId="709D54EE" w14:textId="6169CDBD"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Jedná se o nepřetržitý cyklus, který vychází z</w:t>
      </w:r>
      <w:r w:rsidR="00E95D46" w:rsidRPr="00CF117C">
        <w:rPr>
          <w:rFonts w:ascii="Palatino Linotype" w:hAnsi="Palatino Linotype"/>
          <w:sz w:val="24"/>
          <w:szCs w:val="24"/>
        </w:rPr>
        <w:t xml:space="preserve"> celkové</w:t>
      </w:r>
      <w:r w:rsidRPr="00CF117C">
        <w:rPr>
          <w:rFonts w:ascii="Palatino Linotype" w:hAnsi="Palatino Linotype"/>
          <w:sz w:val="24"/>
          <w:szCs w:val="24"/>
        </w:rPr>
        <w:t xml:space="preserve"> strategie organizace, či ze strategie vzdělávání v organizaci (Koubek, 2009). Cyklus firemního vzdělávání </w:t>
      </w:r>
      <w:r w:rsidRPr="00CF117C">
        <w:rPr>
          <w:rFonts w:ascii="Palatino Linotype" w:hAnsi="Palatino Linotype"/>
          <w:sz w:val="24"/>
          <w:szCs w:val="24"/>
        </w:rPr>
        <w:lastRenderedPageBreak/>
        <w:t>probíhá ve čtyřech základních krocích, kterými jsou: identifikace vzdělávacích potřeb, plánování vzdělávání, realizace vzdělávání a hodnocení efektivity vzdělávací akce (Tureckiová, 2004; Koubek, 2009; Vodák &amp; Kucharč</w:t>
      </w:r>
      <w:r w:rsidR="00CE5478" w:rsidRPr="00CF117C">
        <w:rPr>
          <w:rFonts w:ascii="Palatino Linotype" w:hAnsi="Palatino Linotype"/>
          <w:sz w:val="24"/>
          <w:szCs w:val="24"/>
        </w:rPr>
        <w:t>í</w:t>
      </w:r>
      <w:r w:rsidRPr="00CF117C">
        <w:rPr>
          <w:rFonts w:ascii="Palatino Linotype" w:hAnsi="Palatino Linotype"/>
          <w:sz w:val="24"/>
          <w:szCs w:val="24"/>
        </w:rPr>
        <w:t>ková, 2011; Hroník, 2007; Bartoňková, 2010; Veteška, 2016 atd.). U prvního kroku cyklu Bartoňková (2010) uvádí potřebu definování cíle vzdělávání</w:t>
      </w:r>
      <w:r w:rsidR="00E95D46" w:rsidRPr="00CF117C">
        <w:rPr>
          <w:rFonts w:ascii="Palatino Linotype" w:hAnsi="Palatino Linotype"/>
          <w:sz w:val="24"/>
          <w:szCs w:val="24"/>
        </w:rPr>
        <w:t xml:space="preserve">, jakožto klíčový krok při tvorbě jakékoli vzdělávací akce. Tento cíl vzdělávací akce </w:t>
      </w:r>
      <w:r w:rsidRPr="00CF117C">
        <w:rPr>
          <w:rFonts w:ascii="Palatino Linotype" w:hAnsi="Palatino Linotype"/>
          <w:sz w:val="24"/>
          <w:szCs w:val="24"/>
        </w:rPr>
        <w:t>říká</w:t>
      </w:r>
      <w:r w:rsidR="00E95D46" w:rsidRPr="00CF117C">
        <w:rPr>
          <w:rFonts w:ascii="Palatino Linotype" w:hAnsi="Palatino Linotype"/>
          <w:sz w:val="24"/>
          <w:szCs w:val="24"/>
        </w:rPr>
        <w:t>,</w:t>
      </w:r>
      <w:r w:rsidRPr="00CF117C">
        <w:rPr>
          <w:rFonts w:ascii="Palatino Linotype" w:hAnsi="Palatino Linotype"/>
          <w:sz w:val="24"/>
          <w:szCs w:val="24"/>
        </w:rPr>
        <w:t xml:space="preserve"> co budou účastníci po absolvování kurzu znát</w:t>
      </w:r>
      <w:r w:rsidR="00E95D46" w:rsidRPr="00CF117C">
        <w:rPr>
          <w:rFonts w:ascii="Palatino Linotype" w:hAnsi="Palatino Linotype"/>
          <w:sz w:val="24"/>
          <w:szCs w:val="24"/>
        </w:rPr>
        <w:t>,</w:t>
      </w:r>
      <w:r w:rsidRPr="00CF117C">
        <w:rPr>
          <w:rFonts w:ascii="Palatino Linotype" w:hAnsi="Palatino Linotype"/>
          <w:sz w:val="24"/>
          <w:szCs w:val="24"/>
        </w:rPr>
        <w:t xml:space="preserve"> či umět (Belcourt</w:t>
      </w:r>
      <w:r w:rsidR="00CE5478" w:rsidRPr="00CF117C">
        <w:rPr>
          <w:rFonts w:ascii="Palatino Linotype" w:hAnsi="Palatino Linotype"/>
          <w:sz w:val="24"/>
          <w:szCs w:val="24"/>
        </w:rPr>
        <w:t xml:space="preserve"> &amp;</w:t>
      </w:r>
      <w:r w:rsidRPr="00CF117C">
        <w:rPr>
          <w:rFonts w:ascii="Palatino Linotype" w:hAnsi="Palatino Linotype"/>
          <w:sz w:val="24"/>
          <w:szCs w:val="24"/>
        </w:rPr>
        <w:t xml:space="preserve"> </w:t>
      </w:r>
      <w:r w:rsidR="00CE5478" w:rsidRPr="00CF117C">
        <w:rPr>
          <w:rFonts w:ascii="Palatino Linotype" w:hAnsi="Palatino Linotype"/>
          <w:sz w:val="24"/>
          <w:szCs w:val="24"/>
        </w:rPr>
        <w:t xml:space="preserve">Wright, </w:t>
      </w:r>
      <w:r w:rsidRPr="00CF117C">
        <w:rPr>
          <w:rFonts w:ascii="Palatino Linotype" w:hAnsi="Palatino Linotype"/>
          <w:sz w:val="24"/>
          <w:szCs w:val="24"/>
        </w:rPr>
        <w:t>1998)</w:t>
      </w:r>
      <w:r w:rsidR="00E95D46" w:rsidRPr="00CF117C">
        <w:rPr>
          <w:rFonts w:ascii="Palatino Linotype" w:hAnsi="Palatino Linotype"/>
          <w:sz w:val="24"/>
          <w:szCs w:val="24"/>
        </w:rPr>
        <w:t xml:space="preserve">. </w:t>
      </w:r>
      <w:r w:rsidRPr="00CF117C">
        <w:rPr>
          <w:rFonts w:ascii="Palatino Linotype" w:hAnsi="Palatino Linotype"/>
          <w:sz w:val="24"/>
          <w:szCs w:val="24"/>
        </w:rPr>
        <w:t>Armstrong</w:t>
      </w:r>
      <w:r w:rsidR="00234BB4" w:rsidRPr="00CF117C">
        <w:rPr>
          <w:rFonts w:ascii="Palatino Linotype" w:hAnsi="Palatino Linotype"/>
          <w:sz w:val="24"/>
          <w:szCs w:val="24"/>
        </w:rPr>
        <w:t xml:space="preserve"> a Taylor </w:t>
      </w:r>
      <w:r w:rsidR="00E87446" w:rsidRPr="00CF117C">
        <w:rPr>
          <w:rFonts w:ascii="Palatino Linotype" w:hAnsi="Palatino Linotype"/>
          <w:sz w:val="24"/>
          <w:szCs w:val="24"/>
        </w:rPr>
        <w:t xml:space="preserve">(2015) </w:t>
      </w:r>
      <w:r w:rsidRPr="00CF117C">
        <w:rPr>
          <w:rFonts w:ascii="Palatino Linotype" w:hAnsi="Palatino Linotype"/>
          <w:sz w:val="24"/>
          <w:szCs w:val="24"/>
        </w:rPr>
        <w:t xml:space="preserve">uvádí, že postup plánování a provádění vzdělávacích programů nemá čtyři kroky, ale pět, jedná se o: fázi analýzy, návrhu, vývoje, realizace a vyhodnocení. </w:t>
      </w:r>
    </w:p>
    <w:p w14:paraId="5ED01449" w14:textId="03356ABE" w:rsidR="000175A0" w:rsidRPr="0041222D" w:rsidRDefault="000175A0" w:rsidP="00BE30B5">
      <w:pPr>
        <w:pStyle w:val="Nadpis3"/>
        <w:numPr>
          <w:ilvl w:val="2"/>
          <w:numId w:val="21"/>
        </w:numPr>
      </w:pPr>
      <w:bookmarkStart w:id="13" w:name="_Toc130935342"/>
      <w:r w:rsidRPr="0041222D">
        <w:t>Identifikace vzdělávacích potřeb</w:t>
      </w:r>
      <w:bookmarkEnd w:id="13"/>
    </w:p>
    <w:p w14:paraId="6FA72F06" w14:textId="32852A41"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Veškeré vzdělávací aktivity musí vycházet z pochopení toho, co a proč se má udělat (Armstrong</w:t>
      </w:r>
      <w:r w:rsidR="00234BB4" w:rsidRPr="00CF117C">
        <w:rPr>
          <w:rFonts w:ascii="Palatino Linotype" w:hAnsi="Palatino Linotype"/>
          <w:sz w:val="24"/>
          <w:szCs w:val="24"/>
        </w:rPr>
        <w:t xml:space="preserve"> &amp; Taylor,</w:t>
      </w:r>
      <w:r w:rsidRPr="00CF117C">
        <w:rPr>
          <w:rFonts w:ascii="Palatino Linotype" w:hAnsi="Palatino Linotype"/>
          <w:sz w:val="24"/>
          <w:szCs w:val="24"/>
        </w:rPr>
        <w:t xml:space="preserve"> 2015). Proto by měla být před každou vzdělávací akcí provedena identifikace (analýza) vzdělávacích mezer, při které dochází ke shromažďování informací o současném stavu schopností a výkonnosti pracovníků, týmů i podniku (Vodák &amp; Kucharč</w:t>
      </w:r>
      <w:r w:rsidR="00E909E6" w:rsidRPr="00CF117C">
        <w:rPr>
          <w:rFonts w:ascii="Palatino Linotype" w:hAnsi="Palatino Linotype"/>
          <w:sz w:val="24"/>
          <w:szCs w:val="24"/>
        </w:rPr>
        <w:t>í</w:t>
      </w:r>
      <w:r w:rsidRPr="00CF117C">
        <w:rPr>
          <w:rFonts w:ascii="Palatino Linotype" w:hAnsi="Palatino Linotype"/>
          <w:sz w:val="24"/>
          <w:szCs w:val="24"/>
        </w:rPr>
        <w:t>ková, 2011). Koubek (2009) uvádí, že identifikace je dosti obtížná, jelikož vzdělání a kvalifikace jedince jsou těžko kvantifikovatelné vlastnosti člověka</w:t>
      </w:r>
      <w:r w:rsidR="004C16DE" w:rsidRPr="00CF117C">
        <w:rPr>
          <w:rFonts w:ascii="Palatino Linotype" w:hAnsi="Palatino Linotype"/>
          <w:sz w:val="24"/>
          <w:szCs w:val="24"/>
        </w:rPr>
        <w:t>.</w:t>
      </w:r>
    </w:p>
    <w:p w14:paraId="7BC3F8B4" w14:textId="1ADC7551"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Identifikace vzdělávacích potřeb probíhá ze třech hlavních zdrojů: celá organizace, pracovní místa, jednotliví pracovníci (Koubek, 2009; Bartoňková, 2010; Vodák &amp; Kucharč</w:t>
      </w:r>
      <w:r w:rsidR="00E909E6" w:rsidRPr="00CF117C">
        <w:rPr>
          <w:rFonts w:ascii="Palatino Linotype" w:hAnsi="Palatino Linotype"/>
          <w:sz w:val="24"/>
          <w:szCs w:val="24"/>
        </w:rPr>
        <w:t>í</w:t>
      </w:r>
      <w:r w:rsidRPr="00CF117C">
        <w:rPr>
          <w:rFonts w:ascii="Palatino Linotype" w:hAnsi="Palatino Linotype"/>
          <w:sz w:val="24"/>
          <w:szCs w:val="24"/>
        </w:rPr>
        <w:t xml:space="preserve">ková, 2011). Tureckiová (2004) také uvádí tři hlavní zdroje, </w:t>
      </w:r>
      <w:r w:rsidR="00725BF7" w:rsidRPr="00CF117C">
        <w:rPr>
          <w:rFonts w:ascii="Palatino Linotype" w:hAnsi="Palatino Linotype"/>
          <w:sz w:val="24"/>
          <w:szCs w:val="24"/>
        </w:rPr>
        <w:t xml:space="preserve">zde se však </w:t>
      </w:r>
      <w:r w:rsidRPr="00CF117C">
        <w:rPr>
          <w:rFonts w:ascii="Palatino Linotype" w:hAnsi="Palatino Linotype"/>
          <w:sz w:val="24"/>
          <w:szCs w:val="24"/>
        </w:rPr>
        <w:t>jedná o organizaci, pracovní tým a jedince. Na základě analýzy dat z těchto zdrojů se identifikuje</w:t>
      </w:r>
      <w:r w:rsidR="0092328D" w:rsidRPr="00CF117C">
        <w:rPr>
          <w:rFonts w:ascii="Palatino Linotype" w:hAnsi="Palatino Linotype"/>
          <w:sz w:val="24"/>
          <w:szCs w:val="24"/>
        </w:rPr>
        <w:t xml:space="preserve"> mezera</w:t>
      </w:r>
      <w:r w:rsidRPr="00CF117C">
        <w:rPr>
          <w:rFonts w:ascii="Palatino Linotype" w:hAnsi="Palatino Linotype"/>
          <w:sz w:val="24"/>
          <w:szCs w:val="24"/>
        </w:rPr>
        <w:t xml:space="preserve"> (Koubek, 2009)</w:t>
      </w:r>
      <w:r w:rsidR="0092328D" w:rsidRPr="00CF117C">
        <w:rPr>
          <w:rFonts w:ascii="Palatino Linotype" w:hAnsi="Palatino Linotype"/>
          <w:sz w:val="24"/>
          <w:szCs w:val="24"/>
        </w:rPr>
        <w:t>. D</w:t>
      </w:r>
      <w:r w:rsidRPr="00CF117C">
        <w:rPr>
          <w:rFonts w:ascii="Palatino Linotype" w:hAnsi="Palatino Linotype"/>
          <w:sz w:val="24"/>
          <w:szCs w:val="24"/>
        </w:rPr>
        <w:t xml:space="preserve">ůležitým krokem je rozhodnutí o tom, zda je </w:t>
      </w:r>
      <w:r w:rsidR="0092328D" w:rsidRPr="00CF117C">
        <w:rPr>
          <w:rFonts w:ascii="Palatino Linotype" w:hAnsi="Palatino Linotype"/>
          <w:sz w:val="24"/>
          <w:szCs w:val="24"/>
        </w:rPr>
        <w:t xml:space="preserve">tato </w:t>
      </w:r>
      <w:r w:rsidRPr="00CF117C">
        <w:rPr>
          <w:rFonts w:ascii="Palatino Linotype" w:hAnsi="Palatino Linotype"/>
          <w:sz w:val="24"/>
          <w:szCs w:val="24"/>
        </w:rPr>
        <w:t xml:space="preserve">mezera řešitelná vzděláváním, pokud ano, tak je následně sestaven seznam vzdělávacích potřeb, který je výsledkem identifikace, a který může být přeformulován do </w:t>
      </w:r>
      <w:r w:rsidR="0092328D" w:rsidRPr="00CF117C">
        <w:rPr>
          <w:rFonts w:ascii="Palatino Linotype" w:hAnsi="Palatino Linotype"/>
          <w:sz w:val="24"/>
          <w:szCs w:val="24"/>
        </w:rPr>
        <w:t xml:space="preserve">vzdělávacích </w:t>
      </w:r>
      <w:r w:rsidRPr="00CF117C">
        <w:rPr>
          <w:rFonts w:ascii="Palatino Linotype" w:hAnsi="Palatino Linotype"/>
          <w:sz w:val="24"/>
          <w:szCs w:val="24"/>
        </w:rPr>
        <w:t>cílů (Vodák &amp; Kucharč</w:t>
      </w:r>
      <w:r w:rsidR="00E909E6" w:rsidRPr="00CF117C">
        <w:rPr>
          <w:rFonts w:ascii="Palatino Linotype" w:hAnsi="Palatino Linotype"/>
          <w:sz w:val="24"/>
          <w:szCs w:val="24"/>
        </w:rPr>
        <w:t>í</w:t>
      </w:r>
      <w:r w:rsidRPr="00CF117C">
        <w:rPr>
          <w:rFonts w:ascii="Palatino Linotype" w:hAnsi="Palatino Linotype"/>
          <w:sz w:val="24"/>
          <w:szCs w:val="24"/>
        </w:rPr>
        <w:t>ková, 2011).</w:t>
      </w:r>
    </w:p>
    <w:p w14:paraId="28291797" w14:textId="3EA6D45C"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 xml:space="preserve">Hroník (2007) rozděluje metody identifikace </w:t>
      </w:r>
      <w:r w:rsidR="00725BF7" w:rsidRPr="00CF117C">
        <w:rPr>
          <w:rFonts w:ascii="Palatino Linotype" w:hAnsi="Palatino Linotype"/>
          <w:sz w:val="24"/>
          <w:szCs w:val="24"/>
        </w:rPr>
        <w:t xml:space="preserve">vzdělávacích potřeb </w:t>
      </w:r>
      <w:r w:rsidRPr="00CF117C">
        <w:rPr>
          <w:rFonts w:ascii="Palatino Linotype" w:hAnsi="Palatino Linotype"/>
          <w:sz w:val="24"/>
          <w:szCs w:val="24"/>
        </w:rPr>
        <w:t xml:space="preserve">dle toho, zda jsou zkoumány potřeby (mezery) jednotlivce, či organizace. Bartoňková (2010) pak rozděluje </w:t>
      </w:r>
      <w:r w:rsidR="00725BF7" w:rsidRPr="00CF117C">
        <w:rPr>
          <w:rFonts w:ascii="Palatino Linotype" w:hAnsi="Palatino Linotype"/>
          <w:sz w:val="24"/>
          <w:szCs w:val="24"/>
        </w:rPr>
        <w:t xml:space="preserve">tyto </w:t>
      </w:r>
      <w:r w:rsidRPr="00CF117C">
        <w:rPr>
          <w:rFonts w:ascii="Palatino Linotype" w:hAnsi="Palatino Linotype"/>
          <w:sz w:val="24"/>
          <w:szCs w:val="24"/>
        </w:rPr>
        <w:t xml:space="preserve">metody podle toho, na které úrovni jsou data sbírána: metody pro celopodniková data, pro údaje o pracovním místě a pro údaje o jednotlivcích, a </w:t>
      </w:r>
      <w:r w:rsidRPr="00CF117C">
        <w:rPr>
          <w:rFonts w:ascii="Palatino Linotype" w:hAnsi="Palatino Linotype"/>
          <w:sz w:val="24"/>
          <w:szCs w:val="24"/>
        </w:rPr>
        <w:lastRenderedPageBreak/>
        <w:t xml:space="preserve">Tureckiová (2004) rozlišuje </w:t>
      </w:r>
      <w:r w:rsidR="00725BF7" w:rsidRPr="00CF117C">
        <w:rPr>
          <w:rFonts w:ascii="Palatino Linotype" w:hAnsi="Palatino Linotype"/>
          <w:sz w:val="24"/>
          <w:szCs w:val="24"/>
        </w:rPr>
        <w:t xml:space="preserve">tyto </w:t>
      </w:r>
      <w:r w:rsidRPr="00CF117C">
        <w:rPr>
          <w:rFonts w:ascii="Palatino Linotype" w:hAnsi="Palatino Linotype"/>
          <w:sz w:val="24"/>
          <w:szCs w:val="24"/>
        </w:rPr>
        <w:t>metody stejným způsobem jako Bartoňková, jen uvádí jiné úrovně (viz. výše).</w:t>
      </w:r>
    </w:p>
    <w:p w14:paraId="4B7ABB9E" w14:textId="16B374DE"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Bartoňková (2010) uvádí, že vzdělávací potřeba</w:t>
      </w:r>
      <w:r w:rsidR="00725BF7" w:rsidRPr="00CF117C">
        <w:rPr>
          <w:rFonts w:ascii="Palatino Linotype" w:hAnsi="Palatino Linotype"/>
          <w:sz w:val="24"/>
          <w:szCs w:val="24"/>
        </w:rPr>
        <w:t xml:space="preserve"> v</w:t>
      </w:r>
      <w:r w:rsidR="00EF3748" w:rsidRPr="00CF117C">
        <w:rPr>
          <w:rFonts w:ascii="Palatino Linotype" w:hAnsi="Palatino Linotype"/>
          <w:sz w:val="24"/>
          <w:szCs w:val="24"/>
        </w:rPr>
        <w:t>zniká</w:t>
      </w:r>
      <w:r w:rsidRPr="00CF117C">
        <w:rPr>
          <w:rFonts w:ascii="Palatino Linotype" w:hAnsi="Palatino Linotype"/>
          <w:sz w:val="24"/>
          <w:szCs w:val="24"/>
        </w:rPr>
        <w:t xml:space="preserve"> ve dvou hlavních situacích – </w:t>
      </w:r>
      <w:r w:rsidR="00EF3748" w:rsidRPr="00CF117C">
        <w:rPr>
          <w:rFonts w:ascii="Palatino Linotype" w:hAnsi="Palatino Linotype"/>
          <w:sz w:val="24"/>
          <w:szCs w:val="24"/>
        </w:rPr>
        <w:t xml:space="preserve">při </w:t>
      </w:r>
      <w:r w:rsidRPr="00CF117C">
        <w:rPr>
          <w:rFonts w:ascii="Palatino Linotype" w:hAnsi="Palatino Linotype"/>
          <w:sz w:val="24"/>
          <w:szCs w:val="24"/>
        </w:rPr>
        <w:t>změn</w:t>
      </w:r>
      <w:r w:rsidR="00EF3748" w:rsidRPr="00CF117C">
        <w:rPr>
          <w:rFonts w:ascii="Palatino Linotype" w:hAnsi="Palatino Linotype"/>
          <w:sz w:val="24"/>
          <w:szCs w:val="24"/>
        </w:rPr>
        <w:t>ě</w:t>
      </w:r>
      <w:r w:rsidRPr="00CF117C">
        <w:rPr>
          <w:rFonts w:ascii="Palatino Linotype" w:hAnsi="Palatino Linotype"/>
          <w:sz w:val="24"/>
          <w:szCs w:val="24"/>
        </w:rPr>
        <w:t xml:space="preserve"> ve vnějším nebo ve vnitřním prostředí organizace. Jmenovitě se jedná o: měnící se požadavky pracovního místa, technický rozvoj, požadavky vedoucích pracovníků, potřeba vyvolaná výsledky sledování zaměstnanců atd. (Koubek, 2009).</w:t>
      </w:r>
    </w:p>
    <w:p w14:paraId="3E7C8C57" w14:textId="2083483A"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 xml:space="preserve">Dle Bartoňkové (2010) </w:t>
      </w:r>
      <w:r w:rsidR="00F64403" w:rsidRPr="00CF117C">
        <w:rPr>
          <w:rFonts w:ascii="Palatino Linotype" w:hAnsi="Palatino Linotype"/>
          <w:sz w:val="24"/>
          <w:szCs w:val="24"/>
        </w:rPr>
        <w:t>je stanovení cílů stěžejní, jelikož</w:t>
      </w:r>
      <w:r w:rsidRPr="00CF117C">
        <w:rPr>
          <w:rFonts w:ascii="Palatino Linotype" w:hAnsi="Palatino Linotype"/>
          <w:sz w:val="24"/>
          <w:szCs w:val="24"/>
        </w:rPr>
        <w:t xml:space="preserve"> přináší výhody jak účastníkům, tak lektorům, a to především v lepší organizaci vzdělávání</w:t>
      </w:r>
      <w:r w:rsidR="00F64403" w:rsidRPr="00CF117C">
        <w:rPr>
          <w:rFonts w:ascii="Palatino Linotype" w:hAnsi="Palatino Linotype"/>
          <w:sz w:val="24"/>
          <w:szCs w:val="24"/>
        </w:rPr>
        <w:t>.</w:t>
      </w:r>
      <w:r w:rsidRPr="00CF117C">
        <w:rPr>
          <w:rFonts w:ascii="Palatino Linotype" w:hAnsi="Palatino Linotype"/>
          <w:sz w:val="24"/>
          <w:szCs w:val="24"/>
        </w:rPr>
        <w:t xml:space="preserve"> </w:t>
      </w:r>
      <w:r w:rsidR="00F64403" w:rsidRPr="00CF117C">
        <w:rPr>
          <w:rFonts w:ascii="Palatino Linotype" w:hAnsi="Palatino Linotype"/>
          <w:sz w:val="24"/>
          <w:szCs w:val="24"/>
        </w:rPr>
        <w:t>Ú</w:t>
      </w:r>
      <w:r w:rsidRPr="00CF117C">
        <w:rPr>
          <w:rFonts w:ascii="Palatino Linotype" w:hAnsi="Palatino Linotype"/>
          <w:sz w:val="24"/>
          <w:szCs w:val="24"/>
        </w:rPr>
        <w:t xml:space="preserve">častníci i vzdělavatelé </w:t>
      </w:r>
      <w:r w:rsidR="00F64403" w:rsidRPr="00CF117C">
        <w:rPr>
          <w:rFonts w:ascii="Palatino Linotype" w:hAnsi="Palatino Linotype"/>
          <w:sz w:val="24"/>
          <w:szCs w:val="24"/>
        </w:rPr>
        <w:t xml:space="preserve">tak </w:t>
      </w:r>
      <w:r w:rsidRPr="00CF117C">
        <w:rPr>
          <w:rFonts w:ascii="Palatino Linotype" w:hAnsi="Palatino Linotype"/>
          <w:sz w:val="24"/>
          <w:szCs w:val="24"/>
        </w:rPr>
        <w:t xml:space="preserve">budou vědět, co se od nich </w:t>
      </w:r>
      <w:r w:rsidR="00F64403" w:rsidRPr="00CF117C">
        <w:rPr>
          <w:rFonts w:ascii="Palatino Linotype" w:hAnsi="Palatino Linotype"/>
          <w:sz w:val="24"/>
          <w:szCs w:val="24"/>
        </w:rPr>
        <w:t xml:space="preserve">v rámci vzdělávací akce </w:t>
      </w:r>
      <w:r w:rsidRPr="00CF117C">
        <w:rPr>
          <w:rFonts w:ascii="Palatino Linotype" w:hAnsi="Palatino Linotype"/>
          <w:sz w:val="24"/>
          <w:szCs w:val="24"/>
        </w:rPr>
        <w:t>očekává (Mužík, 2005).</w:t>
      </w:r>
    </w:p>
    <w:p w14:paraId="4B20CDAE" w14:textId="77777777" w:rsidR="000175A0" w:rsidRPr="0041222D" w:rsidRDefault="000175A0" w:rsidP="00BE30B5">
      <w:pPr>
        <w:pStyle w:val="Nadpis3"/>
        <w:numPr>
          <w:ilvl w:val="2"/>
          <w:numId w:val="21"/>
        </w:numPr>
      </w:pPr>
      <w:bookmarkStart w:id="14" w:name="_Toc130935343"/>
      <w:r w:rsidRPr="0041222D">
        <w:t>Plánování vzdělávací akce</w:t>
      </w:r>
      <w:bookmarkEnd w:id="14"/>
    </w:p>
    <w:p w14:paraId="447F7184" w14:textId="09917152"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Již ve fázi identifikace</w:t>
      </w:r>
      <w:r w:rsidR="00FE02BD" w:rsidRPr="00CF117C">
        <w:rPr>
          <w:rFonts w:ascii="Palatino Linotype" w:hAnsi="Palatino Linotype"/>
          <w:sz w:val="24"/>
          <w:szCs w:val="24"/>
        </w:rPr>
        <w:t xml:space="preserve"> vzdělávacích potřeb</w:t>
      </w:r>
      <w:r w:rsidRPr="00CF117C">
        <w:rPr>
          <w:rFonts w:ascii="Palatino Linotype" w:hAnsi="Palatino Linotype"/>
          <w:sz w:val="24"/>
          <w:szCs w:val="24"/>
        </w:rPr>
        <w:t xml:space="preserve"> se objevují prvotní drobné plány či návrhy týkající se vzdělávací akce (Koubek, 2009), tyto návrhy jsou v této fázi cyklu </w:t>
      </w:r>
      <w:r w:rsidR="00EF3748" w:rsidRPr="00CF117C">
        <w:rPr>
          <w:rFonts w:ascii="Palatino Linotype" w:hAnsi="Palatino Linotype"/>
          <w:sz w:val="24"/>
          <w:szCs w:val="24"/>
        </w:rPr>
        <w:t xml:space="preserve">vzdělávání </w:t>
      </w:r>
      <w:r w:rsidRPr="00CF117C">
        <w:rPr>
          <w:rFonts w:ascii="Palatino Linotype" w:hAnsi="Palatino Linotype"/>
          <w:sz w:val="24"/>
          <w:szCs w:val="24"/>
        </w:rPr>
        <w:t>dokončovány a vzniká tak finální podoba vzdělávacího programu (plánu, projektu), který tvoří výstup z této fáze (Vodák &amp; Kuch</w:t>
      </w:r>
      <w:r w:rsidR="00E909E6" w:rsidRPr="00CF117C">
        <w:rPr>
          <w:rFonts w:ascii="Palatino Linotype" w:hAnsi="Palatino Linotype"/>
          <w:sz w:val="24"/>
          <w:szCs w:val="24"/>
        </w:rPr>
        <w:t>arčí</w:t>
      </w:r>
      <w:r w:rsidRPr="00CF117C">
        <w:rPr>
          <w:rFonts w:ascii="Palatino Linotype" w:hAnsi="Palatino Linotype"/>
          <w:sz w:val="24"/>
          <w:szCs w:val="24"/>
        </w:rPr>
        <w:t>ková, 2011; Koubek, 2009; Hroník, 2007).</w:t>
      </w:r>
    </w:p>
    <w:p w14:paraId="68329E9B" w14:textId="5D01113C"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Vodák a Kucharč</w:t>
      </w:r>
      <w:r w:rsidR="00E909E6" w:rsidRPr="00CF117C">
        <w:rPr>
          <w:rFonts w:ascii="Palatino Linotype" w:hAnsi="Palatino Linotype"/>
          <w:sz w:val="24"/>
          <w:szCs w:val="24"/>
        </w:rPr>
        <w:t>í</w:t>
      </w:r>
      <w:r w:rsidRPr="00CF117C">
        <w:rPr>
          <w:rFonts w:ascii="Palatino Linotype" w:hAnsi="Palatino Linotype"/>
          <w:sz w:val="24"/>
          <w:szCs w:val="24"/>
        </w:rPr>
        <w:t>ková (2011) uvádějí tři hlavní kroky této fáze – přípravná fáze (stanovení cílů vzdělávací akce, analýza účastníků), realizační fáze (zpracování jednotlivých etap vzdělávacího projektu, určení pořadí témat) a fáze zdokonalování (dochází ke hledání možností zlepšení stávajícího projektu). I další autoři</w:t>
      </w:r>
      <w:r w:rsidR="00EF3748" w:rsidRPr="00CF117C">
        <w:rPr>
          <w:rFonts w:ascii="Palatino Linotype" w:hAnsi="Palatino Linotype"/>
          <w:sz w:val="24"/>
          <w:szCs w:val="24"/>
        </w:rPr>
        <w:t xml:space="preserve"> (Hroník, 2007; Šikýř, 2014)</w:t>
      </w:r>
      <w:r w:rsidRPr="00CF117C">
        <w:rPr>
          <w:rFonts w:ascii="Palatino Linotype" w:hAnsi="Palatino Linotype"/>
          <w:sz w:val="24"/>
          <w:szCs w:val="24"/>
        </w:rPr>
        <w:t xml:space="preserve"> řadí definování cílů vzdělávací akce až do této fáze, na </w:t>
      </w:r>
      <w:r w:rsidR="00EF3748" w:rsidRPr="00CF117C">
        <w:rPr>
          <w:rFonts w:ascii="Palatino Linotype" w:hAnsi="Palatino Linotype"/>
          <w:sz w:val="24"/>
          <w:szCs w:val="24"/>
        </w:rPr>
        <w:t xml:space="preserve">což </w:t>
      </w:r>
      <w:r w:rsidRPr="00CF117C">
        <w:rPr>
          <w:rFonts w:ascii="Palatino Linotype" w:hAnsi="Palatino Linotype"/>
          <w:sz w:val="24"/>
          <w:szCs w:val="24"/>
        </w:rPr>
        <w:t xml:space="preserve">dále navazuje rozhodnutí o tom, zda bude vzdělávání probíhat za chodu, či mimo chod organizace (Hroník, 2007). Oproti nim Bartoňková (2010) uvádí, že fáze plánování </w:t>
      </w:r>
      <w:r w:rsidR="00EF3748" w:rsidRPr="00CF117C">
        <w:rPr>
          <w:rFonts w:ascii="Palatino Linotype" w:hAnsi="Palatino Linotype"/>
          <w:sz w:val="24"/>
          <w:szCs w:val="24"/>
        </w:rPr>
        <w:t xml:space="preserve">vzdělávací akce </w:t>
      </w:r>
      <w:r w:rsidRPr="00CF117C">
        <w:rPr>
          <w:rFonts w:ascii="Palatino Linotype" w:hAnsi="Palatino Linotype"/>
          <w:sz w:val="24"/>
          <w:szCs w:val="24"/>
        </w:rPr>
        <w:t xml:space="preserve">navazuje na již definované </w:t>
      </w:r>
      <w:r w:rsidR="00EF3748" w:rsidRPr="00CF117C">
        <w:rPr>
          <w:rFonts w:ascii="Palatino Linotype" w:hAnsi="Palatino Linotype"/>
          <w:sz w:val="24"/>
          <w:szCs w:val="24"/>
        </w:rPr>
        <w:t xml:space="preserve">vzdělávací </w:t>
      </w:r>
      <w:r w:rsidRPr="00CF117C">
        <w:rPr>
          <w:rFonts w:ascii="Palatino Linotype" w:hAnsi="Palatino Linotype"/>
          <w:sz w:val="24"/>
          <w:szCs w:val="24"/>
        </w:rPr>
        <w:t>cíle, dle kterých jsou v této fázi voleny didaktické formy, metody a pomůcky.</w:t>
      </w:r>
    </w:p>
    <w:p w14:paraId="78FB8F59" w14:textId="3FAAB6E1"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 xml:space="preserve">Ideálně sestavený plán vzdělávání by měl obsahovat: téma vzdělávání (obsah), definici cílové skupiny zaměstnanců, formu, metody a techniky; vzdělávací instituci (kým bude vzdělávání realizováno – externí či interní lektor), kdy (časový </w:t>
      </w:r>
      <w:r w:rsidRPr="00CF117C">
        <w:rPr>
          <w:rFonts w:ascii="Palatino Linotype" w:hAnsi="Palatino Linotype"/>
          <w:sz w:val="24"/>
          <w:szCs w:val="24"/>
        </w:rPr>
        <w:lastRenderedPageBreak/>
        <w:t>harmonogram), kde (místo konání), jakým způsobem bude prováděno hodnocení vzdělávací akce a jaké jsou náklady na vzdělávání (Šikýř, 2014; Koubek, 2009; Vodák</w:t>
      </w:r>
      <w:r w:rsidR="00254B1F" w:rsidRPr="00CF117C">
        <w:rPr>
          <w:rFonts w:ascii="Palatino Linotype" w:hAnsi="Palatino Linotype"/>
          <w:sz w:val="24"/>
          <w:szCs w:val="24"/>
        </w:rPr>
        <w:t xml:space="preserve"> &amp; </w:t>
      </w:r>
      <w:r w:rsidRPr="00CF117C">
        <w:rPr>
          <w:rFonts w:ascii="Palatino Linotype" w:hAnsi="Palatino Linotype"/>
          <w:sz w:val="24"/>
          <w:szCs w:val="24"/>
        </w:rPr>
        <w:t>Kucharč</w:t>
      </w:r>
      <w:r w:rsidR="00E909E6" w:rsidRPr="00CF117C">
        <w:rPr>
          <w:rFonts w:ascii="Palatino Linotype" w:hAnsi="Palatino Linotype"/>
          <w:sz w:val="24"/>
          <w:szCs w:val="24"/>
        </w:rPr>
        <w:t>í</w:t>
      </w:r>
      <w:r w:rsidRPr="00CF117C">
        <w:rPr>
          <w:rFonts w:ascii="Palatino Linotype" w:hAnsi="Palatino Linotype"/>
          <w:sz w:val="24"/>
          <w:szCs w:val="24"/>
        </w:rPr>
        <w:t>ková, 2011).</w:t>
      </w:r>
      <w:r w:rsidR="00FE02BD" w:rsidRPr="00CF117C">
        <w:rPr>
          <w:rFonts w:ascii="Palatino Linotype" w:hAnsi="Palatino Linotype"/>
          <w:sz w:val="24"/>
          <w:szCs w:val="24"/>
        </w:rPr>
        <w:t xml:space="preserve"> Detailněji budou dále představeny formy a metody,</w:t>
      </w:r>
      <w:r w:rsidR="00926367" w:rsidRPr="00CF117C">
        <w:rPr>
          <w:rFonts w:ascii="Palatino Linotype" w:hAnsi="Palatino Linotype"/>
          <w:sz w:val="24"/>
          <w:szCs w:val="24"/>
        </w:rPr>
        <w:t xml:space="preserve"> </w:t>
      </w:r>
      <w:r w:rsidR="00FE02BD" w:rsidRPr="00CF117C">
        <w:rPr>
          <w:rFonts w:ascii="Palatino Linotype" w:hAnsi="Palatino Linotype"/>
          <w:sz w:val="24"/>
          <w:szCs w:val="24"/>
        </w:rPr>
        <w:t xml:space="preserve">mimo to bude hodnocení vzdělávací akce věnována samostatná kapitola. </w:t>
      </w:r>
    </w:p>
    <w:p w14:paraId="65B750E0" w14:textId="52735DC9"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 xml:space="preserve">Hroník (2007) v tomto kontextu mluví o designování vzdělávací aktivity, kdy je velmi důležité pracovat s pěti základními elementy: kontext, student, lektor a interakce; téma, obsah a jeho struktura; prostředí. Tohle rozdělení uvádí ve svém díle </w:t>
      </w:r>
      <w:r w:rsidR="00A87312" w:rsidRPr="00CF117C">
        <w:rPr>
          <w:rFonts w:ascii="Palatino Linotype" w:hAnsi="Palatino Linotype"/>
          <w:sz w:val="24"/>
          <w:szCs w:val="24"/>
        </w:rPr>
        <w:t xml:space="preserve">i </w:t>
      </w:r>
      <w:r w:rsidRPr="00CF117C">
        <w:rPr>
          <w:rFonts w:ascii="Palatino Linotype" w:hAnsi="Palatino Linotype"/>
          <w:sz w:val="24"/>
          <w:szCs w:val="24"/>
        </w:rPr>
        <w:t xml:space="preserve">Bartoňková (2010). Poté, co </w:t>
      </w:r>
      <w:r w:rsidR="00A87312" w:rsidRPr="00CF117C">
        <w:rPr>
          <w:rFonts w:ascii="Palatino Linotype" w:hAnsi="Palatino Linotype"/>
          <w:sz w:val="24"/>
          <w:szCs w:val="24"/>
        </w:rPr>
        <w:t>bude provedeno</w:t>
      </w:r>
      <w:r w:rsidRPr="00CF117C">
        <w:rPr>
          <w:rFonts w:ascii="Palatino Linotype" w:hAnsi="Palatino Linotype"/>
          <w:sz w:val="24"/>
          <w:szCs w:val="24"/>
        </w:rPr>
        <w:t xml:space="preserve"> rozhodnutí o výše zmíněných elementech, </w:t>
      </w:r>
      <w:r w:rsidR="00A87312" w:rsidRPr="00CF117C">
        <w:rPr>
          <w:rFonts w:ascii="Palatino Linotype" w:hAnsi="Palatino Linotype"/>
          <w:sz w:val="24"/>
          <w:szCs w:val="24"/>
        </w:rPr>
        <w:t>je možné</w:t>
      </w:r>
      <w:r w:rsidRPr="00CF117C">
        <w:rPr>
          <w:rFonts w:ascii="Palatino Linotype" w:hAnsi="Palatino Linotype"/>
          <w:sz w:val="24"/>
          <w:szCs w:val="24"/>
        </w:rPr>
        <w:t xml:space="preserve"> přejít k volbě metod a forem (Hroník, 2007), jejichž volba je podle Koubka (2009) stěžejním bodem celého plánování, jelikož se od nich odvíjí úspěšnost a efektivita vzdělávací akce. Poměrně „novým“ přístupem je Blended learning, jehož cílem je během vzdělávací akce kombinovat několik metod tak, aby byla dosažena co největší efektivita akce (Armstrong</w:t>
      </w:r>
      <w:r w:rsidR="00234BB4" w:rsidRPr="00CF117C">
        <w:rPr>
          <w:rFonts w:ascii="Palatino Linotype" w:hAnsi="Palatino Linotype"/>
          <w:sz w:val="24"/>
          <w:szCs w:val="24"/>
        </w:rPr>
        <w:t xml:space="preserve"> &amp; Taylor, </w:t>
      </w:r>
      <w:r w:rsidRPr="00CF117C">
        <w:rPr>
          <w:rFonts w:ascii="Palatino Linotype" w:hAnsi="Palatino Linotype"/>
          <w:sz w:val="24"/>
          <w:szCs w:val="24"/>
        </w:rPr>
        <w:t>2015).</w:t>
      </w:r>
    </w:p>
    <w:p w14:paraId="44A691D8" w14:textId="4733F100" w:rsidR="000175A0" w:rsidRPr="00CF117C" w:rsidRDefault="00FE02BD" w:rsidP="00CF117C">
      <w:pPr>
        <w:spacing w:line="360" w:lineRule="auto"/>
        <w:jc w:val="both"/>
        <w:rPr>
          <w:rFonts w:ascii="Palatino Linotype" w:hAnsi="Palatino Linotype"/>
          <w:sz w:val="24"/>
          <w:szCs w:val="24"/>
        </w:rPr>
      </w:pPr>
      <w:r w:rsidRPr="00CF117C">
        <w:rPr>
          <w:rFonts w:ascii="Palatino Linotype" w:hAnsi="Palatino Linotype"/>
          <w:sz w:val="24"/>
          <w:szCs w:val="24"/>
        </w:rPr>
        <w:t>F</w:t>
      </w:r>
      <w:r w:rsidR="000175A0" w:rsidRPr="00CF117C">
        <w:rPr>
          <w:rFonts w:ascii="Palatino Linotype" w:hAnsi="Palatino Linotype"/>
          <w:sz w:val="24"/>
          <w:szCs w:val="24"/>
        </w:rPr>
        <w:t>orm</w:t>
      </w:r>
      <w:r w:rsidR="00992E8C" w:rsidRPr="00CF117C">
        <w:rPr>
          <w:rFonts w:ascii="Palatino Linotype" w:hAnsi="Palatino Linotype"/>
          <w:sz w:val="24"/>
          <w:szCs w:val="24"/>
        </w:rPr>
        <w:t>a představuje „určitý rámec výuky“ (Mužík,</w:t>
      </w:r>
      <w:r w:rsidR="00254B1F" w:rsidRPr="00CF117C">
        <w:rPr>
          <w:rFonts w:ascii="Palatino Linotype" w:hAnsi="Palatino Linotype"/>
          <w:sz w:val="24"/>
          <w:szCs w:val="24"/>
        </w:rPr>
        <w:t xml:space="preserve"> 2005,</w:t>
      </w:r>
      <w:r w:rsidR="00992E8C" w:rsidRPr="00CF117C">
        <w:rPr>
          <w:rFonts w:ascii="Palatino Linotype" w:hAnsi="Palatino Linotype"/>
          <w:sz w:val="24"/>
          <w:szCs w:val="24"/>
        </w:rPr>
        <w:t xml:space="preserve"> s. 84) a</w:t>
      </w:r>
      <w:r w:rsidR="000175A0" w:rsidRPr="00CF117C">
        <w:rPr>
          <w:rFonts w:ascii="Palatino Linotype" w:hAnsi="Palatino Linotype"/>
          <w:sz w:val="24"/>
          <w:szCs w:val="24"/>
        </w:rPr>
        <w:t xml:space="preserve"> nejčastěji</w:t>
      </w:r>
      <w:r w:rsidR="00992E8C" w:rsidRPr="00CF117C">
        <w:rPr>
          <w:rFonts w:ascii="Palatino Linotype" w:hAnsi="Palatino Linotype"/>
          <w:sz w:val="24"/>
          <w:szCs w:val="24"/>
        </w:rPr>
        <w:t xml:space="preserve"> se</w:t>
      </w:r>
      <w:r w:rsidR="000175A0" w:rsidRPr="00CF117C">
        <w:rPr>
          <w:rFonts w:ascii="Palatino Linotype" w:hAnsi="Palatino Linotype"/>
          <w:sz w:val="24"/>
          <w:szCs w:val="24"/>
        </w:rPr>
        <w:t xml:space="preserve"> dělí na: přímou, distanční</w:t>
      </w:r>
      <w:r w:rsidR="00F06BA8" w:rsidRPr="00CF117C">
        <w:rPr>
          <w:rFonts w:ascii="Palatino Linotype" w:hAnsi="Palatino Linotype"/>
          <w:sz w:val="24"/>
          <w:szCs w:val="24"/>
        </w:rPr>
        <w:t>,</w:t>
      </w:r>
      <w:r w:rsidR="0089015D" w:rsidRPr="00CF117C">
        <w:rPr>
          <w:rFonts w:ascii="Palatino Linotype" w:hAnsi="Palatino Linotype"/>
          <w:sz w:val="24"/>
          <w:szCs w:val="24"/>
        </w:rPr>
        <w:t xml:space="preserve"> </w:t>
      </w:r>
      <w:r w:rsidR="000175A0" w:rsidRPr="00CF117C">
        <w:rPr>
          <w:rFonts w:ascii="Palatino Linotype" w:hAnsi="Palatino Linotype"/>
          <w:sz w:val="24"/>
          <w:szCs w:val="24"/>
        </w:rPr>
        <w:t>kombinovanou</w:t>
      </w:r>
      <w:r w:rsidR="00F06BA8" w:rsidRPr="00CF117C">
        <w:rPr>
          <w:rFonts w:ascii="Palatino Linotype" w:hAnsi="Palatino Linotype"/>
          <w:sz w:val="24"/>
          <w:szCs w:val="24"/>
        </w:rPr>
        <w:t>, sebevzdělávání</w:t>
      </w:r>
      <w:r w:rsidR="000175A0" w:rsidRPr="00CF117C">
        <w:rPr>
          <w:rFonts w:ascii="Palatino Linotype" w:hAnsi="Palatino Linotype"/>
          <w:sz w:val="24"/>
          <w:szCs w:val="24"/>
        </w:rPr>
        <w:t xml:space="preserve"> (Mužík, 2011), v o něco málo starších dílech může být dělení doplněno například o terénní vzdělávání (Mužík, 2005).</w:t>
      </w:r>
      <w:r w:rsidR="00DB16A0" w:rsidRPr="00CF117C">
        <w:rPr>
          <w:rFonts w:ascii="Palatino Linotype" w:hAnsi="Palatino Linotype"/>
          <w:sz w:val="24"/>
          <w:szCs w:val="24"/>
        </w:rPr>
        <w:t xml:space="preserve"> </w:t>
      </w:r>
      <w:r w:rsidR="00992E8C" w:rsidRPr="00CF117C">
        <w:rPr>
          <w:rFonts w:ascii="Palatino Linotype" w:hAnsi="Palatino Linotype"/>
          <w:sz w:val="24"/>
          <w:szCs w:val="24"/>
        </w:rPr>
        <w:t>Sebevzdělávání je vzdělávání, v </w:t>
      </w:r>
      <w:r w:rsidR="002B6967" w:rsidRPr="00CF117C">
        <w:rPr>
          <w:rFonts w:ascii="Palatino Linotype" w:hAnsi="Palatino Linotype"/>
          <w:sz w:val="24"/>
          <w:szCs w:val="24"/>
        </w:rPr>
        <w:t>rámci,</w:t>
      </w:r>
      <w:r w:rsidR="00992E8C" w:rsidRPr="00CF117C">
        <w:rPr>
          <w:rFonts w:ascii="Palatino Linotype" w:hAnsi="Palatino Linotype"/>
          <w:sz w:val="24"/>
          <w:szCs w:val="24"/>
        </w:rPr>
        <w:t xml:space="preserve"> které</w:t>
      </w:r>
      <w:r w:rsidR="00B4753C" w:rsidRPr="00CF117C">
        <w:rPr>
          <w:rFonts w:ascii="Palatino Linotype" w:hAnsi="Palatino Linotype"/>
          <w:sz w:val="24"/>
          <w:szCs w:val="24"/>
        </w:rPr>
        <w:t>ho</w:t>
      </w:r>
      <w:r w:rsidR="00992E8C" w:rsidRPr="00CF117C">
        <w:rPr>
          <w:rFonts w:ascii="Palatino Linotype" w:hAnsi="Palatino Linotype"/>
          <w:sz w:val="24"/>
          <w:szCs w:val="24"/>
        </w:rPr>
        <w:t xml:space="preserve"> se jedinec vzdělává samostatně podle vlastních </w:t>
      </w:r>
      <w:r w:rsidR="00B4753C" w:rsidRPr="00CF117C">
        <w:rPr>
          <w:rFonts w:ascii="Palatino Linotype" w:hAnsi="Palatino Linotype"/>
          <w:sz w:val="24"/>
          <w:szCs w:val="24"/>
        </w:rPr>
        <w:t>možností</w:t>
      </w:r>
      <w:r w:rsidR="00B25417" w:rsidRPr="00CF117C">
        <w:rPr>
          <w:rFonts w:ascii="Palatino Linotype" w:hAnsi="Palatino Linotype"/>
          <w:sz w:val="24"/>
          <w:szCs w:val="24"/>
        </w:rPr>
        <w:t xml:space="preserve"> a</w:t>
      </w:r>
      <w:r w:rsidR="00DB16A0" w:rsidRPr="00CF117C">
        <w:rPr>
          <w:rFonts w:ascii="Palatino Linotype" w:hAnsi="Palatino Linotype"/>
          <w:sz w:val="24"/>
          <w:szCs w:val="24"/>
        </w:rPr>
        <w:t xml:space="preserve"> bez zásadních zásahů jiných osob</w:t>
      </w:r>
      <w:r w:rsidR="00655CF7" w:rsidRPr="00CF117C">
        <w:rPr>
          <w:rFonts w:ascii="Palatino Linotype" w:hAnsi="Palatino Linotype"/>
          <w:sz w:val="24"/>
          <w:szCs w:val="24"/>
        </w:rPr>
        <w:t xml:space="preserve"> –</w:t>
      </w:r>
      <w:r w:rsidR="00B25417" w:rsidRPr="00CF117C">
        <w:rPr>
          <w:rFonts w:ascii="Palatino Linotype" w:hAnsi="Palatino Linotype"/>
          <w:sz w:val="24"/>
          <w:szCs w:val="24"/>
        </w:rPr>
        <w:t xml:space="preserve"> není</w:t>
      </w:r>
      <w:r w:rsidR="00655CF7" w:rsidRPr="00CF117C">
        <w:rPr>
          <w:rFonts w:ascii="Palatino Linotype" w:hAnsi="Palatino Linotype"/>
          <w:sz w:val="24"/>
          <w:szCs w:val="24"/>
        </w:rPr>
        <w:t xml:space="preserve"> </w:t>
      </w:r>
      <w:r w:rsidR="00B25417" w:rsidRPr="00CF117C">
        <w:rPr>
          <w:rFonts w:ascii="Palatino Linotype" w:hAnsi="Palatino Linotype"/>
          <w:sz w:val="24"/>
          <w:szCs w:val="24"/>
        </w:rPr>
        <w:t>tedy organizováno zvenčí</w:t>
      </w:r>
      <w:r w:rsidR="00992E8C" w:rsidRPr="00CF117C">
        <w:rPr>
          <w:rFonts w:ascii="Palatino Linotype" w:hAnsi="Palatino Linotype"/>
          <w:sz w:val="24"/>
          <w:szCs w:val="24"/>
        </w:rPr>
        <w:t>.</w:t>
      </w:r>
      <w:r w:rsidR="00B4753C" w:rsidRPr="00CF117C">
        <w:rPr>
          <w:rFonts w:ascii="Palatino Linotype" w:hAnsi="Palatino Linotype"/>
          <w:sz w:val="24"/>
          <w:szCs w:val="24"/>
        </w:rPr>
        <w:t xml:space="preserve"> Koubek (2009) sebevzdělávání uvádí jako jednu z metod vzdělávání využívanou v organizacích, jejíž v</w:t>
      </w:r>
      <w:r w:rsidR="008335F1" w:rsidRPr="00CF117C">
        <w:rPr>
          <w:rFonts w:ascii="Palatino Linotype" w:hAnsi="Palatino Linotype"/>
          <w:sz w:val="24"/>
          <w:szCs w:val="24"/>
        </w:rPr>
        <w:t>ýhodou je</w:t>
      </w:r>
      <w:r w:rsidR="00B4753C" w:rsidRPr="00CF117C">
        <w:rPr>
          <w:rFonts w:ascii="Palatino Linotype" w:hAnsi="Palatino Linotype"/>
          <w:sz w:val="24"/>
          <w:szCs w:val="24"/>
        </w:rPr>
        <w:t xml:space="preserve">, že se každý jedinec může učit vlastním tempem a mimo pracovní dobu, což se však stává současně nevýhodou, jelikož vedení organizace nemá právo po pracovníkovi požadovat vzdělávání mimo </w:t>
      </w:r>
      <w:r w:rsidR="00B25417" w:rsidRPr="00CF117C">
        <w:rPr>
          <w:rFonts w:ascii="Palatino Linotype" w:hAnsi="Palatino Linotype"/>
          <w:sz w:val="24"/>
          <w:szCs w:val="24"/>
        </w:rPr>
        <w:t xml:space="preserve">jeho </w:t>
      </w:r>
      <w:r w:rsidR="00B4753C" w:rsidRPr="00CF117C">
        <w:rPr>
          <w:rFonts w:ascii="Palatino Linotype" w:hAnsi="Palatino Linotype"/>
          <w:sz w:val="24"/>
          <w:szCs w:val="24"/>
        </w:rPr>
        <w:t xml:space="preserve">pracovní </w:t>
      </w:r>
      <w:r w:rsidR="002B6967" w:rsidRPr="00CF117C">
        <w:rPr>
          <w:rFonts w:ascii="Palatino Linotype" w:hAnsi="Palatino Linotype"/>
          <w:sz w:val="24"/>
          <w:szCs w:val="24"/>
        </w:rPr>
        <w:t>dobu,</w:t>
      </w:r>
      <w:r w:rsidR="00B4753C" w:rsidRPr="00CF117C">
        <w:rPr>
          <w:rFonts w:ascii="Palatino Linotype" w:hAnsi="Palatino Linotype"/>
          <w:sz w:val="24"/>
          <w:szCs w:val="24"/>
        </w:rPr>
        <w:t xml:space="preserve"> a navíc </w:t>
      </w:r>
      <w:r w:rsidR="00B60CF7" w:rsidRPr="00CF117C">
        <w:rPr>
          <w:rFonts w:ascii="Palatino Linotype" w:hAnsi="Palatino Linotype"/>
          <w:sz w:val="24"/>
          <w:szCs w:val="24"/>
        </w:rPr>
        <w:t xml:space="preserve">při </w:t>
      </w:r>
      <w:r w:rsidR="00B4753C" w:rsidRPr="00CF117C">
        <w:rPr>
          <w:rFonts w:ascii="Palatino Linotype" w:hAnsi="Palatino Linotype"/>
          <w:sz w:val="24"/>
          <w:szCs w:val="24"/>
        </w:rPr>
        <w:t xml:space="preserve">sebevzdělávání nemá organizace tento proces vzdělávání </w:t>
      </w:r>
      <w:r w:rsidR="008335F1" w:rsidRPr="00CF117C">
        <w:rPr>
          <w:rFonts w:ascii="Palatino Linotype" w:hAnsi="Palatino Linotype"/>
          <w:sz w:val="24"/>
          <w:szCs w:val="24"/>
        </w:rPr>
        <w:t xml:space="preserve">pracovníka </w:t>
      </w:r>
      <w:r w:rsidR="00B4753C" w:rsidRPr="00CF117C">
        <w:rPr>
          <w:rFonts w:ascii="Palatino Linotype" w:hAnsi="Palatino Linotype"/>
          <w:sz w:val="24"/>
          <w:szCs w:val="24"/>
        </w:rPr>
        <w:t xml:space="preserve">pod kontrolou. </w:t>
      </w:r>
      <w:r w:rsidR="000175A0" w:rsidRPr="00CF117C">
        <w:rPr>
          <w:rFonts w:ascii="Palatino Linotype" w:hAnsi="Palatino Linotype"/>
          <w:sz w:val="24"/>
          <w:szCs w:val="24"/>
        </w:rPr>
        <w:t xml:space="preserve">Metoda </w:t>
      </w:r>
      <w:r w:rsidR="00B25417" w:rsidRPr="00CF117C">
        <w:rPr>
          <w:rFonts w:ascii="Palatino Linotype" w:hAnsi="Palatino Linotype"/>
          <w:sz w:val="24"/>
          <w:szCs w:val="24"/>
        </w:rPr>
        <w:t xml:space="preserve">pak </w:t>
      </w:r>
      <w:r w:rsidR="000175A0" w:rsidRPr="00CF117C">
        <w:rPr>
          <w:rFonts w:ascii="Palatino Linotype" w:hAnsi="Palatino Linotype"/>
          <w:sz w:val="24"/>
          <w:szCs w:val="24"/>
        </w:rPr>
        <w:t>představuje: „postup k určitému cíli“ (Bartoňková,</w:t>
      </w:r>
      <w:r w:rsidR="00254B1F" w:rsidRPr="00CF117C">
        <w:rPr>
          <w:rFonts w:ascii="Palatino Linotype" w:hAnsi="Palatino Linotype"/>
          <w:sz w:val="24"/>
          <w:szCs w:val="24"/>
        </w:rPr>
        <w:t xml:space="preserve"> 2010,</w:t>
      </w:r>
      <w:r w:rsidR="000175A0" w:rsidRPr="00CF117C">
        <w:rPr>
          <w:rFonts w:ascii="Palatino Linotype" w:hAnsi="Palatino Linotype"/>
          <w:sz w:val="24"/>
          <w:szCs w:val="24"/>
        </w:rPr>
        <w:t xml:space="preserve"> s.</w:t>
      </w:r>
      <w:r w:rsidR="008335F1" w:rsidRPr="00CF117C">
        <w:rPr>
          <w:rFonts w:ascii="Palatino Linotype" w:hAnsi="Palatino Linotype"/>
          <w:sz w:val="24"/>
          <w:szCs w:val="24"/>
        </w:rPr>
        <w:t xml:space="preserve"> </w:t>
      </w:r>
      <w:r w:rsidR="000175A0" w:rsidRPr="00CF117C">
        <w:rPr>
          <w:rFonts w:ascii="Palatino Linotype" w:hAnsi="Palatino Linotype"/>
          <w:sz w:val="24"/>
          <w:szCs w:val="24"/>
        </w:rPr>
        <w:t>150) – k cíli vzdělávací akce. Neexistuje jedna univerzální metoda, právě naopak – každá jedna metoda má své výhody i nevýhody, je důležité umět rozhodnout, které metody budou při konkrétní vzdělávací akci nejefektivnější (Mužík, 2005). Kritérií pro volbu metod je celá řada, většinu kritérií tvoří naše předešlá rozhodnutí, kter</w:t>
      </w:r>
      <w:r w:rsidR="002B6967" w:rsidRPr="00CF117C">
        <w:rPr>
          <w:rFonts w:ascii="Palatino Linotype" w:hAnsi="Palatino Linotype"/>
          <w:sz w:val="24"/>
          <w:szCs w:val="24"/>
        </w:rPr>
        <w:t>á</w:t>
      </w:r>
      <w:r w:rsidR="000175A0" w:rsidRPr="00CF117C">
        <w:rPr>
          <w:rFonts w:ascii="Palatino Linotype" w:hAnsi="Palatino Linotype"/>
          <w:sz w:val="24"/>
          <w:szCs w:val="24"/>
        </w:rPr>
        <w:t xml:space="preserve"> jsme </w:t>
      </w:r>
      <w:r w:rsidR="000175A0" w:rsidRPr="00CF117C">
        <w:rPr>
          <w:rFonts w:ascii="Palatino Linotype" w:hAnsi="Palatino Linotype"/>
          <w:sz w:val="24"/>
          <w:szCs w:val="24"/>
        </w:rPr>
        <w:lastRenderedPageBreak/>
        <w:t>učinili v rámci plánování – obsah, formy, účastníci atd. (Bartoňková, 2010; Mužík, 2011).</w:t>
      </w:r>
    </w:p>
    <w:p w14:paraId="201CEE3E" w14:textId="3BED775E" w:rsidR="00A336D2" w:rsidRPr="00CF117C" w:rsidRDefault="009C2C2C" w:rsidP="00CF117C">
      <w:pPr>
        <w:spacing w:line="360" w:lineRule="auto"/>
        <w:jc w:val="both"/>
        <w:rPr>
          <w:rFonts w:ascii="Palatino Linotype" w:hAnsi="Palatino Linotype"/>
          <w:sz w:val="24"/>
          <w:szCs w:val="24"/>
        </w:rPr>
      </w:pPr>
      <w:r w:rsidRPr="00CF117C">
        <w:rPr>
          <w:rFonts w:ascii="Palatino Linotype" w:hAnsi="Palatino Linotype"/>
          <w:sz w:val="24"/>
          <w:szCs w:val="24"/>
        </w:rPr>
        <w:t>Zde je nutné zdůraznit rozdíl mezi lektorem a projektantem vzdělávací akce. Projektant stanovuje cíl, obsah a častokrát i formu, časovou dotaci a kapacitu vzdělávací akce. Lektor poté</w:t>
      </w:r>
      <w:r w:rsidR="00E527B5" w:rsidRPr="00CF117C">
        <w:rPr>
          <w:rFonts w:ascii="Palatino Linotype" w:hAnsi="Palatino Linotype"/>
          <w:sz w:val="24"/>
          <w:szCs w:val="24"/>
        </w:rPr>
        <w:t>, v návaznosti na stanovený projekt,</w:t>
      </w:r>
      <w:r w:rsidRPr="00CF117C">
        <w:rPr>
          <w:rFonts w:ascii="Palatino Linotype" w:hAnsi="Palatino Linotype"/>
          <w:sz w:val="24"/>
          <w:szCs w:val="24"/>
        </w:rPr>
        <w:t xml:space="preserve"> volí vhodnou metodu</w:t>
      </w:r>
      <w:r w:rsidR="00EC00C2" w:rsidRPr="00CF117C">
        <w:rPr>
          <w:rFonts w:ascii="Palatino Linotype" w:hAnsi="Palatino Linotype"/>
          <w:sz w:val="24"/>
          <w:szCs w:val="24"/>
        </w:rPr>
        <w:t xml:space="preserve"> (Průcha &amp; Veteška, 2014)</w:t>
      </w:r>
      <w:r w:rsidRPr="00CF117C">
        <w:rPr>
          <w:rFonts w:ascii="Palatino Linotype" w:hAnsi="Palatino Linotype"/>
          <w:sz w:val="24"/>
          <w:szCs w:val="24"/>
        </w:rPr>
        <w:t xml:space="preserve">. </w:t>
      </w:r>
      <w:r w:rsidR="00E527B5" w:rsidRPr="00CF117C">
        <w:rPr>
          <w:rFonts w:ascii="Palatino Linotype" w:hAnsi="Palatino Linotype"/>
          <w:sz w:val="24"/>
          <w:szCs w:val="24"/>
        </w:rPr>
        <w:t xml:space="preserve">Častokrát je však lektor natolik svázán daným projektem, že </w:t>
      </w:r>
      <w:r w:rsidRPr="00CF117C">
        <w:rPr>
          <w:rFonts w:ascii="Palatino Linotype" w:hAnsi="Palatino Linotype"/>
          <w:sz w:val="24"/>
          <w:szCs w:val="24"/>
        </w:rPr>
        <w:t>může být i metoda vzděláv</w:t>
      </w:r>
      <w:r w:rsidR="008335F1" w:rsidRPr="00CF117C">
        <w:rPr>
          <w:rFonts w:ascii="Palatino Linotype" w:hAnsi="Palatino Linotype"/>
          <w:sz w:val="24"/>
          <w:szCs w:val="24"/>
        </w:rPr>
        <w:t>ání</w:t>
      </w:r>
      <w:r w:rsidRPr="00CF117C">
        <w:rPr>
          <w:rFonts w:ascii="Palatino Linotype" w:hAnsi="Palatino Linotype"/>
          <w:sz w:val="24"/>
          <w:szCs w:val="24"/>
        </w:rPr>
        <w:t xml:space="preserve"> již předem daná, nebo její volba velmi omezená. Tohle platí zejména u profes</w:t>
      </w:r>
      <w:r w:rsidR="00E527B5" w:rsidRPr="00CF117C">
        <w:rPr>
          <w:rFonts w:ascii="Palatino Linotype" w:hAnsi="Palatino Linotype"/>
          <w:sz w:val="24"/>
          <w:szCs w:val="24"/>
        </w:rPr>
        <w:t>í</w:t>
      </w:r>
      <w:r w:rsidRPr="00CF117C">
        <w:rPr>
          <w:rFonts w:ascii="Palatino Linotype" w:hAnsi="Palatino Linotype"/>
          <w:sz w:val="24"/>
          <w:szCs w:val="24"/>
        </w:rPr>
        <w:t xml:space="preserve">, </w:t>
      </w:r>
      <w:r w:rsidR="00E527B5" w:rsidRPr="00CF117C">
        <w:rPr>
          <w:rFonts w:ascii="Palatino Linotype" w:hAnsi="Palatino Linotype"/>
          <w:sz w:val="24"/>
          <w:szCs w:val="24"/>
        </w:rPr>
        <w:t>jejichž vzdělávání je legislativně</w:t>
      </w:r>
      <w:r w:rsidR="00D40D8A" w:rsidRPr="00CF117C">
        <w:rPr>
          <w:rFonts w:ascii="Palatino Linotype" w:hAnsi="Palatino Linotype"/>
          <w:sz w:val="24"/>
          <w:szCs w:val="24"/>
        </w:rPr>
        <w:t xml:space="preserve"> </w:t>
      </w:r>
      <w:r w:rsidR="008335F1" w:rsidRPr="00CF117C">
        <w:rPr>
          <w:rFonts w:ascii="Palatino Linotype" w:hAnsi="Palatino Linotype"/>
          <w:sz w:val="24"/>
          <w:szCs w:val="24"/>
        </w:rPr>
        <w:t>ukotveno</w:t>
      </w:r>
      <w:r w:rsidR="00D40D8A" w:rsidRPr="00CF117C">
        <w:rPr>
          <w:rFonts w:ascii="Palatino Linotype" w:hAnsi="Palatino Linotype"/>
          <w:sz w:val="24"/>
          <w:szCs w:val="24"/>
        </w:rPr>
        <w:t xml:space="preserve">, a je tak jistým způsobem předurčen průběh </w:t>
      </w:r>
      <w:r w:rsidR="002B6967" w:rsidRPr="00CF117C">
        <w:rPr>
          <w:rFonts w:ascii="Palatino Linotype" w:hAnsi="Palatino Linotype"/>
          <w:sz w:val="24"/>
          <w:szCs w:val="24"/>
        </w:rPr>
        <w:t>vzdělávání,</w:t>
      </w:r>
      <w:r w:rsidR="00E527B5" w:rsidRPr="00CF117C">
        <w:rPr>
          <w:rFonts w:ascii="Palatino Linotype" w:hAnsi="Palatino Linotype"/>
          <w:sz w:val="24"/>
          <w:szCs w:val="24"/>
        </w:rPr>
        <w:t xml:space="preserve"> jak uvádí Mužík</w:t>
      </w:r>
      <w:r w:rsidR="00D40D8A" w:rsidRPr="00CF117C">
        <w:rPr>
          <w:rFonts w:ascii="Palatino Linotype" w:hAnsi="Palatino Linotype"/>
          <w:sz w:val="24"/>
          <w:szCs w:val="24"/>
        </w:rPr>
        <w:t xml:space="preserve"> (2012)</w:t>
      </w:r>
      <w:r w:rsidR="00E527B5" w:rsidRPr="00CF117C">
        <w:rPr>
          <w:rFonts w:ascii="Palatino Linotype" w:hAnsi="Palatino Linotype"/>
          <w:sz w:val="24"/>
          <w:szCs w:val="24"/>
        </w:rPr>
        <w:t>.</w:t>
      </w:r>
    </w:p>
    <w:p w14:paraId="4535D799" w14:textId="5F468151" w:rsidR="000175A0" w:rsidRPr="00CF117C" w:rsidRDefault="00A336D2" w:rsidP="00CF117C">
      <w:pPr>
        <w:spacing w:line="360" w:lineRule="auto"/>
        <w:jc w:val="both"/>
        <w:rPr>
          <w:rFonts w:ascii="Palatino Linotype" w:hAnsi="Palatino Linotype"/>
          <w:sz w:val="24"/>
          <w:szCs w:val="24"/>
        </w:rPr>
      </w:pPr>
      <w:r w:rsidRPr="00CF117C">
        <w:rPr>
          <w:rFonts w:ascii="Palatino Linotype" w:hAnsi="Palatino Linotype"/>
          <w:sz w:val="24"/>
          <w:szCs w:val="24"/>
        </w:rPr>
        <w:t>I přes to si zde uvedeme klasifikaci metod několika autorů. Například</w:t>
      </w:r>
      <w:r w:rsidR="000175A0" w:rsidRPr="00CF117C">
        <w:rPr>
          <w:rFonts w:ascii="Palatino Linotype" w:hAnsi="Palatino Linotype"/>
          <w:sz w:val="24"/>
          <w:szCs w:val="24"/>
        </w:rPr>
        <w:t xml:space="preserve"> Belcourt a Wright (1998) řadí metody dle aktivity studenta od pasivních k aktivním; Koubek (2009) rozlišuje dvě skupiny metod: ke vzdělávání na pracovišti („on the job“) a ke vzdělávání mimo pracoviště („off the job“), tohle dělení pak uvádí Šikýř (2014) i Veteška a kol. (2013), kteří dále představují dělení metod na pasivní a aktivní, na individuální a skupinové; dělení dle Koubka uvádí i Koci</w:t>
      </w:r>
      <w:r w:rsidR="00254B1F" w:rsidRPr="00CF117C">
        <w:rPr>
          <w:rFonts w:ascii="Palatino Linotype" w:hAnsi="Palatino Linotype"/>
          <w:sz w:val="24"/>
          <w:szCs w:val="24"/>
        </w:rPr>
        <w:t>a</w:t>
      </w:r>
      <w:r w:rsidR="000175A0" w:rsidRPr="00CF117C">
        <w:rPr>
          <w:rFonts w:ascii="Palatino Linotype" w:hAnsi="Palatino Linotype"/>
          <w:sz w:val="24"/>
          <w:szCs w:val="24"/>
        </w:rPr>
        <w:t xml:space="preserve">nová (2010), ta navíc přidává rozlišení metod používaných v organizaci a mimo ni; Hroník (2007) vytvořil matici metod, kdy na jedné straně rozlišuje mezi metodami používanými za chodu a mimo chod organizace a na druhé straně mezi metodami používanými při řízení druhými lidmi a při sebeřízení; Mužík (2011) uvádí rozdělení metod vzdělávání při orientaci na účastníka a na lektora. Pro ukázku uvedeme metody podle Belcourta </w:t>
      </w:r>
      <w:r w:rsidR="00D51B5F" w:rsidRPr="00CF117C">
        <w:rPr>
          <w:rFonts w:ascii="Palatino Linotype" w:hAnsi="Palatino Linotype"/>
          <w:sz w:val="24"/>
          <w:szCs w:val="24"/>
        </w:rPr>
        <w:t xml:space="preserve">a Wrighta </w:t>
      </w:r>
      <w:r w:rsidR="000175A0" w:rsidRPr="00CF117C">
        <w:rPr>
          <w:rFonts w:ascii="Palatino Linotype" w:hAnsi="Palatino Linotype"/>
          <w:sz w:val="24"/>
          <w:szCs w:val="24"/>
        </w:rPr>
        <w:t>(</w:t>
      </w:r>
      <w:r w:rsidR="00D51B5F" w:rsidRPr="00CF117C">
        <w:rPr>
          <w:rFonts w:ascii="Palatino Linotype" w:hAnsi="Palatino Linotype"/>
          <w:sz w:val="24"/>
          <w:szCs w:val="24"/>
        </w:rPr>
        <w:t xml:space="preserve">1998, </w:t>
      </w:r>
      <w:r w:rsidR="000175A0" w:rsidRPr="00CF117C">
        <w:rPr>
          <w:rFonts w:ascii="Palatino Linotype" w:hAnsi="Palatino Linotype"/>
          <w:sz w:val="24"/>
          <w:szCs w:val="24"/>
        </w:rPr>
        <w:t>s.</w:t>
      </w:r>
      <w:r w:rsidR="00C4744B" w:rsidRPr="00CF117C">
        <w:rPr>
          <w:rFonts w:ascii="Palatino Linotype" w:hAnsi="Palatino Linotype"/>
          <w:sz w:val="24"/>
          <w:szCs w:val="24"/>
        </w:rPr>
        <w:t xml:space="preserve"> </w:t>
      </w:r>
      <w:r w:rsidR="000175A0" w:rsidRPr="00CF117C">
        <w:rPr>
          <w:rFonts w:ascii="Palatino Linotype" w:hAnsi="Palatino Linotype"/>
          <w:sz w:val="24"/>
          <w:szCs w:val="24"/>
        </w:rPr>
        <w:t>125) – přednáška, modelové chování, distanční výuka, výuka založená na využití techniky, výuka pomocí případových studií, krátké případové studie, hry a simulace, hraní rolí, skupinová diskuze, akční učení, výcvik na pracovišti, učňovství.</w:t>
      </w:r>
    </w:p>
    <w:p w14:paraId="3D9CD10A" w14:textId="77777777" w:rsidR="000175A0" w:rsidRPr="0041222D" w:rsidRDefault="000175A0" w:rsidP="00BE30B5">
      <w:pPr>
        <w:pStyle w:val="Nadpis3"/>
        <w:numPr>
          <w:ilvl w:val="2"/>
          <w:numId w:val="21"/>
        </w:numPr>
      </w:pPr>
      <w:bookmarkStart w:id="15" w:name="_Toc130935344"/>
      <w:r w:rsidRPr="0041222D">
        <w:t>Realizace vzdělávací akce</w:t>
      </w:r>
      <w:bookmarkEnd w:id="15"/>
    </w:p>
    <w:p w14:paraId="440C38E9" w14:textId="2583A6E0"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Realizace</w:t>
      </w:r>
      <w:r w:rsidR="00A840E2" w:rsidRPr="00CF117C">
        <w:rPr>
          <w:rFonts w:ascii="Palatino Linotype" w:hAnsi="Palatino Linotype"/>
          <w:sz w:val="24"/>
          <w:szCs w:val="24"/>
        </w:rPr>
        <w:t xml:space="preserve"> vzdělávací akce</w:t>
      </w:r>
      <w:r w:rsidRPr="00CF117C">
        <w:rPr>
          <w:rFonts w:ascii="Palatino Linotype" w:hAnsi="Palatino Linotype"/>
          <w:sz w:val="24"/>
          <w:szCs w:val="24"/>
        </w:rPr>
        <w:t xml:space="preserve"> by měla </w:t>
      </w:r>
      <w:r w:rsidR="00A840E2" w:rsidRPr="00CF117C">
        <w:rPr>
          <w:rFonts w:ascii="Palatino Linotype" w:hAnsi="Palatino Linotype"/>
          <w:sz w:val="24"/>
          <w:szCs w:val="24"/>
        </w:rPr>
        <w:t>probíhat</w:t>
      </w:r>
      <w:r w:rsidRPr="00CF117C">
        <w:rPr>
          <w:rFonts w:ascii="Palatino Linotype" w:hAnsi="Palatino Linotype"/>
          <w:sz w:val="24"/>
          <w:szCs w:val="24"/>
        </w:rPr>
        <w:t xml:space="preserve"> v souladu s již vytvořeným p</w:t>
      </w:r>
      <w:r w:rsidR="0019421E" w:rsidRPr="00CF117C">
        <w:rPr>
          <w:rFonts w:ascii="Palatino Linotype" w:hAnsi="Palatino Linotype"/>
          <w:sz w:val="24"/>
          <w:szCs w:val="24"/>
        </w:rPr>
        <w:t>lánem</w:t>
      </w:r>
      <w:r w:rsidRPr="00CF117C">
        <w:rPr>
          <w:rFonts w:ascii="Palatino Linotype" w:hAnsi="Palatino Linotype"/>
          <w:sz w:val="24"/>
          <w:szCs w:val="24"/>
        </w:rPr>
        <w:t xml:space="preserve"> vzdělávací akce (Armstrong</w:t>
      </w:r>
      <w:r w:rsidR="00234BB4" w:rsidRPr="00CF117C">
        <w:rPr>
          <w:rFonts w:ascii="Palatino Linotype" w:hAnsi="Palatino Linotype"/>
          <w:sz w:val="24"/>
          <w:szCs w:val="24"/>
        </w:rPr>
        <w:t xml:space="preserve"> &amp; Taylor, </w:t>
      </w:r>
      <w:r w:rsidRPr="00CF117C">
        <w:rPr>
          <w:rFonts w:ascii="Palatino Linotype" w:hAnsi="Palatino Linotype"/>
          <w:sz w:val="24"/>
          <w:szCs w:val="24"/>
        </w:rPr>
        <w:t xml:space="preserve">2015) tak, aby bylo dosahováno co největší efektivity vzdělávání, a aby bylo možné po realizaci provést případně naplánované </w:t>
      </w:r>
      <w:r w:rsidRPr="00CF117C">
        <w:rPr>
          <w:rFonts w:ascii="Palatino Linotype" w:hAnsi="Palatino Linotype"/>
          <w:sz w:val="24"/>
          <w:szCs w:val="24"/>
        </w:rPr>
        <w:lastRenderedPageBreak/>
        <w:t>vyhodnocení (Veteška a kol., 2013). Nejdůležitější u realizace</w:t>
      </w:r>
      <w:r w:rsidR="0019421E" w:rsidRPr="00CF117C">
        <w:rPr>
          <w:rFonts w:ascii="Palatino Linotype" w:hAnsi="Palatino Linotype"/>
          <w:sz w:val="24"/>
          <w:szCs w:val="24"/>
        </w:rPr>
        <w:t xml:space="preserve"> vzdělávací akce</w:t>
      </w:r>
      <w:r w:rsidRPr="00CF117C">
        <w:rPr>
          <w:rFonts w:ascii="Palatino Linotype" w:hAnsi="Palatino Linotype"/>
          <w:sz w:val="24"/>
          <w:szCs w:val="24"/>
        </w:rPr>
        <w:t xml:space="preserve"> je </w:t>
      </w:r>
      <w:r w:rsidR="00486283" w:rsidRPr="00CF117C">
        <w:rPr>
          <w:rFonts w:ascii="Palatino Linotype" w:hAnsi="Palatino Linotype"/>
          <w:sz w:val="24"/>
          <w:szCs w:val="24"/>
        </w:rPr>
        <w:t xml:space="preserve">pak </w:t>
      </w:r>
      <w:r w:rsidRPr="00CF117C">
        <w:rPr>
          <w:rFonts w:ascii="Palatino Linotype" w:hAnsi="Palatino Linotype"/>
          <w:sz w:val="24"/>
          <w:szCs w:val="24"/>
        </w:rPr>
        <w:t>organizační zajištění akce, kdy nesmí být opomenuty žádné činnosti po celou dobu realizace</w:t>
      </w:r>
      <w:r w:rsidR="00486283" w:rsidRPr="00CF117C">
        <w:rPr>
          <w:rFonts w:ascii="Palatino Linotype" w:hAnsi="Palatino Linotype"/>
          <w:sz w:val="24"/>
          <w:szCs w:val="24"/>
        </w:rPr>
        <w:t xml:space="preserve"> </w:t>
      </w:r>
      <w:r w:rsidRPr="00CF117C">
        <w:rPr>
          <w:rFonts w:ascii="Palatino Linotype" w:hAnsi="Palatino Linotype"/>
          <w:sz w:val="24"/>
          <w:szCs w:val="24"/>
        </w:rPr>
        <w:t>(Bartoňková, 2010).</w:t>
      </w:r>
    </w:p>
    <w:p w14:paraId="23F0190A" w14:textId="2D07EB1C"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Hroník (2007) představuje tři hlavní fáze realizace vzdělávací akce: přípravu (lektora, účastníků, organizační zajištění), vlastní realizaci (zahájení akce, monitorování průběhu, udržení pracovního společenství, řešení nenadálých situací) a transfer. Dále Vodák a Kucharč</w:t>
      </w:r>
      <w:r w:rsidR="00DB43C7" w:rsidRPr="00CF117C">
        <w:rPr>
          <w:rFonts w:ascii="Palatino Linotype" w:hAnsi="Palatino Linotype"/>
          <w:sz w:val="24"/>
          <w:szCs w:val="24"/>
        </w:rPr>
        <w:t>í</w:t>
      </w:r>
      <w:r w:rsidRPr="00CF117C">
        <w:rPr>
          <w:rFonts w:ascii="Palatino Linotype" w:hAnsi="Palatino Linotype"/>
          <w:sz w:val="24"/>
          <w:szCs w:val="24"/>
        </w:rPr>
        <w:t xml:space="preserve">ková (2011) uvádí, že se </w:t>
      </w:r>
      <w:r w:rsidR="007A43C8" w:rsidRPr="00CF117C">
        <w:rPr>
          <w:rFonts w:ascii="Palatino Linotype" w:hAnsi="Palatino Linotype"/>
          <w:sz w:val="24"/>
          <w:szCs w:val="24"/>
        </w:rPr>
        <w:t xml:space="preserve">tato </w:t>
      </w:r>
      <w:r w:rsidRPr="00CF117C">
        <w:rPr>
          <w:rFonts w:ascii="Palatino Linotype" w:hAnsi="Palatino Linotype"/>
          <w:sz w:val="24"/>
          <w:szCs w:val="24"/>
        </w:rPr>
        <w:t>fáze</w:t>
      </w:r>
      <w:r w:rsidR="00A840E2" w:rsidRPr="00CF117C">
        <w:rPr>
          <w:rFonts w:ascii="Palatino Linotype" w:hAnsi="Palatino Linotype"/>
          <w:sz w:val="24"/>
          <w:szCs w:val="24"/>
        </w:rPr>
        <w:t xml:space="preserve"> </w:t>
      </w:r>
      <w:r w:rsidRPr="00CF117C">
        <w:rPr>
          <w:rFonts w:ascii="Palatino Linotype" w:hAnsi="Palatino Linotype"/>
          <w:sz w:val="24"/>
          <w:szCs w:val="24"/>
        </w:rPr>
        <w:t>skládá z několika prvků, jimiž jsou: cíle, program, motivace</w:t>
      </w:r>
      <w:r w:rsidR="007A43C8" w:rsidRPr="00CF117C">
        <w:rPr>
          <w:rFonts w:ascii="Palatino Linotype" w:hAnsi="Palatino Linotype"/>
          <w:sz w:val="24"/>
          <w:szCs w:val="24"/>
        </w:rPr>
        <w:t xml:space="preserve"> ke vzdělávání</w:t>
      </w:r>
      <w:r w:rsidRPr="00CF117C">
        <w:rPr>
          <w:rFonts w:ascii="Palatino Linotype" w:hAnsi="Palatino Linotype"/>
          <w:sz w:val="24"/>
          <w:szCs w:val="24"/>
        </w:rPr>
        <w:t>, účastníci</w:t>
      </w:r>
      <w:r w:rsidR="007A43C8" w:rsidRPr="00CF117C">
        <w:rPr>
          <w:rFonts w:ascii="Palatino Linotype" w:hAnsi="Palatino Linotype"/>
          <w:sz w:val="24"/>
          <w:szCs w:val="24"/>
        </w:rPr>
        <w:t xml:space="preserve"> (styly učení, bariéry v učení atd.)</w:t>
      </w:r>
      <w:r w:rsidRPr="00CF117C">
        <w:rPr>
          <w:rFonts w:ascii="Palatino Linotype" w:hAnsi="Palatino Linotype"/>
          <w:sz w:val="24"/>
          <w:szCs w:val="24"/>
        </w:rPr>
        <w:t>, metody a lektoři</w:t>
      </w:r>
      <w:r w:rsidR="007A43C8" w:rsidRPr="00CF117C">
        <w:rPr>
          <w:rFonts w:ascii="Palatino Linotype" w:hAnsi="Palatino Linotype"/>
          <w:sz w:val="24"/>
          <w:szCs w:val="24"/>
        </w:rPr>
        <w:t xml:space="preserve"> (vzdělávací styly, osobnostní charakteristiky atd.)</w:t>
      </w:r>
      <w:r w:rsidRPr="00CF117C">
        <w:rPr>
          <w:rFonts w:ascii="Palatino Linotype" w:hAnsi="Palatino Linotype"/>
          <w:sz w:val="24"/>
          <w:szCs w:val="24"/>
        </w:rPr>
        <w:t xml:space="preserve">. Každý z těchto bodů má na realizaci </w:t>
      </w:r>
      <w:r w:rsidR="00B437F5" w:rsidRPr="00CF117C">
        <w:rPr>
          <w:rFonts w:ascii="Palatino Linotype" w:hAnsi="Palatino Linotype"/>
          <w:sz w:val="24"/>
          <w:szCs w:val="24"/>
        </w:rPr>
        <w:t xml:space="preserve">vzdělávací akce </w:t>
      </w:r>
      <w:r w:rsidRPr="00CF117C">
        <w:rPr>
          <w:rFonts w:ascii="Palatino Linotype" w:hAnsi="Palatino Linotype"/>
          <w:sz w:val="24"/>
          <w:szCs w:val="24"/>
        </w:rPr>
        <w:t xml:space="preserve">velký vliv, avšak nejdůležitějším bodem je motivace a připravenost účastníků, pokud účastníci nebudou odhodlaní si ze vzdělávací akce odnést nové </w:t>
      </w:r>
      <w:r w:rsidR="00A840E2" w:rsidRPr="00CF117C">
        <w:rPr>
          <w:rFonts w:ascii="Palatino Linotype" w:hAnsi="Palatino Linotype"/>
          <w:sz w:val="24"/>
          <w:szCs w:val="24"/>
        </w:rPr>
        <w:t>kompetence</w:t>
      </w:r>
      <w:r w:rsidRPr="00CF117C">
        <w:rPr>
          <w:rFonts w:ascii="Palatino Linotype" w:hAnsi="Palatino Linotype"/>
          <w:sz w:val="24"/>
          <w:szCs w:val="24"/>
        </w:rPr>
        <w:t>, je efektivita akce ohrožena (Vodák &amp; Kucharč</w:t>
      </w:r>
      <w:r w:rsidR="00DB43C7" w:rsidRPr="00CF117C">
        <w:rPr>
          <w:rFonts w:ascii="Palatino Linotype" w:hAnsi="Palatino Linotype"/>
          <w:sz w:val="24"/>
          <w:szCs w:val="24"/>
        </w:rPr>
        <w:t>í</w:t>
      </w:r>
      <w:r w:rsidRPr="00CF117C">
        <w:rPr>
          <w:rFonts w:ascii="Palatino Linotype" w:hAnsi="Palatino Linotype"/>
          <w:sz w:val="24"/>
          <w:szCs w:val="24"/>
        </w:rPr>
        <w:t>ková, 2011).</w:t>
      </w:r>
    </w:p>
    <w:p w14:paraId="4CFD58AB" w14:textId="77777777" w:rsidR="000175A0" w:rsidRPr="0041222D" w:rsidRDefault="000175A0" w:rsidP="00BE30B5">
      <w:pPr>
        <w:pStyle w:val="Nadpis3"/>
        <w:numPr>
          <w:ilvl w:val="2"/>
          <w:numId w:val="21"/>
        </w:numPr>
      </w:pPr>
      <w:bookmarkStart w:id="16" w:name="_Toc130935345"/>
      <w:r w:rsidRPr="0041222D">
        <w:t>Hodnocení vzdělávací akce</w:t>
      </w:r>
      <w:bookmarkEnd w:id="16"/>
    </w:p>
    <w:p w14:paraId="2E3F6F44" w14:textId="42044930"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Hroník (2007) považuje vyhodnocování vzdělávací akce za nejdůležitější část celého cyklu, kterému ale podle něj velká část autorů nevěnuje přílišnou pozornost, Koubek (2009) zase řadí vyhodnocování mezi tři nejdůležitější části cyklu vzdělávání a Armstrong</w:t>
      </w:r>
      <w:r w:rsidR="00234BB4" w:rsidRPr="00CF117C">
        <w:rPr>
          <w:rFonts w:ascii="Palatino Linotype" w:hAnsi="Palatino Linotype"/>
          <w:sz w:val="24"/>
          <w:szCs w:val="24"/>
        </w:rPr>
        <w:t xml:space="preserve"> s Taylorem</w:t>
      </w:r>
      <w:r w:rsidRPr="00CF117C">
        <w:rPr>
          <w:rFonts w:ascii="Palatino Linotype" w:hAnsi="Palatino Linotype"/>
          <w:sz w:val="24"/>
          <w:szCs w:val="24"/>
        </w:rPr>
        <w:t xml:space="preserve"> (2015), stejně jako další autoři (Koubek, 2009; Bartoňková, 2010; Vodák &amp; Kucharč</w:t>
      </w:r>
      <w:r w:rsidR="00DB43C7" w:rsidRPr="00CF117C">
        <w:rPr>
          <w:rFonts w:ascii="Palatino Linotype" w:hAnsi="Palatino Linotype"/>
          <w:sz w:val="24"/>
          <w:szCs w:val="24"/>
        </w:rPr>
        <w:t>í</w:t>
      </w:r>
      <w:r w:rsidRPr="00CF117C">
        <w:rPr>
          <w:rFonts w:ascii="Palatino Linotype" w:hAnsi="Palatino Linotype"/>
          <w:sz w:val="24"/>
          <w:szCs w:val="24"/>
        </w:rPr>
        <w:t>ková, 2011), poukazuj</w:t>
      </w:r>
      <w:r w:rsidR="00234BB4" w:rsidRPr="00CF117C">
        <w:rPr>
          <w:rFonts w:ascii="Palatino Linotype" w:hAnsi="Palatino Linotype"/>
          <w:sz w:val="24"/>
          <w:szCs w:val="24"/>
        </w:rPr>
        <w:t>í</w:t>
      </w:r>
      <w:r w:rsidRPr="00CF117C">
        <w:rPr>
          <w:rFonts w:ascii="Palatino Linotype" w:hAnsi="Palatino Linotype"/>
          <w:sz w:val="24"/>
          <w:szCs w:val="24"/>
        </w:rPr>
        <w:t xml:space="preserve"> na důležitost vyhodnocování výsledků a účinnosti vzdělávací akce, a to i přes překážky a limity hodnocení.</w:t>
      </w:r>
    </w:p>
    <w:p w14:paraId="529C40B2" w14:textId="282D198D"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Při vyhodnocování jde jednoduše o porovnání stanovených cílů vzdělávací akce s dosaženými výsledky (Armstrong</w:t>
      </w:r>
      <w:r w:rsidR="008F4F82" w:rsidRPr="00CF117C">
        <w:rPr>
          <w:rFonts w:ascii="Palatino Linotype" w:hAnsi="Palatino Linotype"/>
          <w:sz w:val="24"/>
          <w:szCs w:val="24"/>
        </w:rPr>
        <w:t xml:space="preserve"> &amp; Taylor,</w:t>
      </w:r>
      <w:r w:rsidRPr="00CF117C">
        <w:rPr>
          <w:rFonts w:ascii="Palatino Linotype" w:hAnsi="Palatino Linotype"/>
          <w:sz w:val="24"/>
          <w:szCs w:val="24"/>
        </w:rPr>
        <w:t xml:space="preserve"> 2015; Mužík, 2011), což uzavírá celý cyklus vzdělávání (Be</w:t>
      </w:r>
      <w:r w:rsidR="00DB43C7" w:rsidRPr="00CF117C">
        <w:rPr>
          <w:rFonts w:ascii="Palatino Linotype" w:hAnsi="Palatino Linotype"/>
          <w:sz w:val="24"/>
          <w:szCs w:val="24"/>
        </w:rPr>
        <w:t>l</w:t>
      </w:r>
      <w:r w:rsidRPr="00CF117C">
        <w:rPr>
          <w:rFonts w:ascii="Palatino Linotype" w:hAnsi="Palatino Linotype"/>
          <w:sz w:val="24"/>
          <w:szCs w:val="24"/>
        </w:rPr>
        <w:t>court</w:t>
      </w:r>
      <w:r w:rsidR="00DB43C7" w:rsidRPr="00CF117C">
        <w:rPr>
          <w:rFonts w:ascii="Palatino Linotype" w:hAnsi="Palatino Linotype"/>
          <w:sz w:val="24"/>
          <w:szCs w:val="24"/>
        </w:rPr>
        <w:t xml:space="preserve"> &amp; Wright, </w:t>
      </w:r>
      <w:r w:rsidRPr="00CF117C">
        <w:rPr>
          <w:rFonts w:ascii="Palatino Linotype" w:hAnsi="Palatino Linotype"/>
          <w:sz w:val="24"/>
          <w:szCs w:val="24"/>
        </w:rPr>
        <w:t xml:space="preserve">1998). Hodnocení je klasicky řazeno na konec vzdělávacího cyklu, avšak </w:t>
      </w:r>
      <w:r w:rsidR="00C01271" w:rsidRPr="00CF117C">
        <w:rPr>
          <w:rFonts w:ascii="Palatino Linotype" w:hAnsi="Palatino Linotype"/>
          <w:sz w:val="24"/>
          <w:szCs w:val="24"/>
        </w:rPr>
        <w:t>podle některých autorů (Vodák &amp; Kucharč</w:t>
      </w:r>
      <w:r w:rsidR="00A5075E" w:rsidRPr="00CF117C">
        <w:rPr>
          <w:rFonts w:ascii="Palatino Linotype" w:hAnsi="Palatino Linotype"/>
          <w:sz w:val="24"/>
          <w:szCs w:val="24"/>
        </w:rPr>
        <w:t>í</w:t>
      </w:r>
      <w:r w:rsidR="00C01271" w:rsidRPr="00CF117C">
        <w:rPr>
          <w:rFonts w:ascii="Palatino Linotype" w:hAnsi="Palatino Linotype"/>
          <w:sz w:val="24"/>
          <w:szCs w:val="24"/>
        </w:rPr>
        <w:t>ková, 2011; Armstrong</w:t>
      </w:r>
      <w:r w:rsidR="008F4F82" w:rsidRPr="00CF117C">
        <w:rPr>
          <w:rFonts w:ascii="Palatino Linotype" w:hAnsi="Palatino Linotype"/>
          <w:sz w:val="24"/>
          <w:szCs w:val="24"/>
        </w:rPr>
        <w:t xml:space="preserve"> &amp; Taylor, </w:t>
      </w:r>
      <w:r w:rsidR="00C01271" w:rsidRPr="00CF117C">
        <w:rPr>
          <w:rFonts w:ascii="Palatino Linotype" w:hAnsi="Palatino Linotype"/>
          <w:sz w:val="24"/>
          <w:szCs w:val="24"/>
        </w:rPr>
        <w:t xml:space="preserve">2015) </w:t>
      </w:r>
      <w:r w:rsidRPr="00CF117C">
        <w:rPr>
          <w:rFonts w:ascii="Palatino Linotype" w:hAnsi="Palatino Linotype"/>
          <w:sz w:val="24"/>
          <w:szCs w:val="24"/>
        </w:rPr>
        <w:t>příhodnější variantou je začínat s hodnocením již ve fázi identifikace</w:t>
      </w:r>
      <w:r w:rsidR="00C01271" w:rsidRPr="00CF117C">
        <w:rPr>
          <w:rFonts w:ascii="Palatino Linotype" w:hAnsi="Palatino Linotype"/>
          <w:sz w:val="24"/>
          <w:szCs w:val="24"/>
        </w:rPr>
        <w:t xml:space="preserve"> vzdělávacích potřeb.</w:t>
      </w:r>
      <w:r w:rsidRPr="00CF117C">
        <w:rPr>
          <w:rFonts w:ascii="Palatino Linotype" w:hAnsi="Palatino Linotype"/>
          <w:sz w:val="24"/>
          <w:szCs w:val="24"/>
        </w:rPr>
        <w:t xml:space="preserve"> Při prvotních návrzích plánu vzdělávání, které jsou založeny na vzdělávacích potřebách, jsou ideálně ihned stanovena i kritéria vyhodnocování (Vodák</w:t>
      </w:r>
      <w:r w:rsidR="00A5075E" w:rsidRPr="00CF117C">
        <w:rPr>
          <w:rFonts w:ascii="Palatino Linotype" w:hAnsi="Palatino Linotype"/>
          <w:sz w:val="24"/>
          <w:szCs w:val="24"/>
        </w:rPr>
        <w:t xml:space="preserve"> &amp;</w:t>
      </w:r>
      <w:r w:rsidRPr="00CF117C">
        <w:rPr>
          <w:rFonts w:ascii="Palatino Linotype" w:hAnsi="Palatino Linotype"/>
          <w:sz w:val="24"/>
          <w:szCs w:val="24"/>
        </w:rPr>
        <w:t xml:space="preserve"> Kucharč</w:t>
      </w:r>
      <w:r w:rsidR="00A5075E" w:rsidRPr="00CF117C">
        <w:rPr>
          <w:rFonts w:ascii="Palatino Linotype" w:hAnsi="Palatino Linotype"/>
          <w:sz w:val="24"/>
          <w:szCs w:val="24"/>
        </w:rPr>
        <w:t>í</w:t>
      </w:r>
      <w:r w:rsidRPr="00CF117C">
        <w:rPr>
          <w:rFonts w:ascii="Palatino Linotype" w:hAnsi="Palatino Linotype"/>
          <w:sz w:val="24"/>
          <w:szCs w:val="24"/>
        </w:rPr>
        <w:t xml:space="preserve">ková, 2011). Stanovení těchto kritérií je podle </w:t>
      </w:r>
      <w:r w:rsidRPr="00CF117C">
        <w:rPr>
          <w:rFonts w:ascii="Palatino Linotype" w:hAnsi="Palatino Linotype"/>
          <w:sz w:val="24"/>
          <w:szCs w:val="24"/>
        </w:rPr>
        <w:lastRenderedPageBreak/>
        <w:t xml:space="preserve">Koubka (2009) základním problémem celého vyhodnocování, a to právě z důvodů, které uvádí již u identifikace vzdělávacích akce – kvalifikace a vzdělání </w:t>
      </w:r>
      <w:r w:rsidR="00E77645" w:rsidRPr="00CF117C">
        <w:rPr>
          <w:rFonts w:ascii="Palatino Linotype" w:hAnsi="Palatino Linotype"/>
          <w:sz w:val="24"/>
          <w:szCs w:val="24"/>
        </w:rPr>
        <w:t xml:space="preserve">jedince </w:t>
      </w:r>
      <w:r w:rsidRPr="00CF117C">
        <w:rPr>
          <w:rFonts w:ascii="Palatino Linotype" w:hAnsi="Palatino Linotype"/>
          <w:sz w:val="24"/>
          <w:szCs w:val="24"/>
        </w:rPr>
        <w:t>jsou těžko kvantifikovatelné charakteristiky</w:t>
      </w:r>
      <w:r w:rsidR="00E77645" w:rsidRPr="00CF117C">
        <w:rPr>
          <w:rFonts w:ascii="Palatino Linotype" w:hAnsi="Palatino Linotype"/>
          <w:sz w:val="24"/>
          <w:szCs w:val="24"/>
        </w:rPr>
        <w:t xml:space="preserve"> člověka</w:t>
      </w:r>
      <w:r w:rsidRPr="00CF117C">
        <w:rPr>
          <w:rFonts w:ascii="Palatino Linotype" w:hAnsi="Palatino Linotype"/>
          <w:sz w:val="24"/>
          <w:szCs w:val="24"/>
        </w:rPr>
        <w:t>.</w:t>
      </w:r>
    </w:p>
    <w:p w14:paraId="4F6AC0F5" w14:textId="5659A72D"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Problémem u vyhodnocování je, že vzdělávání působí se zpožděním (Hroník, 2007), z tohoto důvodu je těžko zodpověditelná otázka, kdy přesně má být hodnocení prováděno, zda ihned po skončení vzdělávací akce, či s jistým časovým odstupem (Koubek, 2009; Vodák &amp; Kucharč</w:t>
      </w:r>
      <w:r w:rsidR="00181779" w:rsidRPr="00CF117C">
        <w:rPr>
          <w:rFonts w:ascii="Palatino Linotype" w:hAnsi="Palatino Linotype"/>
          <w:sz w:val="24"/>
          <w:szCs w:val="24"/>
        </w:rPr>
        <w:t>í</w:t>
      </w:r>
      <w:r w:rsidRPr="00CF117C">
        <w:rPr>
          <w:rFonts w:ascii="Palatino Linotype" w:hAnsi="Palatino Linotype"/>
          <w:sz w:val="24"/>
          <w:szCs w:val="24"/>
        </w:rPr>
        <w:t xml:space="preserve">ková, 2011). </w:t>
      </w:r>
      <w:r w:rsidR="00BD38E4" w:rsidRPr="00CF117C">
        <w:rPr>
          <w:rFonts w:ascii="Palatino Linotype" w:hAnsi="Palatino Linotype"/>
          <w:sz w:val="24"/>
          <w:szCs w:val="24"/>
        </w:rPr>
        <w:t>P</w:t>
      </w:r>
      <w:r w:rsidRPr="00CF117C">
        <w:rPr>
          <w:rFonts w:ascii="Palatino Linotype" w:hAnsi="Palatino Linotype"/>
          <w:sz w:val="24"/>
          <w:szCs w:val="24"/>
        </w:rPr>
        <w:t>racovní výkon</w:t>
      </w:r>
      <w:r w:rsidR="00741C6A" w:rsidRPr="00CF117C">
        <w:rPr>
          <w:rFonts w:ascii="Palatino Linotype" w:hAnsi="Palatino Linotype"/>
          <w:sz w:val="24"/>
          <w:szCs w:val="24"/>
        </w:rPr>
        <w:t xml:space="preserve"> jedince totiž</w:t>
      </w:r>
      <w:r w:rsidRPr="00CF117C">
        <w:rPr>
          <w:rFonts w:ascii="Palatino Linotype" w:hAnsi="Palatino Linotype"/>
          <w:sz w:val="24"/>
          <w:szCs w:val="24"/>
        </w:rPr>
        <w:t xml:space="preserve"> </w:t>
      </w:r>
      <w:r w:rsidR="00BD38E4" w:rsidRPr="00CF117C">
        <w:rPr>
          <w:rFonts w:ascii="Palatino Linotype" w:hAnsi="Palatino Linotype"/>
          <w:sz w:val="24"/>
          <w:szCs w:val="24"/>
        </w:rPr>
        <w:t>ovlivňuje</w:t>
      </w:r>
      <w:r w:rsidRPr="00CF117C">
        <w:rPr>
          <w:rFonts w:ascii="Palatino Linotype" w:hAnsi="Palatino Linotype"/>
          <w:sz w:val="24"/>
          <w:szCs w:val="24"/>
        </w:rPr>
        <w:t xml:space="preserve"> více faktorů, </w:t>
      </w:r>
      <w:r w:rsidR="00741C6A" w:rsidRPr="00CF117C">
        <w:rPr>
          <w:rFonts w:ascii="Palatino Linotype" w:hAnsi="Palatino Linotype"/>
          <w:sz w:val="24"/>
          <w:szCs w:val="24"/>
        </w:rPr>
        <w:t>proto</w:t>
      </w:r>
      <w:r w:rsidRPr="00CF117C">
        <w:rPr>
          <w:rFonts w:ascii="Palatino Linotype" w:hAnsi="Palatino Linotype"/>
          <w:sz w:val="24"/>
          <w:szCs w:val="24"/>
        </w:rPr>
        <w:t xml:space="preserve"> je těžké určit, jak velký vliv mělo právě </w:t>
      </w:r>
      <w:r w:rsidR="00741C6A" w:rsidRPr="00CF117C">
        <w:rPr>
          <w:rFonts w:ascii="Palatino Linotype" w:hAnsi="Palatino Linotype"/>
          <w:sz w:val="24"/>
          <w:szCs w:val="24"/>
        </w:rPr>
        <w:t xml:space="preserve">ono </w:t>
      </w:r>
      <w:r w:rsidRPr="00CF117C">
        <w:rPr>
          <w:rFonts w:ascii="Palatino Linotype" w:hAnsi="Palatino Linotype"/>
          <w:sz w:val="24"/>
          <w:szCs w:val="24"/>
        </w:rPr>
        <w:t>vzdělávání (Belcourt</w:t>
      </w:r>
      <w:r w:rsidR="00181779" w:rsidRPr="00CF117C">
        <w:rPr>
          <w:rFonts w:ascii="Palatino Linotype" w:hAnsi="Palatino Linotype"/>
          <w:sz w:val="24"/>
          <w:szCs w:val="24"/>
        </w:rPr>
        <w:t xml:space="preserve"> &amp; Wright, </w:t>
      </w:r>
      <w:r w:rsidRPr="00CF117C">
        <w:rPr>
          <w:rFonts w:ascii="Palatino Linotype" w:hAnsi="Palatino Linotype"/>
          <w:sz w:val="24"/>
          <w:szCs w:val="24"/>
        </w:rPr>
        <w:t xml:space="preserve">1998). Na efektivitu vzdělávání, a tedy i na výsledek hodnocení, má velký vliv </w:t>
      </w:r>
      <w:r w:rsidR="0028672A" w:rsidRPr="00CF117C">
        <w:rPr>
          <w:rFonts w:ascii="Palatino Linotype" w:hAnsi="Palatino Linotype"/>
          <w:sz w:val="24"/>
          <w:szCs w:val="24"/>
        </w:rPr>
        <w:t xml:space="preserve">již zmíněná </w:t>
      </w:r>
      <w:r w:rsidRPr="00CF117C">
        <w:rPr>
          <w:rFonts w:ascii="Palatino Linotype" w:hAnsi="Palatino Linotype"/>
          <w:sz w:val="24"/>
          <w:szCs w:val="24"/>
        </w:rPr>
        <w:t>motivace účastníků ke vzdělávání (Koubek, 2009; Koci</w:t>
      </w:r>
      <w:r w:rsidR="00181779" w:rsidRPr="00CF117C">
        <w:rPr>
          <w:rFonts w:ascii="Palatino Linotype" w:hAnsi="Palatino Linotype"/>
          <w:sz w:val="24"/>
          <w:szCs w:val="24"/>
        </w:rPr>
        <w:t>a</w:t>
      </w:r>
      <w:r w:rsidRPr="00CF117C">
        <w:rPr>
          <w:rFonts w:ascii="Palatino Linotype" w:hAnsi="Palatino Linotype"/>
          <w:sz w:val="24"/>
          <w:szCs w:val="24"/>
        </w:rPr>
        <w:t>nová, 2010), dále investice organizace do vzdělávání, které musí podporovat rozvoj pracovníků; vedoucí pracovníci, kteří by měli zaměstnancům umožňovat vzdělávání (Koci</w:t>
      </w:r>
      <w:r w:rsidR="00181779" w:rsidRPr="00CF117C">
        <w:rPr>
          <w:rFonts w:ascii="Palatino Linotype" w:hAnsi="Palatino Linotype"/>
          <w:sz w:val="24"/>
          <w:szCs w:val="24"/>
        </w:rPr>
        <w:t>a</w:t>
      </w:r>
      <w:r w:rsidRPr="00CF117C">
        <w:rPr>
          <w:rFonts w:ascii="Palatino Linotype" w:hAnsi="Palatino Linotype"/>
          <w:sz w:val="24"/>
          <w:szCs w:val="24"/>
        </w:rPr>
        <w:t>nová, 2010); samotní účastníci vzdělávání, jelikož se každý jedin</w:t>
      </w:r>
      <w:r w:rsidR="00C37D76" w:rsidRPr="00CF117C">
        <w:rPr>
          <w:rFonts w:ascii="Palatino Linotype" w:hAnsi="Palatino Linotype"/>
          <w:sz w:val="24"/>
          <w:szCs w:val="24"/>
        </w:rPr>
        <w:t>ec</w:t>
      </w:r>
      <w:r w:rsidRPr="00CF117C">
        <w:rPr>
          <w:rFonts w:ascii="Palatino Linotype" w:hAnsi="Palatino Linotype"/>
          <w:sz w:val="24"/>
          <w:szCs w:val="24"/>
        </w:rPr>
        <w:t xml:space="preserve"> učí jinak, má jiné potřeby a jiné učební návyky; a v neposlední řadě také vzdělavatelé, kteří by měli být schopni adekvátně aplikovat vybrané metody (Mužík, 2011). </w:t>
      </w:r>
    </w:p>
    <w:p w14:paraId="4D795E1B" w14:textId="1738A25A"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Důvodů k</w:t>
      </w:r>
      <w:r w:rsidR="002F7E87" w:rsidRPr="00CF117C">
        <w:rPr>
          <w:rFonts w:ascii="Palatino Linotype" w:hAnsi="Palatino Linotype"/>
          <w:sz w:val="24"/>
          <w:szCs w:val="24"/>
        </w:rPr>
        <w:t> </w:t>
      </w:r>
      <w:r w:rsidRPr="00CF117C">
        <w:rPr>
          <w:rFonts w:ascii="Palatino Linotype" w:hAnsi="Palatino Linotype"/>
          <w:sz w:val="24"/>
          <w:szCs w:val="24"/>
        </w:rPr>
        <w:t>hodnocení</w:t>
      </w:r>
      <w:r w:rsidR="002F7E87" w:rsidRPr="00CF117C">
        <w:rPr>
          <w:rFonts w:ascii="Palatino Linotype" w:hAnsi="Palatino Linotype"/>
          <w:sz w:val="24"/>
          <w:szCs w:val="24"/>
        </w:rPr>
        <w:t xml:space="preserve"> vzdělávací akce</w:t>
      </w:r>
      <w:r w:rsidRPr="00CF117C">
        <w:rPr>
          <w:rFonts w:ascii="Palatino Linotype" w:hAnsi="Palatino Linotype"/>
          <w:sz w:val="24"/>
          <w:szCs w:val="24"/>
        </w:rPr>
        <w:t xml:space="preserve"> je celá řada, například se jedná o: posouzení, zda byla vzdělávací akce efektivní a zda se pro realizaci této akce mají personalisté příště opět rozhodnout; aby i školitelé měli zpětnou vazbu a mohli tak své výstupy případně upravit; zpětná vazba také může působit jako motivátor pro zaměstnance (Belcourt</w:t>
      </w:r>
      <w:r w:rsidR="00181779" w:rsidRPr="00CF117C">
        <w:rPr>
          <w:rFonts w:ascii="Palatino Linotype" w:hAnsi="Palatino Linotype"/>
          <w:sz w:val="24"/>
          <w:szCs w:val="24"/>
        </w:rPr>
        <w:t xml:space="preserve"> &amp;</w:t>
      </w:r>
      <w:r w:rsidRPr="00CF117C">
        <w:rPr>
          <w:rFonts w:ascii="Palatino Linotype" w:hAnsi="Palatino Linotype"/>
          <w:sz w:val="24"/>
          <w:szCs w:val="24"/>
        </w:rPr>
        <w:t xml:space="preserve"> </w:t>
      </w:r>
      <w:r w:rsidR="00181779" w:rsidRPr="00CF117C">
        <w:rPr>
          <w:rFonts w:ascii="Palatino Linotype" w:hAnsi="Palatino Linotype"/>
          <w:sz w:val="24"/>
          <w:szCs w:val="24"/>
        </w:rPr>
        <w:t xml:space="preserve">Wright, </w:t>
      </w:r>
      <w:r w:rsidRPr="00CF117C">
        <w:rPr>
          <w:rFonts w:ascii="Palatino Linotype" w:hAnsi="Palatino Linotype"/>
          <w:sz w:val="24"/>
          <w:szCs w:val="24"/>
        </w:rPr>
        <w:t>1998), což je stěžejním bodem, jelikož podle Hroníka (2007) má každá vzdělávací aktivita za cíl zvýšení pracovního výkonu.</w:t>
      </w:r>
    </w:p>
    <w:p w14:paraId="441C0940" w14:textId="68E0FE28"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 xml:space="preserve">Na hodnocení </w:t>
      </w:r>
      <w:r w:rsidR="002F7E87" w:rsidRPr="00CF117C">
        <w:rPr>
          <w:rFonts w:ascii="Palatino Linotype" w:hAnsi="Palatino Linotype"/>
          <w:sz w:val="24"/>
          <w:szCs w:val="24"/>
        </w:rPr>
        <w:t xml:space="preserve">vzdělávací akce </w:t>
      </w:r>
      <w:r w:rsidRPr="00CF117C">
        <w:rPr>
          <w:rFonts w:ascii="Palatino Linotype" w:hAnsi="Palatino Linotype"/>
          <w:sz w:val="24"/>
          <w:szCs w:val="24"/>
        </w:rPr>
        <w:t>by se měli podílet účastníci, vzdělavatelé, organizátoři, personalisté, manažeři, vrcholový management a případně zákazníci (Mužík, 2011; Vodák &amp; Kucharč</w:t>
      </w:r>
      <w:r w:rsidR="00181779" w:rsidRPr="00CF117C">
        <w:rPr>
          <w:rFonts w:ascii="Palatino Linotype" w:hAnsi="Palatino Linotype"/>
          <w:sz w:val="24"/>
          <w:szCs w:val="24"/>
        </w:rPr>
        <w:t>í</w:t>
      </w:r>
      <w:r w:rsidRPr="00CF117C">
        <w:rPr>
          <w:rFonts w:ascii="Palatino Linotype" w:hAnsi="Palatino Linotype"/>
          <w:sz w:val="24"/>
          <w:szCs w:val="24"/>
        </w:rPr>
        <w:t xml:space="preserve">ková, 2011). Způsobů a </w:t>
      </w:r>
      <w:r w:rsidR="00094F52" w:rsidRPr="00CF117C">
        <w:rPr>
          <w:rFonts w:ascii="Palatino Linotype" w:hAnsi="Palatino Linotype"/>
          <w:sz w:val="24"/>
          <w:szCs w:val="24"/>
        </w:rPr>
        <w:t>metod,</w:t>
      </w:r>
      <w:r w:rsidRPr="00CF117C">
        <w:rPr>
          <w:rFonts w:ascii="Palatino Linotype" w:hAnsi="Palatino Linotype"/>
          <w:sz w:val="24"/>
          <w:szCs w:val="24"/>
        </w:rPr>
        <w:t xml:space="preserve"> jak hodnotit je mnoho: porovnání vstupních a výstupních testů; monitorování vzdělávacího procesu a programu; kvantifikování praktického přínosu vzdělávání pomocí ekonomických ukazatelů (Koubek, 2009)</w:t>
      </w:r>
      <w:r w:rsidR="002F7E87" w:rsidRPr="00CF117C">
        <w:rPr>
          <w:rFonts w:ascii="Palatino Linotype" w:hAnsi="Palatino Linotype"/>
          <w:sz w:val="24"/>
          <w:szCs w:val="24"/>
        </w:rPr>
        <w:t>. Mimo to se</w:t>
      </w:r>
      <w:r w:rsidRPr="00CF117C">
        <w:rPr>
          <w:rFonts w:ascii="Palatino Linotype" w:hAnsi="Palatino Linotype"/>
          <w:sz w:val="24"/>
          <w:szCs w:val="24"/>
        </w:rPr>
        <w:t xml:space="preserve"> mohou metody </w:t>
      </w:r>
      <w:r w:rsidR="002F7E87" w:rsidRPr="00CF117C">
        <w:rPr>
          <w:rFonts w:ascii="Palatino Linotype" w:hAnsi="Palatino Linotype"/>
          <w:sz w:val="24"/>
          <w:szCs w:val="24"/>
        </w:rPr>
        <w:t xml:space="preserve">hodnocení </w:t>
      </w:r>
      <w:r w:rsidRPr="00CF117C">
        <w:rPr>
          <w:rFonts w:ascii="Palatino Linotype" w:hAnsi="Palatino Linotype"/>
          <w:sz w:val="24"/>
          <w:szCs w:val="24"/>
        </w:rPr>
        <w:t>dělit na objektivní a subjektivní, podle toho</w:t>
      </w:r>
      <w:r w:rsidR="002F7E87" w:rsidRPr="00CF117C">
        <w:rPr>
          <w:rFonts w:ascii="Palatino Linotype" w:hAnsi="Palatino Linotype"/>
          <w:sz w:val="24"/>
          <w:szCs w:val="24"/>
        </w:rPr>
        <w:t>,</w:t>
      </w:r>
      <w:r w:rsidRPr="00CF117C">
        <w:rPr>
          <w:rFonts w:ascii="Palatino Linotype" w:hAnsi="Palatino Linotype"/>
          <w:sz w:val="24"/>
          <w:szCs w:val="24"/>
        </w:rPr>
        <w:t xml:space="preserve"> kdo hodnocení vykonává (Hroník, 2007). Nejznámějším členěním metod </w:t>
      </w:r>
      <w:r w:rsidRPr="00CF117C">
        <w:rPr>
          <w:rFonts w:ascii="Palatino Linotype" w:hAnsi="Palatino Linotype"/>
          <w:sz w:val="24"/>
          <w:szCs w:val="24"/>
        </w:rPr>
        <w:lastRenderedPageBreak/>
        <w:t>hodnocení, které ve svých dílech uvádí řada autorů (Armstrong</w:t>
      </w:r>
      <w:r w:rsidR="008F4F82" w:rsidRPr="00CF117C">
        <w:rPr>
          <w:rFonts w:ascii="Palatino Linotype" w:hAnsi="Palatino Linotype"/>
          <w:sz w:val="24"/>
          <w:szCs w:val="24"/>
        </w:rPr>
        <w:t xml:space="preserve"> &amp; Taylor,</w:t>
      </w:r>
      <w:r w:rsidRPr="00CF117C">
        <w:rPr>
          <w:rFonts w:ascii="Palatino Linotype" w:hAnsi="Palatino Linotype"/>
          <w:sz w:val="24"/>
          <w:szCs w:val="24"/>
        </w:rPr>
        <w:t xml:space="preserve"> 2015; Tureckiová, 2004; Hroník, 2007; Bartoňková, 2010; Belcourt </w:t>
      </w:r>
      <w:r w:rsidR="00181779" w:rsidRPr="00CF117C">
        <w:rPr>
          <w:rFonts w:ascii="Palatino Linotype" w:hAnsi="Palatino Linotype"/>
          <w:sz w:val="24"/>
          <w:szCs w:val="24"/>
        </w:rPr>
        <w:t xml:space="preserve">&amp; Wright, </w:t>
      </w:r>
      <w:r w:rsidRPr="00CF117C">
        <w:rPr>
          <w:rFonts w:ascii="Palatino Linotype" w:hAnsi="Palatino Linotype"/>
          <w:sz w:val="24"/>
          <w:szCs w:val="24"/>
        </w:rPr>
        <w:t xml:space="preserve">1998; Veteška a kol, 2013; Mužík, 2011 atd.) je Kirkpatrickův model. Tento model </w:t>
      </w:r>
      <w:r w:rsidR="002F7E87" w:rsidRPr="00CF117C">
        <w:rPr>
          <w:rFonts w:ascii="Palatino Linotype" w:hAnsi="Palatino Linotype"/>
          <w:sz w:val="24"/>
          <w:szCs w:val="24"/>
        </w:rPr>
        <w:t>představuje</w:t>
      </w:r>
      <w:r w:rsidRPr="00CF117C">
        <w:rPr>
          <w:rFonts w:ascii="Palatino Linotype" w:hAnsi="Palatino Linotype"/>
          <w:sz w:val="24"/>
          <w:szCs w:val="24"/>
        </w:rPr>
        <w:t xml:space="preserve"> čtyři úrovně, na kterých se provádí hodnocení, jedná se o úroveň: reakce, učení, chování a výsledků; pátou úrovní, kterou</w:t>
      </w:r>
      <w:r w:rsidR="002F7E87" w:rsidRPr="00CF117C">
        <w:rPr>
          <w:rFonts w:ascii="Palatino Linotype" w:hAnsi="Palatino Linotype"/>
          <w:sz w:val="24"/>
          <w:szCs w:val="24"/>
        </w:rPr>
        <w:t xml:space="preserve"> zmiňuje </w:t>
      </w:r>
      <w:r w:rsidRPr="00CF117C">
        <w:rPr>
          <w:rFonts w:ascii="Palatino Linotype" w:hAnsi="Palatino Linotype"/>
          <w:sz w:val="24"/>
          <w:szCs w:val="24"/>
        </w:rPr>
        <w:t xml:space="preserve">Hroník </w:t>
      </w:r>
      <w:r w:rsidR="002F7E87" w:rsidRPr="00CF117C">
        <w:rPr>
          <w:rFonts w:ascii="Palatino Linotype" w:hAnsi="Palatino Linotype"/>
          <w:sz w:val="24"/>
          <w:szCs w:val="24"/>
        </w:rPr>
        <w:t>(</w:t>
      </w:r>
      <w:r w:rsidRPr="00CF117C">
        <w:rPr>
          <w:rFonts w:ascii="Palatino Linotype" w:hAnsi="Palatino Linotype"/>
          <w:sz w:val="24"/>
          <w:szCs w:val="24"/>
        </w:rPr>
        <w:t>2007)</w:t>
      </w:r>
      <w:r w:rsidR="002F7E87" w:rsidRPr="00CF117C">
        <w:rPr>
          <w:rFonts w:ascii="Palatino Linotype" w:hAnsi="Palatino Linotype"/>
          <w:sz w:val="24"/>
          <w:szCs w:val="24"/>
        </w:rPr>
        <w:t xml:space="preserve"> </w:t>
      </w:r>
      <w:r w:rsidRPr="00CF117C">
        <w:rPr>
          <w:rFonts w:ascii="Palatino Linotype" w:hAnsi="Palatino Linotype"/>
          <w:sz w:val="24"/>
          <w:szCs w:val="24"/>
        </w:rPr>
        <w:t>je úroveň postojů. Tyto uvedené úrovně na sebe navazují, a nižší úroveň tvoří vždy základ pro vyšší. Čím je úroveň hodnocení vyšší, tím je i obtížnější, z tohoto důvodu se organizace často spokojí pouze s hodnocením na úrovni reakce a učení (Mužík, 2011).</w:t>
      </w:r>
    </w:p>
    <w:p w14:paraId="7B7DB492" w14:textId="529D980A" w:rsidR="000175A0" w:rsidRPr="0041222D" w:rsidRDefault="003F5F5A" w:rsidP="00BE30B5">
      <w:pPr>
        <w:pStyle w:val="Nadpis2"/>
        <w:numPr>
          <w:ilvl w:val="1"/>
          <w:numId w:val="21"/>
        </w:numPr>
      </w:pPr>
      <w:r>
        <w:t xml:space="preserve"> </w:t>
      </w:r>
      <w:bookmarkStart w:id="17" w:name="_Toc130935346"/>
      <w:r w:rsidR="000175A0" w:rsidRPr="0041222D">
        <w:t>Pracovní výkon</w:t>
      </w:r>
      <w:bookmarkEnd w:id="17"/>
    </w:p>
    <w:p w14:paraId="208541CC" w14:textId="2A545CC7"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Jelikož výkon zaměstnanců organizace určuje celkový výkon organizace, je pojetí pracovního výkonu velmi významnou determinantou organizace (Šikýř, 2014)</w:t>
      </w:r>
      <w:r w:rsidR="00980929" w:rsidRPr="00CF117C">
        <w:rPr>
          <w:rFonts w:ascii="Palatino Linotype" w:hAnsi="Palatino Linotype"/>
          <w:sz w:val="24"/>
          <w:szCs w:val="24"/>
        </w:rPr>
        <w:t>. P</w:t>
      </w:r>
      <w:r w:rsidRPr="00CF117C">
        <w:rPr>
          <w:rFonts w:ascii="Palatino Linotype" w:hAnsi="Palatino Linotype"/>
          <w:sz w:val="24"/>
          <w:szCs w:val="24"/>
        </w:rPr>
        <w:t xml:space="preserve">ředpokládá se </w:t>
      </w:r>
      <w:r w:rsidR="00980929" w:rsidRPr="00CF117C">
        <w:rPr>
          <w:rFonts w:ascii="Palatino Linotype" w:hAnsi="Palatino Linotype"/>
          <w:sz w:val="24"/>
          <w:szCs w:val="24"/>
        </w:rPr>
        <w:t>totiž</w:t>
      </w:r>
      <w:r w:rsidRPr="00CF117C">
        <w:rPr>
          <w:rFonts w:ascii="Palatino Linotype" w:hAnsi="Palatino Linotype"/>
          <w:sz w:val="24"/>
          <w:szCs w:val="24"/>
        </w:rPr>
        <w:t xml:space="preserve">, že nastavení vhodných politik řízení lidských zdrojů (i </w:t>
      </w:r>
      <w:r w:rsidR="00980929" w:rsidRPr="00CF117C">
        <w:rPr>
          <w:rFonts w:ascii="Palatino Linotype" w:hAnsi="Palatino Linotype"/>
          <w:sz w:val="24"/>
          <w:szCs w:val="24"/>
        </w:rPr>
        <w:t xml:space="preserve">řízení </w:t>
      </w:r>
      <w:r w:rsidRPr="00CF117C">
        <w:rPr>
          <w:rFonts w:ascii="Palatino Linotype" w:hAnsi="Palatino Linotype"/>
          <w:sz w:val="24"/>
          <w:szCs w:val="24"/>
        </w:rPr>
        <w:t>pracovního výkonu) v organizaci může přispívat ke zlepšení a zvýšení celkového výkonu organizace (Armstrong</w:t>
      </w:r>
      <w:r w:rsidR="008F4F82" w:rsidRPr="00CF117C">
        <w:rPr>
          <w:rFonts w:ascii="Palatino Linotype" w:hAnsi="Palatino Linotype"/>
          <w:sz w:val="24"/>
          <w:szCs w:val="24"/>
        </w:rPr>
        <w:t xml:space="preserve"> &amp; Taylor, </w:t>
      </w:r>
      <w:r w:rsidRPr="00CF117C">
        <w:rPr>
          <w:rFonts w:ascii="Palatino Linotype" w:hAnsi="Palatino Linotype"/>
          <w:sz w:val="24"/>
          <w:szCs w:val="24"/>
        </w:rPr>
        <w:t xml:space="preserve">2015). </w:t>
      </w:r>
    </w:p>
    <w:p w14:paraId="3339F338" w14:textId="37D70E44"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„Pojem pracovní výkon se vztahuje ke stupni plnění úkolů tvořících náplň práce určitého pracovníka.“ (Koubek,</w:t>
      </w:r>
      <w:r w:rsidR="00181779" w:rsidRPr="00CF117C">
        <w:rPr>
          <w:rFonts w:ascii="Palatino Linotype" w:hAnsi="Palatino Linotype"/>
          <w:sz w:val="24"/>
          <w:szCs w:val="24"/>
        </w:rPr>
        <w:t xml:space="preserve"> 2009,</w:t>
      </w:r>
      <w:r w:rsidRPr="00CF117C">
        <w:rPr>
          <w:rFonts w:ascii="Palatino Linotype" w:hAnsi="Palatino Linotype"/>
          <w:sz w:val="24"/>
          <w:szCs w:val="24"/>
        </w:rPr>
        <w:t xml:space="preserve"> s. 212) Podle Koubka (2009) je výkon </w:t>
      </w:r>
      <w:r w:rsidR="00610FF3" w:rsidRPr="00CF117C">
        <w:rPr>
          <w:rFonts w:ascii="Palatino Linotype" w:hAnsi="Palatino Linotype"/>
          <w:sz w:val="24"/>
          <w:szCs w:val="24"/>
        </w:rPr>
        <w:t xml:space="preserve">jedince </w:t>
      </w:r>
      <w:r w:rsidRPr="00CF117C">
        <w:rPr>
          <w:rFonts w:ascii="Palatino Linotype" w:hAnsi="Palatino Linotype"/>
          <w:sz w:val="24"/>
          <w:szCs w:val="24"/>
        </w:rPr>
        <w:t>dán spojením třech oblastí, které musí být ve vhodném poměru, jedná se o: úsilí (odraz motivace jedince)</w:t>
      </w:r>
      <w:r w:rsidR="00980929" w:rsidRPr="00CF117C">
        <w:rPr>
          <w:rFonts w:ascii="Palatino Linotype" w:hAnsi="Palatino Linotype"/>
          <w:sz w:val="24"/>
          <w:szCs w:val="24"/>
        </w:rPr>
        <w:t>,</w:t>
      </w:r>
      <w:r w:rsidRPr="00CF117C">
        <w:rPr>
          <w:rFonts w:ascii="Palatino Linotype" w:hAnsi="Palatino Linotype"/>
          <w:sz w:val="24"/>
          <w:szCs w:val="24"/>
        </w:rPr>
        <w:t xml:space="preserve"> schopnosti a vnímání role či úkolů (míra jejich pochopení). Tureckiová (2004) uvádí také tři oblasti, první a druhá jsou v souladu s Koubkem, třetí však podle autorky představují pracovní a organizační podmínky, které organizace zaměstnancům vytváří. Šikýř </w:t>
      </w:r>
      <w:r w:rsidR="00980929" w:rsidRPr="00CF117C">
        <w:rPr>
          <w:rFonts w:ascii="Palatino Linotype" w:hAnsi="Palatino Linotype"/>
          <w:sz w:val="24"/>
          <w:szCs w:val="24"/>
        </w:rPr>
        <w:t>(</w:t>
      </w:r>
      <w:r w:rsidRPr="00CF117C">
        <w:rPr>
          <w:rFonts w:ascii="Palatino Linotype" w:hAnsi="Palatino Linotype"/>
          <w:sz w:val="24"/>
          <w:szCs w:val="24"/>
        </w:rPr>
        <w:t>2014) definuj</w:t>
      </w:r>
      <w:r w:rsidR="00980929" w:rsidRPr="00CF117C">
        <w:rPr>
          <w:rFonts w:ascii="Palatino Linotype" w:hAnsi="Palatino Linotype"/>
          <w:sz w:val="24"/>
          <w:szCs w:val="24"/>
        </w:rPr>
        <w:t>e</w:t>
      </w:r>
      <w:r w:rsidRPr="00CF117C">
        <w:rPr>
          <w:rFonts w:ascii="Palatino Linotype" w:hAnsi="Palatino Linotype"/>
          <w:sz w:val="24"/>
          <w:szCs w:val="24"/>
        </w:rPr>
        <w:t xml:space="preserve"> </w:t>
      </w:r>
      <w:r w:rsidR="00980929" w:rsidRPr="00CF117C">
        <w:rPr>
          <w:rFonts w:ascii="Palatino Linotype" w:hAnsi="Palatino Linotype"/>
          <w:sz w:val="24"/>
          <w:szCs w:val="24"/>
        </w:rPr>
        <w:t xml:space="preserve">pracovní </w:t>
      </w:r>
      <w:r w:rsidRPr="00CF117C">
        <w:rPr>
          <w:rFonts w:ascii="Palatino Linotype" w:hAnsi="Palatino Linotype"/>
          <w:sz w:val="24"/>
          <w:szCs w:val="24"/>
        </w:rPr>
        <w:t xml:space="preserve">výkon </w:t>
      </w:r>
      <w:r w:rsidR="00980929" w:rsidRPr="00CF117C">
        <w:rPr>
          <w:rFonts w:ascii="Palatino Linotype" w:hAnsi="Palatino Linotype"/>
          <w:sz w:val="24"/>
          <w:szCs w:val="24"/>
        </w:rPr>
        <w:t xml:space="preserve">jedince </w:t>
      </w:r>
      <w:r w:rsidRPr="00CF117C">
        <w:rPr>
          <w:rFonts w:ascii="Palatino Linotype" w:hAnsi="Palatino Linotype"/>
          <w:sz w:val="24"/>
          <w:szCs w:val="24"/>
        </w:rPr>
        <w:t xml:space="preserve">za pomoci vzorce, kdy je </w:t>
      </w:r>
      <w:r w:rsidR="00980929" w:rsidRPr="00CF117C">
        <w:rPr>
          <w:rFonts w:ascii="Palatino Linotype" w:hAnsi="Palatino Linotype"/>
          <w:sz w:val="24"/>
          <w:szCs w:val="24"/>
        </w:rPr>
        <w:t xml:space="preserve">tento </w:t>
      </w:r>
      <w:r w:rsidRPr="00CF117C">
        <w:rPr>
          <w:rFonts w:ascii="Palatino Linotype" w:hAnsi="Palatino Linotype"/>
          <w:sz w:val="24"/>
          <w:szCs w:val="24"/>
        </w:rPr>
        <w:t>výkon dán součinem schopností jedince a jeho motivace. Koci</w:t>
      </w:r>
      <w:r w:rsidR="00181779" w:rsidRPr="00CF117C">
        <w:rPr>
          <w:rFonts w:ascii="Palatino Linotype" w:hAnsi="Palatino Linotype"/>
          <w:sz w:val="24"/>
          <w:szCs w:val="24"/>
        </w:rPr>
        <w:t>a</w:t>
      </w:r>
      <w:r w:rsidRPr="00CF117C">
        <w:rPr>
          <w:rFonts w:ascii="Palatino Linotype" w:hAnsi="Palatino Linotype"/>
          <w:sz w:val="24"/>
          <w:szCs w:val="24"/>
        </w:rPr>
        <w:t xml:space="preserve">nová (2010) tento vzorec rozšiřuje o třetí determinantu – podmínky či možnosti. </w:t>
      </w:r>
      <w:r w:rsidR="00980929" w:rsidRPr="00CF117C">
        <w:rPr>
          <w:rFonts w:ascii="Palatino Linotype" w:hAnsi="Palatino Linotype"/>
          <w:sz w:val="24"/>
          <w:szCs w:val="24"/>
        </w:rPr>
        <w:t>K p</w:t>
      </w:r>
      <w:r w:rsidRPr="00CF117C">
        <w:rPr>
          <w:rFonts w:ascii="Palatino Linotype" w:hAnsi="Palatino Linotype"/>
          <w:sz w:val="24"/>
          <w:szCs w:val="24"/>
        </w:rPr>
        <w:t>l</w:t>
      </w:r>
      <w:r w:rsidR="00980929" w:rsidRPr="00CF117C">
        <w:rPr>
          <w:rFonts w:ascii="Palatino Linotype" w:hAnsi="Palatino Linotype"/>
          <w:sz w:val="24"/>
          <w:szCs w:val="24"/>
        </w:rPr>
        <w:t>nění</w:t>
      </w:r>
      <w:r w:rsidRPr="00CF117C">
        <w:rPr>
          <w:rFonts w:ascii="Palatino Linotype" w:hAnsi="Palatino Linotype"/>
          <w:sz w:val="24"/>
          <w:szCs w:val="24"/>
        </w:rPr>
        <w:t xml:space="preserve"> pracovní role dle Mužíka (2011)</w:t>
      </w:r>
      <w:r w:rsidR="00980929" w:rsidRPr="00CF117C">
        <w:rPr>
          <w:rFonts w:ascii="Palatino Linotype" w:hAnsi="Palatino Linotype"/>
          <w:sz w:val="24"/>
          <w:szCs w:val="24"/>
        </w:rPr>
        <w:t xml:space="preserve"> přispívají</w:t>
      </w:r>
      <w:r w:rsidRPr="00CF117C">
        <w:rPr>
          <w:rFonts w:ascii="Palatino Linotype" w:hAnsi="Palatino Linotype"/>
          <w:sz w:val="24"/>
          <w:szCs w:val="24"/>
        </w:rPr>
        <w:t xml:space="preserve"> tři hlavní jevy: kvalifikace, kompetence a rozvoj osobnosti</w:t>
      </w:r>
      <w:r w:rsidR="00980929" w:rsidRPr="00CF117C">
        <w:rPr>
          <w:rFonts w:ascii="Palatino Linotype" w:hAnsi="Palatino Linotype"/>
          <w:sz w:val="24"/>
          <w:szCs w:val="24"/>
        </w:rPr>
        <w:t xml:space="preserve"> (</w:t>
      </w:r>
      <w:r w:rsidRPr="00CF117C">
        <w:rPr>
          <w:rFonts w:ascii="Palatino Linotype" w:hAnsi="Palatino Linotype"/>
          <w:sz w:val="24"/>
          <w:szCs w:val="24"/>
        </w:rPr>
        <w:t>které jsou považovány za následky vzdělávání</w:t>
      </w:r>
      <w:r w:rsidR="00980929" w:rsidRPr="00CF117C">
        <w:rPr>
          <w:rFonts w:ascii="Palatino Linotype" w:hAnsi="Palatino Linotype"/>
          <w:sz w:val="24"/>
          <w:szCs w:val="24"/>
        </w:rPr>
        <w:t xml:space="preserve">), </w:t>
      </w:r>
      <w:r w:rsidRPr="00CF117C">
        <w:rPr>
          <w:rFonts w:ascii="Palatino Linotype" w:hAnsi="Palatino Linotype"/>
          <w:sz w:val="24"/>
          <w:szCs w:val="24"/>
        </w:rPr>
        <w:t xml:space="preserve">dále pak autor uvádí, že výkon pracovní pozice je také spojen s určitými rolemi a s očekávanými způsoby jednání a chování. Pracovní pozici tvoří skupina definovaných pracovních úkolů a povinností, oproti tomu pracovní role definuje </w:t>
      </w:r>
      <w:r w:rsidRPr="00CF117C">
        <w:rPr>
          <w:rFonts w:ascii="Palatino Linotype" w:hAnsi="Palatino Linotype"/>
          <w:sz w:val="24"/>
          <w:szCs w:val="24"/>
        </w:rPr>
        <w:lastRenderedPageBreak/>
        <w:t>úlohu, kterou jedin</w:t>
      </w:r>
      <w:r w:rsidR="005F6CA3" w:rsidRPr="00CF117C">
        <w:rPr>
          <w:rFonts w:ascii="Palatino Linotype" w:hAnsi="Palatino Linotype"/>
          <w:sz w:val="24"/>
          <w:szCs w:val="24"/>
        </w:rPr>
        <w:t>ec</w:t>
      </w:r>
      <w:r w:rsidRPr="00CF117C">
        <w:rPr>
          <w:rFonts w:ascii="Palatino Linotype" w:hAnsi="Palatino Linotype"/>
          <w:sz w:val="24"/>
          <w:szCs w:val="24"/>
        </w:rPr>
        <w:t xml:space="preserve"> v organizaci hra</w:t>
      </w:r>
      <w:r w:rsidR="005F6CA3" w:rsidRPr="00CF117C">
        <w:rPr>
          <w:rFonts w:ascii="Palatino Linotype" w:hAnsi="Palatino Linotype"/>
          <w:sz w:val="24"/>
          <w:szCs w:val="24"/>
        </w:rPr>
        <w:t>je</w:t>
      </w:r>
      <w:r w:rsidRPr="00CF117C">
        <w:rPr>
          <w:rFonts w:ascii="Palatino Linotype" w:hAnsi="Palatino Linotype"/>
          <w:sz w:val="24"/>
          <w:szCs w:val="24"/>
        </w:rPr>
        <w:t xml:space="preserve"> a chování, které se od n</w:t>
      </w:r>
      <w:r w:rsidR="005F6CA3" w:rsidRPr="00CF117C">
        <w:rPr>
          <w:rFonts w:ascii="Palatino Linotype" w:hAnsi="Palatino Linotype"/>
          <w:sz w:val="24"/>
          <w:szCs w:val="24"/>
        </w:rPr>
        <w:t>ěj</w:t>
      </w:r>
      <w:r w:rsidRPr="00CF117C">
        <w:rPr>
          <w:rFonts w:ascii="Palatino Linotype" w:hAnsi="Palatino Linotype"/>
          <w:sz w:val="24"/>
          <w:szCs w:val="24"/>
        </w:rPr>
        <w:t xml:space="preserve"> očekává (Armstrong</w:t>
      </w:r>
      <w:r w:rsidR="001B2FFC" w:rsidRPr="00CF117C">
        <w:rPr>
          <w:rFonts w:ascii="Palatino Linotype" w:hAnsi="Palatino Linotype"/>
          <w:sz w:val="24"/>
          <w:szCs w:val="24"/>
        </w:rPr>
        <w:t xml:space="preserve"> &amp; Taylor </w:t>
      </w:r>
      <w:r w:rsidRPr="00CF117C">
        <w:rPr>
          <w:rFonts w:ascii="Palatino Linotype" w:hAnsi="Palatino Linotype"/>
          <w:sz w:val="24"/>
          <w:szCs w:val="24"/>
        </w:rPr>
        <w:t>2015).</w:t>
      </w:r>
    </w:p>
    <w:p w14:paraId="5A902C38" w14:textId="50EC62CE" w:rsidR="00233F9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 xml:space="preserve">Koubek (2009) dále uvádí, že se při hodnocení pracovního výkonu, ve kterém se zkoumají především pracovní výsledky, chování, dovednosti a znalosti, musí brát v potaz také faktory působící na výkon, které však s jedincem přímo nesouvisí a jedinec je tak nemůže ovlivnit, jedná se například o nejasná pravidla a metody řízení ovlivňující práci. </w:t>
      </w:r>
    </w:p>
    <w:p w14:paraId="3523658C" w14:textId="50CB9B25"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Řízení pracovního výkonu je cyklický proces (Tureckiová, 2004), který v sobě zahrnuje pět hlavních složek: dohodu, měření, zpětnou vazbu, pozitivní posilování a dialog (Armstrong</w:t>
      </w:r>
      <w:r w:rsidR="008F4F82" w:rsidRPr="00CF117C">
        <w:rPr>
          <w:rFonts w:ascii="Palatino Linotype" w:hAnsi="Palatino Linotype"/>
          <w:sz w:val="24"/>
          <w:szCs w:val="24"/>
        </w:rPr>
        <w:t xml:space="preserve"> &amp; Taylor, </w:t>
      </w:r>
      <w:r w:rsidRPr="00CF117C">
        <w:rPr>
          <w:rFonts w:ascii="Palatino Linotype" w:hAnsi="Palatino Linotype"/>
          <w:sz w:val="24"/>
          <w:szCs w:val="24"/>
        </w:rPr>
        <w:t>2015; Koci</w:t>
      </w:r>
      <w:r w:rsidR="00422AF3" w:rsidRPr="00CF117C">
        <w:rPr>
          <w:rFonts w:ascii="Palatino Linotype" w:hAnsi="Palatino Linotype"/>
          <w:sz w:val="24"/>
          <w:szCs w:val="24"/>
        </w:rPr>
        <w:t>a</w:t>
      </w:r>
      <w:r w:rsidRPr="00CF117C">
        <w:rPr>
          <w:rFonts w:ascii="Palatino Linotype" w:hAnsi="Palatino Linotype"/>
          <w:sz w:val="24"/>
          <w:szCs w:val="24"/>
        </w:rPr>
        <w:t xml:space="preserve">nová, 2010). Jedná se tedy o řízení výkonu lidí v organizaci, které je úzce propojeno s dalšími personálními činnostmi, především s hodnocením a odměňováním (Bartoňková, 2010), které může sloužit k vyjádření uznání za odvedenou práci, </w:t>
      </w:r>
      <w:r w:rsidR="00210199" w:rsidRPr="00CF117C">
        <w:rPr>
          <w:rFonts w:ascii="Palatino Linotype" w:hAnsi="Palatino Linotype"/>
          <w:sz w:val="24"/>
          <w:szCs w:val="24"/>
        </w:rPr>
        <w:t xml:space="preserve">nebo </w:t>
      </w:r>
      <w:r w:rsidRPr="00CF117C">
        <w:rPr>
          <w:rFonts w:ascii="Palatino Linotype" w:hAnsi="Palatino Linotype"/>
          <w:sz w:val="24"/>
          <w:szCs w:val="24"/>
        </w:rPr>
        <w:t>za dosažený pracovní výkon, či jako motivace pro zlepšení výkonu stávajícího (Armstrong</w:t>
      </w:r>
      <w:r w:rsidR="008F4F82" w:rsidRPr="00CF117C">
        <w:rPr>
          <w:rFonts w:ascii="Palatino Linotype" w:hAnsi="Palatino Linotype"/>
          <w:sz w:val="24"/>
          <w:szCs w:val="24"/>
        </w:rPr>
        <w:t xml:space="preserve"> &amp; Taylor,</w:t>
      </w:r>
      <w:r w:rsidRPr="00CF117C">
        <w:rPr>
          <w:rFonts w:ascii="Palatino Linotype" w:hAnsi="Palatino Linotype"/>
          <w:sz w:val="24"/>
          <w:szCs w:val="24"/>
        </w:rPr>
        <w:t xml:space="preserve"> 2015). Tento princip řízení na základě dohody mezi pracovníkem a jeho nadřízeným o budoucím pracovním výkonu </w:t>
      </w:r>
      <w:r w:rsidR="00210199" w:rsidRPr="00CF117C">
        <w:rPr>
          <w:rFonts w:ascii="Palatino Linotype" w:hAnsi="Palatino Linotype"/>
          <w:sz w:val="24"/>
          <w:szCs w:val="24"/>
        </w:rPr>
        <w:t xml:space="preserve">tohoto pracovníka </w:t>
      </w:r>
      <w:r w:rsidRPr="00CF117C">
        <w:rPr>
          <w:rFonts w:ascii="Palatino Linotype" w:hAnsi="Palatino Linotype"/>
          <w:sz w:val="24"/>
          <w:szCs w:val="24"/>
        </w:rPr>
        <w:t>(Koubek, 2009) může sloužit k dosahování lepších pracovních výsledků (Armstrong</w:t>
      </w:r>
      <w:r w:rsidR="008F4F82" w:rsidRPr="00CF117C">
        <w:rPr>
          <w:rFonts w:ascii="Palatino Linotype" w:hAnsi="Palatino Linotype"/>
          <w:sz w:val="24"/>
          <w:szCs w:val="24"/>
        </w:rPr>
        <w:t xml:space="preserve"> &amp; Taylor, </w:t>
      </w:r>
      <w:r w:rsidRPr="00CF117C">
        <w:rPr>
          <w:rFonts w:ascii="Palatino Linotype" w:hAnsi="Palatino Linotype"/>
          <w:sz w:val="24"/>
          <w:szCs w:val="24"/>
        </w:rPr>
        <w:t>2015). Zmíněná dohoda se uzavírá na určité období a mimo budoucí pracovní výkon obsahuje dohodu o získání či rozšiřování schopností potřebných k tomuto výkonu (Koubek, 2009), dále pak dohody o sledování výkonu pracovníka, motivující vedení a poskytování zpětné vazby o zkoumání a posuzování výkonu pracovníka (Koci</w:t>
      </w:r>
      <w:r w:rsidR="00422AF3" w:rsidRPr="00CF117C">
        <w:rPr>
          <w:rFonts w:ascii="Palatino Linotype" w:hAnsi="Palatino Linotype"/>
          <w:sz w:val="24"/>
          <w:szCs w:val="24"/>
        </w:rPr>
        <w:t>a</w:t>
      </w:r>
      <w:r w:rsidRPr="00CF117C">
        <w:rPr>
          <w:rFonts w:ascii="Palatino Linotype" w:hAnsi="Palatino Linotype"/>
          <w:sz w:val="24"/>
          <w:szCs w:val="24"/>
        </w:rPr>
        <w:t xml:space="preserve">nová, 2010). Hlavním cílem řízení pracovního výkonu je podle Armstronga </w:t>
      </w:r>
      <w:r w:rsidR="008F4F82" w:rsidRPr="00CF117C">
        <w:rPr>
          <w:rFonts w:ascii="Palatino Linotype" w:hAnsi="Palatino Linotype"/>
          <w:sz w:val="24"/>
          <w:szCs w:val="24"/>
        </w:rPr>
        <w:t xml:space="preserve">a Taylora </w:t>
      </w:r>
      <w:r w:rsidRPr="00CF117C">
        <w:rPr>
          <w:rFonts w:ascii="Palatino Linotype" w:hAnsi="Palatino Linotype"/>
          <w:sz w:val="24"/>
          <w:szCs w:val="24"/>
        </w:rPr>
        <w:t xml:space="preserve">(2015) rozvíjení schopností lidí, naplňování očekávání a dosahování svého potenciálu ve prospěch jedince i organizace, Koubek (2009) </w:t>
      </w:r>
      <w:r w:rsidR="00210199" w:rsidRPr="00CF117C">
        <w:rPr>
          <w:rFonts w:ascii="Palatino Linotype" w:hAnsi="Palatino Linotype"/>
          <w:sz w:val="24"/>
          <w:szCs w:val="24"/>
        </w:rPr>
        <w:t xml:space="preserve">zde </w:t>
      </w:r>
      <w:r w:rsidRPr="00CF117C">
        <w:rPr>
          <w:rFonts w:ascii="Palatino Linotype" w:hAnsi="Palatino Linotype"/>
          <w:sz w:val="24"/>
          <w:szCs w:val="24"/>
        </w:rPr>
        <w:t>zmiňuje pouze existenci cílů rozvojových a pracovních.</w:t>
      </w:r>
    </w:p>
    <w:p w14:paraId="29FB6914" w14:textId="2F435944" w:rsidR="000175A0" w:rsidRPr="00CF117C" w:rsidRDefault="00210199" w:rsidP="00CF117C">
      <w:pPr>
        <w:spacing w:line="360" w:lineRule="auto"/>
        <w:jc w:val="both"/>
        <w:rPr>
          <w:rFonts w:ascii="Palatino Linotype" w:hAnsi="Palatino Linotype"/>
          <w:sz w:val="24"/>
          <w:szCs w:val="24"/>
        </w:rPr>
      </w:pPr>
      <w:r w:rsidRPr="00CF117C">
        <w:rPr>
          <w:rFonts w:ascii="Palatino Linotype" w:hAnsi="Palatino Linotype"/>
          <w:sz w:val="24"/>
          <w:szCs w:val="24"/>
        </w:rPr>
        <w:t>Šikýř (2014) uvádí tři</w:t>
      </w:r>
      <w:r w:rsidR="000175A0" w:rsidRPr="00CF117C">
        <w:rPr>
          <w:rFonts w:ascii="Palatino Linotype" w:hAnsi="Palatino Linotype"/>
          <w:sz w:val="24"/>
          <w:szCs w:val="24"/>
        </w:rPr>
        <w:t xml:space="preserve"> hlavní kroky řízení pracovního výkonu: definování role zaměstnance, dohoda o pracovním výkonu a samotné řízení</w:t>
      </w:r>
      <w:r w:rsidRPr="00CF117C">
        <w:rPr>
          <w:rFonts w:ascii="Palatino Linotype" w:hAnsi="Palatino Linotype"/>
          <w:sz w:val="24"/>
          <w:szCs w:val="24"/>
        </w:rPr>
        <w:t>;</w:t>
      </w:r>
      <w:r w:rsidR="000175A0" w:rsidRPr="00CF117C">
        <w:rPr>
          <w:rFonts w:ascii="Palatino Linotype" w:hAnsi="Palatino Linotype"/>
          <w:sz w:val="24"/>
          <w:szCs w:val="24"/>
        </w:rPr>
        <w:t xml:space="preserve"> naopak Armstrong</w:t>
      </w:r>
      <w:r w:rsidR="008F4F82" w:rsidRPr="00CF117C">
        <w:rPr>
          <w:rFonts w:ascii="Palatino Linotype" w:hAnsi="Palatino Linotype"/>
          <w:sz w:val="24"/>
          <w:szCs w:val="24"/>
        </w:rPr>
        <w:t xml:space="preserve"> a Taylor</w:t>
      </w:r>
      <w:r w:rsidR="000175A0" w:rsidRPr="00CF117C">
        <w:rPr>
          <w:rFonts w:ascii="Palatino Linotype" w:hAnsi="Palatino Linotype"/>
          <w:sz w:val="24"/>
          <w:szCs w:val="24"/>
        </w:rPr>
        <w:t xml:space="preserve"> (2015) uvádí čtyři fáze řízení: plánovat, jednat, sledovat, přezkoumat; a v neposlední řadě Koubek (2009) představuje hned pět hlavních kroků </w:t>
      </w:r>
      <w:r w:rsidRPr="00CF117C">
        <w:rPr>
          <w:rFonts w:ascii="Palatino Linotype" w:hAnsi="Palatino Linotype"/>
          <w:sz w:val="24"/>
          <w:szCs w:val="24"/>
        </w:rPr>
        <w:t xml:space="preserve">tohoto </w:t>
      </w:r>
      <w:r w:rsidR="000175A0" w:rsidRPr="00CF117C">
        <w:rPr>
          <w:rFonts w:ascii="Palatino Linotype" w:hAnsi="Palatino Linotype"/>
          <w:sz w:val="24"/>
          <w:szCs w:val="24"/>
        </w:rPr>
        <w:t xml:space="preserve">řízení: </w:t>
      </w:r>
      <w:r w:rsidR="000175A0" w:rsidRPr="00CF117C">
        <w:rPr>
          <w:rFonts w:ascii="Palatino Linotype" w:hAnsi="Palatino Linotype"/>
          <w:sz w:val="24"/>
          <w:szCs w:val="24"/>
        </w:rPr>
        <w:lastRenderedPageBreak/>
        <w:t>definování role pracovníka, dohoda o pracovním výkonu, dohoda o rozvoji schopností, řízení pracovního výkonu v průběhu období, závěrečné prozkoumání pracovního výkonu.</w:t>
      </w:r>
    </w:p>
    <w:p w14:paraId="2CFAE71A" w14:textId="77777777"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 xml:space="preserve">Podle Koubka (2009) jde v rámci řízení pracovního výkonu především o vzájemné propojení kompetencí, hodnocení a motivace. </w:t>
      </w:r>
    </w:p>
    <w:p w14:paraId="3080AB2F" w14:textId="4ED7ED46"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Kompetence se uvádějí ve dvojím významu „competence“ (= kvalifikace, odborná způsobilost) a „copmetency“ (=schopnost, schopnost chování) (Koubek, 2009; Vodák &amp; Kucharč</w:t>
      </w:r>
      <w:r w:rsidR="00422AF3" w:rsidRPr="00CF117C">
        <w:rPr>
          <w:rFonts w:ascii="Palatino Linotype" w:hAnsi="Palatino Linotype"/>
          <w:sz w:val="24"/>
          <w:szCs w:val="24"/>
        </w:rPr>
        <w:t>í</w:t>
      </w:r>
      <w:r w:rsidRPr="00CF117C">
        <w:rPr>
          <w:rFonts w:ascii="Palatino Linotype" w:hAnsi="Palatino Linotype"/>
          <w:sz w:val="24"/>
          <w:szCs w:val="24"/>
        </w:rPr>
        <w:t>ková, 2011; Bartoňková, 2010; Tureckiová, 2004). „Kompetence představuje trs znalostí, dovedností, zkušeností a vlastností, který podporuje dosažení cíle.“ (Hroník,</w:t>
      </w:r>
      <w:r w:rsidR="00422AF3" w:rsidRPr="00CF117C">
        <w:rPr>
          <w:rFonts w:ascii="Palatino Linotype" w:hAnsi="Palatino Linotype"/>
          <w:sz w:val="24"/>
          <w:szCs w:val="24"/>
        </w:rPr>
        <w:t xml:space="preserve"> 2007,</w:t>
      </w:r>
      <w:r w:rsidRPr="00CF117C">
        <w:rPr>
          <w:rFonts w:ascii="Palatino Linotype" w:hAnsi="Palatino Linotype"/>
          <w:sz w:val="24"/>
          <w:szCs w:val="24"/>
        </w:rPr>
        <w:t xml:space="preserve"> s. 61). Profesní kompetence jsou </w:t>
      </w:r>
      <w:r w:rsidR="00F7571F" w:rsidRPr="00CF117C">
        <w:rPr>
          <w:rFonts w:ascii="Palatino Linotype" w:hAnsi="Palatino Linotype"/>
          <w:sz w:val="24"/>
          <w:szCs w:val="24"/>
        </w:rPr>
        <w:t xml:space="preserve">pak </w:t>
      </w:r>
      <w:r w:rsidRPr="00CF117C">
        <w:rPr>
          <w:rFonts w:ascii="Palatino Linotype" w:hAnsi="Palatino Linotype"/>
          <w:sz w:val="24"/>
          <w:szCs w:val="24"/>
        </w:rPr>
        <w:t xml:space="preserve">nezbytné pro určité pracovní uplatnění (Zormanová, 2017). </w:t>
      </w:r>
    </w:p>
    <w:p w14:paraId="533402A3" w14:textId="1A941377"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Hodnocení pracovníků je podle Šikýře (2014) nástrojem k řízení pracovního výkonu; jde především o poskytnutí zpětné vazby o pracovním výkonu, a to jak jednotlivcům, tak vedoucím pracovníkům, aby mohlo být dále plánováno řízení a rozvoj pracovníků (Koci</w:t>
      </w:r>
      <w:r w:rsidR="00F6582B" w:rsidRPr="00CF117C">
        <w:rPr>
          <w:rFonts w:ascii="Palatino Linotype" w:hAnsi="Palatino Linotype"/>
          <w:sz w:val="24"/>
          <w:szCs w:val="24"/>
        </w:rPr>
        <w:t>a</w:t>
      </w:r>
      <w:r w:rsidRPr="00CF117C">
        <w:rPr>
          <w:rFonts w:ascii="Palatino Linotype" w:hAnsi="Palatino Linotype"/>
          <w:sz w:val="24"/>
          <w:szCs w:val="24"/>
        </w:rPr>
        <w:t>nová, 2010). Podle Koci</w:t>
      </w:r>
      <w:r w:rsidR="00F6582B" w:rsidRPr="00CF117C">
        <w:rPr>
          <w:rFonts w:ascii="Palatino Linotype" w:hAnsi="Palatino Linotype"/>
          <w:sz w:val="24"/>
          <w:szCs w:val="24"/>
        </w:rPr>
        <w:t>a</w:t>
      </w:r>
      <w:r w:rsidRPr="00CF117C">
        <w:rPr>
          <w:rFonts w:ascii="Palatino Linotype" w:hAnsi="Palatino Linotype"/>
          <w:sz w:val="24"/>
          <w:szCs w:val="24"/>
        </w:rPr>
        <w:t>nové (2010) by se v tomto kontextu neměl používat výraz „hodnocení“, ale vhodnější alternativa – zkoumání či posuzování.</w:t>
      </w:r>
    </w:p>
    <w:p w14:paraId="0D561BE2" w14:textId="60655C4E" w:rsidR="000175A0" w:rsidRPr="00CF117C" w:rsidRDefault="000175A0" w:rsidP="00CF117C">
      <w:pPr>
        <w:spacing w:line="360" w:lineRule="auto"/>
        <w:jc w:val="both"/>
        <w:rPr>
          <w:rFonts w:ascii="Palatino Linotype" w:hAnsi="Palatino Linotype"/>
          <w:sz w:val="24"/>
          <w:szCs w:val="24"/>
        </w:rPr>
      </w:pPr>
      <w:r w:rsidRPr="00CF117C">
        <w:rPr>
          <w:rFonts w:ascii="Palatino Linotype" w:hAnsi="Palatino Linotype"/>
          <w:sz w:val="24"/>
          <w:szCs w:val="24"/>
        </w:rPr>
        <w:t>Co se týče motivace, existuje nespočet teorií motivace, které ve svých dílech autoři uvádějí (Šikýř, 2014; Tureckiová, 2004; Koci</w:t>
      </w:r>
      <w:r w:rsidR="00F6582B" w:rsidRPr="00CF117C">
        <w:rPr>
          <w:rFonts w:ascii="Palatino Linotype" w:hAnsi="Palatino Linotype"/>
          <w:sz w:val="24"/>
          <w:szCs w:val="24"/>
        </w:rPr>
        <w:t>a</w:t>
      </w:r>
      <w:r w:rsidRPr="00CF117C">
        <w:rPr>
          <w:rFonts w:ascii="Palatino Linotype" w:hAnsi="Palatino Linotype"/>
          <w:sz w:val="24"/>
          <w:szCs w:val="24"/>
        </w:rPr>
        <w:t>nová, 2010; Armstrong</w:t>
      </w:r>
      <w:r w:rsidR="008F4F82" w:rsidRPr="00CF117C">
        <w:rPr>
          <w:rFonts w:ascii="Palatino Linotype" w:hAnsi="Palatino Linotype"/>
          <w:sz w:val="24"/>
          <w:szCs w:val="24"/>
        </w:rPr>
        <w:t xml:space="preserve"> &amp; Taylor, </w:t>
      </w:r>
      <w:r w:rsidRPr="00CF117C">
        <w:rPr>
          <w:rFonts w:ascii="Palatino Linotype" w:hAnsi="Palatino Linotype"/>
          <w:sz w:val="24"/>
          <w:szCs w:val="24"/>
        </w:rPr>
        <w:t>2015, atd.), mezi nejznámější z nich patří například Maslowova teorie potřeb. Obecně motivace je „síla, která aktivuje, směřuje a udržuje chování.“ (Armstrong</w:t>
      </w:r>
      <w:r w:rsidR="008F4F82" w:rsidRPr="00CF117C">
        <w:rPr>
          <w:rFonts w:ascii="Palatino Linotype" w:hAnsi="Palatino Linotype"/>
          <w:sz w:val="24"/>
          <w:szCs w:val="24"/>
        </w:rPr>
        <w:t xml:space="preserve"> &amp; Taylor, </w:t>
      </w:r>
      <w:r w:rsidR="00F6582B" w:rsidRPr="00CF117C">
        <w:rPr>
          <w:rFonts w:ascii="Palatino Linotype" w:hAnsi="Palatino Linotype"/>
          <w:sz w:val="24"/>
          <w:szCs w:val="24"/>
        </w:rPr>
        <w:t>2015,</w:t>
      </w:r>
      <w:r w:rsidRPr="00CF117C">
        <w:rPr>
          <w:rFonts w:ascii="Palatino Linotype" w:hAnsi="Palatino Linotype"/>
          <w:sz w:val="24"/>
          <w:szCs w:val="24"/>
        </w:rPr>
        <w:t xml:space="preserve"> s. 217) V rámci pracovní motivace pak mluvíme o přístupu jednotlivce k práci a o jeho ochotě pracovat, které vycházejí z motivů jednotlivce (Tureckiová, 2004), je zde rozlišováno mezi vnějšími a vnitřními motivy (Armstrong</w:t>
      </w:r>
      <w:r w:rsidR="008F4F82" w:rsidRPr="00CF117C">
        <w:rPr>
          <w:rFonts w:ascii="Palatino Linotype" w:hAnsi="Palatino Linotype"/>
          <w:sz w:val="24"/>
          <w:szCs w:val="24"/>
        </w:rPr>
        <w:t xml:space="preserve"> &amp; Taylor,</w:t>
      </w:r>
      <w:r w:rsidRPr="00CF117C">
        <w:rPr>
          <w:rFonts w:ascii="Palatino Linotype" w:hAnsi="Palatino Linotype"/>
          <w:sz w:val="24"/>
          <w:szCs w:val="24"/>
        </w:rPr>
        <w:t xml:space="preserve"> 2015), a dále mezi intrinsickými a extrinsickými motivy chování (Koci</w:t>
      </w:r>
      <w:r w:rsidR="00F6582B" w:rsidRPr="00CF117C">
        <w:rPr>
          <w:rFonts w:ascii="Palatino Linotype" w:hAnsi="Palatino Linotype"/>
          <w:sz w:val="24"/>
          <w:szCs w:val="24"/>
        </w:rPr>
        <w:t>a</w:t>
      </w:r>
      <w:r w:rsidRPr="00CF117C">
        <w:rPr>
          <w:rFonts w:ascii="Palatino Linotype" w:hAnsi="Palatino Linotype"/>
          <w:sz w:val="24"/>
          <w:szCs w:val="24"/>
        </w:rPr>
        <w:t>nová, 2010). V rámci pracovní motivace mluví Šikýř (2014) o základních determinant</w:t>
      </w:r>
      <w:r w:rsidR="002F26DE" w:rsidRPr="00CF117C">
        <w:rPr>
          <w:rFonts w:ascii="Palatino Linotype" w:hAnsi="Palatino Linotype"/>
          <w:sz w:val="24"/>
          <w:szCs w:val="24"/>
        </w:rPr>
        <w:t>ách</w:t>
      </w:r>
      <w:r w:rsidRPr="00CF117C">
        <w:rPr>
          <w:rFonts w:ascii="Palatino Linotype" w:hAnsi="Palatino Linotype"/>
          <w:sz w:val="24"/>
          <w:szCs w:val="24"/>
        </w:rPr>
        <w:t xml:space="preserve"> motivace, kterými jsou: pracovní náplň, pracovní podmínky a pracovní vztahy. U motivace dospělých není důležité jen to, aby lidé mohli podávat kvalitní výkon, ale především to, aby chtěli a </w:t>
      </w:r>
      <w:r w:rsidRPr="00CF117C">
        <w:rPr>
          <w:rFonts w:ascii="Palatino Linotype" w:hAnsi="Palatino Linotype"/>
          <w:sz w:val="24"/>
          <w:szCs w:val="24"/>
        </w:rPr>
        <w:lastRenderedPageBreak/>
        <w:t>uměli takový výkon podat (Tureckiová, 2004), v tomto směru hrají důležitou roli manažeři a vedoucí pracovníci, jejichž úkolem je nastavit motivační program v organizaci tak, aby přispíval k dosahování adekvátních pracovních výkonů (Armstrong</w:t>
      </w:r>
      <w:r w:rsidR="008F4F82" w:rsidRPr="00CF117C">
        <w:rPr>
          <w:rFonts w:ascii="Palatino Linotype" w:hAnsi="Palatino Linotype"/>
          <w:sz w:val="24"/>
          <w:szCs w:val="24"/>
        </w:rPr>
        <w:t xml:space="preserve"> &amp; Taylor,</w:t>
      </w:r>
      <w:r w:rsidRPr="00CF117C">
        <w:rPr>
          <w:rFonts w:ascii="Palatino Linotype" w:hAnsi="Palatino Linotype"/>
          <w:sz w:val="24"/>
          <w:szCs w:val="24"/>
        </w:rPr>
        <w:t xml:space="preserve"> 2015). Motivace k výkonu je podle Tureckiové (2004) dána poměrem potřeby úspěchu jedince a potřeby vyvarování se neúspěchu.</w:t>
      </w:r>
    </w:p>
    <w:p w14:paraId="6ACB2E63" w14:textId="7CABC73B" w:rsidR="00B8732A" w:rsidRDefault="00B8732A" w:rsidP="00BE30B5">
      <w:pPr>
        <w:pStyle w:val="Nadpis1"/>
        <w:numPr>
          <w:ilvl w:val="0"/>
          <w:numId w:val="21"/>
        </w:numPr>
      </w:pPr>
      <w:bookmarkStart w:id="18" w:name="_Toc130935347"/>
      <w:r>
        <w:t>Metodik</w:t>
      </w:r>
      <w:r w:rsidR="005C1F1B">
        <w:t>a</w:t>
      </w:r>
      <w:r w:rsidR="00B6686B">
        <w:t xml:space="preserve"> výzkumu</w:t>
      </w:r>
      <w:bookmarkEnd w:id="18"/>
    </w:p>
    <w:p w14:paraId="276F1345" w14:textId="7558D410" w:rsidR="005D2422" w:rsidRPr="00CF117C" w:rsidRDefault="005D2422" w:rsidP="000137D7">
      <w:pPr>
        <w:spacing w:line="360" w:lineRule="auto"/>
        <w:jc w:val="both"/>
        <w:rPr>
          <w:rFonts w:ascii="Palatino Linotype" w:hAnsi="Palatino Linotype"/>
          <w:sz w:val="24"/>
          <w:szCs w:val="24"/>
        </w:rPr>
      </w:pPr>
      <w:r w:rsidRPr="00CF117C">
        <w:rPr>
          <w:rFonts w:ascii="Palatino Linotype" w:hAnsi="Palatino Linotype"/>
          <w:sz w:val="24"/>
          <w:szCs w:val="24"/>
        </w:rPr>
        <w:t xml:space="preserve">Obecné kroky výzkumu představují: určení výzkumné otázky; výběr případu, metod sběru dat a analýzy; příprava sběru dat; sběr dat; analýza a interpretace dat; příprava zprávy (Hendl, 2005; Mišovič, 2019; Punch, 2008). V případě této práce se jedná o hlavní výzkumnou otázku: Jak probíhá vzdělávání metrologů ve vybrané organizaci?, a dvě zpřesňující podotázky: Jaká je podoba vzdělávání </w:t>
      </w:r>
      <w:r w:rsidR="00D71D61" w:rsidRPr="00CF117C">
        <w:rPr>
          <w:rFonts w:ascii="Palatino Linotype" w:hAnsi="Palatino Linotype"/>
          <w:sz w:val="24"/>
          <w:szCs w:val="24"/>
        </w:rPr>
        <w:t>m</w:t>
      </w:r>
      <w:r w:rsidRPr="00CF117C">
        <w:rPr>
          <w:rFonts w:ascii="Palatino Linotype" w:hAnsi="Palatino Linotype"/>
          <w:sz w:val="24"/>
          <w:szCs w:val="24"/>
        </w:rPr>
        <w:t>etrologů? Jak tohle vzdělávání metrologové interpretují? Jako případ bylo stanoveno profesní vzdělávání metrologů</w:t>
      </w:r>
      <w:r w:rsidR="00402D2C" w:rsidRPr="00CF117C">
        <w:rPr>
          <w:rFonts w:ascii="Palatino Linotype" w:hAnsi="Palatino Linotype"/>
          <w:sz w:val="24"/>
          <w:szCs w:val="24"/>
        </w:rPr>
        <w:t xml:space="preserve"> na</w:t>
      </w:r>
      <w:r w:rsidRPr="00CF117C">
        <w:rPr>
          <w:rFonts w:ascii="Palatino Linotype" w:hAnsi="Palatino Linotype"/>
          <w:sz w:val="24"/>
          <w:szCs w:val="24"/>
        </w:rPr>
        <w:t> pracovišti, kdy půjde o celkové pochopení tohoto kontextu vzdělávání, bude tedy zaměřeno na strategii vzdělávání, koncepci vzdělávání</w:t>
      </w:r>
      <w:r w:rsidR="00402D2C" w:rsidRPr="00CF117C">
        <w:rPr>
          <w:rFonts w:ascii="Palatino Linotype" w:hAnsi="Palatino Linotype"/>
          <w:sz w:val="24"/>
          <w:szCs w:val="24"/>
        </w:rPr>
        <w:t xml:space="preserve"> na</w:t>
      </w:r>
      <w:r w:rsidRPr="00CF117C">
        <w:rPr>
          <w:rFonts w:ascii="Palatino Linotype" w:hAnsi="Palatino Linotype"/>
          <w:sz w:val="24"/>
          <w:szCs w:val="24"/>
        </w:rPr>
        <w:t xml:space="preserve"> pracovišti, identifikaci vzdělávacích potřeb, plánování vzdělávání, realizaci vzdělávání, hodnocení vzdělávání a motivaci metrologů. Pro potřeby zkoumání byly vybrány metody: analýza dokumentů, přesněji úředních dokumentů (Hendl, 2005), a  </w:t>
      </w:r>
      <w:r w:rsidR="00D71D61" w:rsidRPr="00CF117C">
        <w:rPr>
          <w:rFonts w:ascii="Palatino Linotype" w:hAnsi="Palatino Linotype"/>
          <w:sz w:val="24"/>
          <w:szCs w:val="24"/>
        </w:rPr>
        <w:t xml:space="preserve">kvalitativní </w:t>
      </w:r>
      <w:r w:rsidRPr="00CF117C">
        <w:rPr>
          <w:rFonts w:ascii="Palatino Linotype" w:hAnsi="Palatino Linotype"/>
          <w:sz w:val="24"/>
          <w:szCs w:val="24"/>
        </w:rPr>
        <w:t>polostrukturované rozhovory (Průcha, 2014), jejichž předností je, že jsou tazatelem k rozhovoru připravená hlavní témata, jejichž posloupnost není striktně určena a proto nedochází k narušení plynulosti rozhovorů a zvyšuje se tak šance výzkumníka na zjištění nových neočekávaných informací (Hendl, 2005; Průcha, 2014; Mišovič, 2019). K analýze dat, získaných z jednotlivých rozhovorů, bylo využito otevřeného kódování</w:t>
      </w:r>
      <w:r w:rsidR="00B0450F" w:rsidRPr="00CF117C">
        <w:rPr>
          <w:rFonts w:ascii="Palatino Linotype" w:hAnsi="Palatino Linotype"/>
          <w:sz w:val="24"/>
          <w:szCs w:val="24"/>
        </w:rPr>
        <w:t xml:space="preserve">, </w:t>
      </w:r>
      <w:r w:rsidR="00306394" w:rsidRPr="00CF117C">
        <w:rPr>
          <w:rFonts w:ascii="Palatino Linotype" w:hAnsi="Palatino Linotype"/>
          <w:sz w:val="24"/>
          <w:szCs w:val="24"/>
        </w:rPr>
        <w:t>výsledkem,</w:t>
      </w:r>
      <w:r w:rsidR="00B0450F" w:rsidRPr="00CF117C">
        <w:rPr>
          <w:rFonts w:ascii="Palatino Linotype" w:hAnsi="Palatino Linotype"/>
          <w:sz w:val="24"/>
          <w:szCs w:val="24"/>
        </w:rPr>
        <w:t xml:space="preserve"> kterého bude řada kategorií, které budou odpovídat na příslušnou výzkumnou podotázku. </w:t>
      </w:r>
      <w:r w:rsidRPr="00CF117C">
        <w:rPr>
          <w:rFonts w:ascii="Palatino Linotype" w:hAnsi="Palatino Linotype"/>
          <w:sz w:val="24"/>
          <w:szCs w:val="24"/>
        </w:rPr>
        <w:t>Pro účely této práce bylo využito intrinsitní případové studie (Hendl, 2005)</w:t>
      </w:r>
      <w:r w:rsidR="005C1F1B" w:rsidRPr="00CF117C">
        <w:rPr>
          <w:rFonts w:ascii="Palatino Linotype" w:hAnsi="Palatino Linotype"/>
          <w:sz w:val="24"/>
          <w:szCs w:val="24"/>
        </w:rPr>
        <w:t>, která se, jak již bylo zmíněno, jeví jako ideální volba při zkoumání jednoho daného případu a pokusu o jeho pochopení.</w:t>
      </w:r>
    </w:p>
    <w:p w14:paraId="03D7208D" w14:textId="15B75E15" w:rsidR="005D2422" w:rsidRPr="00CF117C" w:rsidRDefault="005D2422" w:rsidP="000137D7">
      <w:pPr>
        <w:spacing w:line="360" w:lineRule="auto"/>
        <w:jc w:val="both"/>
        <w:rPr>
          <w:rFonts w:ascii="Palatino Linotype" w:hAnsi="Palatino Linotype"/>
          <w:sz w:val="24"/>
          <w:szCs w:val="24"/>
        </w:rPr>
      </w:pPr>
      <w:r w:rsidRPr="00CF117C">
        <w:rPr>
          <w:rFonts w:ascii="Palatino Linotype" w:hAnsi="Palatino Linotype"/>
          <w:sz w:val="24"/>
          <w:szCs w:val="24"/>
        </w:rPr>
        <w:t xml:space="preserve">Cílem </w:t>
      </w:r>
      <w:r w:rsidR="00A67E25" w:rsidRPr="00CF117C">
        <w:rPr>
          <w:rFonts w:ascii="Palatino Linotype" w:hAnsi="Palatino Linotype"/>
          <w:sz w:val="24"/>
          <w:szCs w:val="24"/>
        </w:rPr>
        <w:t>zkoumání</w:t>
      </w:r>
      <w:r w:rsidRPr="00CF117C">
        <w:rPr>
          <w:rFonts w:ascii="Palatino Linotype" w:hAnsi="Palatino Linotype"/>
          <w:sz w:val="24"/>
          <w:szCs w:val="24"/>
        </w:rPr>
        <w:t xml:space="preserve"> je tedy pochopit, jakým způsobem probíhá vzdělávání metrologů, které realizuje Český metrologický institut</w:t>
      </w:r>
      <w:r w:rsidR="00D71D61" w:rsidRPr="00CF117C">
        <w:rPr>
          <w:rFonts w:ascii="Palatino Linotype" w:hAnsi="Palatino Linotype"/>
          <w:sz w:val="24"/>
          <w:szCs w:val="24"/>
        </w:rPr>
        <w:t xml:space="preserve"> a jak tohle vzdělávání sami metrologové </w:t>
      </w:r>
      <w:r w:rsidR="00D71D61" w:rsidRPr="00CF117C">
        <w:rPr>
          <w:rFonts w:ascii="Palatino Linotype" w:hAnsi="Palatino Linotype"/>
          <w:sz w:val="24"/>
          <w:szCs w:val="24"/>
        </w:rPr>
        <w:lastRenderedPageBreak/>
        <w:t>interpretují</w:t>
      </w:r>
      <w:r w:rsidRPr="00CF117C">
        <w:rPr>
          <w:rFonts w:ascii="Palatino Linotype" w:hAnsi="Palatino Linotype"/>
          <w:sz w:val="24"/>
          <w:szCs w:val="24"/>
        </w:rPr>
        <w:t>. Nepůjde v tomto případě o absolutní výčet všech zjištěných informací, avšak o představení této problematiky dle mého vlastního pochopení. Jelikož je v této práci cíleno na pochopení dané problematiky, jsou úměrně tomu voleny i metody sběru dat.</w:t>
      </w:r>
    </w:p>
    <w:p w14:paraId="6F08626A" w14:textId="28FD784C" w:rsidR="005D2422" w:rsidRPr="00CF117C" w:rsidRDefault="005D2422" w:rsidP="000137D7">
      <w:pPr>
        <w:spacing w:line="360" w:lineRule="auto"/>
        <w:jc w:val="both"/>
        <w:rPr>
          <w:rFonts w:ascii="Palatino Linotype" w:hAnsi="Palatino Linotype"/>
          <w:sz w:val="24"/>
          <w:szCs w:val="24"/>
        </w:rPr>
      </w:pPr>
      <w:r w:rsidRPr="00CF117C">
        <w:rPr>
          <w:rFonts w:ascii="Palatino Linotype" w:hAnsi="Palatino Linotype"/>
          <w:sz w:val="24"/>
          <w:szCs w:val="24"/>
        </w:rPr>
        <w:t>Veškerý sběr dat proběhl formou několika sezení na jednom z inspektorátů Českého metrologického institutu, dalo by se tedy říci, na jedné z poboček tohoto institutu.</w:t>
      </w:r>
      <w:r w:rsidR="00A03C95" w:rsidRPr="00CF117C">
        <w:rPr>
          <w:rFonts w:ascii="Palatino Linotype" w:hAnsi="Palatino Linotype"/>
          <w:sz w:val="24"/>
          <w:szCs w:val="24"/>
        </w:rPr>
        <w:footnoteReference w:id="1"/>
      </w:r>
      <w:r w:rsidR="00A03C95" w:rsidRPr="00CF117C">
        <w:rPr>
          <w:rFonts w:ascii="Palatino Linotype" w:hAnsi="Palatino Linotype"/>
          <w:sz w:val="24"/>
          <w:szCs w:val="24"/>
        </w:rPr>
        <w:t xml:space="preserve"> V</w:t>
      </w:r>
      <w:r w:rsidRPr="00CF117C">
        <w:rPr>
          <w:rFonts w:ascii="Palatino Linotype" w:hAnsi="Palatino Linotype"/>
          <w:sz w:val="24"/>
          <w:szCs w:val="24"/>
        </w:rPr>
        <w:t>edení inspektorátu svolilo k prostudování příslušných Plánů a certifikátů, a také k jejich naskenování proto, aby jich mohlo být dále využito pro účely této práce. Všechny provedené rozhovory byly se souhlasem respondentů nahrávány pro potřeby jejich následného přepisu. Informovaný souhlas obsahující tyto skutečnosti byl sepsán a oboustranně podepsán před realizací všech rozhovorů.</w:t>
      </w:r>
      <w:r w:rsidR="00337CA6" w:rsidRPr="00CF117C">
        <w:rPr>
          <w:rFonts w:ascii="Palatino Linotype" w:hAnsi="Palatino Linotype"/>
          <w:sz w:val="24"/>
          <w:szCs w:val="24"/>
        </w:rPr>
        <w:footnoteReference w:id="2"/>
      </w:r>
      <w:r w:rsidR="00337CA6" w:rsidRPr="00CF117C">
        <w:rPr>
          <w:rFonts w:ascii="Palatino Linotype" w:hAnsi="Palatino Linotype"/>
          <w:sz w:val="24"/>
          <w:szCs w:val="24"/>
        </w:rPr>
        <w:t xml:space="preserve"> </w:t>
      </w:r>
      <w:r w:rsidRPr="00CF117C">
        <w:rPr>
          <w:rFonts w:ascii="Palatino Linotype" w:hAnsi="Palatino Linotype"/>
          <w:sz w:val="24"/>
          <w:szCs w:val="24"/>
        </w:rPr>
        <w:t xml:space="preserve">V následných předpisech rozhovorů byly pro dodržení zásad anonymity pozměněna skutečná jména respondentů. </w:t>
      </w:r>
    </w:p>
    <w:p w14:paraId="2FB46842" w14:textId="6CB33EFB" w:rsidR="005D2422" w:rsidRPr="00CF117C" w:rsidRDefault="005D2422" w:rsidP="000137D7">
      <w:pPr>
        <w:spacing w:line="360" w:lineRule="auto"/>
        <w:jc w:val="both"/>
        <w:rPr>
          <w:rFonts w:ascii="Palatino Linotype" w:hAnsi="Palatino Linotype"/>
          <w:sz w:val="24"/>
          <w:szCs w:val="24"/>
        </w:rPr>
      </w:pPr>
      <w:r w:rsidRPr="00CF117C">
        <w:rPr>
          <w:rFonts w:ascii="Palatino Linotype" w:hAnsi="Palatino Linotype"/>
          <w:sz w:val="24"/>
          <w:szCs w:val="24"/>
        </w:rPr>
        <w:t>Některé základní informace o Českém metrologickém institutu</w:t>
      </w:r>
      <w:r w:rsidR="00D856A6" w:rsidRPr="00CF117C">
        <w:rPr>
          <w:rFonts w:ascii="Palatino Linotype" w:hAnsi="Palatino Linotype"/>
          <w:sz w:val="24"/>
          <w:szCs w:val="24"/>
        </w:rPr>
        <w:footnoteReference w:id="3"/>
      </w:r>
      <w:r w:rsidR="00D856A6" w:rsidRPr="00CF117C">
        <w:rPr>
          <w:rFonts w:ascii="Palatino Linotype" w:hAnsi="Palatino Linotype"/>
          <w:sz w:val="24"/>
          <w:szCs w:val="24"/>
        </w:rPr>
        <w:t xml:space="preserve"> </w:t>
      </w:r>
      <w:r w:rsidRPr="00CF117C">
        <w:rPr>
          <w:rFonts w:ascii="Palatino Linotype" w:hAnsi="Palatino Linotype"/>
          <w:sz w:val="24"/>
          <w:szCs w:val="24"/>
        </w:rPr>
        <w:t xml:space="preserve">byly představeny již v teoretických kapitolách této práce, je nutné však dále zmínit, že ČMI provádí své </w:t>
      </w:r>
      <w:r w:rsidRPr="000137D7">
        <w:rPr>
          <w:rFonts w:ascii="Palatino Linotype" w:hAnsi="Palatino Linotype"/>
          <w:sz w:val="24"/>
          <w:szCs w:val="24"/>
        </w:rPr>
        <w:t>služby v</w:t>
      </w:r>
      <w:r w:rsidR="00663C98" w:rsidRPr="000137D7">
        <w:rPr>
          <w:rFonts w:ascii="Palatino Linotype" w:hAnsi="Palatino Linotype"/>
          <w:sz w:val="24"/>
          <w:szCs w:val="24"/>
        </w:rPr>
        <w:t>e</w:t>
      </w:r>
      <w:r w:rsidRPr="000137D7">
        <w:rPr>
          <w:rFonts w:ascii="Palatino Linotype" w:hAnsi="Palatino Linotype"/>
          <w:sz w:val="24"/>
          <w:szCs w:val="24"/>
        </w:rPr>
        <w:t> všech základních oblastech metrologie. Kdy se jmenovitě jedná o fundamentální metrologii (uchovávání a rozvoj státní etalonů, výzkum a vývoj v metrologii), přenos jednotek (kalibrace etalonů a kalibračních měřidel), legální metrologie (</w:t>
      </w:r>
      <w:hyperlink r:id="rId8" w:history="1">
        <w:r w:rsidRPr="000137D7">
          <w:rPr>
            <w:rStyle w:val="Hypertextovodkaz"/>
            <w:rFonts w:ascii="Palatino Linotype" w:hAnsi="Palatino Linotype"/>
            <w:color w:val="auto"/>
            <w:sz w:val="24"/>
            <w:szCs w:val="24"/>
            <w:u w:val="none"/>
          </w:rPr>
          <w:t>schvalování typu měřidel</w:t>
        </w:r>
      </w:hyperlink>
      <w:r w:rsidRPr="000137D7">
        <w:rPr>
          <w:rFonts w:ascii="Palatino Linotype" w:hAnsi="Palatino Linotype"/>
          <w:sz w:val="24"/>
          <w:szCs w:val="24"/>
        </w:rPr>
        <w:t>, </w:t>
      </w:r>
      <w:hyperlink r:id="rId9" w:history="1">
        <w:r w:rsidRPr="000137D7">
          <w:rPr>
            <w:rStyle w:val="Hypertextovodkaz"/>
            <w:rFonts w:ascii="Palatino Linotype" w:hAnsi="Palatino Linotype"/>
            <w:color w:val="auto"/>
            <w:sz w:val="24"/>
            <w:szCs w:val="24"/>
            <w:u w:val="none"/>
          </w:rPr>
          <w:t>prvotní a následné ověřování stanovených měřidel</w:t>
        </w:r>
      </w:hyperlink>
      <w:r w:rsidRPr="000137D7">
        <w:rPr>
          <w:rFonts w:ascii="Palatino Linotype" w:hAnsi="Palatino Linotype"/>
          <w:sz w:val="24"/>
          <w:szCs w:val="24"/>
        </w:rPr>
        <w:t>, státní metrologický dozor, </w:t>
      </w:r>
      <w:hyperlink r:id="rId10" w:history="1">
        <w:r w:rsidRPr="000137D7">
          <w:rPr>
            <w:rStyle w:val="Hypertextovodkaz"/>
            <w:rFonts w:ascii="Palatino Linotype" w:hAnsi="Palatino Linotype"/>
            <w:color w:val="auto"/>
            <w:sz w:val="24"/>
            <w:szCs w:val="24"/>
            <w:u w:val="none"/>
          </w:rPr>
          <w:t>posuzování shody u měřidel</w:t>
        </w:r>
      </w:hyperlink>
      <w:r w:rsidRPr="000137D7">
        <w:rPr>
          <w:rFonts w:ascii="Palatino Linotype" w:hAnsi="Palatino Linotype"/>
          <w:sz w:val="24"/>
          <w:szCs w:val="24"/>
        </w:rPr>
        <w:t>), certifikace referenčních materiálů, aj. (ČMI</w:t>
      </w:r>
      <w:r w:rsidR="000137D7">
        <w:rPr>
          <w:rFonts w:ascii="Palatino Linotype" w:hAnsi="Palatino Linotype"/>
          <w:sz w:val="24"/>
          <w:szCs w:val="24"/>
        </w:rPr>
        <w:t xml:space="preserve"> – b</w:t>
      </w:r>
      <w:r w:rsidRPr="000137D7">
        <w:rPr>
          <w:rFonts w:ascii="Palatino Linotype" w:hAnsi="Palatino Linotype"/>
          <w:sz w:val="24"/>
          <w:szCs w:val="24"/>
        </w:rPr>
        <w:t xml:space="preserve">). Pracovní výkon metrologů v ČMI se váže ke </w:t>
      </w:r>
      <w:r w:rsidRPr="00CF117C">
        <w:rPr>
          <w:rFonts w:ascii="Palatino Linotype" w:hAnsi="Palatino Linotype"/>
          <w:sz w:val="24"/>
          <w:szCs w:val="24"/>
        </w:rPr>
        <w:t xml:space="preserve">všem výše zmíněným, ale především pak k legální metrologii, a ještě přesněji ke schvalování typu měřidel, ověřování stanovených měřidel a posuzování shody u </w:t>
      </w:r>
      <w:r w:rsidRPr="00CF117C">
        <w:rPr>
          <w:rFonts w:ascii="Palatino Linotype" w:hAnsi="Palatino Linotype"/>
          <w:sz w:val="24"/>
          <w:szCs w:val="24"/>
        </w:rPr>
        <w:lastRenderedPageBreak/>
        <w:t>měřidel. Tyto činnosti v největší míře spadají do pracovního výkonu metrologů Českého metrologického institutu.</w:t>
      </w:r>
    </w:p>
    <w:p w14:paraId="3710673F" w14:textId="68A35258" w:rsidR="005D2422" w:rsidRPr="00CF117C" w:rsidRDefault="005D2422" w:rsidP="000137D7">
      <w:pPr>
        <w:spacing w:line="360" w:lineRule="auto"/>
        <w:jc w:val="both"/>
        <w:rPr>
          <w:rFonts w:ascii="Palatino Linotype" w:hAnsi="Palatino Linotype"/>
          <w:sz w:val="24"/>
          <w:szCs w:val="24"/>
        </w:rPr>
      </w:pPr>
      <w:r w:rsidRPr="00CF117C">
        <w:rPr>
          <w:rFonts w:ascii="Palatino Linotype" w:hAnsi="Palatino Linotype"/>
          <w:sz w:val="24"/>
          <w:szCs w:val="24"/>
        </w:rPr>
        <w:t>Využito bylo třech hlavních zdrojů informací, které představují polostrukturované rozhovory s pracovnicí institutu (ukázka přepisu rozhovoru viz. příloha č</w:t>
      </w:r>
      <w:r w:rsidR="007E54C0" w:rsidRPr="00CF117C">
        <w:rPr>
          <w:rFonts w:ascii="Palatino Linotype" w:hAnsi="Palatino Linotype"/>
          <w:sz w:val="24"/>
          <w:szCs w:val="24"/>
        </w:rPr>
        <w:t>. 6</w:t>
      </w:r>
      <w:r w:rsidRPr="00CF117C">
        <w:rPr>
          <w:rFonts w:ascii="Palatino Linotype" w:hAnsi="Palatino Linotype"/>
          <w:sz w:val="24"/>
          <w:szCs w:val="24"/>
        </w:rPr>
        <w:t>), analýza vnitřních dokumentů organizace a polostrukturované rozhovory s metrology. Závěry, získané z prvních dvou zdrojů, tvořily základ pro sestavení hlavních témat rozhovorů s metrology.</w:t>
      </w:r>
    </w:p>
    <w:p w14:paraId="0B55A95E" w14:textId="7371F43F" w:rsidR="005D2422" w:rsidRPr="00CF117C" w:rsidRDefault="005D2422" w:rsidP="000137D7">
      <w:pPr>
        <w:spacing w:line="360" w:lineRule="auto"/>
        <w:jc w:val="both"/>
        <w:rPr>
          <w:rFonts w:ascii="Palatino Linotype" w:hAnsi="Palatino Linotype"/>
          <w:sz w:val="24"/>
          <w:szCs w:val="24"/>
        </w:rPr>
      </w:pPr>
      <w:r w:rsidRPr="00CF117C">
        <w:rPr>
          <w:rFonts w:ascii="Palatino Linotype" w:hAnsi="Palatino Linotype"/>
          <w:sz w:val="24"/>
          <w:szCs w:val="24"/>
        </w:rPr>
        <w:t>Pro polostrukturovaný rozhovor s pracovnicí institutu</w:t>
      </w:r>
      <w:r w:rsidR="002145BF" w:rsidRPr="00CF117C">
        <w:rPr>
          <w:rFonts w:ascii="Palatino Linotype" w:hAnsi="Palatino Linotype"/>
          <w:sz w:val="24"/>
          <w:szCs w:val="24"/>
        </w:rPr>
        <w:t>, která profesně působí na inspektorátu ČMI, kde probíhalo tohle empirické zkoumání,</w:t>
      </w:r>
      <w:r w:rsidRPr="00CF117C">
        <w:rPr>
          <w:rFonts w:ascii="Palatino Linotype" w:hAnsi="Palatino Linotype"/>
          <w:sz w:val="24"/>
          <w:szCs w:val="24"/>
        </w:rPr>
        <w:t xml:space="preserve"> byly přichystány základní témata, týkající se celé oblasti vzdělávání metrologů v ČMI. Jednotlivá témata tohoto rozhovoru byla představena již výše u výběru případu tohoto výzkumu. Záměrem zde bylo porozumět tomu, jakým způsobem probíhá vzdělávání metrologů v Českém metrologickém institutu.</w:t>
      </w:r>
    </w:p>
    <w:p w14:paraId="704F2794" w14:textId="70FBED4C" w:rsidR="005D2422" w:rsidRPr="00CF117C" w:rsidRDefault="005D2422" w:rsidP="000137D7">
      <w:pPr>
        <w:spacing w:line="360" w:lineRule="auto"/>
        <w:jc w:val="both"/>
        <w:rPr>
          <w:rFonts w:ascii="Palatino Linotype" w:hAnsi="Palatino Linotype"/>
          <w:sz w:val="24"/>
          <w:szCs w:val="24"/>
        </w:rPr>
      </w:pPr>
      <w:r w:rsidRPr="00CF117C">
        <w:rPr>
          <w:rFonts w:ascii="Palatino Linotype" w:hAnsi="Palatino Linotype"/>
          <w:sz w:val="24"/>
          <w:szCs w:val="24"/>
        </w:rPr>
        <w:t>Další zdroj informací tvoří dokumenty, jmenovitě se jednalo o Plány a evidenc</w:t>
      </w:r>
      <w:r w:rsidR="006A0061" w:rsidRPr="00CF117C">
        <w:rPr>
          <w:rFonts w:ascii="Palatino Linotype" w:hAnsi="Palatino Linotype"/>
          <w:sz w:val="24"/>
          <w:szCs w:val="24"/>
        </w:rPr>
        <w:t>i</w:t>
      </w:r>
      <w:r w:rsidRPr="00CF117C">
        <w:rPr>
          <w:rFonts w:ascii="Palatino Linotype" w:hAnsi="Palatino Linotype"/>
          <w:sz w:val="24"/>
          <w:szCs w:val="24"/>
        </w:rPr>
        <w:t xml:space="preserve"> osobního rozvoje (které, jednoduše řečeno, představují plán a evidenci vzdělávání každého pracovníka institutu, mapují tedy profesní vzdělávání pracovníků a je v nich možné zjistit, jaké vzdělávací aktivity pracovník již absolvoval, jaké bude absolvovat a o jaký typ vzdělávací akce se jedná) a více než </w:t>
      </w:r>
      <w:r w:rsidR="00B96CB9" w:rsidRPr="00CF117C">
        <w:rPr>
          <w:rFonts w:ascii="Palatino Linotype" w:hAnsi="Palatino Linotype"/>
          <w:sz w:val="24"/>
          <w:szCs w:val="24"/>
        </w:rPr>
        <w:t>50</w:t>
      </w:r>
      <w:r w:rsidRPr="00CF117C">
        <w:rPr>
          <w:rFonts w:ascii="Palatino Linotype" w:hAnsi="Palatino Linotype"/>
          <w:sz w:val="24"/>
          <w:szCs w:val="24"/>
        </w:rPr>
        <w:t xml:space="preserve"> výstupních certifikátů </w:t>
      </w:r>
      <w:r w:rsidR="004F37DE" w:rsidRPr="00CF117C">
        <w:rPr>
          <w:rFonts w:ascii="Palatino Linotype" w:hAnsi="Palatino Linotype"/>
          <w:sz w:val="24"/>
          <w:szCs w:val="24"/>
        </w:rPr>
        <w:t xml:space="preserve">a </w:t>
      </w:r>
      <w:r w:rsidR="00E72789" w:rsidRPr="00CF117C">
        <w:rPr>
          <w:rFonts w:ascii="Palatino Linotype" w:hAnsi="Palatino Linotype"/>
          <w:sz w:val="24"/>
          <w:szCs w:val="24"/>
        </w:rPr>
        <w:t>dalších</w:t>
      </w:r>
      <w:r w:rsidR="004F37DE" w:rsidRPr="00CF117C">
        <w:rPr>
          <w:rFonts w:ascii="Palatino Linotype" w:hAnsi="Palatino Linotype"/>
          <w:sz w:val="24"/>
          <w:szCs w:val="24"/>
        </w:rPr>
        <w:t xml:space="preserve"> typů výstupních listů </w:t>
      </w:r>
      <w:r w:rsidRPr="00CF117C">
        <w:rPr>
          <w:rFonts w:ascii="Palatino Linotype" w:hAnsi="Palatino Linotype"/>
          <w:sz w:val="24"/>
          <w:szCs w:val="24"/>
        </w:rPr>
        <w:t xml:space="preserve">z jednotlivých vzdělávacích kurzů (ukázky </w:t>
      </w:r>
      <w:r w:rsidR="00773812" w:rsidRPr="00CF117C">
        <w:rPr>
          <w:rFonts w:ascii="Palatino Linotype" w:hAnsi="Palatino Linotype"/>
          <w:sz w:val="24"/>
          <w:szCs w:val="24"/>
        </w:rPr>
        <w:t xml:space="preserve">výstupních listů </w:t>
      </w:r>
      <w:r w:rsidRPr="00CF117C">
        <w:rPr>
          <w:rFonts w:ascii="Palatino Linotype" w:hAnsi="Palatino Linotype"/>
          <w:sz w:val="24"/>
          <w:szCs w:val="24"/>
        </w:rPr>
        <w:t>viz. přílohy č.</w:t>
      </w:r>
      <w:r w:rsidR="00773812" w:rsidRPr="00CF117C">
        <w:rPr>
          <w:rFonts w:ascii="Palatino Linotype" w:hAnsi="Palatino Linotype"/>
          <w:sz w:val="24"/>
          <w:szCs w:val="24"/>
        </w:rPr>
        <w:t xml:space="preserve"> 1 – 5</w:t>
      </w:r>
      <w:r w:rsidRPr="00CF117C">
        <w:rPr>
          <w:rFonts w:ascii="Palatino Linotype" w:hAnsi="Palatino Linotype"/>
          <w:sz w:val="24"/>
          <w:szCs w:val="24"/>
        </w:rPr>
        <w:t xml:space="preserve">). Všechny tyto dokumenty byly analyzovány za účelem získání bližších informací o jednotlivých vzdělávacích kurzech (členění, průběh, organizace, periodika atd.), kterých se metrologové účastní. Veškeré informace přispěly k získání přesnějšího a bližšího popisu podoby vzdělávání metrologů v ČMI. </w:t>
      </w:r>
    </w:p>
    <w:p w14:paraId="27AE4DF5" w14:textId="624F3BAD" w:rsidR="005D2422" w:rsidRPr="00CF117C" w:rsidRDefault="005D2422" w:rsidP="000137D7">
      <w:pPr>
        <w:spacing w:line="360" w:lineRule="auto"/>
        <w:jc w:val="both"/>
        <w:rPr>
          <w:rFonts w:ascii="Palatino Linotype" w:hAnsi="Palatino Linotype"/>
          <w:sz w:val="24"/>
          <w:szCs w:val="24"/>
        </w:rPr>
      </w:pPr>
      <w:r w:rsidRPr="00CF117C">
        <w:rPr>
          <w:rFonts w:ascii="Palatino Linotype" w:hAnsi="Palatino Linotype"/>
          <w:sz w:val="24"/>
          <w:szCs w:val="24"/>
        </w:rPr>
        <w:t xml:space="preserve">Poté, co byly závěry z výše zmíněných zdrojů propojovány ve výslednou podobu popisu vzdělávání, vyvstaly jisté otázky, na které se při prvním rozhovoru s pracovnicí institutu nepřišlo. Z tohoto důvodu byl proveden druhý polostrukturovaný rozhovor s touto pracovnicí. Pro tento rozhovor byly připraveny </w:t>
      </w:r>
      <w:r w:rsidRPr="00CF117C">
        <w:rPr>
          <w:rFonts w:ascii="Palatino Linotype" w:hAnsi="Palatino Linotype"/>
          <w:sz w:val="24"/>
          <w:szCs w:val="24"/>
        </w:rPr>
        <w:lastRenderedPageBreak/>
        <w:t xml:space="preserve">otázky týkající se bližšího porozumění uchopení identifikace vzdělávacích potřeb </w:t>
      </w:r>
      <w:r w:rsidR="002145BF" w:rsidRPr="00CF117C">
        <w:rPr>
          <w:rFonts w:ascii="Palatino Linotype" w:hAnsi="Palatino Linotype"/>
          <w:sz w:val="24"/>
          <w:szCs w:val="24"/>
        </w:rPr>
        <w:t>i</w:t>
      </w:r>
      <w:r w:rsidRPr="00CF117C">
        <w:rPr>
          <w:rFonts w:ascii="Palatino Linotype" w:hAnsi="Palatino Linotype"/>
          <w:sz w:val="24"/>
          <w:szCs w:val="24"/>
        </w:rPr>
        <w:t xml:space="preserve">nstitutem, analýzy pracovního výkonu, motivace k získání vysokoškolského titulu, plánování vzdělávacích kurzů ředitelstvím </w:t>
      </w:r>
      <w:r w:rsidR="002145BF" w:rsidRPr="00CF117C">
        <w:rPr>
          <w:rFonts w:ascii="Palatino Linotype" w:hAnsi="Palatino Linotype"/>
          <w:sz w:val="24"/>
          <w:szCs w:val="24"/>
        </w:rPr>
        <w:t>i</w:t>
      </w:r>
      <w:r w:rsidRPr="00CF117C">
        <w:rPr>
          <w:rFonts w:ascii="Palatino Linotype" w:hAnsi="Palatino Linotype"/>
          <w:sz w:val="24"/>
          <w:szCs w:val="24"/>
        </w:rPr>
        <w:t xml:space="preserve">nstitutu, znalosti cizího jazyka a kurzů zabezpečovaných externími školiteli. Ze získaných informací ze všech výše uvedených zdrojů, byl sestaven popis podoby vzdělávání realizovaného Českým metrologickým institutem pro vykonavatele profese </w:t>
      </w:r>
      <w:r w:rsidR="002145BF" w:rsidRPr="00CF117C">
        <w:rPr>
          <w:rFonts w:ascii="Palatino Linotype" w:hAnsi="Palatino Linotype"/>
          <w:sz w:val="24"/>
          <w:szCs w:val="24"/>
        </w:rPr>
        <w:t>m</w:t>
      </w:r>
      <w:r w:rsidRPr="00CF117C">
        <w:rPr>
          <w:rFonts w:ascii="Palatino Linotype" w:hAnsi="Palatino Linotype"/>
          <w:sz w:val="24"/>
          <w:szCs w:val="24"/>
        </w:rPr>
        <w:t xml:space="preserve">etrolog. </w:t>
      </w:r>
    </w:p>
    <w:p w14:paraId="64F166C6" w14:textId="36BA9535" w:rsidR="005D2422" w:rsidRPr="00CF117C" w:rsidRDefault="005D2422" w:rsidP="000137D7">
      <w:pPr>
        <w:spacing w:line="360" w:lineRule="auto"/>
        <w:jc w:val="both"/>
        <w:rPr>
          <w:rFonts w:ascii="Palatino Linotype" w:hAnsi="Palatino Linotype"/>
          <w:sz w:val="24"/>
          <w:szCs w:val="24"/>
        </w:rPr>
      </w:pPr>
      <w:r w:rsidRPr="00CF117C">
        <w:rPr>
          <w:rFonts w:ascii="Palatino Linotype" w:hAnsi="Palatino Linotype"/>
          <w:sz w:val="24"/>
          <w:szCs w:val="24"/>
        </w:rPr>
        <w:t xml:space="preserve">Po sestavení tohoto popisu, a v návaznosti na něj, byly provedeny polostrukturované rozhovory se samotnými metrology působícími na </w:t>
      </w:r>
      <w:r w:rsidR="002145BF" w:rsidRPr="00CF117C">
        <w:rPr>
          <w:rFonts w:ascii="Palatino Linotype" w:hAnsi="Palatino Linotype"/>
          <w:sz w:val="24"/>
          <w:szCs w:val="24"/>
        </w:rPr>
        <w:t xml:space="preserve">daném </w:t>
      </w:r>
      <w:r w:rsidRPr="00CF117C">
        <w:rPr>
          <w:rFonts w:ascii="Palatino Linotype" w:hAnsi="Palatino Linotype"/>
          <w:sz w:val="24"/>
          <w:szCs w:val="24"/>
        </w:rPr>
        <w:t>inspektorát</w:t>
      </w:r>
      <w:r w:rsidR="002145BF" w:rsidRPr="00CF117C">
        <w:rPr>
          <w:rFonts w:ascii="Palatino Linotype" w:hAnsi="Palatino Linotype"/>
          <w:sz w:val="24"/>
          <w:szCs w:val="24"/>
        </w:rPr>
        <w:t>u</w:t>
      </w:r>
      <w:r w:rsidRPr="00CF117C">
        <w:rPr>
          <w:rFonts w:ascii="Palatino Linotype" w:hAnsi="Palatino Linotype"/>
          <w:sz w:val="24"/>
          <w:szCs w:val="24"/>
        </w:rPr>
        <w:t xml:space="preserve"> ČMI. Záměrem těchto rozhovorů bylo porozumět interpretaci, kterou tito metrologové přisuzují vzdělávání realizovanému institutem. Celkově bylo s metrology provedeno 10 rozhovorů. Tyto rozhovory se, pro co největší pochopení jednotlivých souvislostí, s danými metrology opakovaly dle potřeby i vícekrát. Hlavními tématy rozhovorů byly: identifikační údaje, volitelné vzdělávací kurzy realizované institutem, důležitost vzdělávacích kurzů, periodika kurzů, formy a metody kurzů, požadavky na úspěšné zakončení kurzů, hodnocení vzdělávacích kurzů, motivace ke vzdělávání, výhrady ke vzdělávání, propojenost vzdělávání s pracovním výkonem. Při analýze těchto rozhovorů byl kladen důraz na vyhledání shod, </w:t>
      </w:r>
      <w:r w:rsidR="003B3CC4" w:rsidRPr="00CF117C">
        <w:rPr>
          <w:rFonts w:ascii="Palatino Linotype" w:hAnsi="Palatino Linotype"/>
          <w:sz w:val="24"/>
          <w:szCs w:val="24"/>
        </w:rPr>
        <w:t>rozdílů v interpretaci metrologů</w:t>
      </w:r>
      <w:r w:rsidRPr="00CF117C">
        <w:rPr>
          <w:rFonts w:ascii="Palatino Linotype" w:hAnsi="Palatino Linotype"/>
          <w:sz w:val="24"/>
          <w:szCs w:val="24"/>
        </w:rPr>
        <w:t xml:space="preserve"> a možných příčin těchto </w:t>
      </w:r>
      <w:r w:rsidR="003B3CC4" w:rsidRPr="00CF117C">
        <w:rPr>
          <w:rFonts w:ascii="Palatino Linotype" w:hAnsi="Palatino Linotype"/>
          <w:sz w:val="24"/>
          <w:szCs w:val="24"/>
        </w:rPr>
        <w:t>rozdílů</w:t>
      </w:r>
      <w:r w:rsidRPr="00CF117C">
        <w:rPr>
          <w:rFonts w:ascii="Palatino Linotype" w:hAnsi="Palatino Linotype"/>
          <w:sz w:val="24"/>
          <w:szCs w:val="24"/>
        </w:rPr>
        <w:t xml:space="preserve">. Závěry vzešlé z těchto rozhovorů přispěly k porozumění </w:t>
      </w:r>
      <w:r w:rsidR="002145BF" w:rsidRPr="00CF117C">
        <w:rPr>
          <w:rFonts w:ascii="Palatino Linotype" w:hAnsi="Palatino Linotype"/>
          <w:sz w:val="24"/>
          <w:szCs w:val="24"/>
        </w:rPr>
        <w:t xml:space="preserve">interpretace metrologů a v návaznosti na </w:t>
      </w:r>
      <w:r w:rsidRPr="00CF117C">
        <w:rPr>
          <w:rFonts w:ascii="Palatino Linotype" w:hAnsi="Palatino Linotype"/>
          <w:sz w:val="24"/>
          <w:szCs w:val="24"/>
        </w:rPr>
        <w:t>to</w:t>
      </w:r>
      <w:r w:rsidR="00DD524A" w:rsidRPr="00CF117C">
        <w:rPr>
          <w:rFonts w:ascii="Palatino Linotype" w:hAnsi="Palatino Linotype"/>
          <w:sz w:val="24"/>
          <w:szCs w:val="24"/>
        </w:rPr>
        <w:t xml:space="preserve"> porozumění toho,</w:t>
      </w:r>
      <w:r w:rsidRPr="00CF117C">
        <w:rPr>
          <w:rFonts w:ascii="Palatino Linotype" w:hAnsi="Palatino Linotype"/>
          <w:sz w:val="24"/>
          <w:szCs w:val="24"/>
        </w:rPr>
        <w:t xml:space="preserve"> jaký vztah</w:t>
      </w:r>
      <w:r w:rsidR="003B3CC4" w:rsidRPr="00CF117C">
        <w:rPr>
          <w:rFonts w:ascii="Palatino Linotype" w:hAnsi="Palatino Linotype"/>
          <w:sz w:val="24"/>
          <w:szCs w:val="24"/>
        </w:rPr>
        <w:t xml:space="preserve"> </w:t>
      </w:r>
      <w:r w:rsidRPr="00CF117C">
        <w:rPr>
          <w:rFonts w:ascii="Palatino Linotype" w:hAnsi="Palatino Linotype"/>
          <w:sz w:val="24"/>
          <w:szCs w:val="24"/>
        </w:rPr>
        <w:t xml:space="preserve">mají metrologové k tomuto vzdělávání. </w:t>
      </w:r>
    </w:p>
    <w:p w14:paraId="645BEE5C" w14:textId="28B0967C" w:rsidR="005D2422" w:rsidRPr="00CF117C" w:rsidRDefault="005D2422" w:rsidP="000137D7">
      <w:pPr>
        <w:spacing w:line="360" w:lineRule="auto"/>
        <w:jc w:val="both"/>
        <w:rPr>
          <w:rFonts w:ascii="Palatino Linotype" w:hAnsi="Palatino Linotype"/>
          <w:sz w:val="24"/>
          <w:szCs w:val="24"/>
        </w:rPr>
      </w:pPr>
      <w:r w:rsidRPr="00CF117C">
        <w:rPr>
          <w:rFonts w:ascii="Palatino Linotype" w:hAnsi="Palatino Linotype"/>
          <w:sz w:val="24"/>
          <w:szCs w:val="24"/>
        </w:rPr>
        <w:t xml:space="preserve">Poté, co byly provedeny všechny rozhovory, došlo k doslovnému přepisu jejich nahrávek. Tyto přepisy byly dále podrobeny otevřenému kódování. Znamená to tedy, že byly jednotlivé přepisy rozhovorů detailně pročítány, a v návaznosti na to, v nich byla vyzdvihována stěžejní sdělení respondentů, která byla následně kódována. Tyto kódy byly v dalším kroku rozřazovány a slučovány do jednotlivých kategorií, které poté odpovídaly na příslušné výzkumné otázky. Na každou výzkumnou otázku tedy ve výsledku odpovídá řada kategorií, jejichž význam je určen kódy spadajícími pod </w:t>
      </w:r>
      <w:r w:rsidRPr="00CF117C">
        <w:rPr>
          <w:rFonts w:ascii="Palatino Linotype" w:hAnsi="Palatino Linotype"/>
          <w:sz w:val="24"/>
          <w:szCs w:val="24"/>
        </w:rPr>
        <w:lastRenderedPageBreak/>
        <w:t xml:space="preserve">tuto kategorii. V neposlední řadě byl, nejen v návaznosti na tato zjištění, stanoven závěr práce. </w:t>
      </w:r>
    </w:p>
    <w:p w14:paraId="4CBEA13B" w14:textId="063110D1" w:rsidR="00A37E7D" w:rsidRPr="00A37E7D" w:rsidRDefault="0007160E" w:rsidP="00BE30B5">
      <w:pPr>
        <w:pStyle w:val="Nadpis1"/>
        <w:numPr>
          <w:ilvl w:val="0"/>
          <w:numId w:val="21"/>
        </w:numPr>
      </w:pPr>
      <w:bookmarkStart w:id="19" w:name="_Toc130935348"/>
      <w:r>
        <w:t>Výzkumná z</w:t>
      </w:r>
      <w:r w:rsidR="00A37E7D">
        <w:t>jištění</w:t>
      </w:r>
      <w:bookmarkEnd w:id="19"/>
    </w:p>
    <w:p w14:paraId="483C2129" w14:textId="60E8B347" w:rsidR="00A37E7D" w:rsidRDefault="00A37E7D" w:rsidP="00A37E7D">
      <w:pPr>
        <w:spacing w:line="360" w:lineRule="auto"/>
        <w:jc w:val="both"/>
        <w:rPr>
          <w:rFonts w:ascii="Palatino Linotype" w:hAnsi="Palatino Linotype"/>
          <w:sz w:val="24"/>
          <w:szCs w:val="24"/>
        </w:rPr>
      </w:pPr>
      <w:r>
        <w:rPr>
          <w:rFonts w:ascii="Palatino Linotype" w:hAnsi="Palatino Linotype"/>
          <w:sz w:val="24"/>
          <w:szCs w:val="24"/>
        </w:rPr>
        <w:t>V rámci této práce byly stanoveny dvě, již zmíněné, výzkumné podotázky: Jaká je podoba vzdělávání?, Jak toto vzdělávání metrologové interpretují? Poté, co byly informace z jednotlivých zdrojů kódovány a řazeny do příslušných kategorií, vyvstaly odpovědi na tyto výzkumné podotázky.</w:t>
      </w:r>
    </w:p>
    <w:p w14:paraId="45D0FBBC" w14:textId="46A0696A" w:rsidR="00A37E7D" w:rsidRPr="002552C8" w:rsidRDefault="003F5F5A" w:rsidP="00BE30B5">
      <w:pPr>
        <w:pStyle w:val="Nadpis2"/>
        <w:numPr>
          <w:ilvl w:val="1"/>
          <w:numId w:val="21"/>
        </w:numPr>
      </w:pPr>
      <w:r>
        <w:t xml:space="preserve"> </w:t>
      </w:r>
      <w:bookmarkStart w:id="20" w:name="_Toc130935349"/>
      <w:r w:rsidR="00A37E7D">
        <w:t>Jaká je podoba vzdělávání?</w:t>
      </w:r>
      <w:bookmarkEnd w:id="20"/>
    </w:p>
    <w:p w14:paraId="7D562CF7" w14:textId="7033544E" w:rsidR="00A37E7D" w:rsidRDefault="00A37E7D" w:rsidP="00A37E7D">
      <w:pPr>
        <w:spacing w:after="0" w:line="360" w:lineRule="auto"/>
        <w:jc w:val="both"/>
        <w:rPr>
          <w:rFonts w:ascii="Palatino Linotype" w:hAnsi="Palatino Linotype"/>
          <w:sz w:val="24"/>
          <w:szCs w:val="24"/>
        </w:rPr>
      </w:pPr>
      <w:r>
        <w:rPr>
          <w:rFonts w:ascii="Palatino Linotype" w:hAnsi="Palatino Linotype"/>
          <w:sz w:val="24"/>
          <w:szCs w:val="24"/>
        </w:rPr>
        <w:t xml:space="preserve">Jako zdroje informací při této podotázce posloužily rozhovory s pracovnicí institutu a jednotlivé dokumenty, kdy šlo především o porozumění toho, jakým způsobem je nastaveno vzdělávání metrologů v ČMI. Na tuto první podotázku odpovídají </w:t>
      </w:r>
      <w:r w:rsidR="0007160E">
        <w:rPr>
          <w:rFonts w:ascii="Palatino Linotype" w:hAnsi="Palatino Linotype"/>
          <w:sz w:val="24"/>
          <w:szCs w:val="24"/>
        </w:rPr>
        <w:t>tři</w:t>
      </w:r>
      <w:r>
        <w:rPr>
          <w:rFonts w:ascii="Palatino Linotype" w:hAnsi="Palatino Linotype"/>
          <w:sz w:val="24"/>
          <w:szCs w:val="24"/>
        </w:rPr>
        <w:t xml:space="preserve"> kategorie: relativní volnost v daném rámci, plán jako dogma, předvídatelnost hodnocení a zakončení. </w:t>
      </w:r>
    </w:p>
    <w:p w14:paraId="32BCCE76" w14:textId="7CBD118E" w:rsidR="00AA0B6B" w:rsidRDefault="00AA0B6B" w:rsidP="00BE30B5">
      <w:pPr>
        <w:pStyle w:val="Nadpis3"/>
        <w:numPr>
          <w:ilvl w:val="2"/>
          <w:numId w:val="21"/>
        </w:numPr>
      </w:pPr>
      <w:bookmarkStart w:id="21" w:name="_Toc130935350"/>
      <w:r>
        <w:t>Relativní volnost v daném rámci</w:t>
      </w:r>
      <w:bookmarkEnd w:id="21"/>
    </w:p>
    <w:p w14:paraId="6E07FF7B" w14:textId="57CF8815" w:rsidR="00A37E7D" w:rsidRDefault="00A37E7D" w:rsidP="00A37E7D">
      <w:pPr>
        <w:spacing w:after="0" w:line="360" w:lineRule="auto"/>
        <w:jc w:val="both"/>
        <w:rPr>
          <w:rFonts w:ascii="Palatino Linotype" w:hAnsi="Palatino Linotype"/>
          <w:sz w:val="24"/>
          <w:szCs w:val="24"/>
        </w:rPr>
      </w:pPr>
      <w:r>
        <w:rPr>
          <w:rFonts w:ascii="Palatino Linotype" w:hAnsi="Palatino Linotype"/>
          <w:sz w:val="24"/>
          <w:szCs w:val="24"/>
        </w:rPr>
        <w:t xml:space="preserve">První kategorie je tvořena </w:t>
      </w:r>
      <w:r w:rsidR="00F653D9">
        <w:rPr>
          <w:rFonts w:ascii="Palatino Linotype" w:hAnsi="Palatino Linotype"/>
          <w:sz w:val="24"/>
          <w:szCs w:val="24"/>
        </w:rPr>
        <w:t xml:space="preserve">jednou podkategorií (státní jednotnost) a třemi kódy: </w:t>
      </w:r>
      <w:r>
        <w:rPr>
          <w:rFonts w:ascii="Palatino Linotype" w:hAnsi="Palatino Linotype"/>
          <w:sz w:val="24"/>
          <w:szCs w:val="24"/>
        </w:rPr>
        <w:t xml:space="preserve">absence vzdělávací strategie, integrovaný systém organizace, důvěra v zaměstnance. </w:t>
      </w:r>
      <w:r w:rsidR="00F653D9">
        <w:rPr>
          <w:rFonts w:ascii="Palatino Linotype" w:hAnsi="Palatino Linotype"/>
          <w:sz w:val="24"/>
          <w:szCs w:val="24"/>
        </w:rPr>
        <w:t xml:space="preserve">Podkategorii státní jednotnost tvoří dva kódy: mezinárodní uznání vzdělání a legislativní svázanost profese. </w:t>
      </w:r>
    </w:p>
    <w:p w14:paraId="1C9ADE2A" w14:textId="0AA9D0D2" w:rsidR="00B25E0E" w:rsidRPr="00CD32EC" w:rsidRDefault="00B25E0E" w:rsidP="00B25E0E">
      <w:pPr>
        <w:spacing w:after="0" w:line="360" w:lineRule="auto"/>
        <w:jc w:val="both"/>
        <w:rPr>
          <w:rFonts w:ascii="Palatino Linotype" w:hAnsi="Palatino Linotype"/>
          <w:sz w:val="24"/>
          <w:szCs w:val="24"/>
        </w:rPr>
      </w:pPr>
      <w:r>
        <w:rPr>
          <w:rFonts w:ascii="Palatino Linotype" w:hAnsi="Palatino Linotype"/>
          <w:sz w:val="24"/>
          <w:szCs w:val="24"/>
        </w:rPr>
        <w:t xml:space="preserve">Pracovnice institutu v rámci rozhovorů zmínila, mimo jiné, mezinárodní uznání vzdělání metrologů. Tohle zjištění již vyvstalo i v teoretické části práce po prostudování příslušných zdrojů u kapitol „profese </w:t>
      </w:r>
      <w:r w:rsidRPr="006118C2">
        <w:rPr>
          <w:rFonts w:ascii="Palatino Linotype" w:hAnsi="Palatino Linotype"/>
          <w:sz w:val="24"/>
          <w:szCs w:val="24"/>
        </w:rPr>
        <w:t xml:space="preserve">metrolog“ a „Český metrologický institut“. Nicméně i v rozhovorech s touto pracovnicí bylo zdůrazněno, že se jedná o profesi, jejíž </w:t>
      </w:r>
      <w:r w:rsidR="00285503" w:rsidRPr="006118C2">
        <w:rPr>
          <w:rFonts w:ascii="Palatino Linotype" w:hAnsi="Palatino Linotype"/>
          <w:sz w:val="24"/>
          <w:szCs w:val="24"/>
        </w:rPr>
        <w:t>vzdělávání je</w:t>
      </w:r>
      <w:r w:rsidRPr="006118C2">
        <w:rPr>
          <w:rFonts w:ascii="Palatino Linotype" w:hAnsi="Palatino Linotype"/>
          <w:sz w:val="24"/>
          <w:szCs w:val="24"/>
        </w:rPr>
        <w:t xml:space="preserve"> legislativně velmi svázáno, právě z toho důvodu, aby byli metrologové schopni vykonávat řádně a profesionálně své pracovní </w:t>
      </w:r>
      <w:r w:rsidR="00285503" w:rsidRPr="006118C2">
        <w:rPr>
          <w:rFonts w:ascii="Palatino Linotype" w:hAnsi="Palatino Linotype"/>
          <w:sz w:val="24"/>
          <w:szCs w:val="24"/>
        </w:rPr>
        <w:t>povinnosti,</w:t>
      </w:r>
      <w:r w:rsidRPr="006118C2">
        <w:rPr>
          <w:rFonts w:ascii="Palatino Linotype" w:hAnsi="Palatino Linotype"/>
          <w:sz w:val="24"/>
          <w:szCs w:val="24"/>
        </w:rPr>
        <w:t xml:space="preserve"> a to na území České republiky</w:t>
      </w:r>
      <w:r>
        <w:rPr>
          <w:rFonts w:ascii="Palatino Linotype" w:hAnsi="Palatino Linotype"/>
          <w:sz w:val="24"/>
          <w:szCs w:val="24"/>
        </w:rPr>
        <w:t xml:space="preserve"> i </w:t>
      </w:r>
      <w:r w:rsidRPr="006118C2">
        <w:rPr>
          <w:rFonts w:ascii="Palatino Linotype" w:hAnsi="Palatino Linotype"/>
          <w:sz w:val="24"/>
          <w:szCs w:val="24"/>
        </w:rPr>
        <w:t>mimo ni. Pracovnice institutu uvedla: „</w:t>
      </w:r>
      <w:r w:rsidR="00A93BA8">
        <w:rPr>
          <w:rFonts w:ascii="Palatino Linotype" w:hAnsi="Palatino Linotype"/>
          <w:sz w:val="24"/>
          <w:szCs w:val="24"/>
        </w:rPr>
        <w:t>O</w:t>
      </w:r>
      <w:r w:rsidR="00A93BA8" w:rsidRPr="006118C2">
        <w:rPr>
          <w:rFonts w:ascii="Palatino Linotype" w:hAnsi="Palatino Linotype"/>
          <w:sz w:val="24"/>
          <w:szCs w:val="24"/>
        </w:rPr>
        <w:t>n</w:t>
      </w:r>
      <w:r w:rsidR="00A93BA8">
        <w:rPr>
          <w:rFonts w:ascii="Palatino Linotype" w:hAnsi="Palatino Linotype"/>
          <w:sz w:val="24"/>
          <w:szCs w:val="24"/>
        </w:rPr>
        <w:t>o totiž velké množství</w:t>
      </w:r>
      <w:r w:rsidR="00A93BA8" w:rsidRPr="006118C2">
        <w:rPr>
          <w:rFonts w:ascii="Palatino Linotype" w:hAnsi="Palatino Linotype"/>
          <w:sz w:val="24"/>
          <w:szCs w:val="24"/>
        </w:rPr>
        <w:t xml:space="preserve"> vzděláváních akcí, nebo teda správně řečeno kurzů, je </w:t>
      </w:r>
      <w:r w:rsidR="00A93BA8">
        <w:rPr>
          <w:rFonts w:ascii="Palatino Linotype" w:hAnsi="Palatino Linotype"/>
          <w:sz w:val="24"/>
          <w:szCs w:val="24"/>
        </w:rPr>
        <w:t>vázáno</w:t>
      </w:r>
      <w:r w:rsidR="00A93BA8" w:rsidRPr="006118C2">
        <w:rPr>
          <w:rFonts w:ascii="Palatino Linotype" w:hAnsi="Palatino Linotype"/>
          <w:sz w:val="24"/>
          <w:szCs w:val="24"/>
        </w:rPr>
        <w:t xml:space="preserve"> našimi českými zákony a různými nařízeními právě proto, aby byli metrologové tady u nás tak nějak stejně vyškoleni. </w:t>
      </w:r>
      <w:r w:rsidR="00A93BA8">
        <w:rPr>
          <w:rFonts w:ascii="Palatino Linotype" w:hAnsi="Palatino Linotype"/>
          <w:sz w:val="24"/>
          <w:szCs w:val="24"/>
        </w:rPr>
        <w:t xml:space="preserve">Ale jak už jsem říkala, podle mě je takovým stěžejním </w:t>
      </w:r>
      <w:r w:rsidR="00A93BA8" w:rsidRPr="006118C2">
        <w:rPr>
          <w:rFonts w:ascii="Palatino Linotype" w:hAnsi="Palatino Linotype"/>
          <w:sz w:val="24"/>
          <w:szCs w:val="24"/>
        </w:rPr>
        <w:lastRenderedPageBreak/>
        <w:t xml:space="preserve">základem </w:t>
      </w:r>
      <w:r w:rsidR="00A93BA8">
        <w:rPr>
          <w:rFonts w:ascii="Palatino Linotype" w:hAnsi="Palatino Linotype"/>
          <w:sz w:val="24"/>
          <w:szCs w:val="24"/>
        </w:rPr>
        <w:t xml:space="preserve">u </w:t>
      </w:r>
      <w:r w:rsidR="00A93BA8" w:rsidRPr="006118C2">
        <w:rPr>
          <w:rFonts w:ascii="Palatino Linotype" w:hAnsi="Palatino Linotype"/>
          <w:sz w:val="24"/>
          <w:szCs w:val="24"/>
        </w:rPr>
        <w:t>vzdělávání metrologů</w:t>
      </w:r>
      <w:r w:rsidR="00A93BA8">
        <w:rPr>
          <w:rFonts w:ascii="Palatino Linotype" w:hAnsi="Palatino Linotype"/>
          <w:sz w:val="24"/>
          <w:szCs w:val="24"/>
        </w:rPr>
        <w:t xml:space="preserve"> </w:t>
      </w:r>
      <w:r w:rsidR="00A93BA8" w:rsidRPr="006118C2">
        <w:rPr>
          <w:rFonts w:ascii="Palatino Linotype" w:hAnsi="Palatino Linotype"/>
          <w:sz w:val="24"/>
          <w:szCs w:val="24"/>
        </w:rPr>
        <w:t>právě ta hlavní ISO norma</w:t>
      </w:r>
      <w:r w:rsidR="00A93BA8">
        <w:rPr>
          <w:rFonts w:ascii="Palatino Linotype" w:hAnsi="Palatino Linotype"/>
          <w:sz w:val="24"/>
          <w:szCs w:val="24"/>
        </w:rPr>
        <w:t>, d</w:t>
      </w:r>
      <w:r w:rsidR="00A93BA8" w:rsidRPr="006118C2">
        <w:rPr>
          <w:rFonts w:ascii="Palatino Linotype" w:hAnsi="Palatino Linotype"/>
          <w:sz w:val="24"/>
          <w:szCs w:val="24"/>
        </w:rPr>
        <w:t>íky</w:t>
      </w:r>
      <w:r w:rsidR="00A93BA8">
        <w:rPr>
          <w:rFonts w:ascii="Palatino Linotype" w:hAnsi="Palatino Linotype"/>
          <w:sz w:val="24"/>
          <w:szCs w:val="24"/>
        </w:rPr>
        <w:t xml:space="preserve"> které</w:t>
      </w:r>
      <w:r w:rsidR="00A93BA8" w:rsidRPr="006118C2">
        <w:rPr>
          <w:rFonts w:ascii="Palatino Linotype" w:hAnsi="Palatino Linotype"/>
          <w:sz w:val="24"/>
          <w:szCs w:val="24"/>
        </w:rPr>
        <w:t xml:space="preserve"> pak můžou naši kluci </w:t>
      </w:r>
      <w:r w:rsidR="00A93BA8" w:rsidRPr="007434F6">
        <w:rPr>
          <w:rFonts w:ascii="Palatino Linotype" w:hAnsi="Palatino Linotype"/>
          <w:sz w:val="24"/>
          <w:szCs w:val="24"/>
        </w:rPr>
        <w:t>provádět kalibrace třeba i mimo republiku, pokud se teda ta daná země touto ISO normou také řídí</w:t>
      </w:r>
      <w:r w:rsidRPr="007434F6">
        <w:rPr>
          <w:rFonts w:ascii="Palatino Linotype" w:hAnsi="Palatino Linotype"/>
          <w:sz w:val="24"/>
          <w:szCs w:val="24"/>
        </w:rPr>
        <w:t xml:space="preserve">.“ (rozhovor </w:t>
      </w:r>
      <w:r w:rsidR="007434F6">
        <w:rPr>
          <w:rFonts w:ascii="Palatino Linotype" w:hAnsi="Palatino Linotype"/>
          <w:sz w:val="24"/>
          <w:szCs w:val="24"/>
        </w:rPr>
        <w:t xml:space="preserve">č. </w:t>
      </w:r>
      <w:r w:rsidRPr="007434F6">
        <w:rPr>
          <w:rFonts w:ascii="Palatino Linotype" w:hAnsi="Palatino Linotype"/>
          <w:sz w:val="24"/>
          <w:szCs w:val="24"/>
        </w:rPr>
        <w:t>1, s. 4) V rámci ČMI se tedy</w:t>
      </w:r>
      <w:r>
        <w:rPr>
          <w:rFonts w:ascii="Palatino Linotype" w:hAnsi="Palatino Linotype"/>
          <w:sz w:val="24"/>
          <w:szCs w:val="24"/>
        </w:rPr>
        <w:t xml:space="preserve"> můžeme setkat s řadou stejně vzdělaných a vyškolených metrologů, kteří jsou vzděláváni a školeni dle daných státních (českých) a mezinárodních norem. Tyto vzdělávací kurzy dělají z metrologů profesionály v jejich oboru a každý další člověk, který by se pro výkon této profese rozhodl, musí tímto vzděláním úspěšně projít. </w:t>
      </w:r>
    </w:p>
    <w:p w14:paraId="4FA4782D" w14:textId="6B9B4B3D" w:rsidR="00B25E0E" w:rsidRDefault="00B25E0E" w:rsidP="00B25E0E">
      <w:pPr>
        <w:spacing w:line="360" w:lineRule="auto"/>
        <w:jc w:val="both"/>
        <w:rPr>
          <w:rFonts w:ascii="Palatino Linotype" w:hAnsi="Palatino Linotype"/>
          <w:sz w:val="24"/>
          <w:szCs w:val="24"/>
        </w:rPr>
      </w:pPr>
      <w:r>
        <w:rPr>
          <w:rFonts w:ascii="Palatino Linotype" w:hAnsi="Palatino Linotype"/>
          <w:sz w:val="24"/>
          <w:szCs w:val="24"/>
        </w:rPr>
        <w:t>V návaznosti na předchozí prohlášení je nutné přiblížit legislativní svázanost profese metrologa, která je více než zřejmá. Veškeré vzdělávání metrologů je vázáno různými normami a vyhláškami, které činní všechny vzdělávací kurzy metrologů povinné. R</w:t>
      </w:r>
      <w:r w:rsidRPr="006118C2">
        <w:rPr>
          <w:rFonts w:ascii="Palatino Linotype" w:hAnsi="Palatino Linotype"/>
          <w:sz w:val="24"/>
          <w:szCs w:val="24"/>
        </w:rPr>
        <w:t>ozhovor</w:t>
      </w:r>
      <w:r>
        <w:rPr>
          <w:rFonts w:ascii="Palatino Linotype" w:hAnsi="Palatino Linotype"/>
          <w:sz w:val="24"/>
          <w:szCs w:val="24"/>
        </w:rPr>
        <w:t>em</w:t>
      </w:r>
      <w:r w:rsidRPr="006118C2">
        <w:rPr>
          <w:rFonts w:ascii="Palatino Linotype" w:hAnsi="Palatino Linotype"/>
          <w:sz w:val="24"/>
          <w:szCs w:val="24"/>
        </w:rPr>
        <w:t xml:space="preserve"> s pracovnicí in</w:t>
      </w:r>
      <w:r>
        <w:rPr>
          <w:rFonts w:ascii="Palatino Linotype" w:hAnsi="Palatino Linotype"/>
          <w:sz w:val="24"/>
          <w:szCs w:val="24"/>
        </w:rPr>
        <w:t>stitutu bylo zjištěno,</w:t>
      </w:r>
      <w:r w:rsidRPr="006118C2">
        <w:rPr>
          <w:rFonts w:ascii="Palatino Linotype" w:hAnsi="Palatino Linotype"/>
          <w:sz w:val="24"/>
          <w:szCs w:val="24"/>
        </w:rPr>
        <w:t xml:space="preserve"> že pro metrology existuje v rámci ČMI daná koncepce vzdělávání, která je dána Plánem a evidencí osobního rozvoje. Tento dokument, který byl taktéž předmětem analýzy při sb</w:t>
      </w:r>
      <w:r>
        <w:rPr>
          <w:rFonts w:ascii="Palatino Linotype" w:hAnsi="Palatino Linotype"/>
          <w:sz w:val="24"/>
          <w:szCs w:val="24"/>
        </w:rPr>
        <w:t>ěru</w:t>
      </w:r>
      <w:r w:rsidRPr="006118C2">
        <w:rPr>
          <w:rFonts w:ascii="Palatino Linotype" w:hAnsi="Palatino Linotype"/>
          <w:sz w:val="24"/>
          <w:szCs w:val="24"/>
        </w:rPr>
        <w:t xml:space="preserve"> dat, je zavěšen v systému organizace ve složce každého zaměstnance ČMI. </w:t>
      </w:r>
      <w:r>
        <w:rPr>
          <w:rFonts w:ascii="Palatino Linotype" w:hAnsi="Palatino Linotype"/>
          <w:sz w:val="24"/>
          <w:szCs w:val="24"/>
        </w:rPr>
        <w:t xml:space="preserve">V tomto Plánu </w:t>
      </w:r>
      <w:r w:rsidRPr="006118C2">
        <w:rPr>
          <w:rFonts w:ascii="Palatino Linotype" w:hAnsi="Palatino Linotype"/>
          <w:sz w:val="24"/>
          <w:szCs w:val="24"/>
        </w:rPr>
        <w:t>jsou uvedeny veškeré vzdělávací aktivity</w:t>
      </w:r>
      <w:r>
        <w:rPr>
          <w:rFonts w:ascii="Palatino Linotype" w:hAnsi="Palatino Linotype"/>
          <w:sz w:val="24"/>
          <w:szCs w:val="24"/>
        </w:rPr>
        <w:t xml:space="preserve"> spjaté s danou profesí, navíc je u každého vzdělávacího kurzu možné zjistit, kdy jej pracovník absolvoval naposledy, což napomáhá dalšímu plánování vzdělávání, jelikož mají všechny vzdělávací kurzy určená periodika (danou platnost tohoto vzdělání) a musí tak být po jisté době opakována. </w:t>
      </w:r>
      <w:r w:rsidRPr="006118C2">
        <w:rPr>
          <w:rFonts w:ascii="Palatino Linotype" w:hAnsi="Palatino Linotype"/>
          <w:sz w:val="24"/>
          <w:szCs w:val="24"/>
        </w:rPr>
        <w:t xml:space="preserve">Veškeré vzdělávací kurzy </w:t>
      </w:r>
      <w:r>
        <w:rPr>
          <w:rFonts w:ascii="Palatino Linotype" w:hAnsi="Palatino Linotype"/>
          <w:sz w:val="24"/>
          <w:szCs w:val="24"/>
        </w:rPr>
        <w:t xml:space="preserve">metrologů jsou v Plánu </w:t>
      </w:r>
      <w:r w:rsidRPr="006118C2">
        <w:rPr>
          <w:rFonts w:ascii="Palatino Linotype" w:hAnsi="Palatino Linotype"/>
          <w:sz w:val="24"/>
          <w:szCs w:val="24"/>
        </w:rPr>
        <w:t>zaznamenány a jsou v něm i rozřazeny do čtyřech základních skupin. Naprostý výčet vzdělávacích kurzů by byl pro potřeby tohoto zkoumání bezpředmětný, v tomto případě postačí sdělení pracovnice institutu: „</w:t>
      </w:r>
      <w:r w:rsidR="00DA7122" w:rsidRPr="006118C2">
        <w:rPr>
          <w:rFonts w:ascii="Palatino Linotype" w:hAnsi="Palatino Linotype"/>
          <w:sz w:val="24"/>
          <w:szCs w:val="24"/>
        </w:rPr>
        <w:t xml:space="preserve">První </w:t>
      </w:r>
      <w:r w:rsidR="00DA7122">
        <w:rPr>
          <w:rFonts w:ascii="Palatino Linotype" w:hAnsi="Palatino Linotype"/>
          <w:sz w:val="24"/>
          <w:szCs w:val="24"/>
        </w:rPr>
        <w:t xml:space="preserve">oblastí </w:t>
      </w:r>
      <w:r w:rsidR="00DA7122" w:rsidRPr="006118C2">
        <w:rPr>
          <w:rFonts w:ascii="Palatino Linotype" w:hAnsi="Palatino Linotype"/>
          <w:sz w:val="24"/>
          <w:szCs w:val="24"/>
        </w:rPr>
        <w:t xml:space="preserve">je </w:t>
      </w:r>
      <w:r w:rsidR="00DA7122">
        <w:rPr>
          <w:rFonts w:ascii="Palatino Linotype" w:hAnsi="Palatino Linotype"/>
          <w:sz w:val="24"/>
          <w:szCs w:val="24"/>
        </w:rPr>
        <w:t>p</w:t>
      </w:r>
      <w:r w:rsidR="00DA7122" w:rsidRPr="006118C2">
        <w:rPr>
          <w:rFonts w:ascii="Palatino Linotype" w:hAnsi="Palatino Linotype"/>
          <w:sz w:val="24"/>
          <w:szCs w:val="24"/>
        </w:rPr>
        <w:t>ovinné škol</w:t>
      </w:r>
      <w:r w:rsidR="00DA7122">
        <w:rPr>
          <w:rFonts w:ascii="Palatino Linotype" w:hAnsi="Palatino Linotype"/>
          <w:sz w:val="24"/>
          <w:szCs w:val="24"/>
        </w:rPr>
        <w:t>e</w:t>
      </w:r>
      <w:r w:rsidR="00DA7122" w:rsidRPr="006118C2">
        <w:rPr>
          <w:rFonts w:ascii="Palatino Linotype" w:hAnsi="Palatino Linotype"/>
          <w:sz w:val="24"/>
          <w:szCs w:val="24"/>
        </w:rPr>
        <w:t xml:space="preserve">ní, </w:t>
      </w:r>
      <w:r w:rsidR="00DA7122">
        <w:rPr>
          <w:rFonts w:ascii="Palatino Linotype" w:hAnsi="Palatino Linotype"/>
          <w:sz w:val="24"/>
          <w:szCs w:val="24"/>
        </w:rPr>
        <w:t xml:space="preserve">a </w:t>
      </w:r>
      <w:r w:rsidR="00DA7122" w:rsidRPr="006118C2">
        <w:rPr>
          <w:rFonts w:ascii="Palatino Linotype" w:hAnsi="Palatino Linotype"/>
          <w:sz w:val="24"/>
          <w:szCs w:val="24"/>
        </w:rPr>
        <w:t xml:space="preserve">sem se řadí </w:t>
      </w:r>
      <w:r w:rsidR="00DA7122">
        <w:rPr>
          <w:rFonts w:ascii="Palatino Linotype" w:hAnsi="Palatino Linotype"/>
          <w:sz w:val="24"/>
          <w:szCs w:val="24"/>
        </w:rPr>
        <w:t xml:space="preserve">například </w:t>
      </w:r>
      <w:r w:rsidR="00DA7122" w:rsidRPr="006118C2">
        <w:rPr>
          <w:rFonts w:ascii="Palatino Linotype" w:hAnsi="Palatino Linotype"/>
          <w:sz w:val="24"/>
          <w:szCs w:val="24"/>
        </w:rPr>
        <w:t xml:space="preserve">BOZP, školení řidičů referentských vozidel, ochrana osobních údajů a nějaké další kurzy. Jsou to </w:t>
      </w:r>
      <w:r w:rsidR="00DA7122">
        <w:rPr>
          <w:rFonts w:ascii="Palatino Linotype" w:hAnsi="Palatino Linotype"/>
          <w:sz w:val="24"/>
          <w:szCs w:val="24"/>
        </w:rPr>
        <w:t xml:space="preserve">většinou </w:t>
      </w:r>
      <w:r w:rsidR="00DA7122" w:rsidRPr="006118C2">
        <w:rPr>
          <w:rFonts w:ascii="Palatino Linotype" w:hAnsi="Palatino Linotype"/>
          <w:sz w:val="24"/>
          <w:szCs w:val="24"/>
        </w:rPr>
        <w:t>právě ty, co se organizují tady na našem inspektorátu</w:t>
      </w:r>
      <w:r w:rsidR="00DA7122">
        <w:rPr>
          <w:rFonts w:ascii="Palatino Linotype" w:hAnsi="Palatino Linotype"/>
          <w:sz w:val="24"/>
          <w:szCs w:val="24"/>
        </w:rPr>
        <w:t>, kdy jsem někdy sama školitelkou.</w:t>
      </w:r>
      <w:r w:rsidR="00DA7122" w:rsidRPr="006118C2">
        <w:rPr>
          <w:rFonts w:ascii="Palatino Linotype" w:hAnsi="Palatino Linotype"/>
          <w:sz w:val="24"/>
          <w:szCs w:val="24"/>
        </w:rPr>
        <w:t xml:space="preserve"> Druhá skupina je </w:t>
      </w:r>
      <w:r w:rsidR="00DA7122">
        <w:rPr>
          <w:rFonts w:ascii="Palatino Linotype" w:hAnsi="Palatino Linotype"/>
          <w:sz w:val="24"/>
          <w:szCs w:val="24"/>
        </w:rPr>
        <w:t>pak s</w:t>
      </w:r>
      <w:r w:rsidR="00DA7122" w:rsidRPr="006118C2">
        <w:rPr>
          <w:rFonts w:ascii="Palatino Linotype" w:hAnsi="Palatino Linotype"/>
          <w:sz w:val="24"/>
          <w:szCs w:val="24"/>
        </w:rPr>
        <w:t xml:space="preserve">ystém managementu kvality, kam spadá, </w:t>
      </w:r>
      <w:r w:rsidR="00DA7122">
        <w:rPr>
          <w:rFonts w:ascii="Palatino Linotype" w:hAnsi="Palatino Linotype"/>
          <w:sz w:val="24"/>
          <w:szCs w:val="24"/>
        </w:rPr>
        <w:t>podle mě,</w:t>
      </w:r>
      <w:r w:rsidR="00DA7122" w:rsidRPr="006118C2">
        <w:rPr>
          <w:rFonts w:ascii="Palatino Linotype" w:hAnsi="Palatino Linotype"/>
          <w:sz w:val="24"/>
          <w:szCs w:val="24"/>
        </w:rPr>
        <w:t xml:space="preserve"> to stěžejní vzdělávání dané ISO normou, přesně tedy</w:t>
      </w:r>
      <w:r w:rsidR="00DA7122">
        <w:rPr>
          <w:rFonts w:ascii="Palatino Linotype" w:hAnsi="Palatino Linotype"/>
          <w:sz w:val="24"/>
          <w:szCs w:val="24"/>
        </w:rPr>
        <w:t xml:space="preserve"> </w:t>
      </w:r>
      <w:r w:rsidR="00DA7122" w:rsidRPr="006118C2">
        <w:rPr>
          <w:rFonts w:ascii="Palatino Linotype" w:hAnsi="Palatino Linotype"/>
          <w:sz w:val="24"/>
          <w:szCs w:val="24"/>
        </w:rPr>
        <w:t>ISO</w:t>
      </w:r>
      <w:r w:rsidR="00DA7122">
        <w:rPr>
          <w:rFonts w:ascii="Palatino Linotype" w:hAnsi="Palatino Linotype"/>
          <w:sz w:val="24"/>
          <w:szCs w:val="24"/>
        </w:rPr>
        <w:t xml:space="preserve"> norma číslo</w:t>
      </w:r>
      <w:r w:rsidR="00DA7122" w:rsidRPr="006118C2">
        <w:rPr>
          <w:rFonts w:ascii="Palatino Linotype" w:hAnsi="Palatino Linotype"/>
          <w:sz w:val="24"/>
          <w:szCs w:val="24"/>
        </w:rPr>
        <w:t xml:space="preserve"> 17025</w:t>
      </w:r>
      <w:r w:rsidR="00DA7122">
        <w:rPr>
          <w:rFonts w:ascii="Palatino Linotype" w:hAnsi="Palatino Linotype"/>
          <w:sz w:val="24"/>
          <w:szCs w:val="24"/>
        </w:rPr>
        <w:t>:</w:t>
      </w:r>
      <w:r w:rsidR="00DA7122" w:rsidRPr="006118C2">
        <w:rPr>
          <w:rFonts w:ascii="Palatino Linotype" w:hAnsi="Palatino Linotype"/>
          <w:sz w:val="24"/>
          <w:szCs w:val="24"/>
        </w:rPr>
        <w:t>2018</w:t>
      </w:r>
      <w:r w:rsidR="00DA7122">
        <w:rPr>
          <w:rFonts w:ascii="Palatino Linotype" w:hAnsi="Palatino Linotype"/>
          <w:sz w:val="24"/>
          <w:szCs w:val="24"/>
        </w:rPr>
        <w:t>. T</w:t>
      </w:r>
      <w:r w:rsidR="00DA7122" w:rsidRPr="006118C2">
        <w:rPr>
          <w:rFonts w:ascii="Palatino Linotype" w:hAnsi="Palatino Linotype"/>
          <w:sz w:val="24"/>
          <w:szCs w:val="24"/>
        </w:rPr>
        <w:t xml:space="preserve">a norma </w:t>
      </w:r>
      <w:r w:rsidR="00DA7122">
        <w:rPr>
          <w:rFonts w:ascii="Palatino Linotype" w:hAnsi="Palatino Linotype"/>
          <w:sz w:val="24"/>
          <w:szCs w:val="24"/>
        </w:rPr>
        <w:t xml:space="preserve">by vlastně měla přezkoumávat </w:t>
      </w:r>
      <w:r w:rsidR="00DA7122" w:rsidRPr="006118C2">
        <w:rPr>
          <w:rFonts w:ascii="Palatino Linotype" w:hAnsi="Palatino Linotype"/>
          <w:sz w:val="24"/>
          <w:szCs w:val="24"/>
        </w:rPr>
        <w:t>znalosti a dovednosti pracovníků, kteří pracující s kalibračními přístroji</w:t>
      </w:r>
      <w:r w:rsidR="00DA7122">
        <w:rPr>
          <w:rFonts w:ascii="Palatino Linotype" w:hAnsi="Palatino Linotype"/>
          <w:sz w:val="24"/>
          <w:szCs w:val="24"/>
        </w:rPr>
        <w:t xml:space="preserve">. Jinak tady do té skupiny patří taky důležité </w:t>
      </w:r>
      <w:r w:rsidR="00DA7122" w:rsidRPr="006118C2">
        <w:rPr>
          <w:rFonts w:ascii="Palatino Linotype" w:hAnsi="Palatino Linotype"/>
          <w:sz w:val="24"/>
          <w:szCs w:val="24"/>
        </w:rPr>
        <w:t>přezkoumání managementu kvality</w:t>
      </w:r>
      <w:r w:rsidR="00DA7122">
        <w:rPr>
          <w:rFonts w:ascii="Palatino Linotype" w:hAnsi="Palatino Linotype"/>
          <w:sz w:val="24"/>
          <w:szCs w:val="24"/>
        </w:rPr>
        <w:t>,</w:t>
      </w:r>
      <w:r w:rsidR="00DA7122" w:rsidRPr="006118C2">
        <w:rPr>
          <w:rFonts w:ascii="Palatino Linotype" w:hAnsi="Palatino Linotype"/>
          <w:sz w:val="24"/>
          <w:szCs w:val="24"/>
        </w:rPr>
        <w:t xml:space="preserve"> systém managementu COM (certifikační </w:t>
      </w:r>
      <w:r w:rsidR="00DA7122" w:rsidRPr="006118C2">
        <w:rPr>
          <w:rFonts w:ascii="Palatino Linotype" w:hAnsi="Palatino Linotype"/>
          <w:sz w:val="24"/>
          <w:szCs w:val="24"/>
        </w:rPr>
        <w:lastRenderedPageBreak/>
        <w:t>orgán pro měřidla)</w:t>
      </w:r>
      <w:r w:rsidR="00DA7122">
        <w:rPr>
          <w:rFonts w:ascii="Palatino Linotype" w:hAnsi="Palatino Linotype"/>
          <w:sz w:val="24"/>
          <w:szCs w:val="24"/>
        </w:rPr>
        <w:t xml:space="preserve"> a spousta dalších.</w:t>
      </w:r>
      <w:r w:rsidR="00DA7122" w:rsidRPr="006118C2">
        <w:rPr>
          <w:rFonts w:ascii="Palatino Linotype" w:hAnsi="Palatino Linotype"/>
          <w:sz w:val="24"/>
          <w:szCs w:val="24"/>
        </w:rPr>
        <w:t xml:space="preserve"> Třetí skupinu </w:t>
      </w:r>
      <w:r w:rsidR="00DA7122">
        <w:rPr>
          <w:rFonts w:ascii="Palatino Linotype" w:hAnsi="Palatino Linotype"/>
          <w:sz w:val="24"/>
          <w:szCs w:val="24"/>
        </w:rPr>
        <w:t>potom tvoří</w:t>
      </w:r>
      <w:r w:rsidR="00DA7122" w:rsidRPr="006118C2">
        <w:rPr>
          <w:rFonts w:ascii="Palatino Linotype" w:hAnsi="Palatino Linotype"/>
          <w:sz w:val="24"/>
          <w:szCs w:val="24"/>
        </w:rPr>
        <w:t xml:space="preserve"> </w:t>
      </w:r>
      <w:r w:rsidR="00DA7122">
        <w:rPr>
          <w:rFonts w:ascii="Palatino Linotype" w:hAnsi="Palatino Linotype"/>
          <w:sz w:val="24"/>
          <w:szCs w:val="24"/>
        </w:rPr>
        <w:t>o</w:t>
      </w:r>
      <w:r w:rsidR="00DA7122" w:rsidRPr="006118C2">
        <w:rPr>
          <w:rFonts w:ascii="Palatino Linotype" w:hAnsi="Palatino Linotype"/>
          <w:sz w:val="24"/>
          <w:szCs w:val="24"/>
        </w:rPr>
        <w:t xml:space="preserve">dborná školení, kam patří školení interních odborných informací, právní úprava metrologie, </w:t>
      </w:r>
      <w:r w:rsidR="00DA7122">
        <w:rPr>
          <w:rFonts w:ascii="Palatino Linotype" w:hAnsi="Palatino Linotype"/>
          <w:sz w:val="24"/>
          <w:szCs w:val="24"/>
        </w:rPr>
        <w:t xml:space="preserve">pak třeba </w:t>
      </w:r>
      <w:r w:rsidR="00DA7122" w:rsidRPr="006118C2">
        <w:rPr>
          <w:rFonts w:ascii="Palatino Linotype" w:hAnsi="Palatino Linotype"/>
          <w:sz w:val="24"/>
          <w:szCs w:val="24"/>
        </w:rPr>
        <w:t>způsobilost k metrologickým výkonům</w:t>
      </w:r>
      <w:r w:rsidR="00DA7122">
        <w:rPr>
          <w:rFonts w:ascii="Palatino Linotype" w:hAnsi="Palatino Linotype"/>
          <w:sz w:val="24"/>
          <w:szCs w:val="24"/>
        </w:rPr>
        <w:t xml:space="preserve"> nebo</w:t>
      </w:r>
      <w:r w:rsidR="00DA7122" w:rsidRPr="006118C2">
        <w:rPr>
          <w:rFonts w:ascii="Palatino Linotype" w:hAnsi="Palatino Linotype"/>
          <w:sz w:val="24"/>
          <w:szCs w:val="24"/>
        </w:rPr>
        <w:t xml:space="preserve"> gestorské porady</w:t>
      </w:r>
      <w:r w:rsidR="00DA7122">
        <w:rPr>
          <w:rFonts w:ascii="Palatino Linotype" w:hAnsi="Palatino Linotype"/>
          <w:sz w:val="24"/>
          <w:szCs w:val="24"/>
        </w:rPr>
        <w:t xml:space="preserve">. </w:t>
      </w:r>
      <w:r w:rsidR="00DA7122" w:rsidRPr="006118C2">
        <w:rPr>
          <w:rFonts w:ascii="Palatino Linotype" w:hAnsi="Palatino Linotype"/>
          <w:sz w:val="24"/>
          <w:szCs w:val="24"/>
        </w:rPr>
        <w:t xml:space="preserve">No a čtvrtá oblast je </w:t>
      </w:r>
      <w:r w:rsidR="00DA7122" w:rsidRPr="007573F1">
        <w:rPr>
          <w:rFonts w:ascii="Palatino Linotype" w:hAnsi="Palatino Linotype"/>
          <w:sz w:val="24"/>
          <w:szCs w:val="24"/>
        </w:rPr>
        <w:t>znalost cizího jazyka, kd</w:t>
      </w:r>
      <w:r w:rsidR="007573F1" w:rsidRPr="007573F1">
        <w:rPr>
          <w:rFonts w:ascii="Palatino Linotype" w:hAnsi="Palatino Linotype"/>
          <w:sz w:val="24"/>
          <w:szCs w:val="24"/>
        </w:rPr>
        <w:t>e</w:t>
      </w:r>
      <w:r w:rsidR="00DA7122" w:rsidRPr="007573F1">
        <w:rPr>
          <w:rFonts w:ascii="Palatino Linotype" w:hAnsi="Palatino Linotype"/>
          <w:sz w:val="24"/>
          <w:szCs w:val="24"/>
        </w:rPr>
        <w:t xml:space="preserve"> se jedná jenom o semináře, ve kterých si kluci opakují cizí jazyk.</w:t>
      </w:r>
      <w:r w:rsidRPr="007573F1">
        <w:rPr>
          <w:rFonts w:ascii="Palatino Linotype" w:hAnsi="Palatino Linotype"/>
          <w:sz w:val="24"/>
          <w:szCs w:val="24"/>
        </w:rPr>
        <w:t>“ (rozhovor č. 1, s. 3) V</w:t>
      </w:r>
      <w:r>
        <w:rPr>
          <w:rFonts w:ascii="Palatino Linotype" w:hAnsi="Palatino Linotype"/>
          <w:sz w:val="24"/>
          <w:szCs w:val="24"/>
        </w:rPr>
        <w:t xml:space="preserve"> návaznosti na tuto citaci je podstatné zmínit také to, že vzdělávacích kurzů pro tuto profesi je opravdu velké množství, což může přispívat k náročnosti profese. </w:t>
      </w:r>
      <w:r w:rsidR="00285503">
        <w:rPr>
          <w:rFonts w:ascii="Palatino Linotype" w:hAnsi="Palatino Linotype"/>
          <w:sz w:val="24"/>
          <w:szCs w:val="24"/>
        </w:rPr>
        <w:t>ČMI taktéž</w:t>
      </w:r>
      <w:r>
        <w:rPr>
          <w:rFonts w:ascii="Palatino Linotype" w:hAnsi="Palatino Linotype"/>
          <w:sz w:val="24"/>
          <w:szCs w:val="24"/>
        </w:rPr>
        <w:t xml:space="preserve"> dohlíží na platnost a aktuálnost všech znalostí a dovedností, kterými metrologové disponují. U všech vzdělávacích kurzů jsou nastavená daná periodika, pokud však dojde ke změně legislativy v rámci některé ze vzdělávaných oblastí, a to ještě před dovršením dané periody, vedení </w:t>
      </w:r>
      <w:r w:rsidR="00285503">
        <w:rPr>
          <w:rFonts w:ascii="Palatino Linotype" w:hAnsi="Palatino Linotype"/>
          <w:sz w:val="24"/>
          <w:szCs w:val="24"/>
        </w:rPr>
        <w:t>ČMI okamžitě</w:t>
      </w:r>
      <w:r>
        <w:rPr>
          <w:rFonts w:ascii="Palatino Linotype" w:hAnsi="Palatino Linotype"/>
          <w:sz w:val="24"/>
          <w:szCs w:val="24"/>
        </w:rPr>
        <w:t xml:space="preserve"> na tuto změnu reaguje a naplánuje co nejrychleji příslušný vzdělávací kurz tak, aby měli metrologové nejaktuálnější znalosti a dovednosti ve své profesní oblasti. ČMI  tímto způsobem přebírá odpovědnost za planost a aktuálnost momentálního vzdělání svých metrologů a tímto jednáním přispívá k dodržení jisté úrovně profesionality vykonavatelů této profese. </w:t>
      </w:r>
    </w:p>
    <w:p w14:paraId="43E10659" w14:textId="1ED83373" w:rsidR="00A37E7D" w:rsidRDefault="00A37E7D" w:rsidP="00A37E7D">
      <w:pPr>
        <w:spacing w:after="0" w:line="360" w:lineRule="auto"/>
        <w:jc w:val="both"/>
        <w:rPr>
          <w:rFonts w:ascii="Palatino Linotype" w:hAnsi="Palatino Linotype"/>
          <w:sz w:val="24"/>
          <w:szCs w:val="24"/>
        </w:rPr>
      </w:pPr>
      <w:r w:rsidRPr="0083411F">
        <w:rPr>
          <w:rFonts w:ascii="Palatino Linotype" w:hAnsi="Palatino Linotype"/>
          <w:sz w:val="24"/>
          <w:szCs w:val="24"/>
        </w:rPr>
        <w:t>Z rozhovoru s pracovnicí institutu vyplynulo, že v rámci Českého metrologického institutu není stanovená jednotná strategie vzdělávání. Není tedy stanoven daný jednotný cíl ve vzdělávání, kterým by se tato organizace při vzdělávání všech svých zaměstnanců řídila.</w:t>
      </w:r>
      <w:r>
        <w:rPr>
          <w:rFonts w:ascii="Palatino Linotype" w:hAnsi="Palatino Linotype"/>
          <w:sz w:val="24"/>
          <w:szCs w:val="24"/>
        </w:rPr>
        <w:t xml:space="preserve"> V návaznosti na to</w:t>
      </w:r>
      <w:r w:rsidRPr="0083411F">
        <w:rPr>
          <w:rFonts w:ascii="Palatino Linotype" w:hAnsi="Palatino Linotype"/>
          <w:sz w:val="24"/>
          <w:szCs w:val="24"/>
        </w:rPr>
        <w:t xml:space="preserve"> z tohoto rozhovoru vyplynulo, že ČMI realizuje pouze vzdělávací kurzy dané legislativou. Jedná se tedy pouze o ty kurzy, které jsou dány povinným vzděláváním zaměstnanců a dále pak</w:t>
      </w:r>
      <w:r>
        <w:rPr>
          <w:rFonts w:ascii="Palatino Linotype" w:hAnsi="Palatino Linotype"/>
          <w:sz w:val="24"/>
          <w:szCs w:val="24"/>
        </w:rPr>
        <w:t xml:space="preserve"> (</w:t>
      </w:r>
      <w:r w:rsidRPr="0083411F">
        <w:rPr>
          <w:rFonts w:ascii="Palatino Linotype" w:hAnsi="Palatino Linotype"/>
          <w:sz w:val="24"/>
          <w:szCs w:val="24"/>
        </w:rPr>
        <w:t>v rámci zkoumané profese metrologa</w:t>
      </w:r>
      <w:r>
        <w:rPr>
          <w:rFonts w:ascii="Palatino Linotype" w:hAnsi="Palatino Linotype"/>
          <w:sz w:val="24"/>
          <w:szCs w:val="24"/>
        </w:rPr>
        <w:t>)</w:t>
      </w:r>
      <w:r w:rsidRPr="0083411F">
        <w:rPr>
          <w:rFonts w:ascii="Palatino Linotype" w:hAnsi="Palatino Linotype"/>
          <w:sz w:val="24"/>
          <w:szCs w:val="24"/>
        </w:rPr>
        <w:t xml:space="preserve"> kurzy, které jsou dány povinným vzděláváním metrologů a ty, které jsou potřebné k adekvátnímu plnění jejich pracovních povinností. ČMI momentálně nenabízí svým zaměstnancům </w:t>
      </w:r>
      <w:r>
        <w:rPr>
          <w:rFonts w:ascii="Palatino Linotype" w:hAnsi="Palatino Linotype"/>
          <w:sz w:val="24"/>
          <w:szCs w:val="24"/>
        </w:rPr>
        <w:t xml:space="preserve">žádné </w:t>
      </w:r>
      <w:r w:rsidRPr="0083411F">
        <w:rPr>
          <w:rFonts w:ascii="Palatino Linotype" w:hAnsi="Palatino Linotype"/>
          <w:sz w:val="24"/>
          <w:szCs w:val="24"/>
        </w:rPr>
        <w:t>volitelné vzdělávací kurzy, ze kterých by si mohli tito zaměstnanci vybírat a následně se jich dobrovolně účastnit.</w:t>
      </w:r>
      <w:r>
        <w:rPr>
          <w:rFonts w:ascii="Palatino Linotype" w:hAnsi="Palatino Linotype"/>
          <w:sz w:val="24"/>
          <w:szCs w:val="24"/>
        </w:rPr>
        <w:t xml:space="preserve"> Vzdělávání všech zaměstnanců ČMI tedy není svázáno jednotnou vzdělávací strategií, která by vzdělávání v jednotlivých pracovních pozicích ovlivňovala, což může v tomto směru signalizovat jistou volnost, zároveň je však vzdělávání zaměstnanců (a to </w:t>
      </w:r>
      <w:r>
        <w:rPr>
          <w:rFonts w:ascii="Palatino Linotype" w:hAnsi="Palatino Linotype"/>
          <w:sz w:val="24"/>
          <w:szCs w:val="24"/>
        </w:rPr>
        <w:lastRenderedPageBreak/>
        <w:t>především metrologů)</w:t>
      </w:r>
      <w:r w:rsidR="00BD71C1">
        <w:rPr>
          <w:rFonts w:ascii="Palatino Linotype" w:hAnsi="Palatino Linotype"/>
          <w:sz w:val="24"/>
          <w:szCs w:val="24"/>
        </w:rPr>
        <w:t xml:space="preserve"> velmi úzce</w:t>
      </w:r>
      <w:r>
        <w:rPr>
          <w:rFonts w:ascii="Palatino Linotype" w:hAnsi="Palatino Linotype"/>
          <w:sz w:val="24"/>
          <w:szCs w:val="24"/>
        </w:rPr>
        <w:t xml:space="preserve"> svázáno danou legislativou</w:t>
      </w:r>
      <w:r w:rsidR="00BD71C1">
        <w:rPr>
          <w:rFonts w:ascii="Palatino Linotype" w:hAnsi="Palatino Linotype"/>
          <w:sz w:val="24"/>
          <w:szCs w:val="24"/>
        </w:rPr>
        <w:t>. Právě z tohoto důvodu je volnost ČMI v oblasti vzdělávání metrologů pouze relativní.</w:t>
      </w:r>
    </w:p>
    <w:p w14:paraId="2ABD5721" w14:textId="26B02C66" w:rsidR="00A37E7D" w:rsidRDefault="00A37E7D" w:rsidP="00A37E7D">
      <w:pPr>
        <w:spacing w:after="0" w:line="360" w:lineRule="auto"/>
        <w:jc w:val="both"/>
        <w:rPr>
          <w:rFonts w:ascii="Palatino Linotype" w:hAnsi="Palatino Linotype"/>
          <w:sz w:val="24"/>
          <w:szCs w:val="24"/>
        </w:rPr>
      </w:pPr>
      <w:r w:rsidRPr="0083411F">
        <w:rPr>
          <w:rFonts w:ascii="Palatino Linotype" w:hAnsi="Palatino Linotype"/>
          <w:sz w:val="24"/>
          <w:szCs w:val="24"/>
        </w:rPr>
        <w:t>V rámci ČMI je zřízen integrovaný systém, jedná se o systém</w:t>
      </w:r>
      <w:r>
        <w:rPr>
          <w:rFonts w:ascii="Palatino Linotype" w:hAnsi="Palatino Linotype"/>
          <w:sz w:val="24"/>
          <w:szCs w:val="24"/>
        </w:rPr>
        <w:t xml:space="preserve"> organizace</w:t>
      </w:r>
      <w:r w:rsidRPr="0083411F">
        <w:rPr>
          <w:rFonts w:ascii="Palatino Linotype" w:hAnsi="Palatino Linotype"/>
          <w:sz w:val="24"/>
          <w:szCs w:val="24"/>
        </w:rPr>
        <w:t>, v </w:t>
      </w:r>
      <w:r w:rsidR="00285503" w:rsidRPr="0083411F">
        <w:rPr>
          <w:rFonts w:ascii="Palatino Linotype" w:hAnsi="Palatino Linotype"/>
          <w:sz w:val="24"/>
          <w:szCs w:val="24"/>
        </w:rPr>
        <w:t>rámci,</w:t>
      </w:r>
      <w:r w:rsidRPr="0083411F">
        <w:rPr>
          <w:rFonts w:ascii="Palatino Linotype" w:hAnsi="Palatino Linotype"/>
          <w:sz w:val="24"/>
          <w:szCs w:val="24"/>
        </w:rPr>
        <w:t xml:space="preserve"> kterého jsou uchovávány veškeré stěžejní informace o organizaci a všech jejích zaměstnancích. Do tohoto systému mají přístup všichni zaměstnanci ČMI a mohou tak nahlížet do jednotlivých sdílených dokumentů organizace i do svých osobních záznamů. V systému </w:t>
      </w:r>
      <w:r>
        <w:rPr>
          <w:rFonts w:ascii="Palatino Linotype" w:hAnsi="Palatino Linotype"/>
          <w:sz w:val="24"/>
          <w:szCs w:val="24"/>
        </w:rPr>
        <w:t xml:space="preserve">je, mimo jiné, pro každého zaměstnance ČMI zřízena složka s jeho údaji, ve které </w:t>
      </w:r>
      <w:r w:rsidRPr="0083411F">
        <w:rPr>
          <w:rFonts w:ascii="Palatino Linotype" w:hAnsi="Palatino Linotype"/>
          <w:sz w:val="24"/>
          <w:szCs w:val="24"/>
        </w:rPr>
        <w:t>se nachází</w:t>
      </w:r>
      <w:r>
        <w:rPr>
          <w:rFonts w:ascii="Palatino Linotype" w:hAnsi="Palatino Linotype"/>
          <w:sz w:val="24"/>
          <w:szCs w:val="24"/>
        </w:rPr>
        <w:t xml:space="preserve"> </w:t>
      </w:r>
      <w:r w:rsidRPr="0083411F">
        <w:rPr>
          <w:rFonts w:ascii="Palatino Linotype" w:hAnsi="Palatino Linotype"/>
          <w:sz w:val="24"/>
          <w:szCs w:val="24"/>
        </w:rPr>
        <w:t>identifikační údaje, datum nástupu do pracovní pozice, druh pracovního poměru, lékařské prohlídky a mnoho dalších informací včetně záznamů o vzdě</w:t>
      </w:r>
      <w:r>
        <w:rPr>
          <w:rFonts w:ascii="Palatino Linotype" w:hAnsi="Palatino Linotype"/>
          <w:sz w:val="24"/>
          <w:szCs w:val="24"/>
        </w:rPr>
        <w:t>lávání daného pracovníka. D</w:t>
      </w:r>
      <w:r w:rsidRPr="0083411F">
        <w:rPr>
          <w:rFonts w:ascii="Palatino Linotype" w:hAnsi="Palatino Linotype"/>
          <w:sz w:val="24"/>
          <w:szCs w:val="24"/>
        </w:rPr>
        <w:t xml:space="preserve">o </w:t>
      </w:r>
      <w:r>
        <w:rPr>
          <w:rFonts w:ascii="Palatino Linotype" w:hAnsi="Palatino Linotype"/>
          <w:sz w:val="24"/>
          <w:szCs w:val="24"/>
        </w:rPr>
        <w:t>všech záložek</w:t>
      </w:r>
      <w:r w:rsidRPr="0083411F">
        <w:rPr>
          <w:rFonts w:ascii="Palatino Linotype" w:hAnsi="Palatino Linotype"/>
          <w:sz w:val="24"/>
          <w:szCs w:val="24"/>
        </w:rPr>
        <w:t xml:space="preserve"> </w:t>
      </w:r>
      <w:r>
        <w:rPr>
          <w:rFonts w:ascii="Palatino Linotype" w:hAnsi="Palatino Linotype"/>
          <w:sz w:val="24"/>
          <w:szCs w:val="24"/>
        </w:rPr>
        <w:t xml:space="preserve">složky zaměstnance </w:t>
      </w:r>
      <w:r w:rsidRPr="0083411F">
        <w:rPr>
          <w:rFonts w:ascii="Palatino Linotype" w:hAnsi="Palatino Linotype"/>
          <w:sz w:val="24"/>
          <w:szCs w:val="24"/>
        </w:rPr>
        <w:t xml:space="preserve">má však přístup pouze zaměstnanec sám tak, aby nebyly porušeny zásady GDPR. </w:t>
      </w:r>
      <w:r>
        <w:rPr>
          <w:rFonts w:ascii="Palatino Linotype" w:hAnsi="Palatino Linotype"/>
          <w:sz w:val="24"/>
          <w:szCs w:val="24"/>
        </w:rPr>
        <w:t>Dalším</w:t>
      </w:r>
      <w:r w:rsidRPr="0083411F">
        <w:rPr>
          <w:rFonts w:ascii="Palatino Linotype" w:hAnsi="Palatino Linotype"/>
          <w:sz w:val="24"/>
          <w:szCs w:val="24"/>
        </w:rPr>
        <w:t xml:space="preserve"> z mnoha zjištění, které vyplynuly z rozhovorů s touto pracovnicí, byly její kompetence, které </w:t>
      </w:r>
      <w:r>
        <w:rPr>
          <w:rFonts w:ascii="Palatino Linotype" w:hAnsi="Palatino Linotype"/>
          <w:sz w:val="24"/>
          <w:szCs w:val="24"/>
        </w:rPr>
        <w:t xml:space="preserve">jí vedení organizace přidělilo a které </w:t>
      </w:r>
      <w:r w:rsidRPr="0083411F">
        <w:rPr>
          <w:rFonts w:ascii="Palatino Linotype" w:hAnsi="Palatino Linotype"/>
          <w:sz w:val="24"/>
          <w:szCs w:val="24"/>
        </w:rPr>
        <w:t>úzce souvisí právě se vzděláváním metrologů.</w:t>
      </w:r>
      <w:r>
        <w:rPr>
          <w:rFonts w:ascii="Palatino Linotype" w:hAnsi="Palatino Linotype"/>
          <w:sz w:val="24"/>
          <w:szCs w:val="24"/>
        </w:rPr>
        <w:t xml:space="preserve"> Jedná se například o </w:t>
      </w:r>
      <w:r w:rsidRPr="0083411F">
        <w:rPr>
          <w:rFonts w:ascii="Palatino Linotype" w:hAnsi="Palatino Linotype"/>
          <w:sz w:val="24"/>
          <w:szCs w:val="24"/>
        </w:rPr>
        <w:t xml:space="preserve">zasahování do systému organizace, kdy tato pracovnice poté, co metrologové </w:t>
      </w:r>
      <w:r>
        <w:rPr>
          <w:rFonts w:ascii="Palatino Linotype" w:hAnsi="Palatino Linotype"/>
          <w:sz w:val="24"/>
          <w:szCs w:val="24"/>
        </w:rPr>
        <w:t xml:space="preserve">z příslušného inspektorátu </w:t>
      </w:r>
      <w:r w:rsidRPr="0083411F">
        <w:rPr>
          <w:rFonts w:ascii="Palatino Linotype" w:hAnsi="Palatino Linotype"/>
          <w:sz w:val="24"/>
          <w:szCs w:val="24"/>
        </w:rPr>
        <w:t xml:space="preserve">absolvují jakýkoli vzdělávací kurzu, zadává informace a dokumenty spjaté s tímto kurzem do systému a do jednotlivých složek metrologů tak, aby bylo zřejmé, které vzdělávací kurzy mají metrologové již splněné, které musí </w:t>
      </w:r>
      <w:r w:rsidR="00285503" w:rsidRPr="0083411F">
        <w:rPr>
          <w:rFonts w:ascii="Palatino Linotype" w:hAnsi="Palatino Linotype"/>
          <w:sz w:val="24"/>
          <w:szCs w:val="24"/>
        </w:rPr>
        <w:t>splnit,</w:t>
      </w:r>
      <w:r w:rsidRPr="0083411F">
        <w:rPr>
          <w:rFonts w:ascii="Palatino Linotype" w:hAnsi="Palatino Linotype"/>
          <w:sz w:val="24"/>
          <w:szCs w:val="24"/>
        </w:rPr>
        <w:t xml:space="preserve"> a navíc aby bylo možné další plánování jejich vzdělávání. Mimo zadávání informací do systému organizace je tato pracovnice povinna veškeré dokumenty spjaté se vzděláváním metrologům uchovávat v papírové podobě na příslušném inspektorátu tak, aby do nich bylo možné kdykoli nahlédnout </w:t>
      </w:r>
      <w:r w:rsidRPr="000C04E0">
        <w:rPr>
          <w:rFonts w:ascii="Palatino Linotype" w:hAnsi="Palatino Linotype"/>
          <w:sz w:val="24"/>
          <w:szCs w:val="24"/>
        </w:rPr>
        <w:t>pověřenou osobou. Další kompetencí pracovnice je i plánování vzdělávacích kurzů</w:t>
      </w:r>
      <w:r>
        <w:rPr>
          <w:rFonts w:ascii="Palatino Linotype" w:hAnsi="Palatino Linotype"/>
          <w:sz w:val="24"/>
          <w:szCs w:val="24"/>
        </w:rPr>
        <w:t xml:space="preserve"> (viz. dále)</w:t>
      </w:r>
      <w:r w:rsidRPr="000C04E0">
        <w:rPr>
          <w:rFonts w:ascii="Palatino Linotype" w:hAnsi="Palatino Linotype"/>
          <w:sz w:val="24"/>
          <w:szCs w:val="24"/>
        </w:rPr>
        <w:t xml:space="preserve">. V rámci některých vzdělávacích kurzů, které jsou organizovány přímo na daném inspektorátu, je pracovnice inspektorátu dokonce v roli vzdělavatele – </w:t>
      </w:r>
      <w:r w:rsidRPr="004917EE">
        <w:rPr>
          <w:rFonts w:ascii="Palatino Linotype" w:hAnsi="Palatino Linotype"/>
          <w:sz w:val="24"/>
          <w:szCs w:val="24"/>
        </w:rPr>
        <w:t>jedná se například o BOZP a PO. Prostřednictvím</w:t>
      </w:r>
      <w:r w:rsidRPr="000C04E0">
        <w:rPr>
          <w:rFonts w:ascii="Palatino Linotype" w:hAnsi="Palatino Linotype"/>
          <w:sz w:val="24"/>
          <w:szCs w:val="24"/>
        </w:rPr>
        <w:t xml:space="preserve"> všech výše zmíněných kompetencí a pravomocí má každá pracovnice</w:t>
      </w:r>
      <w:r w:rsidRPr="0083411F">
        <w:rPr>
          <w:rFonts w:ascii="Palatino Linotype" w:hAnsi="Palatino Linotype"/>
          <w:sz w:val="24"/>
          <w:szCs w:val="24"/>
        </w:rPr>
        <w:t xml:space="preserve"> </w:t>
      </w:r>
      <w:r>
        <w:rPr>
          <w:rFonts w:ascii="Palatino Linotype" w:hAnsi="Palatino Linotype"/>
          <w:sz w:val="24"/>
          <w:szCs w:val="24"/>
        </w:rPr>
        <w:t xml:space="preserve">daného </w:t>
      </w:r>
      <w:r w:rsidRPr="0083411F">
        <w:rPr>
          <w:rFonts w:ascii="Palatino Linotype" w:hAnsi="Palatino Linotype"/>
          <w:sz w:val="24"/>
          <w:szCs w:val="24"/>
        </w:rPr>
        <w:t xml:space="preserve">inspektorátu jistý dohled nad vzděláváním </w:t>
      </w:r>
      <w:r>
        <w:rPr>
          <w:rFonts w:ascii="Palatino Linotype" w:hAnsi="Palatino Linotype"/>
          <w:sz w:val="24"/>
          <w:szCs w:val="24"/>
        </w:rPr>
        <w:t xml:space="preserve">příslušných </w:t>
      </w:r>
      <w:r w:rsidRPr="0083411F">
        <w:rPr>
          <w:rFonts w:ascii="Palatino Linotype" w:hAnsi="Palatino Linotype"/>
          <w:sz w:val="24"/>
          <w:szCs w:val="24"/>
        </w:rPr>
        <w:t xml:space="preserve">metrologů, nad plněním jednotlivých vzdělávacích kurzů a dodržováním jejich periodik. </w:t>
      </w:r>
    </w:p>
    <w:p w14:paraId="540317B3" w14:textId="6949142C" w:rsidR="00A37E7D" w:rsidRPr="00F465FF" w:rsidRDefault="00A37E7D" w:rsidP="00F465FF">
      <w:pPr>
        <w:spacing w:after="0" w:line="360" w:lineRule="auto"/>
        <w:jc w:val="both"/>
        <w:rPr>
          <w:rFonts w:ascii="Palatino Linotype" w:hAnsi="Palatino Linotype"/>
          <w:sz w:val="24"/>
          <w:szCs w:val="24"/>
        </w:rPr>
      </w:pPr>
      <w:r w:rsidRPr="0083411F">
        <w:rPr>
          <w:rFonts w:ascii="Palatino Linotype" w:hAnsi="Palatino Linotype"/>
          <w:sz w:val="24"/>
          <w:szCs w:val="24"/>
        </w:rPr>
        <w:lastRenderedPageBreak/>
        <w:t xml:space="preserve">Důvěru ve své zaměstnance ČMI prokazuje tím, že má každý zaměstnanec nejen právo do </w:t>
      </w:r>
      <w:r>
        <w:rPr>
          <w:rFonts w:ascii="Palatino Linotype" w:hAnsi="Palatino Linotype"/>
          <w:sz w:val="24"/>
          <w:szCs w:val="24"/>
        </w:rPr>
        <w:t xml:space="preserve">systému organizace a do </w:t>
      </w:r>
      <w:r w:rsidRPr="0083411F">
        <w:rPr>
          <w:rFonts w:ascii="Palatino Linotype" w:hAnsi="Palatino Linotype"/>
          <w:sz w:val="24"/>
          <w:szCs w:val="24"/>
        </w:rPr>
        <w:t>svých záznamů nahlíže</w:t>
      </w:r>
      <w:r>
        <w:rPr>
          <w:rFonts w:ascii="Palatino Linotype" w:hAnsi="Palatino Linotype"/>
          <w:sz w:val="24"/>
          <w:szCs w:val="24"/>
        </w:rPr>
        <w:t xml:space="preserve">t, </w:t>
      </w:r>
      <w:r w:rsidRPr="0083411F">
        <w:rPr>
          <w:rFonts w:ascii="Palatino Linotype" w:hAnsi="Palatino Linotype"/>
          <w:sz w:val="24"/>
          <w:szCs w:val="24"/>
        </w:rPr>
        <w:t xml:space="preserve">ale má také možnost své záznamy upravovat, měnit, či některé přidávat, a to i údaje týkající se vzdělávání. Podle slov pracovnice institutu se tak však neděje a do tohoto </w:t>
      </w:r>
      <w:r>
        <w:rPr>
          <w:rFonts w:ascii="Palatino Linotype" w:hAnsi="Palatino Linotype"/>
          <w:sz w:val="24"/>
          <w:szCs w:val="24"/>
        </w:rPr>
        <w:t>systému,</w:t>
      </w:r>
      <w:r w:rsidRPr="0083411F">
        <w:rPr>
          <w:rFonts w:ascii="Palatino Linotype" w:hAnsi="Palatino Linotype"/>
          <w:sz w:val="24"/>
          <w:szCs w:val="24"/>
        </w:rPr>
        <w:t xml:space="preserve"> za účelem </w:t>
      </w:r>
      <w:r>
        <w:rPr>
          <w:rFonts w:ascii="Palatino Linotype" w:hAnsi="Palatino Linotype"/>
          <w:sz w:val="24"/>
          <w:szCs w:val="24"/>
        </w:rPr>
        <w:t xml:space="preserve">jakékoli </w:t>
      </w:r>
      <w:r w:rsidRPr="0083411F">
        <w:rPr>
          <w:rFonts w:ascii="Palatino Linotype" w:hAnsi="Palatino Linotype"/>
          <w:sz w:val="24"/>
          <w:szCs w:val="24"/>
        </w:rPr>
        <w:t xml:space="preserve">změny údajů, či doplnění vzdělávání, </w:t>
      </w:r>
      <w:r>
        <w:rPr>
          <w:rFonts w:ascii="Palatino Linotype" w:hAnsi="Palatino Linotype"/>
          <w:sz w:val="24"/>
          <w:szCs w:val="24"/>
        </w:rPr>
        <w:t>nadále zasahují</w:t>
      </w:r>
      <w:r w:rsidRPr="0083411F">
        <w:rPr>
          <w:rFonts w:ascii="Palatino Linotype" w:hAnsi="Palatino Linotype"/>
          <w:sz w:val="24"/>
          <w:szCs w:val="24"/>
        </w:rPr>
        <w:t xml:space="preserve"> pouze </w:t>
      </w:r>
      <w:r>
        <w:rPr>
          <w:rFonts w:ascii="Palatino Linotype" w:hAnsi="Palatino Linotype"/>
          <w:sz w:val="24"/>
          <w:szCs w:val="24"/>
        </w:rPr>
        <w:t>pracovnice daných inspektorátů.</w:t>
      </w:r>
    </w:p>
    <w:p w14:paraId="75933310" w14:textId="6D805084" w:rsidR="00AA0B6B" w:rsidRDefault="00AA0B6B" w:rsidP="00BE30B5">
      <w:pPr>
        <w:pStyle w:val="Nadpis3"/>
        <w:numPr>
          <w:ilvl w:val="2"/>
          <w:numId w:val="21"/>
        </w:numPr>
      </w:pPr>
      <w:bookmarkStart w:id="22" w:name="_Toc130935351"/>
      <w:r>
        <w:t>Plán jako dogma</w:t>
      </w:r>
      <w:bookmarkEnd w:id="22"/>
    </w:p>
    <w:p w14:paraId="182FE289" w14:textId="35BFE371" w:rsidR="00A37E7D" w:rsidRDefault="00D46474" w:rsidP="00A37E7D">
      <w:pPr>
        <w:spacing w:line="360" w:lineRule="auto"/>
        <w:jc w:val="both"/>
        <w:rPr>
          <w:rFonts w:ascii="Palatino Linotype" w:hAnsi="Palatino Linotype"/>
          <w:sz w:val="24"/>
          <w:szCs w:val="24"/>
        </w:rPr>
      </w:pPr>
      <w:r>
        <w:rPr>
          <w:rFonts w:ascii="Palatino Linotype" w:hAnsi="Palatino Linotype"/>
          <w:sz w:val="24"/>
          <w:szCs w:val="24"/>
        </w:rPr>
        <w:t>Druhou</w:t>
      </w:r>
      <w:r w:rsidR="00A37E7D">
        <w:rPr>
          <w:rFonts w:ascii="Palatino Linotype" w:hAnsi="Palatino Linotype"/>
          <w:sz w:val="24"/>
          <w:szCs w:val="24"/>
        </w:rPr>
        <w:t xml:space="preserve"> kategorii tvoří tři kódy: nepodstatnost identifikace vzdělávacích potřeb, různé organizační pojetí, vždy prezenční forma. </w:t>
      </w:r>
    </w:p>
    <w:p w14:paraId="00126C07" w14:textId="38592A29" w:rsidR="00A37E7D" w:rsidRDefault="00A37E7D" w:rsidP="00A37E7D">
      <w:pPr>
        <w:spacing w:line="360" w:lineRule="auto"/>
        <w:jc w:val="both"/>
        <w:rPr>
          <w:rFonts w:ascii="Palatino Linotype" w:hAnsi="Palatino Linotype"/>
          <w:sz w:val="24"/>
          <w:szCs w:val="24"/>
        </w:rPr>
      </w:pPr>
      <w:r w:rsidRPr="000918AA">
        <w:rPr>
          <w:rFonts w:ascii="Palatino Linotype" w:hAnsi="Palatino Linotype"/>
          <w:sz w:val="24"/>
          <w:szCs w:val="24"/>
        </w:rPr>
        <w:t>Identifikace vzdělávacích potřeb v rámci vzdělávání metrologů v ČMI neprobíhá, a to, dle slov pracovnice institutu, z toho důvodu, že: „jednoduše</w:t>
      </w:r>
      <w:r w:rsidR="00605278">
        <w:rPr>
          <w:rFonts w:ascii="Palatino Linotype" w:hAnsi="Palatino Linotype"/>
          <w:sz w:val="24"/>
          <w:szCs w:val="24"/>
        </w:rPr>
        <w:t xml:space="preserve"> řečeno</w:t>
      </w:r>
      <w:r w:rsidRPr="000918AA">
        <w:rPr>
          <w:rFonts w:ascii="Palatino Linotype" w:hAnsi="Palatino Linotype"/>
          <w:sz w:val="24"/>
          <w:szCs w:val="24"/>
        </w:rPr>
        <w:t xml:space="preserve"> při jejich vzdělávání vlastně </w:t>
      </w:r>
      <w:r w:rsidRPr="009154EB">
        <w:rPr>
          <w:rFonts w:ascii="Palatino Linotype" w:hAnsi="Palatino Linotype"/>
          <w:sz w:val="24"/>
          <w:szCs w:val="24"/>
        </w:rPr>
        <w:t>není potřeba“ (rozhovor č.</w:t>
      </w:r>
      <w:r w:rsidR="007573F1">
        <w:rPr>
          <w:rFonts w:ascii="Palatino Linotype" w:hAnsi="Palatino Linotype"/>
          <w:sz w:val="24"/>
          <w:szCs w:val="24"/>
        </w:rPr>
        <w:t xml:space="preserve"> </w:t>
      </w:r>
      <w:r w:rsidRPr="009154EB">
        <w:rPr>
          <w:rFonts w:ascii="Palatino Linotype" w:hAnsi="Palatino Linotype"/>
          <w:sz w:val="24"/>
          <w:szCs w:val="24"/>
        </w:rPr>
        <w:t>2, s. 2). Pracovnice</w:t>
      </w:r>
      <w:r w:rsidRPr="000918AA">
        <w:rPr>
          <w:rFonts w:ascii="Palatino Linotype" w:hAnsi="Palatino Linotype"/>
          <w:sz w:val="24"/>
          <w:szCs w:val="24"/>
        </w:rPr>
        <w:t xml:space="preserve"> uvedla, že jelikož </w:t>
      </w:r>
      <w:r>
        <w:rPr>
          <w:rFonts w:ascii="Palatino Linotype" w:hAnsi="Palatino Linotype"/>
          <w:sz w:val="24"/>
          <w:szCs w:val="24"/>
        </w:rPr>
        <w:t>metrologové</w:t>
      </w:r>
      <w:r w:rsidRPr="000918AA">
        <w:rPr>
          <w:rFonts w:ascii="Palatino Linotype" w:hAnsi="Palatino Linotype"/>
          <w:sz w:val="24"/>
          <w:szCs w:val="24"/>
        </w:rPr>
        <w:t xml:space="preserve"> absolvují pouze vzdělávací kurzy, které jsou povinné a které jsou přesně plánované a realizované dle předem daných period, tak není možné měnit období, kdy budou jednotlivé kurzy probíhat (s výjimkou brzké změny legislativy). Samotní metrologové s těmito periodami nepohnou a musí se tomuto systému vzdělávání podřít. </w:t>
      </w:r>
    </w:p>
    <w:p w14:paraId="5DC6FC3E" w14:textId="668085D9" w:rsidR="00A37E7D" w:rsidRDefault="00A37E7D" w:rsidP="00A37E7D">
      <w:pPr>
        <w:spacing w:line="360" w:lineRule="auto"/>
        <w:jc w:val="both"/>
        <w:rPr>
          <w:rFonts w:ascii="Palatino Linotype" w:hAnsi="Palatino Linotype"/>
          <w:sz w:val="24"/>
          <w:szCs w:val="24"/>
        </w:rPr>
      </w:pPr>
      <w:r w:rsidRPr="00376FD2">
        <w:rPr>
          <w:rFonts w:ascii="Palatino Linotype" w:hAnsi="Palatino Linotype"/>
          <w:sz w:val="24"/>
          <w:szCs w:val="24"/>
        </w:rPr>
        <w:t>V </w:t>
      </w:r>
      <w:r>
        <w:rPr>
          <w:rFonts w:ascii="Palatino Linotype" w:hAnsi="Palatino Linotype"/>
          <w:sz w:val="24"/>
          <w:szCs w:val="24"/>
        </w:rPr>
        <w:t>ČMI</w:t>
      </w:r>
      <w:r w:rsidRPr="00376FD2">
        <w:rPr>
          <w:rFonts w:ascii="Palatino Linotype" w:hAnsi="Palatino Linotype"/>
          <w:sz w:val="24"/>
          <w:szCs w:val="24"/>
        </w:rPr>
        <w:t xml:space="preserve"> je vzdělávání </w:t>
      </w:r>
      <w:r>
        <w:rPr>
          <w:rFonts w:ascii="Palatino Linotype" w:hAnsi="Palatino Linotype"/>
          <w:sz w:val="24"/>
          <w:szCs w:val="24"/>
        </w:rPr>
        <w:t xml:space="preserve">metrologů </w:t>
      </w:r>
      <w:r w:rsidRPr="00376FD2">
        <w:rPr>
          <w:rFonts w:ascii="Palatino Linotype" w:hAnsi="Palatino Linotype"/>
          <w:sz w:val="24"/>
          <w:szCs w:val="24"/>
        </w:rPr>
        <w:t>organizováno ve dvou úrovních – první úrovní jsou vzdělávací kurzy zabezpečované ředitelstvím</w:t>
      </w:r>
      <w:r>
        <w:rPr>
          <w:rFonts w:ascii="Palatino Linotype" w:hAnsi="Palatino Linotype"/>
          <w:sz w:val="24"/>
          <w:szCs w:val="24"/>
        </w:rPr>
        <w:t xml:space="preserve"> ČMI (</w:t>
      </w:r>
      <w:r w:rsidRPr="00376FD2">
        <w:rPr>
          <w:rFonts w:ascii="Palatino Linotype" w:hAnsi="Palatino Linotype"/>
          <w:sz w:val="24"/>
          <w:szCs w:val="24"/>
        </w:rPr>
        <w:t>tyto kurzy provádí interní školitelé</w:t>
      </w:r>
      <w:r>
        <w:rPr>
          <w:rFonts w:ascii="Palatino Linotype" w:hAnsi="Palatino Linotype"/>
          <w:sz w:val="24"/>
          <w:szCs w:val="24"/>
        </w:rPr>
        <w:t>)</w:t>
      </w:r>
      <w:r w:rsidRPr="00376FD2">
        <w:rPr>
          <w:rFonts w:ascii="Palatino Linotype" w:hAnsi="Palatino Linotype"/>
          <w:sz w:val="24"/>
          <w:szCs w:val="24"/>
        </w:rPr>
        <w:t xml:space="preserve"> a druhou úrovní jsou kurzy zabezpečované na úrovni daného inspektorátu, kdy je školitelem buďto sama pracovnice</w:t>
      </w:r>
      <w:r>
        <w:rPr>
          <w:rFonts w:ascii="Palatino Linotype" w:hAnsi="Palatino Linotype"/>
          <w:sz w:val="24"/>
          <w:szCs w:val="24"/>
        </w:rPr>
        <w:t xml:space="preserve"> tohoto </w:t>
      </w:r>
      <w:r w:rsidRPr="00376FD2">
        <w:rPr>
          <w:rFonts w:ascii="Palatino Linotype" w:hAnsi="Palatino Linotype"/>
          <w:sz w:val="24"/>
          <w:szCs w:val="24"/>
        </w:rPr>
        <w:t>inspektorátu, nebo tato pracovnice objednává vzdělávací kurz u externích školitelů</w:t>
      </w:r>
      <w:r w:rsidR="004F37DE">
        <w:rPr>
          <w:rFonts w:ascii="Palatino Linotype" w:hAnsi="Palatino Linotype"/>
          <w:sz w:val="24"/>
          <w:szCs w:val="24"/>
        </w:rPr>
        <w:t>.</w:t>
      </w:r>
      <w:r w:rsidRPr="00376FD2">
        <w:rPr>
          <w:rFonts w:ascii="Palatino Linotype" w:hAnsi="Palatino Linotype"/>
          <w:sz w:val="24"/>
          <w:szCs w:val="24"/>
        </w:rPr>
        <w:t xml:space="preserve"> V prvním případě je metrologům pouze předloženo datum, ve kterém se bude vzdělávací kurz konat, jelikož jde většinou o kurzy organizované pro metrology z více inspektorátů ČMI najednou, a ve druhém případě se pracovnice inspektorátu snaží naplánovat kurz do daného období s přihlédnutím k pracovní vytíženosti metrologů. Pracovnice i</w:t>
      </w:r>
      <w:r>
        <w:rPr>
          <w:rFonts w:ascii="Palatino Linotype" w:hAnsi="Palatino Linotype"/>
          <w:sz w:val="24"/>
          <w:szCs w:val="24"/>
        </w:rPr>
        <w:t>nstitutu dále</w:t>
      </w:r>
      <w:r w:rsidRPr="00376FD2">
        <w:rPr>
          <w:rFonts w:ascii="Palatino Linotype" w:hAnsi="Palatino Linotype"/>
          <w:sz w:val="24"/>
          <w:szCs w:val="24"/>
        </w:rPr>
        <w:t xml:space="preserve"> u problematiky metod</w:t>
      </w:r>
      <w:r>
        <w:rPr>
          <w:rFonts w:ascii="Palatino Linotype" w:hAnsi="Palatino Linotype"/>
          <w:sz w:val="24"/>
          <w:szCs w:val="24"/>
        </w:rPr>
        <w:t xml:space="preserve"> využívaných v jednotlivých vzdělávacích kurzech</w:t>
      </w:r>
      <w:r w:rsidRPr="00376FD2">
        <w:rPr>
          <w:rFonts w:ascii="Palatino Linotype" w:hAnsi="Palatino Linotype"/>
          <w:sz w:val="24"/>
          <w:szCs w:val="24"/>
        </w:rPr>
        <w:t xml:space="preserve"> uvedla, že ačkoli jsou kurzy ve většině případů teoretické, </w:t>
      </w:r>
      <w:r w:rsidR="00D46474">
        <w:rPr>
          <w:rFonts w:ascii="Palatino Linotype" w:hAnsi="Palatino Linotype"/>
          <w:sz w:val="24"/>
          <w:szCs w:val="24"/>
        </w:rPr>
        <w:t xml:space="preserve">přesné </w:t>
      </w:r>
      <w:r>
        <w:rPr>
          <w:rFonts w:ascii="Palatino Linotype" w:hAnsi="Palatino Linotype"/>
          <w:sz w:val="24"/>
          <w:szCs w:val="24"/>
        </w:rPr>
        <w:t xml:space="preserve">využívané </w:t>
      </w:r>
      <w:r w:rsidRPr="00376FD2">
        <w:rPr>
          <w:rFonts w:ascii="Palatino Linotype" w:hAnsi="Palatino Linotype"/>
          <w:sz w:val="24"/>
          <w:szCs w:val="24"/>
        </w:rPr>
        <w:t>metody s</w:t>
      </w:r>
      <w:r>
        <w:rPr>
          <w:rFonts w:ascii="Palatino Linotype" w:hAnsi="Palatino Linotype"/>
          <w:sz w:val="24"/>
          <w:szCs w:val="24"/>
        </w:rPr>
        <w:t>e</w:t>
      </w:r>
      <w:r w:rsidRPr="00376FD2">
        <w:rPr>
          <w:rFonts w:ascii="Palatino Linotype" w:hAnsi="Palatino Linotype"/>
          <w:sz w:val="24"/>
          <w:szCs w:val="24"/>
        </w:rPr>
        <w:t xml:space="preserve"> liší </w:t>
      </w:r>
      <w:r w:rsidRPr="00376FD2">
        <w:rPr>
          <w:rFonts w:ascii="Palatino Linotype" w:hAnsi="Palatino Linotype"/>
          <w:sz w:val="24"/>
          <w:szCs w:val="24"/>
        </w:rPr>
        <w:lastRenderedPageBreak/>
        <w:t>případ od případu. Častokrát se také stává, že j</w:t>
      </w:r>
      <w:r>
        <w:rPr>
          <w:rFonts w:ascii="Palatino Linotype" w:hAnsi="Palatino Linotype"/>
          <w:sz w:val="24"/>
          <w:szCs w:val="24"/>
        </w:rPr>
        <w:t>e v průběhu</w:t>
      </w:r>
      <w:r w:rsidRPr="00376FD2">
        <w:rPr>
          <w:rFonts w:ascii="Palatino Linotype" w:hAnsi="Palatino Linotype"/>
          <w:sz w:val="24"/>
          <w:szCs w:val="24"/>
        </w:rPr>
        <w:t xml:space="preserve"> jed</w:t>
      </w:r>
      <w:r>
        <w:rPr>
          <w:rFonts w:ascii="Palatino Linotype" w:hAnsi="Palatino Linotype"/>
          <w:sz w:val="24"/>
          <w:szCs w:val="24"/>
        </w:rPr>
        <w:t>noho</w:t>
      </w:r>
      <w:r w:rsidRPr="00376FD2">
        <w:rPr>
          <w:rFonts w:ascii="Palatino Linotype" w:hAnsi="Palatino Linotype"/>
          <w:sz w:val="24"/>
          <w:szCs w:val="24"/>
        </w:rPr>
        <w:t xml:space="preserve"> kurzu </w:t>
      </w:r>
      <w:r>
        <w:rPr>
          <w:rFonts w:ascii="Palatino Linotype" w:hAnsi="Palatino Linotype"/>
          <w:sz w:val="24"/>
          <w:szCs w:val="24"/>
        </w:rPr>
        <w:t xml:space="preserve">využito několika </w:t>
      </w:r>
      <w:r w:rsidRPr="00376FD2">
        <w:rPr>
          <w:rFonts w:ascii="Palatino Linotype" w:hAnsi="Palatino Linotype"/>
          <w:sz w:val="24"/>
          <w:szCs w:val="24"/>
        </w:rPr>
        <w:t>metod</w:t>
      </w:r>
      <w:r>
        <w:rPr>
          <w:rFonts w:ascii="Palatino Linotype" w:hAnsi="Palatino Linotype"/>
          <w:sz w:val="24"/>
          <w:szCs w:val="24"/>
        </w:rPr>
        <w:t>, kdy se m</w:t>
      </w:r>
      <w:r w:rsidRPr="00376FD2">
        <w:rPr>
          <w:rFonts w:ascii="Palatino Linotype" w:hAnsi="Palatino Linotype"/>
          <w:sz w:val="24"/>
          <w:szCs w:val="24"/>
        </w:rPr>
        <w:t xml:space="preserve">ůže jednat například o pořadí přednáška, praktická ukázka a diskuze. </w:t>
      </w:r>
      <w:r>
        <w:rPr>
          <w:rFonts w:ascii="Palatino Linotype" w:hAnsi="Palatino Linotype"/>
          <w:sz w:val="24"/>
          <w:szCs w:val="24"/>
        </w:rPr>
        <w:t xml:space="preserve">Názornými příklady jsou: </w:t>
      </w:r>
      <w:r w:rsidRPr="00376FD2">
        <w:rPr>
          <w:rFonts w:ascii="Palatino Linotype" w:hAnsi="Palatino Linotype"/>
          <w:sz w:val="24"/>
          <w:szCs w:val="24"/>
        </w:rPr>
        <w:t>Potvrzení o absolvování semináře</w:t>
      </w:r>
      <w:r>
        <w:rPr>
          <w:rFonts w:ascii="Palatino Linotype" w:hAnsi="Palatino Linotype"/>
          <w:sz w:val="24"/>
          <w:szCs w:val="24"/>
        </w:rPr>
        <w:t xml:space="preserve"> –</w:t>
      </w:r>
      <w:r w:rsidRPr="00376FD2">
        <w:rPr>
          <w:rFonts w:ascii="Palatino Linotype" w:hAnsi="Palatino Linotype"/>
          <w:sz w:val="24"/>
          <w:szCs w:val="24"/>
        </w:rPr>
        <w:t xml:space="preserve"> Nejistoty</w:t>
      </w:r>
      <w:r>
        <w:rPr>
          <w:rFonts w:ascii="Palatino Linotype" w:hAnsi="Palatino Linotype"/>
          <w:sz w:val="24"/>
          <w:szCs w:val="24"/>
        </w:rPr>
        <w:t xml:space="preserve"> </w:t>
      </w:r>
      <w:r w:rsidRPr="00376FD2">
        <w:rPr>
          <w:rFonts w:ascii="Palatino Linotype" w:hAnsi="Palatino Linotype"/>
          <w:sz w:val="24"/>
          <w:szCs w:val="24"/>
        </w:rPr>
        <w:t xml:space="preserve"> měření, kalibrací a zkoušek, </w:t>
      </w:r>
      <w:r>
        <w:rPr>
          <w:rFonts w:ascii="Palatino Linotype" w:hAnsi="Palatino Linotype"/>
          <w:sz w:val="24"/>
          <w:szCs w:val="24"/>
        </w:rPr>
        <w:t>kde</w:t>
      </w:r>
      <w:r w:rsidRPr="00376FD2">
        <w:rPr>
          <w:rFonts w:ascii="Palatino Linotype" w:hAnsi="Palatino Linotype"/>
          <w:sz w:val="24"/>
          <w:szCs w:val="24"/>
        </w:rPr>
        <w:t xml:space="preserve"> jsou přímo vypsána jednotlivá témata, která byla </w:t>
      </w:r>
      <w:r w:rsidRPr="00450195">
        <w:rPr>
          <w:rFonts w:ascii="Palatino Linotype" w:hAnsi="Palatino Linotype"/>
          <w:sz w:val="24"/>
          <w:szCs w:val="24"/>
        </w:rPr>
        <w:t xml:space="preserve">během školení přednášejícími zprostředkována (Příloha č. </w:t>
      </w:r>
      <w:r w:rsidR="004F37DE" w:rsidRPr="00450195">
        <w:rPr>
          <w:rFonts w:ascii="Palatino Linotype" w:hAnsi="Palatino Linotype"/>
          <w:sz w:val="24"/>
          <w:szCs w:val="24"/>
        </w:rPr>
        <w:t>3</w:t>
      </w:r>
      <w:r w:rsidRPr="00450195">
        <w:rPr>
          <w:rFonts w:ascii="Palatino Linotype" w:hAnsi="Palatino Linotype"/>
          <w:sz w:val="24"/>
          <w:szCs w:val="24"/>
        </w:rPr>
        <w:t xml:space="preserve">), </w:t>
      </w:r>
      <w:r w:rsidR="004F37DE" w:rsidRPr="00450195">
        <w:rPr>
          <w:rFonts w:ascii="Palatino Linotype" w:hAnsi="Palatino Linotype"/>
          <w:sz w:val="24"/>
          <w:szCs w:val="24"/>
        </w:rPr>
        <w:t xml:space="preserve">nebo </w:t>
      </w:r>
      <w:r w:rsidRPr="00450195">
        <w:rPr>
          <w:rFonts w:ascii="Palatino Linotype" w:hAnsi="Palatino Linotype"/>
          <w:sz w:val="24"/>
          <w:szCs w:val="24"/>
        </w:rPr>
        <w:t xml:space="preserve">Proškolení v oboru hmotnost pro oblasti ověřování, kalibrace a zkoušení vah; ověřování a kalibrace závaží, ve kterém lze nalézt podrobný výčet všech témat a aktivit, které byly během školení realizovány, mezi něž patří jak teoretické předávání informací, tak praktické ukázky (Příloha č. </w:t>
      </w:r>
      <w:r w:rsidR="004F37DE" w:rsidRPr="00450195">
        <w:rPr>
          <w:rFonts w:ascii="Palatino Linotype" w:hAnsi="Palatino Linotype"/>
          <w:sz w:val="24"/>
          <w:szCs w:val="24"/>
        </w:rPr>
        <w:t>2</w:t>
      </w:r>
      <w:r w:rsidRPr="00450195">
        <w:rPr>
          <w:rFonts w:ascii="Palatino Linotype" w:hAnsi="Palatino Linotype"/>
          <w:sz w:val="24"/>
          <w:szCs w:val="24"/>
        </w:rPr>
        <w:t>)</w:t>
      </w:r>
      <w:r w:rsidR="00C05887" w:rsidRPr="00450195">
        <w:rPr>
          <w:rFonts w:ascii="Palatino Linotype" w:hAnsi="Palatino Linotype"/>
          <w:sz w:val="24"/>
          <w:szCs w:val="24"/>
        </w:rPr>
        <w:t xml:space="preserve">. </w:t>
      </w:r>
      <w:r w:rsidRPr="00450195">
        <w:rPr>
          <w:rFonts w:ascii="Palatino Linotype" w:hAnsi="Palatino Linotype"/>
          <w:sz w:val="24"/>
          <w:szCs w:val="24"/>
        </w:rPr>
        <w:t>Pracovnice inspektorátu zde také uvedla, že častokrát volba metody není úplně možná, a to proto, že pro daný</w:t>
      </w:r>
      <w:r w:rsidRPr="00376FD2">
        <w:rPr>
          <w:rFonts w:ascii="Palatino Linotype" w:hAnsi="Palatino Linotype"/>
          <w:sz w:val="24"/>
          <w:szCs w:val="24"/>
        </w:rPr>
        <w:t xml:space="preserve"> vzdělávací kurz</w:t>
      </w:r>
      <w:r>
        <w:rPr>
          <w:rFonts w:ascii="Palatino Linotype" w:hAnsi="Palatino Linotype"/>
          <w:sz w:val="24"/>
          <w:szCs w:val="24"/>
        </w:rPr>
        <w:t xml:space="preserve"> je</w:t>
      </w:r>
      <w:r w:rsidRPr="00376FD2">
        <w:rPr>
          <w:rFonts w:ascii="Palatino Linotype" w:hAnsi="Palatino Linotype"/>
          <w:sz w:val="24"/>
          <w:szCs w:val="24"/>
        </w:rPr>
        <w:t xml:space="preserve"> vyhrazen pouze omezený časový rozptyl</w:t>
      </w:r>
      <w:r>
        <w:rPr>
          <w:rFonts w:ascii="Palatino Linotype" w:hAnsi="Palatino Linotype"/>
          <w:sz w:val="24"/>
          <w:szCs w:val="24"/>
        </w:rPr>
        <w:t xml:space="preserve">, mimo jiné, </w:t>
      </w:r>
      <w:r w:rsidRPr="00376FD2">
        <w:rPr>
          <w:rFonts w:ascii="Palatino Linotype" w:hAnsi="Palatino Linotype"/>
          <w:sz w:val="24"/>
          <w:szCs w:val="24"/>
        </w:rPr>
        <w:t>vzhledem k četnosti vzdělávacích kurzů, které metrologové musí plnit současně se svými pracovními povinnostmi. V t</w:t>
      </w:r>
      <w:r>
        <w:rPr>
          <w:rFonts w:ascii="Palatino Linotype" w:hAnsi="Palatino Linotype"/>
          <w:sz w:val="24"/>
          <w:szCs w:val="24"/>
        </w:rPr>
        <w:t>ěchto</w:t>
      </w:r>
      <w:r w:rsidRPr="00376FD2">
        <w:rPr>
          <w:rFonts w:ascii="Palatino Linotype" w:hAnsi="Palatino Linotype"/>
          <w:sz w:val="24"/>
          <w:szCs w:val="24"/>
        </w:rPr>
        <w:t xml:space="preserve"> případech se lektoři musí uchýlit k</w:t>
      </w:r>
      <w:r>
        <w:rPr>
          <w:rFonts w:ascii="Palatino Linotype" w:hAnsi="Palatino Linotype"/>
          <w:sz w:val="24"/>
          <w:szCs w:val="24"/>
        </w:rPr>
        <w:t xml:space="preserve"> volbě </w:t>
      </w:r>
      <w:r w:rsidRPr="00376FD2">
        <w:rPr>
          <w:rFonts w:ascii="Palatino Linotype" w:hAnsi="Palatino Linotype"/>
          <w:sz w:val="24"/>
          <w:szCs w:val="24"/>
        </w:rPr>
        <w:t>dané metod</w:t>
      </w:r>
      <w:r>
        <w:rPr>
          <w:rFonts w:ascii="Palatino Linotype" w:hAnsi="Palatino Linotype"/>
          <w:sz w:val="24"/>
          <w:szCs w:val="24"/>
        </w:rPr>
        <w:t>y</w:t>
      </w:r>
      <w:r w:rsidRPr="00376FD2">
        <w:rPr>
          <w:rFonts w:ascii="Palatino Linotype" w:hAnsi="Palatino Linotype"/>
          <w:sz w:val="24"/>
          <w:szCs w:val="24"/>
        </w:rPr>
        <w:t xml:space="preserve">, protože </w:t>
      </w:r>
      <w:r>
        <w:rPr>
          <w:rFonts w:ascii="Palatino Linotype" w:hAnsi="Palatino Linotype"/>
          <w:sz w:val="24"/>
          <w:szCs w:val="24"/>
        </w:rPr>
        <w:t>pokud by tak neučinili</w:t>
      </w:r>
      <w:r w:rsidRPr="00376FD2">
        <w:rPr>
          <w:rFonts w:ascii="Palatino Linotype" w:hAnsi="Palatino Linotype"/>
          <w:sz w:val="24"/>
          <w:szCs w:val="24"/>
        </w:rPr>
        <w:t>, pravděpodobně by</w:t>
      </w:r>
      <w:r>
        <w:rPr>
          <w:rFonts w:ascii="Palatino Linotype" w:hAnsi="Palatino Linotype"/>
          <w:sz w:val="24"/>
          <w:szCs w:val="24"/>
        </w:rPr>
        <w:t xml:space="preserve"> obsah vzdělávání nebyl adekvátně zprostředkován. Jednotlivé vzdělávací kurzy jsou pak realizovány na různých místech, buďto se jedná o prostory daného inspektorátu, nebo pak nejčastěji o prostory ředitelství v Brně či Jihlavě. Časová dotace jednotlivých kurzů je liší případ od případu. Jak časovou dotaci, tak místa konání vzdělávacích kurzů lze dohledat ve výstupních listech z jednotlivých kurzů.</w:t>
      </w:r>
    </w:p>
    <w:p w14:paraId="35C7BD1A" w14:textId="727752D4" w:rsidR="00A37E7D" w:rsidRDefault="00A37E7D" w:rsidP="00A37E7D">
      <w:pPr>
        <w:spacing w:line="360" w:lineRule="auto"/>
        <w:jc w:val="both"/>
        <w:rPr>
          <w:rFonts w:ascii="Palatino Linotype" w:hAnsi="Palatino Linotype"/>
          <w:sz w:val="24"/>
          <w:szCs w:val="24"/>
        </w:rPr>
      </w:pPr>
      <w:r>
        <w:rPr>
          <w:rFonts w:ascii="Palatino Linotype" w:hAnsi="Palatino Linotype"/>
          <w:sz w:val="24"/>
          <w:szCs w:val="24"/>
        </w:rPr>
        <w:t xml:space="preserve">Všechny vzdělávací kurzy metrologů probíhali vždy prezenční formou. </w:t>
      </w:r>
      <w:r w:rsidRPr="00376FD2">
        <w:rPr>
          <w:rFonts w:ascii="Palatino Linotype" w:hAnsi="Palatino Linotype"/>
          <w:sz w:val="24"/>
          <w:szCs w:val="24"/>
        </w:rPr>
        <w:t>Výjimkou nebylo, podle slov pracovnice institutu, ani období pandemie covid-19</w:t>
      </w:r>
      <w:r>
        <w:rPr>
          <w:rFonts w:ascii="Palatino Linotype" w:hAnsi="Palatino Linotype"/>
          <w:sz w:val="24"/>
          <w:szCs w:val="24"/>
        </w:rPr>
        <w:t>, v průběhu kterého bylo prezenční setkávání dosti komplikováno.</w:t>
      </w:r>
      <w:r w:rsidRPr="00376FD2">
        <w:rPr>
          <w:rFonts w:ascii="Palatino Linotype" w:hAnsi="Palatino Linotype"/>
          <w:sz w:val="24"/>
          <w:szCs w:val="24"/>
        </w:rPr>
        <w:t xml:space="preserve"> Jedním z důvodů, proč tomu tak je, je skutečnost, že i přes velké množství teoreticky zaměřených kurzů jsou součástí řady z nich praktické ukázky a zakončující praktické, či teoretické zkoušky</w:t>
      </w:r>
      <w:r>
        <w:rPr>
          <w:rFonts w:ascii="Palatino Linotype" w:hAnsi="Palatino Linotype"/>
          <w:sz w:val="24"/>
          <w:szCs w:val="24"/>
        </w:rPr>
        <w:t>.</w:t>
      </w:r>
    </w:p>
    <w:p w14:paraId="66B17F55" w14:textId="497305B3" w:rsidR="00AA0B6B" w:rsidRDefault="00AA0B6B" w:rsidP="00BE30B5">
      <w:pPr>
        <w:pStyle w:val="Nadpis3"/>
        <w:numPr>
          <w:ilvl w:val="2"/>
          <w:numId w:val="21"/>
        </w:numPr>
      </w:pPr>
      <w:bookmarkStart w:id="23" w:name="_Toc130935352"/>
      <w:r>
        <w:t>Předvídatelnost hodnocení a zakončení</w:t>
      </w:r>
      <w:bookmarkEnd w:id="23"/>
    </w:p>
    <w:p w14:paraId="4AAE691C" w14:textId="629D9710" w:rsidR="00A37E7D" w:rsidRDefault="0076596C" w:rsidP="00A37E7D">
      <w:pPr>
        <w:spacing w:line="360" w:lineRule="auto"/>
        <w:jc w:val="both"/>
        <w:rPr>
          <w:rFonts w:ascii="Palatino Linotype" w:hAnsi="Palatino Linotype"/>
          <w:sz w:val="24"/>
          <w:szCs w:val="24"/>
        </w:rPr>
      </w:pPr>
      <w:r>
        <w:rPr>
          <w:rFonts w:ascii="Palatino Linotype" w:hAnsi="Palatino Linotype"/>
          <w:sz w:val="24"/>
          <w:szCs w:val="24"/>
        </w:rPr>
        <w:t>Třetí</w:t>
      </w:r>
      <w:r w:rsidR="00A37E7D">
        <w:rPr>
          <w:rFonts w:ascii="Palatino Linotype" w:hAnsi="Palatino Linotype"/>
          <w:sz w:val="24"/>
          <w:szCs w:val="24"/>
        </w:rPr>
        <w:t xml:space="preserve"> kategorii tvoří tři kódy: jednosměrnost hodnocení, hodnocení cíleno na ověření kompetencí, stoprocentní úspěšnost metrologů.</w:t>
      </w:r>
    </w:p>
    <w:p w14:paraId="200328C5" w14:textId="00C303A7" w:rsidR="00A37E7D" w:rsidRDefault="00A37E7D" w:rsidP="00A37E7D">
      <w:pPr>
        <w:spacing w:line="360" w:lineRule="auto"/>
        <w:jc w:val="both"/>
        <w:rPr>
          <w:rFonts w:ascii="Palatino Linotype" w:hAnsi="Palatino Linotype"/>
          <w:sz w:val="24"/>
          <w:szCs w:val="24"/>
        </w:rPr>
      </w:pPr>
      <w:r w:rsidRPr="00376FD2">
        <w:rPr>
          <w:rFonts w:ascii="Palatino Linotype" w:hAnsi="Palatino Linotype"/>
          <w:sz w:val="24"/>
          <w:szCs w:val="24"/>
        </w:rPr>
        <w:lastRenderedPageBreak/>
        <w:t>Co se týče hodnocení, z rozhovoru s pracovnicí institutu vyplynulo, že probíhá pouze jednost</w:t>
      </w:r>
      <w:r>
        <w:rPr>
          <w:rFonts w:ascii="Palatino Linotype" w:hAnsi="Palatino Linotype"/>
          <w:sz w:val="24"/>
          <w:szCs w:val="24"/>
        </w:rPr>
        <w:t xml:space="preserve">ranně, </w:t>
      </w:r>
      <w:r w:rsidRPr="00376FD2">
        <w:rPr>
          <w:rFonts w:ascii="Palatino Linotype" w:hAnsi="Palatino Linotype"/>
          <w:sz w:val="24"/>
          <w:szCs w:val="24"/>
        </w:rPr>
        <w:t xml:space="preserve">formou jisté kontroly ze strany lektorů při vzdělávacích kurzech, které jsou zakončeny praktickou, či teoretickou zkouškou. Jde tedy pouze o zhodnocení a ověření toho, zda si účastník z kurzu odnesl potřebnou dovednost, znalost, </w:t>
      </w:r>
      <w:r>
        <w:rPr>
          <w:rFonts w:ascii="Palatino Linotype" w:hAnsi="Palatino Linotype"/>
          <w:sz w:val="24"/>
          <w:szCs w:val="24"/>
        </w:rPr>
        <w:t xml:space="preserve">vědomost, schopnost, </w:t>
      </w:r>
      <w:r w:rsidRPr="00376FD2">
        <w:rPr>
          <w:rFonts w:ascii="Palatino Linotype" w:hAnsi="Palatino Linotype"/>
          <w:sz w:val="24"/>
          <w:szCs w:val="24"/>
        </w:rPr>
        <w:t>jednoduše řečeno kompetenci, potřebnou k výkonu své profese. Pro hodnocení vzdělávacích kurzů, ať už jejich průběhu,</w:t>
      </w:r>
      <w:r>
        <w:rPr>
          <w:rFonts w:ascii="Palatino Linotype" w:hAnsi="Palatino Linotype"/>
          <w:sz w:val="24"/>
          <w:szCs w:val="24"/>
        </w:rPr>
        <w:t xml:space="preserve"> či</w:t>
      </w:r>
      <w:r w:rsidRPr="00376FD2">
        <w:rPr>
          <w:rFonts w:ascii="Palatino Linotype" w:hAnsi="Palatino Linotype"/>
          <w:sz w:val="24"/>
          <w:szCs w:val="24"/>
        </w:rPr>
        <w:t xml:space="preserve"> výstupu vzdělavatel</w:t>
      </w:r>
      <w:r>
        <w:rPr>
          <w:rFonts w:ascii="Palatino Linotype" w:hAnsi="Palatino Linotype"/>
          <w:sz w:val="24"/>
          <w:szCs w:val="24"/>
        </w:rPr>
        <w:t xml:space="preserve">e, </w:t>
      </w:r>
      <w:r w:rsidRPr="00376FD2">
        <w:rPr>
          <w:rFonts w:ascii="Palatino Linotype" w:hAnsi="Palatino Linotype"/>
          <w:sz w:val="24"/>
          <w:szCs w:val="24"/>
        </w:rPr>
        <w:t>metrologové nemají vytyčený prostor. Stejně tak neprobíhá hodnocení vzdělávání ze stany nadřízených pracovníků, ani ze strany lektorů, kteří by se například mohli vyjádřit k průběhu vzdělávacího kurzu, místo pouhého hodnocení toho, zda metrologové splnili předem stanov</w:t>
      </w:r>
      <w:r w:rsidR="001541CF">
        <w:rPr>
          <w:rFonts w:ascii="Palatino Linotype" w:hAnsi="Palatino Linotype"/>
          <w:sz w:val="24"/>
          <w:szCs w:val="24"/>
        </w:rPr>
        <w:t>en</w:t>
      </w:r>
      <w:r w:rsidRPr="00376FD2">
        <w:rPr>
          <w:rFonts w:ascii="Palatino Linotype" w:hAnsi="Palatino Linotype"/>
          <w:sz w:val="24"/>
          <w:szCs w:val="24"/>
        </w:rPr>
        <w:t xml:space="preserve">é podmínky úspěšného absolvování kurzu. </w:t>
      </w:r>
      <w:r>
        <w:rPr>
          <w:rFonts w:ascii="Palatino Linotype" w:hAnsi="Palatino Linotype"/>
          <w:sz w:val="24"/>
          <w:szCs w:val="24"/>
        </w:rPr>
        <w:t>Forma z</w:t>
      </w:r>
      <w:r w:rsidRPr="00376FD2">
        <w:rPr>
          <w:rFonts w:ascii="Palatino Linotype" w:hAnsi="Palatino Linotype"/>
          <w:sz w:val="24"/>
          <w:szCs w:val="24"/>
        </w:rPr>
        <w:t xml:space="preserve">akončení vzdělávacích kurzů </w:t>
      </w:r>
      <w:r>
        <w:rPr>
          <w:rFonts w:ascii="Palatino Linotype" w:hAnsi="Palatino Linotype"/>
          <w:sz w:val="24"/>
          <w:szCs w:val="24"/>
        </w:rPr>
        <w:t xml:space="preserve">je různá, může se </w:t>
      </w:r>
      <w:r w:rsidRPr="00376FD2">
        <w:rPr>
          <w:rFonts w:ascii="Palatino Linotype" w:hAnsi="Palatino Linotype"/>
          <w:sz w:val="24"/>
          <w:szCs w:val="24"/>
        </w:rPr>
        <w:t xml:space="preserve">jednat o praktickou zkoušku, či o test nebo ústní zkoušku zaměřenou na teoretické znalosti, nebo lze vzdělávací kurz splnit pouze svou účastí na něm. Například Školení vazačů a jeřábníků je zakončeno formou </w:t>
      </w:r>
      <w:r w:rsidRPr="00450195">
        <w:rPr>
          <w:rFonts w:ascii="Palatino Linotype" w:hAnsi="Palatino Linotype"/>
          <w:sz w:val="24"/>
          <w:szCs w:val="24"/>
        </w:rPr>
        <w:t xml:space="preserve">testu (Příloha č. </w:t>
      </w:r>
      <w:r w:rsidR="004F37DE" w:rsidRPr="00450195">
        <w:rPr>
          <w:rFonts w:ascii="Palatino Linotype" w:hAnsi="Palatino Linotype"/>
          <w:sz w:val="24"/>
          <w:szCs w:val="24"/>
        </w:rPr>
        <w:t>1</w:t>
      </w:r>
      <w:r w:rsidRPr="00450195">
        <w:rPr>
          <w:rFonts w:ascii="Palatino Linotype" w:hAnsi="Palatino Linotype"/>
          <w:sz w:val="24"/>
          <w:szCs w:val="24"/>
        </w:rPr>
        <w:t xml:space="preserve">), dále Přezkoušení pracovníka obsluhujícího etanolové měřidlo na čerpací stanici LPG je zakončeno jak teoreticky (formou testových otázek), tak prakticky (Příloha č. </w:t>
      </w:r>
      <w:r w:rsidR="00450195" w:rsidRPr="00450195">
        <w:rPr>
          <w:rFonts w:ascii="Palatino Linotype" w:hAnsi="Palatino Linotype"/>
          <w:sz w:val="24"/>
          <w:szCs w:val="24"/>
        </w:rPr>
        <w:t>5</w:t>
      </w:r>
      <w:r w:rsidRPr="00450195">
        <w:rPr>
          <w:rFonts w:ascii="Palatino Linotype" w:hAnsi="Palatino Linotype"/>
          <w:sz w:val="24"/>
          <w:szCs w:val="24"/>
        </w:rPr>
        <w:t xml:space="preserve">); a u Gestorské porady stačí pouze účast </w:t>
      </w:r>
      <w:r w:rsidR="00450195" w:rsidRPr="00450195">
        <w:rPr>
          <w:rFonts w:ascii="Palatino Linotype" w:hAnsi="Palatino Linotype"/>
          <w:sz w:val="24"/>
          <w:szCs w:val="24"/>
        </w:rPr>
        <w:t>m</w:t>
      </w:r>
      <w:r w:rsidRPr="00450195">
        <w:rPr>
          <w:rFonts w:ascii="Palatino Linotype" w:hAnsi="Palatino Linotype"/>
          <w:sz w:val="24"/>
          <w:szCs w:val="24"/>
        </w:rPr>
        <w:t xml:space="preserve">etrologa (Příloha č. </w:t>
      </w:r>
      <w:r w:rsidR="004F37DE" w:rsidRPr="00450195">
        <w:rPr>
          <w:rFonts w:ascii="Palatino Linotype" w:hAnsi="Palatino Linotype"/>
          <w:sz w:val="24"/>
          <w:szCs w:val="24"/>
        </w:rPr>
        <w:t>4</w:t>
      </w:r>
      <w:r w:rsidRPr="00450195">
        <w:rPr>
          <w:rFonts w:ascii="Palatino Linotype" w:hAnsi="Palatino Linotype"/>
          <w:sz w:val="24"/>
          <w:szCs w:val="24"/>
        </w:rPr>
        <w:t>).</w:t>
      </w:r>
      <w:r w:rsidR="0033604E" w:rsidRPr="00450195">
        <w:rPr>
          <w:rFonts w:ascii="Palatino Linotype" w:hAnsi="Palatino Linotype"/>
          <w:sz w:val="24"/>
          <w:szCs w:val="24"/>
        </w:rPr>
        <w:t xml:space="preserve"> Po skončení každého vzdělávacího kurzu získávají metrologové výstupní list</w:t>
      </w:r>
      <w:r w:rsidR="0033604E">
        <w:rPr>
          <w:rFonts w:ascii="Palatino Linotype" w:hAnsi="Palatino Linotype"/>
          <w:sz w:val="24"/>
          <w:szCs w:val="24"/>
        </w:rPr>
        <w:t xml:space="preserve"> (certifikát, potvrzení o účasti, průkaz atd.), který potvrzuje absolvování tohoto vzdělávacího kurzu daným metrologem</w:t>
      </w:r>
      <w:r w:rsidR="00450195">
        <w:rPr>
          <w:rFonts w:ascii="Palatino Linotype" w:hAnsi="Palatino Linotype"/>
          <w:sz w:val="24"/>
          <w:szCs w:val="24"/>
        </w:rPr>
        <w:t xml:space="preserve"> (ukázky certifikátů a výstupních listů viz. přílohy č. 1 – 5).</w:t>
      </w:r>
    </w:p>
    <w:p w14:paraId="343FDFFD" w14:textId="659B5785" w:rsidR="00A37E7D" w:rsidRDefault="00A37E7D" w:rsidP="00A37E7D">
      <w:pPr>
        <w:spacing w:line="360" w:lineRule="auto"/>
        <w:jc w:val="both"/>
        <w:rPr>
          <w:rFonts w:ascii="Palatino Linotype" w:hAnsi="Palatino Linotype"/>
          <w:sz w:val="24"/>
          <w:szCs w:val="24"/>
        </w:rPr>
      </w:pPr>
      <w:r>
        <w:rPr>
          <w:rFonts w:ascii="Palatino Linotype" w:hAnsi="Palatino Linotype"/>
          <w:sz w:val="24"/>
          <w:szCs w:val="24"/>
        </w:rPr>
        <w:t>V neposlední řadě bylo</w:t>
      </w:r>
      <w:r w:rsidRPr="00376FD2">
        <w:rPr>
          <w:rFonts w:ascii="Palatino Linotype" w:hAnsi="Palatino Linotype"/>
          <w:sz w:val="24"/>
          <w:szCs w:val="24"/>
        </w:rPr>
        <w:t xml:space="preserve"> rozhovorem </w:t>
      </w:r>
      <w:r>
        <w:rPr>
          <w:rFonts w:ascii="Palatino Linotype" w:hAnsi="Palatino Linotype"/>
          <w:sz w:val="24"/>
          <w:szCs w:val="24"/>
        </w:rPr>
        <w:t xml:space="preserve">s pracovnicí institutu </w:t>
      </w:r>
      <w:r w:rsidRPr="00376FD2">
        <w:rPr>
          <w:rFonts w:ascii="Palatino Linotype" w:hAnsi="Palatino Linotype"/>
          <w:sz w:val="24"/>
          <w:szCs w:val="24"/>
        </w:rPr>
        <w:t>také zjišťováno</w:t>
      </w:r>
      <w:r>
        <w:rPr>
          <w:rFonts w:ascii="Palatino Linotype" w:hAnsi="Palatino Linotype"/>
          <w:sz w:val="24"/>
          <w:szCs w:val="24"/>
        </w:rPr>
        <w:t xml:space="preserve"> to</w:t>
      </w:r>
      <w:r w:rsidRPr="00376FD2">
        <w:rPr>
          <w:rFonts w:ascii="Palatino Linotype" w:hAnsi="Palatino Linotype"/>
          <w:sz w:val="24"/>
          <w:szCs w:val="24"/>
        </w:rPr>
        <w:t xml:space="preserve">, jaké hrozí postihy metrologům, kteří nesplní požadovanou minimální úroveň úspěšnosti zkoušky, </w:t>
      </w:r>
      <w:r>
        <w:rPr>
          <w:rFonts w:ascii="Palatino Linotype" w:hAnsi="Palatino Linotype"/>
          <w:sz w:val="24"/>
          <w:szCs w:val="24"/>
        </w:rPr>
        <w:t>u tohoto tématu</w:t>
      </w:r>
      <w:r w:rsidRPr="00376FD2">
        <w:rPr>
          <w:rFonts w:ascii="Palatino Linotype" w:hAnsi="Palatino Linotype"/>
          <w:sz w:val="24"/>
          <w:szCs w:val="24"/>
        </w:rPr>
        <w:t xml:space="preserve"> pracovnice inspektorátu odpověděla následovně: „Přiznám se, že tohle </w:t>
      </w:r>
      <w:r w:rsidRPr="00C32D54">
        <w:rPr>
          <w:rFonts w:ascii="Palatino Linotype" w:hAnsi="Palatino Linotype"/>
          <w:sz w:val="24"/>
          <w:szCs w:val="24"/>
        </w:rPr>
        <w:t>opravdu nevím. Dost možná proto, že se nám nic takového ještě nikdy nestalo. No nikdy, to si asi netroufám tvrdit, ale minimálně za dobu, během které tu pracuju já, což je asi 15 let, se nám nic takového nestalo. Naši metrologové vždy podmínky všech zkoušek splnili.“ (rozhovor č.1, st.</w:t>
      </w:r>
      <w:r w:rsidR="006E7698" w:rsidRPr="00C32D54">
        <w:rPr>
          <w:rFonts w:ascii="Palatino Linotype" w:hAnsi="Palatino Linotype"/>
          <w:sz w:val="24"/>
          <w:szCs w:val="24"/>
        </w:rPr>
        <w:t xml:space="preserve"> </w:t>
      </w:r>
      <w:r w:rsidRPr="00C32D54">
        <w:rPr>
          <w:rFonts w:ascii="Palatino Linotype" w:hAnsi="Palatino Linotype"/>
          <w:sz w:val="24"/>
          <w:szCs w:val="24"/>
        </w:rPr>
        <w:t xml:space="preserve">7) Tento fakt koresponduje </w:t>
      </w:r>
      <w:r w:rsidRPr="00C32D54">
        <w:rPr>
          <w:rFonts w:ascii="Palatino Linotype" w:hAnsi="Palatino Linotype"/>
          <w:sz w:val="24"/>
          <w:szCs w:val="24"/>
        </w:rPr>
        <w:lastRenderedPageBreak/>
        <w:t>s předvídatelností, či pouhou formálností, nastavení zakončení</w:t>
      </w:r>
      <w:r>
        <w:rPr>
          <w:rFonts w:ascii="Palatino Linotype" w:hAnsi="Palatino Linotype"/>
          <w:sz w:val="24"/>
          <w:szCs w:val="24"/>
        </w:rPr>
        <w:t xml:space="preserve"> jednotlivých vzdělávacích kurzů určených pro metrology ČMI.</w:t>
      </w:r>
    </w:p>
    <w:p w14:paraId="47DAA76F" w14:textId="1EDC79EF" w:rsidR="00A60317" w:rsidRDefault="00A60317" w:rsidP="00BE30B5">
      <w:pPr>
        <w:pStyle w:val="Nadpis2"/>
        <w:numPr>
          <w:ilvl w:val="1"/>
          <w:numId w:val="21"/>
        </w:numPr>
      </w:pPr>
      <w:r>
        <w:t xml:space="preserve"> </w:t>
      </w:r>
      <w:bookmarkStart w:id="24" w:name="_Toc130935353"/>
      <w:r>
        <w:t>Jak toto vzdělávání metrologové interpretují?</w:t>
      </w:r>
      <w:bookmarkEnd w:id="24"/>
    </w:p>
    <w:p w14:paraId="1336125C" w14:textId="2046C550" w:rsidR="00A37E7D" w:rsidRDefault="00A37E7D" w:rsidP="00A37E7D">
      <w:pPr>
        <w:spacing w:after="0" w:line="360" w:lineRule="auto"/>
        <w:jc w:val="both"/>
        <w:rPr>
          <w:rFonts w:ascii="Palatino Linotype" w:hAnsi="Palatino Linotype"/>
          <w:sz w:val="24"/>
          <w:szCs w:val="24"/>
        </w:rPr>
      </w:pPr>
      <w:r>
        <w:rPr>
          <w:rFonts w:ascii="Palatino Linotype" w:hAnsi="Palatino Linotype"/>
          <w:sz w:val="24"/>
          <w:szCs w:val="24"/>
        </w:rPr>
        <w:t>Jako zdroje informací při této podotázce posloužily rozhovory s metrology Českého metrologického institutu. V případě deseti realizovaných rozhovorů s metrology šlo o porozumění interpretace, kterou tito metrologové připisovali vzdělávání realizovanému Českým metrologickým institutem pro tuto profesi, a dále bylo cíleno prostřednictvím toho porozumění odhalit</w:t>
      </w:r>
      <w:r w:rsidR="003336F3">
        <w:rPr>
          <w:rFonts w:ascii="Palatino Linotype" w:hAnsi="Palatino Linotype"/>
          <w:sz w:val="24"/>
          <w:szCs w:val="24"/>
        </w:rPr>
        <w:t xml:space="preserve"> vztah </w:t>
      </w:r>
      <w:r>
        <w:rPr>
          <w:rFonts w:ascii="Palatino Linotype" w:hAnsi="Palatino Linotype"/>
          <w:sz w:val="24"/>
          <w:szCs w:val="24"/>
        </w:rPr>
        <w:t xml:space="preserve">zpovídaných metrologů k tomuto vzdělávání. Na tuto podotázku odpovídají tři kategorie: propast mezi teorií a praxí, zátěž, přirozená nezbytná součást profese.  </w:t>
      </w:r>
    </w:p>
    <w:p w14:paraId="700F1E1B" w14:textId="4A86E1DF" w:rsidR="00A60317" w:rsidRDefault="00A60317" w:rsidP="00BE30B5">
      <w:pPr>
        <w:pStyle w:val="Nadpis3"/>
        <w:numPr>
          <w:ilvl w:val="2"/>
          <w:numId w:val="21"/>
        </w:numPr>
      </w:pPr>
      <w:bookmarkStart w:id="25" w:name="_Toc130935354"/>
      <w:r>
        <w:t>Propast mezi teorií a praxí</w:t>
      </w:r>
      <w:bookmarkEnd w:id="25"/>
    </w:p>
    <w:p w14:paraId="1C6AFC8F" w14:textId="3BA19B2D" w:rsidR="00A37E7D" w:rsidRDefault="00A37E7D" w:rsidP="00A37E7D">
      <w:pPr>
        <w:spacing w:after="0" w:line="360" w:lineRule="auto"/>
        <w:jc w:val="both"/>
        <w:rPr>
          <w:rFonts w:ascii="Palatino Linotype" w:hAnsi="Palatino Linotype"/>
          <w:sz w:val="24"/>
          <w:szCs w:val="24"/>
        </w:rPr>
      </w:pPr>
      <w:r>
        <w:rPr>
          <w:rFonts w:ascii="Palatino Linotype" w:hAnsi="Palatino Linotype"/>
          <w:sz w:val="24"/>
          <w:szCs w:val="24"/>
        </w:rPr>
        <w:t xml:space="preserve">První kategorie je tvořena dvěma kódy: přebytek teorie, jen základní praktické ukázky. </w:t>
      </w:r>
    </w:p>
    <w:p w14:paraId="4F67C913" w14:textId="77777777" w:rsidR="00A37E7D" w:rsidRDefault="00A37E7D" w:rsidP="00A37E7D">
      <w:pPr>
        <w:spacing w:line="360" w:lineRule="auto"/>
        <w:jc w:val="both"/>
        <w:rPr>
          <w:rFonts w:ascii="Palatino Linotype" w:hAnsi="Palatino Linotype"/>
          <w:sz w:val="24"/>
          <w:szCs w:val="24"/>
        </w:rPr>
      </w:pPr>
      <w:r>
        <w:rPr>
          <w:rFonts w:ascii="Palatino Linotype" w:hAnsi="Palatino Linotype"/>
          <w:sz w:val="24"/>
          <w:szCs w:val="24"/>
        </w:rPr>
        <w:t xml:space="preserve">První oblastí, ke které se všichni zpovídaní metrologové vyjádřili souhlasně byl vztah teorie a praxe. V tomto případě jde o jistou návaznost jejich vzdělávání s následným pracovním výkonem. Nezávisle na sobě metrologové uvedli, že mezi těmito dvěma skutečnostmi existuje jistý rozdíl, a že v rámci jejich vzdělávání převažují teoreticky zaměřené kurzy (tuto skutečnost uvedla v předešlých rozhovorech i pracovnice inspektorátu). Teoreticky zaměřenou oblast vzdělávání hodnotili metrologové jako více než dostačující. Institut metrologům zprostředkovává, dle slov zpovídaných metrologů, detailní teoretické informace ze všech oblastí, v rámci kterých jsou tito metrologové vzděláváni. Jistý „problém“ však nastává u prakticky zaměřených částí vzdělávacích kurzů. </w:t>
      </w:r>
    </w:p>
    <w:p w14:paraId="5B99B08C" w14:textId="4FB332A5" w:rsidR="00A37E7D" w:rsidRDefault="00A37E7D" w:rsidP="00A37E7D">
      <w:pPr>
        <w:spacing w:line="360" w:lineRule="auto"/>
        <w:jc w:val="both"/>
        <w:rPr>
          <w:rFonts w:ascii="Palatino Linotype" w:hAnsi="Palatino Linotype"/>
          <w:sz w:val="24"/>
          <w:szCs w:val="24"/>
        </w:rPr>
      </w:pPr>
      <w:r>
        <w:rPr>
          <w:rFonts w:ascii="Palatino Linotype" w:hAnsi="Palatino Linotype"/>
          <w:sz w:val="24"/>
          <w:szCs w:val="24"/>
        </w:rPr>
        <w:t xml:space="preserve">Součástí mnoha vzdělávacích kurzů, které metrologové absolvují, jsou i základní praktické ukázky. V rámci takového kurzu je metrologům při probírané teorii tato problematika představena i prakticky, což jim reálně ukáže, nebo alespoň nastíní, jak bude v takovéto situaci probíhat jejich praktický pracovní výkon. Jelikož se však jedná pouze o základní praktické ukázky, nelze mluvit o tom, že by byla praktická část </w:t>
      </w:r>
      <w:r>
        <w:rPr>
          <w:rFonts w:ascii="Palatino Linotype" w:hAnsi="Palatino Linotype"/>
          <w:sz w:val="24"/>
          <w:szCs w:val="24"/>
        </w:rPr>
        <w:lastRenderedPageBreak/>
        <w:t>vzdělávání metrologů vyčerpávající. Nejmladší z metrologů uvedl: „Ono je jako hezký, že nám na tom školení v Brně řeknou, jak máme kalibrovat tady ten typ váhy, a samozřejmě je taky dobrý, že nám to na nějaké váze ukážou. Pak ale stejně dojedete ke klientovi na tu kalibraci a vidíte váhu, kterou jste předtím viděla třeba jen jednou a máte na ní udělat kalibraci podle nějakýho postupu, který vám ukázali na úplně jiné váze, která má být téhle váze typem podobná. V reálu to pak samozřejmě stejně vždycky uděláte, akorát to prostě dýl trvá.“ (</w:t>
      </w:r>
      <w:r w:rsidRPr="0016292B">
        <w:rPr>
          <w:rFonts w:ascii="Palatino Linotype" w:hAnsi="Palatino Linotype"/>
          <w:sz w:val="24"/>
          <w:szCs w:val="24"/>
        </w:rPr>
        <w:t>rozhovor č. 5, s. 5) Nejde tedy</w:t>
      </w:r>
      <w:r>
        <w:rPr>
          <w:rFonts w:ascii="Palatino Linotype" w:hAnsi="Palatino Linotype"/>
          <w:sz w:val="24"/>
          <w:szCs w:val="24"/>
        </w:rPr>
        <w:t xml:space="preserve"> o to, že by metrologové v daných oblastech nebyli vůbec prakticky vyškoleni, jsou však vyškoleni pouze takovým způsobem, kdy jsou jim představeny postupy jen na „základních“ vahách (či jiných přístrojích). Až v rámci jejich praktického pracovního výkonu si musí metrologové na spoustu věcí a postupů přijít sami. U tohoto tématu také metrologové uvedli, že pro ně byly při zaškolení velmi důležité výjezdy s kolegy do terénu, při kterých viděli jak reálně probíhá pracovní den metrologa s řadou kalibrací na různých přístrojích, kdy nešlo již o pouhé „typické“ ukázky zprostředkované od lektorů v jednotlivých vzdělávacích kurzech. </w:t>
      </w:r>
    </w:p>
    <w:p w14:paraId="1E36C394" w14:textId="05B94840" w:rsidR="00A60317" w:rsidRDefault="00A60317" w:rsidP="00BE30B5">
      <w:pPr>
        <w:pStyle w:val="Nadpis3"/>
        <w:numPr>
          <w:ilvl w:val="2"/>
          <w:numId w:val="21"/>
        </w:numPr>
      </w:pPr>
      <w:bookmarkStart w:id="26" w:name="_Toc130935355"/>
      <w:r>
        <w:t>Zátěž</w:t>
      </w:r>
      <w:bookmarkEnd w:id="26"/>
    </w:p>
    <w:p w14:paraId="3216D21D" w14:textId="4742B862" w:rsidR="00A37E7D" w:rsidRDefault="00A37E7D" w:rsidP="00A37E7D">
      <w:pPr>
        <w:spacing w:after="0" w:line="360" w:lineRule="auto"/>
        <w:jc w:val="both"/>
        <w:rPr>
          <w:rFonts w:ascii="Palatino Linotype" w:hAnsi="Palatino Linotype"/>
          <w:sz w:val="24"/>
          <w:szCs w:val="24"/>
        </w:rPr>
      </w:pPr>
      <w:r>
        <w:rPr>
          <w:rFonts w:ascii="Palatino Linotype" w:hAnsi="Palatino Linotype"/>
          <w:sz w:val="24"/>
          <w:szCs w:val="24"/>
        </w:rPr>
        <w:t xml:space="preserve">Druhou kategorii tvoří dva kódy: časová a obsahová náročnost vzdělávání, časová náročnost při skloubení vzdělávání a pracovních povinností. </w:t>
      </w:r>
    </w:p>
    <w:p w14:paraId="3087618D" w14:textId="77777777" w:rsidR="00A37E7D" w:rsidRDefault="00A37E7D" w:rsidP="00A37E7D">
      <w:pPr>
        <w:spacing w:line="360" w:lineRule="auto"/>
        <w:jc w:val="both"/>
        <w:rPr>
          <w:rFonts w:ascii="Palatino Linotype" w:hAnsi="Palatino Linotype"/>
          <w:sz w:val="24"/>
          <w:szCs w:val="24"/>
        </w:rPr>
      </w:pPr>
      <w:r>
        <w:rPr>
          <w:rFonts w:ascii="Palatino Linotype" w:hAnsi="Palatino Linotype"/>
          <w:sz w:val="24"/>
          <w:szCs w:val="24"/>
        </w:rPr>
        <w:t>Zpovídaní metrologové se v rámci rozhovorů několikrát zmínili o časové náročnosti jejich vzdělávání, kdy musí během kalendářního roku absolvovat řadu vzdělávacích kurzů, z nichž některé mohou trvat i dva nebo tři dny. Mimo tuto časovou náročnost poznamenali metrologové během rozhovorů i obsahovou náročnost tohoto vzdělávání. Nejen totiž, že mají povinných vzdělávacích kurzů velké množství, ale navíc je tohle vzdělávání metrologů obsahově velmi těžké, jinými slovy jsou vzdělávací kurzy metrologů informačně bohaté. Vykonavatel této profese musí mít velkou zásobu vědomostí a znalostí z tohoto oboru, aby byl schopen řádně plnit své pracovní povinnosti.</w:t>
      </w:r>
    </w:p>
    <w:p w14:paraId="54B62ED8" w14:textId="65A852C1" w:rsidR="00A37E7D" w:rsidRDefault="00A37E7D" w:rsidP="00A37E7D">
      <w:pPr>
        <w:spacing w:line="360" w:lineRule="auto"/>
        <w:jc w:val="both"/>
        <w:rPr>
          <w:rFonts w:ascii="Palatino Linotype" w:hAnsi="Palatino Linotype"/>
          <w:sz w:val="24"/>
          <w:szCs w:val="24"/>
        </w:rPr>
      </w:pPr>
      <w:r>
        <w:rPr>
          <w:rFonts w:ascii="Palatino Linotype" w:hAnsi="Palatino Linotype"/>
          <w:sz w:val="24"/>
          <w:szCs w:val="24"/>
        </w:rPr>
        <w:lastRenderedPageBreak/>
        <w:t>V rámci různých částí rozhovorů pak všichni metrologové (taktéž shodně) uvedli, že je jejich profese časově náročná. Jako hlavní důvod metrologové uvedli právě nutnost skloubení všech pracovních povinností a časově velmi náročného vzdělávání, které musí v rámci své profese absolvovat proto, aby mohli tuto profesi nadále vykonávat. Veškeré vzdělávací aktivity jsou součástí pracovní doby metrologů, v rámci které musí metrologové taktéž plnit své pracovní povinnosti. Samotný pracovní výkon metrologů je tak náročný fyzicky (kdy metrologové často pracují s velkými přístroji) i psychicky, jelikož je na ně kladen velký nárok v oblasti vzdělávání a s tím spojené profesionality jejich pracovního výkonu, což je samozřejmě velmi úzce spojeno s legislativní svázaností této profese. Vzdělávacích kurzů, které musí metrologové absolvovat je tedy ohromné množství a informací, které musí znát a umět využít jakbysmet.</w:t>
      </w:r>
    </w:p>
    <w:p w14:paraId="057B9713" w14:textId="2570188A" w:rsidR="00A60317" w:rsidRDefault="00A60317" w:rsidP="00BE30B5">
      <w:pPr>
        <w:pStyle w:val="Nadpis3"/>
        <w:numPr>
          <w:ilvl w:val="2"/>
          <w:numId w:val="21"/>
        </w:numPr>
      </w:pPr>
      <w:bookmarkStart w:id="27" w:name="_Toc130935356"/>
      <w:r>
        <w:t xml:space="preserve">Přirozená </w:t>
      </w:r>
      <w:r w:rsidR="00435A33">
        <w:t xml:space="preserve">a </w:t>
      </w:r>
      <w:r>
        <w:t>nezbytná součást profese</w:t>
      </w:r>
      <w:bookmarkEnd w:id="27"/>
    </w:p>
    <w:p w14:paraId="6C2FFF64" w14:textId="74D5EB71" w:rsidR="00A37E7D" w:rsidRDefault="00A37E7D" w:rsidP="00A37E7D">
      <w:pPr>
        <w:spacing w:after="0" w:line="360" w:lineRule="auto"/>
        <w:jc w:val="both"/>
        <w:rPr>
          <w:rFonts w:ascii="Palatino Linotype" w:hAnsi="Palatino Linotype"/>
          <w:sz w:val="24"/>
          <w:szCs w:val="24"/>
        </w:rPr>
      </w:pPr>
      <w:r>
        <w:rPr>
          <w:rFonts w:ascii="Palatino Linotype" w:hAnsi="Palatino Linotype"/>
          <w:sz w:val="24"/>
          <w:szCs w:val="24"/>
        </w:rPr>
        <w:t xml:space="preserve">Třetí kategorie je tvořena třemi kódy: důležitost všech vzdělávacích kurzů, kladně hodnocený přístup ČMI ke vzdělávání, vyhovující organizace vzdělávacích kurzů. </w:t>
      </w:r>
    </w:p>
    <w:p w14:paraId="086580E3" w14:textId="28AAD649" w:rsidR="00A37E7D" w:rsidRDefault="00A37E7D" w:rsidP="00A37E7D">
      <w:pPr>
        <w:spacing w:line="360" w:lineRule="auto"/>
        <w:jc w:val="both"/>
        <w:rPr>
          <w:rFonts w:ascii="Palatino Linotype" w:hAnsi="Palatino Linotype"/>
          <w:sz w:val="24"/>
          <w:szCs w:val="24"/>
        </w:rPr>
      </w:pPr>
      <w:r>
        <w:rPr>
          <w:rFonts w:ascii="Palatino Linotype" w:hAnsi="Palatino Linotype"/>
          <w:sz w:val="24"/>
          <w:szCs w:val="24"/>
        </w:rPr>
        <w:t xml:space="preserve">Metrologové v rozhovorech uvedli, že všechny vzdělávací kurzy, které v rámci svého profesního vzdělávání absolvují, považují za důležité a potřebné pro jejich pracovní výkon. Žádný z metrologů neuvedl kurz, který by podle něj nebyl pro jejich profesi důležitý, nebo byl dokonce zbytečný. Stejně tak jsou podle zpovídaných metrologů vzdělávací kurzy nastaveny splnitelně. Jeden z metrologů uvedl: „Všechny ty kurzy jsou udělané zvládnutelně. Nechcou po nás nic nemožného, pokud dáváte pozor, </w:t>
      </w:r>
      <w:r w:rsidRPr="0016292B">
        <w:rPr>
          <w:rFonts w:ascii="Palatino Linotype" w:hAnsi="Palatino Linotype"/>
          <w:sz w:val="24"/>
          <w:szCs w:val="24"/>
        </w:rPr>
        <w:t>jakože nějak vnímáte průběh toho vzdělávání a jenom tam nesedíte, tak se to prostě dá.“ (rozhovor č. 8, s. 7) Veškeré vzdělávací kurzy jsou podle zpovídaných metrologů nastaveny tak, aby bylo možné je</w:t>
      </w:r>
      <w:r>
        <w:rPr>
          <w:rFonts w:ascii="Palatino Linotype" w:hAnsi="Palatino Linotype"/>
          <w:sz w:val="24"/>
          <w:szCs w:val="24"/>
        </w:rPr>
        <w:t xml:space="preserve"> splnit, pokud sami tito metrologové chtějí. Celkově je možné říci, že žádný z metrologů neuvedl zásadní výtku proti vzdělávání, které pro tuto profesi realizuje ČMI. Všechny vyřčené výtky byly spíše osobního/osobnostního charakteru. Jednoduše řečeno, každý ze zpovídaných metrologů je individuálním jedincem, který má své potřeby a zájmy, z tohoto důvodu se samozřejmě nějaké výtky vyskytovat budou, ale všechny pouze jednotlivě. Tento fakt podtrhuje i skutečnost, že se tvrzení zpovídaných metrologů v jednotlivých tématech ve většině případů </w:t>
      </w:r>
      <w:r>
        <w:rPr>
          <w:rFonts w:ascii="Palatino Linotype" w:hAnsi="Palatino Linotype"/>
          <w:sz w:val="24"/>
          <w:szCs w:val="24"/>
        </w:rPr>
        <w:lastRenderedPageBreak/>
        <w:t xml:space="preserve">shodovala. Jeden z metrologů například uvedl, že by mu více vyhovovalo, kdyby nebyly u vzdělávacích kurzů zabezpečovaných ředitelstvím pouze předložena data, kdy se bude daný vzdělávací kurz realizovat, ale kdyby jim bylo ideálně navrhnuto více dat, z nichž by si mohli </w:t>
      </w:r>
      <w:r w:rsidRPr="0016292B">
        <w:rPr>
          <w:rFonts w:ascii="Palatino Linotype" w:hAnsi="Palatino Linotype"/>
          <w:sz w:val="24"/>
          <w:szCs w:val="24"/>
        </w:rPr>
        <w:t>metrologové zvolit s přihlédnutím k jejich momentální pracovní vytíženosti a osobním možnostem (rozhovor č. 3). Další z metrologů</w:t>
      </w:r>
      <w:r>
        <w:rPr>
          <w:rFonts w:ascii="Palatino Linotype" w:hAnsi="Palatino Linotype"/>
          <w:sz w:val="24"/>
          <w:szCs w:val="24"/>
        </w:rPr>
        <w:t xml:space="preserve"> uvedl, že by u čistě teoretických kurzů, ve kterých se většinu času opakují již známé informace, upřednostňoval online formu, aby se na tyto kurzy nemuselo dojíždět na ředitelství, ihned vzápětí však dodal, že je prezenční forma každopádně lepší </w:t>
      </w:r>
      <w:r w:rsidRPr="0016292B">
        <w:rPr>
          <w:rFonts w:ascii="Palatino Linotype" w:hAnsi="Palatino Linotype"/>
          <w:sz w:val="24"/>
          <w:szCs w:val="24"/>
        </w:rPr>
        <w:t>v případě, kdy se v rámci výuky vyskytují jakékoli dotazy ze strany účastníků (rozhovor č. 5).</w:t>
      </w:r>
    </w:p>
    <w:p w14:paraId="390E4B1F" w14:textId="77777777" w:rsidR="00A37E7D" w:rsidRDefault="00A37E7D" w:rsidP="00A37E7D">
      <w:pPr>
        <w:spacing w:line="360" w:lineRule="auto"/>
        <w:jc w:val="both"/>
        <w:rPr>
          <w:rFonts w:ascii="Palatino Linotype" w:hAnsi="Palatino Linotype"/>
          <w:sz w:val="24"/>
          <w:szCs w:val="24"/>
        </w:rPr>
      </w:pPr>
      <w:r>
        <w:rPr>
          <w:rFonts w:ascii="Palatino Linotype" w:hAnsi="Palatino Linotype"/>
          <w:sz w:val="24"/>
          <w:szCs w:val="24"/>
        </w:rPr>
        <w:t>Všichni ze zpovídaných metrologů se v rozhovorech vyjádřili kladně směrem k přístupu Českého metrologického institutu k jejich vzdělávání. Zdůrazňovali především dostatečnost tohoto vzdělávání (viz. diskuze) a již zmíněný fakt, že si metrologové nemusí sami hlídat platnost a aktuálnost svého vzdělávání, kdy odpovědnost za tuto oblast převzal ČMI. Je také nutné zmínit, že ačkoli metrologové v rozhovorech mluvili o rozdílech mezi teorií a praxí, ve výsledku všichni uznali, že je jejich vzdělávání nastaveno v podstatě dostatečně (alespoň v tom zmíněném základu). Metrologové totiž uvedli, že kdyby se institut pokoušel v rámci vzdělávání o vyčerpávající praktickou část, bylo by to pravděpodobně bezprecedentní. A to právě z důvodu obrovského množství druhů vah, měřidel a dalších přístrojů, na kterých metrologové provádí kalibrace. Nebylo by podle nich možné zrealizovat praktické ukázky ani na pětině kalibrovaných přístrojů, se kterými metrologové přichází v rámci svého pracovního výkonu do styku, a co víc, i kdyby tyto ukázky proběhly, metrologové by si stejně neměli šanci všechny tyto ukázky zapamatovat a pak jich v praxi využít. Podle metrologů by tedy samozřejmě bylo možné jisté zlepšení v prakticky zaměřených částech vzdělávacích kurzů, ale stejně by pravděpodobně nikdy nebyla možná vyčerpávající praktická část.</w:t>
      </w:r>
    </w:p>
    <w:p w14:paraId="0BBEBB29" w14:textId="3CEB690A" w:rsidR="00E56151" w:rsidRDefault="00A37E7D" w:rsidP="00E56151">
      <w:pPr>
        <w:spacing w:line="360" w:lineRule="auto"/>
        <w:jc w:val="both"/>
        <w:rPr>
          <w:rFonts w:ascii="Palatino Linotype" w:hAnsi="Palatino Linotype"/>
          <w:sz w:val="24"/>
          <w:szCs w:val="24"/>
        </w:rPr>
      </w:pPr>
      <w:r>
        <w:rPr>
          <w:rFonts w:ascii="Palatino Linotype" w:hAnsi="Palatino Linotype"/>
          <w:sz w:val="24"/>
          <w:szCs w:val="24"/>
        </w:rPr>
        <w:lastRenderedPageBreak/>
        <w:t xml:space="preserve">Co se týče organizace jednotlivých vzdělávacích kurzů, vyjadřovali se metrologové kladně, a to k prezenční formě, k metodám, výkonu lektorů i požadavkům na zakončení. Prezenční formu vzdělávání považují metrologové za vyhovující a několik z nich uvedlo jako důvod právě výhodu osobního setkání při vzdělávání a možnost okamžité reakce na probíranou problematiku. U metod vzdělávání využívaných při vzdělávání metrologů tito vykonavatelé uvedli, že nemají větších výhrad. Metrologové v tomto případě rozumí svázanosti metod v důsledku omezených časových možností a častému náročnému obsahu vzdělávacích kurzů. Naopak zde vyzdvihují kvalitní výkony lektorů, kteří se dle slov jednoho ze zpovídaných metrologů: „Vždycky se nám snaží výuku obohatit a nedělat to jen stylem, v uvozovkách, řekneme jim všechno důležité a hotovo. I když jde pouze </w:t>
      </w:r>
      <w:r w:rsidR="0016292B">
        <w:rPr>
          <w:rFonts w:ascii="Palatino Linotype" w:hAnsi="Palatino Linotype"/>
          <w:sz w:val="24"/>
          <w:szCs w:val="24"/>
        </w:rPr>
        <w:t xml:space="preserve">o </w:t>
      </w:r>
      <w:r>
        <w:rPr>
          <w:rFonts w:ascii="Palatino Linotype" w:hAnsi="Palatino Linotype"/>
          <w:sz w:val="24"/>
          <w:szCs w:val="24"/>
        </w:rPr>
        <w:t xml:space="preserve">teoretický kurz, tak se snaží udělat ho záživnější a všude vmáčknout nějaké zpestření. Pro mě osobně je pak spousta informací </w:t>
      </w:r>
      <w:r w:rsidRPr="0016292B">
        <w:rPr>
          <w:rFonts w:ascii="Palatino Linotype" w:hAnsi="Palatino Linotype"/>
          <w:sz w:val="24"/>
          <w:szCs w:val="24"/>
        </w:rPr>
        <w:t xml:space="preserve">zapamatovatelnější.“ (rozhovor č. 3, s. </w:t>
      </w:r>
      <w:r w:rsidR="0016292B" w:rsidRPr="0016292B">
        <w:rPr>
          <w:rFonts w:ascii="Palatino Linotype" w:hAnsi="Palatino Linotype"/>
          <w:sz w:val="24"/>
          <w:szCs w:val="24"/>
        </w:rPr>
        <w:t>4</w:t>
      </w:r>
      <w:r w:rsidRPr="0016292B">
        <w:rPr>
          <w:rFonts w:ascii="Palatino Linotype" w:hAnsi="Palatino Linotype"/>
          <w:sz w:val="24"/>
          <w:szCs w:val="24"/>
        </w:rPr>
        <w:t>) U</w:t>
      </w:r>
      <w:r>
        <w:rPr>
          <w:rFonts w:ascii="Palatino Linotype" w:hAnsi="Palatino Linotype"/>
          <w:sz w:val="24"/>
          <w:szCs w:val="24"/>
        </w:rPr>
        <w:t xml:space="preserve"> požadavků na úspěšné zakončení jednotlivých vzdělávacích kurzů se metrologové vyjádřili opět kladně, v tomto případě dokonce velmi kladně, kdy bylo během těchto rozhovorů zjištěno, že je obsah zakončení vzdělávacího kurzu vždy přizpůsoben průběhu tohoto kurzu. Takže pokud by v rámci vzdělávacího kurzu některou z problematik plánovaného obsahu kurzu lektor nestihl optimálně účastníkům představit, vymaže tuto problematiku z požadavků na úspěšné zakončení a zúčastněným metrologům tyto informace zprostředkuje po skončení kurzu jiným způsobem tak, aby měli metrologové všechny informace a znalosti potřebné pro jejich pracovní výkon. Tato tvrzení metrologů opět rezonují s formálně nastaveným zakončením jednotlivých vzdělávacích kurzů určených pro metrology ČMI.</w:t>
      </w:r>
    </w:p>
    <w:p w14:paraId="06E71E0A" w14:textId="6B3F9BB5" w:rsidR="007760FA" w:rsidRDefault="007760FA" w:rsidP="00BE30B5">
      <w:pPr>
        <w:pStyle w:val="Nadpis1"/>
        <w:numPr>
          <w:ilvl w:val="0"/>
          <w:numId w:val="21"/>
        </w:numPr>
      </w:pPr>
      <w:bookmarkStart w:id="28" w:name="_Toc130935357"/>
      <w:r>
        <w:t>Diskuze</w:t>
      </w:r>
      <w:bookmarkEnd w:id="28"/>
    </w:p>
    <w:p w14:paraId="177036A0" w14:textId="77777777" w:rsidR="004D07F8" w:rsidRPr="002F6654" w:rsidRDefault="004D07F8" w:rsidP="004D07F8">
      <w:pPr>
        <w:spacing w:line="360" w:lineRule="auto"/>
        <w:jc w:val="both"/>
        <w:rPr>
          <w:rFonts w:ascii="Palatino Linotype" w:hAnsi="Palatino Linotype"/>
          <w:sz w:val="24"/>
          <w:szCs w:val="24"/>
        </w:rPr>
      </w:pPr>
      <w:r w:rsidRPr="002F6654">
        <w:rPr>
          <w:rFonts w:ascii="Palatino Linotype" w:hAnsi="Palatino Linotype"/>
          <w:sz w:val="24"/>
          <w:szCs w:val="24"/>
        </w:rPr>
        <w:t>V rámci rozhovorů s metrology byl</w:t>
      </w:r>
      <w:r>
        <w:rPr>
          <w:rFonts w:ascii="Palatino Linotype" w:hAnsi="Palatino Linotype"/>
          <w:sz w:val="24"/>
          <w:szCs w:val="24"/>
        </w:rPr>
        <w:t>a</w:t>
      </w:r>
      <w:r w:rsidRPr="002F6654">
        <w:rPr>
          <w:rFonts w:ascii="Palatino Linotype" w:hAnsi="Palatino Linotype"/>
          <w:sz w:val="24"/>
          <w:szCs w:val="24"/>
        </w:rPr>
        <w:t xml:space="preserve"> odhalen</w:t>
      </w:r>
      <w:r>
        <w:rPr>
          <w:rFonts w:ascii="Palatino Linotype" w:hAnsi="Palatino Linotype"/>
          <w:sz w:val="24"/>
          <w:szCs w:val="24"/>
        </w:rPr>
        <w:t xml:space="preserve">a sekundární </w:t>
      </w:r>
      <w:r w:rsidRPr="002F6654">
        <w:rPr>
          <w:rFonts w:ascii="Palatino Linotype" w:hAnsi="Palatino Linotype"/>
          <w:sz w:val="24"/>
          <w:szCs w:val="24"/>
        </w:rPr>
        <w:t xml:space="preserve">zjištění, která mají na vzdělávání metrologů jistou návaznost, avšak je patřičné představit je </w:t>
      </w:r>
      <w:r>
        <w:rPr>
          <w:rFonts w:ascii="Palatino Linotype" w:hAnsi="Palatino Linotype"/>
          <w:sz w:val="24"/>
          <w:szCs w:val="24"/>
        </w:rPr>
        <w:t xml:space="preserve">až v této samostatné kapitole. </w:t>
      </w:r>
    </w:p>
    <w:p w14:paraId="46EC4EF9" w14:textId="0C657632" w:rsidR="004D07F8" w:rsidRPr="002F6654" w:rsidRDefault="004D07F8" w:rsidP="004D07F8">
      <w:pPr>
        <w:spacing w:line="360" w:lineRule="auto"/>
        <w:jc w:val="both"/>
        <w:rPr>
          <w:rFonts w:ascii="Palatino Linotype" w:hAnsi="Palatino Linotype"/>
          <w:sz w:val="24"/>
          <w:szCs w:val="24"/>
        </w:rPr>
      </w:pPr>
      <w:r w:rsidRPr="002F6654">
        <w:rPr>
          <w:rFonts w:ascii="Palatino Linotype" w:hAnsi="Palatino Linotype"/>
          <w:sz w:val="24"/>
          <w:szCs w:val="24"/>
        </w:rPr>
        <w:lastRenderedPageBreak/>
        <w:t>Prvním takovým zjištěním je neoficiální hodnocení vzdělávání, které v rámci ČMI probíhá. Z rozhovorů s metrology totiž vy</w:t>
      </w:r>
      <w:r w:rsidR="00825F3F">
        <w:rPr>
          <w:rFonts w:ascii="Palatino Linotype" w:hAnsi="Palatino Linotype"/>
          <w:sz w:val="24"/>
          <w:szCs w:val="24"/>
        </w:rPr>
        <w:t>ply</w:t>
      </w:r>
      <w:r w:rsidRPr="002F6654">
        <w:rPr>
          <w:rFonts w:ascii="Palatino Linotype" w:hAnsi="Palatino Linotype"/>
          <w:sz w:val="24"/>
          <w:szCs w:val="24"/>
        </w:rPr>
        <w:t xml:space="preserve">nulo, že ačkoli oficiálně není v žádném ze vzdělávacích kurzů stanoven čas, prostor a ani metoda pro hodnocení vzdělávacího kurzu ze strany metrologů, mají tito metrologové možnost se kdykoli během kurzu vyjádřit k jeho průběhu i ke zprostředkovávaným informacím. Tohle je samozřejmě stoprocentně možné pouze u těch kurzů, které jsou realizovány interními školiteli, kteří jsou kolegy zpovídaných metrologů. </w:t>
      </w:r>
      <w:r>
        <w:rPr>
          <w:rFonts w:ascii="Palatino Linotype" w:hAnsi="Palatino Linotype"/>
          <w:sz w:val="24"/>
          <w:szCs w:val="24"/>
        </w:rPr>
        <w:t>Osobně si, dle reakcí a slov zpovídaných metrologů, troufám tvrdit, že metrologům tohle neoficiální hodnocení vyhovuje více, než kdyby byla nastavená nějaká forma oficiálního hodnocení z</w:t>
      </w:r>
      <w:r w:rsidR="003D1E4E">
        <w:rPr>
          <w:rFonts w:ascii="Palatino Linotype" w:hAnsi="Palatino Linotype"/>
          <w:sz w:val="24"/>
          <w:szCs w:val="24"/>
        </w:rPr>
        <w:t>e</w:t>
      </w:r>
      <w:r>
        <w:rPr>
          <w:rFonts w:ascii="Palatino Linotype" w:hAnsi="Palatino Linotype"/>
          <w:sz w:val="24"/>
          <w:szCs w:val="24"/>
        </w:rPr>
        <w:t xml:space="preserve"> strany metrologů. Při tomto neoficiálním hodnocení se metrologové mohou vyjádřit v situaci, kterou uznají za vhodnou, ať už kladným či záporným hodnocením, a pokud jim nepřijde hodnocení v daném vzdělávacím kurzu podstatné, nepraktikují ho. </w:t>
      </w:r>
    </w:p>
    <w:p w14:paraId="729E7ECB" w14:textId="77777777" w:rsidR="004D07F8" w:rsidRPr="002F6654" w:rsidRDefault="004D07F8" w:rsidP="004D07F8">
      <w:pPr>
        <w:spacing w:line="360" w:lineRule="auto"/>
        <w:jc w:val="both"/>
        <w:rPr>
          <w:rFonts w:ascii="Palatino Linotype" w:hAnsi="Palatino Linotype"/>
          <w:sz w:val="24"/>
          <w:szCs w:val="24"/>
        </w:rPr>
      </w:pPr>
      <w:r w:rsidRPr="002F6654">
        <w:rPr>
          <w:rFonts w:ascii="Palatino Linotype" w:hAnsi="Palatino Linotype"/>
          <w:sz w:val="24"/>
          <w:szCs w:val="24"/>
        </w:rPr>
        <w:t xml:space="preserve">Dalším takovým zjištěním byl fakt, že v rámci vzdělávacích kurzů dochází vždy k opakování </w:t>
      </w:r>
      <w:r>
        <w:rPr>
          <w:rFonts w:ascii="Palatino Linotype" w:hAnsi="Palatino Linotype"/>
          <w:sz w:val="24"/>
          <w:szCs w:val="24"/>
        </w:rPr>
        <w:t xml:space="preserve">stěžejních </w:t>
      </w:r>
      <w:r w:rsidRPr="002F6654">
        <w:rPr>
          <w:rFonts w:ascii="Palatino Linotype" w:hAnsi="Palatino Linotype"/>
          <w:sz w:val="24"/>
          <w:szCs w:val="24"/>
        </w:rPr>
        <w:t>již známých skutečností a informací, a až v návaznosti na ně jsou přidávány nové informace.</w:t>
      </w:r>
      <w:r>
        <w:rPr>
          <w:rFonts w:ascii="Palatino Linotype" w:hAnsi="Palatino Linotype"/>
          <w:sz w:val="24"/>
          <w:szCs w:val="24"/>
        </w:rPr>
        <w:t xml:space="preserve"> Metrologové si tak mají možnost zopakovat témata, ve kterých si například nejsou úplně jisti, což umožňuje, že si každý z metrologů v rámci vzdělávacího kurzu může najít vlastní oblast zájmu.</w:t>
      </w:r>
    </w:p>
    <w:p w14:paraId="457337DE" w14:textId="44ED4F7E" w:rsidR="004D07F8" w:rsidRPr="002F6654" w:rsidRDefault="004D07F8" w:rsidP="004D07F8">
      <w:pPr>
        <w:spacing w:line="360" w:lineRule="auto"/>
        <w:jc w:val="both"/>
        <w:rPr>
          <w:rFonts w:ascii="Palatino Linotype" w:hAnsi="Palatino Linotype"/>
          <w:sz w:val="24"/>
          <w:szCs w:val="24"/>
        </w:rPr>
      </w:pPr>
      <w:r w:rsidRPr="002F6654">
        <w:rPr>
          <w:rFonts w:ascii="Palatino Linotype" w:hAnsi="Palatino Linotype"/>
          <w:sz w:val="24"/>
          <w:szCs w:val="24"/>
        </w:rPr>
        <w:t>Dvěma</w:t>
      </w:r>
      <w:r>
        <w:rPr>
          <w:rFonts w:ascii="Palatino Linotype" w:hAnsi="Palatino Linotype"/>
          <w:sz w:val="24"/>
          <w:szCs w:val="24"/>
        </w:rPr>
        <w:t xml:space="preserve"> dalšími </w:t>
      </w:r>
      <w:r w:rsidRPr="002F6654">
        <w:rPr>
          <w:rFonts w:ascii="Palatino Linotype" w:hAnsi="Palatino Linotype"/>
          <w:sz w:val="24"/>
          <w:szCs w:val="24"/>
        </w:rPr>
        <w:t xml:space="preserve">zjištěními jsou dostatečnost vzdělávání zprostředkovaným ČMI  pro výkon této profese a fungující informační síť ČMI. Metrologové uvedli, že nikdy z žádného vzdělávacího kurzu neodcházeli s pocitem, že něčemu nerozumí, nebo že si případně musí nějaké informace dohledat – pokud by však s takovým pocitem opravdu odcházeli, </w:t>
      </w:r>
      <w:r>
        <w:rPr>
          <w:rFonts w:ascii="Palatino Linotype" w:hAnsi="Palatino Linotype"/>
          <w:sz w:val="24"/>
          <w:szCs w:val="24"/>
        </w:rPr>
        <w:t xml:space="preserve">všichni </w:t>
      </w:r>
      <w:r w:rsidRPr="002F6654">
        <w:rPr>
          <w:rFonts w:ascii="Palatino Linotype" w:hAnsi="Palatino Linotype"/>
          <w:sz w:val="24"/>
          <w:szCs w:val="24"/>
        </w:rPr>
        <w:t xml:space="preserve">přesně ví, na koho se mohou v rámci ČMI obrátit a tato </w:t>
      </w:r>
      <w:r>
        <w:rPr>
          <w:rFonts w:ascii="Palatino Linotype" w:hAnsi="Palatino Linotype"/>
          <w:sz w:val="24"/>
          <w:szCs w:val="24"/>
        </w:rPr>
        <w:t xml:space="preserve">odpovědná </w:t>
      </w:r>
      <w:r w:rsidRPr="002F6654">
        <w:rPr>
          <w:rFonts w:ascii="Palatino Linotype" w:hAnsi="Palatino Linotype"/>
          <w:sz w:val="24"/>
          <w:szCs w:val="24"/>
        </w:rPr>
        <w:t xml:space="preserve">osoba jim vždy </w:t>
      </w:r>
      <w:r>
        <w:rPr>
          <w:rFonts w:ascii="Palatino Linotype" w:hAnsi="Palatino Linotype"/>
          <w:sz w:val="24"/>
          <w:szCs w:val="24"/>
        </w:rPr>
        <w:t xml:space="preserve">všechno </w:t>
      </w:r>
      <w:r w:rsidRPr="002F6654">
        <w:rPr>
          <w:rFonts w:ascii="Palatino Linotype" w:hAnsi="Palatino Linotype"/>
          <w:sz w:val="24"/>
          <w:szCs w:val="24"/>
        </w:rPr>
        <w:t>dovysvětlí. Na tyto osoby se metrologové obrací i kdykoli jindy, samozřejmě v rámci pracovní doby, a směřují na ně veškeré své dotazy týkající se pracovních záležitostí.</w:t>
      </w:r>
      <w:r>
        <w:rPr>
          <w:rFonts w:ascii="Palatino Linotype" w:hAnsi="Palatino Linotype"/>
          <w:sz w:val="24"/>
          <w:szCs w:val="24"/>
        </w:rPr>
        <w:t xml:space="preserve"> V tomto bodě si troufám tvrdit, že ačkoli není v rámci ČMI využíváno identifikace vzdělávacích potřeb proto, aby byly odhaleny mezery, které pracovníci mají – je informační síť nastavená tak, že tuto mezeru do jisté míry napomáhá eliminovat. Každý metrolog ČMI, a nejen metrolog, se může v jakékoli </w:t>
      </w:r>
      <w:r>
        <w:rPr>
          <w:rFonts w:ascii="Palatino Linotype" w:hAnsi="Palatino Linotype"/>
          <w:sz w:val="24"/>
          <w:szCs w:val="24"/>
        </w:rPr>
        <w:lastRenderedPageBreak/>
        <w:t xml:space="preserve">situace obrátit na některého ze svých kolegů z celého institutu, který mu s danou potíží pomůže. Problém pracovníka se může týkat jakékoli oblasti spjaté s jeho pracovním výkonem. Mimo to byla rozhovory s metrology také odhalena zmíněná dostatečnost vzdělávání, </w:t>
      </w:r>
      <w:r w:rsidRPr="002F6654">
        <w:rPr>
          <w:rFonts w:ascii="Palatino Linotype" w:hAnsi="Palatino Linotype"/>
          <w:sz w:val="24"/>
          <w:szCs w:val="24"/>
        </w:rPr>
        <w:t>které ČMI metrologům zprostředkovává</w:t>
      </w:r>
      <w:r>
        <w:rPr>
          <w:rFonts w:ascii="Palatino Linotype" w:hAnsi="Palatino Linotype"/>
          <w:sz w:val="24"/>
          <w:szCs w:val="24"/>
        </w:rPr>
        <w:t>.</w:t>
      </w:r>
      <w:r w:rsidRPr="002F6654">
        <w:rPr>
          <w:rFonts w:ascii="Palatino Linotype" w:hAnsi="Palatino Linotype"/>
          <w:sz w:val="24"/>
          <w:szCs w:val="24"/>
        </w:rPr>
        <w:t xml:space="preserve"> </w:t>
      </w:r>
      <w:r>
        <w:rPr>
          <w:rFonts w:ascii="Palatino Linotype" w:hAnsi="Palatino Linotype"/>
          <w:sz w:val="24"/>
          <w:szCs w:val="24"/>
        </w:rPr>
        <w:t>M</w:t>
      </w:r>
      <w:r w:rsidRPr="002F6654">
        <w:rPr>
          <w:rFonts w:ascii="Palatino Linotype" w:hAnsi="Palatino Linotype"/>
          <w:sz w:val="24"/>
          <w:szCs w:val="24"/>
        </w:rPr>
        <w:t>etrologové si nikdy nemuseli vyhledávat žádné informace spjaté s jejich profesí a s jejich pracovním výkonem samostatně. Veškeré vzdělání je jim zprostředkováno a jeho platnost a aktuálnost je institutem hlídána. Nikdy tedy institut nenechal metrologů profesní přípravu čistě na těchto vykonavatelích.</w:t>
      </w:r>
      <w:r>
        <w:rPr>
          <w:rFonts w:ascii="Palatino Linotype" w:hAnsi="Palatino Linotype"/>
          <w:sz w:val="24"/>
          <w:szCs w:val="24"/>
        </w:rPr>
        <w:t xml:space="preserve"> </w:t>
      </w:r>
      <w:r w:rsidRPr="002F6654">
        <w:rPr>
          <w:rFonts w:ascii="Palatino Linotype" w:hAnsi="Palatino Linotype"/>
          <w:sz w:val="24"/>
          <w:szCs w:val="24"/>
        </w:rPr>
        <w:t>„Pokud by nastala situace, kdy bychom nějakou věc nevěděli, nebo spíš zapomněli, protože jsme, nebo aspoň já jsem nikdy v práci nemusel dělat nic, co by mi předtím někdo</w:t>
      </w:r>
      <w:r w:rsidR="000B625C">
        <w:rPr>
          <w:rFonts w:ascii="Palatino Linotype" w:hAnsi="Palatino Linotype"/>
          <w:sz w:val="24"/>
          <w:szCs w:val="24"/>
        </w:rPr>
        <w:t xml:space="preserve"> vůbec</w:t>
      </w:r>
      <w:r w:rsidRPr="002F6654">
        <w:rPr>
          <w:rFonts w:ascii="Palatino Linotype" w:hAnsi="Palatino Linotype"/>
          <w:sz w:val="24"/>
          <w:szCs w:val="24"/>
        </w:rPr>
        <w:t xml:space="preserve"> neukázal. Prostě kdyby nastala </w:t>
      </w:r>
      <w:r>
        <w:rPr>
          <w:rFonts w:ascii="Palatino Linotype" w:hAnsi="Palatino Linotype"/>
          <w:sz w:val="24"/>
          <w:szCs w:val="24"/>
        </w:rPr>
        <w:t>situace</w:t>
      </w:r>
      <w:r w:rsidRPr="002F6654">
        <w:rPr>
          <w:rFonts w:ascii="Palatino Linotype" w:hAnsi="Palatino Linotype"/>
          <w:sz w:val="24"/>
          <w:szCs w:val="24"/>
        </w:rPr>
        <w:t xml:space="preserve">, kdy bych potřeboval </w:t>
      </w:r>
      <w:r>
        <w:rPr>
          <w:rFonts w:ascii="Palatino Linotype" w:hAnsi="Palatino Linotype"/>
          <w:sz w:val="24"/>
          <w:szCs w:val="24"/>
        </w:rPr>
        <w:t>poradit</w:t>
      </w:r>
      <w:r w:rsidRPr="002F6654">
        <w:rPr>
          <w:rFonts w:ascii="Palatino Linotype" w:hAnsi="Palatino Linotype"/>
          <w:sz w:val="24"/>
          <w:szCs w:val="24"/>
        </w:rPr>
        <w:t>, nebo bych si potřeboval připomenout</w:t>
      </w:r>
      <w:r>
        <w:rPr>
          <w:rFonts w:ascii="Palatino Linotype" w:hAnsi="Palatino Linotype"/>
          <w:sz w:val="24"/>
          <w:szCs w:val="24"/>
        </w:rPr>
        <w:t xml:space="preserve"> postup</w:t>
      </w:r>
      <w:r w:rsidRPr="002F6654">
        <w:rPr>
          <w:rFonts w:ascii="Palatino Linotype" w:hAnsi="Palatino Linotype"/>
          <w:sz w:val="24"/>
          <w:szCs w:val="24"/>
        </w:rPr>
        <w:t xml:space="preserve"> </w:t>
      </w:r>
      <w:r>
        <w:rPr>
          <w:rFonts w:ascii="Palatino Linotype" w:hAnsi="Palatino Linotype"/>
          <w:sz w:val="24"/>
          <w:szCs w:val="24"/>
        </w:rPr>
        <w:t xml:space="preserve">při </w:t>
      </w:r>
      <w:r w:rsidRPr="002F6654">
        <w:rPr>
          <w:rFonts w:ascii="Palatino Linotype" w:hAnsi="Palatino Linotype"/>
          <w:sz w:val="24"/>
          <w:szCs w:val="24"/>
        </w:rPr>
        <w:t>kalibraci nějaké</w:t>
      </w:r>
      <w:r>
        <w:rPr>
          <w:rFonts w:ascii="Palatino Linotype" w:hAnsi="Palatino Linotype"/>
          <w:sz w:val="24"/>
          <w:szCs w:val="24"/>
        </w:rPr>
        <w:t>ho</w:t>
      </w:r>
      <w:r w:rsidRPr="002F6654">
        <w:rPr>
          <w:rFonts w:ascii="Palatino Linotype" w:hAnsi="Palatino Linotype"/>
          <w:sz w:val="24"/>
          <w:szCs w:val="24"/>
        </w:rPr>
        <w:t xml:space="preserve"> speciální</w:t>
      </w:r>
      <w:r>
        <w:rPr>
          <w:rFonts w:ascii="Palatino Linotype" w:hAnsi="Palatino Linotype"/>
          <w:sz w:val="24"/>
          <w:szCs w:val="24"/>
        </w:rPr>
        <w:t>ho</w:t>
      </w:r>
      <w:r w:rsidRPr="002F6654">
        <w:rPr>
          <w:rFonts w:ascii="Palatino Linotype" w:hAnsi="Palatino Linotype"/>
          <w:sz w:val="24"/>
          <w:szCs w:val="24"/>
        </w:rPr>
        <w:t xml:space="preserve"> </w:t>
      </w:r>
      <w:r>
        <w:rPr>
          <w:rFonts w:ascii="Palatino Linotype" w:hAnsi="Palatino Linotype"/>
          <w:sz w:val="24"/>
          <w:szCs w:val="24"/>
        </w:rPr>
        <w:t xml:space="preserve">typu </w:t>
      </w:r>
      <w:r w:rsidRPr="002F6654">
        <w:rPr>
          <w:rFonts w:ascii="Palatino Linotype" w:hAnsi="Palatino Linotype"/>
          <w:sz w:val="24"/>
          <w:szCs w:val="24"/>
        </w:rPr>
        <w:t>váhy, vždycky vím, komu můžu zavolat. Nikdy se nestalo, že bych nevěděl, jak pokračovat</w:t>
      </w:r>
      <w:r>
        <w:rPr>
          <w:rFonts w:ascii="Palatino Linotype" w:hAnsi="Palatino Linotype"/>
          <w:sz w:val="24"/>
          <w:szCs w:val="24"/>
        </w:rPr>
        <w:t xml:space="preserve"> dále</w:t>
      </w:r>
      <w:r w:rsidRPr="002F6654">
        <w:rPr>
          <w:rFonts w:ascii="Palatino Linotype" w:hAnsi="Palatino Linotype"/>
          <w:sz w:val="24"/>
          <w:szCs w:val="24"/>
        </w:rPr>
        <w:t xml:space="preserve"> a zároveň ani nevěděl, na koho se m</w:t>
      </w:r>
      <w:r>
        <w:rPr>
          <w:rFonts w:ascii="Palatino Linotype" w:hAnsi="Palatino Linotype"/>
          <w:sz w:val="24"/>
          <w:szCs w:val="24"/>
        </w:rPr>
        <w:t>ůžu</w:t>
      </w:r>
      <w:r w:rsidRPr="002F6654">
        <w:rPr>
          <w:rFonts w:ascii="Palatino Linotype" w:hAnsi="Palatino Linotype"/>
          <w:sz w:val="24"/>
          <w:szCs w:val="24"/>
        </w:rPr>
        <w:t xml:space="preserve"> </w:t>
      </w:r>
      <w:r w:rsidRPr="000B625C">
        <w:rPr>
          <w:rFonts w:ascii="Palatino Linotype" w:hAnsi="Palatino Linotype"/>
          <w:sz w:val="24"/>
          <w:szCs w:val="24"/>
        </w:rPr>
        <w:t xml:space="preserve">obrátit.“ (rozhovor č. 6, st. </w:t>
      </w:r>
      <w:r w:rsidR="006E7698" w:rsidRPr="000B625C">
        <w:rPr>
          <w:rFonts w:ascii="Palatino Linotype" w:hAnsi="Palatino Linotype"/>
          <w:sz w:val="24"/>
          <w:szCs w:val="24"/>
        </w:rPr>
        <w:t>9</w:t>
      </w:r>
      <w:r w:rsidRPr="000B625C">
        <w:rPr>
          <w:rFonts w:ascii="Palatino Linotype" w:hAnsi="Palatino Linotype"/>
          <w:sz w:val="24"/>
          <w:szCs w:val="24"/>
        </w:rPr>
        <w:t>) Metrologům</w:t>
      </w:r>
      <w:r w:rsidRPr="002F6654">
        <w:rPr>
          <w:rFonts w:ascii="Palatino Linotype" w:hAnsi="Palatino Linotype"/>
          <w:sz w:val="24"/>
          <w:szCs w:val="24"/>
        </w:rPr>
        <w:t xml:space="preserve"> jsou tedy prostřednictvím </w:t>
      </w:r>
      <w:r>
        <w:rPr>
          <w:rFonts w:ascii="Palatino Linotype" w:hAnsi="Palatino Linotype"/>
          <w:sz w:val="24"/>
          <w:szCs w:val="24"/>
        </w:rPr>
        <w:t xml:space="preserve">ČMI </w:t>
      </w:r>
      <w:r w:rsidRPr="002F6654">
        <w:rPr>
          <w:rFonts w:ascii="Palatino Linotype" w:hAnsi="Palatino Linotype"/>
          <w:sz w:val="24"/>
          <w:szCs w:val="24"/>
        </w:rPr>
        <w:t>zprostředkovány veškeré potřebné informace, které potřebují pro výkon své profese</w:t>
      </w:r>
      <w:r>
        <w:rPr>
          <w:rFonts w:ascii="Palatino Linotype" w:hAnsi="Palatino Linotype"/>
          <w:sz w:val="24"/>
          <w:szCs w:val="24"/>
        </w:rPr>
        <w:t xml:space="preserve">, a spolu s tím také veškeré vzdělávací kurzy, jelikož </w:t>
      </w:r>
      <w:r w:rsidRPr="002F6654">
        <w:rPr>
          <w:rFonts w:ascii="Palatino Linotype" w:hAnsi="Palatino Linotype"/>
          <w:sz w:val="24"/>
          <w:szCs w:val="24"/>
        </w:rPr>
        <w:t xml:space="preserve">metrologové uvedli, že nikdy </w:t>
      </w:r>
      <w:r>
        <w:rPr>
          <w:rFonts w:ascii="Palatino Linotype" w:hAnsi="Palatino Linotype"/>
          <w:sz w:val="24"/>
          <w:szCs w:val="24"/>
        </w:rPr>
        <w:t>neabsolvovali</w:t>
      </w:r>
      <w:r w:rsidR="00082F0E">
        <w:rPr>
          <w:rFonts w:ascii="Palatino Linotype" w:hAnsi="Palatino Linotype"/>
          <w:sz w:val="24"/>
          <w:szCs w:val="24"/>
        </w:rPr>
        <w:t>, a absolvovat nepotřebovali,</w:t>
      </w:r>
      <w:r>
        <w:rPr>
          <w:rFonts w:ascii="Palatino Linotype" w:hAnsi="Palatino Linotype"/>
          <w:sz w:val="24"/>
          <w:szCs w:val="24"/>
        </w:rPr>
        <w:t xml:space="preserve"> </w:t>
      </w:r>
      <w:r w:rsidRPr="002F6654">
        <w:rPr>
          <w:rFonts w:ascii="Palatino Linotype" w:hAnsi="Palatino Linotype"/>
          <w:sz w:val="24"/>
          <w:szCs w:val="24"/>
        </w:rPr>
        <w:t>žádné vzdělávací kurzy mimo ty</w:t>
      </w:r>
      <w:r>
        <w:rPr>
          <w:rFonts w:ascii="Palatino Linotype" w:hAnsi="Palatino Linotype"/>
          <w:sz w:val="24"/>
          <w:szCs w:val="24"/>
        </w:rPr>
        <w:t xml:space="preserve"> organizované institutem.</w:t>
      </w:r>
    </w:p>
    <w:p w14:paraId="70331EE1" w14:textId="41CEDD38" w:rsidR="004D07F8" w:rsidRPr="006A5AC8" w:rsidRDefault="004D07F8" w:rsidP="004D07F8">
      <w:pPr>
        <w:spacing w:line="360" w:lineRule="auto"/>
        <w:jc w:val="both"/>
        <w:rPr>
          <w:rFonts w:ascii="Palatino Linotype" w:hAnsi="Palatino Linotype"/>
          <w:color w:val="FF0000"/>
          <w:sz w:val="24"/>
          <w:szCs w:val="24"/>
        </w:rPr>
      </w:pPr>
      <w:r w:rsidRPr="002F6654">
        <w:rPr>
          <w:rFonts w:ascii="Palatino Linotype" w:hAnsi="Palatino Linotype"/>
          <w:sz w:val="24"/>
          <w:szCs w:val="24"/>
        </w:rPr>
        <w:t>Poslední zjištění, u kterého je sice spekulativní</w:t>
      </w:r>
      <w:r w:rsidR="00883DAC">
        <w:rPr>
          <w:rFonts w:ascii="Palatino Linotype" w:hAnsi="Palatino Linotype"/>
          <w:sz w:val="24"/>
          <w:szCs w:val="24"/>
        </w:rPr>
        <w:t>,</w:t>
      </w:r>
      <w:r w:rsidRPr="002F6654">
        <w:rPr>
          <w:rFonts w:ascii="Palatino Linotype" w:hAnsi="Palatino Linotype"/>
          <w:sz w:val="24"/>
          <w:szCs w:val="24"/>
        </w:rPr>
        <w:t xml:space="preserve"> zda je přímo spjato se vzděláváním metrologů, ale faktem u něj zůstává, že podtrhuje </w:t>
      </w:r>
      <w:r w:rsidR="00082F0E">
        <w:rPr>
          <w:rFonts w:ascii="Palatino Linotype" w:hAnsi="Palatino Linotype"/>
          <w:sz w:val="24"/>
          <w:szCs w:val="24"/>
        </w:rPr>
        <w:t xml:space="preserve">jistou </w:t>
      </w:r>
      <w:r w:rsidRPr="002F6654">
        <w:rPr>
          <w:rFonts w:ascii="Palatino Linotype" w:hAnsi="Palatino Linotype"/>
          <w:sz w:val="24"/>
          <w:szCs w:val="24"/>
        </w:rPr>
        <w:t>spokojenost metrologů – je setrvání metrologů v této pracovní pozici v Českém metrologickém institutu</w:t>
      </w:r>
      <w:r>
        <w:rPr>
          <w:rFonts w:ascii="Palatino Linotype" w:hAnsi="Palatino Linotype"/>
          <w:sz w:val="24"/>
          <w:szCs w:val="24"/>
        </w:rPr>
        <w:t>, což dle mého názoru svědčí také o prestiži této profese a celého ČMI</w:t>
      </w:r>
      <w:r w:rsidRPr="002F6654">
        <w:rPr>
          <w:rFonts w:ascii="Palatino Linotype" w:hAnsi="Palatino Linotype"/>
          <w:sz w:val="24"/>
          <w:szCs w:val="24"/>
        </w:rPr>
        <w:t xml:space="preserve">. Většina zpovídaných metrologů nastoupila do této pracovní pozice brzy (nebo ihned) po ukončení jejich studia a někteří z nich působí v pracovišti již cca </w:t>
      </w:r>
      <w:r w:rsidR="00D96E65">
        <w:rPr>
          <w:rFonts w:ascii="Palatino Linotype" w:hAnsi="Palatino Linotype"/>
          <w:sz w:val="24"/>
          <w:szCs w:val="24"/>
        </w:rPr>
        <w:t>dvacet</w:t>
      </w:r>
      <w:r w:rsidRPr="002F6654">
        <w:rPr>
          <w:rFonts w:ascii="Palatino Linotype" w:hAnsi="Palatino Linotype"/>
          <w:sz w:val="24"/>
          <w:szCs w:val="24"/>
        </w:rPr>
        <w:t xml:space="preserve"> let. Fluktuace je zde minimální, noví metrologové jsou organizací většinou přijímání až při odchodu stávajících metrologů do penzijního důchodu, nebo z důvodu narůstajícího počtu klientů, kdy stávající počet metrologů na daném inspektorátu již nestačí na včasné plnění všech zakázek. Pokud by metrologové nebyli v pracovní pozici spokojeni, </w:t>
      </w:r>
      <w:r w:rsidRPr="002F6654">
        <w:rPr>
          <w:rFonts w:ascii="Palatino Linotype" w:hAnsi="Palatino Linotype"/>
          <w:sz w:val="24"/>
          <w:szCs w:val="24"/>
        </w:rPr>
        <w:lastRenderedPageBreak/>
        <w:t xml:space="preserve">pokud by jim vzdělávání stanovené pro jejich profesi nevyhovovalo, nebo </w:t>
      </w:r>
      <w:r>
        <w:rPr>
          <w:rFonts w:ascii="Palatino Linotype" w:hAnsi="Palatino Linotype"/>
          <w:sz w:val="24"/>
          <w:szCs w:val="24"/>
        </w:rPr>
        <w:t xml:space="preserve">spíše pokud by </w:t>
      </w:r>
      <w:r w:rsidRPr="002F6654">
        <w:rPr>
          <w:rFonts w:ascii="Palatino Linotype" w:hAnsi="Palatino Linotype"/>
          <w:sz w:val="24"/>
          <w:szCs w:val="24"/>
        </w:rPr>
        <w:t>jim opravdu vadilo, či nebylo únosné a zvládnutelné, pravděpodobně by zde metrologové nesetrvávali dlouhé roky.</w:t>
      </w:r>
    </w:p>
    <w:p w14:paraId="743498C5" w14:textId="187C9FCF" w:rsidR="004D07F8" w:rsidRDefault="004D07F8" w:rsidP="004D07F8">
      <w:pPr>
        <w:spacing w:line="360" w:lineRule="auto"/>
        <w:jc w:val="both"/>
        <w:rPr>
          <w:rFonts w:ascii="Palatino Linotype" w:hAnsi="Palatino Linotype"/>
          <w:sz w:val="24"/>
          <w:szCs w:val="24"/>
        </w:rPr>
      </w:pPr>
      <w:r>
        <w:rPr>
          <w:rFonts w:ascii="Palatino Linotype" w:hAnsi="Palatino Linotype"/>
          <w:sz w:val="24"/>
          <w:szCs w:val="24"/>
        </w:rPr>
        <w:t xml:space="preserve">Jiný druh zjištění, které </w:t>
      </w:r>
      <w:r w:rsidR="00F36218">
        <w:rPr>
          <w:rFonts w:ascii="Palatino Linotype" w:hAnsi="Palatino Linotype"/>
          <w:sz w:val="24"/>
          <w:szCs w:val="24"/>
        </w:rPr>
        <w:t>vytanulo</w:t>
      </w:r>
      <w:r>
        <w:rPr>
          <w:rFonts w:ascii="Palatino Linotype" w:hAnsi="Palatino Linotype"/>
          <w:sz w:val="24"/>
          <w:szCs w:val="24"/>
        </w:rPr>
        <w:t xml:space="preserve"> během rozhovorů s</w:t>
      </w:r>
      <w:r w:rsidR="00214302">
        <w:rPr>
          <w:rFonts w:ascii="Palatino Linotype" w:hAnsi="Palatino Linotype"/>
          <w:sz w:val="24"/>
          <w:szCs w:val="24"/>
        </w:rPr>
        <w:t> </w:t>
      </w:r>
      <w:r>
        <w:rPr>
          <w:rFonts w:ascii="Palatino Linotype" w:hAnsi="Palatino Linotype"/>
          <w:sz w:val="24"/>
          <w:szCs w:val="24"/>
        </w:rPr>
        <w:t>metrology</w:t>
      </w:r>
      <w:r w:rsidR="00214302">
        <w:rPr>
          <w:rFonts w:ascii="Palatino Linotype" w:hAnsi="Palatino Linotype"/>
          <w:sz w:val="24"/>
          <w:szCs w:val="24"/>
        </w:rPr>
        <w:t>,</w:t>
      </w:r>
      <w:r>
        <w:rPr>
          <w:rFonts w:ascii="Palatino Linotype" w:hAnsi="Palatino Linotype"/>
          <w:sz w:val="24"/>
          <w:szCs w:val="24"/>
        </w:rPr>
        <w:t xml:space="preserve"> je oblast, v rámci které proti sobě stála tvrzení metrologů</w:t>
      </w:r>
      <w:r w:rsidR="00214302">
        <w:rPr>
          <w:rFonts w:ascii="Palatino Linotype" w:hAnsi="Palatino Linotype"/>
          <w:sz w:val="24"/>
          <w:szCs w:val="24"/>
        </w:rPr>
        <w:t>.</w:t>
      </w:r>
      <w:r>
        <w:rPr>
          <w:rFonts w:ascii="Palatino Linotype" w:hAnsi="Palatino Linotype"/>
          <w:sz w:val="24"/>
          <w:szCs w:val="24"/>
        </w:rPr>
        <w:t xml:space="preserve"> Tuto problematiku představuje oblast volitelných kurzů. </w:t>
      </w:r>
      <w:r w:rsidRPr="0041222D">
        <w:rPr>
          <w:rFonts w:ascii="Palatino Linotype" w:hAnsi="Palatino Linotype"/>
          <w:sz w:val="24"/>
          <w:szCs w:val="24"/>
        </w:rPr>
        <w:t>Ti</w:t>
      </w:r>
      <w:r>
        <w:rPr>
          <w:rFonts w:ascii="Palatino Linotype" w:hAnsi="Palatino Linotype"/>
          <w:sz w:val="24"/>
          <w:szCs w:val="24"/>
        </w:rPr>
        <w:t xml:space="preserve"> metrologové</w:t>
      </w:r>
      <w:r w:rsidRPr="0041222D">
        <w:rPr>
          <w:rFonts w:ascii="Palatino Linotype" w:hAnsi="Palatino Linotype"/>
          <w:sz w:val="24"/>
          <w:szCs w:val="24"/>
        </w:rPr>
        <w:t>, kteří se vyjádřili záporně, své rozhodnutí zdůvodnili komentářem, že mají velké množství povinných vzdělávacích kurzů</w:t>
      </w:r>
      <w:r w:rsidR="00D96E65">
        <w:rPr>
          <w:rFonts w:ascii="Palatino Linotype" w:hAnsi="Palatino Linotype"/>
          <w:sz w:val="24"/>
          <w:szCs w:val="24"/>
        </w:rPr>
        <w:t xml:space="preserve"> spjatých s jejich profesí</w:t>
      </w:r>
      <w:r w:rsidRPr="0041222D">
        <w:rPr>
          <w:rFonts w:ascii="Palatino Linotype" w:hAnsi="Palatino Linotype"/>
          <w:sz w:val="24"/>
          <w:szCs w:val="24"/>
        </w:rPr>
        <w:t xml:space="preserve"> a že nemají potřebu se nadále rozvíjet v jakékoli jiné oblasti. Co se týče kladně reagujících </w:t>
      </w:r>
      <w:r>
        <w:rPr>
          <w:rFonts w:ascii="Palatino Linotype" w:hAnsi="Palatino Linotype"/>
          <w:sz w:val="24"/>
          <w:szCs w:val="24"/>
        </w:rPr>
        <w:t>m</w:t>
      </w:r>
      <w:r w:rsidRPr="0041222D">
        <w:rPr>
          <w:rFonts w:ascii="Palatino Linotype" w:hAnsi="Palatino Linotype"/>
          <w:sz w:val="24"/>
          <w:szCs w:val="24"/>
        </w:rPr>
        <w:t>etrologů</w:t>
      </w:r>
      <w:r>
        <w:rPr>
          <w:rFonts w:ascii="Palatino Linotype" w:hAnsi="Palatino Linotype"/>
          <w:sz w:val="24"/>
          <w:szCs w:val="24"/>
        </w:rPr>
        <w:t xml:space="preserve"> – jeden uvedl</w:t>
      </w:r>
      <w:r w:rsidRPr="0041222D">
        <w:rPr>
          <w:rFonts w:ascii="Palatino Linotype" w:hAnsi="Palatino Linotype"/>
          <w:sz w:val="24"/>
          <w:szCs w:val="24"/>
        </w:rPr>
        <w:t xml:space="preserve">, že by nabídka volitelných kurzů byla jistě zajímavá a přínosná, a že by samozřejmě velmi záleželo na tom, jaké kurzy by </w:t>
      </w:r>
      <w:r>
        <w:rPr>
          <w:rFonts w:ascii="Palatino Linotype" w:hAnsi="Palatino Linotype"/>
          <w:sz w:val="24"/>
          <w:szCs w:val="24"/>
        </w:rPr>
        <w:t>i</w:t>
      </w:r>
      <w:r w:rsidRPr="0041222D">
        <w:rPr>
          <w:rFonts w:ascii="Palatino Linotype" w:hAnsi="Palatino Linotype"/>
          <w:sz w:val="24"/>
          <w:szCs w:val="24"/>
        </w:rPr>
        <w:t xml:space="preserve">nstitut nabízel, </w:t>
      </w:r>
      <w:r>
        <w:rPr>
          <w:rFonts w:ascii="Palatino Linotype" w:hAnsi="Palatino Linotype"/>
          <w:sz w:val="24"/>
          <w:szCs w:val="24"/>
        </w:rPr>
        <w:t xml:space="preserve">ale </w:t>
      </w:r>
      <w:r w:rsidRPr="0041222D">
        <w:rPr>
          <w:rFonts w:ascii="Palatino Linotype" w:hAnsi="Palatino Linotype"/>
          <w:sz w:val="24"/>
          <w:szCs w:val="24"/>
        </w:rPr>
        <w:t xml:space="preserve">sám </w:t>
      </w:r>
      <w:r>
        <w:rPr>
          <w:rFonts w:ascii="Palatino Linotype" w:hAnsi="Palatino Linotype"/>
          <w:sz w:val="24"/>
          <w:szCs w:val="24"/>
        </w:rPr>
        <w:t xml:space="preserve">tento metrolog </w:t>
      </w:r>
      <w:r w:rsidRPr="0041222D">
        <w:rPr>
          <w:rFonts w:ascii="Palatino Linotype" w:hAnsi="Palatino Linotype"/>
          <w:sz w:val="24"/>
          <w:szCs w:val="24"/>
        </w:rPr>
        <w:t>během rozhovoru nedokázal odpově</w:t>
      </w:r>
      <w:r w:rsidR="00160AB2">
        <w:rPr>
          <w:rFonts w:ascii="Palatino Linotype" w:hAnsi="Palatino Linotype"/>
          <w:sz w:val="24"/>
          <w:szCs w:val="24"/>
        </w:rPr>
        <w:t>dět</w:t>
      </w:r>
      <w:r w:rsidRPr="0041222D">
        <w:rPr>
          <w:rFonts w:ascii="Palatino Linotype" w:hAnsi="Palatino Linotype"/>
          <w:sz w:val="24"/>
          <w:szCs w:val="24"/>
        </w:rPr>
        <w:t xml:space="preserve"> na to, v jaké oblasti by se rád nadále rozvíjel. </w:t>
      </w:r>
      <w:r>
        <w:rPr>
          <w:rFonts w:ascii="Palatino Linotype" w:hAnsi="Palatino Linotype"/>
          <w:sz w:val="24"/>
          <w:szCs w:val="24"/>
        </w:rPr>
        <w:t xml:space="preserve">Další kladný metrolog zase </w:t>
      </w:r>
      <w:r w:rsidRPr="0041222D">
        <w:rPr>
          <w:rFonts w:ascii="Palatino Linotype" w:hAnsi="Palatino Linotype"/>
          <w:sz w:val="24"/>
          <w:szCs w:val="24"/>
        </w:rPr>
        <w:t>uvedl, že by osobně velmi uvítal vzdělávací kurzy zaměřené na rozvoj cizího jazyka</w:t>
      </w:r>
      <w:r>
        <w:rPr>
          <w:rFonts w:ascii="Palatino Linotype" w:hAnsi="Palatino Linotype"/>
          <w:sz w:val="24"/>
          <w:szCs w:val="24"/>
        </w:rPr>
        <w:t xml:space="preserve">. </w:t>
      </w:r>
      <w:r w:rsidRPr="0041222D">
        <w:rPr>
          <w:rFonts w:ascii="Palatino Linotype" w:hAnsi="Palatino Linotype"/>
          <w:sz w:val="24"/>
          <w:szCs w:val="24"/>
        </w:rPr>
        <w:t xml:space="preserve">Tento rozdíl v odpovědích zajisté nelze přikládat vlivu věku respondentů – jedná se totiž o dvojici nejmladšího a nejstaršího </w:t>
      </w:r>
      <w:r>
        <w:rPr>
          <w:rFonts w:ascii="Palatino Linotype" w:hAnsi="Palatino Linotype"/>
          <w:sz w:val="24"/>
          <w:szCs w:val="24"/>
        </w:rPr>
        <w:t>metrologa daného inspektorátu</w:t>
      </w:r>
      <w:r w:rsidRPr="0041222D">
        <w:rPr>
          <w:rFonts w:ascii="Palatino Linotype" w:hAnsi="Palatino Linotype"/>
          <w:sz w:val="24"/>
          <w:szCs w:val="24"/>
        </w:rPr>
        <w:t xml:space="preserve"> a o</w:t>
      </w:r>
      <w:r>
        <w:rPr>
          <w:rFonts w:ascii="Palatino Linotype" w:hAnsi="Palatino Linotype"/>
          <w:sz w:val="24"/>
          <w:szCs w:val="24"/>
        </w:rPr>
        <w:t xml:space="preserve"> skupinu</w:t>
      </w:r>
      <w:r w:rsidRPr="0041222D">
        <w:rPr>
          <w:rFonts w:ascii="Palatino Linotype" w:hAnsi="Palatino Linotype"/>
          <w:sz w:val="24"/>
          <w:szCs w:val="24"/>
        </w:rPr>
        <w:t xml:space="preserve"> věkově </w:t>
      </w:r>
      <w:r>
        <w:rPr>
          <w:rFonts w:ascii="Palatino Linotype" w:hAnsi="Palatino Linotype"/>
          <w:sz w:val="24"/>
          <w:szCs w:val="24"/>
        </w:rPr>
        <w:t>blízkých</w:t>
      </w:r>
      <w:r w:rsidRPr="0041222D">
        <w:rPr>
          <w:rFonts w:ascii="Palatino Linotype" w:hAnsi="Palatino Linotype"/>
          <w:sz w:val="24"/>
          <w:szCs w:val="24"/>
        </w:rPr>
        <w:t xml:space="preserve"> osob. Faktor, který však mohl mít na tuto skutečnost vliv, je počet let praxe </w:t>
      </w:r>
      <w:r>
        <w:rPr>
          <w:rFonts w:ascii="Palatino Linotype" w:hAnsi="Palatino Linotype"/>
          <w:sz w:val="24"/>
          <w:szCs w:val="24"/>
        </w:rPr>
        <w:t xml:space="preserve">v ČMI </w:t>
      </w:r>
      <w:r w:rsidR="00D96E65">
        <w:rPr>
          <w:rFonts w:ascii="Palatino Linotype" w:hAnsi="Palatino Linotype"/>
          <w:sz w:val="24"/>
          <w:szCs w:val="24"/>
        </w:rPr>
        <w:t>v této pracovní pozici</w:t>
      </w:r>
      <w:r w:rsidRPr="0041222D">
        <w:rPr>
          <w:rFonts w:ascii="Palatino Linotype" w:hAnsi="Palatino Linotype"/>
          <w:sz w:val="24"/>
          <w:szCs w:val="24"/>
        </w:rPr>
        <w:t xml:space="preserve">. Respondenti, kteří odpověděli kladně, působí v této profesi již téměř </w:t>
      </w:r>
      <w:r w:rsidR="00D96E65">
        <w:rPr>
          <w:rFonts w:ascii="Palatino Linotype" w:hAnsi="Palatino Linotype"/>
          <w:sz w:val="24"/>
          <w:szCs w:val="24"/>
        </w:rPr>
        <w:t>dvacet</w:t>
      </w:r>
      <w:r w:rsidRPr="0041222D">
        <w:rPr>
          <w:rFonts w:ascii="Palatino Linotype" w:hAnsi="Palatino Linotype"/>
          <w:sz w:val="24"/>
          <w:szCs w:val="24"/>
        </w:rPr>
        <w:t xml:space="preserve"> let, oproti tomu ti, co se vyjádřili záporně, zde působí </w:t>
      </w:r>
      <w:r>
        <w:rPr>
          <w:rFonts w:ascii="Palatino Linotype" w:hAnsi="Palatino Linotype"/>
          <w:sz w:val="24"/>
          <w:szCs w:val="24"/>
        </w:rPr>
        <w:t xml:space="preserve">něco okolo </w:t>
      </w:r>
      <w:r w:rsidR="00D96E65">
        <w:rPr>
          <w:rFonts w:ascii="Palatino Linotype" w:hAnsi="Palatino Linotype"/>
          <w:sz w:val="24"/>
          <w:szCs w:val="24"/>
        </w:rPr>
        <w:t>osmi</w:t>
      </w:r>
      <w:r>
        <w:rPr>
          <w:rFonts w:ascii="Palatino Linotype" w:hAnsi="Palatino Linotype"/>
          <w:sz w:val="24"/>
          <w:szCs w:val="24"/>
        </w:rPr>
        <w:t xml:space="preserve"> let</w:t>
      </w:r>
      <w:r w:rsidRPr="0041222D">
        <w:rPr>
          <w:rFonts w:ascii="Palatino Linotype" w:hAnsi="Palatino Linotype"/>
          <w:sz w:val="24"/>
          <w:szCs w:val="24"/>
        </w:rPr>
        <w:t xml:space="preserve">. </w:t>
      </w:r>
    </w:p>
    <w:p w14:paraId="2939AEF8" w14:textId="33C17577" w:rsidR="004D07F8" w:rsidRPr="001F1612" w:rsidRDefault="004D07F8" w:rsidP="004D07F8">
      <w:pPr>
        <w:spacing w:line="360" w:lineRule="auto"/>
        <w:jc w:val="both"/>
        <w:rPr>
          <w:rFonts w:ascii="Palatino Linotype" w:hAnsi="Palatino Linotype"/>
          <w:sz w:val="24"/>
          <w:szCs w:val="24"/>
        </w:rPr>
      </w:pPr>
      <w:r w:rsidRPr="001F1612">
        <w:rPr>
          <w:rFonts w:ascii="Palatino Linotype" w:hAnsi="Palatino Linotype"/>
          <w:sz w:val="24"/>
          <w:szCs w:val="24"/>
        </w:rPr>
        <w:t xml:space="preserve">Při výběru tématu </w:t>
      </w:r>
      <w:r w:rsidR="00940714">
        <w:rPr>
          <w:rFonts w:ascii="Palatino Linotype" w:hAnsi="Palatino Linotype"/>
          <w:sz w:val="24"/>
          <w:szCs w:val="24"/>
        </w:rPr>
        <w:t xml:space="preserve">práce </w:t>
      </w:r>
      <w:r w:rsidRPr="001F1612">
        <w:rPr>
          <w:rFonts w:ascii="Palatino Linotype" w:hAnsi="Palatino Linotype"/>
          <w:sz w:val="24"/>
          <w:szCs w:val="24"/>
        </w:rPr>
        <w:t xml:space="preserve">jsem samozřejmě brala v potaz dosavadní </w:t>
      </w:r>
      <w:r w:rsidR="00F76D91">
        <w:rPr>
          <w:rFonts w:ascii="Palatino Linotype" w:hAnsi="Palatino Linotype"/>
          <w:sz w:val="24"/>
          <w:szCs w:val="24"/>
        </w:rPr>
        <w:t xml:space="preserve">teoretické </w:t>
      </w:r>
      <w:r w:rsidRPr="001F1612">
        <w:rPr>
          <w:rFonts w:ascii="Palatino Linotype" w:hAnsi="Palatino Linotype"/>
          <w:sz w:val="24"/>
          <w:szCs w:val="24"/>
        </w:rPr>
        <w:t>zpracování tohoto tématu. Firemní vzdělávání je zpracováno velmi širokou řadou autorů. Oblast profesního vzdělávání však tak podrobně zpracována není, naopak si troufám tvrdit, že je zpracována nedostatečně. Při volbě tématu práce jsem se tedy chtěla uchýlit k</w:t>
      </w:r>
      <w:r w:rsidR="00F76D91">
        <w:rPr>
          <w:rFonts w:ascii="Palatino Linotype" w:hAnsi="Palatino Linotype"/>
          <w:sz w:val="24"/>
          <w:szCs w:val="24"/>
        </w:rPr>
        <w:t xml:space="preserve"> takovému </w:t>
      </w:r>
      <w:r w:rsidRPr="001F1612">
        <w:rPr>
          <w:rFonts w:ascii="Palatino Linotype" w:hAnsi="Palatino Linotype"/>
          <w:sz w:val="24"/>
          <w:szCs w:val="24"/>
        </w:rPr>
        <w:t>tématu, které nebude příliš obecné a které bude v jistém směru inovativní. Zvolila jsem proto vzdělávání realizované organizací pro danou profesi – metrolog</w:t>
      </w:r>
      <w:r>
        <w:rPr>
          <w:rFonts w:ascii="Palatino Linotype" w:hAnsi="Palatino Linotype"/>
          <w:sz w:val="24"/>
          <w:szCs w:val="24"/>
        </w:rPr>
        <w:t>.</w:t>
      </w:r>
      <w:r w:rsidRPr="001F1612">
        <w:rPr>
          <w:rFonts w:ascii="Palatino Linotype" w:hAnsi="Palatino Linotype"/>
          <w:sz w:val="24"/>
          <w:szCs w:val="24"/>
        </w:rPr>
        <w:t xml:space="preserve"> </w:t>
      </w:r>
      <w:r>
        <w:rPr>
          <w:rFonts w:ascii="Palatino Linotype" w:hAnsi="Palatino Linotype"/>
          <w:sz w:val="24"/>
          <w:szCs w:val="24"/>
        </w:rPr>
        <w:t xml:space="preserve">Jedním ze jištění, kterému jsem před započetím psaní této práce nevěnovala přílišnou pozornost, je legislativní svázanost profese/povolání metrolog. Nyní však lze bezpochyby tvrdit, že tato skutečnost hraje ve vzdělávání metrologů </w:t>
      </w:r>
      <w:r>
        <w:rPr>
          <w:rFonts w:ascii="Palatino Linotype" w:hAnsi="Palatino Linotype"/>
          <w:sz w:val="24"/>
          <w:szCs w:val="24"/>
        </w:rPr>
        <w:lastRenderedPageBreak/>
        <w:t xml:space="preserve">významnou roli. </w:t>
      </w:r>
      <w:r w:rsidRPr="001F1612">
        <w:rPr>
          <w:rFonts w:ascii="Palatino Linotype" w:hAnsi="Palatino Linotype"/>
          <w:sz w:val="24"/>
          <w:szCs w:val="24"/>
        </w:rPr>
        <w:t xml:space="preserve">Při výběru tématu práce jsem </w:t>
      </w:r>
      <w:r>
        <w:rPr>
          <w:rFonts w:ascii="Palatino Linotype" w:hAnsi="Palatino Linotype"/>
          <w:sz w:val="24"/>
          <w:szCs w:val="24"/>
        </w:rPr>
        <w:t xml:space="preserve">také </w:t>
      </w:r>
      <w:r w:rsidRPr="001F1612">
        <w:rPr>
          <w:rFonts w:ascii="Palatino Linotype" w:hAnsi="Palatino Linotype"/>
          <w:sz w:val="24"/>
          <w:szCs w:val="24"/>
        </w:rPr>
        <w:t xml:space="preserve">brala ohled na dosavadní diplomové práce zabývající se touto problematikou, kdy jsem </w:t>
      </w:r>
      <w:r w:rsidR="00940714">
        <w:rPr>
          <w:rFonts w:ascii="Palatino Linotype" w:hAnsi="Palatino Linotype"/>
          <w:sz w:val="24"/>
          <w:szCs w:val="24"/>
        </w:rPr>
        <w:t xml:space="preserve">prohledávala různé zdroje – především pak databázi Theses, v rámci které jsou </w:t>
      </w:r>
      <w:r w:rsidRPr="001F1612">
        <w:rPr>
          <w:rFonts w:ascii="Palatino Linotype" w:hAnsi="Palatino Linotype"/>
          <w:sz w:val="24"/>
          <w:szCs w:val="24"/>
        </w:rPr>
        <w:t xml:space="preserve">našla </w:t>
      </w:r>
      <w:r w:rsidR="00940714">
        <w:rPr>
          <w:rFonts w:ascii="Palatino Linotype" w:hAnsi="Palatino Linotype"/>
          <w:sz w:val="24"/>
          <w:szCs w:val="24"/>
        </w:rPr>
        <w:t>typově podob</w:t>
      </w:r>
      <w:r w:rsidR="00163EFC">
        <w:rPr>
          <w:rFonts w:ascii="Palatino Linotype" w:hAnsi="Palatino Linotype"/>
          <w:sz w:val="24"/>
          <w:szCs w:val="24"/>
        </w:rPr>
        <w:t>né</w:t>
      </w:r>
      <w:r w:rsidR="00940714">
        <w:rPr>
          <w:rFonts w:ascii="Palatino Linotype" w:hAnsi="Palatino Linotype"/>
          <w:sz w:val="24"/>
          <w:szCs w:val="24"/>
        </w:rPr>
        <w:t xml:space="preserve"> </w:t>
      </w:r>
      <w:r w:rsidRPr="001F1612">
        <w:rPr>
          <w:rFonts w:ascii="Palatino Linotype" w:hAnsi="Palatino Linotype"/>
          <w:sz w:val="24"/>
          <w:szCs w:val="24"/>
        </w:rPr>
        <w:t>pr</w:t>
      </w:r>
      <w:r w:rsidR="00163EFC">
        <w:rPr>
          <w:rFonts w:ascii="Palatino Linotype" w:hAnsi="Palatino Linotype"/>
          <w:sz w:val="24"/>
          <w:szCs w:val="24"/>
        </w:rPr>
        <w:t>áce</w:t>
      </w:r>
      <w:r w:rsidRPr="001F1612">
        <w:rPr>
          <w:rFonts w:ascii="Palatino Linotype" w:hAnsi="Palatino Linotype"/>
          <w:sz w:val="24"/>
          <w:szCs w:val="24"/>
        </w:rPr>
        <w:t xml:space="preserve">, které se </w:t>
      </w:r>
      <w:r w:rsidR="00940714">
        <w:rPr>
          <w:rFonts w:ascii="Palatino Linotype" w:hAnsi="Palatino Linotype"/>
          <w:sz w:val="24"/>
          <w:szCs w:val="24"/>
        </w:rPr>
        <w:t xml:space="preserve">však </w:t>
      </w:r>
      <w:r w:rsidRPr="001F1612">
        <w:rPr>
          <w:rFonts w:ascii="Palatino Linotype" w:hAnsi="Palatino Linotype"/>
          <w:sz w:val="24"/>
          <w:szCs w:val="24"/>
        </w:rPr>
        <w:t>zabývaly jinou profesí</w:t>
      </w:r>
      <w:r w:rsidR="00940714">
        <w:rPr>
          <w:rFonts w:ascii="Palatino Linotype" w:hAnsi="Palatino Linotype"/>
          <w:sz w:val="24"/>
          <w:szCs w:val="24"/>
        </w:rPr>
        <w:t>. D</w:t>
      </w:r>
      <w:r w:rsidRPr="001F1612">
        <w:rPr>
          <w:rFonts w:ascii="Palatino Linotype" w:hAnsi="Palatino Linotype"/>
          <w:sz w:val="24"/>
          <w:szCs w:val="24"/>
        </w:rPr>
        <w:t>iplomovou práci zabývající se</w:t>
      </w:r>
      <w:r w:rsidR="00940714">
        <w:rPr>
          <w:rFonts w:ascii="Palatino Linotype" w:hAnsi="Palatino Linotype"/>
          <w:sz w:val="24"/>
          <w:szCs w:val="24"/>
        </w:rPr>
        <w:t xml:space="preserve"> profesním vzděláváním metrologů ve vybrané organizaci jsem neodhalila. Jedním z důvodů může být i fakt, že diplomové práce spjaté s Českým metrologickým institutem </w:t>
      </w:r>
      <w:r w:rsidR="00163EFC">
        <w:rPr>
          <w:rFonts w:ascii="Palatino Linotype" w:hAnsi="Palatino Linotype"/>
          <w:sz w:val="24"/>
          <w:szCs w:val="24"/>
        </w:rPr>
        <w:t>cílí</w:t>
      </w:r>
      <w:r w:rsidR="00940714">
        <w:rPr>
          <w:rFonts w:ascii="Palatino Linotype" w:hAnsi="Palatino Linotype"/>
          <w:sz w:val="24"/>
          <w:szCs w:val="24"/>
        </w:rPr>
        <w:t>, v rámci svého zkoumání,</w:t>
      </w:r>
      <w:r w:rsidR="00163EFC">
        <w:rPr>
          <w:rFonts w:ascii="Palatino Linotype" w:hAnsi="Palatino Linotype"/>
          <w:sz w:val="24"/>
          <w:szCs w:val="24"/>
        </w:rPr>
        <w:t xml:space="preserve"> především</w:t>
      </w:r>
      <w:r w:rsidR="00940714">
        <w:rPr>
          <w:rFonts w:ascii="Palatino Linotype" w:hAnsi="Palatino Linotype"/>
          <w:sz w:val="24"/>
          <w:szCs w:val="24"/>
        </w:rPr>
        <w:t xml:space="preserve"> na pracovní výkon metrologů</w:t>
      </w:r>
      <w:r w:rsidR="00F76D91">
        <w:rPr>
          <w:rFonts w:ascii="Palatino Linotype" w:hAnsi="Palatino Linotype"/>
          <w:sz w:val="24"/>
          <w:szCs w:val="24"/>
        </w:rPr>
        <w:t>, ne na jejich vzdělávání</w:t>
      </w:r>
      <w:r w:rsidR="00940714">
        <w:rPr>
          <w:rFonts w:ascii="Palatino Linotype" w:hAnsi="Palatino Linotype"/>
          <w:sz w:val="24"/>
          <w:szCs w:val="24"/>
        </w:rPr>
        <w:t>. D</w:t>
      </w:r>
      <w:r w:rsidR="00163EFC">
        <w:rPr>
          <w:rFonts w:ascii="Palatino Linotype" w:hAnsi="Palatino Linotype"/>
          <w:sz w:val="24"/>
          <w:szCs w:val="24"/>
        </w:rPr>
        <w:t>ále pak d</w:t>
      </w:r>
      <w:r w:rsidR="00940714">
        <w:rPr>
          <w:rFonts w:ascii="Palatino Linotype" w:hAnsi="Palatino Linotype"/>
          <w:sz w:val="24"/>
          <w:szCs w:val="24"/>
        </w:rPr>
        <w:t>iplomové práce</w:t>
      </w:r>
      <w:r w:rsidR="00727311">
        <w:rPr>
          <w:rFonts w:ascii="Palatino Linotype" w:hAnsi="Palatino Linotype"/>
          <w:sz w:val="24"/>
          <w:szCs w:val="24"/>
        </w:rPr>
        <w:t>,</w:t>
      </w:r>
      <w:r w:rsidR="00940714">
        <w:rPr>
          <w:rFonts w:ascii="Palatino Linotype" w:hAnsi="Palatino Linotype"/>
          <w:sz w:val="24"/>
          <w:szCs w:val="24"/>
        </w:rPr>
        <w:t xml:space="preserve"> zaměřené na vzdělávání realizovan</w:t>
      </w:r>
      <w:r w:rsidR="00481A0E">
        <w:rPr>
          <w:rFonts w:ascii="Palatino Linotype" w:hAnsi="Palatino Linotype"/>
          <w:sz w:val="24"/>
          <w:szCs w:val="24"/>
        </w:rPr>
        <w:t>é danou organizací</w:t>
      </w:r>
      <w:r w:rsidR="00727311">
        <w:rPr>
          <w:rFonts w:ascii="Palatino Linotype" w:hAnsi="Palatino Linotype"/>
          <w:sz w:val="24"/>
          <w:szCs w:val="24"/>
        </w:rPr>
        <w:t>,</w:t>
      </w:r>
      <w:r w:rsidR="00481A0E">
        <w:rPr>
          <w:rFonts w:ascii="Palatino Linotype" w:hAnsi="Palatino Linotype"/>
          <w:sz w:val="24"/>
          <w:szCs w:val="24"/>
        </w:rPr>
        <w:t xml:space="preserve"> </w:t>
      </w:r>
      <w:r w:rsidR="00163EFC">
        <w:rPr>
          <w:rFonts w:ascii="Palatino Linotype" w:hAnsi="Palatino Linotype"/>
          <w:sz w:val="24"/>
          <w:szCs w:val="24"/>
        </w:rPr>
        <w:t>cílí většinou</w:t>
      </w:r>
      <w:r w:rsidR="00481A0E">
        <w:rPr>
          <w:rFonts w:ascii="Palatino Linotype" w:hAnsi="Palatino Linotype"/>
          <w:sz w:val="24"/>
          <w:szCs w:val="24"/>
        </w:rPr>
        <w:t xml:space="preserve"> na analýzu tohoto systému vzdělávání, které</w:t>
      </w:r>
      <w:r w:rsidR="00163EFC">
        <w:rPr>
          <w:rFonts w:ascii="Palatino Linotype" w:hAnsi="Palatino Linotype"/>
          <w:sz w:val="24"/>
          <w:szCs w:val="24"/>
        </w:rPr>
        <w:t xml:space="preserve"> tyto</w:t>
      </w:r>
      <w:r w:rsidR="00481A0E">
        <w:rPr>
          <w:rFonts w:ascii="Palatino Linotype" w:hAnsi="Palatino Linotype"/>
          <w:sz w:val="24"/>
          <w:szCs w:val="24"/>
        </w:rPr>
        <w:t xml:space="preserve"> organizace svým pracovníkům zprostředkovávají.</w:t>
      </w:r>
      <w:r w:rsidR="00940714">
        <w:rPr>
          <w:rFonts w:ascii="Palatino Linotype" w:hAnsi="Palatino Linotype"/>
          <w:sz w:val="24"/>
          <w:szCs w:val="24"/>
        </w:rPr>
        <w:t xml:space="preserve"> </w:t>
      </w:r>
      <w:r w:rsidRPr="001F1612">
        <w:rPr>
          <w:rFonts w:ascii="Palatino Linotype" w:hAnsi="Palatino Linotype"/>
          <w:sz w:val="24"/>
          <w:szCs w:val="24"/>
        </w:rPr>
        <w:t xml:space="preserve">Během tohoto mého bádání jsem </w:t>
      </w:r>
      <w:r w:rsidR="00481A0E">
        <w:rPr>
          <w:rFonts w:ascii="Palatino Linotype" w:hAnsi="Palatino Linotype"/>
          <w:sz w:val="24"/>
          <w:szCs w:val="24"/>
        </w:rPr>
        <w:t>také odhalila</w:t>
      </w:r>
      <w:r w:rsidRPr="001F1612">
        <w:rPr>
          <w:rFonts w:ascii="Palatino Linotype" w:hAnsi="Palatino Linotype"/>
          <w:sz w:val="24"/>
          <w:szCs w:val="24"/>
        </w:rPr>
        <w:t xml:space="preserve"> skutečnost, že se lidé při psaní diplomových prací zaměřených na profesní vzděláván</w:t>
      </w:r>
      <w:r>
        <w:rPr>
          <w:rFonts w:ascii="Palatino Linotype" w:hAnsi="Palatino Linotype"/>
          <w:sz w:val="24"/>
          <w:szCs w:val="24"/>
        </w:rPr>
        <w:t>í</w:t>
      </w:r>
      <w:r w:rsidRPr="001F1612">
        <w:rPr>
          <w:rFonts w:ascii="Palatino Linotype" w:hAnsi="Palatino Linotype"/>
          <w:sz w:val="24"/>
          <w:szCs w:val="24"/>
        </w:rPr>
        <w:t xml:space="preserve">, alespoň podle mého názoru, častokrát zaměřují </w:t>
      </w:r>
      <w:r w:rsidR="00481A0E">
        <w:rPr>
          <w:rFonts w:ascii="Palatino Linotype" w:hAnsi="Palatino Linotype"/>
          <w:sz w:val="24"/>
          <w:szCs w:val="24"/>
        </w:rPr>
        <w:t xml:space="preserve">právě </w:t>
      </w:r>
      <w:r w:rsidRPr="001F1612">
        <w:rPr>
          <w:rFonts w:ascii="Palatino Linotype" w:hAnsi="Palatino Linotype"/>
          <w:sz w:val="24"/>
          <w:szCs w:val="24"/>
        </w:rPr>
        <w:t>na profese, které jsou legislativně výrazněji svázány. Takže v tomto směru nemohu tvrdit, že by byla profese metrolog</w:t>
      </w:r>
      <w:r>
        <w:rPr>
          <w:rFonts w:ascii="Palatino Linotype" w:hAnsi="Palatino Linotype"/>
          <w:sz w:val="24"/>
          <w:szCs w:val="24"/>
        </w:rPr>
        <w:t>a</w:t>
      </w:r>
      <w:r w:rsidRPr="001F1612">
        <w:rPr>
          <w:rFonts w:ascii="Palatino Linotype" w:hAnsi="Palatino Linotype"/>
          <w:sz w:val="24"/>
          <w:szCs w:val="24"/>
        </w:rPr>
        <w:t xml:space="preserve"> výraznou inovací.</w:t>
      </w:r>
    </w:p>
    <w:p w14:paraId="24FA354A" w14:textId="77777777" w:rsidR="004D07F8" w:rsidRDefault="004D07F8" w:rsidP="004D07F8">
      <w:pPr>
        <w:spacing w:line="360" w:lineRule="auto"/>
        <w:jc w:val="both"/>
        <w:rPr>
          <w:rFonts w:ascii="Palatino Linotype" w:hAnsi="Palatino Linotype"/>
          <w:sz w:val="24"/>
          <w:szCs w:val="24"/>
        </w:rPr>
      </w:pPr>
      <w:r>
        <w:rPr>
          <w:rFonts w:ascii="Palatino Linotype" w:hAnsi="Palatino Linotype"/>
          <w:sz w:val="24"/>
          <w:szCs w:val="24"/>
        </w:rPr>
        <w:t>V této práci jsem c</w:t>
      </w:r>
      <w:r w:rsidRPr="001F1612">
        <w:rPr>
          <w:rFonts w:ascii="Palatino Linotype" w:hAnsi="Palatino Linotype"/>
          <w:sz w:val="24"/>
          <w:szCs w:val="24"/>
        </w:rPr>
        <w:t>ílila na to, zjistit</w:t>
      </w:r>
      <w:r>
        <w:rPr>
          <w:rFonts w:ascii="Palatino Linotype" w:hAnsi="Palatino Linotype"/>
          <w:sz w:val="24"/>
          <w:szCs w:val="24"/>
        </w:rPr>
        <w:t>,</w:t>
      </w:r>
      <w:r w:rsidRPr="001F1612">
        <w:rPr>
          <w:rFonts w:ascii="Palatino Linotype" w:hAnsi="Palatino Linotype"/>
          <w:sz w:val="24"/>
          <w:szCs w:val="24"/>
        </w:rPr>
        <w:t xml:space="preserve"> jak probíhá vzdělávání </w:t>
      </w:r>
      <w:r>
        <w:rPr>
          <w:rFonts w:ascii="Palatino Linotype" w:hAnsi="Palatino Linotype"/>
          <w:sz w:val="24"/>
          <w:szCs w:val="24"/>
        </w:rPr>
        <w:t xml:space="preserve">metrologů </w:t>
      </w:r>
      <w:r w:rsidRPr="001F1612">
        <w:rPr>
          <w:rFonts w:ascii="Palatino Linotype" w:hAnsi="Palatino Linotype"/>
          <w:sz w:val="24"/>
          <w:szCs w:val="24"/>
        </w:rPr>
        <w:t>a jak moc (pokud vůbec), se odchyluje od jistého „ideálního“ typu vzdělávání, které by měly organizace svým pracovníkům, podle řady teoreticky zaměřených autorů, zprostředkovávat. A v návaznosti na to</w:t>
      </w:r>
      <w:r>
        <w:rPr>
          <w:rFonts w:ascii="Palatino Linotype" w:hAnsi="Palatino Linotype"/>
          <w:sz w:val="24"/>
          <w:szCs w:val="24"/>
        </w:rPr>
        <w:t xml:space="preserve"> druhým cílem bylo</w:t>
      </w:r>
      <w:r w:rsidRPr="001F1612">
        <w:rPr>
          <w:rFonts w:ascii="Palatino Linotype" w:hAnsi="Palatino Linotype"/>
          <w:sz w:val="24"/>
          <w:szCs w:val="24"/>
        </w:rPr>
        <w:t xml:space="preserve"> také zjistit</w:t>
      </w:r>
      <w:r>
        <w:rPr>
          <w:rFonts w:ascii="Palatino Linotype" w:hAnsi="Palatino Linotype"/>
          <w:sz w:val="24"/>
          <w:szCs w:val="24"/>
        </w:rPr>
        <w:t xml:space="preserve"> a pochopit</w:t>
      </w:r>
      <w:r w:rsidRPr="001F1612">
        <w:rPr>
          <w:rFonts w:ascii="Palatino Linotype" w:hAnsi="Palatino Linotype"/>
          <w:sz w:val="24"/>
          <w:szCs w:val="24"/>
        </w:rPr>
        <w:t>, jak se k tomuto vzdělávání staví metrologové sami. V rámci slovní interpretace jednotlivých kategorií jsem se snažila o představení mého pochopení dané problematiky, ne o absolutní výčet všech zjištění, které jsem během mého zkoumání odhalila.</w:t>
      </w:r>
    </w:p>
    <w:p w14:paraId="2DDB1F84" w14:textId="02F7623B" w:rsidR="004D07F8" w:rsidRDefault="004D07F8" w:rsidP="004D07F8">
      <w:pPr>
        <w:spacing w:line="360" w:lineRule="auto"/>
        <w:jc w:val="both"/>
        <w:rPr>
          <w:rFonts w:ascii="Palatino Linotype" w:hAnsi="Palatino Linotype"/>
          <w:sz w:val="24"/>
          <w:szCs w:val="24"/>
        </w:rPr>
      </w:pPr>
      <w:r>
        <w:rPr>
          <w:rFonts w:ascii="Palatino Linotype" w:hAnsi="Palatino Linotype"/>
          <w:sz w:val="24"/>
          <w:szCs w:val="24"/>
        </w:rPr>
        <w:t xml:space="preserve">Zajímavým zjištěním pro mě </w:t>
      </w:r>
      <w:r w:rsidR="003F69E0">
        <w:rPr>
          <w:rFonts w:ascii="Palatino Linotype" w:hAnsi="Palatino Linotype"/>
          <w:sz w:val="24"/>
          <w:szCs w:val="24"/>
        </w:rPr>
        <w:t xml:space="preserve">tedy </w:t>
      </w:r>
      <w:r>
        <w:rPr>
          <w:rFonts w:ascii="Palatino Linotype" w:hAnsi="Palatino Linotype"/>
          <w:sz w:val="24"/>
          <w:szCs w:val="24"/>
        </w:rPr>
        <w:t xml:space="preserve">byla oblast identifikace vzdělávacích potřeb a hodnocení vzdělávání. Po prostudování teoretických zdrojů mě vstup do terénu a tato zjištění dosti překvapila. Poté, co jsem pochopila celý kontext tohoto vzdělávání, bylo moje prvotní překvapení utlumeno. Míním tímto mé odhalení „neoficiálního“ nastavení hodnocení, které ale (dle mého názoru, který </w:t>
      </w:r>
      <w:r w:rsidR="003F69E0">
        <w:rPr>
          <w:rFonts w:ascii="Palatino Linotype" w:hAnsi="Palatino Linotype"/>
          <w:sz w:val="24"/>
          <w:szCs w:val="24"/>
        </w:rPr>
        <w:t>je</w:t>
      </w:r>
      <w:r>
        <w:rPr>
          <w:rFonts w:ascii="Palatino Linotype" w:hAnsi="Palatino Linotype"/>
          <w:sz w:val="24"/>
          <w:szCs w:val="24"/>
        </w:rPr>
        <w:t xml:space="preserve"> podpořen tvrze</w:t>
      </w:r>
      <w:r w:rsidR="003F69E0">
        <w:rPr>
          <w:rFonts w:ascii="Palatino Linotype" w:hAnsi="Palatino Linotype"/>
          <w:sz w:val="24"/>
          <w:szCs w:val="24"/>
        </w:rPr>
        <w:t>ní</w:t>
      </w:r>
      <w:r>
        <w:rPr>
          <w:rFonts w:ascii="Palatino Linotype" w:hAnsi="Palatino Linotype"/>
          <w:sz w:val="24"/>
          <w:szCs w:val="24"/>
        </w:rPr>
        <w:t xml:space="preserve">mi samotných metrologů) metrologům vyhovuje více, než kdyby byli do nějakého takového hodnocení tlačeni oficiálně. A také odhalení informační sítě (každý </w:t>
      </w:r>
      <w:r>
        <w:rPr>
          <w:rFonts w:ascii="Palatino Linotype" w:hAnsi="Palatino Linotype"/>
          <w:sz w:val="24"/>
          <w:szCs w:val="24"/>
        </w:rPr>
        <w:lastRenderedPageBreak/>
        <w:t>z metrologů vždy ví, na koho se může s jakýmkoli problémem obrátit) a nastavení vzdělávacích kurzů, na kterých se prvotně opakují známé stěžejní informace, což společně do jisté míry mírní dopady neprobíhající identifikace vzdělávacích potřeb. Zajímavým faktem pro mne však zůstává, že se teoreticky zaměření autoři vesměs shodují na důležitosti identifikace vzdělávacích potřeb i hodnocení vzdělávání, jakožto na stěžejních krocích vzdělávacího procesu, a i přes tuto skutečnost jich v rámci vzdělávání metrologů v ČMI není využito. Specifické nastavení vzdělávání metrologů je však funkční – a co víc, tohle nastavení vzdělávání samotným metrologům v podstatě vyhovuje. Minimálně lz</w:t>
      </w:r>
      <w:r w:rsidR="00A86810">
        <w:rPr>
          <w:rFonts w:ascii="Palatino Linotype" w:hAnsi="Palatino Linotype"/>
          <w:sz w:val="24"/>
          <w:szCs w:val="24"/>
        </w:rPr>
        <w:t>e</w:t>
      </w:r>
      <w:r>
        <w:rPr>
          <w:rFonts w:ascii="Palatino Linotype" w:hAnsi="Palatino Linotype"/>
          <w:sz w:val="24"/>
          <w:szCs w:val="24"/>
        </w:rPr>
        <w:t xml:space="preserve"> říci, že mým zkoumáním nebyly odhaleny skutečnosti, které by podtrhovaly nespokojenost metrologů, takže lze s větší jistotou tvrdit, že metrologové nejsou nespokojeni, než že jsou spokojeni – nejvýstižněji tento vztah k jejich vzdělávání vystihuje jeden z výše uvedených kódů – metrologové považují jejich vzdělávání za nutnou a přirozenou součást jejich profese. Když však byli tázání na výtky k tomuto vzdělávání, jednalo se především o drobnosti. Naopak byly odhaleny faktory, jako například setrvání v této pracovní pozici v ČMI, které spokojenost v této pozici podtrhují. </w:t>
      </w:r>
    </w:p>
    <w:p w14:paraId="4A54D74E" w14:textId="162F2037" w:rsidR="004D07F8" w:rsidRDefault="004D07F8" w:rsidP="004D07F8">
      <w:pPr>
        <w:spacing w:line="360" w:lineRule="auto"/>
        <w:jc w:val="both"/>
        <w:rPr>
          <w:rFonts w:ascii="Palatino Linotype" w:hAnsi="Palatino Linotype"/>
          <w:sz w:val="24"/>
          <w:szCs w:val="24"/>
        </w:rPr>
      </w:pPr>
      <w:r>
        <w:rPr>
          <w:rFonts w:ascii="Palatino Linotype" w:hAnsi="Palatino Linotype"/>
          <w:sz w:val="24"/>
          <w:szCs w:val="24"/>
        </w:rPr>
        <w:t>V rámci interpretace závěrů jsem se nezabývala body, které nebyly pro zvolené téma podstatné, jelikož zkoumaný případ přílišně neovlivňovaly. Jednalo se pak například o nastavení motivace a řízení pracovního výkonu metrologů. Obě problematiky jsou sice jedinečné (pro tuto profesi v rámci této organizace) a zajímavé, ale pro tohle empirické zkoumání</w:t>
      </w:r>
      <w:r w:rsidR="003F69E0">
        <w:rPr>
          <w:rFonts w:ascii="Palatino Linotype" w:hAnsi="Palatino Linotype"/>
          <w:sz w:val="24"/>
          <w:szCs w:val="24"/>
        </w:rPr>
        <w:t>,</w:t>
      </w:r>
      <w:r>
        <w:rPr>
          <w:rFonts w:ascii="Palatino Linotype" w:hAnsi="Palatino Linotype"/>
          <w:sz w:val="24"/>
          <w:szCs w:val="24"/>
        </w:rPr>
        <w:t xml:space="preserve"> jeho</w:t>
      </w:r>
      <w:r w:rsidR="003F69E0">
        <w:rPr>
          <w:rFonts w:ascii="Palatino Linotype" w:hAnsi="Palatino Linotype"/>
          <w:sz w:val="24"/>
          <w:szCs w:val="24"/>
        </w:rPr>
        <w:t xml:space="preserve"> případ a</w:t>
      </w:r>
      <w:r>
        <w:rPr>
          <w:rFonts w:ascii="Palatino Linotype" w:hAnsi="Palatino Linotype"/>
          <w:sz w:val="24"/>
          <w:szCs w:val="24"/>
        </w:rPr>
        <w:t xml:space="preserve"> cíl</w:t>
      </w:r>
      <w:r w:rsidR="00A70C6A">
        <w:rPr>
          <w:rFonts w:ascii="Palatino Linotype" w:hAnsi="Palatino Linotype"/>
          <w:sz w:val="24"/>
          <w:szCs w:val="24"/>
        </w:rPr>
        <w:t>,</w:t>
      </w:r>
      <w:r>
        <w:rPr>
          <w:rFonts w:ascii="Palatino Linotype" w:hAnsi="Palatino Linotype"/>
          <w:sz w:val="24"/>
          <w:szCs w:val="24"/>
        </w:rPr>
        <w:t xml:space="preserve"> v závěru nepodstatné. </w:t>
      </w:r>
    </w:p>
    <w:p w14:paraId="00589AF2" w14:textId="69297580" w:rsidR="004D07F8" w:rsidRDefault="004D07F8" w:rsidP="004D07F8">
      <w:pPr>
        <w:spacing w:line="360" w:lineRule="auto"/>
        <w:jc w:val="both"/>
        <w:rPr>
          <w:rFonts w:ascii="Palatino Linotype" w:hAnsi="Palatino Linotype"/>
          <w:sz w:val="24"/>
          <w:szCs w:val="24"/>
        </w:rPr>
      </w:pPr>
      <w:r>
        <w:rPr>
          <w:rFonts w:ascii="Palatino Linotype" w:hAnsi="Palatino Linotype"/>
          <w:sz w:val="24"/>
          <w:szCs w:val="24"/>
        </w:rPr>
        <w:t>Výsledky mého zkoumání</w:t>
      </w:r>
      <w:r w:rsidR="00A70C6A">
        <w:rPr>
          <w:rFonts w:ascii="Palatino Linotype" w:hAnsi="Palatino Linotype"/>
          <w:sz w:val="24"/>
          <w:szCs w:val="24"/>
        </w:rPr>
        <w:t xml:space="preserve"> </w:t>
      </w:r>
      <w:r>
        <w:rPr>
          <w:rFonts w:ascii="Palatino Linotype" w:hAnsi="Palatino Linotype"/>
          <w:sz w:val="24"/>
          <w:szCs w:val="24"/>
        </w:rPr>
        <w:t>zajisté ovlivni</w:t>
      </w:r>
      <w:r w:rsidR="00A70C6A">
        <w:rPr>
          <w:rFonts w:ascii="Palatino Linotype" w:hAnsi="Palatino Linotype"/>
          <w:sz w:val="24"/>
          <w:szCs w:val="24"/>
        </w:rPr>
        <w:t>lo</w:t>
      </w:r>
      <w:r>
        <w:rPr>
          <w:rFonts w:ascii="Palatino Linotype" w:hAnsi="Palatino Linotype"/>
          <w:sz w:val="24"/>
          <w:szCs w:val="24"/>
        </w:rPr>
        <w:t>, že byly rozhovory prováděny pouze na jednom inspektorátu ČMI  a pouze s metrology spadajícími pod tento inspektorát. Pokud by byly rozhovory realizovány s metrology z celé České republiky, mohlo dojít k odhalení jiných informací, které by mohly ovlivnit výsledky tohoto zkoumání.</w:t>
      </w:r>
      <w:r w:rsidR="00830A95">
        <w:rPr>
          <w:rFonts w:ascii="Palatino Linotype" w:hAnsi="Palatino Linotype"/>
          <w:sz w:val="24"/>
          <w:szCs w:val="24"/>
        </w:rPr>
        <w:t xml:space="preserve"> </w:t>
      </w:r>
      <w:r>
        <w:rPr>
          <w:rFonts w:ascii="Palatino Linotype" w:hAnsi="Palatino Linotype"/>
          <w:sz w:val="24"/>
          <w:szCs w:val="24"/>
        </w:rPr>
        <w:t xml:space="preserve">Tímto je také nutné zdůraznit, že závěry této práce jsou platné pouze pro daný inspektorát ČMI, nebo do jisté míry, s přihlédnutím k povaze organizace a k jednotnosti zkoumané profese, lze tyto závěry zobecnit na celý Český metrologický institut a jejich </w:t>
      </w:r>
      <w:r>
        <w:rPr>
          <w:rFonts w:ascii="Palatino Linotype" w:hAnsi="Palatino Linotype"/>
          <w:sz w:val="24"/>
          <w:szCs w:val="24"/>
        </w:rPr>
        <w:lastRenderedPageBreak/>
        <w:t>metrology. V žádném případě však nelze tyto závěry zobecnit na všechny zaměstnance ČMI, ani na všechny osoby vykonávající profesi metrologa.</w:t>
      </w:r>
    </w:p>
    <w:p w14:paraId="623CE711" w14:textId="122D4226" w:rsidR="004D07F8" w:rsidRDefault="004D07F8" w:rsidP="004D07F8">
      <w:pPr>
        <w:spacing w:line="360" w:lineRule="auto"/>
        <w:jc w:val="both"/>
        <w:rPr>
          <w:rFonts w:ascii="Palatino Linotype" w:hAnsi="Palatino Linotype"/>
          <w:sz w:val="24"/>
          <w:szCs w:val="24"/>
        </w:rPr>
      </w:pPr>
      <w:r>
        <w:rPr>
          <w:rFonts w:ascii="Palatino Linotype" w:hAnsi="Palatino Linotype"/>
          <w:sz w:val="24"/>
          <w:szCs w:val="24"/>
        </w:rPr>
        <w:t xml:space="preserve">Dalším faktorem, který mohl ovlivnit informace získané prostřednictvím rozhovorů, bylo prostředí, ve kterém všechny rozhovory probíhaly, a to prostředí inspektorátu ČMI. Rozhovory sice probíhaly samostatně, kdy jsem byla přítomna pouze já a </w:t>
      </w:r>
      <w:r w:rsidR="00E53750">
        <w:rPr>
          <w:rFonts w:ascii="Palatino Linotype" w:hAnsi="Palatino Linotype"/>
          <w:sz w:val="24"/>
          <w:szCs w:val="24"/>
        </w:rPr>
        <w:t xml:space="preserve">aktuálně zpovídaný </w:t>
      </w:r>
      <w:r>
        <w:rPr>
          <w:rFonts w:ascii="Palatino Linotype" w:hAnsi="Palatino Linotype"/>
          <w:sz w:val="24"/>
          <w:szCs w:val="24"/>
        </w:rPr>
        <w:t>respondent, navíc v samostatné zasedací místnosti inspektorátu. Avšak i přes tento fakt je možné, že pokud by rozhovory probíhaly naprosto samostatně a individuálně, například v ně</w:t>
      </w:r>
      <w:r w:rsidR="00830A95">
        <w:rPr>
          <w:rFonts w:ascii="Palatino Linotype" w:hAnsi="Palatino Linotype"/>
          <w:sz w:val="24"/>
          <w:szCs w:val="24"/>
        </w:rPr>
        <w:t>jaké</w:t>
      </w:r>
      <w:r>
        <w:rPr>
          <w:rFonts w:ascii="Palatino Linotype" w:hAnsi="Palatino Linotype"/>
          <w:sz w:val="24"/>
          <w:szCs w:val="24"/>
        </w:rPr>
        <w:t xml:space="preserve"> kavárně, zjistila bych informace mírně jiné povahy. Tento fakt bych ale osobně vzápětí vyvrátila, jelikož mi dotazovaní respondenti v řadě témat odpovídali shodně – tímto však nem</w:t>
      </w:r>
      <w:r w:rsidR="00E53750">
        <w:rPr>
          <w:rFonts w:ascii="Palatino Linotype" w:hAnsi="Palatino Linotype"/>
          <w:sz w:val="24"/>
          <w:szCs w:val="24"/>
        </w:rPr>
        <w:t>íním</w:t>
      </w:r>
      <w:r>
        <w:rPr>
          <w:rFonts w:ascii="Palatino Linotype" w:hAnsi="Palatino Linotype"/>
          <w:sz w:val="24"/>
          <w:szCs w:val="24"/>
        </w:rPr>
        <w:t xml:space="preserve"> doslovně shodně, kdy bych si mohla myslet, že měli například domluvené a naučené odpovědi na daná témata (což by ani nebylo možné, protože daná témata rozhovorů metrologové dopředu neznali), míním tím však obsahově a významově shodné odpovědi, kdy metrologové odpov</w:t>
      </w:r>
      <w:r w:rsidR="00E53750">
        <w:rPr>
          <w:rFonts w:ascii="Palatino Linotype" w:hAnsi="Palatino Linotype"/>
          <w:sz w:val="24"/>
          <w:szCs w:val="24"/>
        </w:rPr>
        <w:t>ídali</w:t>
      </w:r>
      <w:r>
        <w:rPr>
          <w:rFonts w:ascii="Palatino Linotype" w:hAnsi="Palatino Linotype"/>
          <w:sz w:val="24"/>
          <w:szCs w:val="24"/>
        </w:rPr>
        <w:t xml:space="preserve"> svý</w:t>
      </w:r>
      <w:r w:rsidR="00E53750">
        <w:rPr>
          <w:rFonts w:ascii="Palatino Linotype" w:hAnsi="Palatino Linotype"/>
          <w:sz w:val="24"/>
          <w:szCs w:val="24"/>
        </w:rPr>
        <w:t>m</w:t>
      </w:r>
      <w:r>
        <w:rPr>
          <w:rFonts w:ascii="Palatino Linotype" w:hAnsi="Palatino Linotype"/>
          <w:sz w:val="24"/>
          <w:szCs w:val="24"/>
        </w:rPr>
        <w:t xml:space="preserve"> vlastním stylem, uvedli například i </w:t>
      </w:r>
      <w:r w:rsidR="00E53750">
        <w:rPr>
          <w:rFonts w:ascii="Palatino Linotype" w:hAnsi="Palatino Linotype"/>
          <w:sz w:val="24"/>
          <w:szCs w:val="24"/>
        </w:rPr>
        <w:t>odlišné</w:t>
      </w:r>
      <w:r>
        <w:rPr>
          <w:rFonts w:ascii="Palatino Linotype" w:hAnsi="Palatino Linotype"/>
          <w:sz w:val="24"/>
          <w:szCs w:val="24"/>
        </w:rPr>
        <w:t xml:space="preserve"> příklady, ale ve výsledku byl význam </w:t>
      </w:r>
      <w:r w:rsidR="00E53750">
        <w:rPr>
          <w:rFonts w:ascii="Palatino Linotype" w:hAnsi="Palatino Linotype"/>
          <w:sz w:val="24"/>
          <w:szCs w:val="24"/>
        </w:rPr>
        <w:t xml:space="preserve">jejich sdělení </w:t>
      </w:r>
      <w:r>
        <w:rPr>
          <w:rFonts w:ascii="Palatino Linotype" w:hAnsi="Palatino Linotype"/>
          <w:sz w:val="24"/>
          <w:szCs w:val="24"/>
        </w:rPr>
        <w:t>shodný.</w:t>
      </w:r>
    </w:p>
    <w:p w14:paraId="258011C5" w14:textId="798D0844" w:rsidR="0057420D" w:rsidRDefault="004D07F8" w:rsidP="004D07F8">
      <w:pPr>
        <w:spacing w:line="360" w:lineRule="auto"/>
        <w:jc w:val="both"/>
        <w:rPr>
          <w:rFonts w:ascii="Palatino Linotype" w:hAnsi="Palatino Linotype"/>
          <w:sz w:val="24"/>
          <w:szCs w:val="24"/>
        </w:rPr>
      </w:pPr>
      <w:r>
        <w:rPr>
          <w:rFonts w:ascii="Palatino Linotype" w:hAnsi="Palatino Linotype"/>
          <w:sz w:val="24"/>
          <w:szCs w:val="24"/>
        </w:rPr>
        <w:t>V neposlední řadě</w:t>
      </w:r>
      <w:r w:rsidR="0057420D">
        <w:rPr>
          <w:rFonts w:ascii="Palatino Linotype" w:hAnsi="Palatino Linotype"/>
          <w:sz w:val="24"/>
          <w:szCs w:val="24"/>
        </w:rPr>
        <w:t xml:space="preserve"> mým </w:t>
      </w:r>
      <w:r>
        <w:rPr>
          <w:rFonts w:ascii="Palatino Linotype" w:hAnsi="Palatino Linotype"/>
          <w:sz w:val="24"/>
          <w:szCs w:val="24"/>
        </w:rPr>
        <w:t>osobním limit</w:t>
      </w:r>
      <w:r w:rsidR="0057420D">
        <w:rPr>
          <w:rFonts w:ascii="Palatino Linotype" w:hAnsi="Palatino Linotype"/>
          <w:sz w:val="24"/>
          <w:szCs w:val="24"/>
        </w:rPr>
        <w:t>em</w:t>
      </w:r>
      <w:r>
        <w:rPr>
          <w:rFonts w:ascii="Palatino Linotype" w:hAnsi="Palatino Linotype"/>
          <w:sz w:val="24"/>
          <w:szCs w:val="24"/>
        </w:rPr>
        <w:t>, kter</w:t>
      </w:r>
      <w:r w:rsidR="0057420D">
        <w:rPr>
          <w:rFonts w:ascii="Palatino Linotype" w:hAnsi="Palatino Linotype"/>
          <w:sz w:val="24"/>
          <w:szCs w:val="24"/>
        </w:rPr>
        <w:t>ý</w:t>
      </w:r>
      <w:r>
        <w:rPr>
          <w:rFonts w:ascii="Palatino Linotype" w:hAnsi="Palatino Linotype"/>
          <w:sz w:val="24"/>
          <w:szCs w:val="24"/>
        </w:rPr>
        <w:t xml:space="preserve"> moh</w:t>
      </w:r>
      <w:r w:rsidR="0057420D">
        <w:rPr>
          <w:rFonts w:ascii="Palatino Linotype" w:hAnsi="Palatino Linotype"/>
          <w:sz w:val="24"/>
          <w:szCs w:val="24"/>
        </w:rPr>
        <w:t>l</w:t>
      </w:r>
      <w:r>
        <w:rPr>
          <w:rFonts w:ascii="Palatino Linotype" w:hAnsi="Palatino Linotype"/>
          <w:sz w:val="24"/>
          <w:szCs w:val="24"/>
        </w:rPr>
        <w:t xml:space="preserve"> zajisté do jisté míry ovlivnit minimálně průběh získávání dat, byl</w:t>
      </w:r>
      <w:r w:rsidR="0057420D">
        <w:rPr>
          <w:rFonts w:ascii="Palatino Linotype" w:hAnsi="Palatino Linotype"/>
          <w:sz w:val="24"/>
          <w:szCs w:val="24"/>
        </w:rPr>
        <w:t>a</w:t>
      </w:r>
      <w:r>
        <w:rPr>
          <w:rFonts w:ascii="Palatino Linotype" w:hAnsi="Palatino Linotype"/>
          <w:sz w:val="24"/>
          <w:szCs w:val="24"/>
        </w:rPr>
        <w:t xml:space="preserve"> nervozita při vstupu do terénu</w:t>
      </w:r>
      <w:r w:rsidR="0057420D">
        <w:rPr>
          <w:rFonts w:ascii="Palatino Linotype" w:hAnsi="Palatino Linotype"/>
          <w:sz w:val="24"/>
          <w:szCs w:val="24"/>
        </w:rPr>
        <w:t xml:space="preserve">, která se projevila především při rozhovorech </w:t>
      </w:r>
      <w:r w:rsidR="00CA045F">
        <w:rPr>
          <w:rFonts w:ascii="Palatino Linotype" w:hAnsi="Palatino Linotype"/>
          <w:sz w:val="24"/>
          <w:szCs w:val="24"/>
        </w:rPr>
        <w:t>s</w:t>
      </w:r>
      <w:r w:rsidR="0057420D">
        <w:rPr>
          <w:rFonts w:ascii="Palatino Linotype" w:hAnsi="Palatino Linotype"/>
          <w:sz w:val="24"/>
          <w:szCs w:val="24"/>
        </w:rPr>
        <w:t xml:space="preserve"> metrology. Zde je nutné podotknout, že byli všichni zpovídaní metrologové po celou dobu všech rozhovorů milí a snažili se vždy pečlivě zodpovědět všechny mé otázky. Avšak i přes tuto skutečnost jsem nikdy dříve podobné kvalitativní polostrukturované rozhovory neprováděla</w:t>
      </w:r>
      <w:r w:rsidR="00FB12C7">
        <w:rPr>
          <w:rFonts w:ascii="Palatino Linotype" w:hAnsi="Palatino Linotype"/>
          <w:sz w:val="24"/>
          <w:szCs w:val="24"/>
        </w:rPr>
        <w:t>,</w:t>
      </w:r>
      <w:r w:rsidR="0057420D">
        <w:rPr>
          <w:rFonts w:ascii="Palatino Linotype" w:hAnsi="Palatino Linotype"/>
          <w:sz w:val="24"/>
          <w:szCs w:val="24"/>
        </w:rPr>
        <w:t xml:space="preserve"> a z tohoto důvodu jsem nebyla, především u prvních rozhovorů, úplně ve své kůži. Při rozhovorech s pracovnicí institutu, které rozhovorům s metrology předcházely, jsem takovou nervozitu nepociťovala, to však přidávám na vinu rozdílným cílům rozhovorů a pak především</w:t>
      </w:r>
      <w:r w:rsidR="00FB12C7">
        <w:rPr>
          <w:rFonts w:ascii="Palatino Linotype" w:hAnsi="Palatino Linotype"/>
          <w:sz w:val="24"/>
          <w:szCs w:val="24"/>
        </w:rPr>
        <w:t>,</w:t>
      </w:r>
      <w:r w:rsidR="0057420D">
        <w:rPr>
          <w:rFonts w:ascii="Palatino Linotype" w:hAnsi="Palatino Linotype"/>
          <w:sz w:val="24"/>
          <w:szCs w:val="24"/>
        </w:rPr>
        <w:t xml:space="preserve"> pro mne příjemnějšího</w:t>
      </w:r>
      <w:r w:rsidR="00FB12C7">
        <w:rPr>
          <w:rFonts w:ascii="Palatino Linotype" w:hAnsi="Palatino Linotype"/>
          <w:sz w:val="24"/>
          <w:szCs w:val="24"/>
        </w:rPr>
        <w:t>,</w:t>
      </w:r>
      <w:r w:rsidR="0057420D">
        <w:rPr>
          <w:rFonts w:ascii="Palatino Linotype" w:hAnsi="Palatino Linotype"/>
          <w:sz w:val="24"/>
          <w:szCs w:val="24"/>
        </w:rPr>
        <w:t xml:space="preserve"> vystupování před ženou. I přes tyto skutečnosti si však troufám tvrdit, že jsem ve výsledku zvládla provést rozhovory tak, že byla po celou dobu všech rozhovorů udržena jejich kvalita, a bylo prostřednictvím nich odhaleno množství podstatných informací.</w:t>
      </w:r>
    </w:p>
    <w:p w14:paraId="02454D05" w14:textId="52C31F77" w:rsidR="007760FA" w:rsidRDefault="0057420D" w:rsidP="004D07F8">
      <w:pPr>
        <w:spacing w:line="360" w:lineRule="auto"/>
        <w:jc w:val="both"/>
        <w:rPr>
          <w:rFonts w:ascii="Palatino Linotype" w:hAnsi="Palatino Linotype"/>
          <w:sz w:val="24"/>
          <w:szCs w:val="24"/>
        </w:rPr>
      </w:pPr>
      <w:r>
        <w:rPr>
          <w:rFonts w:ascii="Palatino Linotype" w:hAnsi="Palatino Linotype"/>
          <w:sz w:val="24"/>
          <w:szCs w:val="24"/>
        </w:rPr>
        <w:lastRenderedPageBreak/>
        <w:t>Posledním ovlivňujícím faktorem, který je nutno zmínit, je pak n</w:t>
      </w:r>
      <w:r w:rsidR="004D07F8">
        <w:rPr>
          <w:rFonts w:ascii="Palatino Linotype" w:hAnsi="Palatino Linotype"/>
          <w:sz w:val="24"/>
          <w:szCs w:val="24"/>
        </w:rPr>
        <w:t xml:space="preserve">etypičnost profese. Přiznám se, že jsem o dané profesi věděla pouze základní informace, ale o ČMI jsem nevěděla v podstatě nic. Až po prostudování příslušných zdrojů jsem si utvořila nějakou bližší představu </w:t>
      </w:r>
      <w:r>
        <w:rPr>
          <w:rFonts w:ascii="Palatino Linotype" w:hAnsi="Palatino Linotype"/>
          <w:sz w:val="24"/>
          <w:szCs w:val="24"/>
        </w:rPr>
        <w:t xml:space="preserve">o organizaci a především </w:t>
      </w:r>
      <w:r w:rsidR="004D07F8">
        <w:rPr>
          <w:rFonts w:ascii="Palatino Linotype" w:hAnsi="Palatino Linotype"/>
          <w:sz w:val="24"/>
          <w:szCs w:val="24"/>
        </w:rPr>
        <w:t>o</w:t>
      </w:r>
      <w:r>
        <w:rPr>
          <w:rFonts w:ascii="Palatino Linotype" w:hAnsi="Palatino Linotype"/>
          <w:sz w:val="24"/>
          <w:szCs w:val="24"/>
        </w:rPr>
        <w:t xml:space="preserve"> zkoumané</w:t>
      </w:r>
      <w:r w:rsidR="004D07F8">
        <w:rPr>
          <w:rFonts w:ascii="Palatino Linotype" w:hAnsi="Palatino Linotype"/>
          <w:sz w:val="24"/>
          <w:szCs w:val="24"/>
        </w:rPr>
        <w:t xml:space="preserve"> profesi</w:t>
      </w:r>
      <w:r>
        <w:rPr>
          <w:rFonts w:ascii="Palatino Linotype" w:hAnsi="Palatino Linotype"/>
          <w:sz w:val="24"/>
          <w:szCs w:val="24"/>
        </w:rPr>
        <w:t>, kter</w:t>
      </w:r>
      <w:r w:rsidR="00C93736">
        <w:rPr>
          <w:rFonts w:ascii="Palatino Linotype" w:hAnsi="Palatino Linotype"/>
          <w:sz w:val="24"/>
          <w:szCs w:val="24"/>
        </w:rPr>
        <w:t>á</w:t>
      </w:r>
      <w:r>
        <w:rPr>
          <w:rFonts w:ascii="Palatino Linotype" w:hAnsi="Palatino Linotype"/>
          <w:sz w:val="24"/>
          <w:szCs w:val="24"/>
        </w:rPr>
        <w:t xml:space="preserve"> není typickým příkladem obecně známé profese, což se mi v průběhu psaní této diplomové práce potvrdilo téměř pokaždé, kdy jsem se snažila nějakému mému známému představit téma a cíl mé práce.</w:t>
      </w:r>
      <w:r w:rsidR="004D07F8">
        <w:rPr>
          <w:rFonts w:ascii="Palatino Linotype" w:hAnsi="Palatino Linotype"/>
          <w:sz w:val="24"/>
          <w:szCs w:val="24"/>
        </w:rPr>
        <w:t xml:space="preserve"> </w:t>
      </w:r>
    </w:p>
    <w:p w14:paraId="1E243891" w14:textId="03A5E7F7" w:rsidR="006421A4" w:rsidRPr="004D07F8" w:rsidRDefault="006421A4" w:rsidP="006421A4">
      <w:pPr>
        <w:rPr>
          <w:rFonts w:ascii="Palatino Linotype" w:hAnsi="Palatino Linotype"/>
          <w:sz w:val="24"/>
          <w:szCs w:val="24"/>
        </w:rPr>
      </w:pPr>
      <w:r>
        <w:rPr>
          <w:rFonts w:ascii="Palatino Linotype" w:hAnsi="Palatino Linotype"/>
          <w:sz w:val="24"/>
          <w:szCs w:val="24"/>
        </w:rPr>
        <w:br w:type="page"/>
      </w:r>
    </w:p>
    <w:p w14:paraId="4363E060" w14:textId="09DE0778" w:rsidR="007760FA" w:rsidRPr="007760FA" w:rsidRDefault="007760FA" w:rsidP="006C6A19">
      <w:pPr>
        <w:pStyle w:val="Nadpis1"/>
        <w:numPr>
          <w:ilvl w:val="0"/>
          <w:numId w:val="0"/>
        </w:numPr>
      </w:pPr>
      <w:bookmarkStart w:id="29" w:name="_Toc130935358"/>
      <w:r>
        <w:lastRenderedPageBreak/>
        <w:t>Závěr</w:t>
      </w:r>
      <w:bookmarkEnd w:id="29"/>
    </w:p>
    <w:p w14:paraId="757D8F63" w14:textId="19D93F70" w:rsidR="008E78AA" w:rsidRDefault="007C3E40" w:rsidP="00A70C6A">
      <w:pPr>
        <w:spacing w:line="360" w:lineRule="auto"/>
        <w:jc w:val="both"/>
        <w:rPr>
          <w:rFonts w:ascii="Palatino Linotype" w:hAnsi="Palatino Linotype"/>
          <w:sz w:val="24"/>
          <w:szCs w:val="24"/>
        </w:rPr>
      </w:pPr>
      <w:r>
        <w:rPr>
          <w:rFonts w:ascii="Palatino Linotype" w:hAnsi="Palatino Linotype"/>
          <w:sz w:val="24"/>
          <w:szCs w:val="24"/>
        </w:rPr>
        <w:t>V</w:t>
      </w:r>
      <w:r w:rsidR="00A131B4">
        <w:rPr>
          <w:rFonts w:ascii="Palatino Linotype" w:hAnsi="Palatino Linotype"/>
          <w:sz w:val="24"/>
          <w:szCs w:val="24"/>
        </w:rPr>
        <w:t> rámci teoretických kapitol této práce byly rozebrány hlavní problematiky související se zvoleným tématem</w:t>
      </w:r>
      <w:r w:rsidR="00CF7BFB">
        <w:rPr>
          <w:rFonts w:ascii="Palatino Linotype" w:hAnsi="Palatino Linotype"/>
          <w:sz w:val="24"/>
          <w:szCs w:val="24"/>
        </w:rPr>
        <w:t xml:space="preserve"> – především pak profesní a firemní vzdělávání</w:t>
      </w:r>
      <w:r w:rsidR="00A131B4">
        <w:rPr>
          <w:rFonts w:ascii="Palatino Linotype" w:hAnsi="Palatino Linotype"/>
          <w:sz w:val="24"/>
          <w:szCs w:val="24"/>
        </w:rPr>
        <w:t>. V oblasti firemního vzdělávání byly představeny názory autorů na teoretick</w:t>
      </w:r>
      <w:r w:rsidR="00CF7BFB">
        <w:rPr>
          <w:rFonts w:ascii="Palatino Linotype" w:hAnsi="Palatino Linotype"/>
          <w:sz w:val="24"/>
          <w:szCs w:val="24"/>
        </w:rPr>
        <w:t xml:space="preserve">y </w:t>
      </w:r>
      <w:r w:rsidR="00A131B4">
        <w:rPr>
          <w:rFonts w:ascii="Palatino Linotype" w:hAnsi="Palatino Linotype"/>
          <w:sz w:val="24"/>
          <w:szCs w:val="24"/>
        </w:rPr>
        <w:t xml:space="preserve">ideální podobu vzdělávání, které by podle těchto autorů mělo být ve vzdělávání pracovníků využito. Názory autorů se v této oblasti neshodovaly vždy stoprocentně, ale lze říct, že proti sobě tvrzení autorů nestála. </w:t>
      </w:r>
      <w:r w:rsidR="00255147">
        <w:rPr>
          <w:rFonts w:ascii="Palatino Linotype" w:hAnsi="Palatino Linotype"/>
          <w:sz w:val="24"/>
          <w:szCs w:val="24"/>
        </w:rPr>
        <w:t>V kapitole P</w:t>
      </w:r>
      <w:r w:rsidR="00A131B4">
        <w:rPr>
          <w:rFonts w:ascii="Palatino Linotype" w:hAnsi="Palatino Linotype"/>
          <w:sz w:val="24"/>
          <w:szCs w:val="24"/>
        </w:rPr>
        <w:t>rofesní vzdělávání</w:t>
      </w:r>
      <w:r w:rsidR="00255147">
        <w:rPr>
          <w:rFonts w:ascii="Palatino Linotype" w:hAnsi="Palatino Linotype"/>
          <w:sz w:val="24"/>
          <w:szCs w:val="24"/>
        </w:rPr>
        <w:t xml:space="preserve"> byla vymezena profese, představena profese metrologa a také představena organizace, ve které bylo provedeno empirické zkoumání </w:t>
      </w:r>
      <w:r w:rsidR="00CF7BFB">
        <w:rPr>
          <w:rFonts w:ascii="Palatino Linotype" w:hAnsi="Palatino Linotype"/>
          <w:sz w:val="24"/>
          <w:szCs w:val="24"/>
        </w:rPr>
        <w:t>– Český metrologický institut. Především však byl</w:t>
      </w:r>
      <w:r w:rsidR="008E78AA">
        <w:rPr>
          <w:rFonts w:ascii="Palatino Linotype" w:hAnsi="Palatino Linotype"/>
          <w:sz w:val="24"/>
          <w:szCs w:val="24"/>
        </w:rPr>
        <w:t>a</w:t>
      </w:r>
      <w:r w:rsidR="00CF7BFB">
        <w:rPr>
          <w:rFonts w:ascii="Palatino Linotype" w:hAnsi="Palatino Linotype"/>
          <w:sz w:val="24"/>
          <w:szCs w:val="24"/>
        </w:rPr>
        <w:t xml:space="preserve"> v této kapitole nastíněna problematika profesního vzdělávání – jeho vymezení</w:t>
      </w:r>
      <w:r w:rsidR="008E78AA">
        <w:rPr>
          <w:rFonts w:ascii="Palatino Linotype" w:hAnsi="Palatino Linotype"/>
          <w:sz w:val="24"/>
          <w:szCs w:val="24"/>
        </w:rPr>
        <w:t>;</w:t>
      </w:r>
      <w:r w:rsidR="00CF7BFB">
        <w:rPr>
          <w:rFonts w:ascii="Palatino Linotype" w:hAnsi="Palatino Linotype"/>
          <w:sz w:val="24"/>
          <w:szCs w:val="24"/>
        </w:rPr>
        <w:t xml:space="preserve"> </w:t>
      </w:r>
      <w:r w:rsidR="008E78AA">
        <w:rPr>
          <w:rFonts w:ascii="Palatino Linotype" w:hAnsi="Palatino Linotype"/>
          <w:sz w:val="24"/>
          <w:szCs w:val="24"/>
        </w:rPr>
        <w:t>jeho důležitost pro jedince, organizace i pro stát; a také stav profesního vzdělávání v České republice, který se neustále posunuje k lepšímu, ale prozatím ne k ideální podobě celoživotního učení, jelikož česká populace obecně prozatím nemá příliš kladný vztah k učen</w:t>
      </w:r>
      <w:r w:rsidR="006808DC">
        <w:rPr>
          <w:rFonts w:ascii="Palatino Linotype" w:hAnsi="Palatino Linotype"/>
          <w:sz w:val="24"/>
          <w:szCs w:val="24"/>
        </w:rPr>
        <w:t>í</w:t>
      </w:r>
      <w:r w:rsidR="008E78AA">
        <w:rPr>
          <w:rFonts w:ascii="Palatino Linotype" w:hAnsi="Palatino Linotype"/>
          <w:sz w:val="24"/>
          <w:szCs w:val="24"/>
        </w:rPr>
        <w:t xml:space="preserve"> a vzdělávání.</w:t>
      </w:r>
    </w:p>
    <w:p w14:paraId="01503CF6" w14:textId="4138E66D" w:rsidR="00917D42" w:rsidRDefault="00917D42" w:rsidP="00A70C6A">
      <w:pPr>
        <w:spacing w:line="360" w:lineRule="auto"/>
        <w:jc w:val="both"/>
        <w:rPr>
          <w:rFonts w:ascii="Palatino Linotype" w:hAnsi="Palatino Linotype"/>
          <w:sz w:val="24"/>
          <w:szCs w:val="24"/>
        </w:rPr>
      </w:pPr>
      <w:r>
        <w:rPr>
          <w:rFonts w:ascii="Palatino Linotype" w:hAnsi="Palatino Linotype"/>
          <w:sz w:val="24"/>
          <w:szCs w:val="24"/>
        </w:rPr>
        <w:t xml:space="preserve">Dvěma dílčími cíli </w:t>
      </w:r>
      <w:r w:rsidR="007C3E40">
        <w:rPr>
          <w:rFonts w:ascii="Palatino Linotype" w:hAnsi="Palatino Linotype"/>
          <w:sz w:val="24"/>
          <w:szCs w:val="24"/>
        </w:rPr>
        <w:t>empirické části</w:t>
      </w:r>
      <w:r>
        <w:rPr>
          <w:rFonts w:ascii="Palatino Linotype" w:hAnsi="Palatino Linotype"/>
          <w:sz w:val="24"/>
          <w:szCs w:val="24"/>
        </w:rPr>
        <w:t xml:space="preserve"> bylo stanoveno porozumění toho, jakým způsobem probíhá vzdělávání metrologů ve vybrané organizaci a jak sami metrologové tohle vzdělávání interpretují. </w:t>
      </w:r>
      <w:r w:rsidR="007C3E40">
        <w:rPr>
          <w:rFonts w:ascii="Palatino Linotype" w:hAnsi="Palatino Linotype"/>
          <w:sz w:val="24"/>
          <w:szCs w:val="24"/>
        </w:rPr>
        <w:t>Těchto c</w:t>
      </w:r>
      <w:r>
        <w:rPr>
          <w:rFonts w:ascii="Palatino Linotype" w:hAnsi="Palatino Linotype"/>
          <w:sz w:val="24"/>
          <w:szCs w:val="24"/>
        </w:rPr>
        <w:t>ílů bylo dosaženo</w:t>
      </w:r>
      <w:r w:rsidR="007C3E40">
        <w:rPr>
          <w:rFonts w:ascii="Palatino Linotype" w:hAnsi="Palatino Linotype"/>
          <w:sz w:val="24"/>
          <w:szCs w:val="24"/>
        </w:rPr>
        <w:t xml:space="preserve"> neboť výzkumná zjištění umožnily charakterizovat podobu vzdělávání.</w:t>
      </w:r>
    </w:p>
    <w:p w14:paraId="5F835118" w14:textId="11B5A361" w:rsidR="000F533B" w:rsidRDefault="000F533B" w:rsidP="00A70C6A">
      <w:pPr>
        <w:spacing w:line="360" w:lineRule="auto"/>
        <w:jc w:val="both"/>
        <w:rPr>
          <w:rFonts w:ascii="Palatino Linotype" w:hAnsi="Palatino Linotype"/>
          <w:sz w:val="24"/>
          <w:szCs w:val="24"/>
        </w:rPr>
      </w:pPr>
      <w:r>
        <w:rPr>
          <w:rFonts w:ascii="Palatino Linotype" w:hAnsi="Palatino Linotype"/>
          <w:sz w:val="24"/>
          <w:szCs w:val="24"/>
        </w:rPr>
        <w:t>Podobu vzdělávání metrologů charakterizoval</w:t>
      </w:r>
      <w:r w:rsidR="007B35F7">
        <w:rPr>
          <w:rFonts w:ascii="Palatino Linotype" w:hAnsi="Palatino Linotype"/>
          <w:sz w:val="24"/>
          <w:szCs w:val="24"/>
        </w:rPr>
        <w:t>y kategorie: relativní volnost v daném rámci</w:t>
      </w:r>
      <w:r w:rsidR="00AD073D">
        <w:rPr>
          <w:rFonts w:ascii="Palatino Linotype" w:hAnsi="Palatino Linotype"/>
          <w:sz w:val="24"/>
          <w:szCs w:val="24"/>
        </w:rPr>
        <w:t xml:space="preserve"> (podkategorie státní jednotnost),</w:t>
      </w:r>
      <w:r w:rsidR="007B35F7">
        <w:rPr>
          <w:rFonts w:ascii="Palatino Linotype" w:hAnsi="Palatino Linotype"/>
          <w:sz w:val="24"/>
          <w:szCs w:val="24"/>
        </w:rPr>
        <w:t xml:space="preserve"> plán jak dogma a předvídatelnost hodnocení a zakončení.</w:t>
      </w:r>
      <w:r w:rsidR="00A3525B">
        <w:rPr>
          <w:rFonts w:ascii="Palatino Linotype" w:hAnsi="Palatino Linotype"/>
          <w:sz w:val="24"/>
          <w:szCs w:val="24"/>
        </w:rPr>
        <w:t xml:space="preserve"> Vzdělávání metrologů v ČMI </w:t>
      </w:r>
      <w:r w:rsidR="0035563A">
        <w:rPr>
          <w:rFonts w:ascii="Palatino Linotype" w:hAnsi="Palatino Linotype"/>
          <w:sz w:val="24"/>
          <w:szCs w:val="24"/>
        </w:rPr>
        <w:t xml:space="preserve">není svázáno žádnou jednotnou vzdělávací strategií, která by jejich vzdělávání usměrňovala k nějakému danému cíli. </w:t>
      </w:r>
      <w:r w:rsidR="00951492">
        <w:rPr>
          <w:rFonts w:ascii="Palatino Linotype" w:hAnsi="Palatino Linotype"/>
          <w:sz w:val="24"/>
          <w:szCs w:val="24"/>
        </w:rPr>
        <w:t>Jejich vzdělávání</w:t>
      </w:r>
      <w:r w:rsidR="0035563A">
        <w:rPr>
          <w:rFonts w:ascii="Palatino Linotype" w:hAnsi="Palatino Linotype"/>
          <w:sz w:val="24"/>
          <w:szCs w:val="24"/>
        </w:rPr>
        <w:t xml:space="preserve"> je dáno a tvořeno pouze povinnými vzdělávacími aktivitami, které jsou nutné pro výkon této profese. </w:t>
      </w:r>
      <w:r w:rsidR="0089744D">
        <w:rPr>
          <w:rFonts w:ascii="Palatino Linotype" w:hAnsi="Palatino Linotype"/>
          <w:sz w:val="24"/>
          <w:szCs w:val="24"/>
        </w:rPr>
        <w:t xml:space="preserve">Tato legislativně svázaná </w:t>
      </w:r>
      <w:r w:rsidR="00951492">
        <w:rPr>
          <w:rFonts w:ascii="Palatino Linotype" w:hAnsi="Palatino Linotype"/>
          <w:sz w:val="24"/>
          <w:szCs w:val="24"/>
        </w:rPr>
        <w:t>charakteristika</w:t>
      </w:r>
      <w:r w:rsidR="0089744D">
        <w:rPr>
          <w:rFonts w:ascii="Palatino Linotype" w:hAnsi="Palatino Linotype"/>
          <w:sz w:val="24"/>
          <w:szCs w:val="24"/>
        </w:rPr>
        <w:t xml:space="preserve"> vzdělávání metrologů </w:t>
      </w:r>
      <w:r w:rsidR="0035563A">
        <w:rPr>
          <w:rFonts w:ascii="Palatino Linotype" w:hAnsi="Palatino Linotype"/>
          <w:sz w:val="24"/>
          <w:szCs w:val="24"/>
        </w:rPr>
        <w:t>j</w:t>
      </w:r>
      <w:r w:rsidR="007C3E40">
        <w:rPr>
          <w:rFonts w:ascii="Palatino Linotype" w:hAnsi="Palatino Linotype"/>
          <w:sz w:val="24"/>
          <w:szCs w:val="24"/>
        </w:rPr>
        <w:t>e v souladu</w:t>
      </w:r>
      <w:r w:rsidR="0035563A">
        <w:rPr>
          <w:rFonts w:ascii="Palatino Linotype" w:hAnsi="Palatino Linotype"/>
          <w:sz w:val="24"/>
          <w:szCs w:val="24"/>
        </w:rPr>
        <w:t xml:space="preserve"> se státní jednotností tohoto vzdělávání a s tím spjat</w:t>
      </w:r>
      <w:r w:rsidR="0089744D">
        <w:rPr>
          <w:rFonts w:ascii="Palatino Linotype" w:hAnsi="Palatino Linotype"/>
          <w:sz w:val="24"/>
          <w:szCs w:val="24"/>
        </w:rPr>
        <w:t>ým</w:t>
      </w:r>
      <w:r w:rsidR="0035563A">
        <w:rPr>
          <w:rFonts w:ascii="Palatino Linotype" w:hAnsi="Palatino Linotype"/>
          <w:sz w:val="24"/>
          <w:szCs w:val="24"/>
        </w:rPr>
        <w:t xml:space="preserve"> mezinárodní</w:t>
      </w:r>
      <w:r w:rsidR="0089744D">
        <w:rPr>
          <w:rFonts w:ascii="Palatino Linotype" w:hAnsi="Palatino Linotype"/>
          <w:sz w:val="24"/>
          <w:szCs w:val="24"/>
        </w:rPr>
        <w:t>m</w:t>
      </w:r>
      <w:r w:rsidR="0035563A">
        <w:rPr>
          <w:rFonts w:ascii="Palatino Linotype" w:hAnsi="Palatino Linotype"/>
          <w:sz w:val="24"/>
          <w:szCs w:val="24"/>
        </w:rPr>
        <w:t xml:space="preserve"> uznání, jelikož je hlavní vzdělávací normou metrologů mezinárodní norma ISO</w:t>
      </w:r>
      <w:r w:rsidR="007C2EA6">
        <w:rPr>
          <w:rFonts w:ascii="Palatino Linotype" w:hAnsi="Palatino Linotype"/>
          <w:sz w:val="24"/>
          <w:szCs w:val="24"/>
        </w:rPr>
        <w:t>.</w:t>
      </w:r>
      <w:r w:rsidR="0035563A">
        <w:rPr>
          <w:rFonts w:ascii="Palatino Linotype" w:hAnsi="Palatino Linotype"/>
          <w:sz w:val="24"/>
          <w:szCs w:val="24"/>
        </w:rPr>
        <w:t xml:space="preserve"> </w:t>
      </w:r>
      <w:r w:rsidR="007C2EA6">
        <w:rPr>
          <w:rFonts w:ascii="Palatino Linotype" w:hAnsi="Palatino Linotype"/>
          <w:sz w:val="24"/>
          <w:szCs w:val="24"/>
        </w:rPr>
        <w:t>O</w:t>
      </w:r>
      <w:r w:rsidR="009D2B45">
        <w:rPr>
          <w:rFonts w:ascii="Palatino Linotype" w:hAnsi="Palatino Linotype"/>
          <w:sz w:val="24"/>
          <w:szCs w:val="24"/>
        </w:rPr>
        <w:t xml:space="preserve">rganizační nastavení jednotlivých vzdělávacích kurzů </w:t>
      </w:r>
      <w:r w:rsidR="007C2EA6">
        <w:rPr>
          <w:rFonts w:ascii="Palatino Linotype" w:hAnsi="Palatino Linotype"/>
          <w:sz w:val="24"/>
          <w:szCs w:val="24"/>
        </w:rPr>
        <w:t xml:space="preserve">metrologů </w:t>
      </w:r>
      <w:r w:rsidR="009D2B45">
        <w:rPr>
          <w:rFonts w:ascii="Palatino Linotype" w:hAnsi="Palatino Linotype"/>
          <w:sz w:val="24"/>
          <w:szCs w:val="24"/>
        </w:rPr>
        <w:t>j</w:t>
      </w:r>
      <w:r w:rsidR="00F93264">
        <w:rPr>
          <w:rFonts w:ascii="Palatino Linotype" w:hAnsi="Palatino Linotype"/>
          <w:sz w:val="24"/>
          <w:szCs w:val="24"/>
        </w:rPr>
        <w:t>e</w:t>
      </w:r>
      <w:r w:rsidR="009D2B45">
        <w:rPr>
          <w:rFonts w:ascii="Palatino Linotype" w:hAnsi="Palatino Linotype"/>
          <w:sz w:val="24"/>
          <w:szCs w:val="24"/>
        </w:rPr>
        <w:t xml:space="preserve"> individuální a velmi úzce svázané s obsahovým vymezením </w:t>
      </w:r>
      <w:r w:rsidR="009B5063">
        <w:rPr>
          <w:rFonts w:ascii="Palatino Linotype" w:hAnsi="Palatino Linotype"/>
          <w:sz w:val="24"/>
          <w:szCs w:val="24"/>
        </w:rPr>
        <w:t>daného</w:t>
      </w:r>
      <w:r w:rsidR="009D2B45">
        <w:rPr>
          <w:rFonts w:ascii="Palatino Linotype" w:hAnsi="Palatino Linotype"/>
          <w:sz w:val="24"/>
          <w:szCs w:val="24"/>
        </w:rPr>
        <w:t xml:space="preserve"> kurzu.</w:t>
      </w:r>
      <w:r w:rsidR="007C2EA6">
        <w:rPr>
          <w:rFonts w:ascii="Palatino Linotype" w:hAnsi="Palatino Linotype"/>
          <w:sz w:val="24"/>
          <w:szCs w:val="24"/>
        </w:rPr>
        <w:t xml:space="preserve"> Jednotně </w:t>
      </w:r>
      <w:r w:rsidR="007C2EA6">
        <w:rPr>
          <w:rFonts w:ascii="Palatino Linotype" w:hAnsi="Palatino Linotype"/>
          <w:sz w:val="24"/>
          <w:szCs w:val="24"/>
        </w:rPr>
        <w:lastRenderedPageBreak/>
        <w:t>lze uvést pouze prezenční formu veškerého vzdělávání.</w:t>
      </w:r>
      <w:r w:rsidR="009D2B45">
        <w:rPr>
          <w:rFonts w:ascii="Palatino Linotype" w:hAnsi="Palatino Linotype"/>
          <w:sz w:val="24"/>
          <w:szCs w:val="24"/>
        </w:rPr>
        <w:t xml:space="preserve"> </w:t>
      </w:r>
      <w:r w:rsidR="0089744D">
        <w:rPr>
          <w:rFonts w:ascii="Palatino Linotype" w:hAnsi="Palatino Linotype"/>
          <w:sz w:val="24"/>
          <w:szCs w:val="24"/>
        </w:rPr>
        <w:t>Podstatné je u vzdělávání metrologů formální nastavení zakončení jednotlivých kurzů, což podtrhuje především stoprocentní úspěšnost metrologů u tohoto zakončení. Všechny vzdělávací kurzy pro metrology jsou nastaveny takovým způsobem, že je podle slov pracovnice institutu vždy všichni metrologové úspěšně spln</w:t>
      </w:r>
      <w:r w:rsidR="00951492">
        <w:rPr>
          <w:rFonts w:ascii="Palatino Linotype" w:hAnsi="Palatino Linotype"/>
          <w:sz w:val="24"/>
          <w:szCs w:val="24"/>
        </w:rPr>
        <w:t>ili</w:t>
      </w:r>
      <w:r w:rsidR="0089744D">
        <w:rPr>
          <w:rFonts w:ascii="Palatino Linotype" w:hAnsi="Palatino Linotype"/>
          <w:sz w:val="24"/>
          <w:szCs w:val="24"/>
        </w:rPr>
        <w:t xml:space="preserve">. </w:t>
      </w:r>
    </w:p>
    <w:p w14:paraId="1536DD19" w14:textId="1B54C80B" w:rsidR="00AF0937" w:rsidRDefault="007B35F7" w:rsidP="00A70C6A">
      <w:pPr>
        <w:spacing w:line="360" w:lineRule="auto"/>
        <w:jc w:val="both"/>
        <w:rPr>
          <w:rFonts w:ascii="Palatino Linotype" w:hAnsi="Palatino Linotype"/>
          <w:sz w:val="24"/>
          <w:szCs w:val="24"/>
        </w:rPr>
      </w:pPr>
      <w:r>
        <w:rPr>
          <w:rFonts w:ascii="Palatino Linotype" w:hAnsi="Palatino Linotype"/>
          <w:sz w:val="24"/>
          <w:szCs w:val="24"/>
        </w:rPr>
        <w:t>Z interpretace, kterou samotní metrologové přisuzovali vzdělávání realizovanému ČMI, vyvstaly kategorie: propast mezi teorií a praxí, zátěž a přirozená nezbytná součást profese.</w:t>
      </w:r>
      <w:r w:rsidR="000E0C73">
        <w:rPr>
          <w:rFonts w:ascii="Palatino Linotype" w:hAnsi="Palatino Linotype"/>
          <w:sz w:val="24"/>
          <w:szCs w:val="24"/>
        </w:rPr>
        <w:t xml:space="preserve"> V rámci rozhovorů s metrology byla odhalena povaha vzdělávacích kurzů, kdy ve většině z nich dominovala teoretická část nad praktickou. Metrologům jsou prostřednictvím vzdělávacích kurzů představovány pouze základní praktické ukázky, které zdaleka nejsou vyčerpávající a při samotném pracovním výkonu si tak musí metrologové na řadu věcí přijít sami. Je </w:t>
      </w:r>
      <w:r w:rsidR="00686837">
        <w:rPr>
          <w:rFonts w:ascii="Palatino Linotype" w:hAnsi="Palatino Linotype"/>
          <w:sz w:val="24"/>
          <w:szCs w:val="24"/>
        </w:rPr>
        <w:t xml:space="preserve">zde ale </w:t>
      </w:r>
      <w:r w:rsidR="000E0C73">
        <w:rPr>
          <w:rFonts w:ascii="Palatino Linotype" w:hAnsi="Palatino Linotype"/>
          <w:sz w:val="24"/>
          <w:szCs w:val="24"/>
        </w:rPr>
        <w:t xml:space="preserve">nutné zmínit, že podle samotných metrologů není vyčerpávající praktická část vzdělávání možná, a to právě z důvodu ohromného množství vah a různých měřidel, se kterými metrologové přichází denně do styku. </w:t>
      </w:r>
      <w:r w:rsidR="00CD72B2">
        <w:rPr>
          <w:rFonts w:ascii="Palatino Linotype" w:hAnsi="Palatino Linotype"/>
          <w:sz w:val="24"/>
          <w:szCs w:val="24"/>
        </w:rPr>
        <w:t xml:space="preserve">Mimo to metrologové zmiňovali náročnost jejich profese především v návaznosti na četnost a informační složitost jejich vzdělávání, které musí adekvátně skloubit s jejich pracovními povinnostmi, což </w:t>
      </w:r>
      <w:r w:rsidR="00402A03">
        <w:rPr>
          <w:rFonts w:ascii="Palatino Linotype" w:hAnsi="Palatino Linotype"/>
          <w:sz w:val="24"/>
          <w:szCs w:val="24"/>
        </w:rPr>
        <w:t xml:space="preserve">se </w:t>
      </w:r>
      <w:r w:rsidR="00CD72B2">
        <w:rPr>
          <w:rFonts w:ascii="Palatino Linotype" w:hAnsi="Palatino Linotype"/>
          <w:sz w:val="24"/>
          <w:szCs w:val="24"/>
        </w:rPr>
        <w:t>vždy neobejde naprosto bez problémů</w:t>
      </w:r>
      <w:r w:rsidR="00200C2A">
        <w:rPr>
          <w:rFonts w:ascii="Palatino Linotype" w:hAnsi="Palatino Linotype"/>
          <w:sz w:val="24"/>
          <w:szCs w:val="24"/>
        </w:rPr>
        <w:t>, jelikož vzdělávacích kurzů mají tito vykonavatelé ve své profesi opravdu širokou řadu.</w:t>
      </w:r>
      <w:r w:rsidR="007016AB">
        <w:rPr>
          <w:rFonts w:ascii="Palatino Linotype" w:hAnsi="Palatino Linotype"/>
          <w:sz w:val="24"/>
          <w:szCs w:val="24"/>
        </w:rPr>
        <w:t xml:space="preserve"> V konečném důsledku však metrologové</w:t>
      </w:r>
      <w:r w:rsidR="006D5DD5">
        <w:rPr>
          <w:rFonts w:ascii="Palatino Linotype" w:hAnsi="Palatino Linotype"/>
          <w:sz w:val="24"/>
          <w:szCs w:val="24"/>
        </w:rPr>
        <w:t xml:space="preserve"> považují </w:t>
      </w:r>
      <w:r w:rsidR="007C2EA6">
        <w:rPr>
          <w:rFonts w:ascii="Palatino Linotype" w:hAnsi="Palatino Linotype"/>
          <w:sz w:val="24"/>
          <w:szCs w:val="24"/>
        </w:rPr>
        <w:t>tohle vzdělávání</w:t>
      </w:r>
      <w:r w:rsidR="006D5DD5">
        <w:rPr>
          <w:rFonts w:ascii="Palatino Linotype" w:hAnsi="Palatino Linotype"/>
          <w:sz w:val="24"/>
          <w:szCs w:val="24"/>
        </w:rPr>
        <w:t xml:space="preserve"> za přirozenou a nezbytnou součást jejich profese</w:t>
      </w:r>
      <w:r w:rsidR="007016AB">
        <w:rPr>
          <w:rFonts w:ascii="Palatino Linotype" w:hAnsi="Palatino Linotype"/>
          <w:sz w:val="24"/>
          <w:szCs w:val="24"/>
        </w:rPr>
        <w:t>.</w:t>
      </w:r>
      <w:r w:rsidR="006D5DD5">
        <w:rPr>
          <w:rFonts w:ascii="Palatino Linotype" w:hAnsi="Palatino Linotype"/>
          <w:sz w:val="24"/>
          <w:szCs w:val="24"/>
        </w:rPr>
        <w:t xml:space="preserve"> Všechny vzdělávací kurzy hodnotí metrologové jako potřebné pro jejich pracovní výkon, </w:t>
      </w:r>
      <w:r w:rsidR="00F74F72">
        <w:rPr>
          <w:rFonts w:ascii="Palatino Linotype" w:hAnsi="Palatino Linotype"/>
          <w:sz w:val="24"/>
          <w:szCs w:val="24"/>
        </w:rPr>
        <w:t xml:space="preserve">kladně hodnotí </w:t>
      </w:r>
      <w:r w:rsidR="006D5DD5">
        <w:rPr>
          <w:rFonts w:ascii="Palatino Linotype" w:hAnsi="Palatino Linotype"/>
          <w:sz w:val="24"/>
          <w:szCs w:val="24"/>
        </w:rPr>
        <w:t xml:space="preserve">metrologové i přístup ČMI k tomuto vzdělávání, jelikož tato organizace hlídá platnost a aktuálnost </w:t>
      </w:r>
      <w:r w:rsidR="00686837">
        <w:rPr>
          <w:rFonts w:ascii="Palatino Linotype" w:hAnsi="Palatino Linotype"/>
          <w:sz w:val="24"/>
          <w:szCs w:val="24"/>
        </w:rPr>
        <w:t xml:space="preserve">jejich </w:t>
      </w:r>
      <w:r w:rsidR="006D5DD5">
        <w:rPr>
          <w:rFonts w:ascii="Palatino Linotype" w:hAnsi="Palatino Linotype"/>
          <w:sz w:val="24"/>
          <w:szCs w:val="24"/>
        </w:rPr>
        <w:t>vzdělávání</w:t>
      </w:r>
      <w:r w:rsidR="00686837">
        <w:rPr>
          <w:rFonts w:ascii="Palatino Linotype" w:hAnsi="Palatino Linotype"/>
          <w:sz w:val="24"/>
          <w:szCs w:val="24"/>
        </w:rPr>
        <w:t xml:space="preserve"> </w:t>
      </w:r>
      <w:r w:rsidR="006D5DD5">
        <w:rPr>
          <w:rFonts w:ascii="Palatino Linotype" w:hAnsi="Palatino Linotype"/>
          <w:sz w:val="24"/>
          <w:szCs w:val="24"/>
        </w:rPr>
        <w:t>a zprostředkovává těmto vykonavatelům vždy vše potřebné pro výkon jejich profese.</w:t>
      </w:r>
    </w:p>
    <w:p w14:paraId="51B97FD0" w14:textId="766D25D7" w:rsidR="000F2704" w:rsidRDefault="006D5DD5" w:rsidP="00A70C6A">
      <w:pPr>
        <w:spacing w:line="360" w:lineRule="auto"/>
        <w:jc w:val="both"/>
        <w:rPr>
          <w:rFonts w:ascii="Palatino Linotype" w:hAnsi="Palatino Linotype"/>
          <w:sz w:val="24"/>
          <w:szCs w:val="24"/>
        </w:rPr>
      </w:pPr>
      <w:r>
        <w:rPr>
          <w:rFonts w:ascii="Palatino Linotype" w:hAnsi="Palatino Linotype"/>
          <w:sz w:val="24"/>
          <w:szCs w:val="24"/>
        </w:rPr>
        <w:t xml:space="preserve">Závěrem </w:t>
      </w:r>
      <w:r w:rsidR="00AF0937">
        <w:rPr>
          <w:rFonts w:ascii="Palatino Linotype" w:hAnsi="Palatino Linotype"/>
          <w:sz w:val="24"/>
          <w:szCs w:val="24"/>
        </w:rPr>
        <w:t xml:space="preserve">tedy </w:t>
      </w:r>
      <w:r>
        <w:rPr>
          <w:rFonts w:ascii="Palatino Linotype" w:hAnsi="Palatino Linotype"/>
          <w:sz w:val="24"/>
          <w:szCs w:val="24"/>
        </w:rPr>
        <w:t xml:space="preserve">lze říci, že ačkoli je vzdělávání metrologů </w:t>
      </w:r>
      <w:r w:rsidR="00AF0937">
        <w:rPr>
          <w:rFonts w:ascii="Palatino Linotype" w:hAnsi="Palatino Linotype"/>
          <w:sz w:val="24"/>
          <w:szCs w:val="24"/>
        </w:rPr>
        <w:t>ve většině ohledů striktně dané a časově i obsahově náročné,</w:t>
      </w:r>
      <w:r>
        <w:rPr>
          <w:rFonts w:ascii="Palatino Linotype" w:hAnsi="Palatino Linotype"/>
          <w:sz w:val="24"/>
          <w:szCs w:val="24"/>
        </w:rPr>
        <w:t xml:space="preserve"> </w:t>
      </w:r>
      <w:r w:rsidR="00AF0937">
        <w:rPr>
          <w:rFonts w:ascii="Palatino Linotype" w:hAnsi="Palatino Linotype"/>
          <w:sz w:val="24"/>
          <w:szCs w:val="24"/>
        </w:rPr>
        <w:t>interpretují jej</w:t>
      </w:r>
      <w:r>
        <w:rPr>
          <w:rFonts w:ascii="Palatino Linotype" w:hAnsi="Palatino Linotype"/>
          <w:sz w:val="24"/>
          <w:szCs w:val="24"/>
        </w:rPr>
        <w:t xml:space="preserve"> metrologové </w:t>
      </w:r>
      <w:r w:rsidR="00AF0937">
        <w:rPr>
          <w:rFonts w:ascii="Palatino Linotype" w:hAnsi="Palatino Linotype"/>
          <w:sz w:val="24"/>
          <w:szCs w:val="24"/>
        </w:rPr>
        <w:t>jako</w:t>
      </w:r>
      <w:r>
        <w:rPr>
          <w:rFonts w:ascii="Palatino Linotype" w:hAnsi="Palatino Linotype"/>
          <w:sz w:val="24"/>
          <w:szCs w:val="24"/>
        </w:rPr>
        <w:t xml:space="preserve"> adekvátní</w:t>
      </w:r>
      <w:r w:rsidR="000F2704">
        <w:rPr>
          <w:rFonts w:ascii="Palatino Linotype" w:hAnsi="Palatino Linotype"/>
          <w:sz w:val="24"/>
          <w:szCs w:val="24"/>
        </w:rPr>
        <w:t xml:space="preserve"> a potřebné.</w:t>
      </w:r>
      <w:r w:rsidR="00AF0937">
        <w:rPr>
          <w:rFonts w:ascii="Palatino Linotype" w:hAnsi="Palatino Linotype"/>
          <w:sz w:val="24"/>
          <w:szCs w:val="24"/>
        </w:rPr>
        <w:t xml:space="preserve"> </w:t>
      </w:r>
      <w:r w:rsidR="000F2704">
        <w:rPr>
          <w:rFonts w:ascii="Palatino Linotype" w:hAnsi="Palatino Linotype"/>
          <w:sz w:val="24"/>
          <w:szCs w:val="24"/>
        </w:rPr>
        <w:t xml:space="preserve">Oblasti, ve kterých se vzdělávání metrologů v ČMI </w:t>
      </w:r>
      <w:r w:rsidR="001173CA">
        <w:rPr>
          <w:rFonts w:ascii="Palatino Linotype" w:hAnsi="Palatino Linotype"/>
          <w:sz w:val="24"/>
          <w:szCs w:val="24"/>
        </w:rPr>
        <w:t xml:space="preserve">výrazně </w:t>
      </w:r>
      <w:r w:rsidR="000F2704">
        <w:rPr>
          <w:rFonts w:ascii="Palatino Linotype" w:hAnsi="Palatino Linotype"/>
          <w:sz w:val="24"/>
          <w:szCs w:val="24"/>
        </w:rPr>
        <w:t xml:space="preserve">lišilo od </w:t>
      </w:r>
      <w:r w:rsidR="000F2704">
        <w:rPr>
          <w:rFonts w:ascii="Palatino Linotype" w:hAnsi="Palatino Linotype"/>
          <w:sz w:val="24"/>
          <w:szCs w:val="24"/>
        </w:rPr>
        <w:lastRenderedPageBreak/>
        <w:t xml:space="preserve">teoretiky ideální podoby vzdělávání – identifikace vzdělávacích potřeb a hodnocení vzdělávání, byly rozebrány samostatně v kapitole Diskuze. </w:t>
      </w:r>
    </w:p>
    <w:p w14:paraId="3E419DFF" w14:textId="77777777" w:rsidR="00BE3142" w:rsidRDefault="006770E4" w:rsidP="00E56151">
      <w:pPr>
        <w:spacing w:line="360" w:lineRule="auto"/>
        <w:jc w:val="both"/>
        <w:rPr>
          <w:rFonts w:ascii="Palatino Linotype" w:hAnsi="Palatino Linotype"/>
          <w:sz w:val="24"/>
          <w:szCs w:val="24"/>
        </w:rPr>
      </w:pPr>
      <w:r>
        <w:rPr>
          <w:rFonts w:ascii="Palatino Linotype" w:hAnsi="Palatino Linotype"/>
          <w:sz w:val="24"/>
          <w:szCs w:val="24"/>
        </w:rPr>
        <w:t xml:space="preserve">Výsledky mého výzkumu byly předloženy vedení daného inspektorátu a pracovnici tohoto inspektorátu, které má dohled nad vzděláváním metrologů. Tyto výsledky mohou vedení inspektorátu posloužit </w:t>
      </w:r>
      <w:r w:rsidR="00BE3142">
        <w:rPr>
          <w:rFonts w:ascii="Palatino Linotype" w:hAnsi="Palatino Linotype"/>
          <w:sz w:val="24"/>
          <w:szCs w:val="24"/>
        </w:rPr>
        <w:t>v případě potenciálního upravování</w:t>
      </w:r>
      <w:r>
        <w:rPr>
          <w:rFonts w:ascii="Palatino Linotype" w:hAnsi="Palatino Linotype"/>
          <w:sz w:val="24"/>
          <w:szCs w:val="24"/>
        </w:rPr>
        <w:t xml:space="preserve"> nynějšího nastavení vzdělávání metrologů. </w:t>
      </w:r>
    </w:p>
    <w:p w14:paraId="2D020615" w14:textId="73DE9D33" w:rsidR="00A70C6A" w:rsidRDefault="00BE3142" w:rsidP="00E56151">
      <w:pPr>
        <w:spacing w:line="360" w:lineRule="auto"/>
        <w:jc w:val="both"/>
        <w:rPr>
          <w:rFonts w:ascii="Palatino Linotype" w:hAnsi="Palatino Linotype"/>
          <w:sz w:val="24"/>
          <w:szCs w:val="24"/>
        </w:rPr>
      </w:pPr>
      <w:r>
        <w:rPr>
          <w:rFonts w:ascii="Palatino Linotype" w:hAnsi="Palatino Linotype"/>
          <w:sz w:val="24"/>
          <w:szCs w:val="24"/>
        </w:rPr>
        <w:t>V</w:t>
      </w:r>
      <w:r w:rsidR="00917D42">
        <w:rPr>
          <w:rFonts w:ascii="Palatino Linotype" w:hAnsi="Palatino Linotype"/>
          <w:sz w:val="24"/>
          <w:szCs w:val="24"/>
        </w:rPr>
        <w:t>zhledem k limitům zjištění</w:t>
      </w:r>
      <w:r w:rsidR="007B2A5B">
        <w:rPr>
          <w:rFonts w:ascii="Palatino Linotype" w:hAnsi="Palatino Linotype"/>
          <w:sz w:val="24"/>
          <w:szCs w:val="24"/>
        </w:rPr>
        <w:t xml:space="preserve"> této práce</w:t>
      </w:r>
      <w:r w:rsidR="00E436AC">
        <w:rPr>
          <w:rFonts w:ascii="Palatino Linotype" w:hAnsi="Palatino Linotype"/>
          <w:sz w:val="24"/>
          <w:szCs w:val="24"/>
        </w:rPr>
        <w:t xml:space="preserve"> (viz. Diskuze)</w:t>
      </w:r>
      <w:r w:rsidR="00917D42">
        <w:rPr>
          <w:rFonts w:ascii="Palatino Linotype" w:hAnsi="Palatino Linotype"/>
          <w:sz w:val="24"/>
          <w:szCs w:val="24"/>
        </w:rPr>
        <w:t>, může t</w:t>
      </w:r>
      <w:r w:rsidR="00A70C6A" w:rsidRPr="00A70C6A">
        <w:rPr>
          <w:rFonts w:ascii="Palatino Linotype" w:hAnsi="Palatino Linotype"/>
          <w:sz w:val="24"/>
          <w:szCs w:val="24"/>
        </w:rPr>
        <w:t xml:space="preserve">ato práce posloužit i jako inspirace pro další </w:t>
      </w:r>
      <w:r w:rsidR="00E53A85">
        <w:rPr>
          <w:rFonts w:ascii="Palatino Linotype" w:hAnsi="Palatino Linotype"/>
          <w:sz w:val="24"/>
          <w:szCs w:val="24"/>
        </w:rPr>
        <w:t>autory</w:t>
      </w:r>
      <w:r w:rsidR="00A70C6A" w:rsidRPr="00A70C6A">
        <w:rPr>
          <w:rFonts w:ascii="Palatino Linotype" w:hAnsi="Palatino Linotype"/>
          <w:sz w:val="24"/>
          <w:szCs w:val="24"/>
        </w:rPr>
        <w:t xml:space="preserve">, kteří by se touto problematikou chtěli zaobírat, a to jako podnět k provedení </w:t>
      </w:r>
      <w:r w:rsidR="00E53A85">
        <w:rPr>
          <w:rFonts w:ascii="Palatino Linotype" w:hAnsi="Palatino Linotype"/>
          <w:sz w:val="24"/>
          <w:szCs w:val="24"/>
        </w:rPr>
        <w:t xml:space="preserve">dalších výzkumů. Takový výzkum by mohl </w:t>
      </w:r>
      <w:r w:rsidR="00A70C6A" w:rsidRPr="00A70C6A">
        <w:rPr>
          <w:rFonts w:ascii="Palatino Linotype" w:hAnsi="Palatino Linotype"/>
          <w:sz w:val="24"/>
          <w:szCs w:val="24"/>
        </w:rPr>
        <w:t>zahrnova</w:t>
      </w:r>
      <w:r w:rsidR="00E53A85">
        <w:rPr>
          <w:rFonts w:ascii="Palatino Linotype" w:hAnsi="Palatino Linotype"/>
          <w:sz w:val="24"/>
          <w:szCs w:val="24"/>
        </w:rPr>
        <w:t>t</w:t>
      </w:r>
      <w:r w:rsidR="00A70C6A" w:rsidRPr="00A70C6A">
        <w:rPr>
          <w:rFonts w:ascii="Palatino Linotype" w:hAnsi="Palatino Linotype"/>
          <w:sz w:val="24"/>
          <w:szCs w:val="24"/>
        </w:rPr>
        <w:t xml:space="preserve"> metrology ČMI z celé České republiky</w:t>
      </w:r>
      <w:r w:rsidR="00E53A85">
        <w:rPr>
          <w:rFonts w:ascii="Palatino Linotype" w:hAnsi="Palatino Linotype"/>
          <w:sz w:val="24"/>
          <w:szCs w:val="24"/>
        </w:rPr>
        <w:t>, nebo</w:t>
      </w:r>
      <w:r w:rsidR="00B72510">
        <w:rPr>
          <w:rFonts w:ascii="Palatino Linotype" w:hAnsi="Palatino Linotype"/>
          <w:sz w:val="24"/>
          <w:szCs w:val="24"/>
        </w:rPr>
        <w:t xml:space="preserve"> by se mohlo jednat o </w:t>
      </w:r>
      <w:r w:rsidR="00E53A85">
        <w:rPr>
          <w:rFonts w:ascii="Palatino Linotype" w:hAnsi="Palatino Linotype"/>
          <w:sz w:val="24"/>
          <w:szCs w:val="24"/>
        </w:rPr>
        <w:t xml:space="preserve">stejný výzkum, který by byl proveden na jiném inspektorátu ČMI. </w:t>
      </w:r>
    </w:p>
    <w:p w14:paraId="68D55553" w14:textId="7C6B5FD2" w:rsidR="005B583D" w:rsidRDefault="005B583D" w:rsidP="005B583D">
      <w:pPr>
        <w:rPr>
          <w:rFonts w:ascii="Palatino Linotype" w:hAnsi="Palatino Linotype"/>
          <w:sz w:val="24"/>
          <w:szCs w:val="24"/>
        </w:rPr>
      </w:pPr>
      <w:r>
        <w:rPr>
          <w:rFonts w:ascii="Palatino Linotype" w:hAnsi="Palatino Linotype"/>
          <w:sz w:val="24"/>
          <w:szCs w:val="24"/>
        </w:rPr>
        <w:br w:type="page"/>
      </w:r>
    </w:p>
    <w:p w14:paraId="142BF3AB" w14:textId="31480B59" w:rsidR="00770D60" w:rsidRPr="0041222D" w:rsidRDefault="00D1235B" w:rsidP="006C6A19">
      <w:pPr>
        <w:pStyle w:val="Nadpis1"/>
        <w:numPr>
          <w:ilvl w:val="0"/>
          <w:numId w:val="0"/>
        </w:numPr>
      </w:pPr>
      <w:bookmarkStart w:id="30" w:name="_Toc130935359"/>
      <w:r>
        <w:lastRenderedPageBreak/>
        <w:t>Seznam literatury</w:t>
      </w:r>
      <w:r w:rsidR="00517090">
        <w:t xml:space="preserve"> a zdrojů</w:t>
      </w:r>
      <w:bookmarkEnd w:id="30"/>
      <w:r w:rsidR="00517090">
        <w:t xml:space="preserve"> </w:t>
      </w:r>
    </w:p>
    <w:p w14:paraId="752FB3C5" w14:textId="2D9B9833" w:rsidR="00770D60" w:rsidRPr="004C58E5" w:rsidRDefault="00770D60" w:rsidP="004C58E5">
      <w:pPr>
        <w:pStyle w:val="Odstavecseseznamem"/>
        <w:numPr>
          <w:ilvl w:val="0"/>
          <w:numId w:val="2"/>
        </w:numPr>
        <w:spacing w:line="360" w:lineRule="auto"/>
        <w:rPr>
          <w:rFonts w:ascii="Palatino Linotype" w:hAnsi="Palatino Linotype" w:cstheme="minorHAnsi"/>
          <w:sz w:val="24"/>
          <w:szCs w:val="24"/>
        </w:rPr>
      </w:pPr>
      <w:r w:rsidRPr="004C58E5">
        <w:rPr>
          <w:rFonts w:ascii="Palatino Linotype" w:hAnsi="Palatino Linotype" w:cstheme="minorHAnsi"/>
          <w:sz w:val="24"/>
          <w:szCs w:val="24"/>
        </w:rPr>
        <w:t>Armstrong, M</w:t>
      </w:r>
      <w:r w:rsidRPr="004C58E5">
        <w:rPr>
          <w:rFonts w:ascii="Palatino Linotype" w:hAnsi="Palatino Linotype"/>
          <w:sz w:val="24"/>
          <w:szCs w:val="24"/>
        </w:rPr>
        <w:t>.</w:t>
      </w:r>
      <w:r w:rsidR="00C23E15" w:rsidRPr="004C58E5">
        <w:rPr>
          <w:rFonts w:ascii="Palatino Linotype" w:hAnsi="Palatino Linotype"/>
          <w:sz w:val="24"/>
          <w:szCs w:val="24"/>
        </w:rPr>
        <w:t>, &amp; Taylor, S.</w:t>
      </w:r>
      <w:r w:rsidRPr="004C58E5">
        <w:rPr>
          <w:rFonts w:ascii="Palatino Linotype" w:hAnsi="Palatino Linotype" w:cstheme="minorHAnsi"/>
          <w:sz w:val="24"/>
          <w:szCs w:val="24"/>
        </w:rPr>
        <w:t xml:space="preserve"> (2015). </w:t>
      </w:r>
      <w:r w:rsidRPr="004C58E5">
        <w:rPr>
          <w:rFonts w:ascii="Palatino Linotype" w:hAnsi="Palatino Linotype" w:cstheme="minorHAnsi"/>
          <w:i/>
          <w:iCs/>
          <w:sz w:val="24"/>
          <w:szCs w:val="24"/>
        </w:rPr>
        <w:t>Řízení lidských zdrojů</w:t>
      </w:r>
      <w:r w:rsidRPr="004C58E5">
        <w:rPr>
          <w:rFonts w:ascii="Palatino Linotype" w:hAnsi="Palatino Linotype" w:cstheme="minorHAnsi"/>
          <w:sz w:val="24"/>
          <w:szCs w:val="24"/>
        </w:rPr>
        <w:t xml:space="preserve">. </w:t>
      </w:r>
      <w:r w:rsidR="00C23E15" w:rsidRPr="004C58E5">
        <w:rPr>
          <w:rFonts w:ascii="Palatino Linotype" w:hAnsi="Palatino Linotype" w:cstheme="minorHAnsi"/>
          <w:sz w:val="24"/>
          <w:szCs w:val="24"/>
        </w:rPr>
        <w:t xml:space="preserve">(13. vydání). Praha: </w:t>
      </w:r>
      <w:r w:rsidRPr="004C58E5">
        <w:rPr>
          <w:rFonts w:ascii="Palatino Linotype" w:hAnsi="Palatino Linotype" w:cstheme="minorHAnsi"/>
          <w:sz w:val="24"/>
          <w:szCs w:val="24"/>
        </w:rPr>
        <w:t>Grada.</w:t>
      </w:r>
    </w:p>
    <w:p w14:paraId="421085CD" w14:textId="31B706D7" w:rsidR="00770D60" w:rsidRPr="004C58E5" w:rsidRDefault="00770D60" w:rsidP="004C58E5">
      <w:pPr>
        <w:pStyle w:val="Odstavecseseznamem"/>
        <w:numPr>
          <w:ilvl w:val="0"/>
          <w:numId w:val="2"/>
        </w:numPr>
        <w:spacing w:line="360" w:lineRule="auto"/>
        <w:rPr>
          <w:rFonts w:ascii="Palatino Linotype" w:hAnsi="Palatino Linotype" w:cstheme="minorHAnsi"/>
          <w:sz w:val="24"/>
          <w:szCs w:val="24"/>
        </w:rPr>
      </w:pPr>
      <w:r w:rsidRPr="004C58E5">
        <w:rPr>
          <w:rFonts w:ascii="Palatino Linotype" w:hAnsi="Palatino Linotype" w:cstheme="minorHAnsi"/>
          <w:sz w:val="24"/>
          <w:szCs w:val="24"/>
        </w:rPr>
        <w:t xml:space="preserve">Bartoňková, H. (2010). </w:t>
      </w:r>
      <w:r w:rsidRPr="004C58E5">
        <w:rPr>
          <w:rFonts w:ascii="Palatino Linotype" w:hAnsi="Palatino Linotype" w:cstheme="minorHAnsi"/>
          <w:i/>
          <w:iCs/>
          <w:sz w:val="24"/>
          <w:szCs w:val="24"/>
        </w:rPr>
        <w:t>Firemní vzdělávání: Strategický přístup ke vzdělávání pracovníků</w:t>
      </w:r>
      <w:r w:rsidRPr="004C58E5">
        <w:rPr>
          <w:rFonts w:ascii="Palatino Linotype" w:hAnsi="Palatino Linotype" w:cstheme="minorHAnsi"/>
          <w:sz w:val="24"/>
          <w:szCs w:val="24"/>
        </w:rPr>
        <w:t xml:space="preserve">. </w:t>
      </w:r>
      <w:r w:rsidR="00CB2FAB" w:rsidRPr="004C58E5">
        <w:rPr>
          <w:rFonts w:ascii="Palatino Linotype" w:hAnsi="Palatino Linotype" w:cstheme="minorHAnsi"/>
          <w:sz w:val="24"/>
          <w:szCs w:val="24"/>
        </w:rPr>
        <w:t xml:space="preserve">Praha: </w:t>
      </w:r>
      <w:r w:rsidRPr="004C58E5">
        <w:rPr>
          <w:rFonts w:ascii="Palatino Linotype" w:hAnsi="Palatino Linotype" w:cstheme="minorHAnsi"/>
          <w:sz w:val="24"/>
          <w:szCs w:val="24"/>
        </w:rPr>
        <w:t>Grada.</w:t>
      </w:r>
    </w:p>
    <w:p w14:paraId="0EE9DF6B" w14:textId="27BD3632" w:rsidR="00770D60" w:rsidRPr="004C58E5" w:rsidRDefault="00770D60"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sz w:val="24"/>
          <w:szCs w:val="24"/>
        </w:rPr>
        <w:t>Belcourt, M.</w:t>
      </w:r>
      <w:r w:rsidR="00C23E15" w:rsidRPr="004C58E5">
        <w:rPr>
          <w:rFonts w:ascii="Palatino Linotype" w:hAnsi="Palatino Linotype"/>
          <w:sz w:val="24"/>
          <w:szCs w:val="24"/>
        </w:rPr>
        <w:t>,</w:t>
      </w:r>
      <w:r w:rsidRPr="004C58E5">
        <w:rPr>
          <w:rFonts w:ascii="Palatino Linotype" w:hAnsi="Palatino Linotype"/>
          <w:sz w:val="24"/>
          <w:szCs w:val="24"/>
        </w:rPr>
        <w:t xml:space="preserve"> &amp; Wright, P.</w:t>
      </w:r>
      <w:r w:rsidR="00775855" w:rsidRPr="004C58E5">
        <w:rPr>
          <w:rFonts w:ascii="Palatino Linotype" w:hAnsi="Palatino Linotype"/>
          <w:sz w:val="24"/>
          <w:szCs w:val="24"/>
        </w:rPr>
        <w:t xml:space="preserve"> </w:t>
      </w:r>
      <w:r w:rsidRPr="004C58E5">
        <w:rPr>
          <w:rFonts w:ascii="Palatino Linotype" w:hAnsi="Palatino Linotype"/>
          <w:sz w:val="24"/>
          <w:szCs w:val="24"/>
        </w:rPr>
        <w:t xml:space="preserve">C. (1998). </w:t>
      </w:r>
      <w:r w:rsidRPr="004C58E5">
        <w:rPr>
          <w:rFonts w:ascii="Palatino Linotype" w:hAnsi="Palatino Linotype"/>
          <w:i/>
          <w:iCs/>
          <w:sz w:val="24"/>
          <w:szCs w:val="24"/>
        </w:rPr>
        <w:t>Vzdělávání pracovníků a řízení pracovního výkonu</w:t>
      </w:r>
      <w:r w:rsidRPr="004C58E5">
        <w:rPr>
          <w:rFonts w:ascii="Palatino Linotype" w:hAnsi="Palatino Linotype"/>
          <w:sz w:val="24"/>
          <w:szCs w:val="24"/>
        </w:rPr>
        <w:t xml:space="preserve">. </w:t>
      </w:r>
      <w:r w:rsidR="00775855" w:rsidRPr="004C58E5">
        <w:rPr>
          <w:rFonts w:ascii="Palatino Linotype" w:hAnsi="Palatino Linotype"/>
          <w:sz w:val="24"/>
          <w:szCs w:val="24"/>
        </w:rPr>
        <w:t xml:space="preserve">Praha: </w:t>
      </w:r>
      <w:r w:rsidRPr="004C58E5">
        <w:rPr>
          <w:rFonts w:ascii="Palatino Linotype" w:hAnsi="Palatino Linotype"/>
          <w:sz w:val="24"/>
          <w:szCs w:val="24"/>
        </w:rPr>
        <w:t>Grada.</w:t>
      </w:r>
    </w:p>
    <w:p w14:paraId="3D2CCC76" w14:textId="76CD1196" w:rsidR="00770D60" w:rsidRPr="004C58E5" w:rsidRDefault="00770D60" w:rsidP="004C58E5">
      <w:pPr>
        <w:pStyle w:val="Odstavecseseznamem"/>
        <w:numPr>
          <w:ilvl w:val="0"/>
          <w:numId w:val="2"/>
        </w:numPr>
        <w:spacing w:after="0" w:line="360" w:lineRule="auto"/>
        <w:rPr>
          <w:rFonts w:ascii="Palatino Linotype" w:hAnsi="Palatino Linotype"/>
          <w:sz w:val="24"/>
          <w:szCs w:val="24"/>
        </w:rPr>
      </w:pPr>
      <w:r w:rsidRPr="004C58E5">
        <w:rPr>
          <w:rFonts w:ascii="Palatino Linotype" w:hAnsi="Palatino Linotype"/>
          <w:sz w:val="24"/>
          <w:szCs w:val="24"/>
        </w:rPr>
        <w:t xml:space="preserve">Beneš, M. (2014). </w:t>
      </w:r>
      <w:r w:rsidRPr="004C58E5">
        <w:rPr>
          <w:rFonts w:ascii="Palatino Linotype" w:hAnsi="Palatino Linotype"/>
          <w:i/>
          <w:iCs/>
          <w:sz w:val="24"/>
          <w:szCs w:val="24"/>
        </w:rPr>
        <w:t>Andragogika</w:t>
      </w:r>
      <w:r w:rsidRPr="004C58E5">
        <w:rPr>
          <w:rFonts w:ascii="Palatino Linotype" w:hAnsi="Palatino Linotype"/>
          <w:sz w:val="24"/>
          <w:szCs w:val="24"/>
        </w:rPr>
        <w:t xml:space="preserve">. </w:t>
      </w:r>
      <w:r w:rsidR="00775855" w:rsidRPr="004C58E5">
        <w:rPr>
          <w:rFonts w:ascii="Palatino Linotype" w:hAnsi="Palatino Linotype"/>
          <w:sz w:val="24"/>
          <w:szCs w:val="24"/>
        </w:rPr>
        <w:t xml:space="preserve">(2. vydání). Praha: </w:t>
      </w:r>
      <w:r w:rsidRPr="004C58E5">
        <w:rPr>
          <w:rFonts w:ascii="Palatino Linotype" w:hAnsi="Palatino Linotype"/>
          <w:sz w:val="24"/>
          <w:szCs w:val="24"/>
        </w:rPr>
        <w:t xml:space="preserve">Grada. </w:t>
      </w:r>
    </w:p>
    <w:p w14:paraId="2507DB50" w14:textId="77777777" w:rsidR="00BE445C" w:rsidRPr="004C58E5" w:rsidRDefault="00770D60" w:rsidP="004C58E5">
      <w:pPr>
        <w:pStyle w:val="Odstavecseseznamem"/>
        <w:numPr>
          <w:ilvl w:val="0"/>
          <w:numId w:val="2"/>
        </w:numPr>
        <w:spacing w:after="0" w:line="360" w:lineRule="auto"/>
        <w:rPr>
          <w:rFonts w:ascii="Palatino Linotype" w:hAnsi="Palatino Linotype"/>
          <w:sz w:val="24"/>
          <w:szCs w:val="24"/>
        </w:rPr>
      </w:pPr>
      <w:r w:rsidRPr="004C58E5">
        <w:rPr>
          <w:rFonts w:ascii="Palatino Linotype" w:hAnsi="Palatino Linotype"/>
          <w:sz w:val="24"/>
          <w:szCs w:val="24"/>
        </w:rPr>
        <w:t>BIPM. (n</w:t>
      </w:r>
      <w:r w:rsidR="0066535B" w:rsidRPr="004C58E5">
        <w:rPr>
          <w:rFonts w:ascii="Palatino Linotype" w:hAnsi="Palatino Linotype"/>
          <w:sz w:val="24"/>
          <w:szCs w:val="24"/>
        </w:rPr>
        <w:t>edat</w:t>
      </w:r>
      <w:r w:rsidRPr="004C58E5">
        <w:rPr>
          <w:rFonts w:ascii="Palatino Linotype" w:hAnsi="Palatino Linotype"/>
          <w:sz w:val="24"/>
          <w:szCs w:val="24"/>
        </w:rPr>
        <w:t>.). Bureau International des Poids et Mesures</w:t>
      </w:r>
      <w:r w:rsidR="0066535B" w:rsidRPr="004C58E5">
        <w:rPr>
          <w:rFonts w:ascii="Palatino Linotype" w:hAnsi="Palatino Linotype"/>
          <w:i/>
          <w:iCs/>
          <w:sz w:val="24"/>
          <w:szCs w:val="24"/>
        </w:rPr>
        <w:t>:</w:t>
      </w:r>
      <w:r w:rsidRPr="004C58E5">
        <w:rPr>
          <w:rFonts w:ascii="Palatino Linotype" w:hAnsi="Palatino Linotype"/>
          <w:i/>
          <w:iCs/>
          <w:sz w:val="24"/>
          <w:szCs w:val="24"/>
        </w:rPr>
        <w:t xml:space="preserve"> CIMP Mutual Recognition Arrangement (CIPM MRA).</w:t>
      </w:r>
      <w:r w:rsidRPr="004C58E5">
        <w:rPr>
          <w:rFonts w:ascii="Palatino Linotype" w:hAnsi="Palatino Linotype"/>
          <w:sz w:val="24"/>
          <w:szCs w:val="24"/>
        </w:rPr>
        <w:t xml:space="preserve"> </w:t>
      </w:r>
    </w:p>
    <w:p w14:paraId="49C4E19E" w14:textId="08F5939F" w:rsidR="00770D60" w:rsidRPr="004C58E5" w:rsidRDefault="00770D60" w:rsidP="004C58E5">
      <w:pPr>
        <w:pStyle w:val="Odstavecseseznamem"/>
        <w:spacing w:after="0" w:line="360" w:lineRule="auto"/>
        <w:rPr>
          <w:rFonts w:ascii="Palatino Linotype" w:hAnsi="Palatino Linotype"/>
          <w:sz w:val="24"/>
          <w:szCs w:val="24"/>
        </w:rPr>
      </w:pPr>
      <w:r w:rsidRPr="004C58E5">
        <w:rPr>
          <w:rFonts w:ascii="Palatino Linotype" w:hAnsi="Palatino Linotype"/>
          <w:sz w:val="24"/>
          <w:szCs w:val="24"/>
        </w:rPr>
        <w:t xml:space="preserve">Dostupné z: </w:t>
      </w:r>
      <w:hyperlink r:id="rId11" w:history="1">
        <w:r w:rsidR="00BE445C" w:rsidRPr="004C58E5">
          <w:rPr>
            <w:rStyle w:val="Hypertextovodkaz"/>
            <w:rFonts w:ascii="Palatino Linotype" w:hAnsi="Palatino Linotype" w:cstheme="minorHAnsi"/>
            <w:color w:val="auto"/>
            <w:sz w:val="24"/>
            <w:szCs w:val="24"/>
            <w:u w:val="none"/>
            <w:shd w:val="clear" w:color="auto" w:fill="FFFFFF"/>
          </w:rPr>
          <w:t>https://www.bipm.org/en/cipm-mra/</w:t>
        </w:r>
      </w:hyperlink>
    </w:p>
    <w:p w14:paraId="0A6C8EF0" w14:textId="501717CF" w:rsidR="00770D60" w:rsidRPr="004C58E5" w:rsidRDefault="00770D60" w:rsidP="004C58E5">
      <w:pPr>
        <w:pStyle w:val="Odstavecseseznamem"/>
        <w:numPr>
          <w:ilvl w:val="0"/>
          <w:numId w:val="2"/>
        </w:numPr>
        <w:spacing w:after="0" w:line="360" w:lineRule="auto"/>
        <w:rPr>
          <w:rFonts w:ascii="Palatino Linotype" w:hAnsi="Palatino Linotype"/>
          <w:sz w:val="24"/>
          <w:szCs w:val="24"/>
        </w:rPr>
      </w:pPr>
      <w:r w:rsidRPr="004C58E5">
        <w:rPr>
          <w:rFonts w:ascii="Palatino Linotype" w:hAnsi="Palatino Linotype"/>
          <w:sz w:val="24"/>
          <w:szCs w:val="24"/>
        </w:rPr>
        <w:t>ČMI</w:t>
      </w:r>
      <w:r w:rsidR="0087320B" w:rsidRPr="004C58E5">
        <w:rPr>
          <w:rFonts w:ascii="Palatino Linotype" w:hAnsi="Palatino Linotype"/>
          <w:sz w:val="24"/>
          <w:szCs w:val="24"/>
        </w:rPr>
        <w:t xml:space="preserve"> – a</w:t>
      </w:r>
      <w:r w:rsidRPr="004C58E5">
        <w:rPr>
          <w:rFonts w:ascii="Palatino Linotype" w:hAnsi="Palatino Linotype"/>
          <w:sz w:val="24"/>
          <w:szCs w:val="24"/>
        </w:rPr>
        <w:t>. (n</w:t>
      </w:r>
      <w:r w:rsidR="0066535B" w:rsidRPr="004C58E5">
        <w:rPr>
          <w:rFonts w:ascii="Palatino Linotype" w:hAnsi="Palatino Linotype"/>
          <w:sz w:val="24"/>
          <w:szCs w:val="24"/>
        </w:rPr>
        <w:t>edat</w:t>
      </w:r>
      <w:r w:rsidRPr="004C58E5">
        <w:rPr>
          <w:rFonts w:ascii="Palatino Linotype" w:hAnsi="Palatino Linotype"/>
          <w:sz w:val="24"/>
          <w:szCs w:val="24"/>
        </w:rPr>
        <w:t>). Český metrologický institut</w:t>
      </w:r>
      <w:r w:rsidR="0087320B" w:rsidRPr="004C58E5">
        <w:rPr>
          <w:rFonts w:ascii="Palatino Linotype" w:hAnsi="Palatino Linotype"/>
          <w:sz w:val="24"/>
          <w:szCs w:val="24"/>
        </w:rPr>
        <w:t xml:space="preserve">: </w:t>
      </w:r>
      <w:r w:rsidR="0087320B" w:rsidRPr="004C58E5">
        <w:rPr>
          <w:rFonts w:ascii="Palatino Linotype" w:hAnsi="Palatino Linotype"/>
          <w:i/>
          <w:iCs/>
          <w:sz w:val="24"/>
          <w:szCs w:val="24"/>
        </w:rPr>
        <w:t>Mezinárodní spolupráce</w:t>
      </w:r>
      <w:r w:rsidRPr="004C58E5">
        <w:rPr>
          <w:rFonts w:ascii="Palatino Linotype" w:hAnsi="Palatino Linotype"/>
          <w:sz w:val="24"/>
          <w:szCs w:val="24"/>
        </w:rPr>
        <w:t>.</w:t>
      </w:r>
      <w:r w:rsidR="0087320B" w:rsidRPr="004C58E5">
        <w:rPr>
          <w:rFonts w:ascii="Palatino Linotype" w:hAnsi="Palatino Linotype"/>
          <w:sz w:val="24"/>
          <w:szCs w:val="24"/>
        </w:rPr>
        <w:t xml:space="preserve"> </w:t>
      </w:r>
      <w:r w:rsidRPr="004C58E5">
        <w:rPr>
          <w:rFonts w:ascii="Palatino Linotype" w:hAnsi="Palatino Linotype"/>
          <w:sz w:val="24"/>
          <w:szCs w:val="24"/>
        </w:rPr>
        <w:t xml:space="preserve">Dostupné z: </w:t>
      </w:r>
      <w:hyperlink r:id="rId12" w:history="1">
        <w:r w:rsidR="0087320B" w:rsidRPr="004C58E5">
          <w:rPr>
            <w:rStyle w:val="Hypertextovodkaz"/>
            <w:rFonts w:ascii="Palatino Linotype" w:hAnsi="Palatino Linotype"/>
            <w:color w:val="auto"/>
            <w:sz w:val="24"/>
            <w:szCs w:val="24"/>
            <w:u w:val="none"/>
          </w:rPr>
          <w:t>https://www.cmi.cz/node/75</w:t>
        </w:r>
      </w:hyperlink>
      <w:r w:rsidR="0087320B" w:rsidRPr="004C58E5">
        <w:rPr>
          <w:rFonts w:ascii="Palatino Linotype" w:hAnsi="Palatino Linotype"/>
          <w:sz w:val="24"/>
          <w:szCs w:val="24"/>
        </w:rPr>
        <w:t xml:space="preserve"> </w:t>
      </w:r>
    </w:p>
    <w:p w14:paraId="65EFE97C" w14:textId="77777777" w:rsidR="00BE445C" w:rsidRPr="004C58E5" w:rsidRDefault="0087320B" w:rsidP="004C58E5">
      <w:pPr>
        <w:pStyle w:val="Odstavecseseznamem"/>
        <w:numPr>
          <w:ilvl w:val="0"/>
          <w:numId w:val="2"/>
        </w:numPr>
        <w:spacing w:after="0" w:line="360" w:lineRule="auto"/>
        <w:rPr>
          <w:rFonts w:ascii="Palatino Linotype" w:hAnsi="Palatino Linotype"/>
          <w:sz w:val="24"/>
          <w:szCs w:val="24"/>
        </w:rPr>
      </w:pPr>
      <w:r w:rsidRPr="004C58E5">
        <w:rPr>
          <w:rFonts w:ascii="Palatino Linotype" w:hAnsi="Palatino Linotype"/>
          <w:sz w:val="24"/>
          <w:szCs w:val="24"/>
        </w:rPr>
        <w:t xml:space="preserve">ČMI – b. (nedat.) Český metrologický institut: </w:t>
      </w:r>
      <w:r w:rsidRPr="004C58E5">
        <w:rPr>
          <w:rFonts w:ascii="Palatino Linotype" w:hAnsi="Palatino Linotype"/>
          <w:i/>
          <w:iCs/>
          <w:sz w:val="24"/>
          <w:szCs w:val="24"/>
        </w:rPr>
        <w:t>Vše o ČMI</w:t>
      </w:r>
      <w:r w:rsidRPr="004C58E5">
        <w:rPr>
          <w:rFonts w:ascii="Palatino Linotype" w:hAnsi="Palatino Linotype"/>
          <w:sz w:val="24"/>
          <w:szCs w:val="24"/>
        </w:rPr>
        <w:t xml:space="preserve">. </w:t>
      </w:r>
    </w:p>
    <w:p w14:paraId="74A7A628" w14:textId="40B5A2EA" w:rsidR="00CA3FC7" w:rsidRPr="004C58E5" w:rsidRDefault="0087320B" w:rsidP="004C58E5">
      <w:pPr>
        <w:pStyle w:val="Odstavecseseznamem"/>
        <w:spacing w:after="0" w:line="360" w:lineRule="auto"/>
        <w:rPr>
          <w:rFonts w:ascii="Palatino Linotype" w:hAnsi="Palatino Linotype"/>
          <w:sz w:val="24"/>
          <w:szCs w:val="24"/>
        </w:rPr>
      </w:pPr>
      <w:r w:rsidRPr="004C58E5">
        <w:rPr>
          <w:rFonts w:ascii="Palatino Linotype" w:hAnsi="Palatino Linotype"/>
          <w:sz w:val="24"/>
          <w:szCs w:val="24"/>
        </w:rPr>
        <w:t xml:space="preserve">Dostupné z: </w:t>
      </w:r>
      <w:hyperlink r:id="rId13" w:history="1">
        <w:r w:rsidRPr="004C58E5">
          <w:rPr>
            <w:rStyle w:val="Hypertextovodkaz"/>
            <w:rFonts w:ascii="Palatino Linotype" w:hAnsi="Palatino Linotype"/>
            <w:color w:val="auto"/>
            <w:sz w:val="24"/>
            <w:szCs w:val="24"/>
            <w:u w:val="none"/>
          </w:rPr>
          <w:t>https://www.cmi.cz/vse_o_cmi</w:t>
        </w:r>
      </w:hyperlink>
      <w:r w:rsidRPr="004C58E5">
        <w:rPr>
          <w:rFonts w:ascii="Palatino Linotype" w:hAnsi="Palatino Linotype"/>
          <w:sz w:val="24"/>
          <w:szCs w:val="24"/>
        </w:rPr>
        <w:t xml:space="preserve"> </w:t>
      </w:r>
    </w:p>
    <w:p w14:paraId="1337CE84" w14:textId="3DAFC510" w:rsidR="00CA3FC7" w:rsidRPr="004C58E5" w:rsidRDefault="00CA3FC7" w:rsidP="004C58E5">
      <w:pPr>
        <w:pStyle w:val="Textpoznpodarou"/>
        <w:numPr>
          <w:ilvl w:val="0"/>
          <w:numId w:val="2"/>
        </w:numPr>
        <w:spacing w:line="360" w:lineRule="auto"/>
        <w:rPr>
          <w:rFonts w:ascii="Palatino Linotype" w:eastAsia="MS Mincho" w:hAnsi="Palatino Linotype" w:cs="Times New Roman"/>
          <w:sz w:val="24"/>
          <w:szCs w:val="24"/>
          <w:lang w:eastAsia="ja-JP"/>
        </w:rPr>
      </w:pPr>
      <w:r w:rsidRPr="004C58E5">
        <w:rPr>
          <w:rStyle w:val="DefaultChar"/>
          <w:rFonts w:ascii="Palatino Linotype" w:hAnsi="Palatino Linotype"/>
          <w:color w:val="auto"/>
        </w:rPr>
        <w:t xml:space="preserve">ČSFR. (1990). </w:t>
      </w:r>
      <w:r w:rsidRPr="004C58E5">
        <w:rPr>
          <w:rFonts w:ascii="Palatino Linotype" w:eastAsia="MS Mincho" w:hAnsi="Palatino Linotype" w:cs="Times New Roman"/>
          <w:bCs/>
          <w:sz w:val="24"/>
          <w:szCs w:val="24"/>
          <w:lang w:eastAsia="ja-JP"/>
        </w:rPr>
        <w:t>Zákon č. 505/1990 Sb. o metrologii</w:t>
      </w:r>
      <w:r w:rsidRPr="004C58E5">
        <w:rPr>
          <w:rStyle w:val="DefaultChar"/>
          <w:rFonts w:ascii="Palatino Linotype" w:hAnsi="Palatino Linotype"/>
          <w:i/>
          <w:color w:val="auto"/>
        </w:rPr>
        <w:t>. Sbírka zákonů České a Slovenské Federativní Republiky</w:t>
      </w:r>
      <w:r w:rsidRPr="004C58E5">
        <w:rPr>
          <w:rStyle w:val="DefaultChar"/>
          <w:rFonts w:ascii="Palatino Linotype" w:hAnsi="Palatino Linotype"/>
          <w:color w:val="auto"/>
        </w:rPr>
        <w:t>, částka 83, 1882-1888.</w:t>
      </w:r>
    </w:p>
    <w:p w14:paraId="01B43308" w14:textId="2104DBA9" w:rsidR="00770D60" w:rsidRPr="004C58E5" w:rsidRDefault="00770D60" w:rsidP="004C58E5">
      <w:pPr>
        <w:pStyle w:val="Odstavecseseznamem"/>
        <w:numPr>
          <w:ilvl w:val="0"/>
          <w:numId w:val="2"/>
        </w:numPr>
        <w:spacing w:line="360" w:lineRule="auto"/>
        <w:rPr>
          <w:rFonts w:ascii="Palatino Linotype" w:hAnsi="Palatino Linotype" w:cstheme="minorHAnsi"/>
          <w:sz w:val="24"/>
          <w:szCs w:val="24"/>
          <w:shd w:val="clear" w:color="auto" w:fill="FFFFFF"/>
        </w:rPr>
      </w:pPr>
      <w:r w:rsidRPr="004C58E5">
        <w:rPr>
          <w:rFonts w:ascii="Palatino Linotype" w:hAnsi="Palatino Linotype"/>
          <w:sz w:val="24"/>
          <w:szCs w:val="24"/>
        </w:rPr>
        <w:t>DAkkS. (202</w:t>
      </w:r>
      <w:r w:rsidR="00A119D3" w:rsidRPr="004C58E5">
        <w:rPr>
          <w:rFonts w:ascii="Palatino Linotype" w:hAnsi="Palatino Linotype"/>
          <w:sz w:val="24"/>
          <w:szCs w:val="24"/>
        </w:rPr>
        <w:t>3</w:t>
      </w:r>
      <w:r w:rsidRPr="004C58E5">
        <w:rPr>
          <w:rFonts w:ascii="Palatino Linotype" w:hAnsi="Palatino Linotype"/>
          <w:sz w:val="24"/>
          <w:szCs w:val="24"/>
        </w:rPr>
        <w:t>). Deutsche Akkreditierungsstelle</w:t>
      </w:r>
      <w:r w:rsidR="00212898" w:rsidRPr="004C58E5">
        <w:rPr>
          <w:rFonts w:ascii="Palatino Linotype" w:hAnsi="Palatino Linotype"/>
          <w:i/>
          <w:iCs/>
          <w:sz w:val="24"/>
          <w:szCs w:val="24"/>
        </w:rPr>
        <w:t xml:space="preserve">: </w:t>
      </w:r>
      <w:r w:rsidRPr="004C58E5">
        <w:rPr>
          <w:rFonts w:ascii="Palatino Linotype" w:hAnsi="Palatino Linotype"/>
          <w:i/>
          <w:iCs/>
          <w:sz w:val="24"/>
          <w:szCs w:val="24"/>
        </w:rPr>
        <w:t>Pruf und Kalibrierlabore: Akkreditierung nach DIN EN ISO/IEC 17025.</w:t>
      </w:r>
      <w:r w:rsidRPr="004C58E5">
        <w:rPr>
          <w:rFonts w:ascii="Palatino Linotype" w:hAnsi="Palatino Linotype"/>
          <w:sz w:val="24"/>
          <w:szCs w:val="24"/>
        </w:rPr>
        <w:t xml:space="preserve"> Dostupné z: </w:t>
      </w:r>
    </w:p>
    <w:p w14:paraId="791662F7" w14:textId="77777777" w:rsidR="00770D60" w:rsidRPr="004C58E5" w:rsidRDefault="00000000" w:rsidP="004C58E5">
      <w:pPr>
        <w:pStyle w:val="Odstavecseseznamem"/>
        <w:spacing w:line="360" w:lineRule="auto"/>
        <w:rPr>
          <w:rFonts w:ascii="Palatino Linotype" w:hAnsi="Palatino Linotype" w:cstheme="minorHAnsi"/>
          <w:sz w:val="24"/>
          <w:szCs w:val="24"/>
          <w:shd w:val="clear" w:color="auto" w:fill="FFFFFF"/>
        </w:rPr>
      </w:pPr>
      <w:hyperlink r:id="rId14" w:history="1">
        <w:r w:rsidR="00770D60" w:rsidRPr="004C58E5">
          <w:rPr>
            <w:rStyle w:val="Hypertextovodkaz"/>
            <w:rFonts w:ascii="Palatino Linotype" w:hAnsi="Palatino Linotype" w:cstheme="minorHAnsi"/>
            <w:color w:val="auto"/>
            <w:sz w:val="24"/>
            <w:szCs w:val="24"/>
            <w:u w:val="none"/>
            <w:shd w:val="clear" w:color="auto" w:fill="FFFFFF"/>
          </w:rPr>
          <w:t>https://www.dakks.de/de/pruef-und-kalibrierlabore-din-en-iso-iec-17025.html</w:t>
        </w:r>
      </w:hyperlink>
      <w:r w:rsidR="00770D60" w:rsidRPr="004C58E5">
        <w:rPr>
          <w:rFonts w:ascii="Palatino Linotype" w:hAnsi="Palatino Linotype" w:cstheme="minorHAnsi"/>
          <w:sz w:val="24"/>
          <w:szCs w:val="24"/>
          <w:shd w:val="clear" w:color="auto" w:fill="FFFFFF"/>
        </w:rPr>
        <w:t xml:space="preserve"> </w:t>
      </w:r>
    </w:p>
    <w:p w14:paraId="6ADF8C40" w14:textId="1357B7F3" w:rsidR="00770D60" w:rsidRPr="004C58E5" w:rsidRDefault="00770D60" w:rsidP="004C58E5">
      <w:pPr>
        <w:pStyle w:val="Odstavecseseznamem"/>
        <w:numPr>
          <w:ilvl w:val="0"/>
          <w:numId w:val="2"/>
        </w:numPr>
        <w:spacing w:line="360" w:lineRule="auto"/>
        <w:rPr>
          <w:rFonts w:ascii="Palatino Linotype" w:hAnsi="Palatino Linotype" w:cstheme="minorHAnsi"/>
          <w:sz w:val="24"/>
          <w:szCs w:val="24"/>
          <w:shd w:val="clear" w:color="auto" w:fill="FFFFFF"/>
        </w:rPr>
      </w:pPr>
      <w:r w:rsidRPr="004C58E5">
        <w:rPr>
          <w:rFonts w:ascii="Palatino Linotype" w:hAnsi="Palatino Linotype" w:cstheme="minorHAnsi"/>
          <w:sz w:val="24"/>
          <w:szCs w:val="24"/>
          <w:shd w:val="clear" w:color="auto" w:fill="FFFFFF"/>
        </w:rPr>
        <w:t xml:space="preserve">Hendl, J. (2005). </w:t>
      </w:r>
      <w:r w:rsidRPr="004C58E5">
        <w:rPr>
          <w:rFonts w:ascii="Palatino Linotype" w:hAnsi="Palatino Linotype" w:cstheme="minorHAnsi"/>
          <w:i/>
          <w:iCs/>
          <w:sz w:val="24"/>
          <w:szCs w:val="24"/>
          <w:shd w:val="clear" w:color="auto" w:fill="FFFFFF"/>
        </w:rPr>
        <w:t>Kvalitativní výzkum: Základní metody a aplikace</w:t>
      </w:r>
      <w:r w:rsidRPr="004C58E5">
        <w:rPr>
          <w:rFonts w:ascii="Palatino Linotype" w:hAnsi="Palatino Linotype" w:cstheme="minorHAnsi"/>
          <w:sz w:val="24"/>
          <w:szCs w:val="24"/>
          <w:shd w:val="clear" w:color="auto" w:fill="FFFFFF"/>
        </w:rPr>
        <w:t xml:space="preserve">. </w:t>
      </w:r>
      <w:r w:rsidR="00562A17" w:rsidRPr="004C58E5">
        <w:rPr>
          <w:rFonts w:ascii="Palatino Linotype" w:hAnsi="Palatino Linotype" w:cstheme="minorHAnsi"/>
          <w:sz w:val="24"/>
          <w:szCs w:val="24"/>
          <w:shd w:val="clear" w:color="auto" w:fill="FFFFFF"/>
        </w:rPr>
        <w:t xml:space="preserve">Praha: </w:t>
      </w:r>
      <w:r w:rsidRPr="004C58E5">
        <w:rPr>
          <w:rFonts w:ascii="Palatino Linotype" w:hAnsi="Palatino Linotype" w:cstheme="minorHAnsi"/>
          <w:sz w:val="24"/>
          <w:szCs w:val="24"/>
          <w:shd w:val="clear" w:color="auto" w:fill="FFFFFF"/>
        </w:rPr>
        <w:t>Portál.</w:t>
      </w:r>
    </w:p>
    <w:p w14:paraId="1D146106" w14:textId="781D4174" w:rsidR="00770D60" w:rsidRPr="004C58E5" w:rsidRDefault="00770D60"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sz w:val="24"/>
          <w:szCs w:val="24"/>
        </w:rPr>
        <w:t xml:space="preserve">Hroník, F. (2007). </w:t>
      </w:r>
      <w:r w:rsidRPr="004C58E5">
        <w:rPr>
          <w:rFonts w:ascii="Palatino Linotype" w:hAnsi="Palatino Linotype"/>
          <w:i/>
          <w:iCs/>
          <w:sz w:val="24"/>
          <w:szCs w:val="24"/>
        </w:rPr>
        <w:t>Rozvoj a vzdělávání pracovníků.</w:t>
      </w:r>
      <w:r w:rsidRPr="004C58E5">
        <w:rPr>
          <w:rFonts w:ascii="Palatino Linotype" w:hAnsi="Palatino Linotype"/>
          <w:sz w:val="24"/>
          <w:szCs w:val="24"/>
        </w:rPr>
        <w:t xml:space="preserve"> </w:t>
      </w:r>
      <w:r w:rsidR="002431F6" w:rsidRPr="004C58E5">
        <w:rPr>
          <w:rFonts w:ascii="Palatino Linotype" w:hAnsi="Palatino Linotype"/>
          <w:sz w:val="24"/>
          <w:szCs w:val="24"/>
        </w:rPr>
        <w:t xml:space="preserve">Praha: </w:t>
      </w:r>
      <w:r w:rsidRPr="004C58E5">
        <w:rPr>
          <w:rFonts w:ascii="Palatino Linotype" w:hAnsi="Palatino Linotype"/>
          <w:sz w:val="24"/>
          <w:szCs w:val="24"/>
        </w:rPr>
        <w:t>Grada.</w:t>
      </w:r>
    </w:p>
    <w:p w14:paraId="31DADAB4" w14:textId="29C44CC6" w:rsidR="00770D60" w:rsidRPr="004C58E5" w:rsidRDefault="00770D60" w:rsidP="004C58E5">
      <w:pPr>
        <w:pStyle w:val="Odstavecseseznamem"/>
        <w:numPr>
          <w:ilvl w:val="0"/>
          <w:numId w:val="2"/>
        </w:numPr>
        <w:spacing w:line="360" w:lineRule="auto"/>
        <w:rPr>
          <w:rFonts w:ascii="Palatino Linotype" w:hAnsi="Palatino Linotype" w:cstheme="minorHAnsi"/>
          <w:sz w:val="24"/>
          <w:szCs w:val="24"/>
          <w:shd w:val="clear" w:color="auto" w:fill="FFFFFF"/>
        </w:rPr>
      </w:pPr>
      <w:r w:rsidRPr="004C58E5">
        <w:rPr>
          <w:rFonts w:ascii="Palatino Linotype" w:hAnsi="Palatino Linotype" w:cstheme="minorHAnsi"/>
          <w:sz w:val="24"/>
          <w:szCs w:val="24"/>
        </w:rPr>
        <w:t>ISO. (n</w:t>
      </w:r>
      <w:r w:rsidR="00FA7A33" w:rsidRPr="004C58E5">
        <w:rPr>
          <w:rFonts w:ascii="Palatino Linotype" w:hAnsi="Palatino Linotype" w:cstheme="minorHAnsi"/>
          <w:sz w:val="24"/>
          <w:szCs w:val="24"/>
        </w:rPr>
        <w:t>edat.</w:t>
      </w:r>
      <w:r w:rsidRPr="004C58E5">
        <w:rPr>
          <w:rFonts w:ascii="Palatino Linotype" w:hAnsi="Palatino Linotype" w:cstheme="minorHAnsi"/>
          <w:sz w:val="24"/>
          <w:szCs w:val="24"/>
        </w:rPr>
        <w:t>). International Organization of Standardization</w:t>
      </w:r>
      <w:r w:rsidR="00212898" w:rsidRPr="004C58E5">
        <w:rPr>
          <w:rFonts w:ascii="Palatino Linotype" w:hAnsi="Palatino Linotype" w:cstheme="minorHAnsi"/>
          <w:i/>
          <w:iCs/>
          <w:sz w:val="24"/>
          <w:szCs w:val="24"/>
        </w:rPr>
        <w:t>:</w:t>
      </w:r>
      <w:r w:rsidRPr="004C58E5">
        <w:rPr>
          <w:rFonts w:ascii="Palatino Linotype" w:hAnsi="Palatino Linotype" w:cstheme="minorHAnsi"/>
          <w:i/>
          <w:iCs/>
          <w:sz w:val="24"/>
          <w:szCs w:val="24"/>
        </w:rPr>
        <w:t xml:space="preserve"> About us</w:t>
      </w:r>
      <w:r w:rsidRPr="004C58E5">
        <w:rPr>
          <w:rFonts w:ascii="Palatino Linotype" w:hAnsi="Palatino Linotype" w:cstheme="minorHAnsi"/>
          <w:sz w:val="24"/>
          <w:szCs w:val="24"/>
        </w:rPr>
        <w:t xml:space="preserve">. Dostupné z: </w:t>
      </w:r>
      <w:hyperlink r:id="rId15" w:history="1">
        <w:r w:rsidRPr="004C58E5">
          <w:rPr>
            <w:rStyle w:val="Hypertextovodkaz"/>
            <w:rFonts w:ascii="Palatino Linotype" w:hAnsi="Palatino Linotype" w:cstheme="minorHAnsi"/>
            <w:color w:val="auto"/>
            <w:sz w:val="24"/>
            <w:szCs w:val="24"/>
            <w:u w:val="none"/>
            <w:shd w:val="clear" w:color="auto" w:fill="FFFFFF"/>
          </w:rPr>
          <w:t>https://www.iso.org/about-us.html</w:t>
        </w:r>
      </w:hyperlink>
      <w:r w:rsidRPr="004C58E5">
        <w:rPr>
          <w:rFonts w:ascii="Palatino Linotype" w:hAnsi="Palatino Linotype" w:cstheme="minorHAnsi"/>
          <w:sz w:val="24"/>
          <w:szCs w:val="24"/>
          <w:shd w:val="clear" w:color="auto" w:fill="FFFFFF"/>
        </w:rPr>
        <w:t xml:space="preserve"> </w:t>
      </w:r>
    </w:p>
    <w:p w14:paraId="3404F5B8" w14:textId="17A6CEE8" w:rsidR="00770D60" w:rsidRPr="004C58E5" w:rsidRDefault="00770D60"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cstheme="minorHAnsi"/>
          <w:sz w:val="24"/>
          <w:szCs w:val="24"/>
        </w:rPr>
        <w:t>Kalenda, J.</w:t>
      </w:r>
      <w:r w:rsidR="00CF5B2A" w:rsidRPr="004C58E5">
        <w:rPr>
          <w:rFonts w:ascii="Palatino Linotype" w:hAnsi="Palatino Linotype" w:cstheme="minorHAnsi"/>
          <w:sz w:val="24"/>
          <w:szCs w:val="24"/>
        </w:rPr>
        <w:t>,</w:t>
      </w:r>
      <w:r w:rsidRPr="004C58E5">
        <w:rPr>
          <w:rFonts w:ascii="Palatino Linotype" w:hAnsi="Palatino Linotype" w:cstheme="minorHAnsi"/>
          <w:sz w:val="24"/>
          <w:szCs w:val="24"/>
        </w:rPr>
        <w:t xml:space="preserve"> </w:t>
      </w:r>
      <w:r w:rsidR="008806E2" w:rsidRPr="004C58E5">
        <w:rPr>
          <w:rFonts w:ascii="Palatino Linotype" w:hAnsi="Palatino Linotype" w:cstheme="minorHAnsi"/>
          <w:sz w:val="24"/>
          <w:szCs w:val="24"/>
          <w:shd w:val="clear" w:color="auto" w:fill="FAFAFA"/>
        </w:rPr>
        <w:t xml:space="preserve">&amp; </w:t>
      </w:r>
      <w:r w:rsidRPr="004C58E5">
        <w:rPr>
          <w:rFonts w:ascii="Palatino Linotype" w:hAnsi="Palatino Linotype" w:cstheme="minorHAnsi"/>
          <w:sz w:val="24"/>
          <w:szCs w:val="24"/>
        </w:rPr>
        <w:t>Kočvarová, I. (2021).</w:t>
      </w:r>
      <w:r w:rsidR="00CF5B2A" w:rsidRPr="004C58E5">
        <w:rPr>
          <w:rFonts w:ascii="Palatino Linotype" w:hAnsi="Palatino Linotype" w:cstheme="minorHAnsi"/>
          <w:sz w:val="24"/>
          <w:szCs w:val="24"/>
        </w:rPr>
        <w:t xml:space="preserve"> </w:t>
      </w:r>
      <w:r w:rsidRPr="004C58E5">
        <w:rPr>
          <w:rFonts w:ascii="Palatino Linotype" w:hAnsi="Palatino Linotype" w:cstheme="minorHAnsi"/>
          <w:sz w:val="24"/>
          <w:szCs w:val="24"/>
        </w:rPr>
        <w:t>Od mimoprofesní seberealizace k nezbytnosti pracovně orientovaného vzdělávání: Proměna motivace k neformálnímu vzdělávání dospělých v ČR.</w:t>
      </w:r>
      <w:r w:rsidR="00CF5B2A" w:rsidRPr="004C58E5">
        <w:rPr>
          <w:rFonts w:ascii="Palatino Linotype" w:hAnsi="Palatino Linotype" w:cstheme="minorHAnsi"/>
          <w:sz w:val="24"/>
          <w:szCs w:val="24"/>
        </w:rPr>
        <w:t xml:space="preserve"> </w:t>
      </w:r>
      <w:r w:rsidR="00CF5B2A" w:rsidRPr="004C58E5">
        <w:rPr>
          <w:rFonts w:ascii="Palatino Linotype" w:hAnsi="Palatino Linotype" w:cstheme="minorHAnsi"/>
          <w:i/>
          <w:iCs/>
          <w:sz w:val="24"/>
          <w:szCs w:val="24"/>
        </w:rPr>
        <w:t xml:space="preserve">Sociologický časopis, 57(1), </w:t>
      </w:r>
      <w:r w:rsidRPr="004C58E5">
        <w:rPr>
          <w:rFonts w:ascii="Palatino Linotype" w:hAnsi="Palatino Linotype" w:cstheme="minorHAnsi"/>
          <w:i/>
          <w:iCs/>
          <w:sz w:val="24"/>
          <w:szCs w:val="24"/>
        </w:rPr>
        <w:t>70-100</w:t>
      </w:r>
      <w:r w:rsidRPr="004C58E5">
        <w:rPr>
          <w:rFonts w:ascii="Palatino Linotype" w:hAnsi="Palatino Linotype" w:cstheme="minorHAnsi"/>
          <w:sz w:val="24"/>
          <w:szCs w:val="24"/>
        </w:rPr>
        <w:t>.</w:t>
      </w:r>
      <w:r w:rsidR="00CF5B2A" w:rsidRPr="004C58E5">
        <w:rPr>
          <w:rFonts w:ascii="Palatino Linotype" w:hAnsi="Palatino Linotype" w:cstheme="minorHAnsi"/>
          <w:sz w:val="24"/>
          <w:szCs w:val="24"/>
        </w:rPr>
        <w:t xml:space="preserve"> </w:t>
      </w:r>
      <w:r w:rsidRPr="004C58E5">
        <w:rPr>
          <w:rFonts w:ascii="Palatino Linotype" w:hAnsi="Palatino Linotype" w:cstheme="minorHAnsi"/>
          <w:sz w:val="24"/>
          <w:szCs w:val="24"/>
        </w:rPr>
        <w:t xml:space="preserve">Dostupné z: </w:t>
      </w:r>
      <w:hyperlink r:id="rId16" w:history="1">
        <w:r w:rsidRPr="004C58E5">
          <w:rPr>
            <w:rStyle w:val="Hypertextovodkaz"/>
            <w:rFonts w:ascii="Palatino Linotype" w:hAnsi="Palatino Linotype" w:cstheme="minorHAnsi"/>
            <w:color w:val="auto"/>
            <w:sz w:val="24"/>
            <w:szCs w:val="24"/>
            <w:u w:val="none"/>
          </w:rPr>
          <w:t>https://sreview.soc.cas.cz/pdfs/csr/2021/01/04.pdf</w:t>
        </w:r>
      </w:hyperlink>
      <w:r w:rsidRPr="004C58E5">
        <w:rPr>
          <w:rFonts w:ascii="Palatino Linotype" w:hAnsi="Palatino Linotype" w:cstheme="minorHAnsi"/>
          <w:sz w:val="24"/>
          <w:szCs w:val="24"/>
        </w:rPr>
        <w:t xml:space="preserve"> </w:t>
      </w:r>
    </w:p>
    <w:p w14:paraId="3D5374E0" w14:textId="6F98C71C" w:rsidR="00770D60" w:rsidRPr="004C58E5" w:rsidRDefault="00770D60"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sz w:val="24"/>
          <w:szCs w:val="24"/>
        </w:rPr>
        <w:t>Kocianová, R. (2010).</w:t>
      </w:r>
      <w:r w:rsidRPr="004C58E5">
        <w:rPr>
          <w:rFonts w:ascii="Palatino Linotype" w:hAnsi="Palatino Linotype"/>
          <w:i/>
          <w:iCs/>
          <w:sz w:val="24"/>
          <w:szCs w:val="24"/>
        </w:rPr>
        <w:t xml:space="preserve"> Personální činnosti a metody personální práce</w:t>
      </w:r>
      <w:r w:rsidRPr="004C58E5">
        <w:rPr>
          <w:rFonts w:ascii="Palatino Linotype" w:hAnsi="Palatino Linotype"/>
          <w:sz w:val="24"/>
          <w:szCs w:val="24"/>
        </w:rPr>
        <w:t xml:space="preserve">. </w:t>
      </w:r>
      <w:r w:rsidR="000F200C" w:rsidRPr="004C58E5">
        <w:rPr>
          <w:rFonts w:ascii="Palatino Linotype" w:hAnsi="Palatino Linotype"/>
          <w:sz w:val="24"/>
          <w:szCs w:val="24"/>
        </w:rPr>
        <w:t xml:space="preserve">Praha: </w:t>
      </w:r>
      <w:r w:rsidRPr="004C58E5">
        <w:rPr>
          <w:rFonts w:ascii="Palatino Linotype" w:hAnsi="Palatino Linotype"/>
          <w:sz w:val="24"/>
          <w:szCs w:val="24"/>
        </w:rPr>
        <w:t>Grada.</w:t>
      </w:r>
    </w:p>
    <w:p w14:paraId="0E5A2B7D" w14:textId="3D7DF95D" w:rsidR="00770D60" w:rsidRPr="004C58E5" w:rsidRDefault="00770D60"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sz w:val="24"/>
          <w:szCs w:val="24"/>
        </w:rPr>
        <w:lastRenderedPageBreak/>
        <w:t xml:space="preserve">Koubek, J. (2009). </w:t>
      </w:r>
      <w:r w:rsidRPr="004C58E5">
        <w:rPr>
          <w:rFonts w:ascii="Palatino Linotype" w:hAnsi="Palatino Linotype"/>
          <w:i/>
          <w:iCs/>
          <w:sz w:val="24"/>
          <w:szCs w:val="24"/>
        </w:rPr>
        <w:t>Řízení lidských zdrojů</w:t>
      </w:r>
      <w:r w:rsidR="00212898" w:rsidRPr="004C58E5">
        <w:rPr>
          <w:rFonts w:ascii="Palatino Linotype" w:hAnsi="Palatino Linotype"/>
          <w:i/>
          <w:iCs/>
          <w:sz w:val="24"/>
          <w:szCs w:val="24"/>
        </w:rPr>
        <w:t>: základy moderní personalistiky</w:t>
      </w:r>
      <w:r w:rsidRPr="004C58E5">
        <w:rPr>
          <w:rFonts w:ascii="Palatino Linotype" w:hAnsi="Palatino Linotype"/>
          <w:sz w:val="24"/>
          <w:szCs w:val="24"/>
        </w:rPr>
        <w:t>.</w:t>
      </w:r>
      <w:r w:rsidR="00466098" w:rsidRPr="004C58E5">
        <w:rPr>
          <w:rFonts w:ascii="Palatino Linotype" w:hAnsi="Palatino Linotype"/>
          <w:sz w:val="24"/>
          <w:szCs w:val="24"/>
        </w:rPr>
        <w:t xml:space="preserve"> (4. vydání</w:t>
      </w:r>
      <w:r w:rsidR="00212898" w:rsidRPr="004C58E5">
        <w:rPr>
          <w:rFonts w:ascii="Palatino Linotype" w:hAnsi="Palatino Linotype"/>
          <w:sz w:val="24"/>
          <w:szCs w:val="24"/>
        </w:rPr>
        <w:t xml:space="preserve"> - dotisk</w:t>
      </w:r>
      <w:r w:rsidR="00466098" w:rsidRPr="004C58E5">
        <w:rPr>
          <w:rFonts w:ascii="Palatino Linotype" w:hAnsi="Palatino Linotype"/>
          <w:sz w:val="24"/>
          <w:szCs w:val="24"/>
        </w:rPr>
        <w:t>). Praha:</w:t>
      </w:r>
      <w:r w:rsidRPr="004C58E5">
        <w:rPr>
          <w:rFonts w:ascii="Palatino Linotype" w:hAnsi="Palatino Linotype"/>
          <w:sz w:val="24"/>
          <w:szCs w:val="24"/>
        </w:rPr>
        <w:t xml:space="preserve"> Management Press.</w:t>
      </w:r>
    </w:p>
    <w:p w14:paraId="344306FE" w14:textId="185867B3" w:rsidR="00770D60" w:rsidRPr="004C58E5" w:rsidRDefault="00770D60"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sz w:val="24"/>
          <w:szCs w:val="24"/>
        </w:rPr>
        <w:t xml:space="preserve">Mišovič, J. (2019). </w:t>
      </w:r>
      <w:r w:rsidRPr="004C58E5">
        <w:rPr>
          <w:rFonts w:ascii="Palatino Linotype" w:hAnsi="Palatino Linotype"/>
          <w:i/>
          <w:iCs/>
          <w:sz w:val="24"/>
          <w:szCs w:val="24"/>
        </w:rPr>
        <w:t>Kvalitativní výzkum se zaměřením na polostrukturovaný rozhovor</w:t>
      </w:r>
      <w:r w:rsidRPr="004C58E5">
        <w:rPr>
          <w:rFonts w:ascii="Palatino Linotype" w:hAnsi="Palatino Linotype"/>
          <w:sz w:val="24"/>
          <w:szCs w:val="24"/>
        </w:rPr>
        <w:t xml:space="preserve">. </w:t>
      </w:r>
      <w:r w:rsidR="00AA6A24" w:rsidRPr="004C58E5">
        <w:rPr>
          <w:rFonts w:ascii="Palatino Linotype" w:hAnsi="Palatino Linotype"/>
          <w:sz w:val="24"/>
          <w:szCs w:val="24"/>
        </w:rPr>
        <w:t xml:space="preserve">Praha: </w:t>
      </w:r>
      <w:r w:rsidRPr="004C58E5">
        <w:rPr>
          <w:rFonts w:ascii="Palatino Linotype" w:hAnsi="Palatino Linotype"/>
          <w:sz w:val="24"/>
          <w:szCs w:val="24"/>
        </w:rPr>
        <w:t>Sociologické nakladatelství.</w:t>
      </w:r>
    </w:p>
    <w:p w14:paraId="0A701B0A" w14:textId="1E6EEA14" w:rsidR="00770D60" w:rsidRPr="004C58E5" w:rsidRDefault="00770D60" w:rsidP="004C58E5">
      <w:pPr>
        <w:pStyle w:val="Odstavecseseznamem"/>
        <w:numPr>
          <w:ilvl w:val="0"/>
          <w:numId w:val="2"/>
        </w:numPr>
        <w:spacing w:line="360" w:lineRule="auto"/>
        <w:rPr>
          <w:rFonts w:ascii="Palatino Linotype" w:hAnsi="Palatino Linotype" w:cstheme="minorHAnsi"/>
          <w:sz w:val="24"/>
          <w:szCs w:val="24"/>
        </w:rPr>
      </w:pPr>
      <w:r w:rsidRPr="004C58E5">
        <w:rPr>
          <w:rFonts w:ascii="Palatino Linotype" w:hAnsi="Palatino Linotype" w:cstheme="minorHAnsi"/>
          <w:sz w:val="24"/>
          <w:szCs w:val="24"/>
        </w:rPr>
        <w:t xml:space="preserve">Mužík, J. (2005). </w:t>
      </w:r>
      <w:r w:rsidRPr="004C58E5">
        <w:rPr>
          <w:rFonts w:ascii="Palatino Linotype" w:hAnsi="Palatino Linotype" w:cstheme="minorHAnsi"/>
          <w:i/>
          <w:iCs/>
          <w:sz w:val="24"/>
          <w:szCs w:val="24"/>
        </w:rPr>
        <w:t xml:space="preserve">Didaktika profesního vzdělávání dospělých. </w:t>
      </w:r>
      <w:r w:rsidR="00304511" w:rsidRPr="004C58E5">
        <w:rPr>
          <w:rFonts w:ascii="Palatino Linotype" w:hAnsi="Palatino Linotype" w:cstheme="minorHAnsi"/>
          <w:sz w:val="24"/>
          <w:szCs w:val="24"/>
        </w:rPr>
        <w:t>Plzeň: F</w:t>
      </w:r>
      <w:r w:rsidRPr="004C58E5">
        <w:rPr>
          <w:rFonts w:ascii="Palatino Linotype" w:hAnsi="Palatino Linotype" w:cstheme="minorHAnsi"/>
          <w:sz w:val="24"/>
          <w:szCs w:val="24"/>
        </w:rPr>
        <w:t>raus</w:t>
      </w:r>
      <w:r w:rsidR="00304511" w:rsidRPr="004C58E5">
        <w:rPr>
          <w:rFonts w:ascii="Palatino Linotype" w:hAnsi="Palatino Linotype" w:cstheme="minorHAnsi"/>
          <w:sz w:val="24"/>
          <w:szCs w:val="24"/>
        </w:rPr>
        <w:t>.</w:t>
      </w:r>
    </w:p>
    <w:p w14:paraId="09C9FD2B" w14:textId="72A7325D" w:rsidR="00770D60" w:rsidRPr="004C58E5" w:rsidRDefault="00770D60" w:rsidP="004C58E5">
      <w:pPr>
        <w:pStyle w:val="Odstavecseseznamem"/>
        <w:numPr>
          <w:ilvl w:val="0"/>
          <w:numId w:val="2"/>
        </w:numPr>
        <w:spacing w:line="360" w:lineRule="auto"/>
        <w:rPr>
          <w:rFonts w:ascii="Palatino Linotype" w:hAnsi="Palatino Linotype" w:cstheme="minorHAnsi"/>
          <w:sz w:val="24"/>
          <w:szCs w:val="24"/>
        </w:rPr>
      </w:pPr>
      <w:r w:rsidRPr="004C58E5">
        <w:rPr>
          <w:rFonts w:ascii="Palatino Linotype" w:hAnsi="Palatino Linotype" w:cstheme="minorHAnsi"/>
          <w:sz w:val="24"/>
          <w:szCs w:val="24"/>
        </w:rPr>
        <w:t xml:space="preserve">Mužík, J. (2011). </w:t>
      </w:r>
      <w:r w:rsidRPr="004C58E5">
        <w:rPr>
          <w:rFonts w:ascii="Palatino Linotype" w:hAnsi="Palatino Linotype" w:cstheme="minorHAnsi"/>
          <w:i/>
          <w:iCs/>
          <w:sz w:val="24"/>
          <w:szCs w:val="24"/>
        </w:rPr>
        <w:t xml:space="preserve">Řízení </w:t>
      </w:r>
      <w:r w:rsidR="0031201A" w:rsidRPr="004C58E5">
        <w:rPr>
          <w:rFonts w:ascii="Palatino Linotype" w:hAnsi="Palatino Linotype" w:cstheme="minorHAnsi"/>
          <w:i/>
          <w:iCs/>
          <w:sz w:val="24"/>
          <w:szCs w:val="24"/>
        </w:rPr>
        <w:t>vzdělávacího</w:t>
      </w:r>
      <w:r w:rsidRPr="004C58E5">
        <w:rPr>
          <w:rFonts w:ascii="Palatino Linotype" w:hAnsi="Palatino Linotype" w:cstheme="minorHAnsi"/>
          <w:i/>
          <w:iCs/>
          <w:sz w:val="24"/>
          <w:szCs w:val="24"/>
        </w:rPr>
        <w:t xml:space="preserve"> procesu</w:t>
      </w:r>
      <w:r w:rsidR="0031201A" w:rsidRPr="004C58E5">
        <w:rPr>
          <w:rFonts w:ascii="Palatino Linotype" w:hAnsi="Palatino Linotype" w:cstheme="minorHAnsi"/>
          <w:i/>
          <w:iCs/>
          <w:sz w:val="24"/>
          <w:szCs w:val="24"/>
        </w:rPr>
        <w:t xml:space="preserve"> – andragogická didaktika</w:t>
      </w:r>
      <w:r w:rsidRPr="004C58E5">
        <w:rPr>
          <w:rFonts w:ascii="Palatino Linotype" w:hAnsi="Palatino Linotype" w:cstheme="minorHAnsi"/>
          <w:i/>
          <w:iCs/>
          <w:sz w:val="24"/>
          <w:szCs w:val="24"/>
        </w:rPr>
        <w:t>.</w:t>
      </w:r>
      <w:r w:rsidRPr="004C58E5">
        <w:rPr>
          <w:rFonts w:ascii="Palatino Linotype" w:hAnsi="Palatino Linotype" w:cstheme="minorHAnsi"/>
          <w:sz w:val="24"/>
          <w:szCs w:val="24"/>
        </w:rPr>
        <w:t xml:space="preserve"> </w:t>
      </w:r>
      <w:r w:rsidR="0031201A" w:rsidRPr="004C58E5">
        <w:rPr>
          <w:rFonts w:ascii="Palatino Linotype" w:hAnsi="Palatino Linotype" w:cstheme="minorHAnsi"/>
          <w:sz w:val="24"/>
          <w:szCs w:val="24"/>
        </w:rPr>
        <w:t xml:space="preserve">Praha: </w:t>
      </w:r>
      <w:r w:rsidRPr="004C58E5">
        <w:rPr>
          <w:rFonts w:ascii="Palatino Linotype" w:hAnsi="Palatino Linotype" w:cstheme="minorHAnsi"/>
          <w:sz w:val="24"/>
          <w:szCs w:val="24"/>
        </w:rPr>
        <w:t>Wolters Kluwer.</w:t>
      </w:r>
    </w:p>
    <w:p w14:paraId="25020662" w14:textId="046A0755" w:rsidR="00770D60" w:rsidRPr="004C58E5" w:rsidRDefault="00770D60" w:rsidP="004C58E5">
      <w:pPr>
        <w:pStyle w:val="Odstavecseseznamem"/>
        <w:numPr>
          <w:ilvl w:val="0"/>
          <w:numId w:val="2"/>
        </w:numPr>
        <w:spacing w:line="360" w:lineRule="auto"/>
        <w:rPr>
          <w:rFonts w:ascii="Palatino Linotype" w:hAnsi="Palatino Linotype" w:cstheme="minorHAnsi"/>
          <w:sz w:val="24"/>
          <w:szCs w:val="24"/>
        </w:rPr>
      </w:pPr>
      <w:r w:rsidRPr="004C58E5">
        <w:rPr>
          <w:rFonts w:ascii="Palatino Linotype" w:hAnsi="Palatino Linotype" w:cstheme="minorHAnsi"/>
          <w:sz w:val="24"/>
          <w:szCs w:val="24"/>
        </w:rPr>
        <w:t xml:space="preserve">Mužík, J. (2012). </w:t>
      </w:r>
      <w:r w:rsidRPr="004C58E5">
        <w:rPr>
          <w:rFonts w:ascii="Palatino Linotype" w:hAnsi="Palatino Linotype" w:cstheme="minorHAnsi"/>
          <w:i/>
          <w:iCs/>
          <w:sz w:val="24"/>
          <w:szCs w:val="24"/>
        </w:rPr>
        <w:t>Profesní vzdělávání dospělých</w:t>
      </w:r>
      <w:r w:rsidRPr="004C58E5">
        <w:rPr>
          <w:rFonts w:ascii="Palatino Linotype" w:hAnsi="Palatino Linotype" w:cstheme="minorHAnsi"/>
          <w:sz w:val="24"/>
          <w:szCs w:val="24"/>
        </w:rPr>
        <w:t xml:space="preserve">. </w:t>
      </w:r>
      <w:r w:rsidR="00A3264E" w:rsidRPr="004C58E5">
        <w:rPr>
          <w:rFonts w:ascii="Palatino Linotype" w:hAnsi="Palatino Linotype" w:cstheme="minorHAnsi"/>
          <w:sz w:val="24"/>
          <w:szCs w:val="24"/>
        </w:rPr>
        <w:t xml:space="preserve">Praha: </w:t>
      </w:r>
      <w:r w:rsidRPr="004C58E5">
        <w:rPr>
          <w:rFonts w:ascii="Palatino Linotype" w:hAnsi="Palatino Linotype" w:cstheme="minorHAnsi"/>
          <w:sz w:val="24"/>
          <w:szCs w:val="24"/>
        </w:rPr>
        <w:t>Wolters Kluwer.</w:t>
      </w:r>
    </w:p>
    <w:p w14:paraId="6A9D6D22" w14:textId="77777777" w:rsidR="00404322" w:rsidRPr="004C58E5" w:rsidRDefault="00770D60" w:rsidP="004C58E5">
      <w:pPr>
        <w:pStyle w:val="Odstavecseseznamem"/>
        <w:numPr>
          <w:ilvl w:val="0"/>
          <w:numId w:val="2"/>
        </w:numPr>
        <w:spacing w:line="360" w:lineRule="auto"/>
        <w:rPr>
          <w:rFonts w:ascii="Palatino Linotype" w:hAnsi="Palatino Linotype" w:cstheme="minorHAnsi"/>
          <w:sz w:val="24"/>
          <w:szCs w:val="24"/>
        </w:rPr>
      </w:pPr>
      <w:r w:rsidRPr="004C58E5">
        <w:rPr>
          <w:rFonts w:ascii="Palatino Linotype" w:hAnsi="Palatino Linotype" w:cstheme="minorHAnsi"/>
          <w:sz w:val="24"/>
          <w:szCs w:val="24"/>
        </w:rPr>
        <w:t>MPSV. (n</w:t>
      </w:r>
      <w:r w:rsidR="009A74D6" w:rsidRPr="004C58E5">
        <w:rPr>
          <w:rFonts w:ascii="Palatino Linotype" w:hAnsi="Palatino Linotype" w:cstheme="minorHAnsi"/>
          <w:sz w:val="24"/>
          <w:szCs w:val="24"/>
        </w:rPr>
        <w:t>edat.</w:t>
      </w:r>
      <w:r w:rsidRPr="004C58E5">
        <w:rPr>
          <w:rFonts w:ascii="Palatino Linotype" w:hAnsi="Palatino Linotype" w:cstheme="minorHAnsi"/>
          <w:sz w:val="24"/>
          <w:szCs w:val="24"/>
        </w:rPr>
        <w:t xml:space="preserve">). Ministerstvo práce a sociálních věcí: </w:t>
      </w:r>
      <w:r w:rsidRPr="004C58E5">
        <w:rPr>
          <w:rFonts w:ascii="Palatino Linotype" w:hAnsi="Palatino Linotype" w:cstheme="minorHAnsi"/>
          <w:i/>
          <w:iCs/>
          <w:sz w:val="24"/>
          <w:szCs w:val="24"/>
        </w:rPr>
        <w:t>Rekvalifikace pro občany</w:t>
      </w:r>
      <w:r w:rsidRPr="004C58E5">
        <w:rPr>
          <w:rFonts w:ascii="Palatino Linotype" w:hAnsi="Palatino Linotype" w:cstheme="minorHAnsi"/>
          <w:sz w:val="24"/>
          <w:szCs w:val="24"/>
        </w:rPr>
        <w:t>. Dostupné z:</w:t>
      </w:r>
      <w:r w:rsidR="009A74D6" w:rsidRPr="004C58E5">
        <w:rPr>
          <w:rFonts w:ascii="Palatino Linotype" w:hAnsi="Palatino Linotype" w:cstheme="minorHAnsi"/>
          <w:sz w:val="24"/>
          <w:szCs w:val="24"/>
        </w:rPr>
        <w:t xml:space="preserve"> </w:t>
      </w:r>
      <w:hyperlink r:id="rId17" w:history="1">
        <w:r w:rsidR="009A74D6" w:rsidRPr="004C58E5">
          <w:rPr>
            <w:rStyle w:val="Hypertextovodkaz"/>
            <w:rFonts w:ascii="Palatino Linotype" w:hAnsi="Palatino Linotype" w:cstheme="minorHAnsi"/>
            <w:color w:val="auto"/>
            <w:sz w:val="24"/>
            <w:szCs w:val="24"/>
            <w:u w:val="none"/>
          </w:rPr>
          <w:t>https://www.mpsv.cz/web/cz/-/rekvalifikace</w:t>
        </w:r>
      </w:hyperlink>
      <w:r w:rsidRPr="004C58E5">
        <w:rPr>
          <w:rFonts w:ascii="Palatino Linotype" w:hAnsi="Palatino Linotype" w:cstheme="minorHAnsi"/>
          <w:sz w:val="24"/>
          <w:szCs w:val="24"/>
        </w:rPr>
        <w:t xml:space="preserve"> </w:t>
      </w:r>
    </w:p>
    <w:p w14:paraId="3FA43E9E" w14:textId="3D0E59F2" w:rsidR="00051BB6" w:rsidRPr="004C58E5" w:rsidRDefault="00051BB6" w:rsidP="004C58E5">
      <w:pPr>
        <w:pStyle w:val="Odstavecseseznamem"/>
        <w:numPr>
          <w:ilvl w:val="0"/>
          <w:numId w:val="2"/>
        </w:numPr>
        <w:spacing w:line="360" w:lineRule="auto"/>
        <w:rPr>
          <w:rFonts w:ascii="Palatino Linotype" w:hAnsi="Palatino Linotype" w:cstheme="minorHAnsi"/>
          <w:sz w:val="24"/>
          <w:szCs w:val="24"/>
        </w:rPr>
      </w:pPr>
      <w:r w:rsidRPr="004C58E5">
        <w:rPr>
          <w:rFonts w:ascii="Palatino Linotype" w:hAnsi="Palatino Linotype" w:cstheme="minorHAnsi"/>
          <w:sz w:val="24"/>
          <w:szCs w:val="24"/>
        </w:rPr>
        <w:t xml:space="preserve">MPSV. (2008). Ministerstvo práce a sociálních věcí: </w:t>
      </w:r>
      <w:r w:rsidRPr="004C58E5">
        <w:rPr>
          <w:rFonts w:ascii="Palatino Linotype" w:hAnsi="Palatino Linotype" w:cstheme="minorHAnsi"/>
          <w:i/>
          <w:iCs/>
          <w:sz w:val="24"/>
          <w:szCs w:val="24"/>
        </w:rPr>
        <w:t>Kvalita v dalším profesním vzdělávání. Vzdělávací program jako základní kategorie dalšího profesního vzdělávání</w:t>
      </w:r>
      <w:r w:rsidRPr="004C58E5">
        <w:rPr>
          <w:rFonts w:ascii="Palatino Linotype" w:hAnsi="Palatino Linotype" w:cstheme="minorHAnsi"/>
          <w:sz w:val="24"/>
          <w:szCs w:val="24"/>
        </w:rPr>
        <w:t xml:space="preserve">. Dostupné z: </w:t>
      </w:r>
      <w:hyperlink r:id="rId18" w:history="1">
        <w:r w:rsidRPr="004C58E5">
          <w:rPr>
            <w:rStyle w:val="Hypertextovodkaz"/>
            <w:rFonts w:ascii="Palatino Linotype" w:hAnsi="Palatino Linotype" w:cstheme="minorHAnsi"/>
            <w:color w:val="auto"/>
            <w:sz w:val="24"/>
            <w:szCs w:val="24"/>
            <w:u w:val="none"/>
          </w:rPr>
          <w:t>http://old.nvf.cz/kvalita/dokumenty/vzdel_program.pdf</w:t>
        </w:r>
      </w:hyperlink>
      <w:r w:rsidRPr="004C58E5">
        <w:rPr>
          <w:rFonts w:ascii="Palatino Linotype" w:hAnsi="Palatino Linotype" w:cstheme="minorHAnsi"/>
          <w:sz w:val="24"/>
          <w:szCs w:val="24"/>
        </w:rPr>
        <w:t xml:space="preserve"> </w:t>
      </w:r>
    </w:p>
    <w:p w14:paraId="11321D6B" w14:textId="77777777" w:rsidR="00BE445C" w:rsidRPr="004C58E5" w:rsidRDefault="00770D60"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sz w:val="24"/>
          <w:szCs w:val="24"/>
        </w:rPr>
        <w:t>NSK. (</w:t>
      </w:r>
      <w:r w:rsidR="00F10DD3" w:rsidRPr="004C58E5">
        <w:rPr>
          <w:rFonts w:ascii="Palatino Linotype" w:hAnsi="Palatino Linotype"/>
          <w:sz w:val="24"/>
          <w:szCs w:val="24"/>
        </w:rPr>
        <w:t>2022</w:t>
      </w:r>
      <w:r w:rsidRPr="004C58E5">
        <w:rPr>
          <w:rFonts w:ascii="Palatino Linotype" w:hAnsi="Palatino Linotype"/>
          <w:sz w:val="24"/>
          <w:szCs w:val="24"/>
        </w:rPr>
        <w:t>). Národní soustava kvalifikací</w:t>
      </w:r>
      <w:r w:rsidR="00F10DD3" w:rsidRPr="004C58E5">
        <w:rPr>
          <w:rFonts w:ascii="Palatino Linotype" w:hAnsi="Palatino Linotype"/>
          <w:sz w:val="24"/>
          <w:szCs w:val="24"/>
        </w:rPr>
        <w:t>:</w:t>
      </w:r>
      <w:r w:rsidRPr="004C58E5">
        <w:rPr>
          <w:rFonts w:ascii="Palatino Linotype" w:hAnsi="Palatino Linotype"/>
          <w:sz w:val="24"/>
          <w:szCs w:val="24"/>
        </w:rPr>
        <w:t xml:space="preserve"> </w:t>
      </w:r>
      <w:r w:rsidRPr="004C58E5">
        <w:rPr>
          <w:rFonts w:ascii="Palatino Linotype" w:hAnsi="Palatino Linotype"/>
          <w:i/>
          <w:iCs/>
          <w:sz w:val="24"/>
          <w:szCs w:val="24"/>
        </w:rPr>
        <w:t>Metrolog</w:t>
      </w:r>
      <w:r w:rsidR="00F10DD3" w:rsidRPr="004C58E5">
        <w:rPr>
          <w:rFonts w:ascii="Palatino Linotype" w:hAnsi="Palatino Linotype"/>
          <w:i/>
          <w:iCs/>
          <w:sz w:val="24"/>
          <w:szCs w:val="24"/>
        </w:rPr>
        <w:t>/metroložka</w:t>
      </w:r>
      <w:r w:rsidRPr="004C58E5">
        <w:rPr>
          <w:rFonts w:ascii="Palatino Linotype" w:hAnsi="Palatino Linotype"/>
          <w:sz w:val="24"/>
          <w:szCs w:val="24"/>
        </w:rPr>
        <w:t xml:space="preserve">. </w:t>
      </w:r>
    </w:p>
    <w:p w14:paraId="1EC929B4" w14:textId="29BEA0F8" w:rsidR="00F10DD3" w:rsidRPr="004C58E5" w:rsidRDefault="00770D60" w:rsidP="004C58E5">
      <w:pPr>
        <w:pStyle w:val="Odstavecseseznamem"/>
        <w:spacing w:line="360" w:lineRule="auto"/>
        <w:rPr>
          <w:rFonts w:ascii="Palatino Linotype" w:hAnsi="Palatino Linotype"/>
          <w:sz w:val="24"/>
          <w:szCs w:val="24"/>
        </w:rPr>
      </w:pPr>
      <w:r w:rsidRPr="004C58E5">
        <w:rPr>
          <w:rFonts w:ascii="Palatino Linotype" w:hAnsi="Palatino Linotype"/>
          <w:sz w:val="24"/>
          <w:szCs w:val="24"/>
        </w:rPr>
        <w:t>Dostupné z:</w:t>
      </w:r>
      <w:r w:rsidR="00F10DD3" w:rsidRPr="004C58E5">
        <w:rPr>
          <w:rFonts w:ascii="Palatino Linotype" w:hAnsi="Palatino Linotype"/>
          <w:sz w:val="24"/>
          <w:szCs w:val="24"/>
        </w:rPr>
        <w:t xml:space="preserve"> </w:t>
      </w:r>
      <w:hyperlink r:id="rId19" w:history="1">
        <w:r w:rsidR="00F10DD3" w:rsidRPr="004C58E5">
          <w:rPr>
            <w:rStyle w:val="Hypertextovodkaz"/>
            <w:rFonts w:ascii="Palatino Linotype" w:hAnsi="Palatino Linotype"/>
            <w:color w:val="auto"/>
            <w:sz w:val="24"/>
            <w:szCs w:val="24"/>
            <w:u w:val="none"/>
          </w:rPr>
          <w:t>https://www.narodnikvalifikace.cz/kvalifikace-739-Metrologmetrolozka/revize-3908</w:t>
        </w:r>
      </w:hyperlink>
      <w:r w:rsidR="00F10DD3" w:rsidRPr="004C58E5">
        <w:rPr>
          <w:rFonts w:ascii="Palatino Linotype" w:hAnsi="Palatino Linotype"/>
          <w:sz w:val="24"/>
          <w:szCs w:val="24"/>
        </w:rPr>
        <w:t xml:space="preserve"> </w:t>
      </w:r>
    </w:p>
    <w:p w14:paraId="5B1D3A0A" w14:textId="77777777" w:rsidR="00BE445C" w:rsidRPr="004C58E5" w:rsidRDefault="00770D60"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sz w:val="24"/>
          <w:szCs w:val="24"/>
        </w:rPr>
        <w:t>NSP. (2017). Národní soustava povolání</w:t>
      </w:r>
      <w:r w:rsidR="00F10DD3" w:rsidRPr="004C58E5">
        <w:rPr>
          <w:rFonts w:ascii="Palatino Linotype" w:hAnsi="Palatino Linotype"/>
          <w:sz w:val="24"/>
          <w:szCs w:val="24"/>
        </w:rPr>
        <w:t>:</w:t>
      </w:r>
      <w:r w:rsidRPr="004C58E5">
        <w:rPr>
          <w:rFonts w:ascii="Palatino Linotype" w:hAnsi="Palatino Linotype"/>
          <w:sz w:val="24"/>
          <w:szCs w:val="24"/>
        </w:rPr>
        <w:t xml:space="preserve"> </w:t>
      </w:r>
      <w:r w:rsidRPr="004C58E5">
        <w:rPr>
          <w:rFonts w:ascii="Palatino Linotype" w:hAnsi="Palatino Linotype"/>
          <w:i/>
          <w:iCs/>
          <w:sz w:val="24"/>
          <w:szCs w:val="24"/>
        </w:rPr>
        <w:t>p</w:t>
      </w:r>
      <w:r w:rsidR="00F10DD3" w:rsidRPr="004C58E5">
        <w:rPr>
          <w:rFonts w:ascii="Palatino Linotype" w:hAnsi="Palatino Linotype"/>
          <w:i/>
          <w:iCs/>
          <w:sz w:val="24"/>
          <w:szCs w:val="24"/>
        </w:rPr>
        <w:t>ovolání</w:t>
      </w:r>
      <w:r w:rsidRPr="004C58E5">
        <w:rPr>
          <w:rFonts w:ascii="Palatino Linotype" w:hAnsi="Palatino Linotype"/>
          <w:i/>
          <w:iCs/>
          <w:sz w:val="24"/>
          <w:szCs w:val="24"/>
        </w:rPr>
        <w:t xml:space="preserve"> Metrolog</w:t>
      </w:r>
      <w:r w:rsidRPr="004C58E5">
        <w:rPr>
          <w:rFonts w:ascii="Palatino Linotype" w:hAnsi="Palatino Linotype"/>
          <w:sz w:val="24"/>
          <w:szCs w:val="24"/>
        </w:rPr>
        <w:t xml:space="preserve">. </w:t>
      </w:r>
    </w:p>
    <w:p w14:paraId="2797391A" w14:textId="4A9F44BF" w:rsidR="00770D60" w:rsidRPr="004C58E5" w:rsidRDefault="00770D60" w:rsidP="004C58E5">
      <w:pPr>
        <w:pStyle w:val="Odstavecseseznamem"/>
        <w:spacing w:line="360" w:lineRule="auto"/>
        <w:rPr>
          <w:rFonts w:ascii="Palatino Linotype" w:hAnsi="Palatino Linotype"/>
          <w:sz w:val="24"/>
          <w:szCs w:val="24"/>
        </w:rPr>
      </w:pPr>
      <w:r w:rsidRPr="004C58E5">
        <w:rPr>
          <w:rFonts w:ascii="Palatino Linotype" w:hAnsi="Palatino Linotype"/>
          <w:sz w:val="24"/>
          <w:szCs w:val="24"/>
        </w:rPr>
        <w:t xml:space="preserve">Dostupné z: </w:t>
      </w:r>
      <w:hyperlink r:id="rId20" w:history="1">
        <w:r w:rsidRPr="004C58E5">
          <w:rPr>
            <w:rStyle w:val="Hypertextovodkaz"/>
            <w:rFonts w:ascii="Palatino Linotype" w:hAnsi="Palatino Linotype"/>
            <w:color w:val="auto"/>
            <w:sz w:val="24"/>
            <w:szCs w:val="24"/>
            <w:u w:val="none"/>
          </w:rPr>
          <w:t>https://www.nsp.cz/jednotka-prace/metrolog</w:t>
        </w:r>
      </w:hyperlink>
      <w:r w:rsidRPr="004C58E5">
        <w:rPr>
          <w:rFonts w:ascii="Palatino Linotype" w:hAnsi="Palatino Linotype"/>
          <w:sz w:val="24"/>
          <w:szCs w:val="24"/>
        </w:rPr>
        <w:t xml:space="preserve"> </w:t>
      </w:r>
    </w:p>
    <w:p w14:paraId="6F7672C8" w14:textId="4743AEF9" w:rsidR="00770D60" w:rsidRPr="004C58E5" w:rsidRDefault="00770D60" w:rsidP="004C58E5">
      <w:pPr>
        <w:pStyle w:val="Odstavecseseznamem"/>
        <w:numPr>
          <w:ilvl w:val="0"/>
          <w:numId w:val="2"/>
        </w:numPr>
        <w:spacing w:line="360" w:lineRule="auto"/>
        <w:rPr>
          <w:rFonts w:ascii="Palatino Linotype" w:hAnsi="Palatino Linotype" w:cstheme="minorHAnsi"/>
          <w:sz w:val="24"/>
          <w:szCs w:val="24"/>
        </w:rPr>
      </w:pPr>
      <w:r w:rsidRPr="004C58E5">
        <w:rPr>
          <w:rFonts w:ascii="Palatino Linotype" w:hAnsi="Palatino Linotype" w:cstheme="minorHAnsi"/>
          <w:sz w:val="24"/>
          <w:szCs w:val="24"/>
        </w:rPr>
        <w:t>Palán, Z.</w:t>
      </w:r>
      <w:r w:rsidR="00C637AB" w:rsidRPr="004C58E5">
        <w:rPr>
          <w:rFonts w:ascii="Palatino Linotype" w:hAnsi="Palatino Linotype" w:cstheme="minorHAnsi"/>
          <w:sz w:val="24"/>
          <w:szCs w:val="24"/>
        </w:rPr>
        <w:t>,</w:t>
      </w:r>
      <w:r w:rsidRPr="004C58E5">
        <w:rPr>
          <w:rFonts w:ascii="Palatino Linotype" w:hAnsi="Palatino Linotype" w:cstheme="minorHAnsi"/>
          <w:sz w:val="24"/>
          <w:szCs w:val="24"/>
        </w:rPr>
        <w:t xml:space="preserve"> </w:t>
      </w:r>
      <w:r w:rsidRPr="004C58E5">
        <w:rPr>
          <w:rFonts w:ascii="Palatino Linotype" w:hAnsi="Palatino Linotype" w:cstheme="minorHAnsi"/>
          <w:sz w:val="24"/>
          <w:szCs w:val="24"/>
          <w:shd w:val="clear" w:color="auto" w:fill="FAFAFA"/>
        </w:rPr>
        <w:t xml:space="preserve">&amp; </w:t>
      </w:r>
      <w:r w:rsidRPr="004C58E5">
        <w:rPr>
          <w:rFonts w:ascii="Palatino Linotype" w:hAnsi="Palatino Linotype" w:cstheme="minorHAnsi"/>
          <w:sz w:val="24"/>
          <w:szCs w:val="24"/>
        </w:rPr>
        <w:t xml:space="preserve">Langer, T. (2008). </w:t>
      </w:r>
      <w:r w:rsidRPr="004C58E5">
        <w:rPr>
          <w:rFonts w:ascii="Palatino Linotype" w:hAnsi="Palatino Linotype" w:cstheme="minorHAnsi"/>
          <w:i/>
          <w:iCs/>
          <w:sz w:val="24"/>
          <w:szCs w:val="24"/>
        </w:rPr>
        <w:t>Základy andragogiky</w:t>
      </w:r>
      <w:r w:rsidRPr="004C58E5">
        <w:rPr>
          <w:rFonts w:ascii="Palatino Linotype" w:hAnsi="Palatino Linotype" w:cstheme="minorHAnsi"/>
          <w:sz w:val="24"/>
          <w:szCs w:val="24"/>
        </w:rPr>
        <w:t>. Praha: Univerzita Jana Amose Komenského.</w:t>
      </w:r>
    </w:p>
    <w:p w14:paraId="2E1E68C8" w14:textId="69E4B1F7" w:rsidR="00770D60" w:rsidRPr="004C58E5" w:rsidRDefault="00770D60" w:rsidP="004C58E5">
      <w:pPr>
        <w:pStyle w:val="Odstavecseseznamem"/>
        <w:numPr>
          <w:ilvl w:val="0"/>
          <w:numId w:val="2"/>
        </w:numPr>
        <w:spacing w:line="360" w:lineRule="auto"/>
        <w:rPr>
          <w:rFonts w:ascii="Palatino Linotype" w:hAnsi="Palatino Linotype" w:cstheme="minorHAnsi"/>
          <w:sz w:val="24"/>
          <w:szCs w:val="24"/>
        </w:rPr>
      </w:pPr>
      <w:r w:rsidRPr="004C58E5">
        <w:rPr>
          <w:rFonts w:ascii="Palatino Linotype" w:hAnsi="Palatino Linotype" w:cstheme="minorHAnsi"/>
          <w:sz w:val="24"/>
          <w:szCs w:val="24"/>
        </w:rPr>
        <w:t xml:space="preserve">Plamínek, J. (2014). </w:t>
      </w:r>
      <w:r w:rsidRPr="004C58E5">
        <w:rPr>
          <w:rFonts w:ascii="Palatino Linotype" w:hAnsi="Palatino Linotype" w:cstheme="minorHAnsi"/>
          <w:i/>
          <w:iCs/>
          <w:sz w:val="24"/>
          <w:szCs w:val="24"/>
        </w:rPr>
        <w:t>Vzdělávání dospělých: Průvodce pro lektory, účastníky a zadavatele</w:t>
      </w:r>
      <w:r w:rsidRPr="004C58E5">
        <w:rPr>
          <w:rFonts w:ascii="Palatino Linotype" w:hAnsi="Palatino Linotype" w:cstheme="minorHAnsi"/>
          <w:sz w:val="24"/>
          <w:szCs w:val="24"/>
        </w:rPr>
        <w:t xml:space="preserve">. </w:t>
      </w:r>
      <w:r w:rsidR="00FB3C53" w:rsidRPr="004C58E5">
        <w:rPr>
          <w:rFonts w:ascii="Palatino Linotype" w:hAnsi="Palatino Linotype" w:cstheme="minorHAnsi"/>
          <w:sz w:val="24"/>
          <w:szCs w:val="24"/>
        </w:rPr>
        <w:t xml:space="preserve">(2. vydání). Praha: </w:t>
      </w:r>
      <w:r w:rsidRPr="004C58E5">
        <w:rPr>
          <w:rFonts w:ascii="Palatino Linotype" w:hAnsi="Palatino Linotype" w:cstheme="minorHAnsi"/>
          <w:sz w:val="24"/>
          <w:szCs w:val="24"/>
        </w:rPr>
        <w:t>Grada.</w:t>
      </w:r>
    </w:p>
    <w:p w14:paraId="5FA67986" w14:textId="410892D3" w:rsidR="00770D60" w:rsidRPr="004C58E5" w:rsidRDefault="00770D60" w:rsidP="004C58E5">
      <w:pPr>
        <w:pStyle w:val="Odstavecseseznamem"/>
        <w:numPr>
          <w:ilvl w:val="0"/>
          <w:numId w:val="2"/>
        </w:numPr>
        <w:spacing w:line="360" w:lineRule="auto"/>
        <w:rPr>
          <w:rFonts w:ascii="Palatino Linotype" w:hAnsi="Palatino Linotype" w:cstheme="minorHAnsi"/>
          <w:sz w:val="24"/>
          <w:szCs w:val="24"/>
        </w:rPr>
      </w:pPr>
      <w:r w:rsidRPr="004C58E5">
        <w:rPr>
          <w:rFonts w:ascii="Palatino Linotype" w:hAnsi="Palatino Linotype" w:cstheme="minorHAnsi"/>
          <w:sz w:val="24"/>
          <w:szCs w:val="24"/>
        </w:rPr>
        <w:t xml:space="preserve">Průcha, J. (2014). </w:t>
      </w:r>
      <w:r w:rsidRPr="004C58E5">
        <w:rPr>
          <w:rFonts w:ascii="Palatino Linotype" w:hAnsi="Palatino Linotype" w:cstheme="minorHAnsi"/>
          <w:i/>
          <w:iCs/>
          <w:sz w:val="24"/>
          <w:szCs w:val="24"/>
        </w:rPr>
        <w:t>Andragogický výzkum</w:t>
      </w:r>
      <w:r w:rsidRPr="004C58E5">
        <w:rPr>
          <w:rFonts w:ascii="Palatino Linotype" w:hAnsi="Palatino Linotype" w:cstheme="minorHAnsi"/>
          <w:sz w:val="24"/>
          <w:szCs w:val="24"/>
        </w:rPr>
        <w:t xml:space="preserve">. </w:t>
      </w:r>
      <w:r w:rsidR="00C37250" w:rsidRPr="004C58E5">
        <w:rPr>
          <w:rFonts w:ascii="Palatino Linotype" w:hAnsi="Palatino Linotype" w:cstheme="minorHAnsi"/>
          <w:sz w:val="24"/>
          <w:szCs w:val="24"/>
        </w:rPr>
        <w:t xml:space="preserve">Praha: </w:t>
      </w:r>
      <w:r w:rsidRPr="004C58E5">
        <w:rPr>
          <w:rFonts w:ascii="Palatino Linotype" w:hAnsi="Palatino Linotype" w:cstheme="minorHAnsi"/>
          <w:sz w:val="24"/>
          <w:szCs w:val="24"/>
        </w:rPr>
        <w:t>Grada.</w:t>
      </w:r>
    </w:p>
    <w:p w14:paraId="109104B7" w14:textId="7BF79292" w:rsidR="00770D60" w:rsidRPr="004C58E5" w:rsidRDefault="00770D60" w:rsidP="004C58E5">
      <w:pPr>
        <w:pStyle w:val="Odstavecseseznamem"/>
        <w:numPr>
          <w:ilvl w:val="0"/>
          <w:numId w:val="2"/>
        </w:numPr>
        <w:spacing w:line="360" w:lineRule="auto"/>
        <w:rPr>
          <w:rFonts w:ascii="Palatino Linotype" w:hAnsi="Palatino Linotype" w:cstheme="minorHAnsi"/>
          <w:sz w:val="24"/>
          <w:szCs w:val="24"/>
        </w:rPr>
      </w:pPr>
      <w:r w:rsidRPr="004C58E5">
        <w:rPr>
          <w:rFonts w:ascii="Palatino Linotype" w:hAnsi="Palatino Linotype" w:cstheme="minorHAnsi"/>
          <w:sz w:val="24"/>
          <w:szCs w:val="24"/>
        </w:rPr>
        <w:t>Průcha, J.</w:t>
      </w:r>
      <w:r w:rsidR="00C37250" w:rsidRPr="004C58E5">
        <w:rPr>
          <w:rFonts w:ascii="Palatino Linotype" w:hAnsi="Palatino Linotype" w:cstheme="minorHAnsi"/>
          <w:sz w:val="24"/>
          <w:szCs w:val="24"/>
        </w:rPr>
        <w:t>,</w:t>
      </w:r>
      <w:r w:rsidRPr="004C58E5">
        <w:rPr>
          <w:rFonts w:ascii="Palatino Linotype" w:hAnsi="Palatino Linotype" w:cstheme="minorHAnsi"/>
          <w:sz w:val="24"/>
          <w:szCs w:val="24"/>
        </w:rPr>
        <w:t xml:space="preserve"> </w:t>
      </w:r>
      <w:r w:rsidRPr="004C58E5">
        <w:rPr>
          <w:rFonts w:ascii="Palatino Linotype" w:hAnsi="Palatino Linotype" w:cstheme="minorHAnsi"/>
          <w:sz w:val="24"/>
          <w:szCs w:val="24"/>
          <w:shd w:val="clear" w:color="auto" w:fill="FAFAFA"/>
        </w:rPr>
        <w:t>&amp;</w:t>
      </w:r>
      <w:r w:rsidRPr="004C58E5">
        <w:rPr>
          <w:rFonts w:ascii="Palatino Linotype" w:hAnsi="Palatino Linotype" w:cstheme="minorHAnsi"/>
          <w:sz w:val="24"/>
          <w:szCs w:val="24"/>
        </w:rPr>
        <w:t xml:space="preserve"> Veteška, J. (2014). </w:t>
      </w:r>
      <w:r w:rsidRPr="004C58E5">
        <w:rPr>
          <w:rFonts w:ascii="Palatino Linotype" w:hAnsi="Palatino Linotype" w:cstheme="minorHAnsi"/>
          <w:i/>
          <w:iCs/>
          <w:sz w:val="24"/>
          <w:szCs w:val="24"/>
        </w:rPr>
        <w:t>Andragogický slovník</w:t>
      </w:r>
      <w:r w:rsidRPr="004C58E5">
        <w:rPr>
          <w:rFonts w:ascii="Palatino Linotype" w:hAnsi="Palatino Linotype" w:cstheme="minorHAnsi"/>
          <w:sz w:val="24"/>
          <w:szCs w:val="24"/>
        </w:rPr>
        <w:t xml:space="preserve">. </w:t>
      </w:r>
      <w:r w:rsidR="00C37250" w:rsidRPr="004C58E5">
        <w:rPr>
          <w:rFonts w:ascii="Palatino Linotype" w:hAnsi="Palatino Linotype" w:cstheme="minorHAnsi"/>
          <w:sz w:val="24"/>
          <w:szCs w:val="24"/>
        </w:rPr>
        <w:t xml:space="preserve">(2. vydání). Praha: </w:t>
      </w:r>
      <w:r w:rsidRPr="004C58E5">
        <w:rPr>
          <w:rFonts w:ascii="Palatino Linotype" w:hAnsi="Palatino Linotype" w:cstheme="minorHAnsi"/>
          <w:sz w:val="24"/>
          <w:szCs w:val="24"/>
        </w:rPr>
        <w:t>Grada.</w:t>
      </w:r>
    </w:p>
    <w:p w14:paraId="266E9DB3" w14:textId="2B65FCB7" w:rsidR="00770D60" w:rsidRPr="004C58E5" w:rsidRDefault="00770D60" w:rsidP="004C58E5">
      <w:pPr>
        <w:pStyle w:val="Odstavecseseznamem"/>
        <w:numPr>
          <w:ilvl w:val="0"/>
          <w:numId w:val="2"/>
        </w:numPr>
        <w:spacing w:line="360" w:lineRule="auto"/>
        <w:rPr>
          <w:rFonts w:ascii="Palatino Linotype" w:hAnsi="Palatino Linotype" w:cstheme="minorHAnsi"/>
          <w:sz w:val="24"/>
          <w:szCs w:val="24"/>
        </w:rPr>
      </w:pPr>
      <w:r w:rsidRPr="004C58E5">
        <w:rPr>
          <w:rFonts w:ascii="Palatino Linotype" w:hAnsi="Palatino Linotype" w:cstheme="minorHAnsi"/>
          <w:sz w:val="24"/>
          <w:szCs w:val="24"/>
        </w:rPr>
        <w:t>Punch, K.</w:t>
      </w:r>
      <w:r w:rsidR="008806E2" w:rsidRPr="004C58E5">
        <w:rPr>
          <w:rFonts w:ascii="Palatino Linotype" w:hAnsi="Palatino Linotype" w:cstheme="minorHAnsi"/>
          <w:sz w:val="24"/>
          <w:szCs w:val="24"/>
        </w:rPr>
        <w:t xml:space="preserve"> </w:t>
      </w:r>
      <w:r w:rsidRPr="004C58E5">
        <w:rPr>
          <w:rFonts w:ascii="Palatino Linotype" w:hAnsi="Palatino Linotype" w:cstheme="minorHAnsi"/>
          <w:sz w:val="24"/>
          <w:szCs w:val="24"/>
        </w:rPr>
        <w:t xml:space="preserve">F. (2008). </w:t>
      </w:r>
      <w:r w:rsidRPr="004C58E5">
        <w:rPr>
          <w:rFonts w:ascii="Palatino Linotype" w:hAnsi="Palatino Linotype" w:cstheme="minorHAnsi"/>
          <w:i/>
          <w:iCs/>
          <w:sz w:val="24"/>
          <w:szCs w:val="24"/>
        </w:rPr>
        <w:t>Základy kvantitativního šetření</w:t>
      </w:r>
      <w:r w:rsidRPr="004C58E5">
        <w:rPr>
          <w:rFonts w:ascii="Palatino Linotype" w:hAnsi="Palatino Linotype" w:cstheme="minorHAnsi"/>
          <w:sz w:val="24"/>
          <w:szCs w:val="24"/>
        </w:rPr>
        <w:t xml:space="preserve">. </w:t>
      </w:r>
      <w:r w:rsidR="002430EF" w:rsidRPr="004C58E5">
        <w:rPr>
          <w:rFonts w:ascii="Palatino Linotype" w:hAnsi="Palatino Linotype" w:cstheme="minorHAnsi"/>
          <w:sz w:val="24"/>
          <w:szCs w:val="24"/>
        </w:rPr>
        <w:t xml:space="preserve">Praha: </w:t>
      </w:r>
      <w:r w:rsidRPr="004C58E5">
        <w:rPr>
          <w:rFonts w:ascii="Palatino Linotype" w:hAnsi="Palatino Linotype" w:cstheme="minorHAnsi"/>
          <w:sz w:val="24"/>
          <w:szCs w:val="24"/>
        </w:rPr>
        <w:t>Portál.</w:t>
      </w:r>
    </w:p>
    <w:p w14:paraId="17AAB2B1" w14:textId="77777777" w:rsidR="00684FD5" w:rsidRPr="004C58E5" w:rsidRDefault="00770D60" w:rsidP="004C58E5">
      <w:pPr>
        <w:pStyle w:val="Odstavecseseznamem"/>
        <w:numPr>
          <w:ilvl w:val="0"/>
          <w:numId w:val="2"/>
        </w:numPr>
        <w:spacing w:line="360" w:lineRule="auto"/>
        <w:rPr>
          <w:rFonts w:ascii="Palatino Linotype" w:hAnsi="Palatino Linotype" w:cstheme="minorHAnsi"/>
          <w:sz w:val="24"/>
          <w:szCs w:val="24"/>
        </w:rPr>
      </w:pPr>
      <w:r w:rsidRPr="004C58E5">
        <w:rPr>
          <w:rFonts w:ascii="Palatino Linotype" w:hAnsi="Palatino Linotype" w:cstheme="minorHAnsi"/>
          <w:sz w:val="24"/>
          <w:szCs w:val="24"/>
        </w:rPr>
        <w:t>Rabušicová, M.</w:t>
      </w:r>
      <w:r w:rsidR="00083866" w:rsidRPr="004C58E5">
        <w:rPr>
          <w:rFonts w:ascii="Palatino Linotype" w:hAnsi="Palatino Linotype" w:cstheme="minorHAnsi"/>
          <w:sz w:val="24"/>
          <w:szCs w:val="24"/>
        </w:rPr>
        <w:t>,</w:t>
      </w:r>
      <w:r w:rsidRPr="004C58E5">
        <w:rPr>
          <w:rFonts w:ascii="Palatino Linotype" w:hAnsi="Palatino Linotype" w:cstheme="minorHAnsi"/>
          <w:sz w:val="24"/>
          <w:szCs w:val="24"/>
        </w:rPr>
        <w:t xml:space="preserve"> </w:t>
      </w:r>
      <w:r w:rsidRPr="004C58E5">
        <w:rPr>
          <w:rFonts w:ascii="Palatino Linotype" w:hAnsi="Palatino Linotype" w:cstheme="minorHAnsi"/>
          <w:sz w:val="24"/>
          <w:szCs w:val="24"/>
          <w:shd w:val="clear" w:color="auto" w:fill="FAFAFA"/>
        </w:rPr>
        <w:t>&amp;</w:t>
      </w:r>
      <w:r w:rsidRPr="004C58E5">
        <w:rPr>
          <w:rFonts w:ascii="Palatino Linotype" w:hAnsi="Palatino Linotype"/>
          <w:sz w:val="24"/>
          <w:szCs w:val="24"/>
        </w:rPr>
        <w:t xml:space="preserve"> Rabušic, L. (2006). Adult Education in the Czech Republic – Who Participates and Why.</w:t>
      </w:r>
      <w:r w:rsidR="00684FD5" w:rsidRPr="004C58E5">
        <w:rPr>
          <w:rFonts w:ascii="Palatino Linotype" w:hAnsi="Palatino Linotype"/>
          <w:sz w:val="24"/>
          <w:szCs w:val="24"/>
        </w:rPr>
        <w:t xml:space="preserve"> </w:t>
      </w:r>
      <w:r w:rsidR="00684FD5" w:rsidRPr="004C58E5">
        <w:rPr>
          <w:rFonts w:ascii="Palatino Linotype" w:hAnsi="Palatino Linotype"/>
          <w:i/>
          <w:iCs/>
          <w:sz w:val="24"/>
          <w:szCs w:val="24"/>
        </w:rPr>
        <w:t xml:space="preserve">Sociologický časopis, 42(6), </w:t>
      </w:r>
      <w:r w:rsidRPr="004C58E5">
        <w:rPr>
          <w:rFonts w:ascii="Palatino Linotype" w:hAnsi="Palatino Linotype"/>
          <w:i/>
          <w:iCs/>
          <w:sz w:val="24"/>
          <w:szCs w:val="24"/>
        </w:rPr>
        <w:t>1195-1218</w:t>
      </w:r>
      <w:r w:rsidRPr="004C58E5">
        <w:rPr>
          <w:rFonts w:ascii="Palatino Linotype" w:hAnsi="Palatino Linotype"/>
          <w:sz w:val="24"/>
          <w:szCs w:val="24"/>
        </w:rPr>
        <w:t>.</w:t>
      </w:r>
    </w:p>
    <w:p w14:paraId="7CA49EDC" w14:textId="6D816272" w:rsidR="00770D60" w:rsidRPr="004C58E5" w:rsidRDefault="00770D60" w:rsidP="004C58E5">
      <w:pPr>
        <w:pStyle w:val="Odstavecseseznamem"/>
        <w:spacing w:line="360" w:lineRule="auto"/>
        <w:rPr>
          <w:rFonts w:ascii="Palatino Linotype" w:hAnsi="Palatino Linotype" w:cstheme="minorHAnsi"/>
          <w:sz w:val="24"/>
          <w:szCs w:val="24"/>
        </w:rPr>
      </w:pPr>
      <w:r w:rsidRPr="004C58E5">
        <w:rPr>
          <w:rFonts w:ascii="Palatino Linotype" w:hAnsi="Palatino Linotype"/>
          <w:sz w:val="24"/>
          <w:szCs w:val="24"/>
        </w:rPr>
        <w:t xml:space="preserve">Dostupné z: </w:t>
      </w:r>
      <w:hyperlink r:id="rId21" w:history="1">
        <w:r w:rsidRPr="004C58E5">
          <w:rPr>
            <w:rStyle w:val="Hypertextovodkaz"/>
            <w:rFonts w:ascii="Palatino Linotype" w:hAnsi="Palatino Linotype"/>
            <w:color w:val="auto"/>
            <w:sz w:val="24"/>
            <w:szCs w:val="24"/>
            <w:u w:val="none"/>
          </w:rPr>
          <w:t>https://sreview.soc.cas.cz/pdfs/csr/2006/06/05.pdf</w:t>
        </w:r>
      </w:hyperlink>
      <w:r w:rsidRPr="004C58E5">
        <w:rPr>
          <w:rFonts w:ascii="Palatino Linotype" w:hAnsi="Palatino Linotype"/>
          <w:sz w:val="24"/>
          <w:szCs w:val="24"/>
        </w:rPr>
        <w:t xml:space="preserve"> </w:t>
      </w:r>
    </w:p>
    <w:p w14:paraId="526F5F06" w14:textId="6FF14925" w:rsidR="00770D60" w:rsidRPr="004C58E5" w:rsidRDefault="00770D60"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sz w:val="24"/>
          <w:szCs w:val="24"/>
        </w:rPr>
        <w:lastRenderedPageBreak/>
        <w:t xml:space="preserve">Rabušicová, M., </w:t>
      </w:r>
      <w:r w:rsidRPr="004C58E5">
        <w:rPr>
          <w:rFonts w:ascii="Palatino Linotype" w:hAnsi="Palatino Linotype" w:cstheme="minorHAnsi"/>
          <w:sz w:val="24"/>
          <w:szCs w:val="24"/>
          <w:shd w:val="clear" w:color="auto" w:fill="FAFAFA"/>
        </w:rPr>
        <w:t>&amp;</w:t>
      </w:r>
      <w:r w:rsidRPr="004C58E5">
        <w:rPr>
          <w:rFonts w:ascii="Palatino Linotype" w:hAnsi="Palatino Linotype"/>
          <w:sz w:val="24"/>
          <w:szCs w:val="24"/>
        </w:rPr>
        <w:t xml:space="preserve"> Rabušic, L. (2008). </w:t>
      </w:r>
      <w:r w:rsidRPr="004C58E5">
        <w:rPr>
          <w:rFonts w:ascii="Palatino Linotype" w:hAnsi="Palatino Linotype"/>
          <w:i/>
          <w:iCs/>
          <w:sz w:val="24"/>
          <w:szCs w:val="24"/>
        </w:rPr>
        <w:t>Učíme se po celý život? O vzdělávání dospělých v České republic</w:t>
      </w:r>
      <w:r w:rsidRPr="004C58E5">
        <w:rPr>
          <w:rFonts w:ascii="Palatino Linotype" w:hAnsi="Palatino Linotype"/>
          <w:sz w:val="24"/>
          <w:szCs w:val="24"/>
        </w:rPr>
        <w:t xml:space="preserve">e. </w:t>
      </w:r>
      <w:r w:rsidR="00400C16" w:rsidRPr="004C58E5">
        <w:rPr>
          <w:rFonts w:ascii="Palatino Linotype" w:hAnsi="Palatino Linotype"/>
          <w:sz w:val="24"/>
          <w:szCs w:val="24"/>
        </w:rPr>
        <w:t xml:space="preserve">Brno: </w:t>
      </w:r>
      <w:r w:rsidRPr="004C58E5">
        <w:rPr>
          <w:rFonts w:ascii="Palatino Linotype" w:hAnsi="Palatino Linotype"/>
          <w:sz w:val="24"/>
          <w:szCs w:val="24"/>
        </w:rPr>
        <w:t>Masarykova univerzita.</w:t>
      </w:r>
    </w:p>
    <w:p w14:paraId="159D41D3" w14:textId="4AF148ED" w:rsidR="00770D60" w:rsidRPr="004C58E5" w:rsidRDefault="00770D60" w:rsidP="004C58E5">
      <w:pPr>
        <w:pStyle w:val="Odstavecseseznamem"/>
        <w:numPr>
          <w:ilvl w:val="0"/>
          <w:numId w:val="2"/>
        </w:numPr>
        <w:spacing w:line="360" w:lineRule="auto"/>
        <w:rPr>
          <w:rFonts w:ascii="Palatino Linotype" w:hAnsi="Palatino Linotype" w:cstheme="minorHAnsi"/>
          <w:sz w:val="24"/>
          <w:szCs w:val="24"/>
          <w:shd w:val="clear" w:color="auto" w:fill="FFFFFF"/>
        </w:rPr>
      </w:pPr>
      <w:r w:rsidRPr="004C58E5">
        <w:rPr>
          <w:rFonts w:ascii="Palatino Linotype" w:hAnsi="Palatino Linotype"/>
          <w:sz w:val="24"/>
          <w:szCs w:val="24"/>
        </w:rPr>
        <w:t>SAS. (2021). Swiss Accreditation Service</w:t>
      </w:r>
      <w:r w:rsidR="00A51DFB" w:rsidRPr="004C58E5">
        <w:rPr>
          <w:rFonts w:ascii="Palatino Linotype" w:hAnsi="Palatino Linotype"/>
          <w:i/>
          <w:iCs/>
          <w:sz w:val="24"/>
          <w:szCs w:val="24"/>
        </w:rPr>
        <w:t>: Welcome to the Swiss Accreditation Service SAS</w:t>
      </w:r>
      <w:r w:rsidRPr="004C58E5">
        <w:rPr>
          <w:rFonts w:ascii="Palatino Linotype" w:hAnsi="Palatino Linotype"/>
          <w:sz w:val="24"/>
          <w:szCs w:val="24"/>
        </w:rPr>
        <w:t>. D</w:t>
      </w:r>
      <w:r w:rsidR="00CB76F7" w:rsidRPr="004C58E5">
        <w:rPr>
          <w:rFonts w:ascii="Palatino Linotype" w:hAnsi="Palatino Linotype"/>
          <w:sz w:val="24"/>
          <w:szCs w:val="24"/>
        </w:rPr>
        <w:t>ostupné z:</w:t>
      </w:r>
      <w:r w:rsidR="00BE445C" w:rsidRPr="004C58E5">
        <w:rPr>
          <w:rFonts w:ascii="Palatino Linotype" w:hAnsi="Palatino Linotype"/>
          <w:sz w:val="24"/>
          <w:szCs w:val="24"/>
        </w:rPr>
        <w:t xml:space="preserve"> </w:t>
      </w:r>
      <w:hyperlink r:id="rId22" w:history="1">
        <w:r w:rsidR="00BE445C" w:rsidRPr="004C58E5">
          <w:rPr>
            <w:rStyle w:val="Hypertextovodkaz"/>
            <w:rFonts w:ascii="Palatino Linotype" w:hAnsi="Palatino Linotype"/>
            <w:color w:val="auto"/>
            <w:sz w:val="24"/>
            <w:szCs w:val="24"/>
            <w:u w:val="none"/>
          </w:rPr>
          <w:t>https://www.sas.admin.ch/sas/en/home/ueberuns/willkommen.html</w:t>
        </w:r>
      </w:hyperlink>
      <w:r w:rsidR="00CB76F7" w:rsidRPr="004C58E5">
        <w:rPr>
          <w:rFonts w:ascii="Palatino Linotype" w:hAnsi="Palatino Linotype"/>
          <w:sz w:val="24"/>
          <w:szCs w:val="24"/>
        </w:rPr>
        <w:t xml:space="preserve"> </w:t>
      </w:r>
    </w:p>
    <w:p w14:paraId="4CF2EA8F" w14:textId="4ED5975B" w:rsidR="00770D60" w:rsidRPr="004C58E5" w:rsidRDefault="00770D60"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sz w:val="24"/>
          <w:szCs w:val="24"/>
        </w:rPr>
        <w:t>Simonová, N.</w:t>
      </w:r>
      <w:r w:rsidR="004648A4" w:rsidRPr="004C58E5">
        <w:rPr>
          <w:rFonts w:ascii="Palatino Linotype" w:hAnsi="Palatino Linotype"/>
          <w:sz w:val="24"/>
          <w:szCs w:val="24"/>
        </w:rPr>
        <w:t>,</w:t>
      </w:r>
      <w:r w:rsidR="008806E2" w:rsidRPr="004C58E5">
        <w:rPr>
          <w:rFonts w:ascii="Palatino Linotype" w:hAnsi="Palatino Linotype"/>
          <w:sz w:val="24"/>
          <w:szCs w:val="24"/>
        </w:rPr>
        <w:t xml:space="preserve"> </w:t>
      </w:r>
      <w:r w:rsidR="008806E2" w:rsidRPr="004C58E5">
        <w:rPr>
          <w:rFonts w:ascii="Palatino Linotype" w:hAnsi="Palatino Linotype" w:cstheme="minorHAnsi"/>
          <w:sz w:val="24"/>
          <w:szCs w:val="24"/>
          <w:shd w:val="clear" w:color="auto" w:fill="FAFAFA"/>
        </w:rPr>
        <w:t>&amp;</w:t>
      </w:r>
      <w:r w:rsidRPr="004C58E5">
        <w:rPr>
          <w:rFonts w:ascii="Palatino Linotype" w:hAnsi="Palatino Linotype"/>
          <w:sz w:val="24"/>
          <w:szCs w:val="24"/>
        </w:rPr>
        <w:t xml:space="preserve"> Hamplová, D. (2016). Další vzdělávání </w:t>
      </w:r>
      <w:r w:rsidRPr="004C58E5">
        <w:rPr>
          <w:rFonts w:ascii="Palatino Linotype" w:hAnsi="Palatino Linotype" w:cstheme="minorHAnsi"/>
          <w:sz w:val="24"/>
          <w:szCs w:val="24"/>
        </w:rPr>
        <w:t>dospělých v České republice – kdo se ho účastní a s jakými důsledky?</w:t>
      </w:r>
      <w:r w:rsidR="004648A4" w:rsidRPr="004C58E5">
        <w:rPr>
          <w:rFonts w:ascii="Palatino Linotype" w:hAnsi="Palatino Linotype" w:cstheme="minorHAnsi"/>
          <w:sz w:val="24"/>
          <w:szCs w:val="24"/>
        </w:rPr>
        <w:t xml:space="preserve">. </w:t>
      </w:r>
      <w:r w:rsidR="004648A4" w:rsidRPr="004C58E5">
        <w:rPr>
          <w:rFonts w:ascii="Palatino Linotype" w:hAnsi="Palatino Linotype" w:cstheme="minorHAnsi"/>
          <w:i/>
          <w:iCs/>
          <w:sz w:val="24"/>
          <w:szCs w:val="24"/>
        </w:rPr>
        <w:t xml:space="preserve">Sociologický časopis, 52(1), </w:t>
      </w:r>
      <w:r w:rsidRPr="004C58E5">
        <w:rPr>
          <w:rFonts w:ascii="Palatino Linotype" w:hAnsi="Palatino Linotype" w:cstheme="minorHAnsi"/>
          <w:i/>
          <w:iCs/>
          <w:sz w:val="24"/>
          <w:szCs w:val="24"/>
        </w:rPr>
        <w:t>3-25</w:t>
      </w:r>
      <w:r w:rsidRPr="004C58E5">
        <w:rPr>
          <w:rFonts w:ascii="Palatino Linotype" w:hAnsi="Palatino Linotype" w:cstheme="minorHAnsi"/>
          <w:sz w:val="24"/>
          <w:szCs w:val="24"/>
        </w:rPr>
        <w:t xml:space="preserve">. Dostupné z: </w:t>
      </w:r>
      <w:hyperlink r:id="rId23" w:history="1">
        <w:r w:rsidRPr="004C58E5">
          <w:rPr>
            <w:rStyle w:val="Hypertextovodkaz"/>
            <w:rFonts w:ascii="Palatino Linotype" w:hAnsi="Palatino Linotype" w:cstheme="minorHAnsi"/>
            <w:color w:val="auto"/>
            <w:sz w:val="24"/>
            <w:szCs w:val="24"/>
            <w:u w:val="none"/>
          </w:rPr>
          <w:t>https://sreview.soc.cas.cz/pdfs/csr/2016/01/01.pdf</w:t>
        </w:r>
      </w:hyperlink>
      <w:r w:rsidRPr="004C58E5">
        <w:rPr>
          <w:rFonts w:ascii="Palatino Linotype" w:hAnsi="Palatino Linotype" w:cstheme="minorHAnsi"/>
          <w:sz w:val="24"/>
          <w:szCs w:val="24"/>
        </w:rPr>
        <w:t xml:space="preserve"> </w:t>
      </w:r>
    </w:p>
    <w:p w14:paraId="5D0241A9" w14:textId="6714C254" w:rsidR="00646354" w:rsidRPr="004C58E5" w:rsidRDefault="00646354"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sz w:val="24"/>
          <w:szCs w:val="24"/>
        </w:rPr>
        <w:t xml:space="preserve">Svobodová, D. (2015). </w:t>
      </w:r>
      <w:r w:rsidRPr="004C58E5">
        <w:rPr>
          <w:rFonts w:ascii="Palatino Linotype" w:hAnsi="Palatino Linotype"/>
          <w:i/>
          <w:iCs/>
          <w:sz w:val="24"/>
          <w:szCs w:val="24"/>
        </w:rPr>
        <w:t>Profesní poradenství: Vybrané kapitoly</w:t>
      </w:r>
      <w:r w:rsidRPr="004C58E5">
        <w:rPr>
          <w:rFonts w:ascii="Palatino Linotype" w:hAnsi="Palatino Linotype"/>
          <w:sz w:val="24"/>
          <w:szCs w:val="24"/>
        </w:rPr>
        <w:t xml:space="preserve">. </w:t>
      </w:r>
      <w:r w:rsidR="002401F1" w:rsidRPr="004C58E5">
        <w:rPr>
          <w:rFonts w:ascii="Palatino Linotype" w:hAnsi="Palatino Linotype"/>
          <w:sz w:val="24"/>
          <w:szCs w:val="24"/>
        </w:rPr>
        <w:t xml:space="preserve">Praha: </w:t>
      </w:r>
      <w:r w:rsidRPr="004C58E5">
        <w:rPr>
          <w:rFonts w:ascii="Palatino Linotype" w:hAnsi="Palatino Linotype"/>
          <w:sz w:val="24"/>
          <w:szCs w:val="24"/>
        </w:rPr>
        <w:t>Grada</w:t>
      </w:r>
      <w:r w:rsidR="002401F1" w:rsidRPr="004C58E5">
        <w:rPr>
          <w:rFonts w:ascii="Palatino Linotype" w:hAnsi="Palatino Linotype"/>
          <w:sz w:val="24"/>
          <w:szCs w:val="24"/>
        </w:rPr>
        <w:t>.</w:t>
      </w:r>
    </w:p>
    <w:p w14:paraId="1E1D3E8D" w14:textId="5ACBB973" w:rsidR="00770D60" w:rsidRPr="004C58E5" w:rsidRDefault="00770D60" w:rsidP="004C58E5">
      <w:pPr>
        <w:pStyle w:val="Odstavecseseznamem"/>
        <w:numPr>
          <w:ilvl w:val="0"/>
          <w:numId w:val="2"/>
        </w:numPr>
        <w:spacing w:line="360" w:lineRule="auto"/>
        <w:rPr>
          <w:rFonts w:ascii="Palatino Linotype" w:hAnsi="Palatino Linotype" w:cstheme="minorHAnsi"/>
          <w:sz w:val="24"/>
          <w:szCs w:val="24"/>
        </w:rPr>
      </w:pPr>
      <w:r w:rsidRPr="004C58E5">
        <w:rPr>
          <w:rFonts w:ascii="Palatino Linotype" w:hAnsi="Palatino Linotype" w:cstheme="minorHAnsi"/>
          <w:sz w:val="24"/>
          <w:szCs w:val="24"/>
        </w:rPr>
        <w:t xml:space="preserve">Šikýř, M. (2014). </w:t>
      </w:r>
      <w:r w:rsidRPr="004C58E5">
        <w:rPr>
          <w:rFonts w:ascii="Palatino Linotype" w:hAnsi="Palatino Linotype" w:cstheme="minorHAnsi"/>
          <w:i/>
          <w:iCs/>
          <w:sz w:val="24"/>
          <w:szCs w:val="24"/>
        </w:rPr>
        <w:t>Nejlepší praxe v řízení lidských zdrojů</w:t>
      </w:r>
      <w:r w:rsidRPr="004C58E5">
        <w:rPr>
          <w:rFonts w:ascii="Palatino Linotype" w:hAnsi="Palatino Linotype" w:cstheme="minorHAnsi"/>
          <w:sz w:val="24"/>
          <w:szCs w:val="24"/>
        </w:rPr>
        <w:t xml:space="preserve">. </w:t>
      </w:r>
      <w:r w:rsidR="009F5289" w:rsidRPr="004C58E5">
        <w:rPr>
          <w:rFonts w:ascii="Palatino Linotype" w:hAnsi="Palatino Linotype" w:cstheme="minorHAnsi"/>
          <w:sz w:val="24"/>
          <w:szCs w:val="24"/>
        </w:rPr>
        <w:t xml:space="preserve">Praha: </w:t>
      </w:r>
      <w:r w:rsidRPr="004C58E5">
        <w:rPr>
          <w:rFonts w:ascii="Palatino Linotype" w:hAnsi="Palatino Linotype" w:cstheme="minorHAnsi"/>
          <w:sz w:val="24"/>
          <w:szCs w:val="24"/>
        </w:rPr>
        <w:t>Grada.</w:t>
      </w:r>
    </w:p>
    <w:p w14:paraId="62F56F74" w14:textId="47F81C3C" w:rsidR="00770D60" w:rsidRPr="004C58E5" w:rsidRDefault="00770D60"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sz w:val="24"/>
          <w:szCs w:val="24"/>
        </w:rPr>
        <w:t xml:space="preserve">Tureckiová, M. (2004). </w:t>
      </w:r>
      <w:r w:rsidRPr="004C58E5">
        <w:rPr>
          <w:rFonts w:ascii="Palatino Linotype" w:hAnsi="Palatino Linotype"/>
          <w:i/>
          <w:iCs/>
          <w:sz w:val="24"/>
          <w:szCs w:val="24"/>
        </w:rPr>
        <w:t>Řízení a rozvoj lidí ve firmách</w:t>
      </w:r>
      <w:r w:rsidRPr="004C58E5">
        <w:rPr>
          <w:rFonts w:ascii="Palatino Linotype" w:hAnsi="Palatino Linotype"/>
          <w:sz w:val="24"/>
          <w:szCs w:val="24"/>
        </w:rPr>
        <w:t xml:space="preserve">. </w:t>
      </w:r>
      <w:r w:rsidR="001212ED" w:rsidRPr="004C58E5">
        <w:rPr>
          <w:rFonts w:ascii="Palatino Linotype" w:hAnsi="Palatino Linotype"/>
          <w:sz w:val="24"/>
          <w:szCs w:val="24"/>
        </w:rPr>
        <w:t xml:space="preserve">Praha: </w:t>
      </w:r>
      <w:r w:rsidRPr="004C58E5">
        <w:rPr>
          <w:rFonts w:ascii="Palatino Linotype" w:hAnsi="Palatino Linotype"/>
          <w:sz w:val="24"/>
          <w:szCs w:val="24"/>
        </w:rPr>
        <w:t>Grada.</w:t>
      </w:r>
    </w:p>
    <w:p w14:paraId="7CC192DF" w14:textId="3FFC9327" w:rsidR="00770D60" w:rsidRPr="004C58E5" w:rsidRDefault="00770D60"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sz w:val="24"/>
          <w:szCs w:val="24"/>
        </w:rPr>
        <w:t>Veteška, J.</w:t>
      </w:r>
      <w:r w:rsidR="00733E30" w:rsidRPr="004C58E5">
        <w:rPr>
          <w:rFonts w:ascii="Palatino Linotype" w:hAnsi="Palatino Linotype"/>
          <w:sz w:val="24"/>
          <w:szCs w:val="24"/>
        </w:rPr>
        <w:t xml:space="preserve"> a</w:t>
      </w:r>
      <w:r w:rsidRPr="004C58E5">
        <w:rPr>
          <w:rFonts w:ascii="Palatino Linotype" w:hAnsi="Palatino Linotype"/>
          <w:sz w:val="24"/>
          <w:szCs w:val="24"/>
        </w:rPr>
        <w:t xml:space="preserve"> kol. (2013). </w:t>
      </w:r>
      <w:r w:rsidRPr="004C58E5">
        <w:rPr>
          <w:rFonts w:ascii="Palatino Linotype" w:hAnsi="Palatino Linotype"/>
          <w:i/>
          <w:iCs/>
          <w:sz w:val="24"/>
          <w:szCs w:val="24"/>
        </w:rPr>
        <w:t>Trendy a možnosti rozvoje dalšího profesního vzdělávání</w:t>
      </w:r>
      <w:r w:rsidRPr="004C58E5">
        <w:rPr>
          <w:rFonts w:ascii="Palatino Linotype" w:hAnsi="Palatino Linotype"/>
          <w:sz w:val="24"/>
          <w:szCs w:val="24"/>
        </w:rPr>
        <w:t>. Praha: Česká andragogická společnost.</w:t>
      </w:r>
    </w:p>
    <w:p w14:paraId="347BF63F" w14:textId="12A29E2A" w:rsidR="008E71B8" w:rsidRPr="004C58E5" w:rsidRDefault="00770D60"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sz w:val="24"/>
          <w:szCs w:val="24"/>
        </w:rPr>
        <w:t xml:space="preserve">Veteška, J. (2016). </w:t>
      </w:r>
      <w:r w:rsidRPr="004C58E5">
        <w:rPr>
          <w:rFonts w:ascii="Palatino Linotype" w:hAnsi="Palatino Linotype"/>
          <w:i/>
          <w:iCs/>
          <w:sz w:val="24"/>
          <w:szCs w:val="24"/>
        </w:rPr>
        <w:t>Přehled andragogiky. Úvod do studia vzdělávání dospělých.</w:t>
      </w:r>
      <w:r w:rsidRPr="004C58E5">
        <w:rPr>
          <w:rFonts w:ascii="Palatino Linotype" w:hAnsi="Palatino Linotype"/>
          <w:sz w:val="24"/>
          <w:szCs w:val="24"/>
        </w:rPr>
        <w:t xml:space="preserve"> </w:t>
      </w:r>
      <w:r w:rsidR="008D4688" w:rsidRPr="004C58E5">
        <w:rPr>
          <w:rFonts w:ascii="Palatino Linotype" w:hAnsi="Palatino Linotype"/>
          <w:sz w:val="24"/>
          <w:szCs w:val="24"/>
        </w:rPr>
        <w:t xml:space="preserve">Praha: </w:t>
      </w:r>
      <w:r w:rsidRPr="004C58E5">
        <w:rPr>
          <w:rFonts w:ascii="Palatino Linotype" w:hAnsi="Palatino Linotype"/>
          <w:sz w:val="24"/>
          <w:szCs w:val="24"/>
        </w:rPr>
        <w:t>Portál</w:t>
      </w:r>
      <w:r w:rsidR="008E71B8" w:rsidRPr="004C58E5">
        <w:rPr>
          <w:rFonts w:ascii="Palatino Linotype" w:hAnsi="Palatino Linotype"/>
          <w:sz w:val="24"/>
          <w:szCs w:val="24"/>
        </w:rPr>
        <w:t>.</w:t>
      </w:r>
    </w:p>
    <w:p w14:paraId="2AEFA16A" w14:textId="039A6B7B" w:rsidR="00770D60" w:rsidRPr="004C58E5" w:rsidRDefault="00770D60"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sz w:val="24"/>
          <w:szCs w:val="24"/>
        </w:rPr>
        <w:t>Vodák, J.</w:t>
      </w:r>
      <w:r w:rsidR="008E71B8" w:rsidRPr="004C58E5">
        <w:rPr>
          <w:rFonts w:ascii="Palatino Linotype" w:hAnsi="Palatino Linotype"/>
          <w:sz w:val="24"/>
          <w:szCs w:val="24"/>
        </w:rPr>
        <w:t>,</w:t>
      </w:r>
      <w:r w:rsidRPr="004C58E5">
        <w:rPr>
          <w:rFonts w:ascii="Palatino Linotype" w:hAnsi="Palatino Linotype"/>
          <w:sz w:val="24"/>
          <w:szCs w:val="24"/>
        </w:rPr>
        <w:t xml:space="preserve"> &amp; Kucharčíková, A. (2011). </w:t>
      </w:r>
      <w:r w:rsidRPr="004C58E5">
        <w:rPr>
          <w:rFonts w:ascii="Palatino Linotype" w:hAnsi="Palatino Linotype"/>
          <w:i/>
          <w:iCs/>
          <w:sz w:val="24"/>
          <w:szCs w:val="24"/>
        </w:rPr>
        <w:t>Efektivní vzdělávání zaměstnanců</w:t>
      </w:r>
      <w:r w:rsidRPr="004C58E5">
        <w:rPr>
          <w:rFonts w:ascii="Palatino Linotype" w:hAnsi="Palatino Linotype"/>
          <w:sz w:val="24"/>
          <w:szCs w:val="24"/>
        </w:rPr>
        <w:t>.</w:t>
      </w:r>
      <w:r w:rsidR="008E71B8" w:rsidRPr="004C58E5">
        <w:rPr>
          <w:rFonts w:ascii="Palatino Linotype" w:hAnsi="Palatino Linotype"/>
          <w:sz w:val="24"/>
          <w:szCs w:val="24"/>
        </w:rPr>
        <w:t xml:space="preserve"> (2. vydání).</w:t>
      </w:r>
      <w:r w:rsidRPr="004C58E5">
        <w:rPr>
          <w:rFonts w:ascii="Palatino Linotype" w:hAnsi="Palatino Linotype"/>
          <w:sz w:val="24"/>
          <w:szCs w:val="24"/>
        </w:rPr>
        <w:t xml:space="preserve"> </w:t>
      </w:r>
      <w:r w:rsidR="008E71B8" w:rsidRPr="004C58E5">
        <w:rPr>
          <w:rFonts w:ascii="Palatino Linotype" w:hAnsi="Palatino Linotype"/>
          <w:sz w:val="24"/>
          <w:szCs w:val="24"/>
        </w:rPr>
        <w:t xml:space="preserve">Praha: </w:t>
      </w:r>
      <w:r w:rsidRPr="004C58E5">
        <w:rPr>
          <w:rFonts w:ascii="Palatino Linotype" w:hAnsi="Palatino Linotype"/>
          <w:sz w:val="24"/>
          <w:szCs w:val="24"/>
        </w:rPr>
        <w:t>Grada.</w:t>
      </w:r>
    </w:p>
    <w:p w14:paraId="461028CA" w14:textId="391A670A" w:rsidR="00770D60" w:rsidRPr="004C58E5" w:rsidRDefault="00770D60"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cstheme="minorHAnsi"/>
          <w:sz w:val="24"/>
          <w:szCs w:val="24"/>
        </w:rPr>
        <w:t>Vojtovič</w:t>
      </w:r>
      <w:r w:rsidRPr="004C58E5">
        <w:rPr>
          <w:rFonts w:ascii="Palatino Linotype" w:hAnsi="Palatino Linotype"/>
          <w:sz w:val="24"/>
          <w:szCs w:val="24"/>
        </w:rPr>
        <w:t xml:space="preserve">, S. (2011). </w:t>
      </w:r>
      <w:r w:rsidRPr="004C58E5">
        <w:rPr>
          <w:rFonts w:ascii="Palatino Linotype" w:hAnsi="Palatino Linotype"/>
          <w:i/>
          <w:iCs/>
          <w:sz w:val="24"/>
          <w:szCs w:val="24"/>
        </w:rPr>
        <w:t>Koncepce personálního řízení a řízení lidských zdrojů</w:t>
      </w:r>
      <w:r w:rsidRPr="004C58E5">
        <w:rPr>
          <w:rFonts w:ascii="Palatino Linotype" w:hAnsi="Palatino Linotype"/>
          <w:sz w:val="24"/>
          <w:szCs w:val="24"/>
        </w:rPr>
        <w:t xml:space="preserve">. </w:t>
      </w:r>
      <w:r w:rsidR="00FF155C" w:rsidRPr="004C58E5">
        <w:rPr>
          <w:rFonts w:ascii="Palatino Linotype" w:hAnsi="Palatino Linotype"/>
          <w:sz w:val="24"/>
          <w:szCs w:val="24"/>
        </w:rPr>
        <w:t xml:space="preserve">Praha: </w:t>
      </w:r>
      <w:r w:rsidRPr="004C58E5">
        <w:rPr>
          <w:rFonts w:ascii="Palatino Linotype" w:hAnsi="Palatino Linotype"/>
          <w:sz w:val="24"/>
          <w:szCs w:val="24"/>
        </w:rPr>
        <w:t>Grada.</w:t>
      </w:r>
    </w:p>
    <w:p w14:paraId="7715E23C" w14:textId="6327DD0A" w:rsidR="00CA3FC7" w:rsidRPr="004C58E5" w:rsidRDefault="00770D60" w:rsidP="004C58E5">
      <w:pPr>
        <w:pStyle w:val="Odstavecseseznamem"/>
        <w:numPr>
          <w:ilvl w:val="0"/>
          <w:numId w:val="2"/>
        </w:numPr>
        <w:spacing w:line="360" w:lineRule="auto"/>
        <w:rPr>
          <w:rFonts w:ascii="Palatino Linotype" w:hAnsi="Palatino Linotype" w:cstheme="minorHAnsi"/>
          <w:sz w:val="24"/>
          <w:szCs w:val="24"/>
          <w:shd w:val="clear" w:color="auto" w:fill="FFFFFF"/>
        </w:rPr>
      </w:pPr>
      <w:r w:rsidRPr="004C58E5">
        <w:rPr>
          <w:rFonts w:ascii="Palatino Linotype" w:hAnsi="Palatino Linotype"/>
          <w:sz w:val="24"/>
          <w:szCs w:val="24"/>
        </w:rPr>
        <w:t>WELMEC. (202</w:t>
      </w:r>
      <w:r w:rsidR="00535172" w:rsidRPr="004C58E5">
        <w:rPr>
          <w:rFonts w:ascii="Palatino Linotype" w:hAnsi="Palatino Linotype"/>
          <w:sz w:val="24"/>
          <w:szCs w:val="24"/>
        </w:rPr>
        <w:t>3</w:t>
      </w:r>
      <w:r w:rsidRPr="004C58E5">
        <w:rPr>
          <w:rFonts w:ascii="Palatino Linotype" w:hAnsi="Palatino Linotype"/>
          <w:sz w:val="24"/>
          <w:szCs w:val="24"/>
        </w:rPr>
        <w:t>). Western European Legal Metrology Cooperation</w:t>
      </w:r>
      <w:r w:rsidR="00CB76F7" w:rsidRPr="004C58E5">
        <w:rPr>
          <w:rFonts w:ascii="Palatino Linotype" w:hAnsi="Palatino Linotype"/>
          <w:i/>
          <w:iCs/>
          <w:sz w:val="24"/>
          <w:szCs w:val="24"/>
        </w:rPr>
        <w:t>: About us</w:t>
      </w:r>
      <w:r w:rsidRPr="004C58E5">
        <w:rPr>
          <w:rFonts w:ascii="Palatino Linotype" w:hAnsi="Palatino Linotype"/>
          <w:sz w:val="24"/>
          <w:szCs w:val="24"/>
        </w:rPr>
        <w:t xml:space="preserve">. Dostupné z: </w:t>
      </w:r>
      <w:hyperlink r:id="rId24" w:history="1">
        <w:r w:rsidR="00535172" w:rsidRPr="004C58E5">
          <w:rPr>
            <w:rStyle w:val="Hypertextovodkaz"/>
            <w:rFonts w:ascii="Palatino Linotype" w:hAnsi="Palatino Linotype"/>
            <w:color w:val="auto"/>
            <w:sz w:val="24"/>
            <w:szCs w:val="24"/>
            <w:u w:val="none"/>
          </w:rPr>
          <w:t>https://www.welmec.org/about-welmec/about-us</w:t>
        </w:r>
      </w:hyperlink>
      <w:r w:rsidR="00535172" w:rsidRPr="004C58E5">
        <w:rPr>
          <w:rFonts w:ascii="Palatino Linotype" w:hAnsi="Palatino Linotype"/>
          <w:sz w:val="24"/>
          <w:szCs w:val="24"/>
        </w:rPr>
        <w:t xml:space="preserve"> </w:t>
      </w:r>
    </w:p>
    <w:p w14:paraId="7F69AD58" w14:textId="733F2F1D" w:rsidR="00770D60" w:rsidRPr="004C58E5" w:rsidRDefault="00770D60" w:rsidP="004C58E5">
      <w:pPr>
        <w:pStyle w:val="Odstavecseseznamem"/>
        <w:numPr>
          <w:ilvl w:val="0"/>
          <w:numId w:val="2"/>
        </w:numPr>
        <w:spacing w:line="360" w:lineRule="auto"/>
        <w:rPr>
          <w:rFonts w:ascii="Palatino Linotype" w:hAnsi="Palatino Linotype"/>
          <w:sz w:val="24"/>
          <w:szCs w:val="24"/>
        </w:rPr>
      </w:pPr>
      <w:r w:rsidRPr="004C58E5">
        <w:rPr>
          <w:rFonts w:ascii="Palatino Linotype" w:hAnsi="Palatino Linotype"/>
          <w:sz w:val="24"/>
          <w:szCs w:val="24"/>
        </w:rPr>
        <w:t xml:space="preserve">Zormanová, L. (2017). </w:t>
      </w:r>
      <w:r w:rsidRPr="004C58E5">
        <w:rPr>
          <w:rFonts w:ascii="Palatino Linotype" w:hAnsi="Palatino Linotype"/>
          <w:i/>
          <w:iCs/>
          <w:sz w:val="24"/>
          <w:szCs w:val="24"/>
        </w:rPr>
        <w:t>Didaktika dospělých</w:t>
      </w:r>
      <w:r w:rsidRPr="004C58E5">
        <w:rPr>
          <w:rFonts w:ascii="Palatino Linotype" w:hAnsi="Palatino Linotype"/>
          <w:sz w:val="24"/>
          <w:szCs w:val="24"/>
        </w:rPr>
        <w:t xml:space="preserve">. </w:t>
      </w:r>
      <w:r w:rsidR="00C60235" w:rsidRPr="004C58E5">
        <w:rPr>
          <w:rFonts w:ascii="Palatino Linotype" w:hAnsi="Palatino Linotype"/>
          <w:sz w:val="24"/>
          <w:szCs w:val="24"/>
        </w:rPr>
        <w:t xml:space="preserve">Praha: </w:t>
      </w:r>
      <w:r w:rsidRPr="004C58E5">
        <w:rPr>
          <w:rFonts w:ascii="Palatino Linotype" w:hAnsi="Palatino Linotype"/>
          <w:sz w:val="24"/>
          <w:szCs w:val="24"/>
        </w:rPr>
        <w:t>Grada.</w:t>
      </w:r>
    </w:p>
    <w:p w14:paraId="518AD435" w14:textId="733BF5FB" w:rsidR="006C6A19" w:rsidRDefault="00C05487">
      <w:pPr>
        <w:rPr>
          <w:rFonts w:ascii="Palatino Linotype" w:hAnsi="Palatino Linotype"/>
          <w:sz w:val="24"/>
          <w:szCs w:val="24"/>
        </w:rPr>
      </w:pPr>
      <w:r>
        <w:rPr>
          <w:rFonts w:ascii="Palatino Linotype" w:hAnsi="Palatino Linotype"/>
          <w:sz w:val="24"/>
          <w:szCs w:val="24"/>
        </w:rPr>
        <w:br w:type="page"/>
      </w:r>
    </w:p>
    <w:p w14:paraId="5E588489" w14:textId="38E78F49" w:rsidR="006C6A19" w:rsidRDefault="006C6A19" w:rsidP="00D1235B">
      <w:pPr>
        <w:pStyle w:val="Nadpis1"/>
        <w:numPr>
          <w:ilvl w:val="0"/>
          <w:numId w:val="0"/>
        </w:numPr>
      </w:pPr>
      <w:bookmarkStart w:id="31" w:name="_Toc130935360"/>
      <w:r>
        <w:lastRenderedPageBreak/>
        <w:t>Seznam příloh</w:t>
      </w:r>
      <w:bookmarkEnd w:id="31"/>
    </w:p>
    <w:p w14:paraId="2670BE69" w14:textId="126EC5DB" w:rsidR="00D1235B" w:rsidRPr="00D1235B" w:rsidRDefault="00D1235B" w:rsidP="00D1235B">
      <w:pPr>
        <w:spacing w:line="360" w:lineRule="auto"/>
        <w:rPr>
          <w:rFonts w:ascii="Palatino Linotype" w:hAnsi="Palatino Linotype"/>
          <w:sz w:val="24"/>
          <w:szCs w:val="24"/>
        </w:rPr>
      </w:pPr>
      <w:r w:rsidRPr="00D1235B">
        <w:rPr>
          <w:rFonts w:ascii="Palatino Linotype" w:hAnsi="Palatino Linotype"/>
          <w:sz w:val="24"/>
          <w:szCs w:val="24"/>
        </w:rPr>
        <w:t xml:space="preserve">Příloha č. 1: </w:t>
      </w:r>
      <w:r w:rsidR="00D07F46">
        <w:rPr>
          <w:rFonts w:ascii="Palatino Linotype" w:hAnsi="Palatino Linotype"/>
          <w:sz w:val="24"/>
          <w:szCs w:val="24"/>
        </w:rPr>
        <w:t>U</w:t>
      </w:r>
      <w:r>
        <w:rPr>
          <w:rFonts w:ascii="Palatino Linotype" w:hAnsi="Palatino Linotype"/>
          <w:sz w:val="24"/>
          <w:szCs w:val="24"/>
        </w:rPr>
        <w:t>kázka</w:t>
      </w:r>
      <w:r w:rsidR="00D07F46">
        <w:rPr>
          <w:rFonts w:ascii="Palatino Linotype" w:hAnsi="Palatino Linotype"/>
          <w:sz w:val="24"/>
          <w:szCs w:val="24"/>
        </w:rPr>
        <w:t xml:space="preserve"> výstupního listu ze vzdělávacího kurzu 1</w:t>
      </w:r>
    </w:p>
    <w:p w14:paraId="0987A432" w14:textId="3EA92745" w:rsidR="00D1235B" w:rsidRPr="00D1235B" w:rsidRDefault="00D1235B" w:rsidP="00D1235B">
      <w:pPr>
        <w:spacing w:line="360" w:lineRule="auto"/>
        <w:rPr>
          <w:rFonts w:ascii="Palatino Linotype" w:hAnsi="Palatino Linotype"/>
          <w:sz w:val="24"/>
          <w:szCs w:val="24"/>
        </w:rPr>
      </w:pPr>
      <w:r w:rsidRPr="00D1235B">
        <w:rPr>
          <w:rFonts w:ascii="Palatino Linotype" w:hAnsi="Palatino Linotype"/>
          <w:sz w:val="24"/>
          <w:szCs w:val="24"/>
        </w:rPr>
        <w:t>Příloha č. 2:</w:t>
      </w:r>
      <w:r w:rsidR="00D07F46">
        <w:rPr>
          <w:rFonts w:ascii="Palatino Linotype" w:hAnsi="Palatino Linotype"/>
          <w:sz w:val="24"/>
          <w:szCs w:val="24"/>
        </w:rPr>
        <w:t xml:space="preserve"> Ukázka výstupního listu ze vzdělávacího kurzu 2</w:t>
      </w:r>
    </w:p>
    <w:p w14:paraId="177A9DA1" w14:textId="7A544B31" w:rsidR="00D1235B" w:rsidRPr="00D1235B" w:rsidRDefault="00D1235B" w:rsidP="00D1235B">
      <w:pPr>
        <w:spacing w:line="360" w:lineRule="auto"/>
        <w:rPr>
          <w:rFonts w:ascii="Palatino Linotype" w:hAnsi="Palatino Linotype"/>
          <w:sz w:val="24"/>
          <w:szCs w:val="24"/>
        </w:rPr>
      </w:pPr>
      <w:r w:rsidRPr="00D1235B">
        <w:rPr>
          <w:rFonts w:ascii="Palatino Linotype" w:hAnsi="Palatino Linotype"/>
          <w:sz w:val="24"/>
          <w:szCs w:val="24"/>
        </w:rPr>
        <w:t>Příloha č. 3:</w:t>
      </w:r>
      <w:r w:rsidR="00D07F46">
        <w:rPr>
          <w:rFonts w:ascii="Palatino Linotype" w:hAnsi="Palatino Linotype"/>
          <w:sz w:val="24"/>
          <w:szCs w:val="24"/>
        </w:rPr>
        <w:t xml:space="preserve"> Ukázka výstupního listu ze vzdělávacího kurzu 3</w:t>
      </w:r>
    </w:p>
    <w:p w14:paraId="57CA4342" w14:textId="0ED5A1CC" w:rsidR="00D07F46" w:rsidRPr="00D1235B" w:rsidRDefault="00D1235B" w:rsidP="00D1235B">
      <w:pPr>
        <w:spacing w:line="360" w:lineRule="auto"/>
        <w:rPr>
          <w:rFonts w:ascii="Palatino Linotype" w:hAnsi="Palatino Linotype"/>
          <w:sz w:val="24"/>
          <w:szCs w:val="24"/>
        </w:rPr>
      </w:pPr>
      <w:r w:rsidRPr="00D1235B">
        <w:rPr>
          <w:rFonts w:ascii="Palatino Linotype" w:hAnsi="Palatino Linotype"/>
          <w:sz w:val="24"/>
          <w:szCs w:val="24"/>
        </w:rPr>
        <w:t>Příloha č. 4:</w:t>
      </w:r>
      <w:r w:rsidR="00D07F46">
        <w:rPr>
          <w:rFonts w:ascii="Palatino Linotype" w:hAnsi="Palatino Linotype"/>
          <w:sz w:val="24"/>
          <w:szCs w:val="24"/>
        </w:rPr>
        <w:t xml:space="preserve"> Ukázka výstupního listu ze vzdělávacího kurzu 4</w:t>
      </w:r>
    </w:p>
    <w:p w14:paraId="55187BF0" w14:textId="626149C9" w:rsidR="00D1235B" w:rsidRPr="00D1235B" w:rsidRDefault="00D1235B" w:rsidP="00D1235B">
      <w:pPr>
        <w:spacing w:line="360" w:lineRule="auto"/>
        <w:rPr>
          <w:rFonts w:ascii="Palatino Linotype" w:hAnsi="Palatino Linotype"/>
          <w:sz w:val="24"/>
          <w:szCs w:val="24"/>
        </w:rPr>
      </w:pPr>
      <w:r w:rsidRPr="00D1235B">
        <w:rPr>
          <w:rFonts w:ascii="Palatino Linotype" w:hAnsi="Palatino Linotype"/>
          <w:sz w:val="24"/>
          <w:szCs w:val="24"/>
        </w:rPr>
        <w:t>Příloha č. 5:</w:t>
      </w:r>
      <w:r w:rsidR="00D07F46">
        <w:rPr>
          <w:rFonts w:ascii="Palatino Linotype" w:hAnsi="Palatino Linotype"/>
          <w:sz w:val="24"/>
          <w:szCs w:val="24"/>
        </w:rPr>
        <w:t xml:space="preserve"> Ukázka výstupního listu ze vzdělávacího kurzu 5</w:t>
      </w:r>
    </w:p>
    <w:p w14:paraId="4E79B17F" w14:textId="34ACC07D" w:rsidR="00D1235B" w:rsidRPr="00D1235B" w:rsidRDefault="00D1235B" w:rsidP="00D1235B">
      <w:pPr>
        <w:spacing w:line="360" w:lineRule="auto"/>
        <w:rPr>
          <w:rFonts w:ascii="Palatino Linotype" w:hAnsi="Palatino Linotype"/>
          <w:sz w:val="24"/>
          <w:szCs w:val="24"/>
        </w:rPr>
      </w:pPr>
      <w:r w:rsidRPr="00D1235B">
        <w:rPr>
          <w:rFonts w:ascii="Palatino Linotype" w:hAnsi="Palatino Linotype"/>
          <w:sz w:val="24"/>
          <w:szCs w:val="24"/>
        </w:rPr>
        <w:t>Příloha č. 6:</w:t>
      </w:r>
      <w:r w:rsidR="00D07F46">
        <w:rPr>
          <w:rFonts w:ascii="Palatino Linotype" w:hAnsi="Palatino Linotype"/>
          <w:sz w:val="24"/>
          <w:szCs w:val="24"/>
        </w:rPr>
        <w:t xml:space="preserve"> Ukázka p</w:t>
      </w:r>
      <w:r w:rsidR="00D07F46" w:rsidRPr="0041222D">
        <w:rPr>
          <w:rFonts w:ascii="Palatino Linotype" w:hAnsi="Palatino Linotype"/>
          <w:sz w:val="24"/>
          <w:szCs w:val="24"/>
        </w:rPr>
        <w:t>řepis</w:t>
      </w:r>
      <w:r w:rsidR="00D07F46">
        <w:rPr>
          <w:rFonts w:ascii="Palatino Linotype" w:hAnsi="Palatino Linotype"/>
          <w:sz w:val="24"/>
          <w:szCs w:val="24"/>
        </w:rPr>
        <w:t>u</w:t>
      </w:r>
      <w:r w:rsidR="00D07F46" w:rsidRPr="0041222D">
        <w:rPr>
          <w:rFonts w:ascii="Palatino Linotype" w:hAnsi="Palatino Linotype"/>
          <w:sz w:val="24"/>
          <w:szCs w:val="24"/>
        </w:rPr>
        <w:t xml:space="preserve"> rozhovoru </w:t>
      </w:r>
      <w:r w:rsidR="00D07F46">
        <w:rPr>
          <w:rFonts w:ascii="Palatino Linotype" w:hAnsi="Palatino Linotype"/>
          <w:sz w:val="24"/>
          <w:szCs w:val="24"/>
        </w:rPr>
        <w:t>s pracovnicí institutu</w:t>
      </w:r>
    </w:p>
    <w:p w14:paraId="6E918F8B" w14:textId="77777777" w:rsidR="00C05487" w:rsidRPr="00C05487" w:rsidRDefault="00C05487" w:rsidP="00C05487">
      <w:pPr>
        <w:rPr>
          <w:rFonts w:ascii="Palatino Linotype" w:hAnsi="Palatino Linotype"/>
          <w:sz w:val="24"/>
          <w:szCs w:val="24"/>
        </w:rPr>
      </w:pPr>
    </w:p>
    <w:p w14:paraId="47D654F8" w14:textId="678ADF19" w:rsidR="005C669C" w:rsidRDefault="005C669C" w:rsidP="00D1235B">
      <w:pPr>
        <w:pStyle w:val="Nadpis1"/>
        <w:numPr>
          <w:ilvl w:val="0"/>
          <w:numId w:val="0"/>
        </w:numPr>
      </w:pPr>
      <w:bookmarkStart w:id="32" w:name="_Toc130935361"/>
      <w:r>
        <w:lastRenderedPageBreak/>
        <w:t>Přílohy</w:t>
      </w:r>
      <w:bookmarkEnd w:id="32"/>
    </w:p>
    <w:p w14:paraId="5BD1BC31" w14:textId="7D231C54" w:rsidR="003E6EE1" w:rsidRDefault="003E6EE1" w:rsidP="003E6EE1">
      <w:pPr>
        <w:rPr>
          <w:rFonts w:ascii="Palatino Linotype" w:hAnsi="Palatino Linotype"/>
          <w:sz w:val="24"/>
          <w:szCs w:val="24"/>
        </w:rPr>
      </w:pPr>
      <w:r>
        <w:rPr>
          <w:noProof/>
        </w:rPr>
        <w:drawing>
          <wp:anchor distT="0" distB="0" distL="114300" distR="114300" simplePos="0" relativeHeight="251659264" behindDoc="0" locked="0" layoutInCell="1" allowOverlap="1" wp14:anchorId="633124B6" wp14:editId="77F67EC3">
            <wp:simplePos x="0" y="0"/>
            <wp:positionH relativeFrom="margin">
              <wp:align>left</wp:align>
            </wp:positionH>
            <wp:positionV relativeFrom="paragraph">
              <wp:posOffset>372019</wp:posOffset>
            </wp:positionV>
            <wp:extent cx="5605145" cy="783717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3119" r="6802" b="10525"/>
                    <a:stretch/>
                  </pic:blipFill>
                  <pic:spPr bwMode="auto">
                    <a:xfrm>
                      <a:off x="0" y="0"/>
                      <a:ext cx="5605145" cy="7837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sz w:val="24"/>
          <w:szCs w:val="24"/>
        </w:rPr>
        <w:t>Příloha č. 1</w:t>
      </w:r>
      <w:r w:rsidR="00726CD9">
        <w:rPr>
          <w:rFonts w:ascii="Palatino Linotype" w:hAnsi="Palatino Linotype"/>
          <w:sz w:val="24"/>
          <w:szCs w:val="24"/>
        </w:rPr>
        <w:t>: Ukázka výstupního listu ze vzdělávacího kurzu 1</w:t>
      </w:r>
    </w:p>
    <w:p w14:paraId="1C9AD313" w14:textId="352C2CF4" w:rsidR="003E6EE1" w:rsidRDefault="003E6EE1" w:rsidP="003E6EE1">
      <w:pPr>
        <w:rPr>
          <w:rFonts w:ascii="Palatino Linotype" w:hAnsi="Palatino Linotype"/>
          <w:sz w:val="24"/>
          <w:szCs w:val="24"/>
        </w:rPr>
      </w:pPr>
    </w:p>
    <w:p w14:paraId="6BA39827" w14:textId="1C798655" w:rsidR="003E6EE1" w:rsidRPr="003E6EE1" w:rsidRDefault="003E6EE1" w:rsidP="003E6EE1">
      <w:pPr>
        <w:rPr>
          <w:rFonts w:ascii="Palatino Linotype" w:hAnsi="Palatino Linotype"/>
          <w:sz w:val="24"/>
          <w:szCs w:val="24"/>
        </w:rPr>
      </w:pPr>
      <w:r>
        <w:rPr>
          <w:noProof/>
        </w:rPr>
        <w:lastRenderedPageBreak/>
        <w:drawing>
          <wp:anchor distT="0" distB="0" distL="114300" distR="114300" simplePos="0" relativeHeight="251661312" behindDoc="0" locked="0" layoutInCell="1" allowOverlap="1" wp14:anchorId="1470EB6A" wp14:editId="11A1C467">
            <wp:simplePos x="0" y="0"/>
            <wp:positionH relativeFrom="margin">
              <wp:align>left</wp:align>
            </wp:positionH>
            <wp:positionV relativeFrom="paragraph">
              <wp:posOffset>329565</wp:posOffset>
            </wp:positionV>
            <wp:extent cx="5939790" cy="8403590"/>
            <wp:effectExtent l="0" t="0" r="381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8403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sz w:val="24"/>
          <w:szCs w:val="24"/>
        </w:rPr>
        <w:t>Příloha č. 2</w:t>
      </w:r>
      <w:r w:rsidR="00726CD9">
        <w:rPr>
          <w:rFonts w:ascii="Palatino Linotype" w:hAnsi="Palatino Linotype"/>
          <w:sz w:val="24"/>
          <w:szCs w:val="24"/>
        </w:rPr>
        <w:t>: Ukázka výstupního listu ze vzdělávacího kurzu 2</w:t>
      </w:r>
    </w:p>
    <w:p w14:paraId="234FBF2F" w14:textId="091FC113" w:rsidR="003E6EE1" w:rsidRPr="003E6EE1" w:rsidRDefault="003E6EE1" w:rsidP="003E6EE1">
      <w:pPr>
        <w:rPr>
          <w:rFonts w:ascii="Palatino Linotype" w:hAnsi="Palatino Linotype"/>
          <w:sz w:val="24"/>
          <w:szCs w:val="24"/>
        </w:rPr>
      </w:pPr>
      <w:r>
        <w:rPr>
          <w:noProof/>
        </w:rPr>
        <w:lastRenderedPageBreak/>
        <w:drawing>
          <wp:anchor distT="0" distB="0" distL="114300" distR="114300" simplePos="0" relativeHeight="251663360" behindDoc="0" locked="0" layoutInCell="1" allowOverlap="1" wp14:anchorId="25EBF8CB" wp14:editId="1928D26D">
            <wp:simplePos x="0" y="0"/>
            <wp:positionH relativeFrom="margin">
              <wp:align>left</wp:align>
            </wp:positionH>
            <wp:positionV relativeFrom="paragraph">
              <wp:posOffset>331470</wp:posOffset>
            </wp:positionV>
            <wp:extent cx="6068695" cy="8521700"/>
            <wp:effectExtent l="0" t="0" r="8255"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8695" cy="852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sz w:val="24"/>
          <w:szCs w:val="24"/>
        </w:rPr>
        <w:t>Příloha č. 3</w:t>
      </w:r>
      <w:r w:rsidR="00726CD9">
        <w:rPr>
          <w:rFonts w:ascii="Palatino Linotype" w:hAnsi="Palatino Linotype"/>
          <w:sz w:val="24"/>
          <w:szCs w:val="24"/>
        </w:rPr>
        <w:t>: Ukázka výstupního listu ze vzdělávacího kurzu</w:t>
      </w:r>
      <w:r w:rsidR="00EC3DE7">
        <w:rPr>
          <w:rFonts w:ascii="Palatino Linotype" w:hAnsi="Palatino Linotype"/>
          <w:sz w:val="24"/>
          <w:szCs w:val="24"/>
        </w:rPr>
        <w:t xml:space="preserve"> 3</w:t>
      </w:r>
    </w:p>
    <w:p w14:paraId="55BE14F0" w14:textId="2D7F92F2" w:rsidR="003E6EE1" w:rsidRPr="003E6EE1" w:rsidRDefault="003E6EE1" w:rsidP="003E6EE1">
      <w:pPr>
        <w:rPr>
          <w:rFonts w:ascii="Palatino Linotype" w:hAnsi="Palatino Linotype"/>
          <w:sz w:val="24"/>
          <w:szCs w:val="24"/>
        </w:rPr>
      </w:pPr>
      <w:r>
        <w:rPr>
          <w:noProof/>
        </w:rPr>
        <w:lastRenderedPageBreak/>
        <w:drawing>
          <wp:anchor distT="0" distB="0" distL="114300" distR="114300" simplePos="0" relativeHeight="251665408" behindDoc="0" locked="0" layoutInCell="1" allowOverlap="1" wp14:anchorId="2710C5C5" wp14:editId="435D5A61">
            <wp:simplePos x="0" y="0"/>
            <wp:positionH relativeFrom="margin">
              <wp:align>left</wp:align>
            </wp:positionH>
            <wp:positionV relativeFrom="paragraph">
              <wp:posOffset>331470</wp:posOffset>
            </wp:positionV>
            <wp:extent cx="5866765" cy="8356600"/>
            <wp:effectExtent l="0" t="0" r="635" b="635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6765" cy="8356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sz w:val="24"/>
          <w:szCs w:val="24"/>
        </w:rPr>
        <w:t>Příloha č. 4</w:t>
      </w:r>
      <w:r w:rsidR="00726CD9">
        <w:rPr>
          <w:rFonts w:ascii="Palatino Linotype" w:hAnsi="Palatino Linotype"/>
          <w:sz w:val="24"/>
          <w:szCs w:val="24"/>
        </w:rPr>
        <w:t>: Ukázka výstupního listu ze vzdělávacího kurzu 4</w:t>
      </w:r>
    </w:p>
    <w:p w14:paraId="6082DB22" w14:textId="384AED54" w:rsidR="003E6EE1" w:rsidRDefault="003E6EE1" w:rsidP="003E6EE1">
      <w:pPr>
        <w:rPr>
          <w:rFonts w:ascii="Palatino Linotype" w:hAnsi="Palatino Linotype"/>
          <w:sz w:val="24"/>
          <w:szCs w:val="24"/>
        </w:rPr>
      </w:pPr>
      <w:r>
        <w:rPr>
          <w:rFonts w:ascii="Palatino Linotype" w:hAnsi="Palatino Linotype"/>
          <w:sz w:val="24"/>
          <w:szCs w:val="24"/>
        </w:rPr>
        <w:lastRenderedPageBreak/>
        <w:t>Příloha č. 5</w:t>
      </w:r>
      <w:r w:rsidR="00726CD9">
        <w:rPr>
          <w:rFonts w:ascii="Palatino Linotype" w:hAnsi="Palatino Linotype"/>
          <w:sz w:val="24"/>
          <w:szCs w:val="24"/>
        </w:rPr>
        <w:t>:</w:t>
      </w:r>
      <w:r w:rsidR="00663803">
        <w:rPr>
          <w:rFonts w:ascii="Palatino Linotype" w:hAnsi="Palatino Linotype"/>
          <w:sz w:val="24"/>
          <w:szCs w:val="24"/>
        </w:rPr>
        <w:t xml:space="preserve"> </w:t>
      </w:r>
      <w:r w:rsidR="00726CD9">
        <w:rPr>
          <w:rFonts w:ascii="Palatino Linotype" w:hAnsi="Palatino Linotype"/>
          <w:sz w:val="24"/>
          <w:szCs w:val="24"/>
        </w:rPr>
        <w:t>Ukázka výstupního listu ze vzdělávacího kurzu 5</w:t>
      </w:r>
    </w:p>
    <w:p w14:paraId="776ADBF6" w14:textId="39921B8E" w:rsidR="003E6EE1" w:rsidRPr="003E6EE1" w:rsidRDefault="003E6EE1" w:rsidP="003E6EE1">
      <w:pPr>
        <w:rPr>
          <w:rFonts w:ascii="Palatino Linotype" w:hAnsi="Palatino Linotype"/>
          <w:sz w:val="24"/>
          <w:szCs w:val="24"/>
        </w:rPr>
      </w:pPr>
      <w:r>
        <w:rPr>
          <w:noProof/>
        </w:rPr>
        <w:drawing>
          <wp:anchor distT="0" distB="0" distL="114300" distR="114300" simplePos="0" relativeHeight="251671552" behindDoc="0" locked="0" layoutInCell="1" allowOverlap="1" wp14:anchorId="379D9EDA" wp14:editId="70F32D89">
            <wp:simplePos x="0" y="0"/>
            <wp:positionH relativeFrom="margin">
              <wp:align>left</wp:align>
            </wp:positionH>
            <wp:positionV relativeFrom="paragraph">
              <wp:posOffset>325755</wp:posOffset>
            </wp:positionV>
            <wp:extent cx="5848350" cy="8077200"/>
            <wp:effectExtent l="0" t="0" r="0"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8513" cy="809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3E59F" w14:textId="1ED7B56F" w:rsidR="003E6EE1" w:rsidRDefault="003E6EE1" w:rsidP="0041222D">
      <w:pPr>
        <w:spacing w:line="360" w:lineRule="auto"/>
        <w:jc w:val="both"/>
        <w:rPr>
          <w:rFonts w:ascii="Palatino Linotype" w:hAnsi="Palatino Linotype"/>
          <w:sz w:val="24"/>
          <w:szCs w:val="24"/>
        </w:rPr>
      </w:pPr>
      <w:r>
        <w:rPr>
          <w:noProof/>
        </w:rPr>
        <w:lastRenderedPageBreak/>
        <w:drawing>
          <wp:anchor distT="0" distB="0" distL="114300" distR="114300" simplePos="0" relativeHeight="251673600" behindDoc="0" locked="0" layoutInCell="1" allowOverlap="1" wp14:anchorId="1A06090E" wp14:editId="50FD07E2">
            <wp:simplePos x="0" y="0"/>
            <wp:positionH relativeFrom="margin">
              <wp:align>left</wp:align>
            </wp:positionH>
            <wp:positionV relativeFrom="paragraph">
              <wp:posOffset>407670</wp:posOffset>
            </wp:positionV>
            <wp:extent cx="6108065" cy="8343900"/>
            <wp:effectExtent l="0" t="0" r="6985" b="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8065"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F5CCC" w14:textId="3778B964" w:rsidR="00E129A3" w:rsidRPr="0041222D" w:rsidRDefault="002A7681" w:rsidP="0041222D">
      <w:pPr>
        <w:spacing w:line="360" w:lineRule="auto"/>
        <w:jc w:val="both"/>
        <w:rPr>
          <w:rFonts w:ascii="Palatino Linotype" w:hAnsi="Palatino Linotype"/>
          <w:sz w:val="24"/>
          <w:szCs w:val="24"/>
        </w:rPr>
      </w:pPr>
      <w:r w:rsidRPr="0041222D">
        <w:rPr>
          <w:rFonts w:ascii="Palatino Linotype" w:hAnsi="Palatino Linotype"/>
          <w:sz w:val="24"/>
          <w:szCs w:val="24"/>
        </w:rPr>
        <w:lastRenderedPageBreak/>
        <w:t xml:space="preserve">Příloha č. </w:t>
      </w:r>
      <w:r w:rsidR="004F37DE">
        <w:rPr>
          <w:rFonts w:ascii="Palatino Linotype" w:hAnsi="Palatino Linotype"/>
          <w:sz w:val="24"/>
          <w:szCs w:val="24"/>
        </w:rPr>
        <w:t>6</w:t>
      </w:r>
      <w:r w:rsidR="00726CD9">
        <w:rPr>
          <w:rFonts w:ascii="Palatino Linotype" w:hAnsi="Palatino Linotype"/>
          <w:sz w:val="24"/>
          <w:szCs w:val="24"/>
        </w:rPr>
        <w:t>:</w:t>
      </w:r>
      <w:r w:rsidRPr="0041222D">
        <w:rPr>
          <w:rFonts w:ascii="Palatino Linotype" w:hAnsi="Palatino Linotype"/>
          <w:sz w:val="24"/>
          <w:szCs w:val="24"/>
        </w:rPr>
        <w:t xml:space="preserve"> </w:t>
      </w:r>
      <w:r w:rsidR="0000678E">
        <w:rPr>
          <w:rFonts w:ascii="Palatino Linotype" w:hAnsi="Palatino Linotype"/>
          <w:sz w:val="24"/>
          <w:szCs w:val="24"/>
        </w:rPr>
        <w:t>Ukázka p</w:t>
      </w:r>
      <w:r w:rsidR="00E129A3" w:rsidRPr="0041222D">
        <w:rPr>
          <w:rFonts w:ascii="Palatino Linotype" w:hAnsi="Palatino Linotype"/>
          <w:sz w:val="24"/>
          <w:szCs w:val="24"/>
        </w:rPr>
        <w:t>řepis</w:t>
      </w:r>
      <w:r w:rsidR="0000678E">
        <w:rPr>
          <w:rFonts w:ascii="Palatino Linotype" w:hAnsi="Palatino Linotype"/>
          <w:sz w:val="24"/>
          <w:szCs w:val="24"/>
        </w:rPr>
        <w:t>u</w:t>
      </w:r>
      <w:r w:rsidR="00E129A3" w:rsidRPr="0041222D">
        <w:rPr>
          <w:rFonts w:ascii="Palatino Linotype" w:hAnsi="Palatino Linotype"/>
          <w:sz w:val="24"/>
          <w:szCs w:val="24"/>
        </w:rPr>
        <w:t xml:space="preserve"> rozhovoru</w:t>
      </w:r>
      <w:r w:rsidRPr="0041222D">
        <w:rPr>
          <w:rFonts w:ascii="Palatino Linotype" w:hAnsi="Palatino Linotype"/>
          <w:sz w:val="24"/>
          <w:szCs w:val="24"/>
        </w:rPr>
        <w:t xml:space="preserve"> </w:t>
      </w:r>
      <w:r w:rsidR="00D07F46">
        <w:rPr>
          <w:rFonts w:ascii="Palatino Linotype" w:hAnsi="Palatino Linotype"/>
          <w:sz w:val="24"/>
          <w:szCs w:val="24"/>
        </w:rPr>
        <w:t>s pracovnicí institutu</w:t>
      </w:r>
      <w:r w:rsidR="00AF3826">
        <w:rPr>
          <w:rFonts w:ascii="Palatino Linotype" w:hAnsi="Palatino Linotype"/>
          <w:sz w:val="24"/>
          <w:szCs w:val="24"/>
        </w:rPr>
        <w:t xml:space="preserve"> (s. 3</w:t>
      </w:r>
      <w:r w:rsidR="00EC3DE7">
        <w:rPr>
          <w:rFonts w:ascii="Palatino Linotype" w:hAnsi="Palatino Linotype"/>
          <w:sz w:val="24"/>
          <w:szCs w:val="24"/>
        </w:rPr>
        <w:t xml:space="preserve"> – </w:t>
      </w:r>
      <w:r w:rsidR="00AF3826">
        <w:rPr>
          <w:rFonts w:ascii="Palatino Linotype" w:hAnsi="Palatino Linotype"/>
          <w:sz w:val="24"/>
          <w:szCs w:val="24"/>
        </w:rPr>
        <w:t>4)</w:t>
      </w:r>
    </w:p>
    <w:p w14:paraId="24ECFD62" w14:textId="772DD0BF" w:rsidR="0003136B" w:rsidRPr="0041222D" w:rsidRDefault="00DB0513" w:rsidP="00DB0513">
      <w:pPr>
        <w:spacing w:line="360" w:lineRule="auto"/>
        <w:jc w:val="both"/>
        <w:rPr>
          <w:rFonts w:ascii="Palatino Linotype" w:hAnsi="Palatino Linotype"/>
          <w:sz w:val="24"/>
          <w:szCs w:val="24"/>
        </w:rPr>
      </w:pPr>
      <w:r>
        <w:rPr>
          <w:rFonts w:ascii="Palatino Linotype" w:hAnsi="Palatino Linotype"/>
          <w:sz w:val="24"/>
          <w:szCs w:val="24"/>
        </w:rPr>
        <w:t xml:space="preserve">T = tazatel, </w:t>
      </w:r>
      <w:r w:rsidR="00AF1621" w:rsidRPr="0041222D">
        <w:rPr>
          <w:rFonts w:ascii="Palatino Linotype" w:hAnsi="Palatino Linotype"/>
          <w:sz w:val="24"/>
          <w:szCs w:val="24"/>
        </w:rPr>
        <w:t xml:space="preserve">R = respondent </w:t>
      </w:r>
      <w:r w:rsidR="007B59F9">
        <w:rPr>
          <w:rStyle w:val="Znakapoznpodarou"/>
          <w:rFonts w:ascii="Palatino Linotype" w:hAnsi="Palatino Linotype"/>
          <w:sz w:val="24"/>
          <w:szCs w:val="24"/>
        </w:rPr>
        <w:footnoteReference w:id="4"/>
      </w:r>
      <w:r w:rsidR="00AF1621" w:rsidRPr="0041222D">
        <w:rPr>
          <w:rFonts w:ascii="Palatino Linotype" w:hAnsi="Palatino Linotype"/>
          <w:sz w:val="24"/>
          <w:szCs w:val="24"/>
        </w:rPr>
        <w:t xml:space="preserve"> </w:t>
      </w:r>
    </w:p>
    <w:p w14:paraId="06FBBA58" w14:textId="4B620736" w:rsidR="0003136B" w:rsidRDefault="0003136B" w:rsidP="0041222D">
      <w:pPr>
        <w:spacing w:before="240" w:after="0" w:line="360" w:lineRule="auto"/>
        <w:jc w:val="both"/>
        <w:rPr>
          <w:rFonts w:ascii="Palatino Linotype" w:hAnsi="Palatino Linotype"/>
          <w:sz w:val="24"/>
          <w:szCs w:val="24"/>
        </w:rPr>
      </w:pPr>
      <w:r w:rsidRPr="0041222D">
        <w:rPr>
          <w:rFonts w:ascii="Palatino Linotype" w:hAnsi="Palatino Linotype"/>
          <w:sz w:val="24"/>
          <w:szCs w:val="24"/>
        </w:rPr>
        <w:t xml:space="preserve">T: </w:t>
      </w:r>
      <w:r w:rsidR="009B3BF5">
        <w:rPr>
          <w:rFonts w:ascii="Palatino Linotype" w:hAnsi="Palatino Linotype"/>
          <w:sz w:val="24"/>
          <w:szCs w:val="24"/>
        </w:rPr>
        <w:t>Když bych se ještě vrátila k té koncepci vzdělávání metrologů, která je vedena ve vašem systému, jsou ty vzdělávací kurzy pro metrology nějakým způsobem rozřazovány?</w:t>
      </w:r>
    </w:p>
    <w:p w14:paraId="0ABB92F0" w14:textId="154F5FA0" w:rsidR="009B3BF5" w:rsidRDefault="009B3BF5" w:rsidP="0041222D">
      <w:pPr>
        <w:spacing w:before="240" w:after="0" w:line="360" w:lineRule="auto"/>
        <w:jc w:val="both"/>
        <w:rPr>
          <w:rFonts w:ascii="Palatino Linotype" w:hAnsi="Palatino Linotype"/>
          <w:sz w:val="24"/>
          <w:szCs w:val="24"/>
        </w:rPr>
      </w:pPr>
      <w:r>
        <w:rPr>
          <w:rFonts w:ascii="Palatino Linotype" w:hAnsi="Palatino Linotype"/>
          <w:sz w:val="24"/>
          <w:szCs w:val="24"/>
        </w:rPr>
        <w:t>R: Myslíte jestli jsou vzdělávací kurzy pro naše metrology řazeny do nějakých skupin?</w:t>
      </w:r>
    </w:p>
    <w:p w14:paraId="7621DCED" w14:textId="491E2CA0" w:rsidR="009B3BF5" w:rsidRDefault="009B3BF5" w:rsidP="0041222D">
      <w:pPr>
        <w:spacing w:before="240" w:after="0" w:line="360" w:lineRule="auto"/>
        <w:jc w:val="both"/>
        <w:rPr>
          <w:rFonts w:ascii="Palatino Linotype" w:hAnsi="Palatino Linotype"/>
          <w:sz w:val="24"/>
          <w:szCs w:val="24"/>
        </w:rPr>
      </w:pPr>
      <w:r>
        <w:rPr>
          <w:rFonts w:ascii="Palatino Linotype" w:hAnsi="Palatino Linotype"/>
          <w:sz w:val="24"/>
          <w:szCs w:val="24"/>
        </w:rPr>
        <w:t>T: Ano, přesně tak.</w:t>
      </w:r>
    </w:p>
    <w:p w14:paraId="25A2D37D" w14:textId="7AFE3CEC" w:rsidR="009B3BF5" w:rsidRDefault="009B3BF5" w:rsidP="0041222D">
      <w:pPr>
        <w:spacing w:before="240" w:after="0" w:line="360" w:lineRule="auto"/>
        <w:jc w:val="both"/>
        <w:rPr>
          <w:rFonts w:ascii="Palatino Linotype" w:hAnsi="Palatino Linotype"/>
          <w:sz w:val="24"/>
          <w:szCs w:val="24"/>
        </w:rPr>
      </w:pPr>
      <w:r>
        <w:rPr>
          <w:rFonts w:ascii="Palatino Linotype" w:hAnsi="Palatino Linotype"/>
          <w:sz w:val="24"/>
          <w:szCs w:val="24"/>
        </w:rPr>
        <w:t>R: Ano, to jsou. Všechny vzdělávací kurzy metrologů jsou řazeny do takových čtyř velkých skupin podle jejich zaměření</w:t>
      </w:r>
      <w:r w:rsidR="00A64B9E">
        <w:rPr>
          <w:rFonts w:ascii="Palatino Linotype" w:hAnsi="Palatino Linotype"/>
          <w:sz w:val="24"/>
          <w:szCs w:val="24"/>
        </w:rPr>
        <w:t xml:space="preserve">, které můžete najít </w:t>
      </w:r>
      <w:r w:rsidR="005F3B89">
        <w:rPr>
          <w:rFonts w:ascii="Palatino Linotype" w:hAnsi="Palatino Linotype"/>
          <w:sz w:val="24"/>
          <w:szCs w:val="24"/>
        </w:rPr>
        <w:t xml:space="preserve">právě </w:t>
      </w:r>
      <w:r w:rsidR="00A64B9E">
        <w:rPr>
          <w:rFonts w:ascii="Palatino Linotype" w:hAnsi="Palatino Linotype"/>
          <w:sz w:val="24"/>
          <w:szCs w:val="24"/>
        </w:rPr>
        <w:t>v Plánu.</w:t>
      </w:r>
    </w:p>
    <w:p w14:paraId="17E184CC" w14:textId="2A7EE8D5" w:rsidR="009B3BF5" w:rsidRPr="0041222D" w:rsidRDefault="009B3BF5" w:rsidP="0041222D">
      <w:pPr>
        <w:spacing w:before="240" w:after="0" w:line="360" w:lineRule="auto"/>
        <w:jc w:val="both"/>
        <w:rPr>
          <w:rFonts w:ascii="Palatino Linotype" w:hAnsi="Palatino Linotype"/>
          <w:sz w:val="24"/>
          <w:szCs w:val="24"/>
        </w:rPr>
      </w:pPr>
      <w:r>
        <w:rPr>
          <w:rFonts w:ascii="Palatino Linotype" w:hAnsi="Palatino Linotype"/>
          <w:sz w:val="24"/>
          <w:szCs w:val="24"/>
        </w:rPr>
        <w:t xml:space="preserve">T: </w:t>
      </w:r>
      <w:r w:rsidR="00A64B9E">
        <w:rPr>
          <w:rFonts w:ascii="Palatino Linotype" w:hAnsi="Palatino Linotype"/>
          <w:sz w:val="24"/>
          <w:szCs w:val="24"/>
        </w:rPr>
        <w:t>A m</w:t>
      </w:r>
      <w:r>
        <w:rPr>
          <w:rFonts w:ascii="Palatino Linotype" w:hAnsi="Palatino Linotype"/>
          <w:sz w:val="24"/>
          <w:szCs w:val="24"/>
        </w:rPr>
        <w:t>ohla bych se zeptat o jaké skupiny se přesně jedná?</w:t>
      </w:r>
    </w:p>
    <w:p w14:paraId="12199ABA" w14:textId="69A7ADC4" w:rsidR="0003136B" w:rsidRPr="0041222D" w:rsidRDefault="0003136B" w:rsidP="0041222D">
      <w:pPr>
        <w:spacing w:before="240" w:after="0" w:line="360" w:lineRule="auto"/>
        <w:jc w:val="both"/>
        <w:rPr>
          <w:rFonts w:ascii="Palatino Linotype" w:hAnsi="Palatino Linotype"/>
          <w:sz w:val="24"/>
          <w:szCs w:val="24"/>
        </w:rPr>
      </w:pPr>
      <w:r w:rsidRPr="0041222D">
        <w:rPr>
          <w:rFonts w:ascii="Palatino Linotype" w:hAnsi="Palatino Linotype"/>
          <w:sz w:val="24"/>
          <w:szCs w:val="24"/>
        </w:rPr>
        <w:t xml:space="preserve">R: </w:t>
      </w:r>
      <w:r w:rsidR="0033602A">
        <w:rPr>
          <w:rFonts w:ascii="Palatino Linotype" w:hAnsi="Palatino Linotype"/>
          <w:sz w:val="24"/>
          <w:szCs w:val="24"/>
        </w:rPr>
        <w:t>Určitě. Můžu Vám je tady</w:t>
      </w:r>
      <w:r w:rsidR="005F3B89">
        <w:rPr>
          <w:rFonts w:ascii="Palatino Linotype" w:hAnsi="Palatino Linotype"/>
          <w:sz w:val="24"/>
          <w:szCs w:val="24"/>
        </w:rPr>
        <w:t xml:space="preserve"> nějak</w:t>
      </w:r>
      <w:r w:rsidR="0033602A">
        <w:rPr>
          <w:rFonts w:ascii="Palatino Linotype" w:hAnsi="Palatino Linotype"/>
          <w:sz w:val="24"/>
          <w:szCs w:val="24"/>
        </w:rPr>
        <w:t xml:space="preserve"> stručně přiblížit, ale pokud by jste potřebovala nějaké podrobnější informace o rozřazení vzdělávacích kurzů, nebo třeba o periodách těch jednotlivých kurzů,</w:t>
      </w:r>
      <w:r w:rsidR="009B3BF5" w:rsidRPr="006118C2">
        <w:rPr>
          <w:rFonts w:ascii="Palatino Linotype" w:hAnsi="Palatino Linotype"/>
          <w:sz w:val="24"/>
          <w:szCs w:val="24"/>
        </w:rPr>
        <w:t xml:space="preserve"> bude lepší nahlédnout přímo do </w:t>
      </w:r>
      <w:r w:rsidR="00A64B9E">
        <w:rPr>
          <w:rFonts w:ascii="Palatino Linotype" w:hAnsi="Palatino Linotype"/>
          <w:sz w:val="24"/>
          <w:szCs w:val="24"/>
        </w:rPr>
        <w:t xml:space="preserve">toho </w:t>
      </w:r>
      <w:r w:rsidR="009B3BF5" w:rsidRPr="006118C2">
        <w:rPr>
          <w:rFonts w:ascii="Palatino Linotype" w:hAnsi="Palatino Linotype"/>
          <w:sz w:val="24"/>
          <w:szCs w:val="24"/>
        </w:rPr>
        <w:t>Plánu</w:t>
      </w:r>
      <w:r w:rsidR="0033602A">
        <w:rPr>
          <w:rFonts w:ascii="Palatino Linotype" w:hAnsi="Palatino Linotype"/>
          <w:sz w:val="24"/>
          <w:szCs w:val="24"/>
        </w:rPr>
        <w:t xml:space="preserve">, který Vám samozřejmě dáme k dispozici. Přiznám se totiž, že sama z hlavy všechny ty informace nevím, je toho opravdu hodně. </w:t>
      </w:r>
      <w:r w:rsidR="003A00ED">
        <w:rPr>
          <w:rFonts w:ascii="Palatino Linotype" w:hAnsi="Palatino Linotype"/>
          <w:sz w:val="24"/>
          <w:szCs w:val="24"/>
        </w:rPr>
        <w:t>Každopádně se u kluků</w:t>
      </w:r>
      <w:r w:rsidR="0033602A">
        <w:rPr>
          <w:rFonts w:ascii="Palatino Linotype" w:hAnsi="Palatino Linotype"/>
          <w:sz w:val="24"/>
          <w:szCs w:val="24"/>
        </w:rPr>
        <w:t xml:space="preserve"> j</w:t>
      </w:r>
      <w:r w:rsidR="009B3BF5" w:rsidRPr="006118C2">
        <w:rPr>
          <w:rFonts w:ascii="Palatino Linotype" w:hAnsi="Palatino Linotype"/>
          <w:sz w:val="24"/>
          <w:szCs w:val="24"/>
        </w:rPr>
        <w:t xml:space="preserve">edná se o čtyři </w:t>
      </w:r>
      <w:r w:rsidR="009B3BF5">
        <w:rPr>
          <w:rFonts w:ascii="Palatino Linotype" w:hAnsi="Palatino Linotype"/>
          <w:sz w:val="24"/>
          <w:szCs w:val="24"/>
        </w:rPr>
        <w:t xml:space="preserve">hlavní </w:t>
      </w:r>
      <w:r w:rsidR="009B3BF5" w:rsidRPr="006118C2">
        <w:rPr>
          <w:rFonts w:ascii="Palatino Linotype" w:hAnsi="Palatino Linotype"/>
          <w:sz w:val="24"/>
          <w:szCs w:val="24"/>
        </w:rPr>
        <w:t>oblasti</w:t>
      </w:r>
      <w:r w:rsidR="005F3B89">
        <w:rPr>
          <w:rFonts w:ascii="Palatino Linotype" w:hAnsi="Palatino Linotype"/>
          <w:sz w:val="24"/>
          <w:szCs w:val="24"/>
        </w:rPr>
        <w:t>.</w:t>
      </w:r>
      <w:r w:rsidR="009B3BF5" w:rsidRPr="006118C2">
        <w:rPr>
          <w:rFonts w:ascii="Palatino Linotype" w:hAnsi="Palatino Linotype"/>
          <w:sz w:val="24"/>
          <w:szCs w:val="24"/>
        </w:rPr>
        <w:t xml:space="preserve"> První </w:t>
      </w:r>
      <w:r w:rsidR="009B3BF5">
        <w:rPr>
          <w:rFonts w:ascii="Palatino Linotype" w:hAnsi="Palatino Linotype"/>
          <w:sz w:val="24"/>
          <w:szCs w:val="24"/>
        </w:rPr>
        <w:t xml:space="preserve">oblastí </w:t>
      </w:r>
      <w:r w:rsidR="009B3BF5" w:rsidRPr="006118C2">
        <w:rPr>
          <w:rFonts w:ascii="Palatino Linotype" w:hAnsi="Palatino Linotype"/>
          <w:sz w:val="24"/>
          <w:szCs w:val="24"/>
        </w:rPr>
        <w:t xml:space="preserve">je </w:t>
      </w:r>
      <w:r w:rsidR="005F3B89">
        <w:rPr>
          <w:rFonts w:ascii="Palatino Linotype" w:hAnsi="Palatino Linotype"/>
          <w:sz w:val="24"/>
          <w:szCs w:val="24"/>
        </w:rPr>
        <w:t>p</w:t>
      </w:r>
      <w:r w:rsidR="009B3BF5" w:rsidRPr="006118C2">
        <w:rPr>
          <w:rFonts w:ascii="Palatino Linotype" w:hAnsi="Palatino Linotype"/>
          <w:sz w:val="24"/>
          <w:szCs w:val="24"/>
        </w:rPr>
        <w:t>ovinné škol</w:t>
      </w:r>
      <w:r w:rsidR="00A36869">
        <w:rPr>
          <w:rFonts w:ascii="Palatino Linotype" w:hAnsi="Palatino Linotype"/>
          <w:sz w:val="24"/>
          <w:szCs w:val="24"/>
        </w:rPr>
        <w:t>e</w:t>
      </w:r>
      <w:r w:rsidR="009B3BF5" w:rsidRPr="006118C2">
        <w:rPr>
          <w:rFonts w:ascii="Palatino Linotype" w:hAnsi="Palatino Linotype"/>
          <w:sz w:val="24"/>
          <w:szCs w:val="24"/>
        </w:rPr>
        <w:t xml:space="preserve">ní, </w:t>
      </w:r>
      <w:r w:rsidR="009B3BF5">
        <w:rPr>
          <w:rFonts w:ascii="Palatino Linotype" w:hAnsi="Palatino Linotype"/>
          <w:sz w:val="24"/>
          <w:szCs w:val="24"/>
        </w:rPr>
        <w:t xml:space="preserve">a </w:t>
      </w:r>
      <w:r w:rsidR="009B3BF5" w:rsidRPr="006118C2">
        <w:rPr>
          <w:rFonts w:ascii="Palatino Linotype" w:hAnsi="Palatino Linotype"/>
          <w:sz w:val="24"/>
          <w:szCs w:val="24"/>
        </w:rPr>
        <w:t xml:space="preserve">sem se řadí </w:t>
      </w:r>
      <w:r w:rsidR="009B3BF5">
        <w:rPr>
          <w:rFonts w:ascii="Palatino Linotype" w:hAnsi="Palatino Linotype"/>
          <w:sz w:val="24"/>
          <w:szCs w:val="24"/>
        </w:rPr>
        <w:t xml:space="preserve">například </w:t>
      </w:r>
      <w:r w:rsidR="009B3BF5" w:rsidRPr="006118C2">
        <w:rPr>
          <w:rFonts w:ascii="Palatino Linotype" w:hAnsi="Palatino Linotype"/>
          <w:sz w:val="24"/>
          <w:szCs w:val="24"/>
        </w:rPr>
        <w:t xml:space="preserve">BOZP, školení řidičů referentských vozidel, ochrana osobních údajů a nějaké další kurzy. Jsou to </w:t>
      </w:r>
      <w:r w:rsidR="009B3BF5">
        <w:rPr>
          <w:rFonts w:ascii="Palatino Linotype" w:hAnsi="Palatino Linotype"/>
          <w:sz w:val="24"/>
          <w:szCs w:val="24"/>
        </w:rPr>
        <w:t xml:space="preserve">většinou </w:t>
      </w:r>
      <w:r w:rsidR="009B3BF5" w:rsidRPr="006118C2">
        <w:rPr>
          <w:rFonts w:ascii="Palatino Linotype" w:hAnsi="Palatino Linotype"/>
          <w:sz w:val="24"/>
          <w:szCs w:val="24"/>
        </w:rPr>
        <w:t>právě ty, co se organizují tady na našem inspektorátu</w:t>
      </w:r>
      <w:r w:rsidR="003A00ED">
        <w:rPr>
          <w:rFonts w:ascii="Palatino Linotype" w:hAnsi="Palatino Linotype"/>
          <w:sz w:val="24"/>
          <w:szCs w:val="24"/>
        </w:rPr>
        <w:t>, kdy jsem někdy sama školitelkou.</w:t>
      </w:r>
      <w:r w:rsidR="009B3BF5" w:rsidRPr="006118C2">
        <w:rPr>
          <w:rFonts w:ascii="Palatino Linotype" w:hAnsi="Palatino Linotype"/>
          <w:sz w:val="24"/>
          <w:szCs w:val="24"/>
        </w:rPr>
        <w:t xml:space="preserve"> Druhá skupina je </w:t>
      </w:r>
      <w:r w:rsidR="005F3B89">
        <w:rPr>
          <w:rFonts w:ascii="Palatino Linotype" w:hAnsi="Palatino Linotype"/>
          <w:sz w:val="24"/>
          <w:szCs w:val="24"/>
        </w:rPr>
        <w:t>pak s</w:t>
      </w:r>
      <w:r w:rsidR="009B3BF5" w:rsidRPr="006118C2">
        <w:rPr>
          <w:rFonts w:ascii="Palatino Linotype" w:hAnsi="Palatino Linotype"/>
          <w:sz w:val="24"/>
          <w:szCs w:val="24"/>
        </w:rPr>
        <w:t xml:space="preserve">ystém managementu kvality, kam spadá, </w:t>
      </w:r>
      <w:r w:rsidR="009B3BF5">
        <w:rPr>
          <w:rFonts w:ascii="Palatino Linotype" w:hAnsi="Palatino Linotype"/>
          <w:sz w:val="24"/>
          <w:szCs w:val="24"/>
        </w:rPr>
        <w:t>podle mě,</w:t>
      </w:r>
      <w:r w:rsidR="009B3BF5" w:rsidRPr="006118C2">
        <w:rPr>
          <w:rFonts w:ascii="Palatino Linotype" w:hAnsi="Palatino Linotype"/>
          <w:sz w:val="24"/>
          <w:szCs w:val="24"/>
        </w:rPr>
        <w:t xml:space="preserve"> to stěžejní vzdělávání dané ISO normou, přesně tedy</w:t>
      </w:r>
      <w:r w:rsidR="009B3BF5">
        <w:rPr>
          <w:rFonts w:ascii="Palatino Linotype" w:hAnsi="Palatino Linotype"/>
          <w:sz w:val="24"/>
          <w:szCs w:val="24"/>
        </w:rPr>
        <w:t xml:space="preserve"> </w:t>
      </w:r>
      <w:r w:rsidR="009B3BF5" w:rsidRPr="006118C2">
        <w:rPr>
          <w:rFonts w:ascii="Palatino Linotype" w:hAnsi="Palatino Linotype"/>
          <w:sz w:val="24"/>
          <w:szCs w:val="24"/>
        </w:rPr>
        <w:t>ISO</w:t>
      </w:r>
      <w:r w:rsidR="009B3BF5">
        <w:rPr>
          <w:rFonts w:ascii="Palatino Linotype" w:hAnsi="Palatino Linotype"/>
          <w:sz w:val="24"/>
          <w:szCs w:val="24"/>
        </w:rPr>
        <w:t xml:space="preserve"> norma číslo</w:t>
      </w:r>
      <w:r w:rsidR="009B3BF5" w:rsidRPr="006118C2">
        <w:rPr>
          <w:rFonts w:ascii="Palatino Linotype" w:hAnsi="Palatino Linotype"/>
          <w:sz w:val="24"/>
          <w:szCs w:val="24"/>
        </w:rPr>
        <w:t xml:space="preserve"> 17025</w:t>
      </w:r>
      <w:r w:rsidR="009B3BF5">
        <w:rPr>
          <w:rFonts w:ascii="Palatino Linotype" w:hAnsi="Palatino Linotype"/>
          <w:sz w:val="24"/>
          <w:szCs w:val="24"/>
        </w:rPr>
        <w:t>:</w:t>
      </w:r>
      <w:r w:rsidR="009B3BF5" w:rsidRPr="006118C2">
        <w:rPr>
          <w:rFonts w:ascii="Palatino Linotype" w:hAnsi="Palatino Linotype"/>
          <w:sz w:val="24"/>
          <w:szCs w:val="24"/>
        </w:rPr>
        <w:t>2018</w:t>
      </w:r>
      <w:r w:rsidR="009B3BF5">
        <w:rPr>
          <w:rFonts w:ascii="Palatino Linotype" w:hAnsi="Palatino Linotype"/>
          <w:sz w:val="24"/>
          <w:szCs w:val="24"/>
        </w:rPr>
        <w:t>. T</w:t>
      </w:r>
      <w:r w:rsidR="009B3BF5" w:rsidRPr="006118C2">
        <w:rPr>
          <w:rFonts w:ascii="Palatino Linotype" w:hAnsi="Palatino Linotype"/>
          <w:sz w:val="24"/>
          <w:szCs w:val="24"/>
        </w:rPr>
        <w:t xml:space="preserve">a norma </w:t>
      </w:r>
      <w:r w:rsidR="003A00ED">
        <w:rPr>
          <w:rFonts w:ascii="Palatino Linotype" w:hAnsi="Palatino Linotype"/>
          <w:sz w:val="24"/>
          <w:szCs w:val="24"/>
        </w:rPr>
        <w:t xml:space="preserve">by vlastně měla </w:t>
      </w:r>
      <w:r w:rsidR="009B3BF5">
        <w:rPr>
          <w:rFonts w:ascii="Palatino Linotype" w:hAnsi="Palatino Linotype"/>
          <w:sz w:val="24"/>
          <w:szCs w:val="24"/>
        </w:rPr>
        <w:t>přezkoumáv</w:t>
      </w:r>
      <w:r w:rsidR="003A00ED">
        <w:rPr>
          <w:rFonts w:ascii="Palatino Linotype" w:hAnsi="Palatino Linotype"/>
          <w:sz w:val="24"/>
          <w:szCs w:val="24"/>
        </w:rPr>
        <w:t>at</w:t>
      </w:r>
      <w:r w:rsidR="009B3BF5">
        <w:rPr>
          <w:rFonts w:ascii="Palatino Linotype" w:hAnsi="Palatino Linotype"/>
          <w:sz w:val="24"/>
          <w:szCs w:val="24"/>
        </w:rPr>
        <w:t xml:space="preserve"> </w:t>
      </w:r>
      <w:r w:rsidR="009B3BF5" w:rsidRPr="006118C2">
        <w:rPr>
          <w:rFonts w:ascii="Palatino Linotype" w:hAnsi="Palatino Linotype"/>
          <w:sz w:val="24"/>
          <w:szCs w:val="24"/>
        </w:rPr>
        <w:t>znalosti a dovednosti pracovníků, kteří pracující s kalibračními přístroji</w:t>
      </w:r>
      <w:r w:rsidR="009B3BF5">
        <w:rPr>
          <w:rFonts w:ascii="Palatino Linotype" w:hAnsi="Palatino Linotype"/>
          <w:sz w:val="24"/>
          <w:szCs w:val="24"/>
        </w:rPr>
        <w:t xml:space="preserve">. Jinak tady do té skupiny patří </w:t>
      </w:r>
      <w:r w:rsidR="003A00ED">
        <w:rPr>
          <w:rFonts w:ascii="Palatino Linotype" w:hAnsi="Palatino Linotype"/>
          <w:sz w:val="24"/>
          <w:szCs w:val="24"/>
        </w:rPr>
        <w:t xml:space="preserve">taky </w:t>
      </w:r>
      <w:r w:rsidR="009B3BF5">
        <w:rPr>
          <w:rFonts w:ascii="Palatino Linotype" w:hAnsi="Palatino Linotype"/>
          <w:sz w:val="24"/>
          <w:szCs w:val="24"/>
        </w:rPr>
        <w:t xml:space="preserve">důležité </w:t>
      </w:r>
      <w:r w:rsidR="009B3BF5" w:rsidRPr="006118C2">
        <w:rPr>
          <w:rFonts w:ascii="Palatino Linotype" w:hAnsi="Palatino Linotype"/>
          <w:sz w:val="24"/>
          <w:szCs w:val="24"/>
        </w:rPr>
        <w:t>přezkoumání managementu kvality</w:t>
      </w:r>
      <w:r w:rsidR="009B3BF5">
        <w:rPr>
          <w:rFonts w:ascii="Palatino Linotype" w:hAnsi="Palatino Linotype"/>
          <w:sz w:val="24"/>
          <w:szCs w:val="24"/>
        </w:rPr>
        <w:t>,</w:t>
      </w:r>
      <w:r w:rsidR="009B3BF5" w:rsidRPr="006118C2">
        <w:rPr>
          <w:rFonts w:ascii="Palatino Linotype" w:hAnsi="Palatino Linotype"/>
          <w:sz w:val="24"/>
          <w:szCs w:val="24"/>
        </w:rPr>
        <w:t xml:space="preserve"> systém managementu COM (certifikační orgán </w:t>
      </w:r>
      <w:r w:rsidR="009B3BF5" w:rsidRPr="006118C2">
        <w:rPr>
          <w:rFonts w:ascii="Palatino Linotype" w:hAnsi="Palatino Linotype"/>
          <w:sz w:val="24"/>
          <w:szCs w:val="24"/>
        </w:rPr>
        <w:lastRenderedPageBreak/>
        <w:t>pro měřidla)</w:t>
      </w:r>
      <w:r w:rsidR="009B3BF5">
        <w:rPr>
          <w:rFonts w:ascii="Palatino Linotype" w:hAnsi="Palatino Linotype"/>
          <w:sz w:val="24"/>
          <w:szCs w:val="24"/>
        </w:rPr>
        <w:t xml:space="preserve"> a spousta dalších</w:t>
      </w:r>
      <w:r w:rsidR="003A00ED">
        <w:rPr>
          <w:rFonts w:ascii="Palatino Linotype" w:hAnsi="Palatino Linotype"/>
          <w:sz w:val="24"/>
          <w:szCs w:val="24"/>
        </w:rPr>
        <w:t>.</w:t>
      </w:r>
      <w:r w:rsidR="009B3BF5" w:rsidRPr="006118C2">
        <w:rPr>
          <w:rFonts w:ascii="Palatino Linotype" w:hAnsi="Palatino Linotype"/>
          <w:sz w:val="24"/>
          <w:szCs w:val="24"/>
        </w:rPr>
        <w:t xml:space="preserve"> Třetí skupinu </w:t>
      </w:r>
      <w:r w:rsidR="009B3BF5">
        <w:rPr>
          <w:rFonts w:ascii="Palatino Linotype" w:hAnsi="Palatino Linotype"/>
          <w:sz w:val="24"/>
          <w:szCs w:val="24"/>
        </w:rPr>
        <w:t>potom tvoří</w:t>
      </w:r>
      <w:r w:rsidR="009B3BF5" w:rsidRPr="006118C2">
        <w:rPr>
          <w:rFonts w:ascii="Palatino Linotype" w:hAnsi="Palatino Linotype"/>
          <w:sz w:val="24"/>
          <w:szCs w:val="24"/>
        </w:rPr>
        <w:t xml:space="preserve"> </w:t>
      </w:r>
      <w:r w:rsidR="005F3B89">
        <w:rPr>
          <w:rFonts w:ascii="Palatino Linotype" w:hAnsi="Palatino Linotype"/>
          <w:sz w:val="24"/>
          <w:szCs w:val="24"/>
        </w:rPr>
        <w:t>o</w:t>
      </w:r>
      <w:r w:rsidR="009B3BF5" w:rsidRPr="006118C2">
        <w:rPr>
          <w:rFonts w:ascii="Palatino Linotype" w:hAnsi="Palatino Linotype"/>
          <w:sz w:val="24"/>
          <w:szCs w:val="24"/>
        </w:rPr>
        <w:t xml:space="preserve">dborná školení, kam patří školení interních odborných informací, právní úprava metrologie, </w:t>
      </w:r>
      <w:r w:rsidR="009B3BF5">
        <w:rPr>
          <w:rFonts w:ascii="Palatino Linotype" w:hAnsi="Palatino Linotype"/>
          <w:sz w:val="24"/>
          <w:szCs w:val="24"/>
        </w:rPr>
        <w:t xml:space="preserve">pak třeba </w:t>
      </w:r>
      <w:r w:rsidR="009B3BF5" w:rsidRPr="006118C2">
        <w:rPr>
          <w:rFonts w:ascii="Palatino Linotype" w:hAnsi="Palatino Linotype"/>
          <w:sz w:val="24"/>
          <w:szCs w:val="24"/>
        </w:rPr>
        <w:t>způsobilost k metrologickým výkonům</w:t>
      </w:r>
      <w:r w:rsidR="009B3BF5">
        <w:rPr>
          <w:rFonts w:ascii="Palatino Linotype" w:hAnsi="Palatino Linotype"/>
          <w:sz w:val="24"/>
          <w:szCs w:val="24"/>
        </w:rPr>
        <w:t xml:space="preserve"> nebo</w:t>
      </w:r>
      <w:r w:rsidR="009B3BF5" w:rsidRPr="006118C2">
        <w:rPr>
          <w:rFonts w:ascii="Palatino Linotype" w:hAnsi="Palatino Linotype"/>
          <w:sz w:val="24"/>
          <w:szCs w:val="24"/>
        </w:rPr>
        <w:t xml:space="preserve"> gestorské porady</w:t>
      </w:r>
      <w:r w:rsidR="009B3BF5">
        <w:rPr>
          <w:rFonts w:ascii="Palatino Linotype" w:hAnsi="Palatino Linotype"/>
          <w:sz w:val="24"/>
          <w:szCs w:val="24"/>
        </w:rPr>
        <w:t xml:space="preserve">. </w:t>
      </w:r>
      <w:r w:rsidR="009B3BF5" w:rsidRPr="006118C2">
        <w:rPr>
          <w:rFonts w:ascii="Palatino Linotype" w:hAnsi="Palatino Linotype"/>
          <w:sz w:val="24"/>
          <w:szCs w:val="24"/>
        </w:rPr>
        <w:t xml:space="preserve">No a čtvrtá oblast je </w:t>
      </w:r>
      <w:r w:rsidR="005F3B89">
        <w:rPr>
          <w:rFonts w:ascii="Palatino Linotype" w:hAnsi="Palatino Linotype"/>
          <w:sz w:val="24"/>
          <w:szCs w:val="24"/>
        </w:rPr>
        <w:t>z</w:t>
      </w:r>
      <w:r w:rsidR="009B3BF5" w:rsidRPr="006118C2">
        <w:rPr>
          <w:rFonts w:ascii="Palatino Linotype" w:hAnsi="Palatino Linotype"/>
          <w:sz w:val="24"/>
          <w:szCs w:val="24"/>
        </w:rPr>
        <w:t>nalost cizího jazyka, k</w:t>
      </w:r>
      <w:r w:rsidR="009B3BF5">
        <w:rPr>
          <w:rFonts w:ascii="Palatino Linotype" w:hAnsi="Palatino Linotype"/>
          <w:sz w:val="24"/>
          <w:szCs w:val="24"/>
        </w:rPr>
        <w:t>d</w:t>
      </w:r>
      <w:r w:rsidR="003B317B">
        <w:rPr>
          <w:rFonts w:ascii="Palatino Linotype" w:hAnsi="Palatino Linotype"/>
          <w:sz w:val="24"/>
          <w:szCs w:val="24"/>
        </w:rPr>
        <w:t>e</w:t>
      </w:r>
      <w:r w:rsidR="009B3BF5">
        <w:rPr>
          <w:rFonts w:ascii="Palatino Linotype" w:hAnsi="Palatino Linotype"/>
          <w:sz w:val="24"/>
          <w:szCs w:val="24"/>
        </w:rPr>
        <w:t xml:space="preserve"> </w:t>
      </w:r>
      <w:r w:rsidR="003A00ED">
        <w:rPr>
          <w:rFonts w:ascii="Palatino Linotype" w:hAnsi="Palatino Linotype"/>
          <w:sz w:val="24"/>
          <w:szCs w:val="24"/>
        </w:rPr>
        <w:t>se jedná</w:t>
      </w:r>
      <w:r w:rsidR="009B3BF5">
        <w:rPr>
          <w:rFonts w:ascii="Palatino Linotype" w:hAnsi="Palatino Linotype"/>
          <w:sz w:val="24"/>
          <w:szCs w:val="24"/>
        </w:rPr>
        <w:t xml:space="preserve"> jenom o </w:t>
      </w:r>
      <w:r w:rsidR="009B3BF5" w:rsidRPr="006118C2">
        <w:rPr>
          <w:rFonts w:ascii="Palatino Linotype" w:hAnsi="Palatino Linotype"/>
          <w:sz w:val="24"/>
          <w:szCs w:val="24"/>
        </w:rPr>
        <w:t xml:space="preserve">semináře, </w:t>
      </w:r>
      <w:r w:rsidR="009B3BF5">
        <w:rPr>
          <w:rFonts w:ascii="Palatino Linotype" w:hAnsi="Palatino Linotype"/>
          <w:sz w:val="24"/>
          <w:szCs w:val="24"/>
        </w:rPr>
        <w:t>ve kterých si kluci opakuj</w:t>
      </w:r>
      <w:r w:rsidR="005F3B89">
        <w:rPr>
          <w:rFonts w:ascii="Palatino Linotype" w:hAnsi="Palatino Linotype"/>
          <w:sz w:val="24"/>
          <w:szCs w:val="24"/>
        </w:rPr>
        <w:t>í</w:t>
      </w:r>
      <w:r w:rsidR="009B3BF5">
        <w:rPr>
          <w:rFonts w:ascii="Palatino Linotype" w:hAnsi="Palatino Linotype"/>
          <w:sz w:val="24"/>
          <w:szCs w:val="24"/>
        </w:rPr>
        <w:t xml:space="preserve"> cizí jazyk. U metrologů je totiž vyžadována minimální úroveň angličtiny B1, což je myslím maturitní zkouška</w:t>
      </w:r>
      <w:r w:rsidR="00E23A6B">
        <w:rPr>
          <w:rFonts w:ascii="Palatino Linotype" w:hAnsi="Palatino Linotype"/>
          <w:sz w:val="24"/>
          <w:szCs w:val="24"/>
        </w:rPr>
        <w:t xml:space="preserve">. </w:t>
      </w:r>
      <w:r w:rsidR="00410C09">
        <w:rPr>
          <w:rFonts w:ascii="Palatino Linotype" w:hAnsi="Palatino Linotype"/>
          <w:sz w:val="24"/>
          <w:szCs w:val="24"/>
        </w:rPr>
        <w:t>To by z</w:t>
      </w:r>
      <w:r w:rsidR="005F3B89">
        <w:rPr>
          <w:rFonts w:ascii="Palatino Linotype" w:hAnsi="Palatino Linotype"/>
          <w:sz w:val="24"/>
          <w:szCs w:val="24"/>
        </w:rPr>
        <w:t xml:space="preserve"> takového toho základu </w:t>
      </w:r>
      <w:r w:rsidR="00410C09">
        <w:rPr>
          <w:rFonts w:ascii="Palatino Linotype" w:hAnsi="Palatino Linotype"/>
          <w:sz w:val="24"/>
          <w:szCs w:val="24"/>
        </w:rPr>
        <w:t xml:space="preserve">bylo </w:t>
      </w:r>
      <w:r w:rsidR="00A36869">
        <w:rPr>
          <w:rFonts w:ascii="Palatino Linotype" w:hAnsi="Palatino Linotype"/>
          <w:sz w:val="24"/>
          <w:szCs w:val="24"/>
        </w:rPr>
        <w:t xml:space="preserve">asi </w:t>
      </w:r>
      <w:r w:rsidR="005F3B89">
        <w:rPr>
          <w:rFonts w:ascii="Palatino Linotype" w:hAnsi="Palatino Linotype"/>
          <w:sz w:val="24"/>
          <w:szCs w:val="24"/>
        </w:rPr>
        <w:t xml:space="preserve">všechno. </w:t>
      </w:r>
      <w:r w:rsidR="00D15742">
        <w:rPr>
          <w:rFonts w:ascii="Palatino Linotype" w:hAnsi="Palatino Linotype"/>
          <w:sz w:val="24"/>
          <w:szCs w:val="24"/>
        </w:rPr>
        <w:t>Jinak</w:t>
      </w:r>
      <w:r w:rsidR="00A64B9E">
        <w:rPr>
          <w:rFonts w:ascii="Palatino Linotype" w:hAnsi="Palatino Linotype"/>
          <w:sz w:val="24"/>
          <w:szCs w:val="24"/>
        </w:rPr>
        <w:t xml:space="preserve"> j</w:t>
      </w:r>
      <w:r w:rsidR="00E23A6B">
        <w:rPr>
          <w:rFonts w:ascii="Palatino Linotype" w:hAnsi="Palatino Linotype"/>
          <w:sz w:val="24"/>
          <w:szCs w:val="24"/>
        </w:rPr>
        <w:t xml:space="preserve">ak </w:t>
      </w:r>
      <w:r w:rsidR="00A64B9E">
        <w:rPr>
          <w:rFonts w:ascii="Palatino Linotype" w:hAnsi="Palatino Linotype"/>
          <w:sz w:val="24"/>
          <w:szCs w:val="24"/>
        </w:rPr>
        <w:t>jsem říkala</w:t>
      </w:r>
      <w:r w:rsidR="00E23A6B">
        <w:rPr>
          <w:rFonts w:ascii="Palatino Linotype" w:hAnsi="Palatino Linotype"/>
          <w:sz w:val="24"/>
          <w:szCs w:val="24"/>
        </w:rPr>
        <w:t xml:space="preserve">, do těch čtyřech skupin, nebo teda oblastí, toho patří daleko víc, ale to si můžete sama dohledat. Kdyby jste pak něčemu v Plánu nerozuměla, tak </w:t>
      </w:r>
      <w:r w:rsidR="00A64B9E">
        <w:rPr>
          <w:rFonts w:ascii="Palatino Linotype" w:hAnsi="Palatino Linotype"/>
          <w:sz w:val="24"/>
          <w:szCs w:val="24"/>
        </w:rPr>
        <w:t>se stačí doptat</w:t>
      </w:r>
      <w:r w:rsidR="00E23A6B">
        <w:rPr>
          <w:rFonts w:ascii="Palatino Linotype" w:hAnsi="Palatino Linotype"/>
          <w:sz w:val="24"/>
          <w:szCs w:val="24"/>
        </w:rPr>
        <w:t xml:space="preserve">. </w:t>
      </w:r>
    </w:p>
    <w:p w14:paraId="04161008" w14:textId="48CC2B31" w:rsidR="0003136B" w:rsidRDefault="0003136B" w:rsidP="0041222D">
      <w:pPr>
        <w:spacing w:before="240" w:after="0" w:line="360" w:lineRule="auto"/>
        <w:jc w:val="both"/>
        <w:rPr>
          <w:rFonts w:ascii="Palatino Linotype" w:hAnsi="Palatino Linotype"/>
          <w:sz w:val="24"/>
          <w:szCs w:val="24"/>
        </w:rPr>
      </w:pPr>
      <w:r w:rsidRPr="0041222D">
        <w:rPr>
          <w:rFonts w:ascii="Palatino Linotype" w:hAnsi="Palatino Linotype"/>
          <w:sz w:val="24"/>
          <w:szCs w:val="24"/>
        </w:rPr>
        <w:t xml:space="preserve">T: </w:t>
      </w:r>
      <w:r w:rsidR="00472775">
        <w:rPr>
          <w:rFonts w:ascii="Palatino Linotype" w:hAnsi="Palatino Linotype"/>
          <w:sz w:val="24"/>
          <w:szCs w:val="24"/>
        </w:rPr>
        <w:t xml:space="preserve">Super, moc děkuji. Do Plánu určitě nahlédnu a kdyžtak bych se doptala. Jinak jsem se chtěla zeptat, všechny ty  vzdělávací kurzy uvedené v Plánu jsou povinné? </w:t>
      </w:r>
    </w:p>
    <w:p w14:paraId="26E7FA65" w14:textId="58C25D3A" w:rsidR="00472775" w:rsidRDefault="00472775" w:rsidP="0041222D">
      <w:pPr>
        <w:spacing w:before="240" w:after="0" w:line="360" w:lineRule="auto"/>
        <w:jc w:val="both"/>
        <w:rPr>
          <w:rFonts w:ascii="Palatino Linotype" w:hAnsi="Palatino Linotype"/>
          <w:sz w:val="24"/>
          <w:szCs w:val="24"/>
        </w:rPr>
      </w:pPr>
      <w:r>
        <w:rPr>
          <w:rFonts w:ascii="Palatino Linotype" w:hAnsi="Palatino Linotype"/>
          <w:sz w:val="24"/>
          <w:szCs w:val="24"/>
        </w:rPr>
        <w:t>R: Ano, jsou. Pro nás jsou</w:t>
      </w:r>
      <w:r w:rsidR="007C001C">
        <w:rPr>
          <w:rFonts w:ascii="Palatino Linotype" w:hAnsi="Palatino Linotype"/>
          <w:sz w:val="24"/>
          <w:szCs w:val="24"/>
        </w:rPr>
        <w:t xml:space="preserve"> všechny</w:t>
      </w:r>
      <w:r>
        <w:rPr>
          <w:rFonts w:ascii="Palatino Linotype" w:hAnsi="Palatino Linotype"/>
          <w:sz w:val="24"/>
          <w:szCs w:val="24"/>
        </w:rPr>
        <w:t xml:space="preserve"> vzdělávací kurzy povinné. </w:t>
      </w:r>
    </w:p>
    <w:p w14:paraId="0C4DC9BE" w14:textId="44FBBE9C" w:rsidR="00472775" w:rsidRDefault="00472775" w:rsidP="0041222D">
      <w:pPr>
        <w:spacing w:before="240" w:after="0" w:line="360" w:lineRule="auto"/>
        <w:jc w:val="both"/>
        <w:rPr>
          <w:rFonts w:ascii="Palatino Linotype" w:hAnsi="Palatino Linotype"/>
          <w:sz w:val="24"/>
          <w:szCs w:val="24"/>
        </w:rPr>
      </w:pPr>
      <w:r>
        <w:rPr>
          <w:rFonts w:ascii="Palatino Linotype" w:hAnsi="Palatino Linotype"/>
          <w:sz w:val="24"/>
          <w:szCs w:val="24"/>
        </w:rPr>
        <w:t>T: Všechny vzdělávací kurzy</w:t>
      </w:r>
      <w:r w:rsidR="008D77D8">
        <w:rPr>
          <w:rFonts w:ascii="Palatino Linotype" w:hAnsi="Palatino Linotype"/>
          <w:sz w:val="24"/>
          <w:szCs w:val="24"/>
        </w:rPr>
        <w:t xml:space="preserve"> v institutu jsou povinné?</w:t>
      </w:r>
    </w:p>
    <w:p w14:paraId="006D82DF" w14:textId="50D97AE2" w:rsidR="00472775" w:rsidRDefault="00472775" w:rsidP="0041222D">
      <w:pPr>
        <w:spacing w:before="240" w:after="0" w:line="360" w:lineRule="auto"/>
        <w:jc w:val="both"/>
        <w:rPr>
          <w:rFonts w:ascii="Palatino Linotype" w:hAnsi="Palatino Linotype"/>
          <w:sz w:val="24"/>
          <w:szCs w:val="24"/>
        </w:rPr>
      </w:pPr>
      <w:r>
        <w:rPr>
          <w:rFonts w:ascii="Palatino Linotype" w:hAnsi="Palatino Linotype"/>
          <w:sz w:val="24"/>
          <w:szCs w:val="24"/>
        </w:rPr>
        <w:t xml:space="preserve">R: Ano. Všechny vzdělávací kurzy, které musím absolvovat já, nebo naši metrologové jsou povinné. Víte, on Český metrologický institut pro své zaměstnance nenabízí žádné volitelné kurzy, </w:t>
      </w:r>
      <w:r w:rsidR="001F56C9">
        <w:rPr>
          <w:rFonts w:ascii="Palatino Linotype" w:hAnsi="Palatino Linotype"/>
          <w:sz w:val="24"/>
          <w:szCs w:val="24"/>
        </w:rPr>
        <w:t xml:space="preserve">ze </w:t>
      </w:r>
      <w:r>
        <w:rPr>
          <w:rFonts w:ascii="Palatino Linotype" w:hAnsi="Palatino Linotype"/>
          <w:sz w:val="24"/>
          <w:szCs w:val="24"/>
        </w:rPr>
        <w:t>kter</w:t>
      </w:r>
      <w:r w:rsidR="001F56C9">
        <w:rPr>
          <w:rFonts w:ascii="Palatino Linotype" w:hAnsi="Palatino Linotype"/>
          <w:sz w:val="24"/>
          <w:szCs w:val="24"/>
        </w:rPr>
        <w:t>ých</w:t>
      </w:r>
      <w:r>
        <w:rPr>
          <w:rFonts w:ascii="Palatino Linotype" w:hAnsi="Palatino Linotype"/>
          <w:sz w:val="24"/>
          <w:szCs w:val="24"/>
        </w:rPr>
        <w:t xml:space="preserve"> by jsme si mohli sami v</w:t>
      </w:r>
      <w:r w:rsidR="007C001C">
        <w:rPr>
          <w:rFonts w:ascii="Palatino Linotype" w:hAnsi="Palatino Linotype"/>
          <w:sz w:val="24"/>
          <w:szCs w:val="24"/>
        </w:rPr>
        <w:t>ybírat</w:t>
      </w:r>
      <w:r>
        <w:rPr>
          <w:rFonts w:ascii="Palatino Linotype" w:hAnsi="Palatino Linotype"/>
          <w:sz w:val="24"/>
          <w:szCs w:val="24"/>
        </w:rPr>
        <w:t>. Nebo</w:t>
      </w:r>
      <w:r w:rsidR="001F56C9">
        <w:rPr>
          <w:rFonts w:ascii="Palatino Linotype" w:hAnsi="Palatino Linotype"/>
          <w:sz w:val="24"/>
          <w:szCs w:val="24"/>
        </w:rPr>
        <w:t xml:space="preserve"> teda</w:t>
      </w:r>
      <w:r>
        <w:rPr>
          <w:rFonts w:ascii="Palatino Linotype" w:hAnsi="Palatino Linotype"/>
          <w:sz w:val="24"/>
          <w:szCs w:val="24"/>
        </w:rPr>
        <w:t xml:space="preserve"> aspoň prozatím takové kurzy nenabízí. Je ale taky pravda, že obzvláště kluci, čímž myslím metrology, mají toho vzdělávání opravdu hodně</w:t>
      </w:r>
      <w:r w:rsidR="001F56C9">
        <w:rPr>
          <w:rFonts w:ascii="Palatino Linotype" w:hAnsi="Palatino Linotype"/>
          <w:sz w:val="24"/>
          <w:szCs w:val="24"/>
        </w:rPr>
        <w:t xml:space="preserve">, </w:t>
      </w:r>
      <w:r w:rsidR="007C001C">
        <w:rPr>
          <w:rFonts w:ascii="Palatino Linotype" w:hAnsi="Palatino Linotype"/>
          <w:sz w:val="24"/>
          <w:szCs w:val="24"/>
        </w:rPr>
        <w:t>což</w:t>
      </w:r>
      <w:r w:rsidR="001F56C9">
        <w:rPr>
          <w:rFonts w:ascii="Palatino Linotype" w:hAnsi="Palatino Linotype"/>
          <w:sz w:val="24"/>
          <w:szCs w:val="24"/>
        </w:rPr>
        <w:t xml:space="preserve"> už jsem říkala</w:t>
      </w:r>
      <w:r w:rsidR="007C001C">
        <w:rPr>
          <w:rFonts w:ascii="Palatino Linotype" w:hAnsi="Palatino Linotype"/>
          <w:sz w:val="24"/>
          <w:szCs w:val="24"/>
        </w:rPr>
        <w:t>, ale proto taky nevím, jak by další vzdělávání kloubili s pracovními povinnostmi</w:t>
      </w:r>
      <w:r>
        <w:rPr>
          <w:rFonts w:ascii="Palatino Linotype" w:hAnsi="Palatino Linotype"/>
          <w:sz w:val="24"/>
          <w:szCs w:val="24"/>
        </w:rPr>
        <w:t>.</w:t>
      </w:r>
      <w:r w:rsidR="001F56C9">
        <w:rPr>
          <w:rFonts w:ascii="Palatino Linotype" w:hAnsi="Palatino Linotype"/>
          <w:sz w:val="24"/>
          <w:szCs w:val="24"/>
        </w:rPr>
        <w:t xml:space="preserve"> </w:t>
      </w:r>
      <w:r w:rsidR="007C001C">
        <w:rPr>
          <w:rFonts w:ascii="Palatino Linotype" w:hAnsi="Palatino Linotype"/>
          <w:sz w:val="24"/>
          <w:szCs w:val="24"/>
        </w:rPr>
        <w:t>Nicméně kdybych se ještě vrátila – ono v</w:t>
      </w:r>
      <w:r>
        <w:rPr>
          <w:rFonts w:ascii="Palatino Linotype" w:hAnsi="Palatino Linotype"/>
          <w:sz w:val="24"/>
          <w:szCs w:val="24"/>
        </w:rPr>
        <w:t xml:space="preserve">eškeré </w:t>
      </w:r>
      <w:r w:rsidR="00CD0E57">
        <w:rPr>
          <w:rFonts w:ascii="Palatino Linotype" w:hAnsi="Palatino Linotype"/>
          <w:sz w:val="24"/>
          <w:szCs w:val="24"/>
        </w:rPr>
        <w:t xml:space="preserve">naše </w:t>
      </w:r>
      <w:r>
        <w:rPr>
          <w:rFonts w:ascii="Palatino Linotype" w:hAnsi="Palatino Linotype"/>
          <w:sz w:val="24"/>
          <w:szCs w:val="24"/>
        </w:rPr>
        <w:t>vzdělávání</w:t>
      </w:r>
      <w:r w:rsidR="00CD0E57">
        <w:rPr>
          <w:rFonts w:ascii="Palatino Linotype" w:hAnsi="Palatino Linotype"/>
          <w:sz w:val="24"/>
          <w:szCs w:val="24"/>
        </w:rPr>
        <w:t xml:space="preserve"> </w:t>
      </w:r>
      <w:r>
        <w:rPr>
          <w:rFonts w:ascii="Palatino Linotype" w:hAnsi="Palatino Linotype"/>
          <w:sz w:val="24"/>
          <w:szCs w:val="24"/>
        </w:rPr>
        <w:t>je</w:t>
      </w:r>
      <w:r w:rsidR="00CD0E57">
        <w:rPr>
          <w:rFonts w:ascii="Palatino Linotype" w:hAnsi="Palatino Linotype"/>
          <w:sz w:val="24"/>
          <w:szCs w:val="24"/>
        </w:rPr>
        <w:t xml:space="preserve"> totiž</w:t>
      </w:r>
      <w:r>
        <w:rPr>
          <w:rFonts w:ascii="Palatino Linotype" w:hAnsi="Palatino Linotype"/>
          <w:sz w:val="24"/>
          <w:szCs w:val="24"/>
        </w:rPr>
        <w:t xml:space="preserve"> dáno nějakými</w:t>
      </w:r>
      <w:r w:rsidR="001F56C9">
        <w:rPr>
          <w:rFonts w:ascii="Palatino Linotype" w:hAnsi="Palatino Linotype"/>
          <w:sz w:val="24"/>
          <w:szCs w:val="24"/>
        </w:rPr>
        <w:t xml:space="preserve"> předpisy. </w:t>
      </w:r>
      <w:r w:rsidR="00CD0E57">
        <w:rPr>
          <w:rFonts w:ascii="Palatino Linotype" w:hAnsi="Palatino Linotype"/>
          <w:sz w:val="24"/>
          <w:szCs w:val="24"/>
        </w:rPr>
        <w:t xml:space="preserve">Což znamená, že se všechno vzdělávání váže buď k tomu, že jsme zaměstnanci, nebo k tomu, že vykonáváme svou profesi. A u metrologů je to vzdělávání ještě náročnější v tom, že mimo naše české předpisy a normy plní ještě ty mezinárodní. </w:t>
      </w:r>
    </w:p>
    <w:p w14:paraId="5E0F3BC4" w14:textId="051B6B40" w:rsidR="00CD0E57" w:rsidRDefault="00CD0E57" w:rsidP="0041222D">
      <w:pPr>
        <w:spacing w:before="240" w:after="0" w:line="360" w:lineRule="auto"/>
        <w:jc w:val="both"/>
        <w:rPr>
          <w:rFonts w:ascii="Palatino Linotype" w:hAnsi="Palatino Linotype"/>
          <w:sz w:val="24"/>
          <w:szCs w:val="24"/>
        </w:rPr>
      </w:pPr>
      <w:r>
        <w:rPr>
          <w:rFonts w:ascii="Palatino Linotype" w:hAnsi="Palatino Linotype"/>
          <w:sz w:val="24"/>
          <w:szCs w:val="24"/>
        </w:rPr>
        <w:t xml:space="preserve">T: </w:t>
      </w:r>
      <w:r w:rsidR="007C001C">
        <w:rPr>
          <w:rFonts w:ascii="Palatino Linotype" w:hAnsi="Palatino Linotype"/>
          <w:sz w:val="24"/>
          <w:szCs w:val="24"/>
        </w:rPr>
        <w:t>Tím m</w:t>
      </w:r>
      <w:r>
        <w:rPr>
          <w:rFonts w:ascii="Palatino Linotype" w:hAnsi="Palatino Linotype"/>
          <w:sz w:val="24"/>
          <w:szCs w:val="24"/>
        </w:rPr>
        <w:t>yslíte</w:t>
      </w:r>
      <w:r w:rsidR="007C001C">
        <w:rPr>
          <w:rFonts w:ascii="Palatino Linotype" w:hAnsi="Palatino Linotype"/>
          <w:sz w:val="24"/>
          <w:szCs w:val="24"/>
        </w:rPr>
        <w:t xml:space="preserve"> ty</w:t>
      </w:r>
      <w:r>
        <w:rPr>
          <w:rFonts w:ascii="Palatino Linotype" w:hAnsi="Palatino Linotype"/>
          <w:sz w:val="24"/>
          <w:szCs w:val="24"/>
        </w:rPr>
        <w:t xml:space="preserve"> mezinárodní </w:t>
      </w:r>
      <w:r w:rsidR="007C001C">
        <w:rPr>
          <w:rFonts w:ascii="Palatino Linotype" w:hAnsi="Palatino Linotype"/>
          <w:sz w:val="24"/>
          <w:szCs w:val="24"/>
        </w:rPr>
        <w:t xml:space="preserve">ISO </w:t>
      </w:r>
      <w:r>
        <w:rPr>
          <w:rFonts w:ascii="Palatino Linotype" w:hAnsi="Palatino Linotype"/>
          <w:sz w:val="24"/>
          <w:szCs w:val="24"/>
        </w:rPr>
        <w:t>normy?</w:t>
      </w:r>
    </w:p>
    <w:p w14:paraId="0E4987D0" w14:textId="705B8E54" w:rsidR="009B3BF5" w:rsidRPr="0041222D" w:rsidRDefault="00472775" w:rsidP="00E428BE">
      <w:pPr>
        <w:spacing w:before="240" w:after="0" w:line="360" w:lineRule="auto"/>
        <w:jc w:val="both"/>
        <w:rPr>
          <w:rFonts w:ascii="Palatino Linotype" w:hAnsi="Palatino Linotype"/>
          <w:sz w:val="24"/>
          <w:szCs w:val="24"/>
        </w:rPr>
      </w:pPr>
      <w:r>
        <w:rPr>
          <w:rFonts w:ascii="Palatino Linotype" w:hAnsi="Palatino Linotype"/>
          <w:sz w:val="24"/>
          <w:szCs w:val="24"/>
        </w:rPr>
        <w:t>R:</w:t>
      </w:r>
      <w:r w:rsidR="00CD0E57">
        <w:rPr>
          <w:rFonts w:ascii="Palatino Linotype" w:hAnsi="Palatino Linotype"/>
          <w:sz w:val="24"/>
          <w:szCs w:val="24"/>
        </w:rPr>
        <w:t xml:space="preserve"> Ano, </w:t>
      </w:r>
      <w:r w:rsidR="007C001C">
        <w:rPr>
          <w:rFonts w:ascii="Palatino Linotype" w:hAnsi="Palatino Linotype"/>
          <w:sz w:val="24"/>
          <w:szCs w:val="24"/>
        </w:rPr>
        <w:t>přesně ty</w:t>
      </w:r>
      <w:r w:rsidR="00CD0E57">
        <w:rPr>
          <w:rFonts w:ascii="Palatino Linotype" w:hAnsi="Palatino Linotype"/>
          <w:sz w:val="24"/>
          <w:szCs w:val="24"/>
        </w:rPr>
        <w:t>.</w:t>
      </w:r>
      <w:r>
        <w:rPr>
          <w:rFonts w:ascii="Palatino Linotype" w:hAnsi="Palatino Linotype"/>
          <w:sz w:val="24"/>
          <w:szCs w:val="24"/>
        </w:rPr>
        <w:t xml:space="preserve"> O</w:t>
      </w:r>
      <w:r w:rsidRPr="006118C2">
        <w:rPr>
          <w:rFonts w:ascii="Palatino Linotype" w:hAnsi="Palatino Linotype"/>
          <w:sz w:val="24"/>
          <w:szCs w:val="24"/>
        </w:rPr>
        <w:t>n</w:t>
      </w:r>
      <w:r>
        <w:rPr>
          <w:rFonts w:ascii="Palatino Linotype" w:hAnsi="Palatino Linotype"/>
          <w:sz w:val="24"/>
          <w:szCs w:val="24"/>
        </w:rPr>
        <w:t xml:space="preserve">o </w:t>
      </w:r>
      <w:r w:rsidR="00CD0E57">
        <w:rPr>
          <w:rFonts w:ascii="Palatino Linotype" w:hAnsi="Palatino Linotype"/>
          <w:sz w:val="24"/>
          <w:szCs w:val="24"/>
        </w:rPr>
        <w:t xml:space="preserve">totiž </w:t>
      </w:r>
      <w:r>
        <w:rPr>
          <w:rFonts w:ascii="Palatino Linotype" w:hAnsi="Palatino Linotype"/>
          <w:sz w:val="24"/>
          <w:szCs w:val="24"/>
        </w:rPr>
        <w:t>velké množství</w:t>
      </w:r>
      <w:r w:rsidRPr="006118C2">
        <w:rPr>
          <w:rFonts w:ascii="Palatino Linotype" w:hAnsi="Palatino Linotype"/>
          <w:sz w:val="24"/>
          <w:szCs w:val="24"/>
        </w:rPr>
        <w:t xml:space="preserve"> vzděláváních akcí, nebo teda správně řečeno kurzů, je </w:t>
      </w:r>
      <w:r>
        <w:rPr>
          <w:rFonts w:ascii="Palatino Linotype" w:hAnsi="Palatino Linotype"/>
          <w:sz w:val="24"/>
          <w:szCs w:val="24"/>
        </w:rPr>
        <w:t>vázáno</w:t>
      </w:r>
      <w:r w:rsidRPr="006118C2">
        <w:rPr>
          <w:rFonts w:ascii="Palatino Linotype" w:hAnsi="Palatino Linotype"/>
          <w:sz w:val="24"/>
          <w:szCs w:val="24"/>
        </w:rPr>
        <w:t xml:space="preserve"> našimi českými zákony a různými nařízeními právě proto, aby byli metrologové tady u nás tak nějak stejně vyškoleni. </w:t>
      </w:r>
      <w:r>
        <w:rPr>
          <w:rFonts w:ascii="Palatino Linotype" w:hAnsi="Palatino Linotype"/>
          <w:sz w:val="24"/>
          <w:szCs w:val="24"/>
        </w:rPr>
        <w:t xml:space="preserve">Ale jak už jsem říkala, </w:t>
      </w:r>
      <w:r>
        <w:rPr>
          <w:rFonts w:ascii="Palatino Linotype" w:hAnsi="Palatino Linotype"/>
          <w:sz w:val="24"/>
          <w:szCs w:val="24"/>
        </w:rPr>
        <w:lastRenderedPageBreak/>
        <w:t>podle mě je takovým</w:t>
      </w:r>
      <w:r w:rsidR="00CD0E57">
        <w:rPr>
          <w:rFonts w:ascii="Palatino Linotype" w:hAnsi="Palatino Linotype"/>
          <w:sz w:val="24"/>
          <w:szCs w:val="24"/>
        </w:rPr>
        <w:t xml:space="preserve"> stěžejním</w:t>
      </w:r>
      <w:r>
        <w:rPr>
          <w:rFonts w:ascii="Palatino Linotype" w:hAnsi="Palatino Linotype"/>
          <w:sz w:val="24"/>
          <w:szCs w:val="24"/>
        </w:rPr>
        <w:t xml:space="preserve"> </w:t>
      </w:r>
      <w:r w:rsidRPr="006118C2">
        <w:rPr>
          <w:rFonts w:ascii="Palatino Linotype" w:hAnsi="Palatino Linotype"/>
          <w:sz w:val="24"/>
          <w:szCs w:val="24"/>
        </w:rPr>
        <w:t xml:space="preserve">základem </w:t>
      </w:r>
      <w:r>
        <w:rPr>
          <w:rFonts w:ascii="Palatino Linotype" w:hAnsi="Palatino Linotype"/>
          <w:sz w:val="24"/>
          <w:szCs w:val="24"/>
        </w:rPr>
        <w:t xml:space="preserve">u </w:t>
      </w:r>
      <w:r w:rsidRPr="006118C2">
        <w:rPr>
          <w:rFonts w:ascii="Palatino Linotype" w:hAnsi="Palatino Linotype"/>
          <w:sz w:val="24"/>
          <w:szCs w:val="24"/>
        </w:rPr>
        <w:t>vzdělávání metrologů</w:t>
      </w:r>
      <w:r>
        <w:rPr>
          <w:rFonts w:ascii="Palatino Linotype" w:hAnsi="Palatino Linotype"/>
          <w:sz w:val="24"/>
          <w:szCs w:val="24"/>
        </w:rPr>
        <w:t xml:space="preserve"> </w:t>
      </w:r>
      <w:r w:rsidRPr="006118C2">
        <w:rPr>
          <w:rFonts w:ascii="Palatino Linotype" w:hAnsi="Palatino Linotype"/>
          <w:sz w:val="24"/>
          <w:szCs w:val="24"/>
        </w:rPr>
        <w:t>právě ta hlavní ISO norma</w:t>
      </w:r>
      <w:r>
        <w:rPr>
          <w:rFonts w:ascii="Palatino Linotype" w:hAnsi="Palatino Linotype"/>
          <w:sz w:val="24"/>
          <w:szCs w:val="24"/>
        </w:rPr>
        <w:t>, d</w:t>
      </w:r>
      <w:r w:rsidRPr="006118C2">
        <w:rPr>
          <w:rFonts w:ascii="Palatino Linotype" w:hAnsi="Palatino Linotype"/>
          <w:sz w:val="24"/>
          <w:szCs w:val="24"/>
        </w:rPr>
        <w:t>íky</w:t>
      </w:r>
      <w:r>
        <w:rPr>
          <w:rFonts w:ascii="Palatino Linotype" w:hAnsi="Palatino Linotype"/>
          <w:sz w:val="24"/>
          <w:szCs w:val="24"/>
        </w:rPr>
        <w:t xml:space="preserve"> které</w:t>
      </w:r>
      <w:r w:rsidRPr="006118C2">
        <w:rPr>
          <w:rFonts w:ascii="Palatino Linotype" w:hAnsi="Palatino Linotype"/>
          <w:sz w:val="24"/>
          <w:szCs w:val="24"/>
        </w:rPr>
        <w:t xml:space="preserve"> pak můžou naši kluci provádět kalibrace třeba i mimo republiku, pokud se teda ta daná země tou</w:t>
      </w:r>
      <w:r w:rsidR="007C001C">
        <w:rPr>
          <w:rFonts w:ascii="Palatino Linotype" w:hAnsi="Palatino Linotype"/>
          <w:sz w:val="24"/>
          <w:szCs w:val="24"/>
        </w:rPr>
        <w:t>to</w:t>
      </w:r>
      <w:r w:rsidRPr="006118C2">
        <w:rPr>
          <w:rFonts w:ascii="Palatino Linotype" w:hAnsi="Palatino Linotype"/>
          <w:sz w:val="24"/>
          <w:szCs w:val="24"/>
        </w:rPr>
        <w:t xml:space="preserve"> ISO normou</w:t>
      </w:r>
      <w:r w:rsidR="00410C09">
        <w:rPr>
          <w:rFonts w:ascii="Palatino Linotype" w:hAnsi="Palatino Linotype"/>
          <w:sz w:val="24"/>
          <w:szCs w:val="24"/>
        </w:rPr>
        <w:t xml:space="preserve"> také</w:t>
      </w:r>
      <w:r w:rsidRPr="006118C2">
        <w:rPr>
          <w:rFonts w:ascii="Palatino Linotype" w:hAnsi="Palatino Linotype"/>
          <w:sz w:val="24"/>
          <w:szCs w:val="24"/>
        </w:rPr>
        <w:t xml:space="preserve"> řídí.</w:t>
      </w:r>
      <w:r w:rsidR="00CD0E57">
        <w:rPr>
          <w:rFonts w:ascii="Palatino Linotype" w:hAnsi="Palatino Linotype"/>
          <w:sz w:val="24"/>
          <w:szCs w:val="24"/>
        </w:rPr>
        <w:t xml:space="preserve"> Jde totiž o to, že institut spolupracuje i se zahraničními partnery a navíc jsme stál</w:t>
      </w:r>
      <w:r w:rsidR="00A64AEB">
        <w:rPr>
          <w:rFonts w:ascii="Palatino Linotype" w:hAnsi="Palatino Linotype"/>
          <w:sz w:val="24"/>
          <w:szCs w:val="24"/>
        </w:rPr>
        <w:t>e</w:t>
      </w:r>
      <w:r w:rsidR="00CD0E57">
        <w:rPr>
          <w:rFonts w:ascii="Palatino Linotype" w:hAnsi="Palatino Linotype"/>
          <w:sz w:val="24"/>
          <w:szCs w:val="24"/>
        </w:rPr>
        <w:t xml:space="preserve"> napůl státní organizace</w:t>
      </w:r>
      <w:r w:rsidR="00A64AEB">
        <w:rPr>
          <w:rFonts w:ascii="Palatino Linotype" w:hAnsi="Palatino Linotype"/>
          <w:sz w:val="24"/>
          <w:szCs w:val="24"/>
        </w:rPr>
        <w:t xml:space="preserve">, takže se po metrolozích samozřejmě požaduje, aby měli znalosti a dovednosti, které jsou potřebné pro </w:t>
      </w:r>
      <w:r w:rsidR="008D77D8">
        <w:rPr>
          <w:rFonts w:ascii="Palatino Linotype" w:hAnsi="Palatino Linotype"/>
          <w:sz w:val="24"/>
          <w:szCs w:val="24"/>
        </w:rPr>
        <w:t>plnění</w:t>
      </w:r>
      <w:r w:rsidR="00A64AEB">
        <w:rPr>
          <w:rFonts w:ascii="Palatino Linotype" w:hAnsi="Palatino Linotype"/>
          <w:sz w:val="24"/>
          <w:szCs w:val="24"/>
        </w:rPr>
        <w:t xml:space="preserve"> jejic</w:t>
      </w:r>
      <w:r w:rsidR="00410C09">
        <w:rPr>
          <w:rFonts w:ascii="Palatino Linotype" w:hAnsi="Palatino Linotype"/>
          <w:sz w:val="24"/>
          <w:szCs w:val="24"/>
        </w:rPr>
        <w:t>h pracovních povinností</w:t>
      </w:r>
      <w:r w:rsidR="00A64AEB">
        <w:rPr>
          <w:rFonts w:ascii="Palatino Linotype" w:hAnsi="Palatino Linotype"/>
          <w:sz w:val="24"/>
          <w:szCs w:val="24"/>
        </w:rPr>
        <w:t xml:space="preserve"> a aby byly tyhle znalosti a dovednosti nějak využitelné i mimo Českou republiku. Pro což je samozřejmě potřebná nějaká jednotná norma, která by všechny metrology sjednocovala. Což dělá právě </w:t>
      </w:r>
      <w:r w:rsidR="007C001C">
        <w:rPr>
          <w:rFonts w:ascii="Palatino Linotype" w:hAnsi="Palatino Linotype"/>
          <w:sz w:val="24"/>
          <w:szCs w:val="24"/>
        </w:rPr>
        <w:t xml:space="preserve">ta </w:t>
      </w:r>
      <w:r w:rsidR="00410C09">
        <w:rPr>
          <w:rFonts w:ascii="Palatino Linotype" w:hAnsi="Palatino Linotype"/>
          <w:sz w:val="24"/>
          <w:szCs w:val="24"/>
        </w:rPr>
        <w:t xml:space="preserve">norma </w:t>
      </w:r>
      <w:r w:rsidR="00A64AEB">
        <w:rPr>
          <w:rFonts w:ascii="Palatino Linotype" w:hAnsi="Palatino Linotype"/>
          <w:sz w:val="24"/>
          <w:szCs w:val="24"/>
        </w:rPr>
        <w:t>ISO 17025</w:t>
      </w:r>
      <w:r w:rsidR="0023763C">
        <w:rPr>
          <w:rFonts w:ascii="Palatino Linotype" w:hAnsi="Palatino Linotype"/>
          <w:sz w:val="24"/>
          <w:szCs w:val="24"/>
        </w:rPr>
        <w:t>:2018.</w:t>
      </w:r>
    </w:p>
    <w:sectPr w:rsidR="009B3BF5" w:rsidRPr="0041222D" w:rsidSect="00C32FE2">
      <w:headerReference w:type="even" r:id="rId31"/>
      <w:headerReference w:type="default" r:id="rId32"/>
      <w:footerReference w:type="even" r:id="rId33"/>
      <w:footerReference w:type="default" r:id="rId34"/>
      <w:headerReference w:type="first" r:id="rId35"/>
      <w:footerReference w:type="first" r:id="rId36"/>
      <w:pgSz w:w="11906" w:h="16838"/>
      <w:pgMar w:top="1418" w:right="1418" w:bottom="1418" w:left="1418" w:header="68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C5BA3" w14:textId="77777777" w:rsidR="005D2359" w:rsidRDefault="005D2359" w:rsidP="00DE1956">
      <w:pPr>
        <w:spacing w:after="0" w:line="240" w:lineRule="auto"/>
      </w:pPr>
      <w:r>
        <w:separator/>
      </w:r>
    </w:p>
  </w:endnote>
  <w:endnote w:type="continuationSeparator" w:id="0">
    <w:p w14:paraId="02C294C6" w14:textId="77777777" w:rsidR="005D2359" w:rsidRDefault="005D2359" w:rsidP="00DE1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0D5EC" w14:textId="77777777" w:rsidR="00DE1956" w:rsidRDefault="00DE195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954310"/>
      <w:docPartObj>
        <w:docPartGallery w:val="Page Numbers (Bottom of Page)"/>
        <w:docPartUnique/>
      </w:docPartObj>
    </w:sdtPr>
    <w:sdtContent>
      <w:p w14:paraId="5043D3E2" w14:textId="705809D7" w:rsidR="0077089A" w:rsidRDefault="0077089A">
        <w:pPr>
          <w:pStyle w:val="Zpat"/>
          <w:jc w:val="center"/>
        </w:pPr>
        <w:r>
          <w:fldChar w:fldCharType="begin"/>
        </w:r>
        <w:r>
          <w:instrText>PAGE   \* MERGEFORMAT</w:instrText>
        </w:r>
        <w:r>
          <w:fldChar w:fldCharType="separate"/>
        </w:r>
        <w:r>
          <w:t>2</w:t>
        </w:r>
        <w:r>
          <w:fldChar w:fldCharType="end"/>
        </w:r>
      </w:p>
    </w:sdtContent>
  </w:sdt>
  <w:p w14:paraId="5F1AD714" w14:textId="77777777" w:rsidR="00DE1956" w:rsidRDefault="00DE195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8B14A" w14:textId="77777777" w:rsidR="00DE1956" w:rsidRDefault="00DE195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952D9" w14:textId="77777777" w:rsidR="005D2359" w:rsidRDefault="005D2359" w:rsidP="00DE1956">
      <w:pPr>
        <w:spacing w:after="0" w:line="240" w:lineRule="auto"/>
      </w:pPr>
      <w:r>
        <w:separator/>
      </w:r>
    </w:p>
  </w:footnote>
  <w:footnote w:type="continuationSeparator" w:id="0">
    <w:p w14:paraId="0F4652F8" w14:textId="77777777" w:rsidR="005D2359" w:rsidRDefault="005D2359" w:rsidP="00DE1956">
      <w:pPr>
        <w:spacing w:after="0" w:line="240" w:lineRule="auto"/>
      </w:pPr>
      <w:r>
        <w:continuationSeparator/>
      </w:r>
    </w:p>
  </w:footnote>
  <w:footnote w:id="1">
    <w:p w14:paraId="7B1D10E6" w14:textId="24CB09B1" w:rsidR="00A03C95" w:rsidRPr="00BE30B5" w:rsidRDefault="00A03C95" w:rsidP="00BE30B5">
      <w:pPr>
        <w:pStyle w:val="Textpoznpodarou"/>
        <w:jc w:val="both"/>
        <w:rPr>
          <w:rFonts w:ascii="Palatino Linotype" w:hAnsi="Palatino Linotype"/>
        </w:rPr>
      </w:pPr>
      <w:r w:rsidRPr="00BE30B5">
        <w:rPr>
          <w:rStyle w:val="Znakapoznpodarou"/>
          <w:rFonts w:ascii="Palatino Linotype" w:hAnsi="Palatino Linotype"/>
        </w:rPr>
        <w:footnoteRef/>
      </w:r>
      <w:r w:rsidRPr="00BE30B5">
        <w:rPr>
          <w:rFonts w:ascii="Palatino Linotype" w:hAnsi="Palatino Linotype"/>
        </w:rPr>
        <w:t xml:space="preserve"> Oba termíny (institut i inspektorát) odkazují na organizaci Český metrologický institut. Pokud však bude v této práci uveden pojem „inspektorát“, poukazuji tím na příslušnost k danému inspektorátu Č</w:t>
      </w:r>
      <w:r w:rsidR="00D856A6" w:rsidRPr="00BE30B5">
        <w:rPr>
          <w:rFonts w:ascii="Palatino Linotype" w:hAnsi="Palatino Linotype"/>
        </w:rPr>
        <w:t>eského metrologického institutu</w:t>
      </w:r>
      <w:r w:rsidRPr="00BE30B5">
        <w:rPr>
          <w:rFonts w:ascii="Palatino Linotype" w:hAnsi="Palatino Linotype"/>
        </w:rPr>
        <w:t>,</w:t>
      </w:r>
      <w:r w:rsidR="00A67E25" w:rsidRPr="00BE30B5">
        <w:rPr>
          <w:rFonts w:ascii="Palatino Linotype" w:hAnsi="Palatino Linotype"/>
        </w:rPr>
        <w:t xml:space="preserve"> na kterém</w:t>
      </w:r>
      <w:r w:rsidRPr="00BE30B5">
        <w:rPr>
          <w:rFonts w:ascii="Palatino Linotype" w:hAnsi="Palatino Linotype"/>
        </w:rPr>
        <w:t xml:space="preserve"> proběhlo celé mé empirické zkoumání.</w:t>
      </w:r>
    </w:p>
  </w:footnote>
  <w:footnote w:id="2">
    <w:p w14:paraId="7CAAAC0A" w14:textId="0C634670" w:rsidR="00337CA6" w:rsidRPr="00BE30B5" w:rsidRDefault="00337CA6" w:rsidP="00BE30B5">
      <w:pPr>
        <w:pStyle w:val="Textpoznpodarou"/>
        <w:jc w:val="both"/>
        <w:rPr>
          <w:rFonts w:ascii="Palatino Linotype" w:hAnsi="Palatino Linotype"/>
        </w:rPr>
      </w:pPr>
      <w:r w:rsidRPr="00BE30B5">
        <w:rPr>
          <w:rStyle w:val="Znakapoznpodarou"/>
          <w:rFonts w:ascii="Palatino Linotype" w:hAnsi="Palatino Linotype"/>
        </w:rPr>
        <w:footnoteRef/>
      </w:r>
      <w:r w:rsidRPr="00BE30B5">
        <w:rPr>
          <w:rFonts w:ascii="Palatino Linotype" w:hAnsi="Palatino Linotype"/>
        </w:rPr>
        <w:t xml:space="preserve"> Informované souhlasy jsou k dispozici u autorky práce.</w:t>
      </w:r>
    </w:p>
  </w:footnote>
  <w:footnote w:id="3">
    <w:p w14:paraId="3E5556F1" w14:textId="30E53C83" w:rsidR="00D856A6" w:rsidRPr="00BE30B5" w:rsidRDefault="00D856A6" w:rsidP="00BE30B5">
      <w:pPr>
        <w:pStyle w:val="Textpoznpodarou"/>
        <w:jc w:val="both"/>
      </w:pPr>
      <w:r w:rsidRPr="00BE30B5">
        <w:rPr>
          <w:rStyle w:val="Znakapoznpodarou"/>
          <w:rFonts w:ascii="Palatino Linotype" w:hAnsi="Palatino Linotype"/>
        </w:rPr>
        <w:footnoteRef/>
      </w:r>
      <w:r w:rsidRPr="00BE30B5">
        <w:rPr>
          <w:rFonts w:ascii="Palatino Linotype" w:hAnsi="Palatino Linotype"/>
        </w:rPr>
        <w:t xml:space="preserve"> Nadále je v textu využíváno zkratky „ČMI“</w:t>
      </w:r>
      <w:r w:rsidR="002A000A" w:rsidRPr="00BE30B5">
        <w:rPr>
          <w:rFonts w:ascii="Palatino Linotype" w:hAnsi="Palatino Linotype"/>
        </w:rPr>
        <w:t xml:space="preserve">, která značí Český metrologický institut, </w:t>
      </w:r>
      <w:r w:rsidRPr="00BE30B5">
        <w:rPr>
          <w:rFonts w:ascii="Palatino Linotype" w:hAnsi="Palatino Linotype"/>
        </w:rPr>
        <w:t xml:space="preserve">z toho důvodu, aby nemusel být neustále uváděn </w:t>
      </w:r>
      <w:r w:rsidR="00F270B4">
        <w:rPr>
          <w:rFonts w:ascii="Palatino Linotype" w:hAnsi="Palatino Linotype"/>
        </w:rPr>
        <w:t>doslovný</w:t>
      </w:r>
      <w:r w:rsidRPr="00BE30B5">
        <w:rPr>
          <w:rFonts w:ascii="Palatino Linotype" w:hAnsi="Palatino Linotype"/>
        </w:rPr>
        <w:t xml:space="preserve"> název organizace.</w:t>
      </w:r>
      <w:r w:rsidRPr="00BE30B5">
        <w:t xml:space="preserve"> </w:t>
      </w:r>
    </w:p>
  </w:footnote>
  <w:footnote w:id="4">
    <w:p w14:paraId="51F0E2B6" w14:textId="035DD317" w:rsidR="007B59F9" w:rsidRPr="007B59F9" w:rsidRDefault="007B59F9" w:rsidP="007B59F9">
      <w:pPr>
        <w:spacing w:before="240" w:line="360" w:lineRule="auto"/>
        <w:jc w:val="both"/>
        <w:rPr>
          <w:rFonts w:ascii="Palatino Linotype" w:hAnsi="Palatino Linotype"/>
          <w:sz w:val="24"/>
          <w:szCs w:val="24"/>
        </w:rPr>
      </w:pPr>
      <w:r>
        <w:rPr>
          <w:rStyle w:val="Znakapoznpodarou"/>
        </w:rPr>
        <w:footnoteRef/>
      </w:r>
      <w:r>
        <w:t xml:space="preserve"> </w:t>
      </w:r>
      <w:r w:rsidRPr="007B59F9">
        <w:rPr>
          <w:rFonts w:ascii="Palatino Linotype" w:hAnsi="Palatino Linotype"/>
        </w:rPr>
        <w:t>Jméno respondenta nebylo pro účel zachování anonymity rozhovoru zveřejněno.</w:t>
      </w:r>
      <w:r w:rsidRPr="0041222D">
        <w:rPr>
          <w:rFonts w:ascii="Palatino Linotype" w:hAnsi="Palatino Linotype"/>
          <w:sz w:val="24"/>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D6B20" w14:textId="77777777" w:rsidR="00DE1956" w:rsidRDefault="00DE195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E4F18" w14:textId="77777777" w:rsidR="00DE1956" w:rsidRDefault="00DE1956">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E073A" w14:textId="77777777" w:rsidR="00DE1956" w:rsidRDefault="00DE195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41A4"/>
    <w:multiLevelType w:val="hybridMultilevel"/>
    <w:tmpl w:val="42D8C41C"/>
    <w:lvl w:ilvl="0" w:tplc="86D28AD2">
      <w:numFmt w:val="bullet"/>
      <w:lvlText w:val=""/>
      <w:lvlJc w:val="left"/>
      <w:pPr>
        <w:ind w:left="720" w:hanging="360"/>
      </w:pPr>
      <w:rPr>
        <w:rFonts w:ascii="Wingdings" w:eastAsiaTheme="minorHAnsi" w:hAnsi="Wingdings"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3E70FE"/>
    <w:multiLevelType w:val="hybridMultilevel"/>
    <w:tmpl w:val="8F4E47EE"/>
    <w:lvl w:ilvl="0" w:tplc="2E76B086">
      <w:start w:val="8"/>
      <w:numFmt w:val="decimal"/>
      <w:lvlText w:val="%1"/>
      <w:lvlJc w:val="left"/>
      <w:pPr>
        <w:ind w:left="720" w:hanging="360"/>
      </w:pPr>
      <w:rPr>
        <w:rFonts w:eastAsiaTheme="minorHAnsi" w:hint="default"/>
        <w:color w:val="0563C1" w:themeColor="hyperlink"/>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1AB439E"/>
    <w:multiLevelType w:val="multilevel"/>
    <w:tmpl w:val="9118EC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4770FD9"/>
    <w:multiLevelType w:val="hybridMultilevel"/>
    <w:tmpl w:val="5CEC29FA"/>
    <w:lvl w:ilvl="0" w:tplc="F530FC22">
      <w:start w:val="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5D47C7D"/>
    <w:multiLevelType w:val="hybridMultilevel"/>
    <w:tmpl w:val="6E844D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E953E9E"/>
    <w:multiLevelType w:val="multilevel"/>
    <w:tmpl w:val="FFCAAB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0277657"/>
    <w:multiLevelType w:val="hybridMultilevel"/>
    <w:tmpl w:val="633EB4C4"/>
    <w:lvl w:ilvl="0" w:tplc="58D68A7C">
      <w:start w:val="2"/>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382067C4"/>
    <w:multiLevelType w:val="hybridMultilevel"/>
    <w:tmpl w:val="9B6ACA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CA1379C"/>
    <w:multiLevelType w:val="multilevel"/>
    <w:tmpl w:val="C68C93F6"/>
    <w:lvl w:ilvl="0">
      <w:start w:val="1"/>
      <w:numFmt w:val="decimal"/>
      <w:pStyle w:val="Nadpis1"/>
      <w:lvlText w:val="%1."/>
      <w:lvlJc w:val="left"/>
      <w:pPr>
        <w:ind w:left="720"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color w:val="auto"/>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9" w15:restartNumberingAfterBreak="0">
    <w:nsid w:val="43C066BB"/>
    <w:multiLevelType w:val="hybridMultilevel"/>
    <w:tmpl w:val="99944534"/>
    <w:lvl w:ilvl="0" w:tplc="CF50B35E">
      <w:numFmt w:val="bullet"/>
      <w:lvlText w:val="-"/>
      <w:lvlJc w:val="left"/>
      <w:pPr>
        <w:ind w:left="720" w:hanging="360"/>
      </w:pPr>
      <w:rPr>
        <w:rFonts w:ascii="Palatino Linotype" w:eastAsiaTheme="minorHAnsi" w:hAnsi="Palatino Linotype"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4F10C12"/>
    <w:multiLevelType w:val="hybridMultilevel"/>
    <w:tmpl w:val="6D3E453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59F1CAF"/>
    <w:multiLevelType w:val="hybridMultilevel"/>
    <w:tmpl w:val="8288246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6590190"/>
    <w:multiLevelType w:val="hybridMultilevel"/>
    <w:tmpl w:val="DCD8D77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4B6518D4"/>
    <w:multiLevelType w:val="multilevel"/>
    <w:tmpl w:val="26585FA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E972A10"/>
    <w:multiLevelType w:val="hybridMultilevel"/>
    <w:tmpl w:val="DE2CC9B2"/>
    <w:lvl w:ilvl="0" w:tplc="C94A983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7A76E5F"/>
    <w:multiLevelType w:val="multilevel"/>
    <w:tmpl w:val="0DDE660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5B64F2E"/>
    <w:multiLevelType w:val="multilevel"/>
    <w:tmpl w:val="C8E8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973B4D"/>
    <w:multiLevelType w:val="multilevel"/>
    <w:tmpl w:val="F91E8A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05E16DC"/>
    <w:multiLevelType w:val="multilevel"/>
    <w:tmpl w:val="771840D0"/>
    <w:lvl w:ilvl="0">
      <w:start w:val="1"/>
      <w:numFmt w:val="decimal"/>
      <w:lvlText w:val="%1"/>
      <w:lvlJc w:val="left"/>
      <w:pPr>
        <w:ind w:left="432" w:hanging="432"/>
      </w:pPr>
    </w:lvl>
    <w:lvl w:ilvl="1">
      <w:start w:val="1"/>
      <w:numFmt w:val="decimal"/>
      <w:pStyle w:val="Nadpis2"/>
      <w:lvlText w:val="%1.%2"/>
      <w:lvlJc w:val="left"/>
      <w:pPr>
        <w:ind w:left="576" w:hanging="576"/>
      </w:p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9" w15:restartNumberingAfterBreak="0">
    <w:nsid w:val="76B4291A"/>
    <w:multiLevelType w:val="multilevel"/>
    <w:tmpl w:val="33E4017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7746473"/>
    <w:multiLevelType w:val="hybridMultilevel"/>
    <w:tmpl w:val="565EDDF4"/>
    <w:lvl w:ilvl="0" w:tplc="0EF6756E">
      <w:start w:val="8"/>
      <w:numFmt w:val="decimal"/>
      <w:lvlText w:val="%1"/>
      <w:lvlJc w:val="left"/>
      <w:pPr>
        <w:ind w:left="720" w:hanging="360"/>
      </w:pPr>
      <w:rPr>
        <w:rFonts w:eastAsiaTheme="minorHAnsi" w:hint="default"/>
        <w:color w:val="0563C1" w:themeColor="hyperlink"/>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CB45C47"/>
    <w:multiLevelType w:val="multilevel"/>
    <w:tmpl w:val="D95053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574556242">
    <w:abstractNumId w:val="14"/>
  </w:num>
  <w:num w:numId="2" w16cid:durableId="2081900702">
    <w:abstractNumId w:val="4"/>
  </w:num>
  <w:num w:numId="3" w16cid:durableId="948316067">
    <w:abstractNumId w:val="17"/>
  </w:num>
  <w:num w:numId="4" w16cid:durableId="1324047943">
    <w:abstractNumId w:val="12"/>
  </w:num>
  <w:num w:numId="5" w16cid:durableId="799609803">
    <w:abstractNumId w:val="11"/>
  </w:num>
  <w:num w:numId="6" w16cid:durableId="103186314">
    <w:abstractNumId w:val="7"/>
  </w:num>
  <w:num w:numId="7" w16cid:durableId="1434983225">
    <w:abstractNumId w:val="18"/>
  </w:num>
  <w:num w:numId="8" w16cid:durableId="1472753082">
    <w:abstractNumId w:val="0"/>
  </w:num>
  <w:num w:numId="9" w16cid:durableId="268390111">
    <w:abstractNumId w:val="1"/>
  </w:num>
  <w:num w:numId="10" w16cid:durableId="399983174">
    <w:abstractNumId w:val="8"/>
  </w:num>
  <w:num w:numId="11" w16cid:durableId="365449761">
    <w:abstractNumId w:val="16"/>
  </w:num>
  <w:num w:numId="12" w16cid:durableId="1200161877">
    <w:abstractNumId w:val="13"/>
  </w:num>
  <w:num w:numId="13" w16cid:durableId="1820800850">
    <w:abstractNumId w:val="3"/>
  </w:num>
  <w:num w:numId="14" w16cid:durableId="1590893242">
    <w:abstractNumId w:val="20"/>
  </w:num>
  <w:num w:numId="15" w16cid:durableId="1777948041">
    <w:abstractNumId w:val="6"/>
  </w:num>
  <w:num w:numId="16" w16cid:durableId="365762140">
    <w:abstractNumId w:val="19"/>
  </w:num>
  <w:num w:numId="17" w16cid:durableId="384912420">
    <w:abstractNumId w:val="2"/>
  </w:num>
  <w:num w:numId="18" w16cid:durableId="996810604">
    <w:abstractNumId w:val="10"/>
  </w:num>
  <w:num w:numId="19" w16cid:durableId="542521330">
    <w:abstractNumId w:val="21"/>
  </w:num>
  <w:num w:numId="20" w16cid:durableId="1963925411">
    <w:abstractNumId w:val="15"/>
  </w:num>
  <w:num w:numId="21" w16cid:durableId="1391610931">
    <w:abstractNumId w:val="5"/>
  </w:num>
  <w:num w:numId="22" w16cid:durableId="12759458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1D1"/>
    <w:rsid w:val="00004D2D"/>
    <w:rsid w:val="00006217"/>
    <w:rsid w:val="0000678E"/>
    <w:rsid w:val="00010530"/>
    <w:rsid w:val="000137D7"/>
    <w:rsid w:val="000175A0"/>
    <w:rsid w:val="00023A1E"/>
    <w:rsid w:val="0003073B"/>
    <w:rsid w:val="0003136B"/>
    <w:rsid w:val="00042343"/>
    <w:rsid w:val="00042753"/>
    <w:rsid w:val="00051BB6"/>
    <w:rsid w:val="00052BD2"/>
    <w:rsid w:val="00056310"/>
    <w:rsid w:val="0006009C"/>
    <w:rsid w:val="00066B56"/>
    <w:rsid w:val="0007160E"/>
    <w:rsid w:val="00072A03"/>
    <w:rsid w:val="00074699"/>
    <w:rsid w:val="00080544"/>
    <w:rsid w:val="00081587"/>
    <w:rsid w:val="00082F0E"/>
    <w:rsid w:val="00083866"/>
    <w:rsid w:val="00086928"/>
    <w:rsid w:val="00087184"/>
    <w:rsid w:val="00094F52"/>
    <w:rsid w:val="00095E49"/>
    <w:rsid w:val="000B186F"/>
    <w:rsid w:val="000B2571"/>
    <w:rsid w:val="000B37F9"/>
    <w:rsid w:val="000B57F6"/>
    <w:rsid w:val="000B625C"/>
    <w:rsid w:val="000C0EBF"/>
    <w:rsid w:val="000C27EE"/>
    <w:rsid w:val="000C302B"/>
    <w:rsid w:val="000C3101"/>
    <w:rsid w:val="000C50CB"/>
    <w:rsid w:val="000C54E1"/>
    <w:rsid w:val="000C7C4F"/>
    <w:rsid w:val="000D03FA"/>
    <w:rsid w:val="000D3B5A"/>
    <w:rsid w:val="000E0C73"/>
    <w:rsid w:val="000E1300"/>
    <w:rsid w:val="000F200C"/>
    <w:rsid w:val="000F2704"/>
    <w:rsid w:val="000F453E"/>
    <w:rsid w:val="000F4761"/>
    <w:rsid w:val="000F5100"/>
    <w:rsid w:val="000F533B"/>
    <w:rsid w:val="00106BFB"/>
    <w:rsid w:val="00114017"/>
    <w:rsid w:val="001173CA"/>
    <w:rsid w:val="00120DB1"/>
    <w:rsid w:val="001212ED"/>
    <w:rsid w:val="0012657E"/>
    <w:rsid w:val="00127DB0"/>
    <w:rsid w:val="00134294"/>
    <w:rsid w:val="0013771A"/>
    <w:rsid w:val="001426C4"/>
    <w:rsid w:val="001460AE"/>
    <w:rsid w:val="001508D1"/>
    <w:rsid w:val="001541CF"/>
    <w:rsid w:val="001605F4"/>
    <w:rsid w:val="00160AB2"/>
    <w:rsid w:val="00160FDC"/>
    <w:rsid w:val="00161439"/>
    <w:rsid w:val="001621E4"/>
    <w:rsid w:val="0016292B"/>
    <w:rsid w:val="00163EFC"/>
    <w:rsid w:val="00167BBC"/>
    <w:rsid w:val="00171A60"/>
    <w:rsid w:val="00173460"/>
    <w:rsid w:val="00177268"/>
    <w:rsid w:val="001809CA"/>
    <w:rsid w:val="00181779"/>
    <w:rsid w:val="0019421E"/>
    <w:rsid w:val="00196DD6"/>
    <w:rsid w:val="00197851"/>
    <w:rsid w:val="001A7132"/>
    <w:rsid w:val="001A7763"/>
    <w:rsid w:val="001B0BA9"/>
    <w:rsid w:val="001B2FFC"/>
    <w:rsid w:val="001D2C28"/>
    <w:rsid w:val="001E15CC"/>
    <w:rsid w:val="001E3C21"/>
    <w:rsid w:val="001E5D60"/>
    <w:rsid w:val="001F4D8B"/>
    <w:rsid w:val="001F56C9"/>
    <w:rsid w:val="00200C2A"/>
    <w:rsid w:val="00201B5D"/>
    <w:rsid w:val="00201BE5"/>
    <w:rsid w:val="0020687C"/>
    <w:rsid w:val="00210199"/>
    <w:rsid w:val="00212898"/>
    <w:rsid w:val="00214302"/>
    <w:rsid w:val="002145BF"/>
    <w:rsid w:val="00214CAE"/>
    <w:rsid w:val="00217530"/>
    <w:rsid w:val="0022234D"/>
    <w:rsid w:val="00227844"/>
    <w:rsid w:val="00233F90"/>
    <w:rsid w:val="00234BB4"/>
    <w:rsid w:val="0023763C"/>
    <w:rsid w:val="002401F1"/>
    <w:rsid w:val="002430EF"/>
    <w:rsid w:val="002431F6"/>
    <w:rsid w:val="00246CDC"/>
    <w:rsid w:val="00254B1F"/>
    <w:rsid w:val="00255147"/>
    <w:rsid w:val="00255CCA"/>
    <w:rsid w:val="0026492B"/>
    <w:rsid w:val="00266384"/>
    <w:rsid w:val="00270887"/>
    <w:rsid w:val="002758C0"/>
    <w:rsid w:val="00282C1C"/>
    <w:rsid w:val="00285503"/>
    <w:rsid w:val="0028672A"/>
    <w:rsid w:val="00287706"/>
    <w:rsid w:val="002A000A"/>
    <w:rsid w:val="002A092D"/>
    <w:rsid w:val="002A1CF8"/>
    <w:rsid w:val="002A3567"/>
    <w:rsid w:val="002A461E"/>
    <w:rsid w:val="002A5D0A"/>
    <w:rsid w:val="002A7681"/>
    <w:rsid w:val="002B3EB6"/>
    <w:rsid w:val="002B6967"/>
    <w:rsid w:val="002C5619"/>
    <w:rsid w:val="002D2409"/>
    <w:rsid w:val="002E1CC4"/>
    <w:rsid w:val="002E324F"/>
    <w:rsid w:val="002E6319"/>
    <w:rsid w:val="002F0C28"/>
    <w:rsid w:val="002F26DE"/>
    <w:rsid w:val="002F2891"/>
    <w:rsid w:val="002F49D0"/>
    <w:rsid w:val="002F7E87"/>
    <w:rsid w:val="00300C6F"/>
    <w:rsid w:val="00304511"/>
    <w:rsid w:val="00306394"/>
    <w:rsid w:val="0031201A"/>
    <w:rsid w:val="00314BB1"/>
    <w:rsid w:val="00320E44"/>
    <w:rsid w:val="003273AC"/>
    <w:rsid w:val="003324F7"/>
    <w:rsid w:val="00333585"/>
    <w:rsid w:val="003336F3"/>
    <w:rsid w:val="0033602A"/>
    <w:rsid w:val="0033604E"/>
    <w:rsid w:val="00337CA6"/>
    <w:rsid w:val="0034178F"/>
    <w:rsid w:val="003427DA"/>
    <w:rsid w:val="003467B2"/>
    <w:rsid w:val="0035563A"/>
    <w:rsid w:val="00360058"/>
    <w:rsid w:val="00360881"/>
    <w:rsid w:val="00364B2B"/>
    <w:rsid w:val="0037144A"/>
    <w:rsid w:val="00381663"/>
    <w:rsid w:val="00384777"/>
    <w:rsid w:val="00386B65"/>
    <w:rsid w:val="003A00ED"/>
    <w:rsid w:val="003A3D35"/>
    <w:rsid w:val="003A7508"/>
    <w:rsid w:val="003A7E1A"/>
    <w:rsid w:val="003B1780"/>
    <w:rsid w:val="003B317B"/>
    <w:rsid w:val="003B3684"/>
    <w:rsid w:val="003B3CC4"/>
    <w:rsid w:val="003B45F4"/>
    <w:rsid w:val="003C0C79"/>
    <w:rsid w:val="003C27DE"/>
    <w:rsid w:val="003D1E4E"/>
    <w:rsid w:val="003D6F94"/>
    <w:rsid w:val="003E6EE1"/>
    <w:rsid w:val="003F5F5A"/>
    <w:rsid w:val="003F69E0"/>
    <w:rsid w:val="00400C16"/>
    <w:rsid w:val="004027FB"/>
    <w:rsid w:val="00402A03"/>
    <w:rsid w:val="00402D2C"/>
    <w:rsid w:val="00404322"/>
    <w:rsid w:val="00407E6B"/>
    <w:rsid w:val="00410C09"/>
    <w:rsid w:val="004113EB"/>
    <w:rsid w:val="0041222D"/>
    <w:rsid w:val="00414306"/>
    <w:rsid w:val="0042147D"/>
    <w:rsid w:val="00422AF3"/>
    <w:rsid w:val="00433404"/>
    <w:rsid w:val="00435A33"/>
    <w:rsid w:val="00437A0C"/>
    <w:rsid w:val="004428E5"/>
    <w:rsid w:val="00450195"/>
    <w:rsid w:val="00450A9F"/>
    <w:rsid w:val="00453F39"/>
    <w:rsid w:val="00454D56"/>
    <w:rsid w:val="004648A4"/>
    <w:rsid w:val="00466098"/>
    <w:rsid w:val="00470A88"/>
    <w:rsid w:val="00470BCE"/>
    <w:rsid w:val="00471393"/>
    <w:rsid w:val="00472775"/>
    <w:rsid w:val="0047357A"/>
    <w:rsid w:val="004759EA"/>
    <w:rsid w:val="00481A0E"/>
    <w:rsid w:val="00483929"/>
    <w:rsid w:val="00486283"/>
    <w:rsid w:val="004917EE"/>
    <w:rsid w:val="0049256C"/>
    <w:rsid w:val="004957BA"/>
    <w:rsid w:val="004A06E9"/>
    <w:rsid w:val="004B0E43"/>
    <w:rsid w:val="004B2CA3"/>
    <w:rsid w:val="004C16DE"/>
    <w:rsid w:val="004C58E5"/>
    <w:rsid w:val="004C701A"/>
    <w:rsid w:val="004D07F8"/>
    <w:rsid w:val="004E38CF"/>
    <w:rsid w:val="004E6AD0"/>
    <w:rsid w:val="004F37DE"/>
    <w:rsid w:val="004F4A88"/>
    <w:rsid w:val="00504C0A"/>
    <w:rsid w:val="005064B5"/>
    <w:rsid w:val="005130F3"/>
    <w:rsid w:val="00514D1A"/>
    <w:rsid w:val="005152E5"/>
    <w:rsid w:val="00517090"/>
    <w:rsid w:val="005303A7"/>
    <w:rsid w:val="00531124"/>
    <w:rsid w:val="005330AB"/>
    <w:rsid w:val="0053332E"/>
    <w:rsid w:val="00535172"/>
    <w:rsid w:val="005404F2"/>
    <w:rsid w:val="00540C90"/>
    <w:rsid w:val="00540FBB"/>
    <w:rsid w:val="005450AA"/>
    <w:rsid w:val="00547577"/>
    <w:rsid w:val="0055037E"/>
    <w:rsid w:val="0055331F"/>
    <w:rsid w:val="0056291A"/>
    <w:rsid w:val="00562A17"/>
    <w:rsid w:val="00562F91"/>
    <w:rsid w:val="00563A07"/>
    <w:rsid w:val="005647D3"/>
    <w:rsid w:val="0056566B"/>
    <w:rsid w:val="00573216"/>
    <w:rsid w:val="0057420D"/>
    <w:rsid w:val="00576BFD"/>
    <w:rsid w:val="00576BFE"/>
    <w:rsid w:val="0058195D"/>
    <w:rsid w:val="00586CAA"/>
    <w:rsid w:val="00593D34"/>
    <w:rsid w:val="005A1E21"/>
    <w:rsid w:val="005A7F17"/>
    <w:rsid w:val="005A7F59"/>
    <w:rsid w:val="005B583D"/>
    <w:rsid w:val="005B5D98"/>
    <w:rsid w:val="005C1F1B"/>
    <w:rsid w:val="005C2732"/>
    <w:rsid w:val="005C3635"/>
    <w:rsid w:val="005C44C5"/>
    <w:rsid w:val="005C46A4"/>
    <w:rsid w:val="005C5AE8"/>
    <w:rsid w:val="005C669C"/>
    <w:rsid w:val="005D2359"/>
    <w:rsid w:val="005D2422"/>
    <w:rsid w:val="005D2703"/>
    <w:rsid w:val="005D6167"/>
    <w:rsid w:val="005E101C"/>
    <w:rsid w:val="005E3825"/>
    <w:rsid w:val="005E57DC"/>
    <w:rsid w:val="005E5EFD"/>
    <w:rsid w:val="005F3B89"/>
    <w:rsid w:val="005F5753"/>
    <w:rsid w:val="005F594D"/>
    <w:rsid w:val="005F6CA3"/>
    <w:rsid w:val="00603226"/>
    <w:rsid w:val="00605278"/>
    <w:rsid w:val="00610FF3"/>
    <w:rsid w:val="0061615F"/>
    <w:rsid w:val="00617185"/>
    <w:rsid w:val="00620D47"/>
    <w:rsid w:val="006226D2"/>
    <w:rsid w:val="006268EE"/>
    <w:rsid w:val="006273BE"/>
    <w:rsid w:val="0063129E"/>
    <w:rsid w:val="00634510"/>
    <w:rsid w:val="00640954"/>
    <w:rsid w:val="006421A4"/>
    <w:rsid w:val="00646354"/>
    <w:rsid w:val="0064723E"/>
    <w:rsid w:val="00651E8E"/>
    <w:rsid w:val="00655CF7"/>
    <w:rsid w:val="00656F00"/>
    <w:rsid w:val="006615A1"/>
    <w:rsid w:val="00663803"/>
    <w:rsid w:val="00663C98"/>
    <w:rsid w:val="006642F3"/>
    <w:rsid w:val="0066535B"/>
    <w:rsid w:val="00672698"/>
    <w:rsid w:val="00673A8F"/>
    <w:rsid w:val="006770E4"/>
    <w:rsid w:val="006773ED"/>
    <w:rsid w:val="006808DC"/>
    <w:rsid w:val="0068149C"/>
    <w:rsid w:val="00684BA4"/>
    <w:rsid w:val="00684FD5"/>
    <w:rsid w:val="00686837"/>
    <w:rsid w:val="006914D5"/>
    <w:rsid w:val="006A0061"/>
    <w:rsid w:val="006A1805"/>
    <w:rsid w:val="006A6C5A"/>
    <w:rsid w:val="006A748B"/>
    <w:rsid w:val="006B54F0"/>
    <w:rsid w:val="006B5541"/>
    <w:rsid w:val="006B66DC"/>
    <w:rsid w:val="006C089A"/>
    <w:rsid w:val="006C2E61"/>
    <w:rsid w:val="006C6A19"/>
    <w:rsid w:val="006D5DD5"/>
    <w:rsid w:val="006E7698"/>
    <w:rsid w:val="006F3E05"/>
    <w:rsid w:val="006F5791"/>
    <w:rsid w:val="007016AB"/>
    <w:rsid w:val="00707310"/>
    <w:rsid w:val="007129F0"/>
    <w:rsid w:val="00725BF7"/>
    <w:rsid w:val="00726CD9"/>
    <w:rsid w:val="00727311"/>
    <w:rsid w:val="00731AA8"/>
    <w:rsid w:val="00733E30"/>
    <w:rsid w:val="00741C6A"/>
    <w:rsid w:val="00742E9B"/>
    <w:rsid w:val="007434F6"/>
    <w:rsid w:val="007501DF"/>
    <w:rsid w:val="007546F7"/>
    <w:rsid w:val="00755165"/>
    <w:rsid w:val="007559A2"/>
    <w:rsid w:val="007573F1"/>
    <w:rsid w:val="00761078"/>
    <w:rsid w:val="00761116"/>
    <w:rsid w:val="0076596C"/>
    <w:rsid w:val="007670D7"/>
    <w:rsid w:val="00770581"/>
    <w:rsid w:val="0077089A"/>
    <w:rsid w:val="00770D60"/>
    <w:rsid w:val="00773812"/>
    <w:rsid w:val="00775855"/>
    <w:rsid w:val="007760FA"/>
    <w:rsid w:val="007868B1"/>
    <w:rsid w:val="00787563"/>
    <w:rsid w:val="00790257"/>
    <w:rsid w:val="00794519"/>
    <w:rsid w:val="00796A93"/>
    <w:rsid w:val="00797548"/>
    <w:rsid w:val="007A21CF"/>
    <w:rsid w:val="007A43C8"/>
    <w:rsid w:val="007A7A2D"/>
    <w:rsid w:val="007B2A5B"/>
    <w:rsid w:val="007B35F7"/>
    <w:rsid w:val="007B4E1B"/>
    <w:rsid w:val="007B507A"/>
    <w:rsid w:val="007B59F9"/>
    <w:rsid w:val="007B6D01"/>
    <w:rsid w:val="007C001C"/>
    <w:rsid w:val="007C0215"/>
    <w:rsid w:val="007C1705"/>
    <w:rsid w:val="007C2EA6"/>
    <w:rsid w:val="007C3E40"/>
    <w:rsid w:val="007C577D"/>
    <w:rsid w:val="007D09FC"/>
    <w:rsid w:val="007D1910"/>
    <w:rsid w:val="007D3639"/>
    <w:rsid w:val="007D7557"/>
    <w:rsid w:val="007D7648"/>
    <w:rsid w:val="007E54C0"/>
    <w:rsid w:val="007F22C6"/>
    <w:rsid w:val="007F2E7A"/>
    <w:rsid w:val="007F37B6"/>
    <w:rsid w:val="007F395E"/>
    <w:rsid w:val="007F57DB"/>
    <w:rsid w:val="007F62F3"/>
    <w:rsid w:val="00800AB5"/>
    <w:rsid w:val="00801756"/>
    <w:rsid w:val="0080344D"/>
    <w:rsid w:val="00813735"/>
    <w:rsid w:val="00813F09"/>
    <w:rsid w:val="00825F3F"/>
    <w:rsid w:val="00830A95"/>
    <w:rsid w:val="00832CDF"/>
    <w:rsid w:val="008335F1"/>
    <w:rsid w:val="0085257B"/>
    <w:rsid w:val="008560D6"/>
    <w:rsid w:val="008636EF"/>
    <w:rsid w:val="008641A1"/>
    <w:rsid w:val="00871250"/>
    <w:rsid w:val="0087320B"/>
    <w:rsid w:val="008806E2"/>
    <w:rsid w:val="00883DAC"/>
    <w:rsid w:val="0089015D"/>
    <w:rsid w:val="008960C5"/>
    <w:rsid w:val="0089744D"/>
    <w:rsid w:val="008A0E0E"/>
    <w:rsid w:val="008A1146"/>
    <w:rsid w:val="008B04D0"/>
    <w:rsid w:val="008C4104"/>
    <w:rsid w:val="008C5C1D"/>
    <w:rsid w:val="008D28D4"/>
    <w:rsid w:val="008D4688"/>
    <w:rsid w:val="008D77D8"/>
    <w:rsid w:val="008E06DC"/>
    <w:rsid w:val="008E46D7"/>
    <w:rsid w:val="008E71B8"/>
    <w:rsid w:val="008E78AA"/>
    <w:rsid w:val="008F0A19"/>
    <w:rsid w:val="008F4F1F"/>
    <w:rsid w:val="008F4F82"/>
    <w:rsid w:val="00902DE5"/>
    <w:rsid w:val="00903B03"/>
    <w:rsid w:val="00904D05"/>
    <w:rsid w:val="0091509E"/>
    <w:rsid w:val="009154EB"/>
    <w:rsid w:val="00915BD2"/>
    <w:rsid w:val="00917D42"/>
    <w:rsid w:val="00922E50"/>
    <w:rsid w:val="0092328D"/>
    <w:rsid w:val="0092522B"/>
    <w:rsid w:val="00926367"/>
    <w:rsid w:val="00927BF7"/>
    <w:rsid w:val="00936CE6"/>
    <w:rsid w:val="00940714"/>
    <w:rsid w:val="00943FD2"/>
    <w:rsid w:val="00945A18"/>
    <w:rsid w:val="00951492"/>
    <w:rsid w:val="009673D1"/>
    <w:rsid w:val="00974090"/>
    <w:rsid w:val="00980929"/>
    <w:rsid w:val="0098146E"/>
    <w:rsid w:val="00986452"/>
    <w:rsid w:val="00986E1B"/>
    <w:rsid w:val="00992E8C"/>
    <w:rsid w:val="009A74D6"/>
    <w:rsid w:val="009B13BB"/>
    <w:rsid w:val="009B3BF5"/>
    <w:rsid w:val="009B5063"/>
    <w:rsid w:val="009B5FD5"/>
    <w:rsid w:val="009C2C2C"/>
    <w:rsid w:val="009C3D65"/>
    <w:rsid w:val="009D1774"/>
    <w:rsid w:val="009D2B45"/>
    <w:rsid w:val="009D4C5B"/>
    <w:rsid w:val="009E15FE"/>
    <w:rsid w:val="009F5289"/>
    <w:rsid w:val="009F6ADB"/>
    <w:rsid w:val="00A02D94"/>
    <w:rsid w:val="00A03C95"/>
    <w:rsid w:val="00A03D6C"/>
    <w:rsid w:val="00A119D3"/>
    <w:rsid w:val="00A12994"/>
    <w:rsid w:val="00A131B4"/>
    <w:rsid w:val="00A238CC"/>
    <w:rsid w:val="00A26B67"/>
    <w:rsid w:val="00A3264E"/>
    <w:rsid w:val="00A332F5"/>
    <w:rsid w:val="00A336D2"/>
    <w:rsid w:val="00A3525B"/>
    <w:rsid w:val="00A36869"/>
    <w:rsid w:val="00A37E7D"/>
    <w:rsid w:val="00A433C8"/>
    <w:rsid w:val="00A436B5"/>
    <w:rsid w:val="00A457A6"/>
    <w:rsid w:val="00A45A17"/>
    <w:rsid w:val="00A5075E"/>
    <w:rsid w:val="00A51DFB"/>
    <w:rsid w:val="00A5219D"/>
    <w:rsid w:val="00A54FDF"/>
    <w:rsid w:val="00A554C7"/>
    <w:rsid w:val="00A60317"/>
    <w:rsid w:val="00A60F2B"/>
    <w:rsid w:val="00A64AEB"/>
    <w:rsid w:val="00A64B9E"/>
    <w:rsid w:val="00A67E25"/>
    <w:rsid w:val="00A70C6A"/>
    <w:rsid w:val="00A73C50"/>
    <w:rsid w:val="00A81832"/>
    <w:rsid w:val="00A840E2"/>
    <w:rsid w:val="00A86810"/>
    <w:rsid w:val="00A87312"/>
    <w:rsid w:val="00A93BA8"/>
    <w:rsid w:val="00A9798A"/>
    <w:rsid w:val="00A97E98"/>
    <w:rsid w:val="00AA0B6B"/>
    <w:rsid w:val="00AA5F2A"/>
    <w:rsid w:val="00AA6A24"/>
    <w:rsid w:val="00AA74C3"/>
    <w:rsid w:val="00AA776E"/>
    <w:rsid w:val="00AB119D"/>
    <w:rsid w:val="00AB2980"/>
    <w:rsid w:val="00AB31D1"/>
    <w:rsid w:val="00AB6E7D"/>
    <w:rsid w:val="00AC583B"/>
    <w:rsid w:val="00AC73CA"/>
    <w:rsid w:val="00AD073D"/>
    <w:rsid w:val="00AE3815"/>
    <w:rsid w:val="00AE7CCA"/>
    <w:rsid w:val="00AF0937"/>
    <w:rsid w:val="00AF1621"/>
    <w:rsid w:val="00AF3826"/>
    <w:rsid w:val="00AF53E5"/>
    <w:rsid w:val="00AF761F"/>
    <w:rsid w:val="00B0450F"/>
    <w:rsid w:val="00B06503"/>
    <w:rsid w:val="00B25417"/>
    <w:rsid w:val="00B25E0E"/>
    <w:rsid w:val="00B30D57"/>
    <w:rsid w:val="00B437F5"/>
    <w:rsid w:val="00B43FD4"/>
    <w:rsid w:val="00B4753C"/>
    <w:rsid w:val="00B47FD2"/>
    <w:rsid w:val="00B57CB9"/>
    <w:rsid w:val="00B60CF7"/>
    <w:rsid w:val="00B6686B"/>
    <w:rsid w:val="00B72510"/>
    <w:rsid w:val="00B75D0C"/>
    <w:rsid w:val="00B76B2B"/>
    <w:rsid w:val="00B81A13"/>
    <w:rsid w:val="00B83C18"/>
    <w:rsid w:val="00B8732A"/>
    <w:rsid w:val="00B90E50"/>
    <w:rsid w:val="00B9677D"/>
    <w:rsid w:val="00B96CB9"/>
    <w:rsid w:val="00BB77FE"/>
    <w:rsid w:val="00BC11C0"/>
    <w:rsid w:val="00BC37FE"/>
    <w:rsid w:val="00BC4821"/>
    <w:rsid w:val="00BD0AEA"/>
    <w:rsid w:val="00BD38E4"/>
    <w:rsid w:val="00BD4323"/>
    <w:rsid w:val="00BD4D03"/>
    <w:rsid w:val="00BD6710"/>
    <w:rsid w:val="00BD71C1"/>
    <w:rsid w:val="00BE0C49"/>
    <w:rsid w:val="00BE30B5"/>
    <w:rsid w:val="00BE3142"/>
    <w:rsid w:val="00BE3BE6"/>
    <w:rsid w:val="00BE3D8F"/>
    <w:rsid w:val="00BE445C"/>
    <w:rsid w:val="00BF1DA6"/>
    <w:rsid w:val="00BF55E0"/>
    <w:rsid w:val="00C01271"/>
    <w:rsid w:val="00C01DA5"/>
    <w:rsid w:val="00C02C29"/>
    <w:rsid w:val="00C05487"/>
    <w:rsid w:val="00C05887"/>
    <w:rsid w:val="00C23E15"/>
    <w:rsid w:val="00C24184"/>
    <w:rsid w:val="00C30B76"/>
    <w:rsid w:val="00C32D54"/>
    <w:rsid w:val="00C32FE2"/>
    <w:rsid w:val="00C368F3"/>
    <w:rsid w:val="00C37250"/>
    <w:rsid w:val="00C37D76"/>
    <w:rsid w:val="00C420D7"/>
    <w:rsid w:val="00C429A2"/>
    <w:rsid w:val="00C4744B"/>
    <w:rsid w:val="00C5018B"/>
    <w:rsid w:val="00C51E89"/>
    <w:rsid w:val="00C60235"/>
    <w:rsid w:val="00C637AB"/>
    <w:rsid w:val="00C67829"/>
    <w:rsid w:val="00C70E51"/>
    <w:rsid w:val="00C821C1"/>
    <w:rsid w:val="00C92658"/>
    <w:rsid w:val="00C93736"/>
    <w:rsid w:val="00C958AC"/>
    <w:rsid w:val="00CA0040"/>
    <w:rsid w:val="00CA045F"/>
    <w:rsid w:val="00CA3931"/>
    <w:rsid w:val="00CA3FC7"/>
    <w:rsid w:val="00CA4806"/>
    <w:rsid w:val="00CA61CA"/>
    <w:rsid w:val="00CA6CC4"/>
    <w:rsid w:val="00CA6EB1"/>
    <w:rsid w:val="00CB01BA"/>
    <w:rsid w:val="00CB2FAB"/>
    <w:rsid w:val="00CB447A"/>
    <w:rsid w:val="00CB44AF"/>
    <w:rsid w:val="00CB76F7"/>
    <w:rsid w:val="00CC0FDE"/>
    <w:rsid w:val="00CD0E57"/>
    <w:rsid w:val="00CD3F24"/>
    <w:rsid w:val="00CD6789"/>
    <w:rsid w:val="00CD72B2"/>
    <w:rsid w:val="00CE47B7"/>
    <w:rsid w:val="00CE5478"/>
    <w:rsid w:val="00CF117C"/>
    <w:rsid w:val="00CF5B2A"/>
    <w:rsid w:val="00CF7BFB"/>
    <w:rsid w:val="00D05094"/>
    <w:rsid w:val="00D07F46"/>
    <w:rsid w:val="00D11F92"/>
    <w:rsid w:val="00D1235B"/>
    <w:rsid w:val="00D15742"/>
    <w:rsid w:val="00D249A9"/>
    <w:rsid w:val="00D254C2"/>
    <w:rsid w:val="00D25F61"/>
    <w:rsid w:val="00D34459"/>
    <w:rsid w:val="00D40D8A"/>
    <w:rsid w:val="00D43CE0"/>
    <w:rsid w:val="00D46474"/>
    <w:rsid w:val="00D51B5F"/>
    <w:rsid w:val="00D523E6"/>
    <w:rsid w:val="00D60D9A"/>
    <w:rsid w:val="00D66AEF"/>
    <w:rsid w:val="00D719D3"/>
    <w:rsid w:val="00D71D61"/>
    <w:rsid w:val="00D73812"/>
    <w:rsid w:val="00D77BC2"/>
    <w:rsid w:val="00D815D0"/>
    <w:rsid w:val="00D856A6"/>
    <w:rsid w:val="00D8750F"/>
    <w:rsid w:val="00D87589"/>
    <w:rsid w:val="00D94309"/>
    <w:rsid w:val="00D943D2"/>
    <w:rsid w:val="00D9672A"/>
    <w:rsid w:val="00D96E65"/>
    <w:rsid w:val="00D97A36"/>
    <w:rsid w:val="00DA5B45"/>
    <w:rsid w:val="00DA6D8D"/>
    <w:rsid w:val="00DA7122"/>
    <w:rsid w:val="00DB0513"/>
    <w:rsid w:val="00DB16A0"/>
    <w:rsid w:val="00DB43C7"/>
    <w:rsid w:val="00DC3ED5"/>
    <w:rsid w:val="00DD12C2"/>
    <w:rsid w:val="00DD1BE2"/>
    <w:rsid w:val="00DD2E97"/>
    <w:rsid w:val="00DD524A"/>
    <w:rsid w:val="00DD716D"/>
    <w:rsid w:val="00DE1956"/>
    <w:rsid w:val="00DF579D"/>
    <w:rsid w:val="00DF72FD"/>
    <w:rsid w:val="00DF7521"/>
    <w:rsid w:val="00E00785"/>
    <w:rsid w:val="00E043BA"/>
    <w:rsid w:val="00E06093"/>
    <w:rsid w:val="00E101A1"/>
    <w:rsid w:val="00E11558"/>
    <w:rsid w:val="00E129A3"/>
    <w:rsid w:val="00E13CD6"/>
    <w:rsid w:val="00E158A1"/>
    <w:rsid w:val="00E15F6F"/>
    <w:rsid w:val="00E23A6B"/>
    <w:rsid w:val="00E263D4"/>
    <w:rsid w:val="00E27EF4"/>
    <w:rsid w:val="00E306A4"/>
    <w:rsid w:val="00E3142C"/>
    <w:rsid w:val="00E332B4"/>
    <w:rsid w:val="00E428BE"/>
    <w:rsid w:val="00E436AC"/>
    <w:rsid w:val="00E43DD4"/>
    <w:rsid w:val="00E50560"/>
    <w:rsid w:val="00E527B5"/>
    <w:rsid w:val="00E53750"/>
    <w:rsid w:val="00E53A85"/>
    <w:rsid w:val="00E56148"/>
    <w:rsid w:val="00E56151"/>
    <w:rsid w:val="00E61AA4"/>
    <w:rsid w:val="00E67572"/>
    <w:rsid w:val="00E72789"/>
    <w:rsid w:val="00E7615B"/>
    <w:rsid w:val="00E77645"/>
    <w:rsid w:val="00E80FB8"/>
    <w:rsid w:val="00E87446"/>
    <w:rsid w:val="00E909E6"/>
    <w:rsid w:val="00E95D46"/>
    <w:rsid w:val="00E97F4E"/>
    <w:rsid w:val="00EA1E17"/>
    <w:rsid w:val="00EA369F"/>
    <w:rsid w:val="00EA65AA"/>
    <w:rsid w:val="00EB2527"/>
    <w:rsid w:val="00EB2752"/>
    <w:rsid w:val="00EC00C2"/>
    <w:rsid w:val="00EC26CB"/>
    <w:rsid w:val="00EC3066"/>
    <w:rsid w:val="00EC3DE7"/>
    <w:rsid w:val="00EC77DB"/>
    <w:rsid w:val="00ED4BE4"/>
    <w:rsid w:val="00ED5515"/>
    <w:rsid w:val="00ED671B"/>
    <w:rsid w:val="00ED6EC3"/>
    <w:rsid w:val="00EE00A2"/>
    <w:rsid w:val="00EE1EC6"/>
    <w:rsid w:val="00EE7622"/>
    <w:rsid w:val="00EF3748"/>
    <w:rsid w:val="00EF550B"/>
    <w:rsid w:val="00F01957"/>
    <w:rsid w:val="00F02ADB"/>
    <w:rsid w:val="00F06BA8"/>
    <w:rsid w:val="00F10DD3"/>
    <w:rsid w:val="00F11D84"/>
    <w:rsid w:val="00F20DF8"/>
    <w:rsid w:val="00F270B4"/>
    <w:rsid w:val="00F30E5E"/>
    <w:rsid w:val="00F36218"/>
    <w:rsid w:val="00F3700D"/>
    <w:rsid w:val="00F465FF"/>
    <w:rsid w:val="00F5300F"/>
    <w:rsid w:val="00F55CF8"/>
    <w:rsid w:val="00F64403"/>
    <w:rsid w:val="00F653D9"/>
    <w:rsid w:val="00F6582B"/>
    <w:rsid w:val="00F67EF0"/>
    <w:rsid w:val="00F74F72"/>
    <w:rsid w:val="00F75684"/>
    <w:rsid w:val="00F7571F"/>
    <w:rsid w:val="00F76D91"/>
    <w:rsid w:val="00F778F7"/>
    <w:rsid w:val="00F84572"/>
    <w:rsid w:val="00F86E28"/>
    <w:rsid w:val="00F87379"/>
    <w:rsid w:val="00F91630"/>
    <w:rsid w:val="00F91F8B"/>
    <w:rsid w:val="00F92B36"/>
    <w:rsid w:val="00F93264"/>
    <w:rsid w:val="00F93C03"/>
    <w:rsid w:val="00F950BE"/>
    <w:rsid w:val="00F96437"/>
    <w:rsid w:val="00FA6AAC"/>
    <w:rsid w:val="00FA6E1B"/>
    <w:rsid w:val="00FA7A33"/>
    <w:rsid w:val="00FB10BA"/>
    <w:rsid w:val="00FB12C7"/>
    <w:rsid w:val="00FB1CD9"/>
    <w:rsid w:val="00FB38CC"/>
    <w:rsid w:val="00FB3C53"/>
    <w:rsid w:val="00FD3977"/>
    <w:rsid w:val="00FE02BD"/>
    <w:rsid w:val="00FE1985"/>
    <w:rsid w:val="00FE25B3"/>
    <w:rsid w:val="00FE3B92"/>
    <w:rsid w:val="00FE6924"/>
    <w:rsid w:val="00FE7798"/>
    <w:rsid w:val="00FE7B6F"/>
    <w:rsid w:val="00FF155C"/>
    <w:rsid w:val="00FF1834"/>
    <w:rsid w:val="00FF23E9"/>
    <w:rsid w:val="00FF74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878BF"/>
  <w15:chartTrackingRefBased/>
  <w15:docId w15:val="{37FB7B8A-5B1D-4EA3-B103-BD359EC1A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175A0"/>
  </w:style>
  <w:style w:type="paragraph" w:styleId="Nadpis1">
    <w:name w:val="heading 1"/>
    <w:basedOn w:val="Normln"/>
    <w:next w:val="Normln"/>
    <w:link w:val="Nadpis1Char"/>
    <w:autoRedefine/>
    <w:uiPriority w:val="9"/>
    <w:qFormat/>
    <w:rsid w:val="008560D6"/>
    <w:pPr>
      <w:keepNext/>
      <w:keepLines/>
      <w:numPr>
        <w:numId w:val="10"/>
      </w:numPr>
      <w:spacing w:before="240" w:after="0"/>
      <w:outlineLvl w:val="0"/>
    </w:pPr>
    <w:rPr>
      <w:rFonts w:ascii="Palatino Linotype" w:eastAsiaTheme="majorEastAsia" w:hAnsi="Palatino Linotype" w:cstheme="majorBidi"/>
      <w:sz w:val="32"/>
      <w:szCs w:val="32"/>
    </w:rPr>
  </w:style>
  <w:style w:type="paragraph" w:styleId="Nadpis2">
    <w:name w:val="heading 2"/>
    <w:basedOn w:val="Normln"/>
    <w:next w:val="Normln"/>
    <w:link w:val="Nadpis2Char"/>
    <w:autoRedefine/>
    <w:uiPriority w:val="9"/>
    <w:unhideWhenUsed/>
    <w:qFormat/>
    <w:rsid w:val="00D87589"/>
    <w:pPr>
      <w:keepNext/>
      <w:keepLines/>
      <w:numPr>
        <w:ilvl w:val="1"/>
        <w:numId w:val="7"/>
      </w:numPr>
      <w:spacing w:before="40" w:after="0"/>
      <w:jc w:val="both"/>
      <w:outlineLvl w:val="1"/>
    </w:pPr>
    <w:rPr>
      <w:rFonts w:ascii="Palatino Linotype" w:eastAsiaTheme="majorEastAsia" w:hAnsi="Palatino Linotype" w:cstheme="majorBidi"/>
      <w:sz w:val="28"/>
      <w:szCs w:val="24"/>
    </w:rPr>
  </w:style>
  <w:style w:type="paragraph" w:styleId="Nadpis3">
    <w:name w:val="heading 3"/>
    <w:basedOn w:val="Normln"/>
    <w:next w:val="Normln"/>
    <w:link w:val="Nadpis3Char"/>
    <w:autoRedefine/>
    <w:uiPriority w:val="9"/>
    <w:unhideWhenUsed/>
    <w:qFormat/>
    <w:rsid w:val="00E56151"/>
    <w:pPr>
      <w:keepNext/>
      <w:keepLines/>
      <w:spacing w:before="40" w:after="0"/>
      <w:outlineLvl w:val="2"/>
    </w:pPr>
    <w:rPr>
      <w:rFonts w:ascii="Palatino Linotype" w:eastAsiaTheme="majorEastAsia" w:hAnsi="Palatino Linotype" w:cstheme="majorBidi"/>
      <w:sz w:val="26"/>
      <w:szCs w:val="24"/>
    </w:rPr>
  </w:style>
  <w:style w:type="paragraph" w:styleId="Nadpis4">
    <w:name w:val="heading 4"/>
    <w:basedOn w:val="Normln"/>
    <w:next w:val="Normln"/>
    <w:link w:val="Nadpis4Char"/>
    <w:autoRedefine/>
    <w:uiPriority w:val="9"/>
    <w:unhideWhenUsed/>
    <w:qFormat/>
    <w:rsid w:val="00EE00A2"/>
    <w:pPr>
      <w:keepNext/>
      <w:keepLines/>
      <w:numPr>
        <w:ilvl w:val="3"/>
        <w:numId w:val="7"/>
      </w:numPr>
      <w:spacing w:before="40" w:after="0"/>
      <w:outlineLvl w:val="3"/>
    </w:pPr>
    <w:rPr>
      <w:rFonts w:ascii="Palatino Linotype" w:eastAsiaTheme="majorEastAsia" w:hAnsi="Palatino Linotype" w:cstheme="majorBidi"/>
      <w:iCs/>
      <w:sz w:val="24"/>
    </w:rPr>
  </w:style>
  <w:style w:type="paragraph" w:styleId="Nadpis5">
    <w:name w:val="heading 5"/>
    <w:basedOn w:val="Normln"/>
    <w:next w:val="Normln"/>
    <w:link w:val="Nadpis5Char"/>
    <w:autoRedefine/>
    <w:uiPriority w:val="9"/>
    <w:semiHidden/>
    <w:unhideWhenUsed/>
    <w:qFormat/>
    <w:rsid w:val="00CA61CA"/>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CA61CA"/>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CA61CA"/>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CA61CA"/>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CA61CA"/>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175A0"/>
    <w:pPr>
      <w:ind w:left="720"/>
      <w:contextualSpacing/>
    </w:pPr>
  </w:style>
  <w:style w:type="character" w:styleId="Hypertextovodkaz">
    <w:name w:val="Hyperlink"/>
    <w:basedOn w:val="Standardnpsmoodstavce"/>
    <w:uiPriority w:val="99"/>
    <w:unhideWhenUsed/>
    <w:rsid w:val="000175A0"/>
    <w:rPr>
      <w:color w:val="0563C1" w:themeColor="hyperlink"/>
      <w:u w:val="single"/>
    </w:rPr>
  </w:style>
  <w:style w:type="character" w:styleId="Siln">
    <w:name w:val="Strong"/>
    <w:basedOn w:val="Standardnpsmoodstavce"/>
    <w:uiPriority w:val="22"/>
    <w:qFormat/>
    <w:rsid w:val="000175A0"/>
    <w:rPr>
      <w:b/>
      <w:bCs/>
    </w:rPr>
  </w:style>
  <w:style w:type="paragraph" w:styleId="Zhlav">
    <w:name w:val="header"/>
    <w:basedOn w:val="Normln"/>
    <w:link w:val="ZhlavChar"/>
    <w:uiPriority w:val="99"/>
    <w:unhideWhenUsed/>
    <w:rsid w:val="00DE195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E1956"/>
  </w:style>
  <w:style w:type="paragraph" w:styleId="Zpat">
    <w:name w:val="footer"/>
    <w:basedOn w:val="Normln"/>
    <w:link w:val="ZpatChar"/>
    <w:uiPriority w:val="99"/>
    <w:unhideWhenUsed/>
    <w:rsid w:val="00DE1956"/>
    <w:pPr>
      <w:tabs>
        <w:tab w:val="center" w:pos="4536"/>
        <w:tab w:val="right" w:pos="9072"/>
      </w:tabs>
      <w:spacing w:after="0" w:line="240" w:lineRule="auto"/>
    </w:pPr>
  </w:style>
  <w:style w:type="character" w:customStyle="1" w:styleId="ZpatChar">
    <w:name w:val="Zápatí Char"/>
    <w:basedOn w:val="Standardnpsmoodstavce"/>
    <w:link w:val="Zpat"/>
    <w:uiPriority w:val="99"/>
    <w:rsid w:val="00DE1956"/>
  </w:style>
  <w:style w:type="character" w:customStyle="1" w:styleId="Nadpis1Char">
    <w:name w:val="Nadpis 1 Char"/>
    <w:basedOn w:val="Standardnpsmoodstavce"/>
    <w:link w:val="Nadpis1"/>
    <w:uiPriority w:val="9"/>
    <w:rsid w:val="008560D6"/>
    <w:rPr>
      <w:rFonts w:ascii="Palatino Linotype" w:eastAsiaTheme="majorEastAsia" w:hAnsi="Palatino Linotype" w:cstheme="majorBidi"/>
      <w:sz w:val="32"/>
      <w:szCs w:val="32"/>
    </w:rPr>
  </w:style>
  <w:style w:type="character" w:customStyle="1" w:styleId="Nadpis2Char">
    <w:name w:val="Nadpis 2 Char"/>
    <w:basedOn w:val="Standardnpsmoodstavce"/>
    <w:link w:val="Nadpis2"/>
    <w:uiPriority w:val="9"/>
    <w:rsid w:val="00D87589"/>
    <w:rPr>
      <w:rFonts w:ascii="Palatino Linotype" w:eastAsiaTheme="majorEastAsia" w:hAnsi="Palatino Linotype" w:cstheme="majorBidi"/>
      <w:sz w:val="28"/>
      <w:szCs w:val="24"/>
    </w:rPr>
  </w:style>
  <w:style w:type="character" w:customStyle="1" w:styleId="Nadpis3Char">
    <w:name w:val="Nadpis 3 Char"/>
    <w:basedOn w:val="Standardnpsmoodstavce"/>
    <w:link w:val="Nadpis3"/>
    <w:uiPriority w:val="9"/>
    <w:rsid w:val="00E56151"/>
    <w:rPr>
      <w:rFonts w:ascii="Palatino Linotype" w:eastAsiaTheme="majorEastAsia" w:hAnsi="Palatino Linotype" w:cstheme="majorBidi"/>
      <w:sz w:val="26"/>
      <w:szCs w:val="24"/>
    </w:rPr>
  </w:style>
  <w:style w:type="character" w:customStyle="1" w:styleId="Nadpis4Char">
    <w:name w:val="Nadpis 4 Char"/>
    <w:basedOn w:val="Standardnpsmoodstavce"/>
    <w:link w:val="Nadpis4"/>
    <w:uiPriority w:val="9"/>
    <w:rsid w:val="00EE00A2"/>
    <w:rPr>
      <w:rFonts w:ascii="Palatino Linotype" w:eastAsiaTheme="majorEastAsia" w:hAnsi="Palatino Linotype" w:cstheme="majorBidi"/>
      <w:iCs/>
      <w:sz w:val="24"/>
    </w:rPr>
  </w:style>
  <w:style w:type="character" w:customStyle="1" w:styleId="Nadpis5Char">
    <w:name w:val="Nadpis 5 Char"/>
    <w:basedOn w:val="Standardnpsmoodstavce"/>
    <w:link w:val="Nadpis5"/>
    <w:uiPriority w:val="9"/>
    <w:semiHidden/>
    <w:rsid w:val="00CA61CA"/>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CA61CA"/>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CA61CA"/>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CA61CA"/>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CA61CA"/>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EE00A2"/>
    <w:pPr>
      <w:numPr>
        <w:numId w:val="0"/>
      </w:numPr>
      <w:outlineLvl w:val="9"/>
    </w:pPr>
    <w:rPr>
      <w:lang w:eastAsia="cs-CZ"/>
    </w:rPr>
  </w:style>
  <w:style w:type="paragraph" w:styleId="Obsah1">
    <w:name w:val="toc 1"/>
    <w:basedOn w:val="Normln"/>
    <w:next w:val="Normln"/>
    <w:autoRedefine/>
    <w:uiPriority w:val="39"/>
    <w:unhideWhenUsed/>
    <w:rsid w:val="00EE00A2"/>
    <w:pPr>
      <w:spacing w:after="100"/>
    </w:pPr>
  </w:style>
  <w:style w:type="paragraph" w:styleId="Obsah2">
    <w:name w:val="toc 2"/>
    <w:basedOn w:val="Normln"/>
    <w:next w:val="Normln"/>
    <w:autoRedefine/>
    <w:uiPriority w:val="39"/>
    <w:unhideWhenUsed/>
    <w:rsid w:val="00EF550B"/>
    <w:pPr>
      <w:tabs>
        <w:tab w:val="left" w:pos="880"/>
        <w:tab w:val="right" w:leader="dot" w:pos="9060"/>
      </w:tabs>
      <w:spacing w:after="0" w:line="240" w:lineRule="auto"/>
      <w:ind w:left="220"/>
    </w:pPr>
  </w:style>
  <w:style w:type="paragraph" w:styleId="Obsah3">
    <w:name w:val="toc 3"/>
    <w:basedOn w:val="Normln"/>
    <w:next w:val="Normln"/>
    <w:autoRedefine/>
    <w:uiPriority w:val="39"/>
    <w:unhideWhenUsed/>
    <w:rsid w:val="009D1774"/>
    <w:pPr>
      <w:tabs>
        <w:tab w:val="left" w:pos="1320"/>
        <w:tab w:val="right" w:leader="dot" w:pos="9060"/>
      </w:tabs>
      <w:spacing w:before="40" w:after="40"/>
      <w:ind w:left="442"/>
    </w:pPr>
  </w:style>
  <w:style w:type="character" w:styleId="Sledovanodkaz">
    <w:name w:val="FollowedHyperlink"/>
    <w:basedOn w:val="Standardnpsmoodstavce"/>
    <w:uiPriority w:val="99"/>
    <w:semiHidden/>
    <w:unhideWhenUsed/>
    <w:rsid w:val="008E46D7"/>
    <w:rPr>
      <w:color w:val="954F72" w:themeColor="followedHyperlink"/>
      <w:u w:val="single"/>
    </w:rPr>
  </w:style>
  <w:style w:type="paragraph" w:styleId="Bezmezer">
    <w:name w:val="No Spacing"/>
    <w:uiPriority w:val="1"/>
    <w:qFormat/>
    <w:rsid w:val="00364B2B"/>
    <w:pPr>
      <w:spacing w:after="0" w:line="240" w:lineRule="auto"/>
    </w:pPr>
  </w:style>
  <w:style w:type="character" w:styleId="Nevyeenzmnka">
    <w:name w:val="Unresolved Mention"/>
    <w:basedOn w:val="Standardnpsmoodstavce"/>
    <w:uiPriority w:val="99"/>
    <w:semiHidden/>
    <w:unhideWhenUsed/>
    <w:rsid w:val="00BB77FE"/>
    <w:rPr>
      <w:color w:val="605E5C"/>
      <w:shd w:val="clear" w:color="auto" w:fill="E1DFDD"/>
    </w:rPr>
  </w:style>
  <w:style w:type="character" w:styleId="Odkaznakoment">
    <w:name w:val="annotation reference"/>
    <w:basedOn w:val="Standardnpsmoodstavce"/>
    <w:uiPriority w:val="99"/>
    <w:semiHidden/>
    <w:unhideWhenUsed/>
    <w:rsid w:val="00D71D61"/>
    <w:rPr>
      <w:sz w:val="16"/>
      <w:szCs w:val="16"/>
    </w:rPr>
  </w:style>
  <w:style w:type="paragraph" w:styleId="Textkomente">
    <w:name w:val="annotation text"/>
    <w:basedOn w:val="Normln"/>
    <w:link w:val="TextkomenteChar"/>
    <w:uiPriority w:val="99"/>
    <w:semiHidden/>
    <w:unhideWhenUsed/>
    <w:rsid w:val="00D71D61"/>
    <w:pPr>
      <w:spacing w:line="240" w:lineRule="auto"/>
    </w:pPr>
    <w:rPr>
      <w:sz w:val="20"/>
      <w:szCs w:val="20"/>
    </w:rPr>
  </w:style>
  <w:style w:type="character" w:customStyle="1" w:styleId="TextkomenteChar">
    <w:name w:val="Text komentáře Char"/>
    <w:basedOn w:val="Standardnpsmoodstavce"/>
    <w:link w:val="Textkomente"/>
    <w:uiPriority w:val="99"/>
    <w:semiHidden/>
    <w:rsid w:val="00D71D61"/>
    <w:rPr>
      <w:sz w:val="20"/>
      <w:szCs w:val="20"/>
    </w:rPr>
  </w:style>
  <w:style w:type="paragraph" w:styleId="Pedmtkomente">
    <w:name w:val="annotation subject"/>
    <w:basedOn w:val="Textkomente"/>
    <w:next w:val="Textkomente"/>
    <w:link w:val="PedmtkomenteChar"/>
    <w:uiPriority w:val="99"/>
    <w:semiHidden/>
    <w:unhideWhenUsed/>
    <w:rsid w:val="00D71D61"/>
    <w:rPr>
      <w:b/>
      <w:bCs/>
    </w:rPr>
  </w:style>
  <w:style w:type="character" w:customStyle="1" w:styleId="PedmtkomenteChar">
    <w:name w:val="Předmět komentáře Char"/>
    <w:basedOn w:val="TextkomenteChar"/>
    <w:link w:val="Pedmtkomente"/>
    <w:uiPriority w:val="99"/>
    <w:semiHidden/>
    <w:rsid w:val="00D71D61"/>
    <w:rPr>
      <w:b/>
      <w:bCs/>
      <w:sz w:val="20"/>
      <w:szCs w:val="20"/>
    </w:rPr>
  </w:style>
  <w:style w:type="paragraph" w:styleId="Textpoznpodarou">
    <w:name w:val="footnote text"/>
    <w:basedOn w:val="Normln"/>
    <w:link w:val="TextpoznpodarouChar"/>
    <w:uiPriority w:val="99"/>
    <w:unhideWhenUsed/>
    <w:rsid w:val="00A03C95"/>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A03C95"/>
    <w:rPr>
      <w:sz w:val="20"/>
      <w:szCs w:val="20"/>
    </w:rPr>
  </w:style>
  <w:style w:type="character" w:styleId="Znakapoznpodarou">
    <w:name w:val="footnote reference"/>
    <w:basedOn w:val="Standardnpsmoodstavce"/>
    <w:uiPriority w:val="99"/>
    <w:semiHidden/>
    <w:unhideWhenUsed/>
    <w:rsid w:val="00A03C95"/>
    <w:rPr>
      <w:vertAlign w:val="superscript"/>
    </w:rPr>
  </w:style>
  <w:style w:type="paragraph" w:customStyle="1" w:styleId="Default">
    <w:name w:val="Default"/>
    <w:link w:val="DefaultChar"/>
    <w:rsid w:val="00CA3FC7"/>
    <w:pPr>
      <w:autoSpaceDE w:val="0"/>
      <w:autoSpaceDN w:val="0"/>
      <w:adjustRightInd w:val="0"/>
      <w:spacing w:after="0" w:line="240" w:lineRule="auto"/>
    </w:pPr>
    <w:rPr>
      <w:rFonts w:ascii="Calibri" w:eastAsia="MS Mincho" w:hAnsi="Calibri" w:cs="Times New Roman"/>
      <w:color w:val="000000"/>
      <w:sz w:val="24"/>
      <w:szCs w:val="24"/>
      <w:lang w:eastAsia="ja-JP"/>
    </w:rPr>
  </w:style>
  <w:style w:type="character" w:customStyle="1" w:styleId="DefaultChar">
    <w:name w:val="Default Char"/>
    <w:link w:val="Default"/>
    <w:rsid w:val="00CA3FC7"/>
    <w:rPr>
      <w:rFonts w:ascii="Calibri" w:eastAsia="MS Mincho" w:hAnsi="Calibri" w:cs="Times New Roman"/>
      <w:color w:val="000000"/>
      <w:sz w:val="24"/>
      <w:szCs w:val="24"/>
      <w:lang w:eastAsia="ja-JP"/>
    </w:rPr>
  </w:style>
  <w:style w:type="paragraph" w:styleId="Revize">
    <w:name w:val="Revision"/>
    <w:hidden/>
    <w:uiPriority w:val="99"/>
    <w:semiHidden/>
    <w:rsid w:val="002A1C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567059">
      <w:bodyDiv w:val="1"/>
      <w:marLeft w:val="0"/>
      <w:marRight w:val="0"/>
      <w:marTop w:val="0"/>
      <w:marBottom w:val="0"/>
      <w:divBdr>
        <w:top w:val="none" w:sz="0" w:space="0" w:color="auto"/>
        <w:left w:val="none" w:sz="0" w:space="0" w:color="auto"/>
        <w:bottom w:val="none" w:sz="0" w:space="0" w:color="auto"/>
        <w:right w:val="none" w:sz="0" w:space="0" w:color="auto"/>
      </w:divBdr>
    </w:div>
    <w:div w:id="74804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mi.cz/vse_o_cmi" TargetMode="External"/><Relationship Id="rId18" Type="http://schemas.openxmlformats.org/officeDocument/2006/relationships/hyperlink" Target="http://old.nvf.cz/kvalita/dokumenty/vzdel_program.pdf" TargetMode="External"/><Relationship Id="rId26" Type="http://schemas.openxmlformats.org/officeDocument/2006/relationships/image" Target="media/image2.png"/><Relationship Id="rId21" Type="http://schemas.openxmlformats.org/officeDocument/2006/relationships/hyperlink" Target="https://sreview.soc.cas.cz/pdfs/csr/2006/06/05.pdf"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cmi.cz/node/75" TargetMode="External"/><Relationship Id="rId17" Type="http://schemas.openxmlformats.org/officeDocument/2006/relationships/hyperlink" Target="https://www.mpsv.cz/web/cz/-/rekvalifikace" TargetMode="External"/><Relationship Id="rId25" Type="http://schemas.openxmlformats.org/officeDocument/2006/relationships/image" Target="media/image1.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review.soc.cas.cz/pdfs/csr/2021/01/04.pdf" TargetMode="External"/><Relationship Id="rId20" Type="http://schemas.openxmlformats.org/officeDocument/2006/relationships/hyperlink" Target="https://www.nsp.cz/jednotka-prace/metrolog"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pm.org/en/cipm-mra/" TargetMode="External"/><Relationship Id="rId24" Type="http://schemas.openxmlformats.org/officeDocument/2006/relationships/hyperlink" Target="https://www.welmec.org/about-welmec/about-us"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so.org/about-us.html" TargetMode="External"/><Relationship Id="rId23" Type="http://schemas.openxmlformats.org/officeDocument/2006/relationships/hyperlink" Target="https://sreview.soc.cas.cz/pdfs/csr/2016/01/01.pdf" TargetMode="External"/><Relationship Id="rId28" Type="http://schemas.openxmlformats.org/officeDocument/2006/relationships/image" Target="media/image4.png"/><Relationship Id="rId36" Type="http://schemas.openxmlformats.org/officeDocument/2006/relationships/footer" Target="footer3.xml"/><Relationship Id="rId10" Type="http://schemas.openxmlformats.org/officeDocument/2006/relationships/hyperlink" Target="https://www.cmi.cz/node/65" TargetMode="External"/><Relationship Id="rId19" Type="http://schemas.openxmlformats.org/officeDocument/2006/relationships/hyperlink" Target="https://www.narodnikvalifikace.cz/kvalifikace-739-Metrologmetrolozka/revize-3908"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mi.cz/node/63" TargetMode="External"/><Relationship Id="rId14" Type="http://schemas.openxmlformats.org/officeDocument/2006/relationships/hyperlink" Target="https://www.dakks.de/de/pruef-und-kalibrierlabore-din-en-iso-iec-17025.html" TargetMode="External"/><Relationship Id="rId22" Type="http://schemas.openxmlformats.org/officeDocument/2006/relationships/hyperlink" Target="https://www.sas.admin.ch/sas/en/home/ueberuns/willkommen.html"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3.xml"/><Relationship Id="rId8" Type="http://schemas.openxmlformats.org/officeDocument/2006/relationships/hyperlink" Target="https://www.cmi.cz/node/162" TargetMode="External"/><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6B18B-73E8-4DDA-9A21-A5EA1CD51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71</Pages>
  <Words>17861</Words>
  <Characters>105385</Characters>
  <Application>Microsoft Office Word</Application>
  <DocSecurity>0</DocSecurity>
  <Lines>878</Lines>
  <Paragraphs>245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Hudcova Anna</dc:creator>
  <cp:keywords/>
  <dc:description/>
  <cp:lastModifiedBy>Hudcova Anna</cp:lastModifiedBy>
  <cp:revision>117</cp:revision>
  <dcterms:created xsi:type="dcterms:W3CDTF">2023-03-27T15:01:00Z</dcterms:created>
  <dcterms:modified xsi:type="dcterms:W3CDTF">2023-03-28T20:56:00Z</dcterms:modified>
</cp:coreProperties>
</file>