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2A5" w:rsidRPr="008C3DB5" w:rsidRDefault="005C22A5" w:rsidP="005C22A5">
      <w:pPr>
        <w:spacing w:line="360" w:lineRule="auto"/>
        <w:jc w:val="center"/>
        <w:rPr>
          <w:rFonts w:ascii="Times New Roman" w:hAnsi="Times New Roman" w:cs="Times New Roman"/>
          <w:sz w:val="24"/>
        </w:rPr>
      </w:pPr>
      <w:r w:rsidRPr="008C3DB5">
        <w:rPr>
          <w:rFonts w:ascii="Times New Roman" w:hAnsi="Times New Roman" w:cs="Times New Roman"/>
          <w:sz w:val="24"/>
        </w:rPr>
        <w:t>UNIVERZITA PALACKÉHO V OLOMOUCI</w:t>
      </w:r>
    </w:p>
    <w:p w:rsidR="005C22A5" w:rsidRPr="008C3DB5" w:rsidRDefault="005C22A5" w:rsidP="005C22A5">
      <w:pPr>
        <w:spacing w:line="360" w:lineRule="auto"/>
        <w:jc w:val="center"/>
        <w:rPr>
          <w:rFonts w:ascii="Times New Roman" w:hAnsi="Times New Roman" w:cs="Times New Roman"/>
          <w:sz w:val="24"/>
        </w:rPr>
      </w:pPr>
      <w:r w:rsidRPr="008C3DB5">
        <w:rPr>
          <w:rFonts w:ascii="Times New Roman" w:hAnsi="Times New Roman" w:cs="Times New Roman"/>
          <w:sz w:val="24"/>
        </w:rPr>
        <w:t>PEDAGOGICKÁ FAKULTA</w:t>
      </w:r>
    </w:p>
    <w:p w:rsidR="005C22A5" w:rsidRDefault="005C22A5" w:rsidP="005C22A5">
      <w:pPr>
        <w:spacing w:line="360" w:lineRule="auto"/>
        <w:jc w:val="center"/>
        <w:rPr>
          <w:rFonts w:ascii="Times New Roman" w:hAnsi="Times New Roman" w:cs="Times New Roman"/>
          <w:sz w:val="24"/>
        </w:rPr>
      </w:pPr>
      <w:r w:rsidRPr="008C3DB5">
        <w:rPr>
          <w:rFonts w:ascii="Times New Roman" w:hAnsi="Times New Roman" w:cs="Times New Roman"/>
          <w:sz w:val="24"/>
        </w:rPr>
        <w:t>Ústav speciálněpedagogických studií</w:t>
      </w:r>
    </w:p>
    <w:p w:rsidR="005C22A5" w:rsidRDefault="005C22A5" w:rsidP="005C22A5">
      <w:pPr>
        <w:spacing w:line="360" w:lineRule="auto"/>
        <w:jc w:val="center"/>
        <w:rPr>
          <w:rFonts w:ascii="Times New Roman" w:hAnsi="Times New Roman" w:cs="Times New Roman"/>
          <w:sz w:val="24"/>
        </w:rPr>
      </w:pPr>
    </w:p>
    <w:p w:rsidR="005C22A5" w:rsidRDefault="005C22A5" w:rsidP="005C22A5">
      <w:pPr>
        <w:spacing w:line="360" w:lineRule="auto"/>
        <w:rPr>
          <w:rFonts w:ascii="Times New Roman" w:hAnsi="Times New Roman" w:cs="Times New Roman"/>
          <w:sz w:val="24"/>
        </w:rPr>
      </w:pPr>
    </w:p>
    <w:p w:rsidR="005C22A5" w:rsidRPr="008C3DB5" w:rsidRDefault="005C22A5" w:rsidP="005C22A5">
      <w:pPr>
        <w:spacing w:line="360" w:lineRule="auto"/>
        <w:jc w:val="center"/>
        <w:rPr>
          <w:rFonts w:ascii="Times New Roman" w:hAnsi="Times New Roman" w:cs="Times New Roman"/>
          <w:sz w:val="24"/>
        </w:rPr>
      </w:pPr>
    </w:p>
    <w:p w:rsidR="005C22A5" w:rsidRDefault="005C22A5" w:rsidP="005C22A5">
      <w:pPr>
        <w:spacing w:line="360" w:lineRule="auto"/>
        <w:jc w:val="center"/>
        <w:rPr>
          <w:rFonts w:ascii="Times New Roman" w:hAnsi="Times New Roman" w:cs="Times New Roman"/>
          <w:b/>
          <w:sz w:val="24"/>
        </w:rPr>
      </w:pPr>
      <w:r w:rsidRPr="008C3DB5">
        <w:rPr>
          <w:rFonts w:ascii="Times New Roman" w:hAnsi="Times New Roman" w:cs="Times New Roman"/>
          <w:b/>
          <w:sz w:val="24"/>
        </w:rPr>
        <w:t>Diplomová práce</w:t>
      </w:r>
    </w:p>
    <w:p w:rsidR="005C22A5" w:rsidRPr="008C3DB5" w:rsidRDefault="005C22A5" w:rsidP="005C22A5">
      <w:pPr>
        <w:spacing w:line="360" w:lineRule="auto"/>
        <w:jc w:val="center"/>
        <w:rPr>
          <w:rFonts w:ascii="Times New Roman" w:hAnsi="Times New Roman" w:cs="Times New Roman"/>
          <w:b/>
          <w:sz w:val="24"/>
        </w:rPr>
      </w:pPr>
    </w:p>
    <w:p w:rsidR="005C22A5" w:rsidRDefault="005C22A5" w:rsidP="005C22A5">
      <w:pPr>
        <w:spacing w:line="360" w:lineRule="auto"/>
        <w:jc w:val="center"/>
        <w:rPr>
          <w:rFonts w:ascii="Times New Roman" w:hAnsi="Times New Roman" w:cs="Times New Roman"/>
          <w:sz w:val="24"/>
        </w:rPr>
      </w:pPr>
      <w:r w:rsidRPr="008C3DB5">
        <w:rPr>
          <w:rFonts w:ascii="Times New Roman" w:hAnsi="Times New Roman" w:cs="Times New Roman"/>
          <w:sz w:val="24"/>
        </w:rPr>
        <w:t>Bc. PAVLA ŠTAINEROVÁ</w:t>
      </w:r>
    </w:p>
    <w:p w:rsidR="005C22A5" w:rsidRDefault="005C22A5" w:rsidP="005C22A5">
      <w:pPr>
        <w:spacing w:line="360" w:lineRule="auto"/>
        <w:rPr>
          <w:rFonts w:ascii="Times New Roman" w:hAnsi="Times New Roman" w:cs="Times New Roman"/>
          <w:sz w:val="24"/>
        </w:rPr>
      </w:pPr>
    </w:p>
    <w:p w:rsidR="005C22A5" w:rsidRPr="008C3DB5" w:rsidRDefault="005C22A5" w:rsidP="005C22A5">
      <w:pPr>
        <w:spacing w:line="360" w:lineRule="auto"/>
        <w:rPr>
          <w:rFonts w:ascii="Times New Roman" w:hAnsi="Times New Roman" w:cs="Times New Roman"/>
          <w:sz w:val="24"/>
        </w:rPr>
      </w:pPr>
    </w:p>
    <w:p w:rsidR="005C22A5" w:rsidRPr="008C3DB5" w:rsidRDefault="005C22A5" w:rsidP="005C22A5">
      <w:pPr>
        <w:spacing w:line="360" w:lineRule="auto"/>
        <w:jc w:val="center"/>
        <w:rPr>
          <w:rFonts w:ascii="Times New Roman" w:hAnsi="Times New Roman" w:cs="Times New Roman"/>
          <w:b/>
          <w:sz w:val="24"/>
        </w:rPr>
      </w:pPr>
      <w:r w:rsidRPr="008C3DB5">
        <w:rPr>
          <w:rFonts w:ascii="Times New Roman" w:hAnsi="Times New Roman" w:cs="Times New Roman"/>
          <w:b/>
          <w:sz w:val="24"/>
        </w:rPr>
        <w:t>VYUŽITÍ INFORMAČNÍCH A KOMUNIKAČNÍCH TECHNOLOGIÍ VE VYUČOVÁNÍ ŽÁKŮ SE ZRAKOVÝM POSTIŽENÍM NA 1. STUPNI ZÁKLADNÍ ŠKOLY</w:t>
      </w:r>
    </w:p>
    <w:p w:rsidR="005C22A5" w:rsidRDefault="005C22A5" w:rsidP="005C22A5">
      <w:pPr>
        <w:spacing w:line="360" w:lineRule="auto"/>
        <w:rPr>
          <w:rFonts w:ascii="Times New Roman" w:hAnsi="Times New Roman" w:cs="Times New Roman"/>
          <w:sz w:val="24"/>
        </w:rPr>
      </w:pPr>
    </w:p>
    <w:p w:rsidR="005C22A5" w:rsidRDefault="005C22A5" w:rsidP="005C22A5">
      <w:pPr>
        <w:spacing w:line="360" w:lineRule="auto"/>
        <w:rPr>
          <w:rFonts w:ascii="Times New Roman" w:hAnsi="Times New Roman" w:cs="Times New Roman"/>
          <w:sz w:val="24"/>
        </w:rPr>
      </w:pPr>
    </w:p>
    <w:p w:rsidR="005C22A5" w:rsidRDefault="005C22A5" w:rsidP="005C22A5">
      <w:pPr>
        <w:spacing w:line="360" w:lineRule="auto"/>
        <w:rPr>
          <w:rFonts w:ascii="Times New Roman" w:hAnsi="Times New Roman" w:cs="Times New Roman"/>
          <w:sz w:val="24"/>
        </w:rPr>
      </w:pPr>
    </w:p>
    <w:p w:rsidR="005C22A5" w:rsidRDefault="005C22A5" w:rsidP="005C22A5">
      <w:pPr>
        <w:spacing w:line="360" w:lineRule="auto"/>
        <w:rPr>
          <w:rFonts w:ascii="Times New Roman" w:hAnsi="Times New Roman" w:cs="Times New Roman"/>
          <w:sz w:val="24"/>
        </w:rPr>
      </w:pPr>
    </w:p>
    <w:p w:rsidR="005C22A5" w:rsidRPr="008C3DB5" w:rsidRDefault="005C22A5" w:rsidP="005C22A5">
      <w:pPr>
        <w:spacing w:line="360" w:lineRule="auto"/>
        <w:rPr>
          <w:rFonts w:ascii="Times New Roman" w:hAnsi="Times New Roman" w:cs="Times New Roman"/>
          <w:sz w:val="24"/>
        </w:rPr>
      </w:pPr>
    </w:p>
    <w:p w:rsidR="005C22A5" w:rsidRDefault="005C22A5" w:rsidP="005C22A5">
      <w:pPr>
        <w:spacing w:line="360" w:lineRule="auto"/>
        <w:rPr>
          <w:rFonts w:ascii="Times New Roman" w:hAnsi="Times New Roman" w:cs="Times New Roman"/>
          <w:sz w:val="24"/>
        </w:rPr>
      </w:pPr>
    </w:p>
    <w:p w:rsidR="005C22A5" w:rsidRDefault="005C22A5" w:rsidP="005C22A5">
      <w:pPr>
        <w:spacing w:line="360" w:lineRule="auto"/>
        <w:rPr>
          <w:rFonts w:ascii="Times New Roman" w:hAnsi="Times New Roman" w:cs="Times New Roman"/>
          <w:sz w:val="24"/>
        </w:rPr>
      </w:pPr>
    </w:p>
    <w:p w:rsidR="005C22A5" w:rsidRPr="008C3DB5" w:rsidRDefault="005C22A5" w:rsidP="005C22A5">
      <w:pPr>
        <w:spacing w:line="360" w:lineRule="auto"/>
        <w:rPr>
          <w:rFonts w:ascii="Times New Roman" w:hAnsi="Times New Roman" w:cs="Times New Roman"/>
          <w:sz w:val="24"/>
        </w:rPr>
      </w:pPr>
    </w:p>
    <w:p w:rsidR="00FB4BF7" w:rsidRDefault="005C22A5" w:rsidP="005C22A5">
      <w:pPr>
        <w:spacing w:line="360" w:lineRule="auto"/>
        <w:rPr>
          <w:rFonts w:ascii="Times New Roman" w:hAnsi="Times New Roman" w:cs="Times New Roman"/>
          <w:sz w:val="24"/>
        </w:rPr>
      </w:pPr>
      <w:r w:rsidRPr="008C3DB5">
        <w:rPr>
          <w:rFonts w:ascii="Times New Roman" w:hAnsi="Times New Roman" w:cs="Times New Roman"/>
          <w:sz w:val="24"/>
        </w:rPr>
        <w:t xml:space="preserve">OLOMOUC 2017  </w:t>
      </w:r>
      <w:r w:rsidR="001D6BD6">
        <w:rPr>
          <w:rFonts w:ascii="Times New Roman" w:hAnsi="Times New Roman" w:cs="Times New Roman"/>
          <w:sz w:val="24"/>
        </w:rPr>
        <w:t xml:space="preserve">                             </w:t>
      </w:r>
      <w:r>
        <w:rPr>
          <w:rFonts w:ascii="Times New Roman" w:hAnsi="Times New Roman" w:cs="Times New Roman"/>
          <w:sz w:val="24"/>
        </w:rPr>
        <w:t xml:space="preserve">  </w:t>
      </w:r>
      <w:r w:rsidR="001D6BD6">
        <w:rPr>
          <w:rFonts w:ascii="Times New Roman" w:hAnsi="Times New Roman" w:cs="Times New Roman"/>
          <w:sz w:val="24"/>
        </w:rPr>
        <w:t>vedoucí práce: prof.</w:t>
      </w:r>
      <w:r w:rsidRPr="008C3DB5">
        <w:rPr>
          <w:rFonts w:ascii="Times New Roman" w:hAnsi="Times New Roman" w:cs="Times New Roman"/>
          <w:sz w:val="24"/>
        </w:rPr>
        <w:t xml:space="preserve"> PaedDr. Libuše Ludíková, Csc.</w:t>
      </w:r>
    </w:p>
    <w:p w:rsidR="005C22A5" w:rsidRDefault="005C22A5" w:rsidP="005C22A5">
      <w:pPr>
        <w:spacing w:line="360" w:lineRule="auto"/>
        <w:rPr>
          <w:rFonts w:ascii="Times New Roman" w:hAnsi="Times New Roman" w:cs="Times New Roman"/>
          <w:sz w:val="24"/>
        </w:rPr>
      </w:pPr>
    </w:p>
    <w:p w:rsidR="005C22A5" w:rsidRDefault="005C22A5" w:rsidP="005C22A5">
      <w:pPr>
        <w:spacing w:line="360" w:lineRule="auto"/>
        <w:rPr>
          <w:rFonts w:ascii="Times New Roman" w:hAnsi="Times New Roman" w:cs="Times New Roman"/>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5C22A5" w:rsidRDefault="005C22A5" w:rsidP="005C22A5">
      <w:pPr>
        <w:spacing w:line="360" w:lineRule="auto"/>
        <w:rPr>
          <w:rFonts w:ascii="Times New Roman" w:hAnsi="Times New Roman" w:cs="Times New Roman"/>
          <w:b/>
          <w:sz w:val="24"/>
        </w:rPr>
      </w:pPr>
    </w:p>
    <w:p w:rsidR="00655F29" w:rsidRDefault="00655F29" w:rsidP="005C22A5">
      <w:pPr>
        <w:spacing w:line="360" w:lineRule="auto"/>
        <w:rPr>
          <w:rFonts w:ascii="Times New Roman" w:hAnsi="Times New Roman" w:cs="Times New Roman"/>
          <w:b/>
          <w:sz w:val="24"/>
        </w:rPr>
      </w:pPr>
    </w:p>
    <w:p w:rsidR="005C22A5" w:rsidRPr="008C3DB5" w:rsidRDefault="005C22A5" w:rsidP="005C22A5">
      <w:pPr>
        <w:spacing w:line="360" w:lineRule="auto"/>
        <w:rPr>
          <w:rFonts w:ascii="Times New Roman" w:hAnsi="Times New Roman" w:cs="Times New Roman"/>
          <w:b/>
          <w:sz w:val="24"/>
        </w:rPr>
      </w:pPr>
      <w:r w:rsidRPr="008C3DB5">
        <w:rPr>
          <w:rFonts w:ascii="Times New Roman" w:hAnsi="Times New Roman" w:cs="Times New Roman"/>
          <w:b/>
          <w:sz w:val="24"/>
        </w:rPr>
        <w:t>Prohlášení</w:t>
      </w:r>
    </w:p>
    <w:p w:rsidR="005C22A5" w:rsidRDefault="005C22A5" w:rsidP="005C22A5">
      <w:pPr>
        <w:spacing w:line="360" w:lineRule="auto"/>
        <w:ind w:firstLine="708"/>
        <w:jc w:val="both"/>
        <w:rPr>
          <w:rFonts w:ascii="Times New Roman" w:hAnsi="Times New Roman" w:cs="Times New Roman"/>
          <w:sz w:val="24"/>
        </w:rPr>
      </w:pPr>
      <w:r>
        <w:rPr>
          <w:rFonts w:ascii="Times New Roman" w:hAnsi="Times New Roman" w:cs="Times New Roman"/>
          <w:sz w:val="24"/>
        </w:rPr>
        <w:t>Prohlašuji, že jsem diplomovou práci vypracovala samostatně a použila jen uvedených pramenů a literatury.</w:t>
      </w:r>
    </w:p>
    <w:p w:rsidR="005C22A5" w:rsidRDefault="005C22A5" w:rsidP="005C22A5">
      <w:pPr>
        <w:spacing w:line="360" w:lineRule="auto"/>
        <w:rPr>
          <w:rFonts w:ascii="Times New Roman" w:hAnsi="Times New Roman" w:cs="Times New Roman"/>
          <w:sz w:val="24"/>
        </w:rPr>
      </w:pPr>
      <w:r>
        <w:rPr>
          <w:rFonts w:ascii="Times New Roman" w:hAnsi="Times New Roman" w:cs="Times New Roman"/>
          <w:sz w:val="24"/>
        </w:rPr>
        <w:t>V Olomouci dne</w:t>
      </w:r>
    </w:p>
    <w:p w:rsidR="005C22A5" w:rsidRDefault="005C22A5" w:rsidP="005C22A5">
      <w:pPr>
        <w:spacing w:line="360" w:lineRule="auto"/>
        <w:jc w:val="right"/>
        <w:rPr>
          <w:rFonts w:ascii="Times New Roman" w:hAnsi="Times New Roman" w:cs="Times New Roman"/>
          <w:sz w:val="24"/>
        </w:rPr>
      </w:pPr>
      <w:r>
        <w:rPr>
          <w:rFonts w:ascii="Times New Roman" w:hAnsi="Times New Roman" w:cs="Times New Roman"/>
          <w:sz w:val="24"/>
        </w:rPr>
        <w:t>………………………………………</w:t>
      </w: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Default="005C22A5" w:rsidP="005C22A5">
      <w:pPr>
        <w:spacing w:line="360" w:lineRule="auto"/>
        <w:ind w:firstLine="708"/>
        <w:rPr>
          <w:rFonts w:ascii="Times New Roman" w:hAnsi="Times New Roman" w:cs="Times New Roman"/>
          <w:b/>
          <w:sz w:val="24"/>
        </w:rPr>
      </w:pPr>
    </w:p>
    <w:p w:rsidR="005C22A5" w:rsidRPr="005C22A5" w:rsidRDefault="005C22A5" w:rsidP="00FB4BF7">
      <w:pPr>
        <w:spacing w:line="360" w:lineRule="auto"/>
        <w:rPr>
          <w:rFonts w:ascii="Times New Roman" w:hAnsi="Times New Roman" w:cs="Times New Roman"/>
          <w:b/>
          <w:sz w:val="24"/>
        </w:rPr>
      </w:pPr>
      <w:r w:rsidRPr="008C3DB5">
        <w:rPr>
          <w:rFonts w:ascii="Times New Roman" w:hAnsi="Times New Roman" w:cs="Times New Roman"/>
          <w:b/>
          <w:sz w:val="24"/>
        </w:rPr>
        <w:t>Poděkování</w:t>
      </w:r>
    </w:p>
    <w:p w:rsidR="005C22A5" w:rsidRPr="008C3DB5" w:rsidRDefault="005C22A5" w:rsidP="005C22A5">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Děkuji prof. PeadDr. Libuši Ludíkové, CSc., za odborné vedení práce, poskytování rad a materiálových podkladů k práci. Dále děkuji Mgr. Elišce Kočí za poskytnutí fotografií v Technickém muzeu v Brně. </w:t>
      </w:r>
    </w:p>
    <w:sdt>
      <w:sdtPr>
        <w:rPr>
          <w:rFonts w:asciiTheme="minorHAnsi" w:eastAsiaTheme="minorHAnsi" w:hAnsiTheme="minorHAnsi" w:cstheme="minorBidi"/>
          <w:b w:val="0"/>
          <w:bCs w:val="0"/>
          <w:color w:val="auto"/>
          <w:sz w:val="22"/>
          <w:szCs w:val="22"/>
        </w:rPr>
        <w:id w:val="6025244"/>
        <w:docPartObj>
          <w:docPartGallery w:val="Table of Contents"/>
          <w:docPartUnique/>
        </w:docPartObj>
      </w:sdtPr>
      <w:sdtContent>
        <w:p w:rsidR="00635D29" w:rsidRDefault="00635D29" w:rsidP="0056247F">
          <w:pPr>
            <w:pStyle w:val="Nadpisobsahu"/>
          </w:pPr>
          <w:r>
            <w:t>Obsah</w:t>
          </w:r>
        </w:p>
        <w:p w:rsidR="00955720" w:rsidRDefault="00222F9C">
          <w:pPr>
            <w:pStyle w:val="Obsah1"/>
            <w:tabs>
              <w:tab w:val="right" w:leader="dot" w:pos="8777"/>
            </w:tabs>
            <w:rPr>
              <w:rFonts w:eastAsiaTheme="minorEastAsia"/>
              <w:noProof/>
              <w:lang w:eastAsia="cs-CZ"/>
            </w:rPr>
          </w:pPr>
          <w:r>
            <w:fldChar w:fldCharType="begin"/>
          </w:r>
          <w:r w:rsidR="00635D29">
            <w:instrText xml:space="preserve"> TOC \o "1-3" \h \z \u </w:instrText>
          </w:r>
          <w:r>
            <w:fldChar w:fldCharType="separate"/>
          </w:r>
          <w:hyperlink w:anchor="_Toc479015839" w:history="1">
            <w:r w:rsidR="00955720" w:rsidRPr="0025622A">
              <w:rPr>
                <w:rStyle w:val="Hypertextovodkaz"/>
                <w:noProof/>
              </w:rPr>
              <w:t>ÚVOD</w:t>
            </w:r>
            <w:r w:rsidR="00955720">
              <w:rPr>
                <w:noProof/>
                <w:webHidden/>
              </w:rPr>
              <w:tab/>
            </w:r>
            <w:r w:rsidR="00955720">
              <w:rPr>
                <w:noProof/>
                <w:webHidden/>
              </w:rPr>
              <w:fldChar w:fldCharType="begin"/>
            </w:r>
            <w:r w:rsidR="00955720">
              <w:rPr>
                <w:noProof/>
                <w:webHidden/>
              </w:rPr>
              <w:instrText xml:space="preserve"> PAGEREF _Toc479015839 \h </w:instrText>
            </w:r>
            <w:r w:rsidR="00955720">
              <w:rPr>
                <w:noProof/>
                <w:webHidden/>
              </w:rPr>
            </w:r>
            <w:r w:rsidR="00955720">
              <w:rPr>
                <w:noProof/>
                <w:webHidden/>
              </w:rPr>
              <w:fldChar w:fldCharType="separate"/>
            </w:r>
            <w:r w:rsidR="00955720">
              <w:rPr>
                <w:noProof/>
                <w:webHidden/>
              </w:rPr>
              <w:t>6</w:t>
            </w:r>
            <w:r w:rsidR="00955720">
              <w:rPr>
                <w:noProof/>
                <w:webHidden/>
              </w:rPr>
              <w:fldChar w:fldCharType="end"/>
            </w:r>
          </w:hyperlink>
        </w:p>
        <w:p w:rsidR="00955720" w:rsidRDefault="00955720">
          <w:pPr>
            <w:pStyle w:val="Obsah1"/>
            <w:tabs>
              <w:tab w:val="right" w:leader="dot" w:pos="8777"/>
            </w:tabs>
            <w:rPr>
              <w:rFonts w:eastAsiaTheme="minorEastAsia"/>
              <w:noProof/>
              <w:lang w:eastAsia="cs-CZ"/>
            </w:rPr>
          </w:pPr>
          <w:hyperlink w:anchor="_Toc479015840" w:history="1">
            <w:r w:rsidRPr="0025622A">
              <w:rPr>
                <w:rStyle w:val="Hypertextovodkaz"/>
                <w:noProof/>
              </w:rPr>
              <w:t>TEORETICKÁ ČÁST</w:t>
            </w:r>
            <w:r>
              <w:rPr>
                <w:noProof/>
                <w:webHidden/>
              </w:rPr>
              <w:tab/>
            </w:r>
            <w:r>
              <w:rPr>
                <w:noProof/>
                <w:webHidden/>
              </w:rPr>
              <w:fldChar w:fldCharType="begin"/>
            </w:r>
            <w:r>
              <w:rPr>
                <w:noProof/>
                <w:webHidden/>
              </w:rPr>
              <w:instrText xml:space="preserve"> PAGEREF _Toc479015840 \h </w:instrText>
            </w:r>
            <w:r>
              <w:rPr>
                <w:noProof/>
                <w:webHidden/>
              </w:rPr>
            </w:r>
            <w:r>
              <w:rPr>
                <w:noProof/>
                <w:webHidden/>
              </w:rPr>
              <w:fldChar w:fldCharType="separate"/>
            </w:r>
            <w:r>
              <w:rPr>
                <w:noProof/>
                <w:webHidden/>
              </w:rPr>
              <w:t>8</w:t>
            </w:r>
            <w:r>
              <w:rPr>
                <w:noProof/>
                <w:webHidden/>
              </w:rPr>
              <w:fldChar w:fldCharType="end"/>
            </w:r>
          </w:hyperlink>
        </w:p>
        <w:p w:rsidR="00955720" w:rsidRDefault="00955720">
          <w:pPr>
            <w:pStyle w:val="Obsah1"/>
            <w:tabs>
              <w:tab w:val="left" w:pos="440"/>
              <w:tab w:val="right" w:leader="dot" w:pos="8777"/>
            </w:tabs>
            <w:rPr>
              <w:rFonts w:eastAsiaTheme="minorEastAsia"/>
              <w:noProof/>
              <w:lang w:eastAsia="cs-CZ"/>
            </w:rPr>
          </w:pPr>
          <w:hyperlink w:anchor="_Toc479015841" w:history="1">
            <w:r w:rsidRPr="0025622A">
              <w:rPr>
                <w:rStyle w:val="Hypertextovodkaz"/>
                <w:noProof/>
              </w:rPr>
              <w:t>1</w:t>
            </w:r>
            <w:r>
              <w:rPr>
                <w:rFonts w:eastAsiaTheme="minorEastAsia"/>
                <w:noProof/>
                <w:lang w:eastAsia="cs-CZ"/>
              </w:rPr>
              <w:tab/>
            </w:r>
            <w:r w:rsidRPr="0025622A">
              <w:rPr>
                <w:rStyle w:val="Hypertextovodkaz"/>
                <w:noProof/>
              </w:rPr>
              <w:t>ŽÁK SE ZRAKOVÝM POSTIŽENÍM</w:t>
            </w:r>
            <w:r>
              <w:rPr>
                <w:noProof/>
                <w:webHidden/>
              </w:rPr>
              <w:tab/>
            </w:r>
            <w:r>
              <w:rPr>
                <w:noProof/>
                <w:webHidden/>
              </w:rPr>
              <w:fldChar w:fldCharType="begin"/>
            </w:r>
            <w:r>
              <w:rPr>
                <w:noProof/>
                <w:webHidden/>
              </w:rPr>
              <w:instrText xml:space="preserve"> PAGEREF _Toc479015841 \h </w:instrText>
            </w:r>
            <w:r>
              <w:rPr>
                <w:noProof/>
                <w:webHidden/>
              </w:rPr>
            </w:r>
            <w:r>
              <w:rPr>
                <w:noProof/>
                <w:webHidden/>
              </w:rPr>
              <w:fldChar w:fldCharType="separate"/>
            </w:r>
            <w:r>
              <w:rPr>
                <w:noProof/>
                <w:webHidden/>
              </w:rPr>
              <w:t>8</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42" w:history="1">
            <w:r w:rsidRPr="0025622A">
              <w:rPr>
                <w:rStyle w:val="Hypertextovodkaz"/>
                <w:noProof/>
              </w:rPr>
              <w:t>1.1</w:t>
            </w:r>
            <w:r>
              <w:rPr>
                <w:rFonts w:eastAsiaTheme="minorEastAsia"/>
                <w:noProof/>
                <w:lang w:eastAsia="cs-CZ"/>
              </w:rPr>
              <w:tab/>
            </w:r>
            <w:r w:rsidRPr="0025622A">
              <w:rPr>
                <w:rStyle w:val="Hypertextovodkaz"/>
                <w:noProof/>
              </w:rPr>
              <w:t>Rodina dítěte se zrakovým postižením</w:t>
            </w:r>
            <w:r>
              <w:rPr>
                <w:noProof/>
                <w:webHidden/>
              </w:rPr>
              <w:tab/>
            </w:r>
            <w:r>
              <w:rPr>
                <w:noProof/>
                <w:webHidden/>
              </w:rPr>
              <w:fldChar w:fldCharType="begin"/>
            </w:r>
            <w:r>
              <w:rPr>
                <w:noProof/>
                <w:webHidden/>
              </w:rPr>
              <w:instrText xml:space="preserve"> PAGEREF _Toc479015842 \h </w:instrText>
            </w:r>
            <w:r>
              <w:rPr>
                <w:noProof/>
                <w:webHidden/>
              </w:rPr>
            </w:r>
            <w:r>
              <w:rPr>
                <w:noProof/>
                <w:webHidden/>
              </w:rPr>
              <w:fldChar w:fldCharType="separate"/>
            </w:r>
            <w:r>
              <w:rPr>
                <w:noProof/>
                <w:webHidden/>
              </w:rPr>
              <w:t>8</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43" w:history="1">
            <w:r w:rsidRPr="0025622A">
              <w:rPr>
                <w:rStyle w:val="Hypertextovodkaz"/>
                <w:noProof/>
              </w:rPr>
              <w:t>1.2</w:t>
            </w:r>
            <w:r>
              <w:rPr>
                <w:rFonts w:eastAsiaTheme="minorEastAsia"/>
                <w:noProof/>
                <w:lang w:eastAsia="cs-CZ"/>
              </w:rPr>
              <w:tab/>
            </w:r>
            <w:r w:rsidRPr="0025622A">
              <w:rPr>
                <w:rStyle w:val="Hypertextovodkaz"/>
                <w:noProof/>
              </w:rPr>
              <w:t>Speciálně pedagogická klasifikace osob se zrakovým postižením</w:t>
            </w:r>
            <w:r>
              <w:rPr>
                <w:noProof/>
                <w:webHidden/>
              </w:rPr>
              <w:tab/>
            </w:r>
            <w:r>
              <w:rPr>
                <w:noProof/>
                <w:webHidden/>
              </w:rPr>
              <w:fldChar w:fldCharType="begin"/>
            </w:r>
            <w:r>
              <w:rPr>
                <w:noProof/>
                <w:webHidden/>
              </w:rPr>
              <w:instrText xml:space="preserve"> PAGEREF _Toc479015843 \h </w:instrText>
            </w:r>
            <w:r>
              <w:rPr>
                <w:noProof/>
                <w:webHidden/>
              </w:rPr>
            </w:r>
            <w:r>
              <w:rPr>
                <w:noProof/>
                <w:webHidden/>
              </w:rPr>
              <w:fldChar w:fldCharType="separate"/>
            </w:r>
            <w:r>
              <w:rPr>
                <w:noProof/>
                <w:webHidden/>
              </w:rPr>
              <w:t>11</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44" w:history="1">
            <w:r w:rsidRPr="0025622A">
              <w:rPr>
                <w:rStyle w:val="Hypertextovodkaz"/>
                <w:noProof/>
              </w:rPr>
              <w:t>1.3</w:t>
            </w:r>
            <w:r>
              <w:rPr>
                <w:rFonts w:eastAsiaTheme="minorEastAsia"/>
                <w:noProof/>
                <w:lang w:eastAsia="cs-CZ"/>
              </w:rPr>
              <w:tab/>
            </w:r>
            <w:r w:rsidRPr="0025622A">
              <w:rPr>
                <w:rStyle w:val="Hypertextovodkaz"/>
                <w:noProof/>
              </w:rPr>
              <w:t>Vývojové etapy dítěte se zrakovým postižením</w:t>
            </w:r>
            <w:r>
              <w:rPr>
                <w:noProof/>
                <w:webHidden/>
              </w:rPr>
              <w:tab/>
            </w:r>
            <w:r>
              <w:rPr>
                <w:noProof/>
                <w:webHidden/>
              </w:rPr>
              <w:fldChar w:fldCharType="begin"/>
            </w:r>
            <w:r>
              <w:rPr>
                <w:noProof/>
                <w:webHidden/>
              </w:rPr>
              <w:instrText xml:space="preserve"> PAGEREF _Toc479015844 \h </w:instrText>
            </w:r>
            <w:r>
              <w:rPr>
                <w:noProof/>
                <w:webHidden/>
              </w:rPr>
            </w:r>
            <w:r>
              <w:rPr>
                <w:noProof/>
                <w:webHidden/>
              </w:rPr>
              <w:fldChar w:fldCharType="separate"/>
            </w:r>
            <w:r>
              <w:rPr>
                <w:noProof/>
                <w:webHidden/>
              </w:rPr>
              <w:t>14</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45" w:history="1">
            <w:r w:rsidRPr="0025622A">
              <w:rPr>
                <w:rStyle w:val="Hypertextovodkaz"/>
                <w:noProof/>
              </w:rPr>
              <w:t>1.4</w:t>
            </w:r>
            <w:r>
              <w:rPr>
                <w:rFonts w:eastAsiaTheme="minorEastAsia"/>
                <w:noProof/>
                <w:lang w:eastAsia="cs-CZ"/>
              </w:rPr>
              <w:tab/>
            </w:r>
            <w:r w:rsidRPr="0025622A">
              <w:rPr>
                <w:rStyle w:val="Hypertextovodkaz"/>
                <w:noProof/>
              </w:rPr>
              <w:t>Období mladšího školního věku dítěte se zrakovým postižením</w:t>
            </w:r>
            <w:r>
              <w:rPr>
                <w:noProof/>
                <w:webHidden/>
              </w:rPr>
              <w:tab/>
            </w:r>
            <w:r>
              <w:rPr>
                <w:noProof/>
                <w:webHidden/>
              </w:rPr>
              <w:fldChar w:fldCharType="begin"/>
            </w:r>
            <w:r>
              <w:rPr>
                <w:noProof/>
                <w:webHidden/>
              </w:rPr>
              <w:instrText xml:space="preserve"> PAGEREF _Toc479015845 \h </w:instrText>
            </w:r>
            <w:r>
              <w:rPr>
                <w:noProof/>
                <w:webHidden/>
              </w:rPr>
            </w:r>
            <w:r>
              <w:rPr>
                <w:noProof/>
                <w:webHidden/>
              </w:rPr>
              <w:fldChar w:fldCharType="separate"/>
            </w:r>
            <w:r>
              <w:rPr>
                <w:noProof/>
                <w:webHidden/>
              </w:rPr>
              <w:t>17</w:t>
            </w:r>
            <w:r>
              <w:rPr>
                <w:noProof/>
                <w:webHidden/>
              </w:rPr>
              <w:fldChar w:fldCharType="end"/>
            </w:r>
          </w:hyperlink>
        </w:p>
        <w:p w:rsidR="00955720" w:rsidRDefault="00955720">
          <w:pPr>
            <w:pStyle w:val="Obsah1"/>
            <w:tabs>
              <w:tab w:val="left" w:pos="440"/>
              <w:tab w:val="right" w:leader="dot" w:pos="8777"/>
            </w:tabs>
            <w:rPr>
              <w:rFonts w:eastAsiaTheme="minorEastAsia"/>
              <w:noProof/>
              <w:lang w:eastAsia="cs-CZ"/>
            </w:rPr>
          </w:pPr>
          <w:hyperlink w:anchor="_Toc479015846" w:history="1">
            <w:r w:rsidRPr="0025622A">
              <w:rPr>
                <w:rStyle w:val="Hypertextovodkaz"/>
                <w:noProof/>
              </w:rPr>
              <w:t>2</w:t>
            </w:r>
            <w:r>
              <w:rPr>
                <w:rFonts w:eastAsiaTheme="minorEastAsia"/>
                <w:noProof/>
                <w:lang w:eastAsia="cs-CZ"/>
              </w:rPr>
              <w:tab/>
            </w:r>
            <w:r w:rsidRPr="0025622A">
              <w:rPr>
                <w:rStyle w:val="Hypertextovodkaz"/>
                <w:noProof/>
              </w:rPr>
              <w:t>LEGISLATIVNÍ VYMEZENÍ</w:t>
            </w:r>
            <w:r>
              <w:rPr>
                <w:noProof/>
                <w:webHidden/>
              </w:rPr>
              <w:tab/>
            </w:r>
            <w:r>
              <w:rPr>
                <w:noProof/>
                <w:webHidden/>
              </w:rPr>
              <w:fldChar w:fldCharType="begin"/>
            </w:r>
            <w:r>
              <w:rPr>
                <w:noProof/>
                <w:webHidden/>
              </w:rPr>
              <w:instrText xml:space="preserve"> PAGEREF _Toc479015846 \h </w:instrText>
            </w:r>
            <w:r>
              <w:rPr>
                <w:noProof/>
                <w:webHidden/>
              </w:rPr>
            </w:r>
            <w:r>
              <w:rPr>
                <w:noProof/>
                <w:webHidden/>
              </w:rPr>
              <w:fldChar w:fldCharType="separate"/>
            </w:r>
            <w:r>
              <w:rPr>
                <w:noProof/>
                <w:webHidden/>
              </w:rPr>
              <w:t>20</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47" w:history="1">
            <w:r w:rsidRPr="0025622A">
              <w:rPr>
                <w:rStyle w:val="Hypertextovodkaz"/>
                <w:noProof/>
              </w:rPr>
              <w:t>2.1</w:t>
            </w:r>
            <w:r>
              <w:rPr>
                <w:rFonts w:eastAsiaTheme="minorEastAsia"/>
                <w:noProof/>
                <w:lang w:eastAsia="cs-CZ"/>
              </w:rPr>
              <w:tab/>
            </w:r>
            <w:r w:rsidRPr="0025622A">
              <w:rPr>
                <w:rStyle w:val="Hypertextovodkaz"/>
                <w:noProof/>
              </w:rPr>
              <w:t>Nejvýše postavené normativní akty</w:t>
            </w:r>
            <w:r>
              <w:rPr>
                <w:noProof/>
                <w:webHidden/>
              </w:rPr>
              <w:tab/>
            </w:r>
            <w:r>
              <w:rPr>
                <w:noProof/>
                <w:webHidden/>
              </w:rPr>
              <w:fldChar w:fldCharType="begin"/>
            </w:r>
            <w:r>
              <w:rPr>
                <w:noProof/>
                <w:webHidden/>
              </w:rPr>
              <w:instrText xml:space="preserve"> PAGEREF _Toc479015847 \h </w:instrText>
            </w:r>
            <w:r>
              <w:rPr>
                <w:noProof/>
                <w:webHidden/>
              </w:rPr>
            </w:r>
            <w:r>
              <w:rPr>
                <w:noProof/>
                <w:webHidden/>
              </w:rPr>
              <w:fldChar w:fldCharType="separate"/>
            </w:r>
            <w:r>
              <w:rPr>
                <w:noProof/>
                <w:webHidden/>
              </w:rPr>
              <w:t>20</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48" w:history="1">
            <w:r w:rsidRPr="0025622A">
              <w:rPr>
                <w:rStyle w:val="Hypertextovodkaz"/>
                <w:noProof/>
              </w:rPr>
              <w:t>2.2</w:t>
            </w:r>
            <w:r>
              <w:rPr>
                <w:rFonts w:eastAsiaTheme="minorEastAsia"/>
                <w:noProof/>
                <w:lang w:eastAsia="cs-CZ"/>
              </w:rPr>
              <w:tab/>
            </w:r>
            <w:r w:rsidRPr="0025622A">
              <w:rPr>
                <w:rStyle w:val="Hypertextovodkaz"/>
                <w:noProof/>
              </w:rPr>
              <w:t>Školský zákon</w:t>
            </w:r>
            <w:r>
              <w:rPr>
                <w:noProof/>
                <w:webHidden/>
              </w:rPr>
              <w:tab/>
            </w:r>
            <w:r>
              <w:rPr>
                <w:noProof/>
                <w:webHidden/>
              </w:rPr>
              <w:fldChar w:fldCharType="begin"/>
            </w:r>
            <w:r>
              <w:rPr>
                <w:noProof/>
                <w:webHidden/>
              </w:rPr>
              <w:instrText xml:space="preserve"> PAGEREF _Toc479015848 \h </w:instrText>
            </w:r>
            <w:r>
              <w:rPr>
                <w:noProof/>
                <w:webHidden/>
              </w:rPr>
            </w:r>
            <w:r>
              <w:rPr>
                <w:noProof/>
                <w:webHidden/>
              </w:rPr>
              <w:fldChar w:fldCharType="separate"/>
            </w:r>
            <w:r>
              <w:rPr>
                <w:noProof/>
                <w:webHidden/>
              </w:rPr>
              <w:t>20</w:t>
            </w:r>
            <w:r>
              <w:rPr>
                <w:noProof/>
                <w:webHidden/>
              </w:rPr>
              <w:fldChar w:fldCharType="end"/>
            </w:r>
          </w:hyperlink>
        </w:p>
        <w:p w:rsidR="00955720" w:rsidRDefault="00955720">
          <w:pPr>
            <w:pStyle w:val="Obsah3"/>
            <w:rPr>
              <w:rFonts w:eastAsiaTheme="minorEastAsia"/>
              <w:noProof/>
              <w:lang w:eastAsia="cs-CZ"/>
            </w:rPr>
          </w:pPr>
          <w:hyperlink w:anchor="_Toc479015849" w:history="1">
            <w:r w:rsidRPr="0025622A">
              <w:rPr>
                <w:rStyle w:val="Hypertextovodkaz"/>
                <w:noProof/>
              </w:rPr>
              <w:t>2.2.1</w:t>
            </w:r>
            <w:r>
              <w:rPr>
                <w:rFonts w:eastAsiaTheme="minorEastAsia"/>
                <w:noProof/>
                <w:lang w:eastAsia="cs-CZ"/>
              </w:rPr>
              <w:tab/>
            </w:r>
            <w:r w:rsidRPr="0025622A">
              <w:rPr>
                <w:rStyle w:val="Hypertextovodkaz"/>
                <w:noProof/>
              </w:rPr>
              <w:t>Školský zákon do 31. 8. 2016</w:t>
            </w:r>
            <w:r>
              <w:rPr>
                <w:noProof/>
                <w:webHidden/>
              </w:rPr>
              <w:tab/>
            </w:r>
            <w:r>
              <w:rPr>
                <w:noProof/>
                <w:webHidden/>
              </w:rPr>
              <w:fldChar w:fldCharType="begin"/>
            </w:r>
            <w:r>
              <w:rPr>
                <w:noProof/>
                <w:webHidden/>
              </w:rPr>
              <w:instrText xml:space="preserve"> PAGEREF _Toc479015849 \h </w:instrText>
            </w:r>
            <w:r>
              <w:rPr>
                <w:noProof/>
                <w:webHidden/>
              </w:rPr>
            </w:r>
            <w:r>
              <w:rPr>
                <w:noProof/>
                <w:webHidden/>
              </w:rPr>
              <w:fldChar w:fldCharType="separate"/>
            </w:r>
            <w:r>
              <w:rPr>
                <w:noProof/>
                <w:webHidden/>
              </w:rPr>
              <w:t>21</w:t>
            </w:r>
            <w:r>
              <w:rPr>
                <w:noProof/>
                <w:webHidden/>
              </w:rPr>
              <w:fldChar w:fldCharType="end"/>
            </w:r>
          </w:hyperlink>
        </w:p>
        <w:p w:rsidR="00955720" w:rsidRDefault="00955720">
          <w:pPr>
            <w:pStyle w:val="Obsah3"/>
            <w:rPr>
              <w:rFonts w:eastAsiaTheme="minorEastAsia"/>
              <w:noProof/>
              <w:lang w:eastAsia="cs-CZ"/>
            </w:rPr>
          </w:pPr>
          <w:hyperlink w:anchor="_Toc479015850" w:history="1">
            <w:r w:rsidRPr="0025622A">
              <w:rPr>
                <w:rStyle w:val="Hypertextovodkaz"/>
                <w:noProof/>
              </w:rPr>
              <w:t>2.2.2</w:t>
            </w:r>
            <w:r>
              <w:rPr>
                <w:rFonts w:eastAsiaTheme="minorEastAsia"/>
                <w:noProof/>
                <w:lang w:eastAsia="cs-CZ"/>
              </w:rPr>
              <w:tab/>
            </w:r>
            <w:r w:rsidRPr="0025622A">
              <w:rPr>
                <w:rStyle w:val="Hypertextovodkaz"/>
                <w:noProof/>
              </w:rPr>
              <w:t>Školský zákon od 1. 9. 2016</w:t>
            </w:r>
            <w:r>
              <w:rPr>
                <w:noProof/>
                <w:webHidden/>
              </w:rPr>
              <w:tab/>
            </w:r>
            <w:r>
              <w:rPr>
                <w:noProof/>
                <w:webHidden/>
              </w:rPr>
              <w:fldChar w:fldCharType="begin"/>
            </w:r>
            <w:r>
              <w:rPr>
                <w:noProof/>
                <w:webHidden/>
              </w:rPr>
              <w:instrText xml:space="preserve"> PAGEREF _Toc479015850 \h </w:instrText>
            </w:r>
            <w:r>
              <w:rPr>
                <w:noProof/>
                <w:webHidden/>
              </w:rPr>
            </w:r>
            <w:r>
              <w:rPr>
                <w:noProof/>
                <w:webHidden/>
              </w:rPr>
              <w:fldChar w:fldCharType="separate"/>
            </w:r>
            <w:r>
              <w:rPr>
                <w:noProof/>
                <w:webHidden/>
              </w:rPr>
              <w:t>22</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51" w:history="1">
            <w:r w:rsidRPr="0025622A">
              <w:rPr>
                <w:rStyle w:val="Hypertextovodkaz"/>
                <w:noProof/>
              </w:rPr>
              <w:t>2.3</w:t>
            </w:r>
            <w:r>
              <w:rPr>
                <w:rFonts w:eastAsiaTheme="minorEastAsia"/>
                <w:noProof/>
                <w:lang w:eastAsia="cs-CZ"/>
              </w:rPr>
              <w:tab/>
            </w:r>
            <w:r w:rsidRPr="0025622A">
              <w:rPr>
                <w:rStyle w:val="Hypertextovodkaz"/>
                <w:noProof/>
              </w:rPr>
              <w:t>Podpůrná opatření pro žáky s potřebou podpory ve vzdělávání z důvodu zrakového postižení a oslabení zrakového vnímání</w:t>
            </w:r>
            <w:r>
              <w:rPr>
                <w:noProof/>
                <w:webHidden/>
              </w:rPr>
              <w:tab/>
            </w:r>
            <w:r>
              <w:rPr>
                <w:noProof/>
                <w:webHidden/>
              </w:rPr>
              <w:fldChar w:fldCharType="begin"/>
            </w:r>
            <w:r>
              <w:rPr>
                <w:noProof/>
                <w:webHidden/>
              </w:rPr>
              <w:instrText xml:space="preserve"> PAGEREF _Toc479015851 \h </w:instrText>
            </w:r>
            <w:r>
              <w:rPr>
                <w:noProof/>
                <w:webHidden/>
              </w:rPr>
            </w:r>
            <w:r>
              <w:rPr>
                <w:noProof/>
                <w:webHidden/>
              </w:rPr>
              <w:fldChar w:fldCharType="separate"/>
            </w:r>
            <w:r>
              <w:rPr>
                <w:noProof/>
                <w:webHidden/>
              </w:rPr>
              <w:t>23</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52" w:history="1">
            <w:r w:rsidRPr="0025622A">
              <w:rPr>
                <w:rStyle w:val="Hypertextovodkaz"/>
                <w:noProof/>
              </w:rPr>
              <w:t>2.4</w:t>
            </w:r>
            <w:r>
              <w:rPr>
                <w:rFonts w:eastAsiaTheme="minorEastAsia"/>
                <w:noProof/>
                <w:lang w:eastAsia="cs-CZ"/>
              </w:rPr>
              <w:tab/>
            </w:r>
            <w:r w:rsidRPr="0025622A">
              <w:rPr>
                <w:rStyle w:val="Hypertextovodkaz"/>
                <w:noProof/>
              </w:rPr>
              <w:t>Rámcový vzdělávací program pro základní vzdělávání</w:t>
            </w:r>
            <w:r>
              <w:rPr>
                <w:noProof/>
                <w:webHidden/>
              </w:rPr>
              <w:tab/>
            </w:r>
            <w:r>
              <w:rPr>
                <w:noProof/>
                <w:webHidden/>
              </w:rPr>
              <w:fldChar w:fldCharType="begin"/>
            </w:r>
            <w:r>
              <w:rPr>
                <w:noProof/>
                <w:webHidden/>
              </w:rPr>
              <w:instrText xml:space="preserve"> PAGEREF _Toc479015852 \h </w:instrText>
            </w:r>
            <w:r>
              <w:rPr>
                <w:noProof/>
                <w:webHidden/>
              </w:rPr>
            </w:r>
            <w:r>
              <w:rPr>
                <w:noProof/>
                <w:webHidden/>
              </w:rPr>
              <w:fldChar w:fldCharType="separate"/>
            </w:r>
            <w:r>
              <w:rPr>
                <w:noProof/>
                <w:webHidden/>
              </w:rPr>
              <w:t>26</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53" w:history="1">
            <w:r w:rsidRPr="0025622A">
              <w:rPr>
                <w:rStyle w:val="Hypertextovodkaz"/>
                <w:noProof/>
              </w:rPr>
              <w:t>2.5</w:t>
            </w:r>
            <w:r>
              <w:rPr>
                <w:rFonts w:eastAsiaTheme="minorEastAsia"/>
                <w:noProof/>
                <w:lang w:eastAsia="cs-CZ"/>
              </w:rPr>
              <w:tab/>
            </w:r>
            <w:r w:rsidRPr="0025622A">
              <w:rPr>
                <w:rStyle w:val="Hypertextovodkaz"/>
                <w:noProof/>
              </w:rPr>
              <w:t>Legislativa a kompenzační pomůcky pro žáky se zrakovým postižením</w:t>
            </w:r>
            <w:r>
              <w:rPr>
                <w:noProof/>
                <w:webHidden/>
              </w:rPr>
              <w:tab/>
            </w:r>
            <w:r>
              <w:rPr>
                <w:noProof/>
                <w:webHidden/>
              </w:rPr>
              <w:fldChar w:fldCharType="begin"/>
            </w:r>
            <w:r>
              <w:rPr>
                <w:noProof/>
                <w:webHidden/>
              </w:rPr>
              <w:instrText xml:space="preserve"> PAGEREF _Toc479015853 \h </w:instrText>
            </w:r>
            <w:r>
              <w:rPr>
                <w:noProof/>
                <w:webHidden/>
              </w:rPr>
            </w:r>
            <w:r>
              <w:rPr>
                <w:noProof/>
                <w:webHidden/>
              </w:rPr>
              <w:fldChar w:fldCharType="separate"/>
            </w:r>
            <w:r>
              <w:rPr>
                <w:noProof/>
                <w:webHidden/>
              </w:rPr>
              <w:t>26</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54" w:history="1">
            <w:r w:rsidRPr="0025622A">
              <w:rPr>
                <w:rStyle w:val="Hypertextovodkaz"/>
                <w:noProof/>
              </w:rPr>
              <w:t>2.6</w:t>
            </w:r>
            <w:r>
              <w:rPr>
                <w:rFonts w:eastAsiaTheme="minorEastAsia"/>
                <w:noProof/>
                <w:lang w:eastAsia="cs-CZ"/>
              </w:rPr>
              <w:tab/>
            </w:r>
            <w:r w:rsidRPr="0025622A">
              <w:rPr>
                <w:rStyle w:val="Hypertextovodkaz"/>
                <w:noProof/>
              </w:rPr>
              <w:t>Komplexní služby</w:t>
            </w:r>
            <w:r>
              <w:rPr>
                <w:noProof/>
                <w:webHidden/>
              </w:rPr>
              <w:tab/>
            </w:r>
            <w:r>
              <w:rPr>
                <w:noProof/>
                <w:webHidden/>
              </w:rPr>
              <w:fldChar w:fldCharType="begin"/>
            </w:r>
            <w:r>
              <w:rPr>
                <w:noProof/>
                <w:webHidden/>
              </w:rPr>
              <w:instrText xml:space="preserve"> PAGEREF _Toc479015854 \h </w:instrText>
            </w:r>
            <w:r>
              <w:rPr>
                <w:noProof/>
                <w:webHidden/>
              </w:rPr>
            </w:r>
            <w:r>
              <w:rPr>
                <w:noProof/>
                <w:webHidden/>
              </w:rPr>
              <w:fldChar w:fldCharType="separate"/>
            </w:r>
            <w:r>
              <w:rPr>
                <w:noProof/>
                <w:webHidden/>
              </w:rPr>
              <w:t>28</w:t>
            </w:r>
            <w:r>
              <w:rPr>
                <w:noProof/>
                <w:webHidden/>
              </w:rPr>
              <w:fldChar w:fldCharType="end"/>
            </w:r>
          </w:hyperlink>
        </w:p>
        <w:p w:rsidR="00955720" w:rsidRDefault="00955720">
          <w:pPr>
            <w:pStyle w:val="Obsah1"/>
            <w:tabs>
              <w:tab w:val="left" w:pos="440"/>
              <w:tab w:val="right" w:leader="dot" w:pos="8777"/>
            </w:tabs>
            <w:rPr>
              <w:rFonts w:eastAsiaTheme="minorEastAsia"/>
              <w:noProof/>
              <w:lang w:eastAsia="cs-CZ"/>
            </w:rPr>
          </w:pPr>
          <w:hyperlink w:anchor="_Toc479015855" w:history="1">
            <w:r w:rsidRPr="0025622A">
              <w:rPr>
                <w:rStyle w:val="Hypertextovodkaz"/>
                <w:noProof/>
              </w:rPr>
              <w:t>3</w:t>
            </w:r>
            <w:r>
              <w:rPr>
                <w:rFonts w:eastAsiaTheme="minorEastAsia"/>
                <w:noProof/>
                <w:lang w:eastAsia="cs-CZ"/>
              </w:rPr>
              <w:tab/>
            </w:r>
            <w:r w:rsidRPr="0025622A">
              <w:rPr>
                <w:rStyle w:val="Hypertextovodkaz"/>
                <w:noProof/>
              </w:rPr>
              <w:t>VYUČOVÁNÍ NA 1. STUPNI ZÁKLÁDNÍ ŠKOLY ŽÁKA SE ZRAKOVÝM POSTIŽENÍM</w:t>
            </w:r>
            <w:r>
              <w:rPr>
                <w:noProof/>
                <w:webHidden/>
              </w:rPr>
              <w:tab/>
            </w:r>
            <w:r>
              <w:rPr>
                <w:noProof/>
                <w:webHidden/>
              </w:rPr>
              <w:fldChar w:fldCharType="begin"/>
            </w:r>
            <w:r>
              <w:rPr>
                <w:noProof/>
                <w:webHidden/>
              </w:rPr>
              <w:instrText xml:space="preserve"> PAGEREF _Toc479015855 \h </w:instrText>
            </w:r>
            <w:r>
              <w:rPr>
                <w:noProof/>
                <w:webHidden/>
              </w:rPr>
            </w:r>
            <w:r>
              <w:rPr>
                <w:noProof/>
                <w:webHidden/>
              </w:rPr>
              <w:fldChar w:fldCharType="separate"/>
            </w:r>
            <w:r>
              <w:rPr>
                <w:noProof/>
                <w:webHidden/>
              </w:rPr>
              <w:t>30</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56" w:history="1">
            <w:r w:rsidRPr="0025622A">
              <w:rPr>
                <w:rStyle w:val="Hypertextovodkaz"/>
                <w:noProof/>
              </w:rPr>
              <w:t>3.1</w:t>
            </w:r>
            <w:r>
              <w:rPr>
                <w:rFonts w:eastAsiaTheme="minorEastAsia"/>
                <w:noProof/>
                <w:lang w:eastAsia="cs-CZ"/>
              </w:rPr>
              <w:tab/>
            </w:r>
            <w:r w:rsidRPr="0025622A">
              <w:rPr>
                <w:rStyle w:val="Hypertextovodkaz"/>
                <w:noProof/>
              </w:rPr>
              <w:t>Vyučování</w:t>
            </w:r>
            <w:r>
              <w:rPr>
                <w:noProof/>
                <w:webHidden/>
              </w:rPr>
              <w:tab/>
            </w:r>
            <w:r>
              <w:rPr>
                <w:noProof/>
                <w:webHidden/>
              </w:rPr>
              <w:fldChar w:fldCharType="begin"/>
            </w:r>
            <w:r>
              <w:rPr>
                <w:noProof/>
                <w:webHidden/>
              </w:rPr>
              <w:instrText xml:space="preserve"> PAGEREF _Toc479015856 \h </w:instrText>
            </w:r>
            <w:r>
              <w:rPr>
                <w:noProof/>
                <w:webHidden/>
              </w:rPr>
            </w:r>
            <w:r>
              <w:rPr>
                <w:noProof/>
                <w:webHidden/>
              </w:rPr>
              <w:fldChar w:fldCharType="separate"/>
            </w:r>
            <w:r>
              <w:rPr>
                <w:noProof/>
                <w:webHidden/>
              </w:rPr>
              <w:t>30</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57" w:history="1">
            <w:r w:rsidRPr="0025622A">
              <w:rPr>
                <w:rStyle w:val="Hypertextovodkaz"/>
                <w:noProof/>
              </w:rPr>
              <w:t>3.2</w:t>
            </w:r>
            <w:r>
              <w:rPr>
                <w:rFonts w:eastAsiaTheme="minorEastAsia"/>
                <w:noProof/>
                <w:lang w:eastAsia="cs-CZ"/>
              </w:rPr>
              <w:tab/>
            </w:r>
            <w:r w:rsidRPr="0025622A">
              <w:rPr>
                <w:rStyle w:val="Hypertextovodkaz"/>
                <w:noProof/>
              </w:rPr>
              <w:t>Tyflodidaktika</w:t>
            </w:r>
            <w:r>
              <w:rPr>
                <w:noProof/>
                <w:webHidden/>
              </w:rPr>
              <w:tab/>
            </w:r>
            <w:r>
              <w:rPr>
                <w:noProof/>
                <w:webHidden/>
              </w:rPr>
              <w:fldChar w:fldCharType="begin"/>
            </w:r>
            <w:r>
              <w:rPr>
                <w:noProof/>
                <w:webHidden/>
              </w:rPr>
              <w:instrText xml:space="preserve"> PAGEREF _Toc479015857 \h </w:instrText>
            </w:r>
            <w:r>
              <w:rPr>
                <w:noProof/>
                <w:webHidden/>
              </w:rPr>
            </w:r>
            <w:r>
              <w:rPr>
                <w:noProof/>
                <w:webHidden/>
              </w:rPr>
              <w:fldChar w:fldCharType="separate"/>
            </w:r>
            <w:r>
              <w:rPr>
                <w:noProof/>
                <w:webHidden/>
              </w:rPr>
              <w:t>30</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58" w:history="1">
            <w:r w:rsidRPr="0025622A">
              <w:rPr>
                <w:rStyle w:val="Hypertextovodkaz"/>
                <w:noProof/>
              </w:rPr>
              <w:t>3.3</w:t>
            </w:r>
            <w:r>
              <w:rPr>
                <w:rFonts w:eastAsiaTheme="minorEastAsia"/>
                <w:noProof/>
                <w:lang w:eastAsia="cs-CZ"/>
              </w:rPr>
              <w:tab/>
            </w:r>
            <w:r w:rsidRPr="0025622A">
              <w:rPr>
                <w:rStyle w:val="Hypertextovodkaz"/>
                <w:noProof/>
              </w:rPr>
              <w:t>Rozdělení kompenzačních pomůcek</w:t>
            </w:r>
            <w:r>
              <w:rPr>
                <w:noProof/>
                <w:webHidden/>
              </w:rPr>
              <w:tab/>
            </w:r>
            <w:r>
              <w:rPr>
                <w:noProof/>
                <w:webHidden/>
              </w:rPr>
              <w:fldChar w:fldCharType="begin"/>
            </w:r>
            <w:r>
              <w:rPr>
                <w:noProof/>
                <w:webHidden/>
              </w:rPr>
              <w:instrText xml:space="preserve"> PAGEREF _Toc479015858 \h </w:instrText>
            </w:r>
            <w:r>
              <w:rPr>
                <w:noProof/>
                <w:webHidden/>
              </w:rPr>
            </w:r>
            <w:r>
              <w:rPr>
                <w:noProof/>
                <w:webHidden/>
              </w:rPr>
              <w:fldChar w:fldCharType="separate"/>
            </w:r>
            <w:r>
              <w:rPr>
                <w:noProof/>
                <w:webHidden/>
              </w:rPr>
              <w:t>32</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59" w:history="1">
            <w:r w:rsidRPr="0025622A">
              <w:rPr>
                <w:rStyle w:val="Hypertextovodkaz"/>
                <w:noProof/>
              </w:rPr>
              <w:t>3.4</w:t>
            </w:r>
            <w:r>
              <w:rPr>
                <w:rFonts w:eastAsiaTheme="minorEastAsia"/>
                <w:noProof/>
                <w:lang w:eastAsia="cs-CZ"/>
              </w:rPr>
              <w:tab/>
            </w:r>
            <w:r w:rsidRPr="0025622A">
              <w:rPr>
                <w:rStyle w:val="Hypertextovodkaz"/>
                <w:noProof/>
              </w:rPr>
              <w:t>Zraková hygiena</w:t>
            </w:r>
            <w:r>
              <w:rPr>
                <w:noProof/>
                <w:webHidden/>
              </w:rPr>
              <w:tab/>
            </w:r>
            <w:r>
              <w:rPr>
                <w:noProof/>
                <w:webHidden/>
              </w:rPr>
              <w:fldChar w:fldCharType="begin"/>
            </w:r>
            <w:r>
              <w:rPr>
                <w:noProof/>
                <w:webHidden/>
              </w:rPr>
              <w:instrText xml:space="preserve"> PAGEREF _Toc479015859 \h </w:instrText>
            </w:r>
            <w:r>
              <w:rPr>
                <w:noProof/>
                <w:webHidden/>
              </w:rPr>
            </w:r>
            <w:r>
              <w:rPr>
                <w:noProof/>
                <w:webHidden/>
              </w:rPr>
              <w:fldChar w:fldCharType="separate"/>
            </w:r>
            <w:r>
              <w:rPr>
                <w:noProof/>
                <w:webHidden/>
              </w:rPr>
              <w:t>34</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60" w:history="1">
            <w:r w:rsidRPr="0025622A">
              <w:rPr>
                <w:rStyle w:val="Hypertextovodkaz"/>
                <w:noProof/>
              </w:rPr>
              <w:t>3.5</w:t>
            </w:r>
            <w:r>
              <w:rPr>
                <w:rFonts w:eastAsiaTheme="minorEastAsia"/>
                <w:noProof/>
                <w:lang w:eastAsia="cs-CZ"/>
              </w:rPr>
              <w:tab/>
            </w:r>
            <w:r w:rsidRPr="0025622A">
              <w:rPr>
                <w:rStyle w:val="Hypertextovodkaz"/>
                <w:noProof/>
              </w:rPr>
              <w:t>Učitel žáka se zrakovým postižením</w:t>
            </w:r>
            <w:r>
              <w:rPr>
                <w:noProof/>
                <w:webHidden/>
              </w:rPr>
              <w:tab/>
            </w:r>
            <w:r>
              <w:rPr>
                <w:noProof/>
                <w:webHidden/>
              </w:rPr>
              <w:fldChar w:fldCharType="begin"/>
            </w:r>
            <w:r>
              <w:rPr>
                <w:noProof/>
                <w:webHidden/>
              </w:rPr>
              <w:instrText xml:space="preserve"> PAGEREF _Toc479015860 \h </w:instrText>
            </w:r>
            <w:r>
              <w:rPr>
                <w:noProof/>
                <w:webHidden/>
              </w:rPr>
            </w:r>
            <w:r>
              <w:rPr>
                <w:noProof/>
                <w:webHidden/>
              </w:rPr>
              <w:fldChar w:fldCharType="separate"/>
            </w:r>
            <w:r>
              <w:rPr>
                <w:noProof/>
                <w:webHidden/>
              </w:rPr>
              <w:t>34</w:t>
            </w:r>
            <w:r>
              <w:rPr>
                <w:noProof/>
                <w:webHidden/>
              </w:rPr>
              <w:fldChar w:fldCharType="end"/>
            </w:r>
          </w:hyperlink>
        </w:p>
        <w:p w:rsidR="00955720" w:rsidRDefault="00955720">
          <w:pPr>
            <w:pStyle w:val="Obsah1"/>
            <w:tabs>
              <w:tab w:val="left" w:pos="440"/>
              <w:tab w:val="right" w:leader="dot" w:pos="8777"/>
            </w:tabs>
            <w:rPr>
              <w:rFonts w:eastAsiaTheme="minorEastAsia"/>
              <w:noProof/>
              <w:lang w:eastAsia="cs-CZ"/>
            </w:rPr>
          </w:pPr>
          <w:hyperlink w:anchor="_Toc479015861" w:history="1">
            <w:r w:rsidRPr="0025622A">
              <w:rPr>
                <w:rStyle w:val="Hypertextovodkaz"/>
                <w:noProof/>
              </w:rPr>
              <w:t>4</w:t>
            </w:r>
            <w:r>
              <w:rPr>
                <w:rFonts w:eastAsiaTheme="minorEastAsia"/>
                <w:noProof/>
                <w:lang w:eastAsia="cs-CZ"/>
              </w:rPr>
              <w:tab/>
            </w:r>
            <w:r w:rsidRPr="0025622A">
              <w:rPr>
                <w:rStyle w:val="Hypertextovodkaz"/>
                <w:noProof/>
              </w:rPr>
              <w:t>KOMPENZAČNÍ POMŮCKY VE VYUČOVÁNÍ PRO ŽÁKY SE ZRAKOVÝM POSTIŽENÍM NA 1. STUPNI ZÁKLADNÍ ŠKOLY</w:t>
            </w:r>
            <w:r>
              <w:rPr>
                <w:noProof/>
                <w:webHidden/>
              </w:rPr>
              <w:tab/>
            </w:r>
            <w:r>
              <w:rPr>
                <w:noProof/>
                <w:webHidden/>
              </w:rPr>
              <w:fldChar w:fldCharType="begin"/>
            </w:r>
            <w:r>
              <w:rPr>
                <w:noProof/>
                <w:webHidden/>
              </w:rPr>
              <w:instrText xml:space="preserve"> PAGEREF _Toc479015861 \h </w:instrText>
            </w:r>
            <w:r>
              <w:rPr>
                <w:noProof/>
                <w:webHidden/>
              </w:rPr>
            </w:r>
            <w:r>
              <w:rPr>
                <w:noProof/>
                <w:webHidden/>
              </w:rPr>
              <w:fldChar w:fldCharType="separate"/>
            </w:r>
            <w:r>
              <w:rPr>
                <w:noProof/>
                <w:webHidden/>
              </w:rPr>
              <w:t>36</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62" w:history="1">
            <w:r w:rsidRPr="0025622A">
              <w:rPr>
                <w:rStyle w:val="Hypertextovodkaz"/>
                <w:noProof/>
              </w:rPr>
              <w:t>4.1</w:t>
            </w:r>
            <w:r>
              <w:rPr>
                <w:rFonts w:eastAsiaTheme="minorEastAsia"/>
                <w:noProof/>
                <w:lang w:eastAsia="cs-CZ"/>
              </w:rPr>
              <w:tab/>
            </w:r>
            <w:r w:rsidRPr="0025622A">
              <w:rPr>
                <w:rStyle w:val="Hypertextovodkaz"/>
                <w:noProof/>
              </w:rPr>
              <w:t>Historický pohled na kompenzační pomůcky pro žáky se zrakovým postižením</w:t>
            </w:r>
            <w:r>
              <w:rPr>
                <w:noProof/>
                <w:webHidden/>
              </w:rPr>
              <w:tab/>
            </w:r>
            <w:r>
              <w:rPr>
                <w:noProof/>
                <w:webHidden/>
              </w:rPr>
              <w:fldChar w:fldCharType="begin"/>
            </w:r>
            <w:r>
              <w:rPr>
                <w:noProof/>
                <w:webHidden/>
              </w:rPr>
              <w:instrText xml:space="preserve"> PAGEREF _Toc479015862 \h </w:instrText>
            </w:r>
            <w:r>
              <w:rPr>
                <w:noProof/>
                <w:webHidden/>
              </w:rPr>
            </w:r>
            <w:r>
              <w:rPr>
                <w:noProof/>
                <w:webHidden/>
              </w:rPr>
              <w:fldChar w:fldCharType="separate"/>
            </w:r>
            <w:r>
              <w:rPr>
                <w:noProof/>
                <w:webHidden/>
              </w:rPr>
              <w:t>36</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63" w:history="1">
            <w:r w:rsidRPr="0025622A">
              <w:rPr>
                <w:rStyle w:val="Hypertextovodkaz"/>
                <w:noProof/>
              </w:rPr>
              <w:t>4.2</w:t>
            </w:r>
            <w:r>
              <w:rPr>
                <w:rFonts w:eastAsiaTheme="minorEastAsia"/>
                <w:noProof/>
                <w:lang w:eastAsia="cs-CZ"/>
              </w:rPr>
              <w:tab/>
            </w:r>
            <w:r w:rsidRPr="0025622A">
              <w:rPr>
                <w:rStyle w:val="Hypertextovodkaz"/>
                <w:noProof/>
              </w:rPr>
              <w:t>Kompenzační pomůcky pro žáky se zrakovým postižením dle vyučovacích předmětů a vzdělávacích oborů</w:t>
            </w:r>
            <w:r>
              <w:rPr>
                <w:noProof/>
                <w:webHidden/>
              </w:rPr>
              <w:tab/>
            </w:r>
            <w:r>
              <w:rPr>
                <w:noProof/>
                <w:webHidden/>
              </w:rPr>
              <w:fldChar w:fldCharType="begin"/>
            </w:r>
            <w:r>
              <w:rPr>
                <w:noProof/>
                <w:webHidden/>
              </w:rPr>
              <w:instrText xml:space="preserve"> PAGEREF _Toc479015863 \h </w:instrText>
            </w:r>
            <w:r>
              <w:rPr>
                <w:noProof/>
                <w:webHidden/>
              </w:rPr>
            </w:r>
            <w:r>
              <w:rPr>
                <w:noProof/>
                <w:webHidden/>
              </w:rPr>
              <w:fldChar w:fldCharType="separate"/>
            </w:r>
            <w:r>
              <w:rPr>
                <w:noProof/>
                <w:webHidden/>
              </w:rPr>
              <w:t>38</w:t>
            </w:r>
            <w:r>
              <w:rPr>
                <w:noProof/>
                <w:webHidden/>
              </w:rPr>
              <w:fldChar w:fldCharType="end"/>
            </w:r>
          </w:hyperlink>
        </w:p>
        <w:p w:rsidR="00955720" w:rsidRDefault="00955720">
          <w:pPr>
            <w:pStyle w:val="Obsah3"/>
            <w:rPr>
              <w:rFonts w:eastAsiaTheme="minorEastAsia"/>
              <w:noProof/>
              <w:lang w:eastAsia="cs-CZ"/>
            </w:rPr>
          </w:pPr>
          <w:hyperlink w:anchor="_Toc479015864" w:history="1">
            <w:r w:rsidRPr="0025622A">
              <w:rPr>
                <w:rStyle w:val="Hypertextovodkaz"/>
                <w:noProof/>
              </w:rPr>
              <w:t>4.2.1</w:t>
            </w:r>
            <w:r>
              <w:rPr>
                <w:rFonts w:eastAsiaTheme="minorEastAsia"/>
                <w:noProof/>
                <w:lang w:eastAsia="cs-CZ"/>
              </w:rPr>
              <w:tab/>
            </w:r>
            <w:r w:rsidRPr="0025622A">
              <w:rPr>
                <w:rStyle w:val="Hypertextovodkaz"/>
                <w:noProof/>
              </w:rPr>
              <w:t>Český jazyk</w:t>
            </w:r>
            <w:r>
              <w:rPr>
                <w:noProof/>
                <w:webHidden/>
              </w:rPr>
              <w:tab/>
            </w:r>
            <w:r>
              <w:rPr>
                <w:noProof/>
                <w:webHidden/>
              </w:rPr>
              <w:fldChar w:fldCharType="begin"/>
            </w:r>
            <w:r>
              <w:rPr>
                <w:noProof/>
                <w:webHidden/>
              </w:rPr>
              <w:instrText xml:space="preserve"> PAGEREF _Toc479015864 \h </w:instrText>
            </w:r>
            <w:r>
              <w:rPr>
                <w:noProof/>
                <w:webHidden/>
              </w:rPr>
            </w:r>
            <w:r>
              <w:rPr>
                <w:noProof/>
                <w:webHidden/>
              </w:rPr>
              <w:fldChar w:fldCharType="separate"/>
            </w:r>
            <w:r>
              <w:rPr>
                <w:noProof/>
                <w:webHidden/>
              </w:rPr>
              <w:t>38</w:t>
            </w:r>
            <w:r>
              <w:rPr>
                <w:noProof/>
                <w:webHidden/>
              </w:rPr>
              <w:fldChar w:fldCharType="end"/>
            </w:r>
          </w:hyperlink>
        </w:p>
        <w:p w:rsidR="00955720" w:rsidRDefault="00955720">
          <w:pPr>
            <w:pStyle w:val="Obsah3"/>
            <w:rPr>
              <w:rFonts w:eastAsiaTheme="minorEastAsia"/>
              <w:noProof/>
              <w:lang w:eastAsia="cs-CZ"/>
            </w:rPr>
          </w:pPr>
          <w:hyperlink w:anchor="_Toc479015865" w:history="1">
            <w:r w:rsidRPr="0025622A">
              <w:rPr>
                <w:rStyle w:val="Hypertextovodkaz"/>
                <w:noProof/>
              </w:rPr>
              <w:t>4.2.2</w:t>
            </w:r>
            <w:r>
              <w:rPr>
                <w:rFonts w:eastAsiaTheme="minorEastAsia"/>
                <w:noProof/>
                <w:lang w:eastAsia="cs-CZ"/>
              </w:rPr>
              <w:tab/>
            </w:r>
            <w:r w:rsidRPr="0025622A">
              <w:rPr>
                <w:rStyle w:val="Hypertextovodkaz"/>
                <w:noProof/>
              </w:rPr>
              <w:t>Matematika</w:t>
            </w:r>
            <w:r>
              <w:rPr>
                <w:noProof/>
                <w:webHidden/>
              </w:rPr>
              <w:tab/>
            </w:r>
            <w:r>
              <w:rPr>
                <w:noProof/>
                <w:webHidden/>
              </w:rPr>
              <w:fldChar w:fldCharType="begin"/>
            </w:r>
            <w:r>
              <w:rPr>
                <w:noProof/>
                <w:webHidden/>
              </w:rPr>
              <w:instrText xml:space="preserve"> PAGEREF _Toc479015865 \h </w:instrText>
            </w:r>
            <w:r>
              <w:rPr>
                <w:noProof/>
                <w:webHidden/>
              </w:rPr>
            </w:r>
            <w:r>
              <w:rPr>
                <w:noProof/>
                <w:webHidden/>
              </w:rPr>
              <w:fldChar w:fldCharType="separate"/>
            </w:r>
            <w:r>
              <w:rPr>
                <w:noProof/>
                <w:webHidden/>
              </w:rPr>
              <w:t>40</w:t>
            </w:r>
            <w:r>
              <w:rPr>
                <w:noProof/>
                <w:webHidden/>
              </w:rPr>
              <w:fldChar w:fldCharType="end"/>
            </w:r>
          </w:hyperlink>
        </w:p>
        <w:p w:rsidR="00955720" w:rsidRDefault="00955720">
          <w:pPr>
            <w:pStyle w:val="Obsah3"/>
            <w:rPr>
              <w:rFonts w:eastAsiaTheme="minorEastAsia"/>
              <w:noProof/>
              <w:lang w:eastAsia="cs-CZ"/>
            </w:rPr>
          </w:pPr>
          <w:hyperlink w:anchor="_Toc479015866" w:history="1">
            <w:r w:rsidRPr="0025622A">
              <w:rPr>
                <w:rStyle w:val="Hypertextovodkaz"/>
                <w:noProof/>
              </w:rPr>
              <w:t>4.2.3</w:t>
            </w:r>
            <w:r>
              <w:rPr>
                <w:rFonts w:eastAsiaTheme="minorEastAsia"/>
                <w:noProof/>
                <w:lang w:eastAsia="cs-CZ"/>
              </w:rPr>
              <w:tab/>
            </w:r>
            <w:r w:rsidRPr="0025622A">
              <w:rPr>
                <w:rStyle w:val="Hypertextovodkaz"/>
                <w:noProof/>
              </w:rPr>
              <w:t>Člověk a jeho svět</w:t>
            </w:r>
            <w:r>
              <w:rPr>
                <w:noProof/>
                <w:webHidden/>
              </w:rPr>
              <w:tab/>
            </w:r>
            <w:r>
              <w:rPr>
                <w:noProof/>
                <w:webHidden/>
              </w:rPr>
              <w:fldChar w:fldCharType="begin"/>
            </w:r>
            <w:r>
              <w:rPr>
                <w:noProof/>
                <w:webHidden/>
              </w:rPr>
              <w:instrText xml:space="preserve"> PAGEREF _Toc479015866 \h </w:instrText>
            </w:r>
            <w:r>
              <w:rPr>
                <w:noProof/>
                <w:webHidden/>
              </w:rPr>
            </w:r>
            <w:r>
              <w:rPr>
                <w:noProof/>
                <w:webHidden/>
              </w:rPr>
              <w:fldChar w:fldCharType="separate"/>
            </w:r>
            <w:r>
              <w:rPr>
                <w:noProof/>
                <w:webHidden/>
              </w:rPr>
              <w:t>41</w:t>
            </w:r>
            <w:r>
              <w:rPr>
                <w:noProof/>
                <w:webHidden/>
              </w:rPr>
              <w:fldChar w:fldCharType="end"/>
            </w:r>
          </w:hyperlink>
        </w:p>
        <w:p w:rsidR="00955720" w:rsidRDefault="00955720">
          <w:pPr>
            <w:pStyle w:val="Obsah3"/>
            <w:rPr>
              <w:rFonts w:eastAsiaTheme="minorEastAsia"/>
              <w:noProof/>
              <w:lang w:eastAsia="cs-CZ"/>
            </w:rPr>
          </w:pPr>
          <w:hyperlink w:anchor="_Toc479015867" w:history="1">
            <w:r w:rsidRPr="0025622A">
              <w:rPr>
                <w:rStyle w:val="Hypertextovodkaz"/>
                <w:noProof/>
              </w:rPr>
              <w:t>4.2.4</w:t>
            </w:r>
            <w:r>
              <w:rPr>
                <w:rFonts w:eastAsiaTheme="minorEastAsia"/>
                <w:noProof/>
                <w:lang w:eastAsia="cs-CZ"/>
              </w:rPr>
              <w:tab/>
            </w:r>
            <w:r w:rsidRPr="0025622A">
              <w:rPr>
                <w:rStyle w:val="Hypertextovodkaz"/>
                <w:noProof/>
              </w:rPr>
              <w:t>Hudební výchova</w:t>
            </w:r>
            <w:r>
              <w:rPr>
                <w:noProof/>
                <w:webHidden/>
              </w:rPr>
              <w:tab/>
            </w:r>
            <w:r>
              <w:rPr>
                <w:noProof/>
                <w:webHidden/>
              </w:rPr>
              <w:fldChar w:fldCharType="begin"/>
            </w:r>
            <w:r>
              <w:rPr>
                <w:noProof/>
                <w:webHidden/>
              </w:rPr>
              <w:instrText xml:space="preserve"> PAGEREF _Toc479015867 \h </w:instrText>
            </w:r>
            <w:r>
              <w:rPr>
                <w:noProof/>
                <w:webHidden/>
              </w:rPr>
            </w:r>
            <w:r>
              <w:rPr>
                <w:noProof/>
                <w:webHidden/>
              </w:rPr>
              <w:fldChar w:fldCharType="separate"/>
            </w:r>
            <w:r>
              <w:rPr>
                <w:noProof/>
                <w:webHidden/>
              </w:rPr>
              <w:t>41</w:t>
            </w:r>
            <w:r>
              <w:rPr>
                <w:noProof/>
                <w:webHidden/>
              </w:rPr>
              <w:fldChar w:fldCharType="end"/>
            </w:r>
          </w:hyperlink>
        </w:p>
        <w:p w:rsidR="00955720" w:rsidRDefault="00955720">
          <w:pPr>
            <w:pStyle w:val="Obsah3"/>
            <w:rPr>
              <w:rFonts w:eastAsiaTheme="minorEastAsia"/>
              <w:noProof/>
              <w:lang w:eastAsia="cs-CZ"/>
            </w:rPr>
          </w:pPr>
          <w:hyperlink w:anchor="_Toc479015868" w:history="1">
            <w:r w:rsidRPr="0025622A">
              <w:rPr>
                <w:rStyle w:val="Hypertextovodkaz"/>
                <w:noProof/>
              </w:rPr>
              <w:t>4.2.5</w:t>
            </w:r>
            <w:r>
              <w:rPr>
                <w:rFonts w:eastAsiaTheme="minorEastAsia"/>
                <w:noProof/>
                <w:lang w:eastAsia="cs-CZ"/>
              </w:rPr>
              <w:tab/>
            </w:r>
            <w:r w:rsidRPr="0025622A">
              <w:rPr>
                <w:rStyle w:val="Hypertextovodkaz"/>
                <w:noProof/>
              </w:rPr>
              <w:t>Tělesná výchova</w:t>
            </w:r>
            <w:r>
              <w:rPr>
                <w:noProof/>
                <w:webHidden/>
              </w:rPr>
              <w:tab/>
            </w:r>
            <w:r>
              <w:rPr>
                <w:noProof/>
                <w:webHidden/>
              </w:rPr>
              <w:fldChar w:fldCharType="begin"/>
            </w:r>
            <w:r>
              <w:rPr>
                <w:noProof/>
                <w:webHidden/>
              </w:rPr>
              <w:instrText xml:space="preserve"> PAGEREF _Toc479015868 \h </w:instrText>
            </w:r>
            <w:r>
              <w:rPr>
                <w:noProof/>
                <w:webHidden/>
              </w:rPr>
            </w:r>
            <w:r>
              <w:rPr>
                <w:noProof/>
                <w:webHidden/>
              </w:rPr>
              <w:fldChar w:fldCharType="separate"/>
            </w:r>
            <w:r>
              <w:rPr>
                <w:noProof/>
                <w:webHidden/>
              </w:rPr>
              <w:t>41</w:t>
            </w:r>
            <w:r>
              <w:rPr>
                <w:noProof/>
                <w:webHidden/>
              </w:rPr>
              <w:fldChar w:fldCharType="end"/>
            </w:r>
          </w:hyperlink>
        </w:p>
        <w:p w:rsidR="00955720" w:rsidRDefault="00955720">
          <w:pPr>
            <w:pStyle w:val="Obsah3"/>
            <w:rPr>
              <w:rFonts w:eastAsiaTheme="minorEastAsia"/>
              <w:noProof/>
              <w:lang w:eastAsia="cs-CZ"/>
            </w:rPr>
          </w:pPr>
          <w:hyperlink w:anchor="_Toc479015869" w:history="1">
            <w:r w:rsidRPr="0025622A">
              <w:rPr>
                <w:rStyle w:val="Hypertextovodkaz"/>
                <w:noProof/>
              </w:rPr>
              <w:t>4.2.6</w:t>
            </w:r>
            <w:r>
              <w:rPr>
                <w:rFonts w:eastAsiaTheme="minorEastAsia"/>
                <w:noProof/>
                <w:lang w:eastAsia="cs-CZ"/>
              </w:rPr>
              <w:tab/>
            </w:r>
            <w:r w:rsidRPr="0025622A">
              <w:rPr>
                <w:rStyle w:val="Hypertextovodkaz"/>
                <w:noProof/>
              </w:rPr>
              <w:t>Výtvarná a pracovní výchova</w:t>
            </w:r>
            <w:r>
              <w:rPr>
                <w:noProof/>
                <w:webHidden/>
              </w:rPr>
              <w:tab/>
            </w:r>
            <w:r>
              <w:rPr>
                <w:noProof/>
                <w:webHidden/>
              </w:rPr>
              <w:fldChar w:fldCharType="begin"/>
            </w:r>
            <w:r>
              <w:rPr>
                <w:noProof/>
                <w:webHidden/>
              </w:rPr>
              <w:instrText xml:space="preserve"> PAGEREF _Toc479015869 \h </w:instrText>
            </w:r>
            <w:r>
              <w:rPr>
                <w:noProof/>
                <w:webHidden/>
              </w:rPr>
            </w:r>
            <w:r>
              <w:rPr>
                <w:noProof/>
                <w:webHidden/>
              </w:rPr>
              <w:fldChar w:fldCharType="separate"/>
            </w:r>
            <w:r>
              <w:rPr>
                <w:noProof/>
                <w:webHidden/>
              </w:rPr>
              <w:t>42</w:t>
            </w:r>
            <w:r>
              <w:rPr>
                <w:noProof/>
                <w:webHidden/>
              </w:rPr>
              <w:fldChar w:fldCharType="end"/>
            </w:r>
          </w:hyperlink>
        </w:p>
        <w:p w:rsidR="00955720" w:rsidRDefault="00955720">
          <w:pPr>
            <w:pStyle w:val="Obsah1"/>
            <w:tabs>
              <w:tab w:val="left" w:pos="440"/>
              <w:tab w:val="right" w:leader="dot" w:pos="8777"/>
            </w:tabs>
            <w:rPr>
              <w:rFonts w:eastAsiaTheme="minorEastAsia"/>
              <w:noProof/>
              <w:lang w:eastAsia="cs-CZ"/>
            </w:rPr>
          </w:pPr>
          <w:hyperlink w:anchor="_Toc479015870" w:history="1">
            <w:r w:rsidRPr="0025622A">
              <w:rPr>
                <w:rStyle w:val="Hypertextovodkaz"/>
                <w:noProof/>
              </w:rPr>
              <w:t>5</w:t>
            </w:r>
            <w:r>
              <w:rPr>
                <w:rFonts w:eastAsiaTheme="minorEastAsia"/>
                <w:noProof/>
                <w:lang w:eastAsia="cs-CZ"/>
              </w:rPr>
              <w:tab/>
            </w:r>
            <w:r w:rsidRPr="0025622A">
              <w:rPr>
                <w:rStyle w:val="Hypertextovodkaz"/>
                <w:noProof/>
              </w:rPr>
              <w:t>INFORMAČNÍ A KOMUNIKAČNÍ TECHNOLOGIE VE VYUČOVÁNÍ ŽÁKŮ SE ZRAKOVÝM POSTIŽENÍM NA 1. STUPNI ZÁKLADNÍ ŠKOLY</w:t>
            </w:r>
            <w:r>
              <w:rPr>
                <w:noProof/>
                <w:webHidden/>
              </w:rPr>
              <w:tab/>
            </w:r>
            <w:r>
              <w:rPr>
                <w:noProof/>
                <w:webHidden/>
              </w:rPr>
              <w:fldChar w:fldCharType="begin"/>
            </w:r>
            <w:r>
              <w:rPr>
                <w:noProof/>
                <w:webHidden/>
              </w:rPr>
              <w:instrText xml:space="preserve"> PAGEREF _Toc479015870 \h </w:instrText>
            </w:r>
            <w:r>
              <w:rPr>
                <w:noProof/>
                <w:webHidden/>
              </w:rPr>
            </w:r>
            <w:r>
              <w:rPr>
                <w:noProof/>
                <w:webHidden/>
              </w:rPr>
              <w:fldChar w:fldCharType="separate"/>
            </w:r>
            <w:r>
              <w:rPr>
                <w:noProof/>
                <w:webHidden/>
              </w:rPr>
              <w:t>43</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71" w:history="1">
            <w:r w:rsidRPr="0025622A">
              <w:rPr>
                <w:rStyle w:val="Hypertextovodkaz"/>
                <w:noProof/>
              </w:rPr>
              <w:t>5.1</w:t>
            </w:r>
            <w:r>
              <w:rPr>
                <w:rFonts w:eastAsiaTheme="minorEastAsia"/>
                <w:noProof/>
                <w:lang w:eastAsia="cs-CZ"/>
              </w:rPr>
              <w:tab/>
            </w:r>
            <w:r w:rsidRPr="0025622A">
              <w:rPr>
                <w:rStyle w:val="Hypertextovodkaz"/>
                <w:noProof/>
              </w:rPr>
              <w:t>Vymezení základních pojmů</w:t>
            </w:r>
            <w:r>
              <w:rPr>
                <w:noProof/>
                <w:webHidden/>
              </w:rPr>
              <w:tab/>
            </w:r>
            <w:r>
              <w:rPr>
                <w:noProof/>
                <w:webHidden/>
              </w:rPr>
              <w:fldChar w:fldCharType="begin"/>
            </w:r>
            <w:r>
              <w:rPr>
                <w:noProof/>
                <w:webHidden/>
              </w:rPr>
              <w:instrText xml:space="preserve"> PAGEREF _Toc479015871 \h </w:instrText>
            </w:r>
            <w:r>
              <w:rPr>
                <w:noProof/>
                <w:webHidden/>
              </w:rPr>
            </w:r>
            <w:r>
              <w:rPr>
                <w:noProof/>
                <w:webHidden/>
              </w:rPr>
              <w:fldChar w:fldCharType="separate"/>
            </w:r>
            <w:r>
              <w:rPr>
                <w:noProof/>
                <w:webHidden/>
              </w:rPr>
              <w:t>43</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72" w:history="1">
            <w:r w:rsidRPr="0025622A">
              <w:rPr>
                <w:rStyle w:val="Hypertextovodkaz"/>
                <w:noProof/>
              </w:rPr>
              <w:t>5.2</w:t>
            </w:r>
            <w:r>
              <w:rPr>
                <w:rFonts w:eastAsiaTheme="minorEastAsia"/>
                <w:noProof/>
                <w:lang w:eastAsia="cs-CZ"/>
              </w:rPr>
              <w:tab/>
            </w:r>
            <w:r w:rsidRPr="0025622A">
              <w:rPr>
                <w:rStyle w:val="Hypertextovodkaz"/>
                <w:noProof/>
              </w:rPr>
              <w:t>ICT ve vyučování žáků se zrakovým postižením na 1. stupni ZŠ</w:t>
            </w:r>
            <w:r>
              <w:rPr>
                <w:noProof/>
                <w:webHidden/>
              </w:rPr>
              <w:tab/>
            </w:r>
            <w:r>
              <w:rPr>
                <w:noProof/>
                <w:webHidden/>
              </w:rPr>
              <w:fldChar w:fldCharType="begin"/>
            </w:r>
            <w:r>
              <w:rPr>
                <w:noProof/>
                <w:webHidden/>
              </w:rPr>
              <w:instrText xml:space="preserve"> PAGEREF _Toc479015872 \h </w:instrText>
            </w:r>
            <w:r>
              <w:rPr>
                <w:noProof/>
                <w:webHidden/>
              </w:rPr>
            </w:r>
            <w:r>
              <w:rPr>
                <w:noProof/>
                <w:webHidden/>
              </w:rPr>
              <w:fldChar w:fldCharType="separate"/>
            </w:r>
            <w:r>
              <w:rPr>
                <w:noProof/>
                <w:webHidden/>
              </w:rPr>
              <w:t>44</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73" w:history="1">
            <w:r w:rsidRPr="0025622A">
              <w:rPr>
                <w:rStyle w:val="Hypertextovodkaz"/>
                <w:noProof/>
              </w:rPr>
              <w:t>5.3</w:t>
            </w:r>
            <w:r>
              <w:rPr>
                <w:rFonts w:eastAsiaTheme="minorEastAsia"/>
                <w:noProof/>
                <w:lang w:eastAsia="cs-CZ"/>
              </w:rPr>
              <w:tab/>
            </w:r>
            <w:r w:rsidRPr="0025622A">
              <w:rPr>
                <w:rStyle w:val="Hypertextovodkaz"/>
                <w:noProof/>
              </w:rPr>
              <w:t>ICT</w:t>
            </w:r>
            <w:r>
              <w:rPr>
                <w:noProof/>
                <w:webHidden/>
              </w:rPr>
              <w:tab/>
            </w:r>
            <w:r>
              <w:rPr>
                <w:noProof/>
                <w:webHidden/>
              </w:rPr>
              <w:fldChar w:fldCharType="begin"/>
            </w:r>
            <w:r>
              <w:rPr>
                <w:noProof/>
                <w:webHidden/>
              </w:rPr>
              <w:instrText xml:space="preserve"> PAGEREF _Toc479015873 \h </w:instrText>
            </w:r>
            <w:r>
              <w:rPr>
                <w:noProof/>
                <w:webHidden/>
              </w:rPr>
            </w:r>
            <w:r>
              <w:rPr>
                <w:noProof/>
                <w:webHidden/>
              </w:rPr>
              <w:fldChar w:fldCharType="separate"/>
            </w:r>
            <w:r>
              <w:rPr>
                <w:noProof/>
                <w:webHidden/>
              </w:rPr>
              <w:t>45</w:t>
            </w:r>
            <w:r>
              <w:rPr>
                <w:noProof/>
                <w:webHidden/>
              </w:rPr>
              <w:fldChar w:fldCharType="end"/>
            </w:r>
          </w:hyperlink>
        </w:p>
        <w:p w:rsidR="00955720" w:rsidRDefault="00955720">
          <w:pPr>
            <w:pStyle w:val="Obsah3"/>
            <w:rPr>
              <w:rFonts w:eastAsiaTheme="minorEastAsia"/>
              <w:noProof/>
              <w:lang w:eastAsia="cs-CZ"/>
            </w:rPr>
          </w:pPr>
          <w:hyperlink w:anchor="_Toc479015874" w:history="1">
            <w:r w:rsidRPr="0025622A">
              <w:rPr>
                <w:rStyle w:val="Hypertextovodkaz"/>
                <w:noProof/>
              </w:rPr>
              <w:t>5.3.1</w:t>
            </w:r>
            <w:r>
              <w:rPr>
                <w:rFonts w:eastAsiaTheme="minorEastAsia"/>
                <w:noProof/>
                <w:lang w:eastAsia="cs-CZ"/>
              </w:rPr>
              <w:tab/>
            </w:r>
            <w:r w:rsidRPr="0025622A">
              <w:rPr>
                <w:rStyle w:val="Hypertextovodkaz"/>
                <w:noProof/>
              </w:rPr>
              <w:t>Hardware</w:t>
            </w:r>
            <w:r>
              <w:rPr>
                <w:noProof/>
                <w:webHidden/>
              </w:rPr>
              <w:tab/>
            </w:r>
            <w:r>
              <w:rPr>
                <w:noProof/>
                <w:webHidden/>
              </w:rPr>
              <w:fldChar w:fldCharType="begin"/>
            </w:r>
            <w:r>
              <w:rPr>
                <w:noProof/>
                <w:webHidden/>
              </w:rPr>
              <w:instrText xml:space="preserve"> PAGEREF _Toc479015874 \h </w:instrText>
            </w:r>
            <w:r>
              <w:rPr>
                <w:noProof/>
                <w:webHidden/>
              </w:rPr>
            </w:r>
            <w:r>
              <w:rPr>
                <w:noProof/>
                <w:webHidden/>
              </w:rPr>
              <w:fldChar w:fldCharType="separate"/>
            </w:r>
            <w:r>
              <w:rPr>
                <w:noProof/>
                <w:webHidden/>
              </w:rPr>
              <w:t>46</w:t>
            </w:r>
            <w:r>
              <w:rPr>
                <w:noProof/>
                <w:webHidden/>
              </w:rPr>
              <w:fldChar w:fldCharType="end"/>
            </w:r>
          </w:hyperlink>
        </w:p>
        <w:p w:rsidR="00955720" w:rsidRDefault="00955720">
          <w:pPr>
            <w:pStyle w:val="Obsah3"/>
            <w:rPr>
              <w:rFonts w:eastAsiaTheme="minorEastAsia"/>
              <w:noProof/>
              <w:lang w:eastAsia="cs-CZ"/>
            </w:rPr>
          </w:pPr>
          <w:hyperlink w:anchor="_Toc479015875" w:history="1">
            <w:r w:rsidRPr="0025622A">
              <w:rPr>
                <w:rStyle w:val="Hypertextovodkaz"/>
                <w:noProof/>
              </w:rPr>
              <w:t>5.3.2</w:t>
            </w:r>
            <w:r>
              <w:rPr>
                <w:rFonts w:eastAsiaTheme="minorEastAsia"/>
                <w:noProof/>
                <w:lang w:eastAsia="cs-CZ"/>
              </w:rPr>
              <w:tab/>
            </w:r>
            <w:r w:rsidRPr="0025622A">
              <w:rPr>
                <w:rStyle w:val="Hypertextovodkaz"/>
                <w:noProof/>
              </w:rPr>
              <w:t>Software</w:t>
            </w:r>
            <w:r>
              <w:rPr>
                <w:noProof/>
                <w:webHidden/>
              </w:rPr>
              <w:tab/>
            </w:r>
            <w:r>
              <w:rPr>
                <w:noProof/>
                <w:webHidden/>
              </w:rPr>
              <w:fldChar w:fldCharType="begin"/>
            </w:r>
            <w:r>
              <w:rPr>
                <w:noProof/>
                <w:webHidden/>
              </w:rPr>
              <w:instrText xml:space="preserve"> PAGEREF _Toc479015875 \h </w:instrText>
            </w:r>
            <w:r>
              <w:rPr>
                <w:noProof/>
                <w:webHidden/>
              </w:rPr>
            </w:r>
            <w:r>
              <w:rPr>
                <w:noProof/>
                <w:webHidden/>
              </w:rPr>
              <w:fldChar w:fldCharType="separate"/>
            </w:r>
            <w:r>
              <w:rPr>
                <w:noProof/>
                <w:webHidden/>
              </w:rPr>
              <w:t>48</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76" w:history="1">
            <w:r w:rsidRPr="0025622A">
              <w:rPr>
                <w:rStyle w:val="Hypertextovodkaz"/>
                <w:noProof/>
              </w:rPr>
              <w:t>5.4</w:t>
            </w:r>
            <w:r>
              <w:rPr>
                <w:rFonts w:eastAsiaTheme="minorEastAsia"/>
                <w:noProof/>
                <w:lang w:eastAsia="cs-CZ"/>
              </w:rPr>
              <w:tab/>
            </w:r>
            <w:r w:rsidRPr="0025622A">
              <w:rPr>
                <w:rStyle w:val="Hypertextovodkaz"/>
                <w:noProof/>
              </w:rPr>
              <w:t>Asistenční technologie</w:t>
            </w:r>
            <w:r>
              <w:rPr>
                <w:noProof/>
                <w:webHidden/>
              </w:rPr>
              <w:tab/>
            </w:r>
            <w:r>
              <w:rPr>
                <w:noProof/>
                <w:webHidden/>
              </w:rPr>
              <w:fldChar w:fldCharType="begin"/>
            </w:r>
            <w:r>
              <w:rPr>
                <w:noProof/>
                <w:webHidden/>
              </w:rPr>
              <w:instrText xml:space="preserve"> PAGEREF _Toc479015876 \h </w:instrText>
            </w:r>
            <w:r>
              <w:rPr>
                <w:noProof/>
                <w:webHidden/>
              </w:rPr>
            </w:r>
            <w:r>
              <w:rPr>
                <w:noProof/>
                <w:webHidden/>
              </w:rPr>
              <w:fldChar w:fldCharType="separate"/>
            </w:r>
            <w:r>
              <w:rPr>
                <w:noProof/>
                <w:webHidden/>
              </w:rPr>
              <w:t>48</w:t>
            </w:r>
            <w:r>
              <w:rPr>
                <w:noProof/>
                <w:webHidden/>
              </w:rPr>
              <w:fldChar w:fldCharType="end"/>
            </w:r>
          </w:hyperlink>
        </w:p>
        <w:p w:rsidR="00955720" w:rsidRDefault="00955720">
          <w:pPr>
            <w:pStyle w:val="Obsah3"/>
            <w:rPr>
              <w:rFonts w:eastAsiaTheme="minorEastAsia"/>
              <w:noProof/>
              <w:lang w:eastAsia="cs-CZ"/>
            </w:rPr>
          </w:pPr>
          <w:hyperlink w:anchor="_Toc479015877" w:history="1">
            <w:r w:rsidRPr="0025622A">
              <w:rPr>
                <w:rStyle w:val="Hypertextovodkaz"/>
                <w:noProof/>
              </w:rPr>
              <w:t>5.4.1</w:t>
            </w:r>
            <w:r>
              <w:rPr>
                <w:rFonts w:eastAsiaTheme="minorEastAsia"/>
                <w:noProof/>
                <w:lang w:eastAsia="cs-CZ"/>
              </w:rPr>
              <w:tab/>
            </w:r>
            <w:r w:rsidRPr="0025622A">
              <w:rPr>
                <w:rStyle w:val="Hypertextovodkaz"/>
                <w:noProof/>
              </w:rPr>
              <w:t>Hardware</w:t>
            </w:r>
            <w:r>
              <w:rPr>
                <w:noProof/>
                <w:webHidden/>
              </w:rPr>
              <w:tab/>
            </w:r>
            <w:r>
              <w:rPr>
                <w:noProof/>
                <w:webHidden/>
              </w:rPr>
              <w:fldChar w:fldCharType="begin"/>
            </w:r>
            <w:r>
              <w:rPr>
                <w:noProof/>
                <w:webHidden/>
              </w:rPr>
              <w:instrText xml:space="preserve"> PAGEREF _Toc479015877 \h </w:instrText>
            </w:r>
            <w:r>
              <w:rPr>
                <w:noProof/>
                <w:webHidden/>
              </w:rPr>
            </w:r>
            <w:r>
              <w:rPr>
                <w:noProof/>
                <w:webHidden/>
              </w:rPr>
              <w:fldChar w:fldCharType="separate"/>
            </w:r>
            <w:r>
              <w:rPr>
                <w:noProof/>
                <w:webHidden/>
              </w:rPr>
              <w:t>49</w:t>
            </w:r>
            <w:r>
              <w:rPr>
                <w:noProof/>
                <w:webHidden/>
              </w:rPr>
              <w:fldChar w:fldCharType="end"/>
            </w:r>
          </w:hyperlink>
        </w:p>
        <w:p w:rsidR="00955720" w:rsidRDefault="00955720">
          <w:pPr>
            <w:pStyle w:val="Obsah3"/>
            <w:rPr>
              <w:rFonts w:eastAsiaTheme="minorEastAsia"/>
              <w:noProof/>
              <w:lang w:eastAsia="cs-CZ"/>
            </w:rPr>
          </w:pPr>
          <w:hyperlink w:anchor="_Toc479015878" w:history="1">
            <w:r w:rsidRPr="0025622A">
              <w:rPr>
                <w:rStyle w:val="Hypertextovodkaz"/>
                <w:noProof/>
              </w:rPr>
              <w:t>5.4.2</w:t>
            </w:r>
            <w:r>
              <w:rPr>
                <w:rFonts w:eastAsiaTheme="minorEastAsia"/>
                <w:noProof/>
                <w:lang w:eastAsia="cs-CZ"/>
              </w:rPr>
              <w:tab/>
            </w:r>
            <w:r w:rsidRPr="0025622A">
              <w:rPr>
                <w:rStyle w:val="Hypertextovodkaz"/>
                <w:noProof/>
              </w:rPr>
              <w:t>Software</w:t>
            </w:r>
            <w:r>
              <w:rPr>
                <w:noProof/>
                <w:webHidden/>
              </w:rPr>
              <w:tab/>
            </w:r>
            <w:r>
              <w:rPr>
                <w:noProof/>
                <w:webHidden/>
              </w:rPr>
              <w:fldChar w:fldCharType="begin"/>
            </w:r>
            <w:r>
              <w:rPr>
                <w:noProof/>
                <w:webHidden/>
              </w:rPr>
              <w:instrText xml:space="preserve"> PAGEREF _Toc479015878 \h </w:instrText>
            </w:r>
            <w:r>
              <w:rPr>
                <w:noProof/>
                <w:webHidden/>
              </w:rPr>
            </w:r>
            <w:r>
              <w:rPr>
                <w:noProof/>
                <w:webHidden/>
              </w:rPr>
              <w:fldChar w:fldCharType="separate"/>
            </w:r>
            <w:r>
              <w:rPr>
                <w:noProof/>
                <w:webHidden/>
              </w:rPr>
              <w:t>51</w:t>
            </w:r>
            <w:r>
              <w:rPr>
                <w:noProof/>
                <w:webHidden/>
              </w:rPr>
              <w:fldChar w:fldCharType="end"/>
            </w:r>
          </w:hyperlink>
        </w:p>
        <w:p w:rsidR="00955720" w:rsidRDefault="00955720">
          <w:pPr>
            <w:pStyle w:val="Obsah1"/>
            <w:tabs>
              <w:tab w:val="right" w:leader="dot" w:pos="8777"/>
            </w:tabs>
            <w:rPr>
              <w:rFonts w:eastAsiaTheme="minorEastAsia"/>
              <w:noProof/>
              <w:lang w:eastAsia="cs-CZ"/>
            </w:rPr>
          </w:pPr>
          <w:hyperlink w:anchor="_Toc479015879" w:history="1">
            <w:r w:rsidRPr="0025622A">
              <w:rPr>
                <w:rStyle w:val="Hypertextovodkaz"/>
                <w:noProof/>
              </w:rPr>
              <w:t>PRAKTICKÁ ČÁST</w:t>
            </w:r>
            <w:r>
              <w:rPr>
                <w:noProof/>
                <w:webHidden/>
              </w:rPr>
              <w:tab/>
            </w:r>
            <w:r>
              <w:rPr>
                <w:noProof/>
                <w:webHidden/>
              </w:rPr>
              <w:fldChar w:fldCharType="begin"/>
            </w:r>
            <w:r>
              <w:rPr>
                <w:noProof/>
                <w:webHidden/>
              </w:rPr>
              <w:instrText xml:space="preserve"> PAGEREF _Toc479015879 \h </w:instrText>
            </w:r>
            <w:r>
              <w:rPr>
                <w:noProof/>
                <w:webHidden/>
              </w:rPr>
            </w:r>
            <w:r>
              <w:rPr>
                <w:noProof/>
                <w:webHidden/>
              </w:rPr>
              <w:fldChar w:fldCharType="separate"/>
            </w:r>
            <w:r>
              <w:rPr>
                <w:noProof/>
                <w:webHidden/>
              </w:rPr>
              <w:t>54</w:t>
            </w:r>
            <w:r>
              <w:rPr>
                <w:noProof/>
                <w:webHidden/>
              </w:rPr>
              <w:fldChar w:fldCharType="end"/>
            </w:r>
          </w:hyperlink>
        </w:p>
        <w:p w:rsidR="00955720" w:rsidRDefault="00955720">
          <w:pPr>
            <w:pStyle w:val="Obsah1"/>
            <w:tabs>
              <w:tab w:val="left" w:pos="440"/>
              <w:tab w:val="right" w:leader="dot" w:pos="8777"/>
            </w:tabs>
            <w:rPr>
              <w:rFonts w:eastAsiaTheme="minorEastAsia"/>
              <w:noProof/>
              <w:lang w:eastAsia="cs-CZ"/>
            </w:rPr>
          </w:pPr>
          <w:hyperlink w:anchor="_Toc479015880" w:history="1">
            <w:r w:rsidRPr="0025622A">
              <w:rPr>
                <w:rStyle w:val="Hypertextovodkaz"/>
                <w:noProof/>
              </w:rPr>
              <w:t>6</w:t>
            </w:r>
            <w:r>
              <w:rPr>
                <w:rFonts w:eastAsiaTheme="minorEastAsia"/>
                <w:noProof/>
                <w:lang w:eastAsia="cs-CZ"/>
              </w:rPr>
              <w:tab/>
            </w:r>
            <w:r w:rsidRPr="0025622A">
              <w:rPr>
                <w:rStyle w:val="Hypertextovodkaz"/>
                <w:noProof/>
              </w:rPr>
              <w:t>UVEDENÍ DO ZKOUMANÉ PROBLEMATIKY</w:t>
            </w:r>
            <w:r>
              <w:rPr>
                <w:noProof/>
                <w:webHidden/>
              </w:rPr>
              <w:tab/>
            </w:r>
            <w:r>
              <w:rPr>
                <w:noProof/>
                <w:webHidden/>
              </w:rPr>
              <w:fldChar w:fldCharType="begin"/>
            </w:r>
            <w:r>
              <w:rPr>
                <w:noProof/>
                <w:webHidden/>
              </w:rPr>
              <w:instrText xml:space="preserve"> PAGEREF _Toc479015880 \h </w:instrText>
            </w:r>
            <w:r>
              <w:rPr>
                <w:noProof/>
                <w:webHidden/>
              </w:rPr>
            </w:r>
            <w:r>
              <w:rPr>
                <w:noProof/>
                <w:webHidden/>
              </w:rPr>
              <w:fldChar w:fldCharType="separate"/>
            </w:r>
            <w:r>
              <w:rPr>
                <w:noProof/>
                <w:webHidden/>
              </w:rPr>
              <w:t>54</w:t>
            </w:r>
            <w:r>
              <w:rPr>
                <w:noProof/>
                <w:webHidden/>
              </w:rPr>
              <w:fldChar w:fldCharType="end"/>
            </w:r>
          </w:hyperlink>
        </w:p>
        <w:p w:rsidR="00955720" w:rsidRDefault="00955720">
          <w:pPr>
            <w:pStyle w:val="Obsah1"/>
            <w:tabs>
              <w:tab w:val="left" w:pos="440"/>
              <w:tab w:val="right" w:leader="dot" w:pos="8777"/>
            </w:tabs>
            <w:rPr>
              <w:rFonts w:eastAsiaTheme="minorEastAsia"/>
              <w:noProof/>
              <w:lang w:eastAsia="cs-CZ"/>
            </w:rPr>
          </w:pPr>
          <w:hyperlink w:anchor="_Toc479015881" w:history="1">
            <w:r w:rsidRPr="0025622A">
              <w:rPr>
                <w:rStyle w:val="Hypertextovodkaz"/>
                <w:noProof/>
              </w:rPr>
              <w:t>7</w:t>
            </w:r>
            <w:r>
              <w:rPr>
                <w:rFonts w:eastAsiaTheme="minorEastAsia"/>
                <w:noProof/>
                <w:lang w:eastAsia="cs-CZ"/>
              </w:rPr>
              <w:tab/>
            </w:r>
            <w:r w:rsidRPr="0025622A">
              <w:rPr>
                <w:rStyle w:val="Hypertextovodkaz"/>
                <w:noProof/>
              </w:rPr>
              <w:t>METODOLOGIE</w:t>
            </w:r>
            <w:r>
              <w:rPr>
                <w:noProof/>
                <w:webHidden/>
              </w:rPr>
              <w:tab/>
            </w:r>
            <w:r>
              <w:rPr>
                <w:noProof/>
                <w:webHidden/>
              </w:rPr>
              <w:fldChar w:fldCharType="begin"/>
            </w:r>
            <w:r>
              <w:rPr>
                <w:noProof/>
                <w:webHidden/>
              </w:rPr>
              <w:instrText xml:space="preserve"> PAGEREF _Toc479015881 \h </w:instrText>
            </w:r>
            <w:r>
              <w:rPr>
                <w:noProof/>
                <w:webHidden/>
              </w:rPr>
            </w:r>
            <w:r>
              <w:rPr>
                <w:noProof/>
                <w:webHidden/>
              </w:rPr>
              <w:fldChar w:fldCharType="separate"/>
            </w:r>
            <w:r>
              <w:rPr>
                <w:noProof/>
                <w:webHidden/>
              </w:rPr>
              <w:t>55</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82" w:history="1">
            <w:r w:rsidRPr="0025622A">
              <w:rPr>
                <w:rStyle w:val="Hypertextovodkaz"/>
                <w:noProof/>
              </w:rPr>
              <w:t>7.1</w:t>
            </w:r>
            <w:r>
              <w:rPr>
                <w:rFonts w:eastAsiaTheme="minorEastAsia"/>
                <w:noProof/>
                <w:lang w:eastAsia="cs-CZ"/>
              </w:rPr>
              <w:tab/>
            </w:r>
            <w:r w:rsidRPr="0025622A">
              <w:rPr>
                <w:rStyle w:val="Hypertextovodkaz"/>
                <w:noProof/>
              </w:rPr>
              <w:t>Cíle výzkumu</w:t>
            </w:r>
            <w:r>
              <w:rPr>
                <w:noProof/>
                <w:webHidden/>
              </w:rPr>
              <w:tab/>
            </w:r>
            <w:r>
              <w:rPr>
                <w:noProof/>
                <w:webHidden/>
              </w:rPr>
              <w:fldChar w:fldCharType="begin"/>
            </w:r>
            <w:r>
              <w:rPr>
                <w:noProof/>
                <w:webHidden/>
              </w:rPr>
              <w:instrText xml:space="preserve"> PAGEREF _Toc479015882 \h </w:instrText>
            </w:r>
            <w:r>
              <w:rPr>
                <w:noProof/>
                <w:webHidden/>
              </w:rPr>
            </w:r>
            <w:r>
              <w:rPr>
                <w:noProof/>
                <w:webHidden/>
              </w:rPr>
              <w:fldChar w:fldCharType="separate"/>
            </w:r>
            <w:r>
              <w:rPr>
                <w:noProof/>
                <w:webHidden/>
              </w:rPr>
              <w:t>55</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83" w:history="1">
            <w:r w:rsidRPr="0025622A">
              <w:rPr>
                <w:rStyle w:val="Hypertextovodkaz"/>
                <w:noProof/>
              </w:rPr>
              <w:t>7.2</w:t>
            </w:r>
            <w:r>
              <w:rPr>
                <w:rFonts w:eastAsiaTheme="minorEastAsia"/>
                <w:noProof/>
                <w:lang w:eastAsia="cs-CZ"/>
              </w:rPr>
              <w:tab/>
            </w:r>
            <w:r w:rsidRPr="0025622A">
              <w:rPr>
                <w:rStyle w:val="Hypertextovodkaz"/>
                <w:noProof/>
              </w:rPr>
              <w:t>Stanovení hypotéz</w:t>
            </w:r>
            <w:r>
              <w:rPr>
                <w:noProof/>
                <w:webHidden/>
              </w:rPr>
              <w:tab/>
            </w:r>
            <w:r>
              <w:rPr>
                <w:noProof/>
                <w:webHidden/>
              </w:rPr>
              <w:fldChar w:fldCharType="begin"/>
            </w:r>
            <w:r>
              <w:rPr>
                <w:noProof/>
                <w:webHidden/>
              </w:rPr>
              <w:instrText xml:space="preserve"> PAGEREF _Toc479015883 \h </w:instrText>
            </w:r>
            <w:r>
              <w:rPr>
                <w:noProof/>
                <w:webHidden/>
              </w:rPr>
            </w:r>
            <w:r>
              <w:rPr>
                <w:noProof/>
                <w:webHidden/>
              </w:rPr>
              <w:fldChar w:fldCharType="separate"/>
            </w:r>
            <w:r>
              <w:rPr>
                <w:noProof/>
                <w:webHidden/>
              </w:rPr>
              <w:t>55</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84" w:history="1">
            <w:r w:rsidRPr="0025622A">
              <w:rPr>
                <w:rStyle w:val="Hypertextovodkaz"/>
                <w:noProof/>
              </w:rPr>
              <w:t>7.3</w:t>
            </w:r>
            <w:r>
              <w:rPr>
                <w:rFonts w:eastAsiaTheme="minorEastAsia"/>
                <w:noProof/>
                <w:lang w:eastAsia="cs-CZ"/>
              </w:rPr>
              <w:tab/>
            </w:r>
            <w:r w:rsidRPr="0025622A">
              <w:rPr>
                <w:rStyle w:val="Hypertextovodkaz"/>
                <w:noProof/>
              </w:rPr>
              <w:t>Výzkumné otázky</w:t>
            </w:r>
            <w:r>
              <w:rPr>
                <w:noProof/>
                <w:webHidden/>
              </w:rPr>
              <w:tab/>
            </w:r>
            <w:r>
              <w:rPr>
                <w:noProof/>
                <w:webHidden/>
              </w:rPr>
              <w:fldChar w:fldCharType="begin"/>
            </w:r>
            <w:r>
              <w:rPr>
                <w:noProof/>
                <w:webHidden/>
              </w:rPr>
              <w:instrText xml:space="preserve"> PAGEREF _Toc479015884 \h </w:instrText>
            </w:r>
            <w:r>
              <w:rPr>
                <w:noProof/>
                <w:webHidden/>
              </w:rPr>
            </w:r>
            <w:r>
              <w:rPr>
                <w:noProof/>
                <w:webHidden/>
              </w:rPr>
              <w:fldChar w:fldCharType="separate"/>
            </w:r>
            <w:r>
              <w:rPr>
                <w:noProof/>
                <w:webHidden/>
              </w:rPr>
              <w:t>56</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85" w:history="1">
            <w:r w:rsidRPr="0025622A">
              <w:rPr>
                <w:rStyle w:val="Hypertextovodkaz"/>
                <w:noProof/>
              </w:rPr>
              <w:t>7.4</w:t>
            </w:r>
            <w:r>
              <w:rPr>
                <w:rFonts w:eastAsiaTheme="minorEastAsia"/>
                <w:noProof/>
                <w:lang w:eastAsia="cs-CZ"/>
              </w:rPr>
              <w:tab/>
            </w:r>
            <w:r w:rsidRPr="0025622A">
              <w:rPr>
                <w:rStyle w:val="Hypertextovodkaz"/>
                <w:noProof/>
              </w:rPr>
              <w:t>Metody výzkumu</w:t>
            </w:r>
            <w:r>
              <w:rPr>
                <w:noProof/>
                <w:webHidden/>
              </w:rPr>
              <w:tab/>
            </w:r>
            <w:r>
              <w:rPr>
                <w:noProof/>
                <w:webHidden/>
              </w:rPr>
              <w:fldChar w:fldCharType="begin"/>
            </w:r>
            <w:r>
              <w:rPr>
                <w:noProof/>
                <w:webHidden/>
              </w:rPr>
              <w:instrText xml:space="preserve"> PAGEREF _Toc479015885 \h </w:instrText>
            </w:r>
            <w:r>
              <w:rPr>
                <w:noProof/>
                <w:webHidden/>
              </w:rPr>
            </w:r>
            <w:r>
              <w:rPr>
                <w:noProof/>
                <w:webHidden/>
              </w:rPr>
              <w:fldChar w:fldCharType="separate"/>
            </w:r>
            <w:r>
              <w:rPr>
                <w:noProof/>
                <w:webHidden/>
              </w:rPr>
              <w:t>56</w:t>
            </w:r>
            <w:r>
              <w:rPr>
                <w:noProof/>
                <w:webHidden/>
              </w:rPr>
              <w:fldChar w:fldCharType="end"/>
            </w:r>
          </w:hyperlink>
        </w:p>
        <w:p w:rsidR="00955720" w:rsidRDefault="00955720">
          <w:pPr>
            <w:pStyle w:val="Obsah1"/>
            <w:tabs>
              <w:tab w:val="left" w:pos="440"/>
              <w:tab w:val="right" w:leader="dot" w:pos="8777"/>
            </w:tabs>
            <w:rPr>
              <w:rFonts w:eastAsiaTheme="minorEastAsia"/>
              <w:noProof/>
              <w:lang w:eastAsia="cs-CZ"/>
            </w:rPr>
          </w:pPr>
          <w:hyperlink w:anchor="_Toc479015886" w:history="1">
            <w:r w:rsidRPr="0025622A">
              <w:rPr>
                <w:rStyle w:val="Hypertextovodkaz"/>
                <w:noProof/>
              </w:rPr>
              <w:t>8</w:t>
            </w:r>
            <w:r>
              <w:rPr>
                <w:rFonts w:eastAsiaTheme="minorEastAsia"/>
                <w:noProof/>
                <w:lang w:eastAsia="cs-CZ"/>
              </w:rPr>
              <w:tab/>
            </w:r>
            <w:r w:rsidRPr="0025622A">
              <w:rPr>
                <w:rStyle w:val="Hypertextovodkaz"/>
                <w:noProof/>
              </w:rPr>
              <w:t>CHARAKTERISTIKA ZKOUMANÉHO SOUBORU A ORGANIZACE VÝZKUMU</w:t>
            </w:r>
            <w:r>
              <w:rPr>
                <w:noProof/>
                <w:webHidden/>
              </w:rPr>
              <w:tab/>
            </w:r>
            <w:r>
              <w:rPr>
                <w:noProof/>
                <w:webHidden/>
              </w:rPr>
              <w:fldChar w:fldCharType="begin"/>
            </w:r>
            <w:r>
              <w:rPr>
                <w:noProof/>
                <w:webHidden/>
              </w:rPr>
              <w:instrText xml:space="preserve"> PAGEREF _Toc479015886 \h </w:instrText>
            </w:r>
            <w:r>
              <w:rPr>
                <w:noProof/>
                <w:webHidden/>
              </w:rPr>
            </w:r>
            <w:r>
              <w:rPr>
                <w:noProof/>
                <w:webHidden/>
              </w:rPr>
              <w:fldChar w:fldCharType="separate"/>
            </w:r>
            <w:r>
              <w:rPr>
                <w:noProof/>
                <w:webHidden/>
              </w:rPr>
              <w:t>58</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87" w:history="1">
            <w:r w:rsidRPr="0025622A">
              <w:rPr>
                <w:rStyle w:val="Hypertextovodkaz"/>
                <w:noProof/>
              </w:rPr>
              <w:t>8.1</w:t>
            </w:r>
            <w:r>
              <w:rPr>
                <w:rFonts w:eastAsiaTheme="minorEastAsia"/>
                <w:noProof/>
                <w:lang w:eastAsia="cs-CZ"/>
              </w:rPr>
              <w:tab/>
            </w:r>
            <w:r w:rsidRPr="0025622A">
              <w:rPr>
                <w:rStyle w:val="Hypertextovodkaz"/>
                <w:noProof/>
              </w:rPr>
              <w:t>Dotazník pro firmy zabývajícími se vývojem ICT pro osoby se zrakovým postižením</w:t>
            </w:r>
            <w:r>
              <w:rPr>
                <w:noProof/>
                <w:webHidden/>
              </w:rPr>
              <w:tab/>
            </w:r>
            <w:r>
              <w:rPr>
                <w:noProof/>
                <w:webHidden/>
              </w:rPr>
              <w:fldChar w:fldCharType="begin"/>
            </w:r>
            <w:r>
              <w:rPr>
                <w:noProof/>
                <w:webHidden/>
              </w:rPr>
              <w:instrText xml:space="preserve"> PAGEREF _Toc479015887 \h </w:instrText>
            </w:r>
            <w:r>
              <w:rPr>
                <w:noProof/>
                <w:webHidden/>
              </w:rPr>
            </w:r>
            <w:r>
              <w:rPr>
                <w:noProof/>
                <w:webHidden/>
              </w:rPr>
              <w:fldChar w:fldCharType="separate"/>
            </w:r>
            <w:r>
              <w:rPr>
                <w:noProof/>
                <w:webHidden/>
              </w:rPr>
              <w:t>58</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88" w:history="1">
            <w:r w:rsidRPr="0025622A">
              <w:rPr>
                <w:rStyle w:val="Hypertextovodkaz"/>
                <w:noProof/>
              </w:rPr>
              <w:t>8.2</w:t>
            </w:r>
            <w:r>
              <w:rPr>
                <w:rFonts w:eastAsiaTheme="minorEastAsia"/>
                <w:noProof/>
                <w:lang w:eastAsia="cs-CZ"/>
              </w:rPr>
              <w:tab/>
            </w:r>
            <w:r w:rsidRPr="0025622A">
              <w:rPr>
                <w:rStyle w:val="Hypertextovodkaz"/>
                <w:noProof/>
              </w:rPr>
              <w:t>Dotazník pro učitele 1. stupně ZŠ, kteří vyučují žáky se zrakovým postižením</w:t>
            </w:r>
            <w:r>
              <w:rPr>
                <w:noProof/>
                <w:webHidden/>
              </w:rPr>
              <w:tab/>
            </w:r>
            <w:r>
              <w:rPr>
                <w:noProof/>
                <w:webHidden/>
              </w:rPr>
              <w:fldChar w:fldCharType="begin"/>
            </w:r>
            <w:r>
              <w:rPr>
                <w:noProof/>
                <w:webHidden/>
              </w:rPr>
              <w:instrText xml:space="preserve"> PAGEREF _Toc479015888 \h </w:instrText>
            </w:r>
            <w:r>
              <w:rPr>
                <w:noProof/>
                <w:webHidden/>
              </w:rPr>
            </w:r>
            <w:r>
              <w:rPr>
                <w:noProof/>
                <w:webHidden/>
              </w:rPr>
              <w:fldChar w:fldCharType="separate"/>
            </w:r>
            <w:r>
              <w:rPr>
                <w:noProof/>
                <w:webHidden/>
              </w:rPr>
              <w:t>60</w:t>
            </w:r>
            <w:r>
              <w:rPr>
                <w:noProof/>
                <w:webHidden/>
              </w:rPr>
              <w:fldChar w:fldCharType="end"/>
            </w:r>
          </w:hyperlink>
        </w:p>
        <w:p w:rsidR="00955720" w:rsidRDefault="00955720">
          <w:pPr>
            <w:pStyle w:val="Obsah1"/>
            <w:tabs>
              <w:tab w:val="left" w:pos="440"/>
              <w:tab w:val="right" w:leader="dot" w:pos="8777"/>
            </w:tabs>
            <w:rPr>
              <w:rFonts w:eastAsiaTheme="minorEastAsia"/>
              <w:noProof/>
              <w:lang w:eastAsia="cs-CZ"/>
            </w:rPr>
          </w:pPr>
          <w:hyperlink w:anchor="_Toc479015889" w:history="1">
            <w:r w:rsidRPr="0025622A">
              <w:rPr>
                <w:rStyle w:val="Hypertextovodkaz"/>
                <w:noProof/>
              </w:rPr>
              <w:t>9</w:t>
            </w:r>
            <w:r>
              <w:rPr>
                <w:rFonts w:eastAsiaTheme="minorEastAsia"/>
                <w:noProof/>
                <w:lang w:eastAsia="cs-CZ"/>
              </w:rPr>
              <w:tab/>
            </w:r>
            <w:r w:rsidRPr="0025622A">
              <w:rPr>
                <w:rStyle w:val="Hypertextovodkaz"/>
                <w:noProof/>
              </w:rPr>
              <w:t>VÝSLEDKY VÝZKUMU A JEJICH INTERPRETACE</w:t>
            </w:r>
            <w:r>
              <w:rPr>
                <w:noProof/>
                <w:webHidden/>
              </w:rPr>
              <w:tab/>
            </w:r>
            <w:r>
              <w:rPr>
                <w:noProof/>
                <w:webHidden/>
              </w:rPr>
              <w:fldChar w:fldCharType="begin"/>
            </w:r>
            <w:r>
              <w:rPr>
                <w:noProof/>
                <w:webHidden/>
              </w:rPr>
              <w:instrText xml:space="preserve"> PAGEREF _Toc479015889 \h </w:instrText>
            </w:r>
            <w:r>
              <w:rPr>
                <w:noProof/>
                <w:webHidden/>
              </w:rPr>
            </w:r>
            <w:r>
              <w:rPr>
                <w:noProof/>
                <w:webHidden/>
              </w:rPr>
              <w:fldChar w:fldCharType="separate"/>
            </w:r>
            <w:r>
              <w:rPr>
                <w:noProof/>
                <w:webHidden/>
              </w:rPr>
              <w:t>63</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90" w:history="1">
            <w:r w:rsidRPr="0025622A">
              <w:rPr>
                <w:rStyle w:val="Hypertextovodkaz"/>
                <w:noProof/>
              </w:rPr>
              <w:t>9.1</w:t>
            </w:r>
            <w:r>
              <w:rPr>
                <w:rFonts w:eastAsiaTheme="minorEastAsia"/>
                <w:noProof/>
                <w:lang w:eastAsia="cs-CZ"/>
              </w:rPr>
              <w:tab/>
            </w:r>
            <w:r w:rsidRPr="0025622A">
              <w:rPr>
                <w:rStyle w:val="Hypertextovodkaz"/>
                <w:noProof/>
              </w:rPr>
              <w:t>Kvantitativní výzkum</w:t>
            </w:r>
            <w:r>
              <w:rPr>
                <w:noProof/>
                <w:webHidden/>
              </w:rPr>
              <w:tab/>
            </w:r>
            <w:r>
              <w:rPr>
                <w:noProof/>
                <w:webHidden/>
              </w:rPr>
              <w:fldChar w:fldCharType="begin"/>
            </w:r>
            <w:r>
              <w:rPr>
                <w:noProof/>
                <w:webHidden/>
              </w:rPr>
              <w:instrText xml:space="preserve"> PAGEREF _Toc479015890 \h </w:instrText>
            </w:r>
            <w:r>
              <w:rPr>
                <w:noProof/>
                <w:webHidden/>
              </w:rPr>
            </w:r>
            <w:r>
              <w:rPr>
                <w:noProof/>
                <w:webHidden/>
              </w:rPr>
              <w:fldChar w:fldCharType="separate"/>
            </w:r>
            <w:r>
              <w:rPr>
                <w:noProof/>
                <w:webHidden/>
              </w:rPr>
              <w:t>63</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91" w:history="1">
            <w:r w:rsidRPr="0025622A">
              <w:rPr>
                <w:rStyle w:val="Hypertextovodkaz"/>
                <w:noProof/>
              </w:rPr>
              <w:t>9.2</w:t>
            </w:r>
            <w:r>
              <w:rPr>
                <w:rFonts w:eastAsiaTheme="minorEastAsia"/>
                <w:noProof/>
                <w:lang w:eastAsia="cs-CZ"/>
              </w:rPr>
              <w:tab/>
            </w:r>
            <w:r w:rsidRPr="0025622A">
              <w:rPr>
                <w:rStyle w:val="Hypertextovodkaz"/>
                <w:noProof/>
              </w:rPr>
              <w:t>Kvalitativní výzkum</w:t>
            </w:r>
            <w:r>
              <w:rPr>
                <w:noProof/>
                <w:webHidden/>
              </w:rPr>
              <w:tab/>
            </w:r>
            <w:r>
              <w:rPr>
                <w:noProof/>
                <w:webHidden/>
              </w:rPr>
              <w:fldChar w:fldCharType="begin"/>
            </w:r>
            <w:r>
              <w:rPr>
                <w:noProof/>
                <w:webHidden/>
              </w:rPr>
              <w:instrText xml:space="preserve"> PAGEREF _Toc479015891 \h </w:instrText>
            </w:r>
            <w:r>
              <w:rPr>
                <w:noProof/>
                <w:webHidden/>
              </w:rPr>
            </w:r>
            <w:r>
              <w:rPr>
                <w:noProof/>
                <w:webHidden/>
              </w:rPr>
              <w:fldChar w:fldCharType="separate"/>
            </w:r>
            <w:r>
              <w:rPr>
                <w:noProof/>
                <w:webHidden/>
              </w:rPr>
              <w:t>67</w:t>
            </w:r>
            <w:r>
              <w:rPr>
                <w:noProof/>
                <w:webHidden/>
              </w:rPr>
              <w:fldChar w:fldCharType="end"/>
            </w:r>
          </w:hyperlink>
        </w:p>
        <w:p w:rsidR="00955720" w:rsidRDefault="00955720">
          <w:pPr>
            <w:pStyle w:val="Obsah2"/>
            <w:tabs>
              <w:tab w:val="left" w:pos="880"/>
              <w:tab w:val="right" w:leader="dot" w:pos="8777"/>
            </w:tabs>
            <w:rPr>
              <w:rFonts w:eastAsiaTheme="minorEastAsia"/>
              <w:noProof/>
              <w:lang w:eastAsia="cs-CZ"/>
            </w:rPr>
          </w:pPr>
          <w:hyperlink w:anchor="_Toc479015892" w:history="1">
            <w:r w:rsidRPr="0025622A">
              <w:rPr>
                <w:rStyle w:val="Hypertextovodkaz"/>
                <w:noProof/>
              </w:rPr>
              <w:t>9.3</w:t>
            </w:r>
            <w:r>
              <w:rPr>
                <w:rFonts w:eastAsiaTheme="minorEastAsia"/>
                <w:noProof/>
                <w:lang w:eastAsia="cs-CZ"/>
              </w:rPr>
              <w:tab/>
            </w:r>
            <w:r w:rsidRPr="0025622A">
              <w:rPr>
                <w:rStyle w:val="Hypertextovodkaz"/>
                <w:noProof/>
              </w:rPr>
              <w:t>Výsledky výzkumu</w:t>
            </w:r>
            <w:r>
              <w:rPr>
                <w:noProof/>
                <w:webHidden/>
              </w:rPr>
              <w:tab/>
            </w:r>
            <w:r>
              <w:rPr>
                <w:noProof/>
                <w:webHidden/>
              </w:rPr>
              <w:fldChar w:fldCharType="begin"/>
            </w:r>
            <w:r>
              <w:rPr>
                <w:noProof/>
                <w:webHidden/>
              </w:rPr>
              <w:instrText xml:space="preserve"> PAGEREF _Toc479015892 \h </w:instrText>
            </w:r>
            <w:r>
              <w:rPr>
                <w:noProof/>
                <w:webHidden/>
              </w:rPr>
            </w:r>
            <w:r>
              <w:rPr>
                <w:noProof/>
                <w:webHidden/>
              </w:rPr>
              <w:fldChar w:fldCharType="separate"/>
            </w:r>
            <w:r>
              <w:rPr>
                <w:noProof/>
                <w:webHidden/>
              </w:rPr>
              <w:t>73</w:t>
            </w:r>
            <w:r>
              <w:rPr>
                <w:noProof/>
                <w:webHidden/>
              </w:rPr>
              <w:fldChar w:fldCharType="end"/>
            </w:r>
          </w:hyperlink>
        </w:p>
        <w:p w:rsidR="00955720" w:rsidRDefault="00955720">
          <w:pPr>
            <w:pStyle w:val="Obsah1"/>
            <w:tabs>
              <w:tab w:val="left" w:pos="660"/>
              <w:tab w:val="right" w:leader="dot" w:pos="8777"/>
            </w:tabs>
            <w:rPr>
              <w:rFonts w:eastAsiaTheme="minorEastAsia"/>
              <w:noProof/>
              <w:lang w:eastAsia="cs-CZ"/>
            </w:rPr>
          </w:pPr>
          <w:hyperlink w:anchor="_Toc479015893" w:history="1">
            <w:r w:rsidRPr="0025622A">
              <w:rPr>
                <w:rStyle w:val="Hypertextovodkaz"/>
                <w:noProof/>
              </w:rPr>
              <w:t>10</w:t>
            </w:r>
            <w:r>
              <w:rPr>
                <w:rFonts w:eastAsiaTheme="minorEastAsia"/>
                <w:noProof/>
                <w:lang w:eastAsia="cs-CZ"/>
              </w:rPr>
              <w:tab/>
            </w:r>
            <w:r w:rsidRPr="0025622A">
              <w:rPr>
                <w:rStyle w:val="Hypertextovodkaz"/>
                <w:noProof/>
              </w:rPr>
              <w:t>DISKUZE</w:t>
            </w:r>
            <w:r>
              <w:rPr>
                <w:noProof/>
                <w:webHidden/>
              </w:rPr>
              <w:tab/>
            </w:r>
            <w:r>
              <w:rPr>
                <w:noProof/>
                <w:webHidden/>
              </w:rPr>
              <w:fldChar w:fldCharType="begin"/>
            </w:r>
            <w:r>
              <w:rPr>
                <w:noProof/>
                <w:webHidden/>
              </w:rPr>
              <w:instrText xml:space="preserve"> PAGEREF _Toc479015893 \h </w:instrText>
            </w:r>
            <w:r>
              <w:rPr>
                <w:noProof/>
                <w:webHidden/>
              </w:rPr>
            </w:r>
            <w:r>
              <w:rPr>
                <w:noProof/>
                <w:webHidden/>
              </w:rPr>
              <w:fldChar w:fldCharType="separate"/>
            </w:r>
            <w:r>
              <w:rPr>
                <w:noProof/>
                <w:webHidden/>
              </w:rPr>
              <w:t>79</w:t>
            </w:r>
            <w:r>
              <w:rPr>
                <w:noProof/>
                <w:webHidden/>
              </w:rPr>
              <w:fldChar w:fldCharType="end"/>
            </w:r>
          </w:hyperlink>
        </w:p>
        <w:p w:rsidR="00955720" w:rsidRDefault="00955720">
          <w:pPr>
            <w:pStyle w:val="Obsah1"/>
            <w:tabs>
              <w:tab w:val="right" w:leader="dot" w:pos="8777"/>
            </w:tabs>
            <w:rPr>
              <w:rFonts w:eastAsiaTheme="minorEastAsia"/>
              <w:noProof/>
              <w:lang w:eastAsia="cs-CZ"/>
            </w:rPr>
          </w:pPr>
          <w:hyperlink w:anchor="_Toc479015894" w:history="1">
            <w:r w:rsidRPr="0025622A">
              <w:rPr>
                <w:rStyle w:val="Hypertextovodkaz"/>
                <w:noProof/>
              </w:rPr>
              <w:t>ZÁVĚR</w:t>
            </w:r>
            <w:r>
              <w:rPr>
                <w:noProof/>
                <w:webHidden/>
              </w:rPr>
              <w:tab/>
            </w:r>
            <w:r>
              <w:rPr>
                <w:noProof/>
                <w:webHidden/>
              </w:rPr>
              <w:fldChar w:fldCharType="begin"/>
            </w:r>
            <w:r>
              <w:rPr>
                <w:noProof/>
                <w:webHidden/>
              </w:rPr>
              <w:instrText xml:space="preserve"> PAGEREF _Toc479015894 \h </w:instrText>
            </w:r>
            <w:r>
              <w:rPr>
                <w:noProof/>
                <w:webHidden/>
              </w:rPr>
            </w:r>
            <w:r>
              <w:rPr>
                <w:noProof/>
                <w:webHidden/>
              </w:rPr>
              <w:fldChar w:fldCharType="separate"/>
            </w:r>
            <w:r>
              <w:rPr>
                <w:noProof/>
                <w:webHidden/>
              </w:rPr>
              <w:t>83</w:t>
            </w:r>
            <w:r>
              <w:rPr>
                <w:noProof/>
                <w:webHidden/>
              </w:rPr>
              <w:fldChar w:fldCharType="end"/>
            </w:r>
          </w:hyperlink>
        </w:p>
        <w:p w:rsidR="00955720" w:rsidRDefault="00955720">
          <w:pPr>
            <w:pStyle w:val="Obsah1"/>
            <w:tabs>
              <w:tab w:val="right" w:leader="dot" w:pos="8777"/>
            </w:tabs>
            <w:rPr>
              <w:rFonts w:eastAsiaTheme="minorEastAsia"/>
              <w:noProof/>
              <w:lang w:eastAsia="cs-CZ"/>
            </w:rPr>
          </w:pPr>
          <w:hyperlink w:anchor="_Toc479015895" w:history="1">
            <w:r w:rsidRPr="0025622A">
              <w:rPr>
                <w:rStyle w:val="Hypertextovodkaz"/>
                <w:noProof/>
              </w:rPr>
              <w:t>SEZNAM TABULEK A GRAFŮ</w:t>
            </w:r>
            <w:r>
              <w:rPr>
                <w:noProof/>
                <w:webHidden/>
              </w:rPr>
              <w:tab/>
            </w:r>
            <w:r>
              <w:rPr>
                <w:noProof/>
                <w:webHidden/>
              </w:rPr>
              <w:fldChar w:fldCharType="begin"/>
            </w:r>
            <w:r>
              <w:rPr>
                <w:noProof/>
                <w:webHidden/>
              </w:rPr>
              <w:instrText xml:space="preserve"> PAGEREF _Toc479015895 \h </w:instrText>
            </w:r>
            <w:r>
              <w:rPr>
                <w:noProof/>
                <w:webHidden/>
              </w:rPr>
            </w:r>
            <w:r>
              <w:rPr>
                <w:noProof/>
                <w:webHidden/>
              </w:rPr>
              <w:fldChar w:fldCharType="separate"/>
            </w:r>
            <w:r>
              <w:rPr>
                <w:noProof/>
                <w:webHidden/>
              </w:rPr>
              <w:t>85</w:t>
            </w:r>
            <w:r>
              <w:rPr>
                <w:noProof/>
                <w:webHidden/>
              </w:rPr>
              <w:fldChar w:fldCharType="end"/>
            </w:r>
          </w:hyperlink>
        </w:p>
        <w:p w:rsidR="00955720" w:rsidRDefault="00955720">
          <w:pPr>
            <w:pStyle w:val="Obsah1"/>
            <w:tabs>
              <w:tab w:val="right" w:leader="dot" w:pos="8777"/>
            </w:tabs>
            <w:rPr>
              <w:rFonts w:eastAsiaTheme="minorEastAsia"/>
              <w:noProof/>
              <w:lang w:eastAsia="cs-CZ"/>
            </w:rPr>
          </w:pPr>
          <w:hyperlink w:anchor="_Toc479015896" w:history="1">
            <w:r w:rsidRPr="0025622A">
              <w:rPr>
                <w:rStyle w:val="Hypertextovodkaz"/>
                <w:noProof/>
              </w:rPr>
              <w:t>SEZNAM PŘÍLOH</w:t>
            </w:r>
            <w:r>
              <w:rPr>
                <w:noProof/>
                <w:webHidden/>
              </w:rPr>
              <w:tab/>
            </w:r>
            <w:r>
              <w:rPr>
                <w:noProof/>
                <w:webHidden/>
              </w:rPr>
              <w:fldChar w:fldCharType="begin"/>
            </w:r>
            <w:r>
              <w:rPr>
                <w:noProof/>
                <w:webHidden/>
              </w:rPr>
              <w:instrText xml:space="preserve"> PAGEREF _Toc479015896 \h </w:instrText>
            </w:r>
            <w:r>
              <w:rPr>
                <w:noProof/>
                <w:webHidden/>
              </w:rPr>
            </w:r>
            <w:r>
              <w:rPr>
                <w:noProof/>
                <w:webHidden/>
              </w:rPr>
              <w:fldChar w:fldCharType="separate"/>
            </w:r>
            <w:r>
              <w:rPr>
                <w:noProof/>
                <w:webHidden/>
              </w:rPr>
              <w:t>87</w:t>
            </w:r>
            <w:r>
              <w:rPr>
                <w:noProof/>
                <w:webHidden/>
              </w:rPr>
              <w:fldChar w:fldCharType="end"/>
            </w:r>
          </w:hyperlink>
        </w:p>
        <w:p w:rsidR="00955720" w:rsidRDefault="00955720">
          <w:pPr>
            <w:pStyle w:val="Obsah1"/>
            <w:tabs>
              <w:tab w:val="right" w:leader="dot" w:pos="8777"/>
            </w:tabs>
            <w:rPr>
              <w:rFonts w:eastAsiaTheme="minorEastAsia"/>
              <w:noProof/>
              <w:lang w:eastAsia="cs-CZ"/>
            </w:rPr>
          </w:pPr>
          <w:hyperlink w:anchor="_Toc479015897" w:history="1">
            <w:r w:rsidRPr="0025622A">
              <w:rPr>
                <w:rStyle w:val="Hypertextovodkaz"/>
                <w:noProof/>
              </w:rPr>
              <w:t>POUŽITÁ LITERATURA</w:t>
            </w:r>
            <w:r>
              <w:rPr>
                <w:noProof/>
                <w:webHidden/>
              </w:rPr>
              <w:tab/>
            </w:r>
            <w:r>
              <w:rPr>
                <w:noProof/>
                <w:webHidden/>
              </w:rPr>
              <w:fldChar w:fldCharType="begin"/>
            </w:r>
            <w:r>
              <w:rPr>
                <w:noProof/>
                <w:webHidden/>
              </w:rPr>
              <w:instrText xml:space="preserve"> PAGEREF _Toc479015897 \h </w:instrText>
            </w:r>
            <w:r>
              <w:rPr>
                <w:noProof/>
                <w:webHidden/>
              </w:rPr>
            </w:r>
            <w:r>
              <w:rPr>
                <w:noProof/>
                <w:webHidden/>
              </w:rPr>
              <w:fldChar w:fldCharType="separate"/>
            </w:r>
            <w:r>
              <w:rPr>
                <w:noProof/>
                <w:webHidden/>
              </w:rPr>
              <w:t>88</w:t>
            </w:r>
            <w:r>
              <w:rPr>
                <w:noProof/>
                <w:webHidden/>
              </w:rPr>
              <w:fldChar w:fldCharType="end"/>
            </w:r>
          </w:hyperlink>
        </w:p>
        <w:p w:rsidR="00955720" w:rsidRDefault="00955720">
          <w:pPr>
            <w:pStyle w:val="Obsah1"/>
            <w:tabs>
              <w:tab w:val="right" w:leader="dot" w:pos="8777"/>
            </w:tabs>
            <w:rPr>
              <w:rFonts w:eastAsiaTheme="minorEastAsia"/>
              <w:noProof/>
              <w:lang w:eastAsia="cs-CZ"/>
            </w:rPr>
          </w:pPr>
          <w:hyperlink w:anchor="_Toc479015898" w:history="1">
            <w:r w:rsidRPr="0025622A">
              <w:rPr>
                <w:rStyle w:val="Hypertextovodkaz"/>
                <w:noProof/>
              </w:rPr>
              <w:t>PŘÍLOHY</w:t>
            </w:r>
            <w:r>
              <w:rPr>
                <w:noProof/>
                <w:webHidden/>
              </w:rPr>
              <w:tab/>
            </w:r>
            <w:r>
              <w:rPr>
                <w:noProof/>
                <w:webHidden/>
              </w:rPr>
              <w:fldChar w:fldCharType="begin"/>
            </w:r>
            <w:r>
              <w:rPr>
                <w:noProof/>
                <w:webHidden/>
              </w:rPr>
              <w:instrText xml:space="preserve"> PAGEREF _Toc479015898 \h </w:instrText>
            </w:r>
            <w:r>
              <w:rPr>
                <w:noProof/>
                <w:webHidden/>
              </w:rPr>
            </w:r>
            <w:r>
              <w:rPr>
                <w:noProof/>
                <w:webHidden/>
              </w:rPr>
              <w:fldChar w:fldCharType="separate"/>
            </w:r>
            <w:r>
              <w:rPr>
                <w:noProof/>
                <w:webHidden/>
              </w:rPr>
              <w:t>95</w:t>
            </w:r>
            <w:r>
              <w:rPr>
                <w:noProof/>
                <w:webHidden/>
              </w:rPr>
              <w:fldChar w:fldCharType="end"/>
            </w:r>
          </w:hyperlink>
        </w:p>
        <w:p w:rsidR="00635D29" w:rsidRDefault="00222F9C" w:rsidP="00F41F53">
          <w:pPr>
            <w:tabs>
              <w:tab w:val="right" w:pos="8787"/>
            </w:tabs>
          </w:pPr>
          <w:r>
            <w:fldChar w:fldCharType="end"/>
          </w:r>
        </w:p>
      </w:sdtContent>
    </w:sdt>
    <w:p w:rsidR="00F41F53" w:rsidRDefault="00F41F53" w:rsidP="00F41F53">
      <w:pPr>
        <w:tabs>
          <w:tab w:val="right" w:pos="8787"/>
        </w:tabs>
        <w:sectPr w:rsidR="00F41F53" w:rsidSect="00B834F2">
          <w:footerReference w:type="default" r:id="rId8"/>
          <w:pgSz w:w="11906" w:h="16838"/>
          <w:pgMar w:top="1418" w:right="1134" w:bottom="1418" w:left="1985" w:header="709" w:footer="709" w:gutter="0"/>
          <w:cols w:space="708"/>
          <w:docGrid w:linePitch="360"/>
        </w:sectPr>
      </w:pPr>
    </w:p>
    <w:p w:rsidR="005C22A5" w:rsidRDefault="005C22A5" w:rsidP="004D5950">
      <w:pPr>
        <w:pStyle w:val="Nadpis1"/>
        <w:numPr>
          <w:ilvl w:val="0"/>
          <w:numId w:val="0"/>
        </w:numPr>
        <w:ind w:left="432" w:hanging="432"/>
      </w:pPr>
      <w:bookmarkStart w:id="0" w:name="_Toc479015839"/>
      <w:r>
        <w:lastRenderedPageBreak/>
        <w:t>ÚVOD</w:t>
      </w:r>
      <w:bookmarkEnd w:id="0"/>
    </w:p>
    <w:p w:rsidR="005C22A5" w:rsidRDefault="005C22A5" w:rsidP="00FB4BF7">
      <w:pPr>
        <w:spacing w:after="0" w:line="360" w:lineRule="auto"/>
        <w:ind w:firstLine="709"/>
        <w:jc w:val="both"/>
        <w:rPr>
          <w:rFonts w:ascii="Times New Roman" w:hAnsi="Times New Roman"/>
          <w:sz w:val="24"/>
          <w:szCs w:val="24"/>
        </w:rPr>
      </w:pPr>
      <w:r>
        <w:rPr>
          <w:rFonts w:ascii="Times New Roman" w:hAnsi="Times New Roman"/>
          <w:sz w:val="24"/>
          <w:szCs w:val="24"/>
        </w:rPr>
        <w:t>Oblast informačních a komunikačních technologií dnes zasahuje do mnoha částí života člověka. Je otázkou, zda si dokážeme bez těchto technologií dnes představit život. Často nám ulehčují práci, pro mnohé se staly koníčkem a způsobem trávení volného času, pomáhají v různých sférách života lidí. Jednou ze součástí je také školství, kde se tyto informační a komunikační technologie prosazují jako didaktický prostředek. Tato diplomová práce je zaměřena na konkrétní skupinu žáků, jsou to žáci se zrakovým postižením na 1. stupni základních škol. Vzhledem k inkluzivnímu přístupu ve školství se zdá být využití informačních a komunikačních technologií v</w:t>
      </w:r>
      <w:r w:rsidR="00DF7D0D">
        <w:rPr>
          <w:rFonts w:ascii="Times New Roman" w:hAnsi="Times New Roman"/>
          <w:sz w:val="24"/>
          <w:szCs w:val="24"/>
        </w:rPr>
        <w:t>e vyučování těchto žáků potřebné</w:t>
      </w:r>
      <w:r>
        <w:rPr>
          <w:rFonts w:ascii="Times New Roman" w:hAnsi="Times New Roman"/>
          <w:sz w:val="24"/>
          <w:szCs w:val="24"/>
        </w:rPr>
        <w:t xml:space="preserve"> a smysluplné. Na toto téma mě přivedl článek Moderní výuka dětí se zrakovou vadou od pana Hynka Hanke</w:t>
      </w:r>
      <w:r w:rsidR="00FF141C">
        <w:rPr>
          <w:rFonts w:ascii="Times New Roman" w:hAnsi="Times New Roman"/>
          <w:sz w:val="24"/>
          <w:szCs w:val="24"/>
        </w:rPr>
        <w:t>, ve kterém poukazuje na efektivitu využití informačních a komunikačních technologií už na 1. stupni ZŠ</w:t>
      </w:r>
      <w:r>
        <w:rPr>
          <w:rFonts w:ascii="Times New Roman" w:hAnsi="Times New Roman"/>
          <w:sz w:val="24"/>
          <w:szCs w:val="24"/>
        </w:rPr>
        <w:t xml:space="preserve">.  </w:t>
      </w:r>
    </w:p>
    <w:p w:rsidR="005C22A5" w:rsidRDefault="005C22A5" w:rsidP="005C22A5">
      <w:pPr>
        <w:spacing w:after="0" w:line="360" w:lineRule="auto"/>
        <w:ind w:firstLine="708"/>
        <w:jc w:val="both"/>
        <w:rPr>
          <w:rFonts w:ascii="Times New Roman" w:hAnsi="Times New Roman"/>
          <w:sz w:val="24"/>
          <w:szCs w:val="24"/>
        </w:rPr>
      </w:pPr>
      <w:r>
        <w:rPr>
          <w:rFonts w:ascii="Times New Roman" w:hAnsi="Times New Roman"/>
          <w:sz w:val="24"/>
          <w:szCs w:val="24"/>
        </w:rPr>
        <w:t>Práce je rozdělena na teoretickou část a praktickou část. První tři kapitoly teoretické části jsou zaměřeny na osobnost žáka se zrakovým postižením z různých aspektů, jako je rodinné zázemí, osobnost dítěte se zrakovým postižením z pohledu vývojové psychologie a speciální pedagogiky, žák se zrakovým postižením a zákony České republiky, a v neposlední řadě žák se zrakovým postiž</w:t>
      </w:r>
      <w:r w:rsidR="00081F40">
        <w:rPr>
          <w:rFonts w:ascii="Times New Roman" w:hAnsi="Times New Roman"/>
          <w:sz w:val="24"/>
          <w:szCs w:val="24"/>
        </w:rPr>
        <w:t>ením v základní škole. Další dvě kapitoly jsou pak věnovány</w:t>
      </w:r>
      <w:r>
        <w:rPr>
          <w:rFonts w:ascii="Times New Roman" w:hAnsi="Times New Roman"/>
          <w:sz w:val="24"/>
          <w:szCs w:val="24"/>
        </w:rPr>
        <w:t xml:space="preserve"> </w:t>
      </w:r>
      <w:r w:rsidR="00F05C4D">
        <w:rPr>
          <w:rFonts w:ascii="Times New Roman" w:hAnsi="Times New Roman"/>
          <w:sz w:val="24"/>
          <w:szCs w:val="24"/>
        </w:rPr>
        <w:t xml:space="preserve">mapování didaktických pomůcek </w:t>
      </w:r>
      <w:r>
        <w:rPr>
          <w:rFonts w:ascii="Times New Roman" w:hAnsi="Times New Roman"/>
          <w:sz w:val="24"/>
          <w:szCs w:val="24"/>
        </w:rPr>
        <w:t>ve vyučování těchto žáků, kdy jsou kapitoly řazeny chronologicky od historie didaktických pomůcek, přes běžně využívané didaktické pomůcky</w:t>
      </w:r>
      <w:r w:rsidR="00081F40">
        <w:rPr>
          <w:rFonts w:ascii="Times New Roman" w:hAnsi="Times New Roman"/>
          <w:sz w:val="24"/>
          <w:szCs w:val="24"/>
        </w:rPr>
        <w:t xml:space="preserve"> ve vyučování</w:t>
      </w:r>
      <w:r>
        <w:rPr>
          <w:rFonts w:ascii="Times New Roman" w:hAnsi="Times New Roman"/>
          <w:sz w:val="24"/>
          <w:szCs w:val="24"/>
        </w:rPr>
        <w:t xml:space="preserve"> až po informační a komunikační technologie</w:t>
      </w:r>
      <w:r w:rsidR="00081F40">
        <w:rPr>
          <w:rFonts w:ascii="Times New Roman" w:hAnsi="Times New Roman"/>
          <w:sz w:val="24"/>
          <w:szCs w:val="24"/>
        </w:rPr>
        <w:t xml:space="preserve"> a asistenční technologie</w:t>
      </w:r>
      <w:r>
        <w:rPr>
          <w:rFonts w:ascii="Times New Roman" w:hAnsi="Times New Roman"/>
          <w:sz w:val="24"/>
          <w:szCs w:val="24"/>
        </w:rPr>
        <w:t>.</w:t>
      </w:r>
    </w:p>
    <w:p w:rsidR="00081F40" w:rsidRDefault="005C22A5" w:rsidP="005C22A5">
      <w:pPr>
        <w:spacing w:after="0" w:line="360" w:lineRule="auto"/>
        <w:ind w:firstLine="708"/>
        <w:jc w:val="both"/>
        <w:rPr>
          <w:rFonts w:ascii="Times New Roman" w:hAnsi="Times New Roman"/>
          <w:sz w:val="24"/>
          <w:szCs w:val="24"/>
        </w:rPr>
      </w:pPr>
      <w:r>
        <w:rPr>
          <w:rFonts w:ascii="Times New Roman" w:hAnsi="Times New Roman"/>
          <w:sz w:val="24"/>
          <w:szCs w:val="24"/>
        </w:rPr>
        <w:t>Praktická část je zaměřena z velké části na inform</w:t>
      </w:r>
      <w:r w:rsidR="00081F40">
        <w:rPr>
          <w:rFonts w:ascii="Times New Roman" w:hAnsi="Times New Roman"/>
          <w:sz w:val="24"/>
          <w:szCs w:val="24"/>
        </w:rPr>
        <w:t xml:space="preserve">ační a komunikační technologie, asistenční technologie a jejich využití ve vyučování žáků se zrakovým postižením na 1. stupni ZŠ. </w:t>
      </w:r>
      <w:r>
        <w:rPr>
          <w:rFonts w:ascii="Times New Roman" w:hAnsi="Times New Roman"/>
          <w:sz w:val="24"/>
          <w:szCs w:val="24"/>
        </w:rPr>
        <w:t>Hlavním cílem prakti</w:t>
      </w:r>
      <w:r w:rsidR="005F6716">
        <w:rPr>
          <w:rFonts w:ascii="Times New Roman" w:hAnsi="Times New Roman"/>
          <w:sz w:val="24"/>
          <w:szCs w:val="24"/>
        </w:rPr>
        <w:t>cké části bylo zjistit, jaké informační a komunikační technologie</w:t>
      </w:r>
      <w:r>
        <w:rPr>
          <w:rFonts w:ascii="Times New Roman" w:hAnsi="Times New Roman"/>
          <w:sz w:val="24"/>
          <w:szCs w:val="24"/>
        </w:rPr>
        <w:t xml:space="preserve"> </w:t>
      </w:r>
      <w:r w:rsidR="00081F40">
        <w:rPr>
          <w:rFonts w:ascii="Times New Roman" w:hAnsi="Times New Roman"/>
          <w:sz w:val="24"/>
          <w:szCs w:val="24"/>
        </w:rPr>
        <w:t xml:space="preserve">a asistenční technologie </w:t>
      </w:r>
      <w:r>
        <w:rPr>
          <w:rFonts w:ascii="Times New Roman" w:hAnsi="Times New Roman"/>
          <w:sz w:val="24"/>
          <w:szCs w:val="24"/>
        </w:rPr>
        <w:t>jsou vhodné k vyučování pro žáky se zrakovým postižením na 1. stupni základníc</w:t>
      </w:r>
      <w:r w:rsidR="00081F40">
        <w:rPr>
          <w:rFonts w:ascii="Times New Roman" w:hAnsi="Times New Roman"/>
          <w:sz w:val="24"/>
          <w:szCs w:val="24"/>
        </w:rPr>
        <w:t>h škol a zda vůbec jsou tyto informační a komunikační technologie a asistenční technologie</w:t>
      </w:r>
      <w:r>
        <w:rPr>
          <w:rFonts w:ascii="Times New Roman" w:hAnsi="Times New Roman"/>
          <w:sz w:val="24"/>
          <w:szCs w:val="24"/>
        </w:rPr>
        <w:t xml:space="preserve"> využívány ve vyučování</w:t>
      </w:r>
      <w:r w:rsidR="00081F40">
        <w:rPr>
          <w:rFonts w:ascii="Times New Roman" w:hAnsi="Times New Roman"/>
          <w:sz w:val="24"/>
          <w:szCs w:val="24"/>
        </w:rPr>
        <w:t xml:space="preserve"> žáků se zrakovým postižením</w:t>
      </w:r>
      <w:r>
        <w:rPr>
          <w:rFonts w:ascii="Times New Roman" w:hAnsi="Times New Roman"/>
          <w:sz w:val="24"/>
          <w:szCs w:val="24"/>
        </w:rPr>
        <w:t xml:space="preserve"> na 1. stupni základních škol. Prostřednictvím dotazníků byly osloveny specializované firmy zabývající se vývojem ICT pro osoby se zrakovým postižením a učitelé 1. stupně základních škol, kteří vyučují žáky se zrakovým postižením. </w:t>
      </w:r>
    </w:p>
    <w:p w:rsidR="005C22A5" w:rsidRDefault="00081F40" w:rsidP="005C22A5">
      <w:pPr>
        <w:spacing w:after="0" w:line="360" w:lineRule="auto"/>
        <w:ind w:firstLine="708"/>
        <w:jc w:val="both"/>
        <w:rPr>
          <w:rFonts w:ascii="Times New Roman" w:hAnsi="Times New Roman"/>
          <w:sz w:val="24"/>
          <w:szCs w:val="24"/>
        </w:rPr>
      </w:pPr>
      <w:r>
        <w:rPr>
          <w:rFonts w:ascii="Times New Roman" w:hAnsi="Times New Roman"/>
          <w:sz w:val="24"/>
          <w:szCs w:val="24"/>
        </w:rPr>
        <w:t xml:space="preserve">Okrajově se v praktické části zabýváme běžnými didaktickými pomůckami pro žáky se zrakovým postižením z hlediska vybavenosti ve škole, dostupnosti a z hlediska </w:t>
      </w:r>
      <w:r>
        <w:rPr>
          <w:rFonts w:ascii="Times New Roman" w:hAnsi="Times New Roman"/>
          <w:sz w:val="24"/>
          <w:szCs w:val="24"/>
        </w:rPr>
        <w:lastRenderedPageBreak/>
        <w:t xml:space="preserve">výroby těchto pomůcek samotnými učiteli. </w:t>
      </w:r>
      <w:r w:rsidR="005C22A5">
        <w:rPr>
          <w:rFonts w:ascii="Times New Roman" w:hAnsi="Times New Roman"/>
          <w:sz w:val="24"/>
          <w:szCs w:val="24"/>
        </w:rPr>
        <w:t xml:space="preserve">Částečně nás také zajímalo, jakým způsobem si učitelé obstarávají běžné didaktické pomůcky pro žáky se zrakovým postižením.  </w:t>
      </w:r>
    </w:p>
    <w:p w:rsidR="005C22A5" w:rsidRDefault="005C22A5"/>
    <w:p w:rsidR="00B834F2" w:rsidRDefault="00B834F2">
      <w:pPr>
        <w:rPr>
          <w:rFonts w:ascii="Times New Roman" w:hAnsi="Times New Roman"/>
          <w:sz w:val="24"/>
          <w:szCs w:val="24"/>
        </w:rPr>
      </w:pPr>
      <w:r>
        <w:rPr>
          <w:rFonts w:ascii="Times New Roman" w:hAnsi="Times New Roman"/>
          <w:sz w:val="24"/>
          <w:szCs w:val="24"/>
        </w:rPr>
        <w:br w:type="page"/>
      </w:r>
    </w:p>
    <w:p w:rsidR="005C22A5" w:rsidRPr="00F85617" w:rsidRDefault="005C22A5" w:rsidP="004D5950">
      <w:pPr>
        <w:pStyle w:val="Nadpis1"/>
        <w:numPr>
          <w:ilvl w:val="0"/>
          <w:numId w:val="0"/>
        </w:numPr>
        <w:ind w:left="432" w:hanging="432"/>
      </w:pPr>
      <w:bookmarkStart w:id="1" w:name="_Toc479015840"/>
      <w:r>
        <w:lastRenderedPageBreak/>
        <w:t>TEORETICKÁ ČÁST</w:t>
      </w:r>
      <w:bookmarkEnd w:id="1"/>
    </w:p>
    <w:p w:rsidR="005C22A5" w:rsidRDefault="005C22A5" w:rsidP="0056247F">
      <w:pPr>
        <w:pStyle w:val="Nadpis1"/>
      </w:pPr>
      <w:bookmarkStart w:id="2" w:name="_Toc479015841"/>
      <w:r w:rsidRPr="00A42AB8">
        <w:t>ŽÁK SE ZRAKOVÝM POSTIŽENÍM</w:t>
      </w:r>
      <w:bookmarkEnd w:id="2"/>
    </w:p>
    <w:p w:rsidR="005C22A5"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V první kapitole se zaměříme na žáka se zrakovým postižením z pohledu rodiny, speciálněpedagogické klasifikace a také z pohledu vývojové psychologie. Je nutné si ujasnit, co může žák se zrakovým postižením na 1. stupni základní školy zvládnout, jaké jsou jeho omezení a jaké má předešlé zkušenosti z rodiny a z mateřské školy. To je třeba zohlednit, aby mohl být ve vzdělávání úspěšný. Výše zmíněná hlediska se nepřímo dotýkají didaktických pomůcek a ICT využívaných na 1. stupni základních škol. Žáci do 1. třídy ZŠ vstupují s různými zkušenostmi a dovednostmi, které se týkají ICT.</w:t>
      </w:r>
    </w:p>
    <w:p w:rsidR="005C22A5" w:rsidRPr="00B81D40" w:rsidRDefault="005C22A5" w:rsidP="00655F29">
      <w:pPr>
        <w:spacing w:after="0" w:line="360" w:lineRule="auto"/>
        <w:ind w:firstLine="709"/>
        <w:jc w:val="both"/>
        <w:rPr>
          <w:rFonts w:ascii="Times New Roman" w:hAnsi="Times New Roman"/>
          <w:sz w:val="24"/>
          <w:szCs w:val="24"/>
        </w:rPr>
      </w:pPr>
      <w:r>
        <w:rPr>
          <w:rFonts w:ascii="Times New Roman" w:hAnsi="Times New Roman"/>
          <w:sz w:val="24"/>
          <w:szCs w:val="24"/>
        </w:rPr>
        <w:t xml:space="preserve"> Je možné, že někteří žáci se zrakovým postižením již v období předškolního věku mají zkušenosti s ICT jako je mobilní telefon, počítač či tablet. V běžné praxi v mateřské škole se setkávám s intaktními dětmi, které ovládají tablet, notebook nebo dokonce mají svůj mobilní telefon, nejčastěji tyto přístroje využívají v domácím prostředí k hraní různých her. Dalším aspektem je i digitalizace mateřských škol, kdy v předškolních třídách se začínají objevovat interaktivní tabule, softwarové vzdělávací programy a další technika.</w:t>
      </w:r>
    </w:p>
    <w:p w:rsidR="005C22A5" w:rsidRPr="00B81D40" w:rsidRDefault="005C22A5" w:rsidP="003F36CD">
      <w:pPr>
        <w:pStyle w:val="Nadpis2"/>
      </w:pPr>
      <w:bookmarkStart w:id="3" w:name="_Toc479015842"/>
      <w:r w:rsidRPr="0097235C">
        <w:t>Rodina dítěte se zrakovým postižením</w:t>
      </w:r>
      <w:bookmarkEnd w:id="3"/>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Rodina je základem společnosti. Pro rozvoj každého dítěte je zapotřebí</w:t>
      </w:r>
      <w:r>
        <w:rPr>
          <w:rFonts w:ascii="Times New Roman" w:hAnsi="Times New Roman"/>
          <w:sz w:val="24"/>
          <w:szCs w:val="24"/>
        </w:rPr>
        <w:t xml:space="preserve">, aby byly uspokojeny jeho základní životní potřeby, </w:t>
      </w:r>
      <w:r w:rsidRPr="0097235C">
        <w:rPr>
          <w:rFonts w:ascii="Times New Roman" w:hAnsi="Times New Roman"/>
          <w:sz w:val="24"/>
          <w:szCs w:val="24"/>
        </w:rPr>
        <w:t>které popisuje ve své hierarchii lidských potřeb Abraham Maslow.</w:t>
      </w:r>
      <w:r>
        <w:rPr>
          <w:rFonts w:ascii="Times New Roman" w:hAnsi="Times New Roman"/>
          <w:sz w:val="24"/>
          <w:szCs w:val="24"/>
        </w:rPr>
        <w:t xml:space="preserve"> Pro správný tělesný</w:t>
      </w:r>
      <w:r w:rsidRPr="0097235C">
        <w:rPr>
          <w:rFonts w:ascii="Times New Roman" w:hAnsi="Times New Roman"/>
          <w:sz w:val="24"/>
          <w:szCs w:val="24"/>
        </w:rPr>
        <w:t xml:space="preserve"> vývoj dítěte musí být uspokojovány jeho fyziologické potřeby. Psychický vývoj je závislý na uspokojování potřeby bezpečí, jistoty a také potřeby nepodmíněné lásky a sounáležitosti. Uspokojení potřeby uznání a úcty </w:t>
      </w:r>
      <w:r>
        <w:rPr>
          <w:rFonts w:ascii="Times New Roman" w:hAnsi="Times New Roman"/>
          <w:sz w:val="24"/>
          <w:szCs w:val="24"/>
        </w:rPr>
        <w:t>dopomáhá dítěti k dobrému</w:t>
      </w:r>
      <w:r w:rsidRPr="0097235C">
        <w:rPr>
          <w:rFonts w:ascii="Times New Roman" w:hAnsi="Times New Roman"/>
          <w:sz w:val="24"/>
          <w:szCs w:val="24"/>
        </w:rPr>
        <w:t> osobnostnímu rozvoji a k vlastní seberealizaci v</w:t>
      </w:r>
      <w:r>
        <w:rPr>
          <w:rFonts w:ascii="Times New Roman" w:hAnsi="Times New Roman"/>
          <w:sz w:val="24"/>
          <w:szCs w:val="24"/>
        </w:rPr>
        <w:t> </w:t>
      </w:r>
      <w:r w:rsidRPr="0097235C">
        <w:rPr>
          <w:rFonts w:ascii="Times New Roman" w:hAnsi="Times New Roman"/>
          <w:sz w:val="24"/>
          <w:szCs w:val="24"/>
        </w:rPr>
        <w:t>životě</w:t>
      </w:r>
      <w:r>
        <w:rPr>
          <w:rFonts w:ascii="Times New Roman" w:hAnsi="Times New Roman"/>
          <w:sz w:val="24"/>
          <w:szCs w:val="24"/>
        </w:rPr>
        <w:t>, stejně by to mělo být i u dětí se zrakovým postižením</w:t>
      </w:r>
      <w:r w:rsidRPr="0097235C">
        <w:rPr>
          <w:rFonts w:ascii="Times New Roman" w:hAnsi="Times New Roman"/>
          <w:sz w:val="24"/>
          <w:szCs w:val="24"/>
        </w:rPr>
        <w:t>. Aby tyto potřeby dítěte s postižením zraku byly naplňovány, musí se nejdříve rodiče s postižením dítěte vyrovnat</w:t>
      </w:r>
      <w:r>
        <w:rPr>
          <w:rFonts w:ascii="Times New Roman" w:hAnsi="Times New Roman"/>
          <w:sz w:val="24"/>
          <w:szCs w:val="24"/>
        </w:rPr>
        <w:t>, c</w:t>
      </w:r>
      <w:r w:rsidRPr="0097235C">
        <w:rPr>
          <w:rFonts w:ascii="Times New Roman" w:hAnsi="Times New Roman"/>
          <w:sz w:val="24"/>
          <w:szCs w:val="24"/>
        </w:rPr>
        <w:t>ož je těžká a často roky trvající situace. V mateřské šk</w:t>
      </w:r>
      <w:r>
        <w:rPr>
          <w:rFonts w:ascii="Times New Roman" w:hAnsi="Times New Roman"/>
          <w:sz w:val="24"/>
          <w:szCs w:val="24"/>
        </w:rPr>
        <w:t>ole speciální se autorka setkávala s </w:t>
      </w:r>
      <w:r w:rsidRPr="0097235C">
        <w:rPr>
          <w:rFonts w:ascii="Times New Roman" w:hAnsi="Times New Roman"/>
          <w:sz w:val="24"/>
          <w:szCs w:val="24"/>
        </w:rPr>
        <w:t xml:space="preserve">rodiči dětí s různým postižením. Často </w:t>
      </w:r>
      <w:r>
        <w:rPr>
          <w:rFonts w:ascii="Times New Roman" w:hAnsi="Times New Roman"/>
          <w:sz w:val="24"/>
          <w:szCs w:val="24"/>
        </w:rPr>
        <w:t xml:space="preserve">si </w:t>
      </w:r>
      <w:r w:rsidRPr="0097235C">
        <w:rPr>
          <w:rFonts w:ascii="Times New Roman" w:hAnsi="Times New Roman"/>
          <w:sz w:val="24"/>
          <w:szCs w:val="24"/>
        </w:rPr>
        <w:t xml:space="preserve">ještě </w:t>
      </w:r>
      <w:r>
        <w:rPr>
          <w:rFonts w:ascii="Times New Roman" w:hAnsi="Times New Roman"/>
          <w:sz w:val="24"/>
          <w:szCs w:val="24"/>
        </w:rPr>
        <w:t>ani rodiče předškoláků</w:t>
      </w:r>
      <w:r w:rsidRPr="0097235C">
        <w:rPr>
          <w:rFonts w:ascii="Times New Roman" w:hAnsi="Times New Roman"/>
          <w:sz w:val="24"/>
          <w:szCs w:val="24"/>
        </w:rPr>
        <w:t xml:space="preserve"> nedokázali připustit fakt, že jejich dítě je jiné. Tato situace poté komplikuje spolupráci rodiny, pedagogů a dalších odborníků.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Kimplová a Kolaříková (2014, s. 13) upozorňují</w:t>
      </w:r>
      <w:r>
        <w:rPr>
          <w:rFonts w:ascii="Times New Roman" w:hAnsi="Times New Roman"/>
          <w:sz w:val="24"/>
          <w:szCs w:val="24"/>
        </w:rPr>
        <w:t xml:space="preserve"> na to</w:t>
      </w:r>
      <w:r w:rsidRPr="0097235C">
        <w:rPr>
          <w:rFonts w:ascii="Times New Roman" w:hAnsi="Times New Roman"/>
          <w:sz w:val="24"/>
          <w:szCs w:val="24"/>
        </w:rPr>
        <w:t xml:space="preserve">, že: </w:t>
      </w:r>
      <w:r w:rsidRPr="0097235C">
        <w:rPr>
          <w:rFonts w:ascii="Times New Roman" w:hAnsi="Times New Roman"/>
          <w:i/>
          <w:sz w:val="24"/>
          <w:szCs w:val="24"/>
        </w:rPr>
        <w:t>,,Základním východiskem pro vyrovnání se se stresující situací, její akceptaci a nalezení síly ji zvládnout tedy není pochopit to, co je špatně, ale porozumět i tomu, jaké následky toto postižení má pro každodenní život. Vyrovnat se se situací, znát možnosti i omezení je důležité nejen pro jedince, kterých se to týká, ale také pro jejich rodiny, příbuzné, přátelé.“</w:t>
      </w:r>
      <w:r w:rsidRPr="0097235C">
        <w:rPr>
          <w:rFonts w:ascii="Times New Roman" w:hAnsi="Times New Roman"/>
          <w:sz w:val="24"/>
          <w:szCs w:val="24"/>
        </w:rPr>
        <w:t xml:space="preserve"> Jestliže se narodí </w:t>
      </w:r>
      <w:r w:rsidRPr="0097235C">
        <w:rPr>
          <w:rFonts w:ascii="Times New Roman" w:hAnsi="Times New Roman"/>
          <w:sz w:val="24"/>
          <w:szCs w:val="24"/>
        </w:rPr>
        <w:lastRenderedPageBreak/>
        <w:t>dítě s postižením zraku, rodiče mohou pociťovat obrovské obavy a také zklamání. Musejí se přeorientovat z</w:t>
      </w:r>
      <w:r>
        <w:rPr>
          <w:rFonts w:ascii="Times New Roman" w:hAnsi="Times New Roman"/>
          <w:sz w:val="24"/>
          <w:szCs w:val="24"/>
        </w:rPr>
        <w:t xml:space="preserve"> očekávaných </w:t>
      </w:r>
      <w:r w:rsidRPr="0097235C">
        <w:rPr>
          <w:rFonts w:ascii="Times New Roman" w:hAnsi="Times New Roman"/>
          <w:sz w:val="24"/>
          <w:szCs w:val="24"/>
        </w:rPr>
        <w:t>rolí rod</w:t>
      </w:r>
      <w:r>
        <w:rPr>
          <w:rFonts w:ascii="Times New Roman" w:hAnsi="Times New Roman"/>
          <w:sz w:val="24"/>
          <w:szCs w:val="24"/>
        </w:rPr>
        <w:t>ičů zdravého dítěte, do kterého</w:t>
      </w:r>
      <w:r w:rsidRPr="0097235C">
        <w:rPr>
          <w:rFonts w:ascii="Times New Roman" w:hAnsi="Times New Roman"/>
          <w:sz w:val="24"/>
          <w:szCs w:val="24"/>
        </w:rPr>
        <w:t xml:space="preserve"> vkládali své plány o</w:t>
      </w:r>
      <w:r>
        <w:rPr>
          <w:rFonts w:ascii="Times New Roman" w:hAnsi="Times New Roman"/>
          <w:sz w:val="24"/>
          <w:szCs w:val="24"/>
        </w:rPr>
        <w:t> </w:t>
      </w:r>
      <w:r w:rsidRPr="0097235C">
        <w:rPr>
          <w:rFonts w:ascii="Times New Roman" w:hAnsi="Times New Roman"/>
          <w:sz w:val="24"/>
          <w:szCs w:val="24"/>
        </w:rPr>
        <w:t>budoucnosti dítěte, očekávání a naději ve šťastný život, na rodiče dítěte s postižením. Čeká je náročná reorganizace života a fungování. Některé rodiny tuto zátěžovou situaci neustojí a rozpadnou se. Většinou otec odchází a matka zůstává s dítětem. Nebo naopak tato situace může rodinu posílit a semknout (Balunová et al.</w:t>
      </w:r>
      <w:r>
        <w:rPr>
          <w:rFonts w:ascii="Times New Roman" w:hAnsi="Times New Roman"/>
          <w:sz w:val="24"/>
          <w:szCs w:val="24"/>
        </w:rPr>
        <w:t>,</w:t>
      </w:r>
      <w:r w:rsidRPr="0097235C">
        <w:rPr>
          <w:rFonts w:ascii="Times New Roman" w:hAnsi="Times New Roman"/>
          <w:sz w:val="24"/>
          <w:szCs w:val="24"/>
        </w:rPr>
        <w:t xml:space="preserve"> 2001).</w:t>
      </w:r>
    </w:p>
    <w:p w:rsidR="005C22A5" w:rsidRPr="0097235C"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Také pro rodiče dětí</w:t>
      </w:r>
      <w:r w:rsidRPr="0097235C">
        <w:rPr>
          <w:rFonts w:ascii="Times New Roman" w:hAnsi="Times New Roman"/>
          <w:sz w:val="24"/>
          <w:szCs w:val="24"/>
        </w:rPr>
        <w:t>, které mohou mít získanou ztrátu zraku</w:t>
      </w:r>
      <w:r>
        <w:rPr>
          <w:rFonts w:ascii="Times New Roman" w:hAnsi="Times New Roman"/>
          <w:sz w:val="24"/>
          <w:szCs w:val="24"/>
        </w:rPr>
        <w:t>, je tato situace náročná</w:t>
      </w:r>
      <w:r w:rsidRPr="0097235C">
        <w:rPr>
          <w:rFonts w:ascii="Times New Roman" w:hAnsi="Times New Roman"/>
          <w:sz w:val="24"/>
          <w:szCs w:val="24"/>
        </w:rPr>
        <w:t xml:space="preserve">. </w:t>
      </w:r>
      <w:r>
        <w:rPr>
          <w:rFonts w:ascii="Times New Roman" w:hAnsi="Times New Roman"/>
          <w:sz w:val="24"/>
          <w:szCs w:val="24"/>
        </w:rPr>
        <w:t>Dítě může utrpět</w:t>
      </w:r>
      <w:r w:rsidRPr="0097235C">
        <w:rPr>
          <w:rFonts w:ascii="Times New Roman" w:hAnsi="Times New Roman"/>
          <w:sz w:val="24"/>
          <w:szCs w:val="24"/>
        </w:rPr>
        <w:t xml:space="preserve"> náhlou ztrátu zraku při úrazech, nebo se zrak může postupně zhoršovat vlivem onemocnění. Ta</w:t>
      </w:r>
      <w:r>
        <w:rPr>
          <w:rFonts w:ascii="Times New Roman" w:hAnsi="Times New Roman"/>
          <w:sz w:val="24"/>
          <w:szCs w:val="24"/>
        </w:rPr>
        <w:t>dy se jeví jako důležitý faktor</w:t>
      </w:r>
      <w:r w:rsidRPr="0097235C">
        <w:rPr>
          <w:rFonts w:ascii="Times New Roman" w:hAnsi="Times New Roman"/>
          <w:sz w:val="24"/>
          <w:szCs w:val="24"/>
        </w:rPr>
        <w:t xml:space="preserve"> již vytvořené pevné vazby dítěte na rodinu a své okolí, kdy je třeba tyto </w:t>
      </w:r>
      <w:r>
        <w:rPr>
          <w:rFonts w:ascii="Times New Roman" w:hAnsi="Times New Roman"/>
          <w:sz w:val="24"/>
          <w:szCs w:val="24"/>
        </w:rPr>
        <w:t>vazby posilovat a dále vytvářet</w:t>
      </w:r>
      <w:r w:rsidRPr="0097235C">
        <w:rPr>
          <w:rFonts w:ascii="Times New Roman" w:hAnsi="Times New Roman"/>
          <w:sz w:val="24"/>
          <w:szCs w:val="24"/>
        </w:rPr>
        <w:t xml:space="preserve"> (Kimplová a Kolaříková</w:t>
      </w:r>
      <w:r>
        <w:rPr>
          <w:rFonts w:ascii="Times New Roman" w:hAnsi="Times New Roman"/>
          <w:sz w:val="24"/>
          <w:szCs w:val="24"/>
        </w:rPr>
        <w:t>,</w:t>
      </w:r>
      <w:r w:rsidRPr="0097235C">
        <w:rPr>
          <w:rFonts w:ascii="Times New Roman" w:hAnsi="Times New Roman"/>
          <w:sz w:val="24"/>
          <w:szCs w:val="24"/>
        </w:rPr>
        <w:t xml:space="preserve"> 2014)</w:t>
      </w:r>
      <w:r>
        <w:rPr>
          <w:rFonts w:ascii="Times New Roman" w:hAnsi="Times New Roman"/>
          <w:sz w:val="24"/>
          <w:szCs w:val="24"/>
        </w:rPr>
        <w:t>.</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Už jenom podezření rodičů, že s dítětem není něco v pořádku a lékaři nechtějí sdělit diagnózu nebo vyčkávají na různá další vyšetření, je velice zatěžující. Mísí se nejistota se stresem, ale i s iluzí pozitivní naděje. Diagnóza dítěte by měla být bezodkladně oznámena a vysvětlena rodičům s objektivními vyhlídkami a s podporou. Celá rodina se s touto situací musí určitým způsobem vyrovnat. Kubler-Ross (2003) popsala pět fází vyrovnání se s náročnou životní situací. Každý člen rodiny prochází postupně těmito fázemi, je možné, že některou fázi jeden člen vynechá, naproti tomu druhý člen rodiny může v určité fázi setrvat dlouhou dobu. </w:t>
      </w:r>
      <w:r w:rsidR="00AD3E29">
        <w:rPr>
          <w:rFonts w:ascii="Times New Roman" w:hAnsi="Times New Roman"/>
          <w:sz w:val="24"/>
          <w:szCs w:val="24"/>
        </w:rPr>
        <w:t>Proto je nutná podpora odborníků nebo i rodičů v podobné životní situaci</w:t>
      </w:r>
      <w:r w:rsidRPr="0097235C">
        <w:rPr>
          <w:rFonts w:ascii="Times New Roman" w:hAnsi="Times New Roman"/>
          <w:sz w:val="24"/>
          <w:szCs w:val="24"/>
        </w:rPr>
        <w:t xml:space="preserve">. První fází je fáze šoku, zde je typické </w:t>
      </w:r>
      <w:r>
        <w:rPr>
          <w:rFonts w:ascii="Times New Roman" w:hAnsi="Times New Roman"/>
          <w:sz w:val="24"/>
          <w:szCs w:val="24"/>
        </w:rPr>
        <w:t>spuštění obranných mechanismů k </w:t>
      </w:r>
      <w:r w:rsidRPr="0097235C">
        <w:rPr>
          <w:rFonts w:ascii="Times New Roman" w:hAnsi="Times New Roman"/>
          <w:sz w:val="24"/>
          <w:szCs w:val="24"/>
        </w:rPr>
        <w:t>zajištění vlastní psychické rovnováhy. Je provázena hlubokým otřesem, šokem, úzkostí, smutkem, pocity bezmoci, sžíravé netrpělivosti, zuřivosti, apatií. Zásadně se na tom podílí skutečnost, jakým způsobem je sdělena diagnóza rodičům. Druhá fáze popření se vyznačuje různým magickým a mystickým smlouváním. Někdy trvá poměrně dlouhou dobu, která umožňuje rodině čas pro nalezení síly a energie přenést se k řešení složité životní situace. Autorky Kimplová a Kolaříková (2014)</w:t>
      </w:r>
      <w:r>
        <w:rPr>
          <w:rFonts w:ascii="Times New Roman" w:hAnsi="Times New Roman"/>
          <w:sz w:val="24"/>
          <w:szCs w:val="24"/>
        </w:rPr>
        <w:t xml:space="preserve"> popisují</w:t>
      </w:r>
      <w:r w:rsidRPr="0097235C">
        <w:rPr>
          <w:rFonts w:ascii="Times New Roman" w:hAnsi="Times New Roman"/>
          <w:sz w:val="24"/>
          <w:szCs w:val="24"/>
        </w:rPr>
        <w:t xml:space="preserve"> následující fázi viny, která je plná silných emocí</w:t>
      </w:r>
      <w:r>
        <w:rPr>
          <w:rFonts w:ascii="Times New Roman" w:hAnsi="Times New Roman"/>
          <w:sz w:val="24"/>
          <w:szCs w:val="24"/>
        </w:rPr>
        <w:t>, např. pocitů</w:t>
      </w:r>
      <w:r w:rsidRPr="0097235C">
        <w:rPr>
          <w:rFonts w:ascii="Times New Roman" w:hAnsi="Times New Roman"/>
          <w:sz w:val="24"/>
          <w:szCs w:val="24"/>
        </w:rPr>
        <w:t xml:space="preserve"> viny, iracionálního chování, sebeobviňování, projikování postižení dítěte jako trest za různé prohřešky minulosti, psychického zhroucení, hledání viníka, agresivity, smutku, strachu z budoucnosti, z deprese. Navazuje fáze přijetí reality, ve kterém se snižuje stres, úzkost, deprese a další negativní emoce a naopak se rodiče a rodina orientují na současnost. Začínají vyhledávat informace o postižení, chtějí se o dítě postarat co nejlépe. Hledají fungující obranné mechanismy. Tytéž autorky uvádí (2014, s. 48): </w:t>
      </w:r>
      <w:r w:rsidRPr="0097235C">
        <w:rPr>
          <w:rFonts w:ascii="Times New Roman" w:hAnsi="Times New Roman"/>
          <w:i/>
          <w:sz w:val="24"/>
          <w:szCs w:val="24"/>
        </w:rPr>
        <w:t xml:space="preserve">,,Jakmile rodiče dosáhnou přijetí nebo jsou v adaptační fázi, je </w:t>
      </w:r>
      <w:r w:rsidRPr="0097235C">
        <w:rPr>
          <w:rFonts w:ascii="Times New Roman" w:hAnsi="Times New Roman"/>
          <w:i/>
          <w:sz w:val="24"/>
          <w:szCs w:val="24"/>
        </w:rPr>
        <w:lastRenderedPageBreak/>
        <w:t>dítě již považováno za dalšího člena rodiny. I když rodiče mohou znovu zažívat smutek, že je jejich dítě postižené, již to není pro dítě ani rodinu ohrožující, není to v rozporu s jejich úsilím poskytnout dítěti vše nejlepší ze života.“</w:t>
      </w:r>
      <w:r w:rsidRPr="0097235C">
        <w:rPr>
          <w:rFonts w:ascii="Times New Roman" w:hAnsi="Times New Roman"/>
          <w:sz w:val="24"/>
          <w:szCs w:val="24"/>
        </w:rPr>
        <w:t xml:space="preserve"> Poslední fáze je fází reorganizace, která se vyznačuje přijetím dítěte</w:t>
      </w:r>
      <w:r>
        <w:rPr>
          <w:rFonts w:ascii="Times New Roman" w:hAnsi="Times New Roman"/>
          <w:sz w:val="24"/>
          <w:szCs w:val="24"/>
        </w:rPr>
        <w:t>,</w:t>
      </w:r>
      <w:r w:rsidRPr="0097235C">
        <w:rPr>
          <w:rFonts w:ascii="Times New Roman" w:hAnsi="Times New Roman"/>
          <w:sz w:val="24"/>
          <w:szCs w:val="24"/>
        </w:rPr>
        <w:t xml:space="preserve"> takového jaké je</w:t>
      </w:r>
      <w:r>
        <w:rPr>
          <w:rFonts w:ascii="Times New Roman" w:hAnsi="Times New Roman"/>
          <w:sz w:val="24"/>
          <w:szCs w:val="24"/>
        </w:rPr>
        <w:t xml:space="preserve">, i s jeho postižením. Rodiče </w:t>
      </w:r>
      <w:r w:rsidRPr="0097235C">
        <w:rPr>
          <w:rFonts w:ascii="Times New Roman" w:hAnsi="Times New Roman"/>
          <w:sz w:val="24"/>
          <w:szCs w:val="24"/>
        </w:rPr>
        <w:t>reálně zvažují možnosti a omezení do budoucnosti. Přijímají roli rodičů dítěte se zrakovým postižením. Pokud rodina dojde do této fáze</w:t>
      </w:r>
      <w:r>
        <w:rPr>
          <w:rFonts w:ascii="Times New Roman" w:hAnsi="Times New Roman"/>
          <w:sz w:val="24"/>
          <w:szCs w:val="24"/>
        </w:rPr>
        <w:t>,</w:t>
      </w:r>
      <w:r w:rsidRPr="0097235C">
        <w:rPr>
          <w:rFonts w:ascii="Times New Roman" w:hAnsi="Times New Roman"/>
          <w:sz w:val="24"/>
          <w:szCs w:val="24"/>
        </w:rPr>
        <w:t xml:space="preserve"> je nastavena jakási nová rovnováha a dítě se může rozvíjet. Stává se, že rodina do této fáze nedojde a zůstává v jakési maladaptaci, kdy</w:t>
      </w:r>
      <w:r>
        <w:rPr>
          <w:rFonts w:ascii="Times New Roman" w:hAnsi="Times New Roman"/>
          <w:sz w:val="24"/>
          <w:szCs w:val="24"/>
        </w:rPr>
        <w:t xml:space="preserve"> rodina</w:t>
      </w:r>
      <w:r w:rsidRPr="0097235C">
        <w:rPr>
          <w:rFonts w:ascii="Times New Roman" w:hAnsi="Times New Roman"/>
          <w:sz w:val="24"/>
          <w:szCs w:val="24"/>
        </w:rPr>
        <w:t xml:space="preserve"> dítě nepřijme nebo výchova se stává úzkostnou a nepřiměřenou (Kimplová, Kolaříková, 2014). Podobnou klasifikaci obranných reakcí rodičů najdeme u autorek Balounové, Heřmánkové a Ludíkové (2001). </w:t>
      </w:r>
    </w:p>
    <w:p w:rsidR="005C22A5" w:rsidRPr="0097235C" w:rsidRDefault="005C22A5" w:rsidP="00655F29">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Druhá rovina, která ovlivňuje vývoj dítěte a jeho osobnost, je výchovný styl, který rodiče preferují. Podle Kochlové a Schaeferové (2015) je důležitá atmosféra v rodině, která respektuje povahu dítěte, </w:t>
      </w:r>
      <w:r>
        <w:rPr>
          <w:rFonts w:ascii="Times New Roman" w:hAnsi="Times New Roman"/>
          <w:sz w:val="24"/>
          <w:szCs w:val="24"/>
        </w:rPr>
        <w:t>kdy rodina realistic</w:t>
      </w:r>
      <w:r w:rsidRPr="0097235C">
        <w:rPr>
          <w:rFonts w:ascii="Times New Roman" w:hAnsi="Times New Roman"/>
          <w:sz w:val="24"/>
          <w:szCs w:val="24"/>
        </w:rPr>
        <w:t>ky přijímá daná omezení vyplý</w:t>
      </w:r>
      <w:r>
        <w:rPr>
          <w:rFonts w:ascii="Times New Roman" w:hAnsi="Times New Roman"/>
          <w:sz w:val="24"/>
          <w:szCs w:val="24"/>
        </w:rPr>
        <w:t>vající z postižení zraku a umí</w:t>
      </w:r>
      <w:r w:rsidRPr="0097235C">
        <w:rPr>
          <w:rFonts w:ascii="Times New Roman" w:hAnsi="Times New Roman"/>
          <w:sz w:val="24"/>
          <w:szCs w:val="24"/>
        </w:rPr>
        <w:t xml:space="preserve"> klást dítěti přiměřené náročné cíle, které jej posouvají dál. Je potřeba rodičům pomoci a ukázat správný směr, s tímto jim mohou pomoci střediska rané péče, speciálně pedagogická centra, tyflopedi. U rodin, kde vyrůstá dítě se zrakovým postižením, se můžeme setkat s různými extrémními styly výchovy. Mezi tyto extrémní styly výchovy můžeme jmenovat </w:t>
      </w:r>
      <w:r>
        <w:rPr>
          <w:rFonts w:ascii="Times New Roman" w:hAnsi="Times New Roman"/>
          <w:sz w:val="24"/>
          <w:szCs w:val="24"/>
        </w:rPr>
        <w:t xml:space="preserve">např. </w:t>
      </w:r>
      <w:r w:rsidRPr="0097235C">
        <w:rPr>
          <w:rFonts w:ascii="Times New Roman" w:hAnsi="Times New Roman"/>
          <w:sz w:val="24"/>
          <w:szCs w:val="24"/>
        </w:rPr>
        <w:t xml:space="preserve">přehnaně ochranitelský přístup, nevhodně náročný přístup, zavrhující přístup. Negativní důsledky těchto přístupů jsou nedozírné a to i ve vztahu k vyučovacímu procesu v základní škole, ve vztahu k učení a k osobám jako jsou pedagogové a spolužáci. Proto si vyjmenujme alespoň základní negativní důsledky. Přehnaně ochranitelská výchova se u rodičů projevuje přehnaným strachem a úzkostlivostí, vidí všude nebezpečí pro své dítě. Pro dítě to znamená, že je vychováváno ,,jako v bavlnce“, rodiče mu vše splní, na dítě nejsou kladeny žádné nebo jen </w:t>
      </w:r>
      <w:r>
        <w:rPr>
          <w:rFonts w:ascii="Times New Roman" w:hAnsi="Times New Roman"/>
          <w:sz w:val="24"/>
          <w:szCs w:val="24"/>
        </w:rPr>
        <w:t>minimální nároky. V</w:t>
      </w:r>
      <w:r w:rsidRPr="0097235C">
        <w:rPr>
          <w:rFonts w:ascii="Times New Roman" w:hAnsi="Times New Roman"/>
          <w:sz w:val="24"/>
          <w:szCs w:val="24"/>
        </w:rPr>
        <w:t xml:space="preserve"> </w:t>
      </w:r>
      <w:r>
        <w:rPr>
          <w:rFonts w:ascii="Times New Roman" w:hAnsi="Times New Roman"/>
          <w:sz w:val="24"/>
          <w:szCs w:val="24"/>
        </w:rPr>
        <w:t>důsledku této výchovy se dítě stává nesamostatné, opožděné ve vývoji, egocentrické, často nerespektuje</w:t>
      </w:r>
      <w:r w:rsidRPr="0097235C">
        <w:rPr>
          <w:rFonts w:ascii="Times New Roman" w:hAnsi="Times New Roman"/>
          <w:sz w:val="24"/>
          <w:szCs w:val="24"/>
        </w:rPr>
        <w:t xml:space="preserve"> autorit</w:t>
      </w:r>
      <w:r>
        <w:rPr>
          <w:rFonts w:ascii="Times New Roman" w:hAnsi="Times New Roman"/>
          <w:sz w:val="24"/>
          <w:szCs w:val="24"/>
        </w:rPr>
        <w:t>y, spoléhá</w:t>
      </w:r>
      <w:r w:rsidRPr="0097235C">
        <w:rPr>
          <w:rFonts w:ascii="Times New Roman" w:hAnsi="Times New Roman"/>
          <w:sz w:val="24"/>
          <w:szCs w:val="24"/>
        </w:rPr>
        <w:t xml:space="preserve"> se na </w:t>
      </w:r>
      <w:r>
        <w:rPr>
          <w:rFonts w:ascii="Times New Roman" w:hAnsi="Times New Roman"/>
          <w:sz w:val="24"/>
          <w:szCs w:val="24"/>
        </w:rPr>
        <w:t xml:space="preserve">své </w:t>
      </w:r>
      <w:r w:rsidRPr="0097235C">
        <w:rPr>
          <w:rFonts w:ascii="Times New Roman" w:hAnsi="Times New Roman"/>
          <w:sz w:val="24"/>
          <w:szCs w:val="24"/>
        </w:rPr>
        <w:t>okolí. Protipólem přehnaně ochranitelské výchovy je nevhodně náročný přístup, u kterého rodiče na dítě kladou přemrštěné nároky s vyhlídkou vyrovnat se intaktním dětem. Na dítě jsou kladena obrovská očekávání, která nemůže splnit</w:t>
      </w:r>
      <w:r>
        <w:rPr>
          <w:rFonts w:ascii="Times New Roman" w:hAnsi="Times New Roman"/>
          <w:sz w:val="24"/>
          <w:szCs w:val="24"/>
        </w:rPr>
        <w:t>,</w:t>
      </w:r>
      <w:r w:rsidRPr="0097235C">
        <w:rPr>
          <w:rFonts w:ascii="Times New Roman" w:hAnsi="Times New Roman"/>
          <w:sz w:val="24"/>
          <w:szCs w:val="24"/>
        </w:rPr>
        <w:t xml:space="preserve"> a v důsledku toho vznikají u dítěte pocity méněcennosti spojené s častými neúspěchy, rezignace na úkoly, přetěžování dítěte a z toho vyplývající neurózy. Zavrhující a zanedbávající přístup rodičů můžeme vidět u rodičů, kteří nejsou schopni přijmout fakt, že jejich dítě je zrakově postižené. Cítí se být omezování a svázáni v uskutečňování svých </w:t>
      </w:r>
      <w:r w:rsidRPr="0097235C">
        <w:rPr>
          <w:rFonts w:ascii="Times New Roman" w:hAnsi="Times New Roman"/>
          <w:sz w:val="24"/>
          <w:szCs w:val="24"/>
        </w:rPr>
        <w:lastRenderedPageBreak/>
        <w:t>životních plánů. Důsledky tohoto přístupu jsou fatální, jelikož nejsou u dítěte uspokojovány ani základní potřeby (Balunová et al.</w:t>
      </w:r>
      <w:r>
        <w:rPr>
          <w:rFonts w:ascii="Times New Roman" w:hAnsi="Times New Roman"/>
          <w:sz w:val="24"/>
          <w:szCs w:val="24"/>
        </w:rPr>
        <w:t>,</w:t>
      </w:r>
      <w:r w:rsidRPr="0097235C">
        <w:rPr>
          <w:rFonts w:ascii="Times New Roman" w:hAnsi="Times New Roman"/>
          <w:sz w:val="24"/>
          <w:szCs w:val="24"/>
        </w:rPr>
        <w:t xml:space="preserve"> 2001).</w:t>
      </w:r>
    </w:p>
    <w:p w:rsidR="005C22A5" w:rsidRPr="0097235C" w:rsidRDefault="005C22A5" w:rsidP="003F36CD">
      <w:pPr>
        <w:pStyle w:val="Nadpis2"/>
      </w:pPr>
      <w:bookmarkStart w:id="4" w:name="_Toc479015843"/>
      <w:r w:rsidRPr="0097235C">
        <w:t>Speciálně pedagogická klasifikace osob se zrakovým postižením</w:t>
      </w:r>
      <w:bookmarkEnd w:id="4"/>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Zrakové postižení lze kategorizovat podle různých hledisek. Pro učitele a speciální pedagogy v základní škole je směrodatné hledisko speciálně pedagogické. Nelze avšak spoléhat pouze na tuto klasifikaci. Pro odborný vhled je neméně důležitá orientace v medicínské klasifikaci. Propojením těchto dvou klasifikací a správné diagnostiky může učitel </w:t>
      </w:r>
      <w:r>
        <w:rPr>
          <w:rFonts w:ascii="Times New Roman" w:hAnsi="Times New Roman"/>
          <w:sz w:val="24"/>
          <w:szCs w:val="24"/>
        </w:rPr>
        <w:t>vést odborněji výchovně vzdělávací proces u žáků</w:t>
      </w:r>
      <w:r w:rsidRPr="0097235C">
        <w:rPr>
          <w:rFonts w:ascii="Times New Roman" w:hAnsi="Times New Roman"/>
          <w:sz w:val="24"/>
          <w:szCs w:val="24"/>
        </w:rPr>
        <w:t xml:space="preserve"> se zrakovým postižením tak, aby docházelo k osvojení učiva podle didaktických zásad.</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Jesenský (2002, s. 25) definuje zrakové postižení jako ,,</w:t>
      </w:r>
      <w:r w:rsidRPr="0097235C">
        <w:rPr>
          <w:rFonts w:ascii="Times New Roman" w:hAnsi="Times New Roman"/>
          <w:i/>
          <w:sz w:val="24"/>
          <w:szCs w:val="24"/>
        </w:rPr>
        <w:t>stav, při kterém se toto poškození nebo porucha promítá negativně do všech dimenzí charakterizují</w:t>
      </w:r>
      <w:r>
        <w:rPr>
          <w:rFonts w:ascii="Times New Roman" w:hAnsi="Times New Roman"/>
          <w:i/>
          <w:sz w:val="24"/>
          <w:szCs w:val="24"/>
        </w:rPr>
        <w:t>cí</w:t>
      </w:r>
      <w:r w:rsidRPr="0097235C">
        <w:rPr>
          <w:rFonts w:ascii="Times New Roman" w:hAnsi="Times New Roman"/>
          <w:i/>
          <w:sz w:val="24"/>
          <w:szCs w:val="24"/>
        </w:rPr>
        <w:t>ch kvality života člověka.“</w:t>
      </w:r>
      <w:r w:rsidRPr="0097235C">
        <w:rPr>
          <w:rFonts w:ascii="Times New Roman" w:hAnsi="Times New Roman"/>
          <w:sz w:val="24"/>
          <w:szCs w:val="24"/>
        </w:rPr>
        <w:t xml:space="preserve"> Autor dále uvádí, že tyflopedická klasifikace vychází z medicínské, časem se začaly vyčleňovat další klasifikace</w:t>
      </w:r>
      <w:r>
        <w:rPr>
          <w:rFonts w:ascii="Times New Roman" w:hAnsi="Times New Roman"/>
          <w:sz w:val="24"/>
          <w:szCs w:val="24"/>
        </w:rPr>
        <w:t>,</w:t>
      </w:r>
      <w:r w:rsidRPr="0097235C">
        <w:rPr>
          <w:rFonts w:ascii="Times New Roman" w:hAnsi="Times New Roman"/>
          <w:sz w:val="24"/>
          <w:szCs w:val="24"/>
        </w:rPr>
        <w:t xml:space="preserve"> například podle doby vzniku postižení, druhu a stupně postižení. Autorky Balunová, Heřmánková, Ludíková (2001) vymezují zrakovou vadu jako nedostatek zrakové percepce, kde může být různá etiologie i rozsah. Nejvíce se projevují ve snížení zrakové ostrosti a </w:t>
      </w:r>
      <w:r>
        <w:rPr>
          <w:rFonts w:ascii="Times New Roman" w:hAnsi="Times New Roman"/>
          <w:sz w:val="24"/>
          <w:szCs w:val="24"/>
        </w:rPr>
        <w:t>v po</w:t>
      </w:r>
      <w:r w:rsidRPr="0097235C">
        <w:rPr>
          <w:rFonts w:ascii="Times New Roman" w:hAnsi="Times New Roman"/>
          <w:sz w:val="24"/>
          <w:szCs w:val="24"/>
        </w:rPr>
        <w:t>stižení zorného pole.</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Medicínská klasifikace je popsána v desáté revizi Mezinárodní klasifikaci nemocí a přidružených zdravotních problémů. Odlišnou klasifikaci můžeme nalézt v posudkovém lékařství. Zde si uvedeme a podrobně popíšeme speciálně pedagogickou klasifikaci</w:t>
      </w:r>
      <w:r>
        <w:rPr>
          <w:rFonts w:ascii="Times New Roman" w:hAnsi="Times New Roman"/>
          <w:sz w:val="24"/>
          <w:szCs w:val="24"/>
        </w:rPr>
        <w:t>, která je východiskem při vzdělávání žáků</w:t>
      </w:r>
      <w:r w:rsidRPr="0097235C">
        <w:rPr>
          <w:rFonts w:ascii="Times New Roman" w:hAnsi="Times New Roman"/>
          <w:sz w:val="24"/>
          <w:szCs w:val="24"/>
        </w:rPr>
        <w:t xml:space="preserve"> se zrakovým postižením (Finková et al.</w:t>
      </w:r>
      <w:r>
        <w:rPr>
          <w:rFonts w:ascii="Times New Roman" w:hAnsi="Times New Roman"/>
          <w:sz w:val="24"/>
          <w:szCs w:val="24"/>
        </w:rPr>
        <w:t>,</w:t>
      </w:r>
      <w:r w:rsidRPr="0097235C">
        <w:rPr>
          <w:rFonts w:ascii="Times New Roman" w:hAnsi="Times New Roman"/>
          <w:sz w:val="24"/>
          <w:szCs w:val="24"/>
        </w:rPr>
        <w:t xml:space="preserve"> 2007). Ze speciálně pedagogického hlediska je osoba se zrakovým postižením </w:t>
      </w:r>
      <w:r>
        <w:rPr>
          <w:rFonts w:ascii="Times New Roman" w:hAnsi="Times New Roman"/>
          <w:i/>
          <w:sz w:val="24"/>
          <w:szCs w:val="24"/>
        </w:rPr>
        <w:t>,,osobou</w:t>
      </w:r>
      <w:r w:rsidRPr="0097235C">
        <w:rPr>
          <w:rFonts w:ascii="Times New Roman" w:hAnsi="Times New Roman"/>
          <w:i/>
          <w:sz w:val="24"/>
          <w:szCs w:val="24"/>
        </w:rPr>
        <w:t>, která trpí oční vadou či chorobou, kdy po optimální korekci má stále zrakové vnímání narušeno natolik, že jí činí problémy v běžném životě (Finková et al.</w:t>
      </w:r>
      <w:r>
        <w:rPr>
          <w:rFonts w:ascii="Times New Roman" w:hAnsi="Times New Roman"/>
          <w:i/>
          <w:sz w:val="24"/>
          <w:szCs w:val="24"/>
        </w:rPr>
        <w:t>,</w:t>
      </w:r>
      <w:r w:rsidRPr="0097235C">
        <w:rPr>
          <w:rFonts w:ascii="Times New Roman" w:hAnsi="Times New Roman"/>
          <w:i/>
          <w:sz w:val="24"/>
          <w:szCs w:val="24"/>
        </w:rPr>
        <w:t xml:space="preserve"> 2007, s. 37).“</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Osoby nevidomé</w:t>
      </w:r>
    </w:p>
    <w:p w:rsidR="005C22A5" w:rsidRPr="0097235C"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Nevidomost je</w:t>
      </w:r>
      <w:r w:rsidRPr="0097235C">
        <w:rPr>
          <w:rFonts w:ascii="Times New Roman" w:hAnsi="Times New Roman"/>
          <w:sz w:val="24"/>
          <w:szCs w:val="24"/>
        </w:rPr>
        <w:t xml:space="preserve"> nejtěžší stupeň zrakového postižení. Můžeme nevidomost rozdělit na</w:t>
      </w:r>
      <w:r>
        <w:rPr>
          <w:rFonts w:ascii="Times New Roman" w:hAnsi="Times New Roman"/>
          <w:sz w:val="24"/>
          <w:szCs w:val="24"/>
        </w:rPr>
        <w:t xml:space="preserve"> 3 podtypy, a</w:t>
      </w:r>
      <w:r w:rsidRPr="0097235C">
        <w:rPr>
          <w:rFonts w:ascii="Times New Roman" w:hAnsi="Times New Roman"/>
          <w:sz w:val="24"/>
          <w:szCs w:val="24"/>
        </w:rPr>
        <w:t xml:space="preserve"> to na praktickou nevidomost, která se vyznačuje poklesem zrakové ostrosti pod 3/60 do 1/60 a binokulárním zorným polem menším než 10° a větší než 5°. Skutečnou slepotu, kde pokles zrakové ostrosti je pod 1/60 až světlocit a binokulární zorné pole je pod úhlem menším 5°. Posledním podtypem je plná slepota, která je charakteristická světlocitem s chybnou světelnou projekcí až do ztráty světlocitu (Finková et al.</w:t>
      </w:r>
      <w:r>
        <w:rPr>
          <w:rFonts w:ascii="Times New Roman" w:hAnsi="Times New Roman"/>
          <w:sz w:val="24"/>
          <w:szCs w:val="24"/>
        </w:rPr>
        <w:t>,</w:t>
      </w:r>
      <w:r w:rsidRPr="0097235C">
        <w:rPr>
          <w:rFonts w:ascii="Times New Roman" w:hAnsi="Times New Roman"/>
          <w:sz w:val="24"/>
          <w:szCs w:val="24"/>
        </w:rPr>
        <w:t xml:space="preserve"> 2007). Naproti tomu autorky Hamadová, Květoňová a Nováková (2007) dělí nevidomost na praktickou a totální. Kdy u praktické nevidomosti je pokles zrakové ostrosti 1/60 až světlocit. Totální nevidomost je na hranici světlocitu s chybnou projekcí a ztrátou </w:t>
      </w:r>
      <w:r w:rsidRPr="0097235C">
        <w:rPr>
          <w:rFonts w:ascii="Times New Roman" w:hAnsi="Times New Roman"/>
          <w:sz w:val="24"/>
          <w:szCs w:val="24"/>
        </w:rPr>
        <w:lastRenderedPageBreak/>
        <w:t>světlocitu. Janková (2015) uvádí, že žák je nevidomý</w:t>
      </w:r>
      <w:r>
        <w:rPr>
          <w:rFonts w:ascii="Times New Roman" w:hAnsi="Times New Roman"/>
          <w:sz w:val="24"/>
          <w:szCs w:val="24"/>
        </w:rPr>
        <w:t>,</w:t>
      </w:r>
      <w:r w:rsidRPr="0097235C">
        <w:rPr>
          <w:rFonts w:ascii="Times New Roman" w:hAnsi="Times New Roman"/>
          <w:sz w:val="24"/>
          <w:szCs w:val="24"/>
        </w:rPr>
        <w:t xml:space="preserve"> pokud má zachovány některé zrakové funkce, ale k příjmu a zpracování informací je zapotřebí kompenzačních smyslů. Příčiny nevidomosti popisuje Růžičková (2006) jako vrozené (</w:t>
      </w:r>
      <w:r>
        <w:rPr>
          <w:rFonts w:ascii="Times New Roman" w:hAnsi="Times New Roman"/>
          <w:sz w:val="24"/>
          <w:szCs w:val="24"/>
        </w:rPr>
        <w:t xml:space="preserve">např. </w:t>
      </w:r>
      <w:r w:rsidRPr="0097235C">
        <w:rPr>
          <w:rFonts w:ascii="Times New Roman" w:hAnsi="Times New Roman"/>
          <w:sz w:val="24"/>
          <w:szCs w:val="24"/>
        </w:rPr>
        <w:t xml:space="preserve">dědičnost, virové onemocnění matky) a získané, což jsou zejména úrazy v dětském věku, progrese vady, nádorová onemocnění. Toto zrakové postižení nedovoluje žákům přijímat podměty zrakovou cestou. </w:t>
      </w:r>
      <w:r>
        <w:rPr>
          <w:rFonts w:ascii="Times New Roman" w:hAnsi="Times New Roman"/>
          <w:sz w:val="24"/>
          <w:szCs w:val="24"/>
        </w:rPr>
        <w:t xml:space="preserve">Autorky </w:t>
      </w:r>
      <w:r w:rsidRPr="0097235C">
        <w:rPr>
          <w:rFonts w:ascii="Times New Roman" w:hAnsi="Times New Roman"/>
          <w:sz w:val="24"/>
          <w:szCs w:val="24"/>
        </w:rPr>
        <w:t xml:space="preserve">Keblová </w:t>
      </w:r>
      <w:r>
        <w:rPr>
          <w:rFonts w:ascii="Times New Roman" w:hAnsi="Times New Roman"/>
          <w:sz w:val="24"/>
          <w:szCs w:val="24"/>
        </w:rPr>
        <w:t>(</w:t>
      </w:r>
      <w:r w:rsidRPr="0097235C">
        <w:rPr>
          <w:rFonts w:ascii="Times New Roman" w:hAnsi="Times New Roman"/>
          <w:sz w:val="24"/>
          <w:szCs w:val="24"/>
        </w:rPr>
        <w:t>2001</w:t>
      </w:r>
      <w:r>
        <w:rPr>
          <w:rFonts w:ascii="Times New Roman" w:hAnsi="Times New Roman"/>
          <w:sz w:val="24"/>
          <w:szCs w:val="24"/>
        </w:rPr>
        <w:t>)</w:t>
      </w:r>
      <w:r w:rsidRPr="0097235C">
        <w:rPr>
          <w:rFonts w:ascii="Times New Roman" w:hAnsi="Times New Roman"/>
          <w:sz w:val="24"/>
          <w:szCs w:val="24"/>
        </w:rPr>
        <w:t xml:space="preserve">, Růžičková </w:t>
      </w:r>
      <w:r>
        <w:rPr>
          <w:rFonts w:ascii="Times New Roman" w:hAnsi="Times New Roman"/>
          <w:sz w:val="24"/>
          <w:szCs w:val="24"/>
        </w:rPr>
        <w:t>(</w:t>
      </w:r>
      <w:r w:rsidRPr="0097235C">
        <w:rPr>
          <w:rFonts w:ascii="Times New Roman" w:hAnsi="Times New Roman"/>
          <w:sz w:val="24"/>
          <w:szCs w:val="24"/>
        </w:rPr>
        <w:t>2006</w:t>
      </w:r>
      <w:r>
        <w:rPr>
          <w:rFonts w:ascii="Times New Roman" w:hAnsi="Times New Roman"/>
          <w:sz w:val="24"/>
          <w:szCs w:val="24"/>
        </w:rPr>
        <w:t>)</w:t>
      </w:r>
      <w:r w:rsidRPr="0097235C">
        <w:rPr>
          <w:rFonts w:ascii="Times New Roman" w:hAnsi="Times New Roman"/>
          <w:sz w:val="24"/>
          <w:szCs w:val="24"/>
        </w:rPr>
        <w:t>, Hamadová</w:t>
      </w:r>
      <w:r>
        <w:rPr>
          <w:rFonts w:ascii="Times New Roman" w:hAnsi="Times New Roman"/>
          <w:sz w:val="24"/>
          <w:szCs w:val="24"/>
        </w:rPr>
        <w:t xml:space="preserve"> (</w:t>
      </w:r>
      <w:r w:rsidRPr="0097235C">
        <w:rPr>
          <w:rFonts w:ascii="Times New Roman" w:hAnsi="Times New Roman"/>
          <w:sz w:val="24"/>
          <w:szCs w:val="24"/>
        </w:rPr>
        <w:t>2007) se shodují, že u žáků nevidomých je třeba dbát na rozvoj vyšších i nižších kompenzačních činitelů a též na čtení a psaní v Braillově písmu. Kompenzační činitele jsou prostředkem k učení se a vnímání světa kolem. Mezi nižší kompenzační činitele řadíme sluch, hmat, chuť, čich a do vyšších patří paměť, myšlení, obrazotvornost, představivost a řeč (Finková et al.</w:t>
      </w:r>
      <w:r>
        <w:rPr>
          <w:rFonts w:ascii="Times New Roman" w:hAnsi="Times New Roman"/>
          <w:sz w:val="24"/>
          <w:szCs w:val="24"/>
        </w:rPr>
        <w:t>,</w:t>
      </w:r>
      <w:r w:rsidRPr="0097235C">
        <w:rPr>
          <w:rFonts w:ascii="Times New Roman" w:hAnsi="Times New Roman"/>
          <w:sz w:val="24"/>
          <w:szCs w:val="24"/>
        </w:rPr>
        <w:t xml:space="preserve"> 2007).</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Osoby se zbytky zraku</w:t>
      </w:r>
    </w:p>
    <w:p w:rsidR="005C22A5"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Jsou to osoby, které mají zrakovou vadu pohybující se mezi praktickou slepotou a těžkou slabozrakostí. Zraková ostrost se pohybuje v rozmezí 3/60 až 0,5/60 (Finková et al.</w:t>
      </w:r>
      <w:r>
        <w:rPr>
          <w:rFonts w:ascii="Times New Roman" w:hAnsi="Times New Roman"/>
          <w:sz w:val="24"/>
          <w:szCs w:val="24"/>
        </w:rPr>
        <w:t>,</w:t>
      </w:r>
      <w:r w:rsidRPr="0097235C">
        <w:rPr>
          <w:rFonts w:ascii="Times New Roman" w:hAnsi="Times New Roman"/>
          <w:sz w:val="24"/>
          <w:szCs w:val="24"/>
        </w:rPr>
        <w:t xml:space="preserve"> 2007). Janková (2015, s. 8) definuje žáka se zbytky zraku takto: </w:t>
      </w:r>
      <w:r w:rsidRPr="0097235C">
        <w:rPr>
          <w:rFonts w:ascii="Times New Roman" w:hAnsi="Times New Roman"/>
          <w:i/>
          <w:sz w:val="24"/>
          <w:szCs w:val="24"/>
        </w:rPr>
        <w:t>,,Žák se zbytky zraku, tj. žák, který využívá pro příjem informací převážně Braillovo písmo, ale pracuje i se zrakem a pomocí černotisku, aby si zrakové funkce uchoval co nejdelší dobu.“</w:t>
      </w:r>
      <w:r w:rsidRPr="0097235C">
        <w:rPr>
          <w:rFonts w:ascii="Times New Roman" w:hAnsi="Times New Roman"/>
          <w:sz w:val="24"/>
          <w:szCs w:val="24"/>
        </w:rPr>
        <w:t xml:space="preserve"> U postižení tohoto typu může docházet ke zhoršování či naopak ke zlepšení stavu, proto se žáci učí tzv. dvojmetodou. To znamená, že se učí jak podle metod a postupů u osob nevidomých tak podle met</w:t>
      </w:r>
      <w:r>
        <w:rPr>
          <w:rFonts w:ascii="Times New Roman" w:hAnsi="Times New Roman"/>
          <w:sz w:val="24"/>
          <w:szCs w:val="24"/>
        </w:rPr>
        <w:t>od a postupů osob slabozrakých.</w:t>
      </w:r>
      <w:r w:rsidRPr="0097235C">
        <w:rPr>
          <w:rFonts w:ascii="Times New Roman" w:hAnsi="Times New Roman"/>
          <w:sz w:val="24"/>
          <w:szCs w:val="24"/>
        </w:rPr>
        <w:t xml:space="preserve"> Konkrétně můžeme říci, že se učí jak Braillově písmu, tak černotisku (Finková et al.</w:t>
      </w:r>
      <w:r>
        <w:rPr>
          <w:rFonts w:ascii="Times New Roman" w:hAnsi="Times New Roman"/>
          <w:sz w:val="24"/>
          <w:szCs w:val="24"/>
        </w:rPr>
        <w:t>,</w:t>
      </w:r>
      <w:r w:rsidRPr="0097235C">
        <w:rPr>
          <w:rFonts w:ascii="Times New Roman" w:hAnsi="Times New Roman"/>
          <w:sz w:val="24"/>
          <w:szCs w:val="24"/>
        </w:rPr>
        <w:t xml:space="preserve"> 2007). </w:t>
      </w:r>
      <w:r>
        <w:rPr>
          <w:rFonts w:ascii="Times New Roman" w:hAnsi="Times New Roman"/>
          <w:sz w:val="24"/>
          <w:szCs w:val="24"/>
        </w:rPr>
        <w:t xml:space="preserve">Proto využívají kompenzačních pomůcek určených jak pro nevidomé, tak i pro slabozraké. </w:t>
      </w:r>
      <w:r w:rsidRPr="0097235C">
        <w:rPr>
          <w:rFonts w:ascii="Times New Roman" w:hAnsi="Times New Roman"/>
          <w:sz w:val="24"/>
          <w:szCs w:val="24"/>
        </w:rPr>
        <w:t>Je nutné u žáků se zbytky zraku důsledně dodržovat zásady zrakové hygieny a také rozvíjet všechny kompenzační či</w:t>
      </w:r>
      <w:r>
        <w:rPr>
          <w:rFonts w:ascii="Times New Roman" w:hAnsi="Times New Roman"/>
          <w:sz w:val="24"/>
          <w:szCs w:val="24"/>
        </w:rPr>
        <w:t xml:space="preserve">nitele, jak se shodují autorky </w:t>
      </w:r>
      <w:r w:rsidRPr="0097235C">
        <w:rPr>
          <w:rFonts w:ascii="Times New Roman" w:hAnsi="Times New Roman"/>
          <w:sz w:val="24"/>
          <w:szCs w:val="24"/>
        </w:rPr>
        <w:t>Finková</w:t>
      </w:r>
      <w:r>
        <w:rPr>
          <w:rFonts w:ascii="Times New Roman" w:hAnsi="Times New Roman"/>
          <w:sz w:val="24"/>
          <w:szCs w:val="24"/>
        </w:rPr>
        <w:t>, (2007),</w:t>
      </w:r>
      <w:r w:rsidRPr="0097235C">
        <w:rPr>
          <w:rFonts w:ascii="Times New Roman" w:hAnsi="Times New Roman"/>
          <w:sz w:val="24"/>
          <w:szCs w:val="24"/>
        </w:rPr>
        <w:t xml:space="preserve"> Keblová </w:t>
      </w:r>
      <w:r>
        <w:rPr>
          <w:rFonts w:ascii="Times New Roman" w:hAnsi="Times New Roman"/>
          <w:sz w:val="24"/>
          <w:szCs w:val="24"/>
        </w:rPr>
        <w:t>(</w:t>
      </w:r>
      <w:r w:rsidRPr="0097235C">
        <w:rPr>
          <w:rFonts w:ascii="Times New Roman" w:hAnsi="Times New Roman"/>
          <w:sz w:val="24"/>
          <w:szCs w:val="24"/>
        </w:rPr>
        <w:t>2001</w:t>
      </w:r>
      <w:r>
        <w:rPr>
          <w:rFonts w:ascii="Times New Roman" w:hAnsi="Times New Roman"/>
          <w:sz w:val="24"/>
          <w:szCs w:val="24"/>
        </w:rPr>
        <w:t>),</w:t>
      </w:r>
      <w:r w:rsidRPr="0097235C">
        <w:rPr>
          <w:rFonts w:ascii="Times New Roman" w:hAnsi="Times New Roman"/>
          <w:sz w:val="24"/>
          <w:szCs w:val="24"/>
        </w:rPr>
        <w:t xml:space="preserve"> Hamadová </w:t>
      </w:r>
      <w:r>
        <w:rPr>
          <w:rFonts w:ascii="Times New Roman" w:hAnsi="Times New Roman"/>
          <w:sz w:val="24"/>
          <w:szCs w:val="24"/>
        </w:rPr>
        <w:t>(</w:t>
      </w:r>
      <w:r w:rsidRPr="0097235C">
        <w:rPr>
          <w:rFonts w:ascii="Times New Roman" w:hAnsi="Times New Roman"/>
          <w:sz w:val="24"/>
          <w:szCs w:val="24"/>
        </w:rPr>
        <w:t>2007). Žáci mívají problémy zejména v gramatických a praktických výkonech (Keblová, 2001).</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Osoby slabozraké</w:t>
      </w:r>
    </w:p>
    <w:p w:rsidR="005C22A5"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Slabozrakost můžeme definovat jako</w:t>
      </w:r>
      <w:r>
        <w:rPr>
          <w:rFonts w:ascii="Times New Roman" w:hAnsi="Times New Roman"/>
          <w:sz w:val="24"/>
          <w:szCs w:val="24"/>
        </w:rPr>
        <w:t xml:space="preserve"> </w:t>
      </w:r>
      <w:r w:rsidRPr="0097235C">
        <w:rPr>
          <w:rFonts w:ascii="Times New Roman" w:hAnsi="Times New Roman"/>
          <w:i/>
          <w:sz w:val="24"/>
          <w:szCs w:val="24"/>
        </w:rPr>
        <w:t>,,ireverzibilní pokles zrakové ostrosti na lepším oku pod 6/18 a 3/60 včetně. Z praktického hlediska dělíme slabozrakost na lehkou – do 6/60 včetně a těžkou – pod 6/60 do 3/60 včetně</w:t>
      </w:r>
      <w:r>
        <w:rPr>
          <w:rFonts w:ascii="Times New Roman" w:hAnsi="Times New Roman"/>
          <w:i/>
          <w:sz w:val="24"/>
          <w:szCs w:val="24"/>
        </w:rPr>
        <w:t>“</w:t>
      </w:r>
      <w:r w:rsidRPr="0097235C">
        <w:rPr>
          <w:rFonts w:ascii="Times New Roman" w:hAnsi="Times New Roman"/>
          <w:i/>
          <w:sz w:val="24"/>
          <w:szCs w:val="24"/>
        </w:rPr>
        <w:t xml:space="preserve"> </w:t>
      </w:r>
      <w:r w:rsidRPr="00B73BBD">
        <w:rPr>
          <w:rFonts w:ascii="Times New Roman" w:hAnsi="Times New Roman"/>
          <w:sz w:val="24"/>
          <w:szCs w:val="24"/>
        </w:rPr>
        <w:t>(Kraus in Finková, Ludíková, Růžičková, 2007, s. 43).</w:t>
      </w:r>
      <w:r w:rsidRPr="0097235C">
        <w:rPr>
          <w:rFonts w:ascii="Times New Roman" w:hAnsi="Times New Roman"/>
          <w:sz w:val="24"/>
          <w:szCs w:val="24"/>
        </w:rPr>
        <w:t xml:space="preserve"> Hamadová (2007) dělí slabozrakost na lehkou, střední a těžkou. Speciálně pedagogická definice slabozrakosti od Flenerové (in Růžičková 2006, s. 16) zní: </w:t>
      </w:r>
      <w:r w:rsidRPr="0097235C">
        <w:rPr>
          <w:rFonts w:ascii="Times New Roman" w:hAnsi="Times New Roman"/>
          <w:i/>
          <w:sz w:val="24"/>
          <w:szCs w:val="24"/>
        </w:rPr>
        <w:t>,,</w:t>
      </w:r>
      <w:r>
        <w:rPr>
          <w:rFonts w:ascii="Times New Roman" w:hAnsi="Times New Roman"/>
          <w:i/>
          <w:sz w:val="24"/>
          <w:szCs w:val="24"/>
        </w:rPr>
        <w:t>S</w:t>
      </w:r>
      <w:r w:rsidRPr="0097235C">
        <w:rPr>
          <w:rFonts w:ascii="Times New Roman" w:hAnsi="Times New Roman"/>
          <w:i/>
          <w:sz w:val="24"/>
          <w:szCs w:val="24"/>
        </w:rPr>
        <w:t xml:space="preserve">labozrakost je ve smyslu speciální pedagogiky orgánová vada, která se projevuje částečným nevyvinutím, snížením nebo zkreslující činností zrakového analyzátoru obou očí, </w:t>
      </w:r>
      <w:r w:rsidRPr="0097235C">
        <w:rPr>
          <w:rFonts w:ascii="Times New Roman" w:hAnsi="Times New Roman"/>
          <w:i/>
          <w:sz w:val="24"/>
          <w:szCs w:val="24"/>
        </w:rPr>
        <w:lastRenderedPageBreak/>
        <w:t>a tím poruchou zrakového vnímání.“</w:t>
      </w:r>
      <w:r>
        <w:rPr>
          <w:rFonts w:ascii="Times New Roman" w:hAnsi="Times New Roman"/>
          <w:sz w:val="24"/>
          <w:szCs w:val="24"/>
        </w:rPr>
        <w:t xml:space="preserve"> </w:t>
      </w:r>
      <w:r w:rsidRPr="0097235C">
        <w:rPr>
          <w:rFonts w:ascii="Times New Roman" w:hAnsi="Times New Roman"/>
          <w:sz w:val="24"/>
          <w:szCs w:val="24"/>
        </w:rPr>
        <w:t xml:space="preserve">Jinou definici uvádí Keblová (2001, s. 33) </w:t>
      </w:r>
      <w:r w:rsidRPr="0097235C">
        <w:rPr>
          <w:rFonts w:ascii="Times New Roman" w:hAnsi="Times New Roman"/>
          <w:i/>
          <w:sz w:val="24"/>
          <w:szCs w:val="24"/>
        </w:rPr>
        <w:t>,,</w:t>
      </w:r>
      <w:r>
        <w:rPr>
          <w:rFonts w:ascii="Times New Roman" w:hAnsi="Times New Roman"/>
          <w:i/>
          <w:sz w:val="24"/>
          <w:szCs w:val="24"/>
        </w:rPr>
        <w:t>S</w:t>
      </w:r>
      <w:r w:rsidRPr="0097235C">
        <w:rPr>
          <w:rFonts w:ascii="Times New Roman" w:hAnsi="Times New Roman"/>
          <w:i/>
          <w:sz w:val="24"/>
          <w:szCs w:val="24"/>
        </w:rPr>
        <w:t>labozrakost se vyznačuje snížením zrakové ostrosti na obou očích s omezením vizuálních možností i s brýlovou korekcí.“</w:t>
      </w:r>
      <w:r w:rsidRPr="0097235C">
        <w:rPr>
          <w:rFonts w:ascii="Times New Roman" w:hAnsi="Times New Roman"/>
          <w:sz w:val="24"/>
          <w:szCs w:val="24"/>
        </w:rPr>
        <w:t xml:space="preserve"> V katalogu podpůrných opatření se žák se slabozrakostí vyznačuje schopnost</w:t>
      </w:r>
      <w:r w:rsidR="00AD3E29">
        <w:rPr>
          <w:rFonts w:ascii="Times New Roman" w:hAnsi="Times New Roman"/>
          <w:sz w:val="24"/>
          <w:szCs w:val="24"/>
        </w:rPr>
        <w:t>í pracovat se zrakem pomocí černot</w:t>
      </w:r>
      <w:r w:rsidRPr="0097235C">
        <w:rPr>
          <w:rFonts w:ascii="Times New Roman" w:hAnsi="Times New Roman"/>
          <w:sz w:val="24"/>
          <w:szCs w:val="24"/>
        </w:rPr>
        <w:t>isku v upravené podobě (Janková</w:t>
      </w:r>
      <w:r>
        <w:rPr>
          <w:rFonts w:ascii="Times New Roman" w:hAnsi="Times New Roman"/>
          <w:sz w:val="24"/>
          <w:szCs w:val="24"/>
        </w:rPr>
        <w:t>,</w:t>
      </w:r>
      <w:r w:rsidRPr="0097235C">
        <w:rPr>
          <w:rFonts w:ascii="Times New Roman" w:hAnsi="Times New Roman"/>
          <w:sz w:val="24"/>
          <w:szCs w:val="24"/>
        </w:rPr>
        <w:t xml:space="preserve"> 2015). Příčin tohoto postižení je velké množství</w:t>
      </w:r>
      <w:r>
        <w:rPr>
          <w:rFonts w:ascii="Times New Roman" w:hAnsi="Times New Roman"/>
          <w:sz w:val="24"/>
          <w:szCs w:val="24"/>
        </w:rPr>
        <w:t>,</w:t>
      </w:r>
      <w:r w:rsidRPr="0097235C">
        <w:rPr>
          <w:rFonts w:ascii="Times New Roman" w:hAnsi="Times New Roman"/>
          <w:sz w:val="24"/>
          <w:szCs w:val="24"/>
        </w:rPr>
        <w:t xml:space="preserve"> mezi nejčastější paří katarakta, glaukom, nystagmus, myopie gravis, hypermetropie gravis, skotomy</w:t>
      </w:r>
      <w:r>
        <w:rPr>
          <w:rFonts w:ascii="Times New Roman" w:hAnsi="Times New Roman"/>
          <w:sz w:val="24"/>
          <w:szCs w:val="24"/>
        </w:rPr>
        <w:t xml:space="preserve"> a jiné</w:t>
      </w:r>
      <w:r w:rsidRPr="0097235C">
        <w:rPr>
          <w:rFonts w:ascii="Times New Roman" w:hAnsi="Times New Roman"/>
          <w:sz w:val="24"/>
          <w:szCs w:val="24"/>
        </w:rPr>
        <w:t xml:space="preserve"> (Růžičková</w:t>
      </w:r>
      <w:r>
        <w:rPr>
          <w:rFonts w:ascii="Times New Roman" w:hAnsi="Times New Roman"/>
          <w:sz w:val="24"/>
          <w:szCs w:val="24"/>
        </w:rPr>
        <w:t>,</w:t>
      </w:r>
      <w:r w:rsidRPr="0097235C">
        <w:rPr>
          <w:rFonts w:ascii="Times New Roman" w:hAnsi="Times New Roman"/>
          <w:sz w:val="24"/>
          <w:szCs w:val="24"/>
        </w:rPr>
        <w:t xml:space="preserve"> 2006). Slabozrakost často provází i další problémy jako zúžení zorného pole, trubicovité vidění, poruchy barvocitu, nystagmus a dalš</w:t>
      </w:r>
      <w:r>
        <w:rPr>
          <w:rFonts w:ascii="Times New Roman" w:hAnsi="Times New Roman"/>
          <w:sz w:val="24"/>
          <w:szCs w:val="24"/>
        </w:rPr>
        <w:t>í.</w:t>
      </w:r>
      <w:r w:rsidRPr="0097235C">
        <w:rPr>
          <w:rFonts w:ascii="Times New Roman" w:hAnsi="Times New Roman"/>
          <w:sz w:val="24"/>
          <w:szCs w:val="24"/>
        </w:rPr>
        <w:t xml:space="preserve"> Autorky Finková, Ludíková a Růžičková (2007, s. 44) popisují možné potíže ve vyučování: </w:t>
      </w:r>
      <w:r w:rsidRPr="0097235C">
        <w:rPr>
          <w:rFonts w:ascii="Times New Roman" w:hAnsi="Times New Roman"/>
          <w:i/>
          <w:sz w:val="24"/>
          <w:szCs w:val="24"/>
        </w:rPr>
        <w:t>,,Slabozrakost ovlivňuje i výchovně-vzdělávací proces, kdy slabozraké dítě mimo jiné nepřesně vnímá předměty či jejich detaily, často se objevuje i nedokonalá diferenciace barev, písmen, číslic a dalších symbolických zobrazení.“</w:t>
      </w:r>
      <w:r w:rsidRPr="0097235C">
        <w:rPr>
          <w:rFonts w:ascii="Times New Roman" w:hAnsi="Times New Roman"/>
          <w:sz w:val="24"/>
          <w:szCs w:val="24"/>
        </w:rPr>
        <w:t xml:space="preserve"> Je nutné při vyučování u žáků slabozrakých využít zrak, ale i kompenzaci ostatními činiteli. Při využití zraku dbáme na zásady zrakové hygieny a to na světelnou intenzitu, doplňkovou optiku, střídání práce do dálky a do blízka, velikost a barevný kontrast (Finková et al.</w:t>
      </w:r>
      <w:r>
        <w:rPr>
          <w:rFonts w:ascii="Times New Roman" w:hAnsi="Times New Roman"/>
          <w:sz w:val="24"/>
          <w:szCs w:val="24"/>
        </w:rPr>
        <w:t>,</w:t>
      </w:r>
      <w:r w:rsidRPr="0097235C">
        <w:rPr>
          <w:rFonts w:ascii="Times New Roman" w:hAnsi="Times New Roman"/>
          <w:sz w:val="24"/>
          <w:szCs w:val="24"/>
        </w:rPr>
        <w:t xml:space="preserve"> 2007). Keblová (2001) upozorňuje na značnou zátěž </w:t>
      </w:r>
      <w:r>
        <w:rPr>
          <w:rFonts w:ascii="Times New Roman" w:hAnsi="Times New Roman"/>
          <w:sz w:val="24"/>
          <w:szCs w:val="24"/>
        </w:rPr>
        <w:t xml:space="preserve">při práci </w:t>
      </w:r>
      <w:r w:rsidRPr="0097235C">
        <w:rPr>
          <w:rFonts w:ascii="Times New Roman" w:hAnsi="Times New Roman"/>
          <w:sz w:val="24"/>
          <w:szCs w:val="24"/>
        </w:rPr>
        <w:t xml:space="preserve">učitele se žáky se slabozrakostí, protože projevy tohoto typu postižení jsou různorodé. Tedy i příprava vzdělávání u každého žáka se slabozrakostí je rozdílná. Na řadu zde přichází úzká spolupráce s oftalmologem.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Osoby s poruchami binokulárního vidění</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Poruchami binokulárního vidění se rozumí strabismus, amblyopie a narušení centrální retinální fixace. Tyto poruchy způsobují, že se na sítnici v obou očích nevytvoří dva rovnocenné obrazy, které umožňují vytvoření prostorového vjemu. Amblyopie je funkční vada převážně jednoho oka, kdy je snížená zraková ostrost i při optimálním vykorigování a bez známek oční nemoci. Tato komplexní porucha zhoršuje zrakovou ostrost, pro nápravu se využívají pleoptická a ortoptická cvičení. Čím je dítě ml</w:t>
      </w:r>
      <w:r>
        <w:rPr>
          <w:rFonts w:ascii="Times New Roman" w:hAnsi="Times New Roman"/>
          <w:sz w:val="24"/>
          <w:szCs w:val="24"/>
        </w:rPr>
        <w:t>adší, tím je terapie účinnější.</w:t>
      </w:r>
      <w:r w:rsidRPr="0097235C">
        <w:rPr>
          <w:rFonts w:ascii="Times New Roman" w:hAnsi="Times New Roman"/>
          <w:sz w:val="24"/>
          <w:szCs w:val="24"/>
        </w:rPr>
        <w:t xml:space="preserve"> Další poruchou binok</w:t>
      </w:r>
      <w:r>
        <w:rPr>
          <w:rFonts w:ascii="Times New Roman" w:hAnsi="Times New Roman"/>
          <w:sz w:val="24"/>
          <w:szCs w:val="24"/>
        </w:rPr>
        <w:t>ulárního vidění je strabismus, c</w:t>
      </w:r>
      <w:r w:rsidRPr="0097235C">
        <w:rPr>
          <w:rFonts w:ascii="Times New Roman" w:hAnsi="Times New Roman"/>
          <w:sz w:val="24"/>
          <w:szCs w:val="24"/>
        </w:rPr>
        <w:t>ož je porucha vzájemné souhry očí, kdy osy každého oka jsou rozdílné, proto nemůže vzniknout jednotný obraz na sítnici a objeví se dvojité vidění</w:t>
      </w:r>
      <w:r>
        <w:rPr>
          <w:rFonts w:ascii="Times New Roman" w:hAnsi="Times New Roman"/>
          <w:sz w:val="24"/>
          <w:szCs w:val="24"/>
        </w:rPr>
        <w:t>,</w:t>
      </w:r>
      <w:r w:rsidRPr="0097235C">
        <w:rPr>
          <w:rFonts w:ascii="Times New Roman" w:hAnsi="Times New Roman"/>
          <w:sz w:val="24"/>
          <w:szCs w:val="24"/>
        </w:rPr>
        <w:t xml:space="preserve"> takzvaná diplodie. Strabismus se nejčastěji dále dělí na divergentní, rozbíhavý do stran, a konvergentní, sbíhavý. Léčba strabismu je zej</w:t>
      </w:r>
      <w:r>
        <w:rPr>
          <w:rFonts w:ascii="Times New Roman" w:hAnsi="Times New Roman"/>
          <w:sz w:val="24"/>
          <w:szCs w:val="24"/>
        </w:rPr>
        <w:t>ména v rukou lékařů, kteří spojují</w:t>
      </w:r>
      <w:r w:rsidRPr="0097235C">
        <w:rPr>
          <w:rFonts w:ascii="Times New Roman" w:hAnsi="Times New Roman"/>
          <w:sz w:val="24"/>
          <w:szCs w:val="24"/>
        </w:rPr>
        <w:t xml:space="preserve"> konzervativní a chirurgickou terapii. Opět platí pravidlo, čím je dítě mladší, tím je léčba úspěšnější, většinou terapie bývá ukončena před nástupem do základní školy. Amblyopie i strabismus </w:t>
      </w:r>
      <w:r>
        <w:rPr>
          <w:rFonts w:ascii="Times New Roman" w:hAnsi="Times New Roman"/>
          <w:sz w:val="24"/>
          <w:szCs w:val="24"/>
        </w:rPr>
        <w:t>jsou</w:t>
      </w:r>
      <w:r w:rsidRPr="0097235C">
        <w:rPr>
          <w:rFonts w:ascii="Times New Roman" w:hAnsi="Times New Roman"/>
          <w:sz w:val="24"/>
          <w:szCs w:val="24"/>
        </w:rPr>
        <w:t xml:space="preserve"> </w:t>
      </w:r>
      <w:r>
        <w:rPr>
          <w:rFonts w:ascii="Times New Roman" w:hAnsi="Times New Roman"/>
          <w:sz w:val="24"/>
          <w:szCs w:val="24"/>
        </w:rPr>
        <w:t>často úspěšně léčitelné</w:t>
      </w:r>
      <w:r w:rsidRPr="0097235C">
        <w:rPr>
          <w:rFonts w:ascii="Times New Roman" w:hAnsi="Times New Roman"/>
          <w:sz w:val="24"/>
          <w:szCs w:val="24"/>
        </w:rPr>
        <w:t xml:space="preserve"> v předškolním věku. Do základní školy tyto děti většinou nastupují s brýlovou korekcí či </w:t>
      </w:r>
      <w:r w:rsidRPr="0097235C">
        <w:rPr>
          <w:rFonts w:ascii="Times New Roman" w:hAnsi="Times New Roman"/>
          <w:sz w:val="24"/>
          <w:szCs w:val="24"/>
        </w:rPr>
        <w:lastRenderedPageBreak/>
        <w:t xml:space="preserve">zcela </w:t>
      </w:r>
      <w:r>
        <w:rPr>
          <w:rFonts w:ascii="Times New Roman" w:hAnsi="Times New Roman"/>
          <w:sz w:val="24"/>
          <w:szCs w:val="24"/>
        </w:rPr>
        <w:t xml:space="preserve">v </w:t>
      </w:r>
      <w:r w:rsidRPr="0097235C">
        <w:rPr>
          <w:rFonts w:ascii="Times New Roman" w:hAnsi="Times New Roman"/>
          <w:sz w:val="24"/>
          <w:szCs w:val="24"/>
        </w:rPr>
        <w:t>pořádku. Je nutné podotknout, že žáci a děti, kteří nebyli včas léčeni a vady přetrvávají i ve školním věku, mívají potíže při čtení a psaní</w:t>
      </w:r>
      <w:r>
        <w:rPr>
          <w:rFonts w:ascii="Times New Roman" w:hAnsi="Times New Roman"/>
          <w:sz w:val="24"/>
          <w:szCs w:val="24"/>
        </w:rPr>
        <w:t>,</w:t>
      </w:r>
      <w:r w:rsidRPr="0097235C">
        <w:rPr>
          <w:rFonts w:ascii="Times New Roman" w:hAnsi="Times New Roman"/>
          <w:sz w:val="24"/>
          <w:szCs w:val="24"/>
        </w:rPr>
        <w:t xml:space="preserve"> a to v analýze a syntéze, projevuje se rychlá únava, jejichž znakem bývá slzení</w:t>
      </w:r>
      <w:r>
        <w:rPr>
          <w:rFonts w:ascii="Times New Roman" w:hAnsi="Times New Roman"/>
          <w:sz w:val="24"/>
          <w:szCs w:val="24"/>
        </w:rPr>
        <w:t xml:space="preserve"> očí. Z</w:t>
      </w:r>
      <w:r w:rsidRPr="0097235C">
        <w:rPr>
          <w:rFonts w:ascii="Times New Roman" w:hAnsi="Times New Roman"/>
          <w:sz w:val="24"/>
          <w:szCs w:val="24"/>
        </w:rPr>
        <w:t xml:space="preserve">rakové představy </w:t>
      </w:r>
      <w:r>
        <w:rPr>
          <w:rFonts w:ascii="Times New Roman" w:hAnsi="Times New Roman"/>
          <w:sz w:val="24"/>
          <w:szCs w:val="24"/>
        </w:rPr>
        <w:t xml:space="preserve">často </w:t>
      </w:r>
      <w:r w:rsidRPr="0097235C">
        <w:rPr>
          <w:rFonts w:ascii="Times New Roman" w:hAnsi="Times New Roman"/>
          <w:sz w:val="24"/>
          <w:szCs w:val="24"/>
        </w:rPr>
        <w:t>nejsou kvalitní a dochází k nepřesnostem při zpětné vazbě. V dospělém věku již tyto poruchy nelze odstranit (Finková et al.</w:t>
      </w:r>
      <w:r>
        <w:rPr>
          <w:rFonts w:ascii="Times New Roman" w:hAnsi="Times New Roman"/>
          <w:sz w:val="24"/>
          <w:szCs w:val="24"/>
        </w:rPr>
        <w:t>,</w:t>
      </w:r>
      <w:r w:rsidRPr="0097235C">
        <w:rPr>
          <w:rFonts w:ascii="Times New Roman" w:hAnsi="Times New Roman"/>
          <w:sz w:val="24"/>
          <w:szCs w:val="24"/>
        </w:rPr>
        <w:t xml:space="preserve"> 2007). Růžičková (2006) dále uvádí, že se mohou</w:t>
      </w:r>
      <w:r>
        <w:rPr>
          <w:rFonts w:ascii="Times New Roman" w:hAnsi="Times New Roman"/>
          <w:sz w:val="24"/>
          <w:szCs w:val="24"/>
        </w:rPr>
        <w:t xml:space="preserve"> u osob s poruchami binokulárního vidění</w:t>
      </w:r>
      <w:r w:rsidRPr="0097235C">
        <w:rPr>
          <w:rFonts w:ascii="Times New Roman" w:hAnsi="Times New Roman"/>
          <w:sz w:val="24"/>
          <w:szCs w:val="24"/>
        </w:rPr>
        <w:t xml:space="preserve"> vyskytovat poruchy barvocitu, zrakové paměti, senzomotorické koordinace a hloubkového vidění. Podle Jankové (2015) spadají poruchy binokulárního vidění do oslabení zrakového vnímání a ne do zrakov</w:t>
      </w:r>
      <w:r>
        <w:rPr>
          <w:rFonts w:ascii="Times New Roman" w:hAnsi="Times New Roman"/>
          <w:sz w:val="24"/>
          <w:szCs w:val="24"/>
        </w:rPr>
        <w:t>ého postižení. Zároveň autorka rozšiřuje</w:t>
      </w:r>
      <w:r w:rsidRPr="0097235C">
        <w:rPr>
          <w:rFonts w:ascii="Times New Roman" w:hAnsi="Times New Roman"/>
          <w:sz w:val="24"/>
          <w:szCs w:val="24"/>
        </w:rPr>
        <w:t xml:space="preserve"> poruchy binokulárního vidění o vysokou hypermetropii, astigmatismus, vysokou myopii, vysokou anizometropii.</w:t>
      </w:r>
    </w:p>
    <w:p w:rsidR="005C22A5" w:rsidRPr="0097235C" w:rsidRDefault="005C22A5" w:rsidP="00655F29">
      <w:pPr>
        <w:spacing w:after="0" w:line="360" w:lineRule="auto"/>
        <w:ind w:firstLine="709"/>
        <w:jc w:val="both"/>
        <w:rPr>
          <w:rFonts w:ascii="Times New Roman" w:hAnsi="Times New Roman"/>
          <w:sz w:val="24"/>
          <w:szCs w:val="24"/>
        </w:rPr>
      </w:pPr>
      <w:r w:rsidRPr="0097235C">
        <w:rPr>
          <w:rFonts w:ascii="Times New Roman" w:hAnsi="Times New Roman"/>
          <w:sz w:val="24"/>
          <w:szCs w:val="24"/>
        </w:rPr>
        <w:t>Keblová (2001) poukazuje na kombinaci zrakového postižení s dalšími postiženími</w:t>
      </w:r>
      <w:r>
        <w:rPr>
          <w:rFonts w:ascii="Times New Roman" w:hAnsi="Times New Roman"/>
          <w:sz w:val="24"/>
          <w:szCs w:val="24"/>
        </w:rPr>
        <w:t>,</w:t>
      </w:r>
      <w:r w:rsidRPr="0097235C">
        <w:rPr>
          <w:rFonts w:ascii="Times New Roman" w:hAnsi="Times New Roman"/>
          <w:sz w:val="24"/>
          <w:szCs w:val="24"/>
        </w:rPr>
        <w:t xml:space="preserve"> a to zejména se sluchovým a mentálním postižením. Tyto děti bývají vzdělávány v základních školách speciálních.</w:t>
      </w:r>
    </w:p>
    <w:p w:rsidR="005C22A5" w:rsidRPr="0097235C" w:rsidRDefault="005C22A5" w:rsidP="003F36CD">
      <w:pPr>
        <w:pStyle w:val="Nadpis2"/>
      </w:pPr>
      <w:bookmarkStart w:id="5" w:name="_Toc479015844"/>
      <w:r w:rsidRPr="0097235C">
        <w:t>Vývojové etapy dítěte se zrakovým postižen</w:t>
      </w:r>
      <w:r w:rsidR="00B834F2">
        <w:t>ím</w:t>
      </w:r>
      <w:bookmarkEnd w:id="5"/>
      <w:r w:rsidRPr="0097235C">
        <w:t xml:space="preserve">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V době těhotenství nastávající matka projde několika lékařskými vyšetřeními, která mohou ukázat na případné dědičné či genetické postižení dítěte</w:t>
      </w:r>
      <w:r>
        <w:rPr>
          <w:rFonts w:ascii="Times New Roman" w:hAnsi="Times New Roman"/>
          <w:sz w:val="24"/>
          <w:szCs w:val="24"/>
        </w:rPr>
        <w:t xml:space="preserve">. </w:t>
      </w:r>
      <w:r w:rsidRPr="0097235C">
        <w:rPr>
          <w:rFonts w:ascii="Times New Roman" w:hAnsi="Times New Roman"/>
          <w:sz w:val="24"/>
          <w:szCs w:val="24"/>
        </w:rPr>
        <w:t>V prenatálním období je důležité, aby matka dbala na zdravou životosprávu a neohrožovala své dítě. Toto období je citli</w:t>
      </w:r>
      <w:r>
        <w:rPr>
          <w:rFonts w:ascii="Times New Roman" w:hAnsi="Times New Roman"/>
          <w:sz w:val="24"/>
          <w:szCs w:val="24"/>
        </w:rPr>
        <w:t xml:space="preserve">vé na různé podněty zvenčí, např. </w:t>
      </w:r>
      <w:r w:rsidRPr="0097235C">
        <w:rPr>
          <w:rFonts w:ascii="Times New Roman" w:hAnsi="Times New Roman"/>
          <w:sz w:val="24"/>
          <w:szCs w:val="24"/>
        </w:rPr>
        <w:t>úrazy matky, rentgenové záření, užívání léků, drog, alkoholu, virové a mikrobiologické nákazy jako jsou AIDS, syfilis, rubeola, toxoplazmóza a další, která mohou způsobit postižení dítěte. Postižení zraku může být kombinované s dalšími postiženími</w:t>
      </w:r>
      <w:r>
        <w:rPr>
          <w:rFonts w:ascii="Times New Roman" w:hAnsi="Times New Roman"/>
          <w:sz w:val="24"/>
          <w:szCs w:val="24"/>
        </w:rPr>
        <w:t>.</w:t>
      </w:r>
      <w:r w:rsidRPr="0097235C">
        <w:rPr>
          <w:rFonts w:ascii="Times New Roman" w:hAnsi="Times New Roman"/>
          <w:sz w:val="24"/>
          <w:szCs w:val="24"/>
        </w:rPr>
        <w:t xml:space="preserve"> </w:t>
      </w:r>
      <w:r>
        <w:rPr>
          <w:rFonts w:ascii="Times New Roman" w:hAnsi="Times New Roman"/>
          <w:sz w:val="24"/>
          <w:szCs w:val="24"/>
        </w:rPr>
        <w:t>A</w:t>
      </w:r>
      <w:r w:rsidRPr="0097235C">
        <w:rPr>
          <w:rFonts w:ascii="Times New Roman" w:hAnsi="Times New Roman"/>
          <w:sz w:val="24"/>
          <w:szCs w:val="24"/>
        </w:rPr>
        <w:t xml:space="preserve"> to nejčastěji s postižením</w:t>
      </w:r>
      <w:r>
        <w:rPr>
          <w:rFonts w:ascii="Times New Roman" w:hAnsi="Times New Roman"/>
          <w:sz w:val="24"/>
          <w:szCs w:val="24"/>
        </w:rPr>
        <w:t xml:space="preserve"> centrální nervové soustavy (dětská mozková obrna</w:t>
      </w:r>
      <w:r w:rsidRPr="0097235C">
        <w:rPr>
          <w:rFonts w:ascii="Times New Roman" w:hAnsi="Times New Roman"/>
          <w:sz w:val="24"/>
          <w:szCs w:val="24"/>
        </w:rPr>
        <w:t>) nebo s různým stupněm postižení sluchu (Hamadová et al.</w:t>
      </w:r>
      <w:r>
        <w:rPr>
          <w:rFonts w:ascii="Times New Roman" w:hAnsi="Times New Roman"/>
          <w:sz w:val="24"/>
          <w:szCs w:val="24"/>
        </w:rPr>
        <w:t>,</w:t>
      </w:r>
      <w:r w:rsidRPr="0097235C">
        <w:rPr>
          <w:rFonts w:ascii="Times New Roman" w:hAnsi="Times New Roman"/>
          <w:sz w:val="24"/>
          <w:szCs w:val="24"/>
        </w:rPr>
        <w:t xml:space="preserve"> 2007). Růžičková (in Finková et al.</w:t>
      </w:r>
      <w:r>
        <w:rPr>
          <w:rFonts w:ascii="Times New Roman" w:hAnsi="Times New Roman"/>
          <w:sz w:val="24"/>
          <w:szCs w:val="24"/>
        </w:rPr>
        <w:t>,</w:t>
      </w:r>
      <w:r w:rsidRPr="0097235C">
        <w:rPr>
          <w:rFonts w:ascii="Times New Roman" w:hAnsi="Times New Roman"/>
          <w:sz w:val="24"/>
          <w:szCs w:val="24"/>
        </w:rPr>
        <w:t xml:space="preserve"> 2011) dále řadí mezi prenatální faktory metabolické onemocnění matky a těžké mechanické poškození plodu.</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Perinatální období je krátký </w:t>
      </w:r>
      <w:r>
        <w:rPr>
          <w:rFonts w:ascii="Times New Roman" w:hAnsi="Times New Roman"/>
          <w:sz w:val="24"/>
          <w:szCs w:val="24"/>
        </w:rPr>
        <w:t xml:space="preserve">časový </w:t>
      </w:r>
      <w:r w:rsidRPr="0097235C">
        <w:rPr>
          <w:rFonts w:ascii="Times New Roman" w:hAnsi="Times New Roman"/>
          <w:sz w:val="24"/>
          <w:szCs w:val="24"/>
        </w:rPr>
        <w:t>úsek narození dítěte na svět. Je to velice náročné a rizikové období. Rizika p</w:t>
      </w:r>
      <w:r>
        <w:rPr>
          <w:rFonts w:ascii="Times New Roman" w:hAnsi="Times New Roman"/>
          <w:sz w:val="24"/>
          <w:szCs w:val="24"/>
        </w:rPr>
        <w:t>ři porodu se snižují se</w:t>
      </w:r>
      <w:r w:rsidRPr="0097235C">
        <w:rPr>
          <w:rFonts w:ascii="Times New Roman" w:hAnsi="Times New Roman"/>
          <w:sz w:val="24"/>
          <w:szCs w:val="24"/>
        </w:rPr>
        <w:t xml:space="preserve"> zkvalitňován</w:t>
      </w:r>
      <w:r>
        <w:rPr>
          <w:rFonts w:ascii="Times New Roman" w:hAnsi="Times New Roman"/>
          <w:sz w:val="24"/>
          <w:szCs w:val="24"/>
        </w:rPr>
        <w:t>ím prenatálních vyšetření a péče</w:t>
      </w:r>
      <w:r w:rsidRPr="0097235C">
        <w:rPr>
          <w:rFonts w:ascii="Times New Roman" w:hAnsi="Times New Roman"/>
          <w:sz w:val="24"/>
          <w:szCs w:val="24"/>
        </w:rPr>
        <w:t xml:space="preserve"> o matku po dobu těhotenství a také posun</w:t>
      </w:r>
      <w:r>
        <w:rPr>
          <w:rFonts w:ascii="Times New Roman" w:hAnsi="Times New Roman"/>
          <w:sz w:val="24"/>
          <w:szCs w:val="24"/>
        </w:rPr>
        <w:t>em</w:t>
      </w:r>
      <w:r w:rsidRPr="0097235C">
        <w:rPr>
          <w:rFonts w:ascii="Times New Roman" w:hAnsi="Times New Roman"/>
          <w:sz w:val="24"/>
          <w:szCs w:val="24"/>
        </w:rPr>
        <w:t xml:space="preserve"> lékařské vědy a techniky. Nicméně se během porodu mohou vyskytnout komplikace, jako je omotání pupeční šňůry kolem krku dítěte, které může mít za následek kortikální postižení zraku (</w:t>
      </w:r>
      <w:r>
        <w:rPr>
          <w:rFonts w:ascii="Times New Roman" w:hAnsi="Times New Roman"/>
          <w:sz w:val="24"/>
          <w:szCs w:val="24"/>
        </w:rPr>
        <w:t>CVI), d</w:t>
      </w:r>
      <w:r w:rsidRPr="0097235C">
        <w:rPr>
          <w:rFonts w:ascii="Times New Roman" w:hAnsi="Times New Roman"/>
          <w:sz w:val="24"/>
          <w:szCs w:val="24"/>
        </w:rPr>
        <w:t>ůvodem bývá nedostatek kyslíku v mozku (Kimplová a Kolaříková</w:t>
      </w:r>
      <w:r>
        <w:rPr>
          <w:rFonts w:ascii="Times New Roman" w:hAnsi="Times New Roman"/>
          <w:sz w:val="24"/>
          <w:szCs w:val="24"/>
        </w:rPr>
        <w:t>,</w:t>
      </w:r>
      <w:r w:rsidRPr="0097235C">
        <w:rPr>
          <w:rFonts w:ascii="Times New Roman" w:hAnsi="Times New Roman"/>
          <w:sz w:val="24"/>
          <w:szCs w:val="24"/>
        </w:rPr>
        <w:t xml:space="preserve"> 2014)</w:t>
      </w:r>
      <w:r>
        <w:rPr>
          <w:rFonts w:ascii="Times New Roman" w:hAnsi="Times New Roman"/>
          <w:sz w:val="24"/>
          <w:szCs w:val="24"/>
        </w:rPr>
        <w:t>.</w:t>
      </w:r>
      <w:r w:rsidRPr="0097235C">
        <w:rPr>
          <w:rFonts w:ascii="Times New Roman" w:hAnsi="Times New Roman"/>
          <w:sz w:val="24"/>
          <w:szCs w:val="24"/>
        </w:rPr>
        <w:t xml:space="preserve"> Dalšími riziky podle Růžičkové (in Finková et al.</w:t>
      </w:r>
      <w:r>
        <w:rPr>
          <w:rFonts w:ascii="Times New Roman" w:hAnsi="Times New Roman"/>
          <w:sz w:val="24"/>
          <w:szCs w:val="24"/>
        </w:rPr>
        <w:t>,</w:t>
      </w:r>
      <w:r w:rsidRPr="0097235C">
        <w:rPr>
          <w:rFonts w:ascii="Times New Roman" w:hAnsi="Times New Roman"/>
          <w:sz w:val="24"/>
          <w:szCs w:val="24"/>
        </w:rPr>
        <w:t xml:space="preserve"> 2007) mohou být protahov</w:t>
      </w:r>
      <w:r>
        <w:rPr>
          <w:rFonts w:ascii="Times New Roman" w:hAnsi="Times New Roman"/>
          <w:sz w:val="24"/>
          <w:szCs w:val="24"/>
        </w:rPr>
        <w:t>ané a předčasné porody, léze centrální nervové soustavy</w:t>
      </w:r>
      <w:r w:rsidRPr="0097235C">
        <w:rPr>
          <w:rFonts w:ascii="Times New Roman" w:hAnsi="Times New Roman"/>
          <w:sz w:val="24"/>
          <w:szCs w:val="24"/>
        </w:rPr>
        <w:t>, akutní konjuktivitida novorozenců a retinopatie nedonošených.</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lastRenderedPageBreak/>
        <w:t>Již v novorozeneckém období se vývoj dítěte intaktního a dítěte se zrakovou vadou liší. Od narození dítě vnímá své okolí očima. Zpočátku sice rozmazaně, časem se zrak zaostřuje a navazuje se oční kontakt s nejbližší osobou</w:t>
      </w:r>
      <w:r>
        <w:rPr>
          <w:rFonts w:ascii="Times New Roman" w:hAnsi="Times New Roman"/>
          <w:sz w:val="24"/>
          <w:szCs w:val="24"/>
        </w:rPr>
        <w:t xml:space="preserve"> nejčastěji s</w:t>
      </w:r>
      <w:r w:rsidRPr="0097235C">
        <w:rPr>
          <w:rFonts w:ascii="Times New Roman" w:hAnsi="Times New Roman"/>
          <w:sz w:val="24"/>
          <w:szCs w:val="24"/>
        </w:rPr>
        <w:t xml:space="preserve"> matkou. Oční kontakt je významný v utváření silného pouta mezi dítětem a matkou. Mezi nezapomenutelné z</w:t>
      </w:r>
      <w:r>
        <w:rPr>
          <w:rFonts w:ascii="Times New Roman" w:hAnsi="Times New Roman"/>
          <w:sz w:val="24"/>
          <w:szCs w:val="24"/>
        </w:rPr>
        <w:t>ážitky v životě rodičů dítěte patří</w:t>
      </w:r>
      <w:r w:rsidRPr="0097235C">
        <w:rPr>
          <w:rFonts w:ascii="Times New Roman" w:hAnsi="Times New Roman"/>
          <w:sz w:val="24"/>
          <w:szCs w:val="24"/>
        </w:rPr>
        <w:t xml:space="preserve"> reakce dítěte na jejich grimasy, sledování hraček a předmětů, první úsměvy dítěte vyvolané očním kontaktem. Mnoho rodičů, kteří mají děti s postižením zraku</w:t>
      </w:r>
      <w:r>
        <w:rPr>
          <w:rFonts w:ascii="Times New Roman" w:hAnsi="Times New Roman"/>
          <w:sz w:val="24"/>
          <w:szCs w:val="24"/>
        </w:rPr>
        <w:t>,</w:t>
      </w:r>
      <w:r w:rsidRPr="0097235C">
        <w:rPr>
          <w:rFonts w:ascii="Times New Roman" w:hAnsi="Times New Roman"/>
          <w:sz w:val="24"/>
          <w:szCs w:val="24"/>
        </w:rPr>
        <w:t xml:space="preserve"> tyto situace nezažijí, nebo je zažijí v jiné podobě (Keblová</w:t>
      </w:r>
      <w:r>
        <w:rPr>
          <w:rFonts w:ascii="Times New Roman" w:hAnsi="Times New Roman"/>
          <w:sz w:val="24"/>
          <w:szCs w:val="24"/>
        </w:rPr>
        <w:t>,</w:t>
      </w:r>
      <w:r w:rsidRPr="0097235C">
        <w:rPr>
          <w:rFonts w:ascii="Times New Roman" w:hAnsi="Times New Roman"/>
          <w:sz w:val="24"/>
          <w:szCs w:val="24"/>
        </w:rPr>
        <w:t xml:space="preserve"> 2001).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Kudelová a Květoňová (1996) uvádějí u dítěte se zrakovým postižením v novorozeneckém a kojeneckém období nápadné rozdíly v</w:t>
      </w:r>
      <w:r>
        <w:rPr>
          <w:rFonts w:ascii="Times New Roman" w:hAnsi="Times New Roman"/>
          <w:sz w:val="24"/>
          <w:szCs w:val="24"/>
        </w:rPr>
        <w:t> </w:t>
      </w:r>
      <w:r w:rsidRPr="0097235C">
        <w:rPr>
          <w:rFonts w:ascii="Times New Roman" w:hAnsi="Times New Roman"/>
          <w:sz w:val="24"/>
          <w:szCs w:val="24"/>
        </w:rPr>
        <w:t>chování</w:t>
      </w:r>
      <w:r>
        <w:rPr>
          <w:rFonts w:ascii="Times New Roman" w:hAnsi="Times New Roman"/>
          <w:sz w:val="24"/>
          <w:szCs w:val="24"/>
        </w:rPr>
        <w:t>,</w:t>
      </w:r>
      <w:r w:rsidRPr="0097235C">
        <w:rPr>
          <w:rFonts w:ascii="Times New Roman" w:hAnsi="Times New Roman"/>
          <w:sz w:val="24"/>
          <w:szCs w:val="24"/>
        </w:rPr>
        <w:t xml:space="preserve"> jako</w:t>
      </w:r>
      <w:r>
        <w:rPr>
          <w:rFonts w:ascii="Times New Roman" w:hAnsi="Times New Roman"/>
          <w:sz w:val="24"/>
          <w:szCs w:val="24"/>
        </w:rPr>
        <w:t xml:space="preserve"> je</w:t>
      </w:r>
      <w:r w:rsidRPr="0097235C">
        <w:rPr>
          <w:rFonts w:ascii="Times New Roman" w:hAnsi="Times New Roman"/>
          <w:sz w:val="24"/>
          <w:szCs w:val="24"/>
        </w:rPr>
        <w:t xml:space="preserve"> nenavazování očního kontaktu s blízkou osobou, nadměrné mrkání, dítě není schopno fixace na určitý podmět. Dítě nezvedá hlavičku s potřebou lepšího rozhledu, nepozoruje své vlastní ruce a nohy,</w:t>
      </w:r>
      <w:r>
        <w:rPr>
          <w:rFonts w:ascii="Times New Roman" w:hAnsi="Times New Roman"/>
          <w:sz w:val="24"/>
          <w:szCs w:val="24"/>
        </w:rPr>
        <w:t xml:space="preserve"> dochází k opoždění hrubé i jemné motoriky</w:t>
      </w:r>
      <w:r w:rsidRPr="0097235C">
        <w:rPr>
          <w:rFonts w:ascii="Times New Roman" w:hAnsi="Times New Roman"/>
          <w:sz w:val="24"/>
          <w:szCs w:val="24"/>
        </w:rPr>
        <w:t xml:space="preserve">.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V kojeneckém období nastávají u dětí s postižením zraku také </w:t>
      </w:r>
      <w:r>
        <w:rPr>
          <w:rFonts w:ascii="Times New Roman" w:hAnsi="Times New Roman"/>
          <w:sz w:val="24"/>
          <w:szCs w:val="24"/>
        </w:rPr>
        <w:t>problémy v přijímání podnětů, p</w:t>
      </w:r>
      <w:r w:rsidRPr="0097235C">
        <w:rPr>
          <w:rFonts w:ascii="Times New Roman" w:hAnsi="Times New Roman"/>
          <w:sz w:val="24"/>
          <w:szCs w:val="24"/>
        </w:rPr>
        <w:t>rotože zrak</w:t>
      </w:r>
      <w:r>
        <w:rPr>
          <w:rFonts w:ascii="Times New Roman" w:hAnsi="Times New Roman"/>
          <w:sz w:val="24"/>
          <w:szCs w:val="24"/>
        </w:rPr>
        <w:t xml:space="preserve"> nám svou funkcí</w:t>
      </w:r>
      <w:r w:rsidRPr="0097235C">
        <w:rPr>
          <w:rFonts w:ascii="Times New Roman" w:hAnsi="Times New Roman"/>
          <w:sz w:val="24"/>
          <w:szCs w:val="24"/>
        </w:rPr>
        <w:t xml:space="preserve"> poskytuje 70 až 90% informací a má nezastupitelnou roli při procesu učení a poznávání (Kochová a Schaeferová</w:t>
      </w:r>
      <w:r>
        <w:rPr>
          <w:rFonts w:ascii="Times New Roman" w:hAnsi="Times New Roman"/>
          <w:sz w:val="24"/>
          <w:szCs w:val="24"/>
        </w:rPr>
        <w:t>,</w:t>
      </w:r>
      <w:r w:rsidRPr="0097235C">
        <w:rPr>
          <w:rFonts w:ascii="Times New Roman" w:hAnsi="Times New Roman"/>
          <w:sz w:val="24"/>
          <w:szCs w:val="24"/>
        </w:rPr>
        <w:t xml:space="preserve"> 2015). Kudelová a Květoňová (1996) uvádějí, že děti s těžším zrakovým postižením se opožďují v motorickém vývoji a také vyvíjejí menší aktivitu. Pokud dítě nezískává ze svého okolí dostatek podnětů, může docházet až k pasivitě a apatii, kdy se přestanou vyvíjet i psychické funkce (Finková et al.</w:t>
      </w:r>
      <w:r>
        <w:rPr>
          <w:rFonts w:ascii="Times New Roman" w:hAnsi="Times New Roman"/>
          <w:sz w:val="24"/>
          <w:szCs w:val="24"/>
        </w:rPr>
        <w:t>,</w:t>
      </w:r>
      <w:r w:rsidRPr="0097235C">
        <w:rPr>
          <w:rFonts w:ascii="Times New Roman" w:hAnsi="Times New Roman"/>
          <w:sz w:val="24"/>
          <w:szCs w:val="24"/>
        </w:rPr>
        <w:t xml:space="preserve"> 2011). Baslerová (2012) upozorňuje na</w:t>
      </w:r>
      <w:r>
        <w:rPr>
          <w:rFonts w:ascii="Times New Roman" w:hAnsi="Times New Roman"/>
          <w:sz w:val="24"/>
          <w:szCs w:val="24"/>
        </w:rPr>
        <w:t xml:space="preserve"> důležitost včasné diagnózy</w:t>
      </w:r>
      <w:r w:rsidRPr="0097235C">
        <w:rPr>
          <w:rFonts w:ascii="Times New Roman" w:hAnsi="Times New Roman"/>
          <w:sz w:val="24"/>
          <w:szCs w:val="24"/>
        </w:rPr>
        <w:t xml:space="preserve"> a zrakovou terapii u dětí s postižením zraku. Pokud by nebyla zraková stimulace včas aplikována, může dojít k nystagmu, bloudivému pohybu očí a tupozrakosti. Na základě nedostatku zrakových podnětů se oči a jejich funkce přestanou vyvíjet.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Batolecí věk je obdobím osamostatňování dítěte. Dítě se učí různým dovednostem v oblasti hygieny a sebeobsluhy</w:t>
      </w:r>
      <w:r>
        <w:rPr>
          <w:rFonts w:ascii="Times New Roman" w:hAnsi="Times New Roman"/>
          <w:sz w:val="24"/>
          <w:szCs w:val="24"/>
        </w:rPr>
        <w:t>,</w:t>
      </w:r>
      <w:r w:rsidRPr="0097235C">
        <w:rPr>
          <w:rFonts w:ascii="Times New Roman" w:hAnsi="Times New Roman"/>
          <w:sz w:val="24"/>
          <w:szCs w:val="24"/>
        </w:rPr>
        <w:t xml:space="preserve"> jako mytí, svlékání a oblékán</w:t>
      </w:r>
      <w:r>
        <w:rPr>
          <w:rFonts w:ascii="Times New Roman" w:hAnsi="Times New Roman"/>
          <w:sz w:val="24"/>
          <w:szCs w:val="24"/>
        </w:rPr>
        <w:t>í, jedení</w:t>
      </w:r>
      <w:r w:rsidR="00FB4BF7">
        <w:rPr>
          <w:rFonts w:ascii="Times New Roman" w:hAnsi="Times New Roman"/>
          <w:sz w:val="24"/>
          <w:szCs w:val="24"/>
        </w:rPr>
        <w:t xml:space="preserve"> lžící, pi</w:t>
      </w:r>
      <w:r w:rsidRPr="0097235C">
        <w:rPr>
          <w:rFonts w:ascii="Times New Roman" w:hAnsi="Times New Roman"/>
          <w:sz w:val="24"/>
          <w:szCs w:val="24"/>
        </w:rPr>
        <w:t>t</w:t>
      </w:r>
      <w:r>
        <w:rPr>
          <w:rFonts w:ascii="Times New Roman" w:hAnsi="Times New Roman"/>
          <w:sz w:val="24"/>
          <w:szCs w:val="24"/>
        </w:rPr>
        <w:t>í</w:t>
      </w:r>
      <w:r w:rsidRPr="0097235C">
        <w:rPr>
          <w:rFonts w:ascii="Times New Roman" w:hAnsi="Times New Roman"/>
          <w:sz w:val="24"/>
          <w:szCs w:val="24"/>
        </w:rPr>
        <w:t xml:space="preserve"> z hrníčku a dalším (Čížková, 1999). Podle Keblové (2001, s. 22)</w:t>
      </w:r>
      <w:r>
        <w:rPr>
          <w:rFonts w:ascii="Times New Roman" w:hAnsi="Times New Roman"/>
          <w:sz w:val="24"/>
          <w:szCs w:val="24"/>
        </w:rPr>
        <w:t xml:space="preserve"> je</w:t>
      </w:r>
      <w:r w:rsidRPr="0097235C">
        <w:rPr>
          <w:rFonts w:ascii="Times New Roman" w:hAnsi="Times New Roman"/>
          <w:sz w:val="24"/>
          <w:szCs w:val="24"/>
        </w:rPr>
        <w:t xml:space="preserve"> </w:t>
      </w:r>
      <w:r>
        <w:rPr>
          <w:rFonts w:ascii="Times New Roman" w:hAnsi="Times New Roman"/>
          <w:i/>
          <w:sz w:val="24"/>
          <w:szCs w:val="24"/>
        </w:rPr>
        <w:t>,,zrakově postižené dítě</w:t>
      </w:r>
      <w:r w:rsidRPr="0097235C">
        <w:rPr>
          <w:rFonts w:ascii="Times New Roman" w:hAnsi="Times New Roman"/>
          <w:i/>
          <w:sz w:val="24"/>
          <w:szCs w:val="24"/>
        </w:rPr>
        <w:t xml:space="preserve"> sice limitované v mnoha dovednostech, avšak mělo by se učit dovednosti v stejném věku jako zdravé děti, například učit se chodit, mluvit, samostatně jíst, a to průměrně mezi jedním a dvěma lety.</w:t>
      </w:r>
      <w:r w:rsidRPr="0097235C">
        <w:rPr>
          <w:rFonts w:ascii="Times New Roman" w:hAnsi="Times New Roman"/>
          <w:sz w:val="24"/>
          <w:szCs w:val="24"/>
        </w:rPr>
        <w:t>“</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Autorky Kochová a Schaeferová (2015, s. 28) apelují na včasnou podporu: </w:t>
      </w:r>
      <w:r w:rsidRPr="0097235C">
        <w:rPr>
          <w:rFonts w:ascii="Times New Roman" w:hAnsi="Times New Roman"/>
          <w:i/>
          <w:sz w:val="24"/>
          <w:szCs w:val="24"/>
        </w:rPr>
        <w:t xml:space="preserve">,,Pokud je potřeba dítě ve vývoji zrakových funkcí podporovat, pak platí, že čím dříve začneme, tím bude podpora účinnější. Ve spolupráci s lékařem, poradci rané péče, zrakovými terapeuty, případně dalšími odborníky sestavme program na míru svému konkrétnímu dítěti. Dokud zrakový vývoj není ukončen, cílená podpora bude mít velký vliv na konečnou podobu </w:t>
      </w:r>
      <w:r w:rsidRPr="0097235C">
        <w:rPr>
          <w:rFonts w:ascii="Times New Roman" w:hAnsi="Times New Roman"/>
          <w:i/>
          <w:sz w:val="24"/>
          <w:szCs w:val="24"/>
        </w:rPr>
        <w:lastRenderedPageBreak/>
        <w:t xml:space="preserve">vidění. Proto neváhejme a využijme v maximální možné míře období, které je ve vývoji zraku naprosto klíčové.“ </w:t>
      </w:r>
      <w:r w:rsidRPr="0097235C">
        <w:rPr>
          <w:rFonts w:ascii="Times New Roman" w:hAnsi="Times New Roman"/>
          <w:sz w:val="24"/>
          <w:szCs w:val="24"/>
        </w:rPr>
        <w:t xml:space="preserve">Autorky Baslerová </w:t>
      </w:r>
      <w:r>
        <w:rPr>
          <w:rFonts w:ascii="Times New Roman" w:hAnsi="Times New Roman"/>
          <w:sz w:val="24"/>
          <w:szCs w:val="24"/>
        </w:rPr>
        <w:t>(</w:t>
      </w:r>
      <w:r w:rsidRPr="0097235C">
        <w:rPr>
          <w:rFonts w:ascii="Times New Roman" w:hAnsi="Times New Roman"/>
          <w:sz w:val="24"/>
          <w:szCs w:val="24"/>
        </w:rPr>
        <w:t>2011</w:t>
      </w:r>
      <w:r>
        <w:rPr>
          <w:rFonts w:ascii="Times New Roman" w:hAnsi="Times New Roman"/>
          <w:sz w:val="24"/>
          <w:szCs w:val="24"/>
        </w:rPr>
        <w:t>),</w:t>
      </w:r>
      <w:r w:rsidRPr="0097235C">
        <w:rPr>
          <w:rFonts w:ascii="Times New Roman" w:hAnsi="Times New Roman"/>
          <w:sz w:val="24"/>
          <w:szCs w:val="24"/>
        </w:rPr>
        <w:t xml:space="preserve"> Keblová </w:t>
      </w:r>
      <w:r>
        <w:rPr>
          <w:rFonts w:ascii="Times New Roman" w:hAnsi="Times New Roman"/>
          <w:sz w:val="24"/>
          <w:szCs w:val="24"/>
        </w:rPr>
        <w:t>(</w:t>
      </w:r>
      <w:r w:rsidRPr="0097235C">
        <w:rPr>
          <w:rFonts w:ascii="Times New Roman" w:hAnsi="Times New Roman"/>
          <w:sz w:val="24"/>
          <w:szCs w:val="24"/>
        </w:rPr>
        <w:t>2001</w:t>
      </w:r>
      <w:r>
        <w:rPr>
          <w:rFonts w:ascii="Times New Roman" w:hAnsi="Times New Roman"/>
          <w:sz w:val="24"/>
          <w:szCs w:val="24"/>
        </w:rPr>
        <w:t>),</w:t>
      </w:r>
      <w:r w:rsidRPr="0097235C">
        <w:rPr>
          <w:rFonts w:ascii="Times New Roman" w:hAnsi="Times New Roman"/>
          <w:sz w:val="24"/>
          <w:szCs w:val="24"/>
        </w:rPr>
        <w:t xml:space="preserve"> Květoňová </w:t>
      </w:r>
      <w:r>
        <w:rPr>
          <w:rFonts w:ascii="Times New Roman" w:hAnsi="Times New Roman"/>
          <w:sz w:val="24"/>
          <w:szCs w:val="24"/>
        </w:rPr>
        <w:t>(</w:t>
      </w:r>
      <w:r w:rsidRPr="0097235C">
        <w:rPr>
          <w:rFonts w:ascii="Times New Roman" w:hAnsi="Times New Roman"/>
          <w:sz w:val="24"/>
          <w:szCs w:val="24"/>
        </w:rPr>
        <w:t>2007</w:t>
      </w:r>
      <w:r>
        <w:rPr>
          <w:rFonts w:ascii="Times New Roman" w:hAnsi="Times New Roman"/>
          <w:sz w:val="24"/>
          <w:szCs w:val="24"/>
        </w:rPr>
        <w:t>),</w:t>
      </w:r>
      <w:r w:rsidRPr="0097235C">
        <w:rPr>
          <w:rFonts w:ascii="Times New Roman" w:hAnsi="Times New Roman"/>
          <w:sz w:val="24"/>
          <w:szCs w:val="24"/>
        </w:rPr>
        <w:t xml:space="preserve"> Finková </w:t>
      </w:r>
      <w:r>
        <w:rPr>
          <w:rFonts w:ascii="Times New Roman" w:hAnsi="Times New Roman"/>
          <w:sz w:val="24"/>
          <w:szCs w:val="24"/>
        </w:rPr>
        <w:t>(</w:t>
      </w:r>
      <w:r w:rsidRPr="0097235C">
        <w:rPr>
          <w:rFonts w:ascii="Times New Roman" w:hAnsi="Times New Roman"/>
          <w:sz w:val="24"/>
          <w:szCs w:val="24"/>
        </w:rPr>
        <w:t>2011) se shodují na včasném využívání zrakové stimulace. Hradílková (1998, s. 50) definuje zrakovou stimulaci jako</w:t>
      </w:r>
      <w:r>
        <w:rPr>
          <w:rFonts w:ascii="Times New Roman" w:hAnsi="Times New Roman"/>
          <w:sz w:val="24"/>
          <w:szCs w:val="24"/>
        </w:rPr>
        <w:t xml:space="preserve"> </w:t>
      </w:r>
      <w:r w:rsidRPr="0097235C">
        <w:rPr>
          <w:rFonts w:ascii="Times New Roman" w:hAnsi="Times New Roman"/>
          <w:i/>
          <w:sz w:val="24"/>
          <w:szCs w:val="24"/>
        </w:rPr>
        <w:t>,,metodiku rozvoje těžce postiženého zraku dítěte v raném věku a využívání zbylého vidění.“</w:t>
      </w:r>
      <w:r w:rsidRPr="0097235C">
        <w:rPr>
          <w:rFonts w:ascii="Times New Roman" w:hAnsi="Times New Roman"/>
          <w:sz w:val="24"/>
          <w:szCs w:val="24"/>
        </w:rPr>
        <w:t xml:space="preserve">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Předškolní období je obdobím, kdy se dítě dostává do</w:t>
      </w:r>
      <w:r>
        <w:rPr>
          <w:rFonts w:ascii="Times New Roman" w:hAnsi="Times New Roman"/>
          <w:sz w:val="24"/>
          <w:szCs w:val="24"/>
        </w:rPr>
        <w:t xml:space="preserve"> kontaktu s širším sociálním systémem,</w:t>
      </w:r>
      <w:r w:rsidRPr="0097235C">
        <w:rPr>
          <w:rFonts w:ascii="Times New Roman" w:hAnsi="Times New Roman"/>
          <w:sz w:val="24"/>
          <w:szCs w:val="24"/>
        </w:rPr>
        <w:t xml:space="preserve"> a to prostřednictvím mateřské školy. Velkou roli hraje</w:t>
      </w:r>
      <w:r>
        <w:rPr>
          <w:rFonts w:ascii="Times New Roman" w:hAnsi="Times New Roman"/>
          <w:sz w:val="24"/>
          <w:szCs w:val="24"/>
        </w:rPr>
        <w:t xml:space="preserve"> to,</w:t>
      </w:r>
      <w:r w:rsidRPr="0097235C">
        <w:rPr>
          <w:rFonts w:ascii="Times New Roman" w:hAnsi="Times New Roman"/>
          <w:sz w:val="24"/>
          <w:szCs w:val="24"/>
        </w:rPr>
        <w:t xml:space="preserve"> pro jaký typ vzdělávání se </w:t>
      </w:r>
      <w:r>
        <w:rPr>
          <w:rFonts w:ascii="Times New Roman" w:hAnsi="Times New Roman"/>
          <w:sz w:val="24"/>
          <w:szCs w:val="24"/>
        </w:rPr>
        <w:t>rodiče rozhodnou, j</w:t>
      </w:r>
      <w:r w:rsidRPr="0097235C">
        <w:rPr>
          <w:rFonts w:ascii="Times New Roman" w:hAnsi="Times New Roman"/>
          <w:sz w:val="24"/>
          <w:szCs w:val="24"/>
        </w:rPr>
        <w:t>estli dítě budou nadále vychovávat v domácím prostředí, či zvolí některý typ integrace</w:t>
      </w:r>
      <w:r>
        <w:rPr>
          <w:rFonts w:ascii="Times New Roman" w:hAnsi="Times New Roman"/>
          <w:sz w:val="24"/>
          <w:szCs w:val="24"/>
        </w:rPr>
        <w:t>,</w:t>
      </w:r>
      <w:r w:rsidRPr="0097235C">
        <w:rPr>
          <w:rFonts w:ascii="Times New Roman" w:hAnsi="Times New Roman"/>
          <w:sz w:val="24"/>
          <w:szCs w:val="24"/>
        </w:rPr>
        <w:t xml:space="preserve"> nebo dítě bude docházet do mateřské školy pro děti se zrakovým postižením (Balunová et al.</w:t>
      </w:r>
      <w:r>
        <w:rPr>
          <w:rFonts w:ascii="Times New Roman" w:hAnsi="Times New Roman"/>
          <w:sz w:val="24"/>
          <w:szCs w:val="24"/>
        </w:rPr>
        <w:t>,</w:t>
      </w:r>
      <w:r w:rsidRPr="0097235C">
        <w:rPr>
          <w:rFonts w:ascii="Times New Roman" w:hAnsi="Times New Roman"/>
          <w:sz w:val="24"/>
          <w:szCs w:val="24"/>
        </w:rPr>
        <w:t xml:space="preserve"> 2001). Ve třech letech se upevňuj</w:t>
      </w:r>
      <w:r>
        <w:rPr>
          <w:rFonts w:ascii="Times New Roman" w:hAnsi="Times New Roman"/>
          <w:sz w:val="24"/>
          <w:szCs w:val="24"/>
        </w:rPr>
        <w:t xml:space="preserve">e binokulární vidění a ostrost. Vývoj zraku je </w:t>
      </w:r>
      <w:r w:rsidRPr="0097235C">
        <w:rPr>
          <w:rFonts w:ascii="Times New Roman" w:hAnsi="Times New Roman"/>
          <w:sz w:val="24"/>
          <w:szCs w:val="24"/>
        </w:rPr>
        <w:t xml:space="preserve">úplně ukončen kolem pátého až šestého roku věku </w:t>
      </w:r>
      <w:r>
        <w:rPr>
          <w:rFonts w:ascii="Times New Roman" w:hAnsi="Times New Roman"/>
          <w:sz w:val="24"/>
          <w:szCs w:val="24"/>
        </w:rPr>
        <w:t xml:space="preserve">dítěte </w:t>
      </w:r>
      <w:r w:rsidRPr="0097235C">
        <w:rPr>
          <w:rFonts w:ascii="Times New Roman" w:hAnsi="Times New Roman"/>
          <w:sz w:val="24"/>
          <w:szCs w:val="24"/>
        </w:rPr>
        <w:t>(Kochová a Schaeferová</w:t>
      </w:r>
      <w:r>
        <w:rPr>
          <w:rFonts w:ascii="Times New Roman" w:hAnsi="Times New Roman"/>
          <w:sz w:val="24"/>
          <w:szCs w:val="24"/>
        </w:rPr>
        <w:t>,</w:t>
      </w:r>
      <w:r w:rsidRPr="0097235C">
        <w:rPr>
          <w:rFonts w:ascii="Times New Roman" w:hAnsi="Times New Roman"/>
          <w:sz w:val="24"/>
          <w:szCs w:val="24"/>
        </w:rPr>
        <w:t xml:space="preserve"> 2015). Balunová (2001, s. 23) uvádí:</w:t>
      </w:r>
      <w:r>
        <w:rPr>
          <w:rFonts w:ascii="Times New Roman" w:hAnsi="Times New Roman"/>
          <w:sz w:val="24"/>
          <w:szCs w:val="24"/>
        </w:rPr>
        <w:t xml:space="preserve"> </w:t>
      </w:r>
      <w:r w:rsidRPr="0097235C">
        <w:rPr>
          <w:rFonts w:ascii="Times New Roman" w:hAnsi="Times New Roman"/>
          <w:i/>
          <w:sz w:val="24"/>
          <w:szCs w:val="24"/>
        </w:rPr>
        <w:t>,,Cílem, stejně jako u</w:t>
      </w:r>
      <w:r>
        <w:rPr>
          <w:rFonts w:ascii="Times New Roman" w:hAnsi="Times New Roman"/>
          <w:i/>
          <w:sz w:val="24"/>
          <w:szCs w:val="24"/>
        </w:rPr>
        <w:t> </w:t>
      </w:r>
      <w:r w:rsidRPr="0097235C">
        <w:rPr>
          <w:rFonts w:ascii="Times New Roman" w:hAnsi="Times New Roman"/>
          <w:i/>
          <w:sz w:val="24"/>
          <w:szCs w:val="24"/>
        </w:rPr>
        <w:t>intaktních dětí, je všestranný harmonický rozvoj dítěte, kde je zohledňováno postižení rozličného stupně a z toho vyplývajících zvláštností v oblasti psychiky. Hlavním úkolem je rozvoj kompenzačních systémů a také učení co nejefektivnějšího využití zbytků zraku, pokud je to jen trochu možné</w:t>
      </w:r>
      <w:r>
        <w:rPr>
          <w:rFonts w:ascii="Times New Roman" w:hAnsi="Times New Roman"/>
          <w:i/>
          <w:sz w:val="24"/>
          <w:szCs w:val="24"/>
        </w:rPr>
        <w:t>.</w:t>
      </w:r>
      <w:r w:rsidRPr="0097235C">
        <w:rPr>
          <w:rFonts w:ascii="Times New Roman" w:hAnsi="Times New Roman"/>
          <w:i/>
          <w:sz w:val="24"/>
          <w:szCs w:val="24"/>
        </w:rPr>
        <w:t xml:space="preserve">“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Předškolní věk je zejména obdobím hry, kdy se dítě dozvídá a učí se o světě a jeho vztazích</w:t>
      </w:r>
      <w:r>
        <w:rPr>
          <w:rFonts w:ascii="Times New Roman" w:hAnsi="Times New Roman"/>
          <w:sz w:val="24"/>
          <w:szCs w:val="24"/>
        </w:rPr>
        <w:t xml:space="preserve">. </w:t>
      </w:r>
      <w:r w:rsidRPr="0097235C">
        <w:rPr>
          <w:rFonts w:ascii="Times New Roman" w:hAnsi="Times New Roman"/>
          <w:sz w:val="24"/>
          <w:szCs w:val="24"/>
        </w:rPr>
        <w:t>Hra dětí s postižením zraku se však liší od hry intaktního dítěte, stejně tak se liší hra dítěte nevidomého a dítěte se zbytky zraku. Obecně platí, že je potřeba děti s postižením zraku při hře více podporovat. Při manipulačních hrách</w:t>
      </w:r>
      <w:r>
        <w:rPr>
          <w:rFonts w:ascii="Times New Roman" w:hAnsi="Times New Roman"/>
          <w:sz w:val="24"/>
          <w:szCs w:val="24"/>
        </w:rPr>
        <w:t xml:space="preserve"> je zapotřebí</w:t>
      </w:r>
      <w:r w:rsidRPr="0097235C">
        <w:rPr>
          <w:rFonts w:ascii="Times New Roman" w:hAnsi="Times New Roman"/>
          <w:sz w:val="24"/>
          <w:szCs w:val="24"/>
        </w:rPr>
        <w:t xml:space="preserve"> nabízet dostatek různých předmětů, které jsou materiálově, velikostí, tvarem, </w:t>
      </w:r>
      <w:r>
        <w:rPr>
          <w:rFonts w:ascii="Times New Roman" w:hAnsi="Times New Roman"/>
          <w:sz w:val="24"/>
          <w:szCs w:val="24"/>
        </w:rPr>
        <w:t>ale i barvou kontrastní. Mimetická</w:t>
      </w:r>
      <w:r w:rsidRPr="0097235C">
        <w:rPr>
          <w:rFonts w:ascii="Times New Roman" w:hAnsi="Times New Roman"/>
          <w:sz w:val="24"/>
          <w:szCs w:val="24"/>
        </w:rPr>
        <w:t xml:space="preserve"> hra u dětí s postižením zraku bývá narušena zejména proto, že děti nevidí, co okolí děl</w:t>
      </w:r>
      <w:r>
        <w:rPr>
          <w:rFonts w:ascii="Times New Roman" w:hAnsi="Times New Roman"/>
          <w:sz w:val="24"/>
          <w:szCs w:val="24"/>
        </w:rPr>
        <w:t>á, a nemohou</w:t>
      </w:r>
      <w:r w:rsidRPr="0097235C">
        <w:rPr>
          <w:rFonts w:ascii="Times New Roman" w:hAnsi="Times New Roman"/>
          <w:sz w:val="24"/>
          <w:szCs w:val="24"/>
        </w:rPr>
        <w:t xml:space="preserve"> je napodobovat. Za důležité se považuje popisování různých situací a vlastní zkušenost dítěte, kdy běžné situace pak může projikovat do hry. Zvláštní fází hry je senzopatická hra, která se vyznačuje hrou s různými příjemnými materiály</w:t>
      </w:r>
      <w:r>
        <w:rPr>
          <w:rFonts w:ascii="Times New Roman" w:hAnsi="Times New Roman"/>
          <w:sz w:val="24"/>
          <w:szCs w:val="24"/>
        </w:rPr>
        <w:t>,</w:t>
      </w:r>
      <w:r w:rsidRPr="0097235C">
        <w:rPr>
          <w:rFonts w:ascii="Times New Roman" w:hAnsi="Times New Roman"/>
          <w:sz w:val="24"/>
          <w:szCs w:val="24"/>
        </w:rPr>
        <w:t xml:space="preserve"> například hra s pískem, dekou, plastelínou, polštářkem. Dítě prostřednictvím hmatu poznává své okolí</w:t>
      </w:r>
      <w:r>
        <w:rPr>
          <w:rFonts w:ascii="Times New Roman" w:hAnsi="Times New Roman"/>
          <w:sz w:val="24"/>
          <w:szCs w:val="24"/>
        </w:rPr>
        <w:t xml:space="preserve">, učí se </w:t>
      </w:r>
      <w:r w:rsidRPr="0097235C">
        <w:rPr>
          <w:rFonts w:ascii="Times New Roman" w:hAnsi="Times New Roman"/>
          <w:sz w:val="24"/>
          <w:szCs w:val="24"/>
        </w:rPr>
        <w:t>základním hygienickým, stravovacím a soci</w:t>
      </w:r>
      <w:r>
        <w:rPr>
          <w:rFonts w:ascii="Times New Roman" w:hAnsi="Times New Roman"/>
          <w:sz w:val="24"/>
          <w:szCs w:val="24"/>
        </w:rPr>
        <w:t xml:space="preserve">álním pravidlům </w:t>
      </w:r>
      <w:r w:rsidRPr="0097235C">
        <w:rPr>
          <w:rFonts w:ascii="Times New Roman" w:hAnsi="Times New Roman"/>
          <w:sz w:val="24"/>
          <w:szCs w:val="24"/>
        </w:rPr>
        <w:t>(Kochová a Schaeferová</w:t>
      </w:r>
      <w:r>
        <w:rPr>
          <w:rFonts w:ascii="Times New Roman" w:hAnsi="Times New Roman"/>
          <w:sz w:val="24"/>
          <w:szCs w:val="24"/>
        </w:rPr>
        <w:t>,</w:t>
      </w:r>
      <w:r w:rsidRPr="0097235C">
        <w:rPr>
          <w:rFonts w:ascii="Times New Roman" w:hAnsi="Times New Roman"/>
          <w:sz w:val="24"/>
          <w:szCs w:val="24"/>
        </w:rPr>
        <w:t xml:space="preserve"> 2015).</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V tomto věku se děti také učí samostatnosti a orientaci v</w:t>
      </w:r>
      <w:r>
        <w:rPr>
          <w:rFonts w:ascii="Times New Roman" w:hAnsi="Times New Roman"/>
          <w:sz w:val="24"/>
          <w:szCs w:val="24"/>
        </w:rPr>
        <w:t> </w:t>
      </w:r>
      <w:r w:rsidRPr="0097235C">
        <w:rPr>
          <w:rFonts w:ascii="Times New Roman" w:hAnsi="Times New Roman"/>
          <w:sz w:val="24"/>
          <w:szCs w:val="24"/>
        </w:rPr>
        <w:t>prostředí</w:t>
      </w:r>
      <w:r>
        <w:rPr>
          <w:rFonts w:ascii="Times New Roman" w:hAnsi="Times New Roman"/>
          <w:sz w:val="24"/>
          <w:szCs w:val="24"/>
        </w:rPr>
        <w:t>,</w:t>
      </w:r>
      <w:r w:rsidRPr="0097235C">
        <w:rPr>
          <w:rFonts w:ascii="Times New Roman" w:hAnsi="Times New Roman"/>
          <w:sz w:val="24"/>
          <w:szCs w:val="24"/>
        </w:rPr>
        <w:t xml:space="preserve"> k tomu již můžeme použít první kompenzační pomůcky, které mohou začít děti samostatně využívat. Děti nevidomé se v předškolním věku, kromě jiného, učí základní orientaci v šestibodu, využívání základů tyflografiky</w:t>
      </w:r>
      <w:r>
        <w:rPr>
          <w:rFonts w:ascii="Times New Roman" w:hAnsi="Times New Roman"/>
          <w:sz w:val="24"/>
          <w:szCs w:val="24"/>
        </w:rPr>
        <w:t>,</w:t>
      </w:r>
      <w:r w:rsidRPr="0097235C">
        <w:rPr>
          <w:rFonts w:ascii="Times New Roman" w:hAnsi="Times New Roman"/>
          <w:sz w:val="24"/>
          <w:szCs w:val="24"/>
        </w:rPr>
        <w:t xml:space="preserve"> jako je vyhmatávání, používání pomůcek pro tyflografiku, učení se pohybu v prostoru. U dětí se zbytky zraku a dětí slabozrakých je nejdůležitější </w:t>
      </w:r>
      <w:r w:rsidRPr="0097235C">
        <w:rPr>
          <w:rFonts w:ascii="Times New Roman" w:hAnsi="Times New Roman"/>
          <w:sz w:val="24"/>
          <w:szCs w:val="24"/>
        </w:rPr>
        <w:lastRenderedPageBreak/>
        <w:t xml:space="preserve">dodržování zrakové hygieny. Zásady zrakové hygieny jsou popsány v kapitole </w:t>
      </w:r>
      <w:r>
        <w:rPr>
          <w:rFonts w:ascii="Times New Roman" w:hAnsi="Times New Roman"/>
          <w:sz w:val="24"/>
          <w:szCs w:val="24"/>
        </w:rPr>
        <w:t xml:space="preserve">3.3 </w:t>
      </w:r>
      <w:r w:rsidRPr="0097235C">
        <w:rPr>
          <w:rFonts w:ascii="Times New Roman" w:hAnsi="Times New Roman"/>
          <w:sz w:val="24"/>
          <w:szCs w:val="24"/>
        </w:rPr>
        <w:t xml:space="preserve">Zraková hygiena. Mezi činnosti, které připravují děti na školní docházku, patří rozvíjení hrubé a jemné motoriky, orientace v šestibodu </w:t>
      </w:r>
      <w:r>
        <w:rPr>
          <w:rFonts w:ascii="Times New Roman" w:hAnsi="Times New Roman"/>
          <w:sz w:val="24"/>
          <w:szCs w:val="24"/>
        </w:rPr>
        <w:t>(</w:t>
      </w:r>
      <w:r w:rsidRPr="0097235C">
        <w:rPr>
          <w:rFonts w:ascii="Times New Roman" w:hAnsi="Times New Roman"/>
          <w:sz w:val="24"/>
          <w:szCs w:val="24"/>
        </w:rPr>
        <w:t>pouze u dětí se zbytky zraku</w:t>
      </w:r>
      <w:r>
        <w:rPr>
          <w:rFonts w:ascii="Times New Roman" w:hAnsi="Times New Roman"/>
          <w:sz w:val="24"/>
          <w:szCs w:val="24"/>
        </w:rPr>
        <w:t>)</w:t>
      </w:r>
      <w:r w:rsidRPr="0097235C">
        <w:rPr>
          <w:rFonts w:ascii="Times New Roman" w:hAnsi="Times New Roman"/>
          <w:sz w:val="24"/>
          <w:szCs w:val="24"/>
        </w:rPr>
        <w:t xml:space="preserve">, základní diferenciace písmen. Pleopticko-ortoptická cvičení zařazujeme u dětí s poruchou </w:t>
      </w:r>
      <w:r>
        <w:rPr>
          <w:rFonts w:ascii="Times New Roman" w:hAnsi="Times New Roman"/>
          <w:sz w:val="24"/>
          <w:szCs w:val="24"/>
        </w:rPr>
        <w:t>binokulárního vidění</w:t>
      </w:r>
      <w:r w:rsidRPr="0097235C">
        <w:rPr>
          <w:rFonts w:ascii="Times New Roman" w:hAnsi="Times New Roman"/>
          <w:sz w:val="24"/>
          <w:szCs w:val="24"/>
        </w:rPr>
        <w:t xml:space="preserve"> (Finková et al</w:t>
      </w:r>
      <w:r>
        <w:rPr>
          <w:rFonts w:ascii="Times New Roman" w:hAnsi="Times New Roman"/>
          <w:sz w:val="24"/>
          <w:szCs w:val="24"/>
        </w:rPr>
        <w:t>.,</w:t>
      </w:r>
      <w:r w:rsidRPr="0097235C">
        <w:rPr>
          <w:rFonts w:ascii="Times New Roman" w:hAnsi="Times New Roman"/>
          <w:sz w:val="24"/>
          <w:szCs w:val="24"/>
        </w:rPr>
        <w:t xml:space="preserve"> 2011). </w:t>
      </w:r>
    </w:p>
    <w:p w:rsidR="005C22A5" w:rsidRPr="0097235C" w:rsidRDefault="005C22A5" w:rsidP="00655F29">
      <w:pPr>
        <w:spacing w:after="0" w:line="360" w:lineRule="auto"/>
        <w:ind w:firstLine="709"/>
        <w:jc w:val="both"/>
        <w:rPr>
          <w:rFonts w:ascii="Times New Roman" w:hAnsi="Times New Roman"/>
          <w:sz w:val="24"/>
          <w:szCs w:val="24"/>
        </w:rPr>
      </w:pPr>
      <w:r w:rsidRPr="0097235C">
        <w:rPr>
          <w:rFonts w:ascii="Times New Roman" w:hAnsi="Times New Roman"/>
          <w:sz w:val="24"/>
          <w:szCs w:val="24"/>
        </w:rPr>
        <w:t>Další</w:t>
      </w:r>
      <w:r>
        <w:rPr>
          <w:rFonts w:ascii="Times New Roman" w:hAnsi="Times New Roman"/>
          <w:sz w:val="24"/>
          <w:szCs w:val="24"/>
        </w:rPr>
        <w:t>,</w:t>
      </w:r>
      <w:r w:rsidRPr="0097235C">
        <w:rPr>
          <w:rFonts w:ascii="Times New Roman" w:hAnsi="Times New Roman"/>
          <w:sz w:val="24"/>
          <w:szCs w:val="24"/>
        </w:rPr>
        <w:t xml:space="preserve"> neméně zásadní</w:t>
      </w:r>
      <w:r>
        <w:rPr>
          <w:rFonts w:ascii="Times New Roman" w:hAnsi="Times New Roman"/>
          <w:sz w:val="24"/>
          <w:szCs w:val="24"/>
        </w:rPr>
        <w:t>,</w:t>
      </w:r>
      <w:r w:rsidRPr="0097235C">
        <w:rPr>
          <w:rFonts w:ascii="Times New Roman" w:hAnsi="Times New Roman"/>
          <w:sz w:val="24"/>
          <w:szCs w:val="24"/>
        </w:rPr>
        <w:t xml:space="preserve"> je cvičení ostatních smyslů, zejména sluchu a hmatu, a také systematická příprava na vzdělávání v základní škole. Na konci tohoto období by dítě mělo být schopné se samostatně svlékat a vysvlékat oděv, mít správné návyky stolování a hygieny, umět kolem sebe udržovat pořádek, být citově vyzrálé pro vstup do základní školy (Keblová</w:t>
      </w:r>
      <w:r>
        <w:rPr>
          <w:rFonts w:ascii="Times New Roman" w:hAnsi="Times New Roman"/>
          <w:sz w:val="24"/>
          <w:szCs w:val="24"/>
        </w:rPr>
        <w:t>,</w:t>
      </w:r>
      <w:r w:rsidRPr="0097235C">
        <w:rPr>
          <w:rFonts w:ascii="Times New Roman" w:hAnsi="Times New Roman"/>
          <w:sz w:val="24"/>
          <w:szCs w:val="24"/>
        </w:rPr>
        <w:t xml:space="preserve"> 2001).</w:t>
      </w:r>
    </w:p>
    <w:p w:rsidR="005C22A5" w:rsidRPr="0097235C" w:rsidRDefault="005C22A5" w:rsidP="003F36CD">
      <w:pPr>
        <w:pStyle w:val="Nadpis2"/>
      </w:pPr>
      <w:bookmarkStart w:id="6" w:name="_Toc479015845"/>
      <w:r w:rsidRPr="0097235C">
        <w:t>Období mladšího školního věku dítěte se zrakovým postižením</w:t>
      </w:r>
      <w:bookmarkEnd w:id="6"/>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Ve vývojové psychologii (Paulík</w:t>
      </w:r>
      <w:r>
        <w:rPr>
          <w:rFonts w:ascii="Times New Roman" w:hAnsi="Times New Roman"/>
          <w:sz w:val="24"/>
          <w:szCs w:val="24"/>
        </w:rPr>
        <w:t>,</w:t>
      </w:r>
      <w:r w:rsidRPr="0097235C">
        <w:rPr>
          <w:rFonts w:ascii="Times New Roman" w:hAnsi="Times New Roman"/>
          <w:sz w:val="24"/>
          <w:szCs w:val="24"/>
        </w:rPr>
        <w:t xml:space="preserve"> 2005) se můžeme dočíst o mladším školním věku, je</w:t>
      </w:r>
      <w:r>
        <w:rPr>
          <w:rFonts w:ascii="Times New Roman" w:hAnsi="Times New Roman"/>
          <w:sz w:val="24"/>
          <w:szCs w:val="24"/>
        </w:rPr>
        <w:t>n</w:t>
      </w:r>
      <w:r w:rsidRPr="0097235C">
        <w:rPr>
          <w:rFonts w:ascii="Times New Roman" w:hAnsi="Times New Roman"/>
          <w:sz w:val="24"/>
          <w:szCs w:val="24"/>
        </w:rPr>
        <w:t xml:space="preserve">ž je </w:t>
      </w:r>
      <w:r>
        <w:rPr>
          <w:rFonts w:ascii="Times New Roman" w:hAnsi="Times New Roman"/>
          <w:sz w:val="24"/>
          <w:szCs w:val="24"/>
        </w:rPr>
        <w:t xml:space="preserve">věkově vyhraněn od 6 do 12 let. </w:t>
      </w:r>
      <w:r w:rsidRPr="0097235C">
        <w:rPr>
          <w:rFonts w:ascii="Times New Roman" w:hAnsi="Times New Roman"/>
          <w:sz w:val="24"/>
          <w:szCs w:val="24"/>
        </w:rPr>
        <w:t>Myšlení dítěte se mění z konkrétníh</w:t>
      </w:r>
      <w:r>
        <w:rPr>
          <w:rFonts w:ascii="Times New Roman" w:hAnsi="Times New Roman"/>
          <w:sz w:val="24"/>
          <w:szCs w:val="24"/>
        </w:rPr>
        <w:t>o a nesamostatného na schopnost</w:t>
      </w:r>
      <w:r w:rsidRPr="0097235C">
        <w:rPr>
          <w:rFonts w:ascii="Times New Roman" w:hAnsi="Times New Roman"/>
          <w:sz w:val="24"/>
          <w:szCs w:val="24"/>
        </w:rPr>
        <w:t xml:space="preserve"> logického úsudku a na konci tohoto období dítě začíná uvažovat v abstraktní rovině. Motorika se vyznačuje vysokou aktivitou, prodlužuje se záměrná pozornost a koncentrace. Mezi negativní odchylky v tomto věku patří lži, dětské krádeže, hrubost, zlomyslnost, toulání a útěky z domova. Rozvíjí se sociální vztahy, zejména kamarádství. Mezi zájmy dětí patří hry, kresba, sběratelství, technické zájmy, sport, četba.</w:t>
      </w:r>
      <w:r>
        <w:rPr>
          <w:rFonts w:ascii="Times New Roman" w:hAnsi="Times New Roman"/>
          <w:sz w:val="24"/>
          <w:szCs w:val="24"/>
        </w:rPr>
        <w:t xml:space="preserve"> </w:t>
      </w:r>
      <w:r w:rsidRPr="0097235C">
        <w:rPr>
          <w:rFonts w:ascii="Times New Roman" w:hAnsi="Times New Roman"/>
          <w:sz w:val="24"/>
          <w:szCs w:val="24"/>
        </w:rPr>
        <w:t>Toto období začíná vstupem dítěte do základní školy, kde jsou kladeny nároky na zvýšenou adaptaci dítěte na nové prostředí, předpokladem je tzv. školní zralost dítěte. Školní zralostí jsou míněny podmínky,</w:t>
      </w:r>
      <w:r>
        <w:rPr>
          <w:rFonts w:ascii="Times New Roman" w:hAnsi="Times New Roman"/>
          <w:sz w:val="24"/>
          <w:szCs w:val="24"/>
        </w:rPr>
        <w:t xml:space="preserve"> jež by mělo dítě splňovat, mezi které patří </w:t>
      </w:r>
      <w:r w:rsidRPr="0097235C">
        <w:rPr>
          <w:rFonts w:ascii="Times New Roman" w:hAnsi="Times New Roman"/>
          <w:sz w:val="24"/>
          <w:szCs w:val="24"/>
        </w:rPr>
        <w:t>kresba lidské postavy, kresba základních geometrických tvarů, nápodoba písma, koncentrace na úkol, počítání do 10, recitace krátkého textu,</w:t>
      </w:r>
      <w:r>
        <w:rPr>
          <w:rFonts w:ascii="Times New Roman" w:hAnsi="Times New Roman"/>
          <w:sz w:val="24"/>
          <w:szCs w:val="24"/>
        </w:rPr>
        <w:t xml:space="preserve"> mluvení</w:t>
      </w:r>
      <w:r w:rsidRPr="0097235C">
        <w:rPr>
          <w:rFonts w:ascii="Times New Roman" w:hAnsi="Times New Roman"/>
          <w:sz w:val="24"/>
          <w:szCs w:val="24"/>
        </w:rPr>
        <w:t xml:space="preserve"> ve větách a další.</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Růžičková (2011) blíže specifikuje školní zralost a školní připravenost dítěte se zrakovým postižením. Školní zralost a připravenost se odráží ve třech oblastech</w:t>
      </w:r>
      <w:r>
        <w:rPr>
          <w:rFonts w:ascii="Times New Roman" w:hAnsi="Times New Roman"/>
          <w:sz w:val="24"/>
          <w:szCs w:val="24"/>
        </w:rPr>
        <w:t>,</w:t>
      </w:r>
      <w:r w:rsidRPr="0097235C">
        <w:rPr>
          <w:rFonts w:ascii="Times New Roman" w:hAnsi="Times New Roman"/>
          <w:sz w:val="24"/>
          <w:szCs w:val="24"/>
        </w:rPr>
        <w:t xml:space="preserve"> a to rozumové, citové a sociální. V těchto oblastech by dítě mělo být dostatečně vyzrálé, aby nástup do školy zvládlo. U dětí s postižením zraku</w:t>
      </w:r>
      <w:r>
        <w:rPr>
          <w:rFonts w:ascii="Times New Roman" w:hAnsi="Times New Roman"/>
          <w:sz w:val="24"/>
          <w:szCs w:val="24"/>
        </w:rPr>
        <w:t xml:space="preserve"> většinou</w:t>
      </w:r>
      <w:r w:rsidRPr="0097235C">
        <w:rPr>
          <w:rFonts w:ascii="Times New Roman" w:hAnsi="Times New Roman"/>
          <w:sz w:val="24"/>
          <w:szCs w:val="24"/>
        </w:rPr>
        <w:t xml:space="preserve"> nelze sledovat senzomotorickou koordinaci a vizuální diferenciaci. Je zřejmé, že tomu musí být i přizpůsobena diagnostika školní zralosti. Jednotlivé úkoly jsou modifikovány. Například intaktní dítě má za úkol nakreslit různé geometrické tvary, modifikací úkolu pro dítě se zrakovým postižením je poznat a pojmenovat předložené geometrické tvary.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Keblová (2001) uvádí, že u dítěte s postižením zraku se vypracovává komplexní diagnostika, která vyhodnotí vhodný školní program a speciální služby s ohledem na </w:t>
      </w:r>
      <w:r w:rsidRPr="0097235C">
        <w:rPr>
          <w:rFonts w:ascii="Times New Roman" w:hAnsi="Times New Roman"/>
          <w:sz w:val="24"/>
          <w:szCs w:val="24"/>
        </w:rPr>
        <w:lastRenderedPageBreak/>
        <w:t>postižení. Měla by se opírat o kompletní oftalmologické vyšetření, dále psychologické a speciálněpedagogické vyšetření. Poslední dvě se provádějí ve speciálně pedagogických centrech pro děti se zrakovým postižením. Do oftalmologické diagnostiky jsou zahrnuty vyšetření vizu do dálky a do blízka, stavu zorného pole, barvocitu, okulomotoriky. Za velmi důležité se považuje učitel</w:t>
      </w:r>
      <w:r>
        <w:rPr>
          <w:rFonts w:ascii="Times New Roman" w:hAnsi="Times New Roman"/>
          <w:sz w:val="24"/>
          <w:szCs w:val="24"/>
        </w:rPr>
        <w:t xml:space="preserve">ova </w:t>
      </w:r>
      <w:r w:rsidRPr="0097235C">
        <w:rPr>
          <w:rFonts w:ascii="Times New Roman" w:hAnsi="Times New Roman"/>
          <w:sz w:val="24"/>
          <w:szCs w:val="24"/>
        </w:rPr>
        <w:t>znalost</w:t>
      </w:r>
      <w:r>
        <w:rPr>
          <w:rFonts w:ascii="Times New Roman" w:hAnsi="Times New Roman"/>
          <w:sz w:val="24"/>
          <w:szCs w:val="24"/>
        </w:rPr>
        <w:t xml:space="preserve"> o</w:t>
      </w:r>
      <w:r w:rsidRPr="0097235C">
        <w:rPr>
          <w:rFonts w:ascii="Times New Roman" w:hAnsi="Times New Roman"/>
          <w:sz w:val="24"/>
          <w:szCs w:val="24"/>
        </w:rPr>
        <w:t xml:space="preserve"> stavu zorného pole žáka. Mezi další vyšetření je zahrnuto vyšetření citlivosti na kontrast a adaptaci na tmu a oslnění. Psychologické vyšetření by mělo navázat na oftalmologické vyšetření a zahrnuje osobní a rodinou anamnézu.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Dalším dílčím vyšetřením je speciálněpedagogické, které umožňuje zjistit praktické využití zraku v jednotlivých oblastech života, možnosti a omezení při užívání reedukačních a kompenzačních pomůcek, možnosti využití kompenzačních činitelů a další. Tyto poznatky speciální pedagog získává pomocí standardizovaných</w:t>
      </w:r>
      <w:r>
        <w:rPr>
          <w:rFonts w:ascii="Times New Roman" w:hAnsi="Times New Roman"/>
          <w:sz w:val="24"/>
          <w:szCs w:val="24"/>
        </w:rPr>
        <w:t xml:space="preserve"> a nestandardizovaných postupů </w:t>
      </w:r>
      <w:r w:rsidRPr="0097235C">
        <w:rPr>
          <w:rFonts w:ascii="Times New Roman" w:hAnsi="Times New Roman"/>
          <w:sz w:val="24"/>
          <w:szCs w:val="24"/>
        </w:rPr>
        <w:t>(Finková  et al.</w:t>
      </w:r>
      <w:r>
        <w:rPr>
          <w:rFonts w:ascii="Times New Roman" w:hAnsi="Times New Roman"/>
          <w:sz w:val="24"/>
          <w:szCs w:val="24"/>
        </w:rPr>
        <w:t>,</w:t>
      </w:r>
      <w:r w:rsidRPr="0097235C">
        <w:rPr>
          <w:rFonts w:ascii="Times New Roman" w:hAnsi="Times New Roman"/>
          <w:sz w:val="24"/>
          <w:szCs w:val="24"/>
        </w:rPr>
        <w:t xml:space="preserve"> 2007).</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Keblová (2001) upozorňuje na kvalifikaci učitele, který by měl být schopen vytvořit na základě ucelené</w:t>
      </w:r>
      <w:r>
        <w:rPr>
          <w:rFonts w:ascii="Times New Roman" w:hAnsi="Times New Roman"/>
          <w:sz w:val="24"/>
          <w:szCs w:val="24"/>
        </w:rPr>
        <w:t xml:space="preserve"> diagnostiky vhodný postup vzdělávání</w:t>
      </w:r>
      <w:r w:rsidRPr="0097235C">
        <w:rPr>
          <w:rFonts w:ascii="Times New Roman" w:hAnsi="Times New Roman"/>
          <w:sz w:val="24"/>
          <w:szCs w:val="24"/>
        </w:rPr>
        <w:t xml:space="preserve"> a také využití didaktických pomůcek při výchovně vzdělávacím procesu.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Stejně jako u předškolního vzdělávání mají i zde rodiče na výběr z několika variant absolvování základní školy. A to jak prostřednictvím integrace na běžné základní škole, </w:t>
      </w:r>
      <w:r>
        <w:rPr>
          <w:rFonts w:ascii="Times New Roman" w:hAnsi="Times New Roman"/>
          <w:sz w:val="24"/>
          <w:szCs w:val="24"/>
        </w:rPr>
        <w:t>tak</w:t>
      </w:r>
      <w:r w:rsidRPr="0097235C">
        <w:rPr>
          <w:rFonts w:ascii="Times New Roman" w:hAnsi="Times New Roman"/>
          <w:sz w:val="24"/>
          <w:szCs w:val="24"/>
        </w:rPr>
        <w:t xml:space="preserve"> na základní škole pro děti se zrakovým postižením. Trend ve vzdělávání žáků se zrakovým postižením se ubírá zejména směrem k inkluzi</w:t>
      </w:r>
      <w:r>
        <w:rPr>
          <w:rFonts w:ascii="Times New Roman" w:hAnsi="Times New Roman"/>
          <w:sz w:val="24"/>
          <w:szCs w:val="24"/>
        </w:rPr>
        <w:t>. Při praxi na základní škole, kterou navštěvují žáci se zrakovým postižením, se autorka setkala i se žáky, u kterých integrace nebyla úspěšná, tito žáci v průběhu školního roku přestoupili právě na základní školu pro žáky se zrakovým postižením</w:t>
      </w:r>
      <w:r w:rsidRPr="0097235C">
        <w:rPr>
          <w:rFonts w:ascii="Times New Roman" w:hAnsi="Times New Roman"/>
          <w:sz w:val="24"/>
          <w:szCs w:val="24"/>
        </w:rPr>
        <w:t>.</w:t>
      </w:r>
      <w:r>
        <w:rPr>
          <w:rFonts w:ascii="Times New Roman" w:hAnsi="Times New Roman"/>
          <w:sz w:val="24"/>
          <w:szCs w:val="24"/>
        </w:rPr>
        <w:t xml:space="preserve">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Dále autorky Finková, Ludíková a Růžičková (2007, s. 57) uvádí: </w:t>
      </w:r>
      <w:r w:rsidRPr="0097235C">
        <w:rPr>
          <w:rFonts w:ascii="Times New Roman" w:hAnsi="Times New Roman"/>
          <w:i/>
          <w:sz w:val="24"/>
          <w:szCs w:val="24"/>
        </w:rPr>
        <w:t>,,Mezníkem v životě každého, tedy i zrakově postiženého dítěte, je vstup do základní školy. Pro rozhodování, do kterého typu školy dítě zařadit, je třeba vždy velmi citlivě zhodnotit všechny stránky. Za velmi důležité je třeba brát názory rodičů, jejichž zkušenosti, přání a argumenty by měly být vždy zodpovědně vyhodnoceny.“</w:t>
      </w:r>
      <w:r w:rsidRPr="0097235C">
        <w:rPr>
          <w:rFonts w:ascii="Times New Roman" w:hAnsi="Times New Roman"/>
          <w:sz w:val="24"/>
          <w:szCs w:val="24"/>
        </w:rPr>
        <w:t xml:space="preserve">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U dětí s postižením zraku v mladším školním období se mohou projevovat různé potíže, se kterými se dítě nedokáže vyrovnat, a proto může vznikat riziko neurotizace, změny v sebehodnocení ve směru podceňování. Vývoj dítě</w:t>
      </w:r>
      <w:r>
        <w:rPr>
          <w:rFonts w:ascii="Times New Roman" w:hAnsi="Times New Roman"/>
          <w:sz w:val="24"/>
          <w:szCs w:val="24"/>
        </w:rPr>
        <w:t>te</w:t>
      </w:r>
      <w:r w:rsidRPr="0097235C">
        <w:rPr>
          <w:rFonts w:ascii="Times New Roman" w:hAnsi="Times New Roman"/>
          <w:sz w:val="24"/>
          <w:szCs w:val="24"/>
        </w:rPr>
        <w:t xml:space="preserve"> je ovlivněn zejména učitelem a t</w:t>
      </w:r>
      <w:r>
        <w:rPr>
          <w:rFonts w:ascii="Times New Roman" w:hAnsi="Times New Roman"/>
          <w:sz w:val="24"/>
          <w:szCs w:val="24"/>
        </w:rPr>
        <w:t>řídním kolektivem a dále rodiči</w:t>
      </w:r>
      <w:r w:rsidRPr="0097235C">
        <w:rPr>
          <w:rFonts w:ascii="Times New Roman" w:hAnsi="Times New Roman"/>
          <w:sz w:val="24"/>
          <w:szCs w:val="24"/>
        </w:rPr>
        <w:t xml:space="preserve"> (Finková et al.</w:t>
      </w:r>
      <w:r>
        <w:rPr>
          <w:rFonts w:ascii="Times New Roman" w:hAnsi="Times New Roman"/>
          <w:sz w:val="24"/>
          <w:szCs w:val="24"/>
        </w:rPr>
        <w:t>,</w:t>
      </w:r>
      <w:r w:rsidRPr="0097235C">
        <w:rPr>
          <w:rFonts w:ascii="Times New Roman" w:hAnsi="Times New Roman"/>
          <w:sz w:val="24"/>
          <w:szCs w:val="24"/>
        </w:rPr>
        <w:t xml:space="preserve"> 2007). Ludíková (1989, s. 15) uvádí: </w:t>
      </w:r>
      <w:r w:rsidRPr="0097235C">
        <w:rPr>
          <w:rFonts w:ascii="Times New Roman" w:hAnsi="Times New Roman"/>
          <w:i/>
          <w:sz w:val="24"/>
          <w:szCs w:val="24"/>
        </w:rPr>
        <w:lastRenderedPageBreak/>
        <w:t>,,Utváření správných vztahů ke kolektivu v této době má velký význam pro vytvoření odpovídajícího vztahu zrakově postiženého ke společnosti jako celku v pozdější době“</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Květoňová a Švecová (2000) upozorňují na možné pocity méněcennosti u žáků se zrakovým postižením, které v určité míře mohou vést k větším výkonům. Finková (2007, s. 65,</w:t>
      </w:r>
      <w:r>
        <w:rPr>
          <w:rFonts w:ascii="Times New Roman" w:hAnsi="Times New Roman"/>
          <w:sz w:val="24"/>
          <w:szCs w:val="24"/>
        </w:rPr>
        <w:t xml:space="preserve"> </w:t>
      </w:r>
      <w:r w:rsidRPr="0097235C">
        <w:rPr>
          <w:rFonts w:ascii="Times New Roman" w:hAnsi="Times New Roman"/>
          <w:sz w:val="24"/>
          <w:szCs w:val="24"/>
        </w:rPr>
        <w:t>66) píše</w:t>
      </w:r>
      <w:r>
        <w:rPr>
          <w:rFonts w:ascii="Times New Roman" w:hAnsi="Times New Roman"/>
          <w:sz w:val="24"/>
          <w:szCs w:val="24"/>
        </w:rPr>
        <w:t>:</w:t>
      </w:r>
      <w:r w:rsidRPr="0097235C">
        <w:rPr>
          <w:rFonts w:ascii="Times New Roman" w:hAnsi="Times New Roman"/>
          <w:sz w:val="24"/>
          <w:szCs w:val="24"/>
        </w:rPr>
        <w:t xml:space="preserve"> </w:t>
      </w:r>
      <w:r w:rsidRPr="0097235C">
        <w:rPr>
          <w:rFonts w:ascii="Times New Roman" w:hAnsi="Times New Roman"/>
          <w:i/>
          <w:sz w:val="24"/>
          <w:szCs w:val="24"/>
        </w:rPr>
        <w:t xml:space="preserve">,,Zrakově postižené děti, které jsou inteligentní, si dovedou vytvořit určitou strategii v přístupu k realitě, která jim pomůže omezení zvládnout. Nedovedou, ale řešit konkrétní potíže v situacích, se kterými nemají zkušenosti.“ </w:t>
      </w:r>
    </w:p>
    <w:p w:rsidR="00AD3E29" w:rsidRDefault="005C22A5" w:rsidP="00AD3E29">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Hamadová (2007) taktéž hovoří o rizicích zklamání, kdy se dítě se zrakovým postižením porovnává s intaktními spolužáky a zjišťuje, že i přes veškerou snahu není schopno dosáhnout stejných výsledků. Mohou se vyskytnout u těchto dětí dokonce deprivace. Proto velmi záleží na přístupu pedagoga jako autority ke třídnímu kolektivu, kdy musí dítěti nabídnout podporu, prostor pro seberealizaci, empatii a porozumění. </w:t>
      </w:r>
    </w:p>
    <w:p w:rsidR="005C22A5" w:rsidRPr="0097235C" w:rsidRDefault="005C22A5" w:rsidP="00AD3E29">
      <w:pPr>
        <w:spacing w:after="0" w:line="360" w:lineRule="auto"/>
        <w:ind w:firstLine="709"/>
        <w:jc w:val="both"/>
        <w:rPr>
          <w:rFonts w:ascii="Times New Roman" w:hAnsi="Times New Roman"/>
          <w:sz w:val="24"/>
          <w:szCs w:val="24"/>
        </w:rPr>
      </w:pPr>
      <w:r>
        <w:rPr>
          <w:rFonts w:ascii="Times New Roman" w:hAnsi="Times New Roman"/>
          <w:sz w:val="24"/>
          <w:szCs w:val="24"/>
        </w:rPr>
        <w:t>I přes jasné definice mladšího školního věku, speciálněpedagogické</w:t>
      </w:r>
      <w:r w:rsidR="00FB4BF7">
        <w:rPr>
          <w:rFonts w:ascii="Times New Roman" w:hAnsi="Times New Roman"/>
          <w:sz w:val="24"/>
          <w:szCs w:val="24"/>
        </w:rPr>
        <w:t xml:space="preserve"> klasifikace a působení rodiny m</w:t>
      </w:r>
      <w:r>
        <w:rPr>
          <w:rFonts w:ascii="Times New Roman" w:hAnsi="Times New Roman"/>
          <w:sz w:val="24"/>
          <w:szCs w:val="24"/>
        </w:rPr>
        <w:t>usíme zdůraznit jedinečnost osobnosti každého žáka se zrakovým postižením a je nutné toto zohlednit i při vyučovacím procesu.</w:t>
      </w:r>
    </w:p>
    <w:p w:rsidR="005C22A5" w:rsidRDefault="005C22A5" w:rsidP="005C22A5">
      <w:pPr>
        <w:pStyle w:val="Odstavecseseznamem"/>
        <w:spacing w:after="0" w:line="360" w:lineRule="auto"/>
        <w:ind w:left="0" w:firstLine="709"/>
        <w:jc w:val="both"/>
        <w:rPr>
          <w:rFonts w:ascii="Times New Roman" w:hAnsi="Times New Roman"/>
          <w:sz w:val="24"/>
          <w:szCs w:val="24"/>
        </w:rPr>
      </w:pPr>
    </w:p>
    <w:p w:rsidR="005C22A5" w:rsidRDefault="005C22A5" w:rsidP="0056247F">
      <w:pPr>
        <w:pStyle w:val="Nadpis1"/>
      </w:pPr>
      <w:r>
        <w:br w:type="page"/>
      </w:r>
      <w:bookmarkStart w:id="7" w:name="_Toc479015846"/>
      <w:r w:rsidRPr="00A42AB8">
        <w:lastRenderedPageBreak/>
        <w:t>LEGISLATIVNÍ VYMEZENÍ</w:t>
      </w:r>
      <w:bookmarkEnd w:id="7"/>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V kapitole Legislativní vymezení popíšeme v rámci zákonů, vyhlášek a školských dokumentů vzdělávací systém v České republice a postavení žáků se zrakovým postižením v něm. Krátce se zmíníme o poskytování kompenzačních pomůcek a komplexních službách. </w:t>
      </w:r>
    </w:p>
    <w:p w:rsidR="005C22A5" w:rsidRPr="00655F29" w:rsidRDefault="005C22A5" w:rsidP="00655F29">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V roce 2016 proběhla změna školského zákona, která se dotýká i žáků se speciálními vzdělávacími potřebami. Tato změna je důležitým mezníkem inkluzívního vzdělávacího proudu dětí se speciálními vzdělávacími potřebami. Proto je součástí tohoto textu i porovnání současného a minulého znění školského zákona. Na základě této změny se změnily a aktualizovaly prováděcí vyhlášky školského zákona a rámcové vzdělávací programy. Ty jsou zde uváděny v aktuálním znění.</w:t>
      </w:r>
    </w:p>
    <w:p w:rsidR="005C22A5" w:rsidRPr="0097235C" w:rsidRDefault="005C22A5" w:rsidP="003F36CD">
      <w:pPr>
        <w:pStyle w:val="Nadpis2"/>
      </w:pPr>
      <w:bookmarkStart w:id="8" w:name="_Toc479015847"/>
      <w:r w:rsidRPr="0097235C">
        <w:t>Nejvýše postavené normativní akty</w:t>
      </w:r>
      <w:bookmarkEnd w:id="8"/>
      <w:r w:rsidRPr="0097235C">
        <w:t xml:space="preserve"> </w:t>
      </w:r>
    </w:p>
    <w:p w:rsidR="005C22A5" w:rsidRPr="00655F29" w:rsidRDefault="005C22A5" w:rsidP="00655F29">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Nejvýše postavený normativní akt</w:t>
      </w:r>
      <w:r w:rsidRPr="0097235C">
        <w:rPr>
          <w:rFonts w:ascii="Times New Roman" w:hAnsi="Times New Roman"/>
          <w:sz w:val="24"/>
          <w:szCs w:val="24"/>
        </w:rPr>
        <w:t xml:space="preserve"> je Listina</w:t>
      </w:r>
      <w:r>
        <w:rPr>
          <w:rFonts w:ascii="Times New Roman" w:hAnsi="Times New Roman"/>
          <w:sz w:val="24"/>
          <w:szCs w:val="24"/>
        </w:rPr>
        <w:t xml:space="preserve"> základních práv a svobod, je</w:t>
      </w:r>
      <w:r w:rsidRPr="0097235C">
        <w:rPr>
          <w:rFonts w:ascii="Times New Roman" w:hAnsi="Times New Roman"/>
          <w:sz w:val="24"/>
          <w:szCs w:val="24"/>
        </w:rPr>
        <w:t xml:space="preserve">ž je součástí ústavy České republiky. Kde článek 33 obsahuje: </w:t>
      </w:r>
      <w:r w:rsidRPr="0097235C">
        <w:rPr>
          <w:rFonts w:ascii="Times New Roman" w:hAnsi="Times New Roman"/>
          <w:i/>
          <w:sz w:val="24"/>
          <w:szCs w:val="24"/>
        </w:rPr>
        <w:t xml:space="preserve">,,Každý má právo na vzdělání. Školní docházka je povinná po dobu, kterou stanoví zákon. Občané mají právo na bezplatné vzdělání v základních a středních školách, podle schopností občana a možností společnosti též na vysokých školách. Zákon stanoví, za jakých podmínek mají občané při studiu právo na pomoc státu.“ </w:t>
      </w:r>
      <w:r w:rsidRPr="007B17B4">
        <w:rPr>
          <w:rFonts w:ascii="Times New Roman" w:hAnsi="Times New Roman"/>
          <w:sz w:val="24"/>
          <w:szCs w:val="24"/>
        </w:rPr>
        <w:t>(Listina základních práv a svobod, Hlava IV, článek 33)</w:t>
      </w:r>
      <w:r>
        <w:rPr>
          <w:rFonts w:ascii="Times New Roman" w:hAnsi="Times New Roman"/>
          <w:sz w:val="24"/>
          <w:szCs w:val="24"/>
        </w:rPr>
        <w:t xml:space="preserve"> Ty</w:t>
      </w:r>
      <w:r w:rsidRPr="0097235C">
        <w:rPr>
          <w:rFonts w:ascii="Times New Roman" w:hAnsi="Times New Roman"/>
          <w:sz w:val="24"/>
          <w:szCs w:val="24"/>
        </w:rPr>
        <w:t>to práva ukotvená v Listině základních prá</w:t>
      </w:r>
      <w:r>
        <w:rPr>
          <w:rFonts w:ascii="Times New Roman" w:hAnsi="Times New Roman"/>
          <w:sz w:val="24"/>
          <w:szCs w:val="24"/>
        </w:rPr>
        <w:t>v a svobod jsou nezadatelná, nezcizitelná, nepromlčitelná a nezrušitelná</w:t>
      </w:r>
      <w:r w:rsidRPr="0097235C">
        <w:rPr>
          <w:rFonts w:ascii="Times New Roman" w:hAnsi="Times New Roman"/>
          <w:sz w:val="24"/>
          <w:szCs w:val="24"/>
        </w:rPr>
        <w:t xml:space="preserve">, platí pro všechny občany České republiky (Listina základních práv a svobod). </w:t>
      </w:r>
      <w:r w:rsidRPr="0097235C">
        <w:rPr>
          <w:rFonts w:ascii="Times New Roman" w:hAnsi="Times New Roman"/>
          <w:i/>
          <w:sz w:val="24"/>
          <w:szCs w:val="24"/>
        </w:rPr>
        <w:t>„Pomocí nařízení, metodických pokynů, vyhlášek a zákonů se MŠMT snaží o zajištění rovného přístupu ke vzdělání, a to s ohledem na schopnosti, dovednosti, cíle a přání zrakově po</w:t>
      </w:r>
      <w:r>
        <w:rPr>
          <w:rFonts w:ascii="Times New Roman" w:hAnsi="Times New Roman"/>
          <w:i/>
          <w:sz w:val="24"/>
          <w:szCs w:val="24"/>
        </w:rPr>
        <w:t>stiženého dítěte či jeho rodičů</w:t>
      </w:r>
      <w:r w:rsidRPr="0097235C">
        <w:rPr>
          <w:rFonts w:ascii="Times New Roman" w:hAnsi="Times New Roman"/>
          <w:i/>
          <w:sz w:val="24"/>
          <w:szCs w:val="24"/>
        </w:rPr>
        <w:t>“</w:t>
      </w:r>
      <w:r>
        <w:rPr>
          <w:rFonts w:ascii="Times New Roman" w:hAnsi="Times New Roman"/>
          <w:i/>
          <w:sz w:val="24"/>
          <w:szCs w:val="24"/>
        </w:rPr>
        <w:t xml:space="preserve"> </w:t>
      </w:r>
      <w:r w:rsidRPr="0097235C">
        <w:rPr>
          <w:rFonts w:ascii="Times New Roman" w:hAnsi="Times New Roman"/>
          <w:sz w:val="24"/>
          <w:szCs w:val="24"/>
        </w:rPr>
        <w:t>(Finková et al. 2007, s. 67)</w:t>
      </w:r>
      <w:r>
        <w:rPr>
          <w:rFonts w:ascii="Times New Roman" w:hAnsi="Times New Roman"/>
          <w:sz w:val="24"/>
          <w:szCs w:val="24"/>
        </w:rPr>
        <w:t>.</w:t>
      </w:r>
    </w:p>
    <w:p w:rsidR="005C22A5" w:rsidRPr="00835708" w:rsidRDefault="005C22A5" w:rsidP="003F36CD">
      <w:pPr>
        <w:pStyle w:val="Nadpis2"/>
      </w:pPr>
      <w:bookmarkStart w:id="9" w:name="_Toc479015848"/>
      <w:r w:rsidRPr="0097235C">
        <w:t>Školský zákon</w:t>
      </w:r>
      <w:bookmarkEnd w:id="9"/>
    </w:p>
    <w:p w:rsidR="00B834F2" w:rsidRPr="00655F29" w:rsidRDefault="005C22A5" w:rsidP="00655F29">
      <w:pPr>
        <w:pStyle w:val="Odstavecseseznamem"/>
        <w:spacing w:after="0" w:line="360" w:lineRule="auto"/>
        <w:ind w:left="0" w:firstLine="709"/>
        <w:jc w:val="both"/>
        <w:rPr>
          <w:rFonts w:ascii="Times New Roman" w:hAnsi="Times New Roman"/>
          <w:sz w:val="24"/>
          <w:szCs w:val="24"/>
        </w:rPr>
      </w:pPr>
      <w:r w:rsidRPr="0097235C">
        <w:rPr>
          <w:rFonts w:ascii="Times New Roman" w:hAnsi="Times New Roman"/>
          <w:sz w:val="24"/>
          <w:szCs w:val="24"/>
        </w:rPr>
        <w:t>Zákon č. 561/2004 Sb. o předškolním, základním, středním, vyš</w:t>
      </w:r>
      <w:r>
        <w:rPr>
          <w:rFonts w:ascii="Times New Roman" w:hAnsi="Times New Roman"/>
          <w:sz w:val="24"/>
          <w:szCs w:val="24"/>
        </w:rPr>
        <w:t>ším odborném a jiném vzdělávání</w:t>
      </w:r>
      <w:r w:rsidRPr="0097235C">
        <w:rPr>
          <w:rFonts w:ascii="Times New Roman" w:hAnsi="Times New Roman"/>
          <w:sz w:val="24"/>
          <w:szCs w:val="24"/>
        </w:rPr>
        <w:t xml:space="preserve"> </w:t>
      </w:r>
      <w:r>
        <w:rPr>
          <w:rFonts w:ascii="Times New Roman" w:hAnsi="Times New Roman"/>
          <w:sz w:val="24"/>
          <w:szCs w:val="24"/>
        </w:rPr>
        <w:t>(dále jen školský zákon)</w:t>
      </w:r>
      <w:r w:rsidRPr="0097235C">
        <w:rPr>
          <w:rFonts w:ascii="Times New Roman" w:hAnsi="Times New Roman"/>
          <w:sz w:val="24"/>
          <w:szCs w:val="24"/>
        </w:rPr>
        <w:t xml:space="preserve"> je vypracován na rovnoprávných zásadách a cílech vzdělávání. V současné době prochází základní školství reformou, která se také týká všech žáků se speciálními vzdělávacími potřebami. Od 1.</w:t>
      </w:r>
      <w:r>
        <w:rPr>
          <w:rFonts w:ascii="Times New Roman" w:hAnsi="Times New Roman"/>
          <w:sz w:val="24"/>
          <w:szCs w:val="24"/>
        </w:rPr>
        <w:t xml:space="preserve"> </w:t>
      </w:r>
      <w:r w:rsidRPr="0097235C">
        <w:rPr>
          <w:rFonts w:ascii="Times New Roman" w:hAnsi="Times New Roman"/>
          <w:sz w:val="24"/>
          <w:szCs w:val="24"/>
        </w:rPr>
        <w:t>9. 2016 do 1.</w:t>
      </w:r>
      <w:r>
        <w:rPr>
          <w:rFonts w:ascii="Times New Roman" w:hAnsi="Times New Roman"/>
          <w:sz w:val="24"/>
          <w:szCs w:val="24"/>
        </w:rPr>
        <w:t xml:space="preserve"> </w:t>
      </w:r>
      <w:r w:rsidRPr="0097235C">
        <w:rPr>
          <w:rFonts w:ascii="Times New Roman" w:hAnsi="Times New Roman"/>
          <w:sz w:val="24"/>
          <w:szCs w:val="24"/>
        </w:rPr>
        <w:t xml:space="preserve">9. 2018 je stanoveno přechodné období, kdy zároveň platí </w:t>
      </w:r>
      <w:r>
        <w:rPr>
          <w:rFonts w:ascii="Times New Roman" w:hAnsi="Times New Roman"/>
          <w:sz w:val="24"/>
          <w:szCs w:val="24"/>
        </w:rPr>
        <w:t>současný</w:t>
      </w:r>
      <w:r w:rsidRPr="0097235C">
        <w:rPr>
          <w:rFonts w:ascii="Times New Roman" w:hAnsi="Times New Roman"/>
          <w:sz w:val="24"/>
          <w:szCs w:val="24"/>
        </w:rPr>
        <w:t xml:space="preserve"> školský zákon i jeho </w:t>
      </w:r>
      <w:r>
        <w:rPr>
          <w:rFonts w:ascii="Times New Roman" w:hAnsi="Times New Roman"/>
          <w:sz w:val="24"/>
          <w:szCs w:val="24"/>
        </w:rPr>
        <w:t>minulá verze</w:t>
      </w:r>
      <w:r w:rsidRPr="0097235C">
        <w:rPr>
          <w:rFonts w:ascii="Times New Roman" w:hAnsi="Times New Roman"/>
          <w:sz w:val="24"/>
          <w:szCs w:val="24"/>
        </w:rPr>
        <w:t>. Změny přicházející v účinnost od 1. 9. 2016</w:t>
      </w:r>
      <w:r>
        <w:rPr>
          <w:rFonts w:ascii="Times New Roman" w:hAnsi="Times New Roman"/>
          <w:sz w:val="24"/>
          <w:szCs w:val="24"/>
        </w:rPr>
        <w:t>,</w:t>
      </w:r>
      <w:r w:rsidRPr="0097235C">
        <w:rPr>
          <w:rFonts w:ascii="Times New Roman" w:hAnsi="Times New Roman"/>
          <w:sz w:val="24"/>
          <w:szCs w:val="24"/>
        </w:rPr>
        <w:t xml:space="preserve"> ve školském zákoně se vztahují také </w:t>
      </w:r>
      <w:r w:rsidRPr="0097235C">
        <w:rPr>
          <w:rFonts w:ascii="Times New Roman" w:hAnsi="Times New Roman"/>
          <w:sz w:val="24"/>
          <w:szCs w:val="24"/>
        </w:rPr>
        <w:lastRenderedPageBreak/>
        <w:t>k žákům se speciálními vzdělávacími potřebami. Tyto změny se promítají v § 16 Vzdělávání dětí, žáků a studentů se speciálními vzdělávacími potřebami a dětí, žáků a studentů nadaných.</w:t>
      </w:r>
    </w:p>
    <w:p w:rsidR="005C22A5" w:rsidRPr="0097235C" w:rsidRDefault="005C22A5" w:rsidP="003F36CD">
      <w:pPr>
        <w:pStyle w:val="Nadpis3"/>
      </w:pPr>
      <w:bookmarkStart w:id="10" w:name="_Toc479015849"/>
      <w:r w:rsidRPr="0097235C">
        <w:t>Školský zákon do 31. 8. 2016</w:t>
      </w:r>
      <w:bookmarkEnd w:id="10"/>
    </w:p>
    <w:p w:rsidR="005C22A5" w:rsidRPr="0097235C"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Z</w:t>
      </w:r>
      <w:r w:rsidRPr="0097235C">
        <w:rPr>
          <w:rFonts w:ascii="Times New Roman" w:hAnsi="Times New Roman"/>
          <w:sz w:val="24"/>
          <w:szCs w:val="24"/>
        </w:rPr>
        <w:t>nění zákona</w:t>
      </w:r>
      <w:r>
        <w:rPr>
          <w:rFonts w:ascii="Times New Roman" w:hAnsi="Times New Roman"/>
          <w:sz w:val="24"/>
          <w:szCs w:val="24"/>
        </w:rPr>
        <w:t xml:space="preserve"> platného do 31. 8. 2016</w:t>
      </w:r>
      <w:r w:rsidRPr="0097235C">
        <w:rPr>
          <w:rFonts w:ascii="Times New Roman" w:hAnsi="Times New Roman"/>
          <w:sz w:val="24"/>
          <w:szCs w:val="24"/>
        </w:rPr>
        <w:t xml:space="preserve"> definuje dítě se speciálními vzdělávacími potřebami takto: </w:t>
      </w:r>
      <w:r w:rsidRPr="0097235C">
        <w:rPr>
          <w:rFonts w:ascii="Times New Roman" w:hAnsi="Times New Roman"/>
          <w:i/>
          <w:sz w:val="24"/>
          <w:szCs w:val="24"/>
        </w:rPr>
        <w:t>,,Dítětem, žákem a studentem se speciálními vzdělávacími potřebami je osoba se zdravotním postižením, zdravotním znevýhodněním nebo sociálním znevýhodněním</w:t>
      </w:r>
      <w:r w:rsidRPr="007B17B4">
        <w:rPr>
          <w:rFonts w:ascii="Times New Roman" w:hAnsi="Times New Roman"/>
          <w:i/>
          <w:sz w:val="24"/>
          <w:szCs w:val="24"/>
        </w:rPr>
        <w:t>“</w:t>
      </w:r>
      <w:r w:rsidRPr="007B17B4">
        <w:rPr>
          <w:rFonts w:ascii="Times New Roman" w:hAnsi="Times New Roman"/>
          <w:sz w:val="24"/>
          <w:szCs w:val="24"/>
        </w:rPr>
        <w:t xml:space="preserve"> (Školský zákon, odst. 1 §16).</w:t>
      </w:r>
      <w:r w:rsidRPr="0097235C">
        <w:rPr>
          <w:rFonts w:ascii="Times New Roman" w:hAnsi="Times New Roman"/>
          <w:color w:val="00B0F0"/>
          <w:sz w:val="24"/>
          <w:szCs w:val="24"/>
        </w:rPr>
        <w:t xml:space="preserve"> </w:t>
      </w:r>
      <w:r w:rsidRPr="0097235C">
        <w:rPr>
          <w:rFonts w:ascii="Times New Roman" w:hAnsi="Times New Roman"/>
          <w:sz w:val="24"/>
          <w:szCs w:val="24"/>
        </w:rPr>
        <w:t xml:space="preserve">Dále školský zákon úže vymezuje zdravotní postižení, zdravotní znevýhodnění a sociální znevýhodnění. Podle možností a potřeb žáků se speciálními vzdělávacími potřebami jsou přizpůsobeny obsah, formy a metody vzdělávání. </w:t>
      </w:r>
      <w:r>
        <w:rPr>
          <w:rFonts w:ascii="Times New Roman" w:hAnsi="Times New Roman"/>
          <w:sz w:val="24"/>
          <w:szCs w:val="24"/>
        </w:rPr>
        <w:t>Tento zákon z</w:t>
      </w:r>
      <w:r w:rsidRPr="0097235C">
        <w:rPr>
          <w:rFonts w:ascii="Times New Roman" w:hAnsi="Times New Roman"/>
          <w:sz w:val="24"/>
          <w:szCs w:val="24"/>
        </w:rPr>
        <w:t xml:space="preserve">aručuje právo na bezplatné využití speciálních didaktických a kompenzačních pomůcek, které žákovi poskytuje škola. Podle povahy zdravotního postižení mohou být </w:t>
      </w:r>
      <w:r>
        <w:rPr>
          <w:rFonts w:ascii="Times New Roman" w:hAnsi="Times New Roman"/>
          <w:sz w:val="24"/>
          <w:szCs w:val="24"/>
        </w:rPr>
        <w:t xml:space="preserve">pro děti </w:t>
      </w:r>
      <w:r w:rsidRPr="0097235C">
        <w:rPr>
          <w:rFonts w:ascii="Times New Roman" w:hAnsi="Times New Roman"/>
          <w:sz w:val="24"/>
          <w:szCs w:val="24"/>
        </w:rPr>
        <w:t>zřízeny školy, třídy, oddělení s upravenými vzdělávacími programy. Zajišťování speciálních vzdělá</w:t>
      </w:r>
      <w:r>
        <w:rPr>
          <w:rFonts w:ascii="Times New Roman" w:hAnsi="Times New Roman"/>
          <w:sz w:val="24"/>
          <w:szCs w:val="24"/>
        </w:rPr>
        <w:t>vacích potřeb dětí zabezpečují</w:t>
      </w:r>
      <w:r w:rsidRPr="0097235C">
        <w:rPr>
          <w:rFonts w:ascii="Times New Roman" w:hAnsi="Times New Roman"/>
          <w:sz w:val="24"/>
          <w:szCs w:val="24"/>
        </w:rPr>
        <w:t xml:space="preserve"> školská poradenská zařízení. Ty se řídí vyhláškou č. 72/2005</w:t>
      </w:r>
      <w:r>
        <w:rPr>
          <w:rFonts w:ascii="Times New Roman" w:hAnsi="Times New Roman"/>
          <w:sz w:val="24"/>
          <w:szCs w:val="24"/>
        </w:rPr>
        <w:t xml:space="preserve"> </w:t>
      </w:r>
      <w:r w:rsidRPr="0097235C">
        <w:rPr>
          <w:rFonts w:ascii="Times New Roman" w:hAnsi="Times New Roman"/>
          <w:sz w:val="24"/>
          <w:szCs w:val="24"/>
        </w:rPr>
        <w:t xml:space="preserve">Sb. Vyhláška o poskytování poradenských služeb ve školách a školských poradenských zařízeních.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Další vyhláška</w:t>
      </w:r>
      <w:r>
        <w:rPr>
          <w:rFonts w:ascii="Times New Roman" w:hAnsi="Times New Roman"/>
          <w:sz w:val="24"/>
          <w:szCs w:val="24"/>
        </w:rPr>
        <w:t>, která se vztahuje k minulému</w:t>
      </w:r>
      <w:r w:rsidRPr="0097235C">
        <w:rPr>
          <w:rFonts w:ascii="Times New Roman" w:hAnsi="Times New Roman"/>
          <w:sz w:val="24"/>
          <w:szCs w:val="24"/>
        </w:rPr>
        <w:t xml:space="preserve"> znění školského zákona</w:t>
      </w:r>
      <w:r>
        <w:rPr>
          <w:rFonts w:ascii="Times New Roman" w:hAnsi="Times New Roman"/>
          <w:sz w:val="24"/>
          <w:szCs w:val="24"/>
        </w:rPr>
        <w:t>,</w:t>
      </w:r>
      <w:r w:rsidRPr="0097235C">
        <w:rPr>
          <w:rFonts w:ascii="Times New Roman" w:hAnsi="Times New Roman"/>
          <w:sz w:val="24"/>
          <w:szCs w:val="24"/>
        </w:rPr>
        <w:t xml:space="preserve"> je vyhláška č. 73/2005</w:t>
      </w:r>
      <w:r>
        <w:rPr>
          <w:rFonts w:ascii="Times New Roman" w:hAnsi="Times New Roman"/>
          <w:sz w:val="24"/>
          <w:szCs w:val="24"/>
        </w:rPr>
        <w:t xml:space="preserve"> </w:t>
      </w:r>
      <w:r w:rsidRPr="0097235C">
        <w:rPr>
          <w:rFonts w:ascii="Times New Roman" w:hAnsi="Times New Roman"/>
          <w:sz w:val="24"/>
          <w:szCs w:val="24"/>
        </w:rPr>
        <w:t xml:space="preserve">Sb. Vyhláška o vzdělávání dětí, žáků a studentů se speciálními vzdělávacími potřebami a dětí, žáků a studentů mimořádně nadaných. Tato vyhláška upřesňuje formy vzdělávání žáků se zdravotním postižením.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Žáci se zrakovým postižením mohou být vzdělávání:</w:t>
      </w:r>
    </w:p>
    <w:p w:rsidR="005C22A5" w:rsidRPr="0097235C" w:rsidRDefault="005C22A5" w:rsidP="0050343F">
      <w:pPr>
        <w:numPr>
          <w:ilvl w:val="0"/>
          <w:numId w:val="5"/>
        </w:numPr>
        <w:spacing w:after="0" w:line="360" w:lineRule="auto"/>
        <w:ind w:firstLine="709"/>
        <w:jc w:val="both"/>
        <w:rPr>
          <w:rFonts w:ascii="Times New Roman" w:hAnsi="Times New Roman"/>
          <w:sz w:val="24"/>
          <w:szCs w:val="24"/>
        </w:rPr>
      </w:pPr>
      <w:r w:rsidRPr="0097235C">
        <w:rPr>
          <w:rFonts w:ascii="Times New Roman" w:hAnsi="Times New Roman"/>
          <w:sz w:val="24"/>
          <w:szCs w:val="24"/>
        </w:rPr>
        <w:t>formou individuální integrace</w:t>
      </w:r>
      <w:r w:rsidR="00DA5651">
        <w:rPr>
          <w:rFonts w:ascii="Times New Roman" w:hAnsi="Times New Roman"/>
          <w:sz w:val="24"/>
          <w:szCs w:val="24"/>
        </w:rPr>
        <w:t>,</w:t>
      </w:r>
    </w:p>
    <w:p w:rsidR="005C22A5" w:rsidRPr="0097235C" w:rsidRDefault="005C22A5" w:rsidP="0050343F">
      <w:pPr>
        <w:numPr>
          <w:ilvl w:val="0"/>
          <w:numId w:val="5"/>
        </w:numPr>
        <w:spacing w:after="0" w:line="360" w:lineRule="auto"/>
        <w:ind w:firstLine="709"/>
        <w:jc w:val="both"/>
        <w:rPr>
          <w:rFonts w:ascii="Times New Roman" w:hAnsi="Times New Roman"/>
          <w:sz w:val="24"/>
          <w:szCs w:val="24"/>
        </w:rPr>
      </w:pPr>
      <w:r w:rsidRPr="0097235C">
        <w:rPr>
          <w:rFonts w:ascii="Times New Roman" w:hAnsi="Times New Roman"/>
          <w:sz w:val="24"/>
          <w:szCs w:val="24"/>
        </w:rPr>
        <w:t>formou skupinové integrace</w:t>
      </w:r>
      <w:r w:rsidR="00DA5651">
        <w:rPr>
          <w:rFonts w:ascii="Times New Roman" w:hAnsi="Times New Roman"/>
          <w:sz w:val="24"/>
          <w:szCs w:val="24"/>
        </w:rPr>
        <w:t>,</w:t>
      </w:r>
    </w:p>
    <w:p w:rsidR="005C22A5" w:rsidRPr="0097235C" w:rsidRDefault="005C22A5" w:rsidP="0050343F">
      <w:pPr>
        <w:numPr>
          <w:ilvl w:val="0"/>
          <w:numId w:val="5"/>
        </w:numPr>
        <w:spacing w:after="0" w:line="360" w:lineRule="auto"/>
        <w:ind w:firstLine="709"/>
        <w:jc w:val="both"/>
        <w:rPr>
          <w:rFonts w:ascii="Times New Roman" w:hAnsi="Times New Roman"/>
          <w:sz w:val="24"/>
          <w:szCs w:val="24"/>
        </w:rPr>
      </w:pPr>
      <w:r w:rsidRPr="0097235C">
        <w:rPr>
          <w:rFonts w:ascii="Times New Roman" w:hAnsi="Times New Roman"/>
          <w:sz w:val="24"/>
          <w:szCs w:val="24"/>
        </w:rPr>
        <w:t>v mateřské škole pro zrakově postižené</w:t>
      </w:r>
      <w:r w:rsidR="00DA5651">
        <w:rPr>
          <w:rFonts w:ascii="Times New Roman" w:hAnsi="Times New Roman"/>
          <w:sz w:val="24"/>
          <w:szCs w:val="24"/>
        </w:rPr>
        <w:t>,</w:t>
      </w:r>
    </w:p>
    <w:p w:rsidR="005C22A5" w:rsidRPr="0097235C" w:rsidRDefault="005C22A5" w:rsidP="0050343F">
      <w:pPr>
        <w:numPr>
          <w:ilvl w:val="0"/>
          <w:numId w:val="5"/>
        </w:numPr>
        <w:spacing w:after="0" w:line="360" w:lineRule="auto"/>
        <w:ind w:firstLine="709"/>
        <w:jc w:val="both"/>
        <w:rPr>
          <w:rFonts w:ascii="Times New Roman" w:hAnsi="Times New Roman"/>
          <w:sz w:val="24"/>
          <w:szCs w:val="24"/>
        </w:rPr>
      </w:pPr>
      <w:r w:rsidRPr="0097235C">
        <w:rPr>
          <w:rFonts w:ascii="Times New Roman" w:hAnsi="Times New Roman"/>
          <w:sz w:val="24"/>
          <w:szCs w:val="24"/>
        </w:rPr>
        <w:t>v základní škole pro zrakově postižené</w:t>
      </w:r>
      <w:r w:rsidR="00DA5651">
        <w:rPr>
          <w:rFonts w:ascii="Times New Roman" w:hAnsi="Times New Roman"/>
          <w:sz w:val="24"/>
          <w:szCs w:val="24"/>
        </w:rPr>
        <w:t>,</w:t>
      </w:r>
    </w:p>
    <w:p w:rsidR="005C22A5" w:rsidRPr="0097235C" w:rsidRDefault="005C22A5" w:rsidP="0050343F">
      <w:pPr>
        <w:numPr>
          <w:ilvl w:val="0"/>
          <w:numId w:val="5"/>
        </w:numPr>
        <w:spacing w:after="0" w:line="360" w:lineRule="auto"/>
        <w:ind w:firstLine="709"/>
        <w:jc w:val="both"/>
        <w:rPr>
          <w:rFonts w:ascii="Times New Roman" w:hAnsi="Times New Roman"/>
          <w:sz w:val="24"/>
          <w:szCs w:val="24"/>
        </w:rPr>
      </w:pPr>
      <w:r w:rsidRPr="0097235C">
        <w:rPr>
          <w:rFonts w:ascii="Times New Roman" w:hAnsi="Times New Roman"/>
          <w:sz w:val="24"/>
          <w:szCs w:val="24"/>
        </w:rPr>
        <w:t>na střední škole pro zrakově postižené</w:t>
      </w:r>
      <w:r w:rsidR="00DA5651">
        <w:rPr>
          <w:rFonts w:ascii="Times New Roman" w:hAnsi="Times New Roman"/>
          <w:sz w:val="24"/>
          <w:szCs w:val="24"/>
        </w:rPr>
        <w:t>,</w:t>
      </w:r>
    </w:p>
    <w:p w:rsidR="005C22A5" w:rsidRPr="0097235C" w:rsidRDefault="005C22A5" w:rsidP="0050343F">
      <w:pPr>
        <w:numPr>
          <w:ilvl w:val="0"/>
          <w:numId w:val="5"/>
        </w:numPr>
        <w:spacing w:after="0" w:line="360" w:lineRule="auto"/>
        <w:ind w:firstLine="709"/>
        <w:jc w:val="both"/>
        <w:rPr>
          <w:rFonts w:ascii="Times New Roman" w:hAnsi="Times New Roman"/>
          <w:sz w:val="24"/>
          <w:szCs w:val="24"/>
        </w:rPr>
      </w:pPr>
      <w:r w:rsidRPr="0097235C">
        <w:rPr>
          <w:rFonts w:ascii="Times New Roman" w:hAnsi="Times New Roman"/>
          <w:sz w:val="24"/>
          <w:szCs w:val="24"/>
        </w:rPr>
        <w:t>na konzervatoři pro zrakově postižené</w:t>
      </w:r>
      <w:r w:rsidR="00DA5651">
        <w:rPr>
          <w:rFonts w:ascii="Times New Roman" w:hAnsi="Times New Roman"/>
          <w:sz w:val="24"/>
          <w:szCs w:val="24"/>
        </w:rPr>
        <w:t>,</w:t>
      </w:r>
    </w:p>
    <w:p w:rsidR="005C22A5" w:rsidRPr="0097235C" w:rsidRDefault="005C22A5" w:rsidP="0050343F">
      <w:pPr>
        <w:numPr>
          <w:ilvl w:val="0"/>
          <w:numId w:val="5"/>
        </w:numPr>
        <w:spacing w:after="0" w:line="360" w:lineRule="auto"/>
        <w:ind w:firstLine="709"/>
        <w:jc w:val="both"/>
        <w:rPr>
          <w:rFonts w:ascii="Times New Roman" w:hAnsi="Times New Roman"/>
          <w:sz w:val="24"/>
          <w:szCs w:val="24"/>
        </w:rPr>
      </w:pPr>
      <w:r w:rsidRPr="0097235C">
        <w:rPr>
          <w:rFonts w:ascii="Times New Roman" w:hAnsi="Times New Roman"/>
          <w:sz w:val="24"/>
          <w:szCs w:val="24"/>
        </w:rPr>
        <w:t>kombinací těchto forem</w:t>
      </w:r>
      <w:r w:rsidR="00DA5651">
        <w:rPr>
          <w:rFonts w:ascii="Times New Roman" w:hAnsi="Times New Roman"/>
          <w:sz w:val="24"/>
          <w:szCs w:val="24"/>
        </w:rPr>
        <w:t>.</w:t>
      </w:r>
    </w:p>
    <w:p w:rsidR="005C22A5" w:rsidRDefault="005C22A5" w:rsidP="00B834F2">
      <w:pPr>
        <w:spacing w:after="0" w:line="360" w:lineRule="auto"/>
        <w:ind w:firstLine="709"/>
        <w:jc w:val="both"/>
        <w:rPr>
          <w:rFonts w:ascii="Times New Roman" w:hAnsi="Times New Roman"/>
          <w:sz w:val="24"/>
          <w:szCs w:val="24"/>
        </w:rPr>
      </w:pPr>
      <w:r w:rsidRPr="0097235C">
        <w:rPr>
          <w:rFonts w:ascii="Times New Roman" w:hAnsi="Times New Roman"/>
          <w:sz w:val="24"/>
          <w:szCs w:val="24"/>
        </w:rPr>
        <w:t>K 1. 9. 2016 tato vyhláška již b</w:t>
      </w:r>
      <w:r>
        <w:rPr>
          <w:rFonts w:ascii="Times New Roman" w:hAnsi="Times New Roman"/>
          <w:sz w:val="24"/>
          <w:szCs w:val="24"/>
        </w:rPr>
        <w:t>yla zrušena a nahradila</w:t>
      </w:r>
      <w:r w:rsidRPr="0097235C">
        <w:rPr>
          <w:rFonts w:ascii="Times New Roman" w:hAnsi="Times New Roman"/>
          <w:sz w:val="24"/>
          <w:szCs w:val="24"/>
        </w:rPr>
        <w:t xml:space="preserve"> ji vyhláška 27/2016 Vyhláška o vzdělávání žáků se speciálními vzdělávacími potřebami a žáků nadaných. </w:t>
      </w:r>
    </w:p>
    <w:p w:rsidR="005C22A5" w:rsidRDefault="005C22A5" w:rsidP="005C22A5">
      <w:pPr>
        <w:spacing w:after="0" w:line="360" w:lineRule="auto"/>
        <w:jc w:val="both"/>
        <w:rPr>
          <w:rFonts w:ascii="Times New Roman" w:hAnsi="Times New Roman"/>
          <w:sz w:val="24"/>
          <w:szCs w:val="24"/>
        </w:rPr>
      </w:pPr>
    </w:p>
    <w:p w:rsidR="005C22A5" w:rsidRPr="0097235C" w:rsidRDefault="005C22A5" w:rsidP="003F36CD">
      <w:pPr>
        <w:pStyle w:val="Nadpis3"/>
      </w:pPr>
      <w:bookmarkStart w:id="11" w:name="_Toc479015850"/>
      <w:r w:rsidRPr="0097235C">
        <w:lastRenderedPageBreak/>
        <w:t>Školský zákon od 1. 9. 2016</w:t>
      </w:r>
      <w:bookmarkEnd w:id="11"/>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Znění školského zákona od 1. 9. 2016 výrazně mění koncept k přístupu vzdělávání žáků se speciálními vzdělávacími potřebami. </w:t>
      </w:r>
      <w:r>
        <w:rPr>
          <w:rFonts w:ascii="Times New Roman" w:hAnsi="Times New Roman"/>
          <w:sz w:val="24"/>
          <w:szCs w:val="24"/>
        </w:rPr>
        <w:t>Současné</w:t>
      </w:r>
      <w:r w:rsidRPr="0097235C">
        <w:rPr>
          <w:rFonts w:ascii="Times New Roman" w:hAnsi="Times New Roman"/>
          <w:sz w:val="24"/>
          <w:szCs w:val="24"/>
        </w:rPr>
        <w:t xml:space="preserve"> znění </w:t>
      </w:r>
      <w:r>
        <w:rPr>
          <w:rFonts w:ascii="Times New Roman" w:hAnsi="Times New Roman"/>
          <w:sz w:val="24"/>
          <w:szCs w:val="24"/>
        </w:rPr>
        <w:t xml:space="preserve">definice dítěte se speciálními vzdělávacími potřebami je podle </w:t>
      </w:r>
      <w:r w:rsidRPr="0097235C">
        <w:rPr>
          <w:rFonts w:ascii="Times New Roman" w:hAnsi="Times New Roman"/>
          <w:sz w:val="24"/>
          <w:szCs w:val="24"/>
        </w:rPr>
        <w:t xml:space="preserve">odst. 1 §16 školského zákona: </w:t>
      </w:r>
      <w:r w:rsidRPr="0097235C">
        <w:rPr>
          <w:rFonts w:ascii="Times New Roman" w:hAnsi="Times New Roman"/>
          <w:i/>
          <w:sz w:val="24"/>
          <w:szCs w:val="24"/>
        </w:rPr>
        <w:t>,,Dítětem, žákem a studentem se speciálními vzdělávacími potřebami se rozumí osoba, která k naplnění svých vzdělávacích možností nebo k uplatnění nebo užívání svých práv na rovnoprávném základě s ostatními potřebuje poskytnutí podpůrných opatření. Podpůrnými opatřeními se rozumí nezbytné úpravy ve vzdělávání a školských službách odpovídající zdravotnímu stavu, kulturnímu prostředí nebo jiným životním podmínkám dítěte, žáka nebo studenta. Děti, žáci a studenti se speciálním</w:t>
      </w:r>
      <w:r>
        <w:rPr>
          <w:rFonts w:ascii="Times New Roman" w:hAnsi="Times New Roman"/>
          <w:i/>
          <w:sz w:val="24"/>
          <w:szCs w:val="24"/>
        </w:rPr>
        <w:t>i</w:t>
      </w:r>
      <w:r w:rsidRPr="0097235C">
        <w:rPr>
          <w:rFonts w:ascii="Times New Roman" w:hAnsi="Times New Roman"/>
          <w:i/>
          <w:sz w:val="24"/>
          <w:szCs w:val="24"/>
        </w:rPr>
        <w:t xml:space="preserve"> vzdělávacími potřebami mají právo na bezplatné poskytování podpůrných opatření školou a školským zařízením.“</w:t>
      </w:r>
      <w:r>
        <w:rPr>
          <w:rFonts w:ascii="Times New Roman" w:hAnsi="Times New Roman"/>
          <w:sz w:val="24"/>
          <w:szCs w:val="24"/>
        </w:rPr>
        <w:t xml:space="preserve"> Na základě současného</w:t>
      </w:r>
      <w:r w:rsidRPr="0097235C">
        <w:rPr>
          <w:rFonts w:ascii="Times New Roman" w:hAnsi="Times New Roman"/>
          <w:sz w:val="24"/>
          <w:szCs w:val="24"/>
        </w:rPr>
        <w:t xml:space="preserve"> znění školského zákona </w:t>
      </w:r>
      <w:r>
        <w:rPr>
          <w:rFonts w:ascii="Times New Roman" w:hAnsi="Times New Roman"/>
          <w:sz w:val="24"/>
          <w:szCs w:val="24"/>
        </w:rPr>
        <w:t>vyšla</w:t>
      </w:r>
      <w:r w:rsidRPr="0097235C">
        <w:rPr>
          <w:rFonts w:ascii="Times New Roman" w:hAnsi="Times New Roman"/>
          <w:sz w:val="24"/>
          <w:szCs w:val="24"/>
        </w:rPr>
        <w:t xml:space="preserve"> v platnost nová vyhláška 27/2016 Vyhláška o vzdělávání žáků se speciálními vzdělávacími potřebami a žáků nadaných, jejíž přílohou je přehled podpůrných opatření, které jsou rozděleny do pěti stupňů.</w:t>
      </w:r>
    </w:p>
    <w:p w:rsidR="005C22A5" w:rsidRPr="0097235C" w:rsidRDefault="005C22A5" w:rsidP="005C22A5">
      <w:pPr>
        <w:spacing w:after="0" w:line="360" w:lineRule="auto"/>
        <w:ind w:firstLine="709"/>
        <w:jc w:val="both"/>
        <w:rPr>
          <w:rFonts w:ascii="Times New Roman" w:hAnsi="Times New Roman"/>
          <w:i/>
          <w:sz w:val="24"/>
          <w:szCs w:val="24"/>
        </w:rPr>
      </w:pPr>
      <w:r w:rsidRPr="0097235C">
        <w:rPr>
          <w:rFonts w:ascii="Times New Roman" w:hAnsi="Times New Roman"/>
          <w:sz w:val="24"/>
          <w:szCs w:val="24"/>
        </w:rPr>
        <w:t>Společně se změnou zákona se mění i možnosti rodičů dětí se zrakovým postižením, kam mohou zařadit d</w:t>
      </w:r>
      <w:r w:rsidR="00803AF5">
        <w:rPr>
          <w:rFonts w:ascii="Times New Roman" w:hAnsi="Times New Roman"/>
          <w:sz w:val="24"/>
          <w:szCs w:val="24"/>
        </w:rPr>
        <w:t>ítě do základní školy. §</w:t>
      </w:r>
      <w:r w:rsidRPr="0097235C">
        <w:rPr>
          <w:rFonts w:ascii="Times New Roman" w:hAnsi="Times New Roman"/>
          <w:sz w:val="24"/>
          <w:szCs w:val="24"/>
        </w:rPr>
        <w:t>16 odst.</w:t>
      </w:r>
      <w:r>
        <w:rPr>
          <w:rFonts w:ascii="Times New Roman" w:hAnsi="Times New Roman"/>
          <w:sz w:val="24"/>
          <w:szCs w:val="24"/>
        </w:rPr>
        <w:t xml:space="preserve"> 9 školského zákona říká:</w:t>
      </w:r>
      <w:r w:rsidRPr="0097235C">
        <w:rPr>
          <w:rFonts w:ascii="Times New Roman" w:hAnsi="Times New Roman"/>
          <w:sz w:val="24"/>
          <w:szCs w:val="24"/>
        </w:rPr>
        <w:t xml:space="preserve"> </w:t>
      </w:r>
      <w:r w:rsidRPr="0097235C">
        <w:rPr>
          <w:rFonts w:ascii="Times New Roman" w:hAnsi="Times New Roman"/>
          <w:i/>
          <w:sz w:val="24"/>
          <w:szCs w:val="24"/>
        </w:rPr>
        <w:t>,,Pro děti, žáky a studenty s mentálním, tělesným, zrakovým nebo sluchovým postižením, závažnými vadami řeči, závažnými vývojovými poruchami učení, závažnými vývojovými poruchami chování, souběžným postižením více vadami nebo autismem lze zřizovat školy nebo ve školách třídy, oddělení a studijní skupiny. Zařadit do takové třídy, studijní skupiny nebo oddělení nebo přijmout do takové školy lze pouze dítě, žáka nebo studenta uvedené ve větě první, shledá-li školské poradenské zařízení, že vzhledem k povaze speciálních vzdělávacích potřeb dítěte, žáka nebo studenta nebo k průběhu a výsledkům dosavadního poskytování podpůrných opatření by samotná podpůrná opatření podle odstavce 2 nepostačovala k naplňování jeho vzdělávacích možnosti a k uplatnění jeho práva na vzdělávání.“</w:t>
      </w:r>
    </w:p>
    <w:p w:rsidR="005C22A5" w:rsidRPr="0097235C" w:rsidRDefault="005C22A5" w:rsidP="00655F29">
      <w:pPr>
        <w:spacing w:after="0" w:line="360" w:lineRule="auto"/>
        <w:ind w:firstLine="709"/>
        <w:jc w:val="both"/>
        <w:rPr>
          <w:rFonts w:ascii="Times New Roman" w:hAnsi="Times New Roman"/>
          <w:sz w:val="24"/>
          <w:szCs w:val="24"/>
        </w:rPr>
      </w:pPr>
      <w:r>
        <w:rPr>
          <w:rFonts w:ascii="Times New Roman" w:hAnsi="Times New Roman"/>
          <w:sz w:val="24"/>
          <w:szCs w:val="24"/>
        </w:rPr>
        <w:t>V porovnání s</w:t>
      </w:r>
      <w:r w:rsidRPr="0097235C">
        <w:rPr>
          <w:rFonts w:ascii="Times New Roman" w:hAnsi="Times New Roman"/>
          <w:sz w:val="24"/>
          <w:szCs w:val="24"/>
        </w:rPr>
        <w:t xml:space="preserve"> </w:t>
      </w:r>
      <w:r>
        <w:rPr>
          <w:rFonts w:ascii="Times New Roman" w:hAnsi="Times New Roman"/>
          <w:sz w:val="24"/>
          <w:szCs w:val="24"/>
        </w:rPr>
        <w:t>minulým</w:t>
      </w:r>
      <w:r w:rsidRPr="0097235C">
        <w:rPr>
          <w:rFonts w:ascii="Times New Roman" w:hAnsi="Times New Roman"/>
          <w:sz w:val="24"/>
          <w:szCs w:val="24"/>
        </w:rPr>
        <w:t xml:space="preserve"> zněním se lze domnívat, že </w:t>
      </w:r>
      <w:r>
        <w:rPr>
          <w:rFonts w:ascii="Times New Roman" w:hAnsi="Times New Roman"/>
          <w:sz w:val="24"/>
          <w:szCs w:val="24"/>
        </w:rPr>
        <w:t xml:space="preserve">současné znění školského zákona </w:t>
      </w:r>
      <w:r w:rsidRPr="0097235C">
        <w:rPr>
          <w:rFonts w:ascii="Times New Roman" w:hAnsi="Times New Roman"/>
          <w:sz w:val="24"/>
          <w:szCs w:val="24"/>
        </w:rPr>
        <w:t>dává přednost vzdělávání žáků se zrakovým postižením v </w:t>
      </w:r>
      <w:r>
        <w:rPr>
          <w:rFonts w:ascii="Times New Roman" w:hAnsi="Times New Roman"/>
          <w:sz w:val="24"/>
          <w:szCs w:val="24"/>
        </w:rPr>
        <w:t xml:space="preserve">běžném vzdělávacím proudu </w:t>
      </w:r>
      <w:r w:rsidRPr="0097235C">
        <w:rPr>
          <w:rFonts w:ascii="Times New Roman" w:hAnsi="Times New Roman"/>
          <w:sz w:val="24"/>
          <w:szCs w:val="24"/>
        </w:rPr>
        <w:t>s propracovanou hiera</w:t>
      </w:r>
      <w:r>
        <w:rPr>
          <w:rFonts w:ascii="Times New Roman" w:hAnsi="Times New Roman"/>
          <w:sz w:val="24"/>
          <w:szCs w:val="24"/>
        </w:rPr>
        <w:t>rchií podpůrných opatření, která</w:t>
      </w:r>
      <w:r w:rsidRPr="0097235C">
        <w:rPr>
          <w:rFonts w:ascii="Times New Roman" w:hAnsi="Times New Roman"/>
          <w:sz w:val="24"/>
          <w:szCs w:val="24"/>
        </w:rPr>
        <w:t xml:space="preserve"> mohou využít v rámci kombinací druhů a stupňů. Až v případě selhání všech podpůrných opatření by žák nastoupil do základní školy pro žáky se zrakovým postižením.</w:t>
      </w:r>
      <w:r w:rsidRPr="0097235C">
        <w:rPr>
          <w:rFonts w:ascii="Times New Roman" w:hAnsi="Times New Roman"/>
          <w:color w:val="FF0000"/>
          <w:sz w:val="24"/>
          <w:szCs w:val="24"/>
        </w:rPr>
        <w:t xml:space="preserve"> </w:t>
      </w:r>
      <w:r>
        <w:rPr>
          <w:rFonts w:ascii="Times New Roman" w:hAnsi="Times New Roman"/>
          <w:sz w:val="24"/>
          <w:szCs w:val="24"/>
        </w:rPr>
        <w:t xml:space="preserve">Rodiče mají tudíž právo na vzdělávání žáka se zrakovým postižením v základní škole v místě svého bydliště. Ředitel školy je povinen zajistit žákovi vzdělání s potřebnou podporou. V minulosti bylo možné, </w:t>
      </w:r>
      <w:r>
        <w:rPr>
          <w:rFonts w:ascii="Times New Roman" w:hAnsi="Times New Roman"/>
          <w:sz w:val="24"/>
          <w:szCs w:val="24"/>
        </w:rPr>
        <w:lastRenderedPageBreak/>
        <w:t xml:space="preserve">že žák se zrakovým postižením ke vzdělávání v běžné základní škole nebyl přijat, i přes prointegrační tendence k integraci nedocházelo vždy.   </w:t>
      </w:r>
    </w:p>
    <w:p w:rsidR="005C22A5" w:rsidRPr="0097235C" w:rsidRDefault="005C22A5" w:rsidP="003F36CD">
      <w:pPr>
        <w:pStyle w:val="Nadpis2"/>
      </w:pPr>
      <w:bookmarkStart w:id="12" w:name="_Toc479015851"/>
      <w:r w:rsidRPr="0097235C">
        <w:t>Podpůrná opatření pro žáky s potřebou podpory ve vzdělávání z důvodu zrakového</w:t>
      </w:r>
      <w:r w:rsidR="003F36CD">
        <w:t xml:space="preserve"> </w:t>
      </w:r>
      <w:r w:rsidRPr="0097235C">
        <w:t>postižení a oslabení zrakového vnímání</w:t>
      </w:r>
      <w:bookmarkEnd w:id="12"/>
    </w:p>
    <w:p w:rsidR="005C22A5" w:rsidRPr="0097235C" w:rsidRDefault="005C22A5" w:rsidP="005C22A5">
      <w:pPr>
        <w:pStyle w:val="Odstavecseseznamem"/>
        <w:spacing w:after="0" w:line="360" w:lineRule="auto"/>
        <w:ind w:left="0" w:firstLine="709"/>
        <w:jc w:val="both"/>
        <w:rPr>
          <w:rFonts w:ascii="Times New Roman" w:hAnsi="Times New Roman"/>
          <w:color w:val="4BACC6" w:themeColor="accent5"/>
          <w:sz w:val="24"/>
          <w:szCs w:val="24"/>
        </w:rPr>
      </w:pPr>
      <w:r w:rsidRPr="0097235C">
        <w:rPr>
          <w:rFonts w:ascii="Times New Roman" w:hAnsi="Times New Roman"/>
          <w:sz w:val="24"/>
          <w:szCs w:val="24"/>
        </w:rPr>
        <w:t>Podpůrná opatření se dělí na pět stupňů a to podle finanční, pedagogické i organizační náročnosti. Podpůrná opatření je možné různě kombinovat podle druhů a stupňů</w:t>
      </w:r>
      <w:r w:rsidRPr="00AC544E">
        <w:rPr>
          <w:rFonts w:ascii="Times New Roman" w:hAnsi="Times New Roman"/>
          <w:sz w:val="24"/>
          <w:szCs w:val="24"/>
        </w:rPr>
        <w:t xml:space="preserve"> (Vyhláška 27/2016).</w:t>
      </w:r>
    </w:p>
    <w:p w:rsidR="005C22A5" w:rsidRDefault="005C22A5" w:rsidP="005C22A5">
      <w:pPr>
        <w:pStyle w:val="Odstavecseseznamem"/>
        <w:spacing w:after="0" w:line="360" w:lineRule="auto"/>
        <w:ind w:left="0" w:firstLine="709"/>
        <w:jc w:val="both"/>
        <w:rPr>
          <w:rFonts w:ascii="Times New Roman" w:hAnsi="Times New Roman"/>
          <w:sz w:val="24"/>
          <w:szCs w:val="24"/>
        </w:rPr>
      </w:pPr>
      <w:r w:rsidRPr="0097235C">
        <w:rPr>
          <w:rFonts w:ascii="Times New Roman" w:hAnsi="Times New Roman"/>
          <w:sz w:val="24"/>
          <w:szCs w:val="24"/>
        </w:rPr>
        <w:t xml:space="preserve">Na základě změny školského zákona vznikly Katalogy podpůrných opatření. Jedna z dílčích částí se věnuje právě žákům se zrakovým postižením a to Katalog podpůrných opatření pro žáky s potřebou podpory ve vzdělávání z důvodu zrakového postižení a oslabení zrakového vnímání. Dělí žáky podle míry potřebné podpory </w:t>
      </w:r>
      <w:r>
        <w:rPr>
          <w:rFonts w:ascii="Times New Roman" w:hAnsi="Times New Roman"/>
          <w:sz w:val="24"/>
          <w:szCs w:val="24"/>
        </w:rPr>
        <w:t>do 5 stupňů</w:t>
      </w:r>
      <w:r w:rsidRPr="0097235C">
        <w:rPr>
          <w:rFonts w:ascii="Times New Roman" w:hAnsi="Times New Roman"/>
          <w:sz w:val="24"/>
          <w:szCs w:val="24"/>
        </w:rPr>
        <w:t>:</w:t>
      </w:r>
    </w:p>
    <w:p w:rsidR="005C22A5" w:rsidRPr="0097235C" w:rsidRDefault="005C22A5" w:rsidP="0050343F">
      <w:pPr>
        <w:pStyle w:val="Odstavecseseznamem"/>
        <w:numPr>
          <w:ilvl w:val="0"/>
          <w:numId w:val="1"/>
        </w:numPr>
        <w:spacing w:after="0" w:line="360" w:lineRule="auto"/>
        <w:ind w:left="0" w:firstLine="709"/>
        <w:jc w:val="both"/>
        <w:rPr>
          <w:rFonts w:ascii="Times New Roman" w:hAnsi="Times New Roman"/>
          <w:i/>
          <w:sz w:val="24"/>
          <w:szCs w:val="24"/>
        </w:rPr>
      </w:pPr>
      <w:r w:rsidRPr="0097235C">
        <w:rPr>
          <w:rFonts w:ascii="Times New Roman" w:hAnsi="Times New Roman"/>
          <w:i/>
          <w:sz w:val="24"/>
          <w:szCs w:val="24"/>
        </w:rPr>
        <w:t>,,</w:t>
      </w:r>
      <w:r>
        <w:rPr>
          <w:rFonts w:ascii="Times New Roman" w:hAnsi="Times New Roman"/>
          <w:i/>
          <w:sz w:val="24"/>
          <w:szCs w:val="24"/>
        </w:rPr>
        <w:t>1. s</w:t>
      </w:r>
      <w:r w:rsidRPr="0097235C">
        <w:rPr>
          <w:rFonts w:ascii="Times New Roman" w:hAnsi="Times New Roman"/>
          <w:i/>
          <w:sz w:val="24"/>
          <w:szCs w:val="24"/>
        </w:rPr>
        <w:t>tupeň</w:t>
      </w:r>
    </w:p>
    <w:p w:rsidR="005C22A5" w:rsidRPr="0097235C" w:rsidRDefault="005C22A5" w:rsidP="0050343F">
      <w:pPr>
        <w:pStyle w:val="Odstavecseseznamem"/>
        <w:numPr>
          <w:ilvl w:val="0"/>
          <w:numId w:val="2"/>
        </w:numPr>
        <w:spacing w:after="0" w:line="360" w:lineRule="auto"/>
        <w:ind w:left="0" w:firstLine="709"/>
        <w:jc w:val="both"/>
        <w:rPr>
          <w:rFonts w:ascii="Times New Roman" w:hAnsi="Times New Roman"/>
          <w:i/>
          <w:sz w:val="24"/>
          <w:szCs w:val="24"/>
        </w:rPr>
      </w:pPr>
      <w:r>
        <w:rPr>
          <w:rFonts w:ascii="Times New Roman" w:hAnsi="Times New Roman"/>
          <w:i/>
          <w:sz w:val="24"/>
          <w:szCs w:val="24"/>
        </w:rPr>
        <w:t>ž</w:t>
      </w:r>
      <w:r w:rsidRPr="0097235C">
        <w:rPr>
          <w:rFonts w:ascii="Times New Roman" w:hAnsi="Times New Roman"/>
          <w:i/>
          <w:sz w:val="24"/>
          <w:szCs w:val="24"/>
        </w:rPr>
        <w:t>áci s oslabením v oblasti zrakového vnímání</w:t>
      </w:r>
      <w:r>
        <w:rPr>
          <w:rFonts w:ascii="Times New Roman" w:hAnsi="Times New Roman"/>
          <w:i/>
          <w:sz w:val="24"/>
          <w:szCs w:val="24"/>
        </w:rPr>
        <w:t>,</w:t>
      </w:r>
      <w:r w:rsidRPr="0097235C">
        <w:rPr>
          <w:rFonts w:ascii="Times New Roman" w:hAnsi="Times New Roman"/>
          <w:i/>
          <w:sz w:val="24"/>
          <w:szCs w:val="24"/>
        </w:rPr>
        <w:t xml:space="preserve"> ne</w:t>
      </w:r>
      <w:r>
        <w:rPr>
          <w:rFonts w:ascii="Times New Roman" w:hAnsi="Times New Roman"/>
          <w:i/>
          <w:sz w:val="24"/>
          <w:szCs w:val="24"/>
        </w:rPr>
        <w:t>j</w:t>
      </w:r>
      <w:r w:rsidRPr="0097235C">
        <w:rPr>
          <w:rFonts w:ascii="Times New Roman" w:hAnsi="Times New Roman"/>
          <w:i/>
          <w:sz w:val="24"/>
          <w:szCs w:val="24"/>
        </w:rPr>
        <w:t xml:space="preserve">častěji v důsledku poruchy binokulárního vidění. Po vyléčení se úroveň vidění vrací buď do normálu, nebo přetrvává funkční </w:t>
      </w:r>
      <w:r>
        <w:rPr>
          <w:rFonts w:ascii="Times New Roman" w:hAnsi="Times New Roman"/>
          <w:i/>
          <w:sz w:val="24"/>
          <w:szCs w:val="24"/>
        </w:rPr>
        <w:t>porucha jednoho oka (monokulus)</w:t>
      </w:r>
      <w:r w:rsidR="00DA5651">
        <w:rPr>
          <w:rFonts w:ascii="Times New Roman" w:hAnsi="Times New Roman"/>
          <w:i/>
          <w:sz w:val="24"/>
          <w:szCs w:val="24"/>
        </w:rPr>
        <w:t>,</w:t>
      </w:r>
    </w:p>
    <w:p w:rsidR="005C22A5" w:rsidRPr="0097235C" w:rsidRDefault="005C22A5" w:rsidP="0050343F">
      <w:pPr>
        <w:pStyle w:val="Odstavecseseznamem"/>
        <w:numPr>
          <w:ilvl w:val="0"/>
          <w:numId w:val="2"/>
        </w:numPr>
        <w:spacing w:after="0" w:line="360" w:lineRule="auto"/>
        <w:ind w:left="0" w:firstLine="709"/>
        <w:jc w:val="both"/>
        <w:rPr>
          <w:rFonts w:ascii="Times New Roman" w:hAnsi="Times New Roman"/>
          <w:i/>
          <w:sz w:val="24"/>
          <w:szCs w:val="24"/>
        </w:rPr>
      </w:pPr>
      <w:r>
        <w:rPr>
          <w:rFonts w:ascii="Times New Roman" w:hAnsi="Times New Roman"/>
          <w:i/>
          <w:sz w:val="24"/>
          <w:szCs w:val="24"/>
        </w:rPr>
        <w:t>ž</w:t>
      </w:r>
      <w:r w:rsidRPr="0097235C">
        <w:rPr>
          <w:rFonts w:ascii="Times New Roman" w:hAnsi="Times New Roman"/>
          <w:i/>
          <w:sz w:val="24"/>
          <w:szCs w:val="24"/>
        </w:rPr>
        <w:t>áci s refrakčními vadami (krátkozrakost, dalekozrakost, astigmatismus) takového stupně, že je možné je korigovat brýlemi. Jejich vada je sice trvalá, ale n</w:t>
      </w:r>
      <w:r>
        <w:rPr>
          <w:rFonts w:ascii="Times New Roman" w:hAnsi="Times New Roman"/>
          <w:i/>
          <w:sz w:val="24"/>
          <w:szCs w:val="24"/>
        </w:rPr>
        <w:t>e</w:t>
      </w:r>
      <w:r w:rsidRPr="0097235C">
        <w:rPr>
          <w:rFonts w:ascii="Times New Roman" w:hAnsi="Times New Roman"/>
          <w:i/>
          <w:sz w:val="24"/>
          <w:szCs w:val="24"/>
        </w:rPr>
        <w:t>ovlivňuje významným způsobem osvojování klíčových komp</w:t>
      </w:r>
      <w:r>
        <w:rPr>
          <w:rFonts w:ascii="Times New Roman" w:hAnsi="Times New Roman"/>
          <w:i/>
          <w:sz w:val="24"/>
          <w:szCs w:val="24"/>
        </w:rPr>
        <w:t>etencí, ani výsledky vzdělávání</w:t>
      </w:r>
      <w:r w:rsidR="00DA5651">
        <w:rPr>
          <w:rFonts w:ascii="Times New Roman" w:hAnsi="Times New Roman"/>
          <w:i/>
          <w:sz w:val="24"/>
          <w:szCs w:val="24"/>
        </w:rPr>
        <w:t>,</w:t>
      </w:r>
    </w:p>
    <w:p w:rsidR="005C22A5" w:rsidRPr="0097235C" w:rsidRDefault="005C22A5" w:rsidP="0050343F">
      <w:pPr>
        <w:pStyle w:val="Odstavecseseznamem"/>
        <w:numPr>
          <w:ilvl w:val="0"/>
          <w:numId w:val="2"/>
        </w:numPr>
        <w:spacing w:after="0" w:line="360" w:lineRule="auto"/>
        <w:ind w:left="0" w:firstLine="709"/>
        <w:jc w:val="both"/>
        <w:rPr>
          <w:rFonts w:ascii="Times New Roman" w:hAnsi="Times New Roman"/>
          <w:i/>
          <w:sz w:val="24"/>
          <w:szCs w:val="24"/>
        </w:rPr>
      </w:pPr>
      <w:r>
        <w:rPr>
          <w:rFonts w:ascii="Times New Roman" w:hAnsi="Times New Roman"/>
          <w:i/>
          <w:sz w:val="24"/>
          <w:szCs w:val="24"/>
        </w:rPr>
        <w:t>ž</w:t>
      </w:r>
      <w:r w:rsidRPr="0097235C">
        <w:rPr>
          <w:rFonts w:ascii="Times New Roman" w:hAnsi="Times New Roman"/>
          <w:i/>
          <w:sz w:val="24"/>
          <w:szCs w:val="24"/>
        </w:rPr>
        <w:t>áci s nezávažnými poruchami barvocitu, které významným způsobe</w:t>
      </w:r>
      <w:r>
        <w:rPr>
          <w:rFonts w:ascii="Times New Roman" w:hAnsi="Times New Roman"/>
          <w:i/>
          <w:sz w:val="24"/>
          <w:szCs w:val="24"/>
        </w:rPr>
        <w:t>m neovlivňují vzdělávací proces</w:t>
      </w:r>
      <w:r w:rsidRPr="0097235C">
        <w:rPr>
          <w:rFonts w:ascii="Times New Roman" w:hAnsi="Times New Roman"/>
          <w:i/>
          <w:sz w:val="24"/>
          <w:szCs w:val="24"/>
        </w:rPr>
        <w:t xml:space="preserve">“ </w:t>
      </w:r>
      <w:r w:rsidRPr="0097235C">
        <w:rPr>
          <w:rFonts w:ascii="Times New Roman" w:hAnsi="Times New Roman"/>
          <w:sz w:val="24"/>
          <w:szCs w:val="24"/>
        </w:rPr>
        <w:t>(Janková</w:t>
      </w:r>
      <w:r>
        <w:rPr>
          <w:rFonts w:ascii="Times New Roman" w:hAnsi="Times New Roman"/>
          <w:sz w:val="24"/>
          <w:szCs w:val="24"/>
        </w:rPr>
        <w:t>,</w:t>
      </w:r>
      <w:r w:rsidRPr="0097235C">
        <w:rPr>
          <w:rFonts w:ascii="Times New Roman" w:hAnsi="Times New Roman"/>
          <w:sz w:val="24"/>
          <w:szCs w:val="24"/>
        </w:rPr>
        <w:t xml:space="preserve"> 2015, str. 19)</w:t>
      </w:r>
      <w:r w:rsidR="00DA5651">
        <w:rPr>
          <w:rFonts w:ascii="Times New Roman" w:hAnsi="Times New Roman"/>
          <w:sz w:val="24"/>
          <w:szCs w:val="24"/>
        </w:rPr>
        <w:t>.</w:t>
      </w:r>
    </w:p>
    <w:p w:rsidR="005C22A5" w:rsidRPr="0097235C" w:rsidRDefault="005C22A5" w:rsidP="005C22A5">
      <w:pPr>
        <w:pStyle w:val="Odstavecseseznamem"/>
        <w:spacing w:after="0" w:line="360" w:lineRule="auto"/>
        <w:ind w:left="0" w:firstLine="709"/>
        <w:jc w:val="both"/>
        <w:rPr>
          <w:rFonts w:ascii="Times New Roman" w:hAnsi="Times New Roman"/>
          <w:i/>
          <w:sz w:val="24"/>
          <w:szCs w:val="24"/>
        </w:rPr>
      </w:pPr>
      <w:r w:rsidRPr="0097235C">
        <w:rPr>
          <w:rFonts w:ascii="Times New Roman" w:hAnsi="Times New Roman"/>
          <w:sz w:val="24"/>
          <w:szCs w:val="24"/>
        </w:rPr>
        <w:t>První stupeň podpůrných opatření zahrnuje tzv. Plán pedagogické podpory (Jeřábek a Tupý</w:t>
      </w:r>
      <w:r>
        <w:rPr>
          <w:rFonts w:ascii="Times New Roman" w:hAnsi="Times New Roman"/>
          <w:sz w:val="24"/>
          <w:szCs w:val="24"/>
        </w:rPr>
        <w:t>,</w:t>
      </w:r>
      <w:r w:rsidRPr="0097235C">
        <w:rPr>
          <w:rFonts w:ascii="Times New Roman" w:hAnsi="Times New Roman"/>
          <w:sz w:val="24"/>
          <w:szCs w:val="24"/>
        </w:rPr>
        <w:t xml:space="preserve"> 2016). Tent</w:t>
      </w:r>
      <w:r>
        <w:rPr>
          <w:rFonts w:ascii="Times New Roman" w:hAnsi="Times New Roman"/>
          <w:sz w:val="24"/>
          <w:szCs w:val="24"/>
        </w:rPr>
        <w:t>o plán pedagogické podpory</w:t>
      </w:r>
      <w:r w:rsidRPr="0097235C">
        <w:rPr>
          <w:rFonts w:ascii="Times New Roman" w:hAnsi="Times New Roman"/>
          <w:sz w:val="24"/>
          <w:szCs w:val="24"/>
        </w:rPr>
        <w:t xml:space="preserve"> </w:t>
      </w:r>
      <w:r>
        <w:rPr>
          <w:rFonts w:ascii="Times New Roman" w:hAnsi="Times New Roman"/>
          <w:sz w:val="24"/>
          <w:szCs w:val="24"/>
        </w:rPr>
        <w:t>(dále jen PLPP)</w:t>
      </w:r>
      <w:r w:rsidRPr="0097235C">
        <w:rPr>
          <w:rFonts w:ascii="Times New Roman" w:hAnsi="Times New Roman"/>
          <w:sz w:val="24"/>
          <w:szCs w:val="24"/>
        </w:rPr>
        <w:t xml:space="preserve"> vypracovávají pedagogičtí pracovníci na základě </w:t>
      </w:r>
      <w:r>
        <w:rPr>
          <w:rFonts w:ascii="Times New Roman" w:hAnsi="Times New Roman"/>
          <w:sz w:val="24"/>
          <w:szCs w:val="24"/>
        </w:rPr>
        <w:t xml:space="preserve">školního vzdělávacího plánu (dále jen </w:t>
      </w:r>
      <w:r w:rsidRPr="0097235C">
        <w:rPr>
          <w:rFonts w:ascii="Times New Roman" w:hAnsi="Times New Roman"/>
          <w:sz w:val="24"/>
          <w:szCs w:val="24"/>
        </w:rPr>
        <w:t>ŠVP</w:t>
      </w:r>
      <w:r>
        <w:rPr>
          <w:rFonts w:ascii="Times New Roman" w:hAnsi="Times New Roman"/>
          <w:sz w:val="24"/>
          <w:szCs w:val="24"/>
        </w:rPr>
        <w:t>)</w:t>
      </w:r>
      <w:r w:rsidRPr="0097235C">
        <w:rPr>
          <w:rFonts w:ascii="Times New Roman" w:hAnsi="Times New Roman"/>
          <w:sz w:val="24"/>
          <w:szCs w:val="24"/>
        </w:rPr>
        <w:t xml:space="preserve"> a ve spolupráci s poradenským pracovníkem školy. Jedná se o pedagogickou a didaktickou podporu žáka v procesu vyučování </w:t>
      </w:r>
      <w:r w:rsidRPr="00AC544E">
        <w:rPr>
          <w:rFonts w:ascii="Times New Roman" w:hAnsi="Times New Roman"/>
          <w:sz w:val="24"/>
          <w:szCs w:val="24"/>
        </w:rPr>
        <w:t>(Vyhláška 27/2016).</w:t>
      </w:r>
    </w:p>
    <w:p w:rsidR="005C22A5" w:rsidRPr="0097235C" w:rsidRDefault="005C22A5" w:rsidP="0050343F">
      <w:pPr>
        <w:pStyle w:val="Odstavecseseznamem"/>
        <w:numPr>
          <w:ilvl w:val="0"/>
          <w:numId w:val="1"/>
        </w:numPr>
        <w:spacing w:after="0" w:line="360" w:lineRule="auto"/>
        <w:ind w:left="0" w:firstLine="709"/>
        <w:jc w:val="both"/>
        <w:rPr>
          <w:rFonts w:ascii="Times New Roman" w:hAnsi="Times New Roman"/>
          <w:i/>
          <w:sz w:val="24"/>
          <w:szCs w:val="24"/>
        </w:rPr>
      </w:pPr>
      <w:r w:rsidRPr="0097235C">
        <w:rPr>
          <w:rFonts w:ascii="Times New Roman" w:hAnsi="Times New Roman"/>
          <w:i/>
          <w:sz w:val="24"/>
          <w:szCs w:val="24"/>
        </w:rPr>
        <w:t>,,</w:t>
      </w:r>
      <w:r>
        <w:rPr>
          <w:rFonts w:ascii="Times New Roman" w:hAnsi="Times New Roman"/>
          <w:i/>
          <w:sz w:val="24"/>
          <w:szCs w:val="24"/>
        </w:rPr>
        <w:t>2. s</w:t>
      </w:r>
      <w:r w:rsidRPr="0097235C">
        <w:rPr>
          <w:rFonts w:ascii="Times New Roman" w:hAnsi="Times New Roman"/>
          <w:i/>
          <w:sz w:val="24"/>
          <w:szCs w:val="24"/>
        </w:rPr>
        <w:t>tupeň</w:t>
      </w:r>
    </w:p>
    <w:p w:rsidR="005C22A5" w:rsidRPr="0097235C" w:rsidRDefault="005C22A5" w:rsidP="0050343F">
      <w:pPr>
        <w:pStyle w:val="Odstavecseseznamem"/>
        <w:numPr>
          <w:ilvl w:val="0"/>
          <w:numId w:val="3"/>
        </w:numPr>
        <w:spacing w:after="0" w:line="360" w:lineRule="auto"/>
        <w:ind w:left="0" w:firstLine="709"/>
        <w:jc w:val="both"/>
        <w:rPr>
          <w:rFonts w:ascii="Times New Roman" w:hAnsi="Times New Roman"/>
          <w:i/>
          <w:sz w:val="24"/>
          <w:szCs w:val="24"/>
        </w:rPr>
      </w:pPr>
      <w:r>
        <w:rPr>
          <w:rFonts w:ascii="Times New Roman" w:hAnsi="Times New Roman"/>
          <w:i/>
          <w:sz w:val="24"/>
          <w:szCs w:val="24"/>
        </w:rPr>
        <w:t>ž</w:t>
      </w:r>
      <w:r w:rsidRPr="0097235C">
        <w:rPr>
          <w:rFonts w:ascii="Times New Roman" w:hAnsi="Times New Roman"/>
          <w:i/>
          <w:sz w:val="24"/>
          <w:szCs w:val="24"/>
        </w:rPr>
        <w:t>áci, jejichž onemocnění, které vede ke zhoršení zrakových funkcí, trvá déle než šest měsíců. V této skupině jsou děti předškolního věku, které intenzivně rozcvičují tupozrakost (okluzní terapie, neoptická</w:t>
      </w:r>
      <w:r>
        <w:rPr>
          <w:rFonts w:ascii="Times New Roman" w:hAnsi="Times New Roman"/>
          <w:i/>
          <w:sz w:val="24"/>
          <w:szCs w:val="24"/>
        </w:rPr>
        <w:t xml:space="preserve"> cvičení)</w:t>
      </w:r>
      <w:r w:rsidR="00DA5651">
        <w:rPr>
          <w:rFonts w:ascii="Times New Roman" w:hAnsi="Times New Roman"/>
          <w:i/>
          <w:sz w:val="24"/>
          <w:szCs w:val="24"/>
        </w:rPr>
        <w:t>,</w:t>
      </w:r>
    </w:p>
    <w:p w:rsidR="005C22A5" w:rsidRPr="0097235C" w:rsidRDefault="005C22A5" w:rsidP="0050343F">
      <w:pPr>
        <w:pStyle w:val="Odstavecseseznamem"/>
        <w:numPr>
          <w:ilvl w:val="0"/>
          <w:numId w:val="3"/>
        </w:numPr>
        <w:spacing w:after="0" w:line="360" w:lineRule="auto"/>
        <w:ind w:left="0" w:firstLine="709"/>
        <w:jc w:val="both"/>
        <w:rPr>
          <w:rFonts w:ascii="Times New Roman" w:hAnsi="Times New Roman"/>
          <w:i/>
          <w:sz w:val="24"/>
          <w:szCs w:val="24"/>
        </w:rPr>
      </w:pPr>
      <w:r>
        <w:rPr>
          <w:rFonts w:ascii="Times New Roman" w:hAnsi="Times New Roman"/>
          <w:i/>
          <w:sz w:val="24"/>
          <w:szCs w:val="24"/>
        </w:rPr>
        <w:t>n</w:t>
      </w:r>
      <w:r w:rsidRPr="0097235C">
        <w:rPr>
          <w:rFonts w:ascii="Times New Roman" w:hAnsi="Times New Roman"/>
          <w:i/>
          <w:sz w:val="24"/>
          <w:szCs w:val="24"/>
        </w:rPr>
        <w:t>a přechodnou dobu žáci, kteří úrazem nebo akutním</w:t>
      </w:r>
      <w:r>
        <w:rPr>
          <w:rFonts w:ascii="Times New Roman" w:hAnsi="Times New Roman"/>
          <w:i/>
          <w:sz w:val="24"/>
          <w:szCs w:val="24"/>
        </w:rPr>
        <w:t xml:space="preserve"> onemocněním přišli o jedno oko</w:t>
      </w:r>
      <w:r w:rsidR="00DA5651">
        <w:rPr>
          <w:rFonts w:ascii="Times New Roman" w:hAnsi="Times New Roman"/>
          <w:i/>
          <w:sz w:val="24"/>
          <w:szCs w:val="24"/>
        </w:rPr>
        <w:t>,</w:t>
      </w:r>
    </w:p>
    <w:p w:rsidR="005C22A5" w:rsidRPr="0097235C" w:rsidRDefault="005C22A5" w:rsidP="0050343F">
      <w:pPr>
        <w:pStyle w:val="Odstavecseseznamem"/>
        <w:numPr>
          <w:ilvl w:val="0"/>
          <w:numId w:val="3"/>
        </w:numPr>
        <w:spacing w:after="0" w:line="360" w:lineRule="auto"/>
        <w:ind w:left="0" w:firstLine="709"/>
        <w:jc w:val="both"/>
        <w:rPr>
          <w:rFonts w:ascii="Times New Roman" w:hAnsi="Times New Roman"/>
          <w:i/>
          <w:sz w:val="24"/>
          <w:szCs w:val="24"/>
        </w:rPr>
      </w:pPr>
      <w:r>
        <w:rPr>
          <w:rFonts w:ascii="Times New Roman" w:hAnsi="Times New Roman"/>
          <w:i/>
          <w:sz w:val="24"/>
          <w:szCs w:val="24"/>
        </w:rPr>
        <w:lastRenderedPageBreak/>
        <w:t>ž</w:t>
      </w:r>
      <w:r w:rsidRPr="0097235C">
        <w:rPr>
          <w:rFonts w:ascii="Times New Roman" w:hAnsi="Times New Roman"/>
          <w:i/>
          <w:sz w:val="24"/>
          <w:szCs w:val="24"/>
        </w:rPr>
        <w:t xml:space="preserve">áci se zrakovými funkcemi v pásmu slabozrakosti dobře kompenzovaní, tj. vybavení vhodnými rehabilitačními a kompenzačními pomůckami, které používají. Žáci jsou zacvičeni v používání vhodných kompenzačních postupů, jež umožňují práci zrakem (čtení a psaní, orientace </w:t>
      </w:r>
      <w:r>
        <w:rPr>
          <w:rFonts w:ascii="Times New Roman" w:hAnsi="Times New Roman"/>
          <w:i/>
          <w:sz w:val="24"/>
          <w:szCs w:val="24"/>
        </w:rPr>
        <w:t>v prostoru a na pracovní ploše)</w:t>
      </w:r>
      <w:r w:rsidRPr="0097235C">
        <w:rPr>
          <w:rFonts w:ascii="Times New Roman" w:hAnsi="Times New Roman"/>
          <w:i/>
          <w:sz w:val="24"/>
          <w:szCs w:val="24"/>
        </w:rPr>
        <w:t xml:space="preserve">“ </w:t>
      </w:r>
      <w:r w:rsidRPr="0097235C">
        <w:rPr>
          <w:rFonts w:ascii="Times New Roman" w:hAnsi="Times New Roman"/>
          <w:sz w:val="24"/>
          <w:szCs w:val="24"/>
        </w:rPr>
        <w:t>(Janková 2015, str. 20)</w:t>
      </w:r>
      <w:r w:rsidR="00DA5651">
        <w:rPr>
          <w:rFonts w:ascii="Times New Roman" w:hAnsi="Times New Roman"/>
          <w:sz w:val="24"/>
          <w:szCs w:val="24"/>
        </w:rPr>
        <w:t>.</w:t>
      </w:r>
    </w:p>
    <w:p w:rsidR="005C22A5" w:rsidRPr="0097235C" w:rsidRDefault="005C22A5" w:rsidP="005C22A5">
      <w:pPr>
        <w:pStyle w:val="Odstavecseseznamem"/>
        <w:spacing w:after="0" w:line="360" w:lineRule="auto"/>
        <w:ind w:left="0" w:firstLine="709"/>
        <w:jc w:val="both"/>
        <w:rPr>
          <w:rFonts w:ascii="Times New Roman" w:hAnsi="Times New Roman"/>
          <w:i/>
          <w:sz w:val="24"/>
          <w:szCs w:val="24"/>
        </w:rPr>
      </w:pPr>
      <w:r w:rsidRPr="0097235C">
        <w:rPr>
          <w:rFonts w:ascii="Times New Roman" w:hAnsi="Times New Roman"/>
          <w:sz w:val="24"/>
          <w:szCs w:val="24"/>
        </w:rPr>
        <w:t>K přiznání druhého stupně je zapotřebí doporučení školsk</w:t>
      </w:r>
      <w:r>
        <w:rPr>
          <w:rFonts w:ascii="Times New Roman" w:hAnsi="Times New Roman"/>
          <w:sz w:val="24"/>
          <w:szCs w:val="24"/>
        </w:rPr>
        <w:t>ého poradenského zařízení (</w:t>
      </w:r>
      <w:r w:rsidRPr="0097235C">
        <w:rPr>
          <w:rFonts w:ascii="Times New Roman" w:hAnsi="Times New Roman"/>
          <w:sz w:val="24"/>
          <w:szCs w:val="24"/>
        </w:rPr>
        <w:t>dále jen ŠPZ</w:t>
      </w:r>
      <w:r>
        <w:rPr>
          <w:rFonts w:ascii="Times New Roman" w:hAnsi="Times New Roman"/>
          <w:sz w:val="24"/>
          <w:szCs w:val="24"/>
        </w:rPr>
        <w:t>)</w:t>
      </w:r>
      <w:r w:rsidRPr="0097235C">
        <w:rPr>
          <w:rFonts w:ascii="Times New Roman" w:hAnsi="Times New Roman"/>
          <w:sz w:val="24"/>
          <w:szCs w:val="24"/>
        </w:rPr>
        <w:t>. ŠPZ, škola, žák a zákonní zástupci žáka spolupracují na vytváření optimálních podmínek pro vzdělávání. Žák je zařazen do speciálně pedagogické nebo pedagogické intervenční péče. Žáci mají nárok na úpravu obsahu vzdělávání, speciální učebnice a pomůcky, kompenzační pomůcky, na jednu vyučovací hodinu předmětu speciálně pedagogické péče jednou týdně. ŠPZ může navrhno</w:t>
      </w:r>
      <w:r>
        <w:rPr>
          <w:rFonts w:ascii="Times New Roman" w:hAnsi="Times New Roman"/>
          <w:sz w:val="24"/>
          <w:szCs w:val="24"/>
        </w:rPr>
        <w:t>ut individuální vzdělávací plán</w:t>
      </w:r>
      <w:r w:rsidRPr="0097235C">
        <w:rPr>
          <w:rFonts w:ascii="Times New Roman" w:hAnsi="Times New Roman"/>
          <w:sz w:val="24"/>
          <w:szCs w:val="24"/>
        </w:rPr>
        <w:t xml:space="preserve"> </w:t>
      </w:r>
      <w:r>
        <w:rPr>
          <w:rFonts w:ascii="Times New Roman" w:hAnsi="Times New Roman"/>
          <w:sz w:val="24"/>
          <w:szCs w:val="24"/>
        </w:rPr>
        <w:t>(</w:t>
      </w:r>
      <w:r w:rsidRPr="0097235C">
        <w:rPr>
          <w:rFonts w:ascii="Times New Roman" w:hAnsi="Times New Roman"/>
          <w:sz w:val="24"/>
          <w:szCs w:val="24"/>
        </w:rPr>
        <w:t>dále jen IVP</w:t>
      </w:r>
      <w:r>
        <w:rPr>
          <w:rFonts w:ascii="Times New Roman" w:hAnsi="Times New Roman"/>
          <w:sz w:val="24"/>
          <w:szCs w:val="24"/>
        </w:rPr>
        <w:t>),</w:t>
      </w:r>
      <w:r w:rsidRPr="0097235C">
        <w:rPr>
          <w:rFonts w:ascii="Times New Roman" w:hAnsi="Times New Roman"/>
          <w:sz w:val="24"/>
          <w:szCs w:val="24"/>
        </w:rPr>
        <w:t xml:space="preserve"> který zpracovává škola, obsahuje </w:t>
      </w:r>
      <w:r>
        <w:rPr>
          <w:rFonts w:ascii="Times New Roman" w:hAnsi="Times New Roman"/>
          <w:sz w:val="24"/>
          <w:szCs w:val="24"/>
        </w:rPr>
        <w:t xml:space="preserve">například </w:t>
      </w:r>
      <w:r w:rsidRPr="0097235C">
        <w:rPr>
          <w:rFonts w:ascii="Times New Roman" w:hAnsi="Times New Roman"/>
          <w:sz w:val="24"/>
          <w:szCs w:val="24"/>
        </w:rPr>
        <w:t xml:space="preserve">předměty speciálně pedagogické péče </w:t>
      </w:r>
      <w:r w:rsidRPr="00AC544E">
        <w:rPr>
          <w:rFonts w:ascii="Times New Roman" w:hAnsi="Times New Roman"/>
          <w:sz w:val="24"/>
          <w:szCs w:val="24"/>
        </w:rPr>
        <w:t>(Vyhláška 27/2016).</w:t>
      </w:r>
    </w:p>
    <w:p w:rsidR="005C22A5" w:rsidRPr="0097235C" w:rsidRDefault="005C22A5" w:rsidP="0050343F">
      <w:pPr>
        <w:pStyle w:val="Odstavecseseznamem"/>
        <w:numPr>
          <w:ilvl w:val="0"/>
          <w:numId w:val="1"/>
        </w:numPr>
        <w:spacing w:after="0" w:line="360" w:lineRule="auto"/>
        <w:ind w:left="0" w:firstLine="709"/>
        <w:jc w:val="both"/>
        <w:rPr>
          <w:rFonts w:ascii="Times New Roman" w:hAnsi="Times New Roman"/>
          <w:i/>
          <w:sz w:val="24"/>
          <w:szCs w:val="24"/>
        </w:rPr>
      </w:pPr>
      <w:r w:rsidRPr="0097235C">
        <w:rPr>
          <w:rFonts w:ascii="Times New Roman" w:hAnsi="Times New Roman"/>
          <w:i/>
          <w:sz w:val="24"/>
          <w:szCs w:val="24"/>
        </w:rPr>
        <w:t>,,</w:t>
      </w:r>
      <w:r>
        <w:rPr>
          <w:rFonts w:ascii="Times New Roman" w:hAnsi="Times New Roman"/>
          <w:i/>
          <w:sz w:val="24"/>
          <w:szCs w:val="24"/>
        </w:rPr>
        <w:t>3. s</w:t>
      </w:r>
      <w:r w:rsidRPr="0097235C">
        <w:rPr>
          <w:rFonts w:ascii="Times New Roman" w:hAnsi="Times New Roman"/>
          <w:i/>
          <w:sz w:val="24"/>
          <w:szCs w:val="24"/>
        </w:rPr>
        <w:t>tupeň</w:t>
      </w:r>
    </w:p>
    <w:p w:rsidR="005C22A5" w:rsidRPr="0097235C" w:rsidRDefault="005C22A5" w:rsidP="0050343F">
      <w:pPr>
        <w:pStyle w:val="Odstavecseseznamem"/>
        <w:numPr>
          <w:ilvl w:val="0"/>
          <w:numId w:val="4"/>
        </w:numPr>
        <w:spacing w:after="0" w:line="360" w:lineRule="auto"/>
        <w:ind w:left="0" w:firstLine="709"/>
        <w:jc w:val="both"/>
        <w:rPr>
          <w:rFonts w:ascii="Times New Roman" w:hAnsi="Times New Roman"/>
          <w:i/>
          <w:sz w:val="24"/>
          <w:szCs w:val="24"/>
        </w:rPr>
      </w:pPr>
      <w:r>
        <w:rPr>
          <w:rFonts w:ascii="Times New Roman" w:hAnsi="Times New Roman"/>
          <w:i/>
          <w:sz w:val="24"/>
          <w:szCs w:val="24"/>
        </w:rPr>
        <w:t>ž</w:t>
      </w:r>
      <w:r w:rsidRPr="0097235C">
        <w:rPr>
          <w:rFonts w:ascii="Times New Roman" w:hAnsi="Times New Roman"/>
          <w:i/>
          <w:sz w:val="24"/>
          <w:szCs w:val="24"/>
        </w:rPr>
        <w:t>áci s přetrvávající poruchou binokulárního vidění s přidruženou vývojovou poruchou, kteří mají v</w:t>
      </w:r>
      <w:r>
        <w:rPr>
          <w:rFonts w:ascii="Times New Roman" w:hAnsi="Times New Roman"/>
          <w:i/>
          <w:sz w:val="24"/>
          <w:szCs w:val="24"/>
        </w:rPr>
        <w:t>ýrazně zhoršené zrakové vnímání</w:t>
      </w:r>
      <w:r w:rsidR="00DA5651">
        <w:rPr>
          <w:rFonts w:ascii="Times New Roman" w:hAnsi="Times New Roman"/>
          <w:i/>
          <w:sz w:val="24"/>
          <w:szCs w:val="24"/>
        </w:rPr>
        <w:t>,</w:t>
      </w:r>
    </w:p>
    <w:p w:rsidR="005C22A5" w:rsidRPr="0097235C" w:rsidRDefault="005C22A5" w:rsidP="0050343F">
      <w:pPr>
        <w:pStyle w:val="Odstavecseseznamem"/>
        <w:numPr>
          <w:ilvl w:val="0"/>
          <w:numId w:val="4"/>
        </w:numPr>
        <w:spacing w:after="0" w:line="360" w:lineRule="auto"/>
        <w:ind w:left="0" w:firstLine="709"/>
        <w:jc w:val="both"/>
        <w:rPr>
          <w:rFonts w:ascii="Times New Roman" w:hAnsi="Times New Roman"/>
          <w:i/>
          <w:sz w:val="24"/>
          <w:szCs w:val="24"/>
        </w:rPr>
      </w:pPr>
      <w:r>
        <w:rPr>
          <w:rFonts w:ascii="Times New Roman" w:hAnsi="Times New Roman"/>
          <w:i/>
          <w:sz w:val="24"/>
          <w:szCs w:val="24"/>
        </w:rPr>
        <w:t>ž</w:t>
      </w:r>
      <w:r w:rsidRPr="0097235C">
        <w:rPr>
          <w:rFonts w:ascii="Times New Roman" w:hAnsi="Times New Roman"/>
          <w:i/>
          <w:sz w:val="24"/>
          <w:szCs w:val="24"/>
        </w:rPr>
        <w:t>áci se zrakovými funkcemi v pásmu slabozrakosti dobře kompenzovaní, jejichž zraková vada má progredující ch</w:t>
      </w:r>
      <w:r>
        <w:rPr>
          <w:rFonts w:ascii="Times New Roman" w:hAnsi="Times New Roman"/>
          <w:i/>
          <w:sz w:val="24"/>
          <w:szCs w:val="24"/>
        </w:rPr>
        <w:t>arakter</w:t>
      </w:r>
      <w:r w:rsidR="00DA5651">
        <w:rPr>
          <w:rFonts w:ascii="Times New Roman" w:hAnsi="Times New Roman"/>
          <w:i/>
          <w:sz w:val="24"/>
          <w:szCs w:val="24"/>
        </w:rPr>
        <w:t>,</w:t>
      </w:r>
    </w:p>
    <w:p w:rsidR="005C22A5" w:rsidRPr="0097235C" w:rsidRDefault="005C22A5" w:rsidP="0050343F">
      <w:pPr>
        <w:pStyle w:val="Odstavecseseznamem"/>
        <w:numPr>
          <w:ilvl w:val="0"/>
          <w:numId w:val="4"/>
        </w:numPr>
        <w:spacing w:after="0" w:line="360" w:lineRule="auto"/>
        <w:ind w:left="0" w:firstLine="709"/>
        <w:jc w:val="both"/>
        <w:rPr>
          <w:rFonts w:ascii="Times New Roman" w:hAnsi="Times New Roman"/>
          <w:i/>
          <w:sz w:val="24"/>
          <w:szCs w:val="24"/>
        </w:rPr>
      </w:pPr>
      <w:r>
        <w:rPr>
          <w:rFonts w:ascii="Times New Roman" w:hAnsi="Times New Roman"/>
          <w:i/>
          <w:sz w:val="24"/>
          <w:szCs w:val="24"/>
        </w:rPr>
        <w:t>ž</w:t>
      </w:r>
      <w:r w:rsidRPr="0097235C">
        <w:rPr>
          <w:rFonts w:ascii="Times New Roman" w:hAnsi="Times New Roman"/>
          <w:i/>
          <w:sz w:val="24"/>
          <w:szCs w:val="24"/>
        </w:rPr>
        <w:t xml:space="preserve">áci se souběžným dalším postižením, kdy jsou obě </w:t>
      </w:r>
      <w:r>
        <w:rPr>
          <w:rFonts w:ascii="Times New Roman" w:hAnsi="Times New Roman"/>
          <w:i/>
          <w:sz w:val="24"/>
          <w:szCs w:val="24"/>
        </w:rPr>
        <w:t xml:space="preserve">postižení </w:t>
      </w:r>
      <w:r w:rsidRPr="0097235C">
        <w:rPr>
          <w:rFonts w:ascii="Times New Roman" w:hAnsi="Times New Roman"/>
          <w:i/>
          <w:sz w:val="24"/>
          <w:szCs w:val="24"/>
        </w:rPr>
        <w:t>lehká, nebo jedno</w:t>
      </w:r>
      <w:r>
        <w:rPr>
          <w:rFonts w:ascii="Times New Roman" w:hAnsi="Times New Roman"/>
          <w:i/>
          <w:sz w:val="24"/>
          <w:szCs w:val="24"/>
        </w:rPr>
        <w:t xml:space="preserve"> je lehké a druhé středně těžké</w:t>
      </w:r>
      <w:r w:rsidR="00DA5651">
        <w:rPr>
          <w:rFonts w:ascii="Times New Roman" w:hAnsi="Times New Roman"/>
          <w:i/>
          <w:sz w:val="24"/>
          <w:szCs w:val="24"/>
        </w:rPr>
        <w:t>,</w:t>
      </w:r>
    </w:p>
    <w:p w:rsidR="005C22A5" w:rsidRPr="0097235C" w:rsidRDefault="005C22A5" w:rsidP="0050343F">
      <w:pPr>
        <w:pStyle w:val="Odstavecseseznamem"/>
        <w:numPr>
          <w:ilvl w:val="0"/>
          <w:numId w:val="4"/>
        </w:numPr>
        <w:spacing w:after="0" w:line="360" w:lineRule="auto"/>
        <w:ind w:left="0" w:firstLine="709"/>
        <w:jc w:val="both"/>
        <w:rPr>
          <w:rFonts w:ascii="Times New Roman" w:hAnsi="Times New Roman"/>
          <w:i/>
          <w:sz w:val="24"/>
          <w:szCs w:val="24"/>
        </w:rPr>
      </w:pPr>
      <w:r>
        <w:rPr>
          <w:rFonts w:ascii="Times New Roman" w:hAnsi="Times New Roman"/>
          <w:i/>
          <w:sz w:val="24"/>
          <w:szCs w:val="24"/>
        </w:rPr>
        <w:t>ž</w:t>
      </w:r>
      <w:r w:rsidRPr="0097235C">
        <w:rPr>
          <w:rFonts w:ascii="Times New Roman" w:hAnsi="Times New Roman"/>
          <w:i/>
          <w:sz w:val="24"/>
          <w:szCs w:val="24"/>
        </w:rPr>
        <w:t xml:space="preserve">áci s aktuálními zrakovými funkcemi v pásmu těžké slabozrakosti dobře kompenzovaní“ </w:t>
      </w:r>
      <w:r w:rsidRPr="0097235C">
        <w:rPr>
          <w:rFonts w:ascii="Times New Roman" w:hAnsi="Times New Roman"/>
          <w:sz w:val="24"/>
          <w:szCs w:val="24"/>
        </w:rPr>
        <w:t>(Janková 2015, str. 20)</w:t>
      </w:r>
      <w:r w:rsidR="00DA5651">
        <w:rPr>
          <w:rFonts w:ascii="Times New Roman" w:hAnsi="Times New Roman"/>
          <w:sz w:val="24"/>
          <w:szCs w:val="24"/>
        </w:rPr>
        <w:t>.</w:t>
      </w:r>
    </w:p>
    <w:p w:rsidR="005C22A5" w:rsidRPr="0097235C" w:rsidRDefault="005C22A5" w:rsidP="005C22A5">
      <w:pPr>
        <w:pStyle w:val="Odstavecseseznamem"/>
        <w:spacing w:after="0" w:line="360" w:lineRule="auto"/>
        <w:ind w:left="0" w:firstLine="709"/>
        <w:jc w:val="both"/>
        <w:rPr>
          <w:rFonts w:ascii="Times New Roman" w:hAnsi="Times New Roman"/>
          <w:i/>
          <w:sz w:val="24"/>
          <w:szCs w:val="24"/>
        </w:rPr>
      </w:pPr>
      <w:r w:rsidRPr="0097235C">
        <w:rPr>
          <w:rFonts w:ascii="Times New Roman" w:hAnsi="Times New Roman"/>
          <w:sz w:val="24"/>
          <w:szCs w:val="24"/>
        </w:rPr>
        <w:t>Třetí stupeň podpůrných opatření je podmíněn diagnostikou speciálních vzdělávacích potřeb žáka nebo vychází z účinnosti nižších stupňů. Tento stupeň představuje již značné úpravy týkající se metod, organizace a prů</w:t>
      </w:r>
      <w:r>
        <w:rPr>
          <w:rFonts w:ascii="Times New Roman" w:hAnsi="Times New Roman"/>
          <w:sz w:val="24"/>
          <w:szCs w:val="24"/>
        </w:rPr>
        <w:t xml:space="preserve">běhu vzdělávání. V rámci třetího stupně může být upraven </w:t>
      </w:r>
      <w:r w:rsidRPr="0097235C">
        <w:rPr>
          <w:rFonts w:ascii="Times New Roman" w:hAnsi="Times New Roman"/>
          <w:sz w:val="24"/>
          <w:szCs w:val="24"/>
        </w:rPr>
        <w:t>ŠVP</w:t>
      </w:r>
      <w:r>
        <w:rPr>
          <w:rFonts w:ascii="Times New Roman" w:hAnsi="Times New Roman"/>
          <w:sz w:val="24"/>
          <w:szCs w:val="24"/>
        </w:rPr>
        <w:t xml:space="preserve"> podle individuálních možností žáka a také může být upraven způsob </w:t>
      </w:r>
      <w:r w:rsidRPr="0097235C">
        <w:rPr>
          <w:rFonts w:ascii="Times New Roman" w:hAnsi="Times New Roman"/>
          <w:sz w:val="24"/>
          <w:szCs w:val="24"/>
        </w:rPr>
        <w:t xml:space="preserve">hodnocení žáka. Žák má nárok na vypracování IVP, asistenta pedagoga, možnost komunikovat pomoci alternativních a augmentativních komunikačních systémů, na tři hodiny týdně předmětu speciálně pedagogické péče </w:t>
      </w:r>
      <w:r w:rsidRPr="00AC544E">
        <w:rPr>
          <w:rFonts w:ascii="Times New Roman" w:hAnsi="Times New Roman"/>
          <w:sz w:val="24"/>
          <w:szCs w:val="24"/>
        </w:rPr>
        <w:t>(Vyhláška 27/2016).</w:t>
      </w:r>
    </w:p>
    <w:p w:rsidR="005C22A5" w:rsidRPr="0097235C" w:rsidRDefault="005C22A5" w:rsidP="0050343F">
      <w:pPr>
        <w:pStyle w:val="Odstavecseseznamem"/>
        <w:numPr>
          <w:ilvl w:val="0"/>
          <w:numId w:val="1"/>
        </w:numPr>
        <w:spacing w:after="0" w:line="360" w:lineRule="auto"/>
        <w:ind w:left="0" w:firstLine="709"/>
        <w:jc w:val="both"/>
        <w:rPr>
          <w:rFonts w:ascii="Times New Roman" w:hAnsi="Times New Roman"/>
          <w:i/>
          <w:sz w:val="24"/>
          <w:szCs w:val="24"/>
        </w:rPr>
      </w:pPr>
      <w:r w:rsidRPr="0097235C">
        <w:rPr>
          <w:rFonts w:ascii="Times New Roman" w:hAnsi="Times New Roman"/>
          <w:i/>
          <w:sz w:val="24"/>
          <w:szCs w:val="24"/>
        </w:rPr>
        <w:t>,,</w:t>
      </w:r>
      <w:r>
        <w:rPr>
          <w:rFonts w:ascii="Times New Roman" w:hAnsi="Times New Roman"/>
          <w:i/>
          <w:sz w:val="24"/>
          <w:szCs w:val="24"/>
        </w:rPr>
        <w:t>4. s</w:t>
      </w:r>
      <w:r w:rsidRPr="0097235C">
        <w:rPr>
          <w:rFonts w:ascii="Times New Roman" w:hAnsi="Times New Roman"/>
          <w:i/>
          <w:sz w:val="24"/>
          <w:szCs w:val="24"/>
        </w:rPr>
        <w:t>tupeň</w:t>
      </w:r>
    </w:p>
    <w:p w:rsidR="005C22A5" w:rsidRPr="0097235C" w:rsidRDefault="005C22A5" w:rsidP="0050343F">
      <w:pPr>
        <w:pStyle w:val="Odstavecseseznamem"/>
        <w:numPr>
          <w:ilvl w:val="0"/>
          <w:numId w:val="6"/>
        </w:numPr>
        <w:spacing w:after="0" w:line="360" w:lineRule="auto"/>
        <w:ind w:left="0" w:firstLine="709"/>
        <w:jc w:val="both"/>
        <w:rPr>
          <w:rFonts w:ascii="Times New Roman" w:hAnsi="Times New Roman"/>
          <w:i/>
          <w:sz w:val="24"/>
          <w:szCs w:val="24"/>
        </w:rPr>
      </w:pPr>
      <w:r>
        <w:rPr>
          <w:rFonts w:ascii="Times New Roman" w:hAnsi="Times New Roman"/>
          <w:i/>
          <w:sz w:val="24"/>
          <w:szCs w:val="24"/>
        </w:rPr>
        <w:t>ž</w:t>
      </w:r>
      <w:r w:rsidRPr="0097235C">
        <w:rPr>
          <w:rFonts w:ascii="Times New Roman" w:hAnsi="Times New Roman"/>
          <w:i/>
          <w:sz w:val="24"/>
          <w:szCs w:val="24"/>
        </w:rPr>
        <w:t>áci se zrakovými funkcemi v pás</w:t>
      </w:r>
      <w:r>
        <w:rPr>
          <w:rFonts w:ascii="Times New Roman" w:hAnsi="Times New Roman"/>
          <w:i/>
          <w:sz w:val="24"/>
          <w:szCs w:val="24"/>
        </w:rPr>
        <w:t>mu zbytků zraku až nevidomosti</w:t>
      </w:r>
      <w:r w:rsidR="00DA5651">
        <w:rPr>
          <w:rFonts w:ascii="Times New Roman" w:hAnsi="Times New Roman"/>
          <w:i/>
          <w:sz w:val="24"/>
          <w:szCs w:val="24"/>
        </w:rPr>
        <w:t>,</w:t>
      </w:r>
    </w:p>
    <w:p w:rsidR="005C22A5" w:rsidRPr="0097235C" w:rsidRDefault="005C22A5" w:rsidP="0050343F">
      <w:pPr>
        <w:pStyle w:val="Odstavecseseznamem"/>
        <w:numPr>
          <w:ilvl w:val="0"/>
          <w:numId w:val="6"/>
        </w:numPr>
        <w:spacing w:after="0" w:line="360" w:lineRule="auto"/>
        <w:ind w:left="0" w:firstLine="709"/>
        <w:jc w:val="both"/>
        <w:rPr>
          <w:rFonts w:ascii="Times New Roman" w:hAnsi="Times New Roman"/>
          <w:i/>
          <w:sz w:val="24"/>
          <w:szCs w:val="24"/>
        </w:rPr>
      </w:pPr>
      <w:r>
        <w:rPr>
          <w:rFonts w:ascii="Times New Roman" w:hAnsi="Times New Roman"/>
          <w:i/>
          <w:sz w:val="24"/>
          <w:szCs w:val="24"/>
        </w:rPr>
        <w:t>ž</w:t>
      </w:r>
      <w:r w:rsidRPr="0097235C">
        <w:rPr>
          <w:rFonts w:ascii="Times New Roman" w:hAnsi="Times New Roman"/>
          <w:i/>
          <w:sz w:val="24"/>
          <w:szCs w:val="24"/>
        </w:rPr>
        <w:t>áci těžce slabozrací s</w:t>
      </w:r>
      <w:r>
        <w:rPr>
          <w:rFonts w:ascii="Times New Roman" w:hAnsi="Times New Roman"/>
          <w:i/>
          <w:sz w:val="24"/>
          <w:szCs w:val="24"/>
        </w:rPr>
        <w:t> přidruženou vývojovou poruchou</w:t>
      </w:r>
      <w:r w:rsidR="00DA5651">
        <w:rPr>
          <w:rFonts w:ascii="Times New Roman" w:hAnsi="Times New Roman"/>
          <w:i/>
          <w:sz w:val="24"/>
          <w:szCs w:val="24"/>
        </w:rPr>
        <w:t>,</w:t>
      </w:r>
    </w:p>
    <w:p w:rsidR="005C22A5" w:rsidRPr="0097235C" w:rsidRDefault="005C22A5" w:rsidP="0050343F">
      <w:pPr>
        <w:pStyle w:val="Odstavecseseznamem"/>
        <w:numPr>
          <w:ilvl w:val="0"/>
          <w:numId w:val="6"/>
        </w:numPr>
        <w:spacing w:after="0" w:line="360" w:lineRule="auto"/>
        <w:ind w:left="0" w:firstLine="709"/>
        <w:jc w:val="both"/>
        <w:rPr>
          <w:rFonts w:ascii="Times New Roman" w:hAnsi="Times New Roman"/>
          <w:i/>
          <w:sz w:val="24"/>
          <w:szCs w:val="24"/>
        </w:rPr>
      </w:pPr>
      <w:r>
        <w:rPr>
          <w:rFonts w:ascii="Times New Roman" w:hAnsi="Times New Roman"/>
          <w:i/>
          <w:sz w:val="24"/>
          <w:szCs w:val="24"/>
        </w:rPr>
        <w:t>ž</w:t>
      </w:r>
      <w:r w:rsidRPr="0097235C">
        <w:rPr>
          <w:rFonts w:ascii="Times New Roman" w:hAnsi="Times New Roman"/>
          <w:i/>
          <w:sz w:val="24"/>
          <w:szCs w:val="24"/>
        </w:rPr>
        <w:t>áci se souběžným dalším postižením, z nichž jsou obě středně těžká, nebo jedno postižení je těžké a dr</w:t>
      </w:r>
      <w:r>
        <w:rPr>
          <w:rFonts w:ascii="Times New Roman" w:hAnsi="Times New Roman"/>
          <w:i/>
          <w:sz w:val="24"/>
          <w:szCs w:val="24"/>
        </w:rPr>
        <w:t>uhé středně těžké</w:t>
      </w:r>
      <w:r w:rsidRPr="0097235C">
        <w:rPr>
          <w:rFonts w:ascii="Times New Roman" w:hAnsi="Times New Roman"/>
          <w:i/>
          <w:sz w:val="24"/>
          <w:szCs w:val="24"/>
        </w:rPr>
        <w:t>“</w:t>
      </w:r>
      <w:r w:rsidRPr="0097235C">
        <w:rPr>
          <w:rFonts w:ascii="Times New Roman" w:hAnsi="Times New Roman"/>
          <w:sz w:val="24"/>
          <w:szCs w:val="24"/>
        </w:rPr>
        <w:t xml:space="preserve"> (Janková 2015, str. 21)</w:t>
      </w:r>
      <w:r w:rsidR="00DA5651">
        <w:rPr>
          <w:rFonts w:ascii="Times New Roman" w:hAnsi="Times New Roman"/>
          <w:sz w:val="24"/>
          <w:szCs w:val="24"/>
        </w:rPr>
        <w:t>.</w:t>
      </w:r>
    </w:p>
    <w:p w:rsidR="005C22A5" w:rsidRPr="0097235C" w:rsidRDefault="005C22A5" w:rsidP="005C22A5">
      <w:pPr>
        <w:pStyle w:val="Odstavecseseznamem"/>
        <w:spacing w:after="0" w:line="360" w:lineRule="auto"/>
        <w:ind w:left="0" w:firstLine="709"/>
        <w:jc w:val="both"/>
        <w:rPr>
          <w:rFonts w:ascii="Times New Roman" w:hAnsi="Times New Roman"/>
          <w:i/>
          <w:sz w:val="24"/>
          <w:szCs w:val="24"/>
        </w:rPr>
      </w:pPr>
      <w:r w:rsidRPr="0097235C">
        <w:rPr>
          <w:rFonts w:ascii="Times New Roman" w:hAnsi="Times New Roman"/>
          <w:sz w:val="24"/>
          <w:szCs w:val="24"/>
        </w:rPr>
        <w:lastRenderedPageBreak/>
        <w:t>Čtvrtý stupeň je přiznán na základě diagnostiky speciálních vzdělávacích potřeb a vyjádření dalších odborníků a lékařů. Přihlíží se na aktuální zdravotní stav žáka. Žákovi jsou poskytována všechna podpůrná opatření jako v předešlém stupni. Má možnost</w:t>
      </w:r>
      <w:r>
        <w:rPr>
          <w:rFonts w:ascii="Times New Roman" w:hAnsi="Times New Roman"/>
          <w:sz w:val="24"/>
          <w:szCs w:val="24"/>
        </w:rPr>
        <w:t>,</w:t>
      </w:r>
      <w:r w:rsidRPr="0097235C">
        <w:rPr>
          <w:rFonts w:ascii="Times New Roman" w:hAnsi="Times New Roman"/>
          <w:sz w:val="24"/>
          <w:szCs w:val="24"/>
        </w:rPr>
        <w:t xml:space="preserve"> pokud je to potřeba</w:t>
      </w:r>
      <w:r>
        <w:rPr>
          <w:rFonts w:ascii="Times New Roman" w:hAnsi="Times New Roman"/>
          <w:sz w:val="24"/>
          <w:szCs w:val="24"/>
        </w:rPr>
        <w:t>,</w:t>
      </w:r>
      <w:r w:rsidRPr="0097235C">
        <w:rPr>
          <w:rFonts w:ascii="Times New Roman" w:hAnsi="Times New Roman"/>
          <w:sz w:val="24"/>
          <w:szCs w:val="24"/>
        </w:rPr>
        <w:t xml:space="preserve"> </w:t>
      </w:r>
      <w:r>
        <w:rPr>
          <w:rFonts w:ascii="Times New Roman" w:hAnsi="Times New Roman"/>
          <w:sz w:val="24"/>
          <w:szCs w:val="24"/>
        </w:rPr>
        <w:t xml:space="preserve">využít osobního asistenta. Lze </w:t>
      </w:r>
      <w:r w:rsidRPr="0097235C">
        <w:rPr>
          <w:rFonts w:ascii="Times New Roman" w:hAnsi="Times New Roman"/>
          <w:sz w:val="24"/>
          <w:szCs w:val="24"/>
        </w:rPr>
        <w:t>prodloužit školní docházku na 10 let</w:t>
      </w:r>
      <w:r>
        <w:rPr>
          <w:rFonts w:ascii="Times New Roman" w:hAnsi="Times New Roman"/>
          <w:sz w:val="24"/>
          <w:szCs w:val="24"/>
        </w:rPr>
        <w:t>,</w:t>
      </w:r>
      <w:r w:rsidRPr="0097235C">
        <w:rPr>
          <w:rFonts w:ascii="Times New Roman" w:hAnsi="Times New Roman"/>
          <w:sz w:val="24"/>
          <w:szCs w:val="24"/>
        </w:rPr>
        <w:t xml:space="preserve"> a to na školách zřízených podle §16 odst. 9 školského zákona </w:t>
      </w:r>
      <w:r w:rsidRPr="00AC544E">
        <w:rPr>
          <w:rFonts w:ascii="Times New Roman" w:hAnsi="Times New Roman"/>
          <w:sz w:val="24"/>
          <w:szCs w:val="24"/>
        </w:rPr>
        <w:t xml:space="preserve">(Vyhláška 27/2016). </w:t>
      </w:r>
    </w:p>
    <w:p w:rsidR="005C22A5" w:rsidRPr="0097235C" w:rsidRDefault="005C22A5" w:rsidP="0050343F">
      <w:pPr>
        <w:pStyle w:val="Odstavecseseznamem"/>
        <w:numPr>
          <w:ilvl w:val="0"/>
          <w:numId w:val="1"/>
        </w:numPr>
        <w:spacing w:after="0" w:line="360" w:lineRule="auto"/>
        <w:ind w:left="0" w:firstLine="709"/>
        <w:jc w:val="both"/>
        <w:rPr>
          <w:rFonts w:ascii="Times New Roman" w:hAnsi="Times New Roman"/>
          <w:i/>
          <w:sz w:val="24"/>
          <w:szCs w:val="24"/>
        </w:rPr>
      </w:pPr>
      <w:r w:rsidRPr="0097235C">
        <w:rPr>
          <w:rFonts w:ascii="Times New Roman" w:hAnsi="Times New Roman"/>
          <w:i/>
          <w:sz w:val="24"/>
          <w:szCs w:val="24"/>
        </w:rPr>
        <w:t>,,</w:t>
      </w:r>
      <w:r>
        <w:rPr>
          <w:rFonts w:ascii="Times New Roman" w:hAnsi="Times New Roman"/>
          <w:i/>
          <w:sz w:val="24"/>
          <w:szCs w:val="24"/>
        </w:rPr>
        <w:t>5. s</w:t>
      </w:r>
      <w:r w:rsidRPr="0097235C">
        <w:rPr>
          <w:rFonts w:ascii="Times New Roman" w:hAnsi="Times New Roman"/>
          <w:i/>
          <w:sz w:val="24"/>
          <w:szCs w:val="24"/>
        </w:rPr>
        <w:t>tupeň</w:t>
      </w:r>
    </w:p>
    <w:p w:rsidR="005C22A5" w:rsidRPr="0097235C" w:rsidRDefault="005C22A5" w:rsidP="005C22A5">
      <w:pPr>
        <w:pStyle w:val="Odstavecseseznamem"/>
        <w:spacing w:after="0" w:line="360" w:lineRule="auto"/>
        <w:ind w:left="0" w:firstLine="709"/>
        <w:jc w:val="both"/>
        <w:rPr>
          <w:rFonts w:ascii="Times New Roman" w:hAnsi="Times New Roman"/>
          <w:sz w:val="24"/>
          <w:szCs w:val="24"/>
        </w:rPr>
      </w:pPr>
      <w:r w:rsidRPr="0097235C">
        <w:rPr>
          <w:rFonts w:ascii="Times New Roman" w:hAnsi="Times New Roman"/>
          <w:i/>
          <w:sz w:val="24"/>
          <w:szCs w:val="24"/>
        </w:rPr>
        <w:t>V pátém stupni podpory budou všichni žáci, u nichž selhala podpůrná opatření předchozího stupně. Jsou to žáci s potřebou nejvyšší míry podpůrných opatření, žáci s těžkou vadou zraku na úrovni praktické nevidomosti a nevidomosti, případně se souběžným dalším těžkým postižením“</w:t>
      </w:r>
      <w:r w:rsidRPr="0097235C">
        <w:rPr>
          <w:rFonts w:ascii="Times New Roman" w:hAnsi="Times New Roman"/>
          <w:sz w:val="24"/>
          <w:szCs w:val="24"/>
        </w:rPr>
        <w:t>(Janková 2015, str.</w:t>
      </w:r>
      <w:r>
        <w:rPr>
          <w:rFonts w:ascii="Times New Roman" w:hAnsi="Times New Roman"/>
          <w:sz w:val="24"/>
          <w:szCs w:val="24"/>
        </w:rPr>
        <w:t xml:space="preserve"> </w:t>
      </w:r>
      <w:r w:rsidRPr="0097235C">
        <w:rPr>
          <w:rFonts w:ascii="Times New Roman" w:hAnsi="Times New Roman"/>
          <w:sz w:val="24"/>
          <w:szCs w:val="24"/>
        </w:rPr>
        <w:t>21)</w:t>
      </w:r>
      <w:r>
        <w:rPr>
          <w:rFonts w:ascii="Times New Roman" w:hAnsi="Times New Roman"/>
          <w:sz w:val="24"/>
          <w:szCs w:val="24"/>
        </w:rPr>
        <w:t>.</w:t>
      </w:r>
    </w:p>
    <w:p w:rsidR="005C22A5" w:rsidRPr="00DA5651" w:rsidRDefault="005C22A5" w:rsidP="00DA5651">
      <w:pPr>
        <w:pStyle w:val="Odstavecseseznamem"/>
        <w:spacing w:after="0" w:line="360" w:lineRule="auto"/>
        <w:ind w:left="0" w:firstLine="709"/>
        <w:jc w:val="both"/>
        <w:rPr>
          <w:rFonts w:ascii="Times New Roman" w:hAnsi="Times New Roman"/>
          <w:sz w:val="24"/>
          <w:szCs w:val="24"/>
        </w:rPr>
      </w:pPr>
      <w:r w:rsidRPr="0097235C">
        <w:rPr>
          <w:rFonts w:ascii="Times New Roman" w:hAnsi="Times New Roman"/>
          <w:sz w:val="24"/>
          <w:szCs w:val="24"/>
        </w:rPr>
        <w:t>Poslední pátý stupeň vyžaduje nejvyšší míru přizpůsobení se žákovi se speciálními vzdělávacími potřebami. Zcela se</w:t>
      </w:r>
      <w:r>
        <w:rPr>
          <w:rFonts w:ascii="Times New Roman" w:hAnsi="Times New Roman"/>
          <w:sz w:val="24"/>
          <w:szCs w:val="24"/>
        </w:rPr>
        <w:t xml:space="preserve"> přihlíží k aktuálnímu</w:t>
      </w:r>
      <w:r w:rsidRPr="0097235C">
        <w:rPr>
          <w:rFonts w:ascii="Times New Roman" w:hAnsi="Times New Roman"/>
          <w:sz w:val="24"/>
          <w:szCs w:val="24"/>
        </w:rPr>
        <w:t xml:space="preserve"> zdravotní</w:t>
      </w:r>
      <w:r>
        <w:rPr>
          <w:rFonts w:ascii="Times New Roman" w:hAnsi="Times New Roman"/>
          <w:sz w:val="24"/>
          <w:szCs w:val="24"/>
        </w:rPr>
        <w:t>mu</w:t>
      </w:r>
      <w:r w:rsidRPr="0097235C">
        <w:rPr>
          <w:rFonts w:ascii="Times New Roman" w:hAnsi="Times New Roman"/>
          <w:sz w:val="24"/>
          <w:szCs w:val="24"/>
        </w:rPr>
        <w:t xml:space="preserve"> stav</w:t>
      </w:r>
      <w:r>
        <w:rPr>
          <w:rFonts w:ascii="Times New Roman" w:hAnsi="Times New Roman"/>
          <w:sz w:val="24"/>
          <w:szCs w:val="24"/>
        </w:rPr>
        <w:t>u</w:t>
      </w:r>
      <w:r w:rsidRPr="0097235C">
        <w:rPr>
          <w:rFonts w:ascii="Times New Roman" w:hAnsi="Times New Roman"/>
          <w:sz w:val="24"/>
          <w:szCs w:val="24"/>
        </w:rPr>
        <w:t xml:space="preserve"> žáka a </w:t>
      </w:r>
      <w:r>
        <w:rPr>
          <w:rFonts w:ascii="Times New Roman" w:hAnsi="Times New Roman"/>
          <w:sz w:val="24"/>
          <w:szCs w:val="24"/>
        </w:rPr>
        <w:t xml:space="preserve">k možným zdravotním </w:t>
      </w:r>
      <w:r w:rsidRPr="0097235C">
        <w:rPr>
          <w:rFonts w:ascii="Times New Roman" w:hAnsi="Times New Roman"/>
          <w:sz w:val="24"/>
          <w:szCs w:val="24"/>
        </w:rPr>
        <w:t>omezení</w:t>
      </w:r>
      <w:r>
        <w:rPr>
          <w:rFonts w:ascii="Times New Roman" w:hAnsi="Times New Roman"/>
          <w:sz w:val="24"/>
          <w:szCs w:val="24"/>
        </w:rPr>
        <w:t>m</w:t>
      </w:r>
      <w:r w:rsidRPr="0097235C">
        <w:rPr>
          <w:rFonts w:ascii="Times New Roman" w:hAnsi="Times New Roman"/>
          <w:sz w:val="24"/>
          <w:szCs w:val="24"/>
        </w:rPr>
        <w:t xml:space="preserve">. Na vzdělávání se </w:t>
      </w:r>
      <w:r>
        <w:rPr>
          <w:rFonts w:ascii="Times New Roman" w:hAnsi="Times New Roman"/>
          <w:sz w:val="24"/>
          <w:szCs w:val="24"/>
        </w:rPr>
        <w:t>může podílet</w:t>
      </w:r>
      <w:r w:rsidRPr="0097235C">
        <w:rPr>
          <w:rFonts w:ascii="Times New Roman" w:hAnsi="Times New Roman"/>
          <w:sz w:val="24"/>
          <w:szCs w:val="24"/>
        </w:rPr>
        <w:t xml:space="preserve"> asistent pedagoga, speciální pedagog, další pedagog a osobní asistent. Platí všechna předešlá podpůrná opatření v závislosti na zdravotním stavu žáka</w:t>
      </w:r>
      <w:r w:rsidRPr="003A5E03">
        <w:rPr>
          <w:rFonts w:ascii="Times New Roman" w:hAnsi="Times New Roman"/>
          <w:sz w:val="24"/>
          <w:szCs w:val="24"/>
        </w:rPr>
        <w:t xml:space="preserve"> (Vyhláška 27/2016). </w:t>
      </w:r>
    </w:p>
    <w:p w:rsidR="005C22A5" w:rsidRDefault="005C22A5" w:rsidP="005C22A5">
      <w:pPr>
        <w:pStyle w:val="Odstavecseseznamem"/>
        <w:spacing w:after="0" w:line="360" w:lineRule="auto"/>
        <w:ind w:left="0" w:firstLine="709"/>
        <w:jc w:val="both"/>
        <w:rPr>
          <w:rFonts w:ascii="Times New Roman" w:hAnsi="Times New Roman"/>
          <w:sz w:val="24"/>
          <w:szCs w:val="24"/>
        </w:rPr>
      </w:pPr>
      <w:r w:rsidRPr="0097235C">
        <w:rPr>
          <w:rFonts w:ascii="Times New Roman" w:hAnsi="Times New Roman"/>
          <w:sz w:val="24"/>
          <w:szCs w:val="24"/>
        </w:rPr>
        <w:t>Kromě stupňů</w:t>
      </w:r>
      <w:r>
        <w:rPr>
          <w:rFonts w:ascii="Times New Roman" w:hAnsi="Times New Roman"/>
          <w:sz w:val="24"/>
          <w:szCs w:val="24"/>
        </w:rPr>
        <w:t xml:space="preserve"> podpůrných opatření</w:t>
      </w:r>
      <w:r w:rsidRPr="0097235C">
        <w:rPr>
          <w:rFonts w:ascii="Times New Roman" w:hAnsi="Times New Roman"/>
          <w:sz w:val="24"/>
          <w:szCs w:val="24"/>
        </w:rPr>
        <w:t xml:space="preserve"> v katalogu podpůrných opatření najdeme karty podpůrných opatření, které jsou rozděleny do deseti oblastí podpory</w:t>
      </w:r>
      <w:r>
        <w:rPr>
          <w:rFonts w:ascii="Times New Roman" w:hAnsi="Times New Roman"/>
          <w:sz w:val="24"/>
          <w:szCs w:val="24"/>
        </w:rPr>
        <w:t>,</w:t>
      </w:r>
      <w:r w:rsidRPr="0097235C">
        <w:rPr>
          <w:rFonts w:ascii="Times New Roman" w:hAnsi="Times New Roman"/>
          <w:sz w:val="24"/>
          <w:szCs w:val="24"/>
        </w:rPr>
        <w:t xml:space="preserve"> například organizace výuky, pomůcky, práce s třídním kolektivem, úpravy obsahu vzdělávání. </w:t>
      </w:r>
    </w:p>
    <w:p w:rsidR="005C22A5" w:rsidRDefault="005C22A5" w:rsidP="005C22A5">
      <w:pPr>
        <w:pStyle w:val="Odstavecseseznamem"/>
        <w:spacing w:after="0" w:line="360" w:lineRule="auto"/>
        <w:ind w:left="0" w:firstLine="709"/>
        <w:jc w:val="both"/>
        <w:rPr>
          <w:rFonts w:ascii="Times New Roman" w:hAnsi="Times New Roman"/>
          <w:sz w:val="24"/>
          <w:szCs w:val="24"/>
        </w:rPr>
      </w:pPr>
      <w:r w:rsidRPr="0097235C">
        <w:rPr>
          <w:rFonts w:ascii="Times New Roman" w:hAnsi="Times New Roman"/>
          <w:sz w:val="24"/>
          <w:szCs w:val="24"/>
        </w:rPr>
        <w:t>V každé takové kartě jsou popsány</w:t>
      </w:r>
      <w:r>
        <w:rPr>
          <w:rFonts w:ascii="Times New Roman" w:hAnsi="Times New Roman"/>
          <w:sz w:val="24"/>
          <w:szCs w:val="24"/>
        </w:rPr>
        <w:t xml:space="preserve"> </w:t>
      </w:r>
      <w:r w:rsidRPr="0097235C">
        <w:rPr>
          <w:rFonts w:ascii="Times New Roman" w:hAnsi="Times New Roman"/>
          <w:sz w:val="24"/>
          <w:szCs w:val="24"/>
        </w:rPr>
        <w:t>(Janková</w:t>
      </w:r>
      <w:r>
        <w:rPr>
          <w:rFonts w:ascii="Times New Roman" w:hAnsi="Times New Roman"/>
          <w:sz w:val="24"/>
          <w:szCs w:val="24"/>
        </w:rPr>
        <w:t>,</w:t>
      </w:r>
      <w:r w:rsidRPr="0097235C">
        <w:rPr>
          <w:rFonts w:ascii="Times New Roman" w:hAnsi="Times New Roman"/>
          <w:sz w:val="24"/>
          <w:szCs w:val="24"/>
        </w:rPr>
        <w:t xml:space="preserve"> 2015)</w:t>
      </w:r>
      <w:r>
        <w:rPr>
          <w:rFonts w:ascii="Times New Roman" w:hAnsi="Times New Roman"/>
          <w:sz w:val="24"/>
          <w:szCs w:val="24"/>
        </w:rPr>
        <w:t>:</w:t>
      </w:r>
      <w:r w:rsidRPr="0097235C">
        <w:rPr>
          <w:rFonts w:ascii="Times New Roman" w:hAnsi="Times New Roman"/>
          <w:sz w:val="24"/>
          <w:szCs w:val="24"/>
        </w:rPr>
        <w:t xml:space="preserve"> </w:t>
      </w:r>
    </w:p>
    <w:p w:rsidR="005C22A5" w:rsidRDefault="005C22A5" w:rsidP="0050343F">
      <w:pPr>
        <w:pStyle w:val="Odstavecseseznamem"/>
        <w:numPr>
          <w:ilvl w:val="0"/>
          <w:numId w:val="8"/>
        </w:numPr>
        <w:spacing w:after="0" w:line="360" w:lineRule="auto"/>
        <w:ind w:left="0" w:firstLine="709"/>
        <w:jc w:val="both"/>
        <w:rPr>
          <w:rFonts w:ascii="Times New Roman" w:hAnsi="Times New Roman"/>
          <w:sz w:val="24"/>
          <w:szCs w:val="24"/>
        </w:rPr>
      </w:pPr>
      <w:r w:rsidRPr="0097235C">
        <w:rPr>
          <w:rFonts w:ascii="Times New Roman" w:hAnsi="Times New Roman"/>
          <w:sz w:val="24"/>
          <w:szCs w:val="24"/>
        </w:rPr>
        <w:t>projevy na straně</w:t>
      </w:r>
      <w:r>
        <w:rPr>
          <w:rFonts w:ascii="Times New Roman" w:hAnsi="Times New Roman"/>
          <w:sz w:val="24"/>
          <w:szCs w:val="24"/>
        </w:rPr>
        <w:t xml:space="preserve"> žáka, na které opatření reaguje</w:t>
      </w:r>
      <w:r w:rsidR="00DA5651">
        <w:rPr>
          <w:rFonts w:ascii="Times New Roman" w:hAnsi="Times New Roman"/>
          <w:sz w:val="24"/>
          <w:szCs w:val="24"/>
        </w:rPr>
        <w:t>,</w:t>
      </w:r>
      <w:r w:rsidRPr="0097235C">
        <w:rPr>
          <w:rFonts w:ascii="Times New Roman" w:hAnsi="Times New Roman"/>
          <w:sz w:val="24"/>
          <w:szCs w:val="24"/>
        </w:rPr>
        <w:t xml:space="preserve"> </w:t>
      </w:r>
    </w:p>
    <w:p w:rsidR="005C22A5" w:rsidRDefault="005C22A5" w:rsidP="0050343F">
      <w:pPr>
        <w:pStyle w:val="Odstavecseseznamem"/>
        <w:numPr>
          <w:ilvl w:val="0"/>
          <w:numId w:val="8"/>
        </w:numPr>
        <w:spacing w:after="0" w:line="360" w:lineRule="auto"/>
        <w:ind w:left="0" w:firstLine="709"/>
        <w:jc w:val="both"/>
        <w:rPr>
          <w:rFonts w:ascii="Times New Roman" w:hAnsi="Times New Roman"/>
          <w:sz w:val="24"/>
          <w:szCs w:val="24"/>
        </w:rPr>
      </w:pPr>
      <w:r w:rsidRPr="0097235C">
        <w:rPr>
          <w:rFonts w:ascii="Times New Roman" w:hAnsi="Times New Roman"/>
          <w:sz w:val="24"/>
          <w:szCs w:val="24"/>
        </w:rPr>
        <w:t>popis opatření</w:t>
      </w:r>
      <w:r w:rsidR="00DA5651">
        <w:rPr>
          <w:rFonts w:ascii="Times New Roman" w:hAnsi="Times New Roman"/>
          <w:sz w:val="24"/>
          <w:szCs w:val="24"/>
        </w:rPr>
        <w:t>,</w:t>
      </w:r>
      <w:r w:rsidRPr="0097235C">
        <w:rPr>
          <w:rFonts w:ascii="Times New Roman" w:hAnsi="Times New Roman"/>
          <w:sz w:val="24"/>
          <w:szCs w:val="24"/>
        </w:rPr>
        <w:t xml:space="preserve"> </w:t>
      </w:r>
    </w:p>
    <w:p w:rsidR="005C22A5" w:rsidRDefault="005C22A5" w:rsidP="0050343F">
      <w:pPr>
        <w:pStyle w:val="Odstavecseseznamem"/>
        <w:numPr>
          <w:ilvl w:val="0"/>
          <w:numId w:val="8"/>
        </w:numPr>
        <w:spacing w:after="0" w:line="360" w:lineRule="auto"/>
        <w:ind w:left="0" w:firstLine="709"/>
        <w:jc w:val="both"/>
        <w:rPr>
          <w:rFonts w:ascii="Times New Roman" w:hAnsi="Times New Roman"/>
          <w:sz w:val="24"/>
          <w:szCs w:val="24"/>
        </w:rPr>
      </w:pPr>
      <w:r w:rsidRPr="0097235C">
        <w:rPr>
          <w:rFonts w:ascii="Times New Roman" w:hAnsi="Times New Roman"/>
          <w:sz w:val="24"/>
          <w:szCs w:val="24"/>
        </w:rPr>
        <w:t>aplikace opatření a specifikace podmínek</w:t>
      </w:r>
      <w:r w:rsidR="00DA5651">
        <w:rPr>
          <w:rFonts w:ascii="Times New Roman" w:hAnsi="Times New Roman"/>
          <w:sz w:val="24"/>
          <w:szCs w:val="24"/>
        </w:rPr>
        <w:t>,</w:t>
      </w:r>
      <w:r w:rsidRPr="0097235C">
        <w:rPr>
          <w:rFonts w:ascii="Times New Roman" w:hAnsi="Times New Roman"/>
          <w:sz w:val="24"/>
          <w:szCs w:val="24"/>
        </w:rPr>
        <w:t xml:space="preserve"> </w:t>
      </w:r>
    </w:p>
    <w:p w:rsidR="005C22A5" w:rsidRDefault="005C22A5" w:rsidP="0050343F">
      <w:pPr>
        <w:pStyle w:val="Odstavecseseznamem"/>
        <w:numPr>
          <w:ilvl w:val="0"/>
          <w:numId w:val="8"/>
        </w:numPr>
        <w:spacing w:after="0" w:line="360" w:lineRule="auto"/>
        <w:ind w:left="0" w:firstLine="709"/>
        <w:jc w:val="both"/>
        <w:rPr>
          <w:rFonts w:ascii="Times New Roman" w:hAnsi="Times New Roman"/>
          <w:sz w:val="24"/>
          <w:szCs w:val="24"/>
        </w:rPr>
      </w:pPr>
      <w:r w:rsidRPr="0097235C">
        <w:rPr>
          <w:rFonts w:ascii="Times New Roman" w:hAnsi="Times New Roman"/>
          <w:sz w:val="24"/>
          <w:szCs w:val="24"/>
        </w:rPr>
        <w:t>cílové skupiny</w:t>
      </w:r>
      <w:r w:rsidR="00DA5651">
        <w:rPr>
          <w:rFonts w:ascii="Times New Roman" w:hAnsi="Times New Roman"/>
          <w:sz w:val="24"/>
          <w:szCs w:val="24"/>
        </w:rPr>
        <w:t>,</w:t>
      </w:r>
      <w:r w:rsidRPr="0097235C">
        <w:rPr>
          <w:rFonts w:ascii="Times New Roman" w:hAnsi="Times New Roman"/>
          <w:sz w:val="24"/>
          <w:szCs w:val="24"/>
        </w:rPr>
        <w:t xml:space="preserve"> </w:t>
      </w:r>
    </w:p>
    <w:p w:rsidR="005C22A5" w:rsidRDefault="005C22A5" w:rsidP="0050343F">
      <w:pPr>
        <w:pStyle w:val="Odstavecseseznamem"/>
        <w:numPr>
          <w:ilvl w:val="0"/>
          <w:numId w:val="8"/>
        </w:numPr>
        <w:spacing w:after="0" w:line="360" w:lineRule="auto"/>
        <w:ind w:left="0" w:firstLine="709"/>
        <w:jc w:val="both"/>
        <w:rPr>
          <w:rFonts w:ascii="Times New Roman" w:hAnsi="Times New Roman"/>
          <w:sz w:val="24"/>
          <w:szCs w:val="24"/>
        </w:rPr>
      </w:pPr>
      <w:r w:rsidRPr="0097235C">
        <w:rPr>
          <w:rFonts w:ascii="Times New Roman" w:hAnsi="Times New Roman"/>
          <w:sz w:val="24"/>
          <w:szCs w:val="24"/>
        </w:rPr>
        <w:t>varianty opatření dle stupňů podpory</w:t>
      </w:r>
      <w:r w:rsidR="00DA5651">
        <w:rPr>
          <w:rFonts w:ascii="Times New Roman" w:hAnsi="Times New Roman"/>
          <w:sz w:val="24"/>
          <w:szCs w:val="24"/>
        </w:rPr>
        <w:t>,</w:t>
      </w:r>
      <w:r w:rsidRPr="0097235C">
        <w:rPr>
          <w:rFonts w:ascii="Times New Roman" w:hAnsi="Times New Roman"/>
          <w:sz w:val="24"/>
          <w:szCs w:val="24"/>
        </w:rPr>
        <w:t xml:space="preserve"> </w:t>
      </w:r>
    </w:p>
    <w:p w:rsidR="005C22A5" w:rsidRPr="0097235C" w:rsidRDefault="005C22A5" w:rsidP="0050343F">
      <w:pPr>
        <w:pStyle w:val="Odstavecseseznamem"/>
        <w:numPr>
          <w:ilvl w:val="0"/>
          <w:numId w:val="8"/>
        </w:numPr>
        <w:spacing w:after="0" w:line="360" w:lineRule="auto"/>
        <w:ind w:left="0" w:firstLine="709"/>
        <w:jc w:val="both"/>
        <w:rPr>
          <w:rFonts w:ascii="Times New Roman" w:hAnsi="Times New Roman"/>
          <w:sz w:val="24"/>
          <w:szCs w:val="24"/>
        </w:rPr>
      </w:pPr>
      <w:r w:rsidRPr="0097235C">
        <w:rPr>
          <w:rFonts w:ascii="Times New Roman" w:hAnsi="Times New Roman"/>
          <w:sz w:val="24"/>
          <w:szCs w:val="24"/>
        </w:rPr>
        <w:t>metodické zdroje,</w:t>
      </w:r>
      <w:r>
        <w:rPr>
          <w:rFonts w:ascii="Times New Roman" w:hAnsi="Times New Roman"/>
          <w:sz w:val="24"/>
          <w:szCs w:val="24"/>
        </w:rPr>
        <w:t xml:space="preserve"> odkazy, odborná literatura</w:t>
      </w:r>
      <w:r w:rsidR="00DA5651">
        <w:rPr>
          <w:rFonts w:ascii="Times New Roman" w:hAnsi="Times New Roman"/>
          <w:sz w:val="24"/>
          <w:szCs w:val="24"/>
        </w:rPr>
        <w:t>.</w:t>
      </w:r>
      <w:r w:rsidRPr="0097235C">
        <w:rPr>
          <w:rFonts w:ascii="Times New Roman" w:hAnsi="Times New Roman"/>
          <w:sz w:val="24"/>
          <w:szCs w:val="24"/>
        </w:rPr>
        <w:t xml:space="preserve"> </w:t>
      </w:r>
    </w:p>
    <w:p w:rsidR="005C22A5" w:rsidRPr="0097235C" w:rsidRDefault="005C22A5" w:rsidP="005C22A5">
      <w:pPr>
        <w:pStyle w:val="Odstavecseseznamem"/>
        <w:spacing w:after="0" w:line="360" w:lineRule="auto"/>
        <w:ind w:left="0" w:firstLine="709"/>
        <w:jc w:val="both"/>
        <w:rPr>
          <w:rFonts w:ascii="Times New Roman" w:hAnsi="Times New Roman"/>
          <w:i/>
          <w:color w:val="FF0000"/>
          <w:sz w:val="24"/>
          <w:szCs w:val="24"/>
        </w:rPr>
      </w:pPr>
      <w:r w:rsidRPr="0097235C">
        <w:rPr>
          <w:rFonts w:ascii="Times New Roman" w:hAnsi="Times New Roman"/>
          <w:sz w:val="24"/>
          <w:szCs w:val="24"/>
        </w:rPr>
        <w:t>Snadno učitel dohledá konkrétní podpůrné opatření, které je pro žáka vhodné</w:t>
      </w:r>
      <w:r>
        <w:rPr>
          <w:rFonts w:ascii="Times New Roman" w:hAnsi="Times New Roman"/>
          <w:sz w:val="24"/>
          <w:szCs w:val="24"/>
        </w:rPr>
        <w:t>,</w:t>
      </w:r>
      <w:r w:rsidRPr="0097235C">
        <w:rPr>
          <w:rFonts w:ascii="Times New Roman" w:hAnsi="Times New Roman"/>
          <w:sz w:val="24"/>
          <w:szCs w:val="24"/>
        </w:rPr>
        <w:t xml:space="preserve"> a také může využít odkazy na další odborné publikace pro profesionální práci. Vedle katalogu vyšla Metodika práce asistenta pedagoga při aplikaci podpůrných opatření u žáků se zrakovým postižením, kde jsou popsány konkrétní činnosti asistenta pedagoga ve výchovně-vzdělávacím procesu žáka se zrakovým postižením (Janková</w:t>
      </w:r>
      <w:r>
        <w:rPr>
          <w:rFonts w:ascii="Times New Roman" w:hAnsi="Times New Roman"/>
          <w:sz w:val="24"/>
          <w:szCs w:val="24"/>
        </w:rPr>
        <w:t>,</w:t>
      </w:r>
      <w:r w:rsidRPr="0097235C">
        <w:rPr>
          <w:rFonts w:ascii="Times New Roman" w:hAnsi="Times New Roman"/>
          <w:sz w:val="24"/>
          <w:szCs w:val="24"/>
        </w:rPr>
        <w:t xml:space="preserve"> 2015).  </w:t>
      </w:r>
    </w:p>
    <w:p w:rsidR="005C22A5" w:rsidRDefault="005C22A5" w:rsidP="005C22A5">
      <w:pPr>
        <w:pStyle w:val="Odstavecseseznamem"/>
        <w:spacing w:after="0" w:line="360" w:lineRule="auto"/>
        <w:ind w:left="0"/>
        <w:jc w:val="both"/>
        <w:rPr>
          <w:rFonts w:ascii="Times New Roman" w:hAnsi="Times New Roman"/>
          <w:sz w:val="24"/>
          <w:szCs w:val="24"/>
        </w:rPr>
      </w:pPr>
    </w:p>
    <w:p w:rsidR="005C22A5" w:rsidRPr="0097235C" w:rsidRDefault="005C22A5" w:rsidP="003F36CD">
      <w:pPr>
        <w:pStyle w:val="Nadpis2"/>
      </w:pPr>
      <w:bookmarkStart w:id="13" w:name="_Toc479015852"/>
      <w:r w:rsidRPr="0097235C">
        <w:lastRenderedPageBreak/>
        <w:t>Rámcový vzdělávací program pro základní vzdělávání</w:t>
      </w:r>
      <w:bookmarkEnd w:id="13"/>
      <w:r w:rsidRPr="0097235C">
        <w:t xml:space="preserve"> </w:t>
      </w:r>
    </w:p>
    <w:p w:rsidR="005C22A5" w:rsidRPr="0097235C" w:rsidRDefault="005C22A5" w:rsidP="005C22A5">
      <w:pPr>
        <w:pStyle w:val="Odstavecseseznamem"/>
        <w:spacing w:after="0" w:line="360" w:lineRule="auto"/>
        <w:ind w:left="0" w:firstLine="709"/>
        <w:jc w:val="both"/>
        <w:rPr>
          <w:rFonts w:ascii="Times New Roman" w:hAnsi="Times New Roman"/>
          <w:sz w:val="24"/>
          <w:szCs w:val="24"/>
        </w:rPr>
      </w:pPr>
      <w:r w:rsidRPr="0097235C">
        <w:rPr>
          <w:rFonts w:ascii="Times New Roman" w:hAnsi="Times New Roman"/>
          <w:sz w:val="24"/>
          <w:szCs w:val="24"/>
        </w:rPr>
        <w:t xml:space="preserve">Základní školství vychází z Rámcového vzdělávacího programu pro základní vzdělávání </w:t>
      </w:r>
      <w:r>
        <w:rPr>
          <w:rFonts w:ascii="Times New Roman" w:hAnsi="Times New Roman"/>
          <w:sz w:val="24"/>
          <w:szCs w:val="24"/>
        </w:rPr>
        <w:t>(</w:t>
      </w:r>
      <w:r w:rsidRPr="0097235C">
        <w:rPr>
          <w:rFonts w:ascii="Times New Roman" w:hAnsi="Times New Roman"/>
          <w:sz w:val="24"/>
          <w:szCs w:val="24"/>
        </w:rPr>
        <w:t>dále jen RVP ZV</w:t>
      </w:r>
      <w:r>
        <w:rPr>
          <w:rFonts w:ascii="Times New Roman" w:hAnsi="Times New Roman"/>
          <w:sz w:val="24"/>
          <w:szCs w:val="24"/>
        </w:rPr>
        <w:t>)</w:t>
      </w:r>
      <w:r w:rsidRPr="0097235C">
        <w:rPr>
          <w:rFonts w:ascii="Times New Roman" w:hAnsi="Times New Roman"/>
          <w:sz w:val="24"/>
          <w:szCs w:val="24"/>
        </w:rPr>
        <w:t xml:space="preserve"> ten navazuje na Rámcový vzdělávací pro</w:t>
      </w:r>
      <w:r>
        <w:rPr>
          <w:rFonts w:ascii="Times New Roman" w:hAnsi="Times New Roman"/>
          <w:sz w:val="24"/>
          <w:szCs w:val="24"/>
        </w:rPr>
        <w:t>gram pro předškolní vzdělávání.</w:t>
      </w:r>
      <w:r w:rsidRPr="0097235C">
        <w:rPr>
          <w:rFonts w:ascii="Times New Roman" w:hAnsi="Times New Roman"/>
          <w:sz w:val="24"/>
          <w:szCs w:val="24"/>
        </w:rPr>
        <w:t xml:space="preserve"> RVP ZV je závazný pro všechny základní školy v České republice, které jsou akreditované pod MŠMT. Základní školy podle RV</w:t>
      </w:r>
      <w:r w:rsidR="00803AF5">
        <w:rPr>
          <w:rFonts w:ascii="Times New Roman" w:hAnsi="Times New Roman"/>
          <w:sz w:val="24"/>
          <w:szCs w:val="24"/>
        </w:rPr>
        <w:t>P</w:t>
      </w:r>
      <w:r w:rsidRPr="0097235C">
        <w:rPr>
          <w:rFonts w:ascii="Times New Roman" w:hAnsi="Times New Roman"/>
          <w:sz w:val="24"/>
          <w:szCs w:val="24"/>
        </w:rPr>
        <w:t xml:space="preserve"> ZV vytvářejí své vlastní ŠVP, které vycházejí z klíčových kompetencí, vzdělávacích oblastí a průřezových témat RVP ZV. Celková časová dotace na prvním stupni je 118 vyučovacích hodin. Rozdělení vyučovacích hodin vychází ze vzdělávacích oblastí a vzdělávacích oborů. Na prvním stupni se vyučují vzdělávací obory: český jazyk a literatura, cizí jazyk, hudební výchova, výtvarná výchova, tělesná výchova. Vzdělávací oblasti jsou matematika a její aplikace, informační a komunikační technologie, člověk a jeho svět, člověk a svět práce. Hodinové dotace vychází z rámcového učebního plánu. Ze 118 vyučovacích hodin je 16 vyučovacích hodin disponibilních. To znamená, že jsou v kompetenci a odpovědnosti ředitele školy a využití těchto hodin je závazné. Disponibilní časová dotace </w:t>
      </w:r>
      <w:r>
        <w:rPr>
          <w:rFonts w:ascii="Times New Roman" w:hAnsi="Times New Roman"/>
          <w:sz w:val="24"/>
          <w:szCs w:val="24"/>
        </w:rPr>
        <w:t xml:space="preserve">je </w:t>
      </w:r>
      <w:r w:rsidRPr="0097235C">
        <w:rPr>
          <w:rFonts w:ascii="Times New Roman" w:hAnsi="Times New Roman"/>
          <w:sz w:val="24"/>
          <w:szCs w:val="24"/>
        </w:rPr>
        <w:t>určena, mimo jiné, také ke vzdělávání žáků se speciálními vzdělávacími potřebami</w:t>
      </w:r>
      <w:r>
        <w:rPr>
          <w:rFonts w:ascii="Times New Roman" w:hAnsi="Times New Roman"/>
          <w:sz w:val="24"/>
          <w:szCs w:val="24"/>
        </w:rPr>
        <w:t>,</w:t>
      </w:r>
      <w:r w:rsidRPr="0097235C">
        <w:rPr>
          <w:rFonts w:ascii="Times New Roman" w:hAnsi="Times New Roman"/>
          <w:sz w:val="24"/>
          <w:szCs w:val="24"/>
        </w:rPr>
        <w:t xml:space="preserve"> </w:t>
      </w:r>
      <w:r>
        <w:rPr>
          <w:rFonts w:ascii="Times New Roman" w:hAnsi="Times New Roman"/>
          <w:sz w:val="24"/>
          <w:szCs w:val="24"/>
        </w:rPr>
        <w:t>jedná se zejména o</w:t>
      </w:r>
      <w:r w:rsidRPr="0097235C">
        <w:rPr>
          <w:rFonts w:ascii="Times New Roman" w:hAnsi="Times New Roman"/>
          <w:sz w:val="24"/>
          <w:szCs w:val="24"/>
        </w:rPr>
        <w:t xml:space="preserve"> předměty speciálně pedagogické péče (Jeřábek a Tupý</w:t>
      </w:r>
      <w:r>
        <w:rPr>
          <w:rFonts w:ascii="Times New Roman" w:hAnsi="Times New Roman"/>
          <w:sz w:val="24"/>
          <w:szCs w:val="24"/>
        </w:rPr>
        <w:t>,</w:t>
      </w:r>
      <w:r w:rsidRPr="0097235C">
        <w:rPr>
          <w:rFonts w:ascii="Times New Roman" w:hAnsi="Times New Roman"/>
          <w:sz w:val="24"/>
          <w:szCs w:val="24"/>
        </w:rPr>
        <w:t xml:space="preserve"> 2016).  </w:t>
      </w:r>
    </w:p>
    <w:p w:rsidR="005C22A5" w:rsidRPr="0097235C" w:rsidRDefault="005C22A5" w:rsidP="005C22A5">
      <w:pPr>
        <w:pStyle w:val="Odstavecseseznamem"/>
        <w:spacing w:after="0" w:line="360" w:lineRule="auto"/>
        <w:ind w:left="0" w:firstLine="709"/>
        <w:jc w:val="both"/>
        <w:rPr>
          <w:rFonts w:ascii="Times New Roman" w:hAnsi="Times New Roman"/>
          <w:sz w:val="24"/>
          <w:szCs w:val="24"/>
        </w:rPr>
      </w:pPr>
      <w:r w:rsidRPr="0097235C">
        <w:rPr>
          <w:rFonts w:ascii="Times New Roman" w:hAnsi="Times New Roman"/>
          <w:sz w:val="24"/>
          <w:szCs w:val="24"/>
        </w:rPr>
        <w:t>Metodický portál RVP (2016) konkretizuje oblasti předmětů speciálně pedagogické péče pro žáky se zrakovým postižením</w:t>
      </w:r>
      <w:r>
        <w:rPr>
          <w:rFonts w:ascii="Times New Roman" w:hAnsi="Times New Roman"/>
          <w:sz w:val="24"/>
          <w:szCs w:val="24"/>
        </w:rPr>
        <w:t xml:space="preserve"> </w:t>
      </w:r>
      <w:r w:rsidRPr="0097235C">
        <w:rPr>
          <w:rFonts w:ascii="Times New Roman" w:hAnsi="Times New Roman"/>
          <w:sz w:val="24"/>
          <w:szCs w:val="24"/>
        </w:rPr>
        <w:t>na:</w:t>
      </w:r>
    </w:p>
    <w:p w:rsidR="005C22A5" w:rsidRPr="0097235C" w:rsidRDefault="005C22A5" w:rsidP="0050343F">
      <w:pPr>
        <w:pStyle w:val="Odstavecseseznamem"/>
        <w:numPr>
          <w:ilvl w:val="0"/>
          <w:numId w:val="7"/>
        </w:numPr>
        <w:spacing w:after="0" w:line="360" w:lineRule="auto"/>
        <w:ind w:firstLine="709"/>
        <w:jc w:val="both"/>
        <w:rPr>
          <w:rFonts w:ascii="Times New Roman" w:hAnsi="Times New Roman"/>
          <w:sz w:val="24"/>
          <w:szCs w:val="24"/>
        </w:rPr>
      </w:pPr>
      <w:r w:rsidRPr="0097235C">
        <w:rPr>
          <w:rFonts w:ascii="Times New Roman" w:hAnsi="Times New Roman"/>
          <w:sz w:val="24"/>
          <w:szCs w:val="24"/>
        </w:rPr>
        <w:t>řečová výchova</w:t>
      </w:r>
      <w:r w:rsidR="00DA5651">
        <w:rPr>
          <w:rFonts w:ascii="Times New Roman" w:hAnsi="Times New Roman"/>
          <w:sz w:val="24"/>
          <w:szCs w:val="24"/>
        </w:rPr>
        <w:t>,</w:t>
      </w:r>
      <w:r w:rsidRPr="0097235C">
        <w:rPr>
          <w:rFonts w:ascii="Times New Roman" w:hAnsi="Times New Roman"/>
          <w:sz w:val="24"/>
          <w:szCs w:val="24"/>
        </w:rPr>
        <w:t xml:space="preserve"> </w:t>
      </w:r>
    </w:p>
    <w:p w:rsidR="005C22A5" w:rsidRPr="0097235C" w:rsidRDefault="005C22A5" w:rsidP="0050343F">
      <w:pPr>
        <w:pStyle w:val="Odstavecseseznamem"/>
        <w:numPr>
          <w:ilvl w:val="0"/>
          <w:numId w:val="7"/>
        </w:numPr>
        <w:spacing w:after="0" w:line="360" w:lineRule="auto"/>
        <w:ind w:firstLine="709"/>
        <w:jc w:val="both"/>
        <w:rPr>
          <w:rFonts w:ascii="Times New Roman" w:hAnsi="Times New Roman"/>
          <w:sz w:val="24"/>
          <w:szCs w:val="24"/>
        </w:rPr>
      </w:pPr>
      <w:r w:rsidRPr="0097235C">
        <w:rPr>
          <w:rFonts w:ascii="Times New Roman" w:hAnsi="Times New Roman"/>
          <w:sz w:val="24"/>
          <w:szCs w:val="24"/>
        </w:rPr>
        <w:t>rozvoj vizuálně percepčních dovedností</w:t>
      </w:r>
      <w:r w:rsidR="00DA5651">
        <w:rPr>
          <w:rFonts w:ascii="Times New Roman" w:hAnsi="Times New Roman"/>
          <w:sz w:val="24"/>
          <w:szCs w:val="24"/>
        </w:rPr>
        <w:t>,</w:t>
      </w:r>
      <w:r w:rsidRPr="0097235C">
        <w:rPr>
          <w:rFonts w:ascii="Times New Roman" w:hAnsi="Times New Roman"/>
          <w:sz w:val="24"/>
          <w:szCs w:val="24"/>
        </w:rPr>
        <w:t xml:space="preserve"> </w:t>
      </w:r>
    </w:p>
    <w:p w:rsidR="005C22A5" w:rsidRPr="0097235C" w:rsidRDefault="005C22A5" w:rsidP="0050343F">
      <w:pPr>
        <w:pStyle w:val="Odstavecseseznamem"/>
        <w:numPr>
          <w:ilvl w:val="0"/>
          <w:numId w:val="7"/>
        </w:numPr>
        <w:spacing w:after="0" w:line="360" w:lineRule="auto"/>
        <w:ind w:firstLine="709"/>
        <w:jc w:val="both"/>
        <w:rPr>
          <w:rFonts w:ascii="Times New Roman" w:hAnsi="Times New Roman"/>
          <w:sz w:val="24"/>
          <w:szCs w:val="24"/>
        </w:rPr>
      </w:pPr>
      <w:r w:rsidRPr="0097235C">
        <w:rPr>
          <w:rFonts w:ascii="Times New Roman" w:hAnsi="Times New Roman"/>
          <w:sz w:val="24"/>
          <w:szCs w:val="24"/>
        </w:rPr>
        <w:t>zraková stimulace</w:t>
      </w:r>
      <w:r w:rsidR="00DA5651">
        <w:rPr>
          <w:rFonts w:ascii="Times New Roman" w:hAnsi="Times New Roman"/>
          <w:sz w:val="24"/>
          <w:szCs w:val="24"/>
        </w:rPr>
        <w:t>,</w:t>
      </w:r>
    </w:p>
    <w:p w:rsidR="005C22A5" w:rsidRPr="0097235C" w:rsidRDefault="005C22A5" w:rsidP="0050343F">
      <w:pPr>
        <w:pStyle w:val="Odstavecseseznamem"/>
        <w:numPr>
          <w:ilvl w:val="0"/>
          <w:numId w:val="7"/>
        </w:numPr>
        <w:spacing w:after="0" w:line="360" w:lineRule="auto"/>
        <w:ind w:firstLine="709"/>
        <w:jc w:val="both"/>
        <w:rPr>
          <w:rFonts w:ascii="Times New Roman" w:hAnsi="Times New Roman"/>
          <w:sz w:val="24"/>
          <w:szCs w:val="24"/>
        </w:rPr>
      </w:pPr>
      <w:r w:rsidRPr="0097235C">
        <w:rPr>
          <w:rFonts w:ascii="Times New Roman" w:hAnsi="Times New Roman"/>
          <w:sz w:val="24"/>
          <w:szCs w:val="24"/>
        </w:rPr>
        <w:t>práce s optickými pomůckami</w:t>
      </w:r>
      <w:r w:rsidR="00DA5651">
        <w:rPr>
          <w:rFonts w:ascii="Times New Roman" w:hAnsi="Times New Roman"/>
          <w:sz w:val="24"/>
          <w:szCs w:val="24"/>
        </w:rPr>
        <w:t>,</w:t>
      </w:r>
    </w:p>
    <w:p w:rsidR="005C22A5" w:rsidRPr="0097235C" w:rsidRDefault="005C22A5" w:rsidP="0050343F">
      <w:pPr>
        <w:pStyle w:val="Odstavecseseznamem"/>
        <w:numPr>
          <w:ilvl w:val="0"/>
          <w:numId w:val="7"/>
        </w:numPr>
        <w:spacing w:after="0" w:line="360" w:lineRule="auto"/>
        <w:ind w:firstLine="709"/>
        <w:jc w:val="both"/>
        <w:rPr>
          <w:rFonts w:ascii="Times New Roman" w:hAnsi="Times New Roman"/>
          <w:sz w:val="24"/>
          <w:szCs w:val="24"/>
        </w:rPr>
      </w:pPr>
      <w:r w:rsidRPr="0097235C">
        <w:rPr>
          <w:rFonts w:ascii="Times New Roman" w:hAnsi="Times New Roman"/>
          <w:sz w:val="24"/>
          <w:szCs w:val="24"/>
        </w:rPr>
        <w:t>prostorová orientace</w:t>
      </w:r>
      <w:r w:rsidR="00DA5651">
        <w:rPr>
          <w:rFonts w:ascii="Times New Roman" w:hAnsi="Times New Roman"/>
          <w:sz w:val="24"/>
          <w:szCs w:val="24"/>
        </w:rPr>
        <w:t>,</w:t>
      </w:r>
      <w:r>
        <w:rPr>
          <w:rFonts w:ascii="Times New Roman" w:hAnsi="Times New Roman"/>
          <w:sz w:val="24"/>
          <w:szCs w:val="24"/>
        </w:rPr>
        <w:t xml:space="preserve"> </w:t>
      </w:r>
    </w:p>
    <w:p w:rsidR="005C22A5" w:rsidRPr="0097235C" w:rsidRDefault="005C22A5" w:rsidP="0050343F">
      <w:pPr>
        <w:pStyle w:val="Odstavecseseznamem"/>
        <w:numPr>
          <w:ilvl w:val="0"/>
          <w:numId w:val="7"/>
        </w:numPr>
        <w:spacing w:after="0" w:line="360" w:lineRule="auto"/>
        <w:ind w:firstLine="709"/>
        <w:jc w:val="both"/>
        <w:rPr>
          <w:rFonts w:ascii="Times New Roman" w:hAnsi="Times New Roman"/>
          <w:sz w:val="24"/>
          <w:szCs w:val="24"/>
        </w:rPr>
      </w:pPr>
      <w:r w:rsidRPr="0097235C">
        <w:rPr>
          <w:rFonts w:ascii="Times New Roman" w:hAnsi="Times New Roman"/>
          <w:sz w:val="24"/>
          <w:szCs w:val="24"/>
        </w:rPr>
        <w:t>samostatný pohyb zrakově postižených</w:t>
      </w:r>
      <w:r w:rsidR="00DA5651">
        <w:rPr>
          <w:rFonts w:ascii="Times New Roman" w:hAnsi="Times New Roman"/>
          <w:sz w:val="24"/>
          <w:szCs w:val="24"/>
        </w:rPr>
        <w:t>,</w:t>
      </w:r>
    </w:p>
    <w:p w:rsidR="005C22A5" w:rsidRPr="0097235C" w:rsidRDefault="005C22A5" w:rsidP="0050343F">
      <w:pPr>
        <w:pStyle w:val="Odstavecseseznamem"/>
        <w:numPr>
          <w:ilvl w:val="0"/>
          <w:numId w:val="7"/>
        </w:numPr>
        <w:spacing w:after="0" w:line="360" w:lineRule="auto"/>
        <w:ind w:firstLine="709"/>
        <w:jc w:val="both"/>
        <w:rPr>
          <w:rFonts w:ascii="Times New Roman" w:hAnsi="Times New Roman"/>
          <w:sz w:val="24"/>
          <w:szCs w:val="24"/>
        </w:rPr>
      </w:pPr>
      <w:r w:rsidRPr="0097235C">
        <w:rPr>
          <w:rFonts w:ascii="Times New Roman" w:hAnsi="Times New Roman"/>
          <w:sz w:val="24"/>
          <w:szCs w:val="24"/>
        </w:rPr>
        <w:t>Braillovo písmo a rozvoj zbytkového zrakového vnímání</w:t>
      </w:r>
      <w:r w:rsidR="00DA5651">
        <w:rPr>
          <w:rFonts w:ascii="Times New Roman" w:hAnsi="Times New Roman"/>
          <w:sz w:val="24"/>
          <w:szCs w:val="24"/>
        </w:rPr>
        <w:t>.</w:t>
      </w:r>
    </w:p>
    <w:p w:rsidR="005C22A5" w:rsidRPr="00DA5651" w:rsidRDefault="005C22A5" w:rsidP="00DA5651">
      <w:pPr>
        <w:pStyle w:val="Odstavecseseznamem"/>
        <w:spacing w:after="0" w:line="360" w:lineRule="auto"/>
        <w:ind w:left="0" w:firstLine="709"/>
        <w:jc w:val="both"/>
        <w:rPr>
          <w:rFonts w:ascii="Times New Roman" w:hAnsi="Times New Roman"/>
          <w:sz w:val="24"/>
          <w:szCs w:val="24"/>
        </w:rPr>
      </w:pPr>
      <w:r w:rsidRPr="0097235C">
        <w:rPr>
          <w:rFonts w:ascii="Times New Roman" w:hAnsi="Times New Roman"/>
          <w:sz w:val="24"/>
          <w:szCs w:val="24"/>
        </w:rPr>
        <w:t xml:space="preserve">Podle ŠVP jsou vzděláváni všichni žáci dané školy. Žáci se zrakovým postižním na základní škole musí být taktéž vzdělávání dle </w:t>
      </w:r>
      <w:r>
        <w:rPr>
          <w:rFonts w:ascii="Times New Roman" w:hAnsi="Times New Roman"/>
          <w:sz w:val="24"/>
          <w:szCs w:val="24"/>
        </w:rPr>
        <w:t>ŠVP</w:t>
      </w:r>
      <w:r w:rsidRPr="0097235C">
        <w:rPr>
          <w:rFonts w:ascii="Times New Roman" w:hAnsi="Times New Roman"/>
          <w:sz w:val="24"/>
          <w:szCs w:val="24"/>
        </w:rPr>
        <w:t>, aby mohli být ve svém studiu úspěšní a vyrovnat se intaktním spolužákům, je potřeba zajistit dostatečná podpůrná opatření</w:t>
      </w:r>
      <w:r>
        <w:rPr>
          <w:rFonts w:ascii="Times New Roman" w:hAnsi="Times New Roman"/>
          <w:sz w:val="24"/>
          <w:szCs w:val="24"/>
        </w:rPr>
        <w:t xml:space="preserve"> (Jeřábek</w:t>
      </w:r>
      <w:r w:rsidRPr="0097235C">
        <w:rPr>
          <w:rFonts w:ascii="Times New Roman" w:hAnsi="Times New Roman"/>
          <w:sz w:val="24"/>
          <w:szCs w:val="24"/>
        </w:rPr>
        <w:t xml:space="preserve"> a Tupý</w:t>
      </w:r>
      <w:r>
        <w:rPr>
          <w:rFonts w:ascii="Times New Roman" w:hAnsi="Times New Roman"/>
          <w:sz w:val="24"/>
          <w:szCs w:val="24"/>
        </w:rPr>
        <w:t>,</w:t>
      </w:r>
      <w:r w:rsidRPr="0097235C">
        <w:rPr>
          <w:rFonts w:ascii="Times New Roman" w:hAnsi="Times New Roman"/>
          <w:sz w:val="24"/>
          <w:szCs w:val="24"/>
        </w:rPr>
        <w:t xml:space="preserve"> 2016).</w:t>
      </w:r>
    </w:p>
    <w:p w:rsidR="005C22A5" w:rsidRPr="0097235C" w:rsidRDefault="005C22A5" w:rsidP="003F36CD">
      <w:pPr>
        <w:pStyle w:val="Nadpis2"/>
      </w:pPr>
      <w:bookmarkStart w:id="14" w:name="_Toc479015853"/>
      <w:r w:rsidRPr="0097235C">
        <w:t>Legislativa a kompenzační pomůcky pro žáky se zrakovým postižením</w:t>
      </w:r>
      <w:bookmarkEnd w:id="14"/>
      <w:r w:rsidRPr="0097235C">
        <w:t xml:space="preserve">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Nedílnou součástí života osob se zrakovým postižením jsou různé kompenzační pomůcky, které usnadňují běžný život lidem s postižením. V České republice zajišťují </w:t>
      </w:r>
      <w:r w:rsidRPr="0097235C">
        <w:rPr>
          <w:rFonts w:ascii="Times New Roman" w:hAnsi="Times New Roman"/>
          <w:sz w:val="24"/>
          <w:szCs w:val="24"/>
        </w:rPr>
        <w:lastRenderedPageBreak/>
        <w:t xml:space="preserve">pomoc při koupi a obstarání kompenzačních pomůcek </w:t>
      </w:r>
      <w:r>
        <w:rPr>
          <w:rFonts w:ascii="Times New Roman" w:hAnsi="Times New Roman"/>
          <w:sz w:val="24"/>
          <w:szCs w:val="24"/>
        </w:rPr>
        <w:t xml:space="preserve">zejména </w:t>
      </w:r>
      <w:r w:rsidRPr="0097235C">
        <w:rPr>
          <w:rFonts w:ascii="Times New Roman" w:hAnsi="Times New Roman"/>
          <w:sz w:val="24"/>
          <w:szCs w:val="24"/>
        </w:rPr>
        <w:t>dva resorty</w:t>
      </w:r>
      <w:r>
        <w:rPr>
          <w:rFonts w:ascii="Times New Roman" w:hAnsi="Times New Roman"/>
          <w:sz w:val="24"/>
          <w:szCs w:val="24"/>
        </w:rPr>
        <w:t>,</w:t>
      </w:r>
      <w:r w:rsidRPr="0097235C">
        <w:rPr>
          <w:rFonts w:ascii="Times New Roman" w:hAnsi="Times New Roman"/>
          <w:sz w:val="24"/>
          <w:szCs w:val="24"/>
        </w:rPr>
        <w:t xml:space="preserve"> Ministerstvo práce a sociálních věcí a Ministerstvo školství</w:t>
      </w:r>
      <w:r w:rsidR="00803AF5">
        <w:rPr>
          <w:rFonts w:ascii="Times New Roman" w:hAnsi="Times New Roman"/>
          <w:sz w:val="24"/>
          <w:szCs w:val="24"/>
        </w:rPr>
        <w:t>, mládeže a tělovýchovy</w:t>
      </w:r>
      <w:r w:rsidRPr="0097235C">
        <w:rPr>
          <w:rFonts w:ascii="Times New Roman" w:hAnsi="Times New Roman"/>
          <w:sz w:val="24"/>
          <w:szCs w:val="24"/>
        </w:rPr>
        <w:t>, pokud se jedná o děti, žáky a studenty se zdravotním postižením.</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Ministerstvo práce a sociálních věcí dle zákona 329/2011 zajišťuje příspěvek na mobilitu, příspěvek na zvláštní pomůcku a průkaz osoby se zdravotním postižením. Příspěvek na mobilitu má osoba, která</w:t>
      </w:r>
      <w:r>
        <w:rPr>
          <w:rFonts w:ascii="Times New Roman" w:hAnsi="Times New Roman"/>
          <w:sz w:val="24"/>
          <w:szCs w:val="24"/>
        </w:rPr>
        <w:t xml:space="preserve"> má</w:t>
      </w:r>
      <w:r w:rsidRPr="0097235C">
        <w:rPr>
          <w:rFonts w:ascii="Times New Roman" w:hAnsi="Times New Roman"/>
          <w:sz w:val="24"/>
          <w:szCs w:val="24"/>
        </w:rPr>
        <w:t xml:space="preserve"> nárok na průkaz osoby se zdravotním postižením </w:t>
      </w:r>
      <w:r>
        <w:rPr>
          <w:rFonts w:ascii="Times New Roman" w:hAnsi="Times New Roman"/>
          <w:sz w:val="24"/>
          <w:szCs w:val="24"/>
        </w:rPr>
        <w:t xml:space="preserve">s označením zvlášť těžké postižení (dále jen </w:t>
      </w:r>
      <w:r w:rsidRPr="0097235C">
        <w:rPr>
          <w:rFonts w:ascii="Times New Roman" w:hAnsi="Times New Roman"/>
          <w:sz w:val="24"/>
          <w:szCs w:val="24"/>
        </w:rPr>
        <w:t>ZTP</w:t>
      </w:r>
      <w:r>
        <w:rPr>
          <w:rFonts w:ascii="Times New Roman" w:hAnsi="Times New Roman"/>
          <w:sz w:val="24"/>
          <w:szCs w:val="24"/>
        </w:rPr>
        <w:t>)</w:t>
      </w:r>
      <w:r w:rsidRPr="0097235C">
        <w:rPr>
          <w:rFonts w:ascii="Times New Roman" w:hAnsi="Times New Roman"/>
          <w:sz w:val="24"/>
          <w:szCs w:val="24"/>
        </w:rPr>
        <w:t xml:space="preserve"> nebo</w:t>
      </w:r>
      <w:r>
        <w:rPr>
          <w:rFonts w:ascii="Times New Roman" w:hAnsi="Times New Roman"/>
          <w:sz w:val="24"/>
          <w:szCs w:val="24"/>
        </w:rPr>
        <w:t xml:space="preserve"> s označením zvlášť těžké postižení s průvodcem</w:t>
      </w:r>
      <w:r w:rsidRPr="0097235C">
        <w:rPr>
          <w:rFonts w:ascii="Times New Roman" w:hAnsi="Times New Roman"/>
          <w:sz w:val="24"/>
          <w:szCs w:val="24"/>
        </w:rPr>
        <w:t xml:space="preserve"> </w:t>
      </w:r>
      <w:r>
        <w:rPr>
          <w:rFonts w:ascii="Times New Roman" w:hAnsi="Times New Roman"/>
          <w:sz w:val="24"/>
          <w:szCs w:val="24"/>
        </w:rPr>
        <w:t xml:space="preserve">(dále jen </w:t>
      </w:r>
      <w:r w:rsidRPr="0097235C">
        <w:rPr>
          <w:rFonts w:ascii="Times New Roman" w:hAnsi="Times New Roman"/>
          <w:sz w:val="24"/>
          <w:szCs w:val="24"/>
        </w:rPr>
        <w:t>ZTP/P</w:t>
      </w:r>
      <w:r>
        <w:rPr>
          <w:rFonts w:ascii="Times New Roman" w:hAnsi="Times New Roman"/>
          <w:sz w:val="24"/>
          <w:szCs w:val="24"/>
        </w:rPr>
        <w:t>)</w:t>
      </w:r>
      <w:r w:rsidRPr="0097235C">
        <w:rPr>
          <w:rFonts w:ascii="Times New Roman" w:hAnsi="Times New Roman"/>
          <w:sz w:val="24"/>
          <w:szCs w:val="24"/>
        </w:rPr>
        <w:t>. Tento příspěvek činí 400</w:t>
      </w:r>
      <w:r>
        <w:rPr>
          <w:rFonts w:ascii="Times New Roman" w:hAnsi="Times New Roman"/>
          <w:sz w:val="24"/>
          <w:szCs w:val="24"/>
        </w:rPr>
        <w:t xml:space="preserve"> </w:t>
      </w:r>
      <w:r w:rsidRPr="0097235C">
        <w:rPr>
          <w:rFonts w:ascii="Times New Roman" w:hAnsi="Times New Roman"/>
          <w:sz w:val="24"/>
          <w:szCs w:val="24"/>
        </w:rPr>
        <w:t>Kč za měsíc. Příspěvek na zvláštní pomůcku se týká osob s těžkým zrakovým postižením. Na příspěvek má nárok osoba se zrakovým postižením od 1 roku věku, od 15 let věku má nárok na pořízení vodícího psa.</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 Ve vyhlášce 388/2011 o provedení některých ustanovení zákona o poskytování dávek osobám se zdravotním postižením jsou blíže specifikovány zvláštní pomůcky. Zde si vyjmenujeme pouze pomůcky, na které má nárok ž</w:t>
      </w:r>
      <w:r>
        <w:rPr>
          <w:rFonts w:ascii="Times New Roman" w:hAnsi="Times New Roman"/>
          <w:sz w:val="24"/>
          <w:szCs w:val="24"/>
        </w:rPr>
        <w:t>ák s těžkým zrakovým postižením,</w:t>
      </w:r>
      <w:r w:rsidRPr="0097235C">
        <w:rPr>
          <w:rFonts w:ascii="Times New Roman" w:hAnsi="Times New Roman"/>
          <w:sz w:val="24"/>
          <w:szCs w:val="24"/>
        </w:rPr>
        <w:t xml:space="preserve"> a</w:t>
      </w:r>
      <w:r>
        <w:rPr>
          <w:rFonts w:ascii="Times New Roman" w:hAnsi="Times New Roman"/>
          <w:sz w:val="24"/>
          <w:szCs w:val="24"/>
        </w:rPr>
        <w:t> </w:t>
      </w:r>
      <w:r w:rsidRPr="0097235C">
        <w:rPr>
          <w:rFonts w:ascii="Times New Roman" w:hAnsi="Times New Roman"/>
          <w:sz w:val="24"/>
          <w:szCs w:val="24"/>
        </w:rPr>
        <w:t>které využije v rámci vzdělávání. Můžeme zde zařadit kalkulátor s hlasovým výstupem, digitální čtecí přístroj pro nevidomé s hlasovým výstupem, digitální zápisník pro zrakově postižené s hlasovým výstupem nebo brail</w:t>
      </w:r>
      <w:r>
        <w:rPr>
          <w:rFonts w:ascii="Times New Roman" w:hAnsi="Times New Roman"/>
          <w:sz w:val="24"/>
          <w:szCs w:val="24"/>
        </w:rPr>
        <w:t>l</w:t>
      </w:r>
      <w:r w:rsidRPr="0097235C">
        <w:rPr>
          <w:rFonts w:ascii="Times New Roman" w:hAnsi="Times New Roman"/>
          <w:sz w:val="24"/>
          <w:szCs w:val="24"/>
        </w:rPr>
        <w:t>ským displejem, speciální programové vybavení pro zrakově postižené, slepecký psací stroj, elektronická komunikační pomůc</w:t>
      </w:r>
      <w:r>
        <w:rPr>
          <w:rFonts w:ascii="Times New Roman" w:hAnsi="Times New Roman"/>
          <w:sz w:val="24"/>
          <w:szCs w:val="24"/>
        </w:rPr>
        <w:t>ka pro nevidomé a hluchoslepé, B</w:t>
      </w:r>
      <w:r w:rsidRPr="0097235C">
        <w:rPr>
          <w:rFonts w:ascii="Times New Roman" w:hAnsi="Times New Roman"/>
          <w:sz w:val="24"/>
          <w:szCs w:val="24"/>
        </w:rPr>
        <w:t>rai</w:t>
      </w:r>
      <w:r>
        <w:rPr>
          <w:rFonts w:ascii="Times New Roman" w:hAnsi="Times New Roman"/>
          <w:sz w:val="24"/>
          <w:szCs w:val="24"/>
        </w:rPr>
        <w:t>l</w:t>
      </w:r>
      <w:r w:rsidRPr="0097235C">
        <w:rPr>
          <w:rFonts w:ascii="Times New Roman" w:hAnsi="Times New Roman"/>
          <w:sz w:val="24"/>
          <w:szCs w:val="24"/>
        </w:rPr>
        <w:t xml:space="preserve">lský displej pro nevidomé, tiskárna reliéfních znaků pro nevidomé, diktafon, kamerová zvětšovací lupa, digitální zvětšovací lupa. Při využití nároku na zvláštní pomůcku stanoví zákon spolufinancování této pomůcky žadatelem ve výši 10% z ceny.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Ministerstvo školství</w:t>
      </w:r>
      <w:r w:rsidR="00803AF5">
        <w:rPr>
          <w:rFonts w:ascii="Times New Roman" w:hAnsi="Times New Roman"/>
          <w:sz w:val="24"/>
          <w:szCs w:val="24"/>
        </w:rPr>
        <w:t>, mládeže</w:t>
      </w:r>
      <w:r w:rsidRPr="0097235C">
        <w:rPr>
          <w:rFonts w:ascii="Times New Roman" w:hAnsi="Times New Roman"/>
          <w:sz w:val="24"/>
          <w:szCs w:val="24"/>
        </w:rPr>
        <w:t xml:space="preserve"> a tělovýchovy vyhláškou 27/2016 upravuje nárok na kompenzační pomůcky. V příloze 1 v části B této vyhlášky najdeme podrobný seznam kompenzačních pomůcek i s jejich finanční náročností. Tento seznam je rozdělen podle stupňů podpůrných opatření. Dále je dělí a uspořádává Katalog podpůrných opatření pro žáky s potřebou podpory ve vzdělávání z důvodu zrakového postižení a oslabení zrakového vnímání, kde najdeme kapitolu Pomůcky. Tato kapitola je dále členěna na didaktické pomůcky, speciální didaktické pomůcky a na reedukační a kompenzační pomůcky se zaměřením na předškolní, základní a středoškolské vzdělávání.</w:t>
      </w:r>
    </w:p>
    <w:p w:rsidR="005C22A5" w:rsidRDefault="005C22A5" w:rsidP="005C22A5">
      <w:pPr>
        <w:spacing w:after="0" w:line="360" w:lineRule="auto"/>
        <w:jc w:val="both"/>
        <w:rPr>
          <w:rFonts w:ascii="Times New Roman" w:hAnsi="Times New Roman"/>
          <w:sz w:val="24"/>
          <w:szCs w:val="24"/>
        </w:rPr>
      </w:pPr>
    </w:p>
    <w:p w:rsidR="005C22A5" w:rsidRPr="0097235C" w:rsidRDefault="005C22A5" w:rsidP="003F36CD">
      <w:pPr>
        <w:pStyle w:val="Nadpis2"/>
      </w:pPr>
      <w:bookmarkStart w:id="15" w:name="_Toc479015854"/>
      <w:r w:rsidRPr="0097235C">
        <w:lastRenderedPageBreak/>
        <w:t>Komplexní služby</w:t>
      </w:r>
      <w:bookmarkEnd w:id="15"/>
    </w:p>
    <w:p w:rsidR="005C22A5" w:rsidRPr="0097235C" w:rsidRDefault="005C22A5" w:rsidP="005C22A5">
      <w:pPr>
        <w:pStyle w:val="Odstavecseseznamem"/>
        <w:spacing w:after="0" w:line="360" w:lineRule="auto"/>
        <w:ind w:left="0" w:firstLine="709"/>
        <w:jc w:val="both"/>
        <w:rPr>
          <w:rFonts w:ascii="Times New Roman" w:hAnsi="Times New Roman"/>
          <w:i/>
          <w:sz w:val="24"/>
          <w:szCs w:val="24"/>
        </w:rPr>
      </w:pPr>
      <w:r w:rsidRPr="0097235C">
        <w:rPr>
          <w:rFonts w:ascii="Times New Roman" w:hAnsi="Times New Roman"/>
          <w:sz w:val="24"/>
          <w:szCs w:val="24"/>
        </w:rPr>
        <w:t>Pro potřebu této práce se zaměřím</w:t>
      </w:r>
      <w:r>
        <w:rPr>
          <w:rFonts w:ascii="Times New Roman" w:hAnsi="Times New Roman"/>
          <w:sz w:val="24"/>
          <w:szCs w:val="24"/>
        </w:rPr>
        <w:t>e</w:t>
      </w:r>
      <w:r w:rsidRPr="0097235C">
        <w:rPr>
          <w:rFonts w:ascii="Times New Roman" w:hAnsi="Times New Roman"/>
          <w:sz w:val="24"/>
          <w:szCs w:val="24"/>
        </w:rPr>
        <w:t xml:space="preserve"> pouze na komplexní služby žáků se zrakovým postižením. Pojem komplexní služby definuje Finková (2009) v kapitole 7 jako </w:t>
      </w:r>
      <w:r>
        <w:rPr>
          <w:rFonts w:ascii="Times New Roman" w:hAnsi="Times New Roman"/>
          <w:i/>
          <w:sz w:val="24"/>
          <w:szCs w:val="24"/>
        </w:rPr>
        <w:t>,,množství opatření</w:t>
      </w:r>
      <w:r w:rsidRPr="0097235C">
        <w:rPr>
          <w:rFonts w:ascii="Times New Roman" w:hAnsi="Times New Roman"/>
          <w:i/>
          <w:sz w:val="24"/>
          <w:szCs w:val="24"/>
        </w:rPr>
        <w:t xml:space="preserve"> k zajištění uspokojení všech potřeb osob se zrakovým p</w:t>
      </w:r>
      <w:r>
        <w:rPr>
          <w:rFonts w:ascii="Times New Roman" w:hAnsi="Times New Roman"/>
          <w:i/>
          <w:sz w:val="24"/>
          <w:szCs w:val="24"/>
        </w:rPr>
        <w:t>ostižením, včetně lékařské péče,</w:t>
      </w:r>
      <w:r w:rsidRPr="0097235C">
        <w:rPr>
          <w:rFonts w:ascii="Times New Roman" w:hAnsi="Times New Roman"/>
          <w:i/>
          <w:sz w:val="24"/>
          <w:szCs w:val="24"/>
        </w:rPr>
        <w:t xml:space="preserve"> možnosti vzdělávání a oblasti ucelené rehabilitace těchto osob.“ </w:t>
      </w:r>
      <w:r w:rsidRPr="0097235C">
        <w:rPr>
          <w:rFonts w:ascii="Times New Roman" w:hAnsi="Times New Roman"/>
          <w:sz w:val="24"/>
          <w:szCs w:val="24"/>
        </w:rPr>
        <w:t>Jinou definici nabízí Jílková (2003, s. 157)</w:t>
      </w:r>
      <w:r>
        <w:rPr>
          <w:rFonts w:ascii="Times New Roman" w:hAnsi="Times New Roman"/>
          <w:sz w:val="24"/>
          <w:szCs w:val="24"/>
        </w:rPr>
        <w:t>:</w:t>
      </w:r>
      <w:r w:rsidRPr="0097235C">
        <w:rPr>
          <w:rFonts w:ascii="Times New Roman" w:hAnsi="Times New Roman"/>
          <w:sz w:val="24"/>
          <w:szCs w:val="24"/>
        </w:rPr>
        <w:t xml:space="preserve"> </w:t>
      </w:r>
      <w:r w:rsidRPr="0097235C">
        <w:rPr>
          <w:rFonts w:ascii="Times New Roman" w:hAnsi="Times New Roman"/>
          <w:i/>
          <w:sz w:val="24"/>
          <w:szCs w:val="24"/>
        </w:rPr>
        <w:t>,,Komplexní péčí rozumíme nejen lékařskou péči u daného očního onemocnění nebo postižení, ale i zajištění služeb k upokojení všech potřeb a k ucelené rehabilitaci nemocného či handicapovaného.“</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 xml:space="preserve">Komplexní služby jsou chápány jako nabídka pomoci různých resortů a neziskových </w:t>
      </w:r>
      <w:r>
        <w:rPr>
          <w:rFonts w:ascii="Times New Roman" w:hAnsi="Times New Roman"/>
          <w:sz w:val="24"/>
          <w:szCs w:val="24"/>
        </w:rPr>
        <w:t>organizací</w:t>
      </w:r>
      <w:r w:rsidRPr="0097235C">
        <w:rPr>
          <w:rFonts w:ascii="Times New Roman" w:hAnsi="Times New Roman"/>
          <w:sz w:val="24"/>
          <w:szCs w:val="24"/>
        </w:rPr>
        <w:t xml:space="preserve"> žákům se zrakovým postižením. Komplexní služby můžeme rozdělit na státní a neziskový sektor. Do státního sektoru patří Ministerstvo zdravotnictví (MZ), Minist</w:t>
      </w:r>
      <w:r w:rsidR="00803AF5">
        <w:rPr>
          <w:rFonts w:ascii="Times New Roman" w:hAnsi="Times New Roman"/>
          <w:sz w:val="24"/>
          <w:szCs w:val="24"/>
        </w:rPr>
        <w:t>erstvo práce a sociálních věcí</w:t>
      </w:r>
      <w:r w:rsidRPr="0097235C">
        <w:rPr>
          <w:rFonts w:ascii="Times New Roman" w:hAnsi="Times New Roman"/>
          <w:sz w:val="24"/>
          <w:szCs w:val="24"/>
        </w:rPr>
        <w:t xml:space="preserve"> (MPSV), Ministerstvo školství</w:t>
      </w:r>
      <w:r w:rsidR="00803AF5">
        <w:rPr>
          <w:rFonts w:ascii="Times New Roman" w:hAnsi="Times New Roman"/>
          <w:sz w:val="24"/>
          <w:szCs w:val="24"/>
        </w:rPr>
        <w:t>, mládeže a tělovýchovy</w:t>
      </w:r>
      <w:r w:rsidRPr="0097235C">
        <w:rPr>
          <w:rFonts w:ascii="Times New Roman" w:hAnsi="Times New Roman"/>
          <w:sz w:val="24"/>
          <w:szCs w:val="24"/>
        </w:rPr>
        <w:t xml:space="preserve"> (MŠMT). </w:t>
      </w:r>
      <w:r>
        <w:rPr>
          <w:rFonts w:ascii="Times New Roman" w:hAnsi="Times New Roman"/>
          <w:sz w:val="24"/>
          <w:szCs w:val="24"/>
        </w:rPr>
        <w:t>Příspěvky, které MPSV schvaluje, jsou popsány</w:t>
      </w:r>
      <w:r w:rsidRPr="0097235C">
        <w:rPr>
          <w:rFonts w:ascii="Times New Roman" w:hAnsi="Times New Roman"/>
          <w:sz w:val="24"/>
          <w:szCs w:val="24"/>
        </w:rPr>
        <w:t xml:space="preserve"> již v kapitole výše. MZ zajišťuje kompletní lékařskou péči, která se skládá z preventivní</w:t>
      </w:r>
      <w:r>
        <w:rPr>
          <w:rFonts w:ascii="Times New Roman" w:hAnsi="Times New Roman"/>
          <w:sz w:val="24"/>
          <w:szCs w:val="24"/>
        </w:rPr>
        <w:t xml:space="preserve"> péče a oftalomogické</w:t>
      </w:r>
      <w:r w:rsidRPr="0097235C">
        <w:rPr>
          <w:rFonts w:ascii="Times New Roman" w:hAnsi="Times New Roman"/>
          <w:sz w:val="24"/>
          <w:szCs w:val="24"/>
        </w:rPr>
        <w:t xml:space="preserve"> péče. Prevence spočívá ve sledování rizikových skupin dětí a vyhledávání dětí a žáků se zrakovým postižením. Oftalmologická péče je již zaměřena na žáky se zrakovým postižením, jejich diagnózu a možnou léčbu. Žák se zrakovým postižením může být v péč</w:t>
      </w:r>
      <w:r>
        <w:rPr>
          <w:rFonts w:ascii="Times New Roman" w:hAnsi="Times New Roman"/>
          <w:sz w:val="24"/>
          <w:szCs w:val="24"/>
        </w:rPr>
        <w:t>i i jiných lékařských odborníků</w:t>
      </w:r>
      <w:r w:rsidRPr="0097235C">
        <w:rPr>
          <w:rFonts w:ascii="Times New Roman" w:hAnsi="Times New Roman"/>
          <w:sz w:val="24"/>
          <w:szCs w:val="24"/>
        </w:rPr>
        <w:t xml:space="preserve"> (Finková et al.</w:t>
      </w:r>
      <w:r>
        <w:rPr>
          <w:rFonts w:ascii="Times New Roman" w:hAnsi="Times New Roman"/>
          <w:sz w:val="24"/>
          <w:szCs w:val="24"/>
        </w:rPr>
        <w:t>,</w:t>
      </w:r>
      <w:r w:rsidRPr="0097235C">
        <w:rPr>
          <w:rFonts w:ascii="Times New Roman" w:hAnsi="Times New Roman"/>
          <w:sz w:val="24"/>
          <w:szCs w:val="24"/>
        </w:rPr>
        <w:t xml:space="preserve"> 2007)</w:t>
      </w:r>
      <w:r>
        <w:rPr>
          <w:rFonts w:ascii="Times New Roman" w:hAnsi="Times New Roman"/>
          <w:sz w:val="24"/>
          <w:szCs w:val="24"/>
        </w:rPr>
        <w:t>.</w:t>
      </w:r>
      <w:r w:rsidRPr="0097235C">
        <w:rPr>
          <w:rFonts w:ascii="Times New Roman" w:hAnsi="Times New Roman"/>
          <w:sz w:val="24"/>
          <w:szCs w:val="24"/>
        </w:rPr>
        <w:t xml:space="preserve"> Posledním rezortem je MŠMT, v kapitole výše již je částečně popsán žák se zrakovým postižením v systému školství. Zde se zmíním</w:t>
      </w:r>
      <w:r>
        <w:rPr>
          <w:rFonts w:ascii="Times New Roman" w:hAnsi="Times New Roman"/>
          <w:sz w:val="24"/>
          <w:szCs w:val="24"/>
        </w:rPr>
        <w:t>e</w:t>
      </w:r>
      <w:r w:rsidRPr="0097235C">
        <w:rPr>
          <w:rFonts w:ascii="Times New Roman" w:hAnsi="Times New Roman"/>
          <w:sz w:val="24"/>
          <w:szCs w:val="24"/>
        </w:rPr>
        <w:t xml:space="preserve"> o školských poradenských zařízeních, které můžeme rozdělit na pedagogicko-psychologické poradny (PPP) a speciálně pedagogická centra (SPC). Vyhláška 72/2005 upřesňuje činnost speciálně pedagogických center, které poskytují služby žákům se zrakovým postižením. Mezi činnosti těchto SPC patří zpracování podkladů pro nastavení podpůrných opatření, zajištění speciálně pedagogické péče a vzdělávání žáků se zrakovým postižením, vydávání zpráv a doporučení k podpůrným opatřením, speciálně pedagogická a psychologická diagnostika. </w:t>
      </w:r>
    </w:p>
    <w:p w:rsidR="005C22A5" w:rsidRPr="0097235C"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t>Neziskový sektor se zabývá službami, jež státní sektor nezajišťuje. Jsou to organizace a společnosti, které se zabývají různými činnostmi v oblasti zkvalitňování života osob se zrakovým postižením. Mezi</w:t>
      </w:r>
      <w:r>
        <w:rPr>
          <w:rFonts w:ascii="Times New Roman" w:hAnsi="Times New Roman"/>
          <w:sz w:val="24"/>
          <w:szCs w:val="24"/>
        </w:rPr>
        <w:t xml:space="preserve"> tyto organizace můžeme zařadit</w:t>
      </w:r>
      <w:r w:rsidRPr="0097235C">
        <w:rPr>
          <w:rFonts w:ascii="Times New Roman" w:hAnsi="Times New Roman"/>
          <w:sz w:val="24"/>
          <w:szCs w:val="24"/>
        </w:rPr>
        <w:t xml:space="preserve"> například S</w:t>
      </w:r>
      <w:r>
        <w:rPr>
          <w:rFonts w:ascii="Times New Roman" w:hAnsi="Times New Roman"/>
          <w:sz w:val="24"/>
          <w:szCs w:val="24"/>
        </w:rPr>
        <w:t>jednocenou organizaci nevidomých a slabozrakých</w:t>
      </w:r>
      <w:r w:rsidRPr="0097235C">
        <w:rPr>
          <w:rFonts w:ascii="Times New Roman" w:hAnsi="Times New Roman"/>
          <w:sz w:val="24"/>
          <w:szCs w:val="24"/>
        </w:rPr>
        <w:t>, Tyfloservis, Tyflocentrum, Braillnet</w:t>
      </w:r>
      <w:r>
        <w:rPr>
          <w:rFonts w:ascii="Times New Roman" w:hAnsi="Times New Roman"/>
          <w:sz w:val="24"/>
          <w:szCs w:val="24"/>
        </w:rPr>
        <w:t xml:space="preserve"> </w:t>
      </w:r>
      <w:r w:rsidRPr="0097235C">
        <w:rPr>
          <w:rFonts w:ascii="Times New Roman" w:hAnsi="Times New Roman"/>
          <w:sz w:val="24"/>
          <w:szCs w:val="24"/>
        </w:rPr>
        <w:t>(Finková et al.</w:t>
      </w:r>
      <w:r>
        <w:rPr>
          <w:rFonts w:ascii="Times New Roman" w:hAnsi="Times New Roman"/>
          <w:sz w:val="24"/>
          <w:szCs w:val="24"/>
        </w:rPr>
        <w:t>,</w:t>
      </w:r>
      <w:r w:rsidRPr="0097235C">
        <w:rPr>
          <w:rFonts w:ascii="Times New Roman" w:hAnsi="Times New Roman"/>
          <w:sz w:val="24"/>
          <w:szCs w:val="24"/>
        </w:rPr>
        <w:t xml:space="preserve"> 2007).</w:t>
      </w:r>
    </w:p>
    <w:p w:rsidR="005C22A5" w:rsidRDefault="005C22A5" w:rsidP="005C22A5">
      <w:pPr>
        <w:spacing w:after="0" w:line="360" w:lineRule="auto"/>
        <w:ind w:firstLine="709"/>
        <w:jc w:val="both"/>
        <w:rPr>
          <w:rFonts w:ascii="Times New Roman" w:hAnsi="Times New Roman"/>
          <w:sz w:val="24"/>
          <w:szCs w:val="24"/>
        </w:rPr>
      </w:pPr>
      <w:r w:rsidRPr="0097235C">
        <w:rPr>
          <w:rFonts w:ascii="Times New Roman" w:hAnsi="Times New Roman"/>
          <w:sz w:val="24"/>
          <w:szCs w:val="24"/>
        </w:rPr>
        <w:lastRenderedPageBreak/>
        <w:t xml:space="preserve"> </w:t>
      </w:r>
      <w:r>
        <w:rPr>
          <w:rFonts w:ascii="Times New Roman" w:hAnsi="Times New Roman"/>
          <w:sz w:val="24"/>
          <w:szCs w:val="24"/>
        </w:rPr>
        <w:t>Jílková (2003) upozorňuje na podstatnost</w:t>
      </w:r>
      <w:r w:rsidRPr="0097235C">
        <w:rPr>
          <w:rFonts w:ascii="Times New Roman" w:hAnsi="Times New Roman"/>
          <w:sz w:val="24"/>
          <w:szCs w:val="24"/>
        </w:rPr>
        <w:t xml:space="preserve"> komplexních služeb, kterou je týmová spolupráce všech zúčastněných stran tak, aby se žákovi se zrakovým postižením dostalo vhodných podmínek pro kvalitní vzdělávání a pro život. </w:t>
      </w:r>
    </w:p>
    <w:p w:rsidR="005C22A5" w:rsidRDefault="00B834F2" w:rsidP="00B834F2">
      <w:pPr>
        <w:rPr>
          <w:rFonts w:ascii="Times New Roman" w:hAnsi="Times New Roman"/>
          <w:sz w:val="24"/>
          <w:szCs w:val="24"/>
        </w:rPr>
      </w:pPr>
      <w:r>
        <w:rPr>
          <w:rFonts w:ascii="Times New Roman" w:hAnsi="Times New Roman"/>
          <w:sz w:val="24"/>
          <w:szCs w:val="24"/>
        </w:rPr>
        <w:br w:type="page"/>
      </w:r>
    </w:p>
    <w:p w:rsidR="005C22A5" w:rsidRDefault="005C22A5" w:rsidP="0056247F">
      <w:pPr>
        <w:pStyle w:val="Nadpis1"/>
      </w:pPr>
      <w:bookmarkStart w:id="16" w:name="_Toc479015855"/>
      <w:r w:rsidRPr="00B834F2">
        <w:lastRenderedPageBreak/>
        <w:t>VYUČOVÁNÍ NA 1. STUPNI ZÁKLÁDNÍ ŠKOLY ŽÁKA SE ZRAKOVÝM</w:t>
      </w:r>
      <w:r>
        <w:t xml:space="preserve"> POSTIŽENÍM</w:t>
      </w:r>
      <w:bookmarkEnd w:id="16"/>
      <w:r>
        <w:t xml:space="preserve"> </w:t>
      </w:r>
    </w:p>
    <w:p w:rsidR="005C22A5" w:rsidRPr="00655F29" w:rsidRDefault="005C22A5" w:rsidP="00655F29">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Kapitola 3 popisuje a vymezuje základní pojmy ve výchovně vzdělávacím procesu žáka se zrakovým postižením jako tyflodidkatika, tyflotechnika, speciálněpedagogické metody. Je zde vysvětlen termín kompenzační pomůcky ve vztahu k této práci. Zníme se o zrakové hygieně ve vyučovacím procesu. Také si uvedeme požadavky vztahující se k profesi učitele. </w:t>
      </w:r>
    </w:p>
    <w:p w:rsidR="005C22A5" w:rsidRDefault="005C22A5" w:rsidP="003F36CD">
      <w:pPr>
        <w:pStyle w:val="Nadpis2"/>
      </w:pPr>
      <w:bookmarkStart w:id="17" w:name="_Toc479015856"/>
      <w:r>
        <w:t>Vyučování</w:t>
      </w:r>
      <w:bookmarkEnd w:id="17"/>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Pojem vyučování vychází z obecné didaktiky, kterou Průcha (2009) popisuje </w:t>
      </w:r>
      <w:r w:rsidRPr="00C44804">
        <w:rPr>
          <w:rFonts w:ascii="Times New Roman" w:hAnsi="Times New Roman"/>
          <w:sz w:val="24"/>
          <w:szCs w:val="24"/>
        </w:rPr>
        <w:t>jako základní pedagogickou disciplínu</w:t>
      </w:r>
      <w:r>
        <w:rPr>
          <w:rFonts w:ascii="Times New Roman" w:hAnsi="Times New Roman"/>
          <w:sz w:val="24"/>
          <w:szCs w:val="24"/>
        </w:rPr>
        <w:t xml:space="preserve"> a zároveň vyučování vnímá jako </w:t>
      </w:r>
      <w:r w:rsidRPr="00F35628">
        <w:rPr>
          <w:rFonts w:ascii="Times New Roman" w:hAnsi="Times New Roman"/>
          <w:sz w:val="24"/>
          <w:szCs w:val="24"/>
        </w:rPr>
        <w:t>určitý druh pedagogického jednání, které je záměrné a plánovité. Má za cíl rozvíjet znalosti, dovednosti a kompetence žáka</w:t>
      </w:r>
      <w:r w:rsidRPr="0097235C">
        <w:rPr>
          <w:rFonts w:ascii="Times New Roman" w:hAnsi="Times New Roman"/>
          <w:sz w:val="24"/>
          <w:szCs w:val="24"/>
        </w:rPr>
        <w:t>.</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Nelešová a Spáčilová (2005, s. 54) píší o vyučování jako o souhrnném procesu výchovně vzdělávací práce učitele: </w:t>
      </w:r>
      <w:r>
        <w:rPr>
          <w:rFonts w:ascii="Times New Roman" w:hAnsi="Times New Roman"/>
          <w:i/>
          <w:sz w:val="24"/>
          <w:szCs w:val="24"/>
        </w:rPr>
        <w:t>,,v</w:t>
      </w:r>
      <w:r w:rsidRPr="00C44804">
        <w:rPr>
          <w:rFonts w:ascii="Times New Roman" w:hAnsi="Times New Roman"/>
          <w:i/>
          <w:sz w:val="24"/>
          <w:szCs w:val="24"/>
        </w:rPr>
        <w:t>yučovací proces lze charakterizovat jako záměrné, cílevědomé, soustavné řízení učebních aktivit žáků, směřující k dosažení stanovených výukových cílů, tj. k osvojení vědomostí a dovedností, k rozvoji tělesných a duševních schopností a utváření celé osobnosti žáka.“</w:t>
      </w:r>
      <w:r>
        <w:rPr>
          <w:rFonts w:ascii="Times New Roman" w:hAnsi="Times New Roman"/>
          <w:sz w:val="24"/>
          <w:szCs w:val="24"/>
        </w:rPr>
        <w:t xml:space="preserve"> </w:t>
      </w:r>
    </w:p>
    <w:p w:rsidR="005C22A5" w:rsidRPr="00655F29" w:rsidRDefault="005C22A5" w:rsidP="00655F29">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Skalková (2010, s. 118) definuje vyučování jako „</w:t>
      </w:r>
      <w:r w:rsidRPr="00C44804">
        <w:rPr>
          <w:rFonts w:ascii="Times New Roman" w:hAnsi="Times New Roman"/>
          <w:i/>
          <w:sz w:val="24"/>
          <w:szCs w:val="24"/>
        </w:rPr>
        <w:t>specifický druh lidské činnosti, spočívající ve vzájemné součinnosti učitele a žáků, která směřuje k určitým cílům.“</w:t>
      </w:r>
      <w:r>
        <w:rPr>
          <w:rFonts w:ascii="Times New Roman" w:hAnsi="Times New Roman"/>
          <w:sz w:val="24"/>
          <w:szCs w:val="24"/>
        </w:rPr>
        <w:t xml:space="preserve"> Aby docházelo k plnění cílů, jak popisují výše zmíněné autorky, Průcha (2009) vytvořil strukturu vyučovacího procesu, kde zahrnuje součásti vyučovacího procesu, mezi které patří učitel, obsah, žák a didaktické prostředky.</w:t>
      </w:r>
    </w:p>
    <w:p w:rsidR="005C22A5" w:rsidRDefault="005C22A5" w:rsidP="003F36CD">
      <w:pPr>
        <w:pStyle w:val="Nadpis2"/>
      </w:pPr>
      <w:bookmarkStart w:id="18" w:name="_Toc479015857"/>
      <w:r>
        <w:t>Tyflodidaktika</w:t>
      </w:r>
      <w:bookmarkEnd w:id="18"/>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Jedná se o disciplínu, jež se věnuje a zkoumá zákonitosti vyučovacího procesu u osob se zrakovým postižením. Vytyčuje cíle, obsah, principy, zásady, metody, prostředky a organizační formy v procesu edukace žáka se zrakovým postižením (Ludíková in Valenta, 2015). Ludíková (1989) diferencuje dále tyflodidaktiku podle speciálně pedagogické klasifikace žáků se zrakovým postižením, podle metodik vyučovacích předmětů, podl</w:t>
      </w:r>
      <w:r w:rsidR="00803AF5">
        <w:rPr>
          <w:rFonts w:ascii="Times New Roman" w:hAnsi="Times New Roman"/>
          <w:sz w:val="24"/>
          <w:szCs w:val="24"/>
        </w:rPr>
        <w:t>e věkového období a vychází při</w:t>
      </w:r>
      <w:r>
        <w:rPr>
          <w:rFonts w:ascii="Times New Roman" w:hAnsi="Times New Roman"/>
          <w:sz w:val="24"/>
          <w:szCs w:val="24"/>
        </w:rPr>
        <w:t xml:space="preserve">tom z obecné didaktiky.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Obsah vzdělávání na 1. stupni je určen v RVP ZV a dále rozepsán v ŠVP ZV konkrétních škol, jak už bylo popsáno výše.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 xml:space="preserve">Didaktické zásady a metody vyučovacího procesu jsou obecně známé a není třeba je zde uvádět. Je potřeba ale vyzdvihnout zásadu uplatnění příslušných prostředků a forem reedukace, kompenzace a rehabilitace, která vychází z </w:t>
      </w:r>
      <w:r w:rsidRPr="001A66D8">
        <w:rPr>
          <w:rFonts w:ascii="Times New Roman" w:hAnsi="Times New Roman"/>
          <w:i/>
          <w:sz w:val="24"/>
          <w:szCs w:val="24"/>
        </w:rPr>
        <w:t>,,požada</w:t>
      </w:r>
      <w:r>
        <w:rPr>
          <w:rFonts w:ascii="Times New Roman" w:hAnsi="Times New Roman"/>
          <w:i/>
          <w:sz w:val="24"/>
          <w:szCs w:val="24"/>
        </w:rPr>
        <w:t>vku využití zachovalých</w:t>
      </w:r>
      <w:r w:rsidRPr="001A66D8">
        <w:rPr>
          <w:rFonts w:ascii="Times New Roman" w:hAnsi="Times New Roman"/>
          <w:i/>
          <w:sz w:val="24"/>
          <w:szCs w:val="24"/>
        </w:rPr>
        <w:t xml:space="preserve"> vizuálních složek s cílem jejich rozvoje, náhrady nedostačujících nebo chybějících informací zrakového analyzátoru informacemi analyzátorů ostatních a myšlením a formování</w:t>
      </w:r>
      <w:r>
        <w:rPr>
          <w:rFonts w:ascii="Times New Roman" w:hAnsi="Times New Roman"/>
          <w:i/>
          <w:sz w:val="24"/>
          <w:szCs w:val="24"/>
        </w:rPr>
        <w:t>m osobnosti zrakově postiženého t</w:t>
      </w:r>
      <w:r w:rsidRPr="001A66D8">
        <w:rPr>
          <w:rFonts w:ascii="Times New Roman" w:hAnsi="Times New Roman"/>
          <w:i/>
          <w:sz w:val="24"/>
          <w:szCs w:val="24"/>
        </w:rPr>
        <w:t>a</w:t>
      </w:r>
      <w:r>
        <w:rPr>
          <w:rFonts w:ascii="Times New Roman" w:hAnsi="Times New Roman"/>
          <w:i/>
          <w:sz w:val="24"/>
          <w:szCs w:val="24"/>
        </w:rPr>
        <w:t>k</w:t>
      </w:r>
      <w:r w:rsidRPr="001A66D8">
        <w:rPr>
          <w:rFonts w:ascii="Times New Roman" w:hAnsi="Times New Roman"/>
          <w:i/>
          <w:sz w:val="24"/>
          <w:szCs w:val="24"/>
        </w:rPr>
        <w:t>, aby byl schopen vyrovnat se se svou va</w:t>
      </w:r>
      <w:r>
        <w:rPr>
          <w:rFonts w:ascii="Times New Roman" w:hAnsi="Times New Roman"/>
          <w:i/>
          <w:sz w:val="24"/>
          <w:szCs w:val="24"/>
        </w:rPr>
        <w:t>dou a zařadit se do společnosti</w:t>
      </w:r>
      <w:r w:rsidRPr="001A66D8">
        <w:rPr>
          <w:rFonts w:ascii="Times New Roman" w:hAnsi="Times New Roman"/>
          <w:i/>
          <w:sz w:val="24"/>
          <w:szCs w:val="24"/>
        </w:rPr>
        <w:t>“</w:t>
      </w:r>
      <w:r>
        <w:rPr>
          <w:rFonts w:ascii="Times New Roman" w:hAnsi="Times New Roman"/>
          <w:sz w:val="24"/>
          <w:szCs w:val="24"/>
        </w:rPr>
        <w:t xml:space="preserve"> (Ludíková 1989, s. 37). Tato zásada se dále projevuje v didaktických speciálněpedagogických metodách reedukace, kompenzace a rehabilitace.</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Metody reedukace, kompenzace a rehabilitace si nyní blíže popíšeme. Ludíková (2012) popisuje reedukaci zraku jako speciálně pedagogické postupy a metody, pomoci kterých se zlepšuje výkon postižené funkce, tedy vidění. Dále autorka (in Valenta, 2015) uvádí, že reedukace je systém cvičení, který má za cíl zlepšit zrakové vnímání, zejména u osob s poruchami binokulárního vidění, se slabozrakostí či zbytků zraku.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Keblová (2001, s. 47) definuje k</w:t>
      </w:r>
      <w:r w:rsidRPr="008922B4">
        <w:rPr>
          <w:rFonts w:ascii="Times New Roman" w:hAnsi="Times New Roman"/>
          <w:sz w:val="24"/>
          <w:szCs w:val="24"/>
        </w:rPr>
        <w:t xml:space="preserve">ompenzační metody </w:t>
      </w:r>
      <w:r>
        <w:rPr>
          <w:rFonts w:ascii="Times New Roman" w:hAnsi="Times New Roman"/>
          <w:sz w:val="24"/>
          <w:szCs w:val="24"/>
        </w:rPr>
        <w:t xml:space="preserve">jako </w:t>
      </w:r>
      <w:r w:rsidRPr="008922B4">
        <w:rPr>
          <w:rFonts w:ascii="Times New Roman" w:hAnsi="Times New Roman"/>
          <w:i/>
          <w:sz w:val="24"/>
          <w:szCs w:val="24"/>
        </w:rPr>
        <w:t>,,postupy zaměřené na zdokonalování nepostižených smyslů a funkcí, které se používají jako zastupující, náhradní.“</w:t>
      </w:r>
      <w:r>
        <w:rPr>
          <w:rFonts w:ascii="Times New Roman" w:hAnsi="Times New Roman"/>
          <w:sz w:val="24"/>
          <w:szCs w:val="24"/>
        </w:rPr>
        <w:t xml:space="preserve"> Dále se autorka zmiňuje o využití různých kompenzačních metod podle výchovně vzdělávacího cíle. Ludíková (in Valenta 2015, s. 81) definuje pojem kompenzace zraku jako </w:t>
      </w:r>
      <w:r w:rsidRPr="00B63968">
        <w:rPr>
          <w:rFonts w:ascii="Times New Roman" w:hAnsi="Times New Roman"/>
          <w:i/>
          <w:sz w:val="24"/>
          <w:szCs w:val="24"/>
        </w:rPr>
        <w:t>,,soubor opatření a metod, které mají vést ke snížení informačního deficitu a ke zvládání běžných činností a aktivit za podmínek absence či sníženého zrakového vnímání.“</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Rehabilitace je soubor speciálně pedagogických kroků, které vedou k plnému začlenění osob se zrakovým postižením do společnosti (Ludíková, 2012).</w:t>
      </w:r>
    </w:p>
    <w:p w:rsidR="005C22A5" w:rsidRPr="00655F29" w:rsidRDefault="005C22A5" w:rsidP="00655F29">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Co se týče pomůcek, které se využívají v rámci tyflodidaktiky, užívá se termínů tyflotechnika, do které řadíme kompenzační pomůcky a přístrojová zařízení (Ludíková in Valenta, 2015). Někteří autoři však vnímají termín kompenzační pomůcky jako nadřazený, který zahrnuje i přístrojová zařízení. Např. </w:t>
      </w:r>
      <w:r w:rsidRPr="0097235C">
        <w:rPr>
          <w:rFonts w:ascii="Times New Roman" w:hAnsi="Times New Roman"/>
          <w:sz w:val="24"/>
          <w:szCs w:val="24"/>
        </w:rPr>
        <w:t xml:space="preserve">Keblová (1995, s. 5) definuje kompenzační pomůcky jako </w:t>
      </w:r>
      <w:r w:rsidRPr="0097235C">
        <w:rPr>
          <w:rFonts w:ascii="Times New Roman" w:hAnsi="Times New Roman"/>
          <w:i/>
          <w:sz w:val="24"/>
          <w:szCs w:val="24"/>
        </w:rPr>
        <w:t>,,přístroje a zařízení využívající n</w:t>
      </w:r>
      <w:r>
        <w:rPr>
          <w:rFonts w:ascii="Times New Roman" w:hAnsi="Times New Roman"/>
          <w:i/>
          <w:sz w:val="24"/>
          <w:szCs w:val="24"/>
        </w:rPr>
        <w:t>ebo nahrazující poškozený smysl“</w:t>
      </w:r>
      <w:r w:rsidRPr="0097235C">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Pojem kompenzační pomůcky znamená široký výběr různých pomůcek pro využití v životě osob se zrakovým postižením. </w:t>
      </w:r>
      <w:r w:rsidRPr="00D66324">
        <w:rPr>
          <w:rFonts w:ascii="Times New Roman" w:hAnsi="Times New Roman"/>
          <w:sz w:val="24"/>
          <w:szCs w:val="24"/>
        </w:rPr>
        <w:t xml:space="preserve">Dělení kompenzačních pomůcek dle různých </w:t>
      </w:r>
      <w:r>
        <w:rPr>
          <w:rFonts w:ascii="Times New Roman" w:hAnsi="Times New Roman"/>
          <w:sz w:val="24"/>
          <w:szCs w:val="24"/>
        </w:rPr>
        <w:t xml:space="preserve">kritérií, podle různých </w:t>
      </w:r>
      <w:r w:rsidRPr="00D66324">
        <w:rPr>
          <w:rFonts w:ascii="Times New Roman" w:hAnsi="Times New Roman"/>
          <w:sz w:val="24"/>
          <w:szCs w:val="24"/>
        </w:rPr>
        <w:t>autorů se budeme věnovat později.</w:t>
      </w:r>
      <w:r>
        <w:rPr>
          <w:rFonts w:ascii="Times New Roman" w:hAnsi="Times New Roman"/>
          <w:sz w:val="24"/>
          <w:szCs w:val="24"/>
        </w:rPr>
        <w:t xml:space="preserve"> Ludíková in Valenta (2015) také uvádí, že tyflotechnika zahrnuje všechny osoby se zrakovým postižením, na rozdíl od starší definice p</w:t>
      </w:r>
      <w:r w:rsidRPr="0097235C">
        <w:rPr>
          <w:rFonts w:ascii="Times New Roman" w:hAnsi="Times New Roman"/>
          <w:sz w:val="24"/>
          <w:szCs w:val="24"/>
        </w:rPr>
        <w:t>odle Defektologického slovníku (1978</w:t>
      </w:r>
      <w:r>
        <w:rPr>
          <w:rFonts w:ascii="Times New Roman" w:hAnsi="Times New Roman"/>
          <w:sz w:val="24"/>
          <w:szCs w:val="24"/>
        </w:rPr>
        <w:t>, 2000), který definuje tyflotechniku jako</w:t>
      </w:r>
      <w:r w:rsidRPr="0097235C">
        <w:rPr>
          <w:rFonts w:ascii="Times New Roman" w:hAnsi="Times New Roman"/>
          <w:sz w:val="24"/>
          <w:szCs w:val="24"/>
        </w:rPr>
        <w:t xml:space="preserve"> souhrn </w:t>
      </w:r>
      <w:r w:rsidRPr="0097235C">
        <w:rPr>
          <w:rFonts w:ascii="Times New Roman" w:hAnsi="Times New Roman"/>
          <w:sz w:val="24"/>
          <w:szCs w:val="24"/>
        </w:rPr>
        <w:lastRenderedPageBreak/>
        <w:t>pomůcek, přístrojů a dalších zařízení, které usnadňují nevidomým kompenzovat zrakovou ztrátu.</w:t>
      </w:r>
    </w:p>
    <w:p w:rsidR="005C22A5" w:rsidRDefault="005C22A5" w:rsidP="003F36CD">
      <w:pPr>
        <w:pStyle w:val="Nadpis2"/>
      </w:pPr>
      <w:bookmarkStart w:id="19" w:name="_Toc479015858"/>
      <w:r>
        <w:t>Rozdělení kompenzačních pomůcek</w:t>
      </w:r>
      <w:bookmarkEnd w:id="19"/>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A</w:t>
      </w:r>
      <w:r w:rsidRPr="008760E1">
        <w:rPr>
          <w:rFonts w:ascii="Times New Roman" w:hAnsi="Times New Roman"/>
          <w:sz w:val="24"/>
          <w:szCs w:val="24"/>
        </w:rPr>
        <w:t>utoři dělí kompenzač</w:t>
      </w:r>
      <w:r>
        <w:rPr>
          <w:rFonts w:ascii="Times New Roman" w:hAnsi="Times New Roman"/>
          <w:sz w:val="24"/>
          <w:szCs w:val="24"/>
        </w:rPr>
        <w:t xml:space="preserve">ní </w:t>
      </w:r>
      <w:r w:rsidRPr="008760E1">
        <w:rPr>
          <w:rFonts w:ascii="Times New Roman" w:hAnsi="Times New Roman"/>
          <w:sz w:val="24"/>
          <w:szCs w:val="24"/>
        </w:rPr>
        <w:t xml:space="preserve">pomůcky podle </w:t>
      </w:r>
      <w:r>
        <w:rPr>
          <w:rFonts w:ascii="Times New Roman" w:hAnsi="Times New Roman"/>
          <w:sz w:val="24"/>
          <w:szCs w:val="24"/>
        </w:rPr>
        <w:t xml:space="preserve">různých hledisek, například vzhledem k stupni postižení, věku, oblastem využití atd. Ludíková (2006) uvádí, že klasifikace kompenzačních pomůcek není v odborné literatuře jednotná.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Defektologický slovník (2000, s. 368) dělí kompenzační pomůcky na osm základních skupin:</w:t>
      </w:r>
    </w:p>
    <w:p w:rsidR="005C22A5" w:rsidRPr="00D66324" w:rsidRDefault="005C22A5" w:rsidP="0050343F">
      <w:pPr>
        <w:pStyle w:val="Odstavecseseznamem"/>
        <w:numPr>
          <w:ilvl w:val="0"/>
          <w:numId w:val="9"/>
        </w:numPr>
        <w:spacing w:after="0" w:line="360" w:lineRule="auto"/>
        <w:ind w:left="0" w:firstLine="709"/>
        <w:jc w:val="both"/>
        <w:rPr>
          <w:rFonts w:ascii="Times New Roman" w:hAnsi="Times New Roman"/>
          <w:sz w:val="24"/>
          <w:szCs w:val="24"/>
        </w:rPr>
      </w:pPr>
      <w:r>
        <w:rPr>
          <w:rFonts w:ascii="Times New Roman" w:hAnsi="Times New Roman"/>
          <w:sz w:val="24"/>
          <w:szCs w:val="24"/>
        </w:rPr>
        <w:t>v</w:t>
      </w:r>
      <w:r w:rsidRPr="00D66324">
        <w:rPr>
          <w:rFonts w:ascii="Times New Roman" w:hAnsi="Times New Roman"/>
          <w:sz w:val="24"/>
          <w:szCs w:val="24"/>
        </w:rPr>
        <w:t>šeobecné (informace a komunikace)</w:t>
      </w:r>
      <w:r w:rsidR="00DA5651">
        <w:rPr>
          <w:rFonts w:ascii="Times New Roman" w:hAnsi="Times New Roman"/>
          <w:sz w:val="24"/>
          <w:szCs w:val="24"/>
        </w:rPr>
        <w:t>,</w:t>
      </w:r>
    </w:p>
    <w:p w:rsidR="005C22A5" w:rsidRPr="00D66324" w:rsidRDefault="005C22A5" w:rsidP="0050343F">
      <w:pPr>
        <w:pStyle w:val="Odstavecseseznamem"/>
        <w:numPr>
          <w:ilvl w:val="0"/>
          <w:numId w:val="9"/>
        </w:numPr>
        <w:spacing w:after="0" w:line="360" w:lineRule="auto"/>
        <w:ind w:left="0" w:firstLine="709"/>
        <w:jc w:val="both"/>
        <w:rPr>
          <w:rFonts w:ascii="Times New Roman" w:hAnsi="Times New Roman"/>
          <w:sz w:val="24"/>
          <w:szCs w:val="24"/>
        </w:rPr>
      </w:pPr>
      <w:r>
        <w:rPr>
          <w:rFonts w:ascii="Times New Roman" w:hAnsi="Times New Roman"/>
          <w:sz w:val="24"/>
          <w:szCs w:val="24"/>
        </w:rPr>
        <w:t>s</w:t>
      </w:r>
      <w:r w:rsidRPr="00D66324">
        <w:rPr>
          <w:rFonts w:ascii="Times New Roman" w:hAnsi="Times New Roman"/>
          <w:sz w:val="24"/>
          <w:szCs w:val="24"/>
        </w:rPr>
        <w:t>peciální školy</w:t>
      </w:r>
      <w:r w:rsidR="00DA5651">
        <w:rPr>
          <w:rFonts w:ascii="Times New Roman" w:hAnsi="Times New Roman"/>
          <w:sz w:val="24"/>
          <w:szCs w:val="24"/>
        </w:rPr>
        <w:t>,</w:t>
      </w:r>
    </w:p>
    <w:p w:rsidR="005C22A5" w:rsidRPr="00D66324" w:rsidRDefault="005C22A5" w:rsidP="0050343F">
      <w:pPr>
        <w:pStyle w:val="Odstavecseseznamem"/>
        <w:numPr>
          <w:ilvl w:val="0"/>
          <w:numId w:val="9"/>
        </w:numPr>
        <w:spacing w:after="0" w:line="360" w:lineRule="auto"/>
        <w:ind w:left="0" w:firstLine="709"/>
        <w:jc w:val="both"/>
        <w:rPr>
          <w:rFonts w:ascii="Times New Roman" w:hAnsi="Times New Roman"/>
          <w:sz w:val="24"/>
          <w:szCs w:val="24"/>
        </w:rPr>
      </w:pPr>
      <w:r>
        <w:rPr>
          <w:rFonts w:ascii="Times New Roman" w:hAnsi="Times New Roman"/>
          <w:sz w:val="24"/>
          <w:szCs w:val="24"/>
        </w:rPr>
        <w:t>d</w:t>
      </w:r>
      <w:r w:rsidRPr="00D66324">
        <w:rPr>
          <w:rFonts w:ascii="Times New Roman" w:hAnsi="Times New Roman"/>
          <w:sz w:val="24"/>
          <w:szCs w:val="24"/>
        </w:rPr>
        <w:t>omácnosti</w:t>
      </w:r>
      <w:r w:rsidR="00DA5651">
        <w:rPr>
          <w:rFonts w:ascii="Times New Roman" w:hAnsi="Times New Roman"/>
          <w:sz w:val="24"/>
          <w:szCs w:val="24"/>
        </w:rPr>
        <w:t>,</w:t>
      </w:r>
    </w:p>
    <w:p w:rsidR="005C22A5" w:rsidRPr="00D66324" w:rsidRDefault="005C22A5" w:rsidP="0050343F">
      <w:pPr>
        <w:pStyle w:val="Odstavecseseznamem"/>
        <w:numPr>
          <w:ilvl w:val="0"/>
          <w:numId w:val="9"/>
        </w:numPr>
        <w:spacing w:after="0" w:line="360" w:lineRule="auto"/>
        <w:ind w:left="0" w:firstLine="709"/>
        <w:jc w:val="both"/>
        <w:rPr>
          <w:rFonts w:ascii="Times New Roman" w:hAnsi="Times New Roman"/>
          <w:sz w:val="24"/>
          <w:szCs w:val="24"/>
        </w:rPr>
      </w:pPr>
      <w:r>
        <w:rPr>
          <w:rFonts w:ascii="Times New Roman" w:hAnsi="Times New Roman"/>
          <w:sz w:val="24"/>
          <w:szCs w:val="24"/>
        </w:rPr>
        <w:t>p</w:t>
      </w:r>
      <w:r w:rsidRPr="00D66324">
        <w:rPr>
          <w:rFonts w:ascii="Times New Roman" w:hAnsi="Times New Roman"/>
          <w:sz w:val="24"/>
          <w:szCs w:val="24"/>
        </w:rPr>
        <w:t>racovní</w:t>
      </w:r>
      <w:r w:rsidR="00DA5651">
        <w:rPr>
          <w:rFonts w:ascii="Times New Roman" w:hAnsi="Times New Roman"/>
          <w:sz w:val="24"/>
          <w:szCs w:val="24"/>
        </w:rPr>
        <w:t>,</w:t>
      </w:r>
    </w:p>
    <w:p w:rsidR="005C22A5" w:rsidRDefault="005C22A5" w:rsidP="0050343F">
      <w:pPr>
        <w:pStyle w:val="Odstavecseseznamem"/>
        <w:numPr>
          <w:ilvl w:val="0"/>
          <w:numId w:val="9"/>
        </w:numPr>
        <w:spacing w:after="0" w:line="360" w:lineRule="auto"/>
        <w:ind w:left="0" w:firstLine="709"/>
        <w:jc w:val="both"/>
        <w:rPr>
          <w:rFonts w:ascii="Times New Roman" w:hAnsi="Times New Roman"/>
          <w:sz w:val="24"/>
          <w:szCs w:val="24"/>
        </w:rPr>
      </w:pPr>
      <w:r>
        <w:rPr>
          <w:rFonts w:ascii="Times New Roman" w:hAnsi="Times New Roman"/>
          <w:sz w:val="24"/>
          <w:szCs w:val="24"/>
        </w:rPr>
        <w:t>h</w:t>
      </w:r>
      <w:r w:rsidRPr="00D66324">
        <w:rPr>
          <w:rFonts w:ascii="Times New Roman" w:hAnsi="Times New Roman"/>
          <w:sz w:val="24"/>
          <w:szCs w:val="24"/>
        </w:rPr>
        <w:t>obby</w:t>
      </w:r>
      <w:r w:rsidR="00DA5651">
        <w:rPr>
          <w:rFonts w:ascii="Times New Roman" w:hAnsi="Times New Roman"/>
          <w:sz w:val="24"/>
          <w:szCs w:val="24"/>
        </w:rPr>
        <w:t>,</w:t>
      </w:r>
    </w:p>
    <w:p w:rsidR="005C22A5" w:rsidRPr="00D66324" w:rsidRDefault="005C22A5" w:rsidP="0050343F">
      <w:pPr>
        <w:pStyle w:val="Odstavecseseznamem"/>
        <w:numPr>
          <w:ilvl w:val="0"/>
          <w:numId w:val="9"/>
        </w:numPr>
        <w:spacing w:after="0" w:line="360" w:lineRule="auto"/>
        <w:ind w:left="0" w:firstLine="709"/>
        <w:jc w:val="both"/>
        <w:rPr>
          <w:rFonts w:ascii="Times New Roman" w:hAnsi="Times New Roman"/>
          <w:sz w:val="24"/>
          <w:szCs w:val="24"/>
        </w:rPr>
      </w:pPr>
      <w:r>
        <w:rPr>
          <w:rFonts w:ascii="Times New Roman" w:hAnsi="Times New Roman"/>
          <w:sz w:val="24"/>
          <w:szCs w:val="24"/>
        </w:rPr>
        <w:t>r</w:t>
      </w:r>
      <w:r w:rsidRPr="00D66324">
        <w:rPr>
          <w:rFonts w:ascii="Times New Roman" w:hAnsi="Times New Roman"/>
          <w:sz w:val="24"/>
          <w:szCs w:val="24"/>
        </w:rPr>
        <w:t>eedukační</w:t>
      </w:r>
      <w:r w:rsidR="00DA5651">
        <w:rPr>
          <w:rFonts w:ascii="Times New Roman" w:hAnsi="Times New Roman"/>
          <w:sz w:val="24"/>
          <w:szCs w:val="24"/>
        </w:rPr>
        <w:t>,</w:t>
      </w:r>
    </w:p>
    <w:p w:rsidR="005C22A5" w:rsidRPr="00D66324" w:rsidRDefault="005C22A5" w:rsidP="0050343F">
      <w:pPr>
        <w:pStyle w:val="Odstavecseseznamem"/>
        <w:numPr>
          <w:ilvl w:val="0"/>
          <w:numId w:val="9"/>
        </w:numPr>
        <w:spacing w:after="0" w:line="360" w:lineRule="auto"/>
        <w:ind w:left="0" w:firstLine="709"/>
        <w:jc w:val="both"/>
        <w:rPr>
          <w:rFonts w:ascii="Times New Roman" w:hAnsi="Times New Roman"/>
          <w:sz w:val="24"/>
          <w:szCs w:val="24"/>
        </w:rPr>
      </w:pPr>
      <w:r>
        <w:rPr>
          <w:rFonts w:ascii="Times New Roman" w:hAnsi="Times New Roman"/>
          <w:sz w:val="24"/>
          <w:szCs w:val="24"/>
        </w:rPr>
        <w:t>o</w:t>
      </w:r>
      <w:r w:rsidRPr="00D66324">
        <w:rPr>
          <w:rFonts w:ascii="Times New Roman" w:hAnsi="Times New Roman"/>
          <w:sz w:val="24"/>
          <w:szCs w:val="24"/>
        </w:rPr>
        <w:t>rientace v</w:t>
      </w:r>
      <w:r w:rsidR="00DA5651">
        <w:rPr>
          <w:rFonts w:ascii="Times New Roman" w:hAnsi="Times New Roman"/>
          <w:sz w:val="24"/>
          <w:szCs w:val="24"/>
        </w:rPr>
        <w:t> </w:t>
      </w:r>
      <w:r w:rsidRPr="00D66324">
        <w:rPr>
          <w:rFonts w:ascii="Times New Roman" w:hAnsi="Times New Roman"/>
          <w:sz w:val="24"/>
          <w:szCs w:val="24"/>
        </w:rPr>
        <w:t>prostředí</w:t>
      </w:r>
      <w:r w:rsidR="00DA5651">
        <w:rPr>
          <w:rFonts w:ascii="Times New Roman" w:hAnsi="Times New Roman"/>
          <w:sz w:val="24"/>
          <w:szCs w:val="24"/>
        </w:rPr>
        <w:t>,</w:t>
      </w:r>
    </w:p>
    <w:p w:rsidR="005C22A5" w:rsidRPr="00D66324" w:rsidRDefault="005C22A5" w:rsidP="0050343F">
      <w:pPr>
        <w:pStyle w:val="Odstavecseseznamem"/>
        <w:numPr>
          <w:ilvl w:val="0"/>
          <w:numId w:val="9"/>
        </w:numPr>
        <w:spacing w:after="0" w:line="360" w:lineRule="auto"/>
        <w:ind w:left="0" w:firstLine="709"/>
        <w:jc w:val="both"/>
        <w:rPr>
          <w:rFonts w:ascii="Times New Roman" w:hAnsi="Times New Roman"/>
          <w:sz w:val="24"/>
          <w:szCs w:val="24"/>
        </w:rPr>
      </w:pPr>
      <w:r>
        <w:rPr>
          <w:rFonts w:ascii="Times New Roman" w:hAnsi="Times New Roman"/>
          <w:sz w:val="24"/>
          <w:szCs w:val="24"/>
        </w:rPr>
        <w:t>d</w:t>
      </w:r>
      <w:r w:rsidRPr="00D66324">
        <w:rPr>
          <w:rFonts w:ascii="Times New Roman" w:hAnsi="Times New Roman"/>
          <w:sz w:val="24"/>
          <w:szCs w:val="24"/>
        </w:rPr>
        <w:t>iagnostická</w:t>
      </w:r>
      <w:r w:rsidR="00DA5651">
        <w:rPr>
          <w:rFonts w:ascii="Times New Roman" w:hAnsi="Times New Roman"/>
          <w:sz w:val="24"/>
          <w:szCs w:val="24"/>
        </w:rPr>
        <w:t>.</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Bendová et. al. (2006, s. 71, 72) nabízí širší rozdělení kompenzačních pomůcek podle různých kritérií:</w:t>
      </w:r>
    </w:p>
    <w:p w:rsidR="005C22A5" w:rsidRPr="00D66324" w:rsidRDefault="005C22A5" w:rsidP="0050343F">
      <w:pPr>
        <w:pStyle w:val="Odstavecseseznamem"/>
        <w:numPr>
          <w:ilvl w:val="0"/>
          <w:numId w:val="10"/>
        </w:numPr>
        <w:spacing w:after="0" w:line="360" w:lineRule="auto"/>
        <w:ind w:left="0" w:firstLine="709"/>
        <w:jc w:val="both"/>
        <w:rPr>
          <w:rFonts w:ascii="Times New Roman" w:hAnsi="Times New Roman"/>
          <w:sz w:val="24"/>
          <w:szCs w:val="24"/>
        </w:rPr>
      </w:pPr>
      <w:r>
        <w:rPr>
          <w:rFonts w:ascii="Times New Roman" w:hAnsi="Times New Roman"/>
          <w:sz w:val="24"/>
          <w:szCs w:val="24"/>
        </w:rPr>
        <w:t>p</w:t>
      </w:r>
      <w:r w:rsidRPr="00D66324">
        <w:rPr>
          <w:rFonts w:ascii="Times New Roman" w:hAnsi="Times New Roman"/>
          <w:sz w:val="24"/>
          <w:szCs w:val="24"/>
        </w:rPr>
        <w:t>odle stupně postižení uživatele</w:t>
      </w:r>
      <w:r w:rsidR="00DA5651">
        <w:rPr>
          <w:rFonts w:ascii="Times New Roman" w:hAnsi="Times New Roman"/>
          <w:sz w:val="24"/>
          <w:szCs w:val="24"/>
        </w:rPr>
        <w:t>,</w:t>
      </w:r>
    </w:p>
    <w:p w:rsidR="005C22A5" w:rsidRPr="00D66324" w:rsidRDefault="005C22A5" w:rsidP="0050343F">
      <w:pPr>
        <w:pStyle w:val="Odstavecseseznamem"/>
        <w:numPr>
          <w:ilvl w:val="0"/>
          <w:numId w:val="10"/>
        </w:numPr>
        <w:spacing w:after="0" w:line="360" w:lineRule="auto"/>
        <w:ind w:left="0" w:firstLine="709"/>
        <w:jc w:val="both"/>
        <w:rPr>
          <w:rFonts w:ascii="Times New Roman" w:hAnsi="Times New Roman"/>
          <w:sz w:val="24"/>
          <w:szCs w:val="24"/>
        </w:rPr>
      </w:pPr>
      <w:r>
        <w:rPr>
          <w:rFonts w:ascii="Times New Roman" w:hAnsi="Times New Roman"/>
          <w:sz w:val="24"/>
          <w:szCs w:val="24"/>
        </w:rPr>
        <w:t>p</w:t>
      </w:r>
      <w:r w:rsidRPr="00D66324">
        <w:rPr>
          <w:rFonts w:ascii="Times New Roman" w:hAnsi="Times New Roman"/>
          <w:sz w:val="24"/>
          <w:szCs w:val="24"/>
        </w:rPr>
        <w:t>odle způsobu financování</w:t>
      </w:r>
      <w:r w:rsidR="00DA5651">
        <w:rPr>
          <w:rFonts w:ascii="Times New Roman" w:hAnsi="Times New Roman"/>
          <w:sz w:val="24"/>
          <w:szCs w:val="24"/>
        </w:rPr>
        <w:t>,</w:t>
      </w:r>
    </w:p>
    <w:p w:rsidR="005C22A5" w:rsidRPr="00D66324" w:rsidRDefault="005C22A5" w:rsidP="0050343F">
      <w:pPr>
        <w:pStyle w:val="Odstavecseseznamem"/>
        <w:numPr>
          <w:ilvl w:val="0"/>
          <w:numId w:val="10"/>
        </w:numPr>
        <w:spacing w:after="0" w:line="360" w:lineRule="auto"/>
        <w:ind w:left="0" w:firstLine="709"/>
        <w:jc w:val="both"/>
        <w:rPr>
          <w:rFonts w:ascii="Times New Roman" w:hAnsi="Times New Roman"/>
          <w:sz w:val="24"/>
          <w:szCs w:val="24"/>
        </w:rPr>
      </w:pPr>
      <w:r>
        <w:rPr>
          <w:rFonts w:ascii="Times New Roman" w:hAnsi="Times New Roman"/>
          <w:sz w:val="24"/>
          <w:szCs w:val="24"/>
        </w:rPr>
        <w:t>p</w:t>
      </w:r>
      <w:r w:rsidRPr="00D66324">
        <w:rPr>
          <w:rFonts w:ascii="Times New Roman" w:hAnsi="Times New Roman"/>
          <w:sz w:val="24"/>
          <w:szCs w:val="24"/>
        </w:rPr>
        <w:t>odle délky používání pomůcek u zrakově postižených</w:t>
      </w:r>
      <w:r w:rsidR="00DA5651">
        <w:rPr>
          <w:rFonts w:ascii="Times New Roman" w:hAnsi="Times New Roman"/>
          <w:sz w:val="24"/>
          <w:szCs w:val="24"/>
        </w:rPr>
        <w:t>,</w:t>
      </w:r>
    </w:p>
    <w:p w:rsidR="005C22A5" w:rsidRPr="00D66324" w:rsidRDefault="005C22A5" w:rsidP="0050343F">
      <w:pPr>
        <w:pStyle w:val="Odstavecseseznamem"/>
        <w:numPr>
          <w:ilvl w:val="0"/>
          <w:numId w:val="10"/>
        </w:numPr>
        <w:spacing w:after="0" w:line="360" w:lineRule="auto"/>
        <w:ind w:left="0" w:firstLine="709"/>
        <w:jc w:val="both"/>
        <w:rPr>
          <w:rFonts w:ascii="Times New Roman" w:hAnsi="Times New Roman"/>
          <w:sz w:val="24"/>
          <w:szCs w:val="24"/>
        </w:rPr>
      </w:pPr>
      <w:r>
        <w:rPr>
          <w:rFonts w:ascii="Times New Roman" w:hAnsi="Times New Roman"/>
          <w:sz w:val="24"/>
          <w:szCs w:val="24"/>
        </w:rPr>
        <w:t>p</w:t>
      </w:r>
      <w:r w:rsidRPr="00D66324">
        <w:rPr>
          <w:rFonts w:ascii="Times New Roman" w:hAnsi="Times New Roman"/>
          <w:sz w:val="24"/>
          <w:szCs w:val="24"/>
        </w:rPr>
        <w:t>odle potřeb Tyflopomůcek Olomouc (kompenzační pomůcky pro výuku a propagaci)</w:t>
      </w:r>
      <w:r w:rsidR="00DA5651">
        <w:rPr>
          <w:rFonts w:ascii="Times New Roman" w:hAnsi="Times New Roman"/>
          <w:sz w:val="24"/>
          <w:szCs w:val="24"/>
        </w:rPr>
        <w:t>,</w:t>
      </w:r>
    </w:p>
    <w:p w:rsidR="005C22A5" w:rsidRPr="00D66324" w:rsidRDefault="005C22A5" w:rsidP="0050343F">
      <w:pPr>
        <w:pStyle w:val="Odstavecseseznamem"/>
        <w:numPr>
          <w:ilvl w:val="0"/>
          <w:numId w:val="10"/>
        </w:numPr>
        <w:spacing w:after="0" w:line="360" w:lineRule="auto"/>
        <w:ind w:left="0" w:firstLine="709"/>
        <w:jc w:val="both"/>
        <w:rPr>
          <w:rFonts w:ascii="Times New Roman" w:hAnsi="Times New Roman"/>
          <w:sz w:val="24"/>
          <w:szCs w:val="24"/>
        </w:rPr>
      </w:pPr>
      <w:r>
        <w:rPr>
          <w:rFonts w:ascii="Times New Roman" w:hAnsi="Times New Roman"/>
          <w:sz w:val="24"/>
          <w:szCs w:val="24"/>
        </w:rPr>
        <w:t>z</w:t>
      </w:r>
      <w:r w:rsidRPr="00D66324">
        <w:rPr>
          <w:rFonts w:ascii="Times New Roman" w:hAnsi="Times New Roman"/>
          <w:sz w:val="24"/>
          <w:szCs w:val="24"/>
        </w:rPr>
        <w:t>e sféry fyziky</w:t>
      </w:r>
      <w:r w:rsidR="00DA5651">
        <w:rPr>
          <w:rFonts w:ascii="Times New Roman" w:hAnsi="Times New Roman"/>
          <w:sz w:val="24"/>
          <w:szCs w:val="24"/>
        </w:rPr>
        <w:t>,</w:t>
      </w:r>
    </w:p>
    <w:p w:rsidR="005C22A5" w:rsidRPr="00D66324" w:rsidRDefault="005C22A5" w:rsidP="0050343F">
      <w:pPr>
        <w:pStyle w:val="Odstavecseseznamem"/>
        <w:numPr>
          <w:ilvl w:val="0"/>
          <w:numId w:val="10"/>
        </w:numPr>
        <w:spacing w:after="0" w:line="360" w:lineRule="auto"/>
        <w:ind w:left="0" w:firstLine="709"/>
        <w:jc w:val="both"/>
        <w:rPr>
          <w:rFonts w:ascii="Times New Roman" w:hAnsi="Times New Roman"/>
          <w:sz w:val="24"/>
          <w:szCs w:val="24"/>
        </w:rPr>
      </w:pPr>
      <w:r>
        <w:rPr>
          <w:rFonts w:ascii="Times New Roman" w:hAnsi="Times New Roman"/>
          <w:sz w:val="24"/>
          <w:szCs w:val="24"/>
        </w:rPr>
        <w:t>p</w:t>
      </w:r>
      <w:r w:rsidRPr="00D66324">
        <w:rPr>
          <w:rFonts w:ascii="Times New Roman" w:hAnsi="Times New Roman"/>
          <w:sz w:val="24"/>
          <w:szCs w:val="24"/>
        </w:rPr>
        <w:t>odle nejčastějšího místa užívání (kompenzační pomůcky pro speciální školy)</w:t>
      </w:r>
      <w:r w:rsidR="00DA5651">
        <w:rPr>
          <w:rFonts w:ascii="Times New Roman" w:hAnsi="Times New Roman"/>
          <w:sz w:val="24"/>
          <w:szCs w:val="24"/>
        </w:rPr>
        <w:t>,</w:t>
      </w:r>
    </w:p>
    <w:p w:rsidR="005C22A5" w:rsidRPr="00D66324" w:rsidRDefault="005C22A5" w:rsidP="0050343F">
      <w:pPr>
        <w:pStyle w:val="Odstavecseseznamem"/>
        <w:numPr>
          <w:ilvl w:val="0"/>
          <w:numId w:val="10"/>
        </w:numPr>
        <w:spacing w:after="0" w:line="360" w:lineRule="auto"/>
        <w:ind w:left="0" w:firstLine="709"/>
        <w:jc w:val="both"/>
        <w:rPr>
          <w:rFonts w:ascii="Times New Roman" w:hAnsi="Times New Roman"/>
          <w:sz w:val="24"/>
          <w:szCs w:val="24"/>
        </w:rPr>
      </w:pPr>
      <w:r>
        <w:rPr>
          <w:rFonts w:ascii="Times New Roman" w:hAnsi="Times New Roman"/>
          <w:sz w:val="24"/>
          <w:szCs w:val="24"/>
        </w:rPr>
        <w:t>o</w:t>
      </w:r>
      <w:r w:rsidRPr="00D66324">
        <w:rPr>
          <w:rFonts w:ascii="Times New Roman" w:hAnsi="Times New Roman"/>
          <w:sz w:val="24"/>
          <w:szCs w:val="24"/>
        </w:rPr>
        <w:t>rientace v</w:t>
      </w:r>
      <w:r w:rsidR="00DA5651">
        <w:rPr>
          <w:rFonts w:ascii="Times New Roman" w:hAnsi="Times New Roman"/>
          <w:sz w:val="24"/>
          <w:szCs w:val="24"/>
        </w:rPr>
        <w:t> </w:t>
      </w:r>
      <w:r w:rsidRPr="00D66324">
        <w:rPr>
          <w:rFonts w:ascii="Times New Roman" w:hAnsi="Times New Roman"/>
          <w:sz w:val="24"/>
          <w:szCs w:val="24"/>
        </w:rPr>
        <w:t>prostředí</w:t>
      </w:r>
      <w:r w:rsidR="00DA5651">
        <w:rPr>
          <w:rFonts w:ascii="Times New Roman" w:hAnsi="Times New Roman"/>
          <w:sz w:val="24"/>
          <w:szCs w:val="24"/>
        </w:rPr>
        <w:t>,</w:t>
      </w:r>
    </w:p>
    <w:p w:rsidR="005C22A5" w:rsidRPr="00D66324" w:rsidRDefault="005C22A5" w:rsidP="0050343F">
      <w:pPr>
        <w:pStyle w:val="Odstavecseseznamem"/>
        <w:numPr>
          <w:ilvl w:val="0"/>
          <w:numId w:val="10"/>
        </w:numPr>
        <w:spacing w:after="0" w:line="360" w:lineRule="auto"/>
        <w:ind w:left="0" w:firstLine="709"/>
        <w:jc w:val="both"/>
        <w:rPr>
          <w:rFonts w:ascii="Times New Roman" w:hAnsi="Times New Roman"/>
          <w:sz w:val="24"/>
          <w:szCs w:val="24"/>
        </w:rPr>
      </w:pPr>
      <w:r>
        <w:rPr>
          <w:rFonts w:ascii="Times New Roman" w:hAnsi="Times New Roman"/>
          <w:sz w:val="24"/>
          <w:szCs w:val="24"/>
        </w:rPr>
        <w:t>d</w:t>
      </w:r>
      <w:r w:rsidRPr="00D66324">
        <w:rPr>
          <w:rFonts w:ascii="Times New Roman" w:hAnsi="Times New Roman"/>
          <w:sz w:val="24"/>
          <w:szCs w:val="24"/>
        </w:rPr>
        <w:t>iagnostické</w:t>
      </w:r>
      <w:r w:rsidR="00DA5651">
        <w:rPr>
          <w:rFonts w:ascii="Times New Roman" w:hAnsi="Times New Roman"/>
          <w:sz w:val="24"/>
          <w:szCs w:val="24"/>
        </w:rPr>
        <w:t>,</w:t>
      </w:r>
    </w:p>
    <w:p w:rsidR="005C22A5" w:rsidRPr="00D66324" w:rsidRDefault="005C22A5" w:rsidP="0050343F">
      <w:pPr>
        <w:pStyle w:val="Odstavecseseznamem"/>
        <w:numPr>
          <w:ilvl w:val="0"/>
          <w:numId w:val="10"/>
        </w:numPr>
        <w:spacing w:after="0" w:line="360" w:lineRule="auto"/>
        <w:ind w:left="0" w:firstLine="709"/>
        <w:jc w:val="both"/>
        <w:rPr>
          <w:rFonts w:ascii="Times New Roman" w:hAnsi="Times New Roman"/>
          <w:sz w:val="24"/>
          <w:szCs w:val="24"/>
        </w:rPr>
      </w:pPr>
      <w:r>
        <w:rPr>
          <w:rFonts w:ascii="Times New Roman" w:hAnsi="Times New Roman"/>
          <w:sz w:val="24"/>
          <w:szCs w:val="24"/>
        </w:rPr>
        <w:t>r</w:t>
      </w:r>
      <w:r w:rsidRPr="00D66324">
        <w:rPr>
          <w:rFonts w:ascii="Times New Roman" w:hAnsi="Times New Roman"/>
          <w:sz w:val="24"/>
          <w:szCs w:val="24"/>
        </w:rPr>
        <w:t>eedukační</w:t>
      </w:r>
      <w:r w:rsidR="00DA5651">
        <w:rPr>
          <w:rFonts w:ascii="Times New Roman" w:hAnsi="Times New Roman"/>
          <w:sz w:val="24"/>
          <w:szCs w:val="24"/>
        </w:rPr>
        <w:t>.</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Mezi často zmiňovaná kritéria rozdělení kompenzačních pomůcek patří stupně zrakového postižení, toto dělení nalezneme například u autorek Bendové et. al. (2006), Ludíkové (2006). Dalším využívaným kritériem všeobecného dělení kompenzačních </w:t>
      </w:r>
      <w:r>
        <w:rPr>
          <w:rFonts w:ascii="Times New Roman" w:hAnsi="Times New Roman"/>
          <w:sz w:val="24"/>
          <w:szCs w:val="24"/>
        </w:rPr>
        <w:lastRenderedPageBreak/>
        <w:t>pomůcek jsou kompenzační pomůcky optické, neoptické a elektronické, toto dělení nabízejí ve svých publikacích například autorky Keblová (1995) a Baslerová (2012).</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Keblová (1995) blíže specifikuje kompenzační pomůcky pro žáky se zrakovým postižením na základní škole. Táž autorka (1995, s. 6) dělí kompenzační pomůcky pro žáky se zrakovým postižením na:</w:t>
      </w:r>
    </w:p>
    <w:p w:rsidR="005C22A5" w:rsidRPr="004250D0" w:rsidRDefault="005C22A5" w:rsidP="0050343F">
      <w:pPr>
        <w:pStyle w:val="Odstavecseseznamem"/>
        <w:numPr>
          <w:ilvl w:val="0"/>
          <w:numId w:val="11"/>
        </w:numPr>
        <w:spacing w:after="0" w:line="360" w:lineRule="auto"/>
        <w:ind w:left="0" w:firstLine="709"/>
        <w:jc w:val="both"/>
        <w:rPr>
          <w:rFonts w:ascii="Times New Roman" w:hAnsi="Times New Roman"/>
          <w:sz w:val="24"/>
          <w:szCs w:val="24"/>
        </w:rPr>
      </w:pPr>
      <w:r>
        <w:rPr>
          <w:rFonts w:ascii="Times New Roman" w:hAnsi="Times New Roman"/>
          <w:sz w:val="24"/>
          <w:szCs w:val="24"/>
        </w:rPr>
        <w:t>o</w:t>
      </w:r>
      <w:r w:rsidRPr="004250D0">
        <w:rPr>
          <w:rFonts w:ascii="Times New Roman" w:hAnsi="Times New Roman"/>
          <w:sz w:val="24"/>
          <w:szCs w:val="24"/>
        </w:rPr>
        <w:t>ptické pomůcky</w:t>
      </w:r>
      <w:r w:rsidR="00DA5651">
        <w:rPr>
          <w:rFonts w:ascii="Times New Roman" w:hAnsi="Times New Roman"/>
          <w:sz w:val="24"/>
          <w:szCs w:val="24"/>
        </w:rPr>
        <w:t>,</w:t>
      </w:r>
    </w:p>
    <w:p w:rsidR="005C22A5" w:rsidRPr="004250D0" w:rsidRDefault="005C22A5" w:rsidP="0050343F">
      <w:pPr>
        <w:pStyle w:val="Odstavecseseznamem"/>
        <w:numPr>
          <w:ilvl w:val="0"/>
          <w:numId w:val="11"/>
        </w:numPr>
        <w:spacing w:after="0" w:line="360" w:lineRule="auto"/>
        <w:ind w:left="0" w:firstLine="709"/>
        <w:jc w:val="both"/>
        <w:rPr>
          <w:rFonts w:ascii="Times New Roman" w:hAnsi="Times New Roman"/>
          <w:sz w:val="24"/>
          <w:szCs w:val="24"/>
        </w:rPr>
      </w:pPr>
      <w:r>
        <w:rPr>
          <w:rFonts w:ascii="Times New Roman" w:hAnsi="Times New Roman"/>
          <w:sz w:val="24"/>
          <w:szCs w:val="24"/>
        </w:rPr>
        <w:t>n</w:t>
      </w:r>
      <w:r w:rsidRPr="004250D0">
        <w:rPr>
          <w:rFonts w:ascii="Times New Roman" w:hAnsi="Times New Roman"/>
          <w:sz w:val="24"/>
          <w:szCs w:val="24"/>
        </w:rPr>
        <w:t>eoptické pomůcky</w:t>
      </w:r>
      <w:r w:rsidR="00DA5651">
        <w:rPr>
          <w:rFonts w:ascii="Times New Roman" w:hAnsi="Times New Roman"/>
          <w:sz w:val="24"/>
          <w:szCs w:val="24"/>
        </w:rPr>
        <w:t>,</w:t>
      </w:r>
    </w:p>
    <w:p w:rsidR="005C22A5" w:rsidRPr="004250D0" w:rsidRDefault="005C22A5" w:rsidP="0050343F">
      <w:pPr>
        <w:pStyle w:val="Odstavecseseznamem"/>
        <w:numPr>
          <w:ilvl w:val="2"/>
          <w:numId w:val="13"/>
        </w:numPr>
        <w:spacing w:after="0" w:line="360" w:lineRule="auto"/>
        <w:jc w:val="both"/>
        <w:rPr>
          <w:rFonts w:ascii="Times New Roman" w:hAnsi="Times New Roman"/>
          <w:sz w:val="24"/>
          <w:szCs w:val="24"/>
        </w:rPr>
      </w:pPr>
      <w:r>
        <w:rPr>
          <w:rFonts w:ascii="Times New Roman" w:hAnsi="Times New Roman"/>
          <w:sz w:val="24"/>
          <w:szCs w:val="24"/>
        </w:rPr>
        <w:t>k</w:t>
      </w:r>
      <w:r w:rsidRPr="004250D0">
        <w:rPr>
          <w:rFonts w:ascii="Times New Roman" w:hAnsi="Times New Roman"/>
          <w:sz w:val="24"/>
          <w:szCs w:val="24"/>
        </w:rPr>
        <w:t>lasické pomůcky</w:t>
      </w:r>
      <w:r w:rsidR="00DA5651">
        <w:rPr>
          <w:rFonts w:ascii="Times New Roman" w:hAnsi="Times New Roman"/>
          <w:sz w:val="24"/>
          <w:szCs w:val="24"/>
        </w:rPr>
        <w:t>,</w:t>
      </w:r>
    </w:p>
    <w:p w:rsidR="005C22A5" w:rsidRPr="004250D0" w:rsidRDefault="005C22A5" w:rsidP="0050343F">
      <w:pPr>
        <w:pStyle w:val="Odstavecseseznamem"/>
        <w:numPr>
          <w:ilvl w:val="3"/>
          <w:numId w:val="12"/>
        </w:numPr>
        <w:spacing w:after="0" w:line="360" w:lineRule="auto"/>
        <w:jc w:val="both"/>
        <w:rPr>
          <w:rFonts w:ascii="Times New Roman" w:hAnsi="Times New Roman"/>
          <w:sz w:val="24"/>
          <w:szCs w:val="24"/>
        </w:rPr>
      </w:pPr>
      <w:r>
        <w:rPr>
          <w:rFonts w:ascii="Times New Roman" w:hAnsi="Times New Roman"/>
          <w:sz w:val="24"/>
          <w:szCs w:val="24"/>
        </w:rPr>
        <w:t>t</w:t>
      </w:r>
      <w:r w:rsidRPr="004250D0">
        <w:rPr>
          <w:rFonts w:ascii="Times New Roman" w:hAnsi="Times New Roman"/>
          <w:sz w:val="24"/>
          <w:szCs w:val="24"/>
        </w:rPr>
        <w:t>extový materiál</w:t>
      </w:r>
      <w:r w:rsidR="00DA5651">
        <w:rPr>
          <w:rFonts w:ascii="Times New Roman" w:hAnsi="Times New Roman"/>
          <w:sz w:val="24"/>
          <w:szCs w:val="24"/>
        </w:rPr>
        <w:t>,</w:t>
      </w:r>
    </w:p>
    <w:p w:rsidR="005C22A5" w:rsidRPr="004250D0" w:rsidRDefault="005C22A5" w:rsidP="0050343F">
      <w:pPr>
        <w:pStyle w:val="Odstavecseseznamem"/>
        <w:numPr>
          <w:ilvl w:val="3"/>
          <w:numId w:val="12"/>
        </w:numPr>
        <w:spacing w:after="0" w:line="360" w:lineRule="auto"/>
        <w:jc w:val="both"/>
        <w:rPr>
          <w:rFonts w:ascii="Times New Roman" w:hAnsi="Times New Roman"/>
          <w:sz w:val="24"/>
          <w:szCs w:val="24"/>
        </w:rPr>
      </w:pPr>
      <w:r>
        <w:rPr>
          <w:rFonts w:ascii="Times New Roman" w:hAnsi="Times New Roman"/>
          <w:sz w:val="24"/>
          <w:szCs w:val="24"/>
        </w:rPr>
        <w:t>š</w:t>
      </w:r>
      <w:r w:rsidRPr="004250D0">
        <w:rPr>
          <w:rFonts w:ascii="Times New Roman" w:hAnsi="Times New Roman"/>
          <w:sz w:val="24"/>
          <w:szCs w:val="24"/>
        </w:rPr>
        <w:t>kolní potřeby</w:t>
      </w:r>
      <w:r w:rsidR="00DA5651">
        <w:rPr>
          <w:rFonts w:ascii="Times New Roman" w:hAnsi="Times New Roman"/>
          <w:sz w:val="24"/>
          <w:szCs w:val="24"/>
        </w:rPr>
        <w:t>,</w:t>
      </w:r>
    </w:p>
    <w:p w:rsidR="005C22A5" w:rsidRPr="004250D0" w:rsidRDefault="005C22A5" w:rsidP="0050343F">
      <w:pPr>
        <w:pStyle w:val="Odstavecseseznamem"/>
        <w:numPr>
          <w:ilvl w:val="3"/>
          <w:numId w:val="12"/>
        </w:numPr>
        <w:spacing w:after="0" w:line="360" w:lineRule="auto"/>
        <w:jc w:val="both"/>
        <w:rPr>
          <w:rFonts w:ascii="Times New Roman" w:hAnsi="Times New Roman"/>
          <w:sz w:val="24"/>
          <w:szCs w:val="24"/>
        </w:rPr>
      </w:pPr>
      <w:r>
        <w:rPr>
          <w:rFonts w:ascii="Times New Roman" w:hAnsi="Times New Roman"/>
          <w:sz w:val="24"/>
          <w:szCs w:val="24"/>
        </w:rPr>
        <w:t>a</w:t>
      </w:r>
      <w:r w:rsidRPr="004250D0">
        <w:rPr>
          <w:rFonts w:ascii="Times New Roman" w:hAnsi="Times New Roman"/>
          <w:sz w:val="24"/>
          <w:szCs w:val="24"/>
        </w:rPr>
        <w:t>udiovizuální a auditivní pomůcky</w:t>
      </w:r>
      <w:r w:rsidR="00DA5651">
        <w:rPr>
          <w:rFonts w:ascii="Times New Roman" w:hAnsi="Times New Roman"/>
          <w:sz w:val="24"/>
          <w:szCs w:val="24"/>
        </w:rPr>
        <w:t>,</w:t>
      </w:r>
    </w:p>
    <w:p w:rsidR="005C22A5" w:rsidRPr="004250D0" w:rsidRDefault="005C22A5" w:rsidP="0050343F">
      <w:pPr>
        <w:pStyle w:val="Odstavecseseznamem"/>
        <w:numPr>
          <w:ilvl w:val="0"/>
          <w:numId w:val="14"/>
        </w:numPr>
        <w:spacing w:after="0" w:line="360" w:lineRule="auto"/>
        <w:jc w:val="both"/>
        <w:rPr>
          <w:rFonts w:ascii="Times New Roman" w:hAnsi="Times New Roman"/>
          <w:sz w:val="24"/>
          <w:szCs w:val="24"/>
        </w:rPr>
      </w:pPr>
      <w:r>
        <w:rPr>
          <w:rFonts w:ascii="Times New Roman" w:hAnsi="Times New Roman"/>
          <w:sz w:val="24"/>
          <w:szCs w:val="24"/>
        </w:rPr>
        <w:t>m</w:t>
      </w:r>
      <w:r w:rsidRPr="004250D0">
        <w:rPr>
          <w:rFonts w:ascii="Times New Roman" w:hAnsi="Times New Roman"/>
          <w:sz w:val="24"/>
          <w:szCs w:val="24"/>
        </w:rPr>
        <w:t>oderní elektronické pomůcky</w:t>
      </w:r>
      <w:r w:rsidR="00DA5651">
        <w:rPr>
          <w:rFonts w:ascii="Times New Roman" w:hAnsi="Times New Roman"/>
          <w:sz w:val="24"/>
          <w:szCs w:val="24"/>
        </w:rPr>
        <w:t>,</w:t>
      </w:r>
    </w:p>
    <w:p w:rsidR="005C22A5" w:rsidRPr="00A3714E" w:rsidRDefault="005C22A5" w:rsidP="0050343F">
      <w:pPr>
        <w:pStyle w:val="Odstavecseseznamem"/>
        <w:numPr>
          <w:ilvl w:val="0"/>
          <w:numId w:val="11"/>
        </w:numPr>
        <w:spacing w:after="0" w:line="360" w:lineRule="auto"/>
        <w:ind w:left="0" w:firstLine="709"/>
        <w:jc w:val="both"/>
        <w:rPr>
          <w:rFonts w:ascii="Times New Roman" w:hAnsi="Times New Roman"/>
          <w:i/>
          <w:sz w:val="24"/>
          <w:szCs w:val="24"/>
        </w:rPr>
      </w:pPr>
      <w:r>
        <w:rPr>
          <w:rFonts w:ascii="Times New Roman" w:hAnsi="Times New Roman"/>
          <w:sz w:val="24"/>
          <w:szCs w:val="24"/>
        </w:rPr>
        <w:t>p</w:t>
      </w:r>
      <w:r w:rsidRPr="004250D0">
        <w:rPr>
          <w:rFonts w:ascii="Times New Roman" w:hAnsi="Times New Roman"/>
          <w:sz w:val="24"/>
          <w:szCs w:val="24"/>
        </w:rPr>
        <w:t>omůcky pro výuku předmětů na základní škole</w:t>
      </w:r>
      <w:r w:rsidR="00DA5651">
        <w:rPr>
          <w:rFonts w:ascii="Times New Roman" w:hAnsi="Times New Roman"/>
          <w:sz w:val="24"/>
          <w:szCs w:val="24"/>
        </w:rPr>
        <w:t>.</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Stejně jako u Keblové (1995, 2001) můžeme i u dalších autorek, Bendové et. al.  (2006), Baslerové (2012), sledovat rozdělení kompenzačních pomůcek podle vyučovacího předmětu na základní škole, popřípadě v kombinaci s dělením podle stupně zrakového postižení. Tímto způsobem budou děleny i kompenzační pomůcky v kapitole 5.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Janková (2015) dělí pomůcky pro žáky se zrakovým postižením na didaktické pomůcky, speciální didaktické pomůcky, reedukační a kompenzační pomůcky.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Didaktické pomůcky jsou v obecné pedagogice chápány jako m</w:t>
      </w:r>
      <w:r w:rsidRPr="0097235C">
        <w:rPr>
          <w:rFonts w:ascii="Times New Roman" w:hAnsi="Times New Roman"/>
          <w:sz w:val="24"/>
          <w:szCs w:val="24"/>
        </w:rPr>
        <w:t>ater</w:t>
      </w:r>
      <w:r>
        <w:rPr>
          <w:rFonts w:ascii="Times New Roman" w:hAnsi="Times New Roman"/>
          <w:sz w:val="24"/>
          <w:szCs w:val="24"/>
        </w:rPr>
        <w:t>iální didaktické prostředky, kterými</w:t>
      </w:r>
      <w:r w:rsidRPr="0097235C">
        <w:rPr>
          <w:rFonts w:ascii="Times New Roman" w:hAnsi="Times New Roman"/>
          <w:sz w:val="24"/>
          <w:szCs w:val="24"/>
        </w:rPr>
        <w:t xml:space="preserve"> jsou hmotné nástroje informací, patří sem i vybavení tříd. Tyto materiální didaktické prostředky slouží k výchovně vzdělávacím účelům. Výchovně vzdělávací proces se uskutečňuje a konkretizuje ve vyučování</w:t>
      </w:r>
      <w:r>
        <w:rPr>
          <w:rFonts w:ascii="Times New Roman" w:hAnsi="Times New Roman"/>
          <w:sz w:val="24"/>
          <w:szCs w:val="24"/>
        </w:rPr>
        <w:t>, kde materiální didaktické prostředky jsou používány (Průcha, 2009)</w:t>
      </w:r>
      <w:r w:rsidRPr="0097235C">
        <w:rPr>
          <w:rFonts w:ascii="Times New Roman" w:hAnsi="Times New Roman"/>
          <w:sz w:val="24"/>
          <w:szCs w:val="24"/>
        </w:rPr>
        <w:t>.</w:t>
      </w:r>
      <w:r>
        <w:rPr>
          <w:rFonts w:ascii="Times New Roman" w:hAnsi="Times New Roman"/>
          <w:sz w:val="24"/>
          <w:szCs w:val="24"/>
        </w:rPr>
        <w:t xml:space="preserve">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Vzhledem k terminologické nejednotnosti vyjdeme z definice didaktických pomůcek od Průchy (2009) a budeme kompenzační pomůcky pro účely této práce chápat jako materiální didaktické prostředky pro žáky se zrakovým postižením.</w:t>
      </w:r>
    </w:p>
    <w:p w:rsidR="005C22A5" w:rsidRDefault="005C22A5" w:rsidP="005C22A5">
      <w:pPr>
        <w:pStyle w:val="Odstavecseseznamem"/>
        <w:spacing w:after="0" w:line="360" w:lineRule="auto"/>
        <w:ind w:firstLine="709"/>
        <w:jc w:val="both"/>
        <w:rPr>
          <w:rFonts w:ascii="Times New Roman" w:hAnsi="Times New Roman"/>
          <w:sz w:val="24"/>
          <w:szCs w:val="24"/>
        </w:rPr>
      </w:pPr>
    </w:p>
    <w:p w:rsidR="005C22A5" w:rsidRDefault="005C22A5" w:rsidP="005C22A5">
      <w:pPr>
        <w:pStyle w:val="Odstavecseseznamem"/>
        <w:spacing w:after="0" w:line="360" w:lineRule="auto"/>
        <w:ind w:firstLine="709"/>
        <w:jc w:val="both"/>
        <w:rPr>
          <w:rFonts w:ascii="Times New Roman" w:hAnsi="Times New Roman"/>
          <w:sz w:val="24"/>
          <w:szCs w:val="24"/>
        </w:rPr>
      </w:pPr>
    </w:p>
    <w:p w:rsidR="005C22A5" w:rsidRPr="00A3714E" w:rsidRDefault="005C22A5" w:rsidP="00A3714E">
      <w:pPr>
        <w:spacing w:after="0" w:line="360" w:lineRule="auto"/>
        <w:jc w:val="both"/>
        <w:rPr>
          <w:rFonts w:ascii="Times New Roman" w:hAnsi="Times New Roman"/>
          <w:sz w:val="24"/>
          <w:szCs w:val="24"/>
        </w:rPr>
      </w:pPr>
    </w:p>
    <w:p w:rsidR="005C22A5" w:rsidRDefault="005C22A5" w:rsidP="003F36CD">
      <w:pPr>
        <w:pStyle w:val="Nadpis2"/>
      </w:pPr>
      <w:bookmarkStart w:id="20" w:name="_Toc479015859"/>
      <w:r w:rsidRPr="00882E15">
        <w:lastRenderedPageBreak/>
        <w:t>Zraková hygiena</w:t>
      </w:r>
      <w:bookmarkEnd w:id="20"/>
    </w:p>
    <w:p w:rsidR="005C22A5" w:rsidRDefault="005C22A5" w:rsidP="005C22A5">
      <w:pPr>
        <w:pStyle w:val="Odstavecseseznamem"/>
        <w:spacing w:after="0" w:line="360" w:lineRule="auto"/>
        <w:ind w:left="0" w:firstLine="709"/>
        <w:jc w:val="both"/>
        <w:rPr>
          <w:rFonts w:ascii="Times New Roman" w:hAnsi="Times New Roman"/>
          <w:i/>
          <w:sz w:val="24"/>
          <w:szCs w:val="24"/>
        </w:rPr>
      </w:pPr>
      <w:r>
        <w:rPr>
          <w:rFonts w:ascii="Times New Roman" w:hAnsi="Times New Roman"/>
          <w:sz w:val="24"/>
          <w:szCs w:val="24"/>
        </w:rPr>
        <w:t xml:space="preserve">Růžičková (2006, s. 48) definuje zásady zrakové hygieny jako </w:t>
      </w:r>
      <w:r w:rsidRPr="00906C71">
        <w:rPr>
          <w:rFonts w:ascii="Times New Roman" w:hAnsi="Times New Roman"/>
          <w:i/>
          <w:sz w:val="24"/>
          <w:szCs w:val="24"/>
        </w:rPr>
        <w:t>,,soubor metod, zásad, předpisů a postupů, které je potřeba dodržovat, aby nedocházelo k poškozování zachovalého zrakového vidění.“</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Ve své diplomové práci Zábojová (2010) uvádí sedm základních zásad a Růžičková (2006) dělí zásady do osmi kategorií, pro srovnání:</w:t>
      </w:r>
    </w:p>
    <w:p w:rsidR="005C22A5" w:rsidRDefault="005C22A5" w:rsidP="005C22A5">
      <w:pPr>
        <w:pStyle w:val="Odstavecseseznamem"/>
        <w:spacing w:after="0" w:line="360" w:lineRule="auto"/>
        <w:ind w:left="0" w:firstLine="709"/>
        <w:jc w:val="both"/>
        <w:rPr>
          <w:rFonts w:ascii="Times New Roman" w:hAnsi="Times New Roman"/>
          <w:sz w:val="24"/>
          <w:szCs w:val="24"/>
        </w:rPr>
        <w:sectPr w:rsidR="005C22A5" w:rsidSect="00B834F2">
          <w:headerReference w:type="default" r:id="rId9"/>
          <w:footerReference w:type="default" r:id="rId10"/>
          <w:pgSz w:w="11906" w:h="16838"/>
          <w:pgMar w:top="1418" w:right="1134" w:bottom="1418" w:left="1985" w:header="709" w:footer="709" w:gutter="0"/>
          <w:cols w:space="708"/>
          <w:docGrid w:linePitch="360"/>
        </w:sectPr>
      </w:pP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Růžičková (2006)</w:t>
      </w:r>
    </w:p>
    <w:p w:rsidR="005C22A5" w:rsidRDefault="005C22A5" w:rsidP="005C22A5">
      <w:pPr>
        <w:pStyle w:val="Odstavecseseznamem"/>
        <w:spacing w:after="0" w:line="360" w:lineRule="auto"/>
        <w:ind w:left="0" w:firstLine="709"/>
        <w:jc w:val="both"/>
        <w:rPr>
          <w:rFonts w:ascii="Times New Roman" w:hAnsi="Times New Roman"/>
          <w:sz w:val="24"/>
          <w:szCs w:val="24"/>
        </w:rPr>
      </w:pP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Zábojová (2010)</w:t>
      </w:r>
    </w:p>
    <w:p w:rsidR="005C22A5" w:rsidRDefault="005C22A5" w:rsidP="005C22A5">
      <w:pPr>
        <w:pStyle w:val="Odstavecseseznamem"/>
        <w:spacing w:after="0" w:line="360" w:lineRule="auto"/>
        <w:ind w:left="0" w:firstLine="709"/>
        <w:jc w:val="both"/>
        <w:rPr>
          <w:rFonts w:ascii="Times New Roman" w:hAnsi="Times New Roman"/>
          <w:sz w:val="24"/>
          <w:szCs w:val="24"/>
        </w:rPr>
        <w:sectPr w:rsidR="005C22A5" w:rsidSect="00B834F2">
          <w:type w:val="continuous"/>
          <w:pgSz w:w="11906" w:h="16838"/>
          <w:pgMar w:top="1418" w:right="1134" w:bottom="1418" w:left="1985" w:header="709" w:footer="709" w:gutter="0"/>
          <w:cols w:num="2" w:space="708"/>
          <w:docGrid w:linePitch="360"/>
        </w:sectPr>
      </w:pPr>
    </w:p>
    <w:p w:rsidR="005C22A5" w:rsidRDefault="00A3714E"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o</w:t>
      </w:r>
      <w:r w:rsidR="005C22A5">
        <w:rPr>
          <w:rFonts w:ascii="Times New Roman" w:hAnsi="Times New Roman"/>
          <w:sz w:val="24"/>
          <w:szCs w:val="24"/>
        </w:rPr>
        <w:t>ptimální korekce vady</w:t>
      </w:r>
      <w:r>
        <w:rPr>
          <w:rFonts w:ascii="Times New Roman" w:hAnsi="Times New Roman"/>
          <w:sz w:val="24"/>
          <w:szCs w:val="24"/>
        </w:rPr>
        <w:t>,</w:t>
      </w:r>
      <w:r w:rsidR="00142174">
        <w:rPr>
          <w:rFonts w:ascii="Times New Roman" w:hAnsi="Times New Roman"/>
          <w:sz w:val="24"/>
          <w:szCs w:val="24"/>
        </w:rPr>
        <w:tab/>
      </w:r>
    </w:p>
    <w:p w:rsidR="005C22A5" w:rsidRDefault="00A3714E"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o</w:t>
      </w:r>
      <w:r w:rsidR="005C22A5">
        <w:rPr>
          <w:rFonts w:ascii="Times New Roman" w:hAnsi="Times New Roman"/>
          <w:sz w:val="24"/>
          <w:szCs w:val="24"/>
        </w:rPr>
        <w:t xml:space="preserve">ptimální práce do blízka a do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dálky</w:t>
      </w:r>
      <w:r w:rsidR="00A3714E">
        <w:rPr>
          <w:rFonts w:ascii="Times New Roman" w:hAnsi="Times New Roman"/>
          <w:sz w:val="24"/>
          <w:szCs w:val="24"/>
        </w:rPr>
        <w:t>,</w:t>
      </w:r>
    </w:p>
    <w:p w:rsidR="005C22A5" w:rsidRDefault="00A3714E"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z</w:t>
      </w:r>
      <w:r w:rsidR="005C22A5">
        <w:rPr>
          <w:rFonts w:ascii="Times New Roman" w:hAnsi="Times New Roman"/>
          <w:sz w:val="24"/>
          <w:szCs w:val="24"/>
        </w:rPr>
        <w:t>ásady dobrého kontrastu</w:t>
      </w:r>
      <w:r>
        <w:rPr>
          <w:rFonts w:ascii="Times New Roman" w:hAnsi="Times New Roman"/>
          <w:sz w:val="24"/>
          <w:szCs w:val="24"/>
        </w:rPr>
        <w:t>,</w:t>
      </w:r>
    </w:p>
    <w:p w:rsidR="005C22A5" w:rsidRDefault="00A3714E"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s</w:t>
      </w:r>
      <w:r w:rsidR="005C22A5">
        <w:rPr>
          <w:rFonts w:ascii="Times New Roman" w:hAnsi="Times New Roman"/>
          <w:sz w:val="24"/>
          <w:szCs w:val="24"/>
        </w:rPr>
        <w:t>právná intenzita osvětlení</w:t>
      </w:r>
      <w:r>
        <w:rPr>
          <w:rFonts w:ascii="Times New Roman" w:hAnsi="Times New Roman"/>
          <w:sz w:val="24"/>
          <w:szCs w:val="24"/>
        </w:rPr>
        <w:t>,</w:t>
      </w:r>
    </w:p>
    <w:p w:rsidR="005C22A5" w:rsidRDefault="00A3714E"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b</w:t>
      </w:r>
      <w:r w:rsidR="005C22A5">
        <w:rPr>
          <w:rFonts w:ascii="Times New Roman" w:hAnsi="Times New Roman"/>
          <w:sz w:val="24"/>
          <w:szCs w:val="24"/>
        </w:rPr>
        <w:t>arevné podmínky v</w:t>
      </w:r>
      <w:r>
        <w:rPr>
          <w:rFonts w:ascii="Times New Roman" w:hAnsi="Times New Roman"/>
          <w:sz w:val="24"/>
          <w:szCs w:val="24"/>
        </w:rPr>
        <w:t> </w:t>
      </w:r>
      <w:r w:rsidR="005C22A5">
        <w:rPr>
          <w:rFonts w:ascii="Times New Roman" w:hAnsi="Times New Roman"/>
          <w:sz w:val="24"/>
          <w:szCs w:val="24"/>
        </w:rPr>
        <w:t>místnosti</w:t>
      </w:r>
      <w:r>
        <w:rPr>
          <w:rFonts w:ascii="Times New Roman" w:hAnsi="Times New Roman"/>
          <w:sz w:val="24"/>
          <w:szCs w:val="24"/>
        </w:rPr>
        <w:t>,</w:t>
      </w:r>
    </w:p>
    <w:p w:rsidR="005C22A5" w:rsidRDefault="00A3714E"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t</w:t>
      </w:r>
      <w:r w:rsidR="005C22A5">
        <w:rPr>
          <w:rFonts w:ascii="Times New Roman" w:hAnsi="Times New Roman"/>
          <w:sz w:val="24"/>
          <w:szCs w:val="24"/>
        </w:rPr>
        <w:t>abule</w:t>
      </w:r>
      <w:r>
        <w:rPr>
          <w:rFonts w:ascii="Times New Roman" w:hAnsi="Times New Roman"/>
          <w:sz w:val="24"/>
          <w:szCs w:val="24"/>
        </w:rPr>
        <w:t>,</w:t>
      </w:r>
    </w:p>
    <w:p w:rsidR="00142174" w:rsidRPr="00142174" w:rsidRDefault="00A3714E" w:rsidP="00142174">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n</w:t>
      </w:r>
      <w:r w:rsidR="005C22A5">
        <w:rPr>
          <w:rFonts w:ascii="Times New Roman" w:hAnsi="Times New Roman"/>
          <w:sz w:val="24"/>
          <w:szCs w:val="24"/>
        </w:rPr>
        <w:t>ábytek v</w:t>
      </w:r>
      <w:r>
        <w:rPr>
          <w:rFonts w:ascii="Times New Roman" w:hAnsi="Times New Roman"/>
          <w:sz w:val="24"/>
          <w:szCs w:val="24"/>
        </w:rPr>
        <w:t> </w:t>
      </w:r>
      <w:r w:rsidR="005C22A5">
        <w:rPr>
          <w:rFonts w:ascii="Times New Roman" w:hAnsi="Times New Roman"/>
          <w:sz w:val="24"/>
          <w:szCs w:val="24"/>
        </w:rPr>
        <w:t>místnosti</w:t>
      </w:r>
      <w:r>
        <w:rPr>
          <w:rFonts w:ascii="Times New Roman" w:hAnsi="Times New Roman"/>
          <w:sz w:val="24"/>
          <w:szCs w:val="24"/>
        </w:rPr>
        <w:t>,</w:t>
      </w:r>
    </w:p>
    <w:p w:rsidR="00142174" w:rsidRDefault="00A3714E" w:rsidP="00142174">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o</w:t>
      </w:r>
      <w:r w:rsidR="00142174">
        <w:rPr>
          <w:rFonts w:ascii="Times New Roman" w:hAnsi="Times New Roman"/>
          <w:sz w:val="24"/>
          <w:szCs w:val="24"/>
        </w:rPr>
        <w:t>ptimální světelné klima</w:t>
      </w:r>
      <w:r>
        <w:rPr>
          <w:rFonts w:ascii="Times New Roman" w:hAnsi="Times New Roman"/>
          <w:sz w:val="24"/>
          <w:szCs w:val="24"/>
        </w:rPr>
        <w:t>,</w:t>
      </w:r>
    </w:p>
    <w:p w:rsidR="00142174" w:rsidRDefault="00A3714E" w:rsidP="00142174">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s</w:t>
      </w:r>
      <w:r w:rsidR="00142174">
        <w:rPr>
          <w:rFonts w:ascii="Times New Roman" w:hAnsi="Times New Roman"/>
          <w:sz w:val="24"/>
          <w:szCs w:val="24"/>
        </w:rPr>
        <w:t>právné posazení žáka</w:t>
      </w:r>
      <w:r>
        <w:rPr>
          <w:rFonts w:ascii="Times New Roman" w:hAnsi="Times New Roman"/>
          <w:sz w:val="24"/>
          <w:szCs w:val="24"/>
        </w:rPr>
        <w:t>,</w:t>
      </w:r>
    </w:p>
    <w:p w:rsidR="00142174" w:rsidRDefault="00A3714E" w:rsidP="00142174">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ú</w:t>
      </w:r>
      <w:r w:rsidR="00142174">
        <w:rPr>
          <w:rFonts w:ascii="Times New Roman" w:hAnsi="Times New Roman"/>
          <w:sz w:val="24"/>
          <w:szCs w:val="24"/>
        </w:rPr>
        <w:t>prava prostředí třídy</w:t>
      </w:r>
      <w:r>
        <w:rPr>
          <w:rFonts w:ascii="Times New Roman" w:hAnsi="Times New Roman"/>
          <w:sz w:val="24"/>
          <w:szCs w:val="24"/>
        </w:rPr>
        <w:t>,</w:t>
      </w:r>
    </w:p>
    <w:p w:rsidR="00142174" w:rsidRDefault="00A3714E" w:rsidP="00142174">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ú</w:t>
      </w:r>
      <w:r w:rsidR="00142174">
        <w:rPr>
          <w:rFonts w:ascii="Times New Roman" w:hAnsi="Times New Roman"/>
          <w:sz w:val="24"/>
          <w:szCs w:val="24"/>
        </w:rPr>
        <w:t>prava výukových textů</w:t>
      </w:r>
      <w:r>
        <w:rPr>
          <w:rFonts w:ascii="Times New Roman" w:hAnsi="Times New Roman"/>
          <w:sz w:val="24"/>
          <w:szCs w:val="24"/>
        </w:rPr>
        <w:t>,</w:t>
      </w:r>
    </w:p>
    <w:p w:rsidR="00142174" w:rsidRDefault="00A3714E" w:rsidP="00142174">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s</w:t>
      </w:r>
      <w:r w:rsidR="00142174">
        <w:rPr>
          <w:rFonts w:ascii="Times New Roman" w:hAnsi="Times New Roman"/>
          <w:sz w:val="24"/>
          <w:szCs w:val="24"/>
        </w:rPr>
        <w:t>pecifika psaní</w:t>
      </w:r>
      <w:r>
        <w:rPr>
          <w:rFonts w:ascii="Times New Roman" w:hAnsi="Times New Roman"/>
          <w:sz w:val="24"/>
          <w:szCs w:val="24"/>
        </w:rPr>
        <w:t>,</w:t>
      </w:r>
    </w:p>
    <w:p w:rsidR="00142174" w:rsidRDefault="00A3714E" w:rsidP="00142174">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č</w:t>
      </w:r>
      <w:r w:rsidR="00142174">
        <w:rPr>
          <w:rFonts w:ascii="Times New Roman" w:hAnsi="Times New Roman"/>
          <w:sz w:val="24"/>
          <w:szCs w:val="24"/>
        </w:rPr>
        <w:t>asová limitace</w:t>
      </w:r>
      <w:r>
        <w:rPr>
          <w:rFonts w:ascii="Times New Roman" w:hAnsi="Times New Roman"/>
          <w:sz w:val="24"/>
          <w:szCs w:val="24"/>
        </w:rPr>
        <w:t>,</w:t>
      </w:r>
    </w:p>
    <w:p w:rsidR="00142174" w:rsidRDefault="00A3714E" w:rsidP="00142174">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o</w:t>
      </w:r>
      <w:r w:rsidR="00142174">
        <w:rPr>
          <w:rFonts w:ascii="Times New Roman" w:hAnsi="Times New Roman"/>
          <w:sz w:val="24"/>
          <w:szCs w:val="24"/>
        </w:rPr>
        <w:t>ptické pomůcky</w:t>
      </w:r>
      <w:r>
        <w:rPr>
          <w:rFonts w:ascii="Times New Roman" w:hAnsi="Times New Roman"/>
          <w:sz w:val="24"/>
          <w:szCs w:val="24"/>
        </w:rPr>
        <w:t>.</w:t>
      </w:r>
    </w:p>
    <w:p w:rsidR="00142174" w:rsidRDefault="00142174" w:rsidP="005C22A5">
      <w:pPr>
        <w:pStyle w:val="Odstavecseseznamem"/>
        <w:spacing w:after="0" w:line="360" w:lineRule="auto"/>
        <w:ind w:left="0" w:firstLine="709"/>
        <w:jc w:val="both"/>
        <w:rPr>
          <w:rFonts w:ascii="Times New Roman" w:hAnsi="Times New Roman"/>
          <w:sz w:val="24"/>
          <w:szCs w:val="24"/>
        </w:rPr>
        <w:sectPr w:rsidR="00142174" w:rsidSect="00B834F2">
          <w:type w:val="continuous"/>
          <w:pgSz w:w="11906" w:h="16838"/>
          <w:pgMar w:top="1418" w:right="1134" w:bottom="1418" w:left="1985" w:header="709" w:footer="709" w:gutter="0"/>
          <w:cols w:num="2" w:space="708"/>
          <w:docGrid w:linePitch="360"/>
        </w:sectPr>
      </w:pPr>
    </w:p>
    <w:p w:rsidR="00142174" w:rsidRDefault="00A3714E" w:rsidP="00142174">
      <w:pPr>
        <w:spacing w:after="0" w:line="360" w:lineRule="auto"/>
        <w:ind w:firstLine="708"/>
        <w:rPr>
          <w:rFonts w:ascii="Times New Roman" w:hAnsi="Times New Roman"/>
          <w:sz w:val="24"/>
          <w:szCs w:val="24"/>
        </w:rPr>
      </w:pPr>
      <w:r>
        <w:rPr>
          <w:rFonts w:ascii="Times New Roman" w:hAnsi="Times New Roman"/>
          <w:sz w:val="24"/>
          <w:szCs w:val="24"/>
        </w:rPr>
        <w:lastRenderedPageBreak/>
        <w:t>u</w:t>
      </w:r>
      <w:r w:rsidR="00142174">
        <w:rPr>
          <w:rFonts w:ascii="Times New Roman" w:hAnsi="Times New Roman"/>
          <w:sz w:val="24"/>
          <w:szCs w:val="24"/>
        </w:rPr>
        <w:t>místění žáků ve tříd</w:t>
      </w:r>
      <w:r w:rsidR="00803AF5">
        <w:rPr>
          <w:rFonts w:ascii="Times New Roman" w:hAnsi="Times New Roman"/>
          <w:sz w:val="24"/>
          <w:szCs w:val="24"/>
        </w:rPr>
        <w:t>ě</w:t>
      </w:r>
      <w:r>
        <w:rPr>
          <w:rFonts w:ascii="Times New Roman" w:hAnsi="Times New Roman"/>
          <w:sz w:val="24"/>
          <w:szCs w:val="24"/>
        </w:rPr>
        <w:t>.</w:t>
      </w:r>
    </w:p>
    <w:p w:rsidR="00142174" w:rsidRDefault="00142174" w:rsidP="00142174">
      <w:pPr>
        <w:spacing w:after="0" w:line="360" w:lineRule="auto"/>
        <w:ind w:firstLine="708"/>
        <w:rPr>
          <w:rFonts w:ascii="Times New Roman" w:hAnsi="Times New Roman"/>
          <w:sz w:val="24"/>
          <w:szCs w:val="24"/>
        </w:rPr>
      </w:pPr>
    </w:p>
    <w:p w:rsidR="00142174" w:rsidRDefault="00142174" w:rsidP="00142174">
      <w:pPr>
        <w:spacing w:after="0" w:line="360" w:lineRule="auto"/>
        <w:ind w:firstLine="708"/>
        <w:rPr>
          <w:rFonts w:ascii="Times New Roman" w:hAnsi="Times New Roman"/>
          <w:sz w:val="24"/>
          <w:szCs w:val="24"/>
        </w:rPr>
        <w:sectPr w:rsidR="00142174" w:rsidSect="00142174">
          <w:type w:val="continuous"/>
          <w:pgSz w:w="11906" w:h="16838"/>
          <w:pgMar w:top="1418" w:right="1134" w:bottom="1418" w:left="1985" w:header="709" w:footer="709" w:gutter="0"/>
          <w:cols w:num="2" w:space="708"/>
          <w:docGrid w:linePitch="360"/>
        </w:sectPr>
      </w:pPr>
    </w:p>
    <w:p w:rsidR="00142174" w:rsidRDefault="00142174" w:rsidP="00142174">
      <w:pPr>
        <w:spacing w:after="0" w:line="360" w:lineRule="auto"/>
        <w:ind w:firstLine="708"/>
        <w:rPr>
          <w:rFonts w:ascii="Times New Roman" w:hAnsi="Times New Roman"/>
          <w:sz w:val="24"/>
          <w:szCs w:val="24"/>
        </w:rPr>
      </w:pPr>
    </w:p>
    <w:p w:rsidR="005C22A5" w:rsidRPr="00655F29" w:rsidRDefault="00142174" w:rsidP="00655F29">
      <w:pPr>
        <w:pStyle w:val="Odstavecseseznamem"/>
        <w:spacing w:after="0" w:line="360" w:lineRule="auto"/>
        <w:ind w:left="0" w:firstLine="708"/>
        <w:jc w:val="both"/>
        <w:rPr>
          <w:rFonts w:ascii="Times New Roman" w:hAnsi="Times New Roman"/>
          <w:sz w:val="24"/>
          <w:szCs w:val="24"/>
        </w:rPr>
      </w:pPr>
      <w:r>
        <w:rPr>
          <w:rFonts w:ascii="Times New Roman" w:hAnsi="Times New Roman"/>
          <w:sz w:val="24"/>
          <w:szCs w:val="24"/>
        </w:rPr>
        <w:t>U</w:t>
      </w:r>
      <w:r w:rsidR="005C22A5">
        <w:rPr>
          <w:rFonts w:ascii="Times New Roman" w:hAnsi="Times New Roman"/>
          <w:sz w:val="24"/>
          <w:szCs w:val="24"/>
        </w:rPr>
        <w:t>čitel žáka se zrakovým postižením se musí seznámit se zásadami zrakové hygieny a ve vyučovacím procesu je dodržovat. Při práci s informačními a komunikačními technologiemi by měl učitel striktně dodržovat zásadu optimální práce do blízka a do dálky a dbát na doporučení oftalmologa.</w:t>
      </w:r>
    </w:p>
    <w:p w:rsidR="005C22A5" w:rsidRDefault="005C22A5" w:rsidP="003F36CD">
      <w:pPr>
        <w:pStyle w:val="Nadpis2"/>
      </w:pPr>
      <w:bookmarkStart w:id="21" w:name="_Toc479015860"/>
      <w:r>
        <w:t>Učitel žáka se zrakovým postižením</w:t>
      </w:r>
      <w:bookmarkEnd w:id="21"/>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Z legislativního hlediska práci učitele upravují především zákony 111/1998 Sb. zákon o vysokých školách, 561/2004 Sb. školský zákon, 563/2004 Sb. zákon o pedagogických pracovnících.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Učitelství 1. stupně základní školy se studuje jako magisterský pětiletý obor. Na některých univerzitách lze studovat dvou oborový program, učitelství pro 1. stupeň základní školy a speciální pedagogika.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Průcha (2013) poukazuje na složky profesní kompetence, jimiž by měl být učitel vybaven po studiu. Jsou to kompetence odborněpředmětové, psychodidaktické, komunikativní, organizační a řídící, diagnostické a intervenční, poradenské a konzultativní, schopnosti reflexe vlastní činnosti.</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 xml:space="preserve">Nelešová a Spáčilová (2005) vnímají učitele primární školy jako facilitátora, který vytváří vzdělávací situace a je průvodcem na cestě žákova poznání a pochopení souvislostí.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Učitel žáka se zrakovým postižením by měl disponovat i dalšími schopnostmi a dovednostmi. Na základní škole pro žáky se zrakovým postižením většinou vyučují učitelé, kteří jsou zároveň speciální pedagogové a jsou profesně připraveni se setkávat a pracovat se žáky se zrakovým postižením. Naproti tomu učitel na běžné základní škole většinou nemá speciálně pedagogické vzdělání, proto setkání se žákem se zrakovým postižením ve vyučovacím procesu bývá pro učitele velmi náročné. Hamadová (2007) píše, že si každý učitel musí vytvořit vlastní strategii práce.</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Růžičková (2006) s Vítkovou (2004) apelují na učitele jako na odborníky, kteří se musí seznámit s přesnou diagnózou žáka a na jejím základě přizpůsobit vyučovací proces.</w:t>
      </w:r>
    </w:p>
    <w:p w:rsidR="005C22A5" w:rsidRPr="00142174" w:rsidRDefault="005C22A5" w:rsidP="00142174">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Baslerová (2012) doplňuje, že učitelé by měli mít zájem o další vzdělávání, kurzy, odborné semináře, komunikaci se speciálně pedagogickým centrem, vkládání netradičních forem práce v hodinách. Dále doporučuje setkávání učitelů žáků se zrakovým postižením a vzájem</w:t>
      </w:r>
      <w:r w:rsidRPr="00142174">
        <w:rPr>
          <w:rFonts w:ascii="Times New Roman" w:hAnsi="Times New Roman"/>
          <w:sz w:val="24"/>
          <w:szCs w:val="24"/>
        </w:rPr>
        <w:t>né konzultace.</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Učitel by měl být i technicky zdatný při práci s různými informačními a komunikačními technologiemi, ale také při práci se speciálními kompenzačními pomůckami určenými žákům se zrakovým postižením. Budíková (2014) upozorňuje, že učitelé 1. stupně nejsou většinou zběhlí ve využívání informačních a komunikačních technologií. Tuto skutečnost by měl učitel sám vyhodnotit a v této oblasti se dále vzdělávat.</w:t>
      </w:r>
    </w:p>
    <w:p w:rsidR="005C22A5" w:rsidRPr="00A42AB8"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Vztah učitele a žáka v primární škole bývá na bázi identifikace, kdy žák se ztotožňuje s autoritou. Motivací žáka k učení bývá napodobení vzoru učitele a získávání jeho přízně. Učitel by měl být empatický, ale spravedlivý vůči všem žákům ve třídě, i v hodnocení, kdy se často stává, že učitel výkon i chování dítěte v porovnání s ostatními žáky klasifikuje méně realisticky. To ovšem má za následek zkreslení skutečnosti v sebehodnocení žáka (Vágnerová, 1995).</w:t>
      </w:r>
    </w:p>
    <w:p w:rsidR="003F36CD" w:rsidRDefault="00142174" w:rsidP="00A3714E">
      <w:pPr>
        <w:rPr>
          <w:rFonts w:ascii="Times New Roman" w:hAnsi="Times New Roman"/>
          <w:b/>
          <w:sz w:val="24"/>
          <w:szCs w:val="24"/>
        </w:rPr>
      </w:pPr>
      <w:r>
        <w:rPr>
          <w:rFonts w:ascii="Times New Roman" w:hAnsi="Times New Roman"/>
          <w:b/>
          <w:sz w:val="24"/>
          <w:szCs w:val="24"/>
        </w:rPr>
        <w:br w:type="page"/>
      </w:r>
    </w:p>
    <w:p w:rsidR="003F36CD" w:rsidRDefault="003F36CD" w:rsidP="0056247F">
      <w:pPr>
        <w:pStyle w:val="Nadpis1"/>
      </w:pPr>
      <w:bookmarkStart w:id="22" w:name="_Toc479015861"/>
      <w:r w:rsidRPr="00A22B53">
        <w:lastRenderedPageBreak/>
        <w:t>KOMPENZAČNÍ POMŮCKY VE VYUČOVÁNÍ PRO ŽÁKY SE ZRAKOVÝM POSTIŽENÍM NA 1. STUPNI ZÁKLADNÍ ŠKOLY</w:t>
      </w:r>
      <w:bookmarkEnd w:id="22"/>
    </w:p>
    <w:p w:rsidR="003F36CD" w:rsidRPr="0097235C" w:rsidRDefault="003F36CD" w:rsidP="003F36CD">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Při vyučovacím procesu</w:t>
      </w:r>
      <w:r w:rsidRPr="0097235C">
        <w:rPr>
          <w:rFonts w:ascii="Times New Roman" w:hAnsi="Times New Roman"/>
          <w:sz w:val="24"/>
          <w:szCs w:val="24"/>
        </w:rPr>
        <w:t xml:space="preserve"> nabývá na důležitosti materiální vybavení školy, třídy a samotného žáka. Aby výchovně vzdělávací proces </w:t>
      </w:r>
      <w:r>
        <w:rPr>
          <w:rFonts w:ascii="Times New Roman" w:hAnsi="Times New Roman"/>
          <w:sz w:val="24"/>
          <w:szCs w:val="24"/>
        </w:rPr>
        <w:t>mohl být úspěšný, musí obsahovat didaktické materiální prostředky,</w:t>
      </w:r>
      <w:r w:rsidRPr="0097235C">
        <w:rPr>
          <w:rFonts w:ascii="Times New Roman" w:hAnsi="Times New Roman"/>
          <w:sz w:val="24"/>
          <w:szCs w:val="24"/>
        </w:rPr>
        <w:t xml:space="preserve"> vhodné pro konkrétního žáka nebo skupinu žák</w:t>
      </w:r>
      <w:r>
        <w:rPr>
          <w:rFonts w:ascii="Times New Roman" w:hAnsi="Times New Roman"/>
          <w:sz w:val="24"/>
          <w:szCs w:val="24"/>
        </w:rPr>
        <w:t>ů. K tomu učitel potřebuje adekvátní vybavení. Například pokud učitel bude učit žáky rýsovat, bude, přinejmenším, potřebovat</w:t>
      </w:r>
      <w:r w:rsidRPr="0097235C">
        <w:rPr>
          <w:rFonts w:ascii="Times New Roman" w:hAnsi="Times New Roman"/>
          <w:sz w:val="24"/>
          <w:szCs w:val="24"/>
        </w:rPr>
        <w:t xml:space="preserve"> pravítko a tužku. Stejně tak je to i u žáků s postižením zraku, kteří k osvoj</w:t>
      </w:r>
      <w:r>
        <w:rPr>
          <w:rFonts w:ascii="Times New Roman" w:hAnsi="Times New Roman"/>
          <w:sz w:val="24"/>
          <w:szCs w:val="24"/>
        </w:rPr>
        <w:t>ování učiva potřebují kompenzační pomůcky</w:t>
      </w:r>
      <w:r w:rsidRPr="0097235C">
        <w:rPr>
          <w:rFonts w:ascii="Times New Roman" w:hAnsi="Times New Roman"/>
          <w:sz w:val="24"/>
          <w:szCs w:val="24"/>
        </w:rPr>
        <w:t>.</w:t>
      </w:r>
    </w:p>
    <w:p w:rsidR="00A7197A" w:rsidRDefault="003F36CD" w:rsidP="003F36CD">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První část kapitoly je zaměřena na historický vývoj kompenzačních pomůcek ve vyučování.</w:t>
      </w:r>
      <w:r w:rsidR="00A7197A">
        <w:rPr>
          <w:rFonts w:ascii="Times New Roman" w:hAnsi="Times New Roman"/>
          <w:sz w:val="24"/>
          <w:szCs w:val="24"/>
        </w:rPr>
        <w:t xml:space="preserve"> K přehledu historických kompenzačních pomůcek </w:t>
      </w:r>
      <w:r w:rsidR="00A3714E">
        <w:rPr>
          <w:rFonts w:ascii="Times New Roman" w:hAnsi="Times New Roman"/>
          <w:sz w:val="24"/>
          <w:szCs w:val="24"/>
        </w:rPr>
        <w:t>po</w:t>
      </w:r>
      <w:r w:rsidR="00A7197A">
        <w:rPr>
          <w:rFonts w:ascii="Times New Roman" w:hAnsi="Times New Roman"/>
          <w:sz w:val="24"/>
          <w:szCs w:val="24"/>
        </w:rPr>
        <w:t>slouží fotografie, které jsou součástí přílohy č. 1.</w:t>
      </w:r>
    </w:p>
    <w:p w:rsidR="003F36CD" w:rsidRDefault="00A7197A" w:rsidP="003F36CD">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V druhé části této kapitoly</w:t>
      </w:r>
      <w:r w:rsidR="003F36CD">
        <w:rPr>
          <w:rFonts w:ascii="Times New Roman" w:hAnsi="Times New Roman"/>
          <w:sz w:val="24"/>
          <w:szCs w:val="24"/>
        </w:rPr>
        <w:t xml:space="preserve"> jsme rozdělili kompenzační pomůcky pomocí dvou kritérií na vyučovací předměty a vzdělávací obory, které jsou vyučovány na 1. stupni základních škol. Záměrně budou vynechány informační a komunikační technologie, které budou blíže pops</w:t>
      </w:r>
      <w:r w:rsidR="00A3714E">
        <w:rPr>
          <w:rFonts w:ascii="Times New Roman" w:hAnsi="Times New Roman"/>
          <w:sz w:val="24"/>
          <w:szCs w:val="24"/>
        </w:rPr>
        <w:t>ány a specifikovány v kapitole 5</w:t>
      </w:r>
      <w:r w:rsidR="003F36CD">
        <w:rPr>
          <w:rFonts w:ascii="Times New Roman" w:hAnsi="Times New Roman"/>
          <w:sz w:val="24"/>
          <w:szCs w:val="24"/>
        </w:rPr>
        <w:t xml:space="preserve">. </w:t>
      </w:r>
    </w:p>
    <w:p w:rsidR="003F36CD" w:rsidRDefault="003F36CD" w:rsidP="003F36CD">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V rámci vyučovacích předmětů českého jazyka a matematiky rozdělíme kompenzační pomůcky pro žáky nevidomé a žáky slabozraké, u kterých jsou rozdíly v použití kompenzačních pomůcek nejmarkantnější. V dalších předmětech již budou pomůcky popsány bez rozdělení podle stupňů zrakového postižení, protože stejné kompenzační pomůcky často využívají žáci s různým stupněm zrakového postižení.</w:t>
      </w:r>
    </w:p>
    <w:p w:rsidR="003F36CD" w:rsidRPr="00655F29" w:rsidRDefault="003F36CD" w:rsidP="00655F29">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Záměrně je vynechána kategorie kompenzačních pomůcek pro žáky se zbytky zraku z důvodu kombinace kompenzačních pomůcek určené pro žáky nevidomé a slabozraké, kterých využívají žáci se zbytky zraku podle konkrétní zrakové vady. Také kategorie žáků s poruchami binokulárního vidění bude vynechána a to z důvodu, že žáci s tímto stupněm postižení většinou pracují se standardními didaktickými pomůckami za korekce zraku například brýlemi, kontaktními čočkami,</w:t>
      </w:r>
      <w:r w:rsidRPr="005C48F5">
        <w:rPr>
          <w:rFonts w:ascii="Times New Roman" w:hAnsi="Times New Roman"/>
          <w:sz w:val="24"/>
          <w:szCs w:val="24"/>
        </w:rPr>
        <w:t xml:space="preserve"> </w:t>
      </w:r>
      <w:r>
        <w:rPr>
          <w:rFonts w:ascii="Times New Roman" w:hAnsi="Times New Roman"/>
          <w:sz w:val="24"/>
          <w:szCs w:val="24"/>
        </w:rPr>
        <w:t>případně okluzorem.</w:t>
      </w:r>
    </w:p>
    <w:p w:rsidR="005C22A5" w:rsidRPr="003F36CD" w:rsidRDefault="003F36CD" w:rsidP="003F36CD">
      <w:pPr>
        <w:pStyle w:val="Nadpis2"/>
      </w:pPr>
      <w:bookmarkStart w:id="23" w:name="_Toc479015862"/>
      <w:r w:rsidRPr="003F36CD">
        <w:t>Historický pohled na kompenzační pomůcky pro žáky se zrakovým postižením</w:t>
      </w:r>
      <w:bookmarkEnd w:id="23"/>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Aby docházelo k vývoji kompenzačních pomůcek pro žáky se zrakovým postižením, je potřeba znát historii daného oboru, v tomto případě historii vzniku kompenzačních pomůcek pro žáky se zrakovým postižením. Již ve starověku bychom nalezli snahy o vznik rytého písma a zájem o osoby se zrakovým postižením. Zde si uvedeme nejvýznamnější kompenzační pomůcky, které byly vynalezeny pro žáky se </w:t>
      </w:r>
      <w:r>
        <w:rPr>
          <w:rFonts w:ascii="Times New Roman" w:hAnsi="Times New Roman"/>
          <w:sz w:val="24"/>
          <w:szCs w:val="24"/>
        </w:rPr>
        <w:lastRenderedPageBreak/>
        <w:t xml:space="preserve">zrakovým postižením, a jejich autory. K tomu poslouží i příloha č. 1, kde najdeme fotografie některých dochovaných kompenzačních pomůcek. Tyto fotografie byly pořízeny v Technickém muzeu v oddělení Kultura nevidomých za souhlasu vedoucí oddělení Mgr. Elišky Kočí. V příloze můžeme porovnat historické kompenzační pomůcky z 18., 19. a 20. století se speciálními informačními a komunikačními technologiemi pro žáky se zrakovým postižením, které byly vyvinuty v 21. století.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V 17. stol. Jacob Bernoulli vytvořil reliéfní latinku, která fungovala na základě vyřezaných tvarů písmen a ty se dále rydlem obtahovaly do povoskované podložky.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Mezi významné osobnosti 18. a 19. století můžeme zařadit vědce Christiana Niesena, který vyráběl mnoho pomůcek pro nevidomého žáka, zejména zeměpisné mapky vytvořené z drátků, motouzu, špendlíkových hlaviček a geometrické tvary vyrobené z drátků. Nicolas Saunderson byl nevidomý od jednoho roku, stal se profesorem na Camridgerské univerzitě a přednášel matematiku. Vytvořil dřevěnou pomůcku pro vysvětlení některých matematických jevů. Další významnou osobností je Valentin Hauy, den jeho narození 13. 11. se stal Mezinárodním dnem nevidomých, jeho zásluhou vzniklo reliéfní písmo. Každé písmeno bylo na dřevěné tabulce, žáci tak skládali slova a věty. Johann August Zeune vytvořil reliéfní glóbus. Johannu Wilhelmu Kleinovi, tyflopedovi,  vděčíme za vynález psacího stroje propichované latinky. Kleinův psací stroj je na obr. 1. Také Ernst Edmund Hebold vynalezl šablony pro psaní tužkou, obr. 2.</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Nejznámější osobností bezesporu je Louis Braille, který vynalezl šestibodové písmo pro nevidomé, což sebou přineslo i pomůcky pro využívání tohoto písma, které jsou používány dodnes. Pomůcky pro nácvik či psaní v Braillově písmu jsou zobrazeny na obr. 3 až 14. Mezi nejvýznamnější pomůcky patří pichtovy psací stroje, které sestavil Oskar Picht. Některé dobové pichtovy psací stroje jsou na obrázcích 13 a 14. Další konstruktéři, kteří se zasloužili o psací stroje v Braillově písmu, jsou Stainsby a jeho jednořádkový psací stroj (obr. 12) nebo český vynálezce Miloš Rokos, který sestavil český psací stroj pro Braillovo písmo (obr. 11).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Anton Messner byl učitel, který se zasloužil o výrobu pomůcky pro elementární vyučování latince i Braillovu písmu, obr. 4. Za zmínku také stojí Anton Rappawy a jeho písanka v pouzdře pro psaní Braillovým písmem (obr. 7).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František Urban a Jiří Ditrich se věnovali zejména pomůckám pro matematiku, které jsou k vidění na obr. 15 a 16. J. E. Taylor sestavil počítadlo, které bylo založeno na principu různě otočených hranolků v síti osmibodových otvorů (obr. 17). Karl Schleussner </w:t>
      </w:r>
      <w:r>
        <w:rPr>
          <w:rFonts w:ascii="Times New Roman" w:hAnsi="Times New Roman"/>
          <w:sz w:val="24"/>
          <w:szCs w:val="24"/>
        </w:rPr>
        <w:lastRenderedPageBreak/>
        <w:t xml:space="preserve">vytvořil psací stroj pro matematický zápis na principu Braillova písma (obr. 19). K výuce matematiky se používala také tzv. Vídeňská tabulka (obr. 20). </w:t>
      </w:r>
      <w:r w:rsidR="00803AF5">
        <w:rPr>
          <w:rFonts w:ascii="Times New Roman" w:hAnsi="Times New Roman"/>
          <w:sz w:val="24"/>
          <w:szCs w:val="24"/>
        </w:rPr>
        <w:t>Jako další</w:t>
      </w:r>
      <w:r>
        <w:rPr>
          <w:rFonts w:ascii="Times New Roman" w:hAnsi="Times New Roman"/>
          <w:sz w:val="24"/>
          <w:szCs w:val="24"/>
        </w:rPr>
        <w:t xml:space="preserve"> pomůcky pro vyučování</w:t>
      </w:r>
      <w:r w:rsidR="00803AF5">
        <w:rPr>
          <w:rFonts w:ascii="Times New Roman" w:hAnsi="Times New Roman"/>
          <w:sz w:val="24"/>
          <w:szCs w:val="24"/>
        </w:rPr>
        <w:t xml:space="preserve"> v </w:t>
      </w:r>
      <w:r>
        <w:rPr>
          <w:rFonts w:ascii="Times New Roman" w:hAnsi="Times New Roman"/>
          <w:sz w:val="24"/>
          <w:szCs w:val="24"/>
        </w:rPr>
        <w:t>matematice</w:t>
      </w:r>
      <w:r w:rsidR="00803AF5">
        <w:rPr>
          <w:rFonts w:ascii="Times New Roman" w:hAnsi="Times New Roman"/>
          <w:sz w:val="24"/>
          <w:szCs w:val="24"/>
        </w:rPr>
        <w:t xml:space="preserve"> můžeme vyjmenovat</w:t>
      </w:r>
      <w:r>
        <w:rPr>
          <w:rFonts w:ascii="Times New Roman" w:hAnsi="Times New Roman"/>
          <w:sz w:val="24"/>
          <w:szCs w:val="24"/>
        </w:rPr>
        <w:t xml:space="preserve"> upravená pravítka, sadu pro geometrii, geometrické tvary, zlomky jsou vyobrazeny na obr. 18, 21, 22 a 23.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Pro zajímavost na obr. 24 až 29 můžeme vidět další kompenzační pomůcky např. dřevěná rozkládací mapa Evropy (obr. 26), pomůcky do hudební výchovy od Josefa Smýkala (obr. 28, 29). V historickém sledu můžeme vypozorovat, že</w:t>
      </w:r>
      <w:r w:rsidRPr="0097235C">
        <w:rPr>
          <w:rFonts w:ascii="Times New Roman" w:hAnsi="Times New Roman"/>
          <w:sz w:val="24"/>
          <w:szCs w:val="24"/>
        </w:rPr>
        <w:t xml:space="preserve"> </w:t>
      </w:r>
      <w:r>
        <w:rPr>
          <w:rFonts w:ascii="Times New Roman" w:hAnsi="Times New Roman"/>
          <w:sz w:val="24"/>
          <w:szCs w:val="24"/>
        </w:rPr>
        <w:t xml:space="preserve">kompenzační pomůcky </w:t>
      </w:r>
      <w:r w:rsidRPr="0097235C">
        <w:rPr>
          <w:rFonts w:ascii="Times New Roman" w:hAnsi="Times New Roman"/>
          <w:sz w:val="24"/>
          <w:szCs w:val="24"/>
        </w:rPr>
        <w:t xml:space="preserve">vytvářeli nejvíce sami učitelé dětí se zrakovým postižením či </w:t>
      </w:r>
      <w:r>
        <w:rPr>
          <w:rFonts w:ascii="Times New Roman" w:hAnsi="Times New Roman"/>
          <w:sz w:val="24"/>
          <w:szCs w:val="24"/>
        </w:rPr>
        <w:t xml:space="preserve">jedinci se </w:t>
      </w:r>
      <w:r w:rsidRPr="0097235C">
        <w:rPr>
          <w:rFonts w:ascii="Times New Roman" w:hAnsi="Times New Roman"/>
          <w:sz w:val="24"/>
          <w:szCs w:val="24"/>
        </w:rPr>
        <w:t>zrakov</w:t>
      </w:r>
      <w:r>
        <w:rPr>
          <w:rFonts w:ascii="Times New Roman" w:hAnsi="Times New Roman"/>
          <w:sz w:val="24"/>
          <w:szCs w:val="24"/>
        </w:rPr>
        <w:t>ým</w:t>
      </w:r>
      <w:r w:rsidRPr="0097235C">
        <w:rPr>
          <w:rFonts w:ascii="Times New Roman" w:hAnsi="Times New Roman"/>
          <w:sz w:val="24"/>
          <w:szCs w:val="24"/>
        </w:rPr>
        <w:t xml:space="preserve"> postižení</w:t>
      </w:r>
      <w:r>
        <w:rPr>
          <w:rFonts w:ascii="Times New Roman" w:hAnsi="Times New Roman"/>
          <w:sz w:val="24"/>
          <w:szCs w:val="24"/>
        </w:rPr>
        <w:t>m</w:t>
      </w:r>
      <w:r w:rsidRPr="0097235C">
        <w:rPr>
          <w:rFonts w:ascii="Times New Roman" w:hAnsi="Times New Roman"/>
          <w:sz w:val="24"/>
          <w:szCs w:val="24"/>
        </w:rPr>
        <w:t>.</w:t>
      </w:r>
      <w:r>
        <w:rPr>
          <w:rFonts w:ascii="Times New Roman" w:hAnsi="Times New Roman"/>
          <w:sz w:val="24"/>
          <w:szCs w:val="24"/>
        </w:rPr>
        <w:t xml:space="preserve"> V současnosti se tato činnost přesouvá do firem a společností, které se zabývají vývojem kompenzačních pomůcek pro žáky se zrakovým postižením.</w:t>
      </w:r>
    </w:p>
    <w:p w:rsidR="005C22A5" w:rsidRDefault="005C22A5" w:rsidP="00A7197A">
      <w:pPr>
        <w:pStyle w:val="Nadpis2"/>
      </w:pPr>
      <w:bookmarkStart w:id="24" w:name="_Toc479015863"/>
      <w:r>
        <w:t>Kompenzační pomůcky pro žáky se zrakovým postižením dle vyučovacích předmětů a vzdělávacích oborů</w:t>
      </w:r>
      <w:bookmarkEnd w:id="24"/>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Obecně je potřeba přihlédnout ke specifikům stupně postižení a vycházet z těchto specifik i při výběru kompenzačních pomůcek. Poradenstvím v oblasti kompenzačních pomůcek pro žáky se zrakovým postižením se věnují zejména speciálně pedagogická centra pro zrakově postižené, která spolupracují s dalšími organizacemi a společnostmi zabývajícími se kompenzačními pomůckami. </w:t>
      </w:r>
    </w:p>
    <w:p w:rsidR="005C22A5" w:rsidRPr="00655F29" w:rsidRDefault="005C22A5" w:rsidP="00655F29">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Joklíková in Finková (2012) vytyčuje specifika, která je zapotřebí při vyučování zohlednit. Do těchto specifik v důsledku nevidomosti řadí informační bariéry, senzorický deficit, narušení vývoje v oblasti senzomotoriky, narušenou tvorbu představ, paměti a řeči, narušení vývoje poznávacích procesů. Mezi důsledky slabozrakosti a zbytků zraku patří narušení vývoje poznávacích procesů, senzorický deficit projevující se v informační bariéře, nepřesné vnímání předmětů či jejich detailů, nedokonalá diferenciace barev, písmen, číslic a dalších symbolů, snížená koncentrace, slabší pozornost, ovlivnění grafického výkonu, pomalejší pracovní tempo a rychlejší únava. U žáků s poruchami binokulárního vidění se tyto důsledky projevují v narušení analyticko–syntetické činnosti, pomalejším utváření představ (deformity těchto představ), zpomalené a nepřesné motorické reakce na zrakové podněty.</w:t>
      </w:r>
    </w:p>
    <w:p w:rsidR="005C22A5" w:rsidRPr="00A7197A" w:rsidRDefault="005C22A5" w:rsidP="00A7197A">
      <w:pPr>
        <w:pStyle w:val="Nadpis3"/>
      </w:pPr>
      <w:bookmarkStart w:id="25" w:name="_Toc479015864"/>
      <w:r w:rsidRPr="00A7197A">
        <w:t>Český jazyk</w:t>
      </w:r>
      <w:bookmarkEnd w:id="25"/>
    </w:p>
    <w:p w:rsidR="005C22A5" w:rsidRPr="0055672C"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Níže si popíšeme nejčastěji uváděné didaktické pomůcky využívané ve vyučování českého jazyka.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Kompenzační pomůcky pro žáky nevidomé</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 xml:space="preserve">Bendová (2012) píše, že k výuce českého jazyka pro žáka s nevidomostí budou zapotřebí zejména kompenzační pomůcky pro psaní a čteni v Braillově písmu. Řadí zde kolíčkovou písanku I. velikosti, kolíčkovou písanku II. velikosti, dřevěný šestibod, kartičky s napsanými písmeny v Braillově písmu, Pichtuv psací stroj pro zápis v Braillově písmu. Keblová (1995) ve výčtu kompenzačních pomůcek zahrnuje sadu textilních písmen, reliéfní abecedu i takzvanou Pražskou tabulku a Hradeckou tabulku. Bendová (et. al., 2006) Pražskou tabulku také zmiňuje, zároveň doplňuje, že v současnosti již tuto pomůcku žáci se zrakovým postižením při vyučování nepoužívají. Janková (2015) zařadila </w:t>
      </w:r>
      <w:r w:rsidR="003D1F8D">
        <w:rPr>
          <w:rFonts w:ascii="Times New Roman" w:hAnsi="Times New Roman"/>
          <w:sz w:val="24"/>
          <w:szCs w:val="24"/>
        </w:rPr>
        <w:t xml:space="preserve">do </w:t>
      </w:r>
      <w:r>
        <w:rPr>
          <w:rFonts w:ascii="Times New Roman" w:hAnsi="Times New Roman"/>
          <w:sz w:val="24"/>
          <w:szCs w:val="24"/>
        </w:rPr>
        <w:t>speciálních didaktických pomůcek další kompenzační pomůcky jako fólie pro nácvik čtení – kombinace bodů a braillský papír.</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Bendová (2012) dále uvádí, že speciální učebnice v Braillově písmu jsou již běžně dostupné</w:t>
      </w:r>
      <w:r w:rsidR="003D1F8D">
        <w:rPr>
          <w:rFonts w:ascii="Times New Roman" w:hAnsi="Times New Roman"/>
          <w:sz w:val="24"/>
          <w:szCs w:val="24"/>
        </w:rPr>
        <w:t>,</w:t>
      </w:r>
      <w:r>
        <w:rPr>
          <w:rFonts w:ascii="Times New Roman" w:hAnsi="Times New Roman"/>
          <w:sz w:val="24"/>
          <w:szCs w:val="24"/>
        </w:rPr>
        <w:t xml:space="preserve"> jako např. slabikář s motivačními reliéfními obrázky, živá abeceda, písanka pro nevidomé.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Součástí výuky je i čtení, učitel i žák mohou využít zvukové knihy nebo knihy v Braillově písmu, které je možné zapůjčit v Knihovně a tiskárně pro nevidomé K. E. Macana či v dalších knihovnách, které podporují zvuková oddělení pro nevidomé. Bubeníčková et. al. (2012) mluví o hybridní knize, která kombinuje elektronický text a zvukovou nahrávku, zároveň má vybudovaný navigační systém pro orientaci v knize.</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Kompenzační pomůcky pro žáky slabozraké</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Bendová et. al. (2006) uvádí kompenzační pomůcky pro slabozraké, jsou to zejména pomůcky, které zanechávají silnější stopu jako jsou centrofixy, speciální plnicí pera. Dále uvádí, že pro psaní v 1. třídě jsou používány volné listy papíru, na kterých je maximálně pět řádků. Baslerová (2012) doplňuje kompenzační pomůcky pro psaní žáků se slabozrakostí o trojhranné pastelky, fixy, gelová pera, pískový stůl pro psaní prstem do písku, obtahovaní písmen na různé povrchy, modelování písmen z různých materiálů např. z chlupatých drátků, provázků, modelovací hmoty.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Při čtení žáků se slabozrakostí se užívá speciálních učebnic se zvětšeným písmem, kde jsou velké obrázky zvýrazněny širší konturou a výraznými barvami (Bendová et. al., 2006). Janková (2015) také doporučuje jednodušší obrázky se silnější konturou a bez zbytečných detailů. Baslerová (2012, s. 105) prosazuje tento postup pro nácvik čtení: </w:t>
      </w:r>
      <w:r>
        <w:rPr>
          <w:rFonts w:ascii="Times New Roman" w:hAnsi="Times New Roman"/>
          <w:i/>
          <w:sz w:val="24"/>
          <w:szCs w:val="24"/>
        </w:rPr>
        <w:t xml:space="preserve">,,V počátku školní docházky </w:t>
      </w:r>
      <w:r w:rsidRPr="003400F5">
        <w:rPr>
          <w:rFonts w:ascii="Times New Roman" w:hAnsi="Times New Roman"/>
          <w:i/>
          <w:sz w:val="24"/>
          <w:szCs w:val="24"/>
        </w:rPr>
        <w:t>(</w:t>
      </w:r>
      <w:r>
        <w:rPr>
          <w:rFonts w:ascii="Times New Roman" w:hAnsi="Times New Roman"/>
          <w:i/>
          <w:sz w:val="24"/>
          <w:szCs w:val="24"/>
        </w:rPr>
        <w:t>1.-2.</w:t>
      </w:r>
      <w:r w:rsidRPr="003400F5">
        <w:rPr>
          <w:rFonts w:ascii="Times New Roman" w:hAnsi="Times New Roman"/>
          <w:i/>
          <w:sz w:val="24"/>
          <w:szCs w:val="24"/>
        </w:rPr>
        <w:t xml:space="preserve">ročník) pracovat s upravenými texty bez technické podpory speciálních optických pomůcek (brýle a kontaktní čočky se do tohoto souboru nepočítají). Po zvládnutí techniky čtení, tj. ve 3. ročníku, je možné začít s nácvikem využívání </w:t>
      </w:r>
      <w:r w:rsidRPr="003400F5">
        <w:rPr>
          <w:rFonts w:ascii="Times New Roman" w:hAnsi="Times New Roman"/>
          <w:i/>
          <w:sz w:val="24"/>
          <w:szCs w:val="24"/>
        </w:rPr>
        <w:lastRenderedPageBreak/>
        <w:t>speciálních optických pomůcek.“</w:t>
      </w:r>
      <w:r>
        <w:rPr>
          <w:rFonts w:ascii="Times New Roman" w:hAnsi="Times New Roman"/>
          <w:sz w:val="24"/>
          <w:szCs w:val="24"/>
        </w:rPr>
        <w:t xml:space="preserve"> Dále autorka doporučuje vhodný typ písma a papíru pro čtení. Typ písma by měl být individuálně zvětšen podle potřeb žáka, písmo by mělo být bezpatkové, může být upraven i rozestup mezi jednotlivými písmeny, slovy a řádky. Papír pro čtení textu je vhodné upravit barevně, kdy barvy jsou v kontrastu. Žákům, kteří trpí světloplachostí, je možné text vytisknout na barevný papír, mezi vhodné barvy papíru patří hrášková, šedá nebo béžová. K vytvoření dobrých podmínek při čtení je zapotřebí i sklopné desky, barevného pruhu papíru pro podkládání řádku při čtení. Janková (2015) uvádí i lampičku na přisvícení pracovního místa a mezi pomůcky pro psaní řadí speciální sešity pro psaní velkým písmem.</w:t>
      </w:r>
    </w:p>
    <w:p w:rsidR="005C22A5" w:rsidRPr="00655F29" w:rsidRDefault="005C22A5" w:rsidP="00655F29">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Keblová (1995) uvádí optické pomůcky pro slabozraké žáky, mezi ně řadí zvětšovací lupy, turmony, prizmatické monokuláry, hyperokuláry. Bendová (2006) píše i o</w:t>
      </w:r>
      <w:r w:rsidR="003D1F8D">
        <w:rPr>
          <w:rFonts w:ascii="Times New Roman" w:hAnsi="Times New Roman"/>
          <w:sz w:val="24"/>
          <w:szCs w:val="24"/>
        </w:rPr>
        <w:t> </w:t>
      </w:r>
      <w:r>
        <w:rPr>
          <w:rFonts w:ascii="Times New Roman" w:hAnsi="Times New Roman"/>
          <w:sz w:val="24"/>
          <w:szCs w:val="24"/>
        </w:rPr>
        <w:t>brýlích, kontaktních čočkách, předsádkových čočkách, filtrových brýlích. Janková (2015) tento výčet doplňuje o dalekohledové systémy.</w:t>
      </w:r>
    </w:p>
    <w:p w:rsidR="005C22A5" w:rsidRDefault="005C22A5" w:rsidP="00A7197A">
      <w:pPr>
        <w:pStyle w:val="Nadpis3"/>
      </w:pPr>
      <w:bookmarkStart w:id="26" w:name="_Toc479015865"/>
      <w:r>
        <w:t>Matematika</w:t>
      </w:r>
      <w:bookmarkEnd w:id="26"/>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Kompenzační pomůcky pro nevidomé</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Bendová et. al. (2006) zdůrazňuje využití názorných modelů a vyobrazení pro pochopení matematických jevů a vztahů. Pomůcky pro výuku matematiky se dají rozdělit na výuku aritmetiky a výuku geometrie.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Keblová (1995) uvádí pro výuku aritmetiky pomůcky jako zlomkové počítadlo, tyčové počítadlo, řadové počitadlo, kalkulátor s hlasovým výstupem, modely čísel a matem</w:t>
      </w:r>
      <w:r w:rsidR="002A2464">
        <w:rPr>
          <w:rFonts w:ascii="Times New Roman" w:hAnsi="Times New Roman"/>
          <w:sz w:val="24"/>
          <w:szCs w:val="24"/>
        </w:rPr>
        <w:t>atických znaků, reliéfní číselnou osu</w:t>
      </w:r>
      <w:r>
        <w:rPr>
          <w:rFonts w:ascii="Times New Roman" w:hAnsi="Times New Roman"/>
          <w:sz w:val="24"/>
          <w:szCs w:val="24"/>
        </w:rPr>
        <w:t xml:space="preserve"> kladných i záporných čísel. Janková (2015) ve výčtu zahrnuje počítadla pro nevidomé a číselné osy pro nevidomé.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 Výuka geometrie žáka nevidomého se neobejde bez speciální rýsovací soupravy Bendová et. al. (2006). Ludíková (2012) do této rýsovací sady zahrnuje pravítka a úhloměry, které jsou reliéfně označeny, kružítko s hrotem, speciální jehlici na vytváření úseček, přímek, gumovou podložku a špendlíky. Baslerová (2012) doplňuje další kompenzační pomůcky - speciální kreslenky, rydýlka, odpichovátka. Bubeníčková et. al. (2012) se zmiňuje o rýsovacím kolečku. Janková (2015) dále uvádí rozkládací modely geometrických těles, magnetické tabulky s geometrickými tvary.</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Kompenzační pomůcky pro žáky slabozraké</w:t>
      </w:r>
    </w:p>
    <w:p w:rsidR="005C22A5" w:rsidRPr="00655F29" w:rsidRDefault="005C22A5" w:rsidP="00655F29">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Janková (2015) pro výuku aritmetiky uvádí kalkulátor s velkým displejem, učebnice matematiky se zvětšeným písmem. Pro zápis v matematice jsou vhodné stejné kompenzační pomůcky jako v českém jazyce.</w:t>
      </w:r>
      <w:r w:rsidR="003D1F8D">
        <w:rPr>
          <w:rFonts w:ascii="Times New Roman" w:hAnsi="Times New Roman"/>
          <w:sz w:val="24"/>
          <w:szCs w:val="24"/>
        </w:rPr>
        <w:t xml:space="preserve"> </w:t>
      </w:r>
      <w:r>
        <w:rPr>
          <w:rFonts w:ascii="Times New Roman" w:hAnsi="Times New Roman"/>
          <w:sz w:val="24"/>
          <w:szCs w:val="24"/>
        </w:rPr>
        <w:t xml:space="preserve">Baslerová (2012) doporučuje také pro výuku </w:t>
      </w:r>
      <w:r>
        <w:rPr>
          <w:rFonts w:ascii="Times New Roman" w:hAnsi="Times New Roman"/>
          <w:sz w:val="24"/>
          <w:szCs w:val="24"/>
        </w:rPr>
        <w:lastRenderedPageBreak/>
        <w:t>geometrie psací potřeby, které zanechávají širší stopu, měkkou tužku či fix, tlustou tuhu, kterou lze využít při používání kružítka.</w:t>
      </w:r>
    </w:p>
    <w:p w:rsidR="005C22A5" w:rsidRDefault="005C22A5" w:rsidP="00A7197A">
      <w:pPr>
        <w:pStyle w:val="Nadpis3"/>
      </w:pPr>
      <w:bookmarkStart w:id="27" w:name="_Toc479015866"/>
      <w:r>
        <w:t>Člověk a jeho svět</w:t>
      </w:r>
      <w:bookmarkEnd w:id="27"/>
    </w:p>
    <w:p w:rsidR="005C22A5" w:rsidRPr="00655F29" w:rsidRDefault="005C22A5" w:rsidP="00655F29">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Člověk a jeho svět je vzdělávací obor, který se do vyučovacích předmětů prolíná jako prvouka v 1. a 2. třídě ZŠ a ve 3. až 5. třídě jako vlastivěda a přírodověda. I zde budou hrát nezastupitelnou roli modely, zmenšeniny a zvětšeniny, například lidské tělo, zvířata, rostliny, reliéfní globus, rozkládací reliéfní mapy atd.. Na těchto pomůckách se shodují autorky Ludíková (2012), Keblová (1995), Baslerová (2012), ta navíc doporučuje využití přírodních materiálů. Janková (2015) k výčtu připojuje model hodin pro nevidomé a reliéfní obrázky. Bubeníčková et. al. (2012) ještě zdůrazňuje 3D modely, které bývají vyráběny ručně.</w:t>
      </w:r>
    </w:p>
    <w:p w:rsidR="005C22A5" w:rsidRDefault="005C22A5" w:rsidP="00A7197A">
      <w:pPr>
        <w:pStyle w:val="Nadpis3"/>
      </w:pPr>
      <w:bookmarkStart w:id="28" w:name="_Toc479015867"/>
      <w:r>
        <w:t>Hudební výchova</w:t>
      </w:r>
      <w:bookmarkEnd w:id="28"/>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Smýkal (1978) se značnou část života zabýval kompenzačními pomůckami pro žáky nevidomé a slabozraké, sám vytvořil některé pomůcky. Pro výuku hudební výchovy doporučuje trojrozměrný model durové stupnice, “němou“ intonační klávesnici, učebnici Braillovy hudební notace. Baslerová (2012) píše, že čtení Braillova notopisu je složité a pro žáky na prvním stupni ZŠ nevhodné, žáci při výučování hudební výchovy využívají nejvíce sluchu. </w:t>
      </w:r>
    </w:p>
    <w:p w:rsidR="005C22A5" w:rsidRPr="0020632A" w:rsidRDefault="005C22A5" w:rsidP="0020632A">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Dvorníková (2011) ve své bakalářské práci uvádí další pomůcky - učebnice bodové notace, taktilní pomůcky pro upevnění notových vztahů, orffovy nástroje, melodicko – rytmické nástroje, CD přehrávač, audio nahrávky, zvukové krabičky naplněné různým materiálem, které slouží k třídění podle zvuku.</w:t>
      </w:r>
    </w:p>
    <w:p w:rsidR="005C22A5" w:rsidRDefault="005C22A5" w:rsidP="00A7197A">
      <w:pPr>
        <w:pStyle w:val="Nadpis3"/>
      </w:pPr>
      <w:bookmarkStart w:id="29" w:name="_Toc479015868"/>
      <w:r>
        <w:t>Tělesná výchova</w:t>
      </w:r>
      <w:bookmarkEnd w:id="29"/>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Na začátek je třeba zmínit, že Baslerová (2012) upozorňuje na riziko úderu do hlavy a prudkého otřesu hlavy při sportu, což může způsobit zhoršení zrakového postižení. Je tedy nutné při hodinách tělesné výchovy dbát zvýšené opatrnosti a bezpečnosti.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Bendová et. al. (2006) řadí mezi pomůcky při hodinách tělesné výchovy ozvučené míče v různých modifikacích podle sportu, ke kterému jsou míče určeny. Jedním ze specifických sportů pro nevidomé je Showdown, což je specifický sport nevidomých. K této hře je zapotřebí speciální stůl, pálky a malý ozvučený míček. Keblová (1995) tento výčet doplňuje o velký rehabilitační míč, míč s gumou na uvázání kolem pasu, rolničky, zvukový majáček, ozvučené náramky a ozvučené gumy.</w:t>
      </w:r>
    </w:p>
    <w:p w:rsidR="005C22A5" w:rsidRPr="00A3714E" w:rsidRDefault="005C22A5" w:rsidP="00A3714E">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Paterek (2013) ve své bakalářské práci vytvořil obrázkový seznam pro vhodné kompenzační pomůcky do tělesné výchovy, uvedl pomůcky jako trumpetka pro zvukové navádění, spojovací gumy pro běh s učitelem, zvuková plácačka, zvonek, trampolína s madly, balanční podložka, házecí šipka. Dále uvádí pomůcky pro hru goalball a to míč, ochrannou vestu a klapky na oči. Janková (2015) do pomůcek zařazuje též tandemové kolo a tříkolku.</w:t>
      </w:r>
    </w:p>
    <w:p w:rsidR="005C22A5" w:rsidRDefault="005C22A5" w:rsidP="00A7197A">
      <w:pPr>
        <w:pStyle w:val="Nadpis3"/>
      </w:pPr>
      <w:bookmarkStart w:id="30" w:name="_Toc479015869"/>
      <w:r>
        <w:t>Výtvarná a pracovní výchova</w:t>
      </w:r>
      <w:bookmarkEnd w:id="30"/>
    </w:p>
    <w:p w:rsidR="005C22A5" w:rsidRPr="00A3714E" w:rsidRDefault="005C22A5" w:rsidP="00A3714E">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Výtvarná a pracovní výchova nabízí mnoho možností pro práci s různorodým materiálem. Keblová (1995) do pomůcek pro výtvarnou výchovu zahrnuje speciální modelovací hmotu, vosk, rádla, nůžky pro nevidomé, kreslící desky a fólie, špendlíky s velkou hlavou. Janková (2015) doplňuje výčet o prstové barvy, plastelínu, fixy se širokou stopou, plastelínovou kreslenku. Baslerová (2012) uvádí jako materiály k výtvarné výchově hlínu, konturovací pasty, barvy na sklo, barvy, jež zanechávají reliéfní stopu. Remešová (2011) ve své bakalářské práci popisuje vhodné výtvarné techniky pro žáky se zrakovým postižením a také využití různých materiálů jako rudka, dřívko na vyškrabování tuže z obrázku, modurit, hrnčířská hlína, sádra, tepaný plech, pestré akrylové a temperové barvy, pomůcky pro výtvarné techniky linorytu, papírořezu.</w:t>
      </w:r>
    </w:p>
    <w:p w:rsidR="005C22A5" w:rsidRPr="0097235C" w:rsidRDefault="005C22A5" w:rsidP="0020632A">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Všechny výše uvedené kompenzační pomůcky by měly být běžně dostupné při vyučování žáka se zrakovým postižením v základní škole. Kvalita a kvantita kompenzačních pomůcek pro žáka se zrakovým postižením záleží na rodičích, škole, SPC a také často na vynalézavosti a erudovanosti učitele žáka se zrakovým postižením. </w:t>
      </w:r>
    </w:p>
    <w:p w:rsidR="005C22A5" w:rsidRPr="006C4607" w:rsidRDefault="005C22A5" w:rsidP="00A3714E">
      <w:pPr>
        <w:pStyle w:val="Nadpis1"/>
      </w:pPr>
      <w:r>
        <w:br w:type="page"/>
      </w:r>
      <w:bookmarkStart w:id="31" w:name="_Toc479015870"/>
      <w:r w:rsidRPr="00D96A61">
        <w:lastRenderedPageBreak/>
        <w:t>INFORMAČ</w:t>
      </w:r>
      <w:r>
        <w:t>NÍ A KOMUNIKAČNÍ TECHNOLOGIE</w:t>
      </w:r>
      <w:r w:rsidRPr="00D96A61">
        <w:t xml:space="preserve"> </w:t>
      </w:r>
      <w:r>
        <w:t>VE VYUČOVÁNÍ ŽÁKŮ</w:t>
      </w:r>
      <w:r w:rsidRPr="00D96A61">
        <w:t xml:space="preserve"> SE ZRAKOVÝM POSTIŽENÍM </w:t>
      </w:r>
      <w:r>
        <w:t>NA 1. STUPNI ZÁKLADNÍ ŠKOLY</w:t>
      </w:r>
      <w:bookmarkEnd w:id="31"/>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Inf</w:t>
      </w:r>
      <w:r w:rsidRPr="00427549">
        <w:rPr>
          <w:rFonts w:ascii="Times New Roman" w:hAnsi="Times New Roman"/>
          <w:sz w:val="24"/>
          <w:szCs w:val="24"/>
        </w:rPr>
        <w:t>o</w:t>
      </w:r>
      <w:r>
        <w:rPr>
          <w:rFonts w:ascii="Times New Roman" w:hAnsi="Times New Roman"/>
          <w:sz w:val="24"/>
          <w:szCs w:val="24"/>
        </w:rPr>
        <w:t>r</w:t>
      </w:r>
      <w:r w:rsidRPr="00427549">
        <w:rPr>
          <w:rFonts w:ascii="Times New Roman" w:hAnsi="Times New Roman"/>
          <w:sz w:val="24"/>
          <w:szCs w:val="24"/>
        </w:rPr>
        <w:t>mační a komunikační technologie</w:t>
      </w:r>
      <w:r>
        <w:rPr>
          <w:rFonts w:ascii="Times New Roman" w:hAnsi="Times New Roman"/>
          <w:sz w:val="24"/>
          <w:szCs w:val="24"/>
        </w:rPr>
        <w:t xml:space="preserve"> (dále jen ICT) každého z nás obklopují čím dál více. Rozvoj těchto technologií jde neutuchajícím tempem kupředu. Tyto technologie prostupují celou společností a ovlivňují náš každodenní život. ICT vstupuje do mnoha oblastí života člověka se zrakovým postižením. Jednou z těchto oblastí je i vzdělávání, v našem případě vzdělávání na 1. stupni základních škol. </w:t>
      </w:r>
    </w:p>
    <w:p w:rsidR="005C22A5" w:rsidRPr="0020632A" w:rsidRDefault="005C22A5" w:rsidP="0020632A">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V této kapitole se budeme podrobně zabývat ICT, které jsou vhodné k vyučování žáků se zrakovým postižením na 1. stupni základních škol. Informace, obsažené v této kapitole, jsou čerpány především z odpovědí dotazníku</w:t>
      </w:r>
      <w:r w:rsidR="002A2464">
        <w:rPr>
          <w:rFonts w:ascii="Times New Roman" w:hAnsi="Times New Roman"/>
          <w:sz w:val="24"/>
          <w:szCs w:val="24"/>
        </w:rPr>
        <w:t xml:space="preserve"> rozdaného</w:t>
      </w:r>
      <w:r>
        <w:rPr>
          <w:rFonts w:ascii="Times New Roman" w:hAnsi="Times New Roman"/>
          <w:sz w:val="24"/>
          <w:szCs w:val="24"/>
        </w:rPr>
        <w:t xml:space="preserve"> firmám, které se zabývají vývojem speciálních ICT pro osoby se zrakovým postižením. Tento dotazník je k nahlédnutí v Příloze č. 2. Níže budou popsány ICT, které doporučují firmy Galop, ACE design, Merit Eye-T.cz. Zmíníme se i o ICT, které jsou popsány v odborné literatuře. Lopúchová a Krajčí (2014, s. 44) uvádějí: </w:t>
      </w:r>
      <w:r>
        <w:rPr>
          <w:rFonts w:ascii="Times New Roman" w:hAnsi="Times New Roman"/>
          <w:i/>
          <w:sz w:val="24"/>
          <w:szCs w:val="24"/>
        </w:rPr>
        <w:t>,,</w:t>
      </w:r>
      <w:r w:rsidRPr="000E5744">
        <w:rPr>
          <w:rFonts w:ascii="Times New Roman" w:hAnsi="Times New Roman"/>
          <w:i/>
          <w:sz w:val="24"/>
          <w:szCs w:val="24"/>
        </w:rPr>
        <w:t>Moderní elektronické pomůcky jsou perspektivou pro zrakově postižené a dovolíme si vyslovit prognózu, že jejich používání bude mít v blízké bu</w:t>
      </w:r>
      <w:r>
        <w:rPr>
          <w:rFonts w:ascii="Times New Roman" w:hAnsi="Times New Roman"/>
          <w:i/>
          <w:sz w:val="24"/>
          <w:szCs w:val="24"/>
        </w:rPr>
        <w:t>doucnosti</w:t>
      </w:r>
      <w:r w:rsidRPr="000E5744">
        <w:rPr>
          <w:rFonts w:ascii="Times New Roman" w:hAnsi="Times New Roman"/>
          <w:i/>
          <w:sz w:val="24"/>
          <w:szCs w:val="24"/>
        </w:rPr>
        <w:t xml:space="preserve"> </w:t>
      </w:r>
      <w:r>
        <w:rPr>
          <w:rFonts w:ascii="Times New Roman" w:hAnsi="Times New Roman"/>
          <w:i/>
          <w:sz w:val="24"/>
          <w:szCs w:val="24"/>
        </w:rPr>
        <w:t>daleko větší význam než</w:t>
      </w:r>
      <w:r w:rsidRPr="000E5744">
        <w:rPr>
          <w:rFonts w:ascii="Times New Roman" w:hAnsi="Times New Roman"/>
          <w:i/>
          <w:sz w:val="24"/>
          <w:szCs w:val="24"/>
        </w:rPr>
        <w:t xml:space="preserve"> dnes. Budou neodmyslitelnou součástí edukačního procesu a pracovního uplatnění.“</w:t>
      </w:r>
      <w:r>
        <w:rPr>
          <w:rFonts w:ascii="Times New Roman" w:hAnsi="Times New Roman"/>
          <w:i/>
          <w:sz w:val="24"/>
          <w:szCs w:val="24"/>
        </w:rPr>
        <w:t xml:space="preserve"> </w:t>
      </w:r>
    </w:p>
    <w:p w:rsidR="005C22A5" w:rsidRDefault="005C22A5" w:rsidP="00A7197A">
      <w:pPr>
        <w:pStyle w:val="Nadpis2"/>
      </w:pPr>
      <w:bookmarkStart w:id="32" w:name="_Toc479015871"/>
      <w:r>
        <w:t>Vymezení základních pojmů</w:t>
      </w:r>
      <w:bookmarkEnd w:id="32"/>
    </w:p>
    <w:p w:rsidR="005C22A5" w:rsidRPr="007C79D8"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Původní pojem informační technologie (dále jen IT), který Maněnová (2009) vysvětluje v užším slova smyslu jako přenos informací v dané formě a kvalitě, byl rozšířen na informační a komunikační technologie. Zkratka ICT pochází z anglického názvu Information and Communication Technologies (Průcha, 2003).</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Organizace UNESCO (2003 in Regec, 2010) popisuje informační technologie a komunikační technologie jako dva rozdílné termíny, kdy informační technologie zahrnují hardwarové prvky a softwarové programy, komunikační technologie pak obsahují telekomunikační vybavení, které umožňují informace přijímat a vysílat, například mobilní telefony, modemy, počítače.</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Zounek (2006, s. 12) píše, že termín ,,</w:t>
      </w:r>
      <w:r w:rsidRPr="007C79D8">
        <w:rPr>
          <w:rFonts w:ascii="Times New Roman" w:hAnsi="Times New Roman"/>
          <w:i/>
          <w:sz w:val="24"/>
          <w:szCs w:val="24"/>
        </w:rPr>
        <w:t>ICT se používá pro technologie, které jsou založené na počítačích a na moderních telekomunikačních službách umožňujících svým uživatelům zpřístupnit informace a pracovat s nimi v digitální podobě“.</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 xml:space="preserve">Maněnová (2009, s. 5) definuje ICT jako </w:t>
      </w:r>
      <w:r w:rsidRPr="004D6E7D">
        <w:rPr>
          <w:rFonts w:ascii="Times New Roman" w:hAnsi="Times New Roman"/>
          <w:i/>
          <w:sz w:val="24"/>
          <w:szCs w:val="24"/>
        </w:rPr>
        <w:t>,,široce používaný pojem, který zahrnuje veškeré technologie používané pro práci s informacemi a komunikací.</w:t>
      </w:r>
      <w:r>
        <w:rPr>
          <w:rFonts w:ascii="Times New Roman" w:hAnsi="Times New Roman"/>
          <w:i/>
          <w:sz w:val="24"/>
          <w:szCs w:val="24"/>
        </w:rPr>
        <w:t xml:space="preserve"> ICT tak zahrnuje hardwarové prvky a softwarové vybavení </w:t>
      </w:r>
      <w:r w:rsidRPr="004D6E7D">
        <w:rPr>
          <w:rFonts w:ascii="Times New Roman" w:hAnsi="Times New Roman"/>
          <w:i/>
          <w:sz w:val="24"/>
          <w:szCs w:val="24"/>
        </w:rPr>
        <w:t>“</w:t>
      </w:r>
      <w:r>
        <w:rPr>
          <w:rFonts w:ascii="Times New Roman" w:hAnsi="Times New Roman"/>
          <w:sz w:val="24"/>
          <w:szCs w:val="24"/>
        </w:rPr>
        <w:t xml:space="preserve"> Lopúchová a Krajčí (2014) vyzdvihují pojem technologie, který vnímají jako technické prostředky, zručnosti a postupy využité za určitým cílem.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 Pro potřeby této práce za hardware považujeme veškeré technické vybavení. Do softwaru zařadíme základní programové vybavení, aplikační programové vybavení (Zounek, 2002).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Autoři Lopúchová, Krajčí (2014) a Regec (2010) definují termín asistenční technologie jako zařízení, které umožňují zvyšovat nezávislost lidí se zdravotním postižením. Regec (2010), v užším slova smyslu, popisuje asistenční technologie pro žáky se zrakovým postižením jako kombinaci speciálních technických zařízení a speciálních programů. Autor upozorňuje také na několik hledisek, které je třeba zohlednit při výběru, jsou to individuální požadavky žáka, dostupnost prostředků v praxi a stupeň technologického zařízení. Dále tentýž autor (2010, s. 92) uvádí že </w:t>
      </w:r>
      <w:r w:rsidRPr="00BB7B72">
        <w:rPr>
          <w:rFonts w:ascii="Times New Roman" w:hAnsi="Times New Roman"/>
          <w:i/>
          <w:sz w:val="24"/>
          <w:szCs w:val="24"/>
        </w:rPr>
        <w:t>,,Asistenční technologie se v posledních letech staly neoddělitelnou součástí edukace žáků se zrakovým postižením.“</w:t>
      </w:r>
      <w:r>
        <w:rPr>
          <w:rFonts w:ascii="Times New Roman" w:hAnsi="Times New Roman"/>
          <w:sz w:val="24"/>
          <w:szCs w:val="24"/>
        </w:rPr>
        <w:t xml:space="preserve"> </w:t>
      </w:r>
    </w:p>
    <w:p w:rsidR="005C22A5" w:rsidRPr="0020632A" w:rsidRDefault="005C22A5" w:rsidP="0020632A">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Níže budeme dělit ICT pro žáky se zrakovým postižením na běžné ICT vyráběné pro intaktní společnost a na asistenční technologie. Tyto asistenční technologie jsou zde chápány jako ICT speciálně vyrobené a určené osobám se zrakovým postižením. Obrázky hardwarového vybavení nalezneme v příloze č. 1.  </w:t>
      </w:r>
    </w:p>
    <w:p w:rsidR="005C22A5" w:rsidRPr="00A11B46" w:rsidRDefault="005C22A5" w:rsidP="00A7197A">
      <w:pPr>
        <w:pStyle w:val="Nadpis2"/>
      </w:pPr>
      <w:bookmarkStart w:id="33" w:name="_Toc479015872"/>
      <w:r>
        <w:t>ICT ve vyučování žáků se zrakovým postižením na 1. stupni ZŠ</w:t>
      </w:r>
      <w:bookmarkEnd w:id="33"/>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V RVP ZV (Jeřábek a Tupý, 2016) je zakotvena vzdělávací oblast informační a komunikační technologie, která je postavena na získávání základní úrovně informační gramotnosti. Na 1. stupni ZŠ v rámci této vzdělávací oblasti se žák seznamuje se základy práce s počítačem, s vyhledáváním informací a komunikací, se zpracováním a využitím informací. Časová dotace na 1. stupni je 1 hodina týdně. Kromě této vzdělávací oblasti, mohou žáci na 1. stupni ZŠ s ICT pracovat v rámci ostatních vzdělávacích oblastí a oborů. </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Maněnová (2009) rozlišuje dvě oblasti využití ICT. První je výuka o počítači, kde se žáci seznamují s hardwarem, softwarem, s dalším vybavením. V tomto případě je ICT objektem výuky. V druhém případě jde o výuku s počítačem, což znamená využití různých způsobů využití ITC pro účely výuky. ICT jsou tady chápány jako prostředek výuky a pomůcka pro učitele i pro žáka. Budíková (2014) nahlíží na využití ICT ve vyučování na 1. </w:t>
      </w:r>
      <w:r>
        <w:rPr>
          <w:rFonts w:ascii="Times New Roman" w:hAnsi="Times New Roman"/>
          <w:sz w:val="24"/>
          <w:szCs w:val="24"/>
        </w:rPr>
        <w:lastRenderedPageBreak/>
        <w:t>stupni ZŠ jako na pomocný nástroj a inovativní způsob výuky, díky kterému dochází k propojování zvukového, zrakového a haptického vnímání dítěte a lze jej využít v jakémkoliv tématu ve vyučování na 1. stupni.</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Lopúchová a Krajčí (2014, s. 11) uvádějí: </w:t>
      </w:r>
      <w:r>
        <w:rPr>
          <w:rFonts w:ascii="Times New Roman" w:hAnsi="Times New Roman"/>
          <w:i/>
          <w:sz w:val="24"/>
          <w:szCs w:val="24"/>
        </w:rPr>
        <w:t>,,</w:t>
      </w:r>
      <w:r w:rsidRPr="00E6467F">
        <w:rPr>
          <w:rFonts w:ascii="Times New Roman" w:hAnsi="Times New Roman"/>
          <w:i/>
          <w:sz w:val="24"/>
          <w:szCs w:val="24"/>
        </w:rPr>
        <w:t>Spojením informační a komunikační technologie označujeme výpočetní a komunikační prostředky, které různými způsoby podporují výuku, studium a další aktivity v oblasti vzdělávání.“</w:t>
      </w:r>
      <w:r>
        <w:rPr>
          <w:rFonts w:ascii="Times New Roman" w:hAnsi="Times New Roman"/>
          <w:sz w:val="24"/>
          <w:szCs w:val="24"/>
        </w:rPr>
        <w:t xml:space="preserve"> Ve vztahu ke vzdělávání tito autoři uvádějí výčet technologií:</w:t>
      </w:r>
    </w:p>
    <w:p w:rsidR="005C22A5" w:rsidRDefault="005C22A5" w:rsidP="0050343F">
      <w:pPr>
        <w:pStyle w:val="Odstavecseseznamem"/>
        <w:numPr>
          <w:ilvl w:val="0"/>
          <w:numId w:val="15"/>
        </w:numPr>
        <w:spacing w:after="0" w:line="360" w:lineRule="auto"/>
        <w:jc w:val="both"/>
        <w:rPr>
          <w:rFonts w:ascii="Times New Roman" w:hAnsi="Times New Roman"/>
          <w:sz w:val="24"/>
          <w:szCs w:val="24"/>
        </w:rPr>
      </w:pPr>
      <w:r>
        <w:rPr>
          <w:rFonts w:ascii="Times New Roman" w:hAnsi="Times New Roman"/>
          <w:sz w:val="24"/>
          <w:szCs w:val="24"/>
        </w:rPr>
        <w:t>tradiční media (televize, video, rádio)</w:t>
      </w:r>
      <w:r w:rsidR="00A3714E">
        <w:rPr>
          <w:rFonts w:ascii="Times New Roman" w:hAnsi="Times New Roman"/>
          <w:sz w:val="24"/>
          <w:szCs w:val="24"/>
        </w:rPr>
        <w:t>,</w:t>
      </w:r>
    </w:p>
    <w:p w:rsidR="005C22A5" w:rsidRDefault="005C22A5" w:rsidP="0050343F">
      <w:pPr>
        <w:pStyle w:val="Odstavecseseznamem"/>
        <w:numPr>
          <w:ilvl w:val="0"/>
          <w:numId w:val="15"/>
        </w:numPr>
        <w:spacing w:after="0" w:line="360" w:lineRule="auto"/>
        <w:jc w:val="both"/>
        <w:rPr>
          <w:rFonts w:ascii="Times New Roman" w:hAnsi="Times New Roman"/>
          <w:sz w:val="24"/>
          <w:szCs w:val="24"/>
        </w:rPr>
      </w:pPr>
      <w:r>
        <w:rPr>
          <w:rFonts w:ascii="Times New Roman" w:hAnsi="Times New Roman"/>
          <w:sz w:val="24"/>
          <w:szCs w:val="24"/>
        </w:rPr>
        <w:t>osobní počítače s multimediální podporou</w:t>
      </w:r>
      <w:r w:rsidR="00A3714E">
        <w:rPr>
          <w:rFonts w:ascii="Times New Roman" w:hAnsi="Times New Roman"/>
          <w:sz w:val="24"/>
          <w:szCs w:val="24"/>
        </w:rPr>
        <w:t>,</w:t>
      </w:r>
    </w:p>
    <w:p w:rsidR="005C22A5" w:rsidRDefault="005C22A5" w:rsidP="0050343F">
      <w:pPr>
        <w:pStyle w:val="Odstavecseseznamem"/>
        <w:numPr>
          <w:ilvl w:val="0"/>
          <w:numId w:val="15"/>
        </w:numPr>
        <w:spacing w:after="0" w:line="360" w:lineRule="auto"/>
        <w:jc w:val="both"/>
        <w:rPr>
          <w:rFonts w:ascii="Times New Roman" w:hAnsi="Times New Roman"/>
          <w:sz w:val="24"/>
          <w:szCs w:val="24"/>
        </w:rPr>
      </w:pPr>
      <w:r>
        <w:rPr>
          <w:rFonts w:ascii="Times New Roman" w:hAnsi="Times New Roman"/>
          <w:sz w:val="24"/>
          <w:szCs w:val="24"/>
        </w:rPr>
        <w:t>vstupní a výstupní zařízení, prostředky na digitalizaci, snímání, řazení a měření</w:t>
      </w:r>
      <w:r w:rsidR="00A3714E">
        <w:rPr>
          <w:rFonts w:ascii="Times New Roman" w:hAnsi="Times New Roman"/>
          <w:sz w:val="24"/>
          <w:szCs w:val="24"/>
        </w:rPr>
        <w:t>,</w:t>
      </w:r>
    </w:p>
    <w:p w:rsidR="005C22A5" w:rsidRDefault="005C22A5" w:rsidP="0050343F">
      <w:pPr>
        <w:pStyle w:val="Odstavecseseznamem"/>
        <w:numPr>
          <w:ilvl w:val="0"/>
          <w:numId w:val="15"/>
        </w:numPr>
        <w:spacing w:after="0" w:line="360" w:lineRule="auto"/>
        <w:jc w:val="both"/>
        <w:rPr>
          <w:rFonts w:ascii="Times New Roman" w:hAnsi="Times New Roman"/>
          <w:sz w:val="24"/>
          <w:szCs w:val="24"/>
        </w:rPr>
      </w:pPr>
      <w:r>
        <w:rPr>
          <w:rFonts w:ascii="Times New Roman" w:hAnsi="Times New Roman"/>
          <w:sz w:val="24"/>
          <w:szCs w:val="24"/>
        </w:rPr>
        <w:t>internet a jeho služby</w:t>
      </w:r>
      <w:r w:rsidR="00A3714E">
        <w:rPr>
          <w:rFonts w:ascii="Times New Roman" w:hAnsi="Times New Roman"/>
          <w:sz w:val="24"/>
          <w:szCs w:val="24"/>
        </w:rPr>
        <w:t>,</w:t>
      </w:r>
    </w:p>
    <w:p w:rsidR="005C22A5" w:rsidRDefault="005C22A5" w:rsidP="0050343F">
      <w:pPr>
        <w:pStyle w:val="Odstavecseseznamem"/>
        <w:numPr>
          <w:ilvl w:val="0"/>
          <w:numId w:val="15"/>
        </w:numPr>
        <w:spacing w:after="0" w:line="360" w:lineRule="auto"/>
        <w:jc w:val="both"/>
        <w:rPr>
          <w:rFonts w:ascii="Times New Roman" w:hAnsi="Times New Roman"/>
          <w:sz w:val="24"/>
          <w:szCs w:val="24"/>
        </w:rPr>
      </w:pPr>
      <w:r>
        <w:rPr>
          <w:rFonts w:ascii="Times New Roman" w:hAnsi="Times New Roman"/>
          <w:sz w:val="24"/>
          <w:szCs w:val="24"/>
        </w:rPr>
        <w:t>integrované edukační programy</w:t>
      </w:r>
      <w:r w:rsidR="00A3714E">
        <w:rPr>
          <w:rFonts w:ascii="Times New Roman" w:hAnsi="Times New Roman"/>
          <w:sz w:val="24"/>
          <w:szCs w:val="24"/>
        </w:rPr>
        <w:t>,</w:t>
      </w:r>
    </w:p>
    <w:p w:rsidR="005C22A5" w:rsidRDefault="005C22A5" w:rsidP="0050343F">
      <w:pPr>
        <w:pStyle w:val="Odstavecseseznamem"/>
        <w:numPr>
          <w:ilvl w:val="0"/>
          <w:numId w:val="15"/>
        </w:numPr>
        <w:spacing w:after="0" w:line="360" w:lineRule="auto"/>
        <w:jc w:val="both"/>
        <w:rPr>
          <w:rFonts w:ascii="Times New Roman" w:hAnsi="Times New Roman"/>
          <w:sz w:val="24"/>
          <w:szCs w:val="24"/>
        </w:rPr>
      </w:pPr>
      <w:r>
        <w:rPr>
          <w:rFonts w:ascii="Times New Roman" w:hAnsi="Times New Roman"/>
          <w:sz w:val="24"/>
          <w:szCs w:val="24"/>
        </w:rPr>
        <w:t>e-mail</w:t>
      </w:r>
      <w:r w:rsidR="00A3714E">
        <w:rPr>
          <w:rFonts w:ascii="Times New Roman" w:hAnsi="Times New Roman"/>
          <w:sz w:val="24"/>
          <w:szCs w:val="24"/>
        </w:rPr>
        <w:t>,</w:t>
      </w:r>
    </w:p>
    <w:p w:rsidR="005C22A5" w:rsidRDefault="005C22A5" w:rsidP="0050343F">
      <w:pPr>
        <w:pStyle w:val="Odstavecseseznamem"/>
        <w:numPr>
          <w:ilvl w:val="0"/>
          <w:numId w:val="15"/>
        </w:numPr>
        <w:spacing w:after="0" w:line="360" w:lineRule="auto"/>
        <w:jc w:val="both"/>
        <w:rPr>
          <w:rFonts w:ascii="Times New Roman" w:hAnsi="Times New Roman"/>
          <w:sz w:val="24"/>
          <w:szCs w:val="24"/>
        </w:rPr>
      </w:pPr>
      <w:r>
        <w:rPr>
          <w:rFonts w:ascii="Times New Roman" w:hAnsi="Times New Roman"/>
          <w:sz w:val="24"/>
          <w:szCs w:val="24"/>
        </w:rPr>
        <w:t>elektronické a programovatelné hračky</w:t>
      </w:r>
      <w:r w:rsidR="00A3714E">
        <w:rPr>
          <w:rFonts w:ascii="Times New Roman" w:hAnsi="Times New Roman"/>
          <w:sz w:val="24"/>
          <w:szCs w:val="24"/>
        </w:rPr>
        <w:t>,</w:t>
      </w:r>
    </w:p>
    <w:p w:rsidR="005C22A5" w:rsidRPr="00A3714E" w:rsidRDefault="005C22A5" w:rsidP="0050343F">
      <w:pPr>
        <w:pStyle w:val="Odstavecseseznamem"/>
        <w:numPr>
          <w:ilvl w:val="0"/>
          <w:numId w:val="15"/>
        </w:numPr>
        <w:spacing w:after="0" w:line="360" w:lineRule="auto"/>
        <w:jc w:val="both"/>
        <w:rPr>
          <w:rFonts w:ascii="Times New Roman" w:hAnsi="Times New Roman"/>
          <w:sz w:val="24"/>
          <w:szCs w:val="24"/>
        </w:rPr>
      </w:pPr>
      <w:r>
        <w:rPr>
          <w:rFonts w:ascii="Times New Roman" w:hAnsi="Times New Roman"/>
          <w:sz w:val="24"/>
          <w:szCs w:val="24"/>
        </w:rPr>
        <w:t>automatické snímače, záznamníky a zařízení na automatické vyhodnocování údajů</w:t>
      </w:r>
      <w:r w:rsidR="00A3714E">
        <w:rPr>
          <w:rFonts w:ascii="Times New Roman" w:hAnsi="Times New Roman"/>
          <w:sz w:val="24"/>
          <w:szCs w:val="24"/>
        </w:rPr>
        <w:t>.</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Jesenský (2007) popisuje ICT pro zrakově postižené v rámci složek komprehenzivní tyflorehabilitace. Autor jako jednu ze složek komprehenzivní tyflorehabilitace uvádí informační techniku a technologii reedukačního a kompenzačního typu a rozvoj schopnosti psát a rozumět informacím obrazového a funkčně předmětového charakteru. Tentýž autor ve své publikaci blíže specifikuje využívání PC osobami se zrakovým postižením, krátce se zmiňuje o využití notebooků a digitálních zápisníků již na základní škole, zejména při integrovaném studiu. </w:t>
      </w:r>
    </w:p>
    <w:p w:rsidR="005C22A5" w:rsidRPr="00A3714E" w:rsidRDefault="005C22A5" w:rsidP="0020632A">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Hlavní cíl využití ICT ve vyučování žáků se speciálními vzdělávacími potřebami spatřuje Adamec (2015) v podpoře rovnosti příležitostí ve vzdělávání, což je základní kámen inkluzivního vzdělávání, kterým se ubírá v současnosti školský systém v České republice.</w:t>
      </w:r>
    </w:p>
    <w:p w:rsidR="005C22A5" w:rsidRDefault="005C22A5" w:rsidP="00A7197A">
      <w:pPr>
        <w:pStyle w:val="Nadpis2"/>
      </w:pPr>
      <w:bookmarkStart w:id="34" w:name="_Toc479015873"/>
      <w:r>
        <w:t>ICT</w:t>
      </w:r>
      <w:bookmarkEnd w:id="34"/>
    </w:p>
    <w:p w:rsidR="003D1F8D" w:rsidRPr="003D1F8D" w:rsidRDefault="003D1F8D" w:rsidP="003D1F8D">
      <w:pPr>
        <w:spacing w:after="0" w:line="360" w:lineRule="auto"/>
        <w:ind w:firstLine="708"/>
        <w:jc w:val="both"/>
        <w:rPr>
          <w:rFonts w:ascii="Times New Roman" w:hAnsi="Times New Roman"/>
          <w:sz w:val="24"/>
          <w:szCs w:val="24"/>
        </w:rPr>
      </w:pPr>
      <w:r w:rsidRPr="003D1F8D">
        <w:rPr>
          <w:rFonts w:ascii="Times New Roman" w:hAnsi="Times New Roman"/>
          <w:sz w:val="24"/>
          <w:szCs w:val="24"/>
        </w:rPr>
        <w:t xml:space="preserve">V této podkapitole si rozdělíme a popíšeme ICT, které jsou doporučeny k vyučování žáků se zrakovým postižením. </w:t>
      </w:r>
      <w:r>
        <w:rPr>
          <w:rFonts w:ascii="Times New Roman" w:hAnsi="Times New Roman"/>
          <w:sz w:val="24"/>
          <w:szCs w:val="24"/>
        </w:rPr>
        <w:t>Jak už jsme se výše zmínili, je tato podkapitola rozdělena na hardware a software.</w:t>
      </w:r>
    </w:p>
    <w:p w:rsidR="005C22A5" w:rsidRDefault="005C22A5" w:rsidP="00A7197A">
      <w:pPr>
        <w:pStyle w:val="Nadpis3"/>
      </w:pPr>
      <w:bookmarkStart w:id="35" w:name="_Toc479015874"/>
      <w:r>
        <w:lastRenderedPageBreak/>
        <w:t>Hardware</w:t>
      </w:r>
      <w:bookmarkEnd w:id="35"/>
    </w:p>
    <w:p w:rsidR="005C22A5" w:rsidRDefault="005C22A5" w:rsidP="00A3714E">
      <w:pPr>
        <w:pStyle w:val="Odstavecseseznamem"/>
        <w:spacing w:after="0" w:line="360" w:lineRule="auto"/>
        <w:ind w:left="0" w:firstLine="708"/>
        <w:jc w:val="both"/>
        <w:rPr>
          <w:rFonts w:ascii="Times New Roman" w:hAnsi="Times New Roman"/>
          <w:sz w:val="24"/>
          <w:szCs w:val="24"/>
        </w:rPr>
      </w:pPr>
      <w:r>
        <w:rPr>
          <w:rFonts w:ascii="Times New Roman" w:hAnsi="Times New Roman"/>
          <w:sz w:val="24"/>
          <w:szCs w:val="24"/>
        </w:rPr>
        <w:t>Osobní počítač, notebook</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Využití osobního počítače či notebooku ve vyučování vyžaduje odborné technické posouzení a individuální nastavení podle potřeb uživatele. Firmy Galop a ACE design v dotazníku doporučily níže popsané typy počítačů. Základní vybavení počítače se dá dále kombinovat v závislosti na účelu využití a typu zrakového postižení. Můžeme si všimnout, že obě firmy nabízejí stejný typ notebooku.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2251"/>
        <w:gridCol w:w="2251"/>
        <w:gridCol w:w="2251"/>
      </w:tblGrid>
      <w:tr w:rsidR="005C22A5" w:rsidTr="00B834F2">
        <w:tc>
          <w:tcPr>
            <w:tcW w:w="2250" w:type="dxa"/>
            <w:tcBorders>
              <w:top w:val="single" w:sz="2" w:space="0" w:color="auto"/>
              <w:left w:val="single" w:sz="2" w:space="0" w:color="auto"/>
              <w:bottom w:val="single" w:sz="2" w:space="0" w:color="auto"/>
              <w:right w:val="single" w:sz="6" w:space="0" w:color="auto"/>
            </w:tcBorders>
            <w:shd w:val="pct20" w:color="auto" w:fill="auto"/>
          </w:tcPr>
          <w:p w:rsidR="005C22A5" w:rsidRPr="00403D84" w:rsidRDefault="005C22A5" w:rsidP="00B834F2">
            <w:pPr>
              <w:spacing w:line="360" w:lineRule="auto"/>
              <w:rPr>
                <w:rFonts w:ascii="Times New Roman" w:hAnsi="Times New Roman"/>
                <w:sz w:val="24"/>
                <w:szCs w:val="24"/>
              </w:rPr>
            </w:pPr>
            <w:r>
              <w:rPr>
                <w:rFonts w:ascii="Times New Roman" w:hAnsi="Times New Roman"/>
                <w:sz w:val="24"/>
                <w:szCs w:val="24"/>
              </w:rPr>
              <w:t>Firma</w:t>
            </w:r>
          </w:p>
        </w:tc>
        <w:tc>
          <w:tcPr>
            <w:tcW w:w="2251" w:type="dxa"/>
            <w:tcBorders>
              <w:top w:val="single" w:sz="2" w:space="0" w:color="auto"/>
              <w:left w:val="single" w:sz="6" w:space="0" w:color="auto"/>
              <w:bottom w:val="single" w:sz="2" w:space="0" w:color="auto"/>
              <w:right w:val="single" w:sz="6" w:space="0" w:color="auto"/>
            </w:tcBorders>
            <w:shd w:val="pct20" w:color="auto" w:fill="auto"/>
            <w:vAlign w:val="center"/>
          </w:tcPr>
          <w:p w:rsidR="005C22A5" w:rsidRPr="00403D84" w:rsidRDefault="005C22A5" w:rsidP="00B834F2">
            <w:pPr>
              <w:spacing w:line="360" w:lineRule="auto"/>
              <w:rPr>
                <w:rFonts w:ascii="Times New Roman" w:hAnsi="Times New Roman"/>
                <w:sz w:val="24"/>
                <w:szCs w:val="24"/>
              </w:rPr>
            </w:pPr>
            <w:r>
              <w:rPr>
                <w:rFonts w:ascii="Times New Roman" w:hAnsi="Times New Roman"/>
                <w:sz w:val="24"/>
                <w:szCs w:val="24"/>
              </w:rPr>
              <w:t>ACE design</w:t>
            </w:r>
          </w:p>
        </w:tc>
        <w:tc>
          <w:tcPr>
            <w:tcW w:w="2251" w:type="dxa"/>
            <w:tcBorders>
              <w:top w:val="single" w:sz="2" w:space="0" w:color="auto"/>
              <w:left w:val="single" w:sz="6" w:space="0" w:color="auto"/>
              <w:bottom w:val="single" w:sz="2" w:space="0" w:color="auto"/>
              <w:right w:val="single" w:sz="6" w:space="0" w:color="auto"/>
            </w:tcBorders>
            <w:shd w:val="pct20" w:color="auto" w:fill="auto"/>
            <w:vAlign w:val="center"/>
          </w:tcPr>
          <w:p w:rsidR="005C22A5" w:rsidRPr="00403D84" w:rsidRDefault="005C22A5" w:rsidP="00B834F2">
            <w:pPr>
              <w:spacing w:line="360" w:lineRule="auto"/>
              <w:rPr>
                <w:rFonts w:ascii="Times New Roman" w:hAnsi="Times New Roman"/>
                <w:sz w:val="24"/>
                <w:szCs w:val="24"/>
              </w:rPr>
            </w:pPr>
            <w:r>
              <w:rPr>
                <w:rFonts w:ascii="Times New Roman" w:hAnsi="Times New Roman"/>
                <w:sz w:val="24"/>
                <w:szCs w:val="24"/>
              </w:rPr>
              <w:t>ACE design</w:t>
            </w:r>
          </w:p>
        </w:tc>
        <w:tc>
          <w:tcPr>
            <w:tcW w:w="2251" w:type="dxa"/>
            <w:tcBorders>
              <w:top w:val="single" w:sz="2" w:space="0" w:color="auto"/>
              <w:left w:val="single" w:sz="6" w:space="0" w:color="auto"/>
              <w:bottom w:val="single" w:sz="2" w:space="0" w:color="auto"/>
              <w:right w:val="single" w:sz="2" w:space="0" w:color="auto"/>
            </w:tcBorders>
            <w:shd w:val="pct20" w:color="auto" w:fill="auto"/>
            <w:vAlign w:val="center"/>
          </w:tcPr>
          <w:p w:rsidR="005C22A5" w:rsidRPr="00403D84" w:rsidRDefault="005C22A5" w:rsidP="00B834F2">
            <w:pPr>
              <w:spacing w:line="360" w:lineRule="auto"/>
              <w:rPr>
                <w:rFonts w:ascii="Times New Roman" w:hAnsi="Times New Roman"/>
                <w:sz w:val="24"/>
                <w:szCs w:val="24"/>
              </w:rPr>
            </w:pPr>
            <w:r>
              <w:rPr>
                <w:rFonts w:ascii="Times New Roman" w:hAnsi="Times New Roman"/>
                <w:sz w:val="24"/>
                <w:szCs w:val="24"/>
              </w:rPr>
              <w:t>GALOP</w:t>
            </w:r>
          </w:p>
        </w:tc>
      </w:tr>
      <w:tr w:rsidR="005C22A5" w:rsidTr="00B834F2">
        <w:tc>
          <w:tcPr>
            <w:tcW w:w="2250" w:type="dxa"/>
            <w:tcBorders>
              <w:top w:val="single" w:sz="2" w:space="0" w:color="auto"/>
            </w:tcBorders>
            <w:shd w:val="pct10" w:color="auto" w:fill="auto"/>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Typ notebooku či tabletu</w:t>
            </w:r>
          </w:p>
        </w:tc>
        <w:tc>
          <w:tcPr>
            <w:tcW w:w="2251" w:type="dxa"/>
            <w:tcBorders>
              <w:top w:val="single" w:sz="2" w:space="0" w:color="auto"/>
            </w:tcBorders>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HP EliteBook 820</w:t>
            </w:r>
          </w:p>
        </w:tc>
        <w:tc>
          <w:tcPr>
            <w:tcW w:w="2251" w:type="dxa"/>
            <w:tcBorders>
              <w:top w:val="single" w:sz="2" w:space="0" w:color="auto"/>
            </w:tcBorders>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Lenovo IdeaTab Miix 3</w:t>
            </w:r>
          </w:p>
        </w:tc>
        <w:tc>
          <w:tcPr>
            <w:tcW w:w="2251" w:type="dxa"/>
            <w:tcBorders>
              <w:top w:val="single" w:sz="2" w:space="0" w:color="auto"/>
            </w:tcBorders>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Hewlett-Packard EliteBook 820 G3</w:t>
            </w:r>
          </w:p>
        </w:tc>
      </w:tr>
      <w:tr w:rsidR="005C22A5" w:rsidTr="00B834F2">
        <w:tc>
          <w:tcPr>
            <w:tcW w:w="2250" w:type="dxa"/>
            <w:shd w:val="pct10" w:color="auto" w:fill="auto"/>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Displej</w:t>
            </w:r>
          </w:p>
        </w:tc>
        <w:tc>
          <w:tcPr>
            <w:tcW w:w="2251" w:type="dxa"/>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12.5“</w:t>
            </w:r>
          </w:p>
        </w:tc>
        <w:tc>
          <w:tcPr>
            <w:tcW w:w="2251" w:type="dxa"/>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10.1“ FHD</w:t>
            </w:r>
          </w:p>
        </w:tc>
        <w:tc>
          <w:tcPr>
            <w:tcW w:w="2251" w:type="dxa"/>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12.5“,14“,15.6“ FHD</w:t>
            </w:r>
          </w:p>
        </w:tc>
      </w:tr>
      <w:tr w:rsidR="005C22A5" w:rsidTr="00B834F2">
        <w:tc>
          <w:tcPr>
            <w:tcW w:w="2250" w:type="dxa"/>
            <w:shd w:val="pct10" w:color="auto" w:fill="auto"/>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Procesor</w:t>
            </w:r>
          </w:p>
        </w:tc>
        <w:tc>
          <w:tcPr>
            <w:tcW w:w="2251" w:type="dxa"/>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CPU Core i7-5500U</w:t>
            </w:r>
          </w:p>
        </w:tc>
        <w:tc>
          <w:tcPr>
            <w:tcW w:w="2251" w:type="dxa"/>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CPU Atom Z3735</w:t>
            </w:r>
          </w:p>
        </w:tc>
        <w:tc>
          <w:tcPr>
            <w:tcW w:w="2251" w:type="dxa"/>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Intel Core i7</w:t>
            </w:r>
          </w:p>
        </w:tc>
      </w:tr>
      <w:tr w:rsidR="005C22A5" w:rsidTr="00B834F2">
        <w:tc>
          <w:tcPr>
            <w:tcW w:w="2250" w:type="dxa"/>
            <w:shd w:val="pct10" w:color="auto" w:fill="auto"/>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Zabudované součásti</w:t>
            </w:r>
          </w:p>
        </w:tc>
        <w:tc>
          <w:tcPr>
            <w:tcW w:w="2251" w:type="dxa"/>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Zvuková karta, vestavěné reproduktory, integrovaný mikrofon, webová</w:t>
            </w:r>
            <w:r>
              <w:rPr>
                <w:rFonts w:ascii="Times New Roman" w:hAnsi="Times New Roman"/>
                <w:sz w:val="24"/>
                <w:szCs w:val="24"/>
              </w:rPr>
              <w:t xml:space="preserve"> kamera, bezdrátová WIFI, USB p</w:t>
            </w:r>
            <w:r w:rsidRPr="00403D84">
              <w:rPr>
                <w:rFonts w:ascii="Times New Roman" w:hAnsi="Times New Roman"/>
                <w:sz w:val="24"/>
                <w:szCs w:val="24"/>
              </w:rPr>
              <w:t>o</w:t>
            </w:r>
            <w:r>
              <w:rPr>
                <w:rFonts w:ascii="Times New Roman" w:hAnsi="Times New Roman"/>
                <w:sz w:val="24"/>
                <w:szCs w:val="24"/>
              </w:rPr>
              <w:t xml:space="preserve">rty, </w:t>
            </w:r>
            <w:r w:rsidRPr="00403D84">
              <w:rPr>
                <w:rFonts w:ascii="Times New Roman" w:hAnsi="Times New Roman"/>
                <w:sz w:val="24"/>
                <w:szCs w:val="24"/>
              </w:rPr>
              <w:t>čtečka paměťových karet, bluetooth</w:t>
            </w:r>
          </w:p>
        </w:tc>
        <w:tc>
          <w:tcPr>
            <w:tcW w:w="2251" w:type="dxa"/>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Integrovaná grafická karta, mono reproduktor, webová kamera, bluetooth, USB porty, čtečka paměťových karet, dokovací klávesnice</w:t>
            </w:r>
          </w:p>
        </w:tc>
        <w:tc>
          <w:tcPr>
            <w:tcW w:w="2251" w:type="dxa"/>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Zvuková karta, vestavěné reproduktory, integrovaný mikrofon, webová</w:t>
            </w:r>
            <w:r>
              <w:rPr>
                <w:rFonts w:ascii="Times New Roman" w:hAnsi="Times New Roman"/>
                <w:sz w:val="24"/>
                <w:szCs w:val="24"/>
              </w:rPr>
              <w:t xml:space="preserve"> kamera, bezdrátová WIFI, USB p</w:t>
            </w:r>
            <w:r w:rsidRPr="00403D84">
              <w:rPr>
                <w:rFonts w:ascii="Times New Roman" w:hAnsi="Times New Roman"/>
                <w:sz w:val="24"/>
                <w:szCs w:val="24"/>
              </w:rPr>
              <w:t>o</w:t>
            </w:r>
            <w:r>
              <w:rPr>
                <w:rFonts w:ascii="Times New Roman" w:hAnsi="Times New Roman"/>
                <w:sz w:val="24"/>
                <w:szCs w:val="24"/>
              </w:rPr>
              <w:t>r</w:t>
            </w:r>
            <w:r w:rsidRPr="00403D84">
              <w:rPr>
                <w:rFonts w:ascii="Times New Roman" w:hAnsi="Times New Roman"/>
                <w:sz w:val="24"/>
                <w:szCs w:val="24"/>
              </w:rPr>
              <w:t>ty, čtečka paměťových karet, bluetooth</w:t>
            </w:r>
          </w:p>
        </w:tc>
      </w:tr>
      <w:tr w:rsidR="005C22A5" w:rsidTr="00B834F2">
        <w:tc>
          <w:tcPr>
            <w:tcW w:w="2250" w:type="dxa"/>
            <w:shd w:val="pct10" w:color="auto" w:fill="auto"/>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Operační systém</w:t>
            </w:r>
          </w:p>
        </w:tc>
        <w:tc>
          <w:tcPr>
            <w:tcW w:w="2251" w:type="dxa"/>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 xml:space="preserve">Windows 7, </w:t>
            </w:r>
            <w:r>
              <w:rPr>
                <w:rFonts w:ascii="Times New Roman" w:hAnsi="Times New Roman"/>
                <w:sz w:val="24"/>
                <w:szCs w:val="24"/>
              </w:rPr>
              <w:t>w</w:t>
            </w:r>
            <w:r w:rsidRPr="00403D84">
              <w:rPr>
                <w:rFonts w:ascii="Times New Roman" w:hAnsi="Times New Roman"/>
                <w:sz w:val="24"/>
                <w:szCs w:val="24"/>
              </w:rPr>
              <w:t>indows 10 Pro</w:t>
            </w:r>
          </w:p>
        </w:tc>
        <w:tc>
          <w:tcPr>
            <w:tcW w:w="2251" w:type="dxa"/>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Windows 10</w:t>
            </w:r>
          </w:p>
        </w:tc>
        <w:tc>
          <w:tcPr>
            <w:tcW w:w="2251" w:type="dxa"/>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Windows7, Windows 10 Pro</w:t>
            </w:r>
          </w:p>
        </w:tc>
      </w:tr>
      <w:tr w:rsidR="005C22A5" w:rsidTr="00B834F2">
        <w:trPr>
          <w:trHeight w:val="1009"/>
        </w:trPr>
        <w:tc>
          <w:tcPr>
            <w:tcW w:w="2250" w:type="dxa"/>
            <w:shd w:val="pct10" w:color="auto" w:fill="auto"/>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Paměť</w:t>
            </w:r>
          </w:p>
        </w:tc>
        <w:tc>
          <w:tcPr>
            <w:tcW w:w="2251" w:type="dxa"/>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8GB DDR3</w:t>
            </w:r>
          </w:p>
        </w:tc>
        <w:tc>
          <w:tcPr>
            <w:tcW w:w="2251" w:type="dxa"/>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2GB DDR3</w:t>
            </w:r>
          </w:p>
        </w:tc>
        <w:tc>
          <w:tcPr>
            <w:tcW w:w="2251" w:type="dxa"/>
            <w:vAlign w:val="center"/>
          </w:tcPr>
          <w:p w:rsidR="005C22A5" w:rsidRPr="00403D84" w:rsidRDefault="005C22A5" w:rsidP="00B834F2">
            <w:pPr>
              <w:spacing w:line="360" w:lineRule="auto"/>
              <w:rPr>
                <w:rFonts w:ascii="Times New Roman" w:hAnsi="Times New Roman"/>
                <w:sz w:val="24"/>
                <w:szCs w:val="24"/>
              </w:rPr>
            </w:pPr>
            <w:r w:rsidRPr="00403D84">
              <w:rPr>
                <w:rFonts w:ascii="Times New Roman" w:hAnsi="Times New Roman"/>
                <w:sz w:val="24"/>
                <w:szCs w:val="24"/>
              </w:rPr>
              <w:t>8 GB DDR4 2133MHz</w:t>
            </w:r>
          </w:p>
        </w:tc>
      </w:tr>
      <w:tr w:rsidR="005C22A5" w:rsidTr="00B834F2">
        <w:trPr>
          <w:trHeight w:val="1009"/>
        </w:trPr>
        <w:tc>
          <w:tcPr>
            <w:tcW w:w="2250" w:type="dxa"/>
            <w:tcBorders>
              <w:top w:val="single" w:sz="4" w:space="0" w:color="auto"/>
              <w:left w:val="single" w:sz="4" w:space="0" w:color="auto"/>
              <w:bottom w:val="single" w:sz="4" w:space="0" w:color="auto"/>
              <w:right w:val="single" w:sz="4" w:space="0" w:color="auto"/>
            </w:tcBorders>
            <w:shd w:val="pct10" w:color="auto" w:fill="auto"/>
          </w:tcPr>
          <w:p w:rsidR="005C22A5" w:rsidRPr="00C02B57" w:rsidRDefault="005C22A5" w:rsidP="00B834F2">
            <w:pPr>
              <w:spacing w:line="360" w:lineRule="auto"/>
              <w:rPr>
                <w:rFonts w:ascii="Times New Roman" w:hAnsi="Times New Roman"/>
                <w:sz w:val="24"/>
                <w:szCs w:val="24"/>
              </w:rPr>
            </w:pPr>
            <w:r w:rsidRPr="00C02B57">
              <w:rPr>
                <w:rFonts w:ascii="Times New Roman" w:hAnsi="Times New Roman"/>
                <w:sz w:val="24"/>
                <w:szCs w:val="24"/>
              </w:rPr>
              <w:t>Kancelářský balík</w:t>
            </w:r>
          </w:p>
        </w:tc>
        <w:tc>
          <w:tcPr>
            <w:tcW w:w="2251" w:type="dxa"/>
            <w:tcBorders>
              <w:top w:val="single" w:sz="4" w:space="0" w:color="auto"/>
              <w:left w:val="single" w:sz="4" w:space="0" w:color="auto"/>
              <w:bottom w:val="single" w:sz="4" w:space="0" w:color="auto"/>
              <w:right w:val="single" w:sz="4" w:space="0" w:color="auto"/>
            </w:tcBorders>
            <w:vAlign w:val="center"/>
          </w:tcPr>
          <w:p w:rsidR="005C22A5" w:rsidRPr="00C02B57" w:rsidRDefault="005C22A5" w:rsidP="00B834F2">
            <w:pPr>
              <w:spacing w:line="360" w:lineRule="auto"/>
              <w:rPr>
                <w:rFonts w:ascii="Times New Roman" w:hAnsi="Times New Roman"/>
                <w:sz w:val="24"/>
                <w:szCs w:val="24"/>
              </w:rPr>
            </w:pPr>
            <w:r w:rsidRPr="00C02B57">
              <w:rPr>
                <w:rFonts w:ascii="Times New Roman" w:hAnsi="Times New Roman"/>
                <w:sz w:val="24"/>
                <w:szCs w:val="24"/>
              </w:rPr>
              <w:t>Microsoft Office 2016</w:t>
            </w:r>
          </w:p>
        </w:tc>
        <w:tc>
          <w:tcPr>
            <w:tcW w:w="2251" w:type="dxa"/>
            <w:tcBorders>
              <w:top w:val="single" w:sz="4" w:space="0" w:color="auto"/>
              <w:left w:val="single" w:sz="4" w:space="0" w:color="auto"/>
              <w:bottom w:val="single" w:sz="4" w:space="0" w:color="auto"/>
              <w:right w:val="single" w:sz="4" w:space="0" w:color="auto"/>
            </w:tcBorders>
          </w:tcPr>
          <w:p w:rsidR="005C22A5" w:rsidRPr="00C02B57" w:rsidRDefault="005C22A5" w:rsidP="00B834F2">
            <w:pPr>
              <w:spacing w:line="360" w:lineRule="auto"/>
              <w:rPr>
                <w:rFonts w:ascii="Times New Roman" w:hAnsi="Times New Roman"/>
                <w:sz w:val="24"/>
                <w:szCs w:val="24"/>
              </w:rPr>
            </w:pPr>
            <w:r w:rsidRPr="00C02B57">
              <w:rPr>
                <w:rFonts w:ascii="Times New Roman" w:hAnsi="Times New Roman"/>
                <w:sz w:val="24"/>
                <w:szCs w:val="24"/>
              </w:rPr>
              <w:t>Microsoft Office</w:t>
            </w:r>
          </w:p>
        </w:tc>
        <w:tc>
          <w:tcPr>
            <w:tcW w:w="2251" w:type="dxa"/>
            <w:tcBorders>
              <w:top w:val="single" w:sz="4" w:space="0" w:color="auto"/>
              <w:left w:val="single" w:sz="4" w:space="0" w:color="auto"/>
              <w:bottom w:val="single" w:sz="4" w:space="0" w:color="auto"/>
              <w:right w:val="single" w:sz="4" w:space="0" w:color="auto"/>
            </w:tcBorders>
            <w:vAlign w:val="center"/>
          </w:tcPr>
          <w:p w:rsidR="005C22A5" w:rsidRPr="00C02B57" w:rsidRDefault="005C22A5" w:rsidP="00B834F2">
            <w:pPr>
              <w:spacing w:line="360" w:lineRule="auto"/>
              <w:rPr>
                <w:rFonts w:ascii="Times New Roman" w:hAnsi="Times New Roman"/>
                <w:sz w:val="24"/>
                <w:szCs w:val="24"/>
              </w:rPr>
            </w:pPr>
            <w:r w:rsidRPr="00C02B57">
              <w:rPr>
                <w:rFonts w:ascii="Times New Roman" w:hAnsi="Times New Roman"/>
                <w:sz w:val="24"/>
                <w:szCs w:val="24"/>
              </w:rPr>
              <w:t>Microsoft Office  2016</w:t>
            </w:r>
          </w:p>
        </w:tc>
      </w:tr>
      <w:tr w:rsidR="005C22A5" w:rsidTr="00B834F2">
        <w:trPr>
          <w:trHeight w:val="1009"/>
        </w:trPr>
        <w:tc>
          <w:tcPr>
            <w:tcW w:w="2250" w:type="dxa"/>
            <w:tcBorders>
              <w:top w:val="single" w:sz="4" w:space="0" w:color="auto"/>
              <w:left w:val="single" w:sz="4" w:space="0" w:color="auto"/>
              <w:bottom w:val="single" w:sz="4" w:space="0" w:color="auto"/>
              <w:right w:val="single" w:sz="4" w:space="0" w:color="auto"/>
            </w:tcBorders>
            <w:shd w:val="pct10" w:color="auto" w:fill="auto"/>
          </w:tcPr>
          <w:p w:rsidR="005C22A5" w:rsidRPr="00C02B57" w:rsidRDefault="005C22A5" w:rsidP="00B834F2">
            <w:pPr>
              <w:spacing w:line="360" w:lineRule="auto"/>
              <w:rPr>
                <w:rFonts w:ascii="Times New Roman" w:hAnsi="Times New Roman"/>
                <w:sz w:val="24"/>
                <w:szCs w:val="24"/>
              </w:rPr>
            </w:pPr>
            <w:r w:rsidRPr="00C02B57">
              <w:rPr>
                <w:rFonts w:ascii="Times New Roman" w:hAnsi="Times New Roman"/>
                <w:sz w:val="24"/>
                <w:szCs w:val="24"/>
              </w:rPr>
              <w:lastRenderedPageBreak/>
              <w:t>Antivirový program</w:t>
            </w:r>
          </w:p>
        </w:tc>
        <w:tc>
          <w:tcPr>
            <w:tcW w:w="2251" w:type="dxa"/>
            <w:tcBorders>
              <w:top w:val="single" w:sz="4" w:space="0" w:color="auto"/>
              <w:left w:val="single" w:sz="4" w:space="0" w:color="auto"/>
              <w:bottom w:val="single" w:sz="4" w:space="0" w:color="auto"/>
              <w:right w:val="single" w:sz="4" w:space="0" w:color="auto"/>
            </w:tcBorders>
            <w:vAlign w:val="center"/>
          </w:tcPr>
          <w:p w:rsidR="005C22A5" w:rsidRPr="00C02B57" w:rsidRDefault="005C22A5" w:rsidP="00B834F2">
            <w:pPr>
              <w:spacing w:line="360" w:lineRule="auto"/>
              <w:rPr>
                <w:rFonts w:ascii="Times New Roman" w:hAnsi="Times New Roman"/>
                <w:sz w:val="24"/>
                <w:szCs w:val="24"/>
              </w:rPr>
            </w:pPr>
            <w:r w:rsidRPr="00C02B57">
              <w:rPr>
                <w:rFonts w:ascii="Times New Roman" w:hAnsi="Times New Roman"/>
                <w:sz w:val="24"/>
                <w:szCs w:val="24"/>
              </w:rPr>
              <w:t>NOD32/AVG 2015</w:t>
            </w:r>
          </w:p>
        </w:tc>
        <w:tc>
          <w:tcPr>
            <w:tcW w:w="2251" w:type="dxa"/>
            <w:tcBorders>
              <w:top w:val="single" w:sz="4" w:space="0" w:color="auto"/>
              <w:left w:val="single" w:sz="4" w:space="0" w:color="auto"/>
              <w:bottom w:val="single" w:sz="4" w:space="0" w:color="auto"/>
              <w:right w:val="single" w:sz="4" w:space="0" w:color="auto"/>
            </w:tcBorders>
            <w:vAlign w:val="center"/>
          </w:tcPr>
          <w:p w:rsidR="005C22A5" w:rsidRPr="00C02B57" w:rsidRDefault="005C22A5" w:rsidP="00B834F2">
            <w:pPr>
              <w:spacing w:line="360" w:lineRule="auto"/>
              <w:ind w:firstLine="709"/>
              <w:jc w:val="center"/>
              <w:rPr>
                <w:rFonts w:ascii="Times New Roman" w:hAnsi="Times New Roman"/>
                <w:sz w:val="24"/>
                <w:szCs w:val="24"/>
              </w:rPr>
            </w:pPr>
          </w:p>
        </w:tc>
        <w:tc>
          <w:tcPr>
            <w:tcW w:w="2251" w:type="dxa"/>
            <w:tcBorders>
              <w:top w:val="single" w:sz="4" w:space="0" w:color="auto"/>
              <w:left w:val="single" w:sz="4" w:space="0" w:color="auto"/>
              <w:bottom w:val="single" w:sz="4" w:space="0" w:color="auto"/>
              <w:right w:val="single" w:sz="4" w:space="0" w:color="auto"/>
            </w:tcBorders>
            <w:vAlign w:val="center"/>
          </w:tcPr>
          <w:p w:rsidR="005C22A5" w:rsidRPr="00C02B57" w:rsidRDefault="005C22A5" w:rsidP="00B834F2">
            <w:pPr>
              <w:spacing w:line="360" w:lineRule="auto"/>
              <w:rPr>
                <w:rFonts w:ascii="Times New Roman" w:hAnsi="Times New Roman"/>
                <w:sz w:val="24"/>
                <w:szCs w:val="24"/>
              </w:rPr>
            </w:pPr>
            <w:r w:rsidRPr="00C02B57">
              <w:rPr>
                <w:rFonts w:ascii="Times New Roman" w:hAnsi="Times New Roman"/>
                <w:sz w:val="24"/>
                <w:szCs w:val="24"/>
              </w:rPr>
              <w:t>Microsoft Security Essentials</w:t>
            </w:r>
          </w:p>
        </w:tc>
      </w:tr>
    </w:tbl>
    <w:p w:rsidR="005C22A5" w:rsidRPr="007B17B4" w:rsidRDefault="005C22A5" w:rsidP="005C22A5">
      <w:pPr>
        <w:pStyle w:val="Odstavecseseznamem"/>
        <w:spacing w:after="0" w:line="360" w:lineRule="auto"/>
        <w:ind w:left="0"/>
        <w:jc w:val="both"/>
        <w:rPr>
          <w:rFonts w:ascii="Times New Roman" w:hAnsi="Times New Roman"/>
          <w:b/>
          <w:sz w:val="24"/>
          <w:szCs w:val="24"/>
        </w:rPr>
      </w:pPr>
      <w:r w:rsidRPr="007B17B4">
        <w:rPr>
          <w:rFonts w:ascii="Times New Roman" w:hAnsi="Times New Roman"/>
          <w:b/>
          <w:sz w:val="24"/>
          <w:szCs w:val="24"/>
        </w:rPr>
        <w:t>Tabulka č. 1 Parametry vhodných notebooků a tabletu pro žáky se zrakovým postižením</w:t>
      </w:r>
    </w:p>
    <w:p w:rsidR="005C22A5" w:rsidRDefault="005C22A5" w:rsidP="005C22A5">
      <w:pPr>
        <w:pStyle w:val="Odstavecseseznamem"/>
        <w:spacing w:after="0" w:line="360" w:lineRule="auto"/>
        <w:ind w:left="0"/>
        <w:jc w:val="both"/>
        <w:rPr>
          <w:rFonts w:ascii="Times New Roman" w:hAnsi="Times New Roman"/>
          <w:sz w:val="24"/>
          <w:szCs w:val="24"/>
        </w:rPr>
      </w:pPr>
    </w:p>
    <w:p w:rsidR="005C22A5" w:rsidRDefault="005C22A5" w:rsidP="00A3714E">
      <w:pPr>
        <w:pStyle w:val="Odstavecseseznamem"/>
        <w:spacing w:after="0" w:line="360" w:lineRule="auto"/>
        <w:ind w:left="0" w:firstLine="708"/>
        <w:jc w:val="both"/>
        <w:rPr>
          <w:rFonts w:ascii="Times New Roman" w:hAnsi="Times New Roman"/>
          <w:sz w:val="24"/>
          <w:szCs w:val="24"/>
        </w:rPr>
      </w:pPr>
      <w:r>
        <w:rPr>
          <w:rFonts w:ascii="Times New Roman" w:hAnsi="Times New Roman"/>
          <w:sz w:val="24"/>
          <w:szCs w:val="24"/>
        </w:rPr>
        <w:t>MP3 přehrávač</w:t>
      </w:r>
    </w:p>
    <w:p w:rsidR="005C22A5" w:rsidRDefault="005C22A5" w:rsidP="00A3714E">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Dnes již běžně dostupný přenosný zvukový přehrávač (obr. 32) je na trhu k dostání v různých variantách a v různé cenové dostupnosti. Jedná se o digitální audio přehrávač, který umožňuje nahrát a následně poslouchat zvukové soubory ve formátu MP3. Zvukové data je možné uložit z počítače do paměti MP3 přehrávače, buď jako na flash disk, nebo do miniaturního pevného disku. Moderní MP3 přehrávače mají v sobě zabudovány i další funkce jako přehrávání videa, fotoaparát, možnost připojení k internetu a další (Apple, 2016). </w:t>
      </w:r>
    </w:p>
    <w:p w:rsidR="005C22A5" w:rsidRDefault="005C22A5" w:rsidP="00A3714E">
      <w:pPr>
        <w:pStyle w:val="Odstavecseseznamem"/>
        <w:spacing w:after="0" w:line="360" w:lineRule="auto"/>
        <w:ind w:left="0" w:firstLine="708"/>
        <w:jc w:val="both"/>
        <w:rPr>
          <w:rFonts w:ascii="Times New Roman" w:hAnsi="Times New Roman"/>
          <w:sz w:val="24"/>
          <w:szCs w:val="24"/>
        </w:rPr>
      </w:pPr>
      <w:r>
        <w:rPr>
          <w:rFonts w:ascii="Times New Roman" w:hAnsi="Times New Roman"/>
          <w:sz w:val="24"/>
          <w:szCs w:val="24"/>
        </w:rPr>
        <w:t>Interaktivní tabule</w:t>
      </w:r>
    </w:p>
    <w:p w:rsidR="005C22A5" w:rsidRDefault="005C22A5" w:rsidP="0020632A">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Ve vyučování žáků se stále častěji dostává do popředí interaktivní tabule. Budíková (2014) popisuje využití interaktivní tabule jako promítacího zařízení, které se dá využit k</w:t>
      </w:r>
      <w:r w:rsidR="003D1F8D">
        <w:rPr>
          <w:rFonts w:ascii="Times New Roman" w:hAnsi="Times New Roman"/>
          <w:sz w:val="24"/>
          <w:szCs w:val="24"/>
        </w:rPr>
        <w:t> </w:t>
      </w:r>
      <w:r>
        <w:rPr>
          <w:rFonts w:ascii="Times New Roman" w:hAnsi="Times New Roman"/>
          <w:sz w:val="24"/>
          <w:szCs w:val="24"/>
        </w:rPr>
        <w:t xml:space="preserve">prezentacím a jako nástroje pro interaktivní práci žáků. Interaktivní výukové programy na českém trhu nabízejí například firmy Didakta a Terasoft.  </w:t>
      </w:r>
    </w:p>
    <w:p w:rsidR="005C22A5" w:rsidRDefault="005C22A5" w:rsidP="00A3714E">
      <w:pPr>
        <w:pStyle w:val="Odstavecseseznamem"/>
        <w:spacing w:after="0" w:line="360" w:lineRule="auto"/>
        <w:ind w:left="0" w:firstLine="708"/>
        <w:jc w:val="both"/>
        <w:rPr>
          <w:rFonts w:ascii="Times New Roman" w:hAnsi="Times New Roman"/>
          <w:sz w:val="24"/>
          <w:szCs w:val="24"/>
        </w:rPr>
      </w:pPr>
      <w:r>
        <w:rPr>
          <w:rFonts w:ascii="Times New Roman" w:hAnsi="Times New Roman"/>
          <w:sz w:val="24"/>
          <w:szCs w:val="24"/>
        </w:rPr>
        <w:t>Skener</w:t>
      </w:r>
    </w:p>
    <w:p w:rsidR="003D1F8D" w:rsidRPr="00A3714E" w:rsidRDefault="005C22A5" w:rsidP="00A3714E">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Na obr. 36 můžeme vidět skener, jehož úkolem je tištěné dokumenty, obrázky, fotografie naskenovat do počítače, kde se tyto dokumenty dají dále upravovat pro pohodlí uživatel</w:t>
      </w:r>
      <w:r w:rsidR="002A2464">
        <w:rPr>
          <w:rFonts w:ascii="Times New Roman" w:hAnsi="Times New Roman"/>
          <w:sz w:val="24"/>
          <w:szCs w:val="24"/>
        </w:rPr>
        <w:t>e ke čtení, prohlížení a práci s</w:t>
      </w:r>
      <w:r>
        <w:rPr>
          <w:rFonts w:ascii="Times New Roman" w:hAnsi="Times New Roman"/>
          <w:sz w:val="24"/>
          <w:szCs w:val="24"/>
        </w:rPr>
        <w:t> textem.</w:t>
      </w:r>
    </w:p>
    <w:p w:rsidR="005C22A5" w:rsidRDefault="005C22A5" w:rsidP="00A3714E">
      <w:pPr>
        <w:pStyle w:val="Odstavecseseznamem"/>
        <w:spacing w:after="0" w:line="360" w:lineRule="auto"/>
        <w:ind w:left="0" w:firstLine="708"/>
        <w:jc w:val="both"/>
        <w:rPr>
          <w:rFonts w:ascii="Times New Roman" w:hAnsi="Times New Roman"/>
          <w:sz w:val="24"/>
          <w:szCs w:val="24"/>
        </w:rPr>
      </w:pPr>
      <w:r>
        <w:rPr>
          <w:rFonts w:ascii="Times New Roman" w:hAnsi="Times New Roman"/>
          <w:sz w:val="24"/>
          <w:szCs w:val="24"/>
        </w:rPr>
        <w:t>Tiskárna</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Domníváme se, že tiskárny ve školství se v dnešní době používají téměř denně. Na trhu existuje celá řada různých tiskáren od přístrojů, které umí pouze tisknout (obr. 40) až po multifunkční stroje. Pro využití ve škole je jistě lepší varianta multifunkční tiskárny obr. 39, která umožňuje tisk, skenování, kopírování a často mívá i další výhody. Tyto výhody se odvíjejí od kvality tiskárny, což se odráží i na ceně. U tiskárny pro žáky se zrakovým postižením by měla být kvalita tisku, kopírování a skenování taková, aby texty, obrázky a fotografie splňovaly zásady zrakové hygieny při práci s nimi.</w:t>
      </w:r>
      <w:r w:rsidR="003D1F8D">
        <w:rPr>
          <w:rFonts w:ascii="Times New Roman" w:hAnsi="Times New Roman"/>
          <w:sz w:val="24"/>
          <w:szCs w:val="24"/>
        </w:rPr>
        <w:t xml:space="preserve"> Multifunkční tiskárny nebývají</w:t>
      </w:r>
      <w:r>
        <w:rPr>
          <w:rFonts w:ascii="Times New Roman" w:hAnsi="Times New Roman"/>
          <w:sz w:val="24"/>
          <w:szCs w:val="24"/>
        </w:rPr>
        <w:t xml:space="preserve"> tak kvalitní jako jednoúčelové tiskárny (dTest, 2015). </w:t>
      </w:r>
    </w:p>
    <w:p w:rsidR="005C22A5" w:rsidRDefault="005C22A5" w:rsidP="00A7197A">
      <w:pPr>
        <w:pStyle w:val="Nadpis3"/>
      </w:pPr>
      <w:bookmarkStart w:id="36" w:name="_Toc479015875"/>
      <w:r>
        <w:lastRenderedPageBreak/>
        <w:t>Software</w:t>
      </w:r>
      <w:bookmarkEnd w:id="36"/>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Budíková (2014) řadí mezi nejvíce využívané digitální zdroje ve výuce na 1. stupni ZŠ internet, zejména Wikipedii, YouTube dále pak různé webové stránky, kde učitelé mohou nalézat vzdělávací aktivity pro žáky, například </w:t>
      </w:r>
      <w:hyperlink r:id="rId11" w:history="1">
        <w:r w:rsidRPr="00B05C02">
          <w:rPr>
            <w:rStyle w:val="Hypertextovodkaz"/>
            <w:rFonts w:ascii="Times New Roman" w:hAnsi="Times New Roman"/>
            <w:color w:val="auto"/>
            <w:sz w:val="24"/>
            <w:szCs w:val="24"/>
          </w:rPr>
          <w:t>www.alik.cz</w:t>
        </w:r>
      </w:hyperlink>
      <w:r w:rsidRPr="00B05C02">
        <w:rPr>
          <w:rFonts w:ascii="Times New Roman" w:hAnsi="Times New Roman"/>
          <w:sz w:val="24"/>
          <w:szCs w:val="24"/>
        </w:rPr>
        <w:t>.</w:t>
      </w:r>
      <w:r>
        <w:rPr>
          <w:rFonts w:ascii="Times New Roman" w:hAnsi="Times New Roman"/>
          <w:sz w:val="24"/>
          <w:szCs w:val="24"/>
        </w:rPr>
        <w:t xml:space="preserve"> Dále autorka uvádí využívání digitálních knihoven a elektronických učebnic, také zmiňuje virtuální nástěnky, které mohou sloužit pro přehled základních bodů učiva a rozvoj vyjadřovacích schopností žáků. Tyto virtuální nástěnky lze tvořit na </w:t>
      </w:r>
      <w:hyperlink r:id="rId12" w:history="1">
        <w:r w:rsidRPr="00B05C02">
          <w:rPr>
            <w:rStyle w:val="Hypertextovodkaz"/>
            <w:rFonts w:ascii="Times New Roman" w:hAnsi="Times New Roman"/>
            <w:color w:val="auto"/>
            <w:sz w:val="24"/>
            <w:szCs w:val="24"/>
          </w:rPr>
          <w:t>www.linoit.com</w:t>
        </w:r>
      </w:hyperlink>
      <w:r>
        <w:rPr>
          <w:rFonts w:ascii="Times New Roman" w:hAnsi="Times New Roman"/>
          <w:sz w:val="24"/>
          <w:szCs w:val="24"/>
        </w:rPr>
        <w:t xml:space="preserve">. </w:t>
      </w:r>
    </w:p>
    <w:p w:rsidR="005C22A5" w:rsidRDefault="005C22A5" w:rsidP="00A3714E">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Dále stručně popíšeme některé využívané softwary, které se dají využít při vyučování či k přípravě do výuky učitelem i žákem.</w:t>
      </w:r>
    </w:p>
    <w:p w:rsidR="005C22A5" w:rsidRDefault="005C22A5" w:rsidP="00A3714E">
      <w:pPr>
        <w:pStyle w:val="Odstavecseseznamem"/>
        <w:spacing w:after="0" w:line="360" w:lineRule="auto"/>
        <w:ind w:left="0" w:firstLine="708"/>
        <w:jc w:val="both"/>
        <w:rPr>
          <w:rFonts w:ascii="Times New Roman" w:hAnsi="Times New Roman"/>
          <w:sz w:val="24"/>
          <w:szCs w:val="24"/>
        </w:rPr>
      </w:pPr>
      <w:r>
        <w:rPr>
          <w:rFonts w:ascii="Times New Roman" w:hAnsi="Times New Roman"/>
          <w:sz w:val="24"/>
          <w:szCs w:val="24"/>
        </w:rPr>
        <w:t>ABBYY FineReader</w:t>
      </w:r>
    </w:p>
    <w:p w:rsidR="005C22A5" w:rsidRDefault="005C22A5" w:rsidP="00A3714E">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Software, který usnadňuje práci s dokumenty. Tento program dokáže převádět skenované dokumenty do </w:t>
      </w:r>
      <w:r w:rsidRPr="00B72813">
        <w:rPr>
          <w:rFonts w:ascii="Times New Roman" w:hAnsi="Times New Roman"/>
          <w:sz w:val="24"/>
          <w:szCs w:val="24"/>
        </w:rPr>
        <w:t>PDF formátu a dále je upravovat a pracovat s nimi, dále je možný převod do jiných programů (</w:t>
      </w:r>
      <w:hyperlink r:id="rId13" w:history="1">
        <w:r w:rsidRPr="00B72813">
          <w:rPr>
            <w:rStyle w:val="Hypertextovodkaz"/>
            <w:rFonts w:ascii="Times New Roman" w:hAnsi="Times New Roman"/>
            <w:color w:val="auto"/>
            <w:sz w:val="24"/>
            <w:szCs w:val="24"/>
          </w:rPr>
          <w:t>www.abbyy.cz</w:t>
        </w:r>
      </w:hyperlink>
      <w:r w:rsidRPr="00B72813">
        <w:rPr>
          <w:rFonts w:ascii="Times New Roman" w:hAnsi="Times New Roman"/>
          <w:sz w:val="24"/>
          <w:szCs w:val="24"/>
        </w:rPr>
        <w:t>).</w:t>
      </w:r>
    </w:p>
    <w:p w:rsidR="005C22A5" w:rsidRDefault="005C22A5" w:rsidP="00A3714E">
      <w:pPr>
        <w:pStyle w:val="Odstavecseseznamem"/>
        <w:spacing w:after="0" w:line="360" w:lineRule="auto"/>
        <w:ind w:left="0" w:firstLine="708"/>
        <w:jc w:val="both"/>
        <w:rPr>
          <w:rFonts w:ascii="Times New Roman" w:hAnsi="Times New Roman"/>
          <w:sz w:val="24"/>
          <w:szCs w:val="24"/>
        </w:rPr>
      </w:pPr>
      <w:r>
        <w:rPr>
          <w:rFonts w:ascii="Times New Roman" w:hAnsi="Times New Roman"/>
          <w:sz w:val="24"/>
          <w:szCs w:val="24"/>
        </w:rPr>
        <w:t>Editor obrázků</w:t>
      </w:r>
    </w:p>
    <w:p w:rsidR="005C22A5" w:rsidRDefault="005C22A5" w:rsidP="0020632A">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Grafické editory jsou programy, které umožňují tvoření, úpravy obrázků a fotografií. Na trhu mohou být grafické editory dostupné jako součást kancelářského balíku, online grafické editory, některé lze zdarma stáhnout, avšak kvalitní program, který umožňuje širokou paletu práce s</w:t>
      </w:r>
      <w:r w:rsidR="003D1F8D">
        <w:rPr>
          <w:rFonts w:ascii="Times New Roman" w:hAnsi="Times New Roman"/>
          <w:sz w:val="24"/>
          <w:szCs w:val="24"/>
        </w:rPr>
        <w:t> </w:t>
      </w:r>
      <w:r>
        <w:rPr>
          <w:rFonts w:ascii="Times New Roman" w:hAnsi="Times New Roman"/>
          <w:sz w:val="24"/>
          <w:szCs w:val="24"/>
        </w:rPr>
        <w:t>obrázky</w:t>
      </w:r>
      <w:r w:rsidR="003D1F8D">
        <w:rPr>
          <w:rFonts w:ascii="Times New Roman" w:hAnsi="Times New Roman"/>
          <w:sz w:val="24"/>
          <w:szCs w:val="24"/>
        </w:rPr>
        <w:t>,</w:t>
      </w:r>
      <w:r>
        <w:rPr>
          <w:rFonts w:ascii="Times New Roman" w:hAnsi="Times New Roman"/>
          <w:sz w:val="24"/>
          <w:szCs w:val="24"/>
        </w:rPr>
        <w:t xml:space="preserve"> je nutno zakoupit (Zounek, 2002). Steringa (2008) ve své prezentaci vyjmenoval grafické editory, mezi které řadí Malování (součást OS Windows), Adobe Ilustrator, Power Point, Zoner Callisto, Adobe Photoshop.</w:t>
      </w:r>
    </w:p>
    <w:p w:rsidR="005C22A5" w:rsidRPr="004A4A71" w:rsidRDefault="005C22A5" w:rsidP="00A7197A">
      <w:pPr>
        <w:pStyle w:val="Nadpis2"/>
      </w:pPr>
      <w:bookmarkStart w:id="37" w:name="_Toc479015876"/>
      <w:r>
        <w:t>Asistenční technologie</w:t>
      </w:r>
      <w:bookmarkEnd w:id="37"/>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sz w:val="24"/>
          <w:szCs w:val="24"/>
        </w:rPr>
        <w:t xml:space="preserve">Níže si popíšeme asistenční technologie určené osobám se zrakovým postižením. Speciální ICT pro osoby se zrakovým postižením vytváří specializované firmy. Na dotazník odpověděly firmy ACE design, Eye-T.cz, Galop, Merit na základě jejich odpovědí budou ICT blíže specifikovány. Firma Merit v dotazníku doporučila společnost Spektra v.d.n.. Společnost Spektra se zabývá moderními kompenzačními pomůckami pro osoby s tělesným, sluchovým, zrakovým i kombinovaným postižením. Mimo jiných pomůcek, nabízí Spektra pomůcky pro slabozraké a nevidomé. Na webových stránkách </w:t>
      </w:r>
      <w:hyperlink r:id="rId14" w:history="1">
        <w:r w:rsidRPr="00223687">
          <w:rPr>
            <w:rStyle w:val="Hypertextovodkaz"/>
            <w:rFonts w:ascii="Times New Roman" w:hAnsi="Times New Roman"/>
            <w:color w:val="auto"/>
            <w:sz w:val="24"/>
            <w:szCs w:val="24"/>
          </w:rPr>
          <w:t>www.spektravox.cz/cs/zrakove-vady</w:t>
        </w:r>
      </w:hyperlink>
      <w:r>
        <w:rPr>
          <w:rFonts w:ascii="Times New Roman" w:hAnsi="Times New Roman"/>
          <w:sz w:val="24"/>
          <w:szCs w:val="24"/>
        </w:rPr>
        <w:t xml:space="preserve"> je přehledný popis nabízených pomůcek (Spektra, 2008). </w:t>
      </w:r>
    </w:p>
    <w:p w:rsidR="005C22A5" w:rsidRDefault="005C22A5" w:rsidP="0020632A">
      <w:pPr>
        <w:spacing w:after="0" w:line="360" w:lineRule="auto"/>
        <w:ind w:firstLine="709"/>
        <w:jc w:val="both"/>
        <w:rPr>
          <w:rFonts w:ascii="Times New Roman" w:hAnsi="Times New Roman"/>
          <w:sz w:val="24"/>
          <w:szCs w:val="24"/>
        </w:rPr>
      </w:pPr>
      <w:r>
        <w:rPr>
          <w:rFonts w:ascii="Times New Roman" w:hAnsi="Times New Roman"/>
          <w:sz w:val="24"/>
          <w:szCs w:val="24"/>
        </w:rPr>
        <w:t xml:space="preserve">Mezi nejčastěji uváděné firmy v dotazníku pro učitele byla </w:t>
      </w:r>
      <w:r w:rsidR="003D1F8D">
        <w:rPr>
          <w:rFonts w:ascii="Times New Roman" w:hAnsi="Times New Roman"/>
          <w:sz w:val="24"/>
          <w:szCs w:val="24"/>
        </w:rPr>
        <w:t>firma Brailcom, z tohoto důvodu</w:t>
      </w:r>
      <w:r>
        <w:rPr>
          <w:rFonts w:ascii="Times New Roman" w:hAnsi="Times New Roman"/>
          <w:sz w:val="24"/>
          <w:szCs w:val="24"/>
        </w:rPr>
        <w:t xml:space="preserve"> si zde krátce popíšeme činnost i této firmy. Firma Brailcom se zabývá překonáváním překážek při přístupu k informacím pro lidi nevidomé a slabozraké. Pro </w:t>
      </w:r>
      <w:r>
        <w:rPr>
          <w:rFonts w:ascii="Times New Roman" w:hAnsi="Times New Roman"/>
          <w:sz w:val="24"/>
          <w:szCs w:val="24"/>
        </w:rPr>
        <w:lastRenderedPageBreak/>
        <w:t>žáky se zrakovým postiž</w:t>
      </w:r>
      <w:r w:rsidR="003D1F8D">
        <w:rPr>
          <w:rFonts w:ascii="Times New Roman" w:hAnsi="Times New Roman"/>
          <w:sz w:val="24"/>
          <w:szCs w:val="24"/>
        </w:rPr>
        <w:t xml:space="preserve">ením tato firma nabízí projekt </w:t>
      </w:r>
      <w:r w:rsidRPr="003D1F8D">
        <w:rPr>
          <w:rFonts w:ascii="Times New Roman" w:hAnsi="Times New Roman"/>
          <w:i/>
          <w:sz w:val="24"/>
          <w:szCs w:val="24"/>
        </w:rPr>
        <w:t>Centrum podpory pro zrakově postižené žáky</w:t>
      </w:r>
      <w:r>
        <w:rPr>
          <w:rFonts w:ascii="Times New Roman" w:hAnsi="Times New Roman"/>
          <w:sz w:val="24"/>
          <w:szCs w:val="24"/>
        </w:rPr>
        <w:t>. Celý projekt je zaměřen na poradenství využití moderních elektronických kompenzačních pomůcek. Další proj</w:t>
      </w:r>
      <w:r w:rsidR="003D1F8D">
        <w:rPr>
          <w:rFonts w:ascii="Times New Roman" w:hAnsi="Times New Roman"/>
          <w:sz w:val="24"/>
          <w:szCs w:val="24"/>
        </w:rPr>
        <w:t xml:space="preserve">ekt, který stojí za zmínku, je </w:t>
      </w:r>
      <w:r w:rsidRPr="003D1F8D">
        <w:rPr>
          <w:rFonts w:ascii="Times New Roman" w:hAnsi="Times New Roman"/>
          <w:i/>
          <w:sz w:val="24"/>
          <w:szCs w:val="24"/>
        </w:rPr>
        <w:t>Olomoucká šance pro nevidomé žáky</w:t>
      </w:r>
      <w:r>
        <w:rPr>
          <w:rFonts w:ascii="Times New Roman" w:hAnsi="Times New Roman"/>
          <w:sz w:val="24"/>
          <w:szCs w:val="24"/>
        </w:rPr>
        <w:t xml:space="preserve">. Tímto projektem firma reaguje na </w:t>
      </w:r>
      <w:r w:rsidR="003D1F8D">
        <w:rPr>
          <w:rFonts w:ascii="Times New Roman" w:hAnsi="Times New Roman"/>
          <w:sz w:val="24"/>
          <w:szCs w:val="24"/>
        </w:rPr>
        <w:t>potřebu škol v olomouckém kraji</w:t>
      </w:r>
      <w:r>
        <w:rPr>
          <w:rFonts w:ascii="Times New Roman" w:hAnsi="Times New Roman"/>
          <w:sz w:val="24"/>
          <w:szCs w:val="24"/>
        </w:rPr>
        <w:t xml:space="preserve"> zmodernizovat výuku žáků se zrakovým postižením. Klade si za cíl nejen školy vybavit ICT pro žáky se zrakovým postižením, ale zároveň efektivně učitele proškolit k využívání těchto ICT ve školním prostředí (Brailcom, 2016).</w:t>
      </w:r>
    </w:p>
    <w:p w:rsidR="005C22A5" w:rsidRDefault="005C22A5" w:rsidP="00A7197A">
      <w:pPr>
        <w:pStyle w:val="Nadpis3"/>
      </w:pPr>
      <w:bookmarkStart w:id="38" w:name="_Toc479015877"/>
      <w:r>
        <w:t>Hardware</w:t>
      </w:r>
      <w:bookmarkEnd w:id="38"/>
    </w:p>
    <w:p w:rsidR="005C22A5" w:rsidRDefault="005C22A5" w:rsidP="00A3714E">
      <w:pPr>
        <w:spacing w:after="0" w:line="360" w:lineRule="auto"/>
        <w:ind w:firstLine="708"/>
        <w:jc w:val="both"/>
        <w:rPr>
          <w:rFonts w:ascii="Times New Roman" w:hAnsi="Times New Roman"/>
          <w:sz w:val="24"/>
          <w:szCs w:val="24"/>
        </w:rPr>
      </w:pPr>
      <w:r>
        <w:rPr>
          <w:rFonts w:ascii="Times New Roman" w:hAnsi="Times New Roman"/>
          <w:sz w:val="24"/>
          <w:szCs w:val="24"/>
        </w:rPr>
        <w:t>Zápisník GIN a zápisník GIN SD (obr. 30)</w:t>
      </w:r>
    </w:p>
    <w:p w:rsidR="005C22A5"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Tento zápisník, mimo jiných, je určen žákům nevidomým a žákům se zbytky zraku. Má kapesní rozměry a vestavěné akumulátory, což znamená, že je připraven k okamžitému použití. Je také vybaven syntetickým hlasem. Navíc Zápisník GIN SD má zabudovanou čtečku paměťových karet.</w:t>
      </w:r>
    </w:p>
    <w:p w:rsidR="005C22A5"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 xml:space="preserve">Využití: </w:t>
      </w:r>
    </w:p>
    <w:p w:rsidR="005C22A5" w:rsidRPr="00B72813" w:rsidRDefault="003D1F8D" w:rsidP="0050343F">
      <w:pPr>
        <w:numPr>
          <w:ilvl w:val="0"/>
          <w:numId w:val="16"/>
        </w:numPr>
        <w:spacing w:after="0" w:line="360" w:lineRule="auto"/>
        <w:jc w:val="both"/>
        <w:rPr>
          <w:rFonts w:ascii="Times New Roman" w:hAnsi="Times New Roman"/>
          <w:sz w:val="24"/>
          <w:szCs w:val="24"/>
        </w:rPr>
      </w:pPr>
      <w:r>
        <w:rPr>
          <w:rFonts w:ascii="Times New Roman" w:hAnsi="Times New Roman"/>
          <w:sz w:val="24"/>
          <w:szCs w:val="24"/>
        </w:rPr>
        <w:t>z</w:t>
      </w:r>
      <w:r w:rsidR="005C22A5" w:rsidRPr="00B72813">
        <w:rPr>
          <w:rFonts w:ascii="Times New Roman" w:hAnsi="Times New Roman"/>
          <w:sz w:val="24"/>
          <w:szCs w:val="24"/>
        </w:rPr>
        <w:t>ápisník s možností tvorby textu a další práce s textem jako vyhledávání v textu, přidávání, přesouvání a mazání částí textu</w:t>
      </w:r>
      <w:r w:rsidR="00A3714E">
        <w:rPr>
          <w:rFonts w:ascii="Times New Roman" w:hAnsi="Times New Roman"/>
          <w:sz w:val="24"/>
          <w:szCs w:val="24"/>
        </w:rPr>
        <w:t>,</w:t>
      </w:r>
    </w:p>
    <w:p w:rsidR="005C22A5" w:rsidRPr="00B72813" w:rsidRDefault="003D1F8D" w:rsidP="0050343F">
      <w:pPr>
        <w:numPr>
          <w:ilvl w:val="0"/>
          <w:numId w:val="16"/>
        </w:numPr>
        <w:spacing w:after="0" w:line="360" w:lineRule="auto"/>
        <w:jc w:val="both"/>
        <w:rPr>
          <w:rFonts w:ascii="Times New Roman" w:hAnsi="Times New Roman"/>
          <w:sz w:val="24"/>
          <w:szCs w:val="24"/>
        </w:rPr>
      </w:pPr>
      <w:r>
        <w:rPr>
          <w:rFonts w:ascii="Times New Roman" w:hAnsi="Times New Roman"/>
          <w:sz w:val="24"/>
          <w:szCs w:val="24"/>
        </w:rPr>
        <w:t>m</w:t>
      </w:r>
      <w:r w:rsidR="005C22A5" w:rsidRPr="00B72813">
        <w:rPr>
          <w:rFonts w:ascii="Times New Roman" w:hAnsi="Times New Roman"/>
          <w:sz w:val="24"/>
          <w:szCs w:val="24"/>
        </w:rPr>
        <w:t>ožnost připojení k tiskárně a následné vytisknutí na běžné i braillské tiskárně</w:t>
      </w:r>
      <w:r w:rsidR="00A3714E">
        <w:rPr>
          <w:rFonts w:ascii="Times New Roman" w:hAnsi="Times New Roman"/>
          <w:sz w:val="24"/>
          <w:szCs w:val="24"/>
        </w:rPr>
        <w:t>,</w:t>
      </w:r>
    </w:p>
    <w:p w:rsidR="005C22A5" w:rsidRPr="00B72813" w:rsidRDefault="003D1F8D" w:rsidP="0050343F">
      <w:pPr>
        <w:numPr>
          <w:ilvl w:val="0"/>
          <w:numId w:val="16"/>
        </w:numPr>
        <w:spacing w:after="0" w:line="360" w:lineRule="auto"/>
        <w:jc w:val="both"/>
        <w:rPr>
          <w:rFonts w:ascii="Times New Roman" w:hAnsi="Times New Roman"/>
          <w:sz w:val="24"/>
          <w:szCs w:val="24"/>
        </w:rPr>
      </w:pPr>
      <w:r>
        <w:rPr>
          <w:rFonts w:ascii="Times New Roman" w:hAnsi="Times New Roman"/>
          <w:sz w:val="24"/>
          <w:szCs w:val="24"/>
        </w:rPr>
        <w:t>f</w:t>
      </w:r>
      <w:r w:rsidR="005C22A5" w:rsidRPr="00B72813">
        <w:rPr>
          <w:rFonts w:ascii="Times New Roman" w:hAnsi="Times New Roman"/>
          <w:sz w:val="24"/>
          <w:szCs w:val="24"/>
        </w:rPr>
        <w:t>unkce dotazování na čas a datum, budík, stopky, mincovník</w:t>
      </w:r>
      <w:r w:rsidR="00A3714E">
        <w:rPr>
          <w:rFonts w:ascii="Times New Roman" w:hAnsi="Times New Roman"/>
          <w:sz w:val="24"/>
          <w:szCs w:val="24"/>
        </w:rPr>
        <w:t>,</w:t>
      </w:r>
    </w:p>
    <w:p w:rsidR="005C22A5" w:rsidRPr="00B72813" w:rsidRDefault="003D1F8D" w:rsidP="0050343F">
      <w:pPr>
        <w:numPr>
          <w:ilvl w:val="0"/>
          <w:numId w:val="16"/>
        </w:numPr>
        <w:spacing w:after="0" w:line="360" w:lineRule="auto"/>
        <w:jc w:val="both"/>
        <w:rPr>
          <w:rFonts w:ascii="Times New Roman" w:hAnsi="Times New Roman"/>
          <w:sz w:val="24"/>
          <w:szCs w:val="24"/>
        </w:rPr>
      </w:pPr>
      <w:r>
        <w:rPr>
          <w:rFonts w:ascii="Times New Roman" w:hAnsi="Times New Roman"/>
          <w:sz w:val="24"/>
          <w:szCs w:val="24"/>
        </w:rPr>
        <w:t>t</w:t>
      </w:r>
      <w:r w:rsidR="005C22A5" w:rsidRPr="00B72813">
        <w:rPr>
          <w:rFonts w:ascii="Times New Roman" w:hAnsi="Times New Roman"/>
          <w:sz w:val="24"/>
          <w:szCs w:val="24"/>
        </w:rPr>
        <w:t>elefonní seznam s možností zapsání jména, čísla a adresy</w:t>
      </w:r>
      <w:r w:rsidR="00A3714E">
        <w:rPr>
          <w:rFonts w:ascii="Times New Roman" w:hAnsi="Times New Roman"/>
          <w:sz w:val="24"/>
          <w:szCs w:val="24"/>
        </w:rPr>
        <w:t>,</w:t>
      </w:r>
    </w:p>
    <w:p w:rsidR="005C22A5" w:rsidRPr="00B72813" w:rsidRDefault="003D1F8D" w:rsidP="0050343F">
      <w:pPr>
        <w:numPr>
          <w:ilvl w:val="0"/>
          <w:numId w:val="16"/>
        </w:numPr>
        <w:spacing w:after="0" w:line="360" w:lineRule="auto"/>
        <w:jc w:val="both"/>
        <w:rPr>
          <w:rFonts w:ascii="Times New Roman" w:hAnsi="Times New Roman"/>
          <w:sz w:val="24"/>
          <w:szCs w:val="24"/>
        </w:rPr>
      </w:pPr>
      <w:r>
        <w:rPr>
          <w:rFonts w:ascii="Times New Roman" w:hAnsi="Times New Roman"/>
          <w:sz w:val="24"/>
          <w:szCs w:val="24"/>
        </w:rPr>
        <w:t>f</w:t>
      </w:r>
      <w:r w:rsidR="005C22A5" w:rsidRPr="00B72813">
        <w:rPr>
          <w:rFonts w:ascii="Times New Roman" w:hAnsi="Times New Roman"/>
          <w:sz w:val="24"/>
          <w:szCs w:val="24"/>
        </w:rPr>
        <w:t>unkce diáře – lze nastavit čas, kdy se GIN zapne a oznámí událost</w:t>
      </w:r>
      <w:r w:rsidR="00A3714E">
        <w:rPr>
          <w:rFonts w:ascii="Times New Roman" w:hAnsi="Times New Roman"/>
          <w:sz w:val="24"/>
          <w:szCs w:val="24"/>
        </w:rPr>
        <w:t>,</w:t>
      </w:r>
    </w:p>
    <w:p w:rsidR="005C22A5" w:rsidRPr="00B72813" w:rsidRDefault="003D1F8D" w:rsidP="0050343F">
      <w:pPr>
        <w:numPr>
          <w:ilvl w:val="0"/>
          <w:numId w:val="16"/>
        </w:numPr>
        <w:spacing w:after="0" w:line="360" w:lineRule="auto"/>
        <w:jc w:val="both"/>
        <w:rPr>
          <w:rFonts w:ascii="Times New Roman" w:hAnsi="Times New Roman"/>
          <w:sz w:val="24"/>
          <w:szCs w:val="24"/>
        </w:rPr>
      </w:pPr>
      <w:r>
        <w:rPr>
          <w:rFonts w:ascii="Times New Roman" w:hAnsi="Times New Roman"/>
          <w:sz w:val="24"/>
          <w:szCs w:val="24"/>
        </w:rPr>
        <w:t>f</w:t>
      </w:r>
      <w:r w:rsidR="005C22A5" w:rsidRPr="00B72813">
        <w:rPr>
          <w:rFonts w:ascii="Times New Roman" w:hAnsi="Times New Roman"/>
          <w:sz w:val="24"/>
          <w:szCs w:val="24"/>
        </w:rPr>
        <w:t>unkce kalkulátoru</w:t>
      </w:r>
      <w:r w:rsidR="00A3714E">
        <w:rPr>
          <w:rFonts w:ascii="Times New Roman" w:hAnsi="Times New Roman"/>
          <w:sz w:val="24"/>
          <w:szCs w:val="24"/>
        </w:rPr>
        <w:t>,</w:t>
      </w:r>
    </w:p>
    <w:p w:rsidR="005C22A5" w:rsidRPr="00B72813" w:rsidRDefault="003D1F8D" w:rsidP="0050343F">
      <w:pPr>
        <w:numPr>
          <w:ilvl w:val="0"/>
          <w:numId w:val="16"/>
        </w:numPr>
        <w:spacing w:after="0" w:line="360" w:lineRule="auto"/>
        <w:jc w:val="both"/>
        <w:rPr>
          <w:rFonts w:ascii="Times New Roman" w:hAnsi="Times New Roman"/>
          <w:sz w:val="24"/>
          <w:szCs w:val="24"/>
        </w:rPr>
      </w:pPr>
      <w:r>
        <w:rPr>
          <w:rFonts w:ascii="Times New Roman" w:hAnsi="Times New Roman"/>
          <w:sz w:val="24"/>
          <w:szCs w:val="24"/>
        </w:rPr>
        <w:t>f</w:t>
      </w:r>
      <w:r w:rsidR="005C22A5" w:rsidRPr="00B72813">
        <w:rPr>
          <w:rFonts w:ascii="Times New Roman" w:hAnsi="Times New Roman"/>
          <w:sz w:val="24"/>
          <w:szCs w:val="24"/>
        </w:rPr>
        <w:t>unkce propojení s PC např. možnost nahrát kratší knihu a nechat si ji předčítat (Galop, 2016)</w:t>
      </w:r>
      <w:r w:rsidR="00A3714E">
        <w:rPr>
          <w:rFonts w:ascii="Times New Roman" w:hAnsi="Times New Roman"/>
          <w:sz w:val="24"/>
          <w:szCs w:val="24"/>
        </w:rPr>
        <w:t>.</w:t>
      </w:r>
    </w:p>
    <w:p w:rsidR="005C22A5" w:rsidRDefault="005C22A5" w:rsidP="00A3714E">
      <w:pPr>
        <w:spacing w:after="0" w:line="360" w:lineRule="auto"/>
        <w:ind w:firstLine="708"/>
        <w:jc w:val="both"/>
        <w:rPr>
          <w:rFonts w:ascii="Times New Roman" w:hAnsi="Times New Roman"/>
          <w:sz w:val="24"/>
          <w:szCs w:val="24"/>
        </w:rPr>
      </w:pPr>
      <w:r>
        <w:rPr>
          <w:rFonts w:ascii="Times New Roman" w:hAnsi="Times New Roman"/>
          <w:sz w:val="24"/>
          <w:szCs w:val="24"/>
        </w:rPr>
        <w:t>Digitální zápisník s hlasovým výstupem na bázi notebooku nebo tabletu</w:t>
      </w:r>
    </w:p>
    <w:p w:rsidR="005C22A5" w:rsidRDefault="005C22A5" w:rsidP="00A3714E">
      <w:pPr>
        <w:spacing w:after="0" w:line="360" w:lineRule="auto"/>
        <w:ind w:firstLine="709"/>
        <w:jc w:val="both"/>
        <w:rPr>
          <w:rFonts w:ascii="Times New Roman" w:hAnsi="Times New Roman"/>
          <w:sz w:val="24"/>
          <w:szCs w:val="24"/>
        </w:rPr>
      </w:pPr>
      <w:r>
        <w:rPr>
          <w:rFonts w:ascii="Times New Roman" w:hAnsi="Times New Roman"/>
          <w:sz w:val="24"/>
          <w:szCs w:val="24"/>
        </w:rPr>
        <w:t>Základ pro práci s digitálním zápisníkem je přenosný počítač, buď notebook (obr. 33) nebo tablet (obr. 34), (ACE design, 2010). Nutnou součástí jsou kvalitní vestavěné reproduktory, které umožňují dobrou srozumitelnost, dostatečnou hlasitost a intenzitu zvuku. Vhodné jsou také stereofonní sluchátka (obr. 35), (Galop, 2016). Aby notebook či tablet mohl fungovat jako digitální zápisník s hlasovým výstupem, je nutné jej vybavit speciálním softwarem. Zde si srovnáme hardware a software digitálních zápisníků s hlasovým výstupem od dvou firem, které odpověděly na dotazník</w:t>
      </w:r>
      <w:r w:rsidR="00DF0E5B">
        <w:rPr>
          <w:rFonts w:ascii="Times New Roman" w:hAnsi="Times New Roman"/>
          <w:sz w:val="24"/>
          <w:szCs w:val="24"/>
        </w:rPr>
        <w:t xml:space="preserve"> (viz. Příloha č. 2)</w:t>
      </w:r>
      <w:r>
        <w:rPr>
          <w:rFonts w:ascii="Times New Roman" w:hAnsi="Times New Roman"/>
          <w:sz w:val="24"/>
          <w:szCs w:val="24"/>
        </w:rPr>
        <w:t xml:space="preserve"> a </w:t>
      </w:r>
      <w:r>
        <w:rPr>
          <w:rFonts w:ascii="Times New Roman" w:hAnsi="Times New Roman"/>
          <w:sz w:val="24"/>
          <w:szCs w:val="24"/>
        </w:rPr>
        <w:lastRenderedPageBreak/>
        <w:t>doporučily využití těchto zařízení ve vyučování na 1. stupni základní školy pro žáky se zrakovým postižením.</w:t>
      </w:r>
    </w:p>
    <w:tbl>
      <w:tblPr>
        <w:tblStyle w:val="Mkatabulky"/>
        <w:tblW w:w="0" w:type="auto"/>
        <w:tblLook w:val="04A0"/>
      </w:tblPr>
      <w:tblGrid>
        <w:gridCol w:w="1917"/>
        <w:gridCol w:w="2376"/>
        <w:gridCol w:w="2377"/>
        <w:gridCol w:w="2333"/>
      </w:tblGrid>
      <w:tr w:rsidR="005C22A5" w:rsidTr="00B834F2">
        <w:trPr>
          <w:trHeight w:val="887"/>
        </w:trPr>
        <w:tc>
          <w:tcPr>
            <w:tcW w:w="1917" w:type="dxa"/>
            <w:tcBorders>
              <w:bottom w:val="single" w:sz="4" w:space="0" w:color="auto"/>
            </w:tcBorders>
            <w:shd w:val="pct2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Digitální zápisníky</w:t>
            </w:r>
          </w:p>
        </w:tc>
        <w:tc>
          <w:tcPr>
            <w:tcW w:w="2376" w:type="dxa"/>
            <w:vMerge w:val="restart"/>
            <w:shd w:val="pct20"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Digitální elektronický zápisník s hlasovým nebo hmatovým výstupem</w:t>
            </w:r>
          </w:p>
        </w:tc>
        <w:tc>
          <w:tcPr>
            <w:tcW w:w="2377" w:type="dxa"/>
            <w:vMerge w:val="restart"/>
            <w:shd w:val="pct20"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Malý elektronický zápisník s hlasovým výstupem (Windows tablet)</w:t>
            </w:r>
          </w:p>
        </w:tc>
        <w:tc>
          <w:tcPr>
            <w:tcW w:w="2333" w:type="dxa"/>
            <w:vMerge w:val="restart"/>
            <w:shd w:val="pct20"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Digitální zápisník pro nevidomé s hlasovým výstupem</w:t>
            </w:r>
          </w:p>
        </w:tc>
      </w:tr>
      <w:tr w:rsidR="005C22A5" w:rsidTr="00B834F2">
        <w:trPr>
          <w:trHeight w:val="886"/>
        </w:trPr>
        <w:tc>
          <w:tcPr>
            <w:tcW w:w="1917"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Parametry</w:t>
            </w:r>
          </w:p>
        </w:tc>
        <w:tc>
          <w:tcPr>
            <w:tcW w:w="2376" w:type="dxa"/>
            <w:vMerge/>
            <w:shd w:val="pct20" w:color="auto" w:fill="auto"/>
          </w:tcPr>
          <w:p w:rsidR="005C22A5" w:rsidRDefault="005C22A5" w:rsidP="00B834F2">
            <w:pPr>
              <w:spacing w:line="360" w:lineRule="auto"/>
              <w:ind w:firstLine="709"/>
              <w:jc w:val="center"/>
              <w:rPr>
                <w:rFonts w:ascii="Times New Roman" w:hAnsi="Times New Roman"/>
                <w:sz w:val="24"/>
                <w:szCs w:val="24"/>
              </w:rPr>
            </w:pPr>
          </w:p>
        </w:tc>
        <w:tc>
          <w:tcPr>
            <w:tcW w:w="2377" w:type="dxa"/>
            <w:vMerge/>
            <w:shd w:val="pct20" w:color="auto" w:fill="auto"/>
          </w:tcPr>
          <w:p w:rsidR="005C22A5" w:rsidRDefault="005C22A5" w:rsidP="00B834F2">
            <w:pPr>
              <w:spacing w:line="360" w:lineRule="auto"/>
              <w:ind w:firstLine="709"/>
              <w:jc w:val="center"/>
              <w:rPr>
                <w:rFonts w:ascii="Times New Roman" w:hAnsi="Times New Roman"/>
                <w:sz w:val="24"/>
                <w:szCs w:val="24"/>
              </w:rPr>
            </w:pPr>
          </w:p>
        </w:tc>
        <w:tc>
          <w:tcPr>
            <w:tcW w:w="2333" w:type="dxa"/>
            <w:vMerge/>
            <w:shd w:val="pct20" w:color="auto" w:fill="auto"/>
          </w:tcPr>
          <w:p w:rsidR="005C22A5" w:rsidRDefault="005C22A5" w:rsidP="00B834F2">
            <w:pPr>
              <w:spacing w:line="360" w:lineRule="auto"/>
              <w:ind w:firstLine="709"/>
              <w:jc w:val="center"/>
              <w:rPr>
                <w:rFonts w:ascii="Times New Roman" w:hAnsi="Times New Roman"/>
                <w:sz w:val="24"/>
                <w:szCs w:val="24"/>
              </w:rPr>
            </w:pPr>
          </w:p>
        </w:tc>
      </w:tr>
      <w:tr w:rsidR="005C22A5" w:rsidTr="00B834F2">
        <w:trPr>
          <w:trHeight w:val="886"/>
        </w:trPr>
        <w:tc>
          <w:tcPr>
            <w:tcW w:w="1917"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Firma</w:t>
            </w:r>
          </w:p>
        </w:tc>
        <w:tc>
          <w:tcPr>
            <w:tcW w:w="2376" w:type="dxa"/>
          </w:tcPr>
          <w:p w:rsidR="005C22A5" w:rsidRDefault="005C22A5" w:rsidP="00B834F2">
            <w:pPr>
              <w:spacing w:line="360" w:lineRule="auto"/>
              <w:jc w:val="center"/>
              <w:rPr>
                <w:rFonts w:ascii="Times New Roman" w:hAnsi="Times New Roman"/>
                <w:sz w:val="24"/>
                <w:szCs w:val="24"/>
              </w:rPr>
            </w:pPr>
            <w:r w:rsidRPr="00C02B57">
              <w:rPr>
                <w:rFonts w:ascii="Times New Roman" w:hAnsi="Times New Roman"/>
                <w:sz w:val="24"/>
                <w:szCs w:val="24"/>
              </w:rPr>
              <w:t>ACE design</w:t>
            </w:r>
          </w:p>
        </w:tc>
        <w:tc>
          <w:tcPr>
            <w:tcW w:w="2377" w:type="dxa"/>
          </w:tcPr>
          <w:p w:rsidR="005C22A5" w:rsidRDefault="005C22A5" w:rsidP="00B834F2">
            <w:pPr>
              <w:spacing w:line="360" w:lineRule="auto"/>
              <w:jc w:val="center"/>
              <w:rPr>
                <w:rFonts w:ascii="Times New Roman" w:hAnsi="Times New Roman"/>
                <w:sz w:val="24"/>
                <w:szCs w:val="24"/>
              </w:rPr>
            </w:pPr>
            <w:r w:rsidRPr="00C02B57">
              <w:rPr>
                <w:rFonts w:ascii="Times New Roman" w:hAnsi="Times New Roman"/>
                <w:sz w:val="24"/>
                <w:szCs w:val="24"/>
              </w:rPr>
              <w:t>ACE design</w:t>
            </w:r>
          </w:p>
        </w:tc>
        <w:tc>
          <w:tcPr>
            <w:tcW w:w="2333"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Galop</w:t>
            </w:r>
          </w:p>
        </w:tc>
      </w:tr>
      <w:tr w:rsidR="005C22A5" w:rsidTr="00B834F2">
        <w:tc>
          <w:tcPr>
            <w:tcW w:w="1917"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Odečítací programy</w:t>
            </w:r>
          </w:p>
        </w:tc>
        <w:tc>
          <w:tcPr>
            <w:tcW w:w="2376"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WinMonitor + Asistent</w:t>
            </w:r>
          </w:p>
        </w:tc>
        <w:tc>
          <w:tcPr>
            <w:tcW w:w="2377"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NVDA</w:t>
            </w:r>
          </w:p>
        </w:tc>
        <w:tc>
          <w:tcPr>
            <w:tcW w:w="2333"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JAWS 16</w:t>
            </w:r>
          </w:p>
        </w:tc>
      </w:tr>
      <w:tr w:rsidR="005C22A5" w:rsidTr="00B834F2">
        <w:tc>
          <w:tcPr>
            <w:tcW w:w="1917"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Hlasové syntetizátory</w:t>
            </w:r>
          </w:p>
        </w:tc>
        <w:tc>
          <w:tcPr>
            <w:tcW w:w="2376"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Zuzana</w:t>
            </w:r>
          </w:p>
        </w:tc>
        <w:tc>
          <w:tcPr>
            <w:tcW w:w="2377"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Český hlas</w:t>
            </w:r>
          </w:p>
        </w:tc>
        <w:tc>
          <w:tcPr>
            <w:tcW w:w="2333"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HLAS, Zuzana, Iveta</w:t>
            </w:r>
          </w:p>
        </w:tc>
      </w:tr>
    </w:tbl>
    <w:p w:rsidR="005C22A5" w:rsidRPr="007B17B4" w:rsidRDefault="005C22A5" w:rsidP="005C22A5">
      <w:pPr>
        <w:spacing w:line="360" w:lineRule="auto"/>
        <w:jc w:val="both"/>
        <w:rPr>
          <w:rFonts w:ascii="Times New Roman" w:hAnsi="Times New Roman"/>
          <w:b/>
          <w:sz w:val="24"/>
          <w:szCs w:val="24"/>
        </w:rPr>
      </w:pPr>
      <w:r w:rsidRPr="007B17B4">
        <w:rPr>
          <w:rFonts w:ascii="Times New Roman" w:hAnsi="Times New Roman"/>
          <w:b/>
          <w:sz w:val="24"/>
          <w:szCs w:val="24"/>
        </w:rPr>
        <w:t>Tabulka č. 2 Software pro digitální zápisník s hlasovým výstupem</w:t>
      </w:r>
    </w:p>
    <w:p w:rsidR="005C22A5" w:rsidRDefault="005C22A5" w:rsidP="00A3714E">
      <w:pPr>
        <w:spacing w:after="0" w:line="360" w:lineRule="auto"/>
        <w:ind w:firstLine="708"/>
        <w:jc w:val="both"/>
        <w:rPr>
          <w:rFonts w:ascii="Times New Roman" w:hAnsi="Times New Roman"/>
          <w:sz w:val="24"/>
          <w:szCs w:val="24"/>
        </w:rPr>
      </w:pPr>
      <w:r>
        <w:rPr>
          <w:rFonts w:ascii="Times New Roman" w:hAnsi="Times New Roman"/>
          <w:sz w:val="24"/>
          <w:szCs w:val="24"/>
        </w:rPr>
        <w:t>Digitální čtecí přístroj</w:t>
      </w:r>
    </w:p>
    <w:p w:rsidR="00A3714E"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 xml:space="preserve">Jako digitální čtecí přístroj se využívá běžného stolního počítače či přenosných verzí a to notebooku nebo tabletu. Tato zařízení by měla splňovat stejná kritéria jako u digitálních zápisníků. Navíc obsahují hardwarové vybavení jako je skener (Obr. 36) a softwarový program ABBYY FineReader, více o programu v kapitole software (Galop, 2016). </w:t>
      </w:r>
    </w:p>
    <w:p w:rsidR="005C22A5" w:rsidRDefault="005C22A5" w:rsidP="00A3714E">
      <w:pPr>
        <w:spacing w:after="0" w:line="360" w:lineRule="auto"/>
        <w:ind w:firstLine="708"/>
        <w:jc w:val="both"/>
        <w:rPr>
          <w:rFonts w:ascii="Times New Roman" w:hAnsi="Times New Roman"/>
          <w:sz w:val="24"/>
          <w:szCs w:val="24"/>
        </w:rPr>
      </w:pPr>
      <w:r>
        <w:rPr>
          <w:rFonts w:ascii="Times New Roman" w:hAnsi="Times New Roman"/>
          <w:sz w:val="24"/>
          <w:szCs w:val="24"/>
        </w:rPr>
        <w:t xml:space="preserve">Braillská tiskárna Index Everest pro tisk Braillu i grafiky </w:t>
      </w:r>
    </w:p>
    <w:p w:rsidR="005C22A5"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Tato tiskárna je vhodná do škol a dalších institucí, umožňuje středně velké tisky v Braillově písmu. Tiskárna (obr. 31) má univerzální zásobník na 50 listů papíru běžné gramáže.</w:t>
      </w:r>
    </w:p>
    <w:p w:rsidR="005C22A5"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Využití:</w:t>
      </w:r>
    </w:p>
    <w:p w:rsidR="005C22A5" w:rsidRDefault="005C22A5" w:rsidP="0050343F">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tisk v Braillově šestibodovém či osmibodovém písmu</w:t>
      </w:r>
      <w:r w:rsidR="00A3714E">
        <w:rPr>
          <w:rFonts w:ascii="Times New Roman" w:hAnsi="Times New Roman"/>
          <w:sz w:val="24"/>
          <w:szCs w:val="24"/>
        </w:rPr>
        <w:t>,</w:t>
      </w:r>
      <w:r>
        <w:rPr>
          <w:rFonts w:ascii="Times New Roman" w:hAnsi="Times New Roman"/>
          <w:sz w:val="24"/>
          <w:szCs w:val="24"/>
        </w:rPr>
        <w:t xml:space="preserve"> </w:t>
      </w:r>
    </w:p>
    <w:p w:rsidR="005C22A5" w:rsidRDefault="005C22A5" w:rsidP="0050343F">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oboustranný tisk textu</w:t>
      </w:r>
      <w:r w:rsidR="00A3714E">
        <w:rPr>
          <w:rFonts w:ascii="Times New Roman" w:hAnsi="Times New Roman"/>
          <w:sz w:val="24"/>
          <w:szCs w:val="24"/>
        </w:rPr>
        <w:t>,</w:t>
      </w:r>
    </w:p>
    <w:p w:rsidR="005C22A5" w:rsidRDefault="005C22A5" w:rsidP="0050343F">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tisk grafiky, grafických znaků</w:t>
      </w:r>
      <w:r w:rsidR="00A3714E">
        <w:rPr>
          <w:rFonts w:ascii="Times New Roman" w:hAnsi="Times New Roman"/>
          <w:sz w:val="24"/>
          <w:szCs w:val="24"/>
        </w:rPr>
        <w:t>,</w:t>
      </w:r>
    </w:p>
    <w:p w:rsidR="005C22A5" w:rsidRDefault="005C22A5" w:rsidP="0050343F">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reliéfní tisk latinky</w:t>
      </w:r>
      <w:r w:rsidR="00A3714E">
        <w:rPr>
          <w:rFonts w:ascii="Times New Roman" w:hAnsi="Times New Roman"/>
          <w:sz w:val="24"/>
          <w:szCs w:val="24"/>
        </w:rPr>
        <w:t>,</w:t>
      </w:r>
    </w:p>
    <w:p w:rsidR="005C22A5" w:rsidRDefault="005C22A5" w:rsidP="0050343F">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stav tiskárny se uživatel může dozvědět pomoci zvukové signalizace či syntetickým hlasem</w:t>
      </w:r>
      <w:r w:rsidR="00A3714E">
        <w:rPr>
          <w:rFonts w:ascii="Times New Roman" w:hAnsi="Times New Roman"/>
          <w:sz w:val="24"/>
          <w:szCs w:val="24"/>
        </w:rPr>
        <w:t>,</w:t>
      </w:r>
    </w:p>
    <w:p w:rsidR="005C22A5" w:rsidRPr="00A3714E" w:rsidRDefault="005C22A5" w:rsidP="0050343F">
      <w:pPr>
        <w:numPr>
          <w:ilvl w:val="0"/>
          <w:numId w:val="17"/>
        </w:numPr>
        <w:spacing w:after="0" w:line="360" w:lineRule="auto"/>
        <w:jc w:val="both"/>
        <w:rPr>
          <w:rFonts w:ascii="Times New Roman" w:hAnsi="Times New Roman"/>
          <w:sz w:val="24"/>
          <w:szCs w:val="24"/>
        </w:rPr>
      </w:pPr>
      <w:r>
        <w:rPr>
          <w:rFonts w:ascii="Times New Roman" w:hAnsi="Times New Roman"/>
          <w:sz w:val="24"/>
          <w:szCs w:val="24"/>
        </w:rPr>
        <w:t>připojení s PC USB kabelem</w:t>
      </w:r>
      <w:r w:rsidRPr="00B72813">
        <w:rPr>
          <w:rFonts w:ascii="Times New Roman" w:hAnsi="Times New Roman"/>
          <w:sz w:val="24"/>
          <w:szCs w:val="24"/>
        </w:rPr>
        <w:t xml:space="preserve"> (Spektra, 2008)</w:t>
      </w:r>
      <w:r w:rsidR="00A3714E">
        <w:rPr>
          <w:rFonts w:ascii="Times New Roman" w:hAnsi="Times New Roman"/>
          <w:sz w:val="24"/>
          <w:szCs w:val="24"/>
        </w:rPr>
        <w:t>.</w:t>
      </w:r>
    </w:p>
    <w:p w:rsidR="005C22A5" w:rsidRDefault="005C22A5" w:rsidP="00A3714E">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Aparatura ZyTex pro vytváření hmatové grafiky nevidomými technologií na speciálním materiálu ZyTex</w:t>
      </w:r>
    </w:p>
    <w:p w:rsidR="005C22A5" w:rsidRDefault="005C22A5" w:rsidP="00A3714E">
      <w:pPr>
        <w:spacing w:after="0" w:line="360" w:lineRule="auto"/>
        <w:ind w:firstLine="709"/>
        <w:jc w:val="both"/>
        <w:rPr>
          <w:rFonts w:ascii="Times New Roman" w:hAnsi="Times New Roman"/>
          <w:sz w:val="24"/>
          <w:szCs w:val="24"/>
        </w:rPr>
      </w:pPr>
      <w:r>
        <w:rPr>
          <w:rFonts w:ascii="Times New Roman" w:hAnsi="Times New Roman"/>
          <w:sz w:val="24"/>
          <w:szCs w:val="24"/>
        </w:rPr>
        <w:t>Aparatura ZyTex se skládá z přístroje Zy-Fuse (Obr. 37) a speciálních Zy-Tex papírů, které jsou pokryté teplocitlivou vrstvou. Přístroj Zy-Fuse, jehož pomocí je možné rychle a jednoduše připravit hmatovou grafiku, funguje na principu infračerveného světla, které zahřeje černě nakreslené kontury a ty vystoupí nad povrch papíru. Tímto procesem se vytvoří hmatový reliéf. Ve školní praxi můžeme takto vytvářet různé pomůcky, například obrazce geometrických tvarů, mapy, písmena, jednoduché obrázky a další. Předloha pro hmatovou grafiku může být jak nakreslena ručně, tak vytisknutá z počítače (Galop, 2016).</w:t>
      </w:r>
    </w:p>
    <w:p w:rsidR="005C22A5" w:rsidRDefault="005C22A5" w:rsidP="00A3714E">
      <w:pPr>
        <w:spacing w:after="0" w:line="360" w:lineRule="auto"/>
        <w:ind w:firstLine="708"/>
        <w:jc w:val="both"/>
        <w:rPr>
          <w:rFonts w:ascii="Times New Roman" w:hAnsi="Times New Roman"/>
          <w:sz w:val="24"/>
          <w:szCs w:val="24"/>
        </w:rPr>
      </w:pPr>
      <w:r>
        <w:rPr>
          <w:rFonts w:ascii="Times New Roman" w:hAnsi="Times New Roman"/>
          <w:sz w:val="24"/>
          <w:szCs w:val="24"/>
        </w:rPr>
        <w:t>Přenosná kamerová lupa</w:t>
      </w:r>
    </w:p>
    <w:p w:rsidR="005C22A5" w:rsidRDefault="005C22A5" w:rsidP="00A3714E">
      <w:pPr>
        <w:spacing w:after="0" w:line="360" w:lineRule="auto"/>
        <w:ind w:firstLine="709"/>
        <w:jc w:val="both"/>
        <w:rPr>
          <w:rFonts w:ascii="Times New Roman" w:hAnsi="Times New Roman"/>
          <w:sz w:val="24"/>
          <w:szCs w:val="24"/>
        </w:rPr>
      </w:pPr>
      <w:r>
        <w:rPr>
          <w:rFonts w:ascii="Times New Roman" w:hAnsi="Times New Roman"/>
          <w:sz w:val="24"/>
          <w:szCs w:val="24"/>
        </w:rPr>
        <w:t>Přenosné kamerové lupy slouží osobám se slabozrakostí ke čtení textů. Firma Galop vyrábí přenosnou kamerovou lupu RUBY (obr. 38). U této lupy lez zvětšovat text v rozsahu 2x až 24x, výhodou je jistě displej s úhlopříčkou 18 cm. Lupa se dá připojit k počítači či televizi, uživatel si může vybrat z různých kontrastních barevných čtecích režimů (Galop, 2016).</w:t>
      </w:r>
    </w:p>
    <w:p w:rsidR="005C22A5" w:rsidRDefault="005C22A5" w:rsidP="00A3714E">
      <w:pPr>
        <w:spacing w:after="0" w:line="360" w:lineRule="auto"/>
        <w:ind w:firstLine="708"/>
        <w:jc w:val="both"/>
        <w:rPr>
          <w:rFonts w:ascii="Times New Roman" w:hAnsi="Times New Roman"/>
          <w:sz w:val="24"/>
          <w:szCs w:val="24"/>
        </w:rPr>
      </w:pPr>
      <w:r>
        <w:rPr>
          <w:rFonts w:ascii="Times New Roman" w:hAnsi="Times New Roman"/>
          <w:sz w:val="24"/>
          <w:szCs w:val="24"/>
        </w:rPr>
        <w:t>Elektronické komunikační pomůcky s hlasovým výstupem nebo zvětšením s mobilním telefonem nebo tabletem</w:t>
      </w:r>
    </w:p>
    <w:p w:rsidR="005C22A5" w:rsidRDefault="005C22A5" w:rsidP="0020632A">
      <w:pPr>
        <w:spacing w:after="0" w:line="360" w:lineRule="auto"/>
        <w:ind w:firstLine="709"/>
        <w:jc w:val="both"/>
        <w:rPr>
          <w:rFonts w:ascii="Times New Roman" w:hAnsi="Times New Roman"/>
          <w:sz w:val="24"/>
          <w:szCs w:val="24"/>
        </w:rPr>
      </w:pPr>
      <w:r>
        <w:rPr>
          <w:rFonts w:ascii="Times New Roman" w:hAnsi="Times New Roman"/>
          <w:sz w:val="24"/>
          <w:szCs w:val="24"/>
        </w:rPr>
        <w:t>Firma Spektra nabízí mobily a tablety, které jsou přístupné pro osoby se zrakovým postižením (obr. 41). Liší se od běžných mobilů a tabletů ve speciálních funkcích a lelktronických pomůckách – odečítací a zvětšovací funkce, hlasové čtení elektronických knih či webových stránek, elektronická orientační pomůcka, elektronická komunikační pomůcka. Nastavení těchto funkcí závisí na individuální potřebě uživatele (Spektra, 2008).</w:t>
      </w:r>
    </w:p>
    <w:p w:rsidR="005C22A5" w:rsidRPr="00051913" w:rsidRDefault="005C22A5" w:rsidP="00A7197A">
      <w:pPr>
        <w:pStyle w:val="Nadpis3"/>
      </w:pPr>
      <w:bookmarkStart w:id="39" w:name="_Toc479015878"/>
      <w:r>
        <w:t>Software</w:t>
      </w:r>
      <w:bookmarkEnd w:id="39"/>
    </w:p>
    <w:p w:rsidR="005C22A5" w:rsidRDefault="005C22A5" w:rsidP="00A3714E">
      <w:pPr>
        <w:spacing w:after="0" w:line="360" w:lineRule="auto"/>
        <w:ind w:firstLine="708"/>
        <w:jc w:val="both"/>
        <w:rPr>
          <w:rFonts w:ascii="Times New Roman" w:hAnsi="Times New Roman"/>
          <w:sz w:val="24"/>
          <w:szCs w:val="24"/>
        </w:rPr>
      </w:pPr>
      <w:r w:rsidRPr="0056232C">
        <w:rPr>
          <w:rFonts w:ascii="Times New Roman" w:hAnsi="Times New Roman"/>
          <w:sz w:val="24"/>
          <w:szCs w:val="24"/>
        </w:rPr>
        <w:t>Sof</w:t>
      </w:r>
      <w:r>
        <w:rPr>
          <w:rFonts w:ascii="Times New Roman" w:hAnsi="Times New Roman"/>
          <w:sz w:val="24"/>
          <w:szCs w:val="24"/>
        </w:rPr>
        <w:t>t</w:t>
      </w:r>
      <w:r w:rsidRPr="0056232C">
        <w:rPr>
          <w:rFonts w:ascii="Times New Roman" w:hAnsi="Times New Roman"/>
          <w:sz w:val="24"/>
          <w:szCs w:val="24"/>
        </w:rPr>
        <w:t>ware pro převod textu do souboru MP3 s vhodnou řečovou syntézou</w:t>
      </w:r>
      <w:r>
        <w:rPr>
          <w:rFonts w:ascii="Times New Roman" w:hAnsi="Times New Roman"/>
          <w:sz w:val="24"/>
          <w:szCs w:val="24"/>
        </w:rPr>
        <w:t xml:space="preserve"> </w:t>
      </w:r>
    </w:p>
    <w:p w:rsidR="005C22A5"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 xml:space="preserve">Na trhu v současnosti najdeme různé software pro převod textu do souboru MP3. Některé lze i zdarma stahovat z internetu jako freeware. Mezi tyto software si uveďme např. DSpeech, Balabolka, Espeak, Spektra Vox, Epos. Popíšeme si zde náhodně vybraný software Espeak a jeho možnosti využití. Dál bude záležet na požadavcích konkrétního uživatele, který software si vybere pro svou potřebu. </w:t>
      </w:r>
    </w:p>
    <w:p w:rsidR="005C22A5"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Software Espeak je kompaktní a má řa</w:t>
      </w:r>
      <w:r w:rsidR="00501BA4">
        <w:rPr>
          <w:rFonts w:ascii="Times New Roman" w:hAnsi="Times New Roman"/>
          <w:sz w:val="24"/>
          <w:szCs w:val="24"/>
        </w:rPr>
        <w:t>du výhod, které si popíšeme</w:t>
      </w:r>
      <w:r>
        <w:rPr>
          <w:rFonts w:ascii="Times New Roman" w:hAnsi="Times New Roman"/>
          <w:sz w:val="24"/>
          <w:szCs w:val="24"/>
        </w:rPr>
        <w:t>.</w:t>
      </w:r>
    </w:p>
    <w:p w:rsidR="005C22A5"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Využití:</w:t>
      </w:r>
    </w:p>
    <w:p w:rsidR="005C22A5" w:rsidRDefault="005C22A5" w:rsidP="0050343F">
      <w:pPr>
        <w:numPr>
          <w:ilvl w:val="0"/>
          <w:numId w:val="18"/>
        </w:numPr>
        <w:spacing w:after="0" w:line="360" w:lineRule="auto"/>
        <w:ind w:left="709" w:hanging="709"/>
        <w:jc w:val="both"/>
        <w:rPr>
          <w:rFonts w:ascii="Times New Roman" w:hAnsi="Times New Roman"/>
          <w:sz w:val="24"/>
          <w:szCs w:val="24"/>
        </w:rPr>
      </w:pPr>
      <w:r>
        <w:rPr>
          <w:rFonts w:ascii="Times New Roman" w:hAnsi="Times New Roman"/>
          <w:sz w:val="24"/>
          <w:szCs w:val="24"/>
        </w:rPr>
        <w:t>více jazyčný řečový syntetizér, uživatel má na výběr z desítek světových jazyků, lze využít např. při výuce cizího jazyka</w:t>
      </w:r>
      <w:r w:rsidR="00A3714E">
        <w:rPr>
          <w:rFonts w:ascii="Times New Roman" w:hAnsi="Times New Roman"/>
          <w:sz w:val="24"/>
          <w:szCs w:val="24"/>
        </w:rPr>
        <w:t>,</w:t>
      </w:r>
    </w:p>
    <w:p w:rsidR="005C22A5" w:rsidRDefault="005C22A5" w:rsidP="0050343F">
      <w:pPr>
        <w:numPr>
          <w:ilvl w:val="0"/>
          <w:numId w:val="18"/>
        </w:numPr>
        <w:spacing w:after="0" w:line="360" w:lineRule="auto"/>
        <w:ind w:left="709" w:hanging="709"/>
        <w:jc w:val="both"/>
        <w:rPr>
          <w:rFonts w:ascii="Times New Roman" w:hAnsi="Times New Roman"/>
          <w:sz w:val="24"/>
          <w:szCs w:val="24"/>
        </w:rPr>
      </w:pPr>
      <w:r>
        <w:rPr>
          <w:rFonts w:ascii="Times New Roman" w:hAnsi="Times New Roman"/>
          <w:sz w:val="24"/>
          <w:szCs w:val="24"/>
        </w:rPr>
        <w:lastRenderedPageBreak/>
        <w:t>je rychlý a spolehlivý</w:t>
      </w:r>
      <w:r w:rsidR="00A3714E">
        <w:rPr>
          <w:rFonts w:ascii="Times New Roman" w:hAnsi="Times New Roman"/>
          <w:sz w:val="24"/>
          <w:szCs w:val="24"/>
        </w:rPr>
        <w:t>,</w:t>
      </w:r>
    </w:p>
    <w:p w:rsidR="005C22A5" w:rsidRDefault="005C22A5" w:rsidP="0050343F">
      <w:pPr>
        <w:numPr>
          <w:ilvl w:val="0"/>
          <w:numId w:val="18"/>
        </w:numPr>
        <w:spacing w:after="0" w:line="360" w:lineRule="auto"/>
        <w:ind w:left="709" w:hanging="709"/>
        <w:jc w:val="both"/>
        <w:rPr>
          <w:rFonts w:ascii="Times New Roman" w:hAnsi="Times New Roman"/>
          <w:sz w:val="24"/>
          <w:szCs w:val="24"/>
        </w:rPr>
      </w:pPr>
      <w:r>
        <w:rPr>
          <w:rFonts w:ascii="Times New Roman" w:hAnsi="Times New Roman"/>
          <w:sz w:val="24"/>
          <w:szCs w:val="24"/>
        </w:rPr>
        <w:t>díky modulu Mbrola může uživatel různé hlasy v různých jazycích</w:t>
      </w:r>
      <w:r w:rsidR="00A3714E">
        <w:rPr>
          <w:rFonts w:ascii="Times New Roman" w:hAnsi="Times New Roman"/>
          <w:sz w:val="24"/>
          <w:szCs w:val="24"/>
        </w:rPr>
        <w:t>,</w:t>
      </w:r>
    </w:p>
    <w:p w:rsidR="005C22A5" w:rsidRDefault="005C22A5" w:rsidP="0050343F">
      <w:pPr>
        <w:numPr>
          <w:ilvl w:val="0"/>
          <w:numId w:val="18"/>
        </w:numPr>
        <w:spacing w:after="0" w:line="360" w:lineRule="auto"/>
        <w:ind w:left="709" w:hanging="709"/>
        <w:jc w:val="both"/>
        <w:rPr>
          <w:rFonts w:ascii="Times New Roman" w:hAnsi="Times New Roman"/>
          <w:sz w:val="24"/>
          <w:szCs w:val="24"/>
        </w:rPr>
      </w:pPr>
      <w:r>
        <w:rPr>
          <w:rFonts w:ascii="Times New Roman" w:hAnsi="Times New Roman"/>
          <w:sz w:val="24"/>
          <w:szCs w:val="24"/>
        </w:rPr>
        <w:t>lze tento SW konfigurovat pomoci hlasového souboru</w:t>
      </w:r>
      <w:r w:rsidR="00A3714E">
        <w:rPr>
          <w:rFonts w:ascii="Times New Roman" w:hAnsi="Times New Roman"/>
          <w:sz w:val="24"/>
          <w:szCs w:val="24"/>
        </w:rPr>
        <w:t>,</w:t>
      </w:r>
    </w:p>
    <w:p w:rsidR="005C22A5" w:rsidRPr="00B72813" w:rsidRDefault="005C22A5" w:rsidP="0050343F">
      <w:pPr>
        <w:numPr>
          <w:ilvl w:val="0"/>
          <w:numId w:val="18"/>
        </w:numPr>
        <w:spacing w:after="0" w:line="360" w:lineRule="auto"/>
        <w:ind w:left="709" w:hanging="709"/>
        <w:jc w:val="both"/>
        <w:rPr>
          <w:rFonts w:ascii="Times New Roman" w:hAnsi="Times New Roman"/>
          <w:sz w:val="24"/>
          <w:szCs w:val="24"/>
        </w:rPr>
      </w:pPr>
      <w:r>
        <w:rPr>
          <w:rFonts w:ascii="Times New Roman" w:hAnsi="Times New Roman"/>
          <w:sz w:val="24"/>
          <w:szCs w:val="24"/>
        </w:rPr>
        <w:t xml:space="preserve">hlasy je možné upravovat, měnit frekvenci v Hertzích pro intonační křivku, měnit </w:t>
      </w:r>
      <w:r w:rsidRPr="00B72813">
        <w:rPr>
          <w:rFonts w:ascii="Times New Roman" w:hAnsi="Times New Roman"/>
          <w:sz w:val="24"/>
          <w:szCs w:val="24"/>
        </w:rPr>
        <w:t>sílu ozvěny při čtení textu a další</w:t>
      </w:r>
      <w:r w:rsidR="00A3714E">
        <w:rPr>
          <w:rFonts w:ascii="Times New Roman" w:hAnsi="Times New Roman"/>
          <w:sz w:val="24"/>
          <w:szCs w:val="24"/>
        </w:rPr>
        <w:t>,</w:t>
      </w:r>
    </w:p>
    <w:p w:rsidR="005C22A5" w:rsidRPr="00B72813" w:rsidRDefault="005C22A5" w:rsidP="0050343F">
      <w:pPr>
        <w:numPr>
          <w:ilvl w:val="0"/>
          <w:numId w:val="18"/>
        </w:numPr>
        <w:spacing w:after="0" w:line="360" w:lineRule="auto"/>
        <w:ind w:left="709" w:hanging="709"/>
        <w:jc w:val="both"/>
        <w:rPr>
          <w:rFonts w:ascii="Times New Roman" w:hAnsi="Times New Roman"/>
          <w:sz w:val="24"/>
          <w:szCs w:val="24"/>
        </w:rPr>
      </w:pPr>
      <w:r w:rsidRPr="00B72813">
        <w:rPr>
          <w:rFonts w:ascii="Times New Roman" w:hAnsi="Times New Roman"/>
          <w:sz w:val="24"/>
          <w:szCs w:val="24"/>
        </w:rPr>
        <w:t xml:space="preserve">podporuje velmi rychlý převod textu do zvukové podoby a přitom nepřetěžuje pevný disk </w:t>
      </w:r>
      <w:r w:rsidR="00A3714E">
        <w:rPr>
          <w:rFonts w:ascii="Times New Roman" w:hAnsi="Times New Roman"/>
          <w:sz w:val="24"/>
          <w:szCs w:val="24"/>
        </w:rPr>
        <w:t>,</w:t>
      </w:r>
    </w:p>
    <w:p w:rsidR="005C22A5" w:rsidRPr="00A3714E" w:rsidRDefault="005C22A5" w:rsidP="0050343F">
      <w:pPr>
        <w:numPr>
          <w:ilvl w:val="0"/>
          <w:numId w:val="18"/>
        </w:numPr>
        <w:spacing w:after="0" w:line="360" w:lineRule="auto"/>
        <w:ind w:left="709" w:hanging="709"/>
        <w:jc w:val="both"/>
        <w:rPr>
          <w:rFonts w:ascii="Times New Roman" w:hAnsi="Times New Roman"/>
          <w:sz w:val="24"/>
          <w:szCs w:val="24"/>
        </w:rPr>
      </w:pPr>
      <w:r w:rsidRPr="00B72813">
        <w:rPr>
          <w:rFonts w:ascii="Times New Roman" w:hAnsi="Times New Roman"/>
          <w:sz w:val="24"/>
          <w:szCs w:val="24"/>
        </w:rPr>
        <w:t>je kompatibilní s operačním systémem Windows 2000 a Windows PX, to umožňuje SW stáhnout do osobního počítače, notebooku, tabletu a dalších zařízení, které tento operační systém podporují (Skolanet, 2009)</w:t>
      </w:r>
      <w:r w:rsidR="00A3714E">
        <w:rPr>
          <w:rFonts w:ascii="Times New Roman" w:hAnsi="Times New Roman"/>
          <w:sz w:val="24"/>
          <w:szCs w:val="24"/>
        </w:rPr>
        <w:t>.</w:t>
      </w:r>
    </w:p>
    <w:p w:rsidR="00A3714E" w:rsidRDefault="00A3714E" w:rsidP="00A3714E">
      <w:pPr>
        <w:spacing w:after="0" w:line="360" w:lineRule="auto"/>
        <w:ind w:firstLine="708"/>
        <w:jc w:val="both"/>
        <w:rPr>
          <w:rFonts w:ascii="Times New Roman" w:hAnsi="Times New Roman"/>
          <w:sz w:val="24"/>
          <w:szCs w:val="24"/>
        </w:rPr>
      </w:pPr>
    </w:p>
    <w:p w:rsidR="005C22A5" w:rsidRDefault="005C22A5" w:rsidP="00A3714E">
      <w:pPr>
        <w:spacing w:after="0" w:line="360" w:lineRule="auto"/>
        <w:ind w:firstLine="708"/>
        <w:jc w:val="both"/>
        <w:rPr>
          <w:rFonts w:ascii="Times New Roman" w:hAnsi="Times New Roman"/>
          <w:sz w:val="24"/>
          <w:szCs w:val="24"/>
        </w:rPr>
      </w:pPr>
      <w:r>
        <w:rPr>
          <w:rFonts w:ascii="Times New Roman" w:hAnsi="Times New Roman"/>
          <w:sz w:val="24"/>
          <w:szCs w:val="24"/>
        </w:rPr>
        <w:t>Odečítač obrazovky WinMonitor a nadstavba Asistent</w:t>
      </w:r>
    </w:p>
    <w:p w:rsidR="005C22A5" w:rsidRDefault="005C22A5" w:rsidP="005C22A5">
      <w:pPr>
        <w:spacing w:after="0" w:line="360" w:lineRule="auto"/>
        <w:ind w:firstLine="709"/>
        <w:jc w:val="both"/>
        <w:rPr>
          <w:rFonts w:ascii="Times New Roman" w:hAnsi="Times New Roman"/>
          <w:sz w:val="24"/>
          <w:szCs w:val="24"/>
        </w:rPr>
      </w:pPr>
      <w:r>
        <w:rPr>
          <w:rFonts w:ascii="Times New Roman" w:hAnsi="Times New Roman"/>
          <w:sz w:val="24"/>
          <w:szCs w:val="24"/>
        </w:rPr>
        <w:t>Program WinMonitor, odečítač obrazovky, se používá k sledování a čtení obrazovky počítače. Jeho základní funkce spočívá v převodu informací ve spuštěných programech v PC do hlasového výstupu či do zobrazení na braillském řádku. Program je vybaven zvukovým nebo hlasovým doprovodem. Pomocí klávesových zkratek lze program nastavit podle potřeb uživatele. Je kompatibilní se systémem Windows (ACE design, 2010).</w:t>
      </w:r>
    </w:p>
    <w:p w:rsidR="005C22A5" w:rsidRDefault="005C22A5" w:rsidP="00A3714E">
      <w:pPr>
        <w:spacing w:after="0" w:line="360" w:lineRule="auto"/>
        <w:ind w:firstLine="709"/>
        <w:jc w:val="both"/>
        <w:rPr>
          <w:rFonts w:ascii="Times New Roman" w:hAnsi="Times New Roman"/>
          <w:sz w:val="24"/>
          <w:szCs w:val="24"/>
        </w:rPr>
      </w:pPr>
      <w:r>
        <w:rPr>
          <w:rFonts w:ascii="Times New Roman" w:hAnsi="Times New Roman"/>
          <w:sz w:val="24"/>
          <w:szCs w:val="24"/>
        </w:rPr>
        <w:t>Nadstavba Asistent je sada pomocných programů, které mají za cíl usnadnit práci s počítačem uživateli se zrakovým postižením. Pomocí těchto programů je možné vytvořit z počítače digitální čtecí zařízení, digitální zápisník, usnadňuje přístup k internetu, elektronické poště, jako další funkce můžeme jmenovat kalendář, kalkulačku. Obsluha programu je snadná a každý krok je doprovázen hlasovým komentářem (ACE design, 2010).</w:t>
      </w:r>
    </w:p>
    <w:p w:rsidR="005C22A5" w:rsidRPr="00473883" w:rsidRDefault="005C22A5" w:rsidP="00A3714E">
      <w:pPr>
        <w:spacing w:after="0" w:line="360" w:lineRule="auto"/>
        <w:ind w:firstLine="708"/>
        <w:jc w:val="both"/>
        <w:rPr>
          <w:rFonts w:ascii="Times New Roman" w:hAnsi="Times New Roman"/>
          <w:sz w:val="24"/>
          <w:szCs w:val="24"/>
        </w:rPr>
      </w:pPr>
      <w:r w:rsidRPr="00473883">
        <w:rPr>
          <w:rFonts w:ascii="Times New Roman" w:hAnsi="Times New Roman"/>
          <w:sz w:val="24"/>
          <w:szCs w:val="24"/>
        </w:rPr>
        <w:t>TactileView</w:t>
      </w:r>
    </w:p>
    <w:p w:rsidR="00546FFA" w:rsidRDefault="005C22A5" w:rsidP="00A3714E">
      <w:pPr>
        <w:spacing w:after="0" w:line="360" w:lineRule="auto"/>
        <w:ind w:firstLine="709"/>
        <w:jc w:val="both"/>
        <w:rPr>
          <w:rFonts w:ascii="Times New Roman" w:hAnsi="Times New Roman"/>
          <w:sz w:val="24"/>
          <w:szCs w:val="24"/>
        </w:rPr>
      </w:pPr>
      <w:r>
        <w:rPr>
          <w:rFonts w:ascii="Times New Roman" w:hAnsi="Times New Roman"/>
          <w:sz w:val="24"/>
          <w:szCs w:val="24"/>
        </w:rPr>
        <w:t>Tento software je speciálně vytvořen pro osoby se zrakovým postižením a umožňuje tvorbu a přeměnu obrázků do hmatové grafiky. TactileView</w:t>
      </w:r>
      <w:r w:rsidR="00546FFA">
        <w:rPr>
          <w:rFonts w:ascii="Times New Roman" w:hAnsi="Times New Roman"/>
          <w:sz w:val="24"/>
          <w:szCs w:val="24"/>
        </w:rPr>
        <w:t xml:space="preserve"> se skládá z návrhového softwaru</w:t>
      </w:r>
      <w:r>
        <w:rPr>
          <w:rFonts w:ascii="Times New Roman" w:hAnsi="Times New Roman"/>
          <w:sz w:val="24"/>
          <w:szCs w:val="24"/>
        </w:rPr>
        <w:t xml:space="preserve"> pro výrobu hmatové grafiky a mezinárod</w:t>
      </w:r>
      <w:r w:rsidR="00546FFA">
        <w:rPr>
          <w:rFonts w:ascii="Times New Roman" w:hAnsi="Times New Roman"/>
          <w:sz w:val="24"/>
          <w:szCs w:val="24"/>
        </w:rPr>
        <w:t xml:space="preserve">ního katalogu webových stránek. </w:t>
      </w:r>
      <w:r>
        <w:rPr>
          <w:rFonts w:ascii="Times New Roman" w:hAnsi="Times New Roman"/>
          <w:sz w:val="24"/>
          <w:szCs w:val="24"/>
        </w:rPr>
        <w:t>Můžeme jej</w:t>
      </w:r>
      <w:r w:rsidRPr="00072095">
        <w:rPr>
          <w:rFonts w:ascii="Times New Roman" w:hAnsi="Times New Roman"/>
          <w:sz w:val="24"/>
          <w:szCs w:val="24"/>
        </w:rPr>
        <w:t xml:space="preserve"> nalézt na webových stránkách http://www.tactileview.com/default.asp</w:t>
      </w:r>
      <w:r w:rsidR="00A3714E">
        <w:rPr>
          <w:rFonts w:ascii="Times New Roman" w:hAnsi="Times New Roman"/>
          <w:sz w:val="24"/>
          <w:szCs w:val="24"/>
        </w:rPr>
        <w:t>.</w:t>
      </w:r>
    </w:p>
    <w:p w:rsidR="005C22A5" w:rsidRDefault="005C22A5" w:rsidP="00A3714E">
      <w:pPr>
        <w:spacing w:after="0" w:line="360" w:lineRule="auto"/>
        <w:ind w:firstLine="708"/>
        <w:jc w:val="both"/>
        <w:rPr>
          <w:rFonts w:ascii="Times New Roman" w:hAnsi="Times New Roman"/>
          <w:sz w:val="24"/>
          <w:szCs w:val="24"/>
        </w:rPr>
      </w:pPr>
      <w:r>
        <w:rPr>
          <w:rFonts w:ascii="Times New Roman" w:hAnsi="Times New Roman"/>
          <w:sz w:val="24"/>
          <w:szCs w:val="24"/>
        </w:rPr>
        <w:t>Digitální zvětšovací lupa</w:t>
      </w:r>
    </w:p>
    <w:p w:rsidR="005C22A5" w:rsidRDefault="005C22A5" w:rsidP="005C22A5">
      <w:pPr>
        <w:spacing w:after="0" w:line="360" w:lineRule="auto"/>
        <w:jc w:val="both"/>
        <w:rPr>
          <w:rFonts w:ascii="Times New Roman" w:hAnsi="Times New Roman"/>
          <w:sz w:val="24"/>
          <w:szCs w:val="24"/>
        </w:rPr>
      </w:pPr>
      <w:r>
        <w:rPr>
          <w:rFonts w:ascii="Times New Roman" w:hAnsi="Times New Roman"/>
          <w:sz w:val="24"/>
          <w:szCs w:val="24"/>
        </w:rPr>
        <w:tab/>
        <w:t xml:space="preserve">Na trhu existuje řada programů, které zprostředkovávají zvětšení textu a možnosti četby. Základním vybavením jsou stolní počítač či notebook, vhodný skener a program pro </w:t>
      </w:r>
      <w:r>
        <w:rPr>
          <w:rFonts w:ascii="Times New Roman" w:hAnsi="Times New Roman"/>
          <w:sz w:val="24"/>
          <w:szCs w:val="24"/>
        </w:rPr>
        <w:lastRenderedPageBreak/>
        <w:t>zvětšování a úpravu textu. Mezi programy, které jsou k dostání, můžeme jmenovat MagnaVista od firmy Galop, ZoomText od firmy Spektra nebo SuperNova lupa od firmy Adaptech.</w:t>
      </w:r>
    </w:p>
    <w:p w:rsidR="005C22A5" w:rsidRDefault="005C22A5" w:rsidP="00A3714E">
      <w:pPr>
        <w:spacing w:after="0" w:line="360" w:lineRule="auto"/>
        <w:ind w:firstLine="708"/>
        <w:jc w:val="both"/>
        <w:rPr>
          <w:rFonts w:ascii="Times New Roman" w:hAnsi="Times New Roman"/>
          <w:sz w:val="24"/>
          <w:szCs w:val="24"/>
        </w:rPr>
      </w:pPr>
      <w:r>
        <w:rPr>
          <w:rFonts w:ascii="Times New Roman" w:hAnsi="Times New Roman"/>
          <w:sz w:val="24"/>
          <w:szCs w:val="24"/>
        </w:rPr>
        <w:t>Speciální programové vybavení pro mobilní zařízení se systémem Android</w:t>
      </w:r>
    </w:p>
    <w:p w:rsidR="00142174" w:rsidRPr="00142174" w:rsidRDefault="005C22A5" w:rsidP="00142174">
      <w:pPr>
        <w:spacing w:line="360" w:lineRule="auto"/>
        <w:ind w:firstLine="709"/>
        <w:jc w:val="both"/>
        <w:rPr>
          <w:rFonts w:ascii="Times New Roman" w:hAnsi="Times New Roman"/>
          <w:sz w:val="24"/>
          <w:szCs w:val="24"/>
        </w:rPr>
      </w:pPr>
      <w:r>
        <w:rPr>
          <w:rFonts w:ascii="Times New Roman" w:hAnsi="Times New Roman"/>
          <w:sz w:val="24"/>
          <w:szCs w:val="24"/>
        </w:rPr>
        <w:t>Syst</w:t>
      </w:r>
      <w:r w:rsidR="00F10565">
        <w:rPr>
          <w:rFonts w:ascii="Times New Roman" w:hAnsi="Times New Roman"/>
          <w:sz w:val="24"/>
          <w:szCs w:val="24"/>
        </w:rPr>
        <w:t>ém Google Android vytváří asistenč</w:t>
      </w:r>
      <w:r>
        <w:rPr>
          <w:rFonts w:ascii="Times New Roman" w:hAnsi="Times New Roman"/>
          <w:sz w:val="24"/>
          <w:szCs w:val="24"/>
        </w:rPr>
        <w:t>ní technologie pro osoby se zrakovým postižením, které jsou již zabudovány v operačním systému. To znamená, že si je uživatel se zrakovým postižením koupí mobil či tablet, kde jsou i programy speciálně jemu určené. Mezi tyto programy v systému Android patří odečítač obrazovky TalkBack, sofwarová lupa, několikanásobné zvětšování písma, hlasové syntetizátory.</w:t>
      </w:r>
    </w:p>
    <w:p w:rsidR="00142174" w:rsidRDefault="00142174">
      <w:pPr>
        <w:rPr>
          <w:rFonts w:ascii="Times New Roman" w:hAnsi="Times New Roman" w:cs="Times New Roman"/>
          <w:sz w:val="24"/>
          <w:szCs w:val="24"/>
        </w:rPr>
      </w:pPr>
      <w:r>
        <w:rPr>
          <w:rFonts w:ascii="Times New Roman" w:hAnsi="Times New Roman" w:cs="Times New Roman"/>
          <w:sz w:val="24"/>
          <w:szCs w:val="24"/>
        </w:rPr>
        <w:br w:type="page"/>
      </w:r>
    </w:p>
    <w:p w:rsidR="005C22A5" w:rsidRPr="00A3714E" w:rsidRDefault="005C22A5" w:rsidP="00A3714E">
      <w:pPr>
        <w:pStyle w:val="Nadpis1"/>
        <w:numPr>
          <w:ilvl w:val="0"/>
          <w:numId w:val="0"/>
        </w:numPr>
        <w:ind w:left="432" w:hanging="432"/>
      </w:pPr>
      <w:bookmarkStart w:id="40" w:name="_Toc479015879"/>
      <w:r>
        <w:lastRenderedPageBreak/>
        <w:t>PRAKTICKÁ ČÁST</w:t>
      </w:r>
      <w:bookmarkEnd w:id="40"/>
    </w:p>
    <w:p w:rsidR="005C22A5" w:rsidRPr="00EE4397" w:rsidRDefault="005C22A5" w:rsidP="0056247F">
      <w:pPr>
        <w:pStyle w:val="Nadpis1"/>
      </w:pPr>
      <w:bookmarkStart w:id="41" w:name="_Toc479015880"/>
      <w:r w:rsidRPr="00EE4397">
        <w:t>UVEDENÍ DO ZKOUMANÉ PROBLEMATIKY</w:t>
      </w:r>
      <w:bookmarkEnd w:id="41"/>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Pedagogický výzkum navazuje na teoretickou část práce, ve které jsme se seznámili, mimo jiné, s vývojem didaktických pomůcek ve vyučování žáků se zrakovým postižením na 1. stupni základních škol. Od historicky prvních didaktických pomůcek přes běžně využívané didaktické pomůcky se nyní dostáváme k využití informačních a komunikačních technologií ve vyučování žáků se zrakovým postižením na 1. stupni základních škol. </w:t>
      </w:r>
    </w:p>
    <w:p w:rsidR="005C22A5" w:rsidRDefault="005C22A5" w:rsidP="002063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 získání prvních informací byly kontaktovány firmy, které se zabývají vývojem ICT pro osoby se zrakovým postižením. Tyto firmy vyplnily krátký dotazník, ve kterém vypsaly ICT, které jsou využitelné ve vyučování pro učitele a žáky se zrakovým postižením na 1. stupni ZŠ. Na základě odpovědí firem byl sestaven druhý dotazník pro učitele na 1. stupni základních škol, kteří integrují žáky se zrakovým postižením nebo přímo pracují na základní škole pro žáky se zrakovým postižením. V praktické části porovnáme kvantitativními metodami dvě skupiny učitelů. První skupina jsou učitelé 1. stupně běžných ZŠ, kteří integrují žáky se zrakovým postižením (dále jen učitelé běžných ZŠ), druhá skupina jsou učitelé 1. stupně ZŠ pro žáky se zrakovým postižením (dále jen učitelé pro </w:t>
      </w:r>
      <w:r w:rsidR="0040322B">
        <w:rPr>
          <w:rFonts w:ascii="Times New Roman" w:hAnsi="Times New Roman" w:cs="Times New Roman"/>
          <w:sz w:val="24"/>
          <w:szCs w:val="24"/>
        </w:rPr>
        <w:t>žáky se zrakovým postižením</w:t>
      </w:r>
      <w:r>
        <w:rPr>
          <w:rFonts w:ascii="Times New Roman" w:hAnsi="Times New Roman" w:cs="Times New Roman"/>
          <w:sz w:val="24"/>
          <w:szCs w:val="24"/>
        </w:rPr>
        <w:t xml:space="preserve">). Výsledky dotazníků jsou také konfrontací mezi ICT, které využívají učitelé ve své praxi, a ICT, které doporučují firmy. Zaměřili jsme </w:t>
      </w:r>
      <w:r w:rsidR="00501BA4">
        <w:rPr>
          <w:rFonts w:ascii="Times New Roman" w:hAnsi="Times New Roman" w:cs="Times New Roman"/>
          <w:sz w:val="24"/>
          <w:szCs w:val="24"/>
        </w:rPr>
        <w:t xml:space="preserve">se </w:t>
      </w:r>
      <w:r>
        <w:rPr>
          <w:rFonts w:ascii="Times New Roman" w:hAnsi="Times New Roman" w:cs="Times New Roman"/>
          <w:sz w:val="24"/>
          <w:szCs w:val="24"/>
        </w:rPr>
        <w:t xml:space="preserve">na spolupráci učitelů s těmito firmami a pohled učitelů na přínos ICT ve vyučování. </w:t>
      </w:r>
    </w:p>
    <w:p w:rsidR="00142174" w:rsidRDefault="00142174">
      <w:pPr>
        <w:rPr>
          <w:rFonts w:ascii="Times New Roman" w:hAnsi="Times New Roman" w:cs="Times New Roman"/>
          <w:b/>
          <w:sz w:val="24"/>
          <w:szCs w:val="24"/>
        </w:rPr>
      </w:pPr>
      <w:r>
        <w:rPr>
          <w:rFonts w:ascii="Times New Roman" w:hAnsi="Times New Roman" w:cs="Times New Roman"/>
          <w:b/>
          <w:sz w:val="24"/>
          <w:szCs w:val="24"/>
        </w:rPr>
        <w:br w:type="page"/>
      </w:r>
    </w:p>
    <w:p w:rsidR="005C22A5" w:rsidRPr="00A7197A" w:rsidRDefault="005C22A5" w:rsidP="0056247F">
      <w:pPr>
        <w:pStyle w:val="Nadpis1"/>
      </w:pPr>
      <w:bookmarkStart w:id="42" w:name="_Toc479015881"/>
      <w:r w:rsidRPr="00A7197A">
        <w:lastRenderedPageBreak/>
        <w:t>METODOLOGIE</w:t>
      </w:r>
      <w:bookmarkEnd w:id="42"/>
    </w:p>
    <w:p w:rsidR="005C22A5" w:rsidRPr="0020632A" w:rsidRDefault="005C22A5" w:rsidP="002063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Pedagogický výzkum Průcha (2009, s. 803) definuje takto: ,,systematický způsob řešení problémů, kterým se rozšiřují hranice vědomostí lidstva.“ Praktická část má smíšený design, obsahuje jak část kvantitativního výzkumu, tak část kvalitativního výzkumu. Chráska (2007, s. 12) uvádí kvantitativní vědecký výzkum v pedagogice jako </w:t>
      </w:r>
      <w:r w:rsidRPr="00132EDD">
        <w:rPr>
          <w:rFonts w:ascii="Times New Roman" w:hAnsi="Times New Roman" w:cs="Times New Roman"/>
          <w:i/>
          <w:sz w:val="24"/>
          <w:szCs w:val="24"/>
        </w:rPr>
        <w:t>,,záměrnou a systematickou činnost, při které se empirickým</w:t>
      </w:r>
      <w:r>
        <w:rPr>
          <w:rFonts w:ascii="Times New Roman" w:hAnsi="Times New Roman" w:cs="Times New Roman"/>
          <w:i/>
          <w:sz w:val="24"/>
          <w:szCs w:val="24"/>
        </w:rPr>
        <w:t>i</w:t>
      </w:r>
      <w:r w:rsidRPr="00132EDD">
        <w:rPr>
          <w:rFonts w:ascii="Times New Roman" w:hAnsi="Times New Roman" w:cs="Times New Roman"/>
          <w:i/>
          <w:sz w:val="24"/>
          <w:szCs w:val="24"/>
        </w:rPr>
        <w:t xml:space="preserve"> metodami zkoumají (ověřují, verifikují, testují) hypotézy o vztazích mezi pedagogickými jevy.“</w:t>
      </w:r>
      <w:r>
        <w:rPr>
          <w:rFonts w:ascii="Times New Roman" w:hAnsi="Times New Roman" w:cs="Times New Roman"/>
          <w:sz w:val="24"/>
          <w:szCs w:val="24"/>
        </w:rPr>
        <w:t xml:space="preserve"> Naproti tomu kvalitativní výzkum je zaměřen na </w:t>
      </w:r>
      <w:r w:rsidRPr="00C6022B">
        <w:rPr>
          <w:rFonts w:ascii="Times New Roman" w:hAnsi="Times New Roman" w:cs="Times New Roman"/>
          <w:i/>
          <w:sz w:val="24"/>
          <w:szCs w:val="24"/>
        </w:rPr>
        <w:t>,,subjektivní aspekty jednání lidí, a tudíž kvalitativně orientované výzkumy připouštějí existenci více realit“</w:t>
      </w:r>
      <w:r>
        <w:rPr>
          <w:rFonts w:ascii="Times New Roman" w:hAnsi="Times New Roman" w:cs="Times New Roman"/>
          <w:sz w:val="24"/>
          <w:szCs w:val="24"/>
        </w:rPr>
        <w:t xml:space="preserve"> (Chráska, 2008, s. 32). V této práci se oba výzkumy vzájemně prolínají a doplňují.</w:t>
      </w:r>
    </w:p>
    <w:p w:rsidR="005C22A5" w:rsidRPr="00EE4397" w:rsidRDefault="005C22A5" w:rsidP="00A7197A">
      <w:pPr>
        <w:pStyle w:val="Nadpis2"/>
      </w:pPr>
      <w:bookmarkStart w:id="43" w:name="_Toc479015882"/>
      <w:r>
        <w:t>Cíle výzkumu</w:t>
      </w:r>
      <w:bookmarkEnd w:id="43"/>
      <w:r>
        <w:t xml:space="preserve"> </w:t>
      </w:r>
      <w:r w:rsidRPr="00EE4397">
        <w:t xml:space="preserve"> </w:t>
      </w:r>
    </w:p>
    <w:p w:rsidR="005C22A5" w:rsidRDefault="005C22A5" w:rsidP="002063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Cílem výzkum</w:t>
      </w:r>
      <w:r w:rsidR="0040322B">
        <w:rPr>
          <w:rFonts w:ascii="Times New Roman" w:hAnsi="Times New Roman" w:cs="Times New Roman"/>
          <w:sz w:val="24"/>
          <w:szCs w:val="24"/>
        </w:rPr>
        <w:t>u</w:t>
      </w:r>
      <w:r>
        <w:rPr>
          <w:rFonts w:ascii="Times New Roman" w:hAnsi="Times New Roman" w:cs="Times New Roman"/>
          <w:sz w:val="24"/>
          <w:szCs w:val="24"/>
        </w:rPr>
        <w:t xml:space="preserve"> v této práci je zjistit, zda využívají učitelé a jejich žáci se zrakovým postižením na 1. stupni ZŠ při vyučování ICT a asistenční technologie, jaké ICT a asistenční technologie používají. Dále nás zajímá, zda učitelé 1. stupně ZŠ spolupracují s firmami zabývajícími se vývojem ICT pro osoby se zrakovým postižením (dále jen firmy). Zkusíme porovnat spolupráci firem mezi učiteli ZŠ pro žáky se zrakovým postižením a učiteli běžných základních škol.  </w:t>
      </w:r>
    </w:p>
    <w:p w:rsidR="005C22A5" w:rsidRPr="00991076" w:rsidRDefault="005C22A5" w:rsidP="00A7197A">
      <w:pPr>
        <w:pStyle w:val="Nadpis2"/>
      </w:pPr>
      <w:r>
        <w:t xml:space="preserve"> </w:t>
      </w:r>
      <w:bookmarkStart w:id="44" w:name="_Toc479015883"/>
      <w:r w:rsidRPr="00991076">
        <w:t>Stanovení hypotéz</w:t>
      </w:r>
      <w:bookmarkEnd w:id="44"/>
    </w:p>
    <w:p w:rsidR="005C22A5" w:rsidRDefault="005C22A5" w:rsidP="00CC32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základě prostudované literatury a dotazníkového šetření určené firmám byly stanoveny v kvantitativním výzkumu tři hypotézy: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H1: Četnost vytváření didaktických pomůcek učiteli</w:t>
      </w:r>
      <w:r w:rsidR="0040322B">
        <w:rPr>
          <w:rFonts w:ascii="Times New Roman" w:hAnsi="Times New Roman" w:cs="Times New Roman"/>
          <w:sz w:val="24"/>
          <w:szCs w:val="24"/>
        </w:rPr>
        <w:t xml:space="preserve"> 1. stupně</w:t>
      </w:r>
      <w:r>
        <w:rPr>
          <w:rFonts w:ascii="Times New Roman" w:hAnsi="Times New Roman" w:cs="Times New Roman"/>
          <w:sz w:val="24"/>
          <w:szCs w:val="24"/>
        </w:rPr>
        <w:t xml:space="preserve"> ze základních škol pro žáky se zrakovým postižením je statisticky vyšší než četnost vytváření didaktických pomůcek učiteli běžných základních škol 1. stupně, kteří integrují žáky se zrakovým postižením.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H01: V četnosti vytváření didaktických pomůcek učiteli</w:t>
      </w:r>
      <w:r w:rsidR="002A41B7">
        <w:rPr>
          <w:rFonts w:ascii="Times New Roman" w:hAnsi="Times New Roman" w:cs="Times New Roman"/>
          <w:sz w:val="24"/>
          <w:szCs w:val="24"/>
        </w:rPr>
        <w:t xml:space="preserve"> 1. stupně</w:t>
      </w:r>
      <w:r>
        <w:rPr>
          <w:rFonts w:ascii="Times New Roman" w:hAnsi="Times New Roman" w:cs="Times New Roman"/>
          <w:sz w:val="24"/>
          <w:szCs w:val="24"/>
        </w:rPr>
        <w:t xml:space="preserve"> základních škol pro žáky se zrakovým postižením a učiteli běžných základních škol 1. stupně,</w:t>
      </w:r>
      <w:r w:rsidRPr="006027B9">
        <w:rPr>
          <w:rFonts w:ascii="Times New Roman" w:hAnsi="Times New Roman" w:cs="Times New Roman"/>
          <w:sz w:val="24"/>
          <w:szCs w:val="24"/>
        </w:rPr>
        <w:t xml:space="preserve"> </w:t>
      </w:r>
      <w:r>
        <w:rPr>
          <w:rFonts w:ascii="Times New Roman" w:hAnsi="Times New Roman" w:cs="Times New Roman"/>
          <w:sz w:val="24"/>
          <w:szCs w:val="24"/>
        </w:rPr>
        <w:t>kteří integrují žáky se zrakovým postižením, není statisticky významný rozdíl.</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H2: Četnost využívání běžných komunikačních a informačních technologií ve vyučování učiteli </w:t>
      </w:r>
      <w:r w:rsidR="002A41B7">
        <w:rPr>
          <w:rFonts w:ascii="Times New Roman" w:hAnsi="Times New Roman" w:cs="Times New Roman"/>
          <w:sz w:val="24"/>
          <w:szCs w:val="24"/>
        </w:rPr>
        <w:t xml:space="preserve">1. stupně základních </w:t>
      </w:r>
      <w:r>
        <w:rPr>
          <w:rFonts w:ascii="Times New Roman" w:hAnsi="Times New Roman" w:cs="Times New Roman"/>
          <w:sz w:val="24"/>
          <w:szCs w:val="24"/>
        </w:rPr>
        <w:t>škol</w:t>
      </w:r>
      <w:r w:rsidRPr="006027B9">
        <w:rPr>
          <w:rFonts w:ascii="Times New Roman" w:hAnsi="Times New Roman" w:cs="Times New Roman"/>
          <w:sz w:val="24"/>
          <w:szCs w:val="24"/>
        </w:rPr>
        <w:t xml:space="preserve"> </w:t>
      </w:r>
      <w:r>
        <w:rPr>
          <w:rFonts w:ascii="Times New Roman" w:hAnsi="Times New Roman" w:cs="Times New Roman"/>
          <w:sz w:val="24"/>
          <w:szCs w:val="24"/>
        </w:rPr>
        <w:t>pro žáky se zrakovým postižením je statisticky vyšší než četnost využívání ICT učiteli běžných základních škol 1. stupně, kteří integrují žáky se zrakovým postižením.</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H20: Mezi využívání běžných ICT ve vyučování učiteli</w:t>
      </w:r>
      <w:r w:rsidR="002A41B7">
        <w:rPr>
          <w:rFonts w:ascii="Times New Roman" w:hAnsi="Times New Roman" w:cs="Times New Roman"/>
          <w:sz w:val="24"/>
          <w:szCs w:val="24"/>
        </w:rPr>
        <w:t xml:space="preserve"> 1. stupně</w:t>
      </w:r>
      <w:r>
        <w:rPr>
          <w:rFonts w:ascii="Times New Roman" w:hAnsi="Times New Roman" w:cs="Times New Roman"/>
          <w:sz w:val="24"/>
          <w:szCs w:val="24"/>
        </w:rPr>
        <w:t xml:space="preserve"> základních škol pro žáky se zrakovým postižením a využívání ICT ve vyučování učiteli běžných základních škol 1. stupně,</w:t>
      </w:r>
      <w:r w:rsidRPr="006027B9">
        <w:rPr>
          <w:rFonts w:ascii="Times New Roman" w:hAnsi="Times New Roman" w:cs="Times New Roman"/>
          <w:sz w:val="24"/>
          <w:szCs w:val="24"/>
        </w:rPr>
        <w:t xml:space="preserve"> </w:t>
      </w:r>
      <w:r>
        <w:rPr>
          <w:rFonts w:ascii="Times New Roman" w:hAnsi="Times New Roman" w:cs="Times New Roman"/>
          <w:sz w:val="24"/>
          <w:szCs w:val="24"/>
        </w:rPr>
        <w:t>kteří integrují žáky se zrakovým postižením, není statisticky významný rozdíl.</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H3: Četnost využívání asistenčních technologií ve vyučování učiteli</w:t>
      </w:r>
      <w:r w:rsidR="002A41B7">
        <w:rPr>
          <w:rFonts w:ascii="Times New Roman" w:hAnsi="Times New Roman" w:cs="Times New Roman"/>
          <w:sz w:val="24"/>
          <w:szCs w:val="24"/>
        </w:rPr>
        <w:t xml:space="preserve"> 1. stupně</w:t>
      </w:r>
      <w:r>
        <w:rPr>
          <w:rFonts w:ascii="Times New Roman" w:hAnsi="Times New Roman" w:cs="Times New Roman"/>
          <w:sz w:val="24"/>
          <w:szCs w:val="24"/>
        </w:rPr>
        <w:t xml:space="preserve"> základních škol pro žáky se zrakovým postižením je statisticky vyšší než četnost využívání asistenčních technologií učiteli běžných základních škol 1. stupně.</w:t>
      </w:r>
    </w:p>
    <w:p w:rsidR="005C22A5" w:rsidRPr="00262C7B" w:rsidRDefault="005C22A5" w:rsidP="002063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H30</w:t>
      </w:r>
      <w:r w:rsidR="006C1039">
        <w:rPr>
          <w:rFonts w:ascii="Times New Roman" w:hAnsi="Times New Roman" w:cs="Times New Roman"/>
          <w:sz w:val="24"/>
          <w:szCs w:val="24"/>
        </w:rPr>
        <w:t>: Mezi využívání asistenčních technologií</w:t>
      </w:r>
      <w:r>
        <w:rPr>
          <w:rFonts w:ascii="Times New Roman" w:hAnsi="Times New Roman" w:cs="Times New Roman"/>
          <w:sz w:val="24"/>
          <w:szCs w:val="24"/>
        </w:rPr>
        <w:t xml:space="preserve"> ve vyučování učiteli </w:t>
      </w:r>
      <w:r w:rsidR="002A41B7">
        <w:rPr>
          <w:rFonts w:ascii="Times New Roman" w:hAnsi="Times New Roman" w:cs="Times New Roman"/>
          <w:sz w:val="24"/>
          <w:szCs w:val="24"/>
        </w:rPr>
        <w:t xml:space="preserve">1. Stupně </w:t>
      </w:r>
      <w:r>
        <w:rPr>
          <w:rFonts w:ascii="Times New Roman" w:hAnsi="Times New Roman" w:cs="Times New Roman"/>
          <w:sz w:val="24"/>
          <w:szCs w:val="24"/>
        </w:rPr>
        <w:t>základních škol pro žáky se zrak</w:t>
      </w:r>
      <w:r w:rsidR="006C1039">
        <w:rPr>
          <w:rFonts w:ascii="Times New Roman" w:hAnsi="Times New Roman" w:cs="Times New Roman"/>
          <w:sz w:val="24"/>
          <w:szCs w:val="24"/>
        </w:rPr>
        <w:t xml:space="preserve">ovým postižením a využívání asistenčních technologií </w:t>
      </w:r>
      <w:r>
        <w:rPr>
          <w:rFonts w:ascii="Times New Roman" w:hAnsi="Times New Roman" w:cs="Times New Roman"/>
          <w:sz w:val="24"/>
          <w:szCs w:val="24"/>
        </w:rPr>
        <w:t>ve vyučování učiteli běžných základních škol 1. stupně,</w:t>
      </w:r>
      <w:r w:rsidRPr="006027B9">
        <w:rPr>
          <w:rFonts w:ascii="Times New Roman" w:hAnsi="Times New Roman" w:cs="Times New Roman"/>
          <w:sz w:val="24"/>
          <w:szCs w:val="24"/>
        </w:rPr>
        <w:t xml:space="preserve"> </w:t>
      </w:r>
      <w:r>
        <w:rPr>
          <w:rFonts w:ascii="Times New Roman" w:hAnsi="Times New Roman" w:cs="Times New Roman"/>
          <w:sz w:val="24"/>
          <w:szCs w:val="24"/>
        </w:rPr>
        <w:t>kteří integrují žáky se zrakovým postižením, není statisticky významný rozdíl.</w:t>
      </w:r>
    </w:p>
    <w:p w:rsidR="005C22A5" w:rsidRPr="00832826" w:rsidRDefault="005C22A5" w:rsidP="00A7197A">
      <w:pPr>
        <w:pStyle w:val="Nadpis2"/>
      </w:pPr>
      <w:bookmarkStart w:id="45" w:name="_Toc479015884"/>
      <w:r w:rsidRPr="00832826">
        <w:t>Výzkumné otázky</w:t>
      </w:r>
      <w:bookmarkEnd w:id="45"/>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Na základě prostudování odborné literatury jsme si položili v</w:t>
      </w:r>
      <w:r w:rsidRPr="00AA5C9C">
        <w:rPr>
          <w:rFonts w:ascii="Times New Roman" w:hAnsi="Times New Roman" w:cs="Times New Roman"/>
          <w:sz w:val="24"/>
          <w:szCs w:val="24"/>
        </w:rPr>
        <w:t>ýzkumné otázky</w:t>
      </w:r>
      <w:r>
        <w:rPr>
          <w:rFonts w:ascii="Times New Roman" w:hAnsi="Times New Roman" w:cs="Times New Roman"/>
          <w:sz w:val="24"/>
          <w:szCs w:val="24"/>
        </w:rPr>
        <w:t>, které budou zodpovězeny v kvalitativní části výzkumného šetření:</w:t>
      </w:r>
    </w:p>
    <w:p w:rsidR="005C22A5" w:rsidRPr="00992733" w:rsidRDefault="005C22A5" w:rsidP="0050343F">
      <w:pPr>
        <w:pStyle w:val="Odstavecseseznamem"/>
        <w:numPr>
          <w:ilvl w:val="0"/>
          <w:numId w:val="19"/>
        </w:numPr>
        <w:spacing w:after="0" w:line="360" w:lineRule="auto"/>
        <w:ind w:left="0" w:firstLine="0"/>
        <w:jc w:val="both"/>
        <w:rPr>
          <w:rFonts w:ascii="Times New Roman" w:hAnsi="Times New Roman" w:cs="Times New Roman"/>
          <w:sz w:val="24"/>
          <w:szCs w:val="24"/>
        </w:rPr>
      </w:pPr>
      <w:r w:rsidRPr="00992733">
        <w:rPr>
          <w:rFonts w:ascii="Times New Roman" w:hAnsi="Times New Roman" w:cs="Times New Roman"/>
          <w:sz w:val="24"/>
          <w:szCs w:val="24"/>
        </w:rPr>
        <w:t>S jakými firmami zabývajícími se rozvojem ICT pro osoby se zrakovým postižením</w:t>
      </w:r>
      <w:r>
        <w:rPr>
          <w:rFonts w:ascii="Times New Roman" w:hAnsi="Times New Roman" w:cs="Times New Roman"/>
          <w:sz w:val="24"/>
          <w:szCs w:val="24"/>
        </w:rPr>
        <w:t xml:space="preserve"> spolupracují učitelé 1. stupně běžných </w:t>
      </w:r>
      <w:r w:rsidRPr="00992733">
        <w:rPr>
          <w:rFonts w:ascii="Times New Roman" w:hAnsi="Times New Roman" w:cs="Times New Roman"/>
          <w:sz w:val="24"/>
          <w:szCs w:val="24"/>
        </w:rPr>
        <w:t>základní</w:t>
      </w:r>
      <w:r>
        <w:rPr>
          <w:rFonts w:ascii="Times New Roman" w:hAnsi="Times New Roman" w:cs="Times New Roman"/>
          <w:sz w:val="24"/>
          <w:szCs w:val="24"/>
        </w:rPr>
        <w:t xml:space="preserve">ch škol, kteří integrují žáky se zrakovým postižením, a učitelé </w:t>
      </w:r>
      <w:r w:rsidRPr="00992733">
        <w:rPr>
          <w:rFonts w:ascii="Times New Roman" w:hAnsi="Times New Roman" w:cs="Times New Roman"/>
          <w:sz w:val="24"/>
          <w:szCs w:val="24"/>
        </w:rPr>
        <w:t>1. stupně základní</w:t>
      </w:r>
      <w:r>
        <w:rPr>
          <w:rFonts w:ascii="Times New Roman" w:hAnsi="Times New Roman" w:cs="Times New Roman"/>
          <w:sz w:val="24"/>
          <w:szCs w:val="24"/>
        </w:rPr>
        <w:t>ch</w:t>
      </w:r>
      <w:r w:rsidRPr="00992733">
        <w:rPr>
          <w:rFonts w:ascii="Times New Roman" w:hAnsi="Times New Roman" w:cs="Times New Roman"/>
          <w:sz w:val="24"/>
          <w:szCs w:val="24"/>
        </w:rPr>
        <w:t xml:space="preserve"> škol</w:t>
      </w:r>
      <w:r>
        <w:rPr>
          <w:rFonts w:ascii="Times New Roman" w:hAnsi="Times New Roman" w:cs="Times New Roman"/>
          <w:sz w:val="24"/>
          <w:szCs w:val="24"/>
        </w:rPr>
        <w:t xml:space="preserve"> pro žáky se zrakovým postižením</w:t>
      </w:r>
      <w:r w:rsidRPr="00992733">
        <w:rPr>
          <w:rFonts w:ascii="Times New Roman" w:hAnsi="Times New Roman" w:cs="Times New Roman"/>
          <w:sz w:val="24"/>
          <w:szCs w:val="24"/>
        </w:rPr>
        <w:t xml:space="preserve">? </w:t>
      </w:r>
    </w:p>
    <w:p w:rsidR="005C22A5" w:rsidRPr="00A8285F" w:rsidRDefault="005C22A5" w:rsidP="0050343F">
      <w:pPr>
        <w:pStyle w:val="Odstavecseseznamem"/>
        <w:numPr>
          <w:ilvl w:val="0"/>
          <w:numId w:val="19"/>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Jaké běžné ICT a asistenční technologie</w:t>
      </w:r>
      <w:r w:rsidRPr="00A8285F">
        <w:rPr>
          <w:rFonts w:ascii="Times New Roman" w:hAnsi="Times New Roman" w:cs="Times New Roman"/>
          <w:sz w:val="24"/>
          <w:szCs w:val="24"/>
        </w:rPr>
        <w:t xml:space="preserve"> využívají učitelé 1. stupně </w:t>
      </w:r>
      <w:r>
        <w:rPr>
          <w:rFonts w:ascii="Times New Roman" w:hAnsi="Times New Roman" w:cs="Times New Roman"/>
          <w:sz w:val="24"/>
          <w:szCs w:val="24"/>
        </w:rPr>
        <w:t>běžných</w:t>
      </w:r>
      <w:r w:rsidRPr="00A8285F">
        <w:rPr>
          <w:rFonts w:ascii="Times New Roman" w:hAnsi="Times New Roman" w:cs="Times New Roman"/>
          <w:sz w:val="24"/>
          <w:szCs w:val="24"/>
        </w:rPr>
        <w:t xml:space="preserve"> základní</w:t>
      </w:r>
      <w:r>
        <w:rPr>
          <w:rFonts w:ascii="Times New Roman" w:hAnsi="Times New Roman" w:cs="Times New Roman"/>
          <w:sz w:val="24"/>
          <w:szCs w:val="24"/>
        </w:rPr>
        <w:t>ch škol</w:t>
      </w:r>
      <w:r w:rsidRPr="00A8285F">
        <w:rPr>
          <w:rFonts w:ascii="Times New Roman" w:hAnsi="Times New Roman" w:cs="Times New Roman"/>
          <w:sz w:val="24"/>
          <w:szCs w:val="24"/>
        </w:rPr>
        <w:t>, kteří integrují žáky se zrakovým postižením</w:t>
      </w:r>
      <w:r>
        <w:rPr>
          <w:rFonts w:ascii="Times New Roman" w:hAnsi="Times New Roman" w:cs="Times New Roman"/>
          <w:sz w:val="24"/>
          <w:szCs w:val="24"/>
        </w:rPr>
        <w:t>,</w:t>
      </w:r>
      <w:r w:rsidRPr="00A8285F">
        <w:rPr>
          <w:rFonts w:ascii="Times New Roman" w:hAnsi="Times New Roman" w:cs="Times New Roman"/>
          <w:sz w:val="24"/>
          <w:szCs w:val="24"/>
        </w:rPr>
        <w:t xml:space="preserve"> a učitelé 1. stupně základn</w:t>
      </w:r>
      <w:r>
        <w:rPr>
          <w:rFonts w:ascii="Times New Roman" w:hAnsi="Times New Roman" w:cs="Times New Roman"/>
          <w:sz w:val="24"/>
          <w:szCs w:val="24"/>
        </w:rPr>
        <w:t>ích škol</w:t>
      </w:r>
      <w:r w:rsidRPr="00A8285F">
        <w:rPr>
          <w:rFonts w:ascii="Times New Roman" w:hAnsi="Times New Roman" w:cs="Times New Roman"/>
          <w:sz w:val="24"/>
          <w:szCs w:val="24"/>
        </w:rPr>
        <w:t xml:space="preserve"> pro žáky se zrakovým postižením?</w:t>
      </w:r>
    </w:p>
    <w:p w:rsidR="005C22A5" w:rsidRDefault="005C22A5" w:rsidP="0050343F">
      <w:pPr>
        <w:pStyle w:val="Odstavecseseznamem"/>
        <w:numPr>
          <w:ilvl w:val="0"/>
          <w:numId w:val="19"/>
        </w:numPr>
        <w:spacing w:after="0" w:line="360" w:lineRule="auto"/>
        <w:ind w:left="0" w:firstLine="0"/>
        <w:jc w:val="both"/>
        <w:rPr>
          <w:rFonts w:ascii="Times New Roman" w:hAnsi="Times New Roman" w:cs="Times New Roman"/>
          <w:sz w:val="24"/>
          <w:szCs w:val="24"/>
        </w:rPr>
      </w:pPr>
      <w:r w:rsidRPr="00992733">
        <w:rPr>
          <w:rFonts w:ascii="Times New Roman" w:hAnsi="Times New Roman" w:cs="Times New Roman"/>
          <w:sz w:val="24"/>
          <w:szCs w:val="24"/>
        </w:rPr>
        <w:t>Ja</w:t>
      </w:r>
      <w:r>
        <w:rPr>
          <w:rFonts w:ascii="Times New Roman" w:hAnsi="Times New Roman" w:cs="Times New Roman"/>
          <w:sz w:val="24"/>
          <w:szCs w:val="24"/>
        </w:rPr>
        <w:t>ké ICT doporučily firmy, které se zabývají vývojem ICT pro osoby se zrakovým postižením</w:t>
      </w:r>
      <w:r w:rsidR="002A41B7">
        <w:rPr>
          <w:rFonts w:ascii="Times New Roman" w:hAnsi="Times New Roman" w:cs="Times New Roman"/>
          <w:sz w:val="24"/>
          <w:szCs w:val="24"/>
        </w:rPr>
        <w:t>,</w:t>
      </w:r>
      <w:r>
        <w:rPr>
          <w:rFonts w:ascii="Times New Roman" w:hAnsi="Times New Roman" w:cs="Times New Roman"/>
          <w:sz w:val="24"/>
          <w:szCs w:val="24"/>
        </w:rPr>
        <w:t xml:space="preserve"> učitelům 1. st</w:t>
      </w:r>
      <w:r w:rsidRPr="00992733">
        <w:rPr>
          <w:rFonts w:ascii="Times New Roman" w:hAnsi="Times New Roman" w:cs="Times New Roman"/>
          <w:sz w:val="24"/>
          <w:szCs w:val="24"/>
        </w:rPr>
        <w:t>upně</w:t>
      </w:r>
      <w:r>
        <w:rPr>
          <w:rFonts w:ascii="Times New Roman" w:hAnsi="Times New Roman" w:cs="Times New Roman"/>
          <w:sz w:val="24"/>
          <w:szCs w:val="24"/>
        </w:rPr>
        <w:t xml:space="preserve"> ZŠ, kteří vyučují žáky se zrakovým postižením?</w:t>
      </w:r>
    </w:p>
    <w:p w:rsidR="005C22A5" w:rsidRPr="0020632A" w:rsidRDefault="005C22A5" w:rsidP="0050343F">
      <w:pPr>
        <w:pStyle w:val="Odstavecseseznamem"/>
        <w:numPr>
          <w:ilvl w:val="0"/>
          <w:numId w:val="19"/>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Myslí si učitelé 1. st</w:t>
      </w:r>
      <w:r w:rsidRPr="00992733">
        <w:rPr>
          <w:rFonts w:ascii="Times New Roman" w:hAnsi="Times New Roman" w:cs="Times New Roman"/>
          <w:sz w:val="24"/>
          <w:szCs w:val="24"/>
        </w:rPr>
        <w:t>upně</w:t>
      </w:r>
      <w:r>
        <w:rPr>
          <w:rFonts w:ascii="Times New Roman" w:hAnsi="Times New Roman" w:cs="Times New Roman"/>
          <w:sz w:val="24"/>
          <w:szCs w:val="24"/>
        </w:rPr>
        <w:t xml:space="preserve"> ZŠ, kteří vyučují žáky se zrakovým postižením, že je využívání ICT ve vyučování vhodné? </w:t>
      </w:r>
    </w:p>
    <w:p w:rsidR="005C22A5" w:rsidRPr="00D70FE7" w:rsidRDefault="005C22A5" w:rsidP="00A7197A">
      <w:pPr>
        <w:pStyle w:val="Nadpis2"/>
      </w:pPr>
      <w:bookmarkStart w:id="46" w:name="_Toc479015885"/>
      <w:r w:rsidRPr="00D70FE7">
        <w:t>Metody výzkumu</w:t>
      </w:r>
      <w:bookmarkEnd w:id="46"/>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Pro daný výzkum byla zvolena metoda sběru dat</w:t>
      </w:r>
      <w:r w:rsidR="002A41B7">
        <w:rPr>
          <w:rFonts w:ascii="Times New Roman" w:hAnsi="Times New Roman" w:cs="Times New Roman"/>
          <w:sz w:val="24"/>
          <w:szCs w:val="24"/>
        </w:rPr>
        <w:t>,</w:t>
      </w:r>
      <w:r>
        <w:rPr>
          <w:rFonts w:ascii="Times New Roman" w:hAnsi="Times New Roman" w:cs="Times New Roman"/>
          <w:sz w:val="24"/>
          <w:szCs w:val="24"/>
        </w:rPr>
        <w:t xml:space="preserve"> tzv. dotazníkové šetření. Gavora (in Chráska, 2008, s. 163) definuje dotazník jako </w:t>
      </w:r>
      <w:r>
        <w:rPr>
          <w:rFonts w:ascii="Times New Roman" w:hAnsi="Times New Roman" w:cs="Times New Roman"/>
          <w:i/>
          <w:sz w:val="24"/>
          <w:szCs w:val="24"/>
        </w:rPr>
        <w:t>,,způsob písemného kladení otá</w:t>
      </w:r>
      <w:r w:rsidRPr="00132EDD">
        <w:rPr>
          <w:rFonts w:ascii="Times New Roman" w:hAnsi="Times New Roman" w:cs="Times New Roman"/>
          <w:i/>
          <w:sz w:val="24"/>
          <w:szCs w:val="24"/>
        </w:rPr>
        <w:t>zek a získávání písemných odpovědí.“</w:t>
      </w:r>
      <w:r>
        <w:rPr>
          <w:rFonts w:ascii="Times New Roman" w:hAnsi="Times New Roman" w:cs="Times New Roman"/>
          <w:sz w:val="24"/>
          <w:szCs w:val="24"/>
        </w:rPr>
        <w:t xml:space="preserve">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Dotazník pro firmy zabývajícími se ICT pro osoby se zrakovým postižením byl zaměřen pouze na ICT, které by firmy doporučily žákům se zrakovým postižením či jejich učitelům do vyučování. Otázky byly otevřené, zaměřené pouze na danou problematiku. Firmy pouze vypsaly ICT, které by mohly být využitelné ve vyučování na 1. stupni ZŠ pro </w:t>
      </w:r>
      <w:r>
        <w:rPr>
          <w:rFonts w:ascii="Times New Roman" w:hAnsi="Times New Roman" w:cs="Times New Roman"/>
          <w:sz w:val="24"/>
          <w:szCs w:val="24"/>
        </w:rPr>
        <w:lastRenderedPageBreak/>
        <w:t>žáky se zrakovým postižením. Firmám byl tento dotazník poslán formou emailu, který zahrnoval úvodní dopis a samotný dotazník. Utříděné odpovědi firem byly pak použity v dotazníku pro učitelé 1. stupně základních škol, kteří vyučují žáky se zrakovým postižením.</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Druhý dotazník byl určen učitelům 1. stupně základních škol, kteří vyučují žáky se zrakovým postižením. Tento dotazník navazoval na dotazník první, obsahoval celkem 15 otázek. Z těchto 15 otázek měl dotazník 4 otázky polouzavřené a 11 uzavřených položek. Dále 5 otázek bylo dichotomických a 6 polytomických výběrových a výčtových. V jedné výběrové položce bylo použito škály Likertova typu. Dotazník byl rozeslán formou emailu, který zahrnoval úvodní dopis a internetový odkaz na dotazník, více viz. příloha č. 3: </w:t>
      </w:r>
    </w:p>
    <w:p w:rsidR="005C22A5" w:rsidRDefault="00222F9C" w:rsidP="00142174">
      <w:pPr>
        <w:spacing w:after="0" w:line="360" w:lineRule="auto"/>
        <w:jc w:val="both"/>
        <w:rPr>
          <w:rFonts w:ascii="Times New Roman" w:hAnsi="Times New Roman" w:cs="Times New Roman"/>
          <w:sz w:val="24"/>
          <w:szCs w:val="24"/>
        </w:rPr>
      </w:pPr>
      <w:hyperlink r:id="rId15" w:history="1">
        <w:r w:rsidR="005C22A5" w:rsidRPr="00D70FE7">
          <w:rPr>
            <w:rStyle w:val="Hypertextovodkaz"/>
            <w:rFonts w:ascii="Times New Roman" w:hAnsi="Times New Roman"/>
            <w:color w:val="auto"/>
            <w:sz w:val="24"/>
            <w:szCs w:val="24"/>
          </w:rPr>
          <w:t>http://www.survio.com/survey/d/I2D8U1L4V9A9G9D7D</w:t>
        </w:r>
      </w:hyperlink>
      <w:r w:rsidR="005C22A5">
        <w:t xml:space="preserve">. </w:t>
      </w:r>
    </w:p>
    <w:p w:rsidR="00142174" w:rsidRDefault="00142174">
      <w:pPr>
        <w:rPr>
          <w:rFonts w:ascii="Times New Roman" w:hAnsi="Times New Roman" w:cs="Times New Roman"/>
          <w:b/>
          <w:sz w:val="24"/>
          <w:szCs w:val="24"/>
        </w:rPr>
      </w:pPr>
      <w:r>
        <w:rPr>
          <w:rFonts w:ascii="Times New Roman" w:hAnsi="Times New Roman" w:cs="Times New Roman"/>
          <w:b/>
          <w:sz w:val="24"/>
          <w:szCs w:val="24"/>
        </w:rPr>
        <w:br w:type="page"/>
      </w:r>
    </w:p>
    <w:p w:rsidR="005C22A5" w:rsidRDefault="005C22A5" w:rsidP="0056247F">
      <w:pPr>
        <w:pStyle w:val="Nadpis1"/>
      </w:pPr>
      <w:bookmarkStart w:id="47" w:name="_Toc479015886"/>
      <w:r w:rsidRPr="00D70FE7">
        <w:lastRenderedPageBreak/>
        <w:t>CHARAKTERISTIKA ZKOUMANÉHO SOUBORU A ORGANIZACE VÝZKUMU</w:t>
      </w:r>
      <w:bookmarkEnd w:id="47"/>
    </w:p>
    <w:p w:rsidR="005C22A5" w:rsidRPr="00672832" w:rsidRDefault="00CC327E" w:rsidP="00672832">
      <w:pPr>
        <w:spacing w:after="0" w:line="360" w:lineRule="auto"/>
        <w:ind w:firstLine="432"/>
        <w:jc w:val="both"/>
        <w:rPr>
          <w:rFonts w:ascii="Times New Roman" w:hAnsi="Times New Roman" w:cs="Times New Roman"/>
          <w:sz w:val="24"/>
          <w:szCs w:val="24"/>
        </w:rPr>
      </w:pPr>
      <w:r w:rsidRPr="00672832">
        <w:rPr>
          <w:rFonts w:ascii="Times New Roman" w:hAnsi="Times New Roman" w:cs="Times New Roman"/>
          <w:sz w:val="24"/>
          <w:szCs w:val="24"/>
        </w:rPr>
        <w:t xml:space="preserve">V této kapitole si vymezíme okruh respondentů a jejich odpovědí na základě vyplněných dotazníků. Kapitola je rozdělena do dvou podkapitol, ve kterých jsou popsány specifika </w:t>
      </w:r>
      <w:r w:rsidR="00672832">
        <w:rPr>
          <w:rFonts w:ascii="Times New Roman" w:hAnsi="Times New Roman" w:cs="Times New Roman"/>
          <w:sz w:val="24"/>
          <w:szCs w:val="24"/>
        </w:rPr>
        <w:t>každé</w:t>
      </w:r>
      <w:r w:rsidRPr="00672832">
        <w:rPr>
          <w:rFonts w:ascii="Times New Roman" w:hAnsi="Times New Roman" w:cs="Times New Roman"/>
          <w:sz w:val="24"/>
          <w:szCs w:val="24"/>
        </w:rPr>
        <w:t xml:space="preserve"> skupiny respondentů</w:t>
      </w:r>
      <w:r w:rsidR="00672832" w:rsidRPr="00672832">
        <w:rPr>
          <w:rFonts w:ascii="Times New Roman" w:hAnsi="Times New Roman" w:cs="Times New Roman"/>
          <w:sz w:val="24"/>
          <w:szCs w:val="24"/>
        </w:rPr>
        <w:t xml:space="preserve">. </w:t>
      </w:r>
    </w:p>
    <w:p w:rsidR="005C22A5" w:rsidRPr="00832826" w:rsidRDefault="005C22A5" w:rsidP="00A7197A">
      <w:pPr>
        <w:pStyle w:val="Nadpis2"/>
      </w:pPr>
      <w:bookmarkStart w:id="48" w:name="_Toc479015887"/>
      <w:r w:rsidRPr="00832826">
        <w:t>Dotazník pro firmy zabývajícími se vývojem ICT pro osoby se zrakovým postižením</w:t>
      </w:r>
      <w:bookmarkEnd w:id="48"/>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Tento dotazník byl rozeslán v průběhu listopadu 2015, bylo osloveno 13 firem formou emailu. Tyto firmy byly vybrány na základě odborné literatury (Hůrková et. al., </w:t>
      </w:r>
      <w:r w:rsidRPr="00473E3D">
        <w:rPr>
          <w:rFonts w:ascii="Times New Roman" w:hAnsi="Times New Roman"/>
          <w:i/>
          <w:iCs/>
          <w:sz w:val="24"/>
          <w:szCs w:val="24"/>
        </w:rPr>
        <w:t>Adresář poskytovatelů sociálních a jiných služeb pro osoby se zrakovým postižením</w:t>
      </w:r>
      <w:r w:rsidR="002A41B7">
        <w:rPr>
          <w:rFonts w:ascii="Times New Roman" w:hAnsi="Times New Roman"/>
          <w:i/>
          <w:iCs/>
          <w:sz w:val="24"/>
          <w:szCs w:val="24"/>
        </w:rPr>
        <w:t>, 2014</w:t>
      </w:r>
      <w:r>
        <w:rPr>
          <w:rFonts w:ascii="Times New Roman" w:hAnsi="Times New Roman" w:cs="Times New Roman"/>
          <w:sz w:val="24"/>
          <w:szCs w:val="24"/>
        </w:rPr>
        <w:t xml:space="preserve">) a internetového vyhledávače Google. Pro výběr respondentů byla použita metoda záměrného výběru, kdy byly vybrány pouze specializované firmy, které se zabývají vývojem ICT pro osoby se zrakovým postižením a u nichž byl předpoklad odborného vhledu na danou problematiku. Dotazník byl rozdělen na dvě základní části. V první části jsme zjišťovali, jaké ICT nabízejí firmy pro žáky se zrakovým postižením na 1. stupni ZŠ podle speciálněpedagogické klasifikace osob se zrakovým postižením. V druhé části jsme zjišťovali, jaké ICT nabízejí firmy pro učitele na 1. stupni ZŠ, kteří vyučují žáky se zrakovým postižením. Dotazník i s průvodním dopisem nalezneme v příloze č. 2. Následuje tabulka oslovených firem a jejich reakce na vyplnění dotazníku. </w:t>
      </w:r>
    </w:p>
    <w:p w:rsidR="005C22A5" w:rsidRDefault="005C22A5" w:rsidP="005C22A5">
      <w:pPr>
        <w:spacing w:after="0" w:line="360" w:lineRule="auto"/>
        <w:jc w:val="both"/>
        <w:rPr>
          <w:rFonts w:ascii="Times New Roman" w:hAnsi="Times New Roman" w:cs="Times New Roman"/>
          <w:sz w:val="24"/>
          <w:szCs w:val="24"/>
        </w:rPr>
      </w:pPr>
    </w:p>
    <w:tbl>
      <w:tblPr>
        <w:tblStyle w:val="Mkatabulky"/>
        <w:tblW w:w="0" w:type="auto"/>
        <w:tblLook w:val="04A0"/>
      </w:tblPr>
      <w:tblGrid>
        <w:gridCol w:w="3010"/>
        <w:gridCol w:w="2993"/>
        <w:gridCol w:w="3000"/>
      </w:tblGrid>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Oslovené firmy</w:t>
            </w:r>
          </w:p>
        </w:tc>
        <w:tc>
          <w:tcPr>
            <w:tcW w:w="3071" w:type="dxa"/>
            <w:shd w:val="pct20"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Dotazník vyplněn ano/ne</w:t>
            </w:r>
          </w:p>
        </w:tc>
        <w:tc>
          <w:tcPr>
            <w:tcW w:w="3071" w:type="dxa"/>
            <w:shd w:val="pct20"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Jiná odpověď</w:t>
            </w: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ACE design</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ano</w:t>
            </w:r>
          </w:p>
        </w:tc>
        <w:tc>
          <w:tcPr>
            <w:tcW w:w="3071" w:type="dxa"/>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Adaptech</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ne</w:t>
            </w:r>
          </w:p>
        </w:tc>
        <w:tc>
          <w:tcPr>
            <w:tcW w:w="3071" w:type="dxa"/>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Brailcom</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ne</w:t>
            </w:r>
          </w:p>
        </w:tc>
        <w:tc>
          <w:tcPr>
            <w:tcW w:w="3071" w:type="dxa"/>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Galop</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ano</w:t>
            </w:r>
          </w:p>
        </w:tc>
        <w:tc>
          <w:tcPr>
            <w:tcW w:w="3071" w:type="dxa"/>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HT Visual 37</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ne</w:t>
            </w:r>
          </w:p>
        </w:tc>
        <w:tc>
          <w:tcPr>
            <w:tcW w:w="3071" w:type="dxa"/>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Merit</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ano</w:t>
            </w:r>
          </w:p>
        </w:tc>
        <w:tc>
          <w:tcPr>
            <w:tcW w:w="3071" w:type="dxa"/>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Eye-T.cz</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ano</w:t>
            </w:r>
          </w:p>
        </w:tc>
        <w:tc>
          <w:tcPr>
            <w:tcW w:w="3071" w:type="dxa"/>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Mathilda</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ne</w:t>
            </w:r>
          </w:p>
        </w:tc>
        <w:tc>
          <w:tcPr>
            <w:tcW w:w="3071" w:type="dxa"/>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Organizace nevidomých</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ne</w:t>
            </w:r>
          </w:p>
        </w:tc>
        <w:tc>
          <w:tcPr>
            <w:tcW w:w="3071" w:type="dxa"/>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SONS</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ne</w:t>
            </w:r>
          </w:p>
        </w:tc>
        <w:tc>
          <w:tcPr>
            <w:tcW w:w="3071" w:type="dxa"/>
          </w:tcPr>
          <w:p w:rsidR="005C22A5" w:rsidRDefault="00672832" w:rsidP="00B834F2">
            <w:pPr>
              <w:spacing w:line="360" w:lineRule="auto"/>
              <w:jc w:val="center"/>
              <w:rPr>
                <w:rFonts w:ascii="Times New Roman" w:hAnsi="Times New Roman"/>
                <w:sz w:val="24"/>
                <w:szCs w:val="24"/>
              </w:rPr>
            </w:pPr>
            <w:r>
              <w:rPr>
                <w:rFonts w:ascii="Times New Roman" w:hAnsi="Times New Roman"/>
                <w:sz w:val="24"/>
                <w:szCs w:val="24"/>
              </w:rPr>
              <w:t>n</w:t>
            </w:r>
            <w:r w:rsidR="005C22A5">
              <w:rPr>
                <w:rFonts w:ascii="Times New Roman" w:hAnsi="Times New Roman"/>
                <w:sz w:val="24"/>
                <w:szCs w:val="24"/>
              </w:rPr>
              <w:t xml:space="preserve">epřichází do styku s žáky 1.stupně ZŠ se zrakovým </w:t>
            </w:r>
            <w:r w:rsidR="005C22A5">
              <w:rPr>
                <w:rFonts w:ascii="Times New Roman" w:hAnsi="Times New Roman"/>
                <w:sz w:val="24"/>
                <w:szCs w:val="24"/>
              </w:rPr>
              <w:lastRenderedPageBreak/>
              <w:t>postižením</w:t>
            </w: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lastRenderedPageBreak/>
              <w:t>Tyfloservis</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ne</w:t>
            </w:r>
          </w:p>
        </w:tc>
        <w:tc>
          <w:tcPr>
            <w:tcW w:w="3071" w:type="dxa"/>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Tyflocentrum</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ne</w:t>
            </w:r>
          </w:p>
        </w:tc>
        <w:tc>
          <w:tcPr>
            <w:tcW w:w="3071" w:type="dxa"/>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3070" w:type="dxa"/>
            <w:shd w:val="pct10" w:color="auto" w:fill="auto"/>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A11YLTD. – organizační složka CZ</w:t>
            </w:r>
          </w:p>
        </w:tc>
        <w:tc>
          <w:tcPr>
            <w:tcW w:w="3071" w:type="dxa"/>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ne</w:t>
            </w:r>
          </w:p>
        </w:tc>
        <w:tc>
          <w:tcPr>
            <w:tcW w:w="3071" w:type="dxa"/>
          </w:tcPr>
          <w:p w:rsidR="005C22A5" w:rsidRDefault="005C22A5" w:rsidP="00B834F2">
            <w:pPr>
              <w:spacing w:line="360" w:lineRule="auto"/>
              <w:ind w:firstLine="709"/>
              <w:jc w:val="both"/>
              <w:rPr>
                <w:rFonts w:ascii="Times New Roman" w:hAnsi="Times New Roman"/>
                <w:sz w:val="24"/>
                <w:szCs w:val="24"/>
              </w:rPr>
            </w:pPr>
          </w:p>
        </w:tc>
      </w:tr>
    </w:tbl>
    <w:p w:rsidR="005C22A5" w:rsidRPr="00C663A2" w:rsidRDefault="00672832" w:rsidP="005C22A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Tabulka č. </w:t>
      </w:r>
      <w:r w:rsidR="005C22A5" w:rsidRPr="00C663A2">
        <w:rPr>
          <w:rFonts w:ascii="Times New Roman" w:hAnsi="Times New Roman" w:cs="Times New Roman"/>
          <w:b/>
          <w:sz w:val="24"/>
          <w:szCs w:val="24"/>
        </w:rPr>
        <w:t>3 Výčet oslovených firem, které se zabývají vývojem ICT pro osoby se zrakovým postižením</w:t>
      </w:r>
    </w:p>
    <w:p w:rsidR="005C22A5" w:rsidRDefault="005C22A5" w:rsidP="005C22A5">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 tabulky můžeme vidět, že z oslovených 13 firem odpovědělo 5 firem a dotazník byl vyplněn čtyřmi firmami. Kapitola 6 v teoretické části popisuje ICT a asistenční technologie, které tyto firmy v dotaznících uvedly.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Následující tabulka ukazuje výčet odpovědí firem. Můžeme si zde všimnout, že osobní počítač, do kterého zahrnujeme notebook i tablet, byl přímo firmami doporučen pouze jednou. Nicméně většina asistenčních technologií i běžných ICT je přímo s počítačem spjata. Dá se tedy předpokládat, že firmy osobní počítač hodnotí jako standardní pomůcku do vyučování, proto nebyl zmiňován samostatně. </w:t>
      </w:r>
    </w:p>
    <w:p w:rsidR="005C22A5" w:rsidRDefault="005C22A5" w:rsidP="005C22A5">
      <w:pPr>
        <w:spacing w:after="0" w:line="360" w:lineRule="auto"/>
        <w:ind w:firstLine="709"/>
        <w:jc w:val="both"/>
        <w:rPr>
          <w:rFonts w:ascii="Times New Roman" w:hAnsi="Times New Roman" w:cs="Times New Roman"/>
          <w:sz w:val="24"/>
          <w:szCs w:val="24"/>
        </w:rPr>
      </w:pPr>
    </w:p>
    <w:tbl>
      <w:tblPr>
        <w:tblStyle w:val="Mkatabulky"/>
        <w:tblW w:w="0" w:type="auto"/>
        <w:tblLook w:val="04A0"/>
      </w:tblPr>
      <w:tblGrid>
        <w:gridCol w:w="4928"/>
        <w:gridCol w:w="1134"/>
        <w:gridCol w:w="1134"/>
        <w:gridCol w:w="850"/>
        <w:gridCol w:w="851"/>
      </w:tblGrid>
      <w:tr w:rsidR="005C22A5" w:rsidTr="00B834F2">
        <w:trPr>
          <w:trHeight w:val="213"/>
        </w:trPr>
        <w:tc>
          <w:tcPr>
            <w:tcW w:w="4928" w:type="dxa"/>
            <w:tcBorders>
              <w:top w:val="single" w:sz="4" w:space="0" w:color="auto"/>
              <w:left w:val="single" w:sz="4" w:space="0" w:color="auto"/>
              <w:bottom w:val="single" w:sz="4" w:space="0" w:color="auto"/>
              <w:right w:val="single" w:sz="4" w:space="0" w:color="auto"/>
            </w:tcBorders>
            <w:shd w:val="pct20" w:color="auto" w:fill="auto"/>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Název firmy</w:t>
            </w:r>
          </w:p>
        </w:tc>
        <w:tc>
          <w:tcPr>
            <w:tcW w:w="1134" w:type="dxa"/>
            <w:vMerge w:val="restart"/>
            <w:tcBorders>
              <w:top w:val="single" w:sz="4" w:space="0" w:color="auto"/>
              <w:left w:val="single" w:sz="4" w:space="0" w:color="auto"/>
              <w:bottom w:val="single" w:sz="4" w:space="0" w:color="auto"/>
              <w:right w:val="single" w:sz="4" w:space="0" w:color="auto"/>
            </w:tcBorders>
            <w:shd w:val="pct20" w:color="auto" w:fill="auto"/>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ACE design</w:t>
            </w:r>
          </w:p>
        </w:tc>
        <w:tc>
          <w:tcPr>
            <w:tcW w:w="1134" w:type="dxa"/>
            <w:vMerge w:val="restart"/>
            <w:tcBorders>
              <w:top w:val="single" w:sz="4" w:space="0" w:color="auto"/>
              <w:left w:val="single" w:sz="4" w:space="0" w:color="auto"/>
              <w:bottom w:val="single" w:sz="4" w:space="0" w:color="auto"/>
              <w:right w:val="single" w:sz="4" w:space="0" w:color="auto"/>
            </w:tcBorders>
            <w:shd w:val="pct20" w:color="auto" w:fill="auto"/>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Eye-T.cz</w:t>
            </w:r>
          </w:p>
        </w:tc>
        <w:tc>
          <w:tcPr>
            <w:tcW w:w="850" w:type="dxa"/>
            <w:vMerge w:val="restart"/>
            <w:tcBorders>
              <w:top w:val="single" w:sz="4" w:space="0" w:color="auto"/>
              <w:left w:val="single" w:sz="4" w:space="0" w:color="auto"/>
              <w:bottom w:val="single" w:sz="4" w:space="0" w:color="auto"/>
              <w:right w:val="single" w:sz="4" w:space="0" w:color="auto"/>
            </w:tcBorders>
            <w:shd w:val="pct20" w:color="auto" w:fill="auto"/>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Galop</w:t>
            </w:r>
          </w:p>
        </w:tc>
        <w:tc>
          <w:tcPr>
            <w:tcW w:w="851" w:type="dxa"/>
            <w:vMerge w:val="restart"/>
            <w:tcBorders>
              <w:top w:val="single" w:sz="4" w:space="0" w:color="auto"/>
              <w:left w:val="single" w:sz="4" w:space="0" w:color="auto"/>
              <w:bottom w:val="single" w:sz="4" w:space="0" w:color="auto"/>
              <w:right w:val="single" w:sz="4" w:space="0" w:color="auto"/>
            </w:tcBorders>
            <w:shd w:val="pct20" w:color="auto" w:fill="auto"/>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Merit</w:t>
            </w:r>
          </w:p>
        </w:tc>
      </w:tr>
      <w:tr w:rsidR="005C22A5" w:rsidTr="00B834F2">
        <w:trPr>
          <w:trHeight w:val="213"/>
        </w:trPr>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ICT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ind w:firstLine="709"/>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ind w:firstLine="709"/>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ind w:firstLine="709"/>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ind w:firstLine="709"/>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Braillská tiskárna (Index Everest pro tisk Braillu i grafiky)</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C22A5" w:rsidRDefault="002A41B7" w:rsidP="00B834F2">
            <w:pPr>
              <w:spacing w:line="360" w:lineRule="auto"/>
              <w:jc w:val="center"/>
              <w:rPr>
                <w:rFonts w:ascii="Times New Roman" w:hAnsi="Times New Roman"/>
                <w:sz w:val="24"/>
                <w:szCs w:val="24"/>
              </w:rPr>
            </w:pPr>
            <w:r>
              <w:rPr>
                <w:rFonts w:ascii="Times New Roman" w:hAnsi="Times New Roman"/>
                <w:sz w:val="24"/>
                <w:szCs w:val="24"/>
              </w:rPr>
              <w:t>x</w:t>
            </w: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 xml:space="preserve">Aparatura ZyTex pro vytváření hmatové grafiky nevidomými technologií na speciálním materiálu ZyTex </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1" w:type="dxa"/>
            <w:tcBorders>
              <w:top w:val="single" w:sz="4" w:space="0" w:color="auto"/>
              <w:left w:val="single" w:sz="4" w:space="0" w:color="auto"/>
              <w:bottom w:val="single" w:sz="4" w:space="0" w:color="auto"/>
              <w:right w:val="single" w:sz="4" w:space="0" w:color="auto"/>
            </w:tcBorders>
            <w:vAlign w:val="center"/>
            <w:hideMark/>
          </w:tcPr>
          <w:p w:rsidR="005C22A5" w:rsidRDefault="002A41B7" w:rsidP="00B834F2">
            <w:pPr>
              <w:spacing w:line="360" w:lineRule="auto"/>
              <w:jc w:val="center"/>
              <w:rPr>
                <w:rFonts w:ascii="Times New Roman" w:hAnsi="Times New Roman"/>
                <w:sz w:val="24"/>
                <w:szCs w:val="24"/>
              </w:rPr>
            </w:pPr>
            <w:r>
              <w:rPr>
                <w:rFonts w:ascii="Times New Roman" w:hAnsi="Times New Roman"/>
                <w:sz w:val="24"/>
                <w:szCs w:val="24"/>
              </w:rPr>
              <w:t>x</w:t>
            </w: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 xml:space="preserve">Programové vybavení TactileView pro vytváření podkladů pro hmatovou grafiku a TactileView System pro  výcvik vytváření grafiky přímo nevidomými </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C22A5" w:rsidRDefault="002A41B7" w:rsidP="00B834F2">
            <w:pPr>
              <w:spacing w:line="360" w:lineRule="auto"/>
              <w:jc w:val="center"/>
              <w:rPr>
                <w:rFonts w:ascii="Times New Roman" w:hAnsi="Times New Roman"/>
                <w:sz w:val="24"/>
                <w:szCs w:val="24"/>
              </w:rPr>
            </w:pPr>
            <w:r>
              <w:rPr>
                <w:rFonts w:ascii="Times New Roman" w:hAnsi="Times New Roman"/>
                <w:sz w:val="24"/>
                <w:szCs w:val="24"/>
              </w:rPr>
              <w:t>x</w:t>
            </w: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Spektra</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C22A5" w:rsidRDefault="002A41B7" w:rsidP="00B834F2">
            <w:pPr>
              <w:spacing w:line="360" w:lineRule="auto"/>
              <w:jc w:val="center"/>
              <w:rPr>
                <w:rFonts w:ascii="Times New Roman" w:hAnsi="Times New Roman"/>
                <w:sz w:val="24"/>
                <w:szCs w:val="24"/>
              </w:rPr>
            </w:pPr>
            <w:r>
              <w:rPr>
                <w:rFonts w:ascii="Times New Roman" w:hAnsi="Times New Roman"/>
                <w:sz w:val="24"/>
                <w:szCs w:val="24"/>
              </w:rPr>
              <w:t>x</w:t>
            </w: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Digitální zápisník s hlasovým výstupem na bázi notebooku</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 xml:space="preserve">Digitální zápisník s hlasovým výstupem na bázi </w:t>
            </w:r>
            <w:r>
              <w:rPr>
                <w:rFonts w:ascii="Times New Roman" w:hAnsi="Times New Roman"/>
                <w:sz w:val="24"/>
                <w:szCs w:val="24"/>
              </w:rPr>
              <w:lastRenderedPageBreak/>
              <w:t>tabletu</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lastRenderedPageBreak/>
              <w:t>x</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lastRenderedPageBreak/>
              <w:t>Digitální čtecí přístroj s hlasovým výstupem</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SW – odečítač obrazovky WinMonitor a nadstavba Asistent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Digitální zvětšovací lupa jako součást notebooku či tabletu</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 xml:space="preserve">Software – speciální programové vybavení pro mobilní zařízení se systémem Android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Osobní počítač</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Editor obrázků</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Tiskárna</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MP3 přehrávač</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Skener</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Software ABBYY FineReader</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Přenosná kamerová lupa</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Software pro převod textu do souboru MP3 s vhodnou řečovou syntézou</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0"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r w:rsidR="005C22A5" w:rsidTr="00B834F2">
        <w:tc>
          <w:tcPr>
            <w:tcW w:w="4928" w:type="dxa"/>
            <w:tcBorders>
              <w:top w:val="single" w:sz="4" w:space="0" w:color="auto"/>
              <w:left w:val="single" w:sz="4" w:space="0" w:color="auto"/>
              <w:bottom w:val="single" w:sz="4" w:space="0" w:color="auto"/>
              <w:right w:val="single" w:sz="4" w:space="0" w:color="auto"/>
            </w:tcBorders>
            <w:shd w:val="pct10" w:color="auto" w:fill="auto"/>
            <w:hideMark/>
          </w:tcPr>
          <w:p w:rsidR="005C22A5" w:rsidRDefault="005C22A5" w:rsidP="00B834F2">
            <w:pPr>
              <w:spacing w:line="360" w:lineRule="auto"/>
              <w:rPr>
                <w:rFonts w:ascii="Times New Roman" w:hAnsi="Times New Roman"/>
                <w:sz w:val="24"/>
                <w:szCs w:val="24"/>
              </w:rPr>
            </w:pPr>
            <w:r>
              <w:rPr>
                <w:rFonts w:ascii="Times New Roman" w:hAnsi="Times New Roman"/>
                <w:sz w:val="24"/>
                <w:szCs w:val="24"/>
              </w:rPr>
              <w:t>Zápisník GIN</w:t>
            </w: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x</w:t>
            </w:r>
          </w:p>
        </w:tc>
        <w:tc>
          <w:tcPr>
            <w:tcW w:w="851" w:type="dxa"/>
            <w:tcBorders>
              <w:top w:val="single" w:sz="4" w:space="0" w:color="auto"/>
              <w:left w:val="single" w:sz="4" w:space="0" w:color="auto"/>
              <w:bottom w:val="single" w:sz="4" w:space="0" w:color="auto"/>
              <w:right w:val="single" w:sz="4" w:space="0" w:color="auto"/>
            </w:tcBorders>
            <w:vAlign w:val="center"/>
          </w:tcPr>
          <w:p w:rsidR="005C22A5" w:rsidRDefault="005C22A5" w:rsidP="00B834F2">
            <w:pPr>
              <w:spacing w:line="360" w:lineRule="auto"/>
              <w:jc w:val="center"/>
              <w:rPr>
                <w:rFonts w:ascii="Times New Roman" w:hAnsi="Times New Roman"/>
                <w:sz w:val="24"/>
                <w:szCs w:val="24"/>
              </w:rPr>
            </w:pPr>
          </w:p>
        </w:tc>
      </w:tr>
    </w:tbl>
    <w:p w:rsidR="005C22A5" w:rsidRPr="0020632A" w:rsidRDefault="005C22A5" w:rsidP="0020632A">
      <w:pPr>
        <w:spacing w:after="0" w:line="360" w:lineRule="auto"/>
        <w:jc w:val="both"/>
        <w:rPr>
          <w:rFonts w:ascii="Times New Roman" w:eastAsia="Calibri" w:hAnsi="Times New Roman"/>
          <w:b/>
          <w:sz w:val="24"/>
          <w:szCs w:val="24"/>
        </w:rPr>
      </w:pPr>
      <w:r w:rsidRPr="00C663A2">
        <w:rPr>
          <w:rFonts w:ascii="Times New Roman" w:eastAsia="Calibri" w:hAnsi="Times New Roman"/>
          <w:b/>
          <w:sz w:val="24"/>
          <w:szCs w:val="24"/>
        </w:rPr>
        <w:t xml:space="preserve">Tabulka č. 4 Doporučené ICT firmami pro žáky se zrakovým postižením do </w:t>
      </w:r>
      <w:r>
        <w:rPr>
          <w:rFonts w:ascii="Times New Roman" w:eastAsia="Calibri" w:hAnsi="Times New Roman"/>
          <w:b/>
          <w:sz w:val="24"/>
          <w:szCs w:val="24"/>
        </w:rPr>
        <w:t>v</w:t>
      </w:r>
      <w:r w:rsidRPr="00C663A2">
        <w:rPr>
          <w:rFonts w:ascii="Times New Roman" w:eastAsia="Calibri" w:hAnsi="Times New Roman"/>
          <w:b/>
          <w:sz w:val="24"/>
          <w:szCs w:val="24"/>
        </w:rPr>
        <w:t>yučování na 1. stupni ZŠ</w:t>
      </w:r>
    </w:p>
    <w:p w:rsidR="005C22A5" w:rsidRPr="00544C33" w:rsidRDefault="005C22A5" w:rsidP="00A7197A">
      <w:pPr>
        <w:pStyle w:val="Nadpis2"/>
      </w:pPr>
      <w:bookmarkStart w:id="49" w:name="_Toc479015888"/>
      <w:r>
        <w:t>Dotazník pro u</w:t>
      </w:r>
      <w:r w:rsidR="004D03EE">
        <w:t>čitele 1. stupně ZŠ</w:t>
      </w:r>
      <w:r>
        <w:t>, kteří vyučují žáky se zrakovým postižením</w:t>
      </w:r>
      <w:bookmarkEnd w:id="49"/>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Dotazník pro učitele 1. stupně ZŠ, kteří vyučují žáky se zrakovým postižením, byl sestaven na základě předchozího dotazníkového šetření určeného pro firmy. Tento dotazník byl rozeslán v listopadu 2016 formou emailu, který zahrnoval průvodní dopis a internetový odkaz na samotný dotazník. Tento dotazník byl směřován dvěma skupinám učitelů 1. stupně ZŠ.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První skupinu tvoří učitelé základních škol pro žáky se zrakovým postižením v celé ČR, u většiny těchto škol je součástí i SPC pro žáky se zrakovým postižením. Dotazník byl rozeslán na všechny základní školy pro žáky se zrakovým postižením. Byla využita metoda totálního výběru (Miovský, 2006). Dotazník byl rozeslán na 8 základních škol pro žáky se zrakovým postižením. Ředitelé základních škol pro žáky se zrakovým postižením byli </w:t>
      </w:r>
      <w:r>
        <w:rPr>
          <w:rFonts w:ascii="Times New Roman" w:hAnsi="Times New Roman" w:cs="Times New Roman"/>
          <w:sz w:val="24"/>
          <w:szCs w:val="24"/>
        </w:rPr>
        <w:lastRenderedPageBreak/>
        <w:t xml:space="preserve">osloveni i telefonicky. Na dotazník odpovědělo 13 učitelů 1. stupně základních škol pro žáky se zrakovým postižením. Při telefonických rozhovorech s řediteli škol vyplynulo, že v některých základních školách mají například pouze jednu třídu, ve které vyučují žáky se zrakovým postižením na 1. </w:t>
      </w:r>
      <w:r w:rsidR="002A41B7">
        <w:rPr>
          <w:rFonts w:ascii="Times New Roman" w:hAnsi="Times New Roman" w:cs="Times New Roman"/>
          <w:sz w:val="24"/>
          <w:szCs w:val="24"/>
        </w:rPr>
        <w:t>s</w:t>
      </w:r>
      <w:r>
        <w:rPr>
          <w:rFonts w:ascii="Times New Roman" w:hAnsi="Times New Roman" w:cs="Times New Roman"/>
          <w:sz w:val="24"/>
          <w:szCs w:val="24"/>
        </w:rPr>
        <w:t>tupni</w:t>
      </w:r>
      <w:r w:rsidR="002A41B7">
        <w:rPr>
          <w:rFonts w:ascii="Times New Roman" w:hAnsi="Times New Roman" w:cs="Times New Roman"/>
          <w:sz w:val="24"/>
          <w:szCs w:val="24"/>
        </w:rPr>
        <w:t>,</w:t>
      </w:r>
      <w:r>
        <w:rPr>
          <w:rFonts w:ascii="Times New Roman" w:hAnsi="Times New Roman" w:cs="Times New Roman"/>
          <w:sz w:val="24"/>
          <w:szCs w:val="24"/>
        </w:rPr>
        <w:t xml:space="preserve"> nebo žáky se zrakovým postižením na 1. stupni ZŠ nemají. Někteří ředitelé se stavěli k vyplnění dotazníku negativně.</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Druhou skupinu tvoří učitelé 1. stupně běžných základních škol, kteří ve své třídě integrují žáka se zrakovým postižením. U tohoto dotazníkového šetření byla využita metoda záměrného výběru (Miovský, 2006). Z každého kraje bylo vybráno 14 základních škol. Tyto základní školy byly vybrány na portálu České šk</w:t>
      </w:r>
      <w:r w:rsidR="002A41B7">
        <w:rPr>
          <w:rFonts w:ascii="Times New Roman" w:hAnsi="Times New Roman" w:cs="Times New Roman"/>
          <w:sz w:val="24"/>
          <w:szCs w:val="24"/>
        </w:rPr>
        <w:t>olní inspekce (dále jen ČŠI). V </w:t>
      </w:r>
      <w:r>
        <w:rPr>
          <w:rFonts w:ascii="Times New Roman" w:hAnsi="Times New Roman" w:cs="Times New Roman"/>
          <w:sz w:val="24"/>
          <w:szCs w:val="24"/>
        </w:rPr>
        <w:t>podrobném vyhledávání základních škol byly upřednostňovány základní školy, které zaměstnávají speciální pedagogy či asistenty pedagoga, protože se domníváme, že je vyšší pravděpodobnost integrace žáka se zrako</w:t>
      </w:r>
      <w:r w:rsidR="002A41B7">
        <w:rPr>
          <w:rFonts w:ascii="Times New Roman" w:hAnsi="Times New Roman" w:cs="Times New Roman"/>
          <w:sz w:val="24"/>
          <w:szCs w:val="24"/>
        </w:rPr>
        <w:t>vým postižením v těchto školách</w:t>
      </w:r>
      <w:r>
        <w:rPr>
          <w:rFonts w:ascii="Times New Roman" w:hAnsi="Times New Roman" w:cs="Times New Roman"/>
          <w:sz w:val="24"/>
          <w:szCs w:val="24"/>
        </w:rPr>
        <w:t>.</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Celkem bylo emailem rozesláno 196 dotazníků do běžných základních škol, které zaměstnávají speciálního pedagoga nebo asistenta pedagoga. Z těchto 196 rozeslaných dotazníků odpovědělo na dotazník 7 respondentů, kteří integrují žáka se zrakovým postižením na 1. stupni ZŠ. Dalších 67 ředitelů základních škol odpovědělo, že neintegrují žáka se zrakovým postižením a 122 dotazníků zůstalo bez odpovědi.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Celkem odpovědělo na dotazník 20 učitelů 1. stupně ZŠ, kteří vyučují žáky se zrakovým postižením. Níže můžeme vidět charakteristiku učitelů 1. stupně základních škol, kteří vyučují žáky se zrakovým postižením.</w:t>
      </w:r>
    </w:p>
    <w:p w:rsidR="00142174" w:rsidRDefault="00142174" w:rsidP="005C22A5">
      <w:pPr>
        <w:spacing w:after="0" w:line="360" w:lineRule="auto"/>
        <w:ind w:firstLine="709"/>
        <w:jc w:val="both"/>
        <w:rPr>
          <w:rFonts w:ascii="Times New Roman" w:hAnsi="Times New Roman" w:cs="Times New Roman"/>
          <w:sz w:val="24"/>
          <w:szCs w:val="24"/>
        </w:rPr>
      </w:pPr>
    </w:p>
    <w:tbl>
      <w:tblPr>
        <w:tblStyle w:val="Mkatabulky"/>
        <w:tblW w:w="0" w:type="auto"/>
        <w:tblLook w:val="04A0"/>
      </w:tblPr>
      <w:tblGrid>
        <w:gridCol w:w="1191"/>
        <w:gridCol w:w="2530"/>
        <w:gridCol w:w="2842"/>
        <w:gridCol w:w="2440"/>
      </w:tblGrid>
      <w:tr w:rsidR="005C22A5" w:rsidTr="00B834F2">
        <w:trPr>
          <w:trHeight w:val="162"/>
        </w:trPr>
        <w:tc>
          <w:tcPr>
            <w:tcW w:w="0" w:type="auto"/>
            <w:gridSpan w:val="2"/>
            <w:tcBorders>
              <w:bottom w:val="single" w:sz="4" w:space="0" w:color="auto"/>
            </w:tcBorders>
            <w:shd w:val="pct20"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Typ základní školy</w:t>
            </w:r>
          </w:p>
        </w:tc>
        <w:tc>
          <w:tcPr>
            <w:tcW w:w="0" w:type="auto"/>
            <w:vMerge w:val="restart"/>
            <w:shd w:val="pct20"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1. stupeň běžné základní školy, kde integrují žáka se zrakovým postižením</w:t>
            </w:r>
          </w:p>
        </w:tc>
        <w:tc>
          <w:tcPr>
            <w:tcW w:w="0" w:type="auto"/>
            <w:vMerge w:val="restart"/>
            <w:shd w:val="pct20"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1. stupeň základní školy pro žáky se zrakovým postižením</w:t>
            </w:r>
          </w:p>
        </w:tc>
      </w:tr>
      <w:tr w:rsidR="005C22A5" w:rsidTr="00B834F2">
        <w:trPr>
          <w:trHeight w:val="161"/>
        </w:trPr>
        <w:tc>
          <w:tcPr>
            <w:tcW w:w="0" w:type="auto"/>
            <w:gridSpan w:val="2"/>
            <w:shd w:val="pct10" w:color="auto" w:fill="auto"/>
          </w:tcPr>
          <w:p w:rsidR="005C22A5" w:rsidRDefault="005C22A5" w:rsidP="00B834F2">
            <w:pPr>
              <w:spacing w:line="360" w:lineRule="auto"/>
              <w:jc w:val="both"/>
              <w:rPr>
                <w:rFonts w:ascii="Times New Roman" w:hAnsi="Times New Roman"/>
                <w:sz w:val="24"/>
                <w:szCs w:val="24"/>
              </w:rPr>
            </w:pPr>
            <w:r>
              <w:rPr>
                <w:rFonts w:ascii="Times New Roman" w:hAnsi="Times New Roman"/>
                <w:sz w:val="24"/>
                <w:szCs w:val="24"/>
              </w:rPr>
              <w:t>Charakteristika respondentů</w:t>
            </w:r>
          </w:p>
        </w:tc>
        <w:tc>
          <w:tcPr>
            <w:tcW w:w="0" w:type="auto"/>
            <w:vMerge/>
            <w:tcBorders>
              <w:bottom w:val="single" w:sz="4" w:space="0" w:color="auto"/>
            </w:tcBorders>
          </w:tcPr>
          <w:p w:rsidR="005C22A5" w:rsidRDefault="005C22A5" w:rsidP="00B834F2">
            <w:pPr>
              <w:spacing w:line="360" w:lineRule="auto"/>
              <w:ind w:firstLine="709"/>
              <w:jc w:val="both"/>
              <w:rPr>
                <w:rFonts w:ascii="Times New Roman" w:hAnsi="Times New Roman"/>
                <w:sz w:val="24"/>
                <w:szCs w:val="24"/>
              </w:rPr>
            </w:pPr>
          </w:p>
        </w:tc>
        <w:tc>
          <w:tcPr>
            <w:tcW w:w="0" w:type="auto"/>
            <w:vMerge/>
            <w:tcBorders>
              <w:bottom w:val="single" w:sz="4" w:space="0" w:color="auto"/>
            </w:tcBorders>
          </w:tcPr>
          <w:p w:rsidR="005C22A5" w:rsidRDefault="005C22A5" w:rsidP="00B834F2">
            <w:pPr>
              <w:spacing w:line="360" w:lineRule="auto"/>
              <w:ind w:firstLine="709"/>
              <w:jc w:val="both"/>
              <w:rPr>
                <w:rFonts w:ascii="Times New Roman" w:hAnsi="Times New Roman"/>
                <w:sz w:val="24"/>
                <w:szCs w:val="24"/>
              </w:rPr>
            </w:pPr>
          </w:p>
        </w:tc>
      </w:tr>
      <w:tr w:rsidR="005C22A5" w:rsidTr="00B834F2">
        <w:trPr>
          <w:trHeight w:val="162"/>
        </w:trPr>
        <w:tc>
          <w:tcPr>
            <w:tcW w:w="0" w:type="auto"/>
            <w:tcBorders>
              <w:bottom w:val="nil"/>
            </w:tcBorders>
            <w:shd w:val="pct10" w:color="auto" w:fill="auto"/>
          </w:tcPr>
          <w:p w:rsidR="005C22A5" w:rsidRDefault="005C22A5" w:rsidP="00B834F2">
            <w:pPr>
              <w:spacing w:line="360" w:lineRule="auto"/>
              <w:jc w:val="both"/>
              <w:rPr>
                <w:rFonts w:ascii="Times New Roman" w:hAnsi="Times New Roman"/>
                <w:sz w:val="24"/>
                <w:szCs w:val="24"/>
              </w:rPr>
            </w:pPr>
            <w:r>
              <w:rPr>
                <w:rFonts w:ascii="Times New Roman" w:hAnsi="Times New Roman"/>
                <w:sz w:val="24"/>
                <w:szCs w:val="24"/>
              </w:rPr>
              <w:t xml:space="preserve">Pohlaví </w:t>
            </w:r>
          </w:p>
        </w:tc>
        <w:tc>
          <w:tcPr>
            <w:tcW w:w="0" w:type="auto"/>
            <w:tcBorders>
              <w:bottom w:val="single" w:sz="4" w:space="0" w:color="auto"/>
            </w:tcBorders>
            <w:shd w:val="clear"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Muž</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0</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w:t>
            </w:r>
          </w:p>
        </w:tc>
      </w:tr>
      <w:tr w:rsidR="005C22A5" w:rsidTr="00B834F2">
        <w:trPr>
          <w:trHeight w:val="161"/>
        </w:trPr>
        <w:tc>
          <w:tcPr>
            <w:tcW w:w="0" w:type="auto"/>
            <w:tcBorders>
              <w:top w:val="nil"/>
              <w:bottom w:val="single" w:sz="4" w:space="0" w:color="auto"/>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Žena</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7</w:t>
            </w:r>
          </w:p>
        </w:tc>
        <w:tc>
          <w:tcPr>
            <w:tcW w:w="0" w:type="auto"/>
            <w:shd w:val="pct5" w:color="auto" w:fill="auto"/>
          </w:tcPr>
          <w:p w:rsidR="005C22A5" w:rsidRDefault="00501BA4" w:rsidP="00B834F2">
            <w:pPr>
              <w:spacing w:line="360" w:lineRule="auto"/>
              <w:jc w:val="center"/>
              <w:rPr>
                <w:rFonts w:ascii="Times New Roman" w:hAnsi="Times New Roman"/>
                <w:sz w:val="24"/>
                <w:szCs w:val="24"/>
              </w:rPr>
            </w:pPr>
            <w:r>
              <w:rPr>
                <w:rFonts w:ascii="Times New Roman" w:hAnsi="Times New Roman"/>
                <w:sz w:val="24"/>
                <w:szCs w:val="24"/>
              </w:rPr>
              <w:t>11</w:t>
            </w:r>
          </w:p>
        </w:tc>
      </w:tr>
      <w:tr w:rsidR="005C22A5" w:rsidTr="00B834F2">
        <w:trPr>
          <w:trHeight w:val="83"/>
        </w:trPr>
        <w:tc>
          <w:tcPr>
            <w:tcW w:w="0" w:type="auto"/>
            <w:tcBorders>
              <w:bottom w:val="nil"/>
            </w:tcBorders>
            <w:shd w:val="pct10" w:color="auto" w:fill="auto"/>
          </w:tcPr>
          <w:p w:rsidR="005C22A5" w:rsidRDefault="005C22A5" w:rsidP="00B834F2">
            <w:pPr>
              <w:spacing w:line="360" w:lineRule="auto"/>
              <w:jc w:val="both"/>
              <w:rPr>
                <w:rFonts w:ascii="Times New Roman" w:hAnsi="Times New Roman"/>
                <w:sz w:val="24"/>
                <w:szCs w:val="24"/>
              </w:rPr>
            </w:pPr>
            <w:r>
              <w:rPr>
                <w:rFonts w:ascii="Times New Roman" w:hAnsi="Times New Roman"/>
                <w:sz w:val="24"/>
                <w:szCs w:val="24"/>
              </w:rPr>
              <w:t>Věk</w:t>
            </w:r>
          </w:p>
        </w:tc>
        <w:tc>
          <w:tcPr>
            <w:tcW w:w="0" w:type="auto"/>
            <w:tcBorders>
              <w:bottom w:val="single" w:sz="4" w:space="0" w:color="auto"/>
            </w:tcBorders>
            <w:shd w:val="clear"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20-30 let</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0</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w:t>
            </w:r>
          </w:p>
        </w:tc>
      </w:tr>
      <w:tr w:rsidR="005C22A5" w:rsidTr="00B834F2">
        <w:trPr>
          <w:trHeight w:val="80"/>
        </w:trPr>
        <w:tc>
          <w:tcPr>
            <w:tcW w:w="0" w:type="auto"/>
            <w:tcBorders>
              <w:top w:val="nil"/>
              <w:bottom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31-40 let</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4</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1</w:t>
            </w:r>
          </w:p>
        </w:tc>
      </w:tr>
      <w:tr w:rsidR="005C22A5" w:rsidTr="00B834F2">
        <w:trPr>
          <w:trHeight w:val="80"/>
        </w:trPr>
        <w:tc>
          <w:tcPr>
            <w:tcW w:w="0" w:type="auto"/>
            <w:tcBorders>
              <w:top w:val="nil"/>
              <w:bottom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tcBorders>
              <w:bottom w:val="single" w:sz="4" w:space="0" w:color="auto"/>
            </w:tcBorders>
            <w:shd w:val="clear"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41-50 let</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1</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3</w:t>
            </w:r>
          </w:p>
        </w:tc>
      </w:tr>
      <w:tr w:rsidR="005C22A5" w:rsidTr="00B834F2">
        <w:trPr>
          <w:trHeight w:val="80"/>
        </w:trPr>
        <w:tc>
          <w:tcPr>
            <w:tcW w:w="0" w:type="auto"/>
            <w:tcBorders>
              <w:top w:val="nil"/>
              <w:bottom w:val="single" w:sz="4" w:space="0" w:color="auto"/>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50+</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7</w:t>
            </w:r>
          </w:p>
        </w:tc>
      </w:tr>
      <w:tr w:rsidR="005C22A5" w:rsidTr="00B834F2">
        <w:trPr>
          <w:trHeight w:val="83"/>
        </w:trPr>
        <w:tc>
          <w:tcPr>
            <w:tcW w:w="0" w:type="auto"/>
            <w:tcBorders>
              <w:bottom w:val="nil"/>
            </w:tcBorders>
            <w:shd w:val="pct10" w:color="auto" w:fill="auto"/>
          </w:tcPr>
          <w:p w:rsidR="005C22A5" w:rsidRDefault="005C22A5" w:rsidP="00B834F2">
            <w:pPr>
              <w:spacing w:line="360" w:lineRule="auto"/>
              <w:jc w:val="both"/>
              <w:rPr>
                <w:rFonts w:ascii="Times New Roman" w:hAnsi="Times New Roman"/>
                <w:sz w:val="24"/>
                <w:szCs w:val="24"/>
              </w:rPr>
            </w:pPr>
            <w:r>
              <w:rPr>
                <w:rFonts w:ascii="Times New Roman" w:hAnsi="Times New Roman"/>
                <w:sz w:val="24"/>
                <w:szCs w:val="24"/>
              </w:rPr>
              <w:t xml:space="preserve">Praxe </w:t>
            </w:r>
          </w:p>
        </w:tc>
        <w:tc>
          <w:tcPr>
            <w:tcW w:w="0" w:type="auto"/>
            <w:tcBorders>
              <w:bottom w:val="single" w:sz="4" w:space="0" w:color="auto"/>
            </w:tcBorders>
            <w:shd w:val="clear"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0-5 let</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1</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w:t>
            </w:r>
          </w:p>
        </w:tc>
      </w:tr>
      <w:tr w:rsidR="005C22A5" w:rsidTr="00B834F2">
        <w:trPr>
          <w:trHeight w:val="80"/>
        </w:trPr>
        <w:tc>
          <w:tcPr>
            <w:tcW w:w="0" w:type="auto"/>
            <w:tcBorders>
              <w:top w:val="nil"/>
              <w:bottom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6-10 let</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1</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1</w:t>
            </w:r>
          </w:p>
        </w:tc>
      </w:tr>
      <w:tr w:rsidR="005C22A5" w:rsidTr="00B834F2">
        <w:trPr>
          <w:trHeight w:val="80"/>
        </w:trPr>
        <w:tc>
          <w:tcPr>
            <w:tcW w:w="0" w:type="auto"/>
            <w:tcBorders>
              <w:top w:val="nil"/>
              <w:bottom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tcBorders>
              <w:bottom w:val="single" w:sz="4" w:space="0" w:color="auto"/>
            </w:tcBorders>
            <w:shd w:val="clear"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11-20 let</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1</w:t>
            </w:r>
          </w:p>
        </w:tc>
      </w:tr>
      <w:tr w:rsidR="005C22A5" w:rsidTr="00B834F2">
        <w:trPr>
          <w:trHeight w:val="80"/>
        </w:trPr>
        <w:tc>
          <w:tcPr>
            <w:tcW w:w="0" w:type="auto"/>
            <w:tcBorders>
              <w:top w:val="nil"/>
              <w:bottom w:val="single" w:sz="4" w:space="0" w:color="auto"/>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21 +</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9</w:t>
            </w:r>
          </w:p>
        </w:tc>
      </w:tr>
      <w:tr w:rsidR="005C22A5" w:rsidTr="00B834F2">
        <w:trPr>
          <w:trHeight w:val="109"/>
        </w:trPr>
        <w:tc>
          <w:tcPr>
            <w:tcW w:w="0" w:type="auto"/>
            <w:tcBorders>
              <w:bottom w:val="nil"/>
            </w:tcBorders>
            <w:shd w:val="pct10" w:color="auto" w:fill="auto"/>
          </w:tcPr>
          <w:p w:rsidR="005C22A5" w:rsidRDefault="005C22A5" w:rsidP="00B834F2">
            <w:pPr>
              <w:spacing w:line="360" w:lineRule="auto"/>
              <w:jc w:val="both"/>
              <w:rPr>
                <w:rFonts w:ascii="Times New Roman" w:hAnsi="Times New Roman"/>
                <w:sz w:val="24"/>
                <w:szCs w:val="24"/>
              </w:rPr>
            </w:pPr>
            <w:r>
              <w:rPr>
                <w:rFonts w:ascii="Times New Roman" w:hAnsi="Times New Roman"/>
                <w:sz w:val="24"/>
                <w:szCs w:val="24"/>
              </w:rPr>
              <w:t>Vzdělání</w:t>
            </w:r>
          </w:p>
        </w:tc>
        <w:tc>
          <w:tcPr>
            <w:tcW w:w="0" w:type="auto"/>
            <w:tcBorders>
              <w:bottom w:val="single" w:sz="4" w:space="0" w:color="auto"/>
            </w:tcBorders>
            <w:shd w:val="clear"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Učitelství pro 1. stupeň ZŠ</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6</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0</w:t>
            </w:r>
          </w:p>
        </w:tc>
      </w:tr>
      <w:tr w:rsidR="005C22A5" w:rsidTr="00B834F2">
        <w:trPr>
          <w:trHeight w:val="107"/>
        </w:trPr>
        <w:tc>
          <w:tcPr>
            <w:tcW w:w="0" w:type="auto"/>
            <w:tcBorders>
              <w:top w:val="nil"/>
              <w:bottom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Učitelství pro 1. stupeň ZŠ a spec. ped.</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0</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9</w:t>
            </w:r>
          </w:p>
        </w:tc>
      </w:tr>
      <w:tr w:rsidR="005C22A5" w:rsidTr="00B834F2">
        <w:trPr>
          <w:trHeight w:val="107"/>
        </w:trPr>
        <w:tc>
          <w:tcPr>
            <w:tcW w:w="0" w:type="auto"/>
            <w:tcBorders>
              <w:top w:val="nil"/>
              <w:bottom w:val="single" w:sz="4" w:space="0" w:color="auto"/>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tcBorders>
              <w:bottom w:val="single" w:sz="4" w:space="0" w:color="auto"/>
            </w:tcBorders>
            <w:shd w:val="clear"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Jiné vzdělání</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1</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4</w:t>
            </w:r>
          </w:p>
        </w:tc>
      </w:tr>
      <w:tr w:rsidR="005C22A5" w:rsidTr="00B834F2">
        <w:trPr>
          <w:trHeight w:val="67"/>
        </w:trPr>
        <w:tc>
          <w:tcPr>
            <w:tcW w:w="0" w:type="auto"/>
            <w:tcBorders>
              <w:bottom w:val="nil"/>
            </w:tcBorders>
            <w:shd w:val="pct10" w:color="auto" w:fill="auto"/>
          </w:tcPr>
          <w:p w:rsidR="005C22A5" w:rsidRDefault="005C22A5" w:rsidP="00B834F2">
            <w:pPr>
              <w:spacing w:line="360" w:lineRule="auto"/>
              <w:jc w:val="both"/>
              <w:rPr>
                <w:rFonts w:ascii="Times New Roman" w:hAnsi="Times New Roman"/>
                <w:sz w:val="24"/>
                <w:szCs w:val="24"/>
              </w:rPr>
            </w:pPr>
            <w:r>
              <w:rPr>
                <w:rFonts w:ascii="Times New Roman" w:hAnsi="Times New Roman"/>
                <w:sz w:val="24"/>
                <w:szCs w:val="24"/>
              </w:rPr>
              <w:t>Vyučuji v </w:t>
            </w:r>
          </w:p>
        </w:tc>
        <w:tc>
          <w:tcPr>
            <w:tcW w:w="0" w:type="auto"/>
            <w:shd w:val="pct5" w:color="auto" w:fill="auto"/>
          </w:tcPr>
          <w:p w:rsidR="005C22A5" w:rsidRPr="00951FC3" w:rsidRDefault="005C22A5" w:rsidP="0050343F">
            <w:pPr>
              <w:pStyle w:val="Odstavecseseznamem"/>
              <w:numPr>
                <w:ilvl w:val="0"/>
                <w:numId w:val="20"/>
              </w:numPr>
              <w:spacing w:line="360" w:lineRule="auto"/>
              <w:jc w:val="center"/>
              <w:rPr>
                <w:rFonts w:ascii="Times New Roman" w:hAnsi="Times New Roman"/>
                <w:sz w:val="24"/>
                <w:szCs w:val="24"/>
              </w:rPr>
            </w:pPr>
            <w:r>
              <w:rPr>
                <w:rFonts w:ascii="Times New Roman" w:hAnsi="Times New Roman"/>
                <w:sz w:val="24"/>
                <w:szCs w:val="24"/>
              </w:rPr>
              <w:t>r</w:t>
            </w:r>
            <w:r w:rsidRPr="00951FC3">
              <w:rPr>
                <w:rFonts w:ascii="Times New Roman" w:hAnsi="Times New Roman"/>
                <w:sz w:val="24"/>
                <w:szCs w:val="24"/>
              </w:rPr>
              <w:t>očníku</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0</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w:t>
            </w:r>
          </w:p>
        </w:tc>
      </w:tr>
      <w:tr w:rsidR="005C22A5" w:rsidTr="00B834F2">
        <w:trPr>
          <w:trHeight w:val="64"/>
        </w:trPr>
        <w:tc>
          <w:tcPr>
            <w:tcW w:w="0" w:type="auto"/>
            <w:tcBorders>
              <w:top w:val="nil"/>
              <w:bottom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tcBorders>
              <w:bottom w:val="single" w:sz="4" w:space="0" w:color="auto"/>
            </w:tcBorders>
            <w:shd w:val="clear" w:color="auto" w:fill="auto"/>
          </w:tcPr>
          <w:p w:rsidR="005C22A5" w:rsidRPr="00951FC3" w:rsidRDefault="005C22A5" w:rsidP="0050343F">
            <w:pPr>
              <w:pStyle w:val="Odstavecseseznamem"/>
              <w:numPr>
                <w:ilvl w:val="0"/>
                <w:numId w:val="20"/>
              </w:numPr>
              <w:spacing w:line="360" w:lineRule="auto"/>
              <w:jc w:val="center"/>
              <w:rPr>
                <w:rFonts w:ascii="Times New Roman" w:hAnsi="Times New Roman"/>
                <w:sz w:val="24"/>
                <w:szCs w:val="24"/>
              </w:rPr>
            </w:pPr>
            <w:r w:rsidRPr="00951FC3">
              <w:rPr>
                <w:rFonts w:ascii="Times New Roman" w:hAnsi="Times New Roman"/>
                <w:sz w:val="24"/>
                <w:szCs w:val="24"/>
              </w:rPr>
              <w:t>ročníku</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4</w:t>
            </w:r>
          </w:p>
        </w:tc>
      </w:tr>
      <w:tr w:rsidR="005C22A5" w:rsidTr="00B834F2">
        <w:trPr>
          <w:trHeight w:val="64"/>
        </w:trPr>
        <w:tc>
          <w:tcPr>
            <w:tcW w:w="0" w:type="auto"/>
            <w:tcBorders>
              <w:top w:val="nil"/>
              <w:bottom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shd w:val="pct5" w:color="auto" w:fill="auto"/>
          </w:tcPr>
          <w:p w:rsidR="005C22A5" w:rsidRPr="00951FC3" w:rsidRDefault="005C22A5" w:rsidP="0050343F">
            <w:pPr>
              <w:pStyle w:val="Odstavecseseznamem"/>
              <w:numPr>
                <w:ilvl w:val="0"/>
                <w:numId w:val="20"/>
              </w:numPr>
              <w:spacing w:line="360" w:lineRule="auto"/>
              <w:jc w:val="center"/>
              <w:rPr>
                <w:rFonts w:ascii="Times New Roman" w:hAnsi="Times New Roman"/>
                <w:sz w:val="24"/>
                <w:szCs w:val="24"/>
              </w:rPr>
            </w:pPr>
            <w:r w:rsidRPr="00951FC3">
              <w:rPr>
                <w:rFonts w:ascii="Times New Roman" w:hAnsi="Times New Roman"/>
                <w:sz w:val="24"/>
                <w:szCs w:val="24"/>
              </w:rPr>
              <w:t>ročníku</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3</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1</w:t>
            </w:r>
          </w:p>
        </w:tc>
      </w:tr>
      <w:tr w:rsidR="005C22A5" w:rsidTr="00B834F2">
        <w:trPr>
          <w:trHeight w:val="64"/>
        </w:trPr>
        <w:tc>
          <w:tcPr>
            <w:tcW w:w="0" w:type="auto"/>
            <w:tcBorders>
              <w:top w:val="nil"/>
              <w:bottom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tcBorders>
              <w:bottom w:val="single" w:sz="4" w:space="0" w:color="auto"/>
            </w:tcBorders>
            <w:shd w:val="clear" w:color="auto" w:fill="auto"/>
          </w:tcPr>
          <w:p w:rsidR="005C22A5" w:rsidRPr="00951FC3" w:rsidRDefault="005C22A5" w:rsidP="0050343F">
            <w:pPr>
              <w:pStyle w:val="Odstavecseseznamem"/>
              <w:numPr>
                <w:ilvl w:val="0"/>
                <w:numId w:val="20"/>
              </w:numPr>
              <w:spacing w:line="360" w:lineRule="auto"/>
              <w:jc w:val="center"/>
              <w:rPr>
                <w:rFonts w:ascii="Times New Roman" w:hAnsi="Times New Roman"/>
                <w:sz w:val="24"/>
                <w:szCs w:val="24"/>
              </w:rPr>
            </w:pPr>
            <w:r w:rsidRPr="00951FC3">
              <w:rPr>
                <w:rFonts w:ascii="Times New Roman" w:hAnsi="Times New Roman"/>
                <w:sz w:val="24"/>
                <w:szCs w:val="24"/>
              </w:rPr>
              <w:t>ročníku</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3</w:t>
            </w:r>
          </w:p>
        </w:tc>
      </w:tr>
      <w:tr w:rsidR="005C22A5" w:rsidTr="00B834F2">
        <w:trPr>
          <w:trHeight w:val="64"/>
        </w:trPr>
        <w:tc>
          <w:tcPr>
            <w:tcW w:w="0" w:type="auto"/>
            <w:tcBorders>
              <w:top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shd w:val="pct5" w:color="auto" w:fill="auto"/>
          </w:tcPr>
          <w:p w:rsidR="005C22A5" w:rsidRPr="00951FC3" w:rsidRDefault="005C22A5" w:rsidP="0050343F">
            <w:pPr>
              <w:pStyle w:val="Odstavecseseznamem"/>
              <w:numPr>
                <w:ilvl w:val="0"/>
                <w:numId w:val="20"/>
              </w:numPr>
              <w:spacing w:line="360" w:lineRule="auto"/>
              <w:jc w:val="center"/>
              <w:rPr>
                <w:rFonts w:ascii="Times New Roman" w:hAnsi="Times New Roman"/>
                <w:sz w:val="24"/>
                <w:szCs w:val="24"/>
              </w:rPr>
            </w:pPr>
            <w:r w:rsidRPr="00951FC3">
              <w:rPr>
                <w:rFonts w:ascii="Times New Roman" w:hAnsi="Times New Roman"/>
                <w:sz w:val="24"/>
                <w:szCs w:val="24"/>
              </w:rPr>
              <w:t>ročníku</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0</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3</w:t>
            </w:r>
          </w:p>
        </w:tc>
      </w:tr>
      <w:tr w:rsidR="005C22A5" w:rsidTr="00B834F2">
        <w:trPr>
          <w:trHeight w:val="83"/>
        </w:trPr>
        <w:tc>
          <w:tcPr>
            <w:tcW w:w="0" w:type="auto"/>
            <w:tcBorders>
              <w:bottom w:val="nil"/>
            </w:tcBorders>
            <w:shd w:val="pct10" w:color="auto" w:fill="auto"/>
          </w:tcPr>
          <w:p w:rsidR="005C22A5" w:rsidRDefault="005C22A5" w:rsidP="00B834F2">
            <w:pPr>
              <w:spacing w:line="360" w:lineRule="auto"/>
              <w:jc w:val="both"/>
              <w:rPr>
                <w:rFonts w:ascii="Times New Roman" w:hAnsi="Times New Roman"/>
                <w:sz w:val="24"/>
                <w:szCs w:val="24"/>
              </w:rPr>
            </w:pPr>
            <w:r>
              <w:rPr>
                <w:rFonts w:ascii="Times New Roman" w:hAnsi="Times New Roman"/>
                <w:sz w:val="24"/>
                <w:szCs w:val="24"/>
              </w:rPr>
              <w:t>Vyučuji žáky</w:t>
            </w:r>
          </w:p>
        </w:tc>
        <w:tc>
          <w:tcPr>
            <w:tcW w:w="0" w:type="auto"/>
            <w:tcBorders>
              <w:bottom w:val="single" w:sz="4" w:space="0" w:color="auto"/>
            </w:tcBorders>
            <w:shd w:val="clear"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Nevidomé</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0</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6</w:t>
            </w:r>
          </w:p>
        </w:tc>
      </w:tr>
      <w:tr w:rsidR="005C22A5" w:rsidTr="00B834F2">
        <w:trPr>
          <w:trHeight w:val="80"/>
        </w:trPr>
        <w:tc>
          <w:tcPr>
            <w:tcW w:w="0" w:type="auto"/>
            <w:tcBorders>
              <w:top w:val="nil"/>
              <w:bottom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Se zbytky zraku</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0</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4</w:t>
            </w:r>
          </w:p>
        </w:tc>
      </w:tr>
      <w:tr w:rsidR="005C22A5" w:rsidTr="00B834F2">
        <w:trPr>
          <w:trHeight w:val="80"/>
        </w:trPr>
        <w:tc>
          <w:tcPr>
            <w:tcW w:w="0" w:type="auto"/>
            <w:tcBorders>
              <w:top w:val="nil"/>
              <w:bottom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tcBorders>
              <w:bottom w:val="single" w:sz="4" w:space="0" w:color="auto"/>
            </w:tcBorders>
            <w:shd w:val="clear"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Slabozraké</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6</w:t>
            </w:r>
          </w:p>
        </w:tc>
        <w:tc>
          <w:tcPr>
            <w:tcW w:w="0" w:type="auto"/>
            <w:tcBorders>
              <w:bottom w:val="single" w:sz="4" w:space="0" w:color="auto"/>
            </w:tcBorders>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7</w:t>
            </w:r>
          </w:p>
        </w:tc>
      </w:tr>
      <w:tr w:rsidR="005C22A5" w:rsidTr="00B834F2">
        <w:trPr>
          <w:trHeight w:val="80"/>
        </w:trPr>
        <w:tc>
          <w:tcPr>
            <w:tcW w:w="0" w:type="auto"/>
            <w:tcBorders>
              <w:top w:val="nil"/>
            </w:tcBorders>
            <w:shd w:val="pct10" w:color="auto" w:fill="auto"/>
          </w:tcPr>
          <w:p w:rsidR="005C22A5" w:rsidRDefault="005C22A5" w:rsidP="00B834F2">
            <w:pPr>
              <w:spacing w:line="360" w:lineRule="auto"/>
              <w:ind w:firstLine="709"/>
              <w:jc w:val="both"/>
              <w:rPr>
                <w:rFonts w:ascii="Times New Roman" w:hAnsi="Times New Roman"/>
                <w:sz w:val="24"/>
                <w:szCs w:val="24"/>
              </w:rPr>
            </w:pP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S poruchami binokulárního vidění</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w:t>
            </w:r>
          </w:p>
        </w:tc>
        <w:tc>
          <w:tcPr>
            <w:tcW w:w="0" w:type="auto"/>
            <w:shd w:val="pct5"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2</w:t>
            </w:r>
          </w:p>
        </w:tc>
      </w:tr>
    </w:tbl>
    <w:p w:rsidR="005C22A5" w:rsidRPr="00C663A2" w:rsidRDefault="005C22A5" w:rsidP="005C22A5">
      <w:pPr>
        <w:spacing w:after="0" w:line="360" w:lineRule="auto"/>
        <w:jc w:val="both"/>
        <w:rPr>
          <w:rFonts w:ascii="Times New Roman" w:hAnsi="Times New Roman" w:cs="Times New Roman"/>
          <w:b/>
          <w:sz w:val="24"/>
          <w:szCs w:val="24"/>
        </w:rPr>
      </w:pPr>
      <w:r w:rsidRPr="00C663A2">
        <w:rPr>
          <w:rFonts w:ascii="Times New Roman" w:hAnsi="Times New Roman" w:cs="Times New Roman"/>
          <w:b/>
          <w:sz w:val="24"/>
          <w:szCs w:val="24"/>
        </w:rPr>
        <w:t>Tabulka č. 5 Charakteristika učitelů 1. stupně ZŠ, kteří vyučují žáky se zrakovým postižením</w:t>
      </w:r>
    </w:p>
    <w:p w:rsidR="00142174" w:rsidRDefault="00142174">
      <w:pPr>
        <w:rPr>
          <w:rFonts w:ascii="Times New Roman" w:hAnsi="Times New Roman" w:cs="Times New Roman"/>
          <w:b/>
          <w:sz w:val="24"/>
          <w:szCs w:val="24"/>
        </w:rPr>
      </w:pPr>
      <w:r>
        <w:rPr>
          <w:rFonts w:ascii="Times New Roman" w:hAnsi="Times New Roman" w:cs="Times New Roman"/>
          <w:b/>
          <w:sz w:val="24"/>
          <w:szCs w:val="24"/>
        </w:rPr>
        <w:br w:type="page"/>
      </w:r>
    </w:p>
    <w:p w:rsidR="005C22A5" w:rsidRDefault="005C22A5" w:rsidP="0056247F">
      <w:pPr>
        <w:pStyle w:val="Nadpis1"/>
      </w:pPr>
      <w:bookmarkStart w:id="50" w:name="_Toc479015889"/>
      <w:r w:rsidRPr="00832826">
        <w:lastRenderedPageBreak/>
        <w:t>VÝSLEDKY VÝZKUMU A JEJICH INTERPRETACE</w:t>
      </w:r>
      <w:bookmarkEnd w:id="50"/>
    </w:p>
    <w:p w:rsidR="005C22A5" w:rsidRPr="0045223A" w:rsidRDefault="005C22A5" w:rsidP="006728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Tato kapitola je rozčleněna na dvě podkapitoly, ve kterých jsou interpretovány výsledky kvantitativního výzkumu a výsledky kvalitativního výzkumu. První podkapitola je zaměřena na výsledky  hypotéz. V druhé podkapitole objasníme odpovědi na výzkumné otázky.</w:t>
      </w:r>
    </w:p>
    <w:p w:rsidR="005C22A5" w:rsidRPr="00832826" w:rsidRDefault="005C22A5" w:rsidP="00A7197A">
      <w:pPr>
        <w:pStyle w:val="Nadpis2"/>
      </w:pPr>
      <w:bookmarkStart w:id="51" w:name="_Toc479015890"/>
      <w:r w:rsidRPr="00832826">
        <w:t>Kvantitativní výzkum</w:t>
      </w:r>
      <w:bookmarkEnd w:id="51"/>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rámci dotazníkového šetření jsme se učitelů dotazovali na didaktické pomůcky ve vyučování žáka se zrakovým postižením. Zajímalo nás, jakým způsobem si učitelé pořizují didaktické pomůcky, zda si je sami vyrábí a jaký je jejich názor na množství nabízených didaktických pomůcek pro žáky se zrakovým postižením na trhu.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následujících dvou grafech můžeme sledovat názory dvou skupin učitelů 1. stupně ZŠ na výroky vztahující se didaktickým pomůckám, které můžeme najít pod písmeny A až E nad samotnými grafy. Připomeňme si, že jednu skupinu tvoří učitelé běžných ZŠ, kteří integrují žáka se zrakovým postižením, a druhou skupinu tvoří učitelé ZŠ pro žáky se zrakovým postižením.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Níže uvedené grafy ukazují názory učitelů 1. stupně základních škol, kteří vyučují žáka se zrakovým postižením na tyto výroky:</w:t>
      </w:r>
    </w:p>
    <w:p w:rsidR="005C22A5" w:rsidRDefault="005C22A5" w:rsidP="0050343F">
      <w:pPr>
        <w:pStyle w:val="Odstavecseseznamem"/>
        <w:numPr>
          <w:ilvl w:val="0"/>
          <w:numId w:val="21"/>
        </w:numPr>
        <w:spacing w:after="0" w:line="360" w:lineRule="auto"/>
        <w:ind w:left="0" w:firstLine="0"/>
        <w:jc w:val="both"/>
        <w:rPr>
          <w:rFonts w:ascii="Times New Roman" w:hAnsi="Times New Roman" w:cs="Times New Roman"/>
          <w:sz w:val="24"/>
          <w:szCs w:val="24"/>
        </w:rPr>
      </w:pPr>
      <w:r w:rsidRPr="00A25364">
        <w:rPr>
          <w:rFonts w:ascii="Times New Roman" w:hAnsi="Times New Roman" w:cs="Times New Roman"/>
          <w:sz w:val="24"/>
          <w:szCs w:val="24"/>
        </w:rPr>
        <w:t>Vyrábím si didaktické pomůcky pro žáky se zrakovým postižením do vyučován</w:t>
      </w:r>
      <w:r>
        <w:rPr>
          <w:rFonts w:ascii="Times New Roman" w:hAnsi="Times New Roman" w:cs="Times New Roman"/>
          <w:sz w:val="24"/>
          <w:szCs w:val="24"/>
        </w:rPr>
        <w:t>í.</w:t>
      </w:r>
    </w:p>
    <w:p w:rsidR="005C22A5" w:rsidRDefault="005C22A5" w:rsidP="0050343F">
      <w:pPr>
        <w:pStyle w:val="Odstavecseseznamem"/>
        <w:numPr>
          <w:ilvl w:val="0"/>
          <w:numId w:val="21"/>
        </w:numPr>
        <w:spacing w:after="0" w:line="360" w:lineRule="auto"/>
        <w:ind w:left="0" w:firstLine="0"/>
        <w:jc w:val="both"/>
        <w:rPr>
          <w:rFonts w:ascii="Times New Roman" w:hAnsi="Times New Roman" w:cs="Times New Roman"/>
          <w:sz w:val="24"/>
          <w:szCs w:val="24"/>
        </w:rPr>
      </w:pPr>
      <w:r w:rsidRPr="00A25364">
        <w:rPr>
          <w:rFonts w:ascii="Times New Roman" w:hAnsi="Times New Roman" w:cs="Times New Roman"/>
          <w:sz w:val="24"/>
          <w:szCs w:val="24"/>
        </w:rPr>
        <w:t>Nakupuji didaktické pomůcky pro žáky se zrakovým postižením do vyučování z</w:t>
      </w:r>
      <w:r>
        <w:rPr>
          <w:rFonts w:ascii="Times New Roman" w:hAnsi="Times New Roman" w:cs="Times New Roman"/>
          <w:sz w:val="24"/>
          <w:szCs w:val="24"/>
        </w:rPr>
        <w:t> </w:t>
      </w:r>
      <w:r w:rsidRPr="00A25364">
        <w:rPr>
          <w:rFonts w:ascii="Times New Roman" w:hAnsi="Times New Roman" w:cs="Times New Roman"/>
          <w:sz w:val="24"/>
          <w:szCs w:val="24"/>
        </w:rPr>
        <w:t>internetu</w:t>
      </w:r>
      <w:r>
        <w:rPr>
          <w:rFonts w:ascii="Times New Roman" w:hAnsi="Times New Roman" w:cs="Times New Roman"/>
          <w:sz w:val="24"/>
          <w:szCs w:val="24"/>
        </w:rPr>
        <w:t>.</w:t>
      </w:r>
    </w:p>
    <w:p w:rsidR="005C22A5" w:rsidRDefault="005C22A5" w:rsidP="0050343F">
      <w:pPr>
        <w:pStyle w:val="Odstavecseseznamem"/>
        <w:numPr>
          <w:ilvl w:val="0"/>
          <w:numId w:val="21"/>
        </w:numPr>
        <w:spacing w:after="0" w:line="360" w:lineRule="auto"/>
        <w:ind w:left="0" w:firstLine="0"/>
        <w:jc w:val="both"/>
        <w:rPr>
          <w:rFonts w:ascii="Times New Roman" w:hAnsi="Times New Roman" w:cs="Times New Roman"/>
          <w:sz w:val="24"/>
          <w:szCs w:val="24"/>
        </w:rPr>
      </w:pPr>
      <w:r w:rsidRPr="00A25364">
        <w:rPr>
          <w:rFonts w:ascii="Times New Roman" w:hAnsi="Times New Roman" w:cs="Times New Roman"/>
          <w:sz w:val="24"/>
          <w:szCs w:val="24"/>
        </w:rPr>
        <w:t>Nakupuji didaktické pomůcky pro žáky se zrakovým postižením do vyučování z</w:t>
      </w:r>
      <w:r>
        <w:rPr>
          <w:rFonts w:ascii="Times New Roman" w:hAnsi="Times New Roman" w:cs="Times New Roman"/>
          <w:sz w:val="24"/>
          <w:szCs w:val="24"/>
        </w:rPr>
        <w:t> katalogů.</w:t>
      </w:r>
    </w:p>
    <w:p w:rsidR="005C22A5" w:rsidRDefault="005C22A5" w:rsidP="0050343F">
      <w:pPr>
        <w:pStyle w:val="Odstavecseseznamem"/>
        <w:numPr>
          <w:ilvl w:val="0"/>
          <w:numId w:val="21"/>
        </w:numPr>
        <w:spacing w:after="0" w:line="360" w:lineRule="auto"/>
        <w:ind w:left="0" w:firstLine="0"/>
        <w:jc w:val="both"/>
        <w:rPr>
          <w:rFonts w:ascii="Times New Roman" w:hAnsi="Times New Roman" w:cs="Times New Roman"/>
          <w:sz w:val="24"/>
          <w:szCs w:val="24"/>
        </w:rPr>
      </w:pPr>
      <w:r w:rsidRPr="008A5A51">
        <w:rPr>
          <w:rFonts w:ascii="Times New Roman" w:hAnsi="Times New Roman" w:cs="Times New Roman"/>
          <w:sz w:val="24"/>
          <w:szCs w:val="24"/>
        </w:rPr>
        <w:t>Myslím, že je na trhu dostatek didaktických pomůcek pro žáky se zrakovým postižením</w:t>
      </w:r>
      <w:r>
        <w:rPr>
          <w:rFonts w:ascii="Times New Roman" w:hAnsi="Times New Roman" w:cs="Times New Roman"/>
          <w:sz w:val="24"/>
          <w:szCs w:val="24"/>
        </w:rPr>
        <w:t>.</w:t>
      </w:r>
    </w:p>
    <w:p w:rsidR="005C22A5" w:rsidRPr="00C663A2" w:rsidRDefault="005C22A5" w:rsidP="0050343F">
      <w:pPr>
        <w:pStyle w:val="Odstavecseseznamem"/>
        <w:numPr>
          <w:ilvl w:val="0"/>
          <w:numId w:val="21"/>
        </w:numPr>
        <w:spacing w:after="0" w:line="360" w:lineRule="auto"/>
        <w:ind w:left="0" w:firstLine="0"/>
        <w:jc w:val="both"/>
        <w:rPr>
          <w:rFonts w:ascii="Times New Roman" w:hAnsi="Times New Roman" w:cs="Times New Roman"/>
          <w:sz w:val="24"/>
          <w:szCs w:val="24"/>
        </w:rPr>
      </w:pPr>
      <w:r w:rsidRPr="00C663A2">
        <w:rPr>
          <w:rFonts w:ascii="Times New Roman" w:hAnsi="Times New Roman" w:cs="Times New Roman"/>
          <w:sz w:val="24"/>
          <w:szCs w:val="24"/>
        </w:rPr>
        <w:t>Máme ve škole dostatek didaktických pomůcek pro žáky se zrakovým postižením</w:t>
      </w:r>
      <w:r>
        <w:rPr>
          <w:rFonts w:ascii="Times New Roman" w:hAnsi="Times New Roman" w:cs="Times New Roman"/>
          <w:sz w:val="24"/>
          <w:szCs w:val="24"/>
        </w:rPr>
        <w:t>.</w:t>
      </w:r>
    </w:p>
    <w:p w:rsidR="005C22A5" w:rsidRDefault="005C22A5" w:rsidP="002A41B7">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745646" cy="2973788"/>
            <wp:effectExtent l="19050" t="0" r="26504" b="0"/>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22A5" w:rsidRDefault="005C22A5" w:rsidP="005C22A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Graf č. 1 Názory</w:t>
      </w:r>
      <w:r w:rsidRPr="00C663A2">
        <w:rPr>
          <w:rFonts w:ascii="Times New Roman" w:hAnsi="Times New Roman" w:cs="Times New Roman"/>
          <w:b/>
          <w:sz w:val="24"/>
          <w:szCs w:val="24"/>
        </w:rPr>
        <w:t xml:space="preserve"> učitelů 1. stupně běžných základních škol, kteří integrují žáka se zrakovým postižením</w:t>
      </w:r>
      <w:r>
        <w:rPr>
          <w:rFonts w:ascii="Times New Roman" w:hAnsi="Times New Roman" w:cs="Times New Roman"/>
          <w:b/>
          <w:sz w:val="24"/>
          <w:szCs w:val="24"/>
        </w:rPr>
        <w:t xml:space="preserve"> na výroky A až E</w:t>
      </w:r>
    </w:p>
    <w:p w:rsidR="005C22A5" w:rsidRPr="00C663A2" w:rsidRDefault="005C22A5" w:rsidP="005C22A5">
      <w:pPr>
        <w:spacing w:after="0" w:line="360" w:lineRule="auto"/>
        <w:jc w:val="both"/>
        <w:rPr>
          <w:rFonts w:ascii="Times New Roman" w:hAnsi="Times New Roman" w:cs="Times New Roman"/>
          <w:b/>
          <w:sz w:val="24"/>
          <w:szCs w:val="24"/>
        </w:rPr>
      </w:pPr>
    </w:p>
    <w:p w:rsidR="005C22A5" w:rsidRDefault="005C22A5" w:rsidP="005C22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44072" cy="2615979"/>
            <wp:effectExtent l="19050" t="0" r="28078" b="0"/>
            <wp:docPr id="3"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C22A5" w:rsidRPr="00C663A2" w:rsidRDefault="005C22A5" w:rsidP="005C22A5">
      <w:pPr>
        <w:spacing w:after="0" w:line="360" w:lineRule="auto"/>
        <w:jc w:val="both"/>
        <w:rPr>
          <w:rFonts w:ascii="Times New Roman" w:hAnsi="Times New Roman" w:cs="Times New Roman"/>
          <w:b/>
          <w:sz w:val="24"/>
          <w:szCs w:val="24"/>
        </w:rPr>
      </w:pPr>
      <w:r w:rsidRPr="00C663A2">
        <w:rPr>
          <w:rFonts w:ascii="Times New Roman" w:hAnsi="Times New Roman" w:cs="Times New Roman"/>
          <w:b/>
          <w:sz w:val="24"/>
          <w:szCs w:val="24"/>
        </w:rPr>
        <w:t xml:space="preserve">Graf č. 2 </w:t>
      </w:r>
      <w:r>
        <w:rPr>
          <w:rFonts w:ascii="Times New Roman" w:hAnsi="Times New Roman" w:cs="Times New Roman"/>
          <w:b/>
          <w:sz w:val="24"/>
          <w:szCs w:val="24"/>
        </w:rPr>
        <w:t>Názory</w:t>
      </w:r>
      <w:r w:rsidRPr="00C663A2">
        <w:rPr>
          <w:rFonts w:ascii="Times New Roman" w:hAnsi="Times New Roman" w:cs="Times New Roman"/>
          <w:b/>
          <w:sz w:val="24"/>
          <w:szCs w:val="24"/>
        </w:rPr>
        <w:t xml:space="preserve"> učitelů 1. stupně základních škol pro žáky se zrakovým postižením</w:t>
      </w:r>
      <w:r>
        <w:rPr>
          <w:rFonts w:ascii="Times New Roman" w:hAnsi="Times New Roman" w:cs="Times New Roman"/>
          <w:b/>
          <w:sz w:val="24"/>
          <w:szCs w:val="24"/>
        </w:rPr>
        <w:t xml:space="preserve"> na výroky A až E</w:t>
      </w:r>
    </w:p>
    <w:p w:rsidR="005C22A5" w:rsidRDefault="005C22A5" w:rsidP="005C22A5">
      <w:pPr>
        <w:spacing w:after="0" w:line="360" w:lineRule="auto"/>
        <w:jc w:val="both"/>
        <w:rPr>
          <w:rFonts w:ascii="Times New Roman" w:hAnsi="Times New Roman" w:cs="Times New Roman"/>
          <w:sz w:val="24"/>
          <w:szCs w:val="24"/>
        </w:rPr>
      </w:pP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Odpovědí na výrok A se budeme zabývat níže v samostatném grafu. U výroku B a C jsme se snažili zjistit, kde učitelé nakupují didaktické pomůcky. S nakupováním didaktických pomůcek na internetu v obou grafech výrazně převažuje odpověď ,,spíše nesouhlasím“. Můžeme usoudit, že učitelé z obou skupin didaktické pomůcky na internetu spíše nenakupují.</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Zato u odpovědi na výrok C, zda učitelé nakupují didaktické pomůcky z katalogů, můžeme vidět rozdíl v odpovědích obou skupin. Většina učitelů běžných ZŠ odpověděli, že spíše nenakupují nebo rozhodně nenakupují z katalogů didaktické pomůcky. Kdežto u odpovědí učitelů ZŠ pro žáky se zrakovým postižením převažuje odpověď ,,spíše souhlasím“. Zde se tyto dvě skupiny respondentů v názorech rozcházejí. </w:t>
      </w:r>
    </w:p>
    <w:p w:rsidR="005C22A5" w:rsidRDefault="00245760"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Výrok D měl za cíl sledovat dostatek didaktických pomůcek na trhu.</w:t>
      </w:r>
      <w:r w:rsidR="00476B22">
        <w:rPr>
          <w:rFonts w:ascii="Times New Roman" w:hAnsi="Times New Roman" w:cs="Times New Roman"/>
          <w:sz w:val="24"/>
          <w:szCs w:val="24"/>
        </w:rPr>
        <w:t xml:space="preserve"> </w:t>
      </w:r>
      <w:r>
        <w:rPr>
          <w:rFonts w:ascii="Times New Roman" w:hAnsi="Times New Roman" w:cs="Times New Roman"/>
          <w:sz w:val="24"/>
          <w:szCs w:val="24"/>
        </w:rPr>
        <w:t xml:space="preserve">Názor učitelů na tento výrok </w:t>
      </w:r>
      <w:r w:rsidR="005C22A5">
        <w:rPr>
          <w:rFonts w:ascii="Times New Roman" w:hAnsi="Times New Roman" w:cs="Times New Roman"/>
          <w:sz w:val="24"/>
          <w:szCs w:val="24"/>
        </w:rPr>
        <w:t xml:space="preserve">se u obou skupin rovněž liší. Zatímco většina učitelů ZŠ pro žáky se zrakovým postižením s výrokem spíše souhlasí, u učitelů běžných ZŠ je vidět nesourodost odpovědí, kdy 3 učitelé souhlasí a 4 nesouhlasí nebo neví. Dá se předpokládat, že učitelé běžných ZŠ nemají ucelený přehled o trhu s didaktickými pomůckami pro žáky se zrakovým postižením možná proto, že se s těmito žáky ve své praxi nesetkávají pravidelně.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Učitelé se také mohli vyjádřit k výroku E, zda mají ve škole dostatek didaktických pomůcek. Více jak polovina učitelů běžných ZŠ s tímto výrokem nesouhlasila. Naopak tomu bylo u učitelů ZŠ pro žáky s</w:t>
      </w:r>
      <w:r w:rsidR="00245760">
        <w:rPr>
          <w:rFonts w:ascii="Times New Roman" w:hAnsi="Times New Roman" w:cs="Times New Roman"/>
          <w:sz w:val="24"/>
          <w:szCs w:val="24"/>
        </w:rPr>
        <w:t>e zrakovým postižením, kde více jak</w:t>
      </w:r>
      <w:r>
        <w:rPr>
          <w:rFonts w:ascii="Times New Roman" w:hAnsi="Times New Roman" w:cs="Times New Roman"/>
          <w:sz w:val="24"/>
          <w:szCs w:val="24"/>
        </w:rPr>
        <w:t xml:space="preserve"> polovina respondentů vyslovilo souhlas. </w:t>
      </w:r>
    </w:p>
    <w:p w:rsidR="005C22A5" w:rsidRDefault="005C22A5" w:rsidP="006728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Následuje samostatný graf, ve kterém jsme porovnávali výrok A, zda si učitelé vyrábí didaktické pomůcky do vyučování sami. </w:t>
      </w:r>
    </w:p>
    <w:p w:rsidR="0020632A" w:rsidRDefault="0020632A" w:rsidP="00672832">
      <w:pPr>
        <w:spacing w:after="0" w:line="360" w:lineRule="auto"/>
        <w:ind w:firstLine="708"/>
        <w:jc w:val="both"/>
        <w:rPr>
          <w:rFonts w:ascii="Times New Roman" w:hAnsi="Times New Roman" w:cs="Times New Roman"/>
          <w:sz w:val="24"/>
          <w:szCs w:val="24"/>
        </w:rPr>
      </w:pPr>
    </w:p>
    <w:p w:rsidR="005C22A5" w:rsidRPr="00951FC3" w:rsidRDefault="005C22A5" w:rsidP="005C22A5">
      <w:pPr>
        <w:spacing w:after="0" w:line="360" w:lineRule="auto"/>
        <w:jc w:val="both"/>
        <w:rPr>
          <w:rFonts w:ascii="Times New Roman" w:hAnsi="Times New Roman" w:cs="Times New Roman"/>
          <w:sz w:val="24"/>
          <w:szCs w:val="24"/>
        </w:rPr>
      </w:pPr>
      <w:r>
        <w:rPr>
          <w:noProof/>
          <w:lang w:eastAsia="cs-CZ"/>
        </w:rPr>
        <w:drawing>
          <wp:inline distT="0" distB="0" distL="0" distR="0">
            <wp:extent cx="5626376" cy="3291840"/>
            <wp:effectExtent l="19050" t="0" r="12424" b="381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C22A5" w:rsidRPr="0020632A" w:rsidRDefault="005C22A5" w:rsidP="0020632A">
      <w:pPr>
        <w:rPr>
          <w:rFonts w:ascii="Times New Roman" w:hAnsi="Times New Roman" w:cs="Times New Roman"/>
          <w:b/>
          <w:sz w:val="24"/>
          <w:szCs w:val="24"/>
        </w:rPr>
      </w:pPr>
      <w:r>
        <w:rPr>
          <w:rFonts w:ascii="Times New Roman" w:hAnsi="Times New Roman" w:cs="Times New Roman"/>
          <w:b/>
          <w:sz w:val="24"/>
          <w:szCs w:val="24"/>
        </w:rPr>
        <w:t>Graf č. 3 Zkušenosti</w:t>
      </w:r>
      <w:r w:rsidRPr="00E809B3">
        <w:rPr>
          <w:rFonts w:ascii="Times New Roman" w:hAnsi="Times New Roman" w:cs="Times New Roman"/>
          <w:b/>
          <w:sz w:val="24"/>
          <w:szCs w:val="24"/>
        </w:rPr>
        <w:t xml:space="preserve"> učitelů s výrobou didaktických pomůcek pro žáky se zrakovým postižením do vyučování</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V grafu č. 3 učitelé odpovídali na výrok, jestli si vyrábí didaktické pomůcky do vyučování sami. Jak můžeme vidět, téměř 85% učitelů</w:t>
      </w:r>
      <w:r w:rsidRPr="00E809B3">
        <w:rPr>
          <w:rFonts w:ascii="Times New Roman" w:hAnsi="Times New Roman" w:cs="Times New Roman"/>
          <w:sz w:val="24"/>
          <w:szCs w:val="24"/>
        </w:rPr>
        <w:t xml:space="preserve"> </w:t>
      </w:r>
      <w:r>
        <w:rPr>
          <w:rFonts w:ascii="Times New Roman" w:hAnsi="Times New Roman" w:cs="Times New Roman"/>
          <w:sz w:val="24"/>
          <w:szCs w:val="24"/>
        </w:rPr>
        <w:t>ZŠ pro žáky se zrakovým postižením vyslovilo souhlas s tímto výrokem. U učitelů běžných ZŠ s výrokem souhlasí 70%, je zajímavé, že rozhodně souhlasí pouhých necelých 30% respondentů. Vzhledem k výroku E, kdy se učitelé běžných ZŠ přiklánějí k nedostatku didaktických pomůcek, by se dalo předpokládat, že si didaktické pomůcky budou vyrábět svépomocí a s výrokem budou tedy rozhodně souhlasit. To se ale nepotvrdilo.</w:t>
      </w:r>
    </w:p>
    <w:p w:rsidR="005C22A5" w:rsidRDefault="003A6914"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Dále</w:t>
      </w:r>
      <w:r w:rsidR="005C22A5">
        <w:rPr>
          <w:rFonts w:ascii="Times New Roman" w:hAnsi="Times New Roman" w:cs="Times New Roman"/>
          <w:sz w:val="24"/>
          <w:szCs w:val="24"/>
        </w:rPr>
        <w:t xml:space="preserve"> se budeme </w:t>
      </w:r>
      <w:r w:rsidR="00245760">
        <w:rPr>
          <w:rFonts w:ascii="Times New Roman" w:hAnsi="Times New Roman" w:cs="Times New Roman"/>
          <w:sz w:val="24"/>
          <w:szCs w:val="24"/>
        </w:rPr>
        <w:t xml:space="preserve">zabývat </w:t>
      </w:r>
      <w:r w:rsidR="005C22A5">
        <w:rPr>
          <w:rFonts w:ascii="Times New Roman" w:hAnsi="Times New Roman" w:cs="Times New Roman"/>
          <w:sz w:val="24"/>
          <w:szCs w:val="24"/>
        </w:rPr>
        <w:t>odpověďmi na otázky, které se vztahují k využití ICT a asistenčních technologií ve vyučování na 1. stupni ZŠ.</w:t>
      </w:r>
    </w:p>
    <w:p w:rsidR="0020632A" w:rsidRDefault="0020632A" w:rsidP="005C22A5">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86400" cy="3200400"/>
            <wp:effectExtent l="19050" t="0" r="1905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C22A5" w:rsidRPr="005963EC" w:rsidRDefault="005C22A5" w:rsidP="005C22A5">
      <w:pPr>
        <w:spacing w:after="0" w:line="360" w:lineRule="auto"/>
        <w:jc w:val="both"/>
        <w:rPr>
          <w:rFonts w:ascii="Times New Roman" w:hAnsi="Times New Roman" w:cs="Times New Roman"/>
          <w:b/>
          <w:sz w:val="24"/>
          <w:szCs w:val="24"/>
        </w:rPr>
      </w:pPr>
      <w:r w:rsidRPr="005963EC">
        <w:rPr>
          <w:rFonts w:ascii="Times New Roman" w:hAnsi="Times New Roman" w:cs="Times New Roman"/>
          <w:b/>
          <w:sz w:val="24"/>
          <w:szCs w:val="24"/>
        </w:rPr>
        <w:t>Graf č. 4 Využití ICT ve vyučování na 1. stupni ZŠ</w:t>
      </w:r>
    </w:p>
    <w:p w:rsidR="005C22A5" w:rsidRDefault="005C22A5" w:rsidP="005C22A5">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Učitelé odpovídali na otázku, jestli využívají oni sami nebo jejich žáci běžné ICT ve vyučování. Z grafu jasně vidíme, že odpověď zní jednoznačně ano. Pouze jeden respondent uvedl, že ICT nevyužívá. Z tohoto můžeme soudit, že ICT se staly již i na 1. stupni ZŠ běžným didaktickým prostředkem ve vyučování žáků se zrakovým postižením. V kvalitativní části výzkumu se budeme zabývat, jaké ICT učitelé převážně preferují. </w:t>
      </w:r>
    </w:p>
    <w:p w:rsidR="005C22A5" w:rsidRDefault="005C22A5" w:rsidP="005C22A5">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486400" cy="3200400"/>
            <wp:effectExtent l="19050" t="0" r="1905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22A5" w:rsidRDefault="005C22A5" w:rsidP="005C22A5">
      <w:pPr>
        <w:spacing w:after="0" w:line="360" w:lineRule="auto"/>
        <w:jc w:val="both"/>
        <w:rPr>
          <w:rFonts w:ascii="Times New Roman" w:hAnsi="Times New Roman" w:cs="Times New Roman"/>
          <w:b/>
          <w:sz w:val="24"/>
          <w:szCs w:val="24"/>
        </w:rPr>
      </w:pPr>
      <w:r w:rsidRPr="009500D0">
        <w:rPr>
          <w:rFonts w:ascii="Times New Roman" w:hAnsi="Times New Roman" w:cs="Times New Roman"/>
          <w:b/>
          <w:sz w:val="24"/>
          <w:szCs w:val="24"/>
        </w:rPr>
        <w:t>Graf č. 5 Využití asistenčních technologií ve vyučování na 1. stupni ZŠ</w:t>
      </w:r>
    </w:p>
    <w:p w:rsidR="005C22A5" w:rsidRDefault="005C22A5" w:rsidP="005C22A5">
      <w:pPr>
        <w:spacing w:after="0" w:line="360" w:lineRule="auto"/>
        <w:jc w:val="both"/>
        <w:rPr>
          <w:rFonts w:ascii="Times New Roman" w:hAnsi="Times New Roman" w:cs="Times New Roman"/>
          <w:b/>
          <w:sz w:val="24"/>
          <w:szCs w:val="24"/>
        </w:rPr>
      </w:pPr>
    </w:p>
    <w:p w:rsidR="005C22A5" w:rsidRPr="001A127F" w:rsidRDefault="005C22A5" w:rsidP="00672832">
      <w:pPr>
        <w:spacing w:after="0" w:line="360" w:lineRule="auto"/>
        <w:ind w:firstLine="709"/>
        <w:jc w:val="both"/>
        <w:rPr>
          <w:rFonts w:ascii="Times New Roman" w:hAnsi="Times New Roman" w:cs="Times New Roman"/>
          <w:sz w:val="24"/>
          <w:szCs w:val="24"/>
        </w:rPr>
      </w:pPr>
      <w:r w:rsidRPr="001A127F">
        <w:rPr>
          <w:rFonts w:ascii="Times New Roman" w:hAnsi="Times New Roman" w:cs="Times New Roman"/>
          <w:sz w:val="24"/>
          <w:szCs w:val="24"/>
        </w:rPr>
        <w:t>Tento graf nám ukazuje rozdíl</w:t>
      </w:r>
      <w:r>
        <w:rPr>
          <w:rFonts w:ascii="Times New Roman" w:hAnsi="Times New Roman" w:cs="Times New Roman"/>
          <w:sz w:val="24"/>
          <w:szCs w:val="24"/>
        </w:rPr>
        <w:t xml:space="preserve"> ve využití asistenčních technologií ve vyučování. V samotném dotazníku nebyl použit termín asistenční technologie, ale byl nahrazen termínem speciální ICT pro žáky se zrakovým postižením. Tento termín byl použit z důvodu obavy, že by respondenti plně nerozuměli</w:t>
      </w:r>
      <w:r w:rsidR="00245760">
        <w:rPr>
          <w:rFonts w:ascii="Times New Roman" w:hAnsi="Times New Roman" w:cs="Times New Roman"/>
          <w:sz w:val="24"/>
          <w:szCs w:val="24"/>
        </w:rPr>
        <w:t xml:space="preserve"> termínu asistenční technologie</w:t>
      </w:r>
      <w:r>
        <w:rPr>
          <w:rFonts w:ascii="Times New Roman" w:hAnsi="Times New Roman" w:cs="Times New Roman"/>
          <w:sz w:val="24"/>
          <w:szCs w:val="24"/>
        </w:rPr>
        <w:t xml:space="preserve">. Můžeme vidět, že využití asistenčních technologií ve vyučování není tak jednoznačné, jako tomu bylo u běžných ICT. Více jak polovina všech respondentů se vyslovila pro nevyužívání asistenčních technologií.  </w:t>
      </w:r>
    </w:p>
    <w:p w:rsidR="005C22A5" w:rsidRDefault="005C22A5" w:rsidP="00A7197A">
      <w:pPr>
        <w:pStyle w:val="Nadpis2"/>
      </w:pPr>
      <w:bookmarkStart w:id="52" w:name="_Toc479015891"/>
      <w:r w:rsidRPr="001535A7">
        <w:t>Kvalitativní výzkum</w:t>
      </w:r>
      <w:bookmarkEnd w:id="52"/>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kvalitativním výzkumu jsme se zabývali výzkumnými otázkami, na které jednotlivě odpovíme, k tomu nám pomůžou grafy pro lepší orientaci.</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první otázce jsme se ptali na to, s</w:t>
      </w:r>
      <w:r w:rsidRPr="00336474">
        <w:rPr>
          <w:rFonts w:ascii="Times New Roman" w:hAnsi="Times New Roman" w:cs="Times New Roman"/>
          <w:sz w:val="24"/>
          <w:szCs w:val="24"/>
        </w:rPr>
        <w:t> jakými firmami zabývajícími se rozvojem ICT pro osoby se zrakovým postižením spolupracují učitelé 1. stupně běžné základní školy, kteří integrují žáky se zrakovým postižením a učitelé 1. stupně základní školy pro žáky se zrakovým postižením</w:t>
      </w:r>
      <w:r>
        <w:rPr>
          <w:rFonts w:ascii="Times New Roman" w:hAnsi="Times New Roman" w:cs="Times New Roman"/>
          <w:sz w:val="24"/>
          <w:szCs w:val="24"/>
        </w:rPr>
        <w:t>. Abychom si mohli na tuto otázku odpovědět, bylo třeba zjistit, zda vůbec učitelé s takovou firmou spolupracují. To už nám ukazuje graf č. 6.</w:t>
      </w:r>
    </w:p>
    <w:p w:rsidR="005C22A5" w:rsidRDefault="005C22A5" w:rsidP="005C22A5">
      <w:pPr>
        <w:spacing w:after="0" w:line="360" w:lineRule="auto"/>
        <w:jc w:val="both"/>
        <w:rPr>
          <w:rFonts w:ascii="Times New Roman" w:hAnsi="Times New Roman" w:cs="Times New Roman"/>
          <w:sz w:val="24"/>
          <w:szCs w:val="24"/>
        </w:rPr>
      </w:pPr>
      <w:r w:rsidRPr="0051519D">
        <w:rPr>
          <w:rFonts w:ascii="Times New Roman" w:hAnsi="Times New Roman" w:cs="Times New Roman"/>
          <w:noProof/>
          <w:sz w:val="24"/>
          <w:szCs w:val="24"/>
          <w:lang w:eastAsia="cs-CZ"/>
        </w:rPr>
        <w:lastRenderedPageBreak/>
        <w:drawing>
          <wp:inline distT="0" distB="0" distL="0" distR="0">
            <wp:extent cx="5381791" cy="3338277"/>
            <wp:effectExtent l="19050" t="0" r="28409" b="0"/>
            <wp:docPr id="7"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C22A5" w:rsidRPr="0051519D" w:rsidRDefault="005C22A5" w:rsidP="005C22A5">
      <w:pPr>
        <w:spacing w:after="0" w:line="360" w:lineRule="auto"/>
        <w:jc w:val="both"/>
        <w:rPr>
          <w:rFonts w:ascii="Times New Roman" w:hAnsi="Times New Roman" w:cs="Times New Roman"/>
          <w:b/>
          <w:sz w:val="24"/>
          <w:szCs w:val="24"/>
        </w:rPr>
      </w:pPr>
      <w:r w:rsidRPr="0051519D">
        <w:rPr>
          <w:rFonts w:ascii="Times New Roman" w:hAnsi="Times New Roman" w:cs="Times New Roman"/>
          <w:b/>
          <w:sz w:val="24"/>
          <w:szCs w:val="24"/>
        </w:rPr>
        <w:t>Graf č. 6 Spolupráce učitelů ZŠ s firmami, které se zabývají vývojem ICT pro osoby se zrakovým postižením</w:t>
      </w:r>
    </w:p>
    <w:p w:rsidR="005C22A5" w:rsidRDefault="005C22A5" w:rsidP="005C22A5">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dotazníku jsme se učitelů ptali, zda jejich škola spolupracuje s některou firmou, která se zabývá vývojem ICT. U učitelů ZŠ pro zrakově postižené jasně dominuje odpověď “ano“, kterou uvedlo 10 ze 13 respondentů. Opačný pól vidíme u učitelů z běžných ZŠ, kde odpovědělo “ne“ 6 ze 7 respondentů. Ukázalo se, že učitelé na běžných ZŠ téměř vůbec nespolupracují s jakoukoliv takovou firmou. Zatí</w:t>
      </w:r>
      <w:r w:rsidR="00245760">
        <w:rPr>
          <w:rFonts w:ascii="Times New Roman" w:hAnsi="Times New Roman" w:cs="Times New Roman"/>
          <w:sz w:val="24"/>
          <w:szCs w:val="24"/>
        </w:rPr>
        <w:t>mco provázanost ZŠ pro žáky se zrakovým postižením</w:t>
      </w:r>
      <w:r>
        <w:rPr>
          <w:rFonts w:ascii="Times New Roman" w:hAnsi="Times New Roman" w:cs="Times New Roman"/>
          <w:sz w:val="24"/>
          <w:szCs w:val="24"/>
        </w:rPr>
        <w:t xml:space="preserve"> a těmito firmami je daleko větší. Je tedy zřejmé, že učitelé ZŠ pro zrakově postižené více spolupracují s těmito firmami a mají tak k těmto asistenčním technologiím snazší přístup. Další otázkou bylo, se kterými firmami učitelé spolupracují. To už vidíme níže v grafu č. 7.</w:t>
      </w:r>
    </w:p>
    <w:p w:rsidR="005C22A5" w:rsidRDefault="005C22A5" w:rsidP="005C22A5">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381515" cy="3204376"/>
            <wp:effectExtent l="19050" t="0" r="9635" b="0"/>
            <wp:docPr id="12"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C22A5" w:rsidRPr="00777565" w:rsidRDefault="005C22A5" w:rsidP="005C22A5">
      <w:pPr>
        <w:spacing w:after="0" w:line="360" w:lineRule="auto"/>
        <w:jc w:val="both"/>
        <w:rPr>
          <w:rFonts w:ascii="Times New Roman" w:hAnsi="Times New Roman" w:cs="Times New Roman"/>
          <w:b/>
          <w:sz w:val="24"/>
          <w:szCs w:val="24"/>
        </w:rPr>
      </w:pPr>
      <w:r w:rsidRPr="00777565">
        <w:rPr>
          <w:rFonts w:ascii="Times New Roman" w:hAnsi="Times New Roman" w:cs="Times New Roman"/>
          <w:b/>
          <w:sz w:val="24"/>
          <w:szCs w:val="24"/>
        </w:rPr>
        <w:t xml:space="preserve">Graf. č. 7 Názvy firem, se kterými školy </w:t>
      </w:r>
      <w:r>
        <w:rPr>
          <w:rFonts w:ascii="Times New Roman" w:hAnsi="Times New Roman" w:cs="Times New Roman"/>
          <w:b/>
          <w:sz w:val="24"/>
          <w:szCs w:val="24"/>
        </w:rPr>
        <w:t>spolupracují</w:t>
      </w:r>
      <w:r w:rsidRPr="00777565">
        <w:rPr>
          <w:rFonts w:ascii="Times New Roman" w:hAnsi="Times New Roman" w:cs="Times New Roman"/>
          <w:b/>
          <w:sz w:val="24"/>
          <w:szCs w:val="24"/>
        </w:rPr>
        <w:t xml:space="preserve"> v rámci asistenčních technologií. </w:t>
      </w:r>
    </w:p>
    <w:p w:rsidR="005C22A5" w:rsidRDefault="005C22A5" w:rsidP="005C22A5">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 11 učitelů ZŠ pro zrakově postižené 6 označilo, že spolupracuje s firmou Brailcom. Další firmy, se kterými učitelé ZŠ pro zrakově postižené spolupracují, jsou Galop, HT Visual, Merit. V kolonce “jiná“ jeden respondent uvedl firmu Spektra a jeden respondent uvedl, že neví název firmy. Na tuto otázku odpověděl pouze jeden učitel běžné ZŠ, kde v možnosti “jiná“ odpověděl „bohužel nevím“.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I přes telefonický rozhovor, pokus o vyplnění dotazníku firmou Brailcom nebyl úspěšný. Vzhledem k četné odpovědi učitelů, že s touto firmou spolupracují, by vyplněný dotazník touto firmou byl přínos</w:t>
      </w:r>
      <w:r w:rsidR="00245760">
        <w:rPr>
          <w:rFonts w:ascii="Times New Roman" w:hAnsi="Times New Roman" w:cs="Times New Roman"/>
          <w:sz w:val="24"/>
          <w:szCs w:val="24"/>
        </w:rPr>
        <w:t>ný</w:t>
      </w:r>
      <w:r>
        <w:rPr>
          <w:rFonts w:ascii="Times New Roman" w:hAnsi="Times New Roman" w:cs="Times New Roman"/>
          <w:sz w:val="24"/>
          <w:szCs w:val="24"/>
        </w:rPr>
        <w:t xml:space="preserve"> pro tuto práci. Nicméně alespoň v </w:t>
      </w:r>
      <w:r w:rsidR="00245760">
        <w:rPr>
          <w:rFonts w:ascii="Times New Roman" w:hAnsi="Times New Roman" w:cs="Times New Roman"/>
          <w:sz w:val="24"/>
          <w:szCs w:val="24"/>
        </w:rPr>
        <w:t>teoretické části v kapitole 6.4</w:t>
      </w:r>
      <w:r>
        <w:rPr>
          <w:rFonts w:ascii="Times New Roman" w:hAnsi="Times New Roman" w:cs="Times New Roman"/>
          <w:sz w:val="24"/>
          <w:szCs w:val="24"/>
        </w:rPr>
        <w:t xml:space="preserve"> jsme </w:t>
      </w:r>
      <w:r w:rsidR="00245760">
        <w:rPr>
          <w:rFonts w:ascii="Times New Roman" w:hAnsi="Times New Roman" w:cs="Times New Roman"/>
          <w:sz w:val="24"/>
          <w:szCs w:val="24"/>
        </w:rPr>
        <w:t xml:space="preserve">se </w:t>
      </w:r>
      <w:r>
        <w:rPr>
          <w:rFonts w:ascii="Times New Roman" w:hAnsi="Times New Roman" w:cs="Times New Roman"/>
          <w:sz w:val="24"/>
          <w:szCs w:val="24"/>
        </w:rPr>
        <w:t xml:space="preserve">zmínili o činnosti firmy Brailcom, protože se domníváme, že je to jedna z nejvýznamnějších firem zabývající se oblastí asistenčních technologií pro žáky se zrakovým postižením.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teoretické části byly ICT rozděleny na ICT, které jsou vyráběny pro většinovou společnost</w:t>
      </w:r>
      <w:r w:rsidR="00245760">
        <w:rPr>
          <w:rFonts w:ascii="Times New Roman" w:hAnsi="Times New Roman" w:cs="Times New Roman"/>
          <w:sz w:val="24"/>
          <w:szCs w:val="24"/>
        </w:rPr>
        <w:t>,</w:t>
      </w:r>
      <w:r>
        <w:rPr>
          <w:rFonts w:ascii="Times New Roman" w:hAnsi="Times New Roman" w:cs="Times New Roman"/>
          <w:sz w:val="24"/>
          <w:szCs w:val="24"/>
        </w:rPr>
        <w:t xml:space="preserve"> a asistenční technologie. Toto rozdělení zachováme i zde. Graf č. 8 zobrazuje ICT, které učitelé na 1. stupni ZŠ využívají</w:t>
      </w:r>
      <w:r w:rsidR="00245760">
        <w:rPr>
          <w:rFonts w:ascii="Times New Roman" w:hAnsi="Times New Roman" w:cs="Times New Roman"/>
          <w:sz w:val="24"/>
          <w:szCs w:val="24"/>
        </w:rPr>
        <w:t>,</w:t>
      </w:r>
      <w:r>
        <w:rPr>
          <w:rFonts w:ascii="Times New Roman" w:hAnsi="Times New Roman" w:cs="Times New Roman"/>
          <w:sz w:val="24"/>
          <w:szCs w:val="24"/>
        </w:rPr>
        <w:t xml:space="preserve"> a graf č. 9 zobrazuje asistenční technologie. </w:t>
      </w:r>
    </w:p>
    <w:p w:rsidR="005C22A5" w:rsidRDefault="005C22A5" w:rsidP="005C22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486400" cy="3200400"/>
            <wp:effectExtent l="19050" t="0" r="19050" b="0"/>
            <wp:docPr id="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cs="Times New Roman"/>
          <w:sz w:val="24"/>
          <w:szCs w:val="24"/>
        </w:rPr>
        <w:t xml:space="preserve"> </w:t>
      </w:r>
    </w:p>
    <w:p w:rsidR="005C22A5" w:rsidRDefault="005C22A5" w:rsidP="005C22A5">
      <w:pPr>
        <w:spacing w:after="0" w:line="360" w:lineRule="auto"/>
        <w:jc w:val="both"/>
        <w:rPr>
          <w:rFonts w:ascii="Times New Roman" w:hAnsi="Times New Roman" w:cs="Times New Roman"/>
          <w:b/>
          <w:sz w:val="24"/>
          <w:szCs w:val="24"/>
        </w:rPr>
      </w:pPr>
      <w:r w:rsidRPr="00D6434B">
        <w:rPr>
          <w:rFonts w:ascii="Times New Roman" w:hAnsi="Times New Roman" w:cs="Times New Roman"/>
          <w:b/>
          <w:sz w:val="24"/>
          <w:szCs w:val="24"/>
        </w:rPr>
        <w:t>Graf č. 8 ICT ve vyučování na 1. stupni ZŠ</w:t>
      </w:r>
    </w:p>
    <w:p w:rsidR="005C22A5" w:rsidRDefault="005C22A5" w:rsidP="005C22A5">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Zajímalo nás, jaké ICT využívají učitelé nebo jejich žáci běžných ZŠ a učitelé nebo</w:t>
      </w:r>
      <w:r w:rsidR="00245760">
        <w:rPr>
          <w:rFonts w:ascii="Times New Roman" w:hAnsi="Times New Roman" w:cs="Times New Roman"/>
          <w:sz w:val="24"/>
          <w:szCs w:val="24"/>
        </w:rPr>
        <w:t xml:space="preserve"> a</w:t>
      </w:r>
      <w:r>
        <w:rPr>
          <w:rFonts w:ascii="Times New Roman" w:hAnsi="Times New Roman" w:cs="Times New Roman"/>
          <w:sz w:val="24"/>
          <w:szCs w:val="24"/>
        </w:rPr>
        <w:t xml:space="preserve"> jejich žáci ZŠ pro </w:t>
      </w:r>
      <w:r w:rsidR="00245760">
        <w:rPr>
          <w:rFonts w:ascii="Times New Roman" w:hAnsi="Times New Roman" w:cs="Times New Roman"/>
          <w:sz w:val="24"/>
          <w:szCs w:val="24"/>
        </w:rPr>
        <w:t>žáky se zrakovým postižením</w:t>
      </w:r>
      <w:r>
        <w:rPr>
          <w:rFonts w:ascii="Times New Roman" w:hAnsi="Times New Roman" w:cs="Times New Roman"/>
          <w:sz w:val="24"/>
          <w:szCs w:val="24"/>
        </w:rPr>
        <w:t xml:space="preserve">. V předešlé části výzkumu jsme zjistili, že 95% všech dotázaných učitelů nebo jejich žáků využívá běžné ICT ve vyučování. V grafu č. 8 pozorujeme, jaké ICT využívají obě skupiny učitelů. Nejfrekventovanější ICT u učitelů ZŠ pro </w:t>
      </w:r>
      <w:r w:rsidR="00C314FB">
        <w:rPr>
          <w:rFonts w:ascii="Times New Roman" w:hAnsi="Times New Roman" w:cs="Times New Roman"/>
          <w:sz w:val="24"/>
          <w:szCs w:val="24"/>
        </w:rPr>
        <w:t>žáky se zrakovým postižením</w:t>
      </w:r>
      <w:r>
        <w:rPr>
          <w:rFonts w:ascii="Times New Roman" w:hAnsi="Times New Roman" w:cs="Times New Roman"/>
          <w:sz w:val="24"/>
          <w:szCs w:val="24"/>
        </w:rPr>
        <w:t xml:space="preserve"> patří tablet, notebook a tiskárna. Učitelé běžných ZŠ pak nejvíce využívají osobní počítač, notebook a tiskárnu. </w:t>
      </w:r>
    </w:p>
    <w:p w:rsidR="005C22A5" w:rsidRPr="00D6434B"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Je zajímavé porovnat u obou skupin využití tabletu, kdy učitelé</w:t>
      </w:r>
      <w:r w:rsidRPr="0035289A">
        <w:rPr>
          <w:rFonts w:ascii="Times New Roman" w:hAnsi="Times New Roman" w:cs="Times New Roman"/>
          <w:sz w:val="24"/>
          <w:szCs w:val="24"/>
        </w:rPr>
        <w:t xml:space="preserve"> </w:t>
      </w:r>
      <w:r>
        <w:rPr>
          <w:rFonts w:ascii="Times New Roman" w:hAnsi="Times New Roman" w:cs="Times New Roman"/>
          <w:sz w:val="24"/>
          <w:szCs w:val="24"/>
        </w:rPr>
        <w:t xml:space="preserve">ZŠ pro </w:t>
      </w:r>
      <w:r w:rsidR="00C314FB">
        <w:rPr>
          <w:rFonts w:ascii="Times New Roman" w:hAnsi="Times New Roman" w:cs="Times New Roman"/>
          <w:sz w:val="24"/>
          <w:szCs w:val="24"/>
        </w:rPr>
        <w:t>žáky se zrakovým postižením</w:t>
      </w:r>
      <w:r>
        <w:rPr>
          <w:rFonts w:ascii="Times New Roman" w:hAnsi="Times New Roman" w:cs="Times New Roman"/>
          <w:sz w:val="24"/>
          <w:szCs w:val="24"/>
        </w:rPr>
        <w:t xml:space="preserve"> tablet označili jako nejvyužívanější, kdežto z učitelů běžných ZŠ tablet nevyužívá žádný z respondentů. V odpovědi “jiné“ učitelé ZŠ pro</w:t>
      </w:r>
      <w:r w:rsidR="00C314FB">
        <w:rPr>
          <w:rFonts w:ascii="Times New Roman" w:hAnsi="Times New Roman" w:cs="Times New Roman"/>
          <w:sz w:val="24"/>
          <w:szCs w:val="24"/>
        </w:rPr>
        <w:t xml:space="preserve"> žáky se zrakovým postižením</w:t>
      </w:r>
      <w:r>
        <w:rPr>
          <w:rFonts w:ascii="Times New Roman" w:hAnsi="Times New Roman" w:cs="Times New Roman"/>
          <w:sz w:val="24"/>
          <w:szCs w:val="24"/>
        </w:rPr>
        <w:t xml:space="preserve"> doplnili interaktivní tabuli, diktafon, kamerovou lupu, učitelé běžných ZŠ mezi odpovědi uvedli diaprojektor, dvakrát uvedli interaktivní tabuli a lupu napojenou na monitor.  </w:t>
      </w:r>
    </w:p>
    <w:p w:rsidR="005C22A5" w:rsidRDefault="005C22A5" w:rsidP="005C22A5">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838825" cy="3409950"/>
            <wp:effectExtent l="19050" t="0" r="9525" b="0"/>
            <wp:docPr id="6"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C22A5" w:rsidRDefault="005C22A5" w:rsidP="005C22A5">
      <w:pPr>
        <w:spacing w:after="0" w:line="360" w:lineRule="auto"/>
        <w:jc w:val="both"/>
        <w:rPr>
          <w:rFonts w:ascii="Times New Roman" w:hAnsi="Times New Roman" w:cs="Times New Roman"/>
          <w:b/>
          <w:sz w:val="24"/>
          <w:szCs w:val="24"/>
        </w:rPr>
      </w:pPr>
      <w:r w:rsidRPr="005136EF">
        <w:rPr>
          <w:rFonts w:ascii="Times New Roman" w:hAnsi="Times New Roman" w:cs="Times New Roman"/>
          <w:b/>
          <w:sz w:val="24"/>
          <w:szCs w:val="24"/>
        </w:rPr>
        <w:t>Graf č. 9 Asistenční technologie ve vyučování na 1. stupni ZŠ</w:t>
      </w:r>
    </w:p>
    <w:p w:rsidR="005C22A5" w:rsidRDefault="005C22A5" w:rsidP="005C22A5">
      <w:pPr>
        <w:spacing w:after="0" w:line="360" w:lineRule="auto"/>
        <w:jc w:val="both"/>
        <w:rPr>
          <w:rFonts w:ascii="Times New Roman" w:hAnsi="Times New Roman" w:cs="Times New Roman"/>
          <w:sz w:val="24"/>
          <w:szCs w:val="24"/>
        </w:rPr>
      </w:pPr>
    </w:p>
    <w:p w:rsidR="005C22A5" w:rsidRPr="005F789B" w:rsidRDefault="005C22A5" w:rsidP="005C22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Asistenční technologie:</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z</w:t>
      </w:r>
      <w:r w:rsidR="005C22A5">
        <w:rPr>
          <w:rFonts w:ascii="Times New Roman" w:hAnsi="Times New Roman" w:cs="Times New Roman"/>
          <w:sz w:val="24"/>
          <w:szCs w:val="24"/>
        </w:rPr>
        <w:t>ápisník GIN</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w:t>
      </w:r>
      <w:r w:rsidR="005C22A5">
        <w:rPr>
          <w:rFonts w:ascii="Times New Roman" w:hAnsi="Times New Roman" w:cs="Times New Roman"/>
          <w:sz w:val="24"/>
          <w:szCs w:val="24"/>
        </w:rPr>
        <w:t>igitální zvětšovací lupa jako součást notebooku či tabletu</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w:t>
      </w:r>
      <w:r w:rsidR="005C22A5">
        <w:rPr>
          <w:rFonts w:ascii="Times New Roman" w:hAnsi="Times New Roman" w:cs="Times New Roman"/>
          <w:sz w:val="24"/>
          <w:szCs w:val="24"/>
        </w:rPr>
        <w:t>řenosná kamerová lupa</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w:t>
      </w:r>
      <w:r w:rsidR="005C22A5">
        <w:rPr>
          <w:rFonts w:ascii="Times New Roman" w:hAnsi="Times New Roman" w:cs="Times New Roman"/>
          <w:sz w:val="24"/>
          <w:szCs w:val="24"/>
        </w:rPr>
        <w:t>oftware ABBYY FineReader</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w:t>
      </w:r>
      <w:r w:rsidR="005C22A5">
        <w:rPr>
          <w:rFonts w:ascii="Times New Roman" w:hAnsi="Times New Roman" w:cs="Times New Roman"/>
          <w:sz w:val="24"/>
          <w:szCs w:val="24"/>
        </w:rPr>
        <w:t>oftware – speciální programové vybavení pro mobilní zařízení se systémem Android</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f</w:t>
      </w:r>
      <w:r w:rsidR="005C22A5">
        <w:rPr>
          <w:rFonts w:ascii="Times New Roman" w:hAnsi="Times New Roman" w:cs="Times New Roman"/>
          <w:sz w:val="24"/>
          <w:szCs w:val="24"/>
        </w:rPr>
        <w:t>user Zy-fuse</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w:t>
      </w:r>
      <w:r w:rsidR="005C22A5">
        <w:rPr>
          <w:rFonts w:ascii="Times New Roman" w:hAnsi="Times New Roman" w:cs="Times New Roman"/>
          <w:sz w:val="24"/>
          <w:szCs w:val="24"/>
        </w:rPr>
        <w:t>raillská tiskárna</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w:t>
      </w:r>
      <w:r w:rsidR="005C22A5">
        <w:rPr>
          <w:rFonts w:ascii="Times New Roman" w:hAnsi="Times New Roman" w:cs="Times New Roman"/>
          <w:sz w:val="24"/>
          <w:szCs w:val="24"/>
        </w:rPr>
        <w:t>oftware pro převod textu do souboru MP3 s vhodné řečovou syntézou</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w:t>
      </w:r>
      <w:r w:rsidR="005C22A5">
        <w:rPr>
          <w:rFonts w:ascii="Times New Roman" w:hAnsi="Times New Roman" w:cs="Times New Roman"/>
          <w:sz w:val="24"/>
          <w:szCs w:val="24"/>
        </w:rPr>
        <w:t>igitální zápisník s hlasovým výstupem na bázi notebooku</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w:t>
      </w:r>
      <w:r w:rsidR="005C22A5">
        <w:rPr>
          <w:rFonts w:ascii="Times New Roman" w:hAnsi="Times New Roman" w:cs="Times New Roman"/>
          <w:sz w:val="24"/>
          <w:szCs w:val="24"/>
        </w:rPr>
        <w:t>igitální zápisník s hlasovým výstupem na bázi tabletu</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w:t>
      </w:r>
      <w:r w:rsidR="005C22A5">
        <w:rPr>
          <w:rFonts w:ascii="Times New Roman" w:hAnsi="Times New Roman" w:cs="Times New Roman"/>
          <w:sz w:val="24"/>
          <w:szCs w:val="24"/>
        </w:rPr>
        <w:t>igitální čtecí přístroj pro nevidomé s hlasovým výstupem</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w:t>
      </w:r>
      <w:r w:rsidR="005C22A5">
        <w:rPr>
          <w:rFonts w:ascii="Times New Roman" w:hAnsi="Times New Roman" w:cs="Times New Roman"/>
          <w:sz w:val="24"/>
          <w:szCs w:val="24"/>
        </w:rPr>
        <w:t>oftware – odečítač obrazovky WinMonitor a nadstavba Asistent</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w:t>
      </w:r>
      <w:r w:rsidR="005C22A5">
        <w:rPr>
          <w:rFonts w:ascii="Times New Roman" w:hAnsi="Times New Roman" w:cs="Times New Roman"/>
          <w:sz w:val="24"/>
          <w:szCs w:val="24"/>
        </w:rPr>
        <w:t>paratura ZyTex – pro vytváření hmatové grafiky na speciálním materiálu ZyTex</w:t>
      </w:r>
      <w:r>
        <w:rPr>
          <w:rFonts w:ascii="Times New Roman" w:hAnsi="Times New Roman" w:cs="Times New Roman"/>
          <w:sz w:val="24"/>
          <w:szCs w:val="24"/>
        </w:rPr>
        <w:t>,</w:t>
      </w:r>
    </w:p>
    <w:p w:rsidR="005C22A5" w:rsidRDefault="00672832" w:rsidP="0050343F">
      <w:pPr>
        <w:pStyle w:val="Odstavecseseznamem"/>
        <w:numPr>
          <w:ilvl w:val="0"/>
          <w:numId w:val="2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w:t>
      </w:r>
      <w:r w:rsidR="005C22A5">
        <w:rPr>
          <w:rFonts w:ascii="Times New Roman" w:hAnsi="Times New Roman" w:cs="Times New Roman"/>
          <w:sz w:val="24"/>
          <w:szCs w:val="24"/>
        </w:rPr>
        <w:t>oftware TactilleView Systém</w:t>
      </w:r>
      <w:r>
        <w:rPr>
          <w:rFonts w:ascii="Times New Roman" w:hAnsi="Times New Roman" w:cs="Times New Roman"/>
          <w:sz w:val="24"/>
          <w:szCs w:val="24"/>
        </w:rPr>
        <w:t>.</w:t>
      </w:r>
    </w:p>
    <w:p w:rsidR="005C22A5" w:rsidRDefault="005C22A5" w:rsidP="005C22A5">
      <w:pPr>
        <w:spacing w:after="0" w:line="360" w:lineRule="auto"/>
        <w:ind w:firstLine="709"/>
        <w:jc w:val="both"/>
        <w:rPr>
          <w:rFonts w:ascii="Times New Roman" w:hAnsi="Times New Roman" w:cs="Times New Roman"/>
          <w:sz w:val="24"/>
          <w:szCs w:val="24"/>
        </w:rPr>
      </w:pPr>
    </w:p>
    <w:p w:rsidR="005C22A5" w:rsidRDefault="005C22A5" w:rsidP="005C22A5">
      <w:pPr>
        <w:pStyle w:val="Odstavecseseznamem"/>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Asistenční technologie v dotazníku pro učitele 1. stupně ZŠ byly sestaveny na základě odpovědí firem. Výčet odpovědí můžeme vidět v tabulce č. 4. U odpovědí učitelů byla navíc možná odpověď “jiné“, kde měli učitelé možnost vepsat další asistenční technologie, které využívají, ale nejsou v základním výčtu. V položce “jiné“ učitelé uvedli stolní kamerové lupy, PC zpřístupněné pro nevidomé a slabo</w:t>
      </w:r>
      <w:r w:rsidR="00C314FB">
        <w:rPr>
          <w:rFonts w:ascii="Times New Roman" w:hAnsi="Times New Roman" w:cs="Times New Roman"/>
          <w:sz w:val="24"/>
          <w:szCs w:val="24"/>
        </w:rPr>
        <w:t>zraké, odečítač Jaws, softwarovou lupu</w:t>
      </w:r>
      <w:r>
        <w:rPr>
          <w:rFonts w:ascii="Times New Roman" w:hAnsi="Times New Roman" w:cs="Times New Roman"/>
          <w:sz w:val="24"/>
          <w:szCs w:val="24"/>
        </w:rPr>
        <w:t xml:space="preserve">, ZoomText a brailský displej pro nevidomé.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Více se využívá asistenčních technologií ve vyučování žáků se zrakovým postižením na 1. stupni </w:t>
      </w:r>
      <w:r w:rsidR="00C314FB">
        <w:rPr>
          <w:rFonts w:ascii="Times New Roman" w:hAnsi="Times New Roman" w:cs="Times New Roman"/>
          <w:sz w:val="24"/>
          <w:szCs w:val="24"/>
        </w:rPr>
        <w:t>ZŠ pro žáky se zrakovým postižením</w:t>
      </w:r>
      <w:r>
        <w:rPr>
          <w:rFonts w:ascii="Times New Roman" w:hAnsi="Times New Roman" w:cs="Times New Roman"/>
          <w:sz w:val="24"/>
          <w:szCs w:val="24"/>
        </w:rPr>
        <w:t xml:space="preserve">, jak můžeme vidět výše v grafu č. 9. Učitelé běžných ZŠ asistenčních technologií téměř nevyužívají, pouze 3 respondenti uvedli, že využívají digitálních zvětšovacích lup a přenosných kamerových lup. U učitelů </w:t>
      </w:r>
      <w:r w:rsidR="00C314FB">
        <w:rPr>
          <w:rFonts w:ascii="Times New Roman" w:hAnsi="Times New Roman" w:cs="Times New Roman"/>
          <w:sz w:val="24"/>
          <w:szCs w:val="24"/>
        </w:rPr>
        <w:t>ZŠ pro žáky se zrakovým postižením</w:t>
      </w:r>
      <w:r>
        <w:rPr>
          <w:rFonts w:ascii="Times New Roman" w:hAnsi="Times New Roman" w:cs="Times New Roman"/>
          <w:sz w:val="24"/>
          <w:szCs w:val="24"/>
        </w:rPr>
        <w:t xml:space="preserve"> vidíme daleko větší záběr využití asistenčních technologií. Mezi nejvíce používané patří přenosná kamerová lupa, brailská tiskárna a digitální zvětšovací lupa jako součást notebooku či tabletu. Celkem učitelé </w:t>
      </w:r>
      <w:r w:rsidR="00C314FB">
        <w:rPr>
          <w:rFonts w:ascii="Times New Roman" w:hAnsi="Times New Roman" w:cs="Times New Roman"/>
          <w:sz w:val="24"/>
          <w:szCs w:val="24"/>
        </w:rPr>
        <w:t>ZŠ pro žáky se zrakovým postižením</w:t>
      </w:r>
      <w:r>
        <w:rPr>
          <w:rFonts w:ascii="Times New Roman" w:hAnsi="Times New Roman" w:cs="Times New Roman"/>
          <w:sz w:val="24"/>
          <w:szCs w:val="24"/>
        </w:rPr>
        <w:t xml:space="preserve"> uvedli 9 různých asistenčních technologií, s kterými ve vyučování pracují buď oni, nebo jejich žáci. Na rozdíl od učitelů běžných ZŠ, kde respondenti uvedli pouze 2 různé asistenční technologie. </w:t>
      </w:r>
    </w:p>
    <w:p w:rsidR="005C22A5" w:rsidRPr="009B22E4"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5C22A5" w:rsidRDefault="005C22A5" w:rsidP="005C22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86400" cy="3200400"/>
            <wp:effectExtent l="19050" t="0" r="19050" b="0"/>
            <wp:docPr id="1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C22A5" w:rsidRPr="005178AB" w:rsidRDefault="005C22A5" w:rsidP="005C22A5">
      <w:pPr>
        <w:spacing w:after="0" w:line="360" w:lineRule="auto"/>
        <w:jc w:val="both"/>
        <w:rPr>
          <w:rFonts w:ascii="Times New Roman" w:hAnsi="Times New Roman" w:cs="Times New Roman"/>
          <w:b/>
          <w:sz w:val="24"/>
          <w:szCs w:val="24"/>
        </w:rPr>
      </w:pPr>
      <w:r w:rsidRPr="005178AB">
        <w:rPr>
          <w:rFonts w:ascii="Times New Roman" w:hAnsi="Times New Roman" w:cs="Times New Roman"/>
          <w:b/>
          <w:sz w:val="24"/>
          <w:szCs w:val="24"/>
        </w:rPr>
        <w:t>Graf č. 10 Názor učitelů 1. stupně ZŠ, kteří vyučují žáky se zrakovým postižením na využití ICT ve vyučování</w:t>
      </w:r>
    </w:p>
    <w:p w:rsidR="005C22A5" w:rsidRDefault="005C22A5" w:rsidP="005C22A5">
      <w:pPr>
        <w:spacing w:after="0" w:line="360" w:lineRule="auto"/>
        <w:jc w:val="both"/>
        <w:rPr>
          <w:rFonts w:ascii="Times New Roman" w:hAnsi="Times New Roman" w:cs="Times New Roman"/>
          <w:sz w:val="24"/>
          <w:szCs w:val="24"/>
        </w:rPr>
      </w:pPr>
    </w:p>
    <w:p w:rsidR="005C22A5" w:rsidRDefault="005C22A5" w:rsidP="006728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V poslední otázce dotazníku učit</w:t>
      </w:r>
      <w:r w:rsidR="003A6914">
        <w:rPr>
          <w:rFonts w:ascii="Times New Roman" w:hAnsi="Times New Roman" w:cs="Times New Roman"/>
          <w:sz w:val="24"/>
          <w:szCs w:val="24"/>
        </w:rPr>
        <w:t xml:space="preserve">elé odpovídali na otázku, jestli si </w:t>
      </w:r>
      <w:r>
        <w:rPr>
          <w:rFonts w:ascii="Times New Roman" w:hAnsi="Times New Roman" w:cs="Times New Roman"/>
          <w:sz w:val="24"/>
          <w:szCs w:val="24"/>
        </w:rPr>
        <w:t>m</w:t>
      </w:r>
      <w:r w:rsidR="003A6914">
        <w:rPr>
          <w:rFonts w:ascii="Times New Roman" w:hAnsi="Times New Roman" w:cs="Times New Roman"/>
          <w:sz w:val="24"/>
          <w:szCs w:val="24"/>
        </w:rPr>
        <w:t>yslí, že je</w:t>
      </w:r>
      <w:r>
        <w:rPr>
          <w:rFonts w:ascii="Times New Roman" w:hAnsi="Times New Roman" w:cs="Times New Roman"/>
          <w:sz w:val="24"/>
          <w:szCs w:val="24"/>
        </w:rPr>
        <w:t xml:space="preserve"> využívání ICT ve vyučování žáků se zrakovým postižením na 1. stupni ZŠ</w:t>
      </w:r>
      <w:r w:rsidR="003A6914">
        <w:rPr>
          <w:rFonts w:ascii="Times New Roman" w:hAnsi="Times New Roman" w:cs="Times New Roman"/>
          <w:sz w:val="24"/>
          <w:szCs w:val="24"/>
        </w:rPr>
        <w:t xml:space="preserve"> vhodné</w:t>
      </w:r>
      <w:r>
        <w:rPr>
          <w:rFonts w:ascii="Times New Roman" w:hAnsi="Times New Roman" w:cs="Times New Roman"/>
          <w:sz w:val="24"/>
          <w:szCs w:val="24"/>
        </w:rPr>
        <w:t xml:space="preserve">. Odpověď všech respondentů zněla “ano“. Všichni učitelé s tímto výrokem souhlasili. Bezesporu tedy je, že žáci i učitelé již berou ICT jako součást didaktických prostředků, které se promítají v procesu vyučování. </w:t>
      </w:r>
    </w:p>
    <w:p w:rsidR="005C22A5" w:rsidRPr="001535A7" w:rsidRDefault="005C22A5" w:rsidP="00A7197A">
      <w:pPr>
        <w:pStyle w:val="Nadpis2"/>
      </w:pPr>
      <w:bookmarkStart w:id="53" w:name="_Toc479015892"/>
      <w:r>
        <w:t>Výsledky výzkumu</w:t>
      </w:r>
      <w:bookmarkEnd w:id="53"/>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kvantitativním výzkumu jsme se zabývali třemi hypotézami. Je vhodné si zde hypotézy jednotlivě znovu připomenout a zároveň popsat výsledek výzkumu.</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první hypotéze jsme se zabývali výrokem, zda si učitelé vyrábí didaktické pomůcky do vyučování sami a srovnali jsme obě skupiny učitelů. Následuje znění první hypotézy:</w:t>
      </w:r>
    </w:p>
    <w:p w:rsidR="00C314FB" w:rsidRDefault="00C314FB" w:rsidP="00C314F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H1: Četnost vytváření didaktických pomůcek učiteli 1. stupně ze základních škol pro žáky se zrakovým postižením je statisticky vyšší než četnost vytváření didaktických pomůcek učiteli běžných základních škol 1. stupně, kteří integrují žáky se zrakovým postižením. </w:t>
      </w:r>
    </w:p>
    <w:p w:rsidR="005C22A5" w:rsidRDefault="00C314FB" w:rsidP="00C314F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H01: V četnosti vytváření didaktických pomůcek učiteli 1. stupně základních škol pro žáky se zrakovým postižením a učiteli běžných základních škol 1. stupně,</w:t>
      </w:r>
      <w:r w:rsidRPr="006027B9">
        <w:rPr>
          <w:rFonts w:ascii="Times New Roman" w:hAnsi="Times New Roman" w:cs="Times New Roman"/>
          <w:sz w:val="24"/>
          <w:szCs w:val="24"/>
        </w:rPr>
        <w:t xml:space="preserve"> </w:t>
      </w:r>
      <w:r>
        <w:rPr>
          <w:rFonts w:ascii="Times New Roman" w:hAnsi="Times New Roman" w:cs="Times New Roman"/>
          <w:sz w:val="24"/>
          <w:szCs w:val="24"/>
        </w:rPr>
        <w:t>kteří integrují žáky se zrakovým postižením, není statisticky významný rozdíl.</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 odpovědi na první hypotézu vycházíme z grafu č. 3, kdy ke každé odpovědi přisoudíme určitý počet bodů a následně sečteme a porovnáme obě skupiny učitelů. Tyto body jsou přiděleny následovně:</w:t>
      </w:r>
    </w:p>
    <w:p w:rsidR="005C22A5" w:rsidRPr="002C388A" w:rsidRDefault="005C22A5" w:rsidP="0050343F">
      <w:pPr>
        <w:pStyle w:val="Odstavecseseznamem"/>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Pr="002C388A">
        <w:rPr>
          <w:rFonts w:ascii="Times New Roman" w:hAnsi="Times New Roman" w:cs="Times New Roman"/>
          <w:sz w:val="24"/>
          <w:szCs w:val="24"/>
        </w:rPr>
        <w:t>ozhodně souhlasím</w:t>
      </w:r>
      <w:r w:rsidRPr="002C388A">
        <w:rPr>
          <w:rFonts w:ascii="Times New Roman" w:hAnsi="Times New Roman" w:cs="Times New Roman"/>
          <w:sz w:val="24"/>
          <w:szCs w:val="24"/>
        </w:rPr>
        <w:tab/>
      </w:r>
      <w:r w:rsidRPr="002C388A">
        <w:rPr>
          <w:rFonts w:ascii="Times New Roman" w:hAnsi="Times New Roman" w:cs="Times New Roman"/>
          <w:sz w:val="24"/>
          <w:szCs w:val="24"/>
        </w:rPr>
        <w:tab/>
        <w:t>4 body</w:t>
      </w:r>
    </w:p>
    <w:p w:rsidR="005C22A5" w:rsidRPr="002C388A" w:rsidRDefault="005C22A5" w:rsidP="0050343F">
      <w:pPr>
        <w:pStyle w:val="Odstavecseseznamem"/>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2C388A">
        <w:rPr>
          <w:rFonts w:ascii="Times New Roman" w:hAnsi="Times New Roman" w:cs="Times New Roman"/>
          <w:sz w:val="24"/>
          <w:szCs w:val="24"/>
        </w:rPr>
        <w:t>píše souhlasím</w:t>
      </w:r>
      <w:r w:rsidRPr="002C388A">
        <w:rPr>
          <w:rFonts w:ascii="Times New Roman" w:hAnsi="Times New Roman" w:cs="Times New Roman"/>
          <w:sz w:val="24"/>
          <w:szCs w:val="24"/>
        </w:rPr>
        <w:tab/>
      </w:r>
      <w:r w:rsidRPr="002C388A">
        <w:rPr>
          <w:rFonts w:ascii="Times New Roman" w:hAnsi="Times New Roman" w:cs="Times New Roman"/>
          <w:sz w:val="24"/>
          <w:szCs w:val="24"/>
        </w:rPr>
        <w:tab/>
        <w:t>3 body</w:t>
      </w:r>
    </w:p>
    <w:p w:rsidR="005C22A5" w:rsidRPr="002C388A" w:rsidRDefault="005C22A5" w:rsidP="0050343F">
      <w:pPr>
        <w:pStyle w:val="Odstavecseseznamem"/>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2C388A">
        <w:rPr>
          <w:rFonts w:ascii="Times New Roman" w:hAnsi="Times New Roman" w:cs="Times New Roman"/>
          <w:sz w:val="24"/>
          <w:szCs w:val="24"/>
        </w:rPr>
        <w:t>píše nesouhlasím</w:t>
      </w:r>
      <w:r w:rsidRPr="002C388A">
        <w:rPr>
          <w:rFonts w:ascii="Times New Roman" w:hAnsi="Times New Roman" w:cs="Times New Roman"/>
          <w:sz w:val="24"/>
          <w:szCs w:val="24"/>
        </w:rPr>
        <w:tab/>
      </w:r>
      <w:r w:rsidRPr="002C388A">
        <w:rPr>
          <w:rFonts w:ascii="Times New Roman" w:hAnsi="Times New Roman" w:cs="Times New Roman"/>
          <w:sz w:val="24"/>
          <w:szCs w:val="24"/>
        </w:rPr>
        <w:tab/>
        <w:t>1 bod</w:t>
      </w:r>
    </w:p>
    <w:p w:rsidR="005C22A5" w:rsidRDefault="005C22A5" w:rsidP="0050343F">
      <w:pPr>
        <w:pStyle w:val="Odstavecseseznamem"/>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Pr="002C388A">
        <w:rPr>
          <w:rFonts w:ascii="Times New Roman" w:hAnsi="Times New Roman" w:cs="Times New Roman"/>
          <w:sz w:val="24"/>
          <w:szCs w:val="24"/>
        </w:rPr>
        <w:t>ozhodně nesouhlasím</w:t>
      </w:r>
      <w:r w:rsidRPr="002C388A">
        <w:rPr>
          <w:rFonts w:ascii="Times New Roman" w:hAnsi="Times New Roman" w:cs="Times New Roman"/>
          <w:sz w:val="24"/>
          <w:szCs w:val="24"/>
        </w:rPr>
        <w:tab/>
        <w:t>0 bodů</w:t>
      </w:r>
    </w:p>
    <w:p w:rsidR="005C22A5" w:rsidRDefault="005C22A5" w:rsidP="005C22A5">
      <w:pPr>
        <w:spacing w:after="0" w:line="360" w:lineRule="auto"/>
        <w:jc w:val="both"/>
        <w:rPr>
          <w:rFonts w:ascii="Times New Roman" w:hAnsi="Times New Roman" w:cs="Times New Roman"/>
          <w:sz w:val="24"/>
          <w:szCs w:val="24"/>
        </w:rPr>
      </w:pPr>
    </w:p>
    <w:p w:rsidR="0020632A" w:rsidRDefault="0020632A" w:rsidP="005C22A5">
      <w:pPr>
        <w:spacing w:after="0" w:line="360" w:lineRule="auto"/>
        <w:jc w:val="both"/>
        <w:rPr>
          <w:rFonts w:ascii="Times New Roman" w:hAnsi="Times New Roman" w:cs="Times New Roman"/>
          <w:sz w:val="24"/>
          <w:szCs w:val="24"/>
        </w:rPr>
      </w:pPr>
    </w:p>
    <w:p w:rsidR="0020632A" w:rsidRDefault="0020632A" w:rsidP="005C22A5">
      <w:pPr>
        <w:spacing w:after="0" w:line="360" w:lineRule="auto"/>
        <w:jc w:val="both"/>
        <w:rPr>
          <w:rFonts w:ascii="Times New Roman" w:hAnsi="Times New Roman" w:cs="Times New Roman"/>
          <w:sz w:val="24"/>
          <w:szCs w:val="24"/>
        </w:rPr>
      </w:pPr>
    </w:p>
    <w:p w:rsidR="0020632A" w:rsidRDefault="0020632A" w:rsidP="005C22A5">
      <w:pPr>
        <w:spacing w:after="0" w:line="360" w:lineRule="auto"/>
        <w:jc w:val="both"/>
        <w:rPr>
          <w:rFonts w:ascii="Times New Roman" w:hAnsi="Times New Roman" w:cs="Times New Roman"/>
          <w:sz w:val="24"/>
          <w:szCs w:val="24"/>
        </w:rPr>
      </w:pPr>
    </w:p>
    <w:p w:rsidR="0020632A" w:rsidRDefault="0020632A" w:rsidP="005C22A5">
      <w:pPr>
        <w:spacing w:after="0" w:line="360" w:lineRule="auto"/>
        <w:jc w:val="both"/>
        <w:rPr>
          <w:rFonts w:ascii="Times New Roman" w:hAnsi="Times New Roman" w:cs="Times New Roman"/>
          <w:sz w:val="24"/>
          <w:szCs w:val="24"/>
        </w:rPr>
      </w:pPr>
    </w:p>
    <w:p w:rsidR="0020632A" w:rsidRDefault="0020632A" w:rsidP="005C22A5">
      <w:pPr>
        <w:spacing w:after="0" w:line="360" w:lineRule="auto"/>
        <w:jc w:val="both"/>
        <w:rPr>
          <w:rFonts w:ascii="Times New Roman" w:hAnsi="Times New Roman" w:cs="Times New Roman"/>
          <w:sz w:val="24"/>
          <w:szCs w:val="24"/>
        </w:rPr>
      </w:pPr>
    </w:p>
    <w:p w:rsidR="0020632A" w:rsidRPr="00DD68D6" w:rsidRDefault="0020632A" w:rsidP="005C22A5">
      <w:pPr>
        <w:spacing w:after="0" w:line="360" w:lineRule="auto"/>
        <w:jc w:val="both"/>
        <w:rPr>
          <w:rFonts w:ascii="Times New Roman" w:hAnsi="Times New Roman" w:cs="Times New Roman"/>
          <w:sz w:val="24"/>
          <w:szCs w:val="24"/>
        </w:rPr>
      </w:pPr>
    </w:p>
    <w:tbl>
      <w:tblPr>
        <w:tblStyle w:val="Mkatabulky"/>
        <w:tblW w:w="0" w:type="auto"/>
        <w:tblInd w:w="-318" w:type="dxa"/>
        <w:tblLook w:val="04A0"/>
      </w:tblPr>
      <w:tblGrid>
        <w:gridCol w:w="988"/>
        <w:gridCol w:w="1416"/>
        <w:gridCol w:w="1718"/>
        <w:gridCol w:w="1863"/>
        <w:gridCol w:w="1580"/>
        <w:gridCol w:w="1756"/>
      </w:tblGrid>
      <w:tr w:rsidR="002E36B0" w:rsidTr="00F149B5">
        <w:trPr>
          <w:trHeight w:val="210"/>
        </w:trPr>
        <w:tc>
          <w:tcPr>
            <w:tcW w:w="9321" w:type="dxa"/>
            <w:gridSpan w:val="6"/>
            <w:tcBorders>
              <w:bottom w:val="single" w:sz="4" w:space="0" w:color="auto"/>
            </w:tcBorders>
            <w:shd w:val="pct20" w:color="auto" w:fill="auto"/>
          </w:tcPr>
          <w:p w:rsidR="002E36B0" w:rsidRDefault="002E36B0" w:rsidP="002E36B0">
            <w:pPr>
              <w:spacing w:line="360" w:lineRule="auto"/>
              <w:jc w:val="center"/>
              <w:rPr>
                <w:rFonts w:ascii="Times New Roman" w:hAnsi="Times New Roman"/>
                <w:sz w:val="24"/>
                <w:szCs w:val="24"/>
              </w:rPr>
            </w:pPr>
            <w:r>
              <w:rPr>
                <w:rFonts w:ascii="Times New Roman" w:hAnsi="Times New Roman"/>
                <w:sz w:val="24"/>
                <w:szCs w:val="24"/>
              </w:rPr>
              <w:lastRenderedPageBreak/>
              <w:t>Učitelé 1. Stupně ZŠ</w:t>
            </w:r>
          </w:p>
        </w:tc>
      </w:tr>
      <w:tr w:rsidR="005C22A5" w:rsidTr="004F51C2">
        <w:trPr>
          <w:trHeight w:val="210"/>
        </w:trPr>
        <w:tc>
          <w:tcPr>
            <w:tcW w:w="2404" w:type="dxa"/>
            <w:gridSpan w:val="2"/>
            <w:tcBorders>
              <w:bottom w:val="single" w:sz="4" w:space="0" w:color="auto"/>
            </w:tcBorders>
            <w:shd w:val="pct20" w:color="auto" w:fill="auto"/>
          </w:tcPr>
          <w:p w:rsidR="005C22A5" w:rsidRDefault="005C22A5" w:rsidP="00B834F2">
            <w:pPr>
              <w:spacing w:line="360" w:lineRule="auto"/>
              <w:jc w:val="center"/>
              <w:rPr>
                <w:rFonts w:ascii="Times New Roman" w:hAnsi="Times New Roman"/>
                <w:sz w:val="24"/>
                <w:szCs w:val="24"/>
              </w:rPr>
            </w:pPr>
          </w:p>
        </w:tc>
        <w:tc>
          <w:tcPr>
            <w:tcW w:w="3581" w:type="dxa"/>
            <w:gridSpan w:val="2"/>
            <w:shd w:val="pct20" w:color="auto" w:fill="auto"/>
          </w:tcPr>
          <w:p w:rsidR="005C22A5" w:rsidRDefault="005C22A5" w:rsidP="00B834F2">
            <w:pPr>
              <w:spacing w:line="360" w:lineRule="auto"/>
              <w:jc w:val="center"/>
              <w:rPr>
                <w:rFonts w:ascii="Times New Roman" w:hAnsi="Times New Roman"/>
                <w:sz w:val="24"/>
                <w:szCs w:val="24"/>
              </w:rPr>
            </w:pPr>
            <w:r>
              <w:rPr>
                <w:rFonts w:ascii="Times New Roman" w:hAnsi="Times New Roman"/>
                <w:sz w:val="24"/>
                <w:szCs w:val="24"/>
              </w:rPr>
              <w:t>Učitelé běžných ZŠ</w:t>
            </w:r>
          </w:p>
          <w:p w:rsidR="00C314FB" w:rsidRDefault="00C314FB" w:rsidP="00B834F2">
            <w:pPr>
              <w:spacing w:line="360" w:lineRule="auto"/>
              <w:jc w:val="center"/>
              <w:rPr>
                <w:rFonts w:ascii="Times New Roman" w:hAnsi="Times New Roman"/>
                <w:sz w:val="24"/>
                <w:szCs w:val="24"/>
              </w:rPr>
            </w:pPr>
          </w:p>
        </w:tc>
        <w:tc>
          <w:tcPr>
            <w:tcW w:w="3336" w:type="dxa"/>
            <w:gridSpan w:val="2"/>
            <w:shd w:val="pct20" w:color="auto" w:fill="auto"/>
          </w:tcPr>
          <w:p w:rsidR="00C314FB" w:rsidRDefault="005C22A5" w:rsidP="002E36B0">
            <w:pPr>
              <w:spacing w:line="360" w:lineRule="auto"/>
              <w:jc w:val="center"/>
              <w:rPr>
                <w:rFonts w:ascii="Times New Roman" w:hAnsi="Times New Roman"/>
                <w:sz w:val="24"/>
                <w:szCs w:val="24"/>
              </w:rPr>
            </w:pPr>
            <w:r>
              <w:rPr>
                <w:rFonts w:ascii="Times New Roman" w:hAnsi="Times New Roman"/>
                <w:sz w:val="24"/>
                <w:szCs w:val="24"/>
              </w:rPr>
              <w:t>Učitelé ZŠ pro</w:t>
            </w:r>
            <w:r w:rsidR="00C314FB">
              <w:rPr>
                <w:rFonts w:ascii="Times New Roman" w:hAnsi="Times New Roman"/>
                <w:sz w:val="24"/>
                <w:szCs w:val="24"/>
              </w:rPr>
              <w:t xml:space="preserve"> žáky se zrakovým postižením</w:t>
            </w:r>
          </w:p>
        </w:tc>
      </w:tr>
      <w:tr w:rsidR="002E36B0" w:rsidTr="004F51C2">
        <w:trPr>
          <w:trHeight w:val="210"/>
        </w:trPr>
        <w:tc>
          <w:tcPr>
            <w:tcW w:w="988" w:type="dxa"/>
            <w:shd w:val="pct10" w:color="auto" w:fill="auto"/>
          </w:tcPr>
          <w:p w:rsidR="002E36B0" w:rsidRDefault="00F149B5" w:rsidP="00B834F2">
            <w:pPr>
              <w:spacing w:line="360" w:lineRule="auto"/>
              <w:rPr>
                <w:rFonts w:ascii="Times New Roman" w:hAnsi="Times New Roman"/>
                <w:sz w:val="24"/>
                <w:szCs w:val="24"/>
              </w:rPr>
            </w:pPr>
            <w:r>
              <w:rPr>
                <w:rFonts w:ascii="Times New Roman" w:hAnsi="Times New Roman"/>
                <w:sz w:val="24"/>
                <w:szCs w:val="24"/>
              </w:rPr>
              <w:t xml:space="preserve">Body </w:t>
            </w:r>
          </w:p>
        </w:tc>
        <w:tc>
          <w:tcPr>
            <w:tcW w:w="1416" w:type="dxa"/>
            <w:shd w:val="pct10" w:color="auto" w:fill="auto"/>
          </w:tcPr>
          <w:p w:rsidR="002E36B0" w:rsidRDefault="00F149B5" w:rsidP="00B834F2">
            <w:pPr>
              <w:spacing w:line="360" w:lineRule="auto"/>
              <w:rPr>
                <w:rFonts w:ascii="Times New Roman" w:hAnsi="Times New Roman"/>
                <w:sz w:val="24"/>
                <w:szCs w:val="24"/>
              </w:rPr>
            </w:pPr>
            <w:r>
              <w:rPr>
                <w:rFonts w:ascii="Times New Roman" w:hAnsi="Times New Roman"/>
                <w:sz w:val="24"/>
                <w:szCs w:val="24"/>
              </w:rPr>
              <w:t>Odpovědi</w:t>
            </w:r>
          </w:p>
        </w:tc>
        <w:tc>
          <w:tcPr>
            <w:tcW w:w="1718" w:type="dxa"/>
            <w:shd w:val="pct20" w:color="auto" w:fill="auto"/>
          </w:tcPr>
          <w:p w:rsidR="002E36B0" w:rsidRDefault="002E36B0" w:rsidP="00B834F2">
            <w:pPr>
              <w:spacing w:line="360" w:lineRule="auto"/>
              <w:jc w:val="both"/>
              <w:rPr>
                <w:rFonts w:ascii="Times New Roman" w:hAnsi="Times New Roman"/>
                <w:sz w:val="24"/>
                <w:szCs w:val="24"/>
              </w:rPr>
            </w:pPr>
            <w:r>
              <w:rPr>
                <w:rFonts w:ascii="Times New Roman" w:hAnsi="Times New Roman"/>
                <w:sz w:val="24"/>
                <w:szCs w:val="24"/>
              </w:rPr>
              <w:t>Počet bodů</w:t>
            </w:r>
          </w:p>
        </w:tc>
        <w:tc>
          <w:tcPr>
            <w:tcW w:w="1863" w:type="dxa"/>
            <w:shd w:val="pct20" w:color="auto" w:fill="auto"/>
          </w:tcPr>
          <w:p w:rsidR="002E36B0" w:rsidRDefault="002E36B0" w:rsidP="00B834F2">
            <w:pPr>
              <w:spacing w:line="360" w:lineRule="auto"/>
              <w:jc w:val="both"/>
              <w:rPr>
                <w:rFonts w:ascii="Times New Roman" w:hAnsi="Times New Roman"/>
                <w:sz w:val="24"/>
                <w:szCs w:val="24"/>
              </w:rPr>
            </w:pPr>
            <w:r>
              <w:rPr>
                <w:rFonts w:ascii="Times New Roman" w:hAnsi="Times New Roman"/>
                <w:sz w:val="24"/>
                <w:szCs w:val="24"/>
              </w:rPr>
              <w:t>Počet odpovědí</w:t>
            </w:r>
          </w:p>
        </w:tc>
        <w:tc>
          <w:tcPr>
            <w:tcW w:w="1580" w:type="dxa"/>
            <w:shd w:val="pct20" w:color="auto" w:fill="auto"/>
          </w:tcPr>
          <w:p w:rsidR="002E36B0" w:rsidRDefault="002E36B0" w:rsidP="00B834F2">
            <w:pPr>
              <w:spacing w:line="360" w:lineRule="auto"/>
              <w:jc w:val="both"/>
              <w:rPr>
                <w:rFonts w:ascii="Times New Roman" w:hAnsi="Times New Roman"/>
                <w:sz w:val="24"/>
                <w:szCs w:val="24"/>
              </w:rPr>
            </w:pPr>
            <w:r>
              <w:rPr>
                <w:rFonts w:ascii="Times New Roman" w:hAnsi="Times New Roman"/>
                <w:sz w:val="24"/>
                <w:szCs w:val="24"/>
              </w:rPr>
              <w:t>Počet bodů</w:t>
            </w:r>
          </w:p>
        </w:tc>
        <w:tc>
          <w:tcPr>
            <w:tcW w:w="1756" w:type="dxa"/>
            <w:shd w:val="pct20" w:color="auto" w:fill="auto"/>
          </w:tcPr>
          <w:p w:rsidR="002E36B0" w:rsidRDefault="002E36B0" w:rsidP="00B834F2">
            <w:pPr>
              <w:spacing w:line="360" w:lineRule="auto"/>
              <w:jc w:val="both"/>
              <w:rPr>
                <w:rFonts w:ascii="Times New Roman" w:hAnsi="Times New Roman"/>
                <w:sz w:val="24"/>
                <w:szCs w:val="24"/>
              </w:rPr>
            </w:pPr>
            <w:r>
              <w:rPr>
                <w:rFonts w:ascii="Times New Roman" w:hAnsi="Times New Roman"/>
                <w:sz w:val="24"/>
                <w:szCs w:val="24"/>
              </w:rPr>
              <w:t>Počet odpovědí</w:t>
            </w:r>
          </w:p>
        </w:tc>
      </w:tr>
      <w:tr w:rsidR="002E36B0" w:rsidTr="004F51C2">
        <w:tc>
          <w:tcPr>
            <w:tcW w:w="988" w:type="dxa"/>
            <w:shd w:val="pct10" w:color="auto" w:fill="auto"/>
          </w:tcPr>
          <w:p w:rsidR="002E36B0" w:rsidRDefault="002E36B0" w:rsidP="00B834F2">
            <w:pPr>
              <w:spacing w:line="360" w:lineRule="auto"/>
              <w:rPr>
                <w:rFonts w:ascii="Times New Roman" w:hAnsi="Times New Roman"/>
                <w:sz w:val="24"/>
                <w:szCs w:val="24"/>
              </w:rPr>
            </w:pPr>
            <w:r>
              <w:rPr>
                <w:rFonts w:ascii="Times New Roman" w:hAnsi="Times New Roman"/>
                <w:sz w:val="24"/>
                <w:szCs w:val="24"/>
              </w:rPr>
              <w:t>4</w:t>
            </w:r>
          </w:p>
        </w:tc>
        <w:tc>
          <w:tcPr>
            <w:tcW w:w="1416" w:type="dxa"/>
            <w:shd w:val="pct10" w:color="auto" w:fill="auto"/>
          </w:tcPr>
          <w:p w:rsidR="002E36B0" w:rsidRDefault="00F149B5" w:rsidP="00B834F2">
            <w:pPr>
              <w:spacing w:line="360" w:lineRule="auto"/>
              <w:rPr>
                <w:rFonts w:ascii="Times New Roman" w:hAnsi="Times New Roman"/>
                <w:sz w:val="24"/>
                <w:szCs w:val="24"/>
              </w:rPr>
            </w:pPr>
            <w:r>
              <w:rPr>
                <w:rFonts w:ascii="Times New Roman" w:hAnsi="Times New Roman"/>
                <w:sz w:val="24"/>
                <w:szCs w:val="24"/>
              </w:rPr>
              <w:t>Rozhodně souhlasím</w:t>
            </w:r>
          </w:p>
        </w:tc>
        <w:tc>
          <w:tcPr>
            <w:tcW w:w="1718"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8</w:t>
            </w:r>
          </w:p>
        </w:tc>
        <w:tc>
          <w:tcPr>
            <w:tcW w:w="1863"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2</w:t>
            </w:r>
          </w:p>
        </w:tc>
        <w:tc>
          <w:tcPr>
            <w:tcW w:w="1580"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32</w:t>
            </w:r>
          </w:p>
        </w:tc>
        <w:tc>
          <w:tcPr>
            <w:tcW w:w="1756" w:type="dxa"/>
            <w:vAlign w:val="center"/>
          </w:tcPr>
          <w:p w:rsidR="002E36B0" w:rsidRDefault="00851793" w:rsidP="00B834F2">
            <w:pPr>
              <w:spacing w:line="360" w:lineRule="auto"/>
              <w:jc w:val="center"/>
              <w:rPr>
                <w:rFonts w:ascii="Times New Roman" w:hAnsi="Times New Roman"/>
                <w:sz w:val="24"/>
                <w:szCs w:val="24"/>
              </w:rPr>
            </w:pPr>
            <w:r>
              <w:rPr>
                <w:rFonts w:ascii="Times New Roman" w:hAnsi="Times New Roman"/>
                <w:sz w:val="24"/>
                <w:szCs w:val="24"/>
              </w:rPr>
              <w:t>8</w:t>
            </w:r>
          </w:p>
        </w:tc>
      </w:tr>
      <w:tr w:rsidR="002E36B0" w:rsidTr="004F51C2">
        <w:tc>
          <w:tcPr>
            <w:tcW w:w="988" w:type="dxa"/>
            <w:shd w:val="pct10" w:color="auto" w:fill="auto"/>
          </w:tcPr>
          <w:p w:rsidR="002E36B0" w:rsidRDefault="002E36B0" w:rsidP="00B834F2">
            <w:pPr>
              <w:spacing w:line="360" w:lineRule="auto"/>
              <w:rPr>
                <w:rFonts w:ascii="Times New Roman" w:hAnsi="Times New Roman"/>
                <w:sz w:val="24"/>
                <w:szCs w:val="24"/>
              </w:rPr>
            </w:pPr>
            <w:r>
              <w:rPr>
                <w:rFonts w:ascii="Times New Roman" w:hAnsi="Times New Roman"/>
                <w:sz w:val="24"/>
                <w:szCs w:val="24"/>
              </w:rPr>
              <w:t>3</w:t>
            </w:r>
          </w:p>
        </w:tc>
        <w:tc>
          <w:tcPr>
            <w:tcW w:w="1416" w:type="dxa"/>
            <w:shd w:val="pct10" w:color="auto" w:fill="auto"/>
          </w:tcPr>
          <w:p w:rsidR="002E36B0" w:rsidRDefault="00F149B5" w:rsidP="00B834F2">
            <w:pPr>
              <w:spacing w:line="360" w:lineRule="auto"/>
              <w:rPr>
                <w:rFonts w:ascii="Times New Roman" w:hAnsi="Times New Roman"/>
                <w:sz w:val="24"/>
                <w:szCs w:val="24"/>
              </w:rPr>
            </w:pPr>
            <w:r>
              <w:rPr>
                <w:rFonts w:ascii="Times New Roman" w:hAnsi="Times New Roman"/>
                <w:sz w:val="24"/>
                <w:szCs w:val="24"/>
              </w:rPr>
              <w:t>Spíše souhlasím</w:t>
            </w:r>
          </w:p>
        </w:tc>
        <w:tc>
          <w:tcPr>
            <w:tcW w:w="1718"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9</w:t>
            </w:r>
          </w:p>
        </w:tc>
        <w:tc>
          <w:tcPr>
            <w:tcW w:w="1863"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3</w:t>
            </w:r>
          </w:p>
        </w:tc>
        <w:tc>
          <w:tcPr>
            <w:tcW w:w="1580"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9</w:t>
            </w:r>
          </w:p>
        </w:tc>
        <w:tc>
          <w:tcPr>
            <w:tcW w:w="1756"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3</w:t>
            </w:r>
          </w:p>
        </w:tc>
      </w:tr>
      <w:tr w:rsidR="002E36B0" w:rsidTr="004F51C2">
        <w:tc>
          <w:tcPr>
            <w:tcW w:w="988" w:type="dxa"/>
            <w:shd w:val="pct10" w:color="auto" w:fill="auto"/>
          </w:tcPr>
          <w:p w:rsidR="002E36B0" w:rsidRDefault="002E36B0" w:rsidP="00B834F2">
            <w:pPr>
              <w:spacing w:line="360" w:lineRule="auto"/>
              <w:rPr>
                <w:rFonts w:ascii="Times New Roman" w:hAnsi="Times New Roman"/>
                <w:sz w:val="24"/>
                <w:szCs w:val="24"/>
              </w:rPr>
            </w:pPr>
            <w:r>
              <w:rPr>
                <w:rFonts w:ascii="Times New Roman" w:hAnsi="Times New Roman"/>
                <w:sz w:val="24"/>
                <w:szCs w:val="24"/>
              </w:rPr>
              <w:t>1</w:t>
            </w:r>
          </w:p>
        </w:tc>
        <w:tc>
          <w:tcPr>
            <w:tcW w:w="1416" w:type="dxa"/>
            <w:shd w:val="pct10" w:color="auto" w:fill="auto"/>
          </w:tcPr>
          <w:p w:rsidR="002E36B0" w:rsidRDefault="00F149B5" w:rsidP="00B834F2">
            <w:pPr>
              <w:spacing w:line="360" w:lineRule="auto"/>
              <w:rPr>
                <w:rFonts w:ascii="Times New Roman" w:hAnsi="Times New Roman"/>
                <w:sz w:val="24"/>
                <w:szCs w:val="24"/>
              </w:rPr>
            </w:pPr>
            <w:r>
              <w:rPr>
                <w:rFonts w:ascii="Times New Roman" w:hAnsi="Times New Roman"/>
                <w:sz w:val="24"/>
                <w:szCs w:val="24"/>
              </w:rPr>
              <w:t>Spíše nesouhlasím</w:t>
            </w:r>
          </w:p>
        </w:tc>
        <w:tc>
          <w:tcPr>
            <w:tcW w:w="1718"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2</w:t>
            </w:r>
          </w:p>
        </w:tc>
        <w:tc>
          <w:tcPr>
            <w:tcW w:w="1863"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2</w:t>
            </w:r>
          </w:p>
        </w:tc>
        <w:tc>
          <w:tcPr>
            <w:tcW w:w="1580"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1</w:t>
            </w:r>
          </w:p>
        </w:tc>
        <w:tc>
          <w:tcPr>
            <w:tcW w:w="1756"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1</w:t>
            </w:r>
          </w:p>
        </w:tc>
      </w:tr>
      <w:tr w:rsidR="002E36B0" w:rsidTr="004F51C2">
        <w:tc>
          <w:tcPr>
            <w:tcW w:w="988" w:type="dxa"/>
            <w:shd w:val="pct10" w:color="auto" w:fill="auto"/>
          </w:tcPr>
          <w:p w:rsidR="002E36B0" w:rsidRDefault="002E36B0" w:rsidP="00B834F2">
            <w:pPr>
              <w:spacing w:line="360" w:lineRule="auto"/>
              <w:rPr>
                <w:rFonts w:ascii="Times New Roman" w:hAnsi="Times New Roman"/>
                <w:sz w:val="24"/>
                <w:szCs w:val="24"/>
              </w:rPr>
            </w:pPr>
            <w:r>
              <w:rPr>
                <w:rFonts w:ascii="Times New Roman" w:hAnsi="Times New Roman"/>
                <w:sz w:val="24"/>
                <w:szCs w:val="24"/>
              </w:rPr>
              <w:t>0</w:t>
            </w:r>
          </w:p>
        </w:tc>
        <w:tc>
          <w:tcPr>
            <w:tcW w:w="1416" w:type="dxa"/>
            <w:shd w:val="pct10" w:color="auto" w:fill="auto"/>
          </w:tcPr>
          <w:p w:rsidR="002E36B0" w:rsidRDefault="00F149B5" w:rsidP="00B834F2">
            <w:pPr>
              <w:spacing w:line="360" w:lineRule="auto"/>
              <w:rPr>
                <w:rFonts w:ascii="Times New Roman" w:hAnsi="Times New Roman"/>
                <w:sz w:val="24"/>
                <w:szCs w:val="24"/>
              </w:rPr>
            </w:pPr>
            <w:r>
              <w:rPr>
                <w:rFonts w:ascii="Times New Roman" w:hAnsi="Times New Roman"/>
                <w:sz w:val="24"/>
                <w:szCs w:val="24"/>
              </w:rPr>
              <w:t>Rozhodně nesouhlasím</w:t>
            </w:r>
          </w:p>
        </w:tc>
        <w:tc>
          <w:tcPr>
            <w:tcW w:w="1718" w:type="dxa"/>
            <w:vAlign w:val="center"/>
          </w:tcPr>
          <w:p w:rsidR="002E36B0" w:rsidRDefault="002E36B0" w:rsidP="00B834F2">
            <w:pPr>
              <w:spacing w:line="360" w:lineRule="auto"/>
              <w:jc w:val="center"/>
              <w:rPr>
                <w:rFonts w:ascii="Times New Roman" w:hAnsi="Times New Roman"/>
                <w:sz w:val="24"/>
                <w:szCs w:val="24"/>
              </w:rPr>
            </w:pPr>
          </w:p>
        </w:tc>
        <w:tc>
          <w:tcPr>
            <w:tcW w:w="1863" w:type="dxa"/>
            <w:vAlign w:val="center"/>
          </w:tcPr>
          <w:p w:rsidR="002E36B0" w:rsidRDefault="002E36B0" w:rsidP="00B834F2">
            <w:pPr>
              <w:spacing w:line="360" w:lineRule="auto"/>
              <w:jc w:val="center"/>
              <w:rPr>
                <w:rFonts w:ascii="Times New Roman" w:hAnsi="Times New Roman"/>
                <w:sz w:val="24"/>
                <w:szCs w:val="24"/>
              </w:rPr>
            </w:pPr>
          </w:p>
        </w:tc>
        <w:tc>
          <w:tcPr>
            <w:tcW w:w="1580"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0</w:t>
            </w:r>
          </w:p>
        </w:tc>
        <w:tc>
          <w:tcPr>
            <w:tcW w:w="1756" w:type="dxa"/>
            <w:vAlign w:val="center"/>
          </w:tcPr>
          <w:p w:rsidR="002E36B0" w:rsidRDefault="00851793" w:rsidP="00B834F2">
            <w:pPr>
              <w:spacing w:line="360" w:lineRule="auto"/>
              <w:jc w:val="center"/>
              <w:rPr>
                <w:rFonts w:ascii="Times New Roman" w:hAnsi="Times New Roman"/>
                <w:sz w:val="24"/>
                <w:szCs w:val="24"/>
              </w:rPr>
            </w:pPr>
            <w:r>
              <w:rPr>
                <w:rFonts w:ascii="Times New Roman" w:hAnsi="Times New Roman"/>
                <w:sz w:val="24"/>
                <w:szCs w:val="24"/>
              </w:rPr>
              <w:t>1</w:t>
            </w:r>
          </w:p>
        </w:tc>
      </w:tr>
      <w:tr w:rsidR="002E36B0" w:rsidTr="004F51C2">
        <w:tc>
          <w:tcPr>
            <w:tcW w:w="988" w:type="dxa"/>
            <w:shd w:val="pct10" w:color="auto" w:fill="auto"/>
          </w:tcPr>
          <w:p w:rsidR="002E36B0" w:rsidRDefault="002E36B0" w:rsidP="00B834F2">
            <w:pPr>
              <w:spacing w:line="360" w:lineRule="auto"/>
              <w:rPr>
                <w:rFonts w:ascii="Times New Roman" w:hAnsi="Times New Roman"/>
                <w:sz w:val="24"/>
                <w:szCs w:val="24"/>
              </w:rPr>
            </w:pPr>
            <w:r>
              <w:rPr>
                <w:rFonts w:ascii="Times New Roman" w:hAnsi="Times New Roman"/>
                <w:sz w:val="24"/>
                <w:szCs w:val="24"/>
              </w:rPr>
              <w:t>Celkem bodů</w:t>
            </w:r>
          </w:p>
        </w:tc>
        <w:tc>
          <w:tcPr>
            <w:tcW w:w="1416" w:type="dxa"/>
            <w:shd w:val="pct10" w:color="auto" w:fill="auto"/>
          </w:tcPr>
          <w:p w:rsidR="002E36B0" w:rsidRDefault="002E36B0" w:rsidP="00B834F2">
            <w:pPr>
              <w:spacing w:line="360" w:lineRule="auto"/>
              <w:rPr>
                <w:rFonts w:ascii="Times New Roman" w:hAnsi="Times New Roman"/>
                <w:sz w:val="24"/>
                <w:szCs w:val="24"/>
              </w:rPr>
            </w:pPr>
            <w:r>
              <w:rPr>
                <w:rFonts w:ascii="Times New Roman" w:hAnsi="Times New Roman"/>
                <w:sz w:val="24"/>
                <w:szCs w:val="24"/>
              </w:rPr>
              <w:t>Celkem odpovědí</w:t>
            </w:r>
          </w:p>
        </w:tc>
        <w:tc>
          <w:tcPr>
            <w:tcW w:w="1718" w:type="dxa"/>
            <w:vAlign w:val="center"/>
          </w:tcPr>
          <w:p w:rsidR="002E36B0" w:rsidRDefault="002E36B0" w:rsidP="00B834F2">
            <w:pPr>
              <w:spacing w:line="360" w:lineRule="auto"/>
              <w:jc w:val="center"/>
              <w:rPr>
                <w:rFonts w:ascii="Times New Roman" w:hAnsi="Times New Roman"/>
                <w:sz w:val="24"/>
                <w:szCs w:val="24"/>
              </w:rPr>
            </w:pPr>
            <w:r>
              <w:rPr>
                <w:rFonts w:ascii="Times New Roman" w:hAnsi="Times New Roman"/>
                <w:sz w:val="24"/>
                <w:szCs w:val="24"/>
              </w:rPr>
              <w:t>19</w:t>
            </w:r>
          </w:p>
        </w:tc>
        <w:tc>
          <w:tcPr>
            <w:tcW w:w="1863" w:type="dxa"/>
            <w:vAlign w:val="center"/>
          </w:tcPr>
          <w:p w:rsidR="002E36B0" w:rsidRDefault="00851793" w:rsidP="00B834F2">
            <w:pPr>
              <w:spacing w:line="360" w:lineRule="auto"/>
              <w:jc w:val="center"/>
              <w:rPr>
                <w:rFonts w:ascii="Times New Roman" w:hAnsi="Times New Roman"/>
                <w:sz w:val="24"/>
                <w:szCs w:val="24"/>
              </w:rPr>
            </w:pPr>
            <w:r>
              <w:rPr>
                <w:rFonts w:ascii="Times New Roman" w:hAnsi="Times New Roman"/>
                <w:sz w:val="24"/>
                <w:szCs w:val="24"/>
              </w:rPr>
              <w:t>7</w:t>
            </w:r>
          </w:p>
        </w:tc>
        <w:tc>
          <w:tcPr>
            <w:tcW w:w="1580" w:type="dxa"/>
            <w:vAlign w:val="center"/>
          </w:tcPr>
          <w:p w:rsidR="002E36B0" w:rsidRDefault="002E36B0" w:rsidP="005C7B48">
            <w:pPr>
              <w:spacing w:line="360" w:lineRule="auto"/>
              <w:jc w:val="center"/>
              <w:rPr>
                <w:rFonts w:ascii="Times New Roman" w:hAnsi="Times New Roman"/>
                <w:sz w:val="24"/>
                <w:szCs w:val="24"/>
              </w:rPr>
            </w:pPr>
            <w:r>
              <w:rPr>
                <w:rFonts w:ascii="Times New Roman" w:hAnsi="Times New Roman"/>
                <w:sz w:val="24"/>
                <w:szCs w:val="24"/>
              </w:rPr>
              <w:t>42</w:t>
            </w:r>
          </w:p>
        </w:tc>
        <w:tc>
          <w:tcPr>
            <w:tcW w:w="1756" w:type="dxa"/>
            <w:vAlign w:val="center"/>
          </w:tcPr>
          <w:p w:rsidR="002E36B0" w:rsidRDefault="00851793" w:rsidP="005C7B48">
            <w:pPr>
              <w:spacing w:line="360" w:lineRule="auto"/>
              <w:jc w:val="center"/>
              <w:rPr>
                <w:rFonts w:ascii="Times New Roman" w:hAnsi="Times New Roman"/>
                <w:sz w:val="24"/>
                <w:szCs w:val="24"/>
              </w:rPr>
            </w:pPr>
            <w:r>
              <w:rPr>
                <w:rFonts w:ascii="Times New Roman" w:hAnsi="Times New Roman"/>
                <w:sz w:val="24"/>
                <w:szCs w:val="24"/>
              </w:rPr>
              <w:t>13</w:t>
            </w:r>
          </w:p>
        </w:tc>
      </w:tr>
      <w:tr w:rsidR="004F51C2" w:rsidTr="004F51C2">
        <w:tc>
          <w:tcPr>
            <w:tcW w:w="2404" w:type="dxa"/>
            <w:gridSpan w:val="2"/>
            <w:shd w:val="pct10" w:color="auto" w:fill="auto"/>
          </w:tcPr>
          <w:p w:rsidR="004F51C2" w:rsidRDefault="004F51C2" w:rsidP="00B834F2">
            <w:pPr>
              <w:spacing w:line="360" w:lineRule="auto"/>
              <w:rPr>
                <w:rFonts w:ascii="Times New Roman" w:hAnsi="Times New Roman"/>
                <w:sz w:val="24"/>
                <w:szCs w:val="24"/>
              </w:rPr>
            </w:pPr>
            <w:r>
              <w:rPr>
                <w:rFonts w:ascii="Times New Roman" w:hAnsi="Times New Roman"/>
                <w:sz w:val="24"/>
                <w:szCs w:val="24"/>
              </w:rPr>
              <w:t>Průměrně bodů</w:t>
            </w:r>
          </w:p>
        </w:tc>
        <w:tc>
          <w:tcPr>
            <w:tcW w:w="1718" w:type="dxa"/>
            <w:vAlign w:val="center"/>
          </w:tcPr>
          <w:p w:rsidR="004F51C2" w:rsidRDefault="004F51C2" w:rsidP="00201EDB">
            <w:pPr>
              <w:spacing w:line="360" w:lineRule="auto"/>
              <w:jc w:val="center"/>
              <w:rPr>
                <w:rFonts w:ascii="Times New Roman" w:hAnsi="Times New Roman"/>
                <w:sz w:val="24"/>
                <w:szCs w:val="24"/>
              </w:rPr>
            </w:pPr>
            <w:r>
              <w:rPr>
                <w:rFonts w:ascii="Times New Roman" w:hAnsi="Times New Roman"/>
                <w:sz w:val="24"/>
                <w:szCs w:val="24"/>
              </w:rPr>
              <w:t>2,71</w:t>
            </w:r>
          </w:p>
        </w:tc>
        <w:tc>
          <w:tcPr>
            <w:tcW w:w="1863" w:type="dxa"/>
            <w:vAlign w:val="center"/>
          </w:tcPr>
          <w:p w:rsidR="004F51C2" w:rsidRDefault="004F51C2" w:rsidP="00201EDB">
            <w:pPr>
              <w:spacing w:line="360" w:lineRule="auto"/>
              <w:jc w:val="center"/>
              <w:rPr>
                <w:rFonts w:ascii="Times New Roman" w:hAnsi="Times New Roman"/>
                <w:sz w:val="24"/>
                <w:szCs w:val="24"/>
              </w:rPr>
            </w:pPr>
          </w:p>
        </w:tc>
        <w:tc>
          <w:tcPr>
            <w:tcW w:w="1580" w:type="dxa"/>
            <w:vAlign w:val="center"/>
          </w:tcPr>
          <w:p w:rsidR="004F51C2" w:rsidRDefault="004F51C2" w:rsidP="005C7B48">
            <w:pPr>
              <w:spacing w:line="360" w:lineRule="auto"/>
              <w:jc w:val="center"/>
              <w:rPr>
                <w:rFonts w:ascii="Times New Roman" w:hAnsi="Times New Roman"/>
                <w:sz w:val="24"/>
                <w:szCs w:val="24"/>
              </w:rPr>
            </w:pPr>
            <w:r>
              <w:rPr>
                <w:rFonts w:ascii="Times New Roman" w:hAnsi="Times New Roman"/>
                <w:sz w:val="24"/>
                <w:szCs w:val="24"/>
              </w:rPr>
              <w:t>3,2</w:t>
            </w:r>
          </w:p>
        </w:tc>
        <w:tc>
          <w:tcPr>
            <w:tcW w:w="1756" w:type="dxa"/>
            <w:vAlign w:val="center"/>
          </w:tcPr>
          <w:p w:rsidR="004F51C2" w:rsidRDefault="004F51C2" w:rsidP="005C7B48">
            <w:pPr>
              <w:spacing w:line="360" w:lineRule="auto"/>
              <w:jc w:val="center"/>
              <w:rPr>
                <w:rFonts w:ascii="Times New Roman" w:hAnsi="Times New Roman"/>
                <w:sz w:val="24"/>
                <w:szCs w:val="24"/>
              </w:rPr>
            </w:pPr>
          </w:p>
        </w:tc>
      </w:tr>
    </w:tbl>
    <w:p w:rsidR="005C22A5" w:rsidRDefault="005C22A5" w:rsidP="005C22A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Tabulka č. 6 Č</w:t>
      </w:r>
      <w:r w:rsidRPr="00ED4F71">
        <w:rPr>
          <w:rFonts w:ascii="Times New Roman" w:hAnsi="Times New Roman" w:cs="Times New Roman"/>
          <w:b/>
          <w:sz w:val="24"/>
          <w:szCs w:val="24"/>
        </w:rPr>
        <w:t>etnost vytváření didaktických pomůcek učiteli 1. stupně ZŠ</w:t>
      </w:r>
    </w:p>
    <w:p w:rsidR="00672832" w:rsidRDefault="00672832" w:rsidP="005C22A5">
      <w:pPr>
        <w:spacing w:after="0" w:line="360" w:lineRule="auto"/>
        <w:ind w:firstLine="709"/>
        <w:jc w:val="both"/>
        <w:rPr>
          <w:rFonts w:ascii="Times New Roman" w:hAnsi="Times New Roman" w:cs="Times New Roman"/>
          <w:sz w:val="24"/>
          <w:szCs w:val="24"/>
        </w:rPr>
      </w:pPr>
    </w:p>
    <w:p w:rsidR="005C22A5" w:rsidRDefault="00F149B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 vypočítání bodového průměru,</w:t>
      </w:r>
      <w:r w:rsidR="005C22A5">
        <w:rPr>
          <w:rFonts w:ascii="Times New Roman" w:hAnsi="Times New Roman" w:cs="Times New Roman"/>
          <w:sz w:val="24"/>
          <w:szCs w:val="24"/>
        </w:rPr>
        <w:t xml:space="preserve"> které můžeme vidět ve spodní části tabulky č. 6, se ukázalo, že četnost vytváření didaktických pomůcek u učitelů ZŠ pro zrakově postižené je vyšší, než u</w:t>
      </w:r>
      <w:r w:rsidR="005C7B48">
        <w:rPr>
          <w:rFonts w:ascii="Times New Roman" w:hAnsi="Times New Roman" w:cs="Times New Roman"/>
          <w:sz w:val="24"/>
          <w:szCs w:val="24"/>
        </w:rPr>
        <w:t> </w:t>
      </w:r>
      <w:r w:rsidR="005C22A5">
        <w:rPr>
          <w:rFonts w:ascii="Times New Roman" w:hAnsi="Times New Roman" w:cs="Times New Roman"/>
          <w:sz w:val="24"/>
          <w:szCs w:val="24"/>
        </w:rPr>
        <w:t>učitelů běžných základních škol. První hypotéza se tedy potvrdila, učitelé ze základních škol pro žáky se zrakovým postižením vytvářejí didaktické pomůcky do vyučování více</w:t>
      </w:r>
      <w:r w:rsidR="006207B7">
        <w:rPr>
          <w:rFonts w:ascii="Times New Roman" w:hAnsi="Times New Roman" w:cs="Times New Roman"/>
          <w:sz w:val="24"/>
          <w:szCs w:val="24"/>
        </w:rPr>
        <w:t>,</w:t>
      </w:r>
      <w:r w:rsidR="005C22A5">
        <w:rPr>
          <w:rFonts w:ascii="Times New Roman" w:hAnsi="Times New Roman" w:cs="Times New Roman"/>
          <w:sz w:val="24"/>
          <w:szCs w:val="24"/>
        </w:rPr>
        <w:t xml:space="preserve"> než učitelé běžných základních škol 1. stupně, kteří integrují žáky se zrakovým postižením. </w:t>
      </w:r>
      <w:r w:rsidR="005C7B48">
        <w:rPr>
          <w:rFonts w:ascii="Times New Roman" w:hAnsi="Times New Roman" w:cs="Times New Roman"/>
          <w:sz w:val="24"/>
          <w:szCs w:val="24"/>
        </w:rPr>
        <w:t>Potvrzujeme tedy alternativní hypotézu a zamítáme hypotézu nulovou.</w:t>
      </w:r>
    </w:p>
    <w:p w:rsidR="005C22A5" w:rsidRPr="00ED4F71"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druhé hypotéze jsme se zaměřili již na ICT a jejich využití ve vyučování. Druhá hypotéza zní takto:</w:t>
      </w:r>
    </w:p>
    <w:p w:rsidR="00F149B5" w:rsidRDefault="00F149B5" w:rsidP="00F149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H2: Četnost využívání běžných komunikačních a informačních technologií ve vyučování učiteli 1. stupně základních škol</w:t>
      </w:r>
      <w:r w:rsidRPr="006027B9">
        <w:rPr>
          <w:rFonts w:ascii="Times New Roman" w:hAnsi="Times New Roman" w:cs="Times New Roman"/>
          <w:sz w:val="24"/>
          <w:szCs w:val="24"/>
        </w:rPr>
        <w:t xml:space="preserve"> </w:t>
      </w:r>
      <w:r>
        <w:rPr>
          <w:rFonts w:ascii="Times New Roman" w:hAnsi="Times New Roman" w:cs="Times New Roman"/>
          <w:sz w:val="24"/>
          <w:szCs w:val="24"/>
        </w:rPr>
        <w:t>pro žáky se zrakovým postižením je statisticky vyšší než četnost využívání ICT učiteli běžných základních škol 1. stupně, kteří integrují žáky se zrakovým postižením.</w:t>
      </w:r>
    </w:p>
    <w:p w:rsidR="005C22A5" w:rsidRDefault="00F149B5" w:rsidP="00F149B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H20: Mezi využívání běžných ICT ve vyučování učiteli 1. stupně základních škol pro žáky se zrakovým postižením a využívání ICT ve vyučování učiteli běžných </w:t>
      </w:r>
      <w:r>
        <w:rPr>
          <w:rFonts w:ascii="Times New Roman" w:hAnsi="Times New Roman" w:cs="Times New Roman"/>
          <w:sz w:val="24"/>
          <w:szCs w:val="24"/>
        </w:rPr>
        <w:lastRenderedPageBreak/>
        <w:t>základních škol 1. stupně,</w:t>
      </w:r>
      <w:r w:rsidRPr="006027B9">
        <w:rPr>
          <w:rFonts w:ascii="Times New Roman" w:hAnsi="Times New Roman" w:cs="Times New Roman"/>
          <w:sz w:val="24"/>
          <w:szCs w:val="24"/>
        </w:rPr>
        <w:t xml:space="preserve"> </w:t>
      </w:r>
      <w:r>
        <w:rPr>
          <w:rFonts w:ascii="Times New Roman" w:hAnsi="Times New Roman" w:cs="Times New Roman"/>
          <w:sz w:val="24"/>
          <w:szCs w:val="24"/>
        </w:rPr>
        <w:t>kteří integrují žáky se zrakovým postižením, není statisticky významný rozdíl.</w:t>
      </w:r>
    </w:p>
    <w:p w:rsidR="005C22A5" w:rsidRDefault="005C22A5" w:rsidP="005C7B4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 druhé hypotézy využijeme grafu č. 4, kdy za odpověď ano přisoudíme 1 bod a za odpověď ne 0 bodů, to vše shrneme v následující tabulce.</w:t>
      </w:r>
    </w:p>
    <w:p w:rsidR="005476FD" w:rsidRDefault="005476FD" w:rsidP="005C22A5">
      <w:pPr>
        <w:spacing w:after="0" w:line="360" w:lineRule="auto"/>
        <w:jc w:val="both"/>
        <w:rPr>
          <w:rFonts w:ascii="Times New Roman" w:hAnsi="Times New Roman" w:cs="Times New Roman"/>
          <w:sz w:val="24"/>
          <w:szCs w:val="24"/>
        </w:rPr>
      </w:pPr>
    </w:p>
    <w:tbl>
      <w:tblPr>
        <w:tblStyle w:val="Mkatabulky"/>
        <w:tblW w:w="0" w:type="auto"/>
        <w:tblInd w:w="108" w:type="dxa"/>
        <w:tblLook w:val="04A0"/>
      </w:tblPr>
      <w:tblGrid>
        <w:gridCol w:w="1134"/>
        <w:gridCol w:w="1216"/>
        <w:gridCol w:w="1605"/>
        <w:gridCol w:w="1775"/>
        <w:gridCol w:w="1484"/>
        <w:gridCol w:w="1681"/>
      </w:tblGrid>
      <w:tr w:rsidR="00F149B5" w:rsidTr="00304CCA">
        <w:trPr>
          <w:trHeight w:val="210"/>
        </w:trPr>
        <w:tc>
          <w:tcPr>
            <w:tcW w:w="8895" w:type="dxa"/>
            <w:gridSpan w:val="6"/>
            <w:tcBorders>
              <w:bottom w:val="single" w:sz="4" w:space="0" w:color="auto"/>
            </w:tcBorders>
            <w:shd w:val="pct20" w:color="auto" w:fill="auto"/>
          </w:tcPr>
          <w:p w:rsidR="00F149B5" w:rsidRDefault="00F149B5" w:rsidP="004F51C2">
            <w:pPr>
              <w:spacing w:line="360" w:lineRule="auto"/>
              <w:jc w:val="center"/>
              <w:rPr>
                <w:rFonts w:ascii="Times New Roman" w:hAnsi="Times New Roman"/>
                <w:sz w:val="24"/>
                <w:szCs w:val="24"/>
              </w:rPr>
            </w:pPr>
            <w:r>
              <w:rPr>
                <w:rFonts w:ascii="Times New Roman" w:hAnsi="Times New Roman"/>
                <w:sz w:val="24"/>
                <w:szCs w:val="24"/>
              </w:rPr>
              <w:t>Učitelé 1. Stupně ZŠ</w:t>
            </w:r>
          </w:p>
        </w:tc>
      </w:tr>
      <w:tr w:rsidR="00F149B5" w:rsidTr="00304CCA">
        <w:trPr>
          <w:trHeight w:val="210"/>
        </w:trPr>
        <w:tc>
          <w:tcPr>
            <w:tcW w:w="2350" w:type="dxa"/>
            <w:gridSpan w:val="2"/>
            <w:tcBorders>
              <w:bottom w:val="single" w:sz="4" w:space="0" w:color="auto"/>
            </w:tcBorders>
            <w:shd w:val="pct20" w:color="auto" w:fill="auto"/>
          </w:tcPr>
          <w:p w:rsidR="00F149B5" w:rsidRDefault="00F149B5" w:rsidP="004F51C2">
            <w:pPr>
              <w:spacing w:line="360" w:lineRule="auto"/>
              <w:jc w:val="center"/>
              <w:rPr>
                <w:rFonts w:ascii="Times New Roman" w:hAnsi="Times New Roman"/>
                <w:sz w:val="24"/>
                <w:szCs w:val="24"/>
              </w:rPr>
            </w:pPr>
          </w:p>
        </w:tc>
        <w:tc>
          <w:tcPr>
            <w:tcW w:w="3380" w:type="dxa"/>
            <w:gridSpan w:val="2"/>
            <w:shd w:val="pct20" w:color="auto" w:fill="auto"/>
          </w:tcPr>
          <w:p w:rsidR="00F149B5" w:rsidRDefault="00F149B5" w:rsidP="004F51C2">
            <w:pPr>
              <w:spacing w:line="360" w:lineRule="auto"/>
              <w:jc w:val="center"/>
              <w:rPr>
                <w:rFonts w:ascii="Times New Roman" w:hAnsi="Times New Roman"/>
                <w:sz w:val="24"/>
                <w:szCs w:val="24"/>
              </w:rPr>
            </w:pPr>
            <w:r>
              <w:rPr>
                <w:rFonts w:ascii="Times New Roman" w:hAnsi="Times New Roman"/>
                <w:sz w:val="24"/>
                <w:szCs w:val="24"/>
              </w:rPr>
              <w:t>Učitelé běžných ZŠ</w:t>
            </w:r>
          </w:p>
          <w:p w:rsidR="00F149B5" w:rsidRDefault="00F149B5" w:rsidP="004F51C2">
            <w:pPr>
              <w:spacing w:line="360" w:lineRule="auto"/>
              <w:jc w:val="center"/>
              <w:rPr>
                <w:rFonts w:ascii="Times New Roman" w:hAnsi="Times New Roman"/>
                <w:sz w:val="24"/>
                <w:szCs w:val="24"/>
              </w:rPr>
            </w:pPr>
          </w:p>
        </w:tc>
        <w:tc>
          <w:tcPr>
            <w:tcW w:w="3165" w:type="dxa"/>
            <w:gridSpan w:val="2"/>
            <w:shd w:val="pct20" w:color="auto" w:fill="auto"/>
          </w:tcPr>
          <w:p w:rsidR="00F149B5" w:rsidRDefault="00F149B5" w:rsidP="004F51C2">
            <w:pPr>
              <w:spacing w:line="360" w:lineRule="auto"/>
              <w:jc w:val="center"/>
              <w:rPr>
                <w:rFonts w:ascii="Times New Roman" w:hAnsi="Times New Roman"/>
                <w:sz w:val="24"/>
                <w:szCs w:val="24"/>
              </w:rPr>
            </w:pPr>
            <w:r>
              <w:rPr>
                <w:rFonts w:ascii="Times New Roman" w:hAnsi="Times New Roman"/>
                <w:sz w:val="24"/>
                <w:szCs w:val="24"/>
              </w:rPr>
              <w:t>Učitelé ZŠ pro žáky se zrakovým postižením</w:t>
            </w:r>
          </w:p>
        </w:tc>
      </w:tr>
      <w:tr w:rsidR="00F149B5" w:rsidTr="00304CCA">
        <w:trPr>
          <w:trHeight w:val="210"/>
        </w:trPr>
        <w:tc>
          <w:tcPr>
            <w:tcW w:w="1134" w:type="dxa"/>
            <w:shd w:val="pct10" w:color="auto" w:fill="auto"/>
          </w:tcPr>
          <w:p w:rsidR="00F149B5" w:rsidRDefault="00F149B5" w:rsidP="004F51C2">
            <w:pPr>
              <w:spacing w:line="360" w:lineRule="auto"/>
              <w:rPr>
                <w:rFonts w:ascii="Times New Roman" w:hAnsi="Times New Roman"/>
                <w:sz w:val="24"/>
                <w:szCs w:val="24"/>
              </w:rPr>
            </w:pPr>
            <w:r>
              <w:rPr>
                <w:rFonts w:ascii="Times New Roman" w:hAnsi="Times New Roman"/>
                <w:sz w:val="24"/>
                <w:szCs w:val="24"/>
              </w:rPr>
              <w:t xml:space="preserve">Body </w:t>
            </w:r>
          </w:p>
        </w:tc>
        <w:tc>
          <w:tcPr>
            <w:tcW w:w="1216" w:type="dxa"/>
            <w:shd w:val="pct10" w:color="auto" w:fill="auto"/>
          </w:tcPr>
          <w:p w:rsidR="00F149B5" w:rsidRDefault="00F149B5" w:rsidP="004F51C2">
            <w:pPr>
              <w:spacing w:line="360" w:lineRule="auto"/>
              <w:rPr>
                <w:rFonts w:ascii="Times New Roman" w:hAnsi="Times New Roman"/>
                <w:sz w:val="24"/>
                <w:szCs w:val="24"/>
              </w:rPr>
            </w:pPr>
            <w:r>
              <w:rPr>
                <w:rFonts w:ascii="Times New Roman" w:hAnsi="Times New Roman"/>
                <w:sz w:val="24"/>
                <w:szCs w:val="24"/>
              </w:rPr>
              <w:t>Odpovědi</w:t>
            </w:r>
          </w:p>
        </w:tc>
        <w:tc>
          <w:tcPr>
            <w:tcW w:w="1605" w:type="dxa"/>
            <w:shd w:val="pct20" w:color="auto" w:fill="auto"/>
          </w:tcPr>
          <w:p w:rsidR="00F149B5" w:rsidRDefault="00F149B5" w:rsidP="004F51C2">
            <w:pPr>
              <w:spacing w:line="360" w:lineRule="auto"/>
              <w:jc w:val="both"/>
              <w:rPr>
                <w:rFonts w:ascii="Times New Roman" w:hAnsi="Times New Roman"/>
                <w:sz w:val="24"/>
                <w:szCs w:val="24"/>
              </w:rPr>
            </w:pPr>
            <w:r>
              <w:rPr>
                <w:rFonts w:ascii="Times New Roman" w:hAnsi="Times New Roman"/>
                <w:sz w:val="24"/>
                <w:szCs w:val="24"/>
              </w:rPr>
              <w:t>Počet bodů</w:t>
            </w:r>
          </w:p>
        </w:tc>
        <w:tc>
          <w:tcPr>
            <w:tcW w:w="1775" w:type="dxa"/>
            <w:shd w:val="pct20" w:color="auto" w:fill="auto"/>
          </w:tcPr>
          <w:p w:rsidR="00F149B5" w:rsidRDefault="00F149B5" w:rsidP="004F51C2">
            <w:pPr>
              <w:spacing w:line="360" w:lineRule="auto"/>
              <w:jc w:val="both"/>
              <w:rPr>
                <w:rFonts w:ascii="Times New Roman" w:hAnsi="Times New Roman"/>
                <w:sz w:val="24"/>
                <w:szCs w:val="24"/>
              </w:rPr>
            </w:pPr>
            <w:r>
              <w:rPr>
                <w:rFonts w:ascii="Times New Roman" w:hAnsi="Times New Roman"/>
                <w:sz w:val="24"/>
                <w:szCs w:val="24"/>
              </w:rPr>
              <w:t>Počet odpovědí</w:t>
            </w:r>
          </w:p>
        </w:tc>
        <w:tc>
          <w:tcPr>
            <w:tcW w:w="1484" w:type="dxa"/>
            <w:shd w:val="pct20" w:color="auto" w:fill="auto"/>
          </w:tcPr>
          <w:p w:rsidR="00F149B5" w:rsidRDefault="00F149B5" w:rsidP="004F51C2">
            <w:pPr>
              <w:spacing w:line="360" w:lineRule="auto"/>
              <w:jc w:val="both"/>
              <w:rPr>
                <w:rFonts w:ascii="Times New Roman" w:hAnsi="Times New Roman"/>
                <w:sz w:val="24"/>
                <w:szCs w:val="24"/>
              </w:rPr>
            </w:pPr>
            <w:r>
              <w:rPr>
                <w:rFonts w:ascii="Times New Roman" w:hAnsi="Times New Roman"/>
                <w:sz w:val="24"/>
                <w:szCs w:val="24"/>
              </w:rPr>
              <w:t>Počet bodů</w:t>
            </w:r>
          </w:p>
        </w:tc>
        <w:tc>
          <w:tcPr>
            <w:tcW w:w="1681" w:type="dxa"/>
            <w:shd w:val="pct20" w:color="auto" w:fill="auto"/>
          </w:tcPr>
          <w:p w:rsidR="00F149B5" w:rsidRDefault="00F149B5" w:rsidP="004F51C2">
            <w:pPr>
              <w:spacing w:line="360" w:lineRule="auto"/>
              <w:jc w:val="both"/>
              <w:rPr>
                <w:rFonts w:ascii="Times New Roman" w:hAnsi="Times New Roman"/>
                <w:sz w:val="24"/>
                <w:szCs w:val="24"/>
              </w:rPr>
            </w:pPr>
            <w:r>
              <w:rPr>
                <w:rFonts w:ascii="Times New Roman" w:hAnsi="Times New Roman"/>
                <w:sz w:val="24"/>
                <w:szCs w:val="24"/>
              </w:rPr>
              <w:t>Počet odpovědí</w:t>
            </w:r>
          </w:p>
        </w:tc>
      </w:tr>
      <w:tr w:rsidR="00F149B5" w:rsidTr="00304CCA">
        <w:tc>
          <w:tcPr>
            <w:tcW w:w="1134" w:type="dxa"/>
            <w:shd w:val="pct10" w:color="auto" w:fill="auto"/>
          </w:tcPr>
          <w:p w:rsidR="00F149B5" w:rsidRDefault="009276DD" w:rsidP="004F51C2">
            <w:pPr>
              <w:spacing w:line="360" w:lineRule="auto"/>
              <w:rPr>
                <w:rFonts w:ascii="Times New Roman" w:hAnsi="Times New Roman"/>
                <w:sz w:val="24"/>
                <w:szCs w:val="24"/>
              </w:rPr>
            </w:pPr>
            <w:r>
              <w:rPr>
                <w:rFonts w:ascii="Times New Roman" w:hAnsi="Times New Roman"/>
                <w:sz w:val="24"/>
                <w:szCs w:val="24"/>
              </w:rPr>
              <w:t>1</w:t>
            </w:r>
          </w:p>
        </w:tc>
        <w:tc>
          <w:tcPr>
            <w:tcW w:w="1216" w:type="dxa"/>
            <w:shd w:val="pct10" w:color="auto" w:fill="auto"/>
          </w:tcPr>
          <w:p w:rsidR="00F149B5" w:rsidRDefault="003A6914" w:rsidP="004F51C2">
            <w:pPr>
              <w:spacing w:line="360" w:lineRule="auto"/>
              <w:rPr>
                <w:rFonts w:ascii="Times New Roman" w:hAnsi="Times New Roman"/>
                <w:sz w:val="24"/>
                <w:szCs w:val="24"/>
              </w:rPr>
            </w:pPr>
            <w:r>
              <w:rPr>
                <w:rFonts w:ascii="Times New Roman" w:hAnsi="Times New Roman"/>
                <w:sz w:val="24"/>
                <w:szCs w:val="24"/>
              </w:rPr>
              <w:t>A</w:t>
            </w:r>
            <w:r w:rsidR="009276DD">
              <w:rPr>
                <w:rFonts w:ascii="Times New Roman" w:hAnsi="Times New Roman"/>
                <w:sz w:val="24"/>
                <w:szCs w:val="24"/>
              </w:rPr>
              <w:t>no</w:t>
            </w:r>
          </w:p>
        </w:tc>
        <w:tc>
          <w:tcPr>
            <w:tcW w:w="1605" w:type="dxa"/>
            <w:vAlign w:val="center"/>
          </w:tcPr>
          <w:p w:rsidR="00F149B5" w:rsidRDefault="009276DD" w:rsidP="004F51C2">
            <w:pPr>
              <w:spacing w:line="360" w:lineRule="auto"/>
              <w:jc w:val="center"/>
              <w:rPr>
                <w:rFonts w:ascii="Times New Roman" w:hAnsi="Times New Roman"/>
                <w:sz w:val="24"/>
                <w:szCs w:val="24"/>
              </w:rPr>
            </w:pPr>
            <w:r>
              <w:rPr>
                <w:rFonts w:ascii="Times New Roman" w:hAnsi="Times New Roman"/>
                <w:sz w:val="24"/>
                <w:szCs w:val="24"/>
              </w:rPr>
              <w:t>7</w:t>
            </w:r>
          </w:p>
        </w:tc>
        <w:tc>
          <w:tcPr>
            <w:tcW w:w="1775" w:type="dxa"/>
            <w:vAlign w:val="center"/>
          </w:tcPr>
          <w:p w:rsidR="00F149B5" w:rsidRDefault="009276DD" w:rsidP="004F51C2">
            <w:pPr>
              <w:spacing w:line="360" w:lineRule="auto"/>
              <w:jc w:val="center"/>
              <w:rPr>
                <w:rFonts w:ascii="Times New Roman" w:hAnsi="Times New Roman"/>
                <w:sz w:val="24"/>
                <w:szCs w:val="24"/>
              </w:rPr>
            </w:pPr>
            <w:r>
              <w:rPr>
                <w:rFonts w:ascii="Times New Roman" w:hAnsi="Times New Roman"/>
                <w:sz w:val="24"/>
                <w:szCs w:val="24"/>
              </w:rPr>
              <w:t>7</w:t>
            </w:r>
          </w:p>
        </w:tc>
        <w:tc>
          <w:tcPr>
            <w:tcW w:w="1484" w:type="dxa"/>
            <w:vAlign w:val="center"/>
          </w:tcPr>
          <w:p w:rsidR="00F149B5" w:rsidRDefault="009276DD" w:rsidP="004F51C2">
            <w:pPr>
              <w:spacing w:line="360" w:lineRule="auto"/>
              <w:jc w:val="center"/>
              <w:rPr>
                <w:rFonts w:ascii="Times New Roman" w:hAnsi="Times New Roman"/>
                <w:sz w:val="24"/>
                <w:szCs w:val="24"/>
              </w:rPr>
            </w:pPr>
            <w:r>
              <w:rPr>
                <w:rFonts w:ascii="Times New Roman" w:hAnsi="Times New Roman"/>
                <w:sz w:val="24"/>
                <w:szCs w:val="24"/>
              </w:rPr>
              <w:t>12</w:t>
            </w:r>
          </w:p>
        </w:tc>
        <w:tc>
          <w:tcPr>
            <w:tcW w:w="1681" w:type="dxa"/>
            <w:vAlign w:val="center"/>
          </w:tcPr>
          <w:p w:rsidR="00F149B5" w:rsidRDefault="009276DD" w:rsidP="004F51C2">
            <w:pPr>
              <w:spacing w:line="360" w:lineRule="auto"/>
              <w:jc w:val="center"/>
              <w:rPr>
                <w:rFonts w:ascii="Times New Roman" w:hAnsi="Times New Roman"/>
                <w:sz w:val="24"/>
                <w:szCs w:val="24"/>
              </w:rPr>
            </w:pPr>
            <w:r>
              <w:rPr>
                <w:rFonts w:ascii="Times New Roman" w:hAnsi="Times New Roman"/>
                <w:sz w:val="24"/>
                <w:szCs w:val="24"/>
              </w:rPr>
              <w:t>12</w:t>
            </w:r>
          </w:p>
        </w:tc>
      </w:tr>
      <w:tr w:rsidR="00F149B5" w:rsidTr="00304CCA">
        <w:tc>
          <w:tcPr>
            <w:tcW w:w="1134" w:type="dxa"/>
            <w:shd w:val="pct10" w:color="auto" w:fill="auto"/>
          </w:tcPr>
          <w:p w:rsidR="00F149B5" w:rsidRDefault="009276DD" w:rsidP="004F51C2">
            <w:pPr>
              <w:spacing w:line="360" w:lineRule="auto"/>
              <w:rPr>
                <w:rFonts w:ascii="Times New Roman" w:hAnsi="Times New Roman"/>
                <w:sz w:val="24"/>
                <w:szCs w:val="24"/>
              </w:rPr>
            </w:pPr>
            <w:r>
              <w:rPr>
                <w:rFonts w:ascii="Times New Roman" w:hAnsi="Times New Roman"/>
                <w:sz w:val="24"/>
                <w:szCs w:val="24"/>
              </w:rPr>
              <w:t>0</w:t>
            </w:r>
          </w:p>
        </w:tc>
        <w:tc>
          <w:tcPr>
            <w:tcW w:w="1216" w:type="dxa"/>
            <w:shd w:val="pct10" w:color="auto" w:fill="auto"/>
          </w:tcPr>
          <w:p w:rsidR="00F149B5" w:rsidRDefault="009276DD" w:rsidP="004F51C2">
            <w:pPr>
              <w:spacing w:line="360" w:lineRule="auto"/>
              <w:rPr>
                <w:rFonts w:ascii="Times New Roman" w:hAnsi="Times New Roman"/>
                <w:sz w:val="24"/>
                <w:szCs w:val="24"/>
              </w:rPr>
            </w:pPr>
            <w:r>
              <w:rPr>
                <w:rFonts w:ascii="Times New Roman" w:hAnsi="Times New Roman"/>
                <w:sz w:val="24"/>
                <w:szCs w:val="24"/>
              </w:rPr>
              <w:t>Ne</w:t>
            </w:r>
          </w:p>
        </w:tc>
        <w:tc>
          <w:tcPr>
            <w:tcW w:w="1605" w:type="dxa"/>
            <w:vAlign w:val="center"/>
          </w:tcPr>
          <w:p w:rsidR="00F149B5" w:rsidRDefault="00F149B5" w:rsidP="009276DD">
            <w:pPr>
              <w:spacing w:line="360" w:lineRule="auto"/>
              <w:rPr>
                <w:rFonts w:ascii="Times New Roman" w:hAnsi="Times New Roman"/>
                <w:sz w:val="24"/>
                <w:szCs w:val="24"/>
              </w:rPr>
            </w:pPr>
          </w:p>
        </w:tc>
        <w:tc>
          <w:tcPr>
            <w:tcW w:w="1775" w:type="dxa"/>
            <w:vAlign w:val="center"/>
          </w:tcPr>
          <w:p w:rsidR="00F149B5" w:rsidRDefault="00F149B5" w:rsidP="004F51C2">
            <w:pPr>
              <w:spacing w:line="360" w:lineRule="auto"/>
              <w:jc w:val="center"/>
              <w:rPr>
                <w:rFonts w:ascii="Times New Roman" w:hAnsi="Times New Roman"/>
                <w:sz w:val="24"/>
                <w:szCs w:val="24"/>
              </w:rPr>
            </w:pPr>
          </w:p>
        </w:tc>
        <w:tc>
          <w:tcPr>
            <w:tcW w:w="1484" w:type="dxa"/>
            <w:vAlign w:val="center"/>
          </w:tcPr>
          <w:p w:rsidR="00F149B5" w:rsidRDefault="009276DD" w:rsidP="004F51C2">
            <w:pPr>
              <w:spacing w:line="360" w:lineRule="auto"/>
              <w:jc w:val="center"/>
              <w:rPr>
                <w:rFonts w:ascii="Times New Roman" w:hAnsi="Times New Roman"/>
                <w:sz w:val="24"/>
                <w:szCs w:val="24"/>
              </w:rPr>
            </w:pPr>
            <w:r>
              <w:rPr>
                <w:rFonts w:ascii="Times New Roman" w:hAnsi="Times New Roman"/>
                <w:sz w:val="24"/>
                <w:szCs w:val="24"/>
              </w:rPr>
              <w:t>0</w:t>
            </w:r>
          </w:p>
        </w:tc>
        <w:tc>
          <w:tcPr>
            <w:tcW w:w="1681" w:type="dxa"/>
            <w:vAlign w:val="center"/>
          </w:tcPr>
          <w:p w:rsidR="00F149B5" w:rsidRDefault="009276DD" w:rsidP="004F51C2">
            <w:pPr>
              <w:spacing w:line="360" w:lineRule="auto"/>
              <w:jc w:val="center"/>
              <w:rPr>
                <w:rFonts w:ascii="Times New Roman" w:hAnsi="Times New Roman"/>
                <w:sz w:val="24"/>
                <w:szCs w:val="24"/>
              </w:rPr>
            </w:pPr>
            <w:r>
              <w:rPr>
                <w:rFonts w:ascii="Times New Roman" w:hAnsi="Times New Roman"/>
                <w:sz w:val="24"/>
                <w:szCs w:val="24"/>
              </w:rPr>
              <w:t>1</w:t>
            </w:r>
          </w:p>
        </w:tc>
      </w:tr>
      <w:tr w:rsidR="00F149B5" w:rsidTr="00304CCA">
        <w:tc>
          <w:tcPr>
            <w:tcW w:w="1134" w:type="dxa"/>
            <w:shd w:val="pct10" w:color="auto" w:fill="auto"/>
          </w:tcPr>
          <w:p w:rsidR="00F149B5" w:rsidRDefault="00F149B5" w:rsidP="004F51C2">
            <w:pPr>
              <w:spacing w:line="360" w:lineRule="auto"/>
              <w:rPr>
                <w:rFonts w:ascii="Times New Roman" w:hAnsi="Times New Roman"/>
                <w:sz w:val="24"/>
                <w:szCs w:val="24"/>
              </w:rPr>
            </w:pPr>
            <w:r>
              <w:rPr>
                <w:rFonts w:ascii="Times New Roman" w:hAnsi="Times New Roman"/>
                <w:sz w:val="24"/>
                <w:szCs w:val="24"/>
              </w:rPr>
              <w:t>Celkem bodů</w:t>
            </w:r>
          </w:p>
        </w:tc>
        <w:tc>
          <w:tcPr>
            <w:tcW w:w="1216" w:type="dxa"/>
            <w:shd w:val="pct10" w:color="auto" w:fill="auto"/>
          </w:tcPr>
          <w:p w:rsidR="00F149B5" w:rsidRDefault="00F149B5" w:rsidP="004F51C2">
            <w:pPr>
              <w:spacing w:line="360" w:lineRule="auto"/>
              <w:rPr>
                <w:rFonts w:ascii="Times New Roman" w:hAnsi="Times New Roman"/>
                <w:sz w:val="24"/>
                <w:szCs w:val="24"/>
              </w:rPr>
            </w:pPr>
            <w:r>
              <w:rPr>
                <w:rFonts w:ascii="Times New Roman" w:hAnsi="Times New Roman"/>
                <w:sz w:val="24"/>
                <w:szCs w:val="24"/>
              </w:rPr>
              <w:t>Celkem odpovědí</w:t>
            </w:r>
          </w:p>
        </w:tc>
        <w:tc>
          <w:tcPr>
            <w:tcW w:w="1605" w:type="dxa"/>
            <w:vAlign w:val="center"/>
          </w:tcPr>
          <w:p w:rsidR="00F149B5" w:rsidRDefault="009276DD" w:rsidP="004F51C2">
            <w:pPr>
              <w:spacing w:line="360" w:lineRule="auto"/>
              <w:jc w:val="center"/>
              <w:rPr>
                <w:rFonts w:ascii="Times New Roman" w:hAnsi="Times New Roman"/>
                <w:sz w:val="24"/>
                <w:szCs w:val="24"/>
              </w:rPr>
            </w:pPr>
            <w:r>
              <w:rPr>
                <w:rFonts w:ascii="Times New Roman" w:hAnsi="Times New Roman"/>
                <w:sz w:val="24"/>
                <w:szCs w:val="24"/>
              </w:rPr>
              <w:t>7</w:t>
            </w:r>
          </w:p>
        </w:tc>
        <w:tc>
          <w:tcPr>
            <w:tcW w:w="1775" w:type="dxa"/>
            <w:vAlign w:val="center"/>
          </w:tcPr>
          <w:p w:rsidR="00F149B5" w:rsidRDefault="009276DD" w:rsidP="004F51C2">
            <w:pPr>
              <w:spacing w:line="360" w:lineRule="auto"/>
              <w:jc w:val="center"/>
              <w:rPr>
                <w:rFonts w:ascii="Times New Roman" w:hAnsi="Times New Roman"/>
                <w:sz w:val="24"/>
                <w:szCs w:val="24"/>
              </w:rPr>
            </w:pPr>
            <w:r>
              <w:rPr>
                <w:rFonts w:ascii="Times New Roman" w:hAnsi="Times New Roman"/>
                <w:sz w:val="24"/>
                <w:szCs w:val="24"/>
              </w:rPr>
              <w:t>7</w:t>
            </w:r>
          </w:p>
        </w:tc>
        <w:tc>
          <w:tcPr>
            <w:tcW w:w="1484" w:type="dxa"/>
            <w:vAlign w:val="center"/>
          </w:tcPr>
          <w:p w:rsidR="00F149B5" w:rsidRDefault="009276DD" w:rsidP="004F51C2">
            <w:pPr>
              <w:spacing w:line="360" w:lineRule="auto"/>
              <w:jc w:val="center"/>
              <w:rPr>
                <w:rFonts w:ascii="Times New Roman" w:hAnsi="Times New Roman"/>
                <w:sz w:val="24"/>
                <w:szCs w:val="24"/>
              </w:rPr>
            </w:pPr>
            <w:r>
              <w:rPr>
                <w:rFonts w:ascii="Times New Roman" w:hAnsi="Times New Roman"/>
                <w:sz w:val="24"/>
                <w:szCs w:val="24"/>
              </w:rPr>
              <w:t>12</w:t>
            </w:r>
          </w:p>
        </w:tc>
        <w:tc>
          <w:tcPr>
            <w:tcW w:w="1681" w:type="dxa"/>
            <w:vAlign w:val="center"/>
          </w:tcPr>
          <w:p w:rsidR="00F149B5" w:rsidRDefault="009276DD" w:rsidP="009276DD">
            <w:pPr>
              <w:spacing w:line="360" w:lineRule="auto"/>
              <w:jc w:val="center"/>
              <w:rPr>
                <w:rFonts w:ascii="Times New Roman" w:hAnsi="Times New Roman"/>
                <w:sz w:val="24"/>
                <w:szCs w:val="24"/>
              </w:rPr>
            </w:pPr>
            <w:r>
              <w:rPr>
                <w:rFonts w:ascii="Times New Roman" w:hAnsi="Times New Roman"/>
                <w:sz w:val="24"/>
                <w:szCs w:val="24"/>
              </w:rPr>
              <w:t>13</w:t>
            </w:r>
          </w:p>
        </w:tc>
      </w:tr>
      <w:tr w:rsidR="004F51C2" w:rsidTr="00304CCA">
        <w:tc>
          <w:tcPr>
            <w:tcW w:w="2350" w:type="dxa"/>
            <w:gridSpan w:val="2"/>
            <w:shd w:val="pct10" w:color="auto" w:fill="auto"/>
          </w:tcPr>
          <w:p w:rsidR="004F51C2" w:rsidRDefault="004F51C2" w:rsidP="004F51C2">
            <w:pPr>
              <w:spacing w:line="360" w:lineRule="auto"/>
              <w:rPr>
                <w:rFonts w:ascii="Times New Roman" w:hAnsi="Times New Roman"/>
                <w:sz w:val="24"/>
                <w:szCs w:val="24"/>
              </w:rPr>
            </w:pPr>
            <w:r>
              <w:rPr>
                <w:rFonts w:ascii="Times New Roman" w:hAnsi="Times New Roman"/>
                <w:sz w:val="24"/>
                <w:szCs w:val="24"/>
              </w:rPr>
              <w:t>Průměrně bodů</w:t>
            </w:r>
          </w:p>
        </w:tc>
        <w:tc>
          <w:tcPr>
            <w:tcW w:w="1605"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1</w:t>
            </w:r>
          </w:p>
        </w:tc>
        <w:tc>
          <w:tcPr>
            <w:tcW w:w="1775" w:type="dxa"/>
            <w:vAlign w:val="center"/>
          </w:tcPr>
          <w:p w:rsidR="004F51C2" w:rsidRDefault="004F51C2" w:rsidP="004F51C2">
            <w:pPr>
              <w:spacing w:line="360" w:lineRule="auto"/>
              <w:jc w:val="center"/>
              <w:rPr>
                <w:rFonts w:ascii="Times New Roman" w:hAnsi="Times New Roman"/>
                <w:sz w:val="24"/>
                <w:szCs w:val="24"/>
              </w:rPr>
            </w:pPr>
          </w:p>
        </w:tc>
        <w:tc>
          <w:tcPr>
            <w:tcW w:w="1484"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0,92</w:t>
            </w:r>
          </w:p>
        </w:tc>
        <w:tc>
          <w:tcPr>
            <w:tcW w:w="1681" w:type="dxa"/>
            <w:vAlign w:val="center"/>
          </w:tcPr>
          <w:p w:rsidR="004F51C2" w:rsidRDefault="004F51C2" w:rsidP="004F51C2">
            <w:pPr>
              <w:spacing w:line="360" w:lineRule="auto"/>
              <w:jc w:val="center"/>
              <w:rPr>
                <w:rFonts w:ascii="Times New Roman" w:hAnsi="Times New Roman"/>
                <w:sz w:val="24"/>
                <w:szCs w:val="24"/>
              </w:rPr>
            </w:pPr>
          </w:p>
        </w:tc>
      </w:tr>
    </w:tbl>
    <w:p w:rsidR="005C22A5" w:rsidRPr="00BB57BF" w:rsidRDefault="005C22A5" w:rsidP="005C22A5">
      <w:pPr>
        <w:spacing w:after="0" w:line="360" w:lineRule="auto"/>
        <w:jc w:val="both"/>
        <w:rPr>
          <w:rFonts w:ascii="Times New Roman" w:hAnsi="Times New Roman" w:cs="Times New Roman"/>
          <w:b/>
          <w:sz w:val="24"/>
          <w:szCs w:val="24"/>
        </w:rPr>
      </w:pPr>
      <w:r w:rsidRPr="00BB57BF">
        <w:rPr>
          <w:rFonts w:ascii="Times New Roman" w:hAnsi="Times New Roman" w:cs="Times New Roman"/>
          <w:b/>
          <w:sz w:val="24"/>
          <w:szCs w:val="24"/>
        </w:rPr>
        <w:t xml:space="preserve"> Tabulka č. 7 Četnost využívání běžných ICT ve vyučování na 1. stupni ZŠ</w:t>
      </w:r>
    </w:p>
    <w:p w:rsidR="00672832" w:rsidRDefault="00672832" w:rsidP="005C22A5">
      <w:pPr>
        <w:spacing w:after="0" w:line="360" w:lineRule="auto"/>
        <w:ind w:firstLine="709"/>
        <w:jc w:val="both"/>
        <w:rPr>
          <w:rFonts w:ascii="Times New Roman" w:hAnsi="Times New Roman" w:cs="Times New Roman"/>
          <w:sz w:val="24"/>
          <w:szCs w:val="24"/>
        </w:rPr>
      </w:pP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Druhá hy</w:t>
      </w:r>
      <w:r w:rsidR="00A87415">
        <w:rPr>
          <w:rFonts w:ascii="Times New Roman" w:hAnsi="Times New Roman" w:cs="Times New Roman"/>
          <w:sz w:val="24"/>
          <w:szCs w:val="24"/>
        </w:rPr>
        <w:t>potéza se nepotvrdila. Vycházeli jsme z předpokladu, že učitelé ZŠ pro žáky se zrakovým postižením budou používat ICT více než učitelé běžných ZŠ. Průměrný počet bodů</w:t>
      </w:r>
      <w:r w:rsidR="002279E9">
        <w:rPr>
          <w:rFonts w:ascii="Times New Roman" w:hAnsi="Times New Roman" w:cs="Times New Roman"/>
          <w:sz w:val="24"/>
          <w:szCs w:val="24"/>
        </w:rPr>
        <w:t xml:space="preserve"> svědčí o </w:t>
      </w:r>
      <w:r w:rsidR="00A87415">
        <w:rPr>
          <w:rFonts w:ascii="Times New Roman" w:hAnsi="Times New Roman" w:cs="Times New Roman"/>
          <w:sz w:val="24"/>
          <w:szCs w:val="24"/>
        </w:rPr>
        <w:t>opak</w:t>
      </w:r>
      <w:r w:rsidR="002279E9">
        <w:rPr>
          <w:rFonts w:ascii="Times New Roman" w:hAnsi="Times New Roman" w:cs="Times New Roman"/>
          <w:sz w:val="24"/>
          <w:szCs w:val="24"/>
        </w:rPr>
        <w:t>u,</w:t>
      </w:r>
      <w:r w:rsidR="00A87415">
        <w:rPr>
          <w:rFonts w:ascii="Times New Roman" w:hAnsi="Times New Roman" w:cs="Times New Roman"/>
          <w:sz w:val="24"/>
          <w:szCs w:val="24"/>
        </w:rPr>
        <w:t xml:space="preserve"> učitelé běžných ZŠ využívají</w:t>
      </w:r>
      <w:r w:rsidR="002279E9">
        <w:rPr>
          <w:rFonts w:ascii="Times New Roman" w:hAnsi="Times New Roman" w:cs="Times New Roman"/>
          <w:sz w:val="24"/>
          <w:szCs w:val="24"/>
        </w:rPr>
        <w:t xml:space="preserve"> ICT</w:t>
      </w:r>
      <w:r w:rsidR="00A87415">
        <w:rPr>
          <w:rFonts w:ascii="Times New Roman" w:hAnsi="Times New Roman" w:cs="Times New Roman"/>
          <w:sz w:val="24"/>
          <w:szCs w:val="24"/>
        </w:rPr>
        <w:t xml:space="preserve"> více. Nicméně tento rozdíl mezi oběma průměry je velice malý</w:t>
      </w:r>
      <w:r>
        <w:rPr>
          <w:rFonts w:ascii="Times New Roman" w:hAnsi="Times New Roman" w:cs="Times New Roman"/>
          <w:sz w:val="24"/>
          <w:szCs w:val="24"/>
        </w:rPr>
        <w:t>.</w:t>
      </w:r>
      <w:r w:rsidR="00A87415">
        <w:rPr>
          <w:rFonts w:ascii="Times New Roman" w:hAnsi="Times New Roman" w:cs="Times New Roman"/>
          <w:sz w:val="24"/>
          <w:szCs w:val="24"/>
        </w:rPr>
        <w:t xml:space="preserve"> </w:t>
      </w:r>
      <w:r w:rsidR="00266B01">
        <w:rPr>
          <w:rFonts w:ascii="Times New Roman" w:hAnsi="Times New Roman" w:cs="Times New Roman"/>
          <w:sz w:val="24"/>
          <w:szCs w:val="24"/>
        </w:rPr>
        <w:t>Z celkových dvaceti respondentů se devatenáct učitelů vyslovilo</w:t>
      </w:r>
      <w:r w:rsidR="009276DD">
        <w:rPr>
          <w:rFonts w:ascii="Times New Roman" w:hAnsi="Times New Roman" w:cs="Times New Roman"/>
          <w:sz w:val="24"/>
          <w:szCs w:val="24"/>
        </w:rPr>
        <w:t xml:space="preserve"> pro využívání ICT ve vyučování</w:t>
      </w:r>
      <w:r w:rsidR="002279E9">
        <w:rPr>
          <w:rFonts w:ascii="Times New Roman" w:hAnsi="Times New Roman" w:cs="Times New Roman"/>
          <w:sz w:val="24"/>
          <w:szCs w:val="24"/>
        </w:rPr>
        <w:t>.</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poslední hypotéze jsme se zaměřili na asistenční technologie a jejich využití ve vyučování. Tuto hypotézu jsme formulovali následovně:</w:t>
      </w:r>
    </w:p>
    <w:p w:rsidR="00304CCA" w:rsidRDefault="00304CCA" w:rsidP="00304C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H3: Četnost využívání asistenčních technologií ve vyučování učiteli 1. stupně základních škol pro žáky se zrakovým postižením je statisticky vyšší než četnost využívání asistenčních technologií učiteli běžných základních škol 1. stupně.</w:t>
      </w:r>
    </w:p>
    <w:p w:rsidR="005C22A5" w:rsidRDefault="00304CCA" w:rsidP="00304C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H30: Mezi využívání asistenčních technologií ve vyučování učiteli 1. Stupně základních škol pro žáky se zrakovým postižením a využívání asistenčních technologií ve vyučování učiteli běžných základních škol 1. stupně,</w:t>
      </w:r>
      <w:r w:rsidRPr="006027B9">
        <w:rPr>
          <w:rFonts w:ascii="Times New Roman" w:hAnsi="Times New Roman" w:cs="Times New Roman"/>
          <w:sz w:val="24"/>
          <w:szCs w:val="24"/>
        </w:rPr>
        <w:t xml:space="preserve"> </w:t>
      </w:r>
      <w:r>
        <w:rPr>
          <w:rFonts w:ascii="Times New Roman" w:hAnsi="Times New Roman" w:cs="Times New Roman"/>
          <w:sz w:val="24"/>
          <w:szCs w:val="24"/>
        </w:rPr>
        <w:t>kteří integrují žáky se zrakovým postižením, není statisticky významný rozdíl.</w:t>
      </w:r>
    </w:p>
    <w:p w:rsidR="0020632A" w:rsidRDefault="005C22A5" w:rsidP="002063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Využili jsme grafu č. 5, kde jsme za odpověď ano přisoudili 1 bod a za odpověď ne 0 bodů. V následující tabul</w:t>
      </w:r>
      <w:r w:rsidR="0020632A">
        <w:rPr>
          <w:rFonts w:ascii="Times New Roman" w:hAnsi="Times New Roman" w:cs="Times New Roman"/>
          <w:sz w:val="24"/>
          <w:szCs w:val="24"/>
        </w:rPr>
        <w:t>ce již můžeme sledovat výsledek.</w:t>
      </w:r>
    </w:p>
    <w:tbl>
      <w:tblPr>
        <w:tblStyle w:val="Mkatabulky"/>
        <w:tblW w:w="0" w:type="auto"/>
        <w:tblInd w:w="108" w:type="dxa"/>
        <w:tblLook w:val="04A0"/>
      </w:tblPr>
      <w:tblGrid>
        <w:gridCol w:w="963"/>
        <w:gridCol w:w="1387"/>
        <w:gridCol w:w="1605"/>
        <w:gridCol w:w="1775"/>
        <w:gridCol w:w="1484"/>
        <w:gridCol w:w="1681"/>
      </w:tblGrid>
      <w:tr w:rsidR="004F51C2" w:rsidTr="00304CCA">
        <w:trPr>
          <w:trHeight w:val="210"/>
        </w:trPr>
        <w:tc>
          <w:tcPr>
            <w:tcW w:w="8895" w:type="dxa"/>
            <w:gridSpan w:val="6"/>
            <w:tcBorders>
              <w:bottom w:val="single" w:sz="4" w:space="0" w:color="auto"/>
            </w:tcBorders>
            <w:shd w:val="pct20" w:color="auto" w:fill="auto"/>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lastRenderedPageBreak/>
              <w:t>Učitelé 1. Stupně ZŠ</w:t>
            </w:r>
          </w:p>
        </w:tc>
      </w:tr>
      <w:tr w:rsidR="004F51C2" w:rsidTr="00304CCA">
        <w:trPr>
          <w:trHeight w:val="210"/>
        </w:trPr>
        <w:tc>
          <w:tcPr>
            <w:tcW w:w="1978" w:type="dxa"/>
            <w:gridSpan w:val="2"/>
            <w:tcBorders>
              <w:bottom w:val="single" w:sz="4" w:space="0" w:color="auto"/>
            </w:tcBorders>
            <w:shd w:val="pct20" w:color="auto" w:fill="auto"/>
          </w:tcPr>
          <w:p w:rsidR="004F51C2" w:rsidRDefault="004F51C2" w:rsidP="004F51C2">
            <w:pPr>
              <w:spacing w:line="360" w:lineRule="auto"/>
              <w:jc w:val="center"/>
              <w:rPr>
                <w:rFonts w:ascii="Times New Roman" w:hAnsi="Times New Roman"/>
                <w:sz w:val="24"/>
                <w:szCs w:val="24"/>
              </w:rPr>
            </w:pPr>
          </w:p>
        </w:tc>
        <w:tc>
          <w:tcPr>
            <w:tcW w:w="3581" w:type="dxa"/>
            <w:gridSpan w:val="2"/>
            <w:shd w:val="pct20" w:color="auto" w:fill="auto"/>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Učitelé běžných ZŠ</w:t>
            </w:r>
          </w:p>
          <w:p w:rsidR="004F51C2" w:rsidRDefault="004F51C2" w:rsidP="004F51C2">
            <w:pPr>
              <w:spacing w:line="360" w:lineRule="auto"/>
              <w:jc w:val="center"/>
              <w:rPr>
                <w:rFonts w:ascii="Times New Roman" w:hAnsi="Times New Roman"/>
                <w:sz w:val="24"/>
                <w:szCs w:val="24"/>
              </w:rPr>
            </w:pPr>
          </w:p>
        </w:tc>
        <w:tc>
          <w:tcPr>
            <w:tcW w:w="3336" w:type="dxa"/>
            <w:gridSpan w:val="2"/>
            <w:shd w:val="pct20" w:color="auto" w:fill="auto"/>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Učitelé ZŠ pro žáky se zrakovým postižením</w:t>
            </w:r>
          </w:p>
        </w:tc>
      </w:tr>
      <w:tr w:rsidR="004F51C2" w:rsidTr="00304CCA">
        <w:trPr>
          <w:trHeight w:val="210"/>
        </w:trPr>
        <w:tc>
          <w:tcPr>
            <w:tcW w:w="562" w:type="dxa"/>
            <w:shd w:val="pct10" w:color="auto" w:fill="auto"/>
          </w:tcPr>
          <w:p w:rsidR="004F51C2" w:rsidRDefault="004F51C2" w:rsidP="004F51C2">
            <w:pPr>
              <w:spacing w:line="360" w:lineRule="auto"/>
              <w:rPr>
                <w:rFonts w:ascii="Times New Roman" w:hAnsi="Times New Roman"/>
                <w:sz w:val="24"/>
                <w:szCs w:val="24"/>
              </w:rPr>
            </w:pPr>
            <w:r>
              <w:rPr>
                <w:rFonts w:ascii="Times New Roman" w:hAnsi="Times New Roman"/>
                <w:sz w:val="24"/>
                <w:szCs w:val="24"/>
              </w:rPr>
              <w:t xml:space="preserve">Body </w:t>
            </w:r>
          </w:p>
        </w:tc>
        <w:tc>
          <w:tcPr>
            <w:tcW w:w="1416" w:type="dxa"/>
            <w:shd w:val="pct10" w:color="auto" w:fill="auto"/>
          </w:tcPr>
          <w:p w:rsidR="004F51C2" w:rsidRDefault="004F51C2" w:rsidP="004F51C2">
            <w:pPr>
              <w:spacing w:line="360" w:lineRule="auto"/>
              <w:rPr>
                <w:rFonts w:ascii="Times New Roman" w:hAnsi="Times New Roman"/>
                <w:sz w:val="24"/>
                <w:szCs w:val="24"/>
              </w:rPr>
            </w:pPr>
            <w:r>
              <w:rPr>
                <w:rFonts w:ascii="Times New Roman" w:hAnsi="Times New Roman"/>
                <w:sz w:val="24"/>
                <w:szCs w:val="24"/>
              </w:rPr>
              <w:t>Odpovědi</w:t>
            </w:r>
          </w:p>
        </w:tc>
        <w:tc>
          <w:tcPr>
            <w:tcW w:w="1718" w:type="dxa"/>
            <w:shd w:val="pct20" w:color="auto" w:fill="auto"/>
          </w:tcPr>
          <w:p w:rsidR="004F51C2" w:rsidRDefault="004F51C2" w:rsidP="004F51C2">
            <w:pPr>
              <w:spacing w:line="360" w:lineRule="auto"/>
              <w:jc w:val="both"/>
              <w:rPr>
                <w:rFonts w:ascii="Times New Roman" w:hAnsi="Times New Roman"/>
                <w:sz w:val="24"/>
                <w:szCs w:val="24"/>
              </w:rPr>
            </w:pPr>
            <w:r>
              <w:rPr>
                <w:rFonts w:ascii="Times New Roman" w:hAnsi="Times New Roman"/>
                <w:sz w:val="24"/>
                <w:szCs w:val="24"/>
              </w:rPr>
              <w:t>Počet bodů</w:t>
            </w:r>
          </w:p>
        </w:tc>
        <w:tc>
          <w:tcPr>
            <w:tcW w:w="1863" w:type="dxa"/>
            <w:shd w:val="pct20" w:color="auto" w:fill="auto"/>
          </w:tcPr>
          <w:p w:rsidR="004F51C2" w:rsidRDefault="004F51C2" w:rsidP="004F51C2">
            <w:pPr>
              <w:spacing w:line="360" w:lineRule="auto"/>
              <w:jc w:val="both"/>
              <w:rPr>
                <w:rFonts w:ascii="Times New Roman" w:hAnsi="Times New Roman"/>
                <w:sz w:val="24"/>
                <w:szCs w:val="24"/>
              </w:rPr>
            </w:pPr>
            <w:r>
              <w:rPr>
                <w:rFonts w:ascii="Times New Roman" w:hAnsi="Times New Roman"/>
                <w:sz w:val="24"/>
                <w:szCs w:val="24"/>
              </w:rPr>
              <w:t>Počet odpovědí</w:t>
            </w:r>
          </w:p>
        </w:tc>
        <w:tc>
          <w:tcPr>
            <w:tcW w:w="1580" w:type="dxa"/>
            <w:shd w:val="pct20" w:color="auto" w:fill="auto"/>
          </w:tcPr>
          <w:p w:rsidR="004F51C2" w:rsidRDefault="004F51C2" w:rsidP="004F51C2">
            <w:pPr>
              <w:spacing w:line="360" w:lineRule="auto"/>
              <w:jc w:val="both"/>
              <w:rPr>
                <w:rFonts w:ascii="Times New Roman" w:hAnsi="Times New Roman"/>
                <w:sz w:val="24"/>
                <w:szCs w:val="24"/>
              </w:rPr>
            </w:pPr>
            <w:r>
              <w:rPr>
                <w:rFonts w:ascii="Times New Roman" w:hAnsi="Times New Roman"/>
                <w:sz w:val="24"/>
                <w:szCs w:val="24"/>
              </w:rPr>
              <w:t>Počet bodů</w:t>
            </w:r>
          </w:p>
        </w:tc>
        <w:tc>
          <w:tcPr>
            <w:tcW w:w="1756" w:type="dxa"/>
            <w:shd w:val="pct20" w:color="auto" w:fill="auto"/>
          </w:tcPr>
          <w:p w:rsidR="004F51C2" w:rsidRDefault="004F51C2" w:rsidP="004F51C2">
            <w:pPr>
              <w:spacing w:line="360" w:lineRule="auto"/>
              <w:jc w:val="both"/>
              <w:rPr>
                <w:rFonts w:ascii="Times New Roman" w:hAnsi="Times New Roman"/>
                <w:sz w:val="24"/>
                <w:szCs w:val="24"/>
              </w:rPr>
            </w:pPr>
            <w:r>
              <w:rPr>
                <w:rFonts w:ascii="Times New Roman" w:hAnsi="Times New Roman"/>
                <w:sz w:val="24"/>
                <w:szCs w:val="24"/>
              </w:rPr>
              <w:t>Počet odpovědí</w:t>
            </w:r>
          </w:p>
        </w:tc>
      </w:tr>
      <w:tr w:rsidR="004F51C2" w:rsidTr="00304CCA">
        <w:tc>
          <w:tcPr>
            <w:tcW w:w="562" w:type="dxa"/>
            <w:shd w:val="pct10" w:color="auto" w:fill="auto"/>
          </w:tcPr>
          <w:p w:rsidR="004F51C2" w:rsidRDefault="004F51C2" w:rsidP="004F51C2">
            <w:pPr>
              <w:spacing w:line="360" w:lineRule="auto"/>
              <w:rPr>
                <w:rFonts w:ascii="Times New Roman" w:hAnsi="Times New Roman"/>
                <w:sz w:val="24"/>
                <w:szCs w:val="24"/>
              </w:rPr>
            </w:pPr>
            <w:r>
              <w:rPr>
                <w:rFonts w:ascii="Times New Roman" w:hAnsi="Times New Roman"/>
                <w:sz w:val="24"/>
                <w:szCs w:val="24"/>
              </w:rPr>
              <w:t>1</w:t>
            </w:r>
          </w:p>
        </w:tc>
        <w:tc>
          <w:tcPr>
            <w:tcW w:w="1416" w:type="dxa"/>
            <w:shd w:val="pct10" w:color="auto" w:fill="auto"/>
          </w:tcPr>
          <w:p w:rsidR="004F51C2" w:rsidRDefault="003A6914" w:rsidP="004F51C2">
            <w:pPr>
              <w:spacing w:line="360" w:lineRule="auto"/>
              <w:rPr>
                <w:rFonts w:ascii="Times New Roman" w:hAnsi="Times New Roman"/>
                <w:sz w:val="24"/>
                <w:szCs w:val="24"/>
              </w:rPr>
            </w:pPr>
            <w:r>
              <w:rPr>
                <w:rFonts w:ascii="Times New Roman" w:hAnsi="Times New Roman"/>
                <w:sz w:val="24"/>
                <w:szCs w:val="24"/>
              </w:rPr>
              <w:t>A</w:t>
            </w:r>
            <w:r w:rsidR="004F51C2">
              <w:rPr>
                <w:rFonts w:ascii="Times New Roman" w:hAnsi="Times New Roman"/>
                <w:sz w:val="24"/>
                <w:szCs w:val="24"/>
              </w:rPr>
              <w:t>no</w:t>
            </w:r>
          </w:p>
        </w:tc>
        <w:tc>
          <w:tcPr>
            <w:tcW w:w="1718"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2</w:t>
            </w:r>
          </w:p>
        </w:tc>
        <w:tc>
          <w:tcPr>
            <w:tcW w:w="1863"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2</w:t>
            </w:r>
          </w:p>
        </w:tc>
        <w:tc>
          <w:tcPr>
            <w:tcW w:w="1580"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6</w:t>
            </w:r>
          </w:p>
        </w:tc>
        <w:tc>
          <w:tcPr>
            <w:tcW w:w="1756"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6</w:t>
            </w:r>
          </w:p>
        </w:tc>
      </w:tr>
      <w:tr w:rsidR="004F51C2" w:rsidTr="00304CCA">
        <w:tc>
          <w:tcPr>
            <w:tcW w:w="562" w:type="dxa"/>
            <w:shd w:val="pct10" w:color="auto" w:fill="auto"/>
          </w:tcPr>
          <w:p w:rsidR="004F51C2" w:rsidRDefault="004F51C2" w:rsidP="004F51C2">
            <w:pPr>
              <w:spacing w:line="360" w:lineRule="auto"/>
              <w:rPr>
                <w:rFonts w:ascii="Times New Roman" w:hAnsi="Times New Roman"/>
                <w:sz w:val="24"/>
                <w:szCs w:val="24"/>
              </w:rPr>
            </w:pPr>
            <w:r>
              <w:rPr>
                <w:rFonts w:ascii="Times New Roman" w:hAnsi="Times New Roman"/>
                <w:sz w:val="24"/>
                <w:szCs w:val="24"/>
              </w:rPr>
              <w:t>0</w:t>
            </w:r>
          </w:p>
        </w:tc>
        <w:tc>
          <w:tcPr>
            <w:tcW w:w="1416" w:type="dxa"/>
            <w:shd w:val="pct10" w:color="auto" w:fill="auto"/>
          </w:tcPr>
          <w:p w:rsidR="004F51C2" w:rsidRDefault="004F51C2" w:rsidP="004F51C2">
            <w:pPr>
              <w:spacing w:line="360" w:lineRule="auto"/>
              <w:rPr>
                <w:rFonts w:ascii="Times New Roman" w:hAnsi="Times New Roman"/>
                <w:sz w:val="24"/>
                <w:szCs w:val="24"/>
              </w:rPr>
            </w:pPr>
            <w:r>
              <w:rPr>
                <w:rFonts w:ascii="Times New Roman" w:hAnsi="Times New Roman"/>
                <w:sz w:val="24"/>
                <w:szCs w:val="24"/>
              </w:rPr>
              <w:t>Ne</w:t>
            </w:r>
          </w:p>
        </w:tc>
        <w:tc>
          <w:tcPr>
            <w:tcW w:w="1718"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0</w:t>
            </w:r>
          </w:p>
        </w:tc>
        <w:tc>
          <w:tcPr>
            <w:tcW w:w="1863"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5</w:t>
            </w:r>
          </w:p>
        </w:tc>
        <w:tc>
          <w:tcPr>
            <w:tcW w:w="1580"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0</w:t>
            </w:r>
          </w:p>
        </w:tc>
        <w:tc>
          <w:tcPr>
            <w:tcW w:w="1756"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7</w:t>
            </w:r>
          </w:p>
        </w:tc>
      </w:tr>
      <w:tr w:rsidR="004F51C2" w:rsidTr="00304CCA">
        <w:tc>
          <w:tcPr>
            <w:tcW w:w="562" w:type="dxa"/>
            <w:shd w:val="pct10" w:color="auto" w:fill="auto"/>
          </w:tcPr>
          <w:p w:rsidR="004F51C2" w:rsidRDefault="004F51C2" w:rsidP="004F51C2">
            <w:pPr>
              <w:spacing w:line="360" w:lineRule="auto"/>
              <w:rPr>
                <w:rFonts w:ascii="Times New Roman" w:hAnsi="Times New Roman"/>
                <w:sz w:val="24"/>
                <w:szCs w:val="24"/>
              </w:rPr>
            </w:pPr>
            <w:r>
              <w:rPr>
                <w:rFonts w:ascii="Times New Roman" w:hAnsi="Times New Roman"/>
                <w:sz w:val="24"/>
                <w:szCs w:val="24"/>
              </w:rPr>
              <w:t>Celkem bodů</w:t>
            </w:r>
          </w:p>
        </w:tc>
        <w:tc>
          <w:tcPr>
            <w:tcW w:w="1416" w:type="dxa"/>
            <w:shd w:val="pct10" w:color="auto" w:fill="auto"/>
          </w:tcPr>
          <w:p w:rsidR="004F51C2" w:rsidRDefault="004F51C2" w:rsidP="004F51C2">
            <w:pPr>
              <w:spacing w:line="360" w:lineRule="auto"/>
              <w:rPr>
                <w:rFonts w:ascii="Times New Roman" w:hAnsi="Times New Roman"/>
                <w:sz w:val="24"/>
                <w:szCs w:val="24"/>
              </w:rPr>
            </w:pPr>
            <w:r>
              <w:rPr>
                <w:rFonts w:ascii="Times New Roman" w:hAnsi="Times New Roman"/>
                <w:sz w:val="24"/>
                <w:szCs w:val="24"/>
              </w:rPr>
              <w:t>Celkem odpovědí</w:t>
            </w:r>
          </w:p>
        </w:tc>
        <w:tc>
          <w:tcPr>
            <w:tcW w:w="1718"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2</w:t>
            </w:r>
          </w:p>
        </w:tc>
        <w:tc>
          <w:tcPr>
            <w:tcW w:w="1863"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7</w:t>
            </w:r>
          </w:p>
        </w:tc>
        <w:tc>
          <w:tcPr>
            <w:tcW w:w="1580"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6</w:t>
            </w:r>
          </w:p>
        </w:tc>
        <w:tc>
          <w:tcPr>
            <w:tcW w:w="1756" w:type="dxa"/>
            <w:vAlign w:val="center"/>
          </w:tcPr>
          <w:p w:rsidR="004F51C2" w:rsidRDefault="004F51C2" w:rsidP="004F51C2">
            <w:pPr>
              <w:spacing w:line="360" w:lineRule="auto"/>
              <w:jc w:val="center"/>
              <w:rPr>
                <w:rFonts w:ascii="Times New Roman" w:hAnsi="Times New Roman"/>
                <w:sz w:val="24"/>
                <w:szCs w:val="24"/>
              </w:rPr>
            </w:pPr>
            <w:r>
              <w:rPr>
                <w:rFonts w:ascii="Times New Roman" w:hAnsi="Times New Roman"/>
                <w:sz w:val="24"/>
                <w:szCs w:val="24"/>
              </w:rPr>
              <w:t>13</w:t>
            </w:r>
          </w:p>
        </w:tc>
      </w:tr>
      <w:tr w:rsidR="004F51C2" w:rsidTr="00304CCA">
        <w:tc>
          <w:tcPr>
            <w:tcW w:w="1978" w:type="dxa"/>
            <w:gridSpan w:val="2"/>
            <w:shd w:val="pct10" w:color="auto" w:fill="auto"/>
          </w:tcPr>
          <w:p w:rsidR="004F51C2" w:rsidRDefault="004F51C2" w:rsidP="004F51C2">
            <w:pPr>
              <w:spacing w:line="360" w:lineRule="auto"/>
              <w:rPr>
                <w:rFonts w:ascii="Times New Roman" w:hAnsi="Times New Roman"/>
                <w:sz w:val="24"/>
                <w:szCs w:val="24"/>
              </w:rPr>
            </w:pPr>
            <w:r>
              <w:rPr>
                <w:rFonts w:ascii="Times New Roman" w:hAnsi="Times New Roman"/>
                <w:sz w:val="24"/>
                <w:szCs w:val="24"/>
              </w:rPr>
              <w:t>Průměrně bodů</w:t>
            </w:r>
          </w:p>
        </w:tc>
        <w:tc>
          <w:tcPr>
            <w:tcW w:w="1718" w:type="dxa"/>
            <w:vAlign w:val="center"/>
          </w:tcPr>
          <w:p w:rsidR="004F51C2" w:rsidRDefault="00304CCA" w:rsidP="004F51C2">
            <w:pPr>
              <w:spacing w:line="360" w:lineRule="auto"/>
              <w:jc w:val="center"/>
              <w:rPr>
                <w:rFonts w:ascii="Times New Roman" w:hAnsi="Times New Roman"/>
                <w:sz w:val="24"/>
                <w:szCs w:val="24"/>
              </w:rPr>
            </w:pPr>
            <w:r>
              <w:rPr>
                <w:rFonts w:ascii="Times New Roman" w:hAnsi="Times New Roman"/>
                <w:sz w:val="24"/>
                <w:szCs w:val="24"/>
              </w:rPr>
              <w:t>0,28</w:t>
            </w:r>
          </w:p>
        </w:tc>
        <w:tc>
          <w:tcPr>
            <w:tcW w:w="1863" w:type="dxa"/>
            <w:vAlign w:val="center"/>
          </w:tcPr>
          <w:p w:rsidR="004F51C2" w:rsidRDefault="004F51C2" w:rsidP="004F51C2">
            <w:pPr>
              <w:spacing w:line="360" w:lineRule="auto"/>
              <w:jc w:val="center"/>
              <w:rPr>
                <w:rFonts w:ascii="Times New Roman" w:hAnsi="Times New Roman"/>
                <w:sz w:val="24"/>
                <w:szCs w:val="24"/>
              </w:rPr>
            </w:pPr>
          </w:p>
        </w:tc>
        <w:tc>
          <w:tcPr>
            <w:tcW w:w="1580" w:type="dxa"/>
            <w:vAlign w:val="center"/>
          </w:tcPr>
          <w:p w:rsidR="004F51C2" w:rsidRDefault="00304CCA" w:rsidP="004F51C2">
            <w:pPr>
              <w:spacing w:line="360" w:lineRule="auto"/>
              <w:jc w:val="center"/>
              <w:rPr>
                <w:rFonts w:ascii="Times New Roman" w:hAnsi="Times New Roman"/>
                <w:sz w:val="24"/>
                <w:szCs w:val="24"/>
              </w:rPr>
            </w:pPr>
            <w:r>
              <w:rPr>
                <w:rFonts w:ascii="Times New Roman" w:hAnsi="Times New Roman"/>
                <w:sz w:val="24"/>
                <w:szCs w:val="24"/>
              </w:rPr>
              <w:t>0,46</w:t>
            </w:r>
          </w:p>
        </w:tc>
        <w:tc>
          <w:tcPr>
            <w:tcW w:w="1756" w:type="dxa"/>
            <w:vAlign w:val="center"/>
          </w:tcPr>
          <w:p w:rsidR="004F51C2" w:rsidRDefault="004F51C2" w:rsidP="004F51C2">
            <w:pPr>
              <w:spacing w:line="360" w:lineRule="auto"/>
              <w:jc w:val="center"/>
              <w:rPr>
                <w:rFonts w:ascii="Times New Roman" w:hAnsi="Times New Roman"/>
                <w:sz w:val="24"/>
                <w:szCs w:val="24"/>
              </w:rPr>
            </w:pPr>
          </w:p>
        </w:tc>
      </w:tr>
    </w:tbl>
    <w:p w:rsidR="005C22A5" w:rsidRPr="00BB57BF" w:rsidRDefault="005C22A5" w:rsidP="005C22A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Tabulka č. 8</w:t>
      </w:r>
      <w:r w:rsidRPr="00BB57BF">
        <w:rPr>
          <w:rFonts w:ascii="Times New Roman" w:hAnsi="Times New Roman" w:cs="Times New Roman"/>
          <w:b/>
          <w:sz w:val="24"/>
          <w:szCs w:val="24"/>
        </w:rPr>
        <w:t xml:space="preserve"> Č</w:t>
      </w:r>
      <w:r>
        <w:rPr>
          <w:rFonts w:ascii="Times New Roman" w:hAnsi="Times New Roman" w:cs="Times New Roman"/>
          <w:b/>
          <w:sz w:val="24"/>
          <w:szCs w:val="24"/>
        </w:rPr>
        <w:t>etnost využívání asistenčních technologií</w:t>
      </w:r>
      <w:r w:rsidRPr="00BB57BF">
        <w:rPr>
          <w:rFonts w:ascii="Times New Roman" w:hAnsi="Times New Roman" w:cs="Times New Roman"/>
          <w:b/>
          <w:sz w:val="24"/>
          <w:szCs w:val="24"/>
        </w:rPr>
        <w:t xml:space="preserve"> ve vyučování na 1. stupni ZŠ</w:t>
      </w:r>
    </w:p>
    <w:p w:rsidR="005C22A5" w:rsidRDefault="005C22A5" w:rsidP="005C22A5">
      <w:pPr>
        <w:spacing w:after="0" w:line="360" w:lineRule="auto"/>
        <w:ind w:firstLine="709"/>
        <w:jc w:val="both"/>
        <w:rPr>
          <w:rFonts w:ascii="Times New Roman" w:hAnsi="Times New Roman" w:cs="Times New Roman"/>
          <w:sz w:val="24"/>
          <w:szCs w:val="24"/>
        </w:rPr>
      </w:pPr>
    </w:p>
    <w:p w:rsidR="005C22A5" w:rsidRDefault="005C22A5" w:rsidP="006728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Jak vidíme výše v tabulce, </w:t>
      </w:r>
      <w:r w:rsidR="002279E9">
        <w:rPr>
          <w:rFonts w:ascii="Times New Roman" w:hAnsi="Times New Roman" w:cs="Times New Roman"/>
          <w:sz w:val="24"/>
          <w:szCs w:val="24"/>
        </w:rPr>
        <w:t xml:space="preserve">dotazovaní </w:t>
      </w:r>
      <w:r>
        <w:rPr>
          <w:rFonts w:ascii="Times New Roman" w:hAnsi="Times New Roman" w:cs="Times New Roman"/>
          <w:sz w:val="24"/>
          <w:szCs w:val="24"/>
        </w:rPr>
        <w:t xml:space="preserve">učitelé běžných ZŠ </w:t>
      </w:r>
      <w:r w:rsidR="002279E9">
        <w:rPr>
          <w:rFonts w:ascii="Times New Roman" w:hAnsi="Times New Roman" w:cs="Times New Roman"/>
          <w:sz w:val="24"/>
          <w:szCs w:val="24"/>
        </w:rPr>
        <w:t xml:space="preserve">využívají asistenčních technologií velice málo, svědčí tomu přidělený průměrný počet bodů 0,28. </w:t>
      </w:r>
      <w:r>
        <w:rPr>
          <w:rFonts w:ascii="Times New Roman" w:hAnsi="Times New Roman" w:cs="Times New Roman"/>
          <w:sz w:val="24"/>
          <w:szCs w:val="24"/>
        </w:rPr>
        <w:t>U učitelů ZŠ pro</w:t>
      </w:r>
      <w:r w:rsidR="003A6914">
        <w:rPr>
          <w:rFonts w:ascii="Times New Roman" w:hAnsi="Times New Roman" w:cs="Times New Roman"/>
          <w:sz w:val="24"/>
          <w:szCs w:val="24"/>
        </w:rPr>
        <w:t xml:space="preserve"> žáky se zrakovým postižením</w:t>
      </w:r>
      <w:r w:rsidR="002279E9">
        <w:rPr>
          <w:rFonts w:ascii="Times New Roman" w:hAnsi="Times New Roman" w:cs="Times New Roman"/>
          <w:sz w:val="24"/>
          <w:szCs w:val="24"/>
        </w:rPr>
        <w:t xml:space="preserve"> můžeme vidět</w:t>
      </w:r>
      <w:r w:rsidR="00266B01">
        <w:rPr>
          <w:rFonts w:ascii="Times New Roman" w:hAnsi="Times New Roman" w:cs="Times New Roman"/>
          <w:sz w:val="24"/>
          <w:szCs w:val="24"/>
        </w:rPr>
        <w:t xml:space="preserve"> vyšší počet bodů, což dokazuje,</w:t>
      </w:r>
      <w:r>
        <w:rPr>
          <w:rFonts w:ascii="Times New Roman" w:hAnsi="Times New Roman" w:cs="Times New Roman"/>
          <w:sz w:val="24"/>
          <w:szCs w:val="24"/>
        </w:rPr>
        <w:t xml:space="preserve"> že těchto </w:t>
      </w:r>
      <w:r w:rsidR="00266B01">
        <w:rPr>
          <w:rFonts w:ascii="Times New Roman" w:hAnsi="Times New Roman" w:cs="Times New Roman"/>
          <w:sz w:val="24"/>
          <w:szCs w:val="24"/>
        </w:rPr>
        <w:t>asistenčních technologií využívají více na školách pro žáky se zrakovým postižením</w:t>
      </w:r>
      <w:r>
        <w:rPr>
          <w:rFonts w:ascii="Times New Roman" w:hAnsi="Times New Roman" w:cs="Times New Roman"/>
          <w:sz w:val="24"/>
          <w:szCs w:val="24"/>
        </w:rPr>
        <w:t>.</w:t>
      </w:r>
      <w:r w:rsidR="00261588">
        <w:rPr>
          <w:rFonts w:ascii="Times New Roman" w:hAnsi="Times New Roman" w:cs="Times New Roman"/>
          <w:sz w:val="24"/>
          <w:szCs w:val="24"/>
        </w:rPr>
        <w:t xml:space="preserve"> Tudíž se potvrdila alternativní hypotéza.</w:t>
      </w:r>
    </w:p>
    <w:p w:rsidR="005C22A5" w:rsidRDefault="00672832"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 kvalitativní</w:t>
      </w:r>
      <w:r w:rsidR="005C22A5">
        <w:rPr>
          <w:rFonts w:ascii="Times New Roman" w:hAnsi="Times New Roman" w:cs="Times New Roman"/>
          <w:sz w:val="24"/>
          <w:szCs w:val="24"/>
        </w:rPr>
        <w:t xml:space="preserve"> části výzkumu jsme se zabývali výzkumnými otázkami, na které jsme hledali odpověď. Taktéž si je znovu připomeneme a jednotlivě na ně odpovíme.</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První výzkumná otázka zní:</w:t>
      </w:r>
    </w:p>
    <w:p w:rsidR="005C22A5" w:rsidRDefault="005C22A5" w:rsidP="005C22A5">
      <w:pPr>
        <w:spacing w:after="0" w:line="360" w:lineRule="auto"/>
        <w:ind w:firstLine="709"/>
        <w:jc w:val="both"/>
        <w:rPr>
          <w:rFonts w:ascii="Times New Roman" w:hAnsi="Times New Roman" w:cs="Times New Roman"/>
          <w:sz w:val="24"/>
          <w:szCs w:val="24"/>
        </w:rPr>
      </w:pPr>
      <w:r w:rsidRPr="00992733">
        <w:rPr>
          <w:rFonts w:ascii="Times New Roman" w:hAnsi="Times New Roman" w:cs="Times New Roman"/>
          <w:sz w:val="24"/>
          <w:szCs w:val="24"/>
        </w:rPr>
        <w:t>S jakými firmami zabývajícími se rozvojem ICT pro osoby se zrakovým postižením</w:t>
      </w:r>
      <w:r>
        <w:rPr>
          <w:rFonts w:ascii="Times New Roman" w:hAnsi="Times New Roman" w:cs="Times New Roman"/>
          <w:sz w:val="24"/>
          <w:szCs w:val="24"/>
        </w:rPr>
        <w:t xml:space="preserve"> spolupracují učitelé 1. stupně běžných </w:t>
      </w:r>
      <w:r w:rsidRPr="00992733">
        <w:rPr>
          <w:rFonts w:ascii="Times New Roman" w:hAnsi="Times New Roman" w:cs="Times New Roman"/>
          <w:sz w:val="24"/>
          <w:szCs w:val="24"/>
        </w:rPr>
        <w:t>základní</w:t>
      </w:r>
      <w:r>
        <w:rPr>
          <w:rFonts w:ascii="Times New Roman" w:hAnsi="Times New Roman" w:cs="Times New Roman"/>
          <w:sz w:val="24"/>
          <w:szCs w:val="24"/>
        </w:rPr>
        <w:t xml:space="preserve">ch škol, kteří integrují žáky se zrakovým postižením, a učitelé </w:t>
      </w:r>
      <w:r w:rsidRPr="00992733">
        <w:rPr>
          <w:rFonts w:ascii="Times New Roman" w:hAnsi="Times New Roman" w:cs="Times New Roman"/>
          <w:sz w:val="24"/>
          <w:szCs w:val="24"/>
        </w:rPr>
        <w:t>1. stupně základní</w:t>
      </w:r>
      <w:r>
        <w:rPr>
          <w:rFonts w:ascii="Times New Roman" w:hAnsi="Times New Roman" w:cs="Times New Roman"/>
          <w:sz w:val="24"/>
          <w:szCs w:val="24"/>
        </w:rPr>
        <w:t>ch</w:t>
      </w:r>
      <w:r w:rsidRPr="00992733">
        <w:rPr>
          <w:rFonts w:ascii="Times New Roman" w:hAnsi="Times New Roman" w:cs="Times New Roman"/>
          <w:sz w:val="24"/>
          <w:szCs w:val="24"/>
        </w:rPr>
        <w:t xml:space="preserve"> škol</w:t>
      </w:r>
      <w:r>
        <w:rPr>
          <w:rFonts w:ascii="Times New Roman" w:hAnsi="Times New Roman" w:cs="Times New Roman"/>
          <w:sz w:val="24"/>
          <w:szCs w:val="24"/>
        </w:rPr>
        <w:t xml:space="preserve"> pro žáky se zrakovým postižením</w:t>
      </w:r>
      <w:r w:rsidRPr="00992733">
        <w:rPr>
          <w:rFonts w:ascii="Times New Roman" w:hAnsi="Times New Roman" w:cs="Times New Roman"/>
          <w:sz w:val="24"/>
          <w:szCs w:val="24"/>
        </w:rPr>
        <w:t>?</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Při odpovědi na tuto výzkumnou otázku se opřeme o graf č. 7, který přehledně ukazuje názvy firem a odpovědi obou skupin respondentů. Učitelé ZŠ pro </w:t>
      </w:r>
      <w:r w:rsidR="002279E9">
        <w:rPr>
          <w:rFonts w:ascii="Times New Roman" w:hAnsi="Times New Roman" w:cs="Times New Roman"/>
          <w:sz w:val="24"/>
          <w:szCs w:val="24"/>
        </w:rPr>
        <w:t>žáky se zrakovým postižením</w:t>
      </w:r>
      <w:r>
        <w:rPr>
          <w:rFonts w:ascii="Times New Roman" w:hAnsi="Times New Roman" w:cs="Times New Roman"/>
          <w:sz w:val="24"/>
          <w:szCs w:val="24"/>
        </w:rPr>
        <w:t xml:space="preserve"> uvedli, že spolupracují s následujícími firmami. Nejfrekventovanější odpovědí byla firma Brailcom, která byl</w:t>
      </w:r>
      <w:r w:rsidR="002279E9">
        <w:rPr>
          <w:rFonts w:ascii="Times New Roman" w:hAnsi="Times New Roman" w:cs="Times New Roman"/>
          <w:sz w:val="24"/>
          <w:szCs w:val="24"/>
        </w:rPr>
        <w:t>a</w:t>
      </w:r>
      <w:r>
        <w:rPr>
          <w:rFonts w:ascii="Times New Roman" w:hAnsi="Times New Roman" w:cs="Times New Roman"/>
          <w:sz w:val="24"/>
          <w:szCs w:val="24"/>
        </w:rPr>
        <w:t xml:space="preserve"> označena celkem šestkrát. Další firmy </w:t>
      </w:r>
      <w:r w:rsidR="002279E9">
        <w:rPr>
          <w:rFonts w:ascii="Times New Roman" w:hAnsi="Times New Roman" w:cs="Times New Roman"/>
          <w:sz w:val="24"/>
          <w:szCs w:val="24"/>
        </w:rPr>
        <w:t xml:space="preserve"> vybrar vždy jeden respondent</w:t>
      </w:r>
      <w:r>
        <w:rPr>
          <w:rFonts w:ascii="Times New Roman" w:hAnsi="Times New Roman" w:cs="Times New Roman"/>
          <w:sz w:val="24"/>
          <w:szCs w:val="24"/>
        </w:rPr>
        <w:t xml:space="preserve">, tyto firmy jsou Galop, Visual, Merit a Spektra. Učitelé běžných ZŠ neoznačili žádnou z firem, pouze jeden respondent odpověděl, že neví název firmy, se kterou spolupracuje. Ostatní učitelé běžných ZŠ na tuto otázku neodpověděli, což se dalo předpokládat z předchozího grafu č. 6, ve kterém tato skupina respondentů vyjádřila nesouhlas s výrokem, zda jejich škola spolupracuje s těmito firmami. Shrneme-li odpověď na první výzkumnou otázku, potom 10 ze 13 učitelů ZŠ pro zrakově postižené spolupracují </w:t>
      </w:r>
      <w:r>
        <w:rPr>
          <w:rFonts w:ascii="Times New Roman" w:hAnsi="Times New Roman" w:cs="Times New Roman"/>
          <w:sz w:val="24"/>
          <w:szCs w:val="24"/>
        </w:rPr>
        <w:lastRenderedPageBreak/>
        <w:t xml:space="preserve">s některou s firem, kterými jsou Brailcom, Galop, Merit, Visual nebo Spectra. </w:t>
      </w:r>
      <w:r w:rsidR="00261588">
        <w:rPr>
          <w:rFonts w:ascii="Times New Roman" w:hAnsi="Times New Roman" w:cs="Times New Roman"/>
          <w:sz w:val="24"/>
          <w:szCs w:val="24"/>
        </w:rPr>
        <w:t>Šest ze sedmi učitelů</w:t>
      </w:r>
      <w:r>
        <w:rPr>
          <w:rFonts w:ascii="Times New Roman" w:hAnsi="Times New Roman" w:cs="Times New Roman"/>
          <w:sz w:val="24"/>
          <w:szCs w:val="24"/>
        </w:rPr>
        <w:t xml:space="preserve"> s žádnou firmou nespolupracuje a respondent, který uvedl, že spolupracuje s takovou firmou, nevěděl název této firmy. </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Druhá výzkumná otázka se zabývá okruhem ICT, které jsou využity ve vyučování. Tato výzkumná otázka zní:</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Jaké běžné ICT a asistenční technologie</w:t>
      </w:r>
      <w:r w:rsidRPr="00A8285F">
        <w:rPr>
          <w:rFonts w:ascii="Times New Roman" w:hAnsi="Times New Roman" w:cs="Times New Roman"/>
          <w:sz w:val="24"/>
          <w:szCs w:val="24"/>
        </w:rPr>
        <w:t xml:space="preserve"> využívají učitelé 1. stupně </w:t>
      </w:r>
      <w:r>
        <w:rPr>
          <w:rFonts w:ascii="Times New Roman" w:hAnsi="Times New Roman" w:cs="Times New Roman"/>
          <w:sz w:val="24"/>
          <w:szCs w:val="24"/>
        </w:rPr>
        <w:t>běžných</w:t>
      </w:r>
      <w:r w:rsidRPr="00A8285F">
        <w:rPr>
          <w:rFonts w:ascii="Times New Roman" w:hAnsi="Times New Roman" w:cs="Times New Roman"/>
          <w:sz w:val="24"/>
          <w:szCs w:val="24"/>
        </w:rPr>
        <w:t xml:space="preserve"> základní</w:t>
      </w:r>
      <w:r>
        <w:rPr>
          <w:rFonts w:ascii="Times New Roman" w:hAnsi="Times New Roman" w:cs="Times New Roman"/>
          <w:sz w:val="24"/>
          <w:szCs w:val="24"/>
        </w:rPr>
        <w:t>ch škol</w:t>
      </w:r>
      <w:r w:rsidRPr="00A8285F">
        <w:rPr>
          <w:rFonts w:ascii="Times New Roman" w:hAnsi="Times New Roman" w:cs="Times New Roman"/>
          <w:sz w:val="24"/>
          <w:szCs w:val="24"/>
        </w:rPr>
        <w:t>, kteří integrují žáky se zrakovým postižením</w:t>
      </w:r>
      <w:r>
        <w:rPr>
          <w:rFonts w:ascii="Times New Roman" w:hAnsi="Times New Roman" w:cs="Times New Roman"/>
          <w:sz w:val="24"/>
          <w:szCs w:val="24"/>
        </w:rPr>
        <w:t>,</w:t>
      </w:r>
      <w:r w:rsidRPr="00A8285F">
        <w:rPr>
          <w:rFonts w:ascii="Times New Roman" w:hAnsi="Times New Roman" w:cs="Times New Roman"/>
          <w:sz w:val="24"/>
          <w:szCs w:val="24"/>
        </w:rPr>
        <w:t xml:space="preserve"> a učitelé 1. stupně základn</w:t>
      </w:r>
      <w:r>
        <w:rPr>
          <w:rFonts w:ascii="Times New Roman" w:hAnsi="Times New Roman" w:cs="Times New Roman"/>
          <w:sz w:val="24"/>
          <w:szCs w:val="24"/>
        </w:rPr>
        <w:t>ích škol</w:t>
      </w:r>
      <w:r w:rsidRPr="00A8285F">
        <w:rPr>
          <w:rFonts w:ascii="Times New Roman" w:hAnsi="Times New Roman" w:cs="Times New Roman"/>
          <w:sz w:val="24"/>
          <w:szCs w:val="24"/>
        </w:rPr>
        <w:t xml:space="preserve"> pro žáky se zrakovým postižením?</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Učitelé běžných ZŠ uvedli následující výčet ICT</w:t>
      </w:r>
      <w:r w:rsidR="00261588">
        <w:rPr>
          <w:rFonts w:ascii="Times New Roman" w:hAnsi="Times New Roman" w:cs="Times New Roman"/>
          <w:sz w:val="24"/>
          <w:szCs w:val="24"/>
        </w:rPr>
        <w:t>:</w:t>
      </w:r>
      <w:r>
        <w:rPr>
          <w:rFonts w:ascii="Times New Roman" w:hAnsi="Times New Roman" w:cs="Times New Roman"/>
          <w:sz w:val="24"/>
          <w:szCs w:val="24"/>
        </w:rPr>
        <w:t xml:space="preserve"> osobní počítač, notebook, mobilní telefon, skener, tiskárna, diaprojektor, interaktivní tabule. Do kategorie asistenčních technologií pak uvedli digitální zvětšovací lupu jako součást notebooku či tabletu a přenosnou kamerovou lupu. Učitelé ZŠ pro zrakově postižené uvedli mezi ICT osobní počítač, notebook, tablet, tiskárnu, MP3 přehrávač, interaktivní tabuli a diktafon. Mezi asistenční technologie zařadili digitální zvětšovací lupu jako součást notebooku či tabletu, přenosnou kamerovou lupu, software ABBYY FineReader, Fuser Zy-fuse, braillskou tiskárnu, digitální zápisník s hlasovým výstupem na bázi notebooku či tabletu, digitální čtecí přístroj pro nevidomé s hlasovým výstupem, odečítač obrazovky WinMonitor a nadstavbu Asistent, stolní kamerové lupy, PC zpřístupněné pro nevidomé a slabozraké, odečítač Jaws, ZoomText a brailský displej pro nevidomé.</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Při srovnání odpovědí výčtu asistenčních technologií u obou skupin respondentů můžeme pozorovat, že učitelé ZŠ pro</w:t>
      </w:r>
      <w:r w:rsidR="002279E9">
        <w:rPr>
          <w:rFonts w:ascii="Times New Roman" w:hAnsi="Times New Roman" w:cs="Times New Roman"/>
          <w:sz w:val="24"/>
          <w:szCs w:val="24"/>
        </w:rPr>
        <w:t xml:space="preserve"> žáky se </w:t>
      </w:r>
      <w:r>
        <w:rPr>
          <w:rFonts w:ascii="Times New Roman" w:hAnsi="Times New Roman" w:cs="Times New Roman"/>
          <w:sz w:val="24"/>
          <w:szCs w:val="24"/>
        </w:rPr>
        <w:t>z</w:t>
      </w:r>
      <w:r w:rsidR="002279E9">
        <w:rPr>
          <w:rFonts w:ascii="Times New Roman" w:hAnsi="Times New Roman" w:cs="Times New Roman"/>
          <w:sz w:val="24"/>
          <w:szCs w:val="24"/>
        </w:rPr>
        <w:t>rakovým</w:t>
      </w:r>
      <w:r>
        <w:rPr>
          <w:rFonts w:ascii="Times New Roman" w:hAnsi="Times New Roman" w:cs="Times New Roman"/>
          <w:sz w:val="24"/>
          <w:szCs w:val="24"/>
        </w:rPr>
        <w:t xml:space="preserve"> postižení</w:t>
      </w:r>
      <w:r w:rsidR="002279E9">
        <w:rPr>
          <w:rFonts w:ascii="Times New Roman" w:hAnsi="Times New Roman" w:cs="Times New Roman"/>
          <w:sz w:val="24"/>
          <w:szCs w:val="24"/>
        </w:rPr>
        <w:t>m</w:t>
      </w:r>
      <w:r>
        <w:rPr>
          <w:rFonts w:ascii="Times New Roman" w:hAnsi="Times New Roman" w:cs="Times New Roman"/>
          <w:sz w:val="24"/>
          <w:szCs w:val="24"/>
        </w:rPr>
        <w:t xml:space="preserve"> využívají širší spektrum různých asistenčních technologií.</w:t>
      </w:r>
    </w:p>
    <w:p w:rsidR="005C22A5" w:rsidRPr="00A8285F"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Ve třetí výzkumné otázce jsme se zabývali ICT a asistenčními technologiemi, které doporučily firmy. Připomeňme si třetí výzkumnou otázku:</w:t>
      </w:r>
    </w:p>
    <w:p w:rsidR="005C22A5" w:rsidRDefault="005C22A5" w:rsidP="005C22A5">
      <w:pPr>
        <w:pStyle w:val="Odstavecseseznamem"/>
        <w:spacing w:after="0" w:line="360" w:lineRule="auto"/>
        <w:ind w:left="0" w:firstLine="709"/>
        <w:jc w:val="both"/>
        <w:rPr>
          <w:rFonts w:ascii="Times New Roman" w:hAnsi="Times New Roman" w:cs="Times New Roman"/>
          <w:sz w:val="24"/>
          <w:szCs w:val="24"/>
        </w:rPr>
      </w:pPr>
      <w:r w:rsidRPr="00992733">
        <w:rPr>
          <w:rFonts w:ascii="Times New Roman" w:hAnsi="Times New Roman" w:cs="Times New Roman"/>
          <w:sz w:val="24"/>
          <w:szCs w:val="24"/>
        </w:rPr>
        <w:t>Ja</w:t>
      </w:r>
      <w:r>
        <w:rPr>
          <w:rFonts w:ascii="Times New Roman" w:hAnsi="Times New Roman" w:cs="Times New Roman"/>
          <w:sz w:val="24"/>
          <w:szCs w:val="24"/>
        </w:rPr>
        <w:t>ké ICT doporučily firmy, které se zabývají vývojem ICT pro osoby se zrakovým postižením učitelům 1. st</w:t>
      </w:r>
      <w:r w:rsidRPr="00992733">
        <w:rPr>
          <w:rFonts w:ascii="Times New Roman" w:hAnsi="Times New Roman" w:cs="Times New Roman"/>
          <w:sz w:val="24"/>
          <w:szCs w:val="24"/>
        </w:rPr>
        <w:t>upně</w:t>
      </w:r>
      <w:r>
        <w:rPr>
          <w:rFonts w:ascii="Times New Roman" w:hAnsi="Times New Roman" w:cs="Times New Roman"/>
          <w:sz w:val="24"/>
          <w:szCs w:val="24"/>
        </w:rPr>
        <w:t xml:space="preserve"> ZŠ, kteří vyučují žáky se zrakovým postižením?</w:t>
      </w:r>
    </w:p>
    <w:p w:rsidR="005C22A5" w:rsidRDefault="005C22A5" w:rsidP="005C22A5">
      <w:pPr>
        <w:pStyle w:val="Odstavecseseznamem"/>
        <w:spacing w:after="0" w:line="360" w:lineRule="auto"/>
        <w:ind w:left="0" w:firstLine="709"/>
        <w:jc w:val="both"/>
        <w:rPr>
          <w:rFonts w:ascii="Times New Roman" w:hAnsi="Times New Roman"/>
          <w:sz w:val="24"/>
          <w:szCs w:val="24"/>
        </w:rPr>
      </w:pPr>
      <w:r>
        <w:rPr>
          <w:rFonts w:ascii="Times New Roman" w:hAnsi="Times New Roman" w:cs="Times New Roman"/>
          <w:sz w:val="24"/>
          <w:szCs w:val="24"/>
        </w:rPr>
        <w:t xml:space="preserve">Při odpovědi na tuto výzkumnou otázku budeme vycházet z tabulky č. 4, kde jsou vypsány všechny ICT, které firmy doporučily. Celkem firmy doporučily 18 různých ICT, jsou zde zahrnuty jak běžné ICT, tak asistenční technologie. Jmenovitě to jsou </w:t>
      </w:r>
      <w:r>
        <w:rPr>
          <w:rFonts w:ascii="Times New Roman" w:hAnsi="Times New Roman"/>
          <w:sz w:val="24"/>
          <w:szCs w:val="24"/>
        </w:rPr>
        <w:t xml:space="preserve">braillská tiskárna, aparatura ZyTex pro vytváření hmatové grafiky nevidomými technologií na speciálním materiálu ZyTex, programové vybavení TactileView pro vytváření podkladů pro hmatovou grafiku a TactileView, digitální zápisník s hlasovým výstupem na bázi notebooku, digitální zápisník s hlasovým výstupem na bázi tabletu, digitální čtecí přístroj s </w:t>
      </w:r>
      <w:r>
        <w:rPr>
          <w:rFonts w:ascii="Times New Roman" w:hAnsi="Times New Roman"/>
          <w:sz w:val="24"/>
          <w:szCs w:val="24"/>
        </w:rPr>
        <w:lastRenderedPageBreak/>
        <w:t>hlasovým výstupem, odečítač obrazovky WinMonitor a nadstavba Asistent, digitální zvětšovací lupa jako součást notebooku či tabletu, speciální programové vybavení pro mobilní zařízení se systémem Android, osobní počítač, editor obrázků, tiskárna, MP3 přehrávač, skener, software ABBYY FineReader, přenosná kamerová lupa, software pro převod textu do souboru, MP3 s vhodnou řečovou syntézou, zápisník GIN.</w:t>
      </w:r>
    </w:p>
    <w:p w:rsidR="005C22A5" w:rsidRDefault="005C22A5" w:rsidP="005C22A5">
      <w:pPr>
        <w:spacing w:after="0" w:line="360" w:lineRule="auto"/>
        <w:ind w:firstLine="709"/>
        <w:jc w:val="both"/>
        <w:rPr>
          <w:rFonts w:ascii="Times New Roman" w:hAnsi="Times New Roman" w:cs="Times New Roman"/>
          <w:sz w:val="24"/>
          <w:szCs w:val="24"/>
        </w:rPr>
      </w:pPr>
      <w:r w:rsidRPr="005A4A11">
        <w:rPr>
          <w:rFonts w:ascii="Times New Roman" w:hAnsi="Times New Roman" w:cs="Times New Roman"/>
          <w:sz w:val="24"/>
          <w:szCs w:val="24"/>
        </w:rPr>
        <w:t xml:space="preserve">Firmy tyto ICT doporučily pro žáky a jejich učitele podle stupně </w:t>
      </w:r>
      <w:r>
        <w:rPr>
          <w:rFonts w:ascii="Times New Roman" w:hAnsi="Times New Roman" w:cs="Times New Roman"/>
          <w:sz w:val="24"/>
          <w:szCs w:val="24"/>
        </w:rPr>
        <w:t xml:space="preserve">zrakového </w:t>
      </w:r>
      <w:r w:rsidRPr="005A4A11">
        <w:rPr>
          <w:rFonts w:ascii="Times New Roman" w:hAnsi="Times New Roman" w:cs="Times New Roman"/>
          <w:sz w:val="24"/>
          <w:szCs w:val="24"/>
        </w:rPr>
        <w:t>postižení</w:t>
      </w:r>
      <w:r>
        <w:rPr>
          <w:rFonts w:ascii="Times New Roman" w:hAnsi="Times New Roman" w:cs="Times New Roman"/>
          <w:sz w:val="24"/>
          <w:szCs w:val="24"/>
        </w:rPr>
        <w:t xml:space="preserve"> žáků</w:t>
      </w:r>
      <w:r w:rsidRPr="005A4A11">
        <w:rPr>
          <w:rFonts w:ascii="Times New Roman" w:hAnsi="Times New Roman" w:cs="Times New Roman"/>
          <w:sz w:val="24"/>
          <w:szCs w:val="24"/>
        </w:rPr>
        <w:t>. Proto si zde uvedeme i výčet podle stupňů zrakového postižení</w:t>
      </w:r>
      <w:r>
        <w:rPr>
          <w:rFonts w:ascii="Times New Roman" w:hAnsi="Times New Roman" w:cs="Times New Roman"/>
          <w:sz w:val="24"/>
          <w:szCs w:val="24"/>
        </w:rPr>
        <w:t xml:space="preserve"> žáků</w:t>
      </w:r>
      <w:r w:rsidRPr="005A4A11">
        <w:rPr>
          <w:rFonts w:ascii="Times New Roman" w:hAnsi="Times New Roman" w:cs="Times New Roman"/>
          <w:sz w:val="24"/>
          <w:szCs w:val="24"/>
        </w:rPr>
        <w:t xml:space="preserve">. </w:t>
      </w:r>
    </w:p>
    <w:p w:rsidR="005C22A5" w:rsidRPr="005A4A11" w:rsidRDefault="005C22A5" w:rsidP="005C22A5">
      <w:pPr>
        <w:spacing w:after="0" w:line="360" w:lineRule="auto"/>
        <w:ind w:firstLine="709"/>
        <w:jc w:val="both"/>
        <w:rPr>
          <w:rFonts w:ascii="Times New Roman" w:hAnsi="Times New Roman" w:cs="Times New Roman"/>
          <w:sz w:val="24"/>
          <w:szCs w:val="24"/>
        </w:rPr>
      </w:pPr>
      <w:r w:rsidRPr="005A4A11">
        <w:rPr>
          <w:rFonts w:ascii="Times New Roman" w:hAnsi="Times New Roman" w:cs="Times New Roman"/>
          <w:sz w:val="24"/>
          <w:szCs w:val="24"/>
        </w:rPr>
        <w:t>Pro žáky ne</w:t>
      </w:r>
      <w:r w:rsidR="002279E9">
        <w:rPr>
          <w:rFonts w:ascii="Times New Roman" w:hAnsi="Times New Roman" w:cs="Times New Roman"/>
          <w:sz w:val="24"/>
          <w:szCs w:val="24"/>
        </w:rPr>
        <w:t>vidomé byly doporučeny tyto ICT:</w:t>
      </w:r>
      <w:r w:rsidRPr="005A4A11">
        <w:rPr>
          <w:rFonts w:ascii="Times New Roman" w:hAnsi="Times New Roman" w:cs="Times New Roman"/>
          <w:sz w:val="24"/>
          <w:szCs w:val="24"/>
        </w:rPr>
        <w:t xml:space="preserve"> zápisník GIN, tiskárna pro tisk Braillova písma, software pro převod textu do souboru MP3 s vhodnou řečovou syntézou, MP3 přehrávač, digitální zápisník s hlasovým výstupem na bázi notebooku, digitální zápisník s hlasovým výstupem na bázi tabletu, digitální čtecí přístroj s hlasovým výstupem, odečítač obrazovky WinMonitor a nadstavba Asistent, </w:t>
      </w:r>
      <w:r>
        <w:rPr>
          <w:rFonts w:ascii="Times New Roman" w:hAnsi="Times New Roman" w:cs="Times New Roman"/>
          <w:sz w:val="24"/>
          <w:szCs w:val="24"/>
        </w:rPr>
        <w:t>b</w:t>
      </w:r>
      <w:r w:rsidRPr="005A4A11">
        <w:rPr>
          <w:rFonts w:ascii="Times New Roman" w:hAnsi="Times New Roman" w:cs="Times New Roman"/>
          <w:sz w:val="24"/>
          <w:szCs w:val="24"/>
        </w:rPr>
        <w:t>raillská tiskárna Index Everest pro tisk Braillu i grafiky, aparatura ZyTex pro vytváření hmatové grafiky nevidomými technologií na speciálním materiálu ZyTex, programové vybavení TactileView pro vytváření podkladů pro hmatovou gr</w:t>
      </w:r>
      <w:r>
        <w:rPr>
          <w:rFonts w:ascii="Times New Roman" w:hAnsi="Times New Roman" w:cs="Times New Roman"/>
          <w:sz w:val="24"/>
          <w:szCs w:val="24"/>
        </w:rPr>
        <w:t>afiku a TactileView - systé</w:t>
      </w:r>
      <w:r w:rsidRPr="005A4A11">
        <w:rPr>
          <w:rFonts w:ascii="Times New Roman" w:hAnsi="Times New Roman" w:cs="Times New Roman"/>
          <w:sz w:val="24"/>
          <w:szCs w:val="24"/>
        </w:rPr>
        <w:t>m pro výcvik vytváření grafiky přímo nevidomými.</w:t>
      </w:r>
    </w:p>
    <w:p w:rsidR="005C22A5" w:rsidRPr="005A4A11" w:rsidRDefault="005C22A5" w:rsidP="005C22A5">
      <w:pPr>
        <w:spacing w:after="0" w:line="360" w:lineRule="auto"/>
        <w:ind w:firstLine="709"/>
        <w:jc w:val="both"/>
        <w:rPr>
          <w:rFonts w:ascii="Times New Roman" w:hAnsi="Times New Roman" w:cs="Times New Roman"/>
          <w:sz w:val="24"/>
          <w:szCs w:val="24"/>
        </w:rPr>
      </w:pPr>
      <w:r w:rsidRPr="005A4A11">
        <w:rPr>
          <w:rFonts w:ascii="Times New Roman" w:hAnsi="Times New Roman" w:cs="Times New Roman"/>
          <w:sz w:val="24"/>
          <w:szCs w:val="24"/>
        </w:rPr>
        <w:t>Pro žáky se zbytky zraku firmy doporučily následující ICT</w:t>
      </w:r>
      <w:r w:rsidR="002279E9">
        <w:rPr>
          <w:rFonts w:ascii="Times New Roman" w:hAnsi="Times New Roman" w:cs="Times New Roman"/>
          <w:sz w:val="24"/>
          <w:szCs w:val="24"/>
        </w:rPr>
        <w:t>:</w:t>
      </w:r>
      <w:r w:rsidRPr="005A4A11">
        <w:rPr>
          <w:rFonts w:ascii="Times New Roman" w:hAnsi="Times New Roman" w:cs="Times New Roman"/>
          <w:sz w:val="24"/>
          <w:szCs w:val="24"/>
        </w:rPr>
        <w:t xml:space="preserve"> zápisník GIN, digitální zápisník s hlasovým výstupem na bázi notebooku, digitální zápisník s hlasovým výstupem na bázi tabletu, digitální čtecí přístroj s hlasovým výstupem, odečítač obrazovky WinMonitor a nadstavba Asistent, digitální zvětšovací lupa – přenosná verze s hlasovou podporou s notebookem. </w:t>
      </w:r>
    </w:p>
    <w:p w:rsidR="005C22A5" w:rsidRPr="005A4A11" w:rsidRDefault="005C22A5" w:rsidP="005C22A5">
      <w:pPr>
        <w:spacing w:after="0" w:line="360" w:lineRule="auto"/>
        <w:ind w:firstLine="709"/>
        <w:jc w:val="both"/>
        <w:rPr>
          <w:rFonts w:ascii="Times New Roman" w:hAnsi="Times New Roman" w:cs="Times New Roman"/>
          <w:sz w:val="24"/>
          <w:szCs w:val="24"/>
        </w:rPr>
      </w:pPr>
      <w:r w:rsidRPr="005A4A11">
        <w:rPr>
          <w:rFonts w:ascii="Times New Roman" w:hAnsi="Times New Roman" w:cs="Times New Roman"/>
          <w:sz w:val="24"/>
          <w:szCs w:val="24"/>
        </w:rPr>
        <w:t>Dále firmy doporučily žákům se slabozrakostí tyto ICT</w:t>
      </w:r>
      <w:r w:rsidR="00261588">
        <w:rPr>
          <w:rFonts w:ascii="Times New Roman" w:hAnsi="Times New Roman" w:cs="Times New Roman"/>
          <w:sz w:val="24"/>
          <w:szCs w:val="24"/>
        </w:rPr>
        <w:t>:</w:t>
      </w:r>
      <w:r w:rsidRPr="005A4A11">
        <w:rPr>
          <w:rFonts w:ascii="Times New Roman" w:hAnsi="Times New Roman" w:cs="Times New Roman"/>
          <w:sz w:val="24"/>
          <w:szCs w:val="24"/>
        </w:rPr>
        <w:t xml:space="preserve"> přenosné kamerové lupy řady Ruby, běžný počítač doplněný o kvalitní skener, sof</w:t>
      </w:r>
      <w:r>
        <w:rPr>
          <w:rFonts w:ascii="Times New Roman" w:hAnsi="Times New Roman" w:cs="Times New Roman"/>
          <w:sz w:val="24"/>
          <w:szCs w:val="24"/>
        </w:rPr>
        <w:t>t</w:t>
      </w:r>
      <w:r w:rsidRPr="005A4A11">
        <w:rPr>
          <w:rFonts w:ascii="Times New Roman" w:hAnsi="Times New Roman" w:cs="Times New Roman"/>
          <w:sz w:val="24"/>
          <w:szCs w:val="24"/>
        </w:rPr>
        <w:t>ware ABBYY FineReader, editor obrázků, tiskárna, kamerová lupa</w:t>
      </w:r>
      <w:r>
        <w:rPr>
          <w:rFonts w:ascii="Times New Roman" w:hAnsi="Times New Roman" w:cs="Times New Roman"/>
          <w:sz w:val="24"/>
          <w:szCs w:val="24"/>
        </w:rPr>
        <w:t>,</w:t>
      </w:r>
      <w:r w:rsidRPr="005A4A11">
        <w:rPr>
          <w:rFonts w:ascii="Times New Roman" w:hAnsi="Times New Roman" w:cs="Times New Roman"/>
          <w:sz w:val="24"/>
          <w:szCs w:val="24"/>
        </w:rPr>
        <w:t xml:space="preserve"> d</w:t>
      </w:r>
      <w:r>
        <w:rPr>
          <w:rFonts w:ascii="Times New Roman" w:hAnsi="Times New Roman" w:cs="Times New Roman"/>
          <w:sz w:val="24"/>
          <w:szCs w:val="24"/>
        </w:rPr>
        <w:t>igitá</w:t>
      </w:r>
      <w:r w:rsidRPr="005A4A11">
        <w:rPr>
          <w:rFonts w:ascii="Times New Roman" w:hAnsi="Times New Roman" w:cs="Times New Roman"/>
          <w:sz w:val="24"/>
          <w:szCs w:val="24"/>
        </w:rPr>
        <w:t>lní zvětšovací lupa – přenosná verze s hlasovou podporou s notebookem.</w:t>
      </w:r>
    </w:p>
    <w:p w:rsidR="005C22A5" w:rsidRDefault="005C22A5" w:rsidP="005C22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Poslední výzkumnou otázkou jsme zjišťovali, zda si učitelé myslí, že je vhodné využívat ICT ve vyučování pro žáky se zrakovým postižením na 1. stupni ZŠ. Celá výzkumná otázka zní:</w:t>
      </w:r>
    </w:p>
    <w:p w:rsidR="005C22A5" w:rsidRDefault="005C22A5" w:rsidP="005C22A5">
      <w:pPr>
        <w:spacing w:after="0" w:line="360" w:lineRule="auto"/>
        <w:ind w:firstLine="709"/>
        <w:jc w:val="both"/>
        <w:rPr>
          <w:rFonts w:ascii="Times New Roman" w:hAnsi="Times New Roman" w:cs="Times New Roman"/>
          <w:sz w:val="24"/>
          <w:szCs w:val="24"/>
        </w:rPr>
      </w:pPr>
      <w:r w:rsidRPr="00963659">
        <w:rPr>
          <w:rFonts w:ascii="Times New Roman" w:hAnsi="Times New Roman" w:cs="Times New Roman"/>
          <w:sz w:val="24"/>
          <w:szCs w:val="24"/>
        </w:rPr>
        <w:t>Myslí si učitelé 1. stupně ZŠ, kteří vyučují žáky se zrakovým postižením, že je využívání ICT ve vyučování vhodné?</w:t>
      </w:r>
    </w:p>
    <w:p w:rsidR="00142174" w:rsidRPr="0020632A" w:rsidRDefault="005C22A5" w:rsidP="002063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 této otázky vyjdeme z grafu č. 10, ve kterém se učitelé stoprocentně shodli na odpovědi ano, tedy učitelé si myslí, že využívání ICT ve vyučování na 1. stupni ZŠ je pro žáky se zrakovým postižením vhodné.</w:t>
      </w:r>
      <w:r w:rsidR="00142174">
        <w:rPr>
          <w:rFonts w:ascii="Times New Roman" w:hAnsi="Times New Roman" w:cs="Times New Roman"/>
          <w:b/>
          <w:sz w:val="24"/>
          <w:szCs w:val="24"/>
        </w:rPr>
        <w:br w:type="page"/>
      </w:r>
    </w:p>
    <w:p w:rsidR="005C22A5" w:rsidRPr="002171D3" w:rsidRDefault="005C22A5" w:rsidP="0056247F">
      <w:pPr>
        <w:pStyle w:val="Nadpis1"/>
      </w:pPr>
      <w:bookmarkStart w:id="54" w:name="_Toc479015893"/>
      <w:r w:rsidRPr="002171D3">
        <w:lastRenderedPageBreak/>
        <w:t>DISKUZE</w:t>
      </w:r>
      <w:bookmarkEnd w:id="54"/>
    </w:p>
    <w:p w:rsidR="009D36CC" w:rsidRPr="009D36CC" w:rsidRDefault="009D36CC" w:rsidP="009D36CC">
      <w:pPr>
        <w:spacing w:after="0" w:line="360" w:lineRule="auto"/>
        <w:ind w:firstLine="480"/>
        <w:jc w:val="both"/>
        <w:rPr>
          <w:rFonts w:ascii="Times New Roman" w:hAnsi="Times New Roman"/>
          <w:sz w:val="24"/>
          <w:szCs w:val="24"/>
        </w:rPr>
      </w:pPr>
      <w:r w:rsidRPr="009D36CC">
        <w:rPr>
          <w:rFonts w:ascii="Times New Roman" w:hAnsi="Times New Roman"/>
          <w:sz w:val="24"/>
          <w:szCs w:val="24"/>
        </w:rPr>
        <w:t>Hlavním cílem</w:t>
      </w:r>
      <w:r w:rsidR="00DF7D0D">
        <w:rPr>
          <w:rFonts w:ascii="Times New Roman" w:hAnsi="Times New Roman"/>
          <w:sz w:val="24"/>
          <w:szCs w:val="24"/>
        </w:rPr>
        <w:t xml:space="preserve"> praktické části</w:t>
      </w:r>
      <w:r w:rsidRPr="009D36CC">
        <w:rPr>
          <w:rFonts w:ascii="Times New Roman" w:hAnsi="Times New Roman"/>
          <w:sz w:val="24"/>
          <w:szCs w:val="24"/>
        </w:rPr>
        <w:t xml:space="preserve"> diplomové práce bylo zjistit, jaké ICT jsou vhodné k vyučování pro žáky se zrakovým postižením na 1. stupni základních škol a zda vůbec jsou tyto ICT využívány ve vyučování na 1. stupni základních škol. </w:t>
      </w:r>
    </w:p>
    <w:p w:rsidR="009D36CC" w:rsidRPr="009D36CC" w:rsidRDefault="009D36CC" w:rsidP="009D36CC">
      <w:pPr>
        <w:spacing w:after="0" w:line="360" w:lineRule="auto"/>
        <w:ind w:firstLine="480"/>
        <w:jc w:val="both"/>
        <w:rPr>
          <w:rFonts w:ascii="Times New Roman" w:hAnsi="Times New Roman"/>
          <w:sz w:val="24"/>
          <w:szCs w:val="24"/>
        </w:rPr>
      </w:pPr>
      <w:r w:rsidRPr="009D36CC">
        <w:rPr>
          <w:rFonts w:ascii="Times New Roman" w:hAnsi="Times New Roman"/>
          <w:sz w:val="24"/>
          <w:szCs w:val="24"/>
        </w:rPr>
        <w:t>Názory o tom, zda jsou ICT vhodné k vyučování žáků se zrak</w:t>
      </w:r>
      <w:r w:rsidR="002279E9">
        <w:rPr>
          <w:rFonts w:ascii="Times New Roman" w:hAnsi="Times New Roman"/>
          <w:sz w:val="24"/>
          <w:szCs w:val="24"/>
        </w:rPr>
        <w:t>ovým postižením na 1. stupni ŽŠ</w:t>
      </w:r>
      <w:r w:rsidRPr="009D36CC">
        <w:rPr>
          <w:rFonts w:ascii="Times New Roman" w:hAnsi="Times New Roman"/>
          <w:sz w:val="24"/>
          <w:szCs w:val="24"/>
        </w:rPr>
        <w:t xml:space="preserve"> se u odborníků na tuto problematiku liší. Ve výzkumu v praktické části se učitelé 1. stupně ZŠ stoprocentně shodli na názoru, že ICT jsou vhodné do vyučování. Stejný názor sdílí i Hynek Hanke, který působí v Centru odborné podpory Brailcom. Naproti tomu Petr Oberreiter, místopředseda Eye-T.cz, doporučuje zařazení digitálních technologií u žáků se zrakovým postižením kolem 10. </w:t>
      </w:r>
      <w:r w:rsidR="00F05C4D">
        <w:rPr>
          <w:rFonts w:ascii="Times New Roman" w:hAnsi="Times New Roman"/>
          <w:sz w:val="24"/>
          <w:szCs w:val="24"/>
        </w:rPr>
        <w:t>r</w:t>
      </w:r>
      <w:r w:rsidRPr="009D36CC">
        <w:rPr>
          <w:rFonts w:ascii="Times New Roman" w:hAnsi="Times New Roman"/>
          <w:sz w:val="24"/>
          <w:szCs w:val="24"/>
        </w:rPr>
        <w:t>oku. Podobný výzkum provedli Lopúchová a Krajčí (2014), kteří se zaměřili na výzkum ICT na obou stupních základních škol v ČR a SR. Jejich výzkum je rozdělen na dvě části, které se dělí na oblast žáků se zrakovým postižením a jejich pohled na ICT ve vzdělávání a pohled učitelů na využití ICT ve vzdělávání. Z výzkumu vychází, že 25 učitelů z 26 souhlasí se zařazením ICT do vyučování. Využitím ICT pro žáky se zrakovým postižením se zabývá také Regec (2010), který poukazuje na snižující se věkovou hranici žáků využívajících ICT ve školn</w:t>
      </w:r>
      <w:r w:rsidR="00D035CF">
        <w:rPr>
          <w:rFonts w:ascii="Times New Roman" w:hAnsi="Times New Roman"/>
          <w:sz w:val="24"/>
          <w:szCs w:val="24"/>
        </w:rPr>
        <w:t xml:space="preserve">ím prostředí a zdůrazňuje </w:t>
      </w:r>
      <w:r w:rsidRPr="009D36CC">
        <w:rPr>
          <w:rFonts w:ascii="Times New Roman" w:hAnsi="Times New Roman"/>
          <w:sz w:val="24"/>
          <w:szCs w:val="24"/>
        </w:rPr>
        <w:t xml:space="preserve">účel, jakému ICT v základních školách slouží. Dále se Regec ve své práci podrobně zabývá asistenčními technologiemi využitelnými ve školním prostředí. V této práci jsou ICT rozděleny taktéž na asistenční technologie, tedy technologie, které jsou vyrobeny a určeny přímo </w:t>
      </w:r>
      <w:r w:rsidR="002279E9">
        <w:rPr>
          <w:rFonts w:ascii="Times New Roman" w:hAnsi="Times New Roman"/>
          <w:sz w:val="24"/>
          <w:szCs w:val="24"/>
        </w:rPr>
        <w:t>osobám se zrakovým postižení</w:t>
      </w:r>
      <w:r w:rsidRPr="009D36CC">
        <w:rPr>
          <w:rFonts w:ascii="Times New Roman" w:hAnsi="Times New Roman"/>
          <w:sz w:val="24"/>
          <w:szCs w:val="24"/>
        </w:rPr>
        <w:t xml:space="preserve">m a na běžné ICT. </w:t>
      </w:r>
    </w:p>
    <w:p w:rsidR="009D36CC" w:rsidRPr="009D36CC" w:rsidRDefault="009D36CC" w:rsidP="009D36CC">
      <w:pPr>
        <w:spacing w:after="0" w:line="360" w:lineRule="auto"/>
        <w:ind w:firstLine="480"/>
        <w:jc w:val="both"/>
        <w:rPr>
          <w:rFonts w:ascii="Times New Roman" w:hAnsi="Times New Roman"/>
          <w:sz w:val="24"/>
          <w:szCs w:val="24"/>
        </w:rPr>
      </w:pPr>
      <w:r w:rsidRPr="009D36CC">
        <w:rPr>
          <w:rFonts w:ascii="Times New Roman" w:hAnsi="Times New Roman"/>
          <w:sz w:val="24"/>
          <w:szCs w:val="24"/>
        </w:rPr>
        <w:t>Zajímalo nás jaké ICT a asistenční technologie učitelé a jejich žáci využívají ve vyučování. Srovnávali jsme dvě skupiny učitelů 1. stupně ZŠ, první skupinou jsou učitelé, kteří integrují žáka se zrakovým postižením na běžné ZŠ</w:t>
      </w:r>
      <w:r w:rsidR="002279E9">
        <w:rPr>
          <w:rFonts w:ascii="Times New Roman" w:hAnsi="Times New Roman"/>
          <w:sz w:val="24"/>
          <w:szCs w:val="24"/>
        </w:rPr>
        <w:t>,</w:t>
      </w:r>
      <w:r w:rsidRPr="009D36CC">
        <w:rPr>
          <w:rFonts w:ascii="Times New Roman" w:hAnsi="Times New Roman"/>
          <w:sz w:val="24"/>
          <w:szCs w:val="24"/>
        </w:rPr>
        <w:t xml:space="preserve"> a druhou skupinou jsou učitelé působící na základní škole pro žáky se zrakovým postižením. Při po</w:t>
      </w:r>
      <w:r w:rsidR="003A6914">
        <w:rPr>
          <w:rFonts w:ascii="Times New Roman" w:hAnsi="Times New Roman"/>
          <w:sz w:val="24"/>
          <w:szCs w:val="24"/>
        </w:rPr>
        <w:t>rovná</w:t>
      </w:r>
      <w:r w:rsidR="00D035CF">
        <w:rPr>
          <w:rFonts w:ascii="Times New Roman" w:hAnsi="Times New Roman"/>
          <w:sz w:val="24"/>
          <w:szCs w:val="24"/>
        </w:rPr>
        <w:t>vá</w:t>
      </w:r>
      <w:r w:rsidR="003A6914">
        <w:rPr>
          <w:rFonts w:ascii="Times New Roman" w:hAnsi="Times New Roman"/>
          <w:sz w:val="24"/>
          <w:szCs w:val="24"/>
        </w:rPr>
        <w:t xml:space="preserve">ní využití běžných ICT </w:t>
      </w:r>
      <w:r w:rsidRPr="009D36CC">
        <w:rPr>
          <w:rFonts w:ascii="Times New Roman" w:hAnsi="Times New Roman"/>
          <w:sz w:val="24"/>
          <w:szCs w:val="24"/>
        </w:rPr>
        <w:t>vyšlo</w:t>
      </w:r>
      <w:r w:rsidR="003A6914">
        <w:rPr>
          <w:rFonts w:ascii="Times New Roman" w:hAnsi="Times New Roman"/>
          <w:sz w:val="24"/>
          <w:szCs w:val="24"/>
        </w:rPr>
        <w:t xml:space="preserve"> najevo</w:t>
      </w:r>
      <w:r w:rsidRPr="009D36CC">
        <w:rPr>
          <w:rFonts w:ascii="Times New Roman" w:hAnsi="Times New Roman"/>
          <w:sz w:val="24"/>
          <w:szCs w:val="24"/>
        </w:rPr>
        <w:t xml:space="preserve">, že obě skupiny učitelů využívají ICT ve vyučování přibližně </w:t>
      </w:r>
      <w:r w:rsidR="002279E9">
        <w:rPr>
          <w:rFonts w:ascii="Times New Roman" w:hAnsi="Times New Roman"/>
          <w:sz w:val="24"/>
          <w:szCs w:val="24"/>
        </w:rPr>
        <w:t>ve stejné míře</w:t>
      </w:r>
      <w:r w:rsidRPr="009D36CC">
        <w:rPr>
          <w:rFonts w:ascii="Times New Roman" w:hAnsi="Times New Roman"/>
          <w:sz w:val="24"/>
          <w:szCs w:val="24"/>
        </w:rPr>
        <w:t xml:space="preserve">. Mezi nejvíce využívané ICT patří osobní </w:t>
      </w:r>
      <w:r w:rsidRPr="009D36CC">
        <w:rPr>
          <w:rFonts w:ascii="Times New Roman" w:hAnsi="Times New Roman" w:cs="Times New Roman"/>
          <w:sz w:val="24"/>
          <w:szCs w:val="24"/>
        </w:rPr>
        <w:t>počítač, notebook, tablet a tiskárna, dále pak skener, mobilní telefon, diaprojektor, interaktivní tabule, MP3 přehrávač a diktafon. Celkem 11 učitelů uvedlo, že využívá osobní počítač, 10 využívá notebook a 8 učitelů využívá tablet. Můžeme srovnat s Lopúchovou a Krajčím (2014), kde učitelé uvedli, že osobní počítač využívá ve vyučování 21 učitelů</w:t>
      </w:r>
      <w:r w:rsidRPr="009D36CC">
        <w:rPr>
          <w:rFonts w:ascii="Times New Roman" w:hAnsi="Times New Roman"/>
          <w:sz w:val="24"/>
          <w:szCs w:val="24"/>
        </w:rPr>
        <w:t xml:space="preserve">, ovšem na obou stupních ZŠ. Mobilní telefon ve vyučování využívá pouze jeden respondent, to koresponduje s výsledkem výzkumu Lopúchové, kde 9 ze 13 učitelů nesouhlasí s využitím mobilního telefonu ve vyučování. Nicméně je nutné zde podotknout, že výrobci mobilních telefonů se </w:t>
      </w:r>
      <w:r w:rsidRPr="009D36CC">
        <w:rPr>
          <w:rFonts w:ascii="Times New Roman" w:hAnsi="Times New Roman"/>
          <w:sz w:val="24"/>
          <w:szCs w:val="24"/>
        </w:rPr>
        <w:lastRenderedPageBreak/>
        <w:t>ve značné míře snaží zakom</w:t>
      </w:r>
      <w:r w:rsidR="002279E9">
        <w:rPr>
          <w:rFonts w:ascii="Times New Roman" w:hAnsi="Times New Roman"/>
          <w:sz w:val="24"/>
          <w:szCs w:val="24"/>
        </w:rPr>
        <w:t>ponovat různé speciální softwary</w:t>
      </w:r>
      <w:r w:rsidRPr="009D36CC">
        <w:rPr>
          <w:rFonts w:ascii="Times New Roman" w:hAnsi="Times New Roman"/>
          <w:sz w:val="24"/>
          <w:szCs w:val="24"/>
        </w:rPr>
        <w:t xml:space="preserve"> pro </w:t>
      </w:r>
      <w:r w:rsidR="002279E9">
        <w:rPr>
          <w:rFonts w:ascii="Times New Roman" w:hAnsi="Times New Roman"/>
          <w:sz w:val="24"/>
          <w:szCs w:val="24"/>
        </w:rPr>
        <w:t>osoby se zrakovým postižením</w:t>
      </w:r>
      <w:r w:rsidRPr="009D36CC">
        <w:rPr>
          <w:rFonts w:ascii="Times New Roman" w:hAnsi="Times New Roman"/>
          <w:sz w:val="24"/>
          <w:szCs w:val="24"/>
        </w:rPr>
        <w:t xml:space="preserve"> do běžných mobilních telefonů, jako přiklad si můžeme uvést asistenční technologie od firmy Google pro systém Android, zejména odečítač obrazovky TalkBack.</w:t>
      </w:r>
    </w:p>
    <w:p w:rsidR="009D36CC" w:rsidRDefault="009D36CC" w:rsidP="009D36CC">
      <w:pPr>
        <w:spacing w:after="0" w:line="360" w:lineRule="auto"/>
        <w:ind w:firstLine="480"/>
        <w:jc w:val="both"/>
        <w:rPr>
          <w:rFonts w:ascii="Times New Roman" w:hAnsi="Times New Roman"/>
          <w:sz w:val="24"/>
          <w:szCs w:val="24"/>
        </w:rPr>
      </w:pPr>
      <w:r w:rsidRPr="009D36CC">
        <w:rPr>
          <w:rFonts w:ascii="Times New Roman" w:hAnsi="Times New Roman"/>
          <w:sz w:val="24"/>
          <w:szCs w:val="24"/>
        </w:rPr>
        <w:t xml:space="preserve">Dále jsme porovnali využití asistenčních technologií u obou skupin učitelů. Zde je výsledek poněkud rozdílný. Pouze dva ze sedmi učitelů běžných ZŠ využívají asistenčních technologií. Tito učitelé uvedli dvě různé asistenční technologie a to </w:t>
      </w:r>
      <w:r w:rsidRPr="009D36CC">
        <w:rPr>
          <w:rFonts w:ascii="Times New Roman" w:hAnsi="Times New Roman" w:cs="Times New Roman"/>
          <w:sz w:val="24"/>
          <w:szCs w:val="24"/>
        </w:rPr>
        <w:t>digitální zvětšovací lupu jako součást notebooku či tabletu a přenosnou kamerovou lupu. Ve druhé skupině učitelů ZŠ pro zrakově postižené využí</w:t>
      </w:r>
      <w:r w:rsidR="00D035CF">
        <w:rPr>
          <w:rFonts w:ascii="Times New Roman" w:hAnsi="Times New Roman" w:cs="Times New Roman"/>
          <w:sz w:val="24"/>
          <w:szCs w:val="24"/>
        </w:rPr>
        <w:t>vá těchto technologií celkem šest</w:t>
      </w:r>
      <w:r w:rsidRPr="009D36CC">
        <w:rPr>
          <w:rFonts w:ascii="Times New Roman" w:hAnsi="Times New Roman" w:cs="Times New Roman"/>
          <w:sz w:val="24"/>
          <w:szCs w:val="24"/>
        </w:rPr>
        <w:t xml:space="preserve"> ze třinácti učitelů, ovšem šíře asistenčních technologií je daleko rozsáhlejší, jmenovitě to jsou digitální zvětšovací lupa jako součást notebooku či tabletu, přenosná kamerová lupa, software ABBYY FineReader, Fuser Zy-fuse, braillská tiskárna, digitální zápisník s hlasovým výstupem na bázi notebooku či tabletu, digitální čtecí přístroj pro nevidomé s hlasovým výstupem, odečítač obrazovky WinMonitor a nadstavba Asistent, stolní kamerové lupy, PC zpřístupněné pro nevidomé a slabozraké, odečítač Jaws, ZoomText a brailský displej pro nevidomé. Zde se ukázalo, že asistenční technologie na základních školách pro žáky se zrakovým postižením mají mnohem širší využití. Může za tím být úzká spolupráce základních škol pro</w:t>
      </w:r>
      <w:r w:rsidR="001D6BD6">
        <w:rPr>
          <w:rFonts w:ascii="Times New Roman" w:hAnsi="Times New Roman" w:cs="Times New Roman"/>
          <w:sz w:val="24"/>
          <w:szCs w:val="24"/>
        </w:rPr>
        <w:t xml:space="preserve"> žáky se zrakovým postižením</w:t>
      </w:r>
      <w:r w:rsidRPr="009D36CC">
        <w:rPr>
          <w:rFonts w:ascii="Times New Roman" w:hAnsi="Times New Roman" w:cs="Times New Roman"/>
          <w:sz w:val="24"/>
          <w:szCs w:val="24"/>
        </w:rPr>
        <w:t xml:space="preserve"> s firmami zabývajícími se problematikou asistenčních technologií, jak ukázal výzkum, deset ze třinácti učitelů se vyjádřilo, že základní škola pro žáky se zrakovým postižením, ve které pracují, spolupracuje s některou takovou firmou. Tyto firmy nabízejí možnosti nejen zakoupení speciálních ICT, ale také důkladné seznámení a proškolení v této oblasti. </w:t>
      </w:r>
      <w:r w:rsidRPr="009D36CC">
        <w:rPr>
          <w:rFonts w:ascii="Times New Roman" w:hAnsi="Times New Roman"/>
          <w:sz w:val="24"/>
          <w:szCs w:val="24"/>
        </w:rPr>
        <w:t>Votavová (2013) shrnula mínění učitelů o</w:t>
      </w:r>
      <w:r w:rsidR="001D6BD6">
        <w:rPr>
          <w:rFonts w:ascii="Times New Roman" w:hAnsi="Times New Roman"/>
          <w:sz w:val="24"/>
          <w:szCs w:val="24"/>
        </w:rPr>
        <w:t> </w:t>
      </w:r>
      <w:r w:rsidRPr="009D36CC">
        <w:rPr>
          <w:rFonts w:ascii="Times New Roman" w:hAnsi="Times New Roman"/>
          <w:sz w:val="24"/>
          <w:szCs w:val="24"/>
        </w:rPr>
        <w:t>nezbytných kompenzačních pomůckách ve výuce žáků se zrakovým postižením. Učitelé základních škol pro žáky se zrakovým postižením nejvíce ve vyučování používají kamerové lupy a počítače s odpovídajícím softwarem. V jedné z</w:t>
      </w:r>
      <w:r w:rsidR="00D035CF">
        <w:rPr>
          <w:rFonts w:ascii="Times New Roman" w:hAnsi="Times New Roman"/>
          <w:sz w:val="24"/>
          <w:szCs w:val="24"/>
        </w:rPr>
        <w:t> </w:t>
      </w:r>
      <w:r w:rsidRPr="009D36CC">
        <w:rPr>
          <w:rFonts w:ascii="Times New Roman" w:hAnsi="Times New Roman"/>
          <w:sz w:val="24"/>
          <w:szCs w:val="24"/>
        </w:rPr>
        <w:t>odpovědí</w:t>
      </w:r>
      <w:r w:rsidR="00D035CF">
        <w:rPr>
          <w:rFonts w:ascii="Times New Roman" w:hAnsi="Times New Roman"/>
          <w:sz w:val="24"/>
          <w:szCs w:val="24"/>
        </w:rPr>
        <w:t>,</w:t>
      </w:r>
      <w:r w:rsidRPr="009D36CC">
        <w:rPr>
          <w:rFonts w:ascii="Times New Roman" w:hAnsi="Times New Roman"/>
          <w:sz w:val="24"/>
          <w:szCs w:val="24"/>
        </w:rPr>
        <w:t xml:space="preserve"> učitel základní školy pro žáky se zrakovým postižením kritizuje učitelé běžných základních škol: </w:t>
      </w:r>
      <w:r w:rsidRPr="009D36CC">
        <w:rPr>
          <w:rFonts w:ascii="Times New Roman" w:hAnsi="Times New Roman"/>
          <w:i/>
          <w:sz w:val="24"/>
          <w:szCs w:val="24"/>
        </w:rPr>
        <w:t>,,Škola musí mít i pomůcky, které žákům umožní číst běžné písmo – elektronické a optické pomůcky, speciální software. Že nevidomí mohou číst běžné písmo, učitelé škol hlavního proudu ani mnohdy nevědí, neumí s tím pracovat a neumí to učit.“</w:t>
      </w:r>
      <w:r w:rsidRPr="009D36CC">
        <w:rPr>
          <w:rFonts w:ascii="Times New Roman" w:hAnsi="Times New Roman"/>
          <w:sz w:val="24"/>
          <w:szCs w:val="24"/>
        </w:rPr>
        <w:t xml:space="preserve"> Nabízí se otázka pro další výzkum, jak učitele běžného vzdělávacího proudu s těmito asistenčními technologiemi seznámit na takové úrovni, aby je dokázali využít při vyučování žáků se zrakovým postižením. </w:t>
      </w:r>
    </w:p>
    <w:p w:rsidR="007D2A17" w:rsidRDefault="00F05C4D" w:rsidP="00EE04A6">
      <w:pPr>
        <w:spacing w:after="0" w:line="360" w:lineRule="auto"/>
        <w:ind w:firstLine="480"/>
        <w:jc w:val="both"/>
        <w:rPr>
          <w:rFonts w:ascii="Times New Roman" w:hAnsi="Times New Roman"/>
          <w:sz w:val="24"/>
          <w:szCs w:val="24"/>
        </w:rPr>
      </w:pPr>
      <w:r>
        <w:rPr>
          <w:rFonts w:ascii="Times New Roman" w:hAnsi="Times New Roman"/>
          <w:sz w:val="24"/>
          <w:szCs w:val="24"/>
        </w:rPr>
        <w:t xml:space="preserve">Obdobné výzkumy byly provedeny také v zahraničí. Ramos a Andrade (2014) provedli výzkum s názvem </w:t>
      </w:r>
      <w:r w:rsidR="00EE04A6" w:rsidRPr="00EE04A6">
        <w:rPr>
          <w:rFonts w:ascii="Times New Roman" w:hAnsi="Times New Roman"/>
          <w:i/>
          <w:sz w:val="24"/>
          <w:szCs w:val="24"/>
        </w:rPr>
        <w:t xml:space="preserve">ICT in Portuguese reference school for the education of blind </w:t>
      </w:r>
      <w:r w:rsidR="00EE04A6" w:rsidRPr="00EE04A6">
        <w:rPr>
          <w:rFonts w:ascii="Times New Roman" w:hAnsi="Times New Roman"/>
          <w:i/>
          <w:sz w:val="24"/>
          <w:szCs w:val="24"/>
        </w:rPr>
        <w:lastRenderedPageBreak/>
        <w:t>and partially sighted students</w:t>
      </w:r>
      <w:r w:rsidR="00EE04A6">
        <w:rPr>
          <w:rFonts w:ascii="Times New Roman" w:hAnsi="Times New Roman"/>
          <w:sz w:val="24"/>
          <w:szCs w:val="24"/>
        </w:rPr>
        <w:t>, ve kterém taktéž srovnávají využívání ICT a asistenčních technologií učiteli běžné</w:t>
      </w:r>
      <w:r w:rsidR="001D6BD6">
        <w:rPr>
          <w:rFonts w:ascii="Times New Roman" w:hAnsi="Times New Roman"/>
          <w:sz w:val="24"/>
          <w:szCs w:val="24"/>
        </w:rPr>
        <w:t>ho vzdělávacího proudu a učiteli</w:t>
      </w:r>
      <w:r w:rsidR="00EE04A6">
        <w:rPr>
          <w:rFonts w:ascii="Times New Roman" w:hAnsi="Times New Roman"/>
          <w:sz w:val="24"/>
          <w:szCs w:val="24"/>
        </w:rPr>
        <w:t>, kteří mají speciálně pedagogické vzdělání. Z výzkumného vzorku</w:t>
      </w:r>
      <w:r w:rsidR="00022592">
        <w:rPr>
          <w:rFonts w:ascii="Times New Roman" w:hAnsi="Times New Roman"/>
          <w:sz w:val="24"/>
          <w:szCs w:val="24"/>
        </w:rPr>
        <w:t xml:space="preserve"> obou skupin respondentů</w:t>
      </w:r>
      <w:r w:rsidR="00EE04A6">
        <w:rPr>
          <w:rFonts w:ascii="Times New Roman" w:hAnsi="Times New Roman"/>
          <w:sz w:val="24"/>
          <w:szCs w:val="24"/>
        </w:rPr>
        <w:t xml:space="preserve"> 42 učitelů 98% </w:t>
      </w:r>
      <w:r w:rsidR="00022592">
        <w:rPr>
          <w:rFonts w:ascii="Times New Roman" w:hAnsi="Times New Roman"/>
          <w:sz w:val="24"/>
          <w:szCs w:val="24"/>
        </w:rPr>
        <w:t xml:space="preserve">učitelů </w:t>
      </w:r>
      <w:r w:rsidR="00EE04A6">
        <w:rPr>
          <w:rFonts w:ascii="Times New Roman" w:hAnsi="Times New Roman"/>
          <w:sz w:val="24"/>
          <w:szCs w:val="24"/>
        </w:rPr>
        <w:t xml:space="preserve">běžné ICT ve vzdělávání žáků se zrakovým postižením využívá. </w:t>
      </w:r>
      <w:r w:rsidR="00022592">
        <w:rPr>
          <w:rFonts w:ascii="Times New Roman" w:hAnsi="Times New Roman"/>
          <w:sz w:val="24"/>
          <w:szCs w:val="24"/>
        </w:rPr>
        <w:t xml:space="preserve">Kdežto asistenčních technologií učitelé běžného vzdělávacího proudu téměř nevyužívají a jejich odborná znalost v této oblasti je </w:t>
      </w:r>
      <w:r w:rsidR="007D2A17">
        <w:rPr>
          <w:rFonts w:ascii="Times New Roman" w:hAnsi="Times New Roman"/>
          <w:sz w:val="24"/>
          <w:szCs w:val="24"/>
        </w:rPr>
        <w:t xml:space="preserve">velmi </w:t>
      </w:r>
      <w:r w:rsidR="00022592">
        <w:rPr>
          <w:rFonts w:ascii="Times New Roman" w:hAnsi="Times New Roman"/>
          <w:sz w:val="24"/>
          <w:szCs w:val="24"/>
        </w:rPr>
        <w:t xml:space="preserve">nízká, na rozdíl od učitelů se speciálně pedagogickým vzděláním, kteří prokázali ve výzkumu hlubší znalosti v této problematice. Autoři se zmiňují o požadavku </w:t>
      </w:r>
      <w:r w:rsidR="007D2A17">
        <w:rPr>
          <w:rFonts w:ascii="Times New Roman" w:hAnsi="Times New Roman"/>
          <w:sz w:val="24"/>
          <w:szCs w:val="24"/>
        </w:rPr>
        <w:t>nárůstu</w:t>
      </w:r>
      <w:r w:rsidR="00022592">
        <w:rPr>
          <w:rFonts w:ascii="Times New Roman" w:hAnsi="Times New Roman"/>
          <w:sz w:val="24"/>
          <w:szCs w:val="24"/>
        </w:rPr>
        <w:t xml:space="preserve"> odborných školení pro učitele</w:t>
      </w:r>
      <w:r w:rsidR="007D2A17">
        <w:rPr>
          <w:rFonts w:ascii="Times New Roman" w:hAnsi="Times New Roman"/>
          <w:sz w:val="24"/>
          <w:szCs w:val="24"/>
        </w:rPr>
        <w:t xml:space="preserve"> zaměřená na asistenční technologie</w:t>
      </w:r>
      <w:r w:rsidR="00022592">
        <w:rPr>
          <w:rFonts w:ascii="Times New Roman" w:hAnsi="Times New Roman"/>
          <w:sz w:val="24"/>
          <w:szCs w:val="24"/>
        </w:rPr>
        <w:t>, aby se zvýšila jejich technická zdatnost ve vyu</w:t>
      </w:r>
      <w:r w:rsidR="001D6BD6">
        <w:rPr>
          <w:rFonts w:ascii="Times New Roman" w:hAnsi="Times New Roman"/>
          <w:sz w:val="24"/>
          <w:szCs w:val="24"/>
        </w:rPr>
        <w:t>žívání asistenčních technologií, c</w:t>
      </w:r>
      <w:r w:rsidR="007D2A17">
        <w:rPr>
          <w:rFonts w:ascii="Times New Roman" w:hAnsi="Times New Roman"/>
          <w:sz w:val="24"/>
          <w:szCs w:val="24"/>
        </w:rPr>
        <w:t xml:space="preserve">ož by mohl být jeden ze základních kroků k odborným dovednostem učitele, aby usnadnil a zefektivnil žákům se zrakovým postižením vzdělávání. </w:t>
      </w:r>
      <w:r w:rsidR="001D6BD6">
        <w:rPr>
          <w:rFonts w:ascii="Times New Roman" w:hAnsi="Times New Roman"/>
          <w:sz w:val="24"/>
          <w:szCs w:val="24"/>
        </w:rPr>
        <w:t>Další možností by se mohlo být</w:t>
      </w:r>
      <w:r w:rsidR="007D2A17">
        <w:rPr>
          <w:rFonts w:ascii="Times New Roman" w:hAnsi="Times New Roman"/>
          <w:sz w:val="24"/>
          <w:szCs w:val="24"/>
        </w:rPr>
        <w:t xml:space="preserve"> vzdělávání těchto technických dovedností v rámci vysokoškolského studia. </w:t>
      </w:r>
    </w:p>
    <w:p w:rsidR="00992971" w:rsidRDefault="007D2A17" w:rsidP="00EE04A6">
      <w:pPr>
        <w:spacing w:after="0" w:line="360" w:lineRule="auto"/>
        <w:ind w:firstLine="480"/>
        <w:jc w:val="both"/>
        <w:rPr>
          <w:rFonts w:ascii="Times New Roman" w:hAnsi="Times New Roman"/>
          <w:sz w:val="24"/>
          <w:szCs w:val="24"/>
        </w:rPr>
      </w:pPr>
      <w:r>
        <w:rPr>
          <w:rFonts w:ascii="Times New Roman" w:hAnsi="Times New Roman"/>
          <w:sz w:val="24"/>
          <w:szCs w:val="24"/>
        </w:rPr>
        <w:tab/>
        <w:t>Jiný zahraniční výzkum byl proveden v</w:t>
      </w:r>
      <w:r w:rsidR="00A51A5C">
        <w:rPr>
          <w:rFonts w:ascii="Times New Roman" w:hAnsi="Times New Roman"/>
          <w:sz w:val="24"/>
          <w:szCs w:val="24"/>
        </w:rPr>
        <w:t> </w:t>
      </w:r>
      <w:r>
        <w:rPr>
          <w:rFonts w:ascii="Times New Roman" w:hAnsi="Times New Roman"/>
          <w:sz w:val="24"/>
          <w:szCs w:val="24"/>
        </w:rPr>
        <w:t>Rumunsku</w:t>
      </w:r>
      <w:r w:rsidR="00A51A5C">
        <w:rPr>
          <w:rFonts w:ascii="Times New Roman" w:hAnsi="Times New Roman"/>
          <w:sz w:val="24"/>
          <w:szCs w:val="24"/>
        </w:rPr>
        <w:t xml:space="preserve"> autory Blandul a Bradea (2016)</w:t>
      </w:r>
      <w:r>
        <w:rPr>
          <w:rFonts w:ascii="Times New Roman" w:hAnsi="Times New Roman"/>
          <w:sz w:val="24"/>
          <w:szCs w:val="24"/>
        </w:rPr>
        <w:t xml:space="preserve"> s názvem </w:t>
      </w:r>
      <w:r w:rsidRPr="007D2A17">
        <w:rPr>
          <w:rFonts w:ascii="Times New Roman" w:hAnsi="Times New Roman"/>
          <w:i/>
          <w:sz w:val="24"/>
          <w:szCs w:val="24"/>
        </w:rPr>
        <w:t>The status and role of ICT in the education of stu</w:t>
      </w:r>
      <w:r w:rsidR="001D6BD6">
        <w:rPr>
          <w:rFonts w:ascii="Times New Roman" w:hAnsi="Times New Roman"/>
          <w:i/>
          <w:sz w:val="24"/>
          <w:szCs w:val="24"/>
        </w:rPr>
        <w:t>dents with special educational N</w:t>
      </w:r>
      <w:r w:rsidRPr="007D2A17">
        <w:rPr>
          <w:rFonts w:ascii="Times New Roman" w:hAnsi="Times New Roman"/>
          <w:i/>
          <w:sz w:val="24"/>
          <w:szCs w:val="24"/>
        </w:rPr>
        <w:t>eeds: A research from Bihor country, Romania</w:t>
      </w:r>
      <w:r w:rsidR="00A51A5C">
        <w:rPr>
          <w:rFonts w:ascii="Times New Roman" w:hAnsi="Times New Roman"/>
          <w:sz w:val="24"/>
          <w:szCs w:val="24"/>
        </w:rPr>
        <w:t>. Tento výzkum se zabývá</w:t>
      </w:r>
      <w:r>
        <w:rPr>
          <w:rFonts w:ascii="Times New Roman" w:hAnsi="Times New Roman"/>
          <w:sz w:val="24"/>
          <w:szCs w:val="24"/>
        </w:rPr>
        <w:t xml:space="preserve"> ICT ve vzdělávání žáků se zdravotním postižením. </w:t>
      </w:r>
      <w:r w:rsidR="00A51A5C">
        <w:rPr>
          <w:rFonts w:ascii="Times New Roman" w:hAnsi="Times New Roman"/>
          <w:sz w:val="24"/>
          <w:szCs w:val="24"/>
        </w:rPr>
        <w:t>I tento výzkum potvrzuje, že učitelé běžné ICT využívají v rámci vzdělávání žáků se zdravotním postižením, ale u asistenčních technologií, a to zejména u speciálních softwarů, učitelé nemají dostatečné odborné dovednosti na takové úrovni, aby je dokázali využít ve vyučování.</w:t>
      </w:r>
      <w:r w:rsidR="00992971">
        <w:rPr>
          <w:rFonts w:ascii="Times New Roman" w:hAnsi="Times New Roman"/>
          <w:sz w:val="24"/>
          <w:szCs w:val="24"/>
        </w:rPr>
        <w:t xml:space="preserve"> Autoři také upozorňují na potřebu technického vzdělávání učitelů v oblasti asistenčních technologií. Dále autoři stanovili tři základní podmínky pro efektivní využití asistenčních technologií ve vzdělávání, mezi ně patří zapojení rodičů do vzdělávacího procesu, rozvoj kompetencí žáků a využití vzdělávacích softwarů, které jsou přizpůsobené specifickým potřebám žáků se zdravotním postižením.  </w:t>
      </w:r>
    </w:p>
    <w:p w:rsidR="008D7CDF" w:rsidRDefault="00992971" w:rsidP="008D7CDF">
      <w:pPr>
        <w:spacing w:after="0" w:line="360" w:lineRule="auto"/>
        <w:ind w:firstLine="480"/>
        <w:jc w:val="both"/>
        <w:rPr>
          <w:rFonts w:ascii="Times New Roman" w:hAnsi="Times New Roman"/>
          <w:sz w:val="24"/>
          <w:szCs w:val="24"/>
        </w:rPr>
      </w:pPr>
      <w:r>
        <w:rPr>
          <w:rFonts w:ascii="Times New Roman" w:hAnsi="Times New Roman"/>
          <w:sz w:val="24"/>
          <w:szCs w:val="24"/>
        </w:rPr>
        <w:tab/>
        <w:t>Lopúchová a Krajčí (2014</w:t>
      </w:r>
      <w:r w:rsidR="008D7CDF">
        <w:rPr>
          <w:rFonts w:ascii="Times New Roman" w:hAnsi="Times New Roman"/>
          <w:sz w:val="24"/>
          <w:szCs w:val="24"/>
        </w:rPr>
        <w:t>, s. 22</w:t>
      </w:r>
      <w:r w:rsidR="00D035CF">
        <w:rPr>
          <w:rFonts w:ascii="Times New Roman" w:hAnsi="Times New Roman"/>
          <w:sz w:val="24"/>
          <w:szCs w:val="24"/>
        </w:rPr>
        <w:t xml:space="preserve">) </w:t>
      </w:r>
      <w:r>
        <w:rPr>
          <w:rFonts w:ascii="Times New Roman" w:hAnsi="Times New Roman"/>
          <w:sz w:val="24"/>
          <w:szCs w:val="24"/>
        </w:rPr>
        <w:t>uvádí výsledky výzkumu UNCRPD (2006, podle Wallera 2013)</w:t>
      </w:r>
      <w:r w:rsidR="008D7CDF">
        <w:rPr>
          <w:rFonts w:ascii="Times New Roman" w:hAnsi="Times New Roman"/>
          <w:sz w:val="24"/>
          <w:szCs w:val="24"/>
        </w:rPr>
        <w:t>, tento výzkum byl zaměřen na využití ICT ve vzdělávání žáků se speciálními vzdělávacími potřebami. Na jeho základě bylo vytvořeno pět základních zásad:</w:t>
      </w:r>
    </w:p>
    <w:p w:rsidR="008D7CDF" w:rsidRPr="00AF30C3" w:rsidRDefault="008D7CDF" w:rsidP="0050343F">
      <w:pPr>
        <w:pStyle w:val="Odstavecseseznamem"/>
        <w:numPr>
          <w:ilvl w:val="0"/>
          <w:numId w:val="24"/>
        </w:numPr>
        <w:spacing w:after="0" w:line="360" w:lineRule="auto"/>
        <w:jc w:val="both"/>
        <w:rPr>
          <w:i/>
        </w:rPr>
      </w:pPr>
      <w:r w:rsidRPr="00AF30C3">
        <w:rPr>
          <w:rFonts w:ascii="Times New Roman" w:hAnsi="Times New Roman"/>
          <w:i/>
          <w:sz w:val="24"/>
          <w:szCs w:val="24"/>
        </w:rPr>
        <w:t>,,ICT by měly být považovány za klíčový nástroj na podporu rovnosti ve vzdělávání.</w:t>
      </w:r>
    </w:p>
    <w:p w:rsidR="008D7CDF" w:rsidRPr="00AF30C3" w:rsidRDefault="008D7CDF" w:rsidP="0050343F">
      <w:pPr>
        <w:pStyle w:val="Odstavecseseznamem"/>
        <w:numPr>
          <w:ilvl w:val="0"/>
          <w:numId w:val="24"/>
        </w:numPr>
        <w:spacing w:after="0" w:line="360" w:lineRule="auto"/>
        <w:jc w:val="both"/>
        <w:rPr>
          <w:i/>
        </w:rPr>
      </w:pPr>
      <w:r w:rsidRPr="00AF30C3">
        <w:rPr>
          <w:rFonts w:ascii="Times New Roman" w:hAnsi="Times New Roman"/>
          <w:i/>
          <w:sz w:val="24"/>
          <w:szCs w:val="24"/>
        </w:rPr>
        <w:t xml:space="preserve"> Přístup k ICT by měl být považovaný za nárok.</w:t>
      </w:r>
    </w:p>
    <w:p w:rsidR="008D7CDF" w:rsidRPr="00AF30C3" w:rsidRDefault="008D7CDF" w:rsidP="0050343F">
      <w:pPr>
        <w:pStyle w:val="Odstavecseseznamem"/>
        <w:numPr>
          <w:ilvl w:val="0"/>
          <w:numId w:val="24"/>
        </w:numPr>
        <w:spacing w:after="0" w:line="360" w:lineRule="auto"/>
        <w:jc w:val="both"/>
        <w:rPr>
          <w:i/>
        </w:rPr>
      </w:pPr>
      <w:r w:rsidRPr="00AF30C3">
        <w:rPr>
          <w:rFonts w:ascii="Times New Roman" w:hAnsi="Times New Roman"/>
          <w:i/>
          <w:sz w:val="24"/>
          <w:szCs w:val="24"/>
        </w:rPr>
        <w:t>Vzdělávání pedagogických zaměstnanců ve využívání ICT musí být považováno za prioritní oblast.</w:t>
      </w:r>
    </w:p>
    <w:p w:rsidR="008D7CDF" w:rsidRPr="00AF30C3" w:rsidRDefault="008D7CDF" w:rsidP="0050343F">
      <w:pPr>
        <w:pStyle w:val="Odstavecseseznamem"/>
        <w:numPr>
          <w:ilvl w:val="0"/>
          <w:numId w:val="24"/>
        </w:numPr>
        <w:spacing w:after="0" w:line="360" w:lineRule="auto"/>
        <w:jc w:val="both"/>
        <w:rPr>
          <w:i/>
        </w:rPr>
      </w:pPr>
      <w:r w:rsidRPr="00AF30C3">
        <w:rPr>
          <w:rFonts w:ascii="Times New Roman" w:hAnsi="Times New Roman"/>
          <w:i/>
          <w:sz w:val="24"/>
          <w:szCs w:val="24"/>
        </w:rPr>
        <w:t>Podpora výzkumu a vývoje v oblasti ICT vyžaduje zainteresovanost všech stran.</w:t>
      </w:r>
    </w:p>
    <w:p w:rsidR="008D7CDF" w:rsidRPr="00AF30C3" w:rsidRDefault="00AF30C3" w:rsidP="0050343F">
      <w:pPr>
        <w:pStyle w:val="Odstavecseseznamem"/>
        <w:numPr>
          <w:ilvl w:val="0"/>
          <w:numId w:val="24"/>
        </w:numPr>
        <w:spacing w:after="0" w:line="360" w:lineRule="auto"/>
        <w:jc w:val="both"/>
        <w:rPr>
          <w:i/>
        </w:rPr>
      </w:pPr>
      <w:r>
        <w:rPr>
          <w:rFonts w:ascii="Times New Roman" w:hAnsi="Times New Roman" w:cs="Times New Roman"/>
          <w:i/>
          <w:sz w:val="24"/>
        </w:rPr>
        <w:lastRenderedPageBreak/>
        <w:t>Prioritou</w:t>
      </w:r>
      <w:r w:rsidR="008D7CDF" w:rsidRPr="00AF30C3">
        <w:rPr>
          <w:rFonts w:ascii="Times New Roman" w:hAnsi="Times New Roman" w:cs="Times New Roman"/>
          <w:i/>
          <w:sz w:val="24"/>
        </w:rPr>
        <w:t xml:space="preserve"> by měly být realizované sběry a monitorování využívání ICT </w:t>
      </w:r>
      <w:r w:rsidRPr="00AF30C3">
        <w:rPr>
          <w:rFonts w:ascii="Times New Roman" w:hAnsi="Times New Roman" w:cs="Times New Roman"/>
          <w:i/>
          <w:sz w:val="24"/>
        </w:rPr>
        <w:t>na všech úrovních vzdělávání.“</w:t>
      </w:r>
    </w:p>
    <w:p w:rsidR="00AF30C3" w:rsidRDefault="001D6BD6" w:rsidP="00AF30C3">
      <w:pPr>
        <w:spacing w:after="0" w:line="360" w:lineRule="auto"/>
        <w:ind w:firstLine="480"/>
        <w:jc w:val="both"/>
        <w:rPr>
          <w:rFonts w:ascii="Times New Roman" w:hAnsi="Times New Roman" w:cs="Times New Roman"/>
          <w:sz w:val="24"/>
        </w:rPr>
      </w:pPr>
      <w:r>
        <w:rPr>
          <w:rFonts w:ascii="Times New Roman" w:hAnsi="Times New Roman" w:cs="Times New Roman"/>
          <w:sz w:val="24"/>
        </w:rPr>
        <w:t>Na závěr bychom tedy shrnuli</w:t>
      </w:r>
      <w:r w:rsidR="00AF30C3">
        <w:rPr>
          <w:rFonts w:ascii="Times New Roman" w:hAnsi="Times New Roman" w:cs="Times New Roman"/>
          <w:sz w:val="24"/>
        </w:rPr>
        <w:t>, že ICT i asistenční technologie se pomalu dostávají do všech stupňů škol</w:t>
      </w:r>
      <w:r w:rsidR="00E073FA">
        <w:rPr>
          <w:rFonts w:ascii="Times New Roman" w:hAnsi="Times New Roman" w:cs="Times New Roman"/>
          <w:sz w:val="24"/>
        </w:rPr>
        <w:t>ské</w:t>
      </w:r>
      <w:r w:rsidR="00AF30C3">
        <w:rPr>
          <w:rFonts w:ascii="Times New Roman" w:hAnsi="Times New Roman" w:cs="Times New Roman"/>
          <w:sz w:val="24"/>
        </w:rPr>
        <w:t>ho vzdělávání</w:t>
      </w:r>
      <w:r w:rsidR="00E073FA">
        <w:rPr>
          <w:rFonts w:ascii="Times New Roman" w:hAnsi="Times New Roman" w:cs="Times New Roman"/>
          <w:sz w:val="24"/>
        </w:rPr>
        <w:t xml:space="preserve"> u žáků se speciálními vzdělávacími potřebami.</w:t>
      </w:r>
      <w:r w:rsidR="00AF30C3">
        <w:rPr>
          <w:rFonts w:ascii="Times New Roman" w:hAnsi="Times New Roman" w:cs="Times New Roman"/>
          <w:sz w:val="24"/>
        </w:rPr>
        <w:t xml:space="preserve"> </w:t>
      </w:r>
      <w:r w:rsidR="00E073FA">
        <w:rPr>
          <w:rFonts w:ascii="Times New Roman" w:hAnsi="Times New Roman" w:cs="Times New Roman"/>
          <w:sz w:val="24"/>
        </w:rPr>
        <w:t xml:space="preserve">České školství směřuje k inkluzivnímu vzdělávání, tím se zvyšují nároky na učitele při vzdělávání žáků se speciálními vzdělávacími potřebami. ICT se zdá být jedna z cest, jak může být vzdělávání těchto žáků efektivní. </w:t>
      </w:r>
      <w:r w:rsidR="00AF30C3">
        <w:rPr>
          <w:rFonts w:ascii="Times New Roman" w:hAnsi="Times New Roman" w:cs="Times New Roman"/>
          <w:sz w:val="24"/>
        </w:rPr>
        <w:t xml:space="preserve">Vyvstává otázka, jakým způsobem bude učitelům umožněno, aby měli odborné technické dovednosti pro využívání těchto technologií ve vyučování. Určitě je zapotřebí intenzivní interdisciplinární spolupráce mezi učiteli, firmami vyvíjejícími </w:t>
      </w:r>
      <w:r w:rsidR="00E073FA">
        <w:rPr>
          <w:rFonts w:ascii="Times New Roman" w:hAnsi="Times New Roman" w:cs="Times New Roman"/>
          <w:sz w:val="24"/>
        </w:rPr>
        <w:t xml:space="preserve">speciální ICT, speciálně pedagogickými centry a rodinou žáka se zrakovým postižením. </w:t>
      </w:r>
      <w:r w:rsidR="00D035CF">
        <w:rPr>
          <w:rFonts w:ascii="Times New Roman" w:hAnsi="Times New Roman" w:cs="Times New Roman"/>
          <w:sz w:val="24"/>
        </w:rPr>
        <w:t>Na základních školách pro žáky se zrakovým postižením již tato spolupráce, podle výzkumu, funguje. Je tedy na řadě tuto spolupráci rozšířit i na běžný vzdělávací proud, ve kterém se děti se zrakovým postižením vzdělávají. Ja</w:t>
      </w:r>
      <w:r w:rsidR="00E073FA">
        <w:rPr>
          <w:rFonts w:ascii="Times New Roman" w:hAnsi="Times New Roman" w:cs="Times New Roman"/>
          <w:sz w:val="24"/>
        </w:rPr>
        <w:t>ko východisko</w:t>
      </w:r>
      <w:r w:rsidR="00D035CF">
        <w:rPr>
          <w:rFonts w:ascii="Times New Roman" w:hAnsi="Times New Roman" w:cs="Times New Roman"/>
          <w:sz w:val="24"/>
        </w:rPr>
        <w:t xml:space="preserve"> se jeví</w:t>
      </w:r>
      <w:r w:rsidR="00E073FA">
        <w:rPr>
          <w:rFonts w:ascii="Times New Roman" w:hAnsi="Times New Roman" w:cs="Times New Roman"/>
          <w:sz w:val="24"/>
        </w:rPr>
        <w:t xml:space="preserve"> vytvoření seminářů a školení v této oblasti. </w:t>
      </w:r>
    </w:p>
    <w:p w:rsidR="00E073FA" w:rsidRPr="00AF30C3" w:rsidRDefault="00E073FA" w:rsidP="00AF30C3">
      <w:pPr>
        <w:spacing w:after="0" w:line="360" w:lineRule="auto"/>
        <w:ind w:firstLine="480"/>
        <w:jc w:val="both"/>
        <w:rPr>
          <w:rFonts w:ascii="Times New Roman" w:hAnsi="Times New Roman" w:cs="Times New Roman"/>
          <w:sz w:val="24"/>
        </w:rPr>
      </w:pPr>
    </w:p>
    <w:p w:rsidR="009D36CC" w:rsidRDefault="009D36CC" w:rsidP="0050343F">
      <w:pPr>
        <w:pStyle w:val="Odstavecseseznamem"/>
        <w:numPr>
          <w:ilvl w:val="0"/>
          <w:numId w:val="24"/>
        </w:numPr>
        <w:spacing w:after="0" w:line="360" w:lineRule="auto"/>
        <w:jc w:val="both"/>
        <w:rPr>
          <w:rFonts w:ascii="Times New Roman" w:hAnsi="Times New Roman" w:cs="Times New Roman"/>
          <w:sz w:val="24"/>
        </w:rPr>
      </w:pPr>
      <w:r w:rsidRPr="00AF30C3">
        <w:rPr>
          <w:rFonts w:ascii="Times New Roman" w:hAnsi="Times New Roman" w:cs="Times New Roman"/>
          <w:sz w:val="24"/>
        </w:rPr>
        <w:br w:type="page"/>
      </w:r>
    </w:p>
    <w:p w:rsidR="001D6BD6" w:rsidRDefault="001D6BD6" w:rsidP="004D5950">
      <w:pPr>
        <w:pStyle w:val="Nadpis1"/>
        <w:numPr>
          <w:ilvl w:val="0"/>
          <w:numId w:val="0"/>
        </w:numPr>
        <w:ind w:left="432" w:hanging="432"/>
      </w:pPr>
      <w:bookmarkStart w:id="55" w:name="_Toc479015894"/>
      <w:r>
        <w:lastRenderedPageBreak/>
        <w:t>ZÁVĚR</w:t>
      </w:r>
      <w:bookmarkEnd w:id="55"/>
    </w:p>
    <w:p w:rsidR="00201441" w:rsidRDefault="000E61E3" w:rsidP="001D6BD6">
      <w:pPr>
        <w:spacing w:after="0" w:line="360" w:lineRule="auto"/>
        <w:jc w:val="both"/>
        <w:rPr>
          <w:rFonts w:ascii="Times New Roman" w:hAnsi="Times New Roman" w:cs="Times New Roman"/>
          <w:sz w:val="24"/>
        </w:rPr>
      </w:pPr>
      <w:r>
        <w:rPr>
          <w:rFonts w:ascii="Times New Roman" w:hAnsi="Times New Roman" w:cs="Times New Roman"/>
          <w:sz w:val="24"/>
        </w:rPr>
        <w:tab/>
      </w:r>
      <w:r w:rsidR="00005077">
        <w:rPr>
          <w:rFonts w:ascii="Times New Roman" w:hAnsi="Times New Roman" w:cs="Times New Roman"/>
          <w:sz w:val="24"/>
        </w:rPr>
        <w:t>V diplomové práci jsme se zabývali komplexně kompenzačními pomůckami, které mohou využít jak učitelé žáků se zrakovým postižením, tak žáci se zrakovým postižením na 1. stupni ZŠ. V teoretické části jsme se zaměřili na osobnost žák</w:t>
      </w:r>
      <w:r w:rsidR="00085447">
        <w:rPr>
          <w:rFonts w:ascii="Times New Roman" w:hAnsi="Times New Roman" w:cs="Times New Roman"/>
          <w:sz w:val="24"/>
        </w:rPr>
        <w:t>a se zrakovým postižením a aspekty</w:t>
      </w:r>
      <w:r w:rsidR="00005077">
        <w:rPr>
          <w:rFonts w:ascii="Times New Roman" w:hAnsi="Times New Roman" w:cs="Times New Roman"/>
          <w:sz w:val="24"/>
        </w:rPr>
        <w:t>, které na něj působí vzhledem k jeho vývoji. I přes jedinečnost každého žáka se zrakovým postižením, jsme pokládali za dů</w:t>
      </w:r>
      <w:r w:rsidR="002C11D7">
        <w:rPr>
          <w:rFonts w:ascii="Times New Roman" w:hAnsi="Times New Roman" w:cs="Times New Roman"/>
          <w:sz w:val="24"/>
        </w:rPr>
        <w:t>ležité vložit ta</w:t>
      </w:r>
      <w:r w:rsidR="00005077">
        <w:rPr>
          <w:rFonts w:ascii="Times New Roman" w:hAnsi="Times New Roman" w:cs="Times New Roman"/>
          <w:sz w:val="24"/>
        </w:rPr>
        <w:t>to obecn</w:t>
      </w:r>
      <w:r w:rsidR="0090502D">
        <w:rPr>
          <w:rFonts w:ascii="Times New Roman" w:hAnsi="Times New Roman" w:cs="Times New Roman"/>
          <w:sz w:val="24"/>
        </w:rPr>
        <w:t>á</w:t>
      </w:r>
      <w:r w:rsidR="00005077">
        <w:rPr>
          <w:rFonts w:ascii="Times New Roman" w:hAnsi="Times New Roman" w:cs="Times New Roman"/>
          <w:sz w:val="24"/>
        </w:rPr>
        <w:t xml:space="preserve"> specifika jako vhled do další problematiky, kterou byly </w:t>
      </w:r>
      <w:r w:rsidR="0090502D">
        <w:rPr>
          <w:rFonts w:ascii="Times New Roman" w:hAnsi="Times New Roman" w:cs="Times New Roman"/>
          <w:sz w:val="24"/>
        </w:rPr>
        <w:t xml:space="preserve">kompenzační pomůcky ve vyučování žáků se zrakovým postižením na 1. stupni ZŠ. </w:t>
      </w:r>
    </w:p>
    <w:p w:rsidR="00085447" w:rsidRDefault="0090502D" w:rsidP="00201441">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Z výzkumu historie kompenzačních pomůcek jsme se dozvěděli, že pomůcky si vyráběli </w:t>
      </w:r>
      <w:r w:rsidR="00476B22">
        <w:rPr>
          <w:rFonts w:ascii="Times New Roman" w:hAnsi="Times New Roman" w:cs="Times New Roman"/>
          <w:sz w:val="24"/>
        </w:rPr>
        <w:t>učitelé</w:t>
      </w:r>
      <w:r w:rsidR="00EF770F">
        <w:rPr>
          <w:rFonts w:ascii="Times New Roman" w:hAnsi="Times New Roman" w:cs="Times New Roman"/>
          <w:sz w:val="24"/>
        </w:rPr>
        <w:t xml:space="preserve"> svépomocí</w:t>
      </w:r>
      <w:r w:rsidR="00476B22">
        <w:rPr>
          <w:rFonts w:ascii="Times New Roman" w:hAnsi="Times New Roman" w:cs="Times New Roman"/>
          <w:sz w:val="24"/>
        </w:rPr>
        <w:t xml:space="preserve">. </w:t>
      </w:r>
      <w:r w:rsidR="00085447">
        <w:rPr>
          <w:rFonts w:ascii="Times New Roman" w:hAnsi="Times New Roman" w:cs="Times New Roman"/>
          <w:sz w:val="24"/>
        </w:rPr>
        <w:t xml:space="preserve">V </w:t>
      </w:r>
      <w:r w:rsidR="00476B22">
        <w:rPr>
          <w:rFonts w:ascii="Times New Roman" w:hAnsi="Times New Roman" w:cs="Times New Roman"/>
          <w:sz w:val="24"/>
        </w:rPr>
        <w:t xml:space="preserve">současné době </w:t>
      </w:r>
      <w:r w:rsidR="00085447">
        <w:rPr>
          <w:rFonts w:ascii="Times New Roman" w:hAnsi="Times New Roman" w:cs="Times New Roman"/>
          <w:sz w:val="24"/>
        </w:rPr>
        <w:t xml:space="preserve">je na trhu dostatek kompenzačních pomůcek pro žáky se zrakovým postižením, což potvrdili i autoři odborných publikací. Přehled těchto kompenzačních pomůcek najdeme v teoretické části této diplomové práce. Podrobněji jsou tyto kompenzační pomůcky zpracovány v </w:t>
      </w:r>
      <w:r w:rsidR="00085447" w:rsidRPr="00C66C25">
        <w:rPr>
          <w:rFonts w:ascii="Times New Roman" w:hAnsi="Times New Roman" w:cs="Times New Roman"/>
          <w:i/>
          <w:iCs/>
          <w:sz w:val="24"/>
          <w:szCs w:val="24"/>
        </w:rPr>
        <w:t>Katalog</w:t>
      </w:r>
      <w:r w:rsidR="00085447">
        <w:rPr>
          <w:rFonts w:ascii="Times New Roman" w:hAnsi="Times New Roman" w:cs="Times New Roman"/>
          <w:i/>
          <w:iCs/>
          <w:sz w:val="24"/>
          <w:szCs w:val="24"/>
        </w:rPr>
        <w:t>u</w:t>
      </w:r>
      <w:r w:rsidR="00085447" w:rsidRPr="00C66C25">
        <w:rPr>
          <w:rFonts w:ascii="Times New Roman" w:hAnsi="Times New Roman" w:cs="Times New Roman"/>
          <w:i/>
          <w:iCs/>
          <w:sz w:val="24"/>
          <w:szCs w:val="24"/>
        </w:rPr>
        <w:t xml:space="preserve"> podpůrných opatření dílčí část: Pro žáky s pot</w:t>
      </w:r>
      <w:r w:rsidR="00085447">
        <w:rPr>
          <w:rFonts w:ascii="Times New Roman" w:hAnsi="Times New Roman" w:cs="Times New Roman"/>
          <w:i/>
          <w:iCs/>
          <w:sz w:val="24"/>
          <w:szCs w:val="24"/>
        </w:rPr>
        <w:t>řebou podpory ve vzdělávání z dů</w:t>
      </w:r>
      <w:r w:rsidR="00085447" w:rsidRPr="00C66C25">
        <w:rPr>
          <w:rFonts w:ascii="Times New Roman" w:hAnsi="Times New Roman" w:cs="Times New Roman"/>
          <w:i/>
          <w:iCs/>
          <w:sz w:val="24"/>
          <w:szCs w:val="24"/>
        </w:rPr>
        <w:t>vodu zrakového postižení a oslabení zrakového vnímání</w:t>
      </w:r>
      <w:r w:rsidR="00085447">
        <w:rPr>
          <w:rFonts w:ascii="Times New Roman" w:hAnsi="Times New Roman" w:cs="Times New Roman"/>
          <w:sz w:val="24"/>
        </w:rPr>
        <w:t xml:space="preserve"> (Janková, 2015). Z výzkumu vyplynulo, že učitelé běžných ZŠ, kteří integrují žáka se zrakovým postižením, nemají příliš velký přehled o</w:t>
      </w:r>
      <w:r w:rsidR="002C11D7">
        <w:rPr>
          <w:rFonts w:ascii="Times New Roman" w:hAnsi="Times New Roman" w:cs="Times New Roman"/>
          <w:sz w:val="24"/>
        </w:rPr>
        <w:t> </w:t>
      </w:r>
      <w:r w:rsidR="00085447">
        <w:rPr>
          <w:rFonts w:ascii="Times New Roman" w:hAnsi="Times New Roman" w:cs="Times New Roman"/>
          <w:sz w:val="24"/>
        </w:rPr>
        <w:t>kompenzačních pomůckách pro tyto žáky na rozdíl od učitelů ZŠ pro žáky se zrakovým postižením.</w:t>
      </w:r>
    </w:p>
    <w:p w:rsidR="001D6BD6" w:rsidRDefault="0090502D" w:rsidP="00085447">
      <w:pPr>
        <w:spacing w:after="0" w:line="360" w:lineRule="auto"/>
        <w:ind w:firstLine="708"/>
        <w:jc w:val="both"/>
        <w:rPr>
          <w:rFonts w:ascii="Times New Roman" w:hAnsi="Times New Roman" w:cs="Times New Roman"/>
          <w:sz w:val="24"/>
        </w:rPr>
      </w:pPr>
      <w:r>
        <w:rPr>
          <w:rFonts w:ascii="Times New Roman" w:hAnsi="Times New Roman" w:cs="Times New Roman"/>
          <w:sz w:val="24"/>
        </w:rPr>
        <w:t>Těžiště</w:t>
      </w:r>
      <w:r w:rsidR="000A4A47">
        <w:rPr>
          <w:rFonts w:ascii="Times New Roman" w:hAnsi="Times New Roman" w:cs="Times New Roman"/>
          <w:sz w:val="24"/>
        </w:rPr>
        <w:t>m</w:t>
      </w:r>
      <w:r>
        <w:rPr>
          <w:rFonts w:ascii="Times New Roman" w:hAnsi="Times New Roman" w:cs="Times New Roman"/>
          <w:sz w:val="24"/>
        </w:rPr>
        <w:t xml:space="preserve"> této</w:t>
      </w:r>
      <w:r w:rsidR="000A4A47">
        <w:rPr>
          <w:rFonts w:ascii="Times New Roman" w:hAnsi="Times New Roman" w:cs="Times New Roman"/>
          <w:sz w:val="24"/>
        </w:rPr>
        <w:t xml:space="preserve"> diplomové práce bylo zjistit</w:t>
      </w:r>
      <w:r>
        <w:rPr>
          <w:rFonts w:ascii="Times New Roman" w:hAnsi="Times New Roman" w:cs="Times New Roman"/>
          <w:sz w:val="24"/>
        </w:rPr>
        <w:t xml:space="preserve"> využití informačních a komunikačních technologií a asistenčních technologií ve vyučování žáků se zrakovým postižením na 1.</w:t>
      </w:r>
      <w:r w:rsidR="002C11D7">
        <w:rPr>
          <w:rFonts w:ascii="Times New Roman" w:hAnsi="Times New Roman" w:cs="Times New Roman"/>
          <w:sz w:val="24"/>
        </w:rPr>
        <w:t> </w:t>
      </w:r>
      <w:r>
        <w:rPr>
          <w:rFonts w:ascii="Times New Roman" w:hAnsi="Times New Roman" w:cs="Times New Roman"/>
          <w:sz w:val="24"/>
        </w:rPr>
        <w:t xml:space="preserve">stupni ZŠ. </w:t>
      </w:r>
      <w:r w:rsidR="000A4A47">
        <w:rPr>
          <w:rFonts w:ascii="Times New Roman" w:hAnsi="Times New Roman" w:cs="Times New Roman"/>
          <w:sz w:val="24"/>
        </w:rPr>
        <w:t xml:space="preserve">Metodou dotazníků jsme oslovili dvě skupiny respondentů. První skupinu tvořily firmy, které se zabývají vývojem ICT pro osoby se zrakovým postižením. Na základě jejich odpovědí jsme zformulovali poslední kapitolu teoretické části, která se </w:t>
      </w:r>
      <w:r w:rsidR="00201441">
        <w:rPr>
          <w:rFonts w:ascii="Times New Roman" w:hAnsi="Times New Roman" w:cs="Times New Roman"/>
          <w:sz w:val="24"/>
        </w:rPr>
        <w:t>zabývá popisem ICT a asistenčních technologií</w:t>
      </w:r>
      <w:r w:rsidR="000A4A47">
        <w:rPr>
          <w:rFonts w:ascii="Times New Roman" w:hAnsi="Times New Roman" w:cs="Times New Roman"/>
          <w:sz w:val="24"/>
        </w:rPr>
        <w:t>, které mohou být uplatněny ve vyučování žáků se zrakovým postižením na 1. stupni ZŠ. Dále na základě vyjmenovaných doporučených ICT od těchto firem, byl sestaven dotazník pro druhou skupinu</w:t>
      </w:r>
      <w:r w:rsidR="00201441">
        <w:rPr>
          <w:rFonts w:ascii="Times New Roman" w:hAnsi="Times New Roman" w:cs="Times New Roman"/>
          <w:sz w:val="24"/>
        </w:rPr>
        <w:t xml:space="preserve"> respondentů</w:t>
      </w:r>
      <w:r w:rsidR="000A4A47">
        <w:rPr>
          <w:rFonts w:ascii="Times New Roman" w:hAnsi="Times New Roman" w:cs="Times New Roman"/>
          <w:sz w:val="24"/>
        </w:rPr>
        <w:t>, kterou byli učitelé 1. stupně ZŠ, kteří vyučují žáky se zrakovým postižením. Tato skupina respondentů obsahovala jak učitelé běžných ZŠ, kteří integr</w:t>
      </w:r>
      <w:r w:rsidR="00EF770F">
        <w:rPr>
          <w:rFonts w:ascii="Times New Roman" w:hAnsi="Times New Roman" w:cs="Times New Roman"/>
          <w:sz w:val="24"/>
        </w:rPr>
        <w:t xml:space="preserve">ují žáky se zrakovým postižením, </w:t>
      </w:r>
      <w:r w:rsidR="000A4A47">
        <w:rPr>
          <w:rFonts w:ascii="Times New Roman" w:hAnsi="Times New Roman" w:cs="Times New Roman"/>
          <w:sz w:val="24"/>
        </w:rPr>
        <w:t xml:space="preserve">tak učitelé 1. </w:t>
      </w:r>
      <w:r w:rsidR="00C912B1">
        <w:rPr>
          <w:rFonts w:ascii="Times New Roman" w:hAnsi="Times New Roman" w:cs="Times New Roman"/>
          <w:sz w:val="24"/>
        </w:rPr>
        <w:t>s</w:t>
      </w:r>
      <w:r w:rsidR="000A4A47">
        <w:rPr>
          <w:rFonts w:ascii="Times New Roman" w:hAnsi="Times New Roman" w:cs="Times New Roman"/>
          <w:sz w:val="24"/>
        </w:rPr>
        <w:t>tupně ZŠ pro žáky se zrakovým postižením. Odpovědi těchto dvou skupin učitelů jsme pak dále porovnáva</w:t>
      </w:r>
      <w:r w:rsidR="00201441">
        <w:rPr>
          <w:rFonts w:ascii="Times New Roman" w:hAnsi="Times New Roman" w:cs="Times New Roman"/>
          <w:sz w:val="24"/>
        </w:rPr>
        <w:t xml:space="preserve">li v praktické části. V oblasti využívání ICT ve vyučování </w:t>
      </w:r>
      <w:r w:rsidR="00C912B1">
        <w:rPr>
          <w:rFonts w:ascii="Times New Roman" w:hAnsi="Times New Roman" w:cs="Times New Roman"/>
          <w:sz w:val="24"/>
        </w:rPr>
        <w:t xml:space="preserve">na 1. stupni ZŠ </w:t>
      </w:r>
      <w:r w:rsidR="00201441">
        <w:rPr>
          <w:rFonts w:ascii="Times New Roman" w:hAnsi="Times New Roman" w:cs="Times New Roman"/>
          <w:sz w:val="24"/>
        </w:rPr>
        <w:t xml:space="preserve">obě skupiny učitelů prokázaly podobné výsledky. Téměř všichni učitelé </w:t>
      </w:r>
      <w:r w:rsidR="00C912B1">
        <w:rPr>
          <w:rFonts w:ascii="Times New Roman" w:hAnsi="Times New Roman" w:cs="Times New Roman"/>
          <w:sz w:val="24"/>
        </w:rPr>
        <w:t>používají</w:t>
      </w:r>
      <w:r w:rsidR="00201441">
        <w:rPr>
          <w:rFonts w:ascii="Times New Roman" w:hAnsi="Times New Roman" w:cs="Times New Roman"/>
          <w:sz w:val="24"/>
        </w:rPr>
        <w:t xml:space="preserve"> </w:t>
      </w:r>
      <w:r w:rsidR="00C912B1">
        <w:rPr>
          <w:rFonts w:ascii="Times New Roman" w:hAnsi="Times New Roman" w:cs="Times New Roman"/>
          <w:sz w:val="24"/>
        </w:rPr>
        <w:t xml:space="preserve">ICT </w:t>
      </w:r>
      <w:r w:rsidR="00201441">
        <w:rPr>
          <w:rFonts w:ascii="Times New Roman" w:hAnsi="Times New Roman" w:cs="Times New Roman"/>
          <w:sz w:val="24"/>
        </w:rPr>
        <w:t xml:space="preserve">ve výuce žáků se zrakovým postižením na 1. stupni ZŠ. Oblast asistenčních technologií se liší u obou skupin učitelů, zejména v množství různých </w:t>
      </w:r>
      <w:r w:rsidR="00201441">
        <w:rPr>
          <w:rFonts w:ascii="Times New Roman" w:hAnsi="Times New Roman" w:cs="Times New Roman"/>
          <w:sz w:val="24"/>
        </w:rPr>
        <w:lastRenderedPageBreak/>
        <w:t>asistenčních technologií. Učitelé běžných ZŠ asistenční technologie využívají velmi málo</w:t>
      </w:r>
      <w:r w:rsidR="00EF770F">
        <w:rPr>
          <w:rFonts w:ascii="Times New Roman" w:hAnsi="Times New Roman" w:cs="Times New Roman"/>
          <w:sz w:val="24"/>
        </w:rPr>
        <w:t xml:space="preserve"> a v omezeném množství</w:t>
      </w:r>
      <w:r w:rsidR="00201441">
        <w:rPr>
          <w:rFonts w:ascii="Times New Roman" w:hAnsi="Times New Roman" w:cs="Times New Roman"/>
          <w:sz w:val="24"/>
        </w:rPr>
        <w:t>. Zato učitelé ZŠ pro žáky se zrakovým postižením prokázali větší záběr v množství využití různých asistenčních technologií</w:t>
      </w:r>
      <w:r w:rsidR="00C912B1">
        <w:rPr>
          <w:rFonts w:ascii="Times New Roman" w:hAnsi="Times New Roman" w:cs="Times New Roman"/>
          <w:sz w:val="24"/>
        </w:rPr>
        <w:t xml:space="preserve">. Je nutno podotknout, že </w:t>
      </w:r>
      <w:r w:rsidR="002C11D7">
        <w:rPr>
          <w:rFonts w:ascii="Times New Roman" w:hAnsi="Times New Roman" w:cs="Times New Roman"/>
          <w:sz w:val="24"/>
        </w:rPr>
        <w:t xml:space="preserve">i u této skupiny byla </w:t>
      </w:r>
      <w:r w:rsidR="00C912B1">
        <w:rPr>
          <w:rFonts w:ascii="Times New Roman" w:hAnsi="Times New Roman" w:cs="Times New Roman"/>
          <w:sz w:val="24"/>
        </w:rPr>
        <w:t>menšina učitelů</w:t>
      </w:r>
      <w:r w:rsidR="002C11D7">
        <w:rPr>
          <w:rFonts w:ascii="Times New Roman" w:hAnsi="Times New Roman" w:cs="Times New Roman"/>
          <w:sz w:val="24"/>
        </w:rPr>
        <w:t>, kteří</w:t>
      </w:r>
      <w:r w:rsidR="00201441">
        <w:rPr>
          <w:rFonts w:ascii="Times New Roman" w:hAnsi="Times New Roman" w:cs="Times New Roman"/>
          <w:sz w:val="24"/>
        </w:rPr>
        <w:t xml:space="preserve"> </w:t>
      </w:r>
      <w:r w:rsidR="002C11D7">
        <w:rPr>
          <w:rFonts w:ascii="Times New Roman" w:hAnsi="Times New Roman" w:cs="Times New Roman"/>
          <w:sz w:val="24"/>
        </w:rPr>
        <w:t xml:space="preserve">využívají </w:t>
      </w:r>
      <w:r w:rsidR="00C912B1">
        <w:rPr>
          <w:rFonts w:ascii="Times New Roman" w:hAnsi="Times New Roman" w:cs="Times New Roman"/>
          <w:sz w:val="24"/>
        </w:rPr>
        <w:t xml:space="preserve">těchto </w:t>
      </w:r>
      <w:r w:rsidR="002C11D7">
        <w:rPr>
          <w:rFonts w:ascii="Times New Roman" w:hAnsi="Times New Roman" w:cs="Times New Roman"/>
          <w:sz w:val="24"/>
        </w:rPr>
        <w:t>asistenčních technologií ve vyučování</w:t>
      </w:r>
      <w:r w:rsidR="00C912B1">
        <w:rPr>
          <w:rFonts w:ascii="Times New Roman" w:hAnsi="Times New Roman" w:cs="Times New Roman"/>
          <w:sz w:val="24"/>
        </w:rPr>
        <w:t xml:space="preserve">. </w:t>
      </w:r>
    </w:p>
    <w:p w:rsidR="00C912B1" w:rsidRPr="001D6BD6" w:rsidRDefault="00C912B1" w:rsidP="00085447">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Učitelé využívají ve vyučování </w:t>
      </w:r>
      <w:r w:rsidR="006F185C">
        <w:rPr>
          <w:rFonts w:ascii="Times New Roman" w:hAnsi="Times New Roman" w:cs="Times New Roman"/>
          <w:sz w:val="24"/>
        </w:rPr>
        <w:t xml:space="preserve">žáků se zrakovým postižením </w:t>
      </w:r>
      <w:r>
        <w:rPr>
          <w:rFonts w:ascii="Times New Roman" w:hAnsi="Times New Roman" w:cs="Times New Roman"/>
          <w:sz w:val="24"/>
        </w:rPr>
        <w:t>na 1. stupni ZŠ ICT v menší míře i asistenčních technologií. Tato diplomová práce už nezahrnuje, jakým způsobem učitelé nebo žáci využívají ve vyučování těchto technologií nebo</w:t>
      </w:r>
      <w:r w:rsidR="006F185C">
        <w:rPr>
          <w:rFonts w:ascii="Times New Roman" w:hAnsi="Times New Roman" w:cs="Times New Roman"/>
          <w:sz w:val="24"/>
        </w:rPr>
        <w:t>,</w:t>
      </w:r>
      <w:r>
        <w:rPr>
          <w:rFonts w:ascii="Times New Roman" w:hAnsi="Times New Roman" w:cs="Times New Roman"/>
          <w:sz w:val="24"/>
        </w:rPr>
        <w:t xml:space="preserve"> </w:t>
      </w:r>
      <w:r w:rsidR="006F185C">
        <w:rPr>
          <w:rFonts w:ascii="Times New Roman" w:hAnsi="Times New Roman" w:cs="Times New Roman"/>
          <w:sz w:val="24"/>
        </w:rPr>
        <w:t xml:space="preserve">kdo učitele seznamuje s technickou náročností ICT a asistenčních technologií pro efektivní vyučovací proces, mohlo by to být dalším cílem zkoumání. Zajímavým cílem by se také mohlo stát, jaký je přístup speciálně pedagogických center, jako odborníků v poradenství, k této problematice.   </w:t>
      </w:r>
    </w:p>
    <w:p w:rsidR="005C22A5" w:rsidRDefault="005C22A5" w:rsidP="005C22A5"/>
    <w:p w:rsidR="00142174" w:rsidRDefault="00142174">
      <w:r>
        <w:br w:type="page"/>
      </w:r>
    </w:p>
    <w:p w:rsidR="00C73F37" w:rsidRDefault="00C73F37" w:rsidP="0056247F">
      <w:pPr>
        <w:pStyle w:val="Nadpis1"/>
        <w:numPr>
          <w:ilvl w:val="0"/>
          <w:numId w:val="0"/>
        </w:numPr>
      </w:pPr>
      <w:bookmarkStart w:id="56" w:name="_Toc479015895"/>
      <w:r>
        <w:lastRenderedPageBreak/>
        <w:t>SEZNAM TABULEK A GRAFŮ</w:t>
      </w:r>
      <w:bookmarkEnd w:id="56"/>
    </w:p>
    <w:p w:rsidR="00C73F37" w:rsidRDefault="00C73F37" w:rsidP="00C73F37">
      <w:pPr>
        <w:spacing w:after="0" w:line="360" w:lineRule="auto"/>
        <w:jc w:val="both"/>
        <w:rPr>
          <w:rFonts w:ascii="Times New Roman" w:hAnsi="Times New Roman" w:cs="Times New Roman"/>
          <w:sz w:val="24"/>
          <w:szCs w:val="24"/>
        </w:rPr>
      </w:pPr>
    </w:p>
    <w:p w:rsidR="00C73F37" w:rsidRPr="00B80428" w:rsidRDefault="00C73F37" w:rsidP="00C73F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SEZNAM TABULEK</w:t>
      </w:r>
    </w:p>
    <w:p w:rsidR="00C73F37" w:rsidRPr="00B80428" w:rsidRDefault="00C73F37" w:rsidP="00C73F37">
      <w:pPr>
        <w:pStyle w:val="Odstavecseseznamem"/>
        <w:spacing w:line="360" w:lineRule="auto"/>
        <w:ind w:left="0"/>
        <w:jc w:val="both"/>
        <w:rPr>
          <w:rFonts w:ascii="Times New Roman" w:hAnsi="Times New Roman"/>
          <w:b/>
          <w:sz w:val="24"/>
          <w:szCs w:val="24"/>
        </w:rPr>
      </w:pPr>
      <w:r w:rsidRPr="00B80428">
        <w:rPr>
          <w:rFonts w:ascii="Times New Roman" w:hAnsi="Times New Roman"/>
          <w:b/>
          <w:sz w:val="24"/>
          <w:szCs w:val="24"/>
        </w:rPr>
        <w:t>Tabulka č. 1 Parametry vhodných notebooků a tabletu pro žáky se zrakovým postižením</w:t>
      </w:r>
    </w:p>
    <w:p w:rsidR="00C73F37" w:rsidRPr="00B80428" w:rsidRDefault="00C73F37" w:rsidP="00C73F37">
      <w:pPr>
        <w:spacing w:line="360" w:lineRule="auto"/>
        <w:jc w:val="both"/>
        <w:rPr>
          <w:rFonts w:ascii="Times New Roman" w:hAnsi="Times New Roman" w:cs="Times New Roman"/>
          <w:b/>
          <w:sz w:val="24"/>
          <w:szCs w:val="24"/>
        </w:rPr>
      </w:pPr>
      <w:r w:rsidRPr="00B80428">
        <w:rPr>
          <w:rFonts w:ascii="Times New Roman" w:hAnsi="Times New Roman" w:cs="Times New Roman"/>
          <w:b/>
          <w:sz w:val="24"/>
          <w:szCs w:val="24"/>
        </w:rPr>
        <w:t xml:space="preserve">Tabulka č. </w:t>
      </w:r>
      <w:r>
        <w:rPr>
          <w:rFonts w:ascii="Times New Roman" w:hAnsi="Times New Roman" w:cs="Times New Roman"/>
          <w:b/>
          <w:sz w:val="24"/>
          <w:szCs w:val="24"/>
        </w:rPr>
        <w:t xml:space="preserve"> </w:t>
      </w:r>
      <w:r w:rsidRPr="00B80428">
        <w:rPr>
          <w:rFonts w:ascii="Times New Roman" w:hAnsi="Times New Roman" w:cs="Times New Roman"/>
          <w:b/>
          <w:sz w:val="24"/>
          <w:szCs w:val="24"/>
        </w:rPr>
        <w:t xml:space="preserve">2 </w:t>
      </w:r>
      <w:r>
        <w:rPr>
          <w:rFonts w:ascii="Times New Roman" w:hAnsi="Times New Roman" w:cs="Times New Roman"/>
          <w:b/>
          <w:sz w:val="24"/>
          <w:szCs w:val="24"/>
        </w:rPr>
        <w:t xml:space="preserve"> </w:t>
      </w:r>
      <w:r w:rsidRPr="00B80428">
        <w:rPr>
          <w:rFonts w:ascii="Times New Roman" w:hAnsi="Times New Roman" w:cs="Times New Roman"/>
          <w:b/>
          <w:sz w:val="24"/>
          <w:szCs w:val="24"/>
        </w:rPr>
        <w:t>Software pro digitální zápisník s hlasovým výstupem</w:t>
      </w:r>
    </w:p>
    <w:p w:rsidR="00C73F37" w:rsidRPr="00B80428" w:rsidRDefault="00C73F37" w:rsidP="00C73F3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Tabulka č. </w:t>
      </w:r>
      <w:r w:rsidRPr="00B80428">
        <w:rPr>
          <w:rFonts w:ascii="Times New Roman" w:hAnsi="Times New Roman" w:cs="Times New Roman"/>
          <w:b/>
          <w:sz w:val="24"/>
          <w:szCs w:val="24"/>
        </w:rPr>
        <w:t>3 Výčet oslovených firem, které se zabývají vývojem ICT pro osoby se zrakovým postižením</w:t>
      </w:r>
    </w:p>
    <w:p w:rsidR="00C73F37" w:rsidRPr="00B80428" w:rsidRDefault="00C73F37" w:rsidP="00C73F37">
      <w:pPr>
        <w:spacing w:line="360" w:lineRule="auto"/>
        <w:jc w:val="both"/>
        <w:rPr>
          <w:rFonts w:ascii="Times New Roman" w:hAnsi="Times New Roman" w:cs="Times New Roman"/>
          <w:b/>
          <w:sz w:val="24"/>
          <w:szCs w:val="24"/>
        </w:rPr>
      </w:pPr>
      <w:r w:rsidRPr="00B80428">
        <w:rPr>
          <w:rFonts w:ascii="Times New Roman" w:eastAsia="Calibri" w:hAnsi="Times New Roman" w:cs="Times New Roman"/>
          <w:b/>
          <w:sz w:val="24"/>
          <w:szCs w:val="24"/>
        </w:rPr>
        <w:t>Tabulka č. 4 Doporučené ICT firmami pro žáky se zrakovým postižením do vyučování na 1. stupni ZŠ</w:t>
      </w:r>
    </w:p>
    <w:p w:rsidR="00C73F37" w:rsidRDefault="00C73F37" w:rsidP="00C73F37">
      <w:pPr>
        <w:spacing w:line="360" w:lineRule="auto"/>
        <w:jc w:val="both"/>
        <w:rPr>
          <w:rFonts w:ascii="Times New Roman" w:hAnsi="Times New Roman" w:cs="Times New Roman"/>
          <w:b/>
          <w:sz w:val="24"/>
          <w:szCs w:val="24"/>
        </w:rPr>
      </w:pPr>
      <w:r w:rsidRPr="00B80428">
        <w:rPr>
          <w:rFonts w:ascii="Times New Roman" w:hAnsi="Times New Roman" w:cs="Times New Roman"/>
          <w:b/>
          <w:sz w:val="24"/>
          <w:szCs w:val="24"/>
        </w:rPr>
        <w:t>Tabulka č. 5 Charakteristika učitelů 1. stupně ZŠ, kteří vyučují žáky se zrakovým postižením</w:t>
      </w:r>
    </w:p>
    <w:p w:rsidR="00C73F37" w:rsidRDefault="00C73F37" w:rsidP="00C73F3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Tabulka č. 6 Č</w:t>
      </w:r>
      <w:r w:rsidRPr="00ED4F71">
        <w:rPr>
          <w:rFonts w:ascii="Times New Roman" w:hAnsi="Times New Roman" w:cs="Times New Roman"/>
          <w:b/>
          <w:sz w:val="24"/>
          <w:szCs w:val="24"/>
        </w:rPr>
        <w:t>etnost vytváření didaktických pomůcek učiteli 1. stupně ZŠ</w:t>
      </w:r>
    </w:p>
    <w:p w:rsidR="00C73F37" w:rsidRPr="00BB57BF" w:rsidRDefault="00C73F37" w:rsidP="00C73F37">
      <w:pPr>
        <w:spacing w:after="0" w:line="360" w:lineRule="auto"/>
        <w:jc w:val="both"/>
        <w:rPr>
          <w:rFonts w:ascii="Times New Roman" w:hAnsi="Times New Roman" w:cs="Times New Roman"/>
          <w:b/>
          <w:sz w:val="24"/>
          <w:szCs w:val="24"/>
        </w:rPr>
      </w:pPr>
      <w:r w:rsidRPr="00BB57BF">
        <w:rPr>
          <w:rFonts w:ascii="Times New Roman" w:hAnsi="Times New Roman" w:cs="Times New Roman"/>
          <w:b/>
          <w:sz w:val="24"/>
          <w:szCs w:val="24"/>
        </w:rPr>
        <w:t>Tabulka č. 7 Četnost využívání běžných ICT ve vyučování na 1. stupni ZŠ</w:t>
      </w:r>
    </w:p>
    <w:p w:rsidR="00C73F37" w:rsidRDefault="00C73F37" w:rsidP="00C73F3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Tabulka č. 8</w:t>
      </w:r>
      <w:r w:rsidRPr="00BB57BF">
        <w:rPr>
          <w:rFonts w:ascii="Times New Roman" w:hAnsi="Times New Roman" w:cs="Times New Roman"/>
          <w:b/>
          <w:sz w:val="24"/>
          <w:szCs w:val="24"/>
        </w:rPr>
        <w:t xml:space="preserve"> Č</w:t>
      </w:r>
      <w:r>
        <w:rPr>
          <w:rFonts w:ascii="Times New Roman" w:hAnsi="Times New Roman" w:cs="Times New Roman"/>
          <w:b/>
          <w:sz w:val="24"/>
          <w:szCs w:val="24"/>
        </w:rPr>
        <w:t>etnost využívání asistenčních technologií</w:t>
      </w:r>
      <w:r w:rsidRPr="00BB57BF">
        <w:rPr>
          <w:rFonts w:ascii="Times New Roman" w:hAnsi="Times New Roman" w:cs="Times New Roman"/>
          <w:b/>
          <w:sz w:val="24"/>
          <w:szCs w:val="24"/>
        </w:rPr>
        <w:t xml:space="preserve"> ve vyučování na 1. stupni ZŠ</w:t>
      </w:r>
    </w:p>
    <w:p w:rsidR="00C73F37" w:rsidRPr="00B80428" w:rsidRDefault="00C73F37" w:rsidP="00C73F37">
      <w:pPr>
        <w:spacing w:after="0" w:line="360" w:lineRule="auto"/>
        <w:jc w:val="both"/>
        <w:rPr>
          <w:rFonts w:ascii="Times New Roman" w:hAnsi="Times New Roman" w:cs="Times New Roman"/>
          <w:b/>
          <w:sz w:val="24"/>
          <w:szCs w:val="24"/>
        </w:rPr>
      </w:pPr>
    </w:p>
    <w:p w:rsidR="00C73F37" w:rsidRPr="00B80428" w:rsidRDefault="00C73F37" w:rsidP="00C73F37">
      <w:pPr>
        <w:spacing w:after="0" w:line="360" w:lineRule="auto"/>
        <w:jc w:val="both"/>
        <w:rPr>
          <w:rFonts w:ascii="Times New Roman" w:hAnsi="Times New Roman" w:cs="Times New Roman"/>
          <w:sz w:val="24"/>
          <w:szCs w:val="24"/>
        </w:rPr>
      </w:pPr>
      <w:r w:rsidRPr="00B80428">
        <w:rPr>
          <w:rFonts w:ascii="Times New Roman" w:hAnsi="Times New Roman" w:cs="Times New Roman"/>
          <w:sz w:val="24"/>
          <w:szCs w:val="24"/>
        </w:rPr>
        <w:t>SEZNAM GRAFŮ</w:t>
      </w:r>
    </w:p>
    <w:p w:rsidR="00C73F37" w:rsidRPr="00B80428" w:rsidRDefault="00C73F37" w:rsidP="00C73F37">
      <w:pPr>
        <w:spacing w:line="360" w:lineRule="auto"/>
        <w:jc w:val="both"/>
        <w:rPr>
          <w:rFonts w:ascii="Times New Roman" w:hAnsi="Times New Roman" w:cs="Times New Roman"/>
          <w:b/>
          <w:sz w:val="24"/>
          <w:szCs w:val="24"/>
        </w:rPr>
      </w:pPr>
      <w:r w:rsidRPr="00B80428">
        <w:rPr>
          <w:rFonts w:ascii="Times New Roman" w:hAnsi="Times New Roman" w:cs="Times New Roman"/>
          <w:b/>
          <w:sz w:val="24"/>
          <w:szCs w:val="24"/>
        </w:rPr>
        <w:t xml:space="preserve">Graf č. 1 </w:t>
      </w:r>
      <w:r>
        <w:rPr>
          <w:rFonts w:ascii="Times New Roman" w:hAnsi="Times New Roman" w:cs="Times New Roman"/>
          <w:b/>
          <w:sz w:val="24"/>
          <w:szCs w:val="24"/>
        </w:rPr>
        <w:t>Názory učitelů 1. stupně běžných základních škol, kteří integrují žáka se zrakovým postižením na výroky A až E</w:t>
      </w:r>
    </w:p>
    <w:p w:rsidR="00C73F37" w:rsidRPr="00B80428" w:rsidRDefault="00C73F37" w:rsidP="00C73F3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Graf č. 2 Názory učitelů 1. stupně základních škol pro žáky se zrakovým postižením na výroky A až E</w:t>
      </w:r>
    </w:p>
    <w:p w:rsidR="00C73F37" w:rsidRPr="00B80428" w:rsidRDefault="00C73F37" w:rsidP="00C73F37">
      <w:pPr>
        <w:spacing w:line="360" w:lineRule="auto"/>
        <w:jc w:val="both"/>
        <w:rPr>
          <w:rFonts w:ascii="Times New Roman" w:hAnsi="Times New Roman" w:cs="Times New Roman"/>
          <w:b/>
          <w:sz w:val="24"/>
          <w:szCs w:val="24"/>
        </w:rPr>
      </w:pPr>
      <w:r w:rsidRPr="00B80428">
        <w:rPr>
          <w:rFonts w:ascii="Times New Roman" w:hAnsi="Times New Roman" w:cs="Times New Roman"/>
          <w:b/>
          <w:sz w:val="24"/>
          <w:szCs w:val="24"/>
        </w:rPr>
        <w:t>Graf č. 3 Zkušenosti učitelů s výrobou didaktických pomůcek pro žáky se zrakovým postižením do vyučování</w:t>
      </w:r>
    </w:p>
    <w:p w:rsidR="00C73F37" w:rsidRPr="00B80428" w:rsidRDefault="00C73F37" w:rsidP="00C73F37">
      <w:pPr>
        <w:spacing w:line="360" w:lineRule="auto"/>
        <w:jc w:val="both"/>
        <w:rPr>
          <w:rFonts w:ascii="Times New Roman" w:hAnsi="Times New Roman" w:cs="Times New Roman"/>
          <w:b/>
          <w:sz w:val="24"/>
          <w:szCs w:val="24"/>
        </w:rPr>
      </w:pPr>
      <w:r w:rsidRPr="00B80428">
        <w:rPr>
          <w:rFonts w:ascii="Times New Roman" w:hAnsi="Times New Roman" w:cs="Times New Roman"/>
          <w:b/>
          <w:sz w:val="24"/>
          <w:szCs w:val="24"/>
        </w:rPr>
        <w:t>Graf č. 4 Využití ICT ve vyučování na 1. stupni ZŠ</w:t>
      </w:r>
    </w:p>
    <w:p w:rsidR="00C73F37" w:rsidRPr="00B80428" w:rsidRDefault="00C73F37" w:rsidP="00C73F37">
      <w:pPr>
        <w:spacing w:line="360" w:lineRule="auto"/>
        <w:jc w:val="both"/>
        <w:rPr>
          <w:rFonts w:ascii="Times New Roman" w:hAnsi="Times New Roman" w:cs="Times New Roman"/>
          <w:b/>
          <w:sz w:val="24"/>
          <w:szCs w:val="24"/>
        </w:rPr>
      </w:pPr>
      <w:r w:rsidRPr="00B80428">
        <w:rPr>
          <w:rFonts w:ascii="Times New Roman" w:hAnsi="Times New Roman" w:cs="Times New Roman"/>
          <w:b/>
          <w:sz w:val="24"/>
          <w:szCs w:val="24"/>
        </w:rPr>
        <w:t>Graf č. 5 Využití asistenčních technologií ve vyučování na 1. stupni ZŠ</w:t>
      </w:r>
    </w:p>
    <w:p w:rsidR="00C73F37" w:rsidRPr="00B80428" w:rsidRDefault="00C73F37" w:rsidP="00C73F37">
      <w:pPr>
        <w:spacing w:line="360" w:lineRule="auto"/>
        <w:jc w:val="both"/>
        <w:rPr>
          <w:rFonts w:ascii="Times New Roman" w:hAnsi="Times New Roman" w:cs="Times New Roman"/>
          <w:b/>
          <w:sz w:val="24"/>
          <w:szCs w:val="24"/>
        </w:rPr>
      </w:pPr>
      <w:r w:rsidRPr="00B80428">
        <w:rPr>
          <w:rFonts w:ascii="Times New Roman" w:hAnsi="Times New Roman" w:cs="Times New Roman"/>
          <w:b/>
          <w:sz w:val="24"/>
          <w:szCs w:val="24"/>
        </w:rPr>
        <w:t>Graf č. 6 Spolupráce učitelů ZŠ s firmami, které se zabývají vývojem ICT pro osoby se zrakovým postižením</w:t>
      </w:r>
    </w:p>
    <w:p w:rsidR="00C73F37" w:rsidRPr="00B80428" w:rsidRDefault="00C73F37" w:rsidP="00C73F37">
      <w:pPr>
        <w:spacing w:line="360" w:lineRule="auto"/>
        <w:jc w:val="both"/>
        <w:rPr>
          <w:rFonts w:ascii="Times New Roman" w:hAnsi="Times New Roman" w:cs="Times New Roman"/>
          <w:b/>
          <w:sz w:val="24"/>
          <w:szCs w:val="24"/>
        </w:rPr>
      </w:pPr>
      <w:r w:rsidRPr="00B80428">
        <w:rPr>
          <w:rFonts w:ascii="Times New Roman" w:hAnsi="Times New Roman" w:cs="Times New Roman"/>
          <w:b/>
          <w:sz w:val="24"/>
          <w:szCs w:val="24"/>
        </w:rPr>
        <w:lastRenderedPageBreak/>
        <w:t xml:space="preserve">Graf. č. 7 Názvy firem, se kterými školy spolupracují v rámci asistenčních technologií. </w:t>
      </w:r>
    </w:p>
    <w:p w:rsidR="00C73F37" w:rsidRPr="00B80428" w:rsidRDefault="00C73F37" w:rsidP="00C73F37">
      <w:pPr>
        <w:spacing w:line="360" w:lineRule="auto"/>
        <w:jc w:val="both"/>
        <w:rPr>
          <w:rFonts w:ascii="Times New Roman" w:hAnsi="Times New Roman" w:cs="Times New Roman"/>
          <w:b/>
          <w:sz w:val="24"/>
          <w:szCs w:val="24"/>
        </w:rPr>
      </w:pPr>
      <w:r w:rsidRPr="00B80428">
        <w:rPr>
          <w:rFonts w:ascii="Times New Roman" w:hAnsi="Times New Roman" w:cs="Times New Roman"/>
          <w:b/>
          <w:sz w:val="24"/>
          <w:szCs w:val="24"/>
        </w:rPr>
        <w:t>Graf č. 8 ICT ve vyučování na 1. stupni ZŠ</w:t>
      </w:r>
    </w:p>
    <w:p w:rsidR="00C73F37" w:rsidRPr="00B80428" w:rsidRDefault="00C73F37" w:rsidP="00C73F37">
      <w:pPr>
        <w:spacing w:line="360" w:lineRule="auto"/>
        <w:jc w:val="both"/>
        <w:rPr>
          <w:rFonts w:ascii="Times New Roman" w:hAnsi="Times New Roman" w:cs="Times New Roman"/>
          <w:b/>
          <w:sz w:val="24"/>
          <w:szCs w:val="24"/>
        </w:rPr>
      </w:pPr>
      <w:r w:rsidRPr="00B80428">
        <w:rPr>
          <w:rFonts w:ascii="Times New Roman" w:hAnsi="Times New Roman" w:cs="Times New Roman"/>
          <w:b/>
          <w:sz w:val="24"/>
          <w:szCs w:val="24"/>
        </w:rPr>
        <w:t>Graf č. 9 Asistenční technologie ve vyučování na 1. stupni ZŠ</w:t>
      </w:r>
    </w:p>
    <w:p w:rsidR="008F09EA" w:rsidRDefault="00C73F37" w:rsidP="008F09EA">
      <w:pPr>
        <w:spacing w:line="360" w:lineRule="auto"/>
        <w:jc w:val="both"/>
        <w:rPr>
          <w:rFonts w:ascii="Times New Roman" w:hAnsi="Times New Roman" w:cs="Times New Roman"/>
          <w:b/>
          <w:sz w:val="24"/>
          <w:szCs w:val="24"/>
        </w:rPr>
      </w:pPr>
      <w:r w:rsidRPr="00B80428">
        <w:rPr>
          <w:rFonts w:ascii="Times New Roman" w:hAnsi="Times New Roman" w:cs="Times New Roman"/>
          <w:b/>
          <w:sz w:val="24"/>
          <w:szCs w:val="24"/>
        </w:rPr>
        <w:t>Graf č. 10 Názor učitelů 1. stupně ZŠ, kteří vyučují žáky se zrakovým postižením na využití ICT ve vyučování</w:t>
      </w:r>
    </w:p>
    <w:p w:rsidR="008F09EA" w:rsidRDefault="008F09EA">
      <w:pPr>
        <w:rPr>
          <w:rFonts w:ascii="Times New Roman" w:hAnsi="Times New Roman" w:cs="Times New Roman"/>
          <w:b/>
          <w:sz w:val="24"/>
          <w:szCs w:val="24"/>
        </w:rPr>
      </w:pPr>
      <w:r>
        <w:rPr>
          <w:rFonts w:ascii="Times New Roman" w:hAnsi="Times New Roman" w:cs="Times New Roman"/>
          <w:b/>
          <w:sz w:val="24"/>
          <w:szCs w:val="24"/>
        </w:rPr>
        <w:br w:type="page"/>
      </w:r>
    </w:p>
    <w:p w:rsidR="008F09EA" w:rsidRDefault="008F09EA" w:rsidP="0056247F">
      <w:pPr>
        <w:pStyle w:val="Nadpis1"/>
        <w:numPr>
          <w:ilvl w:val="0"/>
          <w:numId w:val="0"/>
        </w:numPr>
      </w:pPr>
      <w:bookmarkStart w:id="57" w:name="_Toc479015896"/>
      <w:r>
        <w:lastRenderedPageBreak/>
        <w:t>SEZNAM PŘÍLOH</w:t>
      </w:r>
      <w:bookmarkEnd w:id="57"/>
    </w:p>
    <w:p w:rsidR="008F09EA" w:rsidRPr="00784365" w:rsidRDefault="008F09EA" w:rsidP="008F09EA">
      <w:pPr>
        <w:spacing w:after="0" w:line="360" w:lineRule="auto"/>
        <w:jc w:val="both"/>
        <w:rPr>
          <w:rFonts w:ascii="Times New Roman" w:hAnsi="Times New Roman" w:cs="Times New Roman"/>
          <w:b/>
          <w:sz w:val="24"/>
          <w:szCs w:val="24"/>
        </w:rPr>
      </w:pPr>
      <w:r w:rsidRPr="00784365">
        <w:rPr>
          <w:rFonts w:ascii="Times New Roman" w:hAnsi="Times New Roman" w:cs="Times New Roman"/>
          <w:b/>
          <w:sz w:val="24"/>
          <w:szCs w:val="24"/>
        </w:rPr>
        <w:t xml:space="preserve">Příloha č. 1 </w:t>
      </w:r>
      <w:r>
        <w:rPr>
          <w:rFonts w:ascii="Times New Roman" w:hAnsi="Times New Roman" w:cs="Times New Roman"/>
          <w:b/>
          <w:sz w:val="24"/>
          <w:szCs w:val="24"/>
        </w:rPr>
        <w:tab/>
      </w:r>
      <w:r w:rsidRPr="00784365">
        <w:rPr>
          <w:rFonts w:ascii="Times New Roman" w:hAnsi="Times New Roman" w:cs="Times New Roman"/>
          <w:b/>
          <w:sz w:val="24"/>
          <w:szCs w:val="24"/>
        </w:rPr>
        <w:t>Kompenzační pomůcky pro žáky se zrakovým postižením v průběhu času</w:t>
      </w:r>
    </w:p>
    <w:p w:rsidR="008F09EA" w:rsidRPr="00784365" w:rsidRDefault="008F09EA" w:rsidP="008F09EA">
      <w:pPr>
        <w:spacing w:after="0" w:line="360" w:lineRule="auto"/>
        <w:jc w:val="both"/>
        <w:rPr>
          <w:rFonts w:ascii="Times New Roman" w:eastAsia="Times New Roman" w:hAnsi="Times New Roman"/>
          <w:b/>
          <w:sz w:val="24"/>
          <w:szCs w:val="24"/>
          <w:lang w:eastAsia="cs-CZ"/>
        </w:rPr>
      </w:pPr>
      <w:r>
        <w:rPr>
          <w:rFonts w:ascii="Times New Roman" w:hAnsi="Times New Roman" w:cs="Times New Roman"/>
          <w:b/>
          <w:sz w:val="24"/>
          <w:szCs w:val="24"/>
        </w:rPr>
        <w:t xml:space="preserve">Příloha </w:t>
      </w:r>
      <w:r w:rsidRPr="00784365">
        <w:rPr>
          <w:rFonts w:ascii="Times New Roman" w:hAnsi="Times New Roman" w:cs="Times New Roman"/>
          <w:b/>
          <w:sz w:val="24"/>
          <w:szCs w:val="24"/>
        </w:rPr>
        <w:t xml:space="preserve">č. 2 </w:t>
      </w:r>
      <w:r>
        <w:rPr>
          <w:rFonts w:ascii="Times New Roman" w:hAnsi="Times New Roman" w:cs="Times New Roman"/>
          <w:b/>
          <w:sz w:val="24"/>
          <w:szCs w:val="24"/>
        </w:rPr>
        <w:tab/>
      </w:r>
      <w:r w:rsidRPr="00784365">
        <w:rPr>
          <w:rFonts w:ascii="Times New Roman" w:eastAsia="Times New Roman" w:hAnsi="Times New Roman"/>
          <w:b/>
          <w:sz w:val="24"/>
          <w:szCs w:val="24"/>
          <w:lang w:eastAsia="cs-CZ"/>
        </w:rPr>
        <w:t>Dotazník pro firmy, které se zabývají vývojem ICT pro osoby se zrakovým postižením</w:t>
      </w:r>
    </w:p>
    <w:p w:rsidR="008F09EA" w:rsidRPr="00784365" w:rsidRDefault="008F09EA" w:rsidP="008F09EA">
      <w:pPr>
        <w:spacing w:after="0" w:line="360" w:lineRule="auto"/>
        <w:jc w:val="both"/>
        <w:rPr>
          <w:rFonts w:ascii="Times New Roman" w:hAnsi="Times New Roman" w:cs="Times New Roman"/>
          <w:b/>
          <w:sz w:val="24"/>
          <w:szCs w:val="24"/>
        </w:rPr>
      </w:pPr>
      <w:r w:rsidRPr="00784365">
        <w:rPr>
          <w:rFonts w:ascii="Times New Roman" w:eastAsia="Times New Roman" w:hAnsi="Times New Roman"/>
          <w:b/>
          <w:sz w:val="24"/>
          <w:szCs w:val="24"/>
          <w:lang w:eastAsia="cs-CZ"/>
        </w:rPr>
        <w:t>Příloha č. 3</w:t>
      </w:r>
      <w:r>
        <w:rPr>
          <w:rFonts w:ascii="Times New Roman" w:eastAsia="Times New Roman" w:hAnsi="Times New Roman"/>
          <w:b/>
          <w:sz w:val="24"/>
          <w:szCs w:val="24"/>
          <w:lang w:eastAsia="cs-CZ"/>
        </w:rPr>
        <w:tab/>
      </w:r>
      <w:r w:rsidRPr="00784365">
        <w:rPr>
          <w:rFonts w:ascii="Times New Roman" w:eastAsia="Times New Roman" w:hAnsi="Times New Roman"/>
          <w:b/>
          <w:sz w:val="24"/>
          <w:szCs w:val="24"/>
          <w:lang w:eastAsia="cs-CZ"/>
        </w:rPr>
        <w:t>Dotazník pro učitele žáků se zrakovým postižením na 1. stupni ZŠ</w:t>
      </w:r>
    </w:p>
    <w:p w:rsidR="008F09EA" w:rsidRDefault="008F09EA" w:rsidP="008F09EA">
      <w:pPr>
        <w:spacing w:line="360" w:lineRule="auto"/>
        <w:jc w:val="both"/>
        <w:rPr>
          <w:rFonts w:ascii="Times New Roman" w:hAnsi="Times New Roman" w:cs="Times New Roman"/>
          <w:sz w:val="24"/>
          <w:szCs w:val="24"/>
        </w:rPr>
      </w:pPr>
    </w:p>
    <w:p w:rsidR="008F09EA" w:rsidRDefault="008F09EA">
      <w:pPr>
        <w:rPr>
          <w:rFonts w:ascii="Times New Roman" w:hAnsi="Times New Roman" w:cs="Times New Roman"/>
          <w:sz w:val="24"/>
          <w:szCs w:val="24"/>
        </w:rPr>
      </w:pPr>
      <w:r>
        <w:rPr>
          <w:rFonts w:ascii="Times New Roman" w:hAnsi="Times New Roman" w:cs="Times New Roman"/>
          <w:sz w:val="24"/>
          <w:szCs w:val="24"/>
        </w:rPr>
        <w:br w:type="page"/>
      </w:r>
    </w:p>
    <w:p w:rsidR="00C73F37" w:rsidRPr="008F09EA" w:rsidRDefault="00C73F37" w:rsidP="0056247F">
      <w:pPr>
        <w:pStyle w:val="Nadpis1"/>
        <w:numPr>
          <w:ilvl w:val="0"/>
          <w:numId w:val="0"/>
        </w:numPr>
      </w:pPr>
      <w:bookmarkStart w:id="58" w:name="_Toc479015897"/>
      <w:r>
        <w:lastRenderedPageBreak/>
        <w:t>POUŽITÁ LITERATURA</w:t>
      </w:r>
      <w:bookmarkEnd w:id="58"/>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ADAMUS, Petr. </w:t>
      </w:r>
      <w:r w:rsidRPr="00C66C25">
        <w:rPr>
          <w:rFonts w:ascii="Times New Roman" w:hAnsi="Times New Roman" w:cs="Times New Roman"/>
          <w:i/>
          <w:iCs/>
          <w:sz w:val="24"/>
          <w:szCs w:val="24"/>
        </w:rPr>
        <w:t>Vzdělávací strategie v edukaci vybraných skupin žáků se speciálními vzdělávacími potřebami</w:t>
      </w:r>
      <w:r w:rsidRPr="00C66C25">
        <w:rPr>
          <w:rFonts w:ascii="Times New Roman" w:hAnsi="Times New Roman" w:cs="Times New Roman"/>
          <w:sz w:val="24"/>
          <w:szCs w:val="24"/>
        </w:rPr>
        <w:t>. 1. Ostrava: Pedagogická fakulta Ostravské univerzity v Ostravě, 2015. ISBN 978-80-7464-798-7.</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BALUNOVÁ, Kristína, Dita HEŘMÁNKOVÁ a Libuše LUDÍKOVÁ. </w:t>
      </w:r>
      <w:r w:rsidRPr="00C66C25">
        <w:rPr>
          <w:rFonts w:ascii="Times New Roman" w:hAnsi="Times New Roman" w:cs="Times New Roman"/>
          <w:i/>
          <w:iCs/>
          <w:sz w:val="24"/>
          <w:szCs w:val="24"/>
        </w:rPr>
        <w:t>Kapitoly z rané výchovy dítěte se zrakovým postižením</w:t>
      </w:r>
      <w:r w:rsidRPr="00C66C25">
        <w:rPr>
          <w:rFonts w:ascii="Times New Roman" w:hAnsi="Times New Roman" w:cs="Times New Roman"/>
          <w:sz w:val="24"/>
          <w:szCs w:val="24"/>
        </w:rPr>
        <w:t>. 1. Olomouc: Univerzita Palackého v Olomouci, 2001. ISBN 80-244-0381-1.</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BASLEROVÁ, Pavlína. </w:t>
      </w:r>
      <w:r w:rsidRPr="00C66C25">
        <w:rPr>
          <w:rFonts w:ascii="Times New Roman" w:hAnsi="Times New Roman" w:cs="Times New Roman"/>
          <w:i/>
          <w:iCs/>
          <w:sz w:val="24"/>
          <w:szCs w:val="24"/>
        </w:rPr>
        <w:t>Katalog posuzování míry speciálních vzdělávacích potřeb: část II</w:t>
      </w:r>
      <w:r w:rsidRPr="00C66C25">
        <w:rPr>
          <w:rFonts w:ascii="Times New Roman" w:hAnsi="Times New Roman" w:cs="Times New Roman"/>
          <w:sz w:val="24"/>
          <w:szCs w:val="24"/>
        </w:rPr>
        <w:t>. 1. Olomouc: Univerzita Palackého v Olomouci, 2012. ISBN 978-80-244-3051-5.</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caps/>
          <w:sz w:val="24"/>
          <w:szCs w:val="24"/>
        </w:rPr>
        <w:t>Baslerová</w:t>
      </w:r>
      <w:r w:rsidRPr="00C66C25">
        <w:rPr>
          <w:rFonts w:ascii="Times New Roman" w:hAnsi="Times New Roman" w:cs="Times New Roman"/>
          <w:sz w:val="24"/>
          <w:szCs w:val="24"/>
        </w:rPr>
        <w:t xml:space="preserve">, Pavlína a kol. </w:t>
      </w:r>
      <w:r w:rsidRPr="00C66C25">
        <w:rPr>
          <w:rFonts w:ascii="Times New Roman" w:hAnsi="Times New Roman" w:cs="Times New Roman"/>
          <w:i/>
          <w:iCs/>
          <w:sz w:val="24"/>
          <w:szCs w:val="24"/>
        </w:rPr>
        <w:t>Metodika práce se žákem se zrakovým postižením</w:t>
      </w:r>
      <w:r w:rsidRPr="00C66C25">
        <w:rPr>
          <w:rFonts w:ascii="Times New Roman" w:hAnsi="Times New Roman" w:cs="Times New Roman"/>
          <w:sz w:val="24"/>
          <w:szCs w:val="24"/>
        </w:rPr>
        <w:t>. 1. vyd. Olomouc: Univerzita Palackého v Olomouci, 2012. ISBN 978-80-244-3307-3.</w:t>
      </w:r>
    </w:p>
    <w:p w:rsidR="00C73F37"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BENDOVÁ, Petra, Kateřina JEŘÁBKOVÁ a Veronika RŮŽIČKOVÁ. </w:t>
      </w:r>
      <w:r w:rsidRPr="00C66C25">
        <w:rPr>
          <w:rFonts w:ascii="Times New Roman" w:hAnsi="Times New Roman" w:cs="Times New Roman"/>
          <w:i/>
          <w:iCs/>
          <w:sz w:val="24"/>
          <w:szCs w:val="24"/>
        </w:rPr>
        <w:t>Kompenzační pomůcky pro osoby se specifickými potřebami</w:t>
      </w:r>
      <w:r w:rsidRPr="00C66C25">
        <w:rPr>
          <w:rFonts w:ascii="Times New Roman" w:hAnsi="Times New Roman" w:cs="Times New Roman"/>
          <w:sz w:val="24"/>
          <w:szCs w:val="24"/>
        </w:rPr>
        <w:t>. 1. Olomouc: Univerzita Palackého v Olomouci, 2006. ISBN 80-244-1436-8.</w:t>
      </w:r>
    </w:p>
    <w:p w:rsidR="00D5168F" w:rsidRPr="00D5168F" w:rsidRDefault="00D5168F" w:rsidP="00C73F37">
      <w:pPr>
        <w:spacing w:after="0" w:line="360" w:lineRule="auto"/>
        <w:jc w:val="both"/>
        <w:rPr>
          <w:rFonts w:ascii="Times New Roman" w:eastAsia="Times New Roman" w:hAnsi="Times New Roman" w:cs="Times New Roman"/>
          <w:sz w:val="28"/>
          <w:szCs w:val="24"/>
          <w:lang w:eastAsia="cs-CZ"/>
        </w:rPr>
      </w:pPr>
      <w:r w:rsidRPr="00D5168F">
        <w:rPr>
          <w:rFonts w:ascii="Times New Roman" w:hAnsi="Times New Roman" w:cs="Times New Roman"/>
          <w:sz w:val="24"/>
        </w:rPr>
        <w:t xml:space="preserve">Blandul, V. C. THE STATUS AND ROLE OF ICT IN THE EDUCATION OF STUDENTS WITH SPECIAL EDUCATIONAL NEEDS: A RESEARCH FROM BIHOR COUNTY, ROMANIA. </w:t>
      </w:r>
      <w:r w:rsidRPr="00D5168F">
        <w:rPr>
          <w:rFonts w:ascii="Times New Roman" w:hAnsi="Times New Roman" w:cs="Times New Roman"/>
          <w:i/>
          <w:iCs/>
          <w:sz w:val="24"/>
        </w:rPr>
        <w:t>Problems of Education in the 21st Century [PEC]</w:t>
      </w:r>
      <w:r w:rsidRPr="00D5168F">
        <w:rPr>
          <w:rFonts w:ascii="Times New Roman" w:hAnsi="Times New Roman" w:cs="Times New Roman"/>
          <w:sz w:val="24"/>
        </w:rPr>
        <w:t xml:space="preserve"> [Online] </w:t>
      </w:r>
      <w:r w:rsidRPr="00D5168F">
        <w:rPr>
          <w:rFonts w:ascii="Times New Roman" w:hAnsi="Times New Roman" w:cs="Times New Roman"/>
          <w:b/>
          <w:bCs/>
          <w:sz w:val="24"/>
        </w:rPr>
        <w:t>2016</w:t>
      </w:r>
      <w:r w:rsidRPr="00D5168F">
        <w:rPr>
          <w:rFonts w:ascii="Times New Roman" w:hAnsi="Times New Roman" w:cs="Times New Roman"/>
          <w:sz w:val="24"/>
        </w:rPr>
        <w:t>, 1-15. http://journals.indexcopernicus.com/abstract.php?icid=1210957 (accessed March 25, 2017).</w:t>
      </w:r>
    </w:p>
    <w:p w:rsidR="00C73F37" w:rsidRPr="00C66C25" w:rsidRDefault="00C73F37" w:rsidP="00C73F37">
      <w:pPr>
        <w:spacing w:after="0" w:line="360" w:lineRule="auto"/>
        <w:jc w:val="both"/>
        <w:rPr>
          <w:rFonts w:ascii="Times New Roman" w:eastAsia="Times New Roman" w:hAnsi="Times New Roman" w:cs="Times New Roman"/>
          <w:sz w:val="24"/>
          <w:szCs w:val="24"/>
          <w:lang w:eastAsia="cs-CZ"/>
        </w:rPr>
      </w:pPr>
      <w:r w:rsidRPr="00C66C25">
        <w:rPr>
          <w:rFonts w:ascii="Times New Roman" w:hAnsi="Times New Roman" w:cs="Times New Roman"/>
          <w:sz w:val="24"/>
          <w:szCs w:val="24"/>
        </w:rPr>
        <w:t xml:space="preserve">BUBENÍČKOVÁ, Hana, Petr KARÁSEK a Radek PAVLÍČEK. </w:t>
      </w:r>
      <w:r w:rsidRPr="00C66C25">
        <w:rPr>
          <w:rFonts w:ascii="Times New Roman" w:hAnsi="Times New Roman" w:cs="Times New Roman"/>
          <w:i/>
          <w:iCs/>
          <w:sz w:val="24"/>
          <w:szCs w:val="24"/>
        </w:rPr>
        <w:t>Kompenzační pomůcky pro uživatele se zrakovým postižením</w:t>
      </w:r>
      <w:r w:rsidRPr="00C66C25">
        <w:rPr>
          <w:rFonts w:ascii="Times New Roman" w:hAnsi="Times New Roman" w:cs="Times New Roman"/>
          <w:sz w:val="24"/>
          <w:szCs w:val="24"/>
        </w:rPr>
        <w:t xml:space="preserve"> [online]. 1. Brno: Tyflocentrum Brno, o.p.s., 2012 [cit. 2016-10-29]. ISBN 978-80-260-1538-3. Dostupné z: </w:t>
      </w:r>
      <w:hyperlink r:id="rId26" w:history="1">
        <w:r w:rsidRPr="00C66C25">
          <w:rPr>
            <w:rStyle w:val="Hypertextovodkaz"/>
            <w:rFonts w:ascii="Times New Roman" w:hAnsi="Times New Roman"/>
            <w:color w:val="auto"/>
            <w:sz w:val="24"/>
            <w:szCs w:val="24"/>
          </w:rPr>
          <w:t>http://www.centrumpronevidome.cz/doc/kompenzacni-pomucky.pdf</w:t>
        </w:r>
      </w:hyperlink>
    </w:p>
    <w:p w:rsidR="00C73F37" w:rsidRPr="00C66C25" w:rsidRDefault="00C73F37" w:rsidP="00C73F37">
      <w:pPr>
        <w:spacing w:after="0" w:line="360" w:lineRule="auto"/>
        <w:jc w:val="both"/>
        <w:rPr>
          <w:rFonts w:ascii="Times New Roman" w:eastAsia="Times New Roman" w:hAnsi="Times New Roman" w:cs="Times New Roman"/>
          <w:sz w:val="24"/>
          <w:szCs w:val="24"/>
          <w:lang w:eastAsia="cs-CZ"/>
        </w:rPr>
      </w:pPr>
      <w:r w:rsidRPr="00C66C25">
        <w:rPr>
          <w:rFonts w:ascii="Times New Roman" w:hAnsi="Times New Roman" w:cs="Times New Roman"/>
          <w:sz w:val="24"/>
          <w:szCs w:val="24"/>
        </w:rPr>
        <w:t xml:space="preserve">BUDÍKOVÁ, Marie. Využití ICT ve výuce na 1. stupni ZŠ. In: </w:t>
      </w:r>
      <w:r w:rsidRPr="00C66C25">
        <w:rPr>
          <w:rFonts w:ascii="Times New Roman" w:hAnsi="Times New Roman" w:cs="Times New Roman"/>
          <w:i/>
          <w:iCs/>
          <w:sz w:val="24"/>
          <w:szCs w:val="24"/>
        </w:rPr>
        <w:t>Informační centra digitálního vzdělávání: Sborník materiálů a příkladů dobré praxe</w:t>
      </w:r>
      <w:r w:rsidRPr="00C66C25">
        <w:rPr>
          <w:rFonts w:ascii="Times New Roman" w:hAnsi="Times New Roman" w:cs="Times New Roman"/>
          <w:sz w:val="24"/>
          <w:szCs w:val="24"/>
        </w:rPr>
        <w:t>. 1. Praha: NIDV, 2014, 161 - 167. ISBN 978-80-86956-74-9.</w:t>
      </w:r>
    </w:p>
    <w:p w:rsidR="00C73F37" w:rsidRPr="00C66C25" w:rsidRDefault="00C73F37" w:rsidP="00C73F37">
      <w:pPr>
        <w:spacing w:after="0" w:line="360" w:lineRule="auto"/>
        <w:jc w:val="both"/>
        <w:rPr>
          <w:rFonts w:ascii="Times New Roman" w:eastAsia="Times New Roman" w:hAnsi="Times New Roman" w:cs="Times New Roman"/>
          <w:sz w:val="24"/>
          <w:szCs w:val="24"/>
          <w:lang w:eastAsia="cs-CZ"/>
        </w:rPr>
      </w:pPr>
      <w:r w:rsidRPr="00C66C25">
        <w:rPr>
          <w:rFonts w:ascii="Times New Roman" w:eastAsia="Times New Roman" w:hAnsi="Times New Roman" w:cs="Times New Roman"/>
          <w:sz w:val="24"/>
          <w:szCs w:val="24"/>
          <w:lang w:eastAsia="cs-CZ"/>
        </w:rPr>
        <w:t>ČÍŽKOVÁ, J. a kol. Přehled vývojové psychologie. Olomouc: Univerzita Palackého v Olomouci, 1999. ISBN 80-7067-953-0.</w:t>
      </w:r>
    </w:p>
    <w:p w:rsidR="00C73F37" w:rsidRPr="00C66C25" w:rsidRDefault="00C73F37" w:rsidP="00C73F37">
      <w:pPr>
        <w:spacing w:after="0" w:line="360" w:lineRule="auto"/>
        <w:jc w:val="both"/>
        <w:rPr>
          <w:rFonts w:ascii="Times New Roman" w:eastAsia="Times New Roman" w:hAnsi="Times New Roman" w:cs="Times New Roman"/>
          <w:sz w:val="24"/>
          <w:szCs w:val="24"/>
          <w:lang w:eastAsia="cs-CZ"/>
        </w:rPr>
      </w:pPr>
      <w:r w:rsidRPr="00C66C25">
        <w:rPr>
          <w:rFonts w:ascii="Times New Roman" w:hAnsi="Times New Roman" w:cs="Times New Roman"/>
          <w:sz w:val="24"/>
          <w:szCs w:val="24"/>
        </w:rPr>
        <w:t xml:space="preserve">DVORNÍKOVÁ, Lenka. </w:t>
      </w:r>
      <w:r w:rsidRPr="00C66C25">
        <w:rPr>
          <w:rFonts w:ascii="Times New Roman" w:hAnsi="Times New Roman" w:cs="Times New Roman"/>
          <w:i/>
          <w:iCs/>
          <w:sz w:val="24"/>
          <w:szCs w:val="24"/>
        </w:rPr>
        <w:t>Výuka hudební výchovy u žáků se zrakovým postižením</w:t>
      </w:r>
      <w:r w:rsidRPr="00C66C25">
        <w:rPr>
          <w:rFonts w:ascii="Times New Roman" w:hAnsi="Times New Roman" w:cs="Times New Roman"/>
          <w:sz w:val="24"/>
          <w:szCs w:val="24"/>
        </w:rPr>
        <w:t>. Olomouc, 2011. Bakalářská. Univerzita Palalckého v Olomouci. Vedoucí práce Veronika Růžičková.</w:t>
      </w:r>
    </w:p>
    <w:p w:rsidR="00C73F37" w:rsidRPr="00C66C25" w:rsidRDefault="00C73F37" w:rsidP="00C73F37">
      <w:pPr>
        <w:spacing w:after="0" w:line="360" w:lineRule="auto"/>
        <w:jc w:val="both"/>
        <w:rPr>
          <w:rFonts w:ascii="Times New Roman" w:eastAsia="Times New Roman" w:hAnsi="Times New Roman" w:cs="Times New Roman"/>
          <w:sz w:val="24"/>
          <w:szCs w:val="24"/>
          <w:lang w:eastAsia="cs-CZ"/>
        </w:rPr>
      </w:pPr>
      <w:r w:rsidRPr="00C66C25">
        <w:rPr>
          <w:rFonts w:ascii="Times New Roman" w:hAnsi="Times New Roman" w:cs="Times New Roman"/>
          <w:sz w:val="24"/>
          <w:szCs w:val="24"/>
        </w:rPr>
        <w:t xml:space="preserve">EDELSBERGER, Ludvík. </w:t>
      </w:r>
      <w:r w:rsidRPr="00C66C25">
        <w:rPr>
          <w:rFonts w:ascii="Times New Roman" w:hAnsi="Times New Roman" w:cs="Times New Roman"/>
          <w:i/>
          <w:iCs/>
          <w:sz w:val="24"/>
          <w:szCs w:val="24"/>
        </w:rPr>
        <w:t>Defektologický slovník</w:t>
      </w:r>
      <w:r w:rsidRPr="00C66C25">
        <w:rPr>
          <w:rFonts w:ascii="Times New Roman" w:hAnsi="Times New Roman" w:cs="Times New Roman"/>
          <w:sz w:val="24"/>
          <w:szCs w:val="24"/>
        </w:rPr>
        <w:t>. 3. Jinočany: H&amp;H Vyšehradská, s.r.o., 2000. ISBN 80-86022-76-5.</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eastAsia="Arial Unicode MS" w:hAnsi="Times New Roman" w:cs="Times New Roman"/>
          <w:caps/>
          <w:sz w:val="24"/>
          <w:szCs w:val="24"/>
        </w:rPr>
        <w:lastRenderedPageBreak/>
        <w:t>Finková</w:t>
      </w:r>
      <w:r w:rsidRPr="00C66C25">
        <w:rPr>
          <w:rFonts w:ascii="Times New Roman" w:eastAsia="Arial Unicode MS" w:hAnsi="Times New Roman" w:cs="Times New Roman"/>
          <w:sz w:val="24"/>
          <w:szCs w:val="24"/>
        </w:rPr>
        <w:t xml:space="preserve">, Dita, </w:t>
      </w:r>
      <w:r w:rsidRPr="00C66C25">
        <w:rPr>
          <w:rFonts w:ascii="Times New Roman" w:eastAsia="Arial Unicode MS" w:hAnsi="Times New Roman" w:cs="Times New Roman"/>
          <w:caps/>
          <w:sz w:val="24"/>
          <w:szCs w:val="24"/>
        </w:rPr>
        <w:t>Ludíková</w:t>
      </w:r>
      <w:r w:rsidRPr="00C66C25">
        <w:rPr>
          <w:rFonts w:ascii="Times New Roman" w:eastAsia="Arial Unicode MS" w:hAnsi="Times New Roman" w:cs="Times New Roman"/>
          <w:sz w:val="24"/>
          <w:szCs w:val="24"/>
        </w:rPr>
        <w:t xml:space="preserve">, Libuše a </w:t>
      </w:r>
      <w:r w:rsidRPr="00C66C25">
        <w:rPr>
          <w:rFonts w:ascii="Times New Roman" w:eastAsia="Arial Unicode MS" w:hAnsi="Times New Roman" w:cs="Times New Roman"/>
          <w:caps/>
          <w:sz w:val="24"/>
          <w:szCs w:val="24"/>
        </w:rPr>
        <w:t>Stoklasová</w:t>
      </w:r>
      <w:r w:rsidRPr="00C66C25">
        <w:rPr>
          <w:rFonts w:ascii="Times New Roman" w:eastAsia="Arial Unicode MS" w:hAnsi="Times New Roman" w:cs="Times New Roman"/>
          <w:sz w:val="24"/>
          <w:szCs w:val="24"/>
        </w:rPr>
        <w:t xml:space="preserve">, Veronika. </w:t>
      </w:r>
      <w:r w:rsidRPr="00C66C25">
        <w:rPr>
          <w:rFonts w:ascii="Times New Roman" w:eastAsia="Arial Unicode MS" w:hAnsi="Times New Roman" w:cs="Times New Roman"/>
          <w:i/>
          <w:iCs/>
          <w:sz w:val="24"/>
          <w:szCs w:val="24"/>
        </w:rPr>
        <w:t>Speciální pedagogika osob se zrakovým postižením</w:t>
      </w:r>
      <w:r w:rsidRPr="00C66C25">
        <w:rPr>
          <w:rFonts w:ascii="Times New Roman" w:eastAsia="Arial Unicode MS" w:hAnsi="Times New Roman" w:cs="Times New Roman"/>
          <w:sz w:val="24"/>
          <w:szCs w:val="24"/>
        </w:rPr>
        <w:t>. 1. vyd. Olomouc: Univerzita Palackého v Olomouci, 2007. ISBN 978-80-244-1857-5.</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FINKOVÁ, Dita, Veronika RŮŽIČKOVÁ a Kateřina STEJSKALOVÁ. </w:t>
      </w:r>
      <w:r w:rsidRPr="00C66C25">
        <w:rPr>
          <w:rFonts w:ascii="Times New Roman" w:hAnsi="Times New Roman" w:cs="Times New Roman"/>
          <w:i/>
          <w:iCs/>
          <w:sz w:val="24"/>
          <w:szCs w:val="24"/>
        </w:rPr>
        <w:t>Dítě se zrakovým postižením v raném a předškolním věku</w:t>
      </w:r>
      <w:r w:rsidRPr="00C66C25">
        <w:rPr>
          <w:rFonts w:ascii="Times New Roman" w:hAnsi="Times New Roman" w:cs="Times New Roman"/>
          <w:sz w:val="24"/>
          <w:szCs w:val="24"/>
        </w:rPr>
        <w:t xml:space="preserve"> [CD-ROM]. 1. Olomouc: Univerzita Palackého v Olomouci, 2011 [cit. 2015-11-16]. ISBN 978-80-244-2743-0.</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eastAsia="Arial Unicode MS" w:hAnsi="Times New Roman" w:cs="Times New Roman"/>
          <w:caps/>
          <w:sz w:val="24"/>
          <w:szCs w:val="24"/>
        </w:rPr>
        <w:t>Finková</w:t>
      </w:r>
      <w:r w:rsidRPr="00C66C25">
        <w:rPr>
          <w:rFonts w:ascii="Times New Roman" w:eastAsia="Arial Unicode MS" w:hAnsi="Times New Roman" w:cs="Times New Roman"/>
          <w:sz w:val="24"/>
          <w:szCs w:val="24"/>
        </w:rPr>
        <w:t xml:space="preserve">, Dita a kol. </w:t>
      </w:r>
      <w:r w:rsidRPr="00C66C25">
        <w:rPr>
          <w:rFonts w:ascii="Times New Roman" w:eastAsia="Arial Unicode MS" w:hAnsi="Times New Roman" w:cs="Times New Roman"/>
          <w:i/>
          <w:iCs/>
          <w:sz w:val="24"/>
          <w:szCs w:val="24"/>
        </w:rPr>
        <w:t>Edukace jedinců se zrakovým postižením v kontextu kvality vzdělávání</w:t>
      </w:r>
      <w:r w:rsidRPr="00C66C25">
        <w:rPr>
          <w:rFonts w:ascii="Times New Roman" w:eastAsia="Arial Unicode MS" w:hAnsi="Times New Roman" w:cs="Times New Roman"/>
          <w:sz w:val="24"/>
          <w:szCs w:val="24"/>
        </w:rPr>
        <w:t xml:space="preserve">. 1. vyd. Olomouc: Univerzita Palackého v </w:t>
      </w:r>
      <w:r w:rsidR="00337D11">
        <w:rPr>
          <w:rFonts w:ascii="Times New Roman" w:eastAsia="Arial Unicode MS" w:hAnsi="Times New Roman" w:cs="Times New Roman"/>
          <w:sz w:val="24"/>
          <w:szCs w:val="24"/>
        </w:rPr>
        <w:t>Olomouci, 2012. 122 s. ISBN 978 </w:t>
      </w:r>
      <w:r w:rsidRPr="00C66C25">
        <w:rPr>
          <w:rFonts w:ascii="Times New Roman" w:eastAsia="Arial Unicode MS" w:hAnsi="Times New Roman" w:cs="Times New Roman"/>
          <w:sz w:val="24"/>
          <w:szCs w:val="24"/>
        </w:rPr>
        <w:t>80-244-3262-5.</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FINKOVÁ, Dita, Veronika RŮŽIČKOVÁ a Kateřina STEJSKALOVÁ. </w:t>
      </w:r>
      <w:r w:rsidRPr="00C66C25">
        <w:rPr>
          <w:rFonts w:ascii="Times New Roman" w:hAnsi="Times New Roman" w:cs="Times New Roman"/>
          <w:i/>
          <w:iCs/>
          <w:sz w:val="24"/>
          <w:szCs w:val="24"/>
        </w:rPr>
        <w:t>Úvod do speciální pedagogiky osob se zrakovým postižením</w:t>
      </w:r>
      <w:r w:rsidRPr="00C66C25">
        <w:rPr>
          <w:rFonts w:ascii="Times New Roman" w:hAnsi="Times New Roman" w:cs="Times New Roman"/>
          <w:sz w:val="24"/>
          <w:szCs w:val="24"/>
        </w:rPr>
        <w:t xml:space="preserve"> [CD-ROM]. 1. Olomouc: Univerzita Palackého v Olomouci, 2009 [cit. 2016-09-18]. ISBN 978-80-244-2517-7. Dostupné z: file:///D:/Default.htm</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HAMADOVÁ, Petra, Lea KVĚTOŇOVÁ a Zita NOVÁKOVÁ. </w:t>
      </w:r>
      <w:r w:rsidRPr="00C66C25">
        <w:rPr>
          <w:rFonts w:ascii="Times New Roman" w:hAnsi="Times New Roman" w:cs="Times New Roman"/>
          <w:i/>
          <w:iCs/>
          <w:sz w:val="24"/>
          <w:szCs w:val="24"/>
        </w:rPr>
        <w:t>Oftalmologie: Texty k distančnímu vzdělávání</w:t>
      </w:r>
      <w:r w:rsidRPr="00C66C25">
        <w:rPr>
          <w:rFonts w:ascii="Times New Roman" w:hAnsi="Times New Roman" w:cs="Times New Roman"/>
          <w:sz w:val="24"/>
          <w:szCs w:val="24"/>
        </w:rPr>
        <w:t>. 1. Brno: Paido, 2007. ISBN 978-80-7315-145-4.</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Hardware. In: </w:t>
      </w:r>
      <w:r w:rsidRPr="00C66C25">
        <w:rPr>
          <w:rFonts w:ascii="Times New Roman" w:hAnsi="Times New Roman" w:cs="Times New Roman"/>
          <w:i/>
          <w:iCs/>
          <w:sz w:val="24"/>
          <w:szCs w:val="24"/>
        </w:rPr>
        <w:t>Wikipedia: the free encyclopedia</w:t>
      </w:r>
      <w:r w:rsidRPr="00C66C25">
        <w:rPr>
          <w:rFonts w:ascii="Times New Roman" w:hAnsi="Times New Roman" w:cs="Times New Roman"/>
          <w:sz w:val="24"/>
          <w:szCs w:val="24"/>
        </w:rPr>
        <w:t xml:space="preserve"> [online]. San Francisco (CA): Wikimedia Foundation, 2001- [cit. 2016-11-19]. Dostupné z: https://cs.wikipedia.org/wiki/Hardware</w:t>
      </w:r>
    </w:p>
    <w:p w:rsidR="00C73F37" w:rsidRPr="00C66C25" w:rsidRDefault="00C73F37" w:rsidP="00C73F37">
      <w:pPr>
        <w:pStyle w:val="Odstavecseseznamem"/>
        <w:spacing w:after="0" w:line="360" w:lineRule="auto"/>
        <w:ind w:left="0"/>
        <w:jc w:val="both"/>
        <w:rPr>
          <w:rFonts w:ascii="Times New Roman" w:eastAsia="Arial Unicode MS" w:hAnsi="Times New Roman" w:cs="Times New Roman"/>
          <w:sz w:val="24"/>
          <w:szCs w:val="24"/>
        </w:rPr>
      </w:pPr>
      <w:r w:rsidRPr="00C66C25">
        <w:rPr>
          <w:rFonts w:ascii="Times New Roman" w:eastAsia="Arial Unicode MS" w:hAnsi="Times New Roman" w:cs="Times New Roman"/>
          <w:caps/>
          <w:sz w:val="24"/>
          <w:szCs w:val="24"/>
        </w:rPr>
        <w:t>Hradilková</w:t>
      </w:r>
      <w:r w:rsidRPr="00C66C25">
        <w:rPr>
          <w:rFonts w:ascii="Times New Roman" w:eastAsia="Arial Unicode MS" w:hAnsi="Times New Roman" w:cs="Times New Roman"/>
          <w:sz w:val="24"/>
          <w:szCs w:val="24"/>
        </w:rPr>
        <w:t xml:space="preserve">, Terezie et al. </w:t>
      </w:r>
      <w:r w:rsidRPr="00C66C25">
        <w:rPr>
          <w:rFonts w:ascii="Times New Roman" w:eastAsia="Arial Unicode MS" w:hAnsi="Times New Roman" w:cs="Times New Roman"/>
          <w:i/>
          <w:iCs/>
          <w:sz w:val="24"/>
          <w:szCs w:val="24"/>
        </w:rPr>
        <w:t>Raná péče pro rodiny s dětmi se zrakovým a kombinovaným postižením: vybrané příspěvky z kurzu "Poradce rané péče"; [Terezie Hradilková]</w:t>
      </w:r>
      <w:r w:rsidRPr="00C66C25">
        <w:rPr>
          <w:rFonts w:ascii="Times New Roman" w:eastAsia="Arial Unicode MS" w:hAnsi="Times New Roman" w:cs="Times New Roman"/>
          <w:sz w:val="24"/>
          <w:szCs w:val="24"/>
        </w:rPr>
        <w:t>. Praha: Středisko rané péče, 1998. 113 s. ISBN 80-238-3267-0.</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HŮRKOVÁ, Marie, Vít LIŠKA a Jana VONDRÁČKOVÁ. </w:t>
      </w:r>
      <w:r w:rsidRPr="00C66C25">
        <w:rPr>
          <w:rFonts w:ascii="Times New Roman" w:hAnsi="Times New Roman" w:cs="Times New Roman"/>
          <w:i/>
          <w:iCs/>
          <w:sz w:val="24"/>
          <w:szCs w:val="24"/>
        </w:rPr>
        <w:t>Adresář poskytovatelů sociálních a jiných služeb pro osoby se zrakovým postižením</w:t>
      </w:r>
      <w:r w:rsidRPr="00C66C25">
        <w:rPr>
          <w:rFonts w:ascii="Times New Roman" w:hAnsi="Times New Roman" w:cs="Times New Roman"/>
          <w:sz w:val="24"/>
          <w:szCs w:val="24"/>
        </w:rPr>
        <w:t>. 1. vyd. Praha: Okamžik, 2014, 125 s. ISBN 978-80-86932-39-2.</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color w:val="000000"/>
          <w:sz w:val="24"/>
          <w:szCs w:val="24"/>
        </w:rPr>
        <w:t xml:space="preserve">CHRÁSKA, Miroslav. </w:t>
      </w:r>
      <w:r w:rsidRPr="00C66C25">
        <w:rPr>
          <w:rFonts w:ascii="Times New Roman" w:hAnsi="Times New Roman" w:cs="Times New Roman"/>
          <w:i/>
          <w:iCs/>
          <w:color w:val="000000"/>
          <w:sz w:val="24"/>
          <w:szCs w:val="24"/>
        </w:rPr>
        <w:t>Metody pedagogického výzkumu: základy kvantitativního výzkumu</w:t>
      </w:r>
      <w:r w:rsidRPr="00C66C25">
        <w:rPr>
          <w:rFonts w:ascii="Times New Roman" w:hAnsi="Times New Roman" w:cs="Times New Roman"/>
          <w:color w:val="000000"/>
          <w:sz w:val="24"/>
          <w:szCs w:val="24"/>
        </w:rPr>
        <w:t>. 1. Havlíčkův Brod: Grada, 2008. ISBN 978-80-247-1369-4.</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JANKOVÁ, Jana a kol. </w:t>
      </w:r>
      <w:r w:rsidRPr="00C66C25">
        <w:rPr>
          <w:rFonts w:ascii="Times New Roman" w:hAnsi="Times New Roman" w:cs="Times New Roman"/>
          <w:i/>
          <w:iCs/>
          <w:sz w:val="24"/>
          <w:szCs w:val="24"/>
        </w:rPr>
        <w:t>Katalog podpůrných opatření dílčí část: Pro žáky s potřebou podpory ve vzdělávání z dúvodu zrakového postižení a oslabení zrakového vnímání</w:t>
      </w:r>
      <w:r w:rsidRPr="00C66C25">
        <w:rPr>
          <w:rFonts w:ascii="Times New Roman" w:hAnsi="Times New Roman" w:cs="Times New Roman"/>
          <w:sz w:val="24"/>
          <w:szCs w:val="24"/>
        </w:rPr>
        <w:t xml:space="preserve"> [online]. 1. Olomouc: Univerzita Palackého v Olomouci, 2015 [cit. 2016-08-25]. ISBN 978-80-244-4685-1. Dostupné z: </w:t>
      </w:r>
      <w:hyperlink r:id="rId27" w:history="1">
        <w:r w:rsidRPr="00C66C25">
          <w:rPr>
            <w:rStyle w:val="Hypertextovodkaz"/>
            <w:rFonts w:ascii="Times New Roman" w:hAnsi="Times New Roman"/>
            <w:color w:val="auto"/>
            <w:sz w:val="24"/>
            <w:szCs w:val="24"/>
          </w:rPr>
          <w:t>http://inkluze.upol.cz/ebooks/katalog-zp/flipviewerxpress.html</w:t>
        </w:r>
      </w:hyperlink>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JANKOVÁ, Jana a kol. </w:t>
      </w:r>
      <w:r w:rsidRPr="00C66C25">
        <w:rPr>
          <w:rFonts w:ascii="Times New Roman" w:hAnsi="Times New Roman" w:cs="Times New Roman"/>
          <w:i/>
          <w:iCs/>
          <w:sz w:val="24"/>
          <w:szCs w:val="24"/>
        </w:rPr>
        <w:t>Metodika práce asistenta pedagoga při aplikaci podpůrných opatření u žáků se zrakovým postižením</w:t>
      </w:r>
      <w:r w:rsidRPr="00C66C25">
        <w:rPr>
          <w:rFonts w:ascii="Times New Roman" w:hAnsi="Times New Roman" w:cs="Times New Roman"/>
          <w:sz w:val="24"/>
          <w:szCs w:val="24"/>
        </w:rPr>
        <w:t>. 1. Olomouc: Univerzita Palackého v Olomouci, 2015. ISBN 978-80-244-4476-5.</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lastRenderedPageBreak/>
        <w:t xml:space="preserve">JEŘÁBEK, Jaroslav a Jan TUPÝ. </w:t>
      </w:r>
      <w:r w:rsidRPr="00C66C25">
        <w:rPr>
          <w:rFonts w:ascii="Times New Roman" w:hAnsi="Times New Roman" w:cs="Times New Roman"/>
          <w:i/>
          <w:iCs/>
          <w:sz w:val="24"/>
          <w:szCs w:val="24"/>
        </w:rPr>
        <w:t>Rámcový vzdělávací program pro základní vzdělávání</w:t>
      </w:r>
      <w:r w:rsidRPr="00C66C25">
        <w:rPr>
          <w:rFonts w:ascii="Times New Roman" w:hAnsi="Times New Roman" w:cs="Times New Roman"/>
          <w:sz w:val="24"/>
          <w:szCs w:val="24"/>
        </w:rPr>
        <w:t xml:space="preserve"> [online]. 3. Praha: Národní ústav pro vzdělávání, 2016 [cit. 2016-09-11]. Dostupné z: </w:t>
      </w:r>
      <w:hyperlink r:id="rId28" w:history="1">
        <w:r w:rsidRPr="00C66C25">
          <w:rPr>
            <w:rStyle w:val="Hypertextovodkaz"/>
            <w:rFonts w:ascii="Times New Roman" w:hAnsi="Times New Roman"/>
            <w:color w:val="auto"/>
            <w:sz w:val="24"/>
            <w:szCs w:val="24"/>
          </w:rPr>
          <w:t>http://www.nuv.cz/uploads/RVP_ZV_2016.pdf</w:t>
        </w:r>
      </w:hyperlink>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JESENSKÝ, Ján. </w:t>
      </w:r>
      <w:r w:rsidRPr="00C66C25">
        <w:rPr>
          <w:rFonts w:ascii="Times New Roman" w:hAnsi="Times New Roman" w:cs="Times New Roman"/>
          <w:i/>
          <w:iCs/>
          <w:sz w:val="24"/>
          <w:szCs w:val="24"/>
        </w:rPr>
        <w:t>Prolegomena: systému tyflorehabilitace, metodiky tyflorehabilitačních výcviků a přípravy rehabilitačně-edukačních pracovníků tyflopedického spektra</w:t>
      </w:r>
      <w:r w:rsidRPr="00C66C25">
        <w:rPr>
          <w:rFonts w:ascii="Times New Roman" w:hAnsi="Times New Roman" w:cs="Times New Roman"/>
          <w:sz w:val="24"/>
          <w:szCs w:val="24"/>
        </w:rPr>
        <w:t>. 1. Praha: Univerzita Jana Amose Komenského Praha, 2007. ISBN 978-80-86723-49-5.</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eastAsia="Arial Unicode MS" w:hAnsi="Times New Roman" w:cs="Times New Roman"/>
          <w:caps/>
          <w:sz w:val="24"/>
          <w:szCs w:val="24"/>
        </w:rPr>
        <w:t>Jesenský</w:t>
      </w:r>
      <w:r w:rsidRPr="00C66C25">
        <w:rPr>
          <w:rFonts w:ascii="Times New Roman" w:eastAsia="Arial Unicode MS" w:hAnsi="Times New Roman" w:cs="Times New Roman"/>
          <w:sz w:val="24"/>
          <w:szCs w:val="24"/>
        </w:rPr>
        <w:t xml:space="preserve">, Ján. </w:t>
      </w:r>
      <w:r w:rsidRPr="00C66C25">
        <w:rPr>
          <w:rFonts w:ascii="Times New Roman" w:eastAsia="Arial Unicode MS" w:hAnsi="Times New Roman" w:cs="Times New Roman"/>
          <w:i/>
          <w:iCs/>
          <w:sz w:val="24"/>
          <w:szCs w:val="24"/>
        </w:rPr>
        <w:t>[Základy komprehenzivní tyflopedie. Díl I], Přehled systému komprehenzivní tyflopedie</w:t>
      </w:r>
      <w:r w:rsidRPr="00C66C25">
        <w:rPr>
          <w:rFonts w:ascii="Times New Roman" w:eastAsia="Arial Unicode MS" w:hAnsi="Times New Roman" w:cs="Times New Roman"/>
          <w:sz w:val="24"/>
          <w:szCs w:val="24"/>
        </w:rPr>
        <w:t>. Vyd. 1. Hradec Králové:</w:t>
      </w:r>
      <w:r w:rsidR="00337D11">
        <w:rPr>
          <w:rFonts w:ascii="Times New Roman" w:eastAsia="Arial Unicode MS" w:hAnsi="Times New Roman" w:cs="Times New Roman"/>
          <w:sz w:val="24"/>
          <w:szCs w:val="24"/>
        </w:rPr>
        <w:t xml:space="preserve"> Gaudeamus, 2002. 60 s. ISBN 80 </w:t>
      </w:r>
      <w:r w:rsidRPr="00C66C25">
        <w:rPr>
          <w:rFonts w:ascii="Times New Roman" w:eastAsia="Arial Unicode MS" w:hAnsi="Times New Roman" w:cs="Times New Roman"/>
          <w:sz w:val="24"/>
          <w:szCs w:val="24"/>
        </w:rPr>
        <w:t>7041-329-8.</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JÍLKOVÁ, Irena. Rehabilitace a pracovní uplatnění osob se zdravotním postižením: Model komplexní péče v Centru zrakových vad. JESENSKÝ, Ján. </w:t>
      </w:r>
      <w:r w:rsidRPr="00C66C25">
        <w:rPr>
          <w:rFonts w:ascii="Times New Roman" w:hAnsi="Times New Roman" w:cs="Times New Roman"/>
          <w:i/>
          <w:iCs/>
          <w:sz w:val="24"/>
          <w:szCs w:val="24"/>
        </w:rPr>
        <w:t>Zdravotně postižení - programy pro 21. století</w:t>
      </w:r>
      <w:r w:rsidRPr="00C66C25">
        <w:rPr>
          <w:rFonts w:ascii="Times New Roman" w:hAnsi="Times New Roman" w:cs="Times New Roman"/>
          <w:sz w:val="24"/>
          <w:szCs w:val="24"/>
        </w:rPr>
        <w:t>. 1. Hradec Králové: Gaudeamus, 2003, s. 157-159. ISBN 80-234-8.</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KEBLOVÁ, Alena. </w:t>
      </w:r>
      <w:r w:rsidRPr="00C66C25">
        <w:rPr>
          <w:rFonts w:ascii="Times New Roman" w:hAnsi="Times New Roman" w:cs="Times New Roman"/>
          <w:i/>
          <w:iCs/>
          <w:sz w:val="24"/>
          <w:szCs w:val="24"/>
        </w:rPr>
        <w:t>Kompenzační pomůcky pro zrakově postižené žáky základní školy</w:t>
      </w:r>
      <w:r w:rsidRPr="00C66C25">
        <w:rPr>
          <w:rFonts w:ascii="Times New Roman" w:hAnsi="Times New Roman" w:cs="Times New Roman"/>
          <w:sz w:val="24"/>
          <w:szCs w:val="24"/>
        </w:rPr>
        <w:t>. 1. Praha: Septima, 1995. ISBN 80-85801-62-0.</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caps/>
          <w:sz w:val="24"/>
          <w:szCs w:val="24"/>
        </w:rPr>
        <w:t>Keblová</w:t>
      </w:r>
      <w:r w:rsidRPr="00C66C25">
        <w:rPr>
          <w:rFonts w:ascii="Times New Roman" w:hAnsi="Times New Roman" w:cs="Times New Roman"/>
          <w:sz w:val="24"/>
          <w:szCs w:val="24"/>
        </w:rPr>
        <w:t xml:space="preserve">, Alena. </w:t>
      </w:r>
      <w:r w:rsidRPr="00C66C25">
        <w:rPr>
          <w:rFonts w:ascii="Times New Roman" w:hAnsi="Times New Roman" w:cs="Times New Roman"/>
          <w:i/>
          <w:iCs/>
          <w:sz w:val="24"/>
          <w:szCs w:val="24"/>
        </w:rPr>
        <w:t>Zrakově postižené dítě</w:t>
      </w:r>
      <w:r w:rsidRPr="00C66C25">
        <w:rPr>
          <w:rFonts w:ascii="Times New Roman" w:hAnsi="Times New Roman" w:cs="Times New Roman"/>
          <w:sz w:val="24"/>
          <w:szCs w:val="24"/>
        </w:rPr>
        <w:t>. 1. vyd. Prah</w:t>
      </w:r>
      <w:r w:rsidR="00337D11">
        <w:rPr>
          <w:rFonts w:ascii="Times New Roman" w:hAnsi="Times New Roman" w:cs="Times New Roman"/>
          <w:sz w:val="24"/>
          <w:szCs w:val="24"/>
        </w:rPr>
        <w:t>a: Septima, 2001. 67 s. ISBN 80 </w:t>
      </w:r>
      <w:r w:rsidRPr="00C66C25">
        <w:rPr>
          <w:rFonts w:ascii="Times New Roman" w:hAnsi="Times New Roman" w:cs="Times New Roman"/>
          <w:sz w:val="24"/>
          <w:szCs w:val="24"/>
        </w:rPr>
        <w:t>7216-191-1.</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KIMPLOVÁ, Tereza a Marta KOLAŘÍKOVÁ. </w:t>
      </w:r>
      <w:r w:rsidRPr="00C66C25">
        <w:rPr>
          <w:rFonts w:ascii="Times New Roman" w:hAnsi="Times New Roman" w:cs="Times New Roman"/>
          <w:i/>
          <w:iCs/>
          <w:sz w:val="24"/>
          <w:szCs w:val="24"/>
        </w:rPr>
        <w:t>Jak žít s těžkým zrakovým postižením ?</w:t>
      </w:r>
      <w:r w:rsidRPr="00C66C25">
        <w:rPr>
          <w:rFonts w:ascii="Times New Roman" w:hAnsi="Times New Roman" w:cs="Times New Roman"/>
          <w:sz w:val="24"/>
          <w:szCs w:val="24"/>
        </w:rPr>
        <w:t>. 1. Praha: Triton, 2014. ISBN 978-80-7387-831-3.</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KOCHOVÁ, Klára a Markéta SCHAEFEROVÁ. </w:t>
      </w:r>
      <w:r w:rsidRPr="00C66C25">
        <w:rPr>
          <w:rFonts w:ascii="Times New Roman" w:hAnsi="Times New Roman" w:cs="Times New Roman"/>
          <w:i/>
          <w:iCs/>
          <w:sz w:val="24"/>
          <w:szCs w:val="24"/>
        </w:rPr>
        <w:t>Dítě s postižením zraku: rozvíjení základních dovedností od raného po školní věk</w:t>
      </w:r>
      <w:r w:rsidRPr="00C66C25">
        <w:rPr>
          <w:rFonts w:ascii="Times New Roman" w:hAnsi="Times New Roman" w:cs="Times New Roman"/>
          <w:sz w:val="24"/>
          <w:szCs w:val="24"/>
        </w:rPr>
        <w:t>. 1. Praha</w:t>
      </w:r>
      <w:r w:rsidR="00337D11">
        <w:rPr>
          <w:rFonts w:ascii="Times New Roman" w:hAnsi="Times New Roman" w:cs="Times New Roman"/>
          <w:sz w:val="24"/>
          <w:szCs w:val="24"/>
        </w:rPr>
        <w:t>: Portál, 2015. ISBN 978 80 262 </w:t>
      </w:r>
      <w:r w:rsidRPr="00C66C25">
        <w:rPr>
          <w:rFonts w:ascii="Times New Roman" w:hAnsi="Times New Roman" w:cs="Times New Roman"/>
          <w:sz w:val="24"/>
          <w:szCs w:val="24"/>
        </w:rPr>
        <w:t>0782-5.</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KOLEKTIV AUTORŮ. </w:t>
      </w:r>
      <w:r w:rsidRPr="00C66C25">
        <w:rPr>
          <w:rFonts w:ascii="Times New Roman" w:hAnsi="Times New Roman" w:cs="Times New Roman"/>
          <w:i/>
          <w:iCs/>
          <w:sz w:val="24"/>
          <w:szCs w:val="24"/>
        </w:rPr>
        <w:t>Defektologický sborník</w:t>
      </w:r>
      <w:r w:rsidRPr="00C66C25">
        <w:rPr>
          <w:rFonts w:ascii="Times New Roman" w:hAnsi="Times New Roman" w:cs="Times New Roman"/>
          <w:sz w:val="24"/>
          <w:szCs w:val="24"/>
        </w:rPr>
        <w:t>. 1. Praha: SPN, 1978. ISBN 14-804-78.</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KÜBLER-ROSS, Elisabeth. </w:t>
      </w:r>
      <w:r w:rsidRPr="00C66C25">
        <w:rPr>
          <w:rFonts w:ascii="Times New Roman" w:hAnsi="Times New Roman" w:cs="Times New Roman"/>
          <w:i/>
          <w:iCs/>
          <w:sz w:val="24"/>
          <w:szCs w:val="24"/>
        </w:rPr>
        <w:t>O dětech a smrti</w:t>
      </w:r>
      <w:r w:rsidRPr="00C66C25">
        <w:rPr>
          <w:rFonts w:ascii="Times New Roman" w:hAnsi="Times New Roman" w:cs="Times New Roman"/>
          <w:sz w:val="24"/>
          <w:szCs w:val="24"/>
        </w:rPr>
        <w:t xml:space="preserve">. Praha: </w:t>
      </w:r>
      <w:r w:rsidR="00337D11">
        <w:rPr>
          <w:rFonts w:ascii="Times New Roman" w:hAnsi="Times New Roman" w:cs="Times New Roman"/>
          <w:sz w:val="24"/>
          <w:szCs w:val="24"/>
        </w:rPr>
        <w:t>ERMAT, 2003, 311 s. ISBN 80 903 </w:t>
      </w:r>
      <w:r w:rsidRPr="00C66C25">
        <w:rPr>
          <w:rFonts w:ascii="Times New Roman" w:hAnsi="Times New Roman" w:cs="Times New Roman"/>
          <w:sz w:val="24"/>
          <w:szCs w:val="24"/>
        </w:rPr>
        <w:t>0861-9.</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KUDELOVÁ, Ivana a Lea KVĚTOŇOVÁ. </w:t>
      </w:r>
      <w:r w:rsidRPr="00C66C25">
        <w:rPr>
          <w:rFonts w:ascii="Times New Roman" w:hAnsi="Times New Roman" w:cs="Times New Roman"/>
          <w:i/>
          <w:iCs/>
          <w:sz w:val="24"/>
          <w:szCs w:val="24"/>
        </w:rPr>
        <w:t>Malé dítě s těžkým poškozením zraku: Ranná péče o dítě se zrakovým a kombinovaným postižením</w:t>
      </w:r>
      <w:r w:rsidR="00337D11">
        <w:rPr>
          <w:rFonts w:ascii="Times New Roman" w:hAnsi="Times New Roman" w:cs="Times New Roman"/>
          <w:sz w:val="24"/>
          <w:szCs w:val="24"/>
        </w:rPr>
        <w:t>. 1. Brno: Paido, 1996. ISBN 80 </w:t>
      </w:r>
      <w:r w:rsidRPr="00C66C25">
        <w:rPr>
          <w:rFonts w:ascii="Times New Roman" w:hAnsi="Times New Roman" w:cs="Times New Roman"/>
          <w:sz w:val="24"/>
          <w:szCs w:val="24"/>
        </w:rPr>
        <w:t>85931-24-9.</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Listina základních práv a svobod č.2/1993Sb. </w:t>
      </w:r>
      <w:hyperlink r:id="rId29" w:history="1">
        <w:r w:rsidRPr="00C66C25">
          <w:rPr>
            <w:rStyle w:val="Hypertextovodkaz"/>
            <w:rFonts w:ascii="Times New Roman" w:hAnsi="Times New Roman"/>
            <w:color w:val="auto"/>
            <w:sz w:val="24"/>
            <w:szCs w:val="24"/>
          </w:rPr>
          <w:t>http://zakony.centrum.cz/listina-zakladnich-prav-a-svobod/hlava-4 ; 18</w:t>
        </w:r>
      </w:hyperlink>
      <w:r w:rsidRPr="00C66C25">
        <w:rPr>
          <w:rFonts w:ascii="Times New Roman" w:hAnsi="Times New Roman" w:cs="Times New Roman"/>
          <w:sz w:val="24"/>
          <w:szCs w:val="24"/>
        </w:rPr>
        <w:t>. 10. 2015</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LOPÚCHOVÁ, Jana a Peter KRAJČÍ. </w:t>
      </w:r>
      <w:r w:rsidRPr="00C66C25">
        <w:rPr>
          <w:rFonts w:ascii="Times New Roman" w:hAnsi="Times New Roman" w:cs="Times New Roman"/>
          <w:i/>
          <w:iCs/>
          <w:sz w:val="24"/>
          <w:szCs w:val="24"/>
        </w:rPr>
        <w:t>Teória a výskum digitálných a asistenčných technológií v inkluzivnej špeciálnej pedagogike</w:t>
      </w:r>
      <w:r w:rsidRPr="00C66C25">
        <w:rPr>
          <w:rFonts w:ascii="Times New Roman" w:hAnsi="Times New Roman" w:cs="Times New Roman"/>
          <w:sz w:val="24"/>
          <w:szCs w:val="24"/>
        </w:rPr>
        <w:t>. 1. Ostrava: Ostravská univerzita v Ostravě, Pedagogická fakulta, 2014. ISBN 978-80-7464-675-1.</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lastRenderedPageBreak/>
        <w:t xml:space="preserve">LUDÍKOVÁ, Libuše. </w:t>
      </w:r>
      <w:r w:rsidRPr="00C66C25">
        <w:rPr>
          <w:rFonts w:ascii="Times New Roman" w:hAnsi="Times New Roman" w:cs="Times New Roman"/>
          <w:i/>
          <w:iCs/>
          <w:sz w:val="24"/>
          <w:szCs w:val="24"/>
        </w:rPr>
        <w:t>Pohledy na kvalitu života osob se senzorickým postižením</w:t>
      </w:r>
      <w:r w:rsidRPr="00C66C25">
        <w:rPr>
          <w:rFonts w:ascii="Times New Roman" w:hAnsi="Times New Roman" w:cs="Times New Roman"/>
          <w:sz w:val="24"/>
          <w:szCs w:val="24"/>
        </w:rPr>
        <w:t>. 1. Olomouc: Univerziata Palackého v Olomouci, 2012. ISBN 978-80-244-3286-1.</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LUDÍKOVÁ, Libuše a Eva SOURALOVÁ. </w:t>
      </w:r>
      <w:r w:rsidRPr="00C66C25">
        <w:rPr>
          <w:rFonts w:ascii="Times New Roman" w:hAnsi="Times New Roman" w:cs="Times New Roman"/>
          <w:i/>
          <w:iCs/>
          <w:sz w:val="24"/>
          <w:szCs w:val="24"/>
        </w:rPr>
        <w:t>Speciální pedagogika 5</w:t>
      </w:r>
      <w:r w:rsidRPr="00C66C25">
        <w:rPr>
          <w:rFonts w:ascii="Times New Roman" w:hAnsi="Times New Roman" w:cs="Times New Roman"/>
          <w:sz w:val="24"/>
          <w:szCs w:val="24"/>
        </w:rPr>
        <w:t>. 1. Olomouc: Univerzita Palackého v Olomouci, 2006. ISBN 80-244-1213-6.</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eastAsia="Arial Unicode MS" w:hAnsi="Times New Roman" w:cs="Times New Roman"/>
          <w:caps/>
          <w:sz w:val="24"/>
          <w:szCs w:val="24"/>
        </w:rPr>
        <w:t>Ludíková</w:t>
      </w:r>
      <w:r w:rsidRPr="00C66C25">
        <w:rPr>
          <w:rFonts w:ascii="Times New Roman" w:eastAsia="Arial Unicode MS" w:hAnsi="Times New Roman" w:cs="Times New Roman"/>
          <w:sz w:val="24"/>
          <w:szCs w:val="24"/>
        </w:rPr>
        <w:t xml:space="preserve">, Libuše aj. </w:t>
      </w:r>
      <w:r w:rsidRPr="00C66C25">
        <w:rPr>
          <w:rFonts w:ascii="Times New Roman" w:eastAsia="Arial Unicode MS" w:hAnsi="Times New Roman" w:cs="Times New Roman"/>
          <w:i/>
          <w:iCs/>
          <w:sz w:val="24"/>
          <w:szCs w:val="24"/>
        </w:rPr>
        <w:t>Tyflopedie II: Určeno pro stud. učitelství a vychovatelství SMVZP pedagog. fak</w:t>
      </w:r>
      <w:r w:rsidRPr="00C66C25">
        <w:rPr>
          <w:rFonts w:ascii="Times New Roman" w:eastAsia="Arial Unicode MS" w:hAnsi="Times New Roman" w:cs="Times New Roman"/>
          <w:sz w:val="24"/>
          <w:szCs w:val="24"/>
        </w:rPr>
        <w:t>. 1. vyd. Olomouc: Univerzita Palackého, 1989.</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MANĚNOVÁ, Martina. </w:t>
      </w:r>
      <w:r w:rsidRPr="00C66C25">
        <w:rPr>
          <w:rFonts w:ascii="Times New Roman" w:hAnsi="Times New Roman" w:cs="Times New Roman"/>
          <w:i/>
          <w:iCs/>
          <w:sz w:val="24"/>
          <w:szCs w:val="24"/>
        </w:rPr>
        <w:t>ICT a učitel 1. stupně základní školy</w:t>
      </w:r>
      <w:r w:rsidRPr="00C66C25">
        <w:rPr>
          <w:rFonts w:ascii="Times New Roman" w:hAnsi="Times New Roman" w:cs="Times New Roman"/>
          <w:sz w:val="24"/>
          <w:szCs w:val="24"/>
        </w:rPr>
        <w:t>. 1. Brno: Computer Press, a.s., 2009. ISBN 978-80-251-2802-2.</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i/>
          <w:iCs/>
          <w:sz w:val="24"/>
          <w:szCs w:val="24"/>
        </w:rPr>
        <w:t>Metodický portál RVP: Předměty speciálně pedagogické péče</w:t>
      </w:r>
      <w:r w:rsidRPr="00C66C25">
        <w:rPr>
          <w:rFonts w:ascii="Times New Roman" w:hAnsi="Times New Roman" w:cs="Times New Roman"/>
          <w:sz w:val="24"/>
          <w:szCs w:val="24"/>
        </w:rPr>
        <w:t xml:space="preserve"> [online]. 2016, </w:t>
      </w:r>
      <w:r w:rsidRPr="00C66C25">
        <w:rPr>
          <w:rFonts w:ascii="Times New Roman" w:hAnsi="Times New Roman" w:cs="Times New Roman"/>
          <w:b/>
          <w:bCs/>
          <w:sz w:val="24"/>
          <w:szCs w:val="24"/>
        </w:rPr>
        <w:t>2016</w:t>
      </w:r>
      <w:r w:rsidRPr="00C66C25">
        <w:rPr>
          <w:rFonts w:ascii="Times New Roman" w:hAnsi="Times New Roman" w:cs="Times New Roman"/>
          <w:sz w:val="24"/>
          <w:szCs w:val="24"/>
        </w:rPr>
        <w:t xml:space="preserve"> [cit. 2016-09-11]. ISSN 1802-4785. Dostupné z: </w:t>
      </w:r>
      <w:hyperlink r:id="rId30" w:history="1">
        <w:r w:rsidRPr="00C66C25">
          <w:rPr>
            <w:rStyle w:val="Hypertextovodkaz"/>
            <w:rFonts w:ascii="Times New Roman" w:hAnsi="Times New Roman"/>
            <w:color w:val="auto"/>
            <w:sz w:val="24"/>
            <w:szCs w:val="24"/>
          </w:rPr>
          <w:t>http://digifolio.rvp.cz/view/view.php?id=11026</w:t>
        </w:r>
      </w:hyperlink>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MIOVSKÝ, Michal. </w:t>
      </w:r>
      <w:r w:rsidRPr="00C66C25">
        <w:rPr>
          <w:rFonts w:ascii="Times New Roman" w:hAnsi="Times New Roman" w:cs="Times New Roman"/>
          <w:i/>
          <w:iCs/>
          <w:sz w:val="24"/>
          <w:szCs w:val="24"/>
        </w:rPr>
        <w:t>Kvalitativní přístup a metody v psychologickém výzkumu</w:t>
      </w:r>
      <w:r w:rsidRPr="00C66C25">
        <w:rPr>
          <w:rFonts w:ascii="Times New Roman" w:hAnsi="Times New Roman" w:cs="Times New Roman"/>
          <w:sz w:val="24"/>
          <w:szCs w:val="24"/>
        </w:rPr>
        <w:t>. 1. Praha: Grada Publishing, a.s., 2006. ISBN 80-247-1362-4.</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NELEŠOVSKÁ, Alena a Hana SPÁČILOVÁ. </w:t>
      </w:r>
      <w:r w:rsidRPr="00C66C25">
        <w:rPr>
          <w:rFonts w:ascii="Times New Roman" w:hAnsi="Times New Roman" w:cs="Times New Roman"/>
          <w:i/>
          <w:iCs/>
          <w:sz w:val="24"/>
          <w:szCs w:val="24"/>
        </w:rPr>
        <w:t>Didaktika primární školy</w:t>
      </w:r>
      <w:r w:rsidRPr="00C66C25">
        <w:rPr>
          <w:rFonts w:ascii="Times New Roman" w:hAnsi="Times New Roman" w:cs="Times New Roman"/>
          <w:sz w:val="24"/>
          <w:szCs w:val="24"/>
        </w:rPr>
        <w:t>. 1. Olomouc: Univerzita Palackého v Olomouci, 2005. ISBN 80-244-1236-5.</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NĚMEČEK, Miroslav. </w:t>
      </w:r>
      <w:r w:rsidRPr="00C66C25">
        <w:rPr>
          <w:rFonts w:ascii="Times New Roman" w:hAnsi="Times New Roman" w:cs="Times New Roman"/>
          <w:i/>
          <w:iCs/>
          <w:sz w:val="24"/>
          <w:szCs w:val="24"/>
        </w:rPr>
        <w:t>Stručný slovník didaktické techniky a učebních pomůcek</w:t>
      </w:r>
      <w:r w:rsidRPr="00C66C25">
        <w:rPr>
          <w:rFonts w:ascii="Times New Roman" w:hAnsi="Times New Roman" w:cs="Times New Roman"/>
          <w:sz w:val="24"/>
          <w:szCs w:val="24"/>
        </w:rPr>
        <w:t>. 1. Praha: SPN, 1985. ISBN 14-612-85.</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PATEREK, Vít. </w:t>
      </w:r>
      <w:r w:rsidRPr="00C66C25">
        <w:rPr>
          <w:rFonts w:ascii="Times New Roman" w:hAnsi="Times New Roman" w:cs="Times New Roman"/>
          <w:i/>
          <w:iCs/>
          <w:sz w:val="24"/>
          <w:szCs w:val="24"/>
        </w:rPr>
        <w:t>Využití kompenzačních pomůcek u dětí s vadami zraku v hodinách tělesné výchovy</w:t>
      </w:r>
      <w:r w:rsidRPr="00C66C25">
        <w:rPr>
          <w:rFonts w:ascii="Times New Roman" w:hAnsi="Times New Roman" w:cs="Times New Roman"/>
          <w:sz w:val="24"/>
          <w:szCs w:val="24"/>
        </w:rPr>
        <w:t>. Olomouc, 2013. Bakalářská. Univerzita Palackého v Olomouci. Vedoucí práce Zbyněk Janečka.</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eastAsia="Arial Unicode MS" w:hAnsi="Times New Roman" w:cs="Times New Roman"/>
          <w:caps/>
          <w:sz w:val="24"/>
          <w:szCs w:val="24"/>
        </w:rPr>
        <w:t>Paulík</w:t>
      </w:r>
      <w:r w:rsidRPr="00C66C25">
        <w:rPr>
          <w:rFonts w:ascii="Times New Roman" w:eastAsia="Arial Unicode MS" w:hAnsi="Times New Roman" w:cs="Times New Roman"/>
          <w:sz w:val="24"/>
          <w:szCs w:val="24"/>
        </w:rPr>
        <w:t xml:space="preserve">, Karel. </w:t>
      </w:r>
      <w:r w:rsidRPr="00C66C25">
        <w:rPr>
          <w:rFonts w:ascii="Times New Roman" w:eastAsia="Arial Unicode MS" w:hAnsi="Times New Roman" w:cs="Times New Roman"/>
          <w:i/>
          <w:iCs/>
          <w:sz w:val="24"/>
          <w:szCs w:val="24"/>
        </w:rPr>
        <w:t>Základy vývojové psychologie</w:t>
      </w:r>
      <w:r w:rsidRPr="00C66C25">
        <w:rPr>
          <w:rFonts w:ascii="Times New Roman" w:eastAsia="Arial Unicode MS" w:hAnsi="Times New Roman" w:cs="Times New Roman"/>
          <w:sz w:val="24"/>
          <w:szCs w:val="24"/>
        </w:rPr>
        <w:t>. Vyd. 1. Ostrava: Ostravská univerzita, Pedagogická fakulta, 2005. 80 s. ISBN 80-7368-039-4.</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PRŮCHA, Jan. </w:t>
      </w:r>
      <w:r w:rsidRPr="00C66C25">
        <w:rPr>
          <w:rFonts w:ascii="Times New Roman" w:hAnsi="Times New Roman" w:cs="Times New Roman"/>
          <w:i/>
          <w:iCs/>
          <w:sz w:val="24"/>
          <w:szCs w:val="24"/>
        </w:rPr>
        <w:t>Moderní pedagogika</w:t>
      </w:r>
      <w:r w:rsidRPr="00C66C25">
        <w:rPr>
          <w:rFonts w:ascii="Times New Roman" w:hAnsi="Times New Roman" w:cs="Times New Roman"/>
          <w:sz w:val="24"/>
          <w:szCs w:val="24"/>
        </w:rPr>
        <w:t>. 5. Praha: Portál, 2013. ISBN 978-80-262-0456-5.</w:t>
      </w:r>
    </w:p>
    <w:p w:rsidR="00C73F37"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PRŮCHA, Jan (ed.). </w:t>
      </w:r>
      <w:r w:rsidRPr="00C66C25">
        <w:rPr>
          <w:rFonts w:ascii="Times New Roman" w:hAnsi="Times New Roman" w:cs="Times New Roman"/>
          <w:i/>
          <w:iCs/>
          <w:sz w:val="24"/>
          <w:szCs w:val="24"/>
        </w:rPr>
        <w:t>Pedagogická encyklopedie</w:t>
      </w:r>
      <w:r w:rsidRPr="00C66C25">
        <w:rPr>
          <w:rFonts w:ascii="Times New Roman" w:hAnsi="Times New Roman" w:cs="Times New Roman"/>
          <w:sz w:val="24"/>
          <w:szCs w:val="24"/>
        </w:rPr>
        <w:t>. 1</w:t>
      </w:r>
      <w:r w:rsidR="00337D11">
        <w:rPr>
          <w:rFonts w:ascii="Times New Roman" w:hAnsi="Times New Roman" w:cs="Times New Roman"/>
          <w:sz w:val="24"/>
          <w:szCs w:val="24"/>
        </w:rPr>
        <w:t>. Praha: Portál, 2009. ISBN 978 </w:t>
      </w:r>
      <w:r w:rsidRPr="00C66C25">
        <w:rPr>
          <w:rFonts w:ascii="Times New Roman" w:hAnsi="Times New Roman" w:cs="Times New Roman"/>
          <w:sz w:val="24"/>
          <w:szCs w:val="24"/>
        </w:rPr>
        <w:t>80</w:t>
      </w:r>
      <w:r w:rsidR="00337D11">
        <w:rPr>
          <w:rFonts w:ascii="Times New Roman" w:hAnsi="Times New Roman" w:cs="Times New Roman"/>
          <w:sz w:val="24"/>
          <w:szCs w:val="24"/>
        </w:rPr>
        <w:t> </w:t>
      </w:r>
      <w:r w:rsidRPr="00C66C25">
        <w:rPr>
          <w:rFonts w:ascii="Times New Roman" w:hAnsi="Times New Roman" w:cs="Times New Roman"/>
          <w:sz w:val="24"/>
          <w:szCs w:val="24"/>
        </w:rPr>
        <w:t>7367-546-2.</w:t>
      </w:r>
    </w:p>
    <w:p w:rsidR="009E5ED8" w:rsidRPr="009E5ED8" w:rsidRDefault="009E5ED8" w:rsidP="00C73F37">
      <w:pPr>
        <w:pStyle w:val="Odstavecseseznamem"/>
        <w:spacing w:after="0" w:line="360" w:lineRule="auto"/>
        <w:ind w:left="0"/>
        <w:jc w:val="both"/>
        <w:rPr>
          <w:rFonts w:ascii="Times New Roman" w:hAnsi="Times New Roman" w:cs="Times New Roman"/>
          <w:sz w:val="28"/>
          <w:szCs w:val="24"/>
        </w:rPr>
      </w:pPr>
      <w:r w:rsidRPr="009E5ED8">
        <w:rPr>
          <w:rFonts w:ascii="Times New Roman" w:hAnsi="Times New Roman" w:cs="Times New Roman"/>
          <w:sz w:val="24"/>
        </w:rPr>
        <w:t xml:space="preserve">RAMOS, S. I. M., ANDRADE, A. M. V. D. ICT in Portuguese reference schools for the education of blind and partially sighted students. </w:t>
      </w:r>
      <w:r w:rsidRPr="009E5ED8">
        <w:rPr>
          <w:rFonts w:ascii="Times New Roman" w:hAnsi="Times New Roman" w:cs="Times New Roman"/>
          <w:i/>
          <w:iCs/>
          <w:sz w:val="24"/>
        </w:rPr>
        <w:t>Education and Information Technologies</w:t>
      </w:r>
      <w:r w:rsidRPr="009E5ED8">
        <w:rPr>
          <w:rFonts w:ascii="Times New Roman" w:hAnsi="Times New Roman" w:cs="Times New Roman"/>
          <w:sz w:val="24"/>
        </w:rPr>
        <w:t xml:space="preserve"> [online]. 2014, no. 1573-7608 [cited 2017-03-25], p. 625–641. Available from http://link.springer.com/article/10.1007/s10639-014-9344-6 .</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t xml:space="preserve">REGEC, Vojtěch. </w:t>
      </w:r>
      <w:r w:rsidRPr="00C66C25">
        <w:rPr>
          <w:rFonts w:ascii="Times New Roman" w:hAnsi="Times New Roman" w:cs="Times New Roman"/>
          <w:i/>
          <w:iCs/>
          <w:sz w:val="24"/>
          <w:szCs w:val="24"/>
        </w:rPr>
        <w:t>Praktické využitie informačných a komunikačných technologií u žiakov so zrakovým postihnutím</w:t>
      </w:r>
      <w:r w:rsidRPr="00C66C25">
        <w:rPr>
          <w:rFonts w:ascii="Times New Roman" w:hAnsi="Times New Roman" w:cs="Times New Roman"/>
          <w:sz w:val="24"/>
          <w:szCs w:val="24"/>
        </w:rPr>
        <w:t>. Olomouc, 2010. Dizertační práce. Vedoucí práce Libuše Ludíková.</w:t>
      </w:r>
    </w:p>
    <w:p w:rsidR="00C73F37" w:rsidRPr="00C66C25" w:rsidRDefault="00C73F37" w:rsidP="00C73F37">
      <w:pPr>
        <w:pStyle w:val="Odstavecseseznamem"/>
        <w:spacing w:after="0" w:line="360" w:lineRule="auto"/>
        <w:ind w:left="0"/>
        <w:jc w:val="both"/>
        <w:rPr>
          <w:rFonts w:ascii="Times New Roman" w:hAnsi="Times New Roman" w:cs="Times New Roman"/>
          <w:sz w:val="24"/>
          <w:szCs w:val="24"/>
        </w:rPr>
      </w:pPr>
      <w:r w:rsidRPr="00C66C25">
        <w:rPr>
          <w:rFonts w:ascii="Times New Roman" w:hAnsi="Times New Roman" w:cs="Times New Roman"/>
          <w:sz w:val="24"/>
          <w:szCs w:val="24"/>
        </w:rPr>
        <w:lastRenderedPageBreak/>
        <w:t xml:space="preserve">REMEŠOVÁ, Zuzana. </w:t>
      </w:r>
      <w:r w:rsidRPr="00C66C25">
        <w:rPr>
          <w:rFonts w:ascii="Times New Roman" w:hAnsi="Times New Roman" w:cs="Times New Roman"/>
          <w:i/>
          <w:iCs/>
          <w:sz w:val="24"/>
          <w:szCs w:val="24"/>
        </w:rPr>
        <w:t>Specifika ve výtvarné výchově u žáků se zrakovým postižením</w:t>
      </w:r>
      <w:r w:rsidRPr="00C66C25">
        <w:rPr>
          <w:rFonts w:ascii="Times New Roman" w:hAnsi="Times New Roman" w:cs="Times New Roman"/>
          <w:sz w:val="24"/>
          <w:szCs w:val="24"/>
        </w:rPr>
        <w:t>. Olomouc, 2011. Bakalářská. Univerzita Palackého v Olomouci. Vedoucí práce Veronika Růžičková.</w:t>
      </w:r>
    </w:p>
    <w:p w:rsidR="00C73F37" w:rsidRPr="00C66C25" w:rsidRDefault="00C73F37" w:rsidP="00C73F37">
      <w:pPr>
        <w:pStyle w:val="Odstavecseseznamem"/>
        <w:spacing w:after="0" w:line="360" w:lineRule="auto"/>
        <w:ind w:left="0"/>
        <w:jc w:val="both"/>
        <w:rPr>
          <w:rFonts w:ascii="Times New Roman" w:eastAsia="Arial Unicode MS" w:hAnsi="Times New Roman" w:cs="Times New Roman"/>
          <w:sz w:val="24"/>
          <w:szCs w:val="24"/>
        </w:rPr>
      </w:pPr>
      <w:r w:rsidRPr="00C66C25">
        <w:rPr>
          <w:rFonts w:ascii="Times New Roman" w:eastAsia="Arial Unicode MS" w:hAnsi="Times New Roman" w:cs="Times New Roman"/>
          <w:caps/>
          <w:sz w:val="24"/>
          <w:szCs w:val="24"/>
        </w:rPr>
        <w:t>RŮŽIČKOvá</w:t>
      </w:r>
      <w:r w:rsidRPr="00C66C25">
        <w:rPr>
          <w:rFonts w:ascii="Times New Roman" w:eastAsia="Arial Unicode MS" w:hAnsi="Times New Roman" w:cs="Times New Roman"/>
          <w:sz w:val="24"/>
          <w:szCs w:val="24"/>
        </w:rPr>
        <w:t xml:space="preserve">, Veronika. </w:t>
      </w:r>
      <w:r w:rsidRPr="00C66C25">
        <w:rPr>
          <w:rFonts w:ascii="Times New Roman" w:eastAsia="Arial Unicode MS" w:hAnsi="Times New Roman" w:cs="Times New Roman"/>
          <w:i/>
          <w:iCs/>
          <w:sz w:val="24"/>
          <w:szCs w:val="24"/>
        </w:rPr>
        <w:t>Integrace zrakově postiženého žáka do základní školy</w:t>
      </w:r>
      <w:r w:rsidRPr="00C66C25">
        <w:rPr>
          <w:rFonts w:ascii="Times New Roman" w:eastAsia="Arial Unicode MS" w:hAnsi="Times New Roman" w:cs="Times New Roman"/>
          <w:sz w:val="24"/>
          <w:szCs w:val="24"/>
        </w:rPr>
        <w:t>. 1. vyd. Olomouc: Univerzita Palackého v Olomouci, 2006. Monografie. ISBN 80-244-1540-2.</w:t>
      </w:r>
    </w:p>
    <w:p w:rsidR="00C73F37" w:rsidRPr="00C66C25" w:rsidRDefault="00C73F37" w:rsidP="00C73F37">
      <w:pPr>
        <w:pStyle w:val="Odstavecseseznamem"/>
        <w:spacing w:after="0" w:line="360" w:lineRule="auto"/>
        <w:ind w:left="0"/>
        <w:jc w:val="both"/>
        <w:rPr>
          <w:rFonts w:ascii="Times New Roman" w:eastAsia="Arial Unicode MS" w:hAnsi="Times New Roman" w:cs="Times New Roman"/>
          <w:sz w:val="24"/>
          <w:szCs w:val="24"/>
        </w:rPr>
      </w:pPr>
      <w:r w:rsidRPr="00C66C25">
        <w:rPr>
          <w:rFonts w:ascii="Times New Roman" w:hAnsi="Times New Roman" w:cs="Times New Roman"/>
          <w:sz w:val="24"/>
          <w:szCs w:val="24"/>
        </w:rPr>
        <w:t xml:space="preserve">SKALKOVÁ, Jarmila. </w:t>
      </w:r>
      <w:r w:rsidRPr="00C66C25">
        <w:rPr>
          <w:rFonts w:ascii="Times New Roman" w:hAnsi="Times New Roman" w:cs="Times New Roman"/>
          <w:i/>
          <w:iCs/>
          <w:sz w:val="24"/>
          <w:szCs w:val="24"/>
        </w:rPr>
        <w:t>Obecná didaktika</w:t>
      </w:r>
      <w:r w:rsidRPr="00C66C25">
        <w:rPr>
          <w:rFonts w:ascii="Times New Roman" w:hAnsi="Times New Roman" w:cs="Times New Roman"/>
          <w:sz w:val="24"/>
          <w:szCs w:val="24"/>
        </w:rPr>
        <w:t>. 2. České Bu</w:t>
      </w:r>
      <w:r w:rsidR="00337D11">
        <w:rPr>
          <w:rFonts w:ascii="Times New Roman" w:hAnsi="Times New Roman" w:cs="Times New Roman"/>
          <w:sz w:val="24"/>
          <w:szCs w:val="24"/>
        </w:rPr>
        <w:t>dějovice: Grada, 2010. ISBN 978 </w:t>
      </w:r>
      <w:r w:rsidRPr="00C66C25">
        <w:rPr>
          <w:rFonts w:ascii="Times New Roman" w:hAnsi="Times New Roman" w:cs="Times New Roman"/>
          <w:sz w:val="24"/>
          <w:szCs w:val="24"/>
        </w:rPr>
        <w:t>80-247-1821-7.</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SMÝKAL, Jiří. </w:t>
      </w:r>
      <w:r w:rsidRPr="00C66C25">
        <w:rPr>
          <w:rFonts w:ascii="Times New Roman" w:hAnsi="Times New Roman" w:cs="Times New Roman"/>
          <w:i/>
          <w:iCs/>
          <w:sz w:val="24"/>
          <w:szCs w:val="24"/>
        </w:rPr>
        <w:t>Katalog Slepeckého muzea v Brně</w:t>
      </w:r>
      <w:r w:rsidRPr="00C66C25">
        <w:rPr>
          <w:rFonts w:ascii="Times New Roman" w:hAnsi="Times New Roman" w:cs="Times New Roman"/>
          <w:sz w:val="24"/>
          <w:szCs w:val="24"/>
        </w:rPr>
        <w:t xml:space="preserve"> [online]. 1. Brno: Slepecké muzeum České unie nevidomých a slabozrakých v Brně, 1996 [cit. 2016-10-02]. Dostupné z: </w:t>
      </w:r>
      <w:hyperlink r:id="rId31" w:history="1">
        <w:r w:rsidRPr="00C66C25">
          <w:rPr>
            <w:rStyle w:val="Hypertextovodkaz"/>
            <w:rFonts w:ascii="Times New Roman" w:hAnsi="Times New Roman"/>
            <w:color w:val="auto"/>
            <w:sz w:val="24"/>
            <w:szCs w:val="24"/>
          </w:rPr>
          <w:t>http://smykal.ecn.cz/publikace/kniha12t.htm</w:t>
        </w:r>
      </w:hyperlink>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SMÝKAL, Josef. </w:t>
      </w:r>
      <w:r w:rsidRPr="00C66C25">
        <w:rPr>
          <w:rFonts w:ascii="Times New Roman" w:hAnsi="Times New Roman" w:cs="Times New Roman"/>
          <w:i/>
          <w:iCs/>
          <w:sz w:val="24"/>
          <w:szCs w:val="24"/>
        </w:rPr>
        <w:t>Tyflopedický lexikon jmenný</w:t>
      </w:r>
      <w:r w:rsidRPr="00C66C25">
        <w:rPr>
          <w:rFonts w:ascii="Times New Roman" w:hAnsi="Times New Roman" w:cs="Times New Roman"/>
          <w:sz w:val="24"/>
          <w:szCs w:val="24"/>
        </w:rPr>
        <w:t>. 2. Brno:</w:t>
      </w:r>
      <w:r w:rsidR="00337D11">
        <w:rPr>
          <w:rFonts w:ascii="Times New Roman" w:hAnsi="Times New Roman" w:cs="Times New Roman"/>
          <w:sz w:val="24"/>
          <w:szCs w:val="24"/>
        </w:rPr>
        <w:t xml:space="preserve"> Bekros, 2006. ISBN 80 86413 30 </w:t>
      </w:r>
      <w:r w:rsidRPr="00C66C25">
        <w:rPr>
          <w:rFonts w:ascii="Times New Roman" w:hAnsi="Times New Roman" w:cs="Times New Roman"/>
          <w:sz w:val="24"/>
          <w:szCs w:val="24"/>
        </w:rPr>
        <w:t>6.</w:t>
      </w:r>
    </w:p>
    <w:p w:rsidR="00C73F37" w:rsidRPr="00C66C25" w:rsidRDefault="00C73F37" w:rsidP="00C73F37">
      <w:pPr>
        <w:pStyle w:val="Odstavecseseznamem"/>
        <w:spacing w:after="0" w:line="360" w:lineRule="auto"/>
        <w:ind w:left="0"/>
        <w:jc w:val="both"/>
        <w:rPr>
          <w:rFonts w:ascii="Times New Roman" w:eastAsia="Arial Unicode MS" w:hAnsi="Times New Roman" w:cs="Times New Roman"/>
          <w:sz w:val="24"/>
          <w:szCs w:val="24"/>
        </w:rPr>
      </w:pPr>
      <w:r w:rsidRPr="00C66C25">
        <w:rPr>
          <w:rFonts w:ascii="Times New Roman" w:hAnsi="Times New Roman" w:cs="Times New Roman"/>
          <w:sz w:val="24"/>
          <w:szCs w:val="24"/>
        </w:rPr>
        <w:t xml:space="preserve">SMÝKAL, Josef. </w:t>
      </w:r>
      <w:r w:rsidRPr="00C66C25">
        <w:rPr>
          <w:rFonts w:ascii="Times New Roman" w:hAnsi="Times New Roman" w:cs="Times New Roman"/>
          <w:i/>
          <w:iCs/>
          <w:sz w:val="24"/>
          <w:szCs w:val="24"/>
        </w:rPr>
        <w:t>Zvláštnosti a metody rozvoje hudebních schopnosti nevidomých dětí</w:t>
      </w:r>
      <w:r w:rsidRPr="00C66C25">
        <w:rPr>
          <w:rFonts w:ascii="Times New Roman" w:hAnsi="Times New Roman" w:cs="Times New Roman"/>
          <w:sz w:val="24"/>
          <w:szCs w:val="24"/>
        </w:rPr>
        <w:t xml:space="preserve"> [online]. 1. Praha, 1978 [cit. 2016-10-29]. ISBN nemá. Dostupné z: </w:t>
      </w:r>
      <w:hyperlink r:id="rId32" w:anchor="kap8" w:history="1">
        <w:r w:rsidRPr="00C66C25">
          <w:rPr>
            <w:rStyle w:val="Hypertextovodkaz"/>
            <w:rFonts w:ascii="Times New Roman" w:hAnsi="Times New Roman"/>
            <w:color w:val="auto"/>
            <w:sz w:val="24"/>
            <w:szCs w:val="24"/>
          </w:rPr>
          <w:t>http://smykal.ecn.cz/publikace/kniha15t.htm#kap8</w:t>
        </w:r>
      </w:hyperlink>
    </w:p>
    <w:p w:rsidR="00C73F37" w:rsidRPr="00C66C25" w:rsidRDefault="00C73F37" w:rsidP="00C73F37">
      <w:pPr>
        <w:pStyle w:val="Odstavecseseznamem"/>
        <w:spacing w:after="0" w:line="360" w:lineRule="auto"/>
        <w:ind w:left="0"/>
        <w:jc w:val="both"/>
        <w:rPr>
          <w:rFonts w:ascii="Times New Roman" w:eastAsia="Arial Unicode MS" w:hAnsi="Times New Roman" w:cs="Times New Roman"/>
          <w:sz w:val="24"/>
          <w:szCs w:val="24"/>
        </w:rPr>
      </w:pPr>
      <w:r w:rsidRPr="00C66C25">
        <w:rPr>
          <w:rFonts w:ascii="Times New Roman" w:hAnsi="Times New Roman" w:cs="Times New Roman"/>
          <w:sz w:val="24"/>
          <w:szCs w:val="24"/>
        </w:rPr>
        <w:t xml:space="preserve">Software. In: </w:t>
      </w:r>
      <w:r w:rsidRPr="00C66C25">
        <w:rPr>
          <w:rFonts w:ascii="Times New Roman" w:hAnsi="Times New Roman" w:cs="Times New Roman"/>
          <w:i/>
          <w:iCs/>
          <w:sz w:val="24"/>
          <w:szCs w:val="24"/>
        </w:rPr>
        <w:t>Wikipedia: the free encyclopedia</w:t>
      </w:r>
      <w:r w:rsidRPr="00C66C25">
        <w:rPr>
          <w:rFonts w:ascii="Times New Roman" w:hAnsi="Times New Roman" w:cs="Times New Roman"/>
          <w:sz w:val="24"/>
          <w:szCs w:val="24"/>
        </w:rPr>
        <w:t xml:space="preserve"> [online]. San Francisco (CA): Wikimedia Foundation, 2001- [cit. 2016-11-19]. Dostupné z: </w:t>
      </w:r>
      <w:hyperlink r:id="rId33" w:anchor="Rozd.C4.9Blen.C3.AD_softwaru" w:history="1">
        <w:r w:rsidRPr="00C66C25">
          <w:rPr>
            <w:rStyle w:val="Hypertextovodkaz"/>
            <w:rFonts w:ascii="Times New Roman" w:hAnsi="Times New Roman"/>
            <w:color w:val="auto"/>
            <w:sz w:val="24"/>
            <w:szCs w:val="24"/>
          </w:rPr>
          <w:t>https://cs.wikipedia.org/wiki/Software#Rozd.C4.9Blen.C3.AD_softwaru</w:t>
        </w:r>
      </w:hyperlink>
    </w:p>
    <w:p w:rsidR="00C73F37" w:rsidRPr="00C66C25" w:rsidRDefault="00C73F37" w:rsidP="00C73F37">
      <w:pPr>
        <w:pStyle w:val="Odstavecseseznamem"/>
        <w:spacing w:after="0" w:line="360" w:lineRule="auto"/>
        <w:ind w:left="0"/>
        <w:jc w:val="both"/>
        <w:rPr>
          <w:rFonts w:ascii="Times New Roman" w:eastAsia="Arial Unicode MS" w:hAnsi="Times New Roman" w:cs="Times New Roman"/>
          <w:sz w:val="24"/>
          <w:szCs w:val="24"/>
        </w:rPr>
      </w:pPr>
      <w:r w:rsidRPr="00C66C25">
        <w:rPr>
          <w:rStyle w:val="reference-text"/>
          <w:rFonts w:ascii="Times New Roman" w:hAnsi="Times New Roman" w:cs="Times New Roman"/>
          <w:i/>
          <w:iCs/>
          <w:sz w:val="24"/>
          <w:szCs w:val="24"/>
        </w:rPr>
        <w:t>STERINGA, Jan. Grafické editory</w:t>
      </w:r>
      <w:r w:rsidRPr="00C66C25">
        <w:rPr>
          <w:rStyle w:val="reference-text"/>
          <w:rFonts w:ascii="Times New Roman" w:hAnsi="Times New Roman" w:cs="Times New Roman"/>
          <w:sz w:val="24"/>
          <w:szCs w:val="24"/>
        </w:rPr>
        <w:t xml:space="preserve"> [online]. 2008 [cit. 2014-05-14]. Dostupné z: </w:t>
      </w:r>
      <w:hyperlink r:id="rId34" w:history="1">
        <w:r w:rsidRPr="00C66C25">
          <w:rPr>
            <w:rStyle w:val="Hypertextovodkaz"/>
            <w:rFonts w:ascii="Times New Roman" w:hAnsi="Times New Roman"/>
            <w:color w:val="auto"/>
            <w:sz w:val="24"/>
            <w:szCs w:val="24"/>
          </w:rPr>
          <w:t>http://www.tyflokabinet-cb.cz/dokumenty/graficke_editory.pdf</w:t>
        </w:r>
      </w:hyperlink>
    </w:p>
    <w:p w:rsidR="00C73F37" w:rsidRPr="00C66C25" w:rsidRDefault="00C73F37" w:rsidP="00C73F37">
      <w:pPr>
        <w:pStyle w:val="Odstavecseseznamem"/>
        <w:spacing w:after="0" w:line="360" w:lineRule="auto"/>
        <w:ind w:left="0"/>
        <w:jc w:val="both"/>
        <w:rPr>
          <w:rFonts w:ascii="Times New Roman" w:eastAsia="Arial Unicode MS" w:hAnsi="Times New Roman" w:cs="Times New Roman"/>
          <w:sz w:val="24"/>
          <w:szCs w:val="24"/>
        </w:rPr>
      </w:pPr>
      <w:r w:rsidRPr="00C66C25">
        <w:rPr>
          <w:rFonts w:ascii="Times New Roman" w:hAnsi="Times New Roman" w:cs="Times New Roman"/>
          <w:sz w:val="24"/>
          <w:szCs w:val="24"/>
        </w:rPr>
        <w:t xml:space="preserve">VÁGNEROVÁ, Marie. </w:t>
      </w:r>
      <w:r w:rsidRPr="00C66C25">
        <w:rPr>
          <w:rFonts w:ascii="Times New Roman" w:hAnsi="Times New Roman" w:cs="Times New Roman"/>
          <w:i/>
          <w:iCs/>
          <w:sz w:val="24"/>
          <w:szCs w:val="24"/>
        </w:rPr>
        <w:t>Oftalmopsychologie dětského věku</w:t>
      </w:r>
      <w:r w:rsidRPr="00C66C25">
        <w:rPr>
          <w:rFonts w:ascii="Times New Roman" w:hAnsi="Times New Roman" w:cs="Times New Roman"/>
          <w:sz w:val="24"/>
          <w:szCs w:val="24"/>
        </w:rPr>
        <w:t>. 1. Praha: Regleta, 1995. ISBN 80-7184-053-X.</w:t>
      </w:r>
    </w:p>
    <w:p w:rsidR="00C73F37" w:rsidRPr="00C66C25" w:rsidRDefault="00C73F37" w:rsidP="00C73F37">
      <w:pPr>
        <w:pStyle w:val="Odstavecseseznamem"/>
        <w:spacing w:after="0" w:line="360" w:lineRule="auto"/>
        <w:ind w:left="0"/>
        <w:jc w:val="both"/>
        <w:rPr>
          <w:rFonts w:ascii="Times New Roman" w:eastAsia="Arial Unicode MS" w:hAnsi="Times New Roman" w:cs="Times New Roman"/>
          <w:sz w:val="24"/>
          <w:szCs w:val="24"/>
        </w:rPr>
      </w:pPr>
      <w:r w:rsidRPr="00C66C25">
        <w:rPr>
          <w:rFonts w:ascii="Times New Roman" w:hAnsi="Times New Roman" w:cs="Times New Roman"/>
          <w:sz w:val="24"/>
          <w:szCs w:val="24"/>
        </w:rPr>
        <w:t xml:space="preserve">VALENTA, Milan. </w:t>
      </w:r>
      <w:r w:rsidRPr="00C66C25">
        <w:rPr>
          <w:rFonts w:ascii="Times New Roman" w:hAnsi="Times New Roman" w:cs="Times New Roman"/>
          <w:i/>
          <w:iCs/>
          <w:sz w:val="24"/>
          <w:szCs w:val="24"/>
        </w:rPr>
        <w:t>Slovník speciální pedagogiky</w:t>
      </w:r>
      <w:r w:rsidRPr="00C66C25">
        <w:rPr>
          <w:rFonts w:ascii="Times New Roman" w:hAnsi="Times New Roman" w:cs="Times New Roman"/>
          <w:sz w:val="24"/>
          <w:szCs w:val="24"/>
        </w:rPr>
        <w:t>. 1. P</w:t>
      </w:r>
      <w:r w:rsidR="00337D11">
        <w:rPr>
          <w:rFonts w:ascii="Times New Roman" w:hAnsi="Times New Roman" w:cs="Times New Roman"/>
          <w:sz w:val="24"/>
          <w:szCs w:val="24"/>
        </w:rPr>
        <w:t>raha: Portál, 2015. ISBN 978 80 </w:t>
      </w:r>
      <w:r w:rsidRPr="00C66C25">
        <w:rPr>
          <w:rFonts w:ascii="Times New Roman" w:hAnsi="Times New Roman" w:cs="Times New Roman"/>
          <w:sz w:val="24"/>
          <w:szCs w:val="24"/>
        </w:rPr>
        <w:t>262-0937-9.</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VÍTKOVÁ, Marie. </w:t>
      </w:r>
      <w:r w:rsidRPr="00C66C25">
        <w:rPr>
          <w:rFonts w:ascii="Times New Roman" w:hAnsi="Times New Roman" w:cs="Times New Roman"/>
          <w:i/>
          <w:iCs/>
          <w:sz w:val="24"/>
          <w:szCs w:val="24"/>
        </w:rPr>
        <w:t>Integrativní speciální pedagogika: Integrace školní a sociální</w:t>
      </w:r>
      <w:r w:rsidRPr="00C66C25">
        <w:rPr>
          <w:rFonts w:ascii="Times New Roman" w:hAnsi="Times New Roman" w:cs="Times New Roman"/>
          <w:sz w:val="24"/>
          <w:szCs w:val="24"/>
        </w:rPr>
        <w:t>. 2. Brno: Paido, 2004. ISBN 80-7315-071-9.</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VOTAVOVÁ, Renata. Sledování podmínek pro vzdělávání žáků se zrakovým postižením: 1. část. In: </w:t>
      </w:r>
      <w:r w:rsidRPr="00C66C25">
        <w:rPr>
          <w:rFonts w:ascii="Times New Roman" w:hAnsi="Times New Roman" w:cs="Times New Roman"/>
          <w:i/>
          <w:iCs/>
          <w:sz w:val="24"/>
          <w:szCs w:val="24"/>
        </w:rPr>
        <w:t>Metodický portál: inspirace a zkušenosti učitelů</w:t>
      </w:r>
      <w:r w:rsidRPr="00C66C25">
        <w:rPr>
          <w:rFonts w:ascii="Times New Roman" w:hAnsi="Times New Roman" w:cs="Times New Roman"/>
          <w:sz w:val="24"/>
          <w:szCs w:val="24"/>
        </w:rPr>
        <w:t xml:space="preserve"> [online]. Praha: Národní ústav pro vzdělávání, 2013 [cit. 2016-10-29]. Dostupné z: http://clanky.rvp.cz/clanek/c/s/16907/SLEDOVANI-PODMINEK-PRO-VZDELAVANI-ZAKU-SE-ZRAKOVYM-POSTIZENIM---1-CAST.html/</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ZÁBOJOVÁ, Michaela. </w:t>
      </w:r>
      <w:r w:rsidRPr="00C66C25">
        <w:rPr>
          <w:rFonts w:ascii="Times New Roman" w:hAnsi="Times New Roman" w:cs="Times New Roman"/>
          <w:i/>
          <w:iCs/>
          <w:sz w:val="24"/>
          <w:szCs w:val="24"/>
        </w:rPr>
        <w:t>Analýza podmínek dodržování zásad zrakové hygieny v rámci výchovně vzdělávacího procesu žáků se zrakovým postižením</w:t>
      </w:r>
      <w:r w:rsidRPr="00C66C25">
        <w:rPr>
          <w:rFonts w:ascii="Times New Roman" w:hAnsi="Times New Roman" w:cs="Times New Roman"/>
          <w:sz w:val="24"/>
          <w:szCs w:val="24"/>
        </w:rPr>
        <w:t xml:space="preserve"> [online]. Olomouc, 2010 [cit. </w:t>
      </w:r>
      <w:r w:rsidRPr="00C66C25">
        <w:rPr>
          <w:rFonts w:ascii="Times New Roman" w:hAnsi="Times New Roman" w:cs="Times New Roman"/>
          <w:sz w:val="24"/>
          <w:szCs w:val="24"/>
        </w:rPr>
        <w:lastRenderedPageBreak/>
        <w:t>2016-10-08]. Dostupné z: http://library.upol.cz/arl-upol/cs/detail-upol_us_cat-e0018949-Analyza-podminek-dodrzovani-zasad-zrakove-hygieny-v-ramci-vychovne-vzdelavaciho-procesu-zaku-se-zrak/. Diplomová. Univerzita Palackého v Olomouci. Vedoucí práce Libuše Ludíková.</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ZOUNEK, Jiří. </w:t>
      </w:r>
      <w:r w:rsidRPr="00C66C25">
        <w:rPr>
          <w:rFonts w:ascii="Times New Roman" w:hAnsi="Times New Roman" w:cs="Times New Roman"/>
          <w:i/>
          <w:iCs/>
          <w:sz w:val="24"/>
          <w:szCs w:val="24"/>
        </w:rPr>
        <w:t>ICT v životě základních škol</w:t>
      </w:r>
      <w:r w:rsidRPr="00C66C25">
        <w:rPr>
          <w:rFonts w:ascii="Times New Roman" w:hAnsi="Times New Roman" w:cs="Times New Roman"/>
          <w:sz w:val="24"/>
          <w:szCs w:val="24"/>
        </w:rPr>
        <w:t>. 1. Praha: Triton, 2006. ISBN 80-7254-858-1</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color w:val="000000"/>
          <w:sz w:val="24"/>
          <w:szCs w:val="24"/>
        </w:rPr>
        <w:t xml:space="preserve">ZOUNEK, Jiří. </w:t>
      </w:r>
      <w:r w:rsidRPr="00C66C25">
        <w:rPr>
          <w:rFonts w:ascii="Times New Roman" w:hAnsi="Times New Roman" w:cs="Times New Roman"/>
          <w:i/>
          <w:iCs/>
          <w:color w:val="000000"/>
          <w:sz w:val="24"/>
          <w:szCs w:val="24"/>
        </w:rPr>
        <w:t>Vybrané kapitoly ze školní pedagogiky: Počítač, Internet a multimédia v práci učitele</w:t>
      </w:r>
      <w:r w:rsidRPr="00C66C25">
        <w:rPr>
          <w:rFonts w:ascii="Times New Roman" w:hAnsi="Times New Roman" w:cs="Times New Roman"/>
          <w:color w:val="000000"/>
          <w:sz w:val="24"/>
          <w:szCs w:val="24"/>
        </w:rPr>
        <w:t xml:space="preserve"> [online]. Brno: Masarykova univerzita, 2002</w:t>
      </w:r>
      <w:r w:rsidR="00337D11">
        <w:rPr>
          <w:rFonts w:ascii="Times New Roman" w:hAnsi="Times New Roman" w:cs="Times New Roman"/>
          <w:color w:val="000000"/>
          <w:sz w:val="24"/>
          <w:szCs w:val="24"/>
        </w:rPr>
        <w:t xml:space="preserve"> [cit. 2017-02-04]. ISBN 80 210 </w:t>
      </w:r>
      <w:r w:rsidRPr="00C66C25">
        <w:rPr>
          <w:rFonts w:ascii="Times New Roman" w:hAnsi="Times New Roman" w:cs="Times New Roman"/>
          <w:color w:val="000000"/>
          <w:sz w:val="24"/>
          <w:szCs w:val="24"/>
        </w:rPr>
        <w:t xml:space="preserve">3020-8. </w:t>
      </w:r>
      <w:r w:rsidRPr="00C66C25">
        <w:rPr>
          <w:rFonts w:ascii="Times New Roman" w:hAnsi="Times New Roman" w:cs="Times New Roman"/>
          <w:sz w:val="24"/>
          <w:szCs w:val="24"/>
        </w:rPr>
        <w:t xml:space="preserve">Dostupné z: </w:t>
      </w:r>
      <w:hyperlink r:id="rId35" w:history="1">
        <w:r w:rsidRPr="00C66C25">
          <w:rPr>
            <w:rStyle w:val="Hypertextovodkaz"/>
            <w:rFonts w:ascii="Times New Roman" w:hAnsi="Times New Roman"/>
            <w:color w:val="auto"/>
            <w:sz w:val="24"/>
            <w:szCs w:val="24"/>
          </w:rPr>
          <w:t>https://is.muni.cz/el/1421/jaro2006/DPS003/um/1366181/IT_multimedia_a_ucitel.pdf</w:t>
        </w:r>
      </w:hyperlink>
    </w:p>
    <w:p w:rsidR="00C73F37" w:rsidRPr="00C66C25" w:rsidRDefault="00C73F37" w:rsidP="00C73F37">
      <w:pPr>
        <w:spacing w:after="0" w:line="360" w:lineRule="auto"/>
        <w:jc w:val="both"/>
        <w:rPr>
          <w:rFonts w:ascii="Times New Roman" w:hAnsi="Times New Roman" w:cs="Times New Roman"/>
          <w:sz w:val="24"/>
          <w:szCs w:val="24"/>
        </w:rPr>
      </w:pP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Použité internetové odkazy:</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color w:val="000000"/>
          <w:sz w:val="24"/>
          <w:szCs w:val="24"/>
        </w:rPr>
        <w:t xml:space="preserve">ABBYY FineReader 14: Podrobnosti. </w:t>
      </w:r>
      <w:r w:rsidRPr="00C66C25">
        <w:rPr>
          <w:rFonts w:ascii="Times New Roman" w:hAnsi="Times New Roman" w:cs="Times New Roman"/>
          <w:i/>
          <w:iCs/>
          <w:color w:val="000000"/>
          <w:sz w:val="24"/>
          <w:szCs w:val="24"/>
        </w:rPr>
        <w:t>ABBYY</w:t>
      </w:r>
      <w:r w:rsidRPr="00C66C25">
        <w:rPr>
          <w:rFonts w:ascii="Times New Roman" w:hAnsi="Times New Roman" w:cs="Times New Roman"/>
          <w:color w:val="000000"/>
          <w:sz w:val="24"/>
          <w:szCs w:val="24"/>
        </w:rPr>
        <w:t xml:space="preserve"> [online]. ABBYY, 2016 [cit. 2017-01-26]. Dostupné </w:t>
      </w:r>
      <w:r w:rsidRPr="00C66C25">
        <w:rPr>
          <w:rFonts w:ascii="Times New Roman" w:hAnsi="Times New Roman" w:cs="Times New Roman"/>
          <w:sz w:val="24"/>
          <w:szCs w:val="24"/>
        </w:rPr>
        <w:t xml:space="preserve">z: </w:t>
      </w:r>
      <w:hyperlink r:id="rId36" w:history="1">
        <w:r w:rsidRPr="00C66C25">
          <w:rPr>
            <w:rStyle w:val="Hypertextovodkaz"/>
            <w:rFonts w:ascii="Times New Roman" w:hAnsi="Times New Roman"/>
            <w:color w:val="auto"/>
            <w:sz w:val="24"/>
            <w:szCs w:val="24"/>
          </w:rPr>
          <w:t>http://www.abbyy.cz/</w:t>
        </w:r>
      </w:hyperlink>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i/>
          <w:iCs/>
          <w:sz w:val="24"/>
          <w:szCs w:val="24"/>
        </w:rPr>
        <w:t>Brailcom, o.p.s.</w:t>
      </w:r>
      <w:r w:rsidRPr="00C66C25">
        <w:rPr>
          <w:rFonts w:ascii="Times New Roman" w:hAnsi="Times New Roman" w:cs="Times New Roman"/>
          <w:sz w:val="24"/>
          <w:szCs w:val="24"/>
        </w:rPr>
        <w:t xml:space="preserve"> [online]. Praha: Brailcom, 2016 [cit. 2017-02-08]. Dostupné z: https://www.brailcom.org/index</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Ceník kompenzačních pomůcek pro zrakově postižené, ceny včetně DPH. </w:t>
      </w:r>
      <w:r w:rsidRPr="00C66C25">
        <w:rPr>
          <w:rFonts w:ascii="Times New Roman" w:hAnsi="Times New Roman" w:cs="Times New Roman"/>
          <w:i/>
          <w:iCs/>
          <w:sz w:val="24"/>
          <w:szCs w:val="24"/>
        </w:rPr>
        <w:t>Http://www.acedesign.cz/</w:t>
      </w:r>
      <w:r w:rsidRPr="00C66C25">
        <w:rPr>
          <w:rFonts w:ascii="Times New Roman" w:hAnsi="Times New Roman" w:cs="Times New Roman"/>
          <w:sz w:val="24"/>
          <w:szCs w:val="24"/>
        </w:rPr>
        <w:t xml:space="preserve"> [online]. Brno: ACE Design, s. r. o., 2010 [cit. 2016-11-12]. Dostupné z: http://www.acedesign.cz/?q=produkty/oko-winmonitor/cenik-pomucek</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Digitální zápisník pro nevidomé s hlasovým výstupem. </w:t>
      </w:r>
      <w:r w:rsidRPr="00C66C25">
        <w:rPr>
          <w:rFonts w:ascii="Times New Roman" w:hAnsi="Times New Roman" w:cs="Times New Roman"/>
          <w:i/>
          <w:iCs/>
          <w:sz w:val="24"/>
          <w:szCs w:val="24"/>
        </w:rPr>
        <w:t>GALOP</w:t>
      </w:r>
      <w:r w:rsidRPr="00C66C25">
        <w:rPr>
          <w:rFonts w:ascii="Times New Roman" w:hAnsi="Times New Roman" w:cs="Times New Roman"/>
          <w:sz w:val="24"/>
          <w:szCs w:val="24"/>
        </w:rPr>
        <w:t xml:space="preserve"> [online]. Praha: GALOP, 2016 [cit. 2016-11-12]. Dostupné z: http://www.galop.cz/katalog_detail.php?produkt=56</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Everest D V4 - braillská tiskárna. </w:t>
      </w:r>
      <w:r w:rsidRPr="00C66C25">
        <w:rPr>
          <w:rFonts w:ascii="Times New Roman" w:hAnsi="Times New Roman" w:cs="Times New Roman"/>
          <w:i/>
          <w:iCs/>
          <w:sz w:val="24"/>
          <w:szCs w:val="24"/>
        </w:rPr>
        <w:t>Spektra: moderní pomůcky</w:t>
      </w:r>
      <w:r w:rsidRPr="00C66C25">
        <w:rPr>
          <w:rFonts w:ascii="Times New Roman" w:hAnsi="Times New Roman" w:cs="Times New Roman"/>
          <w:sz w:val="24"/>
          <w:szCs w:val="24"/>
        </w:rPr>
        <w:t xml:space="preserve"> [online]. Praha: HP Silver Partner, 2008 [cit. 2016-10-30]. Dostupné z: http://www.spektra.eu/cs/zrakove-vady/brailska-technika/index-everest</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Ke stažení: Programy převádějící text na řeč. </w:t>
      </w:r>
      <w:r w:rsidRPr="00C66C25">
        <w:rPr>
          <w:rFonts w:ascii="Times New Roman" w:hAnsi="Times New Roman" w:cs="Times New Roman"/>
          <w:i/>
          <w:iCs/>
          <w:sz w:val="24"/>
          <w:szCs w:val="24"/>
        </w:rPr>
        <w:t>Skolanet</w:t>
      </w:r>
      <w:r w:rsidRPr="00C66C25">
        <w:rPr>
          <w:rFonts w:ascii="Times New Roman" w:hAnsi="Times New Roman" w:cs="Times New Roman"/>
          <w:sz w:val="24"/>
          <w:szCs w:val="24"/>
        </w:rPr>
        <w:t xml:space="preserve"> [online]. Boskovice: PHP-Fusion, 2009 [cit. 2016-10-30]. Dostupné z: </w:t>
      </w:r>
      <w:hyperlink r:id="rId37" w:history="1">
        <w:r w:rsidRPr="00C66C25">
          <w:rPr>
            <w:rStyle w:val="Hypertextovodkaz"/>
            <w:rFonts w:ascii="Times New Roman" w:hAnsi="Times New Roman"/>
            <w:color w:val="auto"/>
            <w:sz w:val="24"/>
            <w:szCs w:val="24"/>
          </w:rPr>
          <w:t>http://www.skolanet.cz/downloads.php?cat_id=8</w:t>
        </w:r>
      </w:hyperlink>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MP3 přehrávač. In: </w:t>
      </w:r>
      <w:r w:rsidRPr="00C66C25">
        <w:rPr>
          <w:rFonts w:ascii="Times New Roman" w:hAnsi="Times New Roman" w:cs="Times New Roman"/>
          <w:i/>
          <w:iCs/>
          <w:sz w:val="24"/>
          <w:szCs w:val="24"/>
        </w:rPr>
        <w:t>Wikipedia: the free encyclopedia</w:t>
      </w:r>
      <w:r w:rsidRPr="00C66C25">
        <w:rPr>
          <w:rFonts w:ascii="Times New Roman" w:hAnsi="Times New Roman" w:cs="Times New Roman"/>
          <w:sz w:val="24"/>
          <w:szCs w:val="24"/>
        </w:rPr>
        <w:t xml:space="preserve"> [online]. San Francisco (CA): Wikimedia Foundation, 2001- [cit. 2016-11-12]. Dostupné z:https://cs.wikipedia.org/wiki/MP3_p%C5%99ehr%C3%A1va%C4%8D</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color w:val="000000"/>
          <w:sz w:val="24"/>
          <w:szCs w:val="24"/>
        </w:rPr>
        <w:t xml:space="preserve">Telefony a počítače: Jak vybrat tiskárnu. </w:t>
      </w:r>
      <w:r w:rsidRPr="00C66C25">
        <w:rPr>
          <w:rFonts w:ascii="Times New Roman" w:hAnsi="Times New Roman" w:cs="Times New Roman"/>
          <w:i/>
          <w:iCs/>
          <w:color w:val="000000"/>
          <w:sz w:val="24"/>
          <w:szCs w:val="24"/>
        </w:rPr>
        <w:t>DTest</w:t>
      </w:r>
      <w:r w:rsidRPr="00C66C25">
        <w:rPr>
          <w:rFonts w:ascii="Times New Roman" w:hAnsi="Times New Roman" w:cs="Times New Roman"/>
          <w:color w:val="000000"/>
          <w:sz w:val="24"/>
          <w:szCs w:val="24"/>
        </w:rPr>
        <w:t xml:space="preserve"> [online]. Praha: dTest, 2015 [cit. 2017-02-04]. Dostupné z: https://www.dtest.cz/clanek-1714/jak-vybrat-tiskarnu#</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color w:val="000000"/>
          <w:sz w:val="24"/>
          <w:szCs w:val="24"/>
        </w:rPr>
        <w:t xml:space="preserve">Úvodní informace. </w:t>
      </w:r>
      <w:r w:rsidRPr="00C66C25">
        <w:rPr>
          <w:rFonts w:ascii="Times New Roman" w:hAnsi="Times New Roman" w:cs="Times New Roman"/>
          <w:i/>
          <w:iCs/>
          <w:color w:val="000000"/>
          <w:sz w:val="24"/>
          <w:szCs w:val="24"/>
        </w:rPr>
        <w:t>Blind-android</w:t>
      </w:r>
      <w:r w:rsidRPr="00C66C25">
        <w:rPr>
          <w:rFonts w:ascii="Times New Roman" w:hAnsi="Times New Roman" w:cs="Times New Roman"/>
          <w:color w:val="000000"/>
          <w:sz w:val="24"/>
          <w:szCs w:val="24"/>
        </w:rPr>
        <w:t xml:space="preserve"> [online]. eStranky, 2016 [cit. 2017-02-04]. Dostupné z: http://www.blind-android.cz/clanky/uvodni-informace.html</w:t>
      </w:r>
    </w:p>
    <w:p w:rsidR="00C73F37" w:rsidRPr="00C66C25" w:rsidRDefault="00C73F37" w:rsidP="00C73F37">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lastRenderedPageBreak/>
        <w:t xml:space="preserve">Zápisník GIN. </w:t>
      </w:r>
      <w:r w:rsidRPr="00C66C25">
        <w:rPr>
          <w:rFonts w:ascii="Times New Roman" w:hAnsi="Times New Roman" w:cs="Times New Roman"/>
          <w:i/>
          <w:iCs/>
          <w:sz w:val="24"/>
          <w:szCs w:val="24"/>
        </w:rPr>
        <w:t>GALOP</w:t>
      </w:r>
      <w:r w:rsidRPr="00C66C25">
        <w:rPr>
          <w:rFonts w:ascii="Times New Roman" w:hAnsi="Times New Roman" w:cs="Times New Roman"/>
          <w:sz w:val="24"/>
          <w:szCs w:val="24"/>
        </w:rPr>
        <w:t xml:space="preserve"> [online]. Praha: GALOP, 2016 [cit. 2016-10-30]. Dostupné z: http://www.galop.cz/katalog_detail.php?produkt=29</w:t>
      </w:r>
    </w:p>
    <w:p w:rsidR="00D5168F" w:rsidRDefault="00D5168F" w:rsidP="005C22A5">
      <w:pPr>
        <w:rPr>
          <w:rFonts w:ascii="Times New Roman" w:hAnsi="Times New Roman" w:cs="Times New Roman"/>
          <w:sz w:val="24"/>
        </w:rPr>
      </w:pPr>
    </w:p>
    <w:p w:rsidR="00D5168F" w:rsidRDefault="00D5168F" w:rsidP="005C22A5">
      <w:pPr>
        <w:rPr>
          <w:rFonts w:ascii="Times New Roman" w:hAnsi="Times New Roman" w:cs="Times New Roman"/>
          <w:sz w:val="24"/>
        </w:rPr>
      </w:pPr>
      <w:r>
        <w:rPr>
          <w:rFonts w:ascii="Times New Roman" w:hAnsi="Times New Roman" w:cs="Times New Roman"/>
          <w:sz w:val="24"/>
        </w:rPr>
        <w:t>Zákony a výhlášky:</w:t>
      </w:r>
    </w:p>
    <w:p w:rsidR="00D5168F" w:rsidRPr="00C66C25" w:rsidRDefault="00D5168F" w:rsidP="00D5168F">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Zákon 561/2004 Sb. o předškolním, základním, středním, vyšším odborném a jiném vzdělávání: Školský zákon. In: Praha. 2015, číslo 561/2004. Dostupný na: http://www.msmt.cz/file/35181/  18. 10. 2015 </w:t>
      </w:r>
    </w:p>
    <w:p w:rsidR="00D5168F" w:rsidRPr="00C66C25" w:rsidRDefault="00D5168F" w:rsidP="00D5168F">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Zákon č. 561/2004 Sb.: Zákon o předškolním, základním středním, vyšším odborném a jiném vzdělávání (školský zákon). </w:t>
      </w:r>
      <w:r w:rsidRPr="00C66C25">
        <w:rPr>
          <w:rFonts w:ascii="Times New Roman" w:hAnsi="Times New Roman" w:cs="Times New Roman"/>
          <w:i/>
          <w:iCs/>
          <w:sz w:val="24"/>
          <w:szCs w:val="24"/>
        </w:rPr>
        <w:t>Zákony pro lidi</w:t>
      </w:r>
      <w:r w:rsidRPr="00C66C25">
        <w:rPr>
          <w:rFonts w:ascii="Times New Roman" w:hAnsi="Times New Roman" w:cs="Times New Roman"/>
          <w:sz w:val="24"/>
          <w:szCs w:val="24"/>
        </w:rPr>
        <w:t xml:space="preserve"> [online]. Zlín [cit. 2016-08-25]. Dostupné z: </w:t>
      </w:r>
      <w:hyperlink r:id="rId38" w:history="1">
        <w:r w:rsidRPr="00C66C25">
          <w:rPr>
            <w:rStyle w:val="Hypertextovodkaz"/>
            <w:rFonts w:ascii="Times New Roman" w:hAnsi="Times New Roman"/>
            <w:color w:val="auto"/>
            <w:sz w:val="24"/>
            <w:szCs w:val="24"/>
          </w:rPr>
          <w:t>http://www.zakonyprolidi.cz/cs/2004-561/zneni-20160901</w:t>
        </w:r>
      </w:hyperlink>
    </w:p>
    <w:p w:rsidR="00D5168F" w:rsidRPr="00C66C25" w:rsidRDefault="00D5168F" w:rsidP="00D5168F">
      <w:pPr>
        <w:spacing w:after="0" w:line="360" w:lineRule="auto"/>
        <w:jc w:val="both"/>
        <w:rPr>
          <w:rFonts w:ascii="Times New Roman" w:hAnsi="Times New Roman" w:cs="Times New Roman"/>
          <w:sz w:val="24"/>
          <w:szCs w:val="24"/>
        </w:rPr>
      </w:pPr>
      <w:r w:rsidRPr="00C66C25">
        <w:rPr>
          <w:rFonts w:ascii="Times New Roman" w:hAnsi="Times New Roman" w:cs="Times New Roman"/>
          <w:iCs/>
          <w:sz w:val="24"/>
          <w:szCs w:val="24"/>
        </w:rPr>
        <w:t>Zákon č. 329/2011 Sb. : Zákon o poskytování dávek osobám se zdravotním postižením a o změně souvisejících zákonů</w:t>
      </w:r>
      <w:r w:rsidRPr="00C66C25">
        <w:rPr>
          <w:rFonts w:ascii="Times New Roman" w:hAnsi="Times New Roman" w:cs="Times New Roman"/>
          <w:sz w:val="24"/>
          <w:szCs w:val="24"/>
        </w:rPr>
        <w:t xml:space="preserve">. In: Praha: MPSV, 2011, ročník 2011, číslo 329. Dostupné také z: </w:t>
      </w:r>
      <w:hyperlink r:id="rId39" w:anchor="cast1" w:history="1">
        <w:r w:rsidRPr="00C66C25">
          <w:rPr>
            <w:rStyle w:val="Hypertextovodkaz"/>
            <w:rFonts w:ascii="Times New Roman" w:hAnsi="Times New Roman"/>
            <w:color w:val="auto"/>
            <w:sz w:val="24"/>
            <w:szCs w:val="24"/>
          </w:rPr>
          <w:t>http://www.zakonyprolidi.cz/cs/2011-329#cast1</w:t>
        </w:r>
      </w:hyperlink>
    </w:p>
    <w:p w:rsidR="00D5168F" w:rsidRPr="00C66C25" w:rsidRDefault="00D5168F" w:rsidP="00D5168F">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Vyhláška č. 27/2016 Sb.: Vyhláška o vzdělávání žáků se speciálními vzdělávacími potřebami a žáků nadaných. </w:t>
      </w:r>
      <w:r w:rsidRPr="00C66C25">
        <w:rPr>
          <w:rFonts w:ascii="Times New Roman" w:hAnsi="Times New Roman" w:cs="Times New Roman"/>
          <w:i/>
          <w:iCs/>
          <w:sz w:val="24"/>
          <w:szCs w:val="24"/>
        </w:rPr>
        <w:t>Zákony pro lidi</w:t>
      </w:r>
      <w:r w:rsidRPr="00C66C25">
        <w:rPr>
          <w:rFonts w:ascii="Times New Roman" w:hAnsi="Times New Roman" w:cs="Times New Roman"/>
          <w:sz w:val="24"/>
          <w:szCs w:val="24"/>
        </w:rPr>
        <w:t xml:space="preserve"> [online]. Zlín [cit. 2016-08-25]. Dostupné z: </w:t>
      </w:r>
      <w:hyperlink r:id="rId40" w:history="1">
        <w:r w:rsidRPr="00C66C25">
          <w:rPr>
            <w:rStyle w:val="Hypertextovodkaz"/>
            <w:rFonts w:ascii="Times New Roman" w:hAnsi="Times New Roman"/>
            <w:color w:val="auto"/>
            <w:sz w:val="24"/>
            <w:szCs w:val="24"/>
          </w:rPr>
          <w:t>http://www.zakonyprolidi.cz/cs/2016-27</w:t>
        </w:r>
      </w:hyperlink>
    </w:p>
    <w:p w:rsidR="00D5168F" w:rsidRPr="00C66C25" w:rsidRDefault="00D5168F" w:rsidP="00D5168F">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Vyhláška č. 73/2005 Sb.: Vyhláška o vzdělávání dětí, žáků a studentů se speciálními vzdělávacími potřebami a dětí, žáků a studentů mimořádně nadaných. </w:t>
      </w:r>
      <w:r w:rsidRPr="00C66C25">
        <w:rPr>
          <w:rFonts w:ascii="Times New Roman" w:hAnsi="Times New Roman" w:cs="Times New Roman"/>
          <w:i/>
          <w:iCs/>
          <w:sz w:val="24"/>
          <w:szCs w:val="24"/>
        </w:rPr>
        <w:t>Zákony pro lidi</w:t>
      </w:r>
      <w:r w:rsidRPr="00C66C25">
        <w:rPr>
          <w:rFonts w:ascii="Times New Roman" w:hAnsi="Times New Roman" w:cs="Times New Roman"/>
          <w:sz w:val="24"/>
          <w:szCs w:val="24"/>
        </w:rPr>
        <w:t xml:space="preserve"> [online]. Zlín [cit. 2016-08-25]. Dostupné z: </w:t>
      </w:r>
      <w:hyperlink r:id="rId41" w:history="1">
        <w:r w:rsidRPr="00C66C25">
          <w:rPr>
            <w:rStyle w:val="Hypertextovodkaz"/>
            <w:rFonts w:ascii="Times New Roman" w:hAnsi="Times New Roman"/>
            <w:color w:val="auto"/>
            <w:sz w:val="24"/>
            <w:szCs w:val="24"/>
          </w:rPr>
          <w:t>http://www.zakonyprolidi.cz/cs/2016-27</w:t>
        </w:r>
      </w:hyperlink>
    </w:p>
    <w:p w:rsidR="00D5168F" w:rsidRPr="00C66C25" w:rsidRDefault="00D5168F" w:rsidP="00D5168F">
      <w:pPr>
        <w:spacing w:after="0" w:line="360" w:lineRule="auto"/>
        <w:jc w:val="both"/>
        <w:rPr>
          <w:rFonts w:ascii="Times New Roman" w:hAnsi="Times New Roman" w:cs="Times New Roman"/>
          <w:sz w:val="24"/>
          <w:szCs w:val="24"/>
        </w:rPr>
      </w:pPr>
      <w:r w:rsidRPr="00C66C25">
        <w:rPr>
          <w:rFonts w:ascii="Times New Roman" w:hAnsi="Times New Roman" w:cs="Times New Roman"/>
          <w:sz w:val="24"/>
          <w:szCs w:val="24"/>
        </w:rPr>
        <w:t xml:space="preserve">Vyhláška č. 72/2005 Sb.: Vyhláška o poskytování poradenských služeb ve školách a školských poradenských zařízeních. </w:t>
      </w:r>
      <w:r w:rsidRPr="00C66C25">
        <w:rPr>
          <w:rFonts w:ascii="Times New Roman" w:hAnsi="Times New Roman" w:cs="Times New Roman"/>
          <w:i/>
          <w:iCs/>
          <w:sz w:val="24"/>
          <w:szCs w:val="24"/>
        </w:rPr>
        <w:t>Zákony pro lidi</w:t>
      </w:r>
      <w:r w:rsidRPr="00C66C25">
        <w:rPr>
          <w:rFonts w:ascii="Times New Roman" w:hAnsi="Times New Roman" w:cs="Times New Roman"/>
          <w:sz w:val="24"/>
          <w:szCs w:val="24"/>
        </w:rPr>
        <w:t xml:space="preserve"> [online]. Zlín [cit. 2016-08-25]. Dostupné z: </w:t>
      </w:r>
      <w:hyperlink r:id="rId42" w:history="1">
        <w:r w:rsidRPr="00C66C25">
          <w:rPr>
            <w:rStyle w:val="Hypertextovodkaz"/>
            <w:rFonts w:ascii="Times New Roman" w:hAnsi="Times New Roman"/>
            <w:color w:val="auto"/>
            <w:sz w:val="24"/>
            <w:szCs w:val="24"/>
          </w:rPr>
          <w:t>http://www.zakonyprolidi.cz/cs/2016-27</w:t>
        </w:r>
      </w:hyperlink>
    </w:p>
    <w:p w:rsidR="00D5168F" w:rsidRPr="00C66C25" w:rsidRDefault="00D5168F" w:rsidP="00D5168F">
      <w:pPr>
        <w:spacing w:after="0" w:line="360" w:lineRule="auto"/>
        <w:jc w:val="both"/>
        <w:rPr>
          <w:rFonts w:ascii="Times New Roman" w:hAnsi="Times New Roman" w:cs="Times New Roman"/>
          <w:sz w:val="24"/>
          <w:szCs w:val="24"/>
        </w:rPr>
      </w:pPr>
      <w:r w:rsidRPr="00C66C25">
        <w:rPr>
          <w:rFonts w:ascii="Times New Roman" w:hAnsi="Times New Roman" w:cs="Times New Roman"/>
          <w:iCs/>
          <w:sz w:val="24"/>
          <w:szCs w:val="24"/>
        </w:rPr>
        <w:t>Vyhláška 388/2011 Sb. Vyhláška o provedení některých ustanovení zákona o poskytování dávek osobám se zdravotním postižením</w:t>
      </w:r>
      <w:r w:rsidRPr="00C66C25">
        <w:rPr>
          <w:rFonts w:ascii="Times New Roman" w:hAnsi="Times New Roman" w:cs="Times New Roman"/>
          <w:sz w:val="24"/>
          <w:szCs w:val="24"/>
        </w:rPr>
        <w:t>. In: Praha: MPSV, 2011, ročník 2011, číslo 388. Dostupné také z: http://www.zakonyprolidi.cz/cs/2011-388#prilohy</w:t>
      </w:r>
    </w:p>
    <w:p w:rsidR="0050343F" w:rsidRDefault="00880FBF">
      <w:pPr>
        <w:rPr>
          <w:rFonts w:ascii="Times New Roman" w:hAnsi="Times New Roman" w:cs="Times New Roman"/>
          <w:sz w:val="24"/>
        </w:rPr>
        <w:sectPr w:rsidR="0050343F" w:rsidSect="00142174">
          <w:type w:val="continuous"/>
          <w:pgSz w:w="11906" w:h="16838"/>
          <w:pgMar w:top="1418" w:right="1134" w:bottom="1418" w:left="1985" w:header="708" w:footer="708" w:gutter="0"/>
          <w:cols w:space="708"/>
          <w:docGrid w:linePitch="360"/>
        </w:sectPr>
      </w:pPr>
      <w:r>
        <w:rPr>
          <w:rFonts w:ascii="Times New Roman" w:hAnsi="Times New Roman" w:cs="Times New Roman"/>
          <w:sz w:val="24"/>
        </w:rPr>
        <w:br w:type="page"/>
      </w:r>
    </w:p>
    <w:p w:rsidR="00880FBF" w:rsidRDefault="00880FBF" w:rsidP="0050343F">
      <w:pPr>
        <w:pStyle w:val="Nadpis1"/>
        <w:numPr>
          <w:ilvl w:val="0"/>
          <w:numId w:val="0"/>
        </w:numPr>
      </w:pPr>
      <w:bookmarkStart w:id="59" w:name="_Toc479015898"/>
      <w:r>
        <w:lastRenderedPageBreak/>
        <w:t>PŘÍLOHY</w:t>
      </w:r>
      <w:bookmarkEnd w:id="59"/>
    </w:p>
    <w:p w:rsidR="00C42E8C" w:rsidRPr="00C42E8C" w:rsidRDefault="00C42E8C" w:rsidP="00C42E8C">
      <w:pPr>
        <w:spacing w:after="0" w:line="360" w:lineRule="auto"/>
        <w:jc w:val="both"/>
        <w:rPr>
          <w:rFonts w:ascii="Times New Roman" w:hAnsi="Times New Roman" w:cs="Times New Roman"/>
          <w:b/>
          <w:sz w:val="24"/>
          <w:szCs w:val="24"/>
        </w:rPr>
      </w:pPr>
      <w:r w:rsidRPr="00C42E8C">
        <w:rPr>
          <w:rFonts w:ascii="Times New Roman" w:hAnsi="Times New Roman" w:cs="Times New Roman"/>
          <w:b/>
          <w:sz w:val="24"/>
          <w:szCs w:val="24"/>
        </w:rPr>
        <w:t xml:space="preserve">Příloha č. 1 </w:t>
      </w:r>
      <w:r w:rsidRPr="00C42E8C">
        <w:rPr>
          <w:rFonts w:ascii="Times New Roman" w:hAnsi="Times New Roman" w:cs="Times New Roman"/>
          <w:b/>
          <w:sz w:val="24"/>
          <w:szCs w:val="24"/>
        </w:rPr>
        <w:tab/>
        <w:t>Kompenzační pomůcky pro žáky se zrakovým postižením v průběhu času</w:t>
      </w:r>
    </w:p>
    <w:p w:rsidR="00880FBF" w:rsidRDefault="00880FBF" w:rsidP="0050343F">
      <w:pPr>
        <w:pStyle w:val="Odstavecseseznamem"/>
        <w:numPr>
          <w:ilvl w:val="0"/>
          <w:numId w:val="26"/>
        </w:numPr>
        <w:spacing w:line="360" w:lineRule="auto"/>
        <w:jc w:val="both"/>
        <w:rPr>
          <w:rFonts w:ascii="Times New Roman" w:hAnsi="Times New Roman" w:cs="Times New Roman"/>
          <w:sz w:val="24"/>
        </w:rPr>
      </w:pPr>
      <w:r>
        <w:rPr>
          <w:rFonts w:ascii="Times New Roman" w:hAnsi="Times New Roman" w:cs="Times New Roman"/>
          <w:sz w:val="24"/>
        </w:rPr>
        <w:t>část</w:t>
      </w:r>
    </w:p>
    <w:p w:rsidR="00880FBF" w:rsidRDefault="00880FBF" w:rsidP="00880FBF">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První část přílohy je věnována historii kompenzačních pomůcek. Fotografie byly pořízeny ve Vědeckém muzeu v Brně v části Kultura nevidomých. Fotografování a prohlídku mi umožnila Mgr. Eliška Kočí. </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Obr.  1</w:t>
      </w:r>
    </w:p>
    <w:p w:rsidR="00880FBF" w:rsidRDefault="00880FBF" w:rsidP="00880FBF">
      <w:pPr>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Nahoře na obrázku -</w:t>
      </w:r>
      <w:r>
        <w:rPr>
          <w:rFonts w:ascii="Times New Roman" w:eastAsia="Times New Roman" w:hAnsi="Times New Roman" w:cs="Times New Roman"/>
          <w:sz w:val="24"/>
          <w:szCs w:val="24"/>
          <w:lang w:eastAsia="cs-CZ"/>
        </w:rPr>
        <w:t xml:space="preserve"> psací stroj s pevnými řádky pro psaní propichovanou latinkou; autor Johann W. Klein; r. 1830</w:t>
      </w:r>
    </w:p>
    <w:p w:rsidR="00880FBF" w:rsidRDefault="00880FBF" w:rsidP="00880FBF">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Dole na obrázku – psací stroj Kleinova typu s posuvným řádkem; autor Fr. Urban; 1930-40</w:t>
      </w:r>
    </w:p>
    <w:p w:rsidR="00880FBF" w:rsidRDefault="00880FBF" w:rsidP="00880FBF">
      <w:pPr>
        <w:spacing w:after="0" w:line="360" w:lineRule="auto"/>
        <w:jc w:val="both"/>
        <w:rPr>
          <w:rFonts w:ascii="Times New Roman" w:eastAsia="Times New Roman" w:hAnsi="Times New Roman" w:cs="Times New Roman"/>
          <w:sz w:val="24"/>
          <w:szCs w:val="24"/>
          <w:lang w:eastAsia="cs-CZ"/>
        </w:rPr>
      </w:pPr>
    </w:p>
    <w:p w:rsidR="00880FBF" w:rsidRDefault="00880FBF" w:rsidP="00880FBF">
      <w:pPr>
        <w:spacing w:after="0"/>
        <w:jc w:val="center"/>
      </w:pPr>
      <w:r>
        <w:rPr>
          <w:noProof/>
          <w:lang w:eastAsia="cs-CZ"/>
        </w:rPr>
        <w:drawing>
          <wp:inline distT="0" distB="0" distL="0" distR="0">
            <wp:extent cx="4270375" cy="3200400"/>
            <wp:effectExtent l="19050" t="0" r="0" b="0"/>
            <wp:docPr id="51" name="obrázek 1" descr="P220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205587"/>
                    <pic:cNvPicPr>
                      <a:picLocks noChangeAspect="1" noChangeArrowheads="1"/>
                    </pic:cNvPicPr>
                  </pic:nvPicPr>
                  <pic:blipFill>
                    <a:blip r:embed="rId43" cstate="print"/>
                    <a:srcRect/>
                    <a:stretch>
                      <a:fillRect/>
                    </a:stretch>
                  </pic:blipFill>
                  <pic:spPr bwMode="auto">
                    <a:xfrm>
                      <a:off x="0" y="0"/>
                      <a:ext cx="4270375" cy="3200400"/>
                    </a:xfrm>
                    <a:prstGeom prst="rect">
                      <a:avLst/>
                    </a:prstGeom>
                    <a:noFill/>
                    <a:ln w="9525">
                      <a:noFill/>
                      <a:miter lim="800000"/>
                      <a:headEnd/>
                      <a:tailEnd/>
                    </a:ln>
                  </pic:spPr>
                </pic:pic>
              </a:graphicData>
            </a:graphic>
          </wp:inline>
        </w:drawing>
      </w:r>
    </w:p>
    <w:p w:rsidR="00880FBF" w:rsidRDefault="00880FBF" w:rsidP="00880FBF">
      <w:pPr>
        <w:spacing w:after="0" w:line="360" w:lineRule="auto"/>
        <w:jc w:val="both"/>
      </w:pPr>
    </w:p>
    <w:p w:rsidR="00880FBF" w:rsidRDefault="00880FBF" w:rsidP="00880FBF">
      <w:pPr>
        <w:spacing w:after="0" w:line="360" w:lineRule="auto"/>
        <w:jc w:val="both"/>
      </w:pPr>
    </w:p>
    <w:p w:rsidR="00880FBF" w:rsidRDefault="00880FBF" w:rsidP="00880FBF">
      <w:pPr>
        <w:spacing w:after="0" w:line="360" w:lineRule="auto"/>
        <w:jc w:val="both"/>
      </w:pPr>
    </w:p>
    <w:p w:rsidR="00880FBF" w:rsidRDefault="00880FBF" w:rsidP="00880FBF">
      <w:pPr>
        <w:spacing w:after="0" w:line="360" w:lineRule="auto"/>
        <w:jc w:val="both"/>
      </w:pPr>
    </w:p>
    <w:p w:rsidR="00880FBF" w:rsidRDefault="00880FBF" w:rsidP="00880FBF">
      <w:pPr>
        <w:spacing w:after="0" w:line="360" w:lineRule="auto"/>
        <w:jc w:val="both"/>
      </w:pPr>
    </w:p>
    <w:p w:rsidR="00880FBF" w:rsidRDefault="00880FBF" w:rsidP="00880FBF">
      <w:pPr>
        <w:spacing w:after="0" w:line="360" w:lineRule="auto"/>
        <w:jc w:val="both"/>
      </w:pPr>
    </w:p>
    <w:p w:rsidR="00880FBF" w:rsidRDefault="00880FBF" w:rsidP="00880FBF">
      <w:pPr>
        <w:spacing w:after="0" w:line="360" w:lineRule="auto"/>
        <w:jc w:val="both"/>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2</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Vlevo na obrázku – Matrice pro výrobu reliéfně řádkovaného papíru</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Uprostřed nahoře – posuvný řádek, torzo</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Uprostřed dole – Šablona pro psaní hůlkovým písmem; autor E. Hebold</w:t>
      </w:r>
    </w:p>
    <w:p w:rsidR="00880FBF" w:rsidRDefault="00880FBF" w:rsidP="00880FBF">
      <w:pPr>
        <w:spacing w:after="0" w:line="360" w:lineRule="auto"/>
        <w:jc w:val="both"/>
        <w:rPr>
          <w:sz w:val="24"/>
        </w:rPr>
      </w:pPr>
      <w:r>
        <w:rPr>
          <w:rFonts w:ascii="Times New Roman" w:hAnsi="Times New Roman" w:cs="Times New Roman"/>
          <w:sz w:val="24"/>
        </w:rPr>
        <w:t>Vpravo nahoře – jednořádková šablona dřevo</w:t>
      </w:r>
      <w:r>
        <w:rPr>
          <w:sz w:val="24"/>
        </w:rPr>
        <w:t xml:space="preserve"> </w:t>
      </w:r>
    </w:p>
    <w:p w:rsidR="00880FBF" w:rsidRDefault="00880FBF" w:rsidP="00880FBF">
      <w:pPr>
        <w:spacing w:after="0" w:line="360" w:lineRule="auto"/>
        <w:jc w:val="both"/>
      </w:pPr>
    </w:p>
    <w:p w:rsidR="00880FBF" w:rsidRDefault="00880FBF" w:rsidP="00880FBF">
      <w:pPr>
        <w:spacing w:after="0"/>
        <w:jc w:val="center"/>
      </w:pPr>
      <w:r>
        <w:rPr>
          <w:noProof/>
          <w:lang w:eastAsia="cs-CZ"/>
        </w:rPr>
        <w:drawing>
          <wp:inline distT="0" distB="0" distL="0" distR="0">
            <wp:extent cx="2372360" cy="3166110"/>
            <wp:effectExtent l="19050" t="0" r="8890" b="0"/>
            <wp:docPr id="50" name="obrázek 2" descr="P220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205585"/>
                    <pic:cNvPicPr>
                      <a:picLocks noChangeAspect="1" noChangeArrowheads="1"/>
                    </pic:cNvPicPr>
                  </pic:nvPicPr>
                  <pic:blipFill>
                    <a:blip r:embed="rId44" cstate="print"/>
                    <a:srcRect/>
                    <a:stretch>
                      <a:fillRect/>
                    </a:stretch>
                  </pic:blipFill>
                  <pic:spPr bwMode="auto">
                    <a:xfrm>
                      <a:off x="0" y="0"/>
                      <a:ext cx="2372360" cy="3166110"/>
                    </a:xfrm>
                    <a:prstGeom prst="rect">
                      <a:avLst/>
                    </a:prstGeom>
                    <a:noFill/>
                    <a:ln w="9525">
                      <a:noFill/>
                      <a:miter lim="800000"/>
                      <a:headEnd/>
                      <a:tailEnd/>
                    </a:ln>
                  </pic:spPr>
                </pic:pic>
              </a:graphicData>
            </a:graphic>
          </wp:inline>
        </w:drawing>
      </w:r>
    </w:p>
    <w:p w:rsidR="00880FBF" w:rsidRDefault="00880FBF" w:rsidP="00880FBF">
      <w:pPr>
        <w:spacing w:after="0"/>
      </w:pP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Obr. 3</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Protloukadlo plný znak Braillova písma; adaptace Josef Smýkal; 1979</w:t>
      </w:r>
    </w:p>
    <w:p w:rsidR="00880FBF" w:rsidRDefault="00880FBF" w:rsidP="00880FBF">
      <w:pPr>
        <w:spacing w:after="0"/>
      </w:pPr>
    </w:p>
    <w:p w:rsidR="00880FBF" w:rsidRDefault="00880FBF" w:rsidP="00880FBF">
      <w:pPr>
        <w:spacing w:after="0"/>
        <w:jc w:val="center"/>
      </w:pPr>
      <w:r>
        <w:rPr>
          <w:noProof/>
          <w:lang w:eastAsia="cs-CZ"/>
        </w:rPr>
        <w:drawing>
          <wp:inline distT="0" distB="0" distL="0" distR="0">
            <wp:extent cx="4011295" cy="3010535"/>
            <wp:effectExtent l="19050" t="0" r="8255" b="0"/>
            <wp:docPr id="49" name="obrázek 3" descr="P220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205601"/>
                    <pic:cNvPicPr>
                      <a:picLocks noChangeAspect="1" noChangeArrowheads="1"/>
                    </pic:cNvPicPr>
                  </pic:nvPicPr>
                  <pic:blipFill>
                    <a:blip r:embed="rId45" cstate="print"/>
                    <a:srcRect/>
                    <a:stretch>
                      <a:fillRect/>
                    </a:stretch>
                  </pic:blipFill>
                  <pic:spPr bwMode="auto">
                    <a:xfrm>
                      <a:off x="0" y="0"/>
                      <a:ext cx="4011295" cy="3010535"/>
                    </a:xfrm>
                    <a:prstGeom prst="rect">
                      <a:avLst/>
                    </a:prstGeom>
                    <a:noFill/>
                    <a:ln w="9525">
                      <a:noFill/>
                      <a:miter lim="800000"/>
                      <a:headEnd/>
                      <a:tailEnd/>
                    </a:ln>
                  </pic:spPr>
                </pic:pic>
              </a:graphicData>
            </a:graphic>
          </wp:inline>
        </w:drawing>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Obr. 4</w:t>
      </w:r>
    </w:p>
    <w:p w:rsidR="00880FBF" w:rsidRDefault="00880FBF" w:rsidP="00880FBF">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Dřevěná kasa s písmeny (latinky i Braillova písma) a kovovými lištami, autor Anton Messner; 1893</w:t>
      </w: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jc w:val="center"/>
      </w:pPr>
      <w:r>
        <w:rPr>
          <w:noProof/>
          <w:lang w:eastAsia="cs-CZ"/>
        </w:rPr>
        <w:drawing>
          <wp:inline distT="0" distB="0" distL="0" distR="0">
            <wp:extent cx="3961989" cy="2975212"/>
            <wp:effectExtent l="19050" t="0" r="411" b="0"/>
            <wp:docPr id="48" name="obrázek 4" descr="P220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205589"/>
                    <pic:cNvPicPr>
                      <a:picLocks noChangeAspect="1" noChangeArrowheads="1"/>
                    </pic:cNvPicPr>
                  </pic:nvPicPr>
                  <pic:blipFill>
                    <a:blip r:embed="rId46" cstate="print"/>
                    <a:srcRect/>
                    <a:stretch>
                      <a:fillRect/>
                    </a:stretch>
                  </pic:blipFill>
                  <pic:spPr bwMode="auto">
                    <a:xfrm>
                      <a:off x="0" y="0"/>
                      <a:ext cx="3965456" cy="2977816"/>
                    </a:xfrm>
                    <a:prstGeom prst="rect">
                      <a:avLst/>
                    </a:prstGeom>
                    <a:noFill/>
                    <a:ln w="9525">
                      <a:noFill/>
                      <a:miter lim="800000"/>
                      <a:headEnd/>
                      <a:tailEnd/>
                    </a:ln>
                  </pic:spPr>
                </pic:pic>
              </a:graphicData>
            </a:graphic>
          </wp:inline>
        </w:drawing>
      </w:r>
    </w:p>
    <w:p w:rsidR="00880FBF" w:rsidRDefault="00880FBF" w:rsidP="00880FBF">
      <w:pPr>
        <w:spacing w:after="0"/>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Obr. 5</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Nahoře na obrázku – Písanka s lištami; 1978</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Dole vlevo – Kasa braillských písmen; 1970</w:t>
      </w:r>
    </w:p>
    <w:p w:rsidR="00880FBF" w:rsidRDefault="00880FBF" w:rsidP="00880FBF">
      <w:pPr>
        <w:spacing w:after="0" w:line="360" w:lineRule="auto"/>
        <w:jc w:val="both"/>
        <w:rPr>
          <w:sz w:val="24"/>
        </w:rPr>
      </w:pPr>
      <w:r>
        <w:rPr>
          <w:rFonts w:ascii="Times New Roman" w:hAnsi="Times New Roman" w:cs="Times New Roman"/>
          <w:sz w:val="24"/>
        </w:rPr>
        <w:t>Dole vpravo – Kolíčková písanka; autor Miroslav Boris; 1965</w:t>
      </w:r>
      <w:r>
        <w:rPr>
          <w:sz w:val="24"/>
        </w:rPr>
        <w:t xml:space="preserve"> </w:t>
      </w:r>
    </w:p>
    <w:p w:rsidR="00880FBF" w:rsidRDefault="00880FBF" w:rsidP="00880FBF">
      <w:pPr>
        <w:spacing w:after="0" w:line="360" w:lineRule="auto"/>
        <w:jc w:val="both"/>
      </w:pPr>
    </w:p>
    <w:p w:rsidR="00880FBF" w:rsidRDefault="00880FBF" w:rsidP="00880FBF">
      <w:pPr>
        <w:spacing w:after="0"/>
        <w:jc w:val="center"/>
      </w:pPr>
      <w:r>
        <w:rPr>
          <w:noProof/>
          <w:lang w:eastAsia="cs-CZ"/>
        </w:rPr>
        <w:drawing>
          <wp:inline distT="0" distB="0" distL="0" distR="0">
            <wp:extent cx="3933825" cy="2950210"/>
            <wp:effectExtent l="19050" t="0" r="9525" b="0"/>
            <wp:docPr id="47" name="obrázek 5" descr="P220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205596"/>
                    <pic:cNvPicPr>
                      <a:picLocks noChangeAspect="1" noChangeArrowheads="1"/>
                    </pic:cNvPicPr>
                  </pic:nvPicPr>
                  <pic:blipFill>
                    <a:blip r:embed="rId47" cstate="print"/>
                    <a:srcRect/>
                    <a:stretch>
                      <a:fillRect/>
                    </a:stretch>
                  </pic:blipFill>
                  <pic:spPr bwMode="auto">
                    <a:xfrm>
                      <a:off x="0" y="0"/>
                      <a:ext cx="3933825" cy="2950210"/>
                    </a:xfrm>
                    <a:prstGeom prst="rect">
                      <a:avLst/>
                    </a:prstGeom>
                    <a:noFill/>
                    <a:ln w="9525">
                      <a:noFill/>
                      <a:miter lim="800000"/>
                      <a:headEnd/>
                      <a:tailEnd/>
                    </a:ln>
                  </pic:spPr>
                </pic:pic>
              </a:graphicData>
            </a:graphic>
          </wp:inline>
        </w:drawing>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6</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Písanka třířádková v pouzdře; konec.19. stol.</w:t>
      </w: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4114800" cy="3088005"/>
            <wp:effectExtent l="19050" t="0" r="0" b="0"/>
            <wp:docPr id="46" name="obrázek 6" descr="P220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2205602"/>
                    <pic:cNvPicPr>
                      <a:picLocks noChangeAspect="1" noChangeArrowheads="1"/>
                    </pic:cNvPicPr>
                  </pic:nvPicPr>
                  <pic:blipFill>
                    <a:blip r:embed="rId48" cstate="print"/>
                    <a:srcRect/>
                    <a:stretch>
                      <a:fillRect/>
                    </a:stretch>
                  </pic:blipFill>
                  <pic:spPr bwMode="auto">
                    <a:xfrm>
                      <a:off x="0" y="0"/>
                      <a:ext cx="4114800" cy="3088005"/>
                    </a:xfrm>
                    <a:prstGeom prst="rect">
                      <a:avLst/>
                    </a:prstGeom>
                    <a:noFill/>
                    <a:ln w="9525">
                      <a:noFill/>
                      <a:miter lim="800000"/>
                      <a:headEnd/>
                      <a:tailEnd/>
                    </a:ln>
                  </pic:spPr>
                </pic:pic>
              </a:graphicData>
            </a:graphic>
          </wp:inline>
        </w:drawing>
      </w:r>
    </w:p>
    <w:p w:rsidR="00880FBF" w:rsidRDefault="00880FBF" w:rsidP="00880FBF">
      <w:pPr>
        <w:spacing w:after="0"/>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Obr. 7</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Písanka v pouzdře pro psaní Braillovým písmem; autor Antonín Rappawy; 1915</w:t>
      </w: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3174365" cy="2380615"/>
            <wp:effectExtent l="19050" t="0" r="6985" b="0"/>
            <wp:docPr id="45" name="obrázek 7" descr="P220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2205603"/>
                    <pic:cNvPicPr>
                      <a:picLocks noChangeAspect="1" noChangeArrowheads="1"/>
                    </pic:cNvPicPr>
                  </pic:nvPicPr>
                  <pic:blipFill>
                    <a:blip r:embed="rId49" cstate="print"/>
                    <a:srcRect/>
                    <a:stretch>
                      <a:fillRect/>
                    </a:stretch>
                  </pic:blipFill>
                  <pic:spPr bwMode="auto">
                    <a:xfrm>
                      <a:off x="0" y="0"/>
                      <a:ext cx="3174365" cy="2380615"/>
                    </a:xfrm>
                    <a:prstGeom prst="rect">
                      <a:avLst/>
                    </a:prstGeom>
                    <a:noFill/>
                    <a:ln w="9525">
                      <a:noFill/>
                      <a:miter lim="800000"/>
                      <a:headEnd/>
                      <a:tailEnd/>
                    </a:ln>
                  </pic:spPr>
                </pic:pic>
              </a:graphicData>
            </a:graphic>
          </wp:inline>
        </w:drawing>
      </w: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8</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Pražská tabulka velká; adaptace František Urban; 1930-1940</w:t>
      </w:r>
    </w:p>
    <w:p w:rsidR="00880FBF" w:rsidRDefault="00880FBF" w:rsidP="00880FBF">
      <w:pPr>
        <w:spacing w:after="0" w:line="360" w:lineRule="auto"/>
        <w:jc w:val="both"/>
      </w:pPr>
    </w:p>
    <w:p w:rsidR="00880FBF" w:rsidRDefault="00880FBF" w:rsidP="00880FBF">
      <w:pPr>
        <w:spacing w:after="0"/>
        <w:jc w:val="center"/>
      </w:pPr>
      <w:r>
        <w:rPr>
          <w:noProof/>
          <w:lang w:eastAsia="cs-CZ"/>
        </w:rPr>
        <w:drawing>
          <wp:inline distT="0" distB="0" distL="0" distR="0">
            <wp:extent cx="3614420" cy="4831080"/>
            <wp:effectExtent l="19050" t="0" r="5080" b="0"/>
            <wp:docPr id="44" name="obrázek 8" descr="P220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2205607"/>
                    <pic:cNvPicPr>
                      <a:picLocks noChangeAspect="1" noChangeArrowheads="1"/>
                    </pic:cNvPicPr>
                  </pic:nvPicPr>
                  <pic:blipFill>
                    <a:blip r:embed="rId50" cstate="print"/>
                    <a:srcRect/>
                    <a:stretch>
                      <a:fillRect/>
                    </a:stretch>
                  </pic:blipFill>
                  <pic:spPr bwMode="auto">
                    <a:xfrm>
                      <a:off x="0" y="0"/>
                      <a:ext cx="3614420" cy="4831080"/>
                    </a:xfrm>
                    <a:prstGeom prst="rect">
                      <a:avLst/>
                    </a:prstGeom>
                    <a:noFill/>
                    <a:ln w="9525">
                      <a:noFill/>
                      <a:miter lim="800000"/>
                      <a:headEnd/>
                      <a:tailEnd/>
                    </a:ln>
                  </pic:spPr>
                </pic:pic>
              </a:graphicData>
            </a:graphic>
          </wp:inline>
        </w:drawing>
      </w: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line="360" w:lineRule="auto"/>
        <w:jc w:val="both"/>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9</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Nahoře na obrázku - Sada bodátek sloužících k psaní na tabulkách, vyrobeny z různých materiálů</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Dole na obrázku – Pražské tabulky malé</w:t>
      </w:r>
    </w:p>
    <w:p w:rsidR="00880FBF" w:rsidRDefault="00880FBF" w:rsidP="00880FBF">
      <w:pPr>
        <w:spacing w:after="0" w:line="360" w:lineRule="auto"/>
        <w:jc w:val="both"/>
      </w:pPr>
    </w:p>
    <w:p w:rsidR="00880FBF" w:rsidRDefault="00880FBF" w:rsidP="00880FBF">
      <w:pPr>
        <w:spacing w:after="0"/>
        <w:jc w:val="center"/>
      </w:pPr>
      <w:r>
        <w:rPr>
          <w:noProof/>
          <w:lang w:eastAsia="cs-CZ"/>
        </w:rPr>
        <w:drawing>
          <wp:inline distT="0" distB="0" distL="0" distR="0">
            <wp:extent cx="3407410" cy="4554855"/>
            <wp:effectExtent l="19050" t="0" r="2540" b="0"/>
            <wp:docPr id="43" name="obrázek 9" descr="P220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2205608"/>
                    <pic:cNvPicPr>
                      <a:picLocks noChangeAspect="1" noChangeArrowheads="1"/>
                    </pic:cNvPicPr>
                  </pic:nvPicPr>
                  <pic:blipFill>
                    <a:blip r:embed="rId51" cstate="print"/>
                    <a:srcRect/>
                    <a:stretch>
                      <a:fillRect/>
                    </a:stretch>
                  </pic:blipFill>
                  <pic:spPr bwMode="auto">
                    <a:xfrm>
                      <a:off x="0" y="0"/>
                      <a:ext cx="3407410" cy="4554855"/>
                    </a:xfrm>
                    <a:prstGeom prst="rect">
                      <a:avLst/>
                    </a:prstGeom>
                    <a:noFill/>
                    <a:ln w="9525">
                      <a:noFill/>
                      <a:miter lim="800000"/>
                      <a:headEnd/>
                      <a:tailEnd/>
                    </a:ln>
                  </pic:spPr>
                </pic:pic>
              </a:graphicData>
            </a:graphic>
          </wp:inline>
        </w:drawing>
      </w:r>
    </w:p>
    <w:p w:rsidR="00880FBF" w:rsidRDefault="00880FBF" w:rsidP="00880FBF">
      <w:pPr>
        <w:spacing w:after="0"/>
        <w:jc w:val="cente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C42E8C" w:rsidRDefault="00C42E8C"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10</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Jednořádkový strojek pro psaní Braillovým písmem; autor Emanuel Macan;</w:t>
      </w:r>
    </w:p>
    <w:p w:rsidR="00880FBF" w:rsidRDefault="00880FBF" w:rsidP="00880FBF">
      <w:pPr>
        <w:spacing w:after="0" w:line="360" w:lineRule="auto"/>
        <w:jc w:val="both"/>
      </w:pPr>
    </w:p>
    <w:p w:rsidR="00880FBF" w:rsidRDefault="00880FBF" w:rsidP="00880FBF">
      <w:pPr>
        <w:spacing w:after="0"/>
        <w:jc w:val="center"/>
      </w:pPr>
      <w:r>
        <w:rPr>
          <w:noProof/>
          <w:lang w:eastAsia="cs-CZ"/>
        </w:rPr>
        <w:drawing>
          <wp:inline distT="0" distB="0" distL="0" distR="0">
            <wp:extent cx="3476625" cy="2605405"/>
            <wp:effectExtent l="19050" t="0" r="9525" b="0"/>
            <wp:docPr id="42" name="obrázek 10" descr="P220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2205604"/>
                    <pic:cNvPicPr>
                      <a:picLocks noChangeAspect="1" noChangeArrowheads="1"/>
                    </pic:cNvPicPr>
                  </pic:nvPicPr>
                  <pic:blipFill>
                    <a:blip r:embed="rId52" cstate="print"/>
                    <a:srcRect/>
                    <a:stretch>
                      <a:fillRect/>
                    </a:stretch>
                  </pic:blipFill>
                  <pic:spPr bwMode="auto">
                    <a:xfrm>
                      <a:off x="0" y="0"/>
                      <a:ext cx="3476625" cy="2605405"/>
                    </a:xfrm>
                    <a:prstGeom prst="rect">
                      <a:avLst/>
                    </a:prstGeom>
                    <a:noFill/>
                    <a:ln w="9525">
                      <a:noFill/>
                      <a:miter lim="800000"/>
                      <a:headEnd/>
                      <a:tailEnd/>
                    </a:ln>
                  </pic:spPr>
                </pic:pic>
              </a:graphicData>
            </a:graphic>
          </wp:inline>
        </w:drawing>
      </w:r>
    </w:p>
    <w:p w:rsidR="00880FBF" w:rsidRDefault="00880FBF" w:rsidP="00880FBF">
      <w:pPr>
        <w:spacing w:after="0"/>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Obr. 11</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Český psací stroj pro Braillovo písmo; autor M. Rokos</w:t>
      </w: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2889885" cy="2165350"/>
            <wp:effectExtent l="19050" t="0" r="5715" b="0"/>
            <wp:docPr id="9" name="obrázek 11" descr="P220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2205628"/>
                    <pic:cNvPicPr>
                      <a:picLocks noChangeAspect="1" noChangeArrowheads="1"/>
                    </pic:cNvPicPr>
                  </pic:nvPicPr>
                  <pic:blipFill>
                    <a:blip r:embed="rId53" cstate="print"/>
                    <a:srcRect/>
                    <a:stretch>
                      <a:fillRect/>
                    </a:stretch>
                  </pic:blipFill>
                  <pic:spPr bwMode="auto">
                    <a:xfrm>
                      <a:off x="0" y="0"/>
                      <a:ext cx="2889885" cy="2165350"/>
                    </a:xfrm>
                    <a:prstGeom prst="rect">
                      <a:avLst/>
                    </a:prstGeom>
                    <a:noFill/>
                    <a:ln w="9525">
                      <a:noFill/>
                      <a:miter lim="800000"/>
                      <a:headEnd/>
                      <a:tailEnd/>
                    </a:ln>
                  </pic:spPr>
                </pic:pic>
              </a:graphicData>
            </a:graphic>
          </wp:inline>
        </w:drawing>
      </w:r>
    </w:p>
    <w:p w:rsidR="00880FBF" w:rsidRDefault="00880FBF" w:rsidP="00880FBF">
      <w:pPr>
        <w:spacing w:after="0"/>
        <w:jc w:val="cente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rPr>
          <w:rFonts w:ascii="Times New Roman" w:hAnsi="Times New Roman" w:cs="Times New Roman"/>
          <w:sz w:val="24"/>
        </w:rPr>
      </w:pPr>
    </w:p>
    <w:p w:rsidR="00880FBF" w:rsidRDefault="00880FBF" w:rsidP="00880FBF">
      <w:pPr>
        <w:spacing w:after="0"/>
        <w:rPr>
          <w:rFonts w:ascii="Times New Roman" w:hAnsi="Times New Roman" w:cs="Times New Roman"/>
          <w:sz w:val="24"/>
        </w:rPr>
      </w:pPr>
    </w:p>
    <w:p w:rsidR="00880FBF" w:rsidRDefault="00880FBF" w:rsidP="00880FBF">
      <w:pPr>
        <w:spacing w:after="0"/>
        <w:jc w:val="center"/>
        <w:rPr>
          <w:noProof/>
          <w:lang w:eastAsia="cs-CZ"/>
        </w:rPr>
      </w:pPr>
    </w:p>
    <w:p w:rsidR="00880FBF" w:rsidRDefault="00880FBF" w:rsidP="00880FBF">
      <w:pPr>
        <w:spacing w:after="0" w:line="360" w:lineRule="auto"/>
        <w:jc w:val="both"/>
        <w:rPr>
          <w:rFonts w:ascii="Times New Roman" w:hAnsi="Times New Roman" w:cs="Times New Roman"/>
          <w:noProof/>
          <w:sz w:val="24"/>
          <w:lang w:eastAsia="cs-CZ"/>
        </w:rPr>
      </w:pPr>
      <w:r>
        <w:rPr>
          <w:rFonts w:ascii="Times New Roman" w:hAnsi="Times New Roman" w:cs="Times New Roman"/>
          <w:noProof/>
          <w:sz w:val="24"/>
          <w:lang w:eastAsia="cs-CZ"/>
        </w:rPr>
        <w:lastRenderedPageBreak/>
        <w:t>Obr. 12</w:t>
      </w:r>
    </w:p>
    <w:p w:rsidR="00880FBF" w:rsidRDefault="00880FBF" w:rsidP="00880FBF">
      <w:pPr>
        <w:spacing w:after="0" w:line="360" w:lineRule="auto"/>
        <w:jc w:val="both"/>
        <w:rPr>
          <w:rFonts w:ascii="Times New Roman" w:hAnsi="Times New Roman" w:cs="Times New Roman"/>
          <w:noProof/>
          <w:sz w:val="24"/>
          <w:lang w:eastAsia="cs-CZ"/>
        </w:rPr>
      </w:pPr>
      <w:r>
        <w:rPr>
          <w:rFonts w:ascii="Times New Roman" w:hAnsi="Times New Roman" w:cs="Times New Roman"/>
          <w:noProof/>
          <w:sz w:val="24"/>
          <w:lang w:eastAsia="cs-CZ"/>
        </w:rPr>
        <w:t>Jednořádkový psací stroj; autor Stainsby; 1900</w:t>
      </w:r>
    </w:p>
    <w:p w:rsidR="00880FBF" w:rsidRDefault="00880FBF" w:rsidP="00880FBF">
      <w:pPr>
        <w:spacing w:after="0" w:line="360" w:lineRule="auto"/>
        <w:jc w:val="both"/>
        <w:rPr>
          <w:noProof/>
          <w:lang w:eastAsia="cs-CZ"/>
        </w:rPr>
      </w:pPr>
    </w:p>
    <w:p w:rsidR="00880FBF" w:rsidRDefault="00880FBF" w:rsidP="00880FBF">
      <w:pPr>
        <w:spacing w:after="0"/>
        <w:jc w:val="center"/>
      </w:pPr>
      <w:r>
        <w:rPr>
          <w:noProof/>
          <w:lang w:eastAsia="cs-CZ"/>
        </w:rPr>
        <w:drawing>
          <wp:inline distT="0" distB="0" distL="0" distR="0">
            <wp:extent cx="2777490" cy="2087880"/>
            <wp:effectExtent l="19050" t="0" r="3810" b="0"/>
            <wp:docPr id="8" name="obrázek 12" descr="P220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2205630"/>
                    <pic:cNvPicPr>
                      <a:picLocks noChangeAspect="1" noChangeArrowheads="1"/>
                    </pic:cNvPicPr>
                  </pic:nvPicPr>
                  <pic:blipFill>
                    <a:blip r:embed="rId54" cstate="print"/>
                    <a:srcRect/>
                    <a:stretch>
                      <a:fillRect/>
                    </a:stretch>
                  </pic:blipFill>
                  <pic:spPr bwMode="auto">
                    <a:xfrm>
                      <a:off x="0" y="0"/>
                      <a:ext cx="2777490" cy="2087880"/>
                    </a:xfrm>
                    <a:prstGeom prst="rect">
                      <a:avLst/>
                    </a:prstGeom>
                    <a:noFill/>
                    <a:ln w="9525">
                      <a:noFill/>
                      <a:miter lim="800000"/>
                      <a:headEnd/>
                      <a:tailEnd/>
                    </a:ln>
                  </pic:spPr>
                </pic:pic>
              </a:graphicData>
            </a:graphic>
          </wp:inline>
        </w:drawing>
      </w:r>
    </w:p>
    <w:p w:rsidR="00880FBF" w:rsidRDefault="00880FBF" w:rsidP="00880FBF">
      <w:pPr>
        <w:spacing w:after="0"/>
        <w:jc w:val="center"/>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Obr. 13</w:t>
      </w:r>
    </w:p>
    <w:p w:rsidR="00880FBF" w:rsidRDefault="00880FBF" w:rsidP="00880FBF">
      <w:pPr>
        <w:spacing w:after="0" w:line="360" w:lineRule="auto"/>
        <w:jc w:val="both"/>
      </w:pPr>
      <w:r>
        <w:rPr>
          <w:rFonts w:ascii="Times New Roman" w:hAnsi="Times New Roman" w:cs="Times New Roman"/>
          <w:sz w:val="24"/>
        </w:rPr>
        <w:t>Pichtův psací stroj</w:t>
      </w:r>
      <w:r>
        <w:t xml:space="preserve"> </w:t>
      </w:r>
    </w:p>
    <w:p w:rsidR="00880FBF" w:rsidRDefault="00880FBF" w:rsidP="00880FBF">
      <w:pPr>
        <w:spacing w:after="0" w:line="360" w:lineRule="auto"/>
        <w:jc w:val="both"/>
      </w:pPr>
    </w:p>
    <w:p w:rsidR="00880FBF" w:rsidRDefault="00880FBF" w:rsidP="00880FBF">
      <w:pPr>
        <w:spacing w:after="0"/>
        <w:jc w:val="center"/>
        <w:rPr>
          <w:noProof/>
          <w:lang w:eastAsia="cs-CZ"/>
        </w:rPr>
      </w:pPr>
      <w:r>
        <w:rPr>
          <w:noProof/>
          <w:lang w:eastAsia="cs-CZ"/>
        </w:rPr>
        <w:drawing>
          <wp:inline distT="0" distB="0" distL="0" distR="0">
            <wp:extent cx="2907030" cy="2182495"/>
            <wp:effectExtent l="19050" t="0" r="7620" b="0"/>
            <wp:docPr id="1" name="obrázek 13" descr="P220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2205629"/>
                    <pic:cNvPicPr>
                      <a:picLocks noChangeAspect="1" noChangeArrowheads="1"/>
                    </pic:cNvPicPr>
                  </pic:nvPicPr>
                  <pic:blipFill>
                    <a:blip r:embed="rId55" cstate="print"/>
                    <a:srcRect/>
                    <a:stretch>
                      <a:fillRect/>
                    </a:stretch>
                  </pic:blipFill>
                  <pic:spPr bwMode="auto">
                    <a:xfrm>
                      <a:off x="0" y="0"/>
                      <a:ext cx="2907030" cy="2182495"/>
                    </a:xfrm>
                    <a:prstGeom prst="rect">
                      <a:avLst/>
                    </a:prstGeom>
                    <a:noFill/>
                    <a:ln w="9525">
                      <a:noFill/>
                      <a:miter lim="800000"/>
                      <a:headEnd/>
                      <a:tailEnd/>
                    </a:ln>
                  </pic:spPr>
                </pic:pic>
              </a:graphicData>
            </a:graphic>
          </wp:inline>
        </w:drawing>
      </w: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14</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Pichtuv psací stroj pro psaní latinkou</w:t>
      </w: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4037330" cy="3027680"/>
            <wp:effectExtent l="19050" t="0" r="1270" b="0"/>
            <wp:docPr id="14" name="obrázek 14" descr="P22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2205631"/>
                    <pic:cNvPicPr>
                      <a:picLocks noChangeAspect="1" noChangeArrowheads="1"/>
                    </pic:cNvPicPr>
                  </pic:nvPicPr>
                  <pic:blipFill>
                    <a:blip r:embed="rId56" cstate="print"/>
                    <a:srcRect/>
                    <a:stretch>
                      <a:fillRect/>
                    </a:stretch>
                  </pic:blipFill>
                  <pic:spPr bwMode="auto">
                    <a:xfrm>
                      <a:off x="0" y="0"/>
                      <a:ext cx="4037330" cy="3027680"/>
                    </a:xfrm>
                    <a:prstGeom prst="rect">
                      <a:avLst/>
                    </a:prstGeom>
                    <a:noFill/>
                    <a:ln w="9525">
                      <a:noFill/>
                      <a:miter lim="800000"/>
                      <a:headEnd/>
                      <a:tailEnd/>
                    </a:ln>
                  </pic:spPr>
                </pic:pic>
              </a:graphicData>
            </a:graphic>
          </wp:inline>
        </w:drawing>
      </w:r>
    </w:p>
    <w:p w:rsidR="00880FBF" w:rsidRDefault="00880FBF" w:rsidP="00880FBF">
      <w:pPr>
        <w:spacing w:after="0"/>
        <w:jc w:val="center"/>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Obr. 15</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Torzo pomůcky pro počítání množin; autor Miroslav Boris; 1977</w:t>
      </w:r>
    </w:p>
    <w:p w:rsidR="00880FBF" w:rsidRDefault="00880FBF" w:rsidP="00880FBF">
      <w:pPr>
        <w:spacing w:after="0" w:line="360" w:lineRule="auto"/>
        <w:jc w:val="both"/>
      </w:pPr>
    </w:p>
    <w:p w:rsidR="00880FBF" w:rsidRDefault="00880FBF" w:rsidP="00880FBF">
      <w:pPr>
        <w:spacing w:after="0"/>
        <w:jc w:val="center"/>
      </w:pPr>
      <w:r>
        <w:rPr>
          <w:noProof/>
          <w:lang w:eastAsia="cs-CZ"/>
        </w:rPr>
        <w:drawing>
          <wp:inline distT="0" distB="0" distL="0" distR="0">
            <wp:extent cx="4088765" cy="3070860"/>
            <wp:effectExtent l="19050" t="0" r="6985" b="0"/>
            <wp:docPr id="15" name="obrázek 14" descr="P220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2205621"/>
                    <pic:cNvPicPr>
                      <a:picLocks noChangeAspect="1" noChangeArrowheads="1"/>
                    </pic:cNvPicPr>
                  </pic:nvPicPr>
                  <pic:blipFill>
                    <a:blip r:embed="rId57" cstate="print"/>
                    <a:srcRect/>
                    <a:stretch>
                      <a:fillRect/>
                    </a:stretch>
                  </pic:blipFill>
                  <pic:spPr bwMode="auto">
                    <a:xfrm>
                      <a:off x="0" y="0"/>
                      <a:ext cx="4088765" cy="3070860"/>
                    </a:xfrm>
                    <a:prstGeom prst="rect">
                      <a:avLst/>
                    </a:prstGeom>
                    <a:noFill/>
                    <a:ln w="9525">
                      <a:noFill/>
                      <a:miter lim="800000"/>
                      <a:headEnd/>
                      <a:tailEnd/>
                    </a:ln>
                  </pic:spPr>
                </pic:pic>
              </a:graphicData>
            </a:graphic>
          </wp:inline>
        </w:drawing>
      </w: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16</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Pravítka pro nevidomé a slabozraké – dřevěné a plastové</w:t>
      </w:r>
    </w:p>
    <w:p w:rsidR="00880FBF" w:rsidRDefault="00880FBF" w:rsidP="00880FBF">
      <w:pPr>
        <w:spacing w:after="0" w:line="360" w:lineRule="auto"/>
        <w:jc w:val="both"/>
      </w:pPr>
      <w:r>
        <w:rPr>
          <w:rFonts w:ascii="Times New Roman" w:hAnsi="Times New Roman" w:cs="Times New Roman"/>
          <w:sz w:val="24"/>
        </w:rPr>
        <w:t>Bílé Logritmické pravítko; autor Jiří Ditrich; 1968</w:t>
      </w:r>
    </w:p>
    <w:p w:rsidR="00880FBF" w:rsidRDefault="00880FBF" w:rsidP="00880FBF">
      <w:pPr>
        <w:spacing w:after="0"/>
      </w:pPr>
    </w:p>
    <w:p w:rsidR="00880FBF" w:rsidRDefault="00880FBF" w:rsidP="00880FBF">
      <w:pPr>
        <w:spacing w:after="0"/>
        <w:jc w:val="center"/>
      </w:pPr>
      <w:r>
        <w:rPr>
          <w:noProof/>
          <w:lang w:eastAsia="cs-CZ"/>
        </w:rPr>
        <w:drawing>
          <wp:inline distT="0" distB="0" distL="0" distR="0">
            <wp:extent cx="4270375" cy="3200400"/>
            <wp:effectExtent l="19050" t="0" r="0" b="0"/>
            <wp:docPr id="16" name="obrázek 16" descr="P220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2205616"/>
                    <pic:cNvPicPr>
                      <a:picLocks noChangeAspect="1" noChangeArrowheads="1"/>
                    </pic:cNvPicPr>
                  </pic:nvPicPr>
                  <pic:blipFill>
                    <a:blip r:embed="rId58" cstate="print"/>
                    <a:srcRect/>
                    <a:stretch>
                      <a:fillRect/>
                    </a:stretch>
                  </pic:blipFill>
                  <pic:spPr bwMode="auto">
                    <a:xfrm>
                      <a:off x="0" y="0"/>
                      <a:ext cx="4270375" cy="3200400"/>
                    </a:xfrm>
                    <a:prstGeom prst="rect">
                      <a:avLst/>
                    </a:prstGeom>
                    <a:noFill/>
                    <a:ln w="9525">
                      <a:noFill/>
                      <a:miter lim="800000"/>
                      <a:headEnd/>
                      <a:tailEnd/>
                    </a:ln>
                  </pic:spPr>
                </pic:pic>
              </a:graphicData>
            </a:graphic>
          </wp:inline>
        </w:drawing>
      </w:r>
    </w:p>
    <w:p w:rsidR="00880FBF" w:rsidRDefault="00880FBF" w:rsidP="00880FBF">
      <w:pPr>
        <w:spacing w:after="0"/>
        <w:jc w:val="center"/>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Obr. 17</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Vlevo dole – ruský sčot; 1979</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Nahoře – počítadlo; autor W. Taylor; 1835</w:t>
      </w: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4237895" cy="3176604"/>
            <wp:effectExtent l="19050" t="0" r="0" b="0"/>
            <wp:docPr id="17" name="obrázek 11" descr="P220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P2205615"/>
                    <pic:cNvPicPr>
                      <a:picLocks noChangeAspect="1" noChangeArrowheads="1"/>
                    </pic:cNvPicPr>
                  </pic:nvPicPr>
                  <pic:blipFill>
                    <a:blip r:embed="rId59" cstate="print"/>
                    <a:srcRect/>
                    <a:stretch>
                      <a:fillRect/>
                    </a:stretch>
                  </pic:blipFill>
                  <pic:spPr bwMode="auto">
                    <a:xfrm>
                      <a:off x="0" y="0"/>
                      <a:ext cx="4237750" cy="3176495"/>
                    </a:xfrm>
                    <a:prstGeom prst="rect">
                      <a:avLst/>
                    </a:prstGeom>
                    <a:noFill/>
                    <a:ln w="9525">
                      <a:noFill/>
                      <a:miter lim="800000"/>
                      <a:headEnd/>
                      <a:tailEnd/>
                    </a:ln>
                  </pic:spPr>
                </pic:pic>
              </a:graphicData>
            </a:graphic>
          </wp:inline>
        </w:drawing>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18</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Pravítko se zářezy</w:t>
      </w: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4140835" cy="3114040"/>
            <wp:effectExtent l="19050" t="0" r="0" b="0"/>
            <wp:docPr id="18" name="obrázek 12" descr="P220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P2205614"/>
                    <pic:cNvPicPr>
                      <a:picLocks noChangeAspect="1" noChangeArrowheads="1"/>
                    </pic:cNvPicPr>
                  </pic:nvPicPr>
                  <pic:blipFill>
                    <a:blip r:embed="rId60" cstate="print"/>
                    <a:srcRect/>
                    <a:stretch>
                      <a:fillRect/>
                    </a:stretch>
                  </pic:blipFill>
                  <pic:spPr bwMode="auto">
                    <a:xfrm>
                      <a:off x="0" y="0"/>
                      <a:ext cx="4140835" cy="3114040"/>
                    </a:xfrm>
                    <a:prstGeom prst="rect">
                      <a:avLst/>
                    </a:prstGeom>
                    <a:noFill/>
                    <a:ln w="9525">
                      <a:noFill/>
                      <a:miter lim="800000"/>
                      <a:headEnd/>
                      <a:tailEnd/>
                    </a:ln>
                  </pic:spPr>
                </pic:pic>
              </a:graphicData>
            </a:graphic>
          </wp:inline>
        </w:drawing>
      </w:r>
    </w:p>
    <w:p w:rsidR="00880FBF" w:rsidRDefault="00880FBF" w:rsidP="00880FBF">
      <w:pPr>
        <w:spacing w:after="0"/>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Obr.19</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Početní tabulky s pomůckami; autor K. Schleussner</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Vpravo uprostřed -ruský sčot</w:t>
      </w:r>
    </w:p>
    <w:p w:rsidR="00880FBF" w:rsidRDefault="00880FBF" w:rsidP="00880FBF">
      <w:pPr>
        <w:spacing w:after="0" w:line="360" w:lineRule="auto"/>
        <w:jc w:val="both"/>
      </w:pPr>
    </w:p>
    <w:p w:rsidR="00880FBF" w:rsidRDefault="00880FBF" w:rsidP="00880FBF">
      <w:pPr>
        <w:spacing w:after="0"/>
        <w:jc w:val="center"/>
      </w:pPr>
      <w:r>
        <w:rPr>
          <w:noProof/>
          <w:lang w:eastAsia="cs-CZ"/>
        </w:rPr>
        <w:drawing>
          <wp:inline distT="0" distB="0" distL="0" distR="0">
            <wp:extent cx="4184015" cy="3140075"/>
            <wp:effectExtent l="19050" t="0" r="6985" b="0"/>
            <wp:docPr id="19" name="obrázek 19" descr="P220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2205617"/>
                    <pic:cNvPicPr>
                      <a:picLocks noChangeAspect="1" noChangeArrowheads="1"/>
                    </pic:cNvPicPr>
                  </pic:nvPicPr>
                  <pic:blipFill>
                    <a:blip r:embed="rId61" cstate="print"/>
                    <a:srcRect/>
                    <a:stretch>
                      <a:fillRect/>
                    </a:stretch>
                  </pic:blipFill>
                  <pic:spPr bwMode="auto">
                    <a:xfrm>
                      <a:off x="0" y="0"/>
                      <a:ext cx="4184015" cy="3140075"/>
                    </a:xfrm>
                    <a:prstGeom prst="rect">
                      <a:avLst/>
                    </a:prstGeom>
                    <a:noFill/>
                    <a:ln w="9525">
                      <a:noFill/>
                      <a:miter lim="800000"/>
                      <a:headEnd/>
                      <a:tailEnd/>
                    </a:ln>
                  </pic:spPr>
                </pic:pic>
              </a:graphicData>
            </a:graphic>
          </wp:inline>
        </w:drawing>
      </w:r>
    </w:p>
    <w:p w:rsidR="00880FBF" w:rsidRDefault="00880FBF" w:rsidP="00880FBF">
      <w:pPr>
        <w:spacing w:after="0"/>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20</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Vídeňská početní krabice; 1931</w:t>
      </w: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4192270" cy="3140075"/>
            <wp:effectExtent l="19050" t="0" r="0" b="0"/>
            <wp:docPr id="20" name="obrázek 15" descr="P220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P2205623"/>
                    <pic:cNvPicPr>
                      <a:picLocks noChangeAspect="1" noChangeArrowheads="1"/>
                    </pic:cNvPicPr>
                  </pic:nvPicPr>
                  <pic:blipFill>
                    <a:blip r:embed="rId62" cstate="print"/>
                    <a:srcRect/>
                    <a:stretch>
                      <a:fillRect/>
                    </a:stretch>
                  </pic:blipFill>
                  <pic:spPr bwMode="auto">
                    <a:xfrm>
                      <a:off x="0" y="0"/>
                      <a:ext cx="4192270" cy="3140075"/>
                    </a:xfrm>
                    <a:prstGeom prst="rect">
                      <a:avLst/>
                    </a:prstGeom>
                    <a:noFill/>
                    <a:ln w="9525">
                      <a:noFill/>
                      <a:miter lim="800000"/>
                      <a:headEnd/>
                      <a:tailEnd/>
                    </a:ln>
                  </pic:spPr>
                </pic:pic>
              </a:graphicData>
            </a:graphic>
          </wp:inline>
        </w:drawing>
      </w:r>
    </w:p>
    <w:p w:rsidR="00880FBF" w:rsidRDefault="00880FBF" w:rsidP="00880FBF">
      <w:pPr>
        <w:spacing w:after="0"/>
        <w:jc w:val="center"/>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Obr. 21</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Podložka pro vkládání různých tvarů; autor Josef Smýkal; 1985</w:t>
      </w: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4088765" cy="3070860"/>
            <wp:effectExtent l="19050" t="0" r="6985" b="0"/>
            <wp:docPr id="21" name="obrázek 21" descr="P220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2205625"/>
                    <pic:cNvPicPr>
                      <a:picLocks noChangeAspect="1" noChangeArrowheads="1"/>
                    </pic:cNvPicPr>
                  </pic:nvPicPr>
                  <pic:blipFill>
                    <a:blip r:embed="rId63" cstate="print"/>
                    <a:srcRect/>
                    <a:stretch>
                      <a:fillRect/>
                    </a:stretch>
                  </pic:blipFill>
                  <pic:spPr bwMode="auto">
                    <a:xfrm>
                      <a:off x="0" y="0"/>
                      <a:ext cx="4088765" cy="3070860"/>
                    </a:xfrm>
                    <a:prstGeom prst="rect">
                      <a:avLst/>
                    </a:prstGeom>
                    <a:noFill/>
                    <a:ln w="9525">
                      <a:noFill/>
                      <a:miter lim="800000"/>
                      <a:headEnd/>
                      <a:tailEnd/>
                    </a:ln>
                  </pic:spPr>
                </pic:pic>
              </a:graphicData>
            </a:graphic>
          </wp:inline>
        </w:drawing>
      </w:r>
    </w:p>
    <w:p w:rsidR="00880FBF" w:rsidRDefault="00880FBF" w:rsidP="00880FBF">
      <w:pPr>
        <w:spacing w:after="0"/>
        <w:jc w:val="both"/>
      </w:pPr>
    </w:p>
    <w:p w:rsidR="00880FBF" w:rsidRDefault="00880FBF" w:rsidP="00880FBF">
      <w:pPr>
        <w:spacing w:after="0"/>
        <w:jc w:val="both"/>
      </w:pPr>
    </w:p>
    <w:p w:rsidR="00880FBF" w:rsidRDefault="00880FBF" w:rsidP="00880FBF">
      <w:pPr>
        <w:spacing w:after="0"/>
        <w:jc w:val="both"/>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22</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Rýsovací souprava; autor N. Semjevskij; 1931</w:t>
      </w: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2837815" cy="3778250"/>
            <wp:effectExtent l="19050" t="0" r="635" b="0"/>
            <wp:docPr id="22" name="obrázek 2" descr="P220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2205626"/>
                    <pic:cNvPicPr>
                      <a:picLocks noChangeAspect="1" noChangeArrowheads="1"/>
                    </pic:cNvPicPr>
                  </pic:nvPicPr>
                  <pic:blipFill>
                    <a:blip r:embed="rId64" cstate="print"/>
                    <a:srcRect/>
                    <a:stretch>
                      <a:fillRect/>
                    </a:stretch>
                  </pic:blipFill>
                  <pic:spPr bwMode="auto">
                    <a:xfrm>
                      <a:off x="0" y="0"/>
                      <a:ext cx="2837815" cy="3778250"/>
                    </a:xfrm>
                    <a:prstGeom prst="rect">
                      <a:avLst/>
                    </a:prstGeom>
                    <a:noFill/>
                    <a:ln w="9525">
                      <a:noFill/>
                      <a:miter lim="800000"/>
                      <a:headEnd/>
                      <a:tailEnd/>
                    </a:ln>
                  </pic:spPr>
                </pic:pic>
              </a:graphicData>
            </a:graphic>
          </wp:inline>
        </w:drawing>
      </w:r>
    </w:p>
    <w:p w:rsidR="00880FBF" w:rsidRDefault="00880FBF" w:rsidP="00880FBF">
      <w:pPr>
        <w:spacing w:after="0"/>
        <w:jc w:val="center"/>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Obr. 23</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Pomůcka Zlomky, válečkové provedení</w:t>
      </w: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3838575" cy="2880995"/>
            <wp:effectExtent l="19050" t="0" r="9525" b="0"/>
            <wp:docPr id="23" name="obrázek 5" descr="P220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P2205627"/>
                    <pic:cNvPicPr>
                      <a:picLocks noChangeAspect="1" noChangeArrowheads="1"/>
                    </pic:cNvPicPr>
                  </pic:nvPicPr>
                  <pic:blipFill>
                    <a:blip r:embed="rId65" cstate="print"/>
                    <a:srcRect/>
                    <a:stretch>
                      <a:fillRect/>
                    </a:stretch>
                  </pic:blipFill>
                  <pic:spPr bwMode="auto">
                    <a:xfrm>
                      <a:off x="0" y="0"/>
                      <a:ext cx="3838575" cy="2880995"/>
                    </a:xfrm>
                    <a:prstGeom prst="rect">
                      <a:avLst/>
                    </a:prstGeom>
                    <a:noFill/>
                    <a:ln w="9525">
                      <a:noFill/>
                      <a:miter lim="800000"/>
                      <a:headEnd/>
                      <a:tailEnd/>
                    </a:ln>
                  </pic:spPr>
                </pic:pic>
              </a:graphicData>
            </a:graphic>
          </wp:inline>
        </w:drawing>
      </w:r>
    </w:p>
    <w:p w:rsidR="00880FBF" w:rsidRDefault="00880FBF" w:rsidP="00880FBF"/>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Obr.  24</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Soubor historických razítek a budíků náramkových a kapesních hodinek pro nevidomé</w:t>
      </w:r>
    </w:p>
    <w:p w:rsidR="00880FBF" w:rsidRDefault="00880FBF" w:rsidP="00880FBF">
      <w:pPr>
        <w:spacing w:after="0" w:line="360" w:lineRule="auto"/>
        <w:jc w:val="both"/>
      </w:pPr>
    </w:p>
    <w:p w:rsidR="00880FBF" w:rsidRDefault="00880FBF" w:rsidP="00880FBF">
      <w:pPr>
        <w:spacing w:after="0"/>
        <w:jc w:val="center"/>
      </w:pPr>
      <w:r>
        <w:rPr>
          <w:noProof/>
          <w:lang w:eastAsia="cs-CZ"/>
        </w:rPr>
        <w:drawing>
          <wp:inline distT="0" distB="0" distL="0" distR="0">
            <wp:extent cx="2924175" cy="3907790"/>
            <wp:effectExtent l="19050" t="0" r="9525" b="0"/>
            <wp:docPr id="24" name="obrázek 3" descr="P220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P2205592"/>
                    <pic:cNvPicPr>
                      <a:picLocks noChangeAspect="1" noChangeArrowheads="1"/>
                    </pic:cNvPicPr>
                  </pic:nvPicPr>
                  <pic:blipFill>
                    <a:blip r:embed="rId66" cstate="print"/>
                    <a:srcRect/>
                    <a:stretch>
                      <a:fillRect/>
                    </a:stretch>
                  </pic:blipFill>
                  <pic:spPr bwMode="auto">
                    <a:xfrm>
                      <a:off x="0" y="0"/>
                      <a:ext cx="2924175" cy="3907790"/>
                    </a:xfrm>
                    <a:prstGeom prst="rect">
                      <a:avLst/>
                    </a:prstGeom>
                    <a:noFill/>
                    <a:ln w="9525">
                      <a:noFill/>
                      <a:miter lim="800000"/>
                      <a:headEnd/>
                      <a:tailEnd/>
                    </a:ln>
                  </pic:spPr>
                </pic:pic>
              </a:graphicData>
            </a:graphic>
          </wp:inline>
        </w:drawing>
      </w:r>
    </w:p>
    <w:p w:rsidR="00880FBF" w:rsidRDefault="00880FBF" w:rsidP="00880FBF">
      <w:pPr>
        <w:spacing w:after="0"/>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Obr. 25</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Dřevěná Kasa hliněných destiček s reliéfními písmeny latinky a lištami</w:t>
      </w:r>
    </w:p>
    <w:p w:rsidR="00880FBF" w:rsidRDefault="00880FBF" w:rsidP="00880FBF">
      <w:pPr>
        <w:spacing w:after="0"/>
        <w:jc w:val="center"/>
      </w:pPr>
    </w:p>
    <w:p w:rsidR="00880FBF" w:rsidRPr="00C42E8C" w:rsidRDefault="00880FBF" w:rsidP="00C42E8C">
      <w:pPr>
        <w:spacing w:after="0"/>
        <w:jc w:val="center"/>
      </w:pPr>
      <w:r>
        <w:rPr>
          <w:noProof/>
          <w:lang w:eastAsia="cs-CZ"/>
        </w:rPr>
        <w:drawing>
          <wp:inline distT="0" distB="0" distL="0" distR="0">
            <wp:extent cx="3994150" cy="2993390"/>
            <wp:effectExtent l="19050" t="0" r="6350" b="0"/>
            <wp:docPr id="25" name="obrázek 25" descr="P220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2205586"/>
                    <pic:cNvPicPr>
                      <a:picLocks noChangeAspect="1" noChangeArrowheads="1"/>
                    </pic:cNvPicPr>
                  </pic:nvPicPr>
                  <pic:blipFill>
                    <a:blip r:embed="rId67" cstate="print"/>
                    <a:srcRect/>
                    <a:stretch>
                      <a:fillRect/>
                    </a:stretch>
                  </pic:blipFill>
                  <pic:spPr bwMode="auto">
                    <a:xfrm>
                      <a:off x="0" y="0"/>
                      <a:ext cx="3994150" cy="2993390"/>
                    </a:xfrm>
                    <a:prstGeom prst="rect">
                      <a:avLst/>
                    </a:prstGeom>
                    <a:noFill/>
                    <a:ln w="9525">
                      <a:noFill/>
                      <a:miter lim="800000"/>
                      <a:headEnd/>
                      <a:tailEnd/>
                    </a:ln>
                  </pic:spPr>
                </pic:pic>
              </a:graphicData>
            </a:graphic>
          </wp:inline>
        </w:drawing>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26</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Dřevěná rozkládací mapa Evropy; autor J. Bezecný</w:t>
      </w:r>
    </w:p>
    <w:p w:rsidR="00880FBF" w:rsidRDefault="00880FBF" w:rsidP="00880FBF">
      <w:pPr>
        <w:spacing w:after="0"/>
        <w:jc w:val="center"/>
      </w:pPr>
    </w:p>
    <w:p w:rsidR="00880FBF" w:rsidRDefault="00880FBF" w:rsidP="00880FBF">
      <w:pPr>
        <w:spacing w:after="0"/>
        <w:jc w:val="center"/>
      </w:pPr>
      <w:r>
        <w:rPr>
          <w:noProof/>
          <w:lang w:eastAsia="cs-CZ"/>
        </w:rPr>
        <w:drawing>
          <wp:inline distT="0" distB="0" distL="0" distR="0">
            <wp:extent cx="3855720" cy="2898775"/>
            <wp:effectExtent l="19050" t="0" r="0" b="0"/>
            <wp:docPr id="26" name="obrázek 6" descr="P220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P2205632"/>
                    <pic:cNvPicPr>
                      <a:picLocks noChangeAspect="1" noChangeArrowheads="1"/>
                    </pic:cNvPicPr>
                  </pic:nvPicPr>
                  <pic:blipFill>
                    <a:blip r:embed="rId68" cstate="print"/>
                    <a:srcRect/>
                    <a:stretch>
                      <a:fillRect/>
                    </a:stretch>
                  </pic:blipFill>
                  <pic:spPr bwMode="auto">
                    <a:xfrm>
                      <a:off x="0" y="0"/>
                      <a:ext cx="3855720" cy="2898775"/>
                    </a:xfrm>
                    <a:prstGeom prst="rect">
                      <a:avLst/>
                    </a:prstGeom>
                    <a:noFill/>
                    <a:ln w="9525">
                      <a:noFill/>
                      <a:miter lim="800000"/>
                      <a:headEnd/>
                      <a:tailEnd/>
                    </a:ln>
                  </pic:spPr>
                </pic:pic>
              </a:graphicData>
            </a:graphic>
          </wp:inline>
        </w:drawing>
      </w:r>
    </w:p>
    <w:p w:rsidR="00880FBF" w:rsidRDefault="00880FBF" w:rsidP="00880FBF">
      <w:pPr>
        <w:spacing w:after="0"/>
        <w:jc w:val="center"/>
      </w:pPr>
    </w:p>
    <w:p w:rsidR="00880FBF" w:rsidRDefault="00880FBF" w:rsidP="00880FBF">
      <w:pPr>
        <w:spacing w:after="0"/>
        <w:jc w:val="both"/>
        <w:rPr>
          <w:rFonts w:ascii="Times New Roman" w:hAnsi="Times New Roman" w:cs="Times New Roman"/>
          <w:sz w:val="24"/>
        </w:rPr>
      </w:pPr>
      <w:r>
        <w:rPr>
          <w:rFonts w:ascii="Times New Roman" w:hAnsi="Times New Roman" w:cs="Times New Roman"/>
          <w:sz w:val="24"/>
        </w:rPr>
        <w:t>Obr. 27</w:t>
      </w:r>
    </w:p>
    <w:p w:rsidR="00880FBF" w:rsidRDefault="00880FBF" w:rsidP="00880FBF">
      <w:pPr>
        <w:spacing w:after="0"/>
        <w:jc w:val="both"/>
        <w:rPr>
          <w:rFonts w:ascii="Times New Roman" w:hAnsi="Times New Roman" w:cs="Times New Roman"/>
          <w:sz w:val="24"/>
        </w:rPr>
      </w:pPr>
      <w:r>
        <w:rPr>
          <w:rFonts w:ascii="Times New Roman" w:hAnsi="Times New Roman" w:cs="Times New Roman"/>
          <w:sz w:val="24"/>
        </w:rPr>
        <w:t>Bloček obrázků; autor J. Mojžíšek; 1985</w:t>
      </w:r>
    </w:p>
    <w:p w:rsidR="00880FBF" w:rsidRDefault="00880FBF" w:rsidP="00880FBF">
      <w:pPr>
        <w:spacing w:after="0"/>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3838575" cy="2880995"/>
            <wp:effectExtent l="19050" t="0" r="9525" b="0"/>
            <wp:docPr id="27" name="obrázek 27" descr="P220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2205634"/>
                    <pic:cNvPicPr>
                      <a:picLocks noChangeAspect="1" noChangeArrowheads="1"/>
                    </pic:cNvPicPr>
                  </pic:nvPicPr>
                  <pic:blipFill>
                    <a:blip r:embed="rId69" cstate="print"/>
                    <a:srcRect/>
                    <a:stretch>
                      <a:fillRect/>
                    </a:stretch>
                  </pic:blipFill>
                  <pic:spPr bwMode="auto">
                    <a:xfrm>
                      <a:off x="0" y="0"/>
                      <a:ext cx="3838575" cy="2880995"/>
                    </a:xfrm>
                    <a:prstGeom prst="rect">
                      <a:avLst/>
                    </a:prstGeom>
                    <a:noFill/>
                    <a:ln w="9525">
                      <a:noFill/>
                      <a:miter lim="800000"/>
                      <a:headEnd/>
                      <a:tailEnd/>
                    </a:ln>
                  </pic:spPr>
                </pic:pic>
              </a:graphicData>
            </a:graphic>
          </wp:inline>
        </w:drawing>
      </w: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lastRenderedPageBreak/>
        <w:t>Obr. 28</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Model durrové stupnice; autor J. Smýkal</w:t>
      </w:r>
    </w:p>
    <w:p w:rsidR="00880FBF" w:rsidRDefault="00880FBF" w:rsidP="00880FBF">
      <w:pPr>
        <w:spacing w:after="0" w:line="360" w:lineRule="auto"/>
        <w:jc w:val="both"/>
        <w:rPr>
          <w:rFonts w:ascii="Times New Roman" w:hAnsi="Times New Roman" w:cs="Times New Roman"/>
          <w:sz w:val="24"/>
        </w:rPr>
      </w:pPr>
    </w:p>
    <w:p w:rsidR="00880FBF" w:rsidRDefault="00880FBF" w:rsidP="00880FBF">
      <w:pPr>
        <w:spacing w:after="0"/>
        <w:jc w:val="center"/>
      </w:pPr>
      <w:r>
        <w:rPr>
          <w:noProof/>
          <w:lang w:eastAsia="cs-CZ"/>
        </w:rPr>
        <w:drawing>
          <wp:inline distT="0" distB="0" distL="0" distR="0">
            <wp:extent cx="3347085" cy="2501900"/>
            <wp:effectExtent l="19050" t="0" r="5715" b="0"/>
            <wp:docPr id="28" name="obrázek 8" descr="P220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P2205646"/>
                    <pic:cNvPicPr>
                      <a:picLocks noChangeAspect="1" noChangeArrowheads="1"/>
                    </pic:cNvPicPr>
                  </pic:nvPicPr>
                  <pic:blipFill>
                    <a:blip r:embed="rId70" cstate="print"/>
                    <a:srcRect/>
                    <a:stretch>
                      <a:fillRect/>
                    </a:stretch>
                  </pic:blipFill>
                  <pic:spPr bwMode="auto">
                    <a:xfrm rot="10800000">
                      <a:off x="0" y="0"/>
                      <a:ext cx="3347085" cy="2501900"/>
                    </a:xfrm>
                    <a:prstGeom prst="rect">
                      <a:avLst/>
                    </a:prstGeom>
                    <a:noFill/>
                    <a:ln w="9525">
                      <a:noFill/>
                      <a:miter lim="800000"/>
                      <a:headEnd/>
                      <a:tailEnd/>
                    </a:ln>
                  </pic:spPr>
                </pic:pic>
              </a:graphicData>
            </a:graphic>
          </wp:inline>
        </w:drawing>
      </w:r>
    </w:p>
    <w:p w:rsidR="00880FBF" w:rsidRDefault="00880FBF" w:rsidP="00880FBF">
      <w:pPr>
        <w:spacing w:after="0"/>
        <w:jc w:val="center"/>
      </w:pP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Obr. 29</w:t>
      </w:r>
    </w:p>
    <w:p w:rsidR="00880FBF" w:rsidRDefault="00880FBF" w:rsidP="00880FBF">
      <w:pPr>
        <w:spacing w:after="0" w:line="360" w:lineRule="auto"/>
        <w:jc w:val="both"/>
        <w:rPr>
          <w:rFonts w:ascii="Times New Roman" w:hAnsi="Times New Roman" w:cs="Times New Roman"/>
          <w:sz w:val="24"/>
        </w:rPr>
      </w:pPr>
      <w:r>
        <w:rPr>
          <w:rFonts w:ascii="Times New Roman" w:hAnsi="Times New Roman" w:cs="Times New Roman"/>
          <w:sz w:val="24"/>
        </w:rPr>
        <w:t>Intonační klávesnice; autor J. Smýkal</w:t>
      </w:r>
    </w:p>
    <w:p w:rsidR="00880FBF" w:rsidRDefault="00880FBF" w:rsidP="00880FBF">
      <w:pPr>
        <w:spacing w:after="0" w:line="360" w:lineRule="auto"/>
        <w:jc w:val="both"/>
      </w:pPr>
    </w:p>
    <w:p w:rsidR="00880FBF" w:rsidRDefault="00880FBF" w:rsidP="00880FBF">
      <w:pPr>
        <w:spacing w:after="0"/>
        <w:jc w:val="center"/>
      </w:pPr>
      <w:r>
        <w:rPr>
          <w:noProof/>
          <w:lang w:eastAsia="cs-CZ"/>
        </w:rPr>
        <w:drawing>
          <wp:inline distT="0" distB="0" distL="0" distR="0">
            <wp:extent cx="3648710" cy="2734310"/>
            <wp:effectExtent l="0" t="457200" r="0" b="447040"/>
            <wp:docPr id="29" name="obrázek 9" descr="P220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P2205647"/>
                    <pic:cNvPicPr>
                      <a:picLocks noChangeAspect="1" noChangeArrowheads="1"/>
                    </pic:cNvPicPr>
                  </pic:nvPicPr>
                  <pic:blipFill>
                    <a:blip r:embed="rId71" cstate="print"/>
                    <a:srcRect/>
                    <a:stretch>
                      <a:fillRect/>
                    </a:stretch>
                  </pic:blipFill>
                  <pic:spPr bwMode="auto">
                    <a:xfrm rot="-5400000">
                      <a:off x="0" y="0"/>
                      <a:ext cx="3648710" cy="2734310"/>
                    </a:xfrm>
                    <a:prstGeom prst="rect">
                      <a:avLst/>
                    </a:prstGeom>
                    <a:noFill/>
                    <a:ln w="9525">
                      <a:noFill/>
                      <a:miter lim="800000"/>
                      <a:headEnd/>
                      <a:tailEnd/>
                    </a:ln>
                  </pic:spPr>
                </pic:pic>
              </a:graphicData>
            </a:graphic>
          </wp:inline>
        </w:drawing>
      </w:r>
    </w:p>
    <w:p w:rsidR="00880FBF" w:rsidRDefault="00880FBF" w:rsidP="00880FBF">
      <w:pPr>
        <w:spacing w:after="0"/>
        <w:jc w:val="center"/>
      </w:pPr>
    </w:p>
    <w:p w:rsidR="00880FBF" w:rsidRDefault="00880FBF" w:rsidP="00880FBF">
      <w:pPr>
        <w:spacing w:after="0"/>
        <w:jc w:val="center"/>
      </w:pPr>
    </w:p>
    <w:p w:rsidR="00880FBF" w:rsidRDefault="00880FBF" w:rsidP="00880FBF">
      <w:pPr>
        <w:spacing w:after="0"/>
      </w:pPr>
    </w:p>
    <w:p w:rsidR="00880FBF" w:rsidRDefault="00880FBF" w:rsidP="00880FBF">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t>2. část</w:t>
      </w:r>
    </w:p>
    <w:p w:rsidR="00880FBF" w:rsidRDefault="00880FBF" w:rsidP="00880FBF">
      <w:pPr>
        <w:spacing w:after="0" w:line="360" w:lineRule="auto"/>
        <w:ind w:firstLine="708"/>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Infomrační a komunikační technologie, které doporučují firmy zabývající se vývojem ICT pro osoby se zrakovým postižením, žákům se zrakovým postižením na 1. stupni ZŠ.</w:t>
      </w:r>
    </w:p>
    <w:p w:rsidR="00880FBF" w:rsidRDefault="00880FBF" w:rsidP="00880FBF">
      <w:pPr>
        <w:spacing w:after="0" w:line="360" w:lineRule="auto"/>
        <w:ind w:firstLine="708"/>
        <w:jc w:val="both"/>
        <w:rPr>
          <w:rFonts w:ascii="Times New Roman" w:hAnsi="Times New Roman" w:cs="Times New Roman"/>
          <w:noProof/>
          <w:sz w:val="24"/>
          <w:szCs w:val="24"/>
          <w:lang w:eastAsia="cs-CZ"/>
        </w:rPr>
      </w:pPr>
    </w:p>
    <w:p w:rsidR="00880FBF" w:rsidRDefault="00880FBF" w:rsidP="00880FBF">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Obr. 30</w:t>
      </w:r>
    </w:p>
    <w:p w:rsidR="00880FBF" w:rsidRDefault="00880FBF" w:rsidP="00880FBF">
      <w:pPr>
        <w:spacing w:after="0"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Zápisník GIN</w:t>
      </w:r>
    </w:p>
    <w:p w:rsidR="00880FBF" w:rsidRDefault="00880FBF" w:rsidP="00880FBF">
      <w:pPr>
        <w:spacing w:after="0" w:line="360" w:lineRule="auto"/>
        <w:jc w:val="both"/>
        <w:rPr>
          <w:rFonts w:ascii="Times New Roman" w:hAnsi="Times New Roman" w:cs="Times New Roman"/>
          <w:noProof/>
          <w:sz w:val="24"/>
          <w:szCs w:val="24"/>
          <w:lang w:eastAsia="cs-CZ"/>
        </w:rPr>
      </w:pPr>
    </w:p>
    <w:p w:rsidR="00880FBF" w:rsidRDefault="00880FBF" w:rsidP="00880FB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346325" cy="1759585"/>
            <wp:effectExtent l="19050" t="0" r="0" b="0"/>
            <wp:docPr id="30" name="obrázek 30" descr="Zápisník GIN se sluchátky a síťovým napaječ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ápisník GIN se sluchátky a síťovým napaječem"/>
                    <pic:cNvPicPr>
                      <a:picLocks noChangeAspect="1" noChangeArrowheads="1"/>
                    </pic:cNvPicPr>
                  </pic:nvPicPr>
                  <pic:blipFill>
                    <a:blip r:embed="rId72" cstate="print"/>
                    <a:srcRect/>
                    <a:stretch>
                      <a:fillRect/>
                    </a:stretch>
                  </pic:blipFill>
                  <pic:spPr bwMode="auto">
                    <a:xfrm>
                      <a:off x="0" y="0"/>
                      <a:ext cx="2346325" cy="1759585"/>
                    </a:xfrm>
                    <a:prstGeom prst="rect">
                      <a:avLst/>
                    </a:prstGeom>
                    <a:noFill/>
                    <a:ln w="9525">
                      <a:noFill/>
                      <a:miter lim="800000"/>
                      <a:headEnd/>
                      <a:tailEnd/>
                    </a:ln>
                  </pic:spPr>
                </pic:pic>
              </a:graphicData>
            </a:graphic>
          </wp:inline>
        </w:drawing>
      </w:r>
    </w:p>
    <w:p w:rsidR="00880FBF" w:rsidRPr="00C42E8C" w:rsidRDefault="00880FBF" w:rsidP="00880FBF">
      <w:pPr>
        <w:spacing w:after="0" w:line="360" w:lineRule="auto"/>
        <w:jc w:val="both"/>
        <w:rPr>
          <w:rFonts w:ascii="Times New Roman" w:hAnsi="Times New Roman" w:cs="Times New Roman"/>
          <w:sz w:val="24"/>
          <w:szCs w:val="24"/>
        </w:rPr>
      </w:pPr>
      <w:r w:rsidRPr="00C42E8C">
        <w:rPr>
          <w:rFonts w:ascii="Times New Roman" w:hAnsi="Times New Roman" w:cs="Times New Roman"/>
          <w:sz w:val="24"/>
          <w:szCs w:val="24"/>
        </w:rPr>
        <w:t xml:space="preserve">Dostupné na: </w:t>
      </w:r>
      <w:hyperlink r:id="rId73" w:history="1">
        <w:r w:rsidRPr="00C42E8C">
          <w:rPr>
            <w:rStyle w:val="Hypertextovodkaz"/>
            <w:rFonts w:ascii="Times New Roman" w:hAnsi="Times New Roman"/>
            <w:color w:val="auto"/>
            <w:sz w:val="24"/>
            <w:szCs w:val="24"/>
          </w:rPr>
          <w:t>http://www.galop.cz/fotografie.php?produkt=29</w:t>
        </w:r>
      </w:hyperlink>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Obr. 31</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Braillská tiskárna Index Everest pro tisk Braillu i grafiky</w:t>
      </w: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977130" cy="2208530"/>
            <wp:effectExtent l="19050" t="0" r="0" b="0"/>
            <wp:docPr id="31" name="obrázek 31" descr="http://www.spektra.eu/sites/default/files/styles/ilustrativni_obrazek__550px_/public/produkt-stranka/hlavni-obrazek/ev_white.jpg?itok=fzFSw4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pektra.eu/sites/default/files/styles/ilustrativni_obrazek__550px_/public/produkt-stranka/hlavni-obrazek/ev_white.jpg?itok=fzFSw4SZ"/>
                    <pic:cNvPicPr>
                      <a:picLocks noChangeAspect="1" noChangeArrowheads="1"/>
                    </pic:cNvPicPr>
                  </pic:nvPicPr>
                  <pic:blipFill>
                    <a:blip r:embed="rId74" cstate="print"/>
                    <a:srcRect/>
                    <a:stretch>
                      <a:fillRect/>
                    </a:stretch>
                  </pic:blipFill>
                  <pic:spPr bwMode="auto">
                    <a:xfrm>
                      <a:off x="0" y="0"/>
                      <a:ext cx="4977130" cy="2208530"/>
                    </a:xfrm>
                    <a:prstGeom prst="rect">
                      <a:avLst/>
                    </a:prstGeom>
                    <a:noFill/>
                    <a:ln w="9525">
                      <a:noFill/>
                      <a:miter lim="800000"/>
                      <a:headEnd/>
                      <a:tailEnd/>
                    </a:ln>
                  </pic:spPr>
                </pic:pic>
              </a:graphicData>
            </a:graphic>
          </wp:inline>
        </w:drawing>
      </w:r>
    </w:p>
    <w:p w:rsidR="00880FBF" w:rsidRPr="00C42E8C" w:rsidRDefault="00880FBF" w:rsidP="00880FBF">
      <w:pPr>
        <w:spacing w:after="0" w:line="360" w:lineRule="auto"/>
        <w:jc w:val="both"/>
        <w:rPr>
          <w:rFonts w:ascii="Times New Roman" w:hAnsi="Times New Roman" w:cs="Times New Roman"/>
          <w:sz w:val="24"/>
          <w:szCs w:val="24"/>
        </w:rPr>
      </w:pPr>
      <w:r w:rsidRPr="00C42E8C">
        <w:rPr>
          <w:rFonts w:ascii="Times New Roman" w:hAnsi="Times New Roman" w:cs="Times New Roman"/>
          <w:sz w:val="24"/>
          <w:szCs w:val="24"/>
        </w:rPr>
        <w:t xml:space="preserve">Dostupné na: </w:t>
      </w:r>
      <w:hyperlink r:id="rId75" w:history="1">
        <w:r w:rsidRPr="00C42E8C">
          <w:rPr>
            <w:rStyle w:val="Hypertextovodkaz"/>
            <w:rFonts w:ascii="Times New Roman" w:hAnsi="Times New Roman"/>
            <w:color w:val="auto"/>
            <w:sz w:val="24"/>
            <w:szCs w:val="24"/>
          </w:rPr>
          <w:t>http://www.spektra.eu/cs/zrakove-vady/brailska-technika/index-everest</w:t>
        </w:r>
      </w:hyperlink>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Obr. 32 </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MP3 přehrávač Apple iPod touch</w:t>
      </w: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562225" cy="2562225"/>
            <wp:effectExtent l="19050" t="0" r="9525" b="0"/>
            <wp:docPr id="32" name="obrázek 32" descr="MP3 přehrávač Apple iPod touch 64GB (MKHJ2HC/A) stříbr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P3 přehrávač Apple iPod touch 64GB (MKHJ2HC/A) stříbrný"/>
                    <pic:cNvPicPr>
                      <a:picLocks noChangeAspect="1" noChangeArrowheads="1"/>
                    </pic:cNvPicPr>
                  </pic:nvPicPr>
                  <pic:blipFill>
                    <a:blip r:embed="rId76" cstate="print"/>
                    <a:srcRect/>
                    <a:stretch>
                      <a:fillRect/>
                    </a:stretch>
                  </pic:blipFill>
                  <pic:spPr bwMode="auto">
                    <a:xfrm>
                      <a:off x="0" y="0"/>
                      <a:ext cx="2562225" cy="2562225"/>
                    </a:xfrm>
                    <a:prstGeom prst="rect">
                      <a:avLst/>
                    </a:prstGeom>
                    <a:noFill/>
                    <a:ln w="9525">
                      <a:noFill/>
                      <a:miter lim="800000"/>
                      <a:headEnd/>
                      <a:tailEnd/>
                    </a:ln>
                  </pic:spPr>
                </pic:pic>
              </a:graphicData>
            </a:graphic>
          </wp:inline>
        </w:drawing>
      </w:r>
    </w:p>
    <w:p w:rsidR="00880FBF" w:rsidRPr="00C42E8C" w:rsidRDefault="00880FBF" w:rsidP="00880FBF">
      <w:pPr>
        <w:spacing w:after="0" w:line="360" w:lineRule="auto"/>
        <w:jc w:val="both"/>
        <w:rPr>
          <w:rFonts w:ascii="Times New Roman" w:hAnsi="Times New Roman" w:cs="Times New Roman"/>
          <w:sz w:val="24"/>
          <w:szCs w:val="24"/>
        </w:rPr>
      </w:pPr>
      <w:r w:rsidRPr="00C42E8C">
        <w:rPr>
          <w:rFonts w:ascii="Times New Roman" w:hAnsi="Times New Roman" w:cs="Times New Roman"/>
          <w:sz w:val="24"/>
          <w:szCs w:val="24"/>
        </w:rPr>
        <w:t xml:space="preserve">Dostupné na: </w:t>
      </w:r>
      <w:hyperlink r:id="rId77" w:history="1">
        <w:r w:rsidRPr="00C42E8C">
          <w:rPr>
            <w:rStyle w:val="Hypertextovodkaz"/>
            <w:rFonts w:ascii="Times New Roman" w:hAnsi="Times New Roman"/>
            <w:color w:val="auto"/>
            <w:sz w:val="24"/>
            <w:szCs w:val="24"/>
          </w:rPr>
          <w:t>https://www.kasa.cz/mp3-prehravac-apple-ipod-touch-64gb-mkhj2hc-a-stribrny/?utm_source=7946210&amp;utm_medium=affiliate&amp;utm_campaign=www.kasa.cz</w:t>
        </w:r>
      </w:hyperlink>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Obr. 33</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Notebook HP EliteBook 820</w:t>
      </w:r>
    </w:p>
    <w:p w:rsidR="00880FBF" w:rsidRDefault="00880FBF" w:rsidP="00880FB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880995" cy="2320290"/>
            <wp:effectExtent l="19050" t="0" r="0" b="0"/>
            <wp:docPr id="33" name="obrázek 33" descr="Ultrabook HP EliteBook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ltrabook HP EliteBook 820"/>
                    <pic:cNvPicPr>
                      <a:picLocks noChangeAspect="1" noChangeArrowheads="1"/>
                    </pic:cNvPicPr>
                  </pic:nvPicPr>
                  <pic:blipFill>
                    <a:blip r:embed="rId78" cstate="print"/>
                    <a:srcRect/>
                    <a:stretch>
                      <a:fillRect/>
                    </a:stretch>
                  </pic:blipFill>
                  <pic:spPr bwMode="auto">
                    <a:xfrm>
                      <a:off x="0" y="0"/>
                      <a:ext cx="2880995" cy="2320290"/>
                    </a:xfrm>
                    <a:prstGeom prst="rect">
                      <a:avLst/>
                    </a:prstGeom>
                    <a:noFill/>
                    <a:ln w="9525">
                      <a:noFill/>
                      <a:miter lim="800000"/>
                      <a:headEnd/>
                      <a:tailEnd/>
                    </a:ln>
                  </pic:spPr>
                </pic:pic>
              </a:graphicData>
            </a:graphic>
          </wp:inline>
        </w:drawing>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Dostupné na:https://www.alza.cz/hp-elitebook-820d2262655.htm?kampan=adpla_vyrobci_</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computers&amp;gclid=CL72geX6otACFQwo0wod4R0IIg</w:t>
      </w: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Obr. 34 </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Tablet Lenovo Miix 3</w:t>
      </w: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260725" cy="3062605"/>
            <wp:effectExtent l="19050" t="0" r="0" b="0"/>
            <wp:docPr id="34" name="imgMain" descr="Tablet PC Lenovo Miix 300-10IBY Black 64GB + dock s klávesni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in" descr="Tablet PC Lenovo Miix 300-10IBY Black 64GB + dock s klávesnicí"/>
                    <pic:cNvPicPr>
                      <a:picLocks noChangeAspect="1" noChangeArrowheads="1"/>
                    </pic:cNvPicPr>
                  </pic:nvPicPr>
                  <pic:blipFill>
                    <a:blip r:embed="rId79" cstate="print"/>
                    <a:srcRect/>
                    <a:stretch>
                      <a:fillRect/>
                    </a:stretch>
                  </pic:blipFill>
                  <pic:spPr bwMode="auto">
                    <a:xfrm>
                      <a:off x="0" y="0"/>
                      <a:ext cx="3260725" cy="3062605"/>
                    </a:xfrm>
                    <a:prstGeom prst="rect">
                      <a:avLst/>
                    </a:prstGeom>
                    <a:noFill/>
                    <a:ln w="9525">
                      <a:noFill/>
                      <a:miter lim="800000"/>
                      <a:headEnd/>
                      <a:tailEnd/>
                    </a:ln>
                  </pic:spPr>
                </pic:pic>
              </a:graphicData>
            </a:graphic>
          </wp:inline>
        </w:drawing>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Dostupné na: https://www.alza.cz/lenovo-miix-300-10iby-black-64gb-dock-s-klavesnici-d3994437.htm?kampan=adpla_vyrobci_notebooky-a-pc_lenovo&amp;gclid=CNbBgJP7otACFQEA0wodli8ICQ</w:t>
      </w: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Obr. 35 </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Stereofonní sluchátka</w:t>
      </w: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027680" cy="1837690"/>
            <wp:effectExtent l="19050" t="0" r="1270" b="0"/>
            <wp:docPr id="35" name="obrázek 35" descr=" 1">
              <a:hlinkClick xmlns:a="http://schemas.openxmlformats.org/drawingml/2006/main" r:id="rId80" tooltip="&quot;Stereo bluetooth sluchát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1">
                      <a:hlinkClick r:id="rId80" tooltip="&quot;Stereo bluetooth sluchátka&quot;"/>
                    </pic:cNvPr>
                    <pic:cNvPicPr>
                      <a:picLocks noChangeAspect="1" noChangeArrowheads="1"/>
                    </pic:cNvPicPr>
                  </pic:nvPicPr>
                  <pic:blipFill>
                    <a:blip r:embed="rId81" cstate="print"/>
                    <a:srcRect/>
                    <a:stretch>
                      <a:fillRect/>
                    </a:stretch>
                  </pic:blipFill>
                  <pic:spPr bwMode="auto">
                    <a:xfrm>
                      <a:off x="0" y="0"/>
                      <a:ext cx="3027680" cy="1837690"/>
                    </a:xfrm>
                    <a:prstGeom prst="rect">
                      <a:avLst/>
                    </a:prstGeom>
                    <a:noFill/>
                    <a:ln w="9525">
                      <a:noFill/>
                      <a:miter lim="800000"/>
                      <a:headEnd/>
                      <a:tailEnd/>
                    </a:ln>
                  </pic:spPr>
                </pic:pic>
              </a:graphicData>
            </a:graphic>
          </wp:inline>
        </w:drawing>
      </w:r>
    </w:p>
    <w:p w:rsidR="00880FBF" w:rsidRDefault="00880FBF" w:rsidP="00880FBF">
      <w:pPr>
        <w:spacing w:after="0" w:line="360" w:lineRule="auto"/>
        <w:rPr>
          <w:rFonts w:ascii="Times New Roman" w:hAnsi="Times New Roman" w:cs="Times New Roman"/>
          <w:sz w:val="24"/>
          <w:szCs w:val="24"/>
        </w:rPr>
      </w:pPr>
      <w:r>
        <w:rPr>
          <w:rFonts w:ascii="Times New Roman" w:hAnsi="Times New Roman" w:cs="Times New Roman"/>
          <w:sz w:val="24"/>
          <w:szCs w:val="24"/>
        </w:rPr>
        <w:t>Dostupné na:</w:t>
      </w:r>
    </w:p>
    <w:p w:rsidR="00880FBF" w:rsidRPr="00C42E8C" w:rsidRDefault="00880FBF" w:rsidP="00880FBF">
      <w:pPr>
        <w:spacing w:after="0" w:line="360" w:lineRule="auto"/>
        <w:rPr>
          <w:rFonts w:ascii="Times New Roman" w:hAnsi="Times New Roman" w:cs="Times New Roman"/>
          <w:sz w:val="24"/>
          <w:szCs w:val="24"/>
        </w:rPr>
      </w:pPr>
      <w:r w:rsidRPr="00C42E8C">
        <w:rPr>
          <w:rFonts w:ascii="Times New Roman" w:hAnsi="Times New Roman" w:cs="Times New Roman"/>
          <w:sz w:val="24"/>
          <w:szCs w:val="24"/>
        </w:rPr>
        <w:t xml:space="preserve"> </w:t>
      </w:r>
      <w:hyperlink r:id="rId82" w:history="1">
        <w:r w:rsidRPr="00C42E8C">
          <w:rPr>
            <w:rStyle w:val="Hypertextovodkaz"/>
            <w:rFonts w:ascii="Times New Roman" w:hAnsi="Times New Roman"/>
            <w:color w:val="auto"/>
            <w:sz w:val="24"/>
            <w:szCs w:val="24"/>
          </w:rPr>
          <w:t>https://cs.venda.cz/stereo-bluetooth sluchatka/?gclid=COau5qT9otACFYu6GwodsswGIA</w:t>
        </w:r>
      </w:hyperlink>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Obr. 36 </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Skener CanoScan LiDE 220</w:t>
      </w: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656840" cy="1337310"/>
            <wp:effectExtent l="19050" t="0" r="0" b="0"/>
            <wp:docPr id="36" name="obrázek 13" descr="CanoScan LiDE 220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CanoScan LiDE 220 Default"/>
                    <pic:cNvPicPr>
                      <a:picLocks noChangeAspect="1" noChangeArrowheads="1"/>
                    </pic:cNvPicPr>
                  </pic:nvPicPr>
                  <pic:blipFill>
                    <a:blip r:embed="rId83" cstate="print"/>
                    <a:srcRect/>
                    <a:stretch>
                      <a:fillRect/>
                    </a:stretch>
                  </pic:blipFill>
                  <pic:spPr bwMode="auto">
                    <a:xfrm>
                      <a:off x="0" y="0"/>
                      <a:ext cx="2656840" cy="1337310"/>
                    </a:xfrm>
                    <a:prstGeom prst="rect">
                      <a:avLst/>
                    </a:prstGeom>
                    <a:noFill/>
                    <a:ln w="9525">
                      <a:noFill/>
                      <a:miter lim="800000"/>
                      <a:headEnd/>
                      <a:tailEnd/>
                    </a:ln>
                  </pic:spPr>
                </pic:pic>
              </a:graphicData>
            </a:graphic>
          </wp:inline>
        </w:drawing>
      </w:r>
    </w:p>
    <w:p w:rsidR="00880FBF" w:rsidRPr="00C42E8C" w:rsidRDefault="00880FBF" w:rsidP="00880FBF">
      <w:pPr>
        <w:spacing w:after="0" w:line="360" w:lineRule="auto"/>
        <w:jc w:val="both"/>
        <w:rPr>
          <w:rFonts w:ascii="Times New Roman" w:hAnsi="Times New Roman" w:cs="Times New Roman"/>
          <w:sz w:val="24"/>
          <w:szCs w:val="24"/>
        </w:rPr>
      </w:pPr>
      <w:r w:rsidRPr="00C42E8C">
        <w:rPr>
          <w:rFonts w:ascii="Times New Roman" w:hAnsi="Times New Roman" w:cs="Times New Roman"/>
          <w:sz w:val="24"/>
          <w:szCs w:val="24"/>
        </w:rPr>
        <w:t xml:space="preserve">Dostupné na: </w:t>
      </w:r>
      <w:hyperlink r:id="rId84" w:history="1">
        <w:r w:rsidRPr="00C42E8C">
          <w:rPr>
            <w:rStyle w:val="Hypertextovodkaz"/>
            <w:rFonts w:ascii="Times New Roman" w:hAnsi="Times New Roman"/>
            <w:color w:val="auto"/>
            <w:sz w:val="24"/>
            <w:szCs w:val="24"/>
          </w:rPr>
          <w:t>http://www.canon.cz/scanners/flatbed-scanners/canoscan_lide_220/</w:t>
        </w:r>
      </w:hyperlink>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Obr. 37 </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Fuser Zy-Fuse</w:t>
      </w: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622550" cy="1776730"/>
            <wp:effectExtent l="19050" t="0" r="6350" b="0"/>
            <wp:docPr id="37" name="obrázek 16" descr="Fuser Zy-F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Fuser Zy-Fuse"/>
                    <pic:cNvPicPr>
                      <a:picLocks noChangeAspect="1" noChangeArrowheads="1"/>
                    </pic:cNvPicPr>
                  </pic:nvPicPr>
                  <pic:blipFill>
                    <a:blip r:embed="rId85" cstate="print"/>
                    <a:srcRect/>
                    <a:stretch>
                      <a:fillRect/>
                    </a:stretch>
                  </pic:blipFill>
                  <pic:spPr bwMode="auto">
                    <a:xfrm>
                      <a:off x="0" y="0"/>
                      <a:ext cx="2622550" cy="1776730"/>
                    </a:xfrm>
                    <a:prstGeom prst="rect">
                      <a:avLst/>
                    </a:prstGeom>
                    <a:noFill/>
                    <a:ln w="9525">
                      <a:noFill/>
                      <a:miter lim="800000"/>
                      <a:headEnd/>
                      <a:tailEnd/>
                    </a:ln>
                  </pic:spPr>
                </pic:pic>
              </a:graphicData>
            </a:graphic>
          </wp:inline>
        </w:drawing>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Dostupné na:</w:t>
      </w:r>
      <w:r>
        <w:t xml:space="preserve"> </w:t>
      </w:r>
      <w:r>
        <w:rPr>
          <w:rFonts w:ascii="Times New Roman" w:hAnsi="Times New Roman" w:cs="Times New Roman"/>
          <w:sz w:val="24"/>
          <w:szCs w:val="24"/>
        </w:rPr>
        <w:t>http://www.galop.cz/fuser</w:t>
      </w: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Obr. 38.</w:t>
      </w:r>
    </w:p>
    <w:p w:rsidR="00880FBF" w:rsidRDefault="00880FBF" w:rsidP="00880F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Kamerová lupa RUBY</w:t>
      </w:r>
    </w:p>
    <w:p w:rsidR="00880FBF" w:rsidRDefault="00880FBF" w:rsidP="00880FBF">
      <w:pPr>
        <w:spacing w:after="0" w:line="360" w:lineRule="auto"/>
        <w:jc w:val="both"/>
        <w:rPr>
          <w:rFonts w:ascii="Times New Roman" w:hAnsi="Times New Roman" w:cs="Times New Roman"/>
          <w:sz w:val="24"/>
          <w:szCs w:val="24"/>
        </w:rPr>
      </w:pPr>
    </w:p>
    <w:p w:rsidR="00880FBF" w:rsidRDefault="00880FBF" w:rsidP="00880FBF">
      <w:pPr>
        <w:spacing w:after="0" w:line="360" w:lineRule="auto"/>
        <w:jc w:val="center"/>
        <w:rPr>
          <w:rFonts w:ascii="Times New Roman" w:hAnsi="Times New Roman" w:cs="Times New Roman"/>
          <w:sz w:val="24"/>
          <w:szCs w:val="24"/>
        </w:rPr>
      </w:pPr>
      <w:r>
        <w:rPr>
          <w:noProof/>
          <w:lang w:eastAsia="cs-CZ"/>
        </w:rPr>
        <w:drawing>
          <wp:inline distT="0" distB="0" distL="0" distR="0">
            <wp:extent cx="3044825" cy="2105025"/>
            <wp:effectExtent l="19050" t="0" r="0" b="0"/>
            <wp:docPr id="38" name="obrázek 1" descr="Přenosná kamerová lupa RUBY 7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řenosná kamerová lupa RUBY 7 HD"/>
                    <pic:cNvPicPr>
                      <a:picLocks noChangeAspect="1" noChangeArrowheads="1"/>
                    </pic:cNvPicPr>
                  </pic:nvPicPr>
                  <pic:blipFill>
                    <a:blip r:embed="rId86" cstate="print"/>
                    <a:srcRect/>
                    <a:stretch>
                      <a:fillRect/>
                    </a:stretch>
                  </pic:blipFill>
                  <pic:spPr bwMode="auto">
                    <a:xfrm>
                      <a:off x="0" y="0"/>
                      <a:ext cx="3044825" cy="2105025"/>
                    </a:xfrm>
                    <a:prstGeom prst="rect">
                      <a:avLst/>
                    </a:prstGeom>
                    <a:noFill/>
                    <a:ln w="9525">
                      <a:noFill/>
                      <a:miter lim="800000"/>
                      <a:headEnd/>
                      <a:tailEnd/>
                    </a:ln>
                  </pic:spPr>
                </pic:pic>
              </a:graphicData>
            </a:graphic>
          </wp:inline>
        </w:drawing>
      </w:r>
    </w:p>
    <w:p w:rsidR="00880FBF" w:rsidRDefault="00880FBF" w:rsidP="00880FBF">
      <w:pPr>
        <w:spacing w:after="0" w:line="360" w:lineRule="auto"/>
        <w:rPr>
          <w:rFonts w:ascii="Times New Roman" w:hAnsi="Times New Roman" w:cs="Times New Roman"/>
          <w:sz w:val="24"/>
          <w:szCs w:val="24"/>
        </w:rPr>
      </w:pPr>
    </w:p>
    <w:p w:rsidR="00880FBF" w:rsidRPr="00C42E8C" w:rsidRDefault="00880FBF" w:rsidP="00880FBF">
      <w:pPr>
        <w:spacing w:after="0" w:line="360" w:lineRule="auto"/>
        <w:rPr>
          <w:rFonts w:ascii="Times New Roman" w:hAnsi="Times New Roman" w:cs="Times New Roman"/>
          <w:sz w:val="24"/>
          <w:szCs w:val="24"/>
        </w:rPr>
      </w:pPr>
      <w:r w:rsidRPr="00C42E8C">
        <w:rPr>
          <w:rFonts w:ascii="Times New Roman" w:hAnsi="Times New Roman" w:cs="Times New Roman"/>
          <w:sz w:val="24"/>
          <w:szCs w:val="24"/>
        </w:rPr>
        <w:t xml:space="preserve">Dostupné na: </w:t>
      </w:r>
      <w:hyperlink r:id="rId87" w:history="1">
        <w:r w:rsidRPr="00C42E8C">
          <w:rPr>
            <w:rStyle w:val="Hypertextovodkaz"/>
            <w:rFonts w:ascii="Times New Roman" w:hAnsi="Times New Roman"/>
            <w:color w:val="auto"/>
            <w:sz w:val="24"/>
            <w:szCs w:val="24"/>
          </w:rPr>
          <w:t>http://www.galop.cz/katalog_detail.php?produkt=83</w:t>
        </w:r>
      </w:hyperlink>
    </w:p>
    <w:p w:rsidR="00880FBF" w:rsidRDefault="00880FBF" w:rsidP="00880FBF">
      <w:pPr>
        <w:spacing w:after="0" w:line="360" w:lineRule="auto"/>
        <w:rPr>
          <w:rFonts w:ascii="Times New Roman" w:hAnsi="Times New Roman" w:cs="Times New Roman"/>
          <w:sz w:val="24"/>
          <w:szCs w:val="24"/>
        </w:rPr>
      </w:pPr>
    </w:p>
    <w:p w:rsidR="00880FBF" w:rsidRDefault="00880FBF" w:rsidP="00880FBF">
      <w:pPr>
        <w:spacing w:after="0" w:line="360" w:lineRule="auto"/>
        <w:rPr>
          <w:rFonts w:ascii="Times New Roman" w:hAnsi="Times New Roman" w:cs="Times New Roman"/>
          <w:sz w:val="24"/>
          <w:szCs w:val="24"/>
        </w:rPr>
      </w:pPr>
      <w:r>
        <w:rPr>
          <w:rFonts w:ascii="Times New Roman" w:hAnsi="Times New Roman" w:cs="Times New Roman"/>
          <w:sz w:val="24"/>
          <w:szCs w:val="24"/>
        </w:rPr>
        <w:t>Obr. 39</w:t>
      </w:r>
    </w:p>
    <w:p w:rsidR="00880FBF" w:rsidRDefault="00880FBF" w:rsidP="00880FBF">
      <w:pPr>
        <w:spacing w:after="0" w:line="360" w:lineRule="auto"/>
        <w:rPr>
          <w:rFonts w:ascii="Times New Roman" w:hAnsi="Times New Roman" w:cs="Times New Roman"/>
          <w:sz w:val="24"/>
          <w:szCs w:val="24"/>
        </w:rPr>
      </w:pPr>
      <w:r>
        <w:rPr>
          <w:rFonts w:ascii="Times New Roman" w:hAnsi="Times New Roman" w:cs="Times New Roman"/>
          <w:sz w:val="24"/>
          <w:szCs w:val="24"/>
        </w:rPr>
        <w:t>Multifunkční tiskárna</w:t>
      </w:r>
    </w:p>
    <w:p w:rsidR="00880FBF" w:rsidRDefault="00880FBF" w:rsidP="00880FBF">
      <w:pPr>
        <w:spacing w:after="0" w:line="360" w:lineRule="auto"/>
        <w:rPr>
          <w:rFonts w:ascii="Times New Roman" w:hAnsi="Times New Roman" w:cs="Times New Roman"/>
          <w:sz w:val="24"/>
          <w:szCs w:val="24"/>
        </w:rPr>
      </w:pPr>
    </w:p>
    <w:p w:rsidR="00880FBF" w:rsidRDefault="00880FBF" w:rsidP="00880FBF">
      <w:pPr>
        <w:spacing w:after="0" w:line="360" w:lineRule="auto"/>
        <w:jc w:val="center"/>
        <w:rPr>
          <w:rFonts w:ascii="Times New Roman" w:hAnsi="Times New Roman" w:cs="Times New Roman"/>
          <w:sz w:val="24"/>
          <w:szCs w:val="24"/>
        </w:rPr>
      </w:pPr>
      <w:r>
        <w:rPr>
          <w:rFonts w:ascii="Arial" w:hAnsi="Arial" w:cs="Arial"/>
          <w:noProof/>
          <w:color w:val="008AC9"/>
          <w:sz w:val="21"/>
          <w:szCs w:val="21"/>
          <w:lang w:eastAsia="cs-CZ"/>
        </w:rPr>
        <w:drawing>
          <wp:inline distT="0" distB="0" distL="0" distR="0">
            <wp:extent cx="2855595" cy="2855595"/>
            <wp:effectExtent l="19050" t="0" r="1905" b="0"/>
            <wp:docPr id="39" name="obrázek 4" descr="Hewlett Packard CM1312 M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ewlett Packard CM1312 MFP"/>
                    <pic:cNvPicPr>
                      <a:picLocks noChangeAspect="1" noChangeArrowheads="1"/>
                    </pic:cNvPicPr>
                  </pic:nvPicPr>
                  <pic:blipFill>
                    <a:blip r:embed="rId88"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p w:rsidR="00880FBF" w:rsidRDefault="00880FBF" w:rsidP="00880FBF">
      <w:pPr>
        <w:spacing w:after="0" w:line="360" w:lineRule="auto"/>
        <w:rPr>
          <w:rFonts w:ascii="Times New Roman" w:hAnsi="Times New Roman" w:cs="Times New Roman"/>
          <w:sz w:val="24"/>
          <w:szCs w:val="24"/>
        </w:rPr>
      </w:pPr>
    </w:p>
    <w:p w:rsidR="00880FBF" w:rsidRPr="00C42E8C" w:rsidRDefault="00880FBF" w:rsidP="00880FBF">
      <w:pPr>
        <w:spacing w:after="0" w:line="360" w:lineRule="auto"/>
        <w:rPr>
          <w:rFonts w:ascii="Times New Roman" w:hAnsi="Times New Roman" w:cs="Times New Roman"/>
          <w:sz w:val="24"/>
          <w:szCs w:val="24"/>
        </w:rPr>
      </w:pPr>
      <w:r w:rsidRPr="00C42E8C">
        <w:rPr>
          <w:rFonts w:ascii="Times New Roman" w:hAnsi="Times New Roman" w:cs="Times New Roman"/>
          <w:sz w:val="24"/>
          <w:szCs w:val="24"/>
        </w:rPr>
        <w:t xml:space="preserve">Dostupné na: </w:t>
      </w:r>
      <w:hyperlink r:id="rId89" w:history="1">
        <w:r w:rsidRPr="00C42E8C">
          <w:rPr>
            <w:rStyle w:val="Hypertextovodkaz"/>
            <w:rFonts w:ascii="Times New Roman" w:hAnsi="Times New Roman"/>
            <w:color w:val="auto"/>
            <w:sz w:val="24"/>
            <w:szCs w:val="24"/>
          </w:rPr>
          <w:t>https://www.dtest.cz/test/hewlett-packard-cm1312-mfp/7361?order-by=112&amp;order-dir=2</w:t>
        </w:r>
      </w:hyperlink>
    </w:p>
    <w:p w:rsidR="00880FBF" w:rsidRDefault="00880FBF" w:rsidP="00880FBF">
      <w:pPr>
        <w:spacing w:after="0" w:line="360" w:lineRule="auto"/>
        <w:rPr>
          <w:rFonts w:ascii="Times New Roman" w:hAnsi="Times New Roman" w:cs="Times New Roman"/>
          <w:sz w:val="24"/>
          <w:szCs w:val="24"/>
        </w:rPr>
      </w:pPr>
    </w:p>
    <w:p w:rsidR="00880FBF" w:rsidRDefault="00880FBF" w:rsidP="00880FBF">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Obr. 40</w:t>
      </w:r>
    </w:p>
    <w:p w:rsidR="00880FBF" w:rsidRDefault="00880FBF" w:rsidP="00880FBF">
      <w:pPr>
        <w:spacing w:after="0" w:line="360" w:lineRule="auto"/>
        <w:rPr>
          <w:rFonts w:ascii="Times New Roman" w:hAnsi="Times New Roman" w:cs="Times New Roman"/>
          <w:sz w:val="24"/>
          <w:szCs w:val="24"/>
        </w:rPr>
      </w:pPr>
      <w:r>
        <w:rPr>
          <w:rFonts w:ascii="Times New Roman" w:hAnsi="Times New Roman" w:cs="Times New Roman"/>
          <w:sz w:val="24"/>
          <w:szCs w:val="24"/>
        </w:rPr>
        <w:t>Jednoúčelová tiskárna</w:t>
      </w:r>
    </w:p>
    <w:p w:rsidR="00880FBF" w:rsidRDefault="00880FBF" w:rsidP="00880FBF">
      <w:pPr>
        <w:spacing w:after="0" w:line="360" w:lineRule="auto"/>
        <w:rPr>
          <w:rFonts w:ascii="Times New Roman" w:hAnsi="Times New Roman" w:cs="Times New Roman"/>
          <w:sz w:val="24"/>
          <w:szCs w:val="24"/>
        </w:rPr>
      </w:pPr>
    </w:p>
    <w:p w:rsidR="00880FBF" w:rsidRDefault="00880FBF" w:rsidP="00880FBF">
      <w:pPr>
        <w:spacing w:after="0" w:line="360" w:lineRule="auto"/>
        <w:jc w:val="center"/>
        <w:rPr>
          <w:rFonts w:ascii="Times New Roman" w:hAnsi="Times New Roman" w:cs="Times New Roman"/>
          <w:sz w:val="24"/>
          <w:szCs w:val="24"/>
        </w:rPr>
      </w:pPr>
      <w:r>
        <w:rPr>
          <w:rFonts w:ascii="Arial" w:hAnsi="Arial" w:cs="Arial"/>
          <w:noProof/>
          <w:color w:val="008AC9"/>
          <w:sz w:val="21"/>
          <w:szCs w:val="21"/>
          <w:lang w:eastAsia="cs-CZ"/>
        </w:rPr>
        <w:drawing>
          <wp:inline distT="0" distB="0" distL="0" distR="0">
            <wp:extent cx="2855595" cy="2855595"/>
            <wp:effectExtent l="19050" t="0" r="1905" b="0"/>
            <wp:docPr id="40" name="obrázek 7" descr="Canon Pixma iP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anon Pixma iP2702"/>
                    <pic:cNvPicPr>
                      <a:picLocks noChangeAspect="1" noChangeArrowheads="1"/>
                    </pic:cNvPicPr>
                  </pic:nvPicPr>
                  <pic:blipFill>
                    <a:blip r:embed="rId90"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p w:rsidR="00880FBF" w:rsidRPr="00C42E8C" w:rsidRDefault="00880FBF" w:rsidP="00880FBF">
      <w:pPr>
        <w:spacing w:after="0" w:line="360" w:lineRule="auto"/>
        <w:rPr>
          <w:rFonts w:ascii="Times New Roman" w:hAnsi="Times New Roman" w:cs="Times New Roman"/>
          <w:sz w:val="24"/>
          <w:szCs w:val="24"/>
        </w:rPr>
      </w:pPr>
      <w:r w:rsidRPr="00C42E8C">
        <w:rPr>
          <w:rFonts w:ascii="Times New Roman" w:hAnsi="Times New Roman" w:cs="Times New Roman"/>
          <w:sz w:val="24"/>
          <w:szCs w:val="24"/>
        </w:rPr>
        <w:t xml:space="preserve">Dostupné na: </w:t>
      </w:r>
      <w:hyperlink r:id="rId91" w:history="1">
        <w:r w:rsidRPr="00C42E8C">
          <w:rPr>
            <w:rStyle w:val="Hypertextovodkaz"/>
            <w:rFonts w:ascii="Times New Roman" w:hAnsi="Times New Roman"/>
            <w:color w:val="auto"/>
            <w:sz w:val="24"/>
            <w:szCs w:val="24"/>
          </w:rPr>
          <w:t>https://www.dtest.cz/test/canon-pixma-ip2702/7366?order-by=104&amp;order-dir=2</w:t>
        </w:r>
      </w:hyperlink>
    </w:p>
    <w:p w:rsidR="00880FBF" w:rsidRDefault="00880FBF" w:rsidP="00880FBF">
      <w:pPr>
        <w:spacing w:after="0" w:line="360" w:lineRule="auto"/>
        <w:rPr>
          <w:rFonts w:ascii="Times New Roman" w:hAnsi="Times New Roman" w:cs="Times New Roman"/>
          <w:sz w:val="24"/>
          <w:szCs w:val="24"/>
        </w:rPr>
      </w:pPr>
    </w:p>
    <w:p w:rsidR="00880FBF" w:rsidRDefault="00880FBF" w:rsidP="00880FBF">
      <w:pPr>
        <w:spacing w:after="0" w:line="360" w:lineRule="auto"/>
        <w:rPr>
          <w:rFonts w:ascii="Times New Roman" w:hAnsi="Times New Roman" w:cs="Times New Roman"/>
          <w:sz w:val="24"/>
          <w:szCs w:val="24"/>
        </w:rPr>
      </w:pPr>
      <w:r>
        <w:rPr>
          <w:rFonts w:ascii="Times New Roman" w:hAnsi="Times New Roman" w:cs="Times New Roman"/>
          <w:sz w:val="24"/>
          <w:szCs w:val="24"/>
        </w:rPr>
        <w:t>Obr. 41</w:t>
      </w:r>
    </w:p>
    <w:p w:rsidR="00880FBF" w:rsidRDefault="00880FBF" w:rsidP="00880FBF">
      <w:pPr>
        <w:spacing w:after="0" w:line="360" w:lineRule="auto"/>
        <w:rPr>
          <w:rFonts w:ascii="Times New Roman" w:hAnsi="Times New Roman" w:cs="Times New Roman"/>
          <w:sz w:val="24"/>
          <w:szCs w:val="24"/>
        </w:rPr>
      </w:pPr>
      <w:r>
        <w:rPr>
          <w:rFonts w:ascii="Times New Roman" w:hAnsi="Times New Roman" w:cs="Times New Roman"/>
          <w:sz w:val="24"/>
          <w:szCs w:val="24"/>
        </w:rPr>
        <w:t>iPhone a iPad, mobil a tablet přístupný zrakově postiženým</w:t>
      </w:r>
    </w:p>
    <w:p w:rsidR="00880FBF" w:rsidRDefault="00880FBF" w:rsidP="00880FBF">
      <w:pPr>
        <w:spacing w:after="0" w:line="360" w:lineRule="auto"/>
        <w:rPr>
          <w:rFonts w:ascii="Times New Roman" w:hAnsi="Times New Roman" w:cs="Times New Roman"/>
          <w:sz w:val="24"/>
          <w:szCs w:val="24"/>
        </w:rPr>
      </w:pPr>
    </w:p>
    <w:p w:rsidR="00880FBF" w:rsidRDefault="00880FBF" w:rsidP="00880FBF">
      <w:pPr>
        <w:spacing w:after="0" w:line="360" w:lineRule="auto"/>
        <w:jc w:val="center"/>
        <w:rPr>
          <w:rFonts w:ascii="Times New Roman" w:hAnsi="Times New Roman" w:cs="Times New Roman"/>
          <w:sz w:val="24"/>
          <w:szCs w:val="24"/>
        </w:rPr>
      </w:pPr>
      <w:r>
        <w:rPr>
          <w:noProof/>
          <w:lang w:eastAsia="cs-CZ"/>
        </w:rPr>
        <w:drawing>
          <wp:inline distT="0" distB="0" distL="0" distR="0">
            <wp:extent cx="5581015" cy="2466975"/>
            <wp:effectExtent l="19050" t="0" r="635" b="0"/>
            <wp:docPr id="41" name="obrázek 10" descr="http://www.spektravox.cz/sites/default/files/styles/ilustrativni_obrazek__550px_/public/produkt-stranka/hlavni-obrazek/iPhone_white.jpg?itok=jK6hi7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http://www.spektravox.cz/sites/default/files/styles/ilustrativni_obrazek__550px_/public/produkt-stranka/hlavni-obrazek/iPhone_white.jpg?itok=jK6hi7kU"/>
                    <pic:cNvPicPr>
                      <a:picLocks noChangeAspect="1" noChangeArrowheads="1"/>
                    </pic:cNvPicPr>
                  </pic:nvPicPr>
                  <pic:blipFill>
                    <a:blip r:embed="rId92" cstate="print"/>
                    <a:srcRect/>
                    <a:stretch>
                      <a:fillRect/>
                    </a:stretch>
                  </pic:blipFill>
                  <pic:spPr bwMode="auto">
                    <a:xfrm>
                      <a:off x="0" y="0"/>
                      <a:ext cx="5581015" cy="2466975"/>
                    </a:xfrm>
                    <a:prstGeom prst="rect">
                      <a:avLst/>
                    </a:prstGeom>
                    <a:noFill/>
                    <a:ln w="9525">
                      <a:noFill/>
                      <a:miter lim="800000"/>
                      <a:headEnd/>
                      <a:tailEnd/>
                    </a:ln>
                  </pic:spPr>
                </pic:pic>
              </a:graphicData>
            </a:graphic>
          </wp:inline>
        </w:drawing>
      </w:r>
    </w:p>
    <w:p w:rsidR="00880FBF" w:rsidRDefault="00880FBF" w:rsidP="00880FBF">
      <w:pPr>
        <w:spacing w:after="0" w:line="360" w:lineRule="auto"/>
        <w:rPr>
          <w:rFonts w:ascii="Times New Roman" w:hAnsi="Times New Roman" w:cs="Times New Roman"/>
          <w:sz w:val="24"/>
          <w:szCs w:val="24"/>
        </w:rPr>
      </w:pPr>
      <w:r>
        <w:rPr>
          <w:rFonts w:ascii="Times New Roman" w:hAnsi="Times New Roman" w:cs="Times New Roman"/>
          <w:sz w:val="24"/>
          <w:szCs w:val="24"/>
        </w:rPr>
        <w:t>Dostupné na:</w:t>
      </w:r>
      <w:r>
        <w:t xml:space="preserve"> </w:t>
      </w:r>
      <w:r>
        <w:rPr>
          <w:rFonts w:ascii="Times New Roman" w:hAnsi="Times New Roman" w:cs="Times New Roman"/>
          <w:sz w:val="24"/>
          <w:szCs w:val="24"/>
        </w:rPr>
        <w:t>http://www.spektravox.cz/cs/zrakove-vady/telefony-tablety/ios</w:t>
      </w:r>
    </w:p>
    <w:p w:rsidR="00880FBF" w:rsidRDefault="00880FBF" w:rsidP="00C42E8C">
      <w:pPr>
        <w:shd w:val="clear" w:color="auto" w:fill="FFFFFF"/>
        <w:spacing w:after="0" w:line="360" w:lineRule="auto"/>
        <w:jc w:val="both"/>
        <w:rPr>
          <w:rFonts w:ascii="Times New Roman" w:eastAsia="Times New Roman" w:hAnsi="Times New Roman"/>
          <w:color w:val="333333"/>
          <w:sz w:val="24"/>
          <w:szCs w:val="24"/>
          <w:lang w:eastAsia="cs-CZ"/>
        </w:rPr>
      </w:pPr>
      <w:r>
        <w:rPr>
          <w:rFonts w:ascii="Times New Roman" w:eastAsia="Times New Roman" w:hAnsi="Times New Roman"/>
          <w:color w:val="333333"/>
          <w:sz w:val="24"/>
          <w:szCs w:val="24"/>
          <w:lang w:eastAsia="cs-CZ"/>
        </w:rPr>
        <w:t>Příloha č. 2 Dotazník pro firmy, které se zabývají vývojem ICT pro osoby se zrakovým postižením</w:t>
      </w:r>
    </w:p>
    <w:p w:rsidR="00C42E8C" w:rsidRPr="00C42E8C" w:rsidRDefault="00C42E8C" w:rsidP="00C42E8C">
      <w:pPr>
        <w:spacing w:after="0" w:line="360" w:lineRule="auto"/>
        <w:jc w:val="both"/>
        <w:rPr>
          <w:rFonts w:ascii="Times New Roman" w:eastAsia="Times New Roman" w:hAnsi="Times New Roman"/>
          <w:b/>
          <w:sz w:val="24"/>
          <w:szCs w:val="24"/>
          <w:lang w:eastAsia="cs-CZ"/>
        </w:rPr>
      </w:pPr>
      <w:r w:rsidRPr="00C42E8C">
        <w:rPr>
          <w:rFonts w:ascii="Times New Roman" w:hAnsi="Times New Roman" w:cs="Times New Roman"/>
          <w:b/>
          <w:sz w:val="24"/>
          <w:szCs w:val="24"/>
        </w:rPr>
        <w:lastRenderedPageBreak/>
        <w:t xml:space="preserve">Příloha č. 2 </w:t>
      </w:r>
      <w:r w:rsidRPr="00C42E8C">
        <w:rPr>
          <w:rFonts w:ascii="Times New Roman" w:hAnsi="Times New Roman" w:cs="Times New Roman"/>
          <w:b/>
          <w:sz w:val="24"/>
          <w:szCs w:val="24"/>
        </w:rPr>
        <w:tab/>
      </w:r>
      <w:r w:rsidRPr="00C42E8C">
        <w:rPr>
          <w:rFonts w:ascii="Times New Roman" w:eastAsia="Times New Roman" w:hAnsi="Times New Roman"/>
          <w:b/>
          <w:sz w:val="24"/>
          <w:szCs w:val="24"/>
          <w:lang w:eastAsia="cs-CZ"/>
        </w:rPr>
        <w:t>Dotazník pro firmy, které se zabývají vývojem ICT pro osoby se zrakovým postižením</w:t>
      </w:r>
    </w:p>
    <w:p w:rsidR="00C42E8C" w:rsidRDefault="00C42E8C" w:rsidP="00C42E8C">
      <w:pPr>
        <w:shd w:val="clear" w:color="auto" w:fill="FFFFFF"/>
        <w:spacing w:after="0" w:line="360" w:lineRule="auto"/>
        <w:jc w:val="both"/>
        <w:rPr>
          <w:rFonts w:ascii="Times New Roman" w:eastAsia="Times New Roman" w:hAnsi="Times New Roman"/>
          <w:color w:val="333333"/>
          <w:sz w:val="24"/>
          <w:szCs w:val="24"/>
          <w:lang w:eastAsia="cs-CZ"/>
        </w:rPr>
      </w:pPr>
    </w:p>
    <w:p w:rsidR="00880FBF" w:rsidRPr="00C42E8C" w:rsidRDefault="00880FBF" w:rsidP="00C42E8C">
      <w:pPr>
        <w:shd w:val="clear" w:color="auto" w:fill="FFFFFF"/>
        <w:spacing w:after="0" w:line="360" w:lineRule="auto"/>
        <w:jc w:val="both"/>
        <w:rPr>
          <w:rFonts w:ascii="Times New Roman" w:eastAsia="Times New Roman" w:hAnsi="Times New Roman"/>
          <w:color w:val="333333"/>
          <w:sz w:val="24"/>
          <w:szCs w:val="24"/>
          <w:lang w:eastAsia="cs-CZ"/>
        </w:rPr>
      </w:pPr>
      <w:r w:rsidRPr="00C42E8C">
        <w:rPr>
          <w:rFonts w:ascii="Times New Roman" w:eastAsia="Times New Roman" w:hAnsi="Times New Roman"/>
          <w:color w:val="333333"/>
          <w:sz w:val="24"/>
          <w:szCs w:val="24"/>
          <w:lang w:eastAsia="cs-CZ"/>
        </w:rPr>
        <w:t>PRŮVODNÍ DOPIS</w:t>
      </w:r>
    </w:p>
    <w:p w:rsidR="00880FBF" w:rsidRDefault="00880FBF" w:rsidP="00880FBF">
      <w:pPr>
        <w:shd w:val="clear" w:color="auto" w:fill="FFFFFF"/>
        <w:spacing w:after="0" w:line="360" w:lineRule="auto"/>
        <w:ind w:firstLine="709"/>
        <w:jc w:val="both"/>
        <w:rPr>
          <w:rFonts w:ascii="Times New Roman" w:eastAsia="Times New Roman" w:hAnsi="Times New Roman"/>
          <w:color w:val="333333"/>
          <w:sz w:val="24"/>
          <w:szCs w:val="24"/>
          <w:lang w:eastAsia="cs-CZ"/>
        </w:rPr>
      </w:pPr>
    </w:p>
    <w:p w:rsidR="00880FBF" w:rsidRDefault="00880FBF" w:rsidP="00880FBF">
      <w:pPr>
        <w:shd w:val="clear" w:color="auto" w:fill="FFFFFF"/>
        <w:spacing w:after="0" w:line="360" w:lineRule="auto"/>
        <w:ind w:firstLine="709"/>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Dobrý den,</w:t>
      </w:r>
    </w:p>
    <w:p w:rsidR="00880FBF" w:rsidRDefault="00880FBF" w:rsidP="00880FBF">
      <w:pPr>
        <w:shd w:val="clear" w:color="auto" w:fill="FFFFFF"/>
        <w:spacing w:after="0" w:line="360" w:lineRule="auto"/>
        <w:ind w:firstLine="709"/>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jmenuji se Pavla Štainerová, jsem studentkou kombinovaného studia Učitelství pro 1. stupeň a speciální pedagogika se změřením na fyflopedii a logopedii. Rozhodla jsem se psát diplomovou práci na téma </w:t>
      </w:r>
      <w:r>
        <w:rPr>
          <w:rFonts w:ascii="Times New Roman" w:hAnsi="Times New Roman"/>
          <w:sz w:val="24"/>
          <w:szCs w:val="24"/>
        </w:rPr>
        <w:t>Využití informačních a komunikačních technologií ve vyučování žáků se zrakovým postižením na 1. stupni základní školy</w:t>
      </w:r>
      <w:r>
        <w:rPr>
          <w:rFonts w:ascii="Times New Roman" w:eastAsia="Times New Roman" w:hAnsi="Times New Roman"/>
          <w:sz w:val="24"/>
          <w:szCs w:val="24"/>
          <w:lang w:eastAsia="cs-CZ"/>
        </w:rPr>
        <w:t xml:space="preserve">. Tímto bych Vás chtěla požádat, zda byste si našli chvilku na odpovědi na moje otázky. Věřím, že ICT dokáže mnohdy výrazně zefektivnit práci jak žákovi i učiteli tak, aby učivo bylo zdárně zvládnuto, procvičeno a osvojeno žákem. Zároveň by to mohla nebo možná už je jedna z cest k úspěšné inkluzi dětí se zrakovým postižením do běžných základních škol. V příloze posílám dotazník, který se skládá ze dvou otázek, které jsou rozděleny podle stupně zrakového postižení ze speciálně pedagogického hlediska. Předem děkuji za poskytnuté informace a věřím, že v budoucnosti budu moci tyto informace využít ve vlastní praxi. </w:t>
      </w:r>
    </w:p>
    <w:p w:rsidR="00880FBF" w:rsidRDefault="00880FBF" w:rsidP="00880FBF">
      <w:pPr>
        <w:shd w:val="clear" w:color="auto" w:fill="FFFFFF"/>
        <w:spacing w:after="0" w:line="360" w:lineRule="auto"/>
        <w:ind w:firstLine="709"/>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S přáním pěkného dne Pavla Štainerová</w:t>
      </w:r>
    </w:p>
    <w:p w:rsidR="00880FBF" w:rsidRDefault="00880FBF" w:rsidP="00880FBF">
      <w:pPr>
        <w:spacing w:line="360" w:lineRule="auto"/>
        <w:ind w:firstLine="709"/>
        <w:jc w:val="both"/>
        <w:rPr>
          <w:rFonts w:ascii="Times New Roman" w:eastAsia="Calibri"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C42E8C" w:rsidRDefault="00C42E8C" w:rsidP="00C42E8C">
      <w:pPr>
        <w:spacing w:line="360" w:lineRule="auto"/>
        <w:jc w:val="both"/>
        <w:rPr>
          <w:rFonts w:ascii="Times New Roman" w:hAnsi="Times New Roman"/>
          <w:sz w:val="24"/>
          <w:szCs w:val="24"/>
        </w:rPr>
      </w:pPr>
    </w:p>
    <w:p w:rsidR="00880FBF" w:rsidRPr="00C42E8C" w:rsidRDefault="00880FBF" w:rsidP="00C42E8C">
      <w:pPr>
        <w:spacing w:line="360" w:lineRule="auto"/>
        <w:jc w:val="both"/>
        <w:rPr>
          <w:rFonts w:ascii="Times New Roman" w:hAnsi="Times New Roman"/>
          <w:sz w:val="24"/>
          <w:szCs w:val="24"/>
        </w:rPr>
      </w:pPr>
      <w:r w:rsidRPr="00C42E8C">
        <w:rPr>
          <w:rFonts w:ascii="Times New Roman" w:hAnsi="Times New Roman"/>
          <w:sz w:val="24"/>
          <w:szCs w:val="24"/>
        </w:rPr>
        <w:lastRenderedPageBreak/>
        <w:t>DOTAZNÍK PRO FIRMY ZABÝVAJÍCÍMI SE VÝVOJEM ICT PRO OSOBY SE ZRAKOVÝM POSTIŽENÍM</w:t>
      </w:r>
    </w:p>
    <w:p w:rsidR="00880FBF" w:rsidRDefault="00880FBF" w:rsidP="0050343F">
      <w:pPr>
        <w:numPr>
          <w:ilvl w:val="0"/>
          <w:numId w:val="27"/>
        </w:numPr>
        <w:spacing w:line="360" w:lineRule="auto"/>
        <w:ind w:left="0" w:firstLine="709"/>
        <w:jc w:val="both"/>
        <w:rPr>
          <w:rFonts w:ascii="Times New Roman" w:hAnsi="Times New Roman"/>
          <w:sz w:val="24"/>
          <w:szCs w:val="24"/>
        </w:rPr>
      </w:pPr>
      <w:r>
        <w:rPr>
          <w:rFonts w:ascii="Times New Roman" w:hAnsi="Times New Roman"/>
          <w:sz w:val="24"/>
          <w:szCs w:val="24"/>
        </w:rPr>
        <w:t xml:space="preserve">Jaké typy digitálních pomůcek, sofware či informačních technologií můžete nabídnout nebo nabízíte </w:t>
      </w:r>
      <w:r>
        <w:rPr>
          <w:rFonts w:ascii="Times New Roman" w:hAnsi="Times New Roman"/>
          <w:sz w:val="24"/>
          <w:szCs w:val="24"/>
          <w:u w:val="single"/>
        </w:rPr>
        <w:t>žákům</w:t>
      </w:r>
      <w:r>
        <w:rPr>
          <w:rFonts w:ascii="Times New Roman" w:hAnsi="Times New Roman"/>
          <w:sz w:val="24"/>
          <w:szCs w:val="24"/>
        </w:rPr>
        <w:t xml:space="preserve"> se zrakovým postižením na 1. stupni základních škol s přihlédnutím na závažnost postižení? A to z pohledu využití ve vyučovacím procesu. (Pokud vám dělení z tohoto pohledu speciální pedagogiky nevyhovuje, můžete si jej přizpůsobit, či napsat bez zařazení k jednotlivým typům.)</w:t>
      </w:r>
    </w:p>
    <w:p w:rsidR="00880FBF" w:rsidRDefault="00880FBF" w:rsidP="0050343F">
      <w:pPr>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žáci nevidomí</w:t>
      </w: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50343F">
      <w:pPr>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žáci se zbytky zraku</w:t>
      </w: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50343F">
      <w:pPr>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žáci slabozrací</w:t>
      </w: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50343F">
      <w:pPr>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žáci s poruchami binokulárního vidění</w:t>
      </w: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50343F">
      <w:pPr>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 xml:space="preserve">jiné </w:t>
      </w: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50343F">
      <w:pPr>
        <w:numPr>
          <w:ilvl w:val="0"/>
          <w:numId w:val="27"/>
        </w:numPr>
        <w:spacing w:line="360" w:lineRule="auto"/>
        <w:ind w:left="0" w:firstLine="709"/>
        <w:jc w:val="both"/>
        <w:rPr>
          <w:rFonts w:ascii="Times New Roman" w:hAnsi="Times New Roman"/>
          <w:sz w:val="24"/>
          <w:szCs w:val="24"/>
        </w:rPr>
      </w:pPr>
      <w:r>
        <w:rPr>
          <w:rFonts w:ascii="Times New Roman" w:hAnsi="Times New Roman"/>
          <w:sz w:val="24"/>
          <w:szCs w:val="24"/>
        </w:rPr>
        <w:t xml:space="preserve">Jaké typy digitálních pomůcek, sofware či informačních technologií můžete nabídnout nebo nabízíte </w:t>
      </w:r>
      <w:r>
        <w:rPr>
          <w:rFonts w:ascii="Times New Roman" w:hAnsi="Times New Roman"/>
          <w:sz w:val="24"/>
          <w:szCs w:val="24"/>
          <w:u w:val="single"/>
        </w:rPr>
        <w:t>učitelům</w:t>
      </w:r>
      <w:r>
        <w:rPr>
          <w:rFonts w:ascii="Times New Roman" w:hAnsi="Times New Roman"/>
          <w:sz w:val="24"/>
          <w:szCs w:val="24"/>
        </w:rPr>
        <w:t xml:space="preserve">, kteří pracují se žáky se zrakovým postižením na 1. </w:t>
      </w:r>
      <w:r>
        <w:rPr>
          <w:rFonts w:ascii="Times New Roman" w:hAnsi="Times New Roman"/>
          <w:sz w:val="24"/>
          <w:szCs w:val="24"/>
        </w:rPr>
        <w:lastRenderedPageBreak/>
        <w:t>stupni základních škol, jako vybavení třídy? Například: dataprojektor, interaktivní tabule, speciální software pro výuku?</w:t>
      </w: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sz w:val="24"/>
          <w:szCs w:val="24"/>
        </w:rPr>
      </w:pPr>
    </w:p>
    <w:p w:rsidR="00880FBF" w:rsidRDefault="00880FBF" w:rsidP="00880FBF">
      <w:pPr>
        <w:spacing w:line="360" w:lineRule="auto"/>
        <w:ind w:firstLine="709"/>
        <w:jc w:val="both"/>
        <w:rPr>
          <w:rFonts w:ascii="Times New Roman" w:hAnsi="Times New Roman"/>
          <w:b/>
          <w:sz w:val="24"/>
          <w:szCs w:val="24"/>
          <w:u w:val="single"/>
        </w:rPr>
      </w:pPr>
      <w:r>
        <w:rPr>
          <w:rFonts w:ascii="Times New Roman" w:hAnsi="Times New Roman"/>
          <w:b/>
          <w:sz w:val="24"/>
          <w:szCs w:val="24"/>
          <w:u w:val="single"/>
        </w:rPr>
        <w:t>DĚKUJI ZA VYPLNĚNÍ A ČAS STRÁVENÝ U MÉHO DOTAZNÍKU.</w:t>
      </w:r>
    </w:p>
    <w:p w:rsidR="00880FBF" w:rsidRDefault="00880FBF" w:rsidP="00880FBF">
      <w:pPr>
        <w:spacing w:after="0"/>
      </w:pPr>
    </w:p>
    <w:p w:rsidR="00605E26" w:rsidRDefault="00605E26">
      <w:pPr>
        <w:rPr>
          <w:rFonts w:ascii="Times New Roman" w:eastAsia="Times New Roman" w:hAnsi="Times New Roman"/>
          <w:b/>
          <w:sz w:val="24"/>
          <w:szCs w:val="24"/>
          <w:lang w:eastAsia="cs-CZ"/>
        </w:rPr>
      </w:pPr>
      <w:r>
        <w:rPr>
          <w:rFonts w:ascii="Times New Roman" w:eastAsia="Times New Roman" w:hAnsi="Times New Roman"/>
          <w:b/>
          <w:sz w:val="24"/>
          <w:szCs w:val="24"/>
          <w:lang w:eastAsia="cs-CZ"/>
        </w:rPr>
        <w:br w:type="page"/>
      </w:r>
    </w:p>
    <w:p w:rsidR="00605E26" w:rsidRPr="00605E26" w:rsidRDefault="00605E26" w:rsidP="00605E26">
      <w:pPr>
        <w:spacing w:after="0" w:line="360" w:lineRule="auto"/>
        <w:jc w:val="both"/>
        <w:rPr>
          <w:rFonts w:ascii="Times New Roman" w:hAnsi="Times New Roman" w:cs="Times New Roman"/>
          <w:b/>
          <w:sz w:val="24"/>
          <w:szCs w:val="24"/>
        </w:rPr>
      </w:pPr>
      <w:r w:rsidRPr="00605E26">
        <w:rPr>
          <w:rFonts w:ascii="Times New Roman" w:eastAsia="Times New Roman" w:hAnsi="Times New Roman"/>
          <w:b/>
          <w:sz w:val="24"/>
          <w:szCs w:val="24"/>
          <w:lang w:eastAsia="cs-CZ"/>
        </w:rPr>
        <w:t>Příloha č. 3</w:t>
      </w:r>
      <w:r w:rsidRPr="00605E26">
        <w:rPr>
          <w:rFonts w:ascii="Times New Roman" w:eastAsia="Times New Roman" w:hAnsi="Times New Roman"/>
          <w:b/>
          <w:sz w:val="24"/>
          <w:szCs w:val="24"/>
          <w:lang w:eastAsia="cs-CZ"/>
        </w:rPr>
        <w:tab/>
        <w:t>Dotazník pro učitele žáků se zrakovým postižením na 1. stupni ZŠ</w:t>
      </w:r>
    </w:p>
    <w:p w:rsidR="00605E26" w:rsidRDefault="00605E26" w:rsidP="00880FBF">
      <w:pPr>
        <w:spacing w:after="0"/>
      </w:pPr>
    </w:p>
    <w:p w:rsidR="00880FBF" w:rsidRDefault="00880FBF" w:rsidP="0050343F">
      <w:pPr>
        <w:pStyle w:val="Odstavecseseznamem"/>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PRŮVODNÍ DOPISY </w:t>
      </w:r>
    </w:p>
    <w:p w:rsidR="00880FBF" w:rsidRDefault="00880FBF" w:rsidP="00880FBF">
      <w:pPr>
        <w:jc w:val="both"/>
        <w:rPr>
          <w:rFonts w:ascii="Times New Roman" w:hAnsi="Times New Roman" w:cs="Times New Roman"/>
          <w:sz w:val="24"/>
          <w:szCs w:val="24"/>
          <w:u w:val="single"/>
        </w:rPr>
      </w:pPr>
      <w:r>
        <w:rPr>
          <w:rFonts w:ascii="Times New Roman" w:hAnsi="Times New Roman" w:cs="Times New Roman"/>
          <w:sz w:val="24"/>
          <w:szCs w:val="24"/>
          <w:u w:val="single"/>
        </w:rPr>
        <w:t>Průvodní dopis pro ředitele základních škol pro žáky se zrakovým postižením</w:t>
      </w:r>
    </w:p>
    <w:p w:rsidR="00880FBF" w:rsidRDefault="00880FBF" w:rsidP="00880FBF">
      <w:pPr>
        <w:spacing w:after="0"/>
        <w:jc w:val="both"/>
        <w:rPr>
          <w:rFonts w:ascii="Times New Roman" w:hAnsi="Times New Roman" w:cs="Times New Roman"/>
          <w:sz w:val="24"/>
          <w:szCs w:val="24"/>
        </w:rPr>
      </w:pPr>
      <w:r>
        <w:rPr>
          <w:rFonts w:ascii="Times New Roman" w:hAnsi="Times New Roman" w:cs="Times New Roman"/>
          <w:sz w:val="24"/>
          <w:szCs w:val="24"/>
        </w:rPr>
        <w:t>Vážený pane řediteli/ vážená paní ředitelko,</w:t>
      </w:r>
    </w:p>
    <w:p w:rsidR="00880FBF" w:rsidRDefault="00880FBF" w:rsidP="00880FB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jmenuji se Pavla Štainerová a studuji magisterský obor Učitelství pro 1. stupeň základní školy a speciální pedagogika na Univerzitě Palackého v Olomouci. Se studiem je spojena diplomová práce, ve které jsem se zaměřila na využití informačních a komunikačních technologií (dále jen ICT) ve vyučování žáků se zrakovým postižením na 1. stupni ZŠ. Tímto bych Vás chtěla poprosit o spolupráci, která spočívá ve vyplnění krátkého dotazníku učiteli 1. stupně ve vaší škole. Dotazník je anonymní a naleznete jej na internetovém odkaze: </w:t>
      </w:r>
    </w:p>
    <w:p w:rsidR="00880FBF" w:rsidRPr="0050343F" w:rsidRDefault="00880FBF" w:rsidP="00880FBF">
      <w:pPr>
        <w:jc w:val="both"/>
        <w:rPr>
          <w:rFonts w:ascii="Times New Roman" w:hAnsi="Times New Roman" w:cs="Times New Roman"/>
          <w:sz w:val="24"/>
          <w:szCs w:val="24"/>
        </w:rPr>
      </w:pPr>
      <w:hyperlink r:id="rId93" w:history="1">
        <w:r w:rsidRPr="0050343F">
          <w:rPr>
            <w:rStyle w:val="Hypertextovodkaz"/>
            <w:rFonts w:ascii="Times New Roman" w:hAnsi="Times New Roman"/>
            <w:color w:val="auto"/>
            <w:sz w:val="24"/>
            <w:szCs w:val="24"/>
          </w:rPr>
          <w:t>http://www.survio.com/survey/d/I2D8U1L4V9A9G9D7D</w:t>
        </w:r>
      </w:hyperlink>
    </w:p>
    <w:p w:rsidR="00880FBF" w:rsidRDefault="00880FBF" w:rsidP="00880FBF">
      <w:pPr>
        <w:jc w:val="both"/>
        <w:rPr>
          <w:rFonts w:ascii="Times New Roman" w:hAnsi="Times New Roman" w:cs="Times New Roman"/>
          <w:sz w:val="24"/>
          <w:szCs w:val="24"/>
        </w:rPr>
      </w:pPr>
      <w:r>
        <w:rPr>
          <w:rFonts w:ascii="Times New Roman" w:hAnsi="Times New Roman" w:cs="Times New Roman"/>
          <w:sz w:val="24"/>
          <w:szCs w:val="24"/>
        </w:rPr>
        <w:t xml:space="preserve">V případě zájmu, mohu svou diplomovou práci poslat k nahlédnutí. Učitelé 1. stupně zde mohou najít různé kompenzační pomůcky od běžně používaných až po ICT, které doporučily firmy zabývající se vývojem ICT pro osoby se zrakovým postižením. </w:t>
      </w:r>
    </w:p>
    <w:p w:rsidR="00880FBF" w:rsidRDefault="00880FBF" w:rsidP="00880FBF">
      <w:pPr>
        <w:jc w:val="both"/>
        <w:rPr>
          <w:rFonts w:ascii="Times New Roman" w:hAnsi="Times New Roman" w:cs="Times New Roman"/>
          <w:sz w:val="24"/>
          <w:szCs w:val="24"/>
        </w:rPr>
      </w:pPr>
      <w:r>
        <w:rPr>
          <w:rFonts w:ascii="Times New Roman" w:hAnsi="Times New Roman" w:cs="Times New Roman"/>
          <w:sz w:val="24"/>
          <w:szCs w:val="24"/>
        </w:rPr>
        <w:t>Děkuji za spolupráci. S přáním pěkného dne Pavla Štainerová</w:t>
      </w:r>
    </w:p>
    <w:p w:rsidR="00880FBF" w:rsidRDefault="00880FBF" w:rsidP="00880FBF">
      <w:pPr>
        <w:jc w:val="both"/>
        <w:rPr>
          <w:rFonts w:ascii="Times New Roman" w:hAnsi="Times New Roman" w:cs="Times New Roman"/>
          <w:sz w:val="24"/>
          <w:szCs w:val="24"/>
          <w:u w:val="single"/>
        </w:rPr>
      </w:pPr>
      <w:r>
        <w:rPr>
          <w:rFonts w:ascii="Times New Roman" w:hAnsi="Times New Roman" w:cs="Times New Roman"/>
          <w:sz w:val="24"/>
          <w:szCs w:val="24"/>
          <w:u w:val="single"/>
        </w:rPr>
        <w:t>Průvodní dopis pro ředitele běžných základních škol</w:t>
      </w:r>
    </w:p>
    <w:p w:rsidR="00880FBF" w:rsidRDefault="00880FBF" w:rsidP="00880FBF">
      <w:pPr>
        <w:spacing w:after="0"/>
        <w:jc w:val="both"/>
        <w:rPr>
          <w:rFonts w:ascii="Times New Roman" w:hAnsi="Times New Roman" w:cs="Times New Roman"/>
          <w:sz w:val="24"/>
          <w:szCs w:val="24"/>
        </w:rPr>
      </w:pPr>
      <w:r>
        <w:rPr>
          <w:rFonts w:ascii="Times New Roman" w:hAnsi="Times New Roman" w:cs="Times New Roman"/>
          <w:sz w:val="24"/>
          <w:szCs w:val="24"/>
        </w:rPr>
        <w:t>Vážený pane řediteli/ vážená paní ředitelko,</w:t>
      </w:r>
    </w:p>
    <w:p w:rsidR="00880FBF" w:rsidRDefault="00880FBF" w:rsidP="00880FBF">
      <w:pPr>
        <w:spacing w:after="0"/>
        <w:ind w:firstLine="360"/>
        <w:jc w:val="both"/>
        <w:rPr>
          <w:rFonts w:ascii="Times New Roman" w:hAnsi="Times New Roman" w:cs="Times New Roman"/>
          <w:sz w:val="24"/>
          <w:szCs w:val="24"/>
        </w:rPr>
      </w:pPr>
      <w:r>
        <w:rPr>
          <w:rFonts w:ascii="Times New Roman" w:hAnsi="Times New Roman" w:cs="Times New Roman"/>
          <w:sz w:val="24"/>
          <w:szCs w:val="24"/>
        </w:rPr>
        <w:t>jmenuji se Pavla Štainerová a studuji magisterský obor Učitelství pro 1. stupeň základní školy a speciální pedagogika na Univerzitě Palackého v Olomouci. Se studiem je spojena diplomová práce, ve které jsem se zaměřila na využití informačních a komunikačních technologií (dále jen ICT) ve vyučování žáků se zrakovým postižením na 1. stupni. Tímto bych Vás chtěla poprosit o spolupráci. Vaše škola byla vybrána náhodně ze seznamu základních škol. Nabízejí se dvě možnosti spolupráce:</w:t>
      </w:r>
    </w:p>
    <w:p w:rsidR="00880FBF" w:rsidRDefault="00880FBF" w:rsidP="0050343F">
      <w:pPr>
        <w:pStyle w:val="Odstavecseseznamem"/>
        <w:numPr>
          <w:ilvl w:val="0"/>
          <w:numId w:val="30"/>
        </w:numPr>
        <w:jc w:val="both"/>
        <w:rPr>
          <w:rFonts w:ascii="Times New Roman" w:hAnsi="Times New Roman" w:cs="Times New Roman"/>
          <w:sz w:val="24"/>
          <w:szCs w:val="24"/>
        </w:rPr>
      </w:pPr>
      <w:r>
        <w:rPr>
          <w:rFonts w:ascii="Times New Roman" w:hAnsi="Times New Roman" w:cs="Times New Roman"/>
          <w:sz w:val="24"/>
          <w:szCs w:val="24"/>
        </w:rPr>
        <w:t xml:space="preserve">Vaše škola na 1. stupni </w:t>
      </w:r>
      <w:r>
        <w:rPr>
          <w:rFonts w:ascii="Times New Roman" w:hAnsi="Times New Roman" w:cs="Times New Roman"/>
          <w:b/>
          <w:sz w:val="24"/>
          <w:szCs w:val="24"/>
          <w:u w:val="single"/>
        </w:rPr>
        <w:t>nemá</w:t>
      </w:r>
      <w:r>
        <w:rPr>
          <w:rFonts w:ascii="Times New Roman" w:hAnsi="Times New Roman" w:cs="Times New Roman"/>
          <w:sz w:val="24"/>
          <w:szCs w:val="24"/>
        </w:rPr>
        <w:t xml:space="preserve"> integrovaného žáka se zrakovým postižením. V tomto případě, pouze do rychlé odpovědi napište ,,neintegrujeme“. </w:t>
      </w:r>
    </w:p>
    <w:p w:rsidR="00880FBF" w:rsidRDefault="00880FBF" w:rsidP="0050343F">
      <w:pPr>
        <w:pStyle w:val="Odstavecseseznamem"/>
        <w:numPr>
          <w:ilvl w:val="0"/>
          <w:numId w:val="30"/>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Vaše škola na 1. stupni </w:t>
      </w:r>
      <w:r>
        <w:rPr>
          <w:rFonts w:ascii="Times New Roman" w:hAnsi="Times New Roman" w:cs="Times New Roman"/>
          <w:b/>
          <w:sz w:val="24"/>
          <w:szCs w:val="24"/>
          <w:u w:val="single"/>
        </w:rPr>
        <w:t>má</w:t>
      </w:r>
      <w:r>
        <w:rPr>
          <w:rFonts w:ascii="Times New Roman" w:hAnsi="Times New Roman" w:cs="Times New Roman"/>
          <w:sz w:val="24"/>
          <w:szCs w:val="24"/>
        </w:rPr>
        <w:t xml:space="preserve"> integrovaného žáka se zrakovým postižením. Zde prosím třídního učitele, který má ve své třídě takového žáka, zda by si našel pár minut svého času a vyplnil krátký anonymní dotazník, který naleznete na internetovém odkaze: </w:t>
      </w:r>
    </w:p>
    <w:p w:rsidR="00880FBF" w:rsidRPr="00C42E8C" w:rsidRDefault="00880FBF" w:rsidP="00880FBF">
      <w:pPr>
        <w:jc w:val="both"/>
        <w:rPr>
          <w:rFonts w:ascii="Times New Roman" w:hAnsi="Times New Roman" w:cs="Times New Roman"/>
          <w:sz w:val="24"/>
          <w:szCs w:val="24"/>
        </w:rPr>
      </w:pPr>
      <w:hyperlink r:id="rId94" w:history="1">
        <w:r w:rsidRPr="00C42E8C">
          <w:rPr>
            <w:rStyle w:val="Hypertextovodkaz"/>
            <w:rFonts w:ascii="Times New Roman" w:hAnsi="Times New Roman"/>
            <w:color w:val="auto"/>
            <w:sz w:val="24"/>
            <w:szCs w:val="24"/>
          </w:rPr>
          <w:t>http://www.survio.com/survey/d/I2D8U1L4V9A9G9D7D</w:t>
        </w:r>
      </w:hyperlink>
    </w:p>
    <w:p w:rsidR="00880FBF" w:rsidRDefault="00880FBF" w:rsidP="00880FBF">
      <w:pPr>
        <w:jc w:val="both"/>
        <w:rPr>
          <w:rFonts w:ascii="Times New Roman" w:hAnsi="Times New Roman" w:cs="Times New Roman"/>
          <w:sz w:val="24"/>
          <w:szCs w:val="24"/>
        </w:rPr>
      </w:pPr>
      <w:r>
        <w:rPr>
          <w:rFonts w:ascii="Times New Roman" w:hAnsi="Times New Roman" w:cs="Times New Roman"/>
          <w:sz w:val="24"/>
          <w:szCs w:val="24"/>
        </w:rPr>
        <w:t xml:space="preserve">V případě zájmu, mohu svou diplomovou práci poslat k nahlédnutí. Učitelé 1. stupně zde mohou najít různé kompenzační pomůcky od běžně používaných až po ICT, které doporučily firmy zabývající se vývojem ICT pro osoby se zrakovým postižením. </w:t>
      </w:r>
    </w:p>
    <w:p w:rsidR="00880FBF" w:rsidRDefault="00880FBF" w:rsidP="00880FBF">
      <w:pPr>
        <w:jc w:val="both"/>
        <w:rPr>
          <w:rFonts w:ascii="Times New Roman" w:hAnsi="Times New Roman" w:cs="Times New Roman"/>
          <w:sz w:val="24"/>
          <w:szCs w:val="24"/>
        </w:rPr>
      </w:pPr>
      <w:r>
        <w:rPr>
          <w:rFonts w:ascii="Times New Roman" w:hAnsi="Times New Roman" w:cs="Times New Roman"/>
          <w:sz w:val="24"/>
          <w:szCs w:val="24"/>
        </w:rPr>
        <w:t>Děkuji za spolupráci. S přáním pěkného dne Pavla Štainerová</w:t>
      </w:r>
    </w:p>
    <w:p w:rsidR="00880FBF" w:rsidRPr="00605E26" w:rsidRDefault="00880FBF" w:rsidP="00605E26">
      <w:pPr>
        <w:pStyle w:val="Odstavecseseznamem"/>
        <w:numPr>
          <w:ilvl w:val="0"/>
          <w:numId w:val="29"/>
        </w:numPr>
        <w:jc w:val="both"/>
        <w:rPr>
          <w:rFonts w:ascii="Times New Roman" w:hAnsi="Times New Roman" w:cs="Times New Roman"/>
          <w:sz w:val="24"/>
          <w:szCs w:val="24"/>
        </w:rPr>
      </w:pPr>
      <w:r w:rsidRPr="00605E26">
        <w:rPr>
          <w:rFonts w:ascii="Times New Roman" w:hAnsi="Times New Roman" w:cs="Times New Roman"/>
          <w:sz w:val="24"/>
          <w:szCs w:val="24"/>
        </w:rPr>
        <w:t>DOTAZNÍK</w:t>
      </w:r>
    </w:p>
    <w:p w:rsidR="00880FBF" w:rsidRDefault="00880FBF" w:rsidP="00880FBF">
      <w:pPr>
        <w:jc w:val="both"/>
        <w:rPr>
          <w:rFonts w:ascii="Times New Roman" w:hAnsi="Times New Roman" w:cs="Times New Roman"/>
          <w:sz w:val="24"/>
          <w:szCs w:val="24"/>
        </w:rPr>
      </w:pPr>
      <w:r>
        <w:rPr>
          <w:rFonts w:ascii="Times New Roman" w:hAnsi="Times New Roman" w:cs="Times New Roman"/>
          <w:sz w:val="24"/>
          <w:szCs w:val="24"/>
        </w:rPr>
        <w:t>Využití informačních a komunikačních technologií ve vyučování u žáků se zrakovým postižením na 1. stupni ZŠ</w:t>
      </w:r>
    </w:p>
    <w:p w:rsidR="00880FBF" w:rsidRDefault="00880FBF" w:rsidP="00880FBF">
      <w:pPr>
        <w:shd w:val="clear" w:color="auto" w:fill="FFFFFF"/>
        <w:spacing w:before="100" w:beforeAutospacing="1" w:after="100" w:afterAutospacing="1" w:line="384" w:lineRule="atLeast"/>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Dobrý den,</w:t>
      </w:r>
    </w:p>
    <w:p w:rsidR="00880FBF" w:rsidRDefault="00880FBF" w:rsidP="00880FBF">
      <w:pPr>
        <w:shd w:val="clear" w:color="auto" w:fill="FFFFFF"/>
        <w:spacing w:before="100" w:beforeAutospacing="1" w:after="100" w:afterAutospacing="1" w:line="384" w:lineRule="atLeast"/>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věnujte prosím několik málo minut svého času k vyplnění následujícího dotazníku. Dotazník je součástí mé diplomové práce. Má za cíl zjistit využití informačních a komunikačních technologií při vyučování žáků se zrakovým postižením na 1. stupni základních škol. Dotazník je anonymní. Má celkem 15 otázek, které jsou ve velké míře výběrové či výčtové. Děkuji za spolupráci.</w:t>
      </w: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Pohlaví</w:t>
      </w:r>
    </w:p>
    <w:p w:rsidR="00880FBF" w:rsidRDefault="00880FBF" w:rsidP="0050343F">
      <w:pPr>
        <w:pStyle w:val="Odstavecseseznamem"/>
        <w:numPr>
          <w:ilvl w:val="1"/>
          <w:numId w:val="32"/>
        </w:numPr>
        <w:jc w:val="both"/>
        <w:rPr>
          <w:rFonts w:ascii="Times New Roman" w:hAnsi="Times New Roman" w:cs="Times New Roman"/>
          <w:sz w:val="24"/>
          <w:szCs w:val="24"/>
        </w:rPr>
      </w:pPr>
      <w:r>
        <w:rPr>
          <w:rFonts w:ascii="Times New Roman" w:hAnsi="Times New Roman" w:cs="Times New Roman"/>
          <w:sz w:val="24"/>
          <w:szCs w:val="24"/>
        </w:rPr>
        <w:t>Muž</w:t>
      </w:r>
    </w:p>
    <w:p w:rsidR="00880FBF" w:rsidRDefault="00880FBF" w:rsidP="0050343F">
      <w:pPr>
        <w:pStyle w:val="Odstavecseseznamem"/>
        <w:numPr>
          <w:ilvl w:val="1"/>
          <w:numId w:val="32"/>
        </w:numPr>
        <w:jc w:val="both"/>
        <w:rPr>
          <w:rFonts w:ascii="Times New Roman" w:hAnsi="Times New Roman" w:cs="Times New Roman"/>
          <w:sz w:val="24"/>
          <w:szCs w:val="24"/>
        </w:rPr>
      </w:pPr>
      <w:r>
        <w:rPr>
          <w:rFonts w:ascii="Times New Roman" w:hAnsi="Times New Roman" w:cs="Times New Roman"/>
          <w:sz w:val="24"/>
          <w:szCs w:val="24"/>
        </w:rPr>
        <w:t>Žena</w:t>
      </w: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Věk</w:t>
      </w:r>
    </w:p>
    <w:p w:rsidR="00880FBF" w:rsidRDefault="00880FBF" w:rsidP="0050343F">
      <w:pPr>
        <w:pStyle w:val="Odstavecseseznamem"/>
        <w:numPr>
          <w:ilvl w:val="1"/>
          <w:numId w:val="33"/>
        </w:numPr>
        <w:jc w:val="both"/>
        <w:rPr>
          <w:rFonts w:ascii="Times New Roman" w:hAnsi="Times New Roman" w:cs="Times New Roman"/>
          <w:sz w:val="24"/>
          <w:szCs w:val="24"/>
        </w:rPr>
      </w:pPr>
      <w:r>
        <w:rPr>
          <w:rFonts w:ascii="Times New Roman" w:hAnsi="Times New Roman" w:cs="Times New Roman"/>
          <w:sz w:val="24"/>
          <w:szCs w:val="24"/>
        </w:rPr>
        <w:t>20-30</w:t>
      </w:r>
    </w:p>
    <w:p w:rsidR="00880FBF" w:rsidRDefault="00880FBF" w:rsidP="0050343F">
      <w:pPr>
        <w:pStyle w:val="Odstavecseseznamem"/>
        <w:numPr>
          <w:ilvl w:val="1"/>
          <w:numId w:val="33"/>
        </w:numPr>
        <w:jc w:val="both"/>
        <w:rPr>
          <w:rFonts w:ascii="Times New Roman" w:hAnsi="Times New Roman" w:cs="Times New Roman"/>
          <w:sz w:val="24"/>
          <w:szCs w:val="24"/>
        </w:rPr>
      </w:pPr>
      <w:r>
        <w:rPr>
          <w:rFonts w:ascii="Times New Roman" w:hAnsi="Times New Roman" w:cs="Times New Roman"/>
          <w:sz w:val="24"/>
          <w:szCs w:val="24"/>
        </w:rPr>
        <w:t>31-40</w:t>
      </w:r>
    </w:p>
    <w:p w:rsidR="00880FBF" w:rsidRDefault="00880FBF" w:rsidP="0050343F">
      <w:pPr>
        <w:pStyle w:val="Odstavecseseznamem"/>
        <w:numPr>
          <w:ilvl w:val="1"/>
          <w:numId w:val="33"/>
        </w:numPr>
        <w:jc w:val="both"/>
        <w:rPr>
          <w:rFonts w:ascii="Times New Roman" w:hAnsi="Times New Roman" w:cs="Times New Roman"/>
          <w:sz w:val="24"/>
          <w:szCs w:val="24"/>
        </w:rPr>
      </w:pPr>
      <w:r>
        <w:rPr>
          <w:rFonts w:ascii="Times New Roman" w:hAnsi="Times New Roman" w:cs="Times New Roman"/>
          <w:sz w:val="24"/>
          <w:szCs w:val="24"/>
        </w:rPr>
        <w:t>41-50</w:t>
      </w:r>
    </w:p>
    <w:p w:rsidR="00880FBF" w:rsidRDefault="00880FBF" w:rsidP="0050343F">
      <w:pPr>
        <w:pStyle w:val="Odstavecseseznamem"/>
        <w:numPr>
          <w:ilvl w:val="1"/>
          <w:numId w:val="33"/>
        </w:numPr>
        <w:jc w:val="both"/>
        <w:rPr>
          <w:rFonts w:ascii="Times New Roman" w:hAnsi="Times New Roman" w:cs="Times New Roman"/>
          <w:sz w:val="24"/>
          <w:szCs w:val="24"/>
        </w:rPr>
      </w:pPr>
      <w:r>
        <w:rPr>
          <w:rFonts w:ascii="Times New Roman" w:hAnsi="Times New Roman" w:cs="Times New Roman"/>
          <w:sz w:val="24"/>
          <w:szCs w:val="24"/>
        </w:rPr>
        <w:t>50  +</w:t>
      </w: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Praxe</w:t>
      </w:r>
    </w:p>
    <w:p w:rsidR="00880FBF" w:rsidRDefault="00880FBF" w:rsidP="0050343F">
      <w:pPr>
        <w:pStyle w:val="Odstavecseseznamem"/>
        <w:numPr>
          <w:ilvl w:val="1"/>
          <w:numId w:val="34"/>
        </w:numPr>
        <w:jc w:val="both"/>
        <w:rPr>
          <w:rFonts w:ascii="Times New Roman" w:hAnsi="Times New Roman" w:cs="Times New Roman"/>
          <w:sz w:val="24"/>
          <w:szCs w:val="24"/>
        </w:rPr>
      </w:pPr>
      <w:r>
        <w:rPr>
          <w:rFonts w:ascii="Times New Roman" w:hAnsi="Times New Roman" w:cs="Times New Roman"/>
          <w:sz w:val="24"/>
          <w:szCs w:val="24"/>
        </w:rPr>
        <w:t>0-5 let</w:t>
      </w:r>
    </w:p>
    <w:p w:rsidR="00880FBF" w:rsidRDefault="00880FBF" w:rsidP="0050343F">
      <w:pPr>
        <w:pStyle w:val="Odstavecseseznamem"/>
        <w:numPr>
          <w:ilvl w:val="1"/>
          <w:numId w:val="34"/>
        </w:numPr>
        <w:jc w:val="both"/>
        <w:rPr>
          <w:rFonts w:ascii="Times New Roman" w:hAnsi="Times New Roman" w:cs="Times New Roman"/>
          <w:sz w:val="24"/>
          <w:szCs w:val="24"/>
        </w:rPr>
      </w:pPr>
      <w:r>
        <w:rPr>
          <w:rFonts w:ascii="Times New Roman" w:hAnsi="Times New Roman" w:cs="Times New Roman"/>
          <w:sz w:val="24"/>
          <w:szCs w:val="24"/>
        </w:rPr>
        <w:t>6-10 let</w:t>
      </w:r>
    </w:p>
    <w:p w:rsidR="00880FBF" w:rsidRDefault="00880FBF" w:rsidP="0050343F">
      <w:pPr>
        <w:pStyle w:val="Odstavecseseznamem"/>
        <w:numPr>
          <w:ilvl w:val="1"/>
          <w:numId w:val="34"/>
        </w:numPr>
        <w:jc w:val="both"/>
        <w:rPr>
          <w:rFonts w:ascii="Times New Roman" w:hAnsi="Times New Roman" w:cs="Times New Roman"/>
          <w:sz w:val="24"/>
          <w:szCs w:val="24"/>
        </w:rPr>
      </w:pPr>
      <w:r>
        <w:rPr>
          <w:rFonts w:ascii="Times New Roman" w:hAnsi="Times New Roman" w:cs="Times New Roman"/>
          <w:sz w:val="24"/>
          <w:szCs w:val="24"/>
        </w:rPr>
        <w:t>11-20 let</w:t>
      </w:r>
    </w:p>
    <w:p w:rsidR="00880FBF" w:rsidRDefault="00880FBF" w:rsidP="0050343F">
      <w:pPr>
        <w:pStyle w:val="Odstavecseseznamem"/>
        <w:numPr>
          <w:ilvl w:val="1"/>
          <w:numId w:val="34"/>
        </w:numPr>
        <w:jc w:val="both"/>
        <w:rPr>
          <w:rFonts w:ascii="Times New Roman" w:hAnsi="Times New Roman" w:cs="Times New Roman"/>
          <w:sz w:val="24"/>
          <w:szCs w:val="24"/>
        </w:rPr>
      </w:pPr>
      <w:r>
        <w:rPr>
          <w:rFonts w:ascii="Times New Roman" w:hAnsi="Times New Roman" w:cs="Times New Roman"/>
          <w:sz w:val="24"/>
          <w:szCs w:val="24"/>
        </w:rPr>
        <w:t>21let a více let</w:t>
      </w: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Jsem učitel 1. stupně na:</w:t>
      </w:r>
    </w:p>
    <w:p w:rsidR="00880FBF" w:rsidRDefault="00880FBF" w:rsidP="0050343F">
      <w:pPr>
        <w:pStyle w:val="Odstavecseseznamem"/>
        <w:numPr>
          <w:ilvl w:val="1"/>
          <w:numId w:val="35"/>
        </w:numPr>
        <w:jc w:val="both"/>
        <w:rPr>
          <w:rFonts w:ascii="Times New Roman" w:hAnsi="Times New Roman" w:cs="Times New Roman"/>
          <w:sz w:val="24"/>
          <w:szCs w:val="24"/>
        </w:rPr>
      </w:pPr>
      <w:r>
        <w:rPr>
          <w:rFonts w:ascii="Times New Roman" w:hAnsi="Times New Roman" w:cs="Times New Roman"/>
          <w:sz w:val="24"/>
          <w:szCs w:val="24"/>
        </w:rPr>
        <w:t>Běžné základní škole, mám integrovaného žáka se zrakovým postižením</w:t>
      </w:r>
    </w:p>
    <w:p w:rsidR="00880FBF" w:rsidRDefault="00880FBF" w:rsidP="0050343F">
      <w:pPr>
        <w:pStyle w:val="Odstavecseseznamem"/>
        <w:numPr>
          <w:ilvl w:val="1"/>
          <w:numId w:val="35"/>
        </w:numPr>
        <w:jc w:val="both"/>
        <w:rPr>
          <w:rFonts w:ascii="Times New Roman" w:hAnsi="Times New Roman" w:cs="Times New Roman"/>
          <w:sz w:val="24"/>
          <w:szCs w:val="24"/>
        </w:rPr>
      </w:pPr>
      <w:r>
        <w:rPr>
          <w:rFonts w:ascii="Times New Roman" w:hAnsi="Times New Roman" w:cs="Times New Roman"/>
          <w:sz w:val="24"/>
          <w:szCs w:val="24"/>
        </w:rPr>
        <w:t xml:space="preserve">Základní škole pro žáky se zrakovým postižením </w:t>
      </w: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Vzdělání</w:t>
      </w:r>
    </w:p>
    <w:p w:rsidR="00880FBF" w:rsidRDefault="00880FBF" w:rsidP="0050343F">
      <w:pPr>
        <w:pStyle w:val="Odstavecseseznamem"/>
        <w:numPr>
          <w:ilvl w:val="1"/>
          <w:numId w:val="36"/>
        </w:numPr>
        <w:jc w:val="both"/>
        <w:rPr>
          <w:rFonts w:ascii="Times New Roman" w:hAnsi="Times New Roman" w:cs="Times New Roman"/>
          <w:sz w:val="24"/>
          <w:szCs w:val="24"/>
        </w:rPr>
      </w:pPr>
      <w:r>
        <w:rPr>
          <w:rFonts w:ascii="Times New Roman" w:hAnsi="Times New Roman" w:cs="Times New Roman"/>
          <w:sz w:val="24"/>
          <w:szCs w:val="24"/>
        </w:rPr>
        <w:t>Učitelství pro 1. stupeň</w:t>
      </w:r>
    </w:p>
    <w:p w:rsidR="00880FBF" w:rsidRDefault="00880FBF" w:rsidP="0050343F">
      <w:pPr>
        <w:pStyle w:val="Odstavecseseznamem"/>
        <w:numPr>
          <w:ilvl w:val="1"/>
          <w:numId w:val="36"/>
        </w:numPr>
        <w:jc w:val="both"/>
        <w:rPr>
          <w:rFonts w:ascii="Times New Roman" w:hAnsi="Times New Roman" w:cs="Times New Roman"/>
          <w:sz w:val="24"/>
          <w:szCs w:val="24"/>
        </w:rPr>
      </w:pPr>
      <w:r>
        <w:rPr>
          <w:rFonts w:ascii="Times New Roman" w:hAnsi="Times New Roman" w:cs="Times New Roman"/>
          <w:sz w:val="24"/>
          <w:szCs w:val="24"/>
        </w:rPr>
        <w:t>Učitelství pro 1. stupeň a speciální pedagogika</w:t>
      </w:r>
    </w:p>
    <w:p w:rsidR="00880FBF" w:rsidRDefault="00880FBF" w:rsidP="0050343F">
      <w:pPr>
        <w:pStyle w:val="Odstavecseseznamem"/>
        <w:numPr>
          <w:ilvl w:val="1"/>
          <w:numId w:val="36"/>
        </w:numPr>
        <w:jc w:val="both"/>
        <w:rPr>
          <w:rFonts w:ascii="Times New Roman" w:hAnsi="Times New Roman" w:cs="Times New Roman"/>
          <w:sz w:val="24"/>
          <w:szCs w:val="24"/>
        </w:rPr>
      </w:pPr>
      <w:r>
        <w:rPr>
          <w:rFonts w:ascii="Times New Roman" w:hAnsi="Times New Roman" w:cs="Times New Roman"/>
          <w:sz w:val="24"/>
          <w:szCs w:val="24"/>
        </w:rPr>
        <w:t>Jiné:</w:t>
      </w: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V současné době vyučuji</w:t>
      </w:r>
    </w:p>
    <w:p w:rsidR="00880FBF" w:rsidRDefault="00880FBF" w:rsidP="0050343F">
      <w:pPr>
        <w:pStyle w:val="Odstavecseseznamem"/>
        <w:numPr>
          <w:ilvl w:val="1"/>
          <w:numId w:val="37"/>
        </w:numPr>
        <w:jc w:val="both"/>
        <w:rPr>
          <w:rFonts w:ascii="Times New Roman" w:hAnsi="Times New Roman" w:cs="Times New Roman"/>
          <w:sz w:val="24"/>
          <w:szCs w:val="24"/>
        </w:rPr>
      </w:pPr>
      <w:r>
        <w:rPr>
          <w:rFonts w:ascii="Times New Roman" w:hAnsi="Times New Roman" w:cs="Times New Roman"/>
          <w:sz w:val="24"/>
          <w:szCs w:val="24"/>
        </w:rPr>
        <w:lastRenderedPageBreak/>
        <w:t>1. ročník</w:t>
      </w:r>
    </w:p>
    <w:p w:rsidR="00880FBF" w:rsidRDefault="00880FBF" w:rsidP="0050343F">
      <w:pPr>
        <w:pStyle w:val="Odstavecseseznamem"/>
        <w:numPr>
          <w:ilvl w:val="1"/>
          <w:numId w:val="37"/>
        </w:numPr>
        <w:jc w:val="both"/>
        <w:rPr>
          <w:rFonts w:ascii="Times New Roman" w:hAnsi="Times New Roman" w:cs="Times New Roman"/>
          <w:sz w:val="24"/>
          <w:szCs w:val="24"/>
        </w:rPr>
      </w:pPr>
      <w:r>
        <w:rPr>
          <w:rFonts w:ascii="Times New Roman" w:hAnsi="Times New Roman" w:cs="Times New Roman"/>
          <w:sz w:val="24"/>
          <w:szCs w:val="24"/>
        </w:rPr>
        <w:t>2. ročník</w:t>
      </w:r>
    </w:p>
    <w:p w:rsidR="00880FBF" w:rsidRDefault="00880FBF" w:rsidP="0050343F">
      <w:pPr>
        <w:pStyle w:val="Odstavecseseznamem"/>
        <w:numPr>
          <w:ilvl w:val="1"/>
          <w:numId w:val="37"/>
        </w:numPr>
        <w:jc w:val="both"/>
        <w:rPr>
          <w:rFonts w:ascii="Times New Roman" w:hAnsi="Times New Roman" w:cs="Times New Roman"/>
          <w:sz w:val="24"/>
          <w:szCs w:val="24"/>
        </w:rPr>
      </w:pPr>
      <w:r>
        <w:rPr>
          <w:rFonts w:ascii="Times New Roman" w:hAnsi="Times New Roman" w:cs="Times New Roman"/>
          <w:sz w:val="24"/>
          <w:szCs w:val="24"/>
        </w:rPr>
        <w:t>3. ročník</w:t>
      </w:r>
    </w:p>
    <w:p w:rsidR="00880FBF" w:rsidRDefault="00880FBF" w:rsidP="0050343F">
      <w:pPr>
        <w:pStyle w:val="Odstavecseseznamem"/>
        <w:numPr>
          <w:ilvl w:val="1"/>
          <w:numId w:val="37"/>
        </w:numPr>
        <w:jc w:val="both"/>
        <w:rPr>
          <w:rFonts w:ascii="Times New Roman" w:hAnsi="Times New Roman" w:cs="Times New Roman"/>
          <w:sz w:val="24"/>
          <w:szCs w:val="24"/>
        </w:rPr>
      </w:pPr>
      <w:r>
        <w:rPr>
          <w:rFonts w:ascii="Times New Roman" w:hAnsi="Times New Roman" w:cs="Times New Roman"/>
          <w:sz w:val="24"/>
          <w:szCs w:val="24"/>
        </w:rPr>
        <w:t>4. ročník</w:t>
      </w:r>
    </w:p>
    <w:p w:rsidR="00880FBF" w:rsidRDefault="00880FBF" w:rsidP="0050343F">
      <w:pPr>
        <w:pStyle w:val="Odstavecseseznamem"/>
        <w:numPr>
          <w:ilvl w:val="1"/>
          <w:numId w:val="37"/>
        </w:numPr>
        <w:jc w:val="both"/>
        <w:rPr>
          <w:rFonts w:ascii="Times New Roman" w:hAnsi="Times New Roman" w:cs="Times New Roman"/>
          <w:sz w:val="24"/>
          <w:szCs w:val="24"/>
        </w:rPr>
      </w:pPr>
      <w:r>
        <w:rPr>
          <w:rFonts w:ascii="Times New Roman" w:hAnsi="Times New Roman" w:cs="Times New Roman"/>
          <w:sz w:val="24"/>
          <w:szCs w:val="24"/>
        </w:rPr>
        <w:t>5. Ročník</w:t>
      </w: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Ve třídě vyučuji žáky (lze vybrat i více možností):</w:t>
      </w:r>
    </w:p>
    <w:p w:rsidR="00880FBF" w:rsidRDefault="00880FBF" w:rsidP="0050343F">
      <w:pPr>
        <w:pStyle w:val="Odstavecseseznamem"/>
        <w:numPr>
          <w:ilvl w:val="1"/>
          <w:numId w:val="38"/>
        </w:numPr>
        <w:jc w:val="both"/>
        <w:rPr>
          <w:rFonts w:ascii="Times New Roman" w:hAnsi="Times New Roman" w:cs="Times New Roman"/>
          <w:sz w:val="24"/>
          <w:szCs w:val="24"/>
        </w:rPr>
      </w:pPr>
      <w:r>
        <w:rPr>
          <w:rFonts w:ascii="Times New Roman" w:hAnsi="Times New Roman" w:cs="Times New Roman"/>
          <w:sz w:val="24"/>
          <w:szCs w:val="24"/>
        </w:rPr>
        <w:t>Nevidomé</w:t>
      </w:r>
    </w:p>
    <w:p w:rsidR="00880FBF" w:rsidRDefault="00880FBF" w:rsidP="0050343F">
      <w:pPr>
        <w:pStyle w:val="Odstavecseseznamem"/>
        <w:numPr>
          <w:ilvl w:val="1"/>
          <w:numId w:val="38"/>
        </w:numPr>
        <w:jc w:val="both"/>
        <w:rPr>
          <w:rFonts w:ascii="Times New Roman" w:hAnsi="Times New Roman" w:cs="Times New Roman"/>
          <w:sz w:val="24"/>
          <w:szCs w:val="24"/>
        </w:rPr>
      </w:pPr>
      <w:r>
        <w:rPr>
          <w:rFonts w:ascii="Times New Roman" w:hAnsi="Times New Roman" w:cs="Times New Roman"/>
          <w:sz w:val="24"/>
          <w:szCs w:val="24"/>
        </w:rPr>
        <w:t>Slabozraké</w:t>
      </w:r>
    </w:p>
    <w:p w:rsidR="00880FBF" w:rsidRDefault="00880FBF" w:rsidP="0050343F">
      <w:pPr>
        <w:pStyle w:val="Odstavecseseznamem"/>
        <w:numPr>
          <w:ilvl w:val="1"/>
          <w:numId w:val="38"/>
        </w:numPr>
        <w:jc w:val="both"/>
        <w:rPr>
          <w:rFonts w:ascii="Times New Roman" w:hAnsi="Times New Roman" w:cs="Times New Roman"/>
          <w:sz w:val="24"/>
          <w:szCs w:val="24"/>
        </w:rPr>
      </w:pPr>
      <w:r>
        <w:rPr>
          <w:rFonts w:ascii="Times New Roman" w:hAnsi="Times New Roman" w:cs="Times New Roman"/>
          <w:sz w:val="24"/>
          <w:szCs w:val="24"/>
        </w:rPr>
        <w:t>Se zbytky zraku</w:t>
      </w:r>
    </w:p>
    <w:p w:rsidR="00880FBF" w:rsidRDefault="00880FBF" w:rsidP="0050343F">
      <w:pPr>
        <w:pStyle w:val="Odstavecseseznamem"/>
        <w:numPr>
          <w:ilvl w:val="1"/>
          <w:numId w:val="38"/>
        </w:numPr>
        <w:jc w:val="both"/>
        <w:rPr>
          <w:rFonts w:ascii="Times New Roman" w:hAnsi="Times New Roman" w:cs="Times New Roman"/>
          <w:sz w:val="24"/>
          <w:szCs w:val="24"/>
        </w:rPr>
      </w:pPr>
      <w:r>
        <w:rPr>
          <w:rFonts w:ascii="Times New Roman" w:hAnsi="Times New Roman" w:cs="Times New Roman"/>
          <w:sz w:val="24"/>
          <w:szCs w:val="24"/>
        </w:rPr>
        <w:t>S poruchami binokulárního vidění</w:t>
      </w: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Didaktické pomůcky ve vyučování pro žáka se zrakovým postižením. Vyplňte číslo podle vašeho uvážení, zda s výrokem souhlasíte či nikoliv.</w:t>
      </w:r>
    </w:p>
    <w:p w:rsidR="00880FBF" w:rsidRDefault="00880FBF" w:rsidP="00880FBF">
      <w:pPr>
        <w:pStyle w:val="Odstavecseseznamem"/>
        <w:jc w:val="both"/>
        <w:rPr>
          <w:rFonts w:ascii="Times New Roman" w:hAnsi="Times New Roman" w:cs="Times New Roman"/>
          <w:sz w:val="24"/>
          <w:szCs w:val="24"/>
        </w:rPr>
      </w:pPr>
      <w:r>
        <w:rPr>
          <w:rFonts w:ascii="Times New Roman" w:hAnsi="Times New Roman" w:cs="Times New Roman"/>
          <w:sz w:val="24"/>
          <w:szCs w:val="24"/>
        </w:rPr>
        <w:t>1 - rozhodně souhlasím, 2 -spíše souhlasím, 3 - spíše nesouhlasím, 4 - rozhodně nesouhlasím, 5 – nevím</w:t>
      </w:r>
    </w:p>
    <w:tbl>
      <w:tblPr>
        <w:tblStyle w:val="Mkatabulky"/>
        <w:tblW w:w="0" w:type="auto"/>
        <w:tblInd w:w="250" w:type="dxa"/>
        <w:tblLayout w:type="fixed"/>
        <w:tblLook w:val="04A0"/>
      </w:tblPr>
      <w:tblGrid>
        <w:gridCol w:w="2410"/>
        <w:gridCol w:w="1276"/>
        <w:gridCol w:w="1275"/>
        <w:gridCol w:w="1418"/>
        <w:gridCol w:w="1417"/>
        <w:gridCol w:w="851"/>
      </w:tblGrid>
      <w:tr w:rsidR="00880FBF" w:rsidTr="00880FBF">
        <w:tc>
          <w:tcPr>
            <w:tcW w:w="2410" w:type="dxa"/>
            <w:tcBorders>
              <w:top w:val="single" w:sz="4" w:space="0" w:color="auto"/>
              <w:left w:val="single" w:sz="4" w:space="0" w:color="auto"/>
              <w:bottom w:val="single" w:sz="4" w:space="0" w:color="auto"/>
              <w:right w:val="single" w:sz="4" w:space="0" w:color="auto"/>
            </w:tcBorders>
            <w:shd w:val="pct20" w:color="auto" w:fill="auto"/>
          </w:tcPr>
          <w:p w:rsidR="00880FBF" w:rsidRDefault="00880FBF">
            <w:pPr>
              <w:pStyle w:val="Odstavecseseznamem"/>
              <w:ind w:left="0"/>
              <w:jc w:val="center"/>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pct20" w:color="auto" w:fill="auto"/>
            <w:hideMark/>
          </w:tcPr>
          <w:p w:rsidR="00880FBF" w:rsidRDefault="00880FBF">
            <w:pPr>
              <w:pStyle w:val="Odstavecseseznamem"/>
              <w:ind w:left="0"/>
              <w:jc w:val="center"/>
              <w:rPr>
                <w:rFonts w:ascii="Times New Roman" w:hAnsi="Times New Roman"/>
                <w:sz w:val="24"/>
                <w:szCs w:val="24"/>
              </w:rPr>
            </w:pPr>
            <w:r>
              <w:rPr>
                <w:rFonts w:ascii="Times New Roman" w:hAnsi="Times New Roman"/>
                <w:sz w:val="24"/>
                <w:szCs w:val="24"/>
              </w:rPr>
              <w:t>1</w:t>
            </w:r>
          </w:p>
          <w:p w:rsidR="00880FBF" w:rsidRDefault="00880FBF">
            <w:pPr>
              <w:pStyle w:val="Odstavecseseznamem"/>
              <w:ind w:left="0"/>
              <w:jc w:val="center"/>
              <w:rPr>
                <w:rFonts w:ascii="Times New Roman" w:hAnsi="Times New Roman"/>
                <w:sz w:val="24"/>
                <w:szCs w:val="24"/>
                <w:lang w:eastAsia="en-US"/>
              </w:rPr>
            </w:pPr>
            <w:r>
              <w:rPr>
                <w:rFonts w:ascii="Times New Roman" w:hAnsi="Times New Roman"/>
                <w:sz w:val="24"/>
                <w:szCs w:val="24"/>
              </w:rPr>
              <w:t>rozhodně souhlasím</w:t>
            </w:r>
          </w:p>
        </w:tc>
        <w:tc>
          <w:tcPr>
            <w:tcW w:w="1275" w:type="dxa"/>
            <w:tcBorders>
              <w:top w:val="single" w:sz="4" w:space="0" w:color="auto"/>
              <w:left w:val="single" w:sz="4" w:space="0" w:color="auto"/>
              <w:bottom w:val="single" w:sz="4" w:space="0" w:color="auto"/>
              <w:right w:val="single" w:sz="4" w:space="0" w:color="auto"/>
            </w:tcBorders>
            <w:shd w:val="pct20" w:color="auto" w:fill="auto"/>
            <w:hideMark/>
          </w:tcPr>
          <w:p w:rsidR="00880FBF" w:rsidRDefault="00880FBF">
            <w:pPr>
              <w:pStyle w:val="Odstavecseseznamem"/>
              <w:ind w:left="0"/>
              <w:jc w:val="center"/>
              <w:rPr>
                <w:rFonts w:ascii="Times New Roman" w:hAnsi="Times New Roman"/>
                <w:sz w:val="24"/>
                <w:szCs w:val="24"/>
              </w:rPr>
            </w:pPr>
            <w:r>
              <w:rPr>
                <w:rFonts w:ascii="Times New Roman" w:hAnsi="Times New Roman"/>
                <w:sz w:val="24"/>
                <w:szCs w:val="24"/>
              </w:rPr>
              <w:t>2</w:t>
            </w:r>
          </w:p>
          <w:p w:rsidR="00880FBF" w:rsidRDefault="00880FBF">
            <w:pPr>
              <w:pStyle w:val="Odstavecseseznamem"/>
              <w:ind w:left="0"/>
              <w:jc w:val="center"/>
              <w:rPr>
                <w:rFonts w:ascii="Times New Roman" w:hAnsi="Times New Roman"/>
                <w:sz w:val="24"/>
                <w:szCs w:val="24"/>
                <w:lang w:eastAsia="en-US"/>
              </w:rPr>
            </w:pPr>
            <w:r>
              <w:rPr>
                <w:rFonts w:ascii="Times New Roman" w:hAnsi="Times New Roman"/>
                <w:sz w:val="24"/>
                <w:szCs w:val="24"/>
              </w:rPr>
              <w:t>spíše souhlasím</w:t>
            </w:r>
          </w:p>
        </w:tc>
        <w:tc>
          <w:tcPr>
            <w:tcW w:w="1418" w:type="dxa"/>
            <w:tcBorders>
              <w:top w:val="single" w:sz="4" w:space="0" w:color="auto"/>
              <w:left w:val="single" w:sz="4" w:space="0" w:color="auto"/>
              <w:bottom w:val="single" w:sz="4" w:space="0" w:color="auto"/>
              <w:right w:val="single" w:sz="4" w:space="0" w:color="auto"/>
            </w:tcBorders>
            <w:shd w:val="pct20" w:color="auto" w:fill="auto"/>
            <w:hideMark/>
          </w:tcPr>
          <w:p w:rsidR="00880FBF" w:rsidRDefault="00880FBF">
            <w:pPr>
              <w:pStyle w:val="Odstavecseseznamem"/>
              <w:ind w:left="0"/>
              <w:jc w:val="center"/>
              <w:rPr>
                <w:rFonts w:ascii="Times New Roman" w:hAnsi="Times New Roman"/>
                <w:sz w:val="24"/>
                <w:szCs w:val="24"/>
              </w:rPr>
            </w:pPr>
            <w:r>
              <w:rPr>
                <w:rFonts w:ascii="Times New Roman" w:hAnsi="Times New Roman"/>
                <w:sz w:val="24"/>
                <w:szCs w:val="24"/>
              </w:rPr>
              <w:t>3</w:t>
            </w:r>
          </w:p>
          <w:p w:rsidR="00880FBF" w:rsidRDefault="00880FBF">
            <w:pPr>
              <w:pStyle w:val="Odstavecseseznamem"/>
              <w:ind w:left="0"/>
              <w:jc w:val="center"/>
              <w:rPr>
                <w:rFonts w:ascii="Times New Roman" w:hAnsi="Times New Roman"/>
                <w:sz w:val="24"/>
                <w:szCs w:val="24"/>
                <w:lang w:eastAsia="en-US"/>
              </w:rPr>
            </w:pPr>
            <w:r>
              <w:rPr>
                <w:rFonts w:ascii="Times New Roman" w:hAnsi="Times New Roman"/>
                <w:sz w:val="24"/>
                <w:szCs w:val="24"/>
              </w:rPr>
              <w:t>spíše nesouhlasím</w:t>
            </w:r>
          </w:p>
        </w:tc>
        <w:tc>
          <w:tcPr>
            <w:tcW w:w="1417" w:type="dxa"/>
            <w:tcBorders>
              <w:top w:val="single" w:sz="4" w:space="0" w:color="auto"/>
              <w:left w:val="single" w:sz="4" w:space="0" w:color="auto"/>
              <w:bottom w:val="single" w:sz="4" w:space="0" w:color="auto"/>
              <w:right w:val="single" w:sz="4" w:space="0" w:color="auto"/>
            </w:tcBorders>
            <w:shd w:val="pct20" w:color="auto" w:fill="auto"/>
            <w:hideMark/>
          </w:tcPr>
          <w:p w:rsidR="00880FBF" w:rsidRDefault="00880FBF">
            <w:pPr>
              <w:pStyle w:val="Odstavecseseznamem"/>
              <w:ind w:left="0"/>
              <w:jc w:val="center"/>
              <w:rPr>
                <w:rFonts w:ascii="Times New Roman" w:hAnsi="Times New Roman"/>
                <w:sz w:val="24"/>
                <w:szCs w:val="24"/>
              </w:rPr>
            </w:pPr>
            <w:r>
              <w:rPr>
                <w:rFonts w:ascii="Times New Roman" w:hAnsi="Times New Roman"/>
                <w:sz w:val="24"/>
                <w:szCs w:val="24"/>
              </w:rPr>
              <w:t>4</w:t>
            </w:r>
          </w:p>
          <w:p w:rsidR="00880FBF" w:rsidRDefault="00880FBF">
            <w:pPr>
              <w:pStyle w:val="Odstavecseseznamem"/>
              <w:ind w:left="0"/>
              <w:jc w:val="center"/>
              <w:rPr>
                <w:rFonts w:ascii="Times New Roman" w:hAnsi="Times New Roman"/>
                <w:sz w:val="24"/>
                <w:szCs w:val="24"/>
                <w:lang w:eastAsia="en-US"/>
              </w:rPr>
            </w:pPr>
            <w:r>
              <w:rPr>
                <w:rFonts w:ascii="Times New Roman" w:hAnsi="Times New Roman"/>
                <w:sz w:val="24"/>
                <w:szCs w:val="24"/>
              </w:rPr>
              <w:t>rozhodně nesouhlasím</w:t>
            </w:r>
          </w:p>
        </w:tc>
        <w:tc>
          <w:tcPr>
            <w:tcW w:w="851" w:type="dxa"/>
            <w:tcBorders>
              <w:top w:val="single" w:sz="4" w:space="0" w:color="auto"/>
              <w:left w:val="single" w:sz="4" w:space="0" w:color="auto"/>
              <w:bottom w:val="single" w:sz="4" w:space="0" w:color="auto"/>
              <w:right w:val="single" w:sz="4" w:space="0" w:color="auto"/>
            </w:tcBorders>
            <w:shd w:val="pct20" w:color="auto" w:fill="auto"/>
            <w:hideMark/>
          </w:tcPr>
          <w:p w:rsidR="00880FBF" w:rsidRDefault="00880FBF">
            <w:pPr>
              <w:pStyle w:val="Odstavecseseznamem"/>
              <w:ind w:left="0"/>
              <w:jc w:val="center"/>
              <w:rPr>
                <w:rFonts w:ascii="Times New Roman" w:hAnsi="Times New Roman"/>
                <w:sz w:val="24"/>
                <w:szCs w:val="24"/>
                <w:lang w:eastAsia="en-US"/>
              </w:rPr>
            </w:pPr>
            <w:r>
              <w:rPr>
                <w:rFonts w:ascii="Times New Roman" w:hAnsi="Times New Roman"/>
                <w:sz w:val="24"/>
                <w:szCs w:val="24"/>
              </w:rPr>
              <w:t>5 nevím</w:t>
            </w:r>
          </w:p>
        </w:tc>
      </w:tr>
      <w:tr w:rsidR="00880FBF" w:rsidTr="00880FBF">
        <w:tc>
          <w:tcPr>
            <w:tcW w:w="2410" w:type="dxa"/>
            <w:tcBorders>
              <w:top w:val="single" w:sz="4" w:space="0" w:color="auto"/>
              <w:left w:val="single" w:sz="4" w:space="0" w:color="auto"/>
              <w:bottom w:val="single" w:sz="4" w:space="0" w:color="auto"/>
              <w:right w:val="single" w:sz="4" w:space="0" w:color="auto"/>
            </w:tcBorders>
            <w:shd w:val="pct10" w:color="auto" w:fill="auto"/>
            <w:hideMark/>
          </w:tcPr>
          <w:p w:rsidR="00880FBF" w:rsidRDefault="00880FBF">
            <w:pPr>
              <w:pStyle w:val="Odstavecseseznamem"/>
              <w:ind w:left="0"/>
              <w:rPr>
                <w:rFonts w:ascii="Times New Roman" w:hAnsi="Times New Roman"/>
                <w:sz w:val="24"/>
                <w:szCs w:val="24"/>
                <w:lang w:eastAsia="en-US"/>
              </w:rPr>
            </w:pPr>
            <w:r>
              <w:rPr>
                <w:rFonts w:ascii="Times New Roman" w:hAnsi="Times New Roman"/>
                <w:sz w:val="24"/>
                <w:szCs w:val="24"/>
              </w:rPr>
              <w:t>Vyrábím si didaktické pomůcky pro žáky se zrakovým postižením do vyučování</w:t>
            </w:r>
          </w:p>
        </w:tc>
        <w:tc>
          <w:tcPr>
            <w:tcW w:w="1276"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r>
      <w:tr w:rsidR="00880FBF" w:rsidTr="00880FBF">
        <w:tc>
          <w:tcPr>
            <w:tcW w:w="2410" w:type="dxa"/>
            <w:tcBorders>
              <w:top w:val="single" w:sz="4" w:space="0" w:color="auto"/>
              <w:left w:val="single" w:sz="4" w:space="0" w:color="auto"/>
              <w:bottom w:val="single" w:sz="4" w:space="0" w:color="auto"/>
              <w:right w:val="single" w:sz="4" w:space="0" w:color="auto"/>
            </w:tcBorders>
            <w:shd w:val="pct10" w:color="auto" w:fill="auto"/>
            <w:hideMark/>
          </w:tcPr>
          <w:p w:rsidR="00880FBF" w:rsidRDefault="00880FBF">
            <w:pPr>
              <w:pStyle w:val="Odstavecseseznamem"/>
              <w:ind w:left="0"/>
              <w:rPr>
                <w:rFonts w:ascii="Times New Roman" w:hAnsi="Times New Roman"/>
                <w:sz w:val="24"/>
                <w:szCs w:val="24"/>
                <w:lang w:eastAsia="en-US"/>
              </w:rPr>
            </w:pPr>
            <w:r>
              <w:rPr>
                <w:rFonts w:ascii="Times New Roman" w:hAnsi="Times New Roman"/>
                <w:sz w:val="24"/>
                <w:szCs w:val="24"/>
              </w:rPr>
              <w:t>Nakupuji didaktické pomůcky pro žáky se zrakovým postižením do vyučování z internetu</w:t>
            </w:r>
          </w:p>
        </w:tc>
        <w:tc>
          <w:tcPr>
            <w:tcW w:w="1276"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r>
      <w:tr w:rsidR="00880FBF" w:rsidTr="00880FBF">
        <w:tc>
          <w:tcPr>
            <w:tcW w:w="2410" w:type="dxa"/>
            <w:tcBorders>
              <w:top w:val="single" w:sz="4" w:space="0" w:color="auto"/>
              <w:left w:val="single" w:sz="4" w:space="0" w:color="auto"/>
              <w:bottom w:val="single" w:sz="4" w:space="0" w:color="auto"/>
              <w:right w:val="single" w:sz="4" w:space="0" w:color="auto"/>
            </w:tcBorders>
            <w:shd w:val="pct10" w:color="auto" w:fill="auto"/>
            <w:hideMark/>
          </w:tcPr>
          <w:p w:rsidR="00880FBF" w:rsidRDefault="00880FBF">
            <w:pPr>
              <w:pStyle w:val="Odstavecseseznamem"/>
              <w:ind w:left="0"/>
              <w:rPr>
                <w:rFonts w:ascii="Times New Roman" w:hAnsi="Times New Roman"/>
                <w:sz w:val="24"/>
                <w:szCs w:val="24"/>
                <w:lang w:eastAsia="en-US"/>
              </w:rPr>
            </w:pPr>
            <w:r>
              <w:rPr>
                <w:rFonts w:ascii="Times New Roman" w:hAnsi="Times New Roman"/>
                <w:sz w:val="24"/>
                <w:szCs w:val="24"/>
              </w:rPr>
              <w:t>Nakupuji didaktické pomůcky pro žáky se zrakovým postižením do vyučování z katalogů</w:t>
            </w:r>
          </w:p>
        </w:tc>
        <w:tc>
          <w:tcPr>
            <w:tcW w:w="1276"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r>
      <w:tr w:rsidR="00880FBF" w:rsidTr="00880FBF">
        <w:tc>
          <w:tcPr>
            <w:tcW w:w="2410" w:type="dxa"/>
            <w:tcBorders>
              <w:top w:val="single" w:sz="4" w:space="0" w:color="auto"/>
              <w:left w:val="single" w:sz="4" w:space="0" w:color="auto"/>
              <w:bottom w:val="single" w:sz="4" w:space="0" w:color="auto"/>
              <w:right w:val="single" w:sz="4" w:space="0" w:color="auto"/>
            </w:tcBorders>
            <w:shd w:val="pct10" w:color="auto" w:fill="auto"/>
          </w:tcPr>
          <w:p w:rsidR="00880FBF" w:rsidRDefault="00880FBF">
            <w:pPr>
              <w:rPr>
                <w:rFonts w:ascii="Times New Roman" w:hAnsi="Times New Roman"/>
                <w:sz w:val="24"/>
                <w:szCs w:val="24"/>
              </w:rPr>
            </w:pPr>
            <w:r>
              <w:rPr>
                <w:rFonts w:ascii="Times New Roman" w:hAnsi="Times New Roman"/>
                <w:sz w:val="24"/>
                <w:szCs w:val="24"/>
              </w:rPr>
              <w:t>Myslím, že je na trhu dostatek didaktických pomůcek pro žáky se zrakovým postižením</w:t>
            </w:r>
          </w:p>
          <w:p w:rsidR="00880FBF" w:rsidRDefault="00880FBF">
            <w:pPr>
              <w:pStyle w:val="Odstavecseseznamem"/>
              <w:ind w:left="0"/>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r>
      <w:tr w:rsidR="00880FBF" w:rsidTr="00880FBF">
        <w:tc>
          <w:tcPr>
            <w:tcW w:w="2410" w:type="dxa"/>
            <w:tcBorders>
              <w:top w:val="single" w:sz="4" w:space="0" w:color="auto"/>
              <w:left w:val="single" w:sz="4" w:space="0" w:color="auto"/>
              <w:bottom w:val="single" w:sz="4" w:space="0" w:color="auto"/>
              <w:right w:val="single" w:sz="4" w:space="0" w:color="auto"/>
            </w:tcBorders>
            <w:shd w:val="pct10" w:color="auto" w:fill="auto"/>
            <w:hideMark/>
          </w:tcPr>
          <w:p w:rsidR="00880FBF" w:rsidRDefault="00880FBF">
            <w:pPr>
              <w:pStyle w:val="Odstavecseseznamem"/>
              <w:ind w:left="0"/>
              <w:rPr>
                <w:rFonts w:ascii="Times New Roman" w:hAnsi="Times New Roman"/>
                <w:sz w:val="24"/>
                <w:szCs w:val="24"/>
                <w:lang w:eastAsia="en-US"/>
              </w:rPr>
            </w:pPr>
            <w:r>
              <w:rPr>
                <w:rFonts w:ascii="Times New Roman" w:hAnsi="Times New Roman"/>
                <w:sz w:val="24"/>
                <w:szCs w:val="24"/>
              </w:rPr>
              <w:t>Máme ve škole dostatek didaktických pomůcek pro žáky se zrakovým postižením</w:t>
            </w:r>
          </w:p>
        </w:tc>
        <w:tc>
          <w:tcPr>
            <w:tcW w:w="1276"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880FBF" w:rsidRDefault="00880FBF">
            <w:pPr>
              <w:pStyle w:val="Odstavecseseznamem"/>
              <w:ind w:left="0"/>
              <w:jc w:val="both"/>
              <w:rPr>
                <w:rFonts w:ascii="Times New Roman" w:hAnsi="Times New Roman"/>
                <w:sz w:val="24"/>
                <w:szCs w:val="24"/>
                <w:lang w:eastAsia="en-US"/>
              </w:rPr>
            </w:pPr>
          </w:p>
        </w:tc>
      </w:tr>
    </w:tbl>
    <w:p w:rsidR="00880FBF" w:rsidRDefault="00880FBF" w:rsidP="00880FBF">
      <w:pPr>
        <w:pStyle w:val="Odstavecseseznamem"/>
        <w:jc w:val="both"/>
        <w:rPr>
          <w:rFonts w:ascii="Times New Roman" w:hAnsi="Times New Roman" w:cs="Times New Roman"/>
          <w:sz w:val="24"/>
          <w:szCs w:val="24"/>
        </w:rPr>
      </w:pP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Využíváte při vyučování vy či vaši žáci běžné informační a komunikační technologie (ICT)?</w:t>
      </w:r>
    </w:p>
    <w:p w:rsidR="00880FBF" w:rsidRDefault="00880FBF" w:rsidP="0050343F">
      <w:pPr>
        <w:pStyle w:val="Odstavecseseznamem"/>
        <w:numPr>
          <w:ilvl w:val="1"/>
          <w:numId w:val="39"/>
        </w:numPr>
        <w:jc w:val="both"/>
        <w:rPr>
          <w:rFonts w:ascii="Times New Roman" w:hAnsi="Times New Roman" w:cs="Times New Roman"/>
          <w:sz w:val="24"/>
          <w:szCs w:val="24"/>
        </w:rPr>
      </w:pPr>
      <w:r>
        <w:rPr>
          <w:rFonts w:ascii="Times New Roman" w:hAnsi="Times New Roman" w:cs="Times New Roman"/>
          <w:sz w:val="24"/>
          <w:szCs w:val="24"/>
        </w:rPr>
        <w:lastRenderedPageBreak/>
        <w:t>ano</w:t>
      </w:r>
    </w:p>
    <w:p w:rsidR="00880FBF" w:rsidRDefault="00880FBF" w:rsidP="0050343F">
      <w:pPr>
        <w:pStyle w:val="Odstavecseseznamem"/>
        <w:numPr>
          <w:ilvl w:val="1"/>
          <w:numId w:val="39"/>
        </w:numPr>
        <w:jc w:val="both"/>
        <w:rPr>
          <w:rFonts w:ascii="Times New Roman" w:hAnsi="Times New Roman" w:cs="Times New Roman"/>
          <w:sz w:val="24"/>
          <w:szCs w:val="24"/>
        </w:rPr>
      </w:pPr>
      <w:r>
        <w:rPr>
          <w:rFonts w:ascii="Times New Roman" w:hAnsi="Times New Roman" w:cs="Times New Roman"/>
          <w:sz w:val="24"/>
          <w:szCs w:val="24"/>
        </w:rPr>
        <w:t>ne</w:t>
      </w:r>
    </w:p>
    <w:p w:rsidR="00880FBF" w:rsidRDefault="00880FBF" w:rsidP="00880FBF">
      <w:pPr>
        <w:pStyle w:val="Odstavecseseznamem"/>
        <w:jc w:val="both"/>
        <w:rPr>
          <w:rFonts w:ascii="Times New Roman" w:hAnsi="Times New Roman" w:cs="Times New Roman"/>
          <w:sz w:val="24"/>
          <w:szCs w:val="24"/>
        </w:rPr>
      </w:pP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V případě, že jste v předešlé otázce odpověděli ano, jaké ICT využíváte při vyučování? Lze vybrat více možností, či doplnit.</w:t>
      </w:r>
    </w:p>
    <w:p w:rsidR="00880FBF" w:rsidRDefault="00880FBF" w:rsidP="0050343F">
      <w:pPr>
        <w:pStyle w:val="Odstavecseseznamem"/>
        <w:numPr>
          <w:ilvl w:val="1"/>
          <w:numId w:val="40"/>
        </w:numPr>
        <w:jc w:val="both"/>
        <w:rPr>
          <w:rFonts w:ascii="Times New Roman" w:hAnsi="Times New Roman" w:cs="Times New Roman"/>
          <w:sz w:val="24"/>
          <w:szCs w:val="24"/>
        </w:rPr>
      </w:pPr>
      <w:r>
        <w:rPr>
          <w:rFonts w:ascii="Times New Roman" w:hAnsi="Times New Roman" w:cs="Times New Roman"/>
          <w:sz w:val="24"/>
          <w:szCs w:val="24"/>
        </w:rPr>
        <w:t>Osobní počítač</w:t>
      </w:r>
    </w:p>
    <w:p w:rsidR="00880FBF" w:rsidRDefault="00880FBF" w:rsidP="0050343F">
      <w:pPr>
        <w:pStyle w:val="Odstavecseseznamem"/>
        <w:numPr>
          <w:ilvl w:val="1"/>
          <w:numId w:val="40"/>
        </w:numPr>
        <w:jc w:val="both"/>
        <w:rPr>
          <w:rFonts w:ascii="Times New Roman" w:hAnsi="Times New Roman" w:cs="Times New Roman"/>
          <w:sz w:val="24"/>
          <w:szCs w:val="24"/>
        </w:rPr>
      </w:pPr>
      <w:r>
        <w:rPr>
          <w:rFonts w:ascii="Times New Roman" w:hAnsi="Times New Roman" w:cs="Times New Roman"/>
          <w:sz w:val="24"/>
          <w:szCs w:val="24"/>
        </w:rPr>
        <w:t>Notebook</w:t>
      </w:r>
    </w:p>
    <w:p w:rsidR="00880FBF" w:rsidRDefault="00880FBF" w:rsidP="0050343F">
      <w:pPr>
        <w:pStyle w:val="Odstavecseseznamem"/>
        <w:numPr>
          <w:ilvl w:val="1"/>
          <w:numId w:val="40"/>
        </w:numPr>
        <w:jc w:val="both"/>
        <w:rPr>
          <w:rFonts w:ascii="Times New Roman" w:hAnsi="Times New Roman" w:cs="Times New Roman"/>
          <w:sz w:val="24"/>
          <w:szCs w:val="24"/>
        </w:rPr>
      </w:pPr>
      <w:r>
        <w:rPr>
          <w:rFonts w:ascii="Times New Roman" w:hAnsi="Times New Roman" w:cs="Times New Roman"/>
          <w:sz w:val="24"/>
          <w:szCs w:val="24"/>
        </w:rPr>
        <w:t>Tablet</w:t>
      </w:r>
    </w:p>
    <w:p w:rsidR="00880FBF" w:rsidRDefault="00880FBF" w:rsidP="0050343F">
      <w:pPr>
        <w:pStyle w:val="Odstavecseseznamem"/>
        <w:numPr>
          <w:ilvl w:val="1"/>
          <w:numId w:val="40"/>
        </w:numPr>
        <w:jc w:val="both"/>
        <w:rPr>
          <w:rFonts w:ascii="Times New Roman" w:hAnsi="Times New Roman" w:cs="Times New Roman"/>
          <w:sz w:val="24"/>
          <w:szCs w:val="24"/>
        </w:rPr>
      </w:pPr>
      <w:r>
        <w:rPr>
          <w:rFonts w:ascii="Times New Roman" w:hAnsi="Times New Roman" w:cs="Times New Roman"/>
          <w:sz w:val="24"/>
          <w:szCs w:val="24"/>
        </w:rPr>
        <w:t>Mobilní telefon</w:t>
      </w:r>
    </w:p>
    <w:p w:rsidR="00880FBF" w:rsidRDefault="00880FBF" w:rsidP="0050343F">
      <w:pPr>
        <w:pStyle w:val="Odstavecseseznamem"/>
        <w:numPr>
          <w:ilvl w:val="1"/>
          <w:numId w:val="40"/>
        </w:numPr>
        <w:jc w:val="both"/>
        <w:rPr>
          <w:rFonts w:ascii="Times New Roman" w:hAnsi="Times New Roman" w:cs="Times New Roman"/>
          <w:sz w:val="24"/>
          <w:szCs w:val="24"/>
        </w:rPr>
      </w:pPr>
      <w:r>
        <w:rPr>
          <w:rFonts w:ascii="Times New Roman" w:hAnsi="Times New Roman" w:cs="Times New Roman"/>
          <w:sz w:val="24"/>
          <w:szCs w:val="24"/>
        </w:rPr>
        <w:t>Skener</w:t>
      </w:r>
    </w:p>
    <w:p w:rsidR="00880FBF" w:rsidRDefault="00880FBF" w:rsidP="0050343F">
      <w:pPr>
        <w:pStyle w:val="Odstavecseseznamem"/>
        <w:numPr>
          <w:ilvl w:val="1"/>
          <w:numId w:val="40"/>
        </w:numPr>
        <w:jc w:val="both"/>
        <w:rPr>
          <w:rFonts w:ascii="Times New Roman" w:hAnsi="Times New Roman" w:cs="Times New Roman"/>
          <w:sz w:val="24"/>
          <w:szCs w:val="24"/>
        </w:rPr>
      </w:pPr>
      <w:r>
        <w:rPr>
          <w:rFonts w:ascii="Times New Roman" w:hAnsi="Times New Roman" w:cs="Times New Roman"/>
          <w:sz w:val="24"/>
          <w:szCs w:val="24"/>
        </w:rPr>
        <w:t>tiskárna</w:t>
      </w:r>
    </w:p>
    <w:p w:rsidR="00880FBF" w:rsidRDefault="00880FBF" w:rsidP="0050343F">
      <w:pPr>
        <w:pStyle w:val="Odstavecseseznamem"/>
        <w:numPr>
          <w:ilvl w:val="1"/>
          <w:numId w:val="40"/>
        </w:numPr>
        <w:jc w:val="both"/>
        <w:rPr>
          <w:rFonts w:ascii="Times New Roman" w:hAnsi="Times New Roman" w:cs="Times New Roman"/>
          <w:sz w:val="24"/>
          <w:szCs w:val="24"/>
        </w:rPr>
      </w:pPr>
      <w:r>
        <w:rPr>
          <w:rFonts w:ascii="Times New Roman" w:hAnsi="Times New Roman" w:cs="Times New Roman"/>
          <w:sz w:val="24"/>
          <w:szCs w:val="24"/>
        </w:rPr>
        <w:t>MP3 přehrávač</w:t>
      </w:r>
    </w:p>
    <w:p w:rsidR="00880FBF" w:rsidRDefault="00880FBF" w:rsidP="0050343F">
      <w:pPr>
        <w:pStyle w:val="Odstavecseseznamem"/>
        <w:numPr>
          <w:ilvl w:val="1"/>
          <w:numId w:val="40"/>
        </w:numPr>
        <w:jc w:val="both"/>
        <w:rPr>
          <w:rFonts w:ascii="Times New Roman" w:hAnsi="Times New Roman" w:cs="Times New Roman"/>
          <w:sz w:val="24"/>
          <w:szCs w:val="24"/>
        </w:rPr>
      </w:pPr>
      <w:r>
        <w:rPr>
          <w:rFonts w:ascii="Times New Roman" w:hAnsi="Times New Roman" w:cs="Times New Roman"/>
          <w:sz w:val="24"/>
          <w:szCs w:val="24"/>
        </w:rPr>
        <w:t>Jiné:</w:t>
      </w: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Využíváte vy či vaši žáci ve vyučování informační a komunikační technologie speciálně vytvořené a určené pro žáky se zrakovým postižením?</w:t>
      </w:r>
    </w:p>
    <w:p w:rsidR="00880FBF" w:rsidRDefault="00880FBF" w:rsidP="0050343F">
      <w:pPr>
        <w:pStyle w:val="Odstavecseseznamem"/>
        <w:numPr>
          <w:ilvl w:val="1"/>
          <w:numId w:val="41"/>
        </w:numPr>
        <w:jc w:val="both"/>
        <w:rPr>
          <w:rFonts w:ascii="Times New Roman" w:hAnsi="Times New Roman" w:cs="Times New Roman"/>
          <w:sz w:val="24"/>
          <w:szCs w:val="24"/>
        </w:rPr>
      </w:pPr>
      <w:r>
        <w:rPr>
          <w:rFonts w:ascii="Times New Roman" w:hAnsi="Times New Roman" w:cs="Times New Roman"/>
          <w:sz w:val="24"/>
          <w:szCs w:val="24"/>
        </w:rPr>
        <w:t>Ano</w:t>
      </w:r>
    </w:p>
    <w:p w:rsidR="00880FBF" w:rsidRDefault="00880FBF" w:rsidP="0050343F">
      <w:pPr>
        <w:pStyle w:val="Odstavecseseznamem"/>
        <w:numPr>
          <w:ilvl w:val="1"/>
          <w:numId w:val="41"/>
        </w:numPr>
        <w:jc w:val="both"/>
        <w:rPr>
          <w:rFonts w:ascii="Times New Roman" w:hAnsi="Times New Roman" w:cs="Times New Roman"/>
          <w:sz w:val="24"/>
          <w:szCs w:val="24"/>
        </w:rPr>
      </w:pPr>
      <w:r>
        <w:rPr>
          <w:rFonts w:ascii="Times New Roman" w:hAnsi="Times New Roman" w:cs="Times New Roman"/>
          <w:sz w:val="24"/>
          <w:szCs w:val="24"/>
        </w:rPr>
        <w:t>ne</w:t>
      </w: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V případě, že jste v předešlé otázce odpověděli ano, jaké speciální ICT  pro žáky se zrakovým postižením využíváte vy či vaši žáci při vyučování? Lze vybrat více možností, či doplnit.</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Zápisník GIN</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Braillská tiskárna</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Software pro převod textu do souboru MP3 s vhodnou řečovou syntézou</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Digitální zápisník s hlasovým výstupem na bázi notebooku</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Digitální zápisník s hlasovým výstupem na bázi tabletu</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Digitální čtecí přístroj pro nevidomé s hlasovým výstupem</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Software – odečítač obrazovky WinMonitor a nadstavba Asistent</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Aparatura ZyTex – pro vytváření hmatové grafiky na speciálním materiálu ZyTex</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Software TactileView Systém</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Digitální zvětšovací lupa jako součást notebooku či tabletu</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Přenosná kamerová lupa</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Software ABBYY FineReader</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Editor obrázků</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Software – speciální programové vybavení pro mobilní zařízení se systémem Android</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Fuser Zy-fuse</w:t>
      </w:r>
    </w:p>
    <w:p w:rsidR="00880FBF" w:rsidRDefault="00880FBF" w:rsidP="0050343F">
      <w:pPr>
        <w:pStyle w:val="Odstavecseseznamem"/>
        <w:numPr>
          <w:ilvl w:val="1"/>
          <w:numId w:val="42"/>
        </w:numPr>
        <w:jc w:val="both"/>
        <w:rPr>
          <w:rFonts w:ascii="Times New Roman" w:hAnsi="Times New Roman" w:cs="Times New Roman"/>
          <w:sz w:val="24"/>
          <w:szCs w:val="24"/>
        </w:rPr>
      </w:pPr>
      <w:r>
        <w:rPr>
          <w:rFonts w:ascii="Times New Roman" w:hAnsi="Times New Roman" w:cs="Times New Roman"/>
          <w:sz w:val="24"/>
          <w:szCs w:val="24"/>
        </w:rPr>
        <w:t xml:space="preserve">Jiné: </w:t>
      </w: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lastRenderedPageBreak/>
        <w:t>Využívá vaše škola výrobků některých společností, které se zabývají vývojem ICT pro osoby se zrakovým postižením?</w:t>
      </w:r>
    </w:p>
    <w:p w:rsidR="00880FBF" w:rsidRDefault="00880FBF" w:rsidP="0050343F">
      <w:pPr>
        <w:pStyle w:val="Odstavecseseznamem"/>
        <w:numPr>
          <w:ilvl w:val="1"/>
          <w:numId w:val="43"/>
        </w:numPr>
        <w:jc w:val="both"/>
        <w:rPr>
          <w:rFonts w:ascii="Times New Roman" w:hAnsi="Times New Roman" w:cs="Times New Roman"/>
          <w:sz w:val="24"/>
          <w:szCs w:val="24"/>
        </w:rPr>
      </w:pPr>
      <w:r>
        <w:rPr>
          <w:rFonts w:ascii="Times New Roman" w:hAnsi="Times New Roman" w:cs="Times New Roman"/>
          <w:sz w:val="24"/>
          <w:szCs w:val="24"/>
        </w:rPr>
        <w:t>Ano</w:t>
      </w:r>
    </w:p>
    <w:p w:rsidR="00880FBF" w:rsidRDefault="00880FBF" w:rsidP="0050343F">
      <w:pPr>
        <w:pStyle w:val="Odstavecseseznamem"/>
        <w:numPr>
          <w:ilvl w:val="1"/>
          <w:numId w:val="43"/>
        </w:numPr>
        <w:jc w:val="both"/>
        <w:rPr>
          <w:rFonts w:ascii="Times New Roman" w:hAnsi="Times New Roman" w:cs="Times New Roman"/>
          <w:sz w:val="24"/>
          <w:szCs w:val="24"/>
        </w:rPr>
      </w:pPr>
      <w:r>
        <w:rPr>
          <w:rFonts w:ascii="Times New Roman" w:hAnsi="Times New Roman" w:cs="Times New Roman"/>
          <w:sz w:val="24"/>
          <w:szCs w:val="24"/>
        </w:rPr>
        <w:t>Ne</w:t>
      </w:r>
    </w:p>
    <w:p w:rsidR="00880FBF" w:rsidRDefault="00880FBF" w:rsidP="00880FBF">
      <w:pPr>
        <w:pStyle w:val="Odstavecseseznamem"/>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V případě, že jste v předešlé otázce odpověděli ano, výrobky jaké firmy vaše škola využívá? Lze vybrat i více možností, či doplnit.</w:t>
      </w:r>
    </w:p>
    <w:p w:rsidR="00880FBF" w:rsidRDefault="00880FBF" w:rsidP="0050343F">
      <w:pPr>
        <w:pStyle w:val="Odstavecseseznamem"/>
        <w:numPr>
          <w:ilvl w:val="1"/>
          <w:numId w:val="44"/>
        </w:numPr>
        <w:jc w:val="both"/>
        <w:rPr>
          <w:rFonts w:ascii="Times New Roman" w:hAnsi="Times New Roman" w:cs="Times New Roman"/>
          <w:sz w:val="24"/>
          <w:szCs w:val="24"/>
        </w:rPr>
      </w:pPr>
      <w:r>
        <w:rPr>
          <w:rFonts w:ascii="Times New Roman" w:hAnsi="Times New Roman" w:cs="Times New Roman"/>
          <w:sz w:val="24"/>
          <w:szCs w:val="24"/>
        </w:rPr>
        <w:t>ACE design, s.r.o.</w:t>
      </w:r>
    </w:p>
    <w:p w:rsidR="00880FBF" w:rsidRDefault="00880FBF" w:rsidP="0050343F">
      <w:pPr>
        <w:pStyle w:val="Odstavecseseznamem"/>
        <w:numPr>
          <w:ilvl w:val="1"/>
          <w:numId w:val="44"/>
        </w:numPr>
        <w:jc w:val="both"/>
        <w:rPr>
          <w:rFonts w:ascii="Times New Roman" w:hAnsi="Times New Roman" w:cs="Times New Roman"/>
          <w:sz w:val="24"/>
          <w:szCs w:val="24"/>
        </w:rPr>
      </w:pPr>
      <w:r>
        <w:rPr>
          <w:rFonts w:ascii="Times New Roman" w:hAnsi="Times New Roman" w:cs="Times New Roman"/>
          <w:sz w:val="24"/>
          <w:szCs w:val="24"/>
        </w:rPr>
        <w:t>ADAPTECH, s.r.o.</w:t>
      </w:r>
    </w:p>
    <w:p w:rsidR="00880FBF" w:rsidRDefault="00880FBF" w:rsidP="0050343F">
      <w:pPr>
        <w:pStyle w:val="Odstavecseseznamem"/>
        <w:numPr>
          <w:ilvl w:val="1"/>
          <w:numId w:val="44"/>
        </w:numPr>
        <w:jc w:val="both"/>
        <w:rPr>
          <w:rFonts w:ascii="Times New Roman" w:hAnsi="Times New Roman" w:cs="Times New Roman"/>
          <w:sz w:val="24"/>
          <w:szCs w:val="24"/>
        </w:rPr>
      </w:pPr>
      <w:r>
        <w:rPr>
          <w:rFonts w:ascii="Times New Roman" w:hAnsi="Times New Roman" w:cs="Times New Roman"/>
          <w:sz w:val="24"/>
          <w:szCs w:val="24"/>
        </w:rPr>
        <w:t>Brailcom, o.p.s.</w:t>
      </w:r>
    </w:p>
    <w:p w:rsidR="00880FBF" w:rsidRDefault="00880FBF" w:rsidP="0050343F">
      <w:pPr>
        <w:pStyle w:val="Odstavecseseznamem"/>
        <w:numPr>
          <w:ilvl w:val="1"/>
          <w:numId w:val="44"/>
        </w:numPr>
        <w:jc w:val="both"/>
        <w:rPr>
          <w:rFonts w:ascii="Times New Roman" w:hAnsi="Times New Roman" w:cs="Times New Roman"/>
          <w:sz w:val="24"/>
          <w:szCs w:val="24"/>
        </w:rPr>
      </w:pPr>
      <w:r>
        <w:rPr>
          <w:rFonts w:ascii="Times New Roman" w:hAnsi="Times New Roman" w:cs="Times New Roman"/>
          <w:sz w:val="24"/>
          <w:szCs w:val="24"/>
        </w:rPr>
        <w:t>GALOP spol. s.r.o</w:t>
      </w:r>
    </w:p>
    <w:p w:rsidR="00880FBF" w:rsidRDefault="00880FBF" w:rsidP="0050343F">
      <w:pPr>
        <w:pStyle w:val="Odstavecseseznamem"/>
        <w:numPr>
          <w:ilvl w:val="1"/>
          <w:numId w:val="44"/>
        </w:numPr>
        <w:jc w:val="both"/>
        <w:rPr>
          <w:rFonts w:ascii="Times New Roman" w:hAnsi="Times New Roman" w:cs="Times New Roman"/>
          <w:sz w:val="24"/>
          <w:szCs w:val="24"/>
        </w:rPr>
      </w:pPr>
      <w:r>
        <w:rPr>
          <w:rFonts w:ascii="Times New Roman" w:hAnsi="Times New Roman" w:cs="Times New Roman"/>
          <w:sz w:val="24"/>
          <w:szCs w:val="24"/>
        </w:rPr>
        <w:t>HT Visual</w:t>
      </w:r>
    </w:p>
    <w:p w:rsidR="00880FBF" w:rsidRDefault="00880FBF" w:rsidP="0050343F">
      <w:pPr>
        <w:pStyle w:val="Odstavecseseznamem"/>
        <w:numPr>
          <w:ilvl w:val="1"/>
          <w:numId w:val="44"/>
        </w:numPr>
        <w:jc w:val="both"/>
        <w:rPr>
          <w:rFonts w:ascii="Times New Roman" w:hAnsi="Times New Roman" w:cs="Times New Roman"/>
          <w:sz w:val="24"/>
          <w:szCs w:val="24"/>
        </w:rPr>
      </w:pPr>
      <w:r>
        <w:rPr>
          <w:rFonts w:ascii="Times New Roman" w:hAnsi="Times New Roman" w:cs="Times New Roman"/>
          <w:sz w:val="24"/>
          <w:szCs w:val="24"/>
        </w:rPr>
        <w:t>Eye-T.cz, z.s.</w:t>
      </w:r>
    </w:p>
    <w:p w:rsidR="00880FBF" w:rsidRDefault="00880FBF" w:rsidP="0050343F">
      <w:pPr>
        <w:pStyle w:val="Odstavecseseznamem"/>
        <w:numPr>
          <w:ilvl w:val="1"/>
          <w:numId w:val="44"/>
        </w:numPr>
        <w:jc w:val="both"/>
        <w:rPr>
          <w:rFonts w:ascii="Times New Roman" w:hAnsi="Times New Roman" w:cs="Times New Roman"/>
          <w:sz w:val="24"/>
          <w:szCs w:val="24"/>
        </w:rPr>
      </w:pPr>
      <w:r>
        <w:rPr>
          <w:rFonts w:ascii="Times New Roman" w:hAnsi="Times New Roman" w:cs="Times New Roman"/>
          <w:sz w:val="24"/>
          <w:szCs w:val="24"/>
        </w:rPr>
        <w:t>Merit</w:t>
      </w:r>
    </w:p>
    <w:p w:rsidR="00880FBF" w:rsidRDefault="00880FBF" w:rsidP="0050343F">
      <w:pPr>
        <w:pStyle w:val="Odstavecseseznamem"/>
        <w:numPr>
          <w:ilvl w:val="1"/>
          <w:numId w:val="44"/>
        </w:numPr>
        <w:jc w:val="both"/>
        <w:rPr>
          <w:rFonts w:ascii="Times New Roman" w:hAnsi="Times New Roman" w:cs="Times New Roman"/>
          <w:sz w:val="24"/>
          <w:szCs w:val="24"/>
        </w:rPr>
      </w:pPr>
      <w:r>
        <w:rPr>
          <w:rFonts w:ascii="Times New Roman" w:hAnsi="Times New Roman" w:cs="Times New Roman"/>
          <w:sz w:val="24"/>
          <w:szCs w:val="24"/>
        </w:rPr>
        <w:t>Jiné:</w:t>
      </w:r>
    </w:p>
    <w:p w:rsidR="00880FBF" w:rsidRDefault="00880FBF" w:rsidP="00880FBF">
      <w:pPr>
        <w:pStyle w:val="Odstavecseseznamem"/>
        <w:ind w:left="1440"/>
        <w:jc w:val="both"/>
        <w:rPr>
          <w:rFonts w:ascii="Times New Roman" w:hAnsi="Times New Roman" w:cs="Times New Roman"/>
          <w:sz w:val="24"/>
          <w:szCs w:val="24"/>
        </w:rPr>
      </w:pPr>
    </w:p>
    <w:p w:rsidR="00880FBF" w:rsidRDefault="00880FBF" w:rsidP="0050343F">
      <w:pPr>
        <w:pStyle w:val="Odstavecseseznamem"/>
        <w:numPr>
          <w:ilvl w:val="0"/>
          <w:numId w:val="31"/>
        </w:numPr>
        <w:jc w:val="both"/>
        <w:rPr>
          <w:rFonts w:ascii="Times New Roman" w:hAnsi="Times New Roman" w:cs="Times New Roman"/>
          <w:sz w:val="24"/>
          <w:szCs w:val="24"/>
        </w:rPr>
      </w:pPr>
      <w:r>
        <w:rPr>
          <w:rFonts w:ascii="Times New Roman" w:hAnsi="Times New Roman" w:cs="Times New Roman"/>
          <w:sz w:val="24"/>
          <w:szCs w:val="24"/>
        </w:rPr>
        <w:t xml:space="preserve">Je podle vás vhodné na 1.stupni základní školy využívat ve vyučování informační a komunikační technologie? </w:t>
      </w:r>
    </w:p>
    <w:p w:rsidR="00880FBF" w:rsidRDefault="00880FBF" w:rsidP="0050343F">
      <w:pPr>
        <w:pStyle w:val="Odstavecseseznamem"/>
        <w:numPr>
          <w:ilvl w:val="1"/>
          <w:numId w:val="45"/>
        </w:numPr>
        <w:jc w:val="both"/>
        <w:rPr>
          <w:rFonts w:ascii="Times New Roman" w:hAnsi="Times New Roman" w:cs="Times New Roman"/>
          <w:sz w:val="24"/>
          <w:szCs w:val="24"/>
        </w:rPr>
      </w:pPr>
      <w:r>
        <w:rPr>
          <w:rFonts w:ascii="Times New Roman" w:hAnsi="Times New Roman" w:cs="Times New Roman"/>
          <w:sz w:val="24"/>
          <w:szCs w:val="24"/>
        </w:rPr>
        <w:t>Ano</w:t>
      </w:r>
    </w:p>
    <w:p w:rsidR="00880FBF" w:rsidRDefault="00880FBF" w:rsidP="0050343F">
      <w:pPr>
        <w:pStyle w:val="Odstavecseseznamem"/>
        <w:numPr>
          <w:ilvl w:val="1"/>
          <w:numId w:val="45"/>
        </w:numPr>
        <w:jc w:val="both"/>
        <w:rPr>
          <w:rFonts w:ascii="Times New Roman" w:hAnsi="Times New Roman" w:cs="Times New Roman"/>
          <w:sz w:val="24"/>
          <w:szCs w:val="24"/>
        </w:rPr>
      </w:pPr>
      <w:r>
        <w:rPr>
          <w:rFonts w:ascii="Times New Roman" w:hAnsi="Times New Roman" w:cs="Times New Roman"/>
          <w:sz w:val="24"/>
          <w:szCs w:val="24"/>
        </w:rPr>
        <w:t>Ne</w:t>
      </w:r>
    </w:p>
    <w:p w:rsidR="00880FBF" w:rsidRDefault="00880FBF" w:rsidP="0050343F">
      <w:pPr>
        <w:pStyle w:val="Odstavecseseznamem"/>
        <w:numPr>
          <w:ilvl w:val="1"/>
          <w:numId w:val="45"/>
        </w:numPr>
        <w:jc w:val="both"/>
        <w:rPr>
          <w:rFonts w:ascii="Times New Roman" w:hAnsi="Times New Roman" w:cs="Times New Roman"/>
          <w:sz w:val="24"/>
          <w:szCs w:val="24"/>
        </w:rPr>
      </w:pPr>
      <w:r>
        <w:rPr>
          <w:rFonts w:ascii="Times New Roman" w:hAnsi="Times New Roman" w:cs="Times New Roman"/>
          <w:sz w:val="24"/>
          <w:szCs w:val="24"/>
        </w:rPr>
        <w:t>Nevím</w:t>
      </w:r>
    </w:p>
    <w:p w:rsidR="00880FBF" w:rsidRDefault="00880FBF" w:rsidP="00880FBF">
      <w:pPr>
        <w:spacing w:after="0"/>
      </w:pPr>
    </w:p>
    <w:p w:rsidR="00880FBF" w:rsidRPr="00D5168F" w:rsidRDefault="00880FBF" w:rsidP="005C22A5">
      <w:pPr>
        <w:rPr>
          <w:rFonts w:ascii="Times New Roman" w:hAnsi="Times New Roman" w:cs="Times New Roman"/>
          <w:sz w:val="24"/>
        </w:rPr>
      </w:pPr>
    </w:p>
    <w:sectPr w:rsidR="00880FBF" w:rsidRPr="00D5168F" w:rsidSect="0050343F">
      <w:footerReference w:type="default" r:id="rId95"/>
      <w:pgSz w:w="11906" w:h="16838"/>
      <w:pgMar w:top="1418" w:right="1134" w:bottom="1418"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FBF" w:rsidRDefault="00880FBF" w:rsidP="0080369B">
      <w:pPr>
        <w:spacing w:after="0" w:line="240" w:lineRule="auto"/>
      </w:pPr>
      <w:r>
        <w:separator/>
      </w:r>
    </w:p>
  </w:endnote>
  <w:endnote w:type="continuationSeparator" w:id="0">
    <w:p w:rsidR="00880FBF" w:rsidRDefault="00880FBF" w:rsidP="008036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FBF" w:rsidRDefault="00880FBF">
    <w:pPr>
      <w:pStyle w:val="Zpat"/>
      <w:jc w:val="center"/>
    </w:pPr>
  </w:p>
  <w:p w:rsidR="00880FBF" w:rsidRDefault="00880FBF">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5335"/>
      <w:docPartObj>
        <w:docPartGallery w:val="Page Numbers (Bottom of Page)"/>
        <w:docPartUnique/>
      </w:docPartObj>
    </w:sdtPr>
    <w:sdtContent>
      <w:p w:rsidR="00880FBF" w:rsidRDefault="00880FBF">
        <w:pPr>
          <w:pStyle w:val="Zpat"/>
          <w:jc w:val="center"/>
        </w:pPr>
        <w:fldSimple w:instr=" PAGE   \* MERGEFORMAT ">
          <w:r w:rsidR="00955720">
            <w:rPr>
              <w:noProof/>
            </w:rPr>
            <w:t>8</w:t>
          </w:r>
        </w:fldSimple>
      </w:p>
    </w:sdtContent>
  </w:sdt>
  <w:p w:rsidR="00880FBF" w:rsidRDefault="00880FBF">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43F" w:rsidRDefault="0050343F">
    <w:pPr>
      <w:pStyle w:val="Zpat"/>
      <w:jc w:val="center"/>
    </w:pPr>
  </w:p>
  <w:p w:rsidR="0050343F" w:rsidRDefault="0050343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FBF" w:rsidRDefault="00880FBF" w:rsidP="0080369B">
      <w:pPr>
        <w:spacing w:after="0" w:line="240" w:lineRule="auto"/>
      </w:pPr>
      <w:r>
        <w:separator/>
      </w:r>
    </w:p>
  </w:footnote>
  <w:footnote w:type="continuationSeparator" w:id="0">
    <w:p w:rsidR="00880FBF" w:rsidRDefault="00880FBF" w:rsidP="008036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FBF" w:rsidRDefault="00880FBF">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1BD7"/>
    <w:multiLevelType w:val="hybridMultilevel"/>
    <w:tmpl w:val="672EB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601A92"/>
    <w:multiLevelType w:val="hybridMultilevel"/>
    <w:tmpl w:val="03FC4AFE"/>
    <w:lvl w:ilvl="0" w:tplc="7578F764">
      <w:start w:val="1"/>
      <w:numFmt w:val="upperLetter"/>
      <w:lvlText w:val="%1."/>
      <w:lvlJc w:val="left"/>
      <w:pPr>
        <w:tabs>
          <w:tab w:val="num" w:pos="720"/>
        </w:tabs>
        <w:ind w:left="720" w:hanging="360"/>
      </w:pPr>
      <w:rPr>
        <w:rFonts w:ascii="Times New Roman" w:hAnsi="Times New Roman" w:cs="Times New Roman" w:hint="default"/>
        <w:sz w:val="24"/>
        <w:szCs w:val="24"/>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
    <w:nsid w:val="05472C94"/>
    <w:multiLevelType w:val="hybridMultilevel"/>
    <w:tmpl w:val="A69A0E28"/>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nsid w:val="06966A0D"/>
    <w:multiLevelType w:val="hybridMultilevel"/>
    <w:tmpl w:val="8FA2B182"/>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nsid w:val="0BAF7211"/>
    <w:multiLevelType w:val="hybridMultilevel"/>
    <w:tmpl w:val="B374EF5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10A420BE"/>
    <w:multiLevelType w:val="hybridMultilevel"/>
    <w:tmpl w:val="83B67CC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nsid w:val="128E73E0"/>
    <w:multiLevelType w:val="hybridMultilevel"/>
    <w:tmpl w:val="3CC0F0F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nsid w:val="15226716"/>
    <w:multiLevelType w:val="hybridMultilevel"/>
    <w:tmpl w:val="CBC2566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EF31885"/>
    <w:multiLevelType w:val="hybridMultilevel"/>
    <w:tmpl w:val="99CA6912"/>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24660B13"/>
    <w:multiLevelType w:val="hybridMultilevel"/>
    <w:tmpl w:val="F8BE4DD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nsid w:val="24DB2D9F"/>
    <w:multiLevelType w:val="hybridMultilevel"/>
    <w:tmpl w:val="18ACEA4A"/>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26CD3004"/>
    <w:multiLevelType w:val="hybridMultilevel"/>
    <w:tmpl w:val="85546598"/>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nsid w:val="2DDB690B"/>
    <w:multiLevelType w:val="hybridMultilevel"/>
    <w:tmpl w:val="4E7EB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E6D378F"/>
    <w:multiLevelType w:val="multilevel"/>
    <w:tmpl w:val="D40EDD6A"/>
    <w:lvl w:ilvl="0">
      <w:start w:val="1"/>
      <w:numFmt w:val="decimal"/>
      <w:lvlText w:val="%1."/>
      <w:lvlJc w:val="left"/>
      <w:pPr>
        <w:ind w:left="761" w:hanging="360"/>
      </w:pPr>
      <w:rPr>
        <w:rFonts w:hint="default"/>
      </w:rPr>
    </w:lvl>
    <w:lvl w:ilvl="1">
      <w:start w:val="1"/>
      <w:numFmt w:val="decimal"/>
      <w:isLgl/>
      <w:lvlText w:val="%1.%2"/>
      <w:lvlJc w:val="left"/>
      <w:pPr>
        <w:ind w:left="761" w:hanging="360"/>
      </w:pPr>
      <w:rPr>
        <w:rFonts w:hint="default"/>
      </w:rPr>
    </w:lvl>
    <w:lvl w:ilvl="2">
      <w:start w:val="1"/>
      <w:numFmt w:val="decimal"/>
      <w:isLgl/>
      <w:lvlText w:val="%1.%2.%3"/>
      <w:lvlJc w:val="left"/>
      <w:pPr>
        <w:ind w:left="1121" w:hanging="720"/>
      </w:pPr>
      <w:rPr>
        <w:rFonts w:hint="default"/>
      </w:rPr>
    </w:lvl>
    <w:lvl w:ilvl="3">
      <w:start w:val="1"/>
      <w:numFmt w:val="decimal"/>
      <w:isLgl/>
      <w:lvlText w:val="%1.%2.%3.%4"/>
      <w:lvlJc w:val="left"/>
      <w:pPr>
        <w:ind w:left="1121" w:hanging="720"/>
      </w:pPr>
      <w:rPr>
        <w:rFonts w:hint="default"/>
      </w:rPr>
    </w:lvl>
    <w:lvl w:ilvl="4">
      <w:start w:val="1"/>
      <w:numFmt w:val="decimal"/>
      <w:isLgl/>
      <w:lvlText w:val="%1.%2.%3.%4.%5"/>
      <w:lvlJc w:val="left"/>
      <w:pPr>
        <w:ind w:left="1481" w:hanging="1080"/>
      </w:pPr>
      <w:rPr>
        <w:rFonts w:hint="default"/>
      </w:rPr>
    </w:lvl>
    <w:lvl w:ilvl="5">
      <w:start w:val="1"/>
      <w:numFmt w:val="decimal"/>
      <w:isLgl/>
      <w:lvlText w:val="%1.%2.%3.%4.%5.%6"/>
      <w:lvlJc w:val="left"/>
      <w:pPr>
        <w:ind w:left="1481" w:hanging="1080"/>
      </w:pPr>
      <w:rPr>
        <w:rFonts w:hint="default"/>
      </w:rPr>
    </w:lvl>
    <w:lvl w:ilvl="6">
      <w:start w:val="1"/>
      <w:numFmt w:val="decimal"/>
      <w:isLgl/>
      <w:lvlText w:val="%1.%2.%3.%4.%5.%6.%7"/>
      <w:lvlJc w:val="left"/>
      <w:pPr>
        <w:ind w:left="1841" w:hanging="1440"/>
      </w:pPr>
      <w:rPr>
        <w:rFonts w:hint="default"/>
      </w:rPr>
    </w:lvl>
    <w:lvl w:ilvl="7">
      <w:start w:val="1"/>
      <w:numFmt w:val="decimal"/>
      <w:isLgl/>
      <w:lvlText w:val="%1.%2.%3.%4.%5.%6.%7.%8"/>
      <w:lvlJc w:val="left"/>
      <w:pPr>
        <w:ind w:left="1841" w:hanging="1440"/>
      </w:pPr>
      <w:rPr>
        <w:rFonts w:hint="default"/>
      </w:rPr>
    </w:lvl>
    <w:lvl w:ilvl="8">
      <w:start w:val="1"/>
      <w:numFmt w:val="decimal"/>
      <w:isLgl/>
      <w:lvlText w:val="%1.%2.%3.%4.%5.%6.%7.%8.%9"/>
      <w:lvlJc w:val="left"/>
      <w:pPr>
        <w:ind w:left="2201" w:hanging="1800"/>
      </w:pPr>
      <w:rPr>
        <w:rFonts w:hint="default"/>
      </w:rPr>
    </w:lvl>
  </w:abstractNum>
  <w:abstractNum w:abstractNumId="14">
    <w:nsid w:val="2ECC7533"/>
    <w:multiLevelType w:val="hybridMultilevel"/>
    <w:tmpl w:val="D64A520C"/>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nsid w:val="2F6A274F"/>
    <w:multiLevelType w:val="hybridMultilevel"/>
    <w:tmpl w:val="04FA388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nsid w:val="2F981896"/>
    <w:multiLevelType w:val="hybridMultilevel"/>
    <w:tmpl w:val="EF8ECC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5B63D44"/>
    <w:multiLevelType w:val="hybridMultilevel"/>
    <w:tmpl w:val="3D16F80C"/>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nsid w:val="390107F0"/>
    <w:multiLevelType w:val="hybridMultilevel"/>
    <w:tmpl w:val="4DFACB10"/>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nsid w:val="3A4365C9"/>
    <w:multiLevelType w:val="hybridMultilevel"/>
    <w:tmpl w:val="58925E56"/>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0">
    <w:nsid w:val="3BFE35E5"/>
    <w:multiLevelType w:val="hybridMultilevel"/>
    <w:tmpl w:val="C316D0C0"/>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21">
    <w:nsid w:val="3CAD6989"/>
    <w:multiLevelType w:val="hybridMultilevel"/>
    <w:tmpl w:val="EACAF2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F6F357B"/>
    <w:multiLevelType w:val="hybridMultilevel"/>
    <w:tmpl w:val="E5BE405A"/>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nsid w:val="41BE6164"/>
    <w:multiLevelType w:val="hybridMultilevel"/>
    <w:tmpl w:val="02C6D1B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21E3B04"/>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5">
    <w:nsid w:val="43317AD7"/>
    <w:multiLevelType w:val="hybridMultilevel"/>
    <w:tmpl w:val="B0BA3D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5964325"/>
    <w:multiLevelType w:val="hybridMultilevel"/>
    <w:tmpl w:val="9F040036"/>
    <w:lvl w:ilvl="0" w:tplc="0405000F">
      <w:start w:val="1"/>
      <w:numFmt w:val="decimal"/>
      <w:lvlText w:val="%1."/>
      <w:lvlJc w:val="left"/>
      <w:pPr>
        <w:tabs>
          <w:tab w:val="num" w:pos="720"/>
        </w:tabs>
        <w:ind w:left="720" w:hanging="360"/>
      </w:pPr>
      <w:rPr>
        <w:rFonts w:cs="Times New Roman"/>
      </w:rPr>
    </w:lvl>
    <w:lvl w:ilvl="1" w:tplc="04050015">
      <w:start w:val="1"/>
      <w:numFmt w:val="upperLetter"/>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nsid w:val="46143BE4"/>
    <w:multiLevelType w:val="hybridMultilevel"/>
    <w:tmpl w:val="C020166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nsid w:val="4AE20373"/>
    <w:multiLevelType w:val="hybridMultilevel"/>
    <w:tmpl w:val="1F929AC2"/>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9">
    <w:nsid w:val="4DF5709D"/>
    <w:multiLevelType w:val="hybridMultilevel"/>
    <w:tmpl w:val="F93C1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F0A6631"/>
    <w:multiLevelType w:val="hybridMultilevel"/>
    <w:tmpl w:val="5F4C721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nsid w:val="506046C6"/>
    <w:multiLevelType w:val="hybridMultilevel"/>
    <w:tmpl w:val="DC24E7CA"/>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2">
    <w:nsid w:val="51A03AE6"/>
    <w:multiLevelType w:val="hybridMultilevel"/>
    <w:tmpl w:val="9B4E927E"/>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3">
    <w:nsid w:val="5212536A"/>
    <w:multiLevelType w:val="hybridMultilevel"/>
    <w:tmpl w:val="DE3C4338"/>
    <w:lvl w:ilvl="0" w:tplc="91B0AE36">
      <w:start w:val="1"/>
      <w:numFmt w:val="decimal"/>
      <w:lvlText w:val="%1."/>
      <w:lvlJc w:val="left"/>
      <w:pPr>
        <w:ind w:left="840" w:hanging="360"/>
      </w:pPr>
      <w:rPr>
        <w:rFonts w:ascii="Times New Roman" w:hAnsi="Times New Roman" w:hint="default"/>
        <w:sz w:val="24"/>
      </w:r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34">
    <w:nsid w:val="565833D9"/>
    <w:multiLevelType w:val="hybridMultilevel"/>
    <w:tmpl w:val="A1E436BE"/>
    <w:lvl w:ilvl="0" w:tplc="04050001">
      <w:start w:val="1"/>
      <w:numFmt w:val="bullet"/>
      <w:lvlText w:val=""/>
      <w:lvlJc w:val="left"/>
      <w:pPr>
        <w:ind w:left="1121" w:hanging="360"/>
      </w:pPr>
      <w:rPr>
        <w:rFonts w:ascii="Symbol" w:hAnsi="Symbol" w:hint="default"/>
      </w:rPr>
    </w:lvl>
    <w:lvl w:ilvl="1" w:tplc="04050003" w:tentative="1">
      <w:start w:val="1"/>
      <w:numFmt w:val="bullet"/>
      <w:lvlText w:val="o"/>
      <w:lvlJc w:val="left"/>
      <w:pPr>
        <w:ind w:left="1841" w:hanging="360"/>
      </w:pPr>
      <w:rPr>
        <w:rFonts w:ascii="Courier New" w:hAnsi="Courier New" w:cs="Courier New" w:hint="default"/>
      </w:rPr>
    </w:lvl>
    <w:lvl w:ilvl="2" w:tplc="04050005" w:tentative="1">
      <w:start w:val="1"/>
      <w:numFmt w:val="bullet"/>
      <w:lvlText w:val=""/>
      <w:lvlJc w:val="left"/>
      <w:pPr>
        <w:ind w:left="2561" w:hanging="360"/>
      </w:pPr>
      <w:rPr>
        <w:rFonts w:ascii="Wingdings" w:hAnsi="Wingdings" w:hint="default"/>
      </w:rPr>
    </w:lvl>
    <w:lvl w:ilvl="3" w:tplc="04050001" w:tentative="1">
      <w:start w:val="1"/>
      <w:numFmt w:val="bullet"/>
      <w:lvlText w:val=""/>
      <w:lvlJc w:val="left"/>
      <w:pPr>
        <w:ind w:left="3281" w:hanging="360"/>
      </w:pPr>
      <w:rPr>
        <w:rFonts w:ascii="Symbol" w:hAnsi="Symbol" w:hint="default"/>
      </w:rPr>
    </w:lvl>
    <w:lvl w:ilvl="4" w:tplc="04050003" w:tentative="1">
      <w:start w:val="1"/>
      <w:numFmt w:val="bullet"/>
      <w:lvlText w:val="o"/>
      <w:lvlJc w:val="left"/>
      <w:pPr>
        <w:ind w:left="4001" w:hanging="360"/>
      </w:pPr>
      <w:rPr>
        <w:rFonts w:ascii="Courier New" w:hAnsi="Courier New" w:cs="Courier New" w:hint="default"/>
      </w:rPr>
    </w:lvl>
    <w:lvl w:ilvl="5" w:tplc="04050005" w:tentative="1">
      <w:start w:val="1"/>
      <w:numFmt w:val="bullet"/>
      <w:lvlText w:val=""/>
      <w:lvlJc w:val="left"/>
      <w:pPr>
        <w:ind w:left="4721" w:hanging="360"/>
      </w:pPr>
      <w:rPr>
        <w:rFonts w:ascii="Wingdings" w:hAnsi="Wingdings" w:hint="default"/>
      </w:rPr>
    </w:lvl>
    <w:lvl w:ilvl="6" w:tplc="04050001" w:tentative="1">
      <w:start w:val="1"/>
      <w:numFmt w:val="bullet"/>
      <w:lvlText w:val=""/>
      <w:lvlJc w:val="left"/>
      <w:pPr>
        <w:ind w:left="5441" w:hanging="360"/>
      </w:pPr>
      <w:rPr>
        <w:rFonts w:ascii="Symbol" w:hAnsi="Symbol" w:hint="default"/>
      </w:rPr>
    </w:lvl>
    <w:lvl w:ilvl="7" w:tplc="04050003" w:tentative="1">
      <w:start w:val="1"/>
      <w:numFmt w:val="bullet"/>
      <w:lvlText w:val="o"/>
      <w:lvlJc w:val="left"/>
      <w:pPr>
        <w:ind w:left="6161" w:hanging="360"/>
      </w:pPr>
      <w:rPr>
        <w:rFonts w:ascii="Courier New" w:hAnsi="Courier New" w:cs="Courier New" w:hint="default"/>
      </w:rPr>
    </w:lvl>
    <w:lvl w:ilvl="8" w:tplc="04050005" w:tentative="1">
      <w:start w:val="1"/>
      <w:numFmt w:val="bullet"/>
      <w:lvlText w:val=""/>
      <w:lvlJc w:val="left"/>
      <w:pPr>
        <w:ind w:left="6881" w:hanging="360"/>
      </w:pPr>
      <w:rPr>
        <w:rFonts w:ascii="Wingdings" w:hAnsi="Wingdings" w:hint="default"/>
      </w:rPr>
    </w:lvl>
  </w:abstractNum>
  <w:abstractNum w:abstractNumId="35">
    <w:nsid w:val="590E4380"/>
    <w:multiLevelType w:val="hybridMultilevel"/>
    <w:tmpl w:val="9A006660"/>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6">
    <w:nsid w:val="5C200885"/>
    <w:multiLevelType w:val="hybridMultilevel"/>
    <w:tmpl w:val="2EFCC4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00B46E2"/>
    <w:multiLevelType w:val="hybridMultilevel"/>
    <w:tmpl w:val="AE6261C2"/>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0FE3DE5"/>
    <w:multiLevelType w:val="hybridMultilevel"/>
    <w:tmpl w:val="692A0D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8281750"/>
    <w:multiLevelType w:val="hybridMultilevel"/>
    <w:tmpl w:val="5A1A24F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69A93641"/>
    <w:multiLevelType w:val="hybridMultilevel"/>
    <w:tmpl w:val="7988B85E"/>
    <w:lvl w:ilvl="0" w:tplc="CB726920">
      <w:start w:val="1"/>
      <w:numFmt w:val="upperRoman"/>
      <w:lvlText w:val="%1."/>
      <w:lvlJc w:val="left"/>
      <w:pPr>
        <w:ind w:left="1080" w:hanging="72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1">
    <w:nsid w:val="73D753A0"/>
    <w:multiLevelType w:val="hybridMultilevel"/>
    <w:tmpl w:val="E9CE0430"/>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2">
    <w:nsid w:val="772472E7"/>
    <w:multiLevelType w:val="hybridMultilevel"/>
    <w:tmpl w:val="AFCA6292"/>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3">
    <w:nsid w:val="78D67027"/>
    <w:multiLevelType w:val="hybridMultilevel"/>
    <w:tmpl w:val="8CCE4CC4"/>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4">
    <w:nsid w:val="79C42675"/>
    <w:multiLevelType w:val="hybridMultilevel"/>
    <w:tmpl w:val="3B4E8E0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13"/>
  </w:num>
  <w:num w:numId="2">
    <w:abstractNumId w:val="36"/>
  </w:num>
  <w:num w:numId="3">
    <w:abstractNumId w:val="12"/>
  </w:num>
  <w:num w:numId="4">
    <w:abstractNumId w:val="29"/>
  </w:num>
  <w:num w:numId="5">
    <w:abstractNumId w:val="25"/>
  </w:num>
  <w:num w:numId="6">
    <w:abstractNumId w:val="16"/>
  </w:num>
  <w:num w:numId="7">
    <w:abstractNumId w:val="38"/>
  </w:num>
  <w:num w:numId="8">
    <w:abstractNumId w:val="34"/>
  </w:num>
  <w:num w:numId="9">
    <w:abstractNumId w:val="4"/>
  </w:num>
  <w:num w:numId="10">
    <w:abstractNumId w:val="44"/>
  </w:num>
  <w:num w:numId="11">
    <w:abstractNumId w:val="2"/>
  </w:num>
  <w:num w:numId="12">
    <w:abstractNumId w:val="21"/>
  </w:num>
  <w:num w:numId="13">
    <w:abstractNumId w:val="0"/>
  </w:num>
  <w:num w:numId="14">
    <w:abstractNumId w:val="20"/>
  </w:num>
  <w:num w:numId="15">
    <w:abstractNumId w:val="27"/>
  </w:num>
  <w:num w:numId="16">
    <w:abstractNumId w:val="5"/>
  </w:num>
  <w:num w:numId="17">
    <w:abstractNumId w:val="9"/>
  </w:num>
  <w:num w:numId="18">
    <w:abstractNumId w:val="6"/>
  </w:num>
  <w:num w:numId="19">
    <w:abstractNumId w:val="7"/>
  </w:num>
  <w:num w:numId="20">
    <w:abstractNumId w:val="23"/>
  </w:num>
  <w:num w:numId="21">
    <w:abstractNumId w:val="39"/>
  </w:num>
  <w:num w:numId="22">
    <w:abstractNumId w:val="37"/>
  </w:num>
  <w:num w:numId="23">
    <w:abstractNumId w:val="30"/>
  </w:num>
  <w:num w:numId="24">
    <w:abstractNumId w:val="33"/>
  </w:num>
  <w:num w:numId="25">
    <w:abstractNumId w:val="24"/>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rsids>
    <w:rsidRoot w:val="005C22A5"/>
    <w:rsid w:val="00005077"/>
    <w:rsid w:val="00022592"/>
    <w:rsid w:val="000300A9"/>
    <w:rsid w:val="00081F40"/>
    <w:rsid w:val="00085447"/>
    <w:rsid w:val="000A4A47"/>
    <w:rsid w:val="000E61E3"/>
    <w:rsid w:val="00133191"/>
    <w:rsid w:val="00142174"/>
    <w:rsid w:val="001D6640"/>
    <w:rsid w:val="001D6BD6"/>
    <w:rsid w:val="00201441"/>
    <w:rsid w:val="00201EDB"/>
    <w:rsid w:val="0020632A"/>
    <w:rsid w:val="00222F9C"/>
    <w:rsid w:val="002279E9"/>
    <w:rsid w:val="00245760"/>
    <w:rsid w:val="00261588"/>
    <w:rsid w:val="00266B01"/>
    <w:rsid w:val="00276B49"/>
    <w:rsid w:val="002A2464"/>
    <w:rsid w:val="002A41B7"/>
    <w:rsid w:val="002C11D7"/>
    <w:rsid w:val="002E36B0"/>
    <w:rsid w:val="00304CCA"/>
    <w:rsid w:val="00337D11"/>
    <w:rsid w:val="003A6914"/>
    <w:rsid w:val="003D1F8D"/>
    <w:rsid w:val="003F36CD"/>
    <w:rsid w:val="0040322B"/>
    <w:rsid w:val="0043315F"/>
    <w:rsid w:val="00476B22"/>
    <w:rsid w:val="004D03EE"/>
    <w:rsid w:val="004D5950"/>
    <w:rsid w:val="004F51C2"/>
    <w:rsid w:val="00501BA4"/>
    <w:rsid w:val="0050343F"/>
    <w:rsid w:val="00546FFA"/>
    <w:rsid w:val="005476FD"/>
    <w:rsid w:val="0056247F"/>
    <w:rsid w:val="00565DE4"/>
    <w:rsid w:val="005C22A5"/>
    <w:rsid w:val="005C7B48"/>
    <w:rsid w:val="005F6716"/>
    <w:rsid w:val="00605E26"/>
    <w:rsid w:val="006207B7"/>
    <w:rsid w:val="00630F05"/>
    <w:rsid w:val="006336EA"/>
    <w:rsid w:val="00635D29"/>
    <w:rsid w:val="00655F29"/>
    <w:rsid w:val="00672832"/>
    <w:rsid w:val="006C1039"/>
    <w:rsid w:val="006F185C"/>
    <w:rsid w:val="00761D2E"/>
    <w:rsid w:val="007D2A17"/>
    <w:rsid w:val="007F249C"/>
    <w:rsid w:val="007F5898"/>
    <w:rsid w:val="0080369B"/>
    <w:rsid w:val="00803AF5"/>
    <w:rsid w:val="00851793"/>
    <w:rsid w:val="00880FBF"/>
    <w:rsid w:val="008C4DD3"/>
    <w:rsid w:val="008D7CDF"/>
    <w:rsid w:val="008F09EA"/>
    <w:rsid w:val="008F7E1B"/>
    <w:rsid w:val="0090502D"/>
    <w:rsid w:val="009276DD"/>
    <w:rsid w:val="00955720"/>
    <w:rsid w:val="00992971"/>
    <w:rsid w:val="009D36CC"/>
    <w:rsid w:val="009E5ED8"/>
    <w:rsid w:val="00A3714E"/>
    <w:rsid w:val="00A51A5C"/>
    <w:rsid w:val="00A7197A"/>
    <w:rsid w:val="00A87415"/>
    <w:rsid w:val="00AD3E29"/>
    <w:rsid w:val="00AF30C3"/>
    <w:rsid w:val="00B834F2"/>
    <w:rsid w:val="00C0225F"/>
    <w:rsid w:val="00C314FB"/>
    <w:rsid w:val="00C42E8C"/>
    <w:rsid w:val="00C73F37"/>
    <w:rsid w:val="00C912B1"/>
    <w:rsid w:val="00C957E8"/>
    <w:rsid w:val="00CC327E"/>
    <w:rsid w:val="00D035CF"/>
    <w:rsid w:val="00D5168F"/>
    <w:rsid w:val="00D7483E"/>
    <w:rsid w:val="00DA5651"/>
    <w:rsid w:val="00DF0E5B"/>
    <w:rsid w:val="00DF7D0D"/>
    <w:rsid w:val="00E073FA"/>
    <w:rsid w:val="00EE04A6"/>
    <w:rsid w:val="00EF770F"/>
    <w:rsid w:val="00F05C4D"/>
    <w:rsid w:val="00F10565"/>
    <w:rsid w:val="00F149B5"/>
    <w:rsid w:val="00F41F53"/>
    <w:rsid w:val="00FB4BF7"/>
    <w:rsid w:val="00FF141C"/>
    <w:rsid w:val="00FF7A3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C22A5"/>
  </w:style>
  <w:style w:type="paragraph" w:styleId="Nadpis1">
    <w:name w:val="heading 1"/>
    <w:basedOn w:val="Normln"/>
    <w:next w:val="Normln"/>
    <w:link w:val="Nadpis1Char"/>
    <w:autoRedefine/>
    <w:uiPriority w:val="9"/>
    <w:qFormat/>
    <w:rsid w:val="0056247F"/>
    <w:pPr>
      <w:keepNext/>
      <w:keepLines/>
      <w:numPr>
        <w:numId w:val="2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F36CD"/>
    <w:pPr>
      <w:keepNext/>
      <w:keepLines/>
      <w:numPr>
        <w:ilvl w:val="1"/>
        <w:numId w:val="25"/>
      </w:numPr>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3F36CD"/>
    <w:pPr>
      <w:keepNext/>
      <w:keepLines/>
      <w:numPr>
        <w:ilvl w:val="2"/>
        <w:numId w:val="25"/>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A7197A"/>
    <w:pPr>
      <w:keepNext/>
      <w:keepLines/>
      <w:numPr>
        <w:ilvl w:val="3"/>
        <w:numId w:val="2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A7197A"/>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A7197A"/>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A7197A"/>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A7197A"/>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A7197A"/>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C22A5"/>
    <w:pPr>
      <w:ind w:left="720"/>
      <w:contextualSpacing/>
    </w:pPr>
  </w:style>
  <w:style w:type="character" w:styleId="Hypertextovodkaz">
    <w:name w:val="Hyperlink"/>
    <w:basedOn w:val="Standardnpsmoodstavce"/>
    <w:uiPriority w:val="99"/>
    <w:rsid w:val="005C22A5"/>
    <w:rPr>
      <w:rFonts w:cs="Times New Roman"/>
      <w:color w:val="0000FF"/>
      <w:u w:val="none"/>
      <w:effect w:val="none"/>
    </w:rPr>
  </w:style>
  <w:style w:type="paragraph" w:styleId="Zhlav">
    <w:name w:val="header"/>
    <w:basedOn w:val="Normln"/>
    <w:link w:val="ZhlavChar"/>
    <w:uiPriority w:val="99"/>
    <w:semiHidden/>
    <w:unhideWhenUsed/>
    <w:rsid w:val="005C22A5"/>
    <w:pPr>
      <w:tabs>
        <w:tab w:val="center" w:pos="4536"/>
        <w:tab w:val="right" w:pos="9072"/>
      </w:tabs>
    </w:pPr>
    <w:rPr>
      <w:rFonts w:ascii="Calibri" w:eastAsia="Calibri" w:hAnsi="Calibri" w:cs="Times New Roman"/>
    </w:rPr>
  </w:style>
  <w:style w:type="character" w:customStyle="1" w:styleId="ZhlavChar">
    <w:name w:val="Záhlaví Char"/>
    <w:basedOn w:val="Standardnpsmoodstavce"/>
    <w:link w:val="Zhlav"/>
    <w:uiPriority w:val="99"/>
    <w:semiHidden/>
    <w:rsid w:val="005C22A5"/>
    <w:rPr>
      <w:rFonts w:ascii="Calibri" w:eastAsia="Calibri" w:hAnsi="Calibri" w:cs="Times New Roman"/>
    </w:rPr>
  </w:style>
  <w:style w:type="paragraph" w:styleId="Zpat">
    <w:name w:val="footer"/>
    <w:basedOn w:val="Normln"/>
    <w:link w:val="ZpatChar"/>
    <w:uiPriority w:val="99"/>
    <w:unhideWhenUsed/>
    <w:rsid w:val="005C22A5"/>
    <w:pPr>
      <w:tabs>
        <w:tab w:val="center" w:pos="4536"/>
        <w:tab w:val="right" w:pos="9072"/>
      </w:tabs>
    </w:pPr>
    <w:rPr>
      <w:rFonts w:ascii="Calibri" w:eastAsia="Calibri" w:hAnsi="Calibri" w:cs="Times New Roman"/>
    </w:rPr>
  </w:style>
  <w:style w:type="character" w:customStyle="1" w:styleId="ZpatChar">
    <w:name w:val="Zápatí Char"/>
    <w:basedOn w:val="Standardnpsmoodstavce"/>
    <w:link w:val="Zpat"/>
    <w:uiPriority w:val="99"/>
    <w:rsid w:val="005C22A5"/>
    <w:rPr>
      <w:rFonts w:ascii="Calibri" w:eastAsia="Calibri" w:hAnsi="Calibri" w:cs="Times New Roman"/>
    </w:rPr>
  </w:style>
  <w:style w:type="table" w:styleId="Mkatabulky">
    <w:name w:val="Table Grid"/>
    <w:basedOn w:val="Normlntabulka"/>
    <w:uiPriority w:val="59"/>
    <w:rsid w:val="005C22A5"/>
    <w:pPr>
      <w:spacing w:after="0" w:line="240" w:lineRule="auto"/>
    </w:pPr>
    <w:rPr>
      <w:rFonts w:ascii="Calibri" w:eastAsia="Calibri" w:hAnsi="Calibri"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Standardnpsmoodstavce"/>
    <w:rsid w:val="005C22A5"/>
  </w:style>
  <w:style w:type="paragraph" w:styleId="Textbubliny">
    <w:name w:val="Balloon Text"/>
    <w:basedOn w:val="Normln"/>
    <w:link w:val="TextbublinyChar"/>
    <w:uiPriority w:val="99"/>
    <w:semiHidden/>
    <w:unhideWhenUsed/>
    <w:rsid w:val="005C22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C22A5"/>
    <w:rPr>
      <w:rFonts w:ascii="Tahoma" w:hAnsi="Tahoma" w:cs="Tahoma"/>
      <w:sz w:val="16"/>
      <w:szCs w:val="16"/>
    </w:rPr>
  </w:style>
  <w:style w:type="character" w:customStyle="1" w:styleId="Nadpis1Char">
    <w:name w:val="Nadpis 1 Char"/>
    <w:basedOn w:val="Standardnpsmoodstavce"/>
    <w:link w:val="Nadpis1"/>
    <w:uiPriority w:val="9"/>
    <w:rsid w:val="0056247F"/>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3F36CD"/>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3F36CD"/>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A7197A"/>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A7197A"/>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A7197A"/>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A7197A"/>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A7197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A7197A"/>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unhideWhenUsed/>
    <w:qFormat/>
    <w:rsid w:val="00635D29"/>
    <w:pPr>
      <w:numPr>
        <w:numId w:val="0"/>
      </w:numPr>
      <w:outlineLvl w:val="9"/>
    </w:pPr>
  </w:style>
  <w:style w:type="paragraph" w:styleId="Obsah1">
    <w:name w:val="toc 1"/>
    <w:basedOn w:val="Normln"/>
    <w:next w:val="Normln"/>
    <w:autoRedefine/>
    <w:uiPriority w:val="39"/>
    <w:unhideWhenUsed/>
    <w:qFormat/>
    <w:rsid w:val="00635D29"/>
    <w:pPr>
      <w:spacing w:after="100"/>
    </w:pPr>
  </w:style>
  <w:style w:type="paragraph" w:styleId="Obsah2">
    <w:name w:val="toc 2"/>
    <w:basedOn w:val="Normln"/>
    <w:next w:val="Normln"/>
    <w:autoRedefine/>
    <w:uiPriority w:val="39"/>
    <w:unhideWhenUsed/>
    <w:qFormat/>
    <w:rsid w:val="00635D29"/>
    <w:pPr>
      <w:spacing w:after="100"/>
      <w:ind w:left="220"/>
    </w:pPr>
  </w:style>
  <w:style w:type="paragraph" w:styleId="Obsah3">
    <w:name w:val="toc 3"/>
    <w:basedOn w:val="Normln"/>
    <w:next w:val="Normln"/>
    <w:autoRedefine/>
    <w:uiPriority w:val="39"/>
    <w:unhideWhenUsed/>
    <w:qFormat/>
    <w:rsid w:val="00A3714E"/>
    <w:pPr>
      <w:tabs>
        <w:tab w:val="left" w:pos="1320"/>
        <w:tab w:val="right" w:leader="dot" w:pos="8777"/>
      </w:tabs>
      <w:spacing w:after="100"/>
      <w:ind w:left="440"/>
    </w:pPr>
  </w:style>
</w:styles>
</file>

<file path=word/webSettings.xml><?xml version="1.0" encoding="utf-8"?>
<w:webSettings xmlns:r="http://schemas.openxmlformats.org/officeDocument/2006/relationships" xmlns:w="http://schemas.openxmlformats.org/wordprocessingml/2006/main">
  <w:divs>
    <w:div w:id="669723464">
      <w:bodyDiv w:val="1"/>
      <w:marLeft w:val="0"/>
      <w:marRight w:val="0"/>
      <w:marTop w:val="0"/>
      <w:marBottom w:val="0"/>
      <w:divBdr>
        <w:top w:val="none" w:sz="0" w:space="0" w:color="auto"/>
        <w:left w:val="none" w:sz="0" w:space="0" w:color="auto"/>
        <w:bottom w:val="none" w:sz="0" w:space="0" w:color="auto"/>
        <w:right w:val="none" w:sz="0" w:space="0" w:color="auto"/>
      </w:divBdr>
    </w:div>
    <w:div w:id="750077632">
      <w:bodyDiv w:val="1"/>
      <w:marLeft w:val="0"/>
      <w:marRight w:val="0"/>
      <w:marTop w:val="0"/>
      <w:marBottom w:val="0"/>
      <w:divBdr>
        <w:top w:val="none" w:sz="0" w:space="0" w:color="auto"/>
        <w:left w:val="none" w:sz="0" w:space="0" w:color="auto"/>
        <w:bottom w:val="none" w:sz="0" w:space="0" w:color="auto"/>
        <w:right w:val="none" w:sz="0" w:space="0" w:color="auto"/>
      </w:divBdr>
    </w:div>
    <w:div w:id="103751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entrumpronevidome.cz/doc/kompenzacni-pomucky.pdf" TargetMode="External"/><Relationship Id="rId21" Type="http://schemas.openxmlformats.org/officeDocument/2006/relationships/chart" Target="charts/chart6.xml"/><Relationship Id="rId34" Type="http://schemas.openxmlformats.org/officeDocument/2006/relationships/hyperlink" Target="http://www.tyflokabinet-cb.cz/dokumenty/graficke_editory.pdf" TargetMode="External"/><Relationship Id="rId42" Type="http://schemas.openxmlformats.org/officeDocument/2006/relationships/hyperlink" Target="http://www.zakonyprolidi.cz/cs/2016-27"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image" Target="media/image32.jpeg"/><Relationship Id="rId84" Type="http://schemas.openxmlformats.org/officeDocument/2006/relationships/hyperlink" Target="http://www.canon.cz/scanners/flatbed-scanners/canoscan_lide_220/" TargetMode="External"/><Relationship Id="rId89" Type="http://schemas.openxmlformats.org/officeDocument/2006/relationships/hyperlink" Target="https://www.dtest.cz/test/hewlett-packard-cm1312-mfp/7361?order-by=112&amp;order-dir=2"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zakony.centrum.cz/listina-zakladnich-prav-a-svobod/hlava-4%20;%2018" TargetMode="External"/><Relationship Id="rId11" Type="http://schemas.openxmlformats.org/officeDocument/2006/relationships/hyperlink" Target="http://www.alik.cz" TargetMode="External"/><Relationship Id="rId24" Type="http://schemas.openxmlformats.org/officeDocument/2006/relationships/chart" Target="charts/chart9.xml"/><Relationship Id="rId32" Type="http://schemas.openxmlformats.org/officeDocument/2006/relationships/hyperlink" Target="http://smykal.ecn.cz/publikace/kniha15t.htm" TargetMode="External"/><Relationship Id="rId37" Type="http://schemas.openxmlformats.org/officeDocument/2006/relationships/hyperlink" Target="http://www.skolanet.cz/downloads.php?cat_id=8" TargetMode="External"/><Relationship Id="rId40" Type="http://schemas.openxmlformats.org/officeDocument/2006/relationships/hyperlink" Target="http://www.zakonyprolidi.cz/cs/2016-27"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image" Target="media/image31.jpeg"/><Relationship Id="rId79" Type="http://schemas.openxmlformats.org/officeDocument/2006/relationships/image" Target="media/image34.jpeg"/><Relationship Id="rId87" Type="http://schemas.openxmlformats.org/officeDocument/2006/relationships/hyperlink" Target="http://www.galop.cz/katalog_detail.php?produkt=83" TargetMode="External"/><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hyperlink" Target="https://cs.venda.cz/stereo-bluetooth%20sluchatka/?gclid=COau5qT9otACFYu6GwodsswGIA" TargetMode="External"/><Relationship Id="rId90" Type="http://schemas.openxmlformats.org/officeDocument/2006/relationships/image" Target="media/image40.jpeg"/><Relationship Id="rId95" Type="http://schemas.openxmlformats.org/officeDocument/2006/relationships/footer" Target="footer3.xml"/><Relationship Id="rId19" Type="http://schemas.openxmlformats.org/officeDocument/2006/relationships/chart" Target="charts/chart4.xml"/><Relationship Id="rId14" Type="http://schemas.openxmlformats.org/officeDocument/2006/relationships/hyperlink" Target="http://www.spektravox.cz/cs/zrakove-vady" TargetMode="External"/><Relationship Id="rId22" Type="http://schemas.openxmlformats.org/officeDocument/2006/relationships/chart" Target="charts/chart7.xml"/><Relationship Id="rId27" Type="http://schemas.openxmlformats.org/officeDocument/2006/relationships/hyperlink" Target="http://inkluze.upol.cz/ebooks/katalog-zp/flipviewerxpress.html" TargetMode="External"/><Relationship Id="rId30" Type="http://schemas.openxmlformats.org/officeDocument/2006/relationships/hyperlink" Target="http://digifolio.rvp.cz/view/view.php?id=11026" TargetMode="External"/><Relationship Id="rId35" Type="http://schemas.openxmlformats.org/officeDocument/2006/relationships/hyperlink" Target="https://is.muni.cz/el/1421/jaro2006/DPS003/um/1366181/IT_multimedia_a_ucitel.pdf" TargetMode="External"/><Relationship Id="rId43" Type="http://schemas.openxmlformats.org/officeDocument/2006/relationships/image" Target="media/image1.jpeg"/><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hyperlink" Target="https://www.kasa.cz/mp3-prehravac-apple-ipod-touch-64gb-mkhj2hc-a-stribrny/?utm_source=7946210&amp;utm_medium=affiliate&amp;utm_campaign=www.kasa.cz" TargetMode="External"/><Relationship Id="rId8" Type="http://schemas.openxmlformats.org/officeDocument/2006/relationships/footer" Target="footer1.xml"/><Relationship Id="rId51" Type="http://schemas.openxmlformats.org/officeDocument/2006/relationships/image" Target="media/image9.jpeg"/><Relationship Id="rId72" Type="http://schemas.openxmlformats.org/officeDocument/2006/relationships/image" Target="media/image30.jpeg"/><Relationship Id="rId80" Type="http://schemas.openxmlformats.org/officeDocument/2006/relationships/hyperlink" Target="https://cs.venda.cz/images/product/2611/l1.jpg" TargetMode="External"/><Relationship Id="rId85" Type="http://schemas.openxmlformats.org/officeDocument/2006/relationships/image" Target="media/image37.jpeg"/><Relationship Id="rId93" Type="http://schemas.openxmlformats.org/officeDocument/2006/relationships/hyperlink" Target="http://www.survio.com/survey/d/I2D8U1L4V9A9G9D7D" TargetMode="External"/><Relationship Id="rId3" Type="http://schemas.openxmlformats.org/officeDocument/2006/relationships/styles" Target="styles.xml"/><Relationship Id="rId12" Type="http://schemas.openxmlformats.org/officeDocument/2006/relationships/hyperlink" Target="http://www.linoit.com"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s://cs.wikipedia.org/wiki/Software" TargetMode="External"/><Relationship Id="rId38" Type="http://schemas.openxmlformats.org/officeDocument/2006/relationships/hyperlink" Target="http://www.zakonyprolidi.cz/cs/2004-561/zneni-20160901" TargetMode="External"/><Relationship Id="rId46" Type="http://schemas.openxmlformats.org/officeDocument/2006/relationships/image" Target="media/image4.jpeg"/><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chart" Target="charts/chart5.xml"/><Relationship Id="rId41" Type="http://schemas.openxmlformats.org/officeDocument/2006/relationships/hyperlink" Target="http://www.zakonyprolidi.cz/cs/2016-27" TargetMode="Externa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hyperlink" Target="http://www.spektra.eu/cs/zrakove-vady/brailska-technika/index-everest" TargetMode="External"/><Relationship Id="rId83" Type="http://schemas.openxmlformats.org/officeDocument/2006/relationships/image" Target="media/image36.jpeg"/><Relationship Id="rId88" Type="http://schemas.openxmlformats.org/officeDocument/2006/relationships/image" Target="media/image39.jpeg"/><Relationship Id="rId91" Type="http://schemas.openxmlformats.org/officeDocument/2006/relationships/hyperlink" Target="https://www.dtest.cz/test/canon-pixma-ip2702/7366?order-by=104&amp;order-dir=2"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urvio.com/survey/d/I2D8U1L4V9A9G9D7D" TargetMode="External"/><Relationship Id="rId23" Type="http://schemas.openxmlformats.org/officeDocument/2006/relationships/chart" Target="charts/chart8.xml"/><Relationship Id="rId28" Type="http://schemas.openxmlformats.org/officeDocument/2006/relationships/hyperlink" Target="http://www.nuv.cz/uploads/RVP_ZV_2016.pdf" TargetMode="External"/><Relationship Id="rId36" Type="http://schemas.openxmlformats.org/officeDocument/2006/relationships/hyperlink" Target="http://www.abbyy.cz/" TargetMode="Externa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footer" Target="footer2.xml"/><Relationship Id="rId31" Type="http://schemas.openxmlformats.org/officeDocument/2006/relationships/hyperlink" Target="http://smykal.ecn.cz/publikace/kniha12t.htm" TargetMode="External"/><Relationship Id="rId44" Type="http://schemas.openxmlformats.org/officeDocument/2006/relationships/image" Target="media/image2.jpeg"/><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hyperlink" Target="http://www.galop.cz/fotografie.php?produkt=29" TargetMode="External"/><Relationship Id="rId78" Type="http://schemas.openxmlformats.org/officeDocument/2006/relationships/image" Target="media/image33.jpeg"/><Relationship Id="rId81" Type="http://schemas.openxmlformats.org/officeDocument/2006/relationships/image" Target="media/image35.jpeg"/><Relationship Id="rId86" Type="http://schemas.openxmlformats.org/officeDocument/2006/relationships/image" Target="media/image38.png"/><Relationship Id="rId94" Type="http://schemas.openxmlformats.org/officeDocument/2006/relationships/hyperlink" Target="http://www.survio.com/survey/d/I2D8U1L4V9A9G9D7D"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abbyy.cz" TargetMode="External"/><Relationship Id="rId18" Type="http://schemas.openxmlformats.org/officeDocument/2006/relationships/chart" Target="charts/chart3.xml"/><Relationship Id="rId39" Type="http://schemas.openxmlformats.org/officeDocument/2006/relationships/hyperlink" Target="http://www.zakonyprolidi.cz/cs/2011-32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1 rozhodně souhlasím</c:v>
                </c:pt>
              </c:strCache>
            </c:strRef>
          </c:tx>
          <c:cat>
            <c:strRef>
              <c:f>List1!$A$2:$A$6</c:f>
              <c:strCache>
                <c:ptCount val="5"/>
                <c:pt idx="0">
                  <c:v>A</c:v>
                </c:pt>
                <c:pt idx="1">
                  <c:v>B</c:v>
                </c:pt>
                <c:pt idx="2">
                  <c:v>C</c:v>
                </c:pt>
                <c:pt idx="3">
                  <c:v>D</c:v>
                </c:pt>
                <c:pt idx="4">
                  <c:v>E</c:v>
                </c:pt>
              </c:strCache>
            </c:strRef>
          </c:cat>
          <c:val>
            <c:numRef>
              <c:f>List1!$B$2:$B$6</c:f>
              <c:numCache>
                <c:formatCode>General</c:formatCode>
                <c:ptCount val="5"/>
                <c:pt idx="0">
                  <c:v>2</c:v>
                </c:pt>
                <c:pt idx="1">
                  <c:v>1</c:v>
                </c:pt>
                <c:pt idx="3">
                  <c:v>1</c:v>
                </c:pt>
              </c:numCache>
            </c:numRef>
          </c:val>
        </c:ser>
        <c:ser>
          <c:idx val="1"/>
          <c:order val="1"/>
          <c:tx>
            <c:strRef>
              <c:f>List1!$C$1</c:f>
              <c:strCache>
                <c:ptCount val="1"/>
                <c:pt idx="0">
                  <c:v>2 spíše souhlasím</c:v>
                </c:pt>
              </c:strCache>
            </c:strRef>
          </c:tx>
          <c:cat>
            <c:strRef>
              <c:f>List1!$A$2:$A$6</c:f>
              <c:strCache>
                <c:ptCount val="5"/>
                <c:pt idx="0">
                  <c:v>A</c:v>
                </c:pt>
                <c:pt idx="1">
                  <c:v>B</c:v>
                </c:pt>
                <c:pt idx="2">
                  <c:v>C</c:v>
                </c:pt>
                <c:pt idx="3">
                  <c:v>D</c:v>
                </c:pt>
                <c:pt idx="4">
                  <c:v>E</c:v>
                </c:pt>
              </c:strCache>
            </c:strRef>
          </c:cat>
          <c:val>
            <c:numRef>
              <c:f>List1!$C$2:$C$6</c:f>
              <c:numCache>
                <c:formatCode>General</c:formatCode>
                <c:ptCount val="5"/>
                <c:pt idx="0">
                  <c:v>3</c:v>
                </c:pt>
                <c:pt idx="1">
                  <c:v>2</c:v>
                </c:pt>
                <c:pt idx="3">
                  <c:v>2</c:v>
                </c:pt>
                <c:pt idx="4">
                  <c:v>3</c:v>
                </c:pt>
              </c:numCache>
            </c:numRef>
          </c:val>
        </c:ser>
        <c:ser>
          <c:idx val="2"/>
          <c:order val="2"/>
          <c:tx>
            <c:strRef>
              <c:f>List1!$D$1</c:f>
              <c:strCache>
                <c:ptCount val="1"/>
                <c:pt idx="0">
                  <c:v>3 spíše nesouhlasím</c:v>
                </c:pt>
              </c:strCache>
            </c:strRef>
          </c:tx>
          <c:cat>
            <c:strRef>
              <c:f>List1!$A$2:$A$6</c:f>
              <c:strCache>
                <c:ptCount val="5"/>
                <c:pt idx="0">
                  <c:v>A</c:v>
                </c:pt>
                <c:pt idx="1">
                  <c:v>B</c:v>
                </c:pt>
                <c:pt idx="2">
                  <c:v>C</c:v>
                </c:pt>
                <c:pt idx="3">
                  <c:v>D</c:v>
                </c:pt>
                <c:pt idx="4">
                  <c:v>E</c:v>
                </c:pt>
              </c:strCache>
            </c:strRef>
          </c:cat>
          <c:val>
            <c:numRef>
              <c:f>List1!$D$2:$D$6</c:f>
              <c:numCache>
                <c:formatCode>General</c:formatCode>
                <c:ptCount val="5"/>
                <c:pt idx="0">
                  <c:v>2</c:v>
                </c:pt>
                <c:pt idx="1">
                  <c:v>3</c:v>
                </c:pt>
                <c:pt idx="2">
                  <c:v>3</c:v>
                </c:pt>
                <c:pt idx="3">
                  <c:v>2</c:v>
                </c:pt>
                <c:pt idx="4">
                  <c:v>2</c:v>
                </c:pt>
              </c:numCache>
            </c:numRef>
          </c:val>
        </c:ser>
        <c:ser>
          <c:idx val="3"/>
          <c:order val="3"/>
          <c:tx>
            <c:strRef>
              <c:f>List1!$E$1</c:f>
              <c:strCache>
                <c:ptCount val="1"/>
                <c:pt idx="0">
                  <c:v>4 rozhodně nesouhlasím</c:v>
                </c:pt>
              </c:strCache>
            </c:strRef>
          </c:tx>
          <c:cat>
            <c:strRef>
              <c:f>List1!$A$2:$A$6</c:f>
              <c:strCache>
                <c:ptCount val="5"/>
                <c:pt idx="0">
                  <c:v>A</c:v>
                </c:pt>
                <c:pt idx="1">
                  <c:v>B</c:v>
                </c:pt>
                <c:pt idx="2">
                  <c:v>C</c:v>
                </c:pt>
                <c:pt idx="3">
                  <c:v>D</c:v>
                </c:pt>
                <c:pt idx="4">
                  <c:v>E</c:v>
                </c:pt>
              </c:strCache>
            </c:strRef>
          </c:cat>
          <c:val>
            <c:numRef>
              <c:f>List1!$E$2:$E$6</c:f>
              <c:numCache>
                <c:formatCode>General</c:formatCode>
                <c:ptCount val="5"/>
                <c:pt idx="1">
                  <c:v>1</c:v>
                </c:pt>
                <c:pt idx="2">
                  <c:v>3</c:v>
                </c:pt>
                <c:pt idx="4">
                  <c:v>2</c:v>
                </c:pt>
              </c:numCache>
            </c:numRef>
          </c:val>
        </c:ser>
        <c:ser>
          <c:idx val="4"/>
          <c:order val="4"/>
          <c:tx>
            <c:strRef>
              <c:f>List1!$F$1</c:f>
              <c:strCache>
                <c:ptCount val="1"/>
                <c:pt idx="0">
                  <c:v>5 nevím</c:v>
                </c:pt>
              </c:strCache>
            </c:strRef>
          </c:tx>
          <c:cat>
            <c:strRef>
              <c:f>List1!$A$2:$A$6</c:f>
              <c:strCache>
                <c:ptCount val="5"/>
                <c:pt idx="0">
                  <c:v>A</c:v>
                </c:pt>
                <c:pt idx="1">
                  <c:v>B</c:v>
                </c:pt>
                <c:pt idx="2">
                  <c:v>C</c:v>
                </c:pt>
                <c:pt idx="3">
                  <c:v>D</c:v>
                </c:pt>
                <c:pt idx="4">
                  <c:v>E</c:v>
                </c:pt>
              </c:strCache>
            </c:strRef>
          </c:cat>
          <c:val>
            <c:numRef>
              <c:f>List1!$F$2:$F$6</c:f>
              <c:numCache>
                <c:formatCode>General</c:formatCode>
                <c:ptCount val="5"/>
                <c:pt idx="2">
                  <c:v>1</c:v>
                </c:pt>
                <c:pt idx="3">
                  <c:v>2</c:v>
                </c:pt>
              </c:numCache>
            </c:numRef>
          </c:val>
        </c:ser>
        <c:axId val="66174976"/>
        <c:axId val="66176512"/>
      </c:barChart>
      <c:catAx>
        <c:axId val="66174976"/>
        <c:scaling>
          <c:orientation val="minMax"/>
        </c:scaling>
        <c:axPos val="b"/>
        <c:numFmt formatCode="General" sourceLinked="1"/>
        <c:tickLblPos val="nextTo"/>
        <c:crossAx val="66176512"/>
        <c:crosses val="autoZero"/>
        <c:auto val="1"/>
        <c:lblAlgn val="ctr"/>
        <c:lblOffset val="100"/>
      </c:catAx>
      <c:valAx>
        <c:axId val="66176512"/>
        <c:scaling>
          <c:orientation val="minMax"/>
        </c:scaling>
        <c:axPos val="l"/>
        <c:majorGridlines/>
        <c:numFmt formatCode="General" sourceLinked="1"/>
        <c:tickLblPos val="nextTo"/>
        <c:crossAx val="66174976"/>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stacked"/>
        <c:ser>
          <c:idx val="0"/>
          <c:order val="0"/>
          <c:tx>
            <c:strRef>
              <c:f>List1!$B$1</c:f>
              <c:strCache>
                <c:ptCount val="1"/>
                <c:pt idx="0">
                  <c:v>učitelé běžných ZŠ</c:v>
                </c:pt>
              </c:strCache>
            </c:strRef>
          </c:tx>
          <c:cat>
            <c:strRef>
              <c:f>List1!$A$2:$A$4</c:f>
              <c:strCache>
                <c:ptCount val="3"/>
                <c:pt idx="0">
                  <c:v>ano</c:v>
                </c:pt>
                <c:pt idx="1">
                  <c:v>ne</c:v>
                </c:pt>
                <c:pt idx="2">
                  <c:v>nevím</c:v>
                </c:pt>
              </c:strCache>
            </c:strRef>
          </c:cat>
          <c:val>
            <c:numRef>
              <c:f>List1!$B$2:$B$4</c:f>
              <c:numCache>
                <c:formatCode>General</c:formatCode>
                <c:ptCount val="3"/>
                <c:pt idx="0">
                  <c:v>7</c:v>
                </c:pt>
                <c:pt idx="1">
                  <c:v>0</c:v>
                </c:pt>
                <c:pt idx="2">
                  <c:v>0</c:v>
                </c:pt>
              </c:numCache>
            </c:numRef>
          </c:val>
        </c:ser>
        <c:ser>
          <c:idx val="1"/>
          <c:order val="1"/>
          <c:tx>
            <c:strRef>
              <c:f>List1!$C$1</c:f>
              <c:strCache>
                <c:ptCount val="1"/>
                <c:pt idx="0">
                  <c:v>učitelé ZŠ pro zrakově postižené</c:v>
                </c:pt>
              </c:strCache>
            </c:strRef>
          </c:tx>
          <c:cat>
            <c:strRef>
              <c:f>List1!$A$2:$A$4</c:f>
              <c:strCache>
                <c:ptCount val="3"/>
                <c:pt idx="0">
                  <c:v>ano</c:v>
                </c:pt>
                <c:pt idx="1">
                  <c:v>ne</c:v>
                </c:pt>
                <c:pt idx="2">
                  <c:v>nevím</c:v>
                </c:pt>
              </c:strCache>
            </c:strRef>
          </c:cat>
          <c:val>
            <c:numRef>
              <c:f>List1!$C$2:$C$4</c:f>
              <c:numCache>
                <c:formatCode>General</c:formatCode>
                <c:ptCount val="3"/>
                <c:pt idx="0">
                  <c:v>13</c:v>
                </c:pt>
                <c:pt idx="1">
                  <c:v>0</c:v>
                </c:pt>
                <c:pt idx="2">
                  <c:v>0</c:v>
                </c:pt>
              </c:numCache>
            </c:numRef>
          </c:val>
        </c:ser>
        <c:overlap val="100"/>
        <c:axId val="76257920"/>
        <c:axId val="76263808"/>
      </c:barChart>
      <c:catAx>
        <c:axId val="76257920"/>
        <c:scaling>
          <c:orientation val="minMax"/>
        </c:scaling>
        <c:axPos val="b"/>
        <c:numFmt formatCode="General" sourceLinked="1"/>
        <c:tickLblPos val="nextTo"/>
        <c:crossAx val="76263808"/>
        <c:crosses val="autoZero"/>
        <c:auto val="1"/>
        <c:lblAlgn val="ctr"/>
        <c:lblOffset val="100"/>
      </c:catAx>
      <c:valAx>
        <c:axId val="76263808"/>
        <c:scaling>
          <c:orientation val="minMax"/>
        </c:scaling>
        <c:axPos val="l"/>
        <c:majorGridlines/>
        <c:numFmt formatCode="General" sourceLinked="1"/>
        <c:tickLblPos val="nextTo"/>
        <c:crossAx val="76257920"/>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1 rozhodně souhlasím</c:v>
                </c:pt>
              </c:strCache>
            </c:strRef>
          </c:tx>
          <c:cat>
            <c:strRef>
              <c:f>List1!$A$2:$A$6</c:f>
              <c:strCache>
                <c:ptCount val="5"/>
                <c:pt idx="0">
                  <c:v>A</c:v>
                </c:pt>
                <c:pt idx="1">
                  <c:v>B</c:v>
                </c:pt>
                <c:pt idx="2">
                  <c:v>C</c:v>
                </c:pt>
                <c:pt idx="3">
                  <c:v>D</c:v>
                </c:pt>
                <c:pt idx="4">
                  <c:v>E</c:v>
                </c:pt>
              </c:strCache>
            </c:strRef>
          </c:cat>
          <c:val>
            <c:numRef>
              <c:f>List1!$B$2:$B$6</c:f>
              <c:numCache>
                <c:formatCode>General</c:formatCode>
                <c:ptCount val="5"/>
                <c:pt idx="0">
                  <c:v>8</c:v>
                </c:pt>
                <c:pt idx="1">
                  <c:v>1</c:v>
                </c:pt>
                <c:pt idx="3">
                  <c:v>1</c:v>
                </c:pt>
                <c:pt idx="4">
                  <c:v>1</c:v>
                </c:pt>
              </c:numCache>
            </c:numRef>
          </c:val>
        </c:ser>
        <c:ser>
          <c:idx val="1"/>
          <c:order val="1"/>
          <c:tx>
            <c:strRef>
              <c:f>List1!$C$1</c:f>
              <c:strCache>
                <c:ptCount val="1"/>
                <c:pt idx="0">
                  <c:v>2 spíše souhlasím</c:v>
                </c:pt>
              </c:strCache>
            </c:strRef>
          </c:tx>
          <c:cat>
            <c:strRef>
              <c:f>List1!$A$2:$A$6</c:f>
              <c:strCache>
                <c:ptCount val="5"/>
                <c:pt idx="0">
                  <c:v>A</c:v>
                </c:pt>
                <c:pt idx="1">
                  <c:v>B</c:v>
                </c:pt>
                <c:pt idx="2">
                  <c:v>C</c:v>
                </c:pt>
                <c:pt idx="3">
                  <c:v>D</c:v>
                </c:pt>
                <c:pt idx="4">
                  <c:v>E</c:v>
                </c:pt>
              </c:strCache>
            </c:strRef>
          </c:cat>
          <c:val>
            <c:numRef>
              <c:f>List1!$C$2:$C$6</c:f>
              <c:numCache>
                <c:formatCode>General</c:formatCode>
                <c:ptCount val="5"/>
                <c:pt idx="0">
                  <c:v>3</c:v>
                </c:pt>
                <c:pt idx="1">
                  <c:v>2</c:v>
                </c:pt>
                <c:pt idx="2">
                  <c:v>6</c:v>
                </c:pt>
                <c:pt idx="3">
                  <c:v>8</c:v>
                </c:pt>
                <c:pt idx="4">
                  <c:v>8</c:v>
                </c:pt>
              </c:numCache>
            </c:numRef>
          </c:val>
        </c:ser>
        <c:ser>
          <c:idx val="2"/>
          <c:order val="2"/>
          <c:tx>
            <c:strRef>
              <c:f>List1!$D$1</c:f>
              <c:strCache>
                <c:ptCount val="1"/>
                <c:pt idx="0">
                  <c:v>3 spíše nesouhlasím</c:v>
                </c:pt>
              </c:strCache>
            </c:strRef>
          </c:tx>
          <c:cat>
            <c:strRef>
              <c:f>List1!$A$2:$A$6</c:f>
              <c:strCache>
                <c:ptCount val="5"/>
                <c:pt idx="0">
                  <c:v>A</c:v>
                </c:pt>
                <c:pt idx="1">
                  <c:v>B</c:v>
                </c:pt>
                <c:pt idx="2">
                  <c:v>C</c:v>
                </c:pt>
                <c:pt idx="3">
                  <c:v>D</c:v>
                </c:pt>
                <c:pt idx="4">
                  <c:v>E</c:v>
                </c:pt>
              </c:strCache>
            </c:strRef>
          </c:cat>
          <c:val>
            <c:numRef>
              <c:f>List1!$D$2:$D$6</c:f>
              <c:numCache>
                <c:formatCode>General</c:formatCode>
                <c:ptCount val="5"/>
                <c:pt idx="0">
                  <c:v>1</c:v>
                </c:pt>
                <c:pt idx="1">
                  <c:v>5</c:v>
                </c:pt>
                <c:pt idx="2">
                  <c:v>5</c:v>
                </c:pt>
                <c:pt idx="3">
                  <c:v>2</c:v>
                </c:pt>
                <c:pt idx="4">
                  <c:v>3</c:v>
                </c:pt>
              </c:numCache>
            </c:numRef>
          </c:val>
        </c:ser>
        <c:ser>
          <c:idx val="3"/>
          <c:order val="3"/>
          <c:tx>
            <c:strRef>
              <c:f>List1!$E$1</c:f>
              <c:strCache>
                <c:ptCount val="1"/>
                <c:pt idx="0">
                  <c:v>4 rozhodně nesouhlasím</c:v>
                </c:pt>
              </c:strCache>
            </c:strRef>
          </c:tx>
          <c:cat>
            <c:strRef>
              <c:f>List1!$A$2:$A$6</c:f>
              <c:strCache>
                <c:ptCount val="5"/>
                <c:pt idx="0">
                  <c:v>A</c:v>
                </c:pt>
                <c:pt idx="1">
                  <c:v>B</c:v>
                </c:pt>
                <c:pt idx="2">
                  <c:v>C</c:v>
                </c:pt>
                <c:pt idx="3">
                  <c:v>D</c:v>
                </c:pt>
                <c:pt idx="4">
                  <c:v>E</c:v>
                </c:pt>
              </c:strCache>
            </c:strRef>
          </c:cat>
          <c:val>
            <c:numRef>
              <c:f>List1!$E$2:$E$6</c:f>
              <c:numCache>
                <c:formatCode>General</c:formatCode>
                <c:ptCount val="5"/>
                <c:pt idx="0">
                  <c:v>1</c:v>
                </c:pt>
                <c:pt idx="1">
                  <c:v>3</c:v>
                </c:pt>
                <c:pt idx="2">
                  <c:v>1</c:v>
                </c:pt>
                <c:pt idx="3">
                  <c:v>2</c:v>
                </c:pt>
                <c:pt idx="4">
                  <c:v>1</c:v>
                </c:pt>
              </c:numCache>
            </c:numRef>
          </c:val>
        </c:ser>
        <c:ser>
          <c:idx val="4"/>
          <c:order val="4"/>
          <c:tx>
            <c:strRef>
              <c:f>List1!$F$1</c:f>
              <c:strCache>
                <c:ptCount val="1"/>
                <c:pt idx="0">
                  <c:v>nevím</c:v>
                </c:pt>
              </c:strCache>
            </c:strRef>
          </c:tx>
          <c:cat>
            <c:strRef>
              <c:f>List1!$A$2:$A$6</c:f>
              <c:strCache>
                <c:ptCount val="5"/>
                <c:pt idx="0">
                  <c:v>A</c:v>
                </c:pt>
                <c:pt idx="1">
                  <c:v>B</c:v>
                </c:pt>
                <c:pt idx="2">
                  <c:v>C</c:v>
                </c:pt>
                <c:pt idx="3">
                  <c:v>D</c:v>
                </c:pt>
                <c:pt idx="4">
                  <c:v>E</c:v>
                </c:pt>
              </c:strCache>
            </c:strRef>
          </c:cat>
          <c:val>
            <c:numRef>
              <c:f>List1!$F$2:$F$6</c:f>
              <c:numCache>
                <c:formatCode>General</c:formatCode>
                <c:ptCount val="5"/>
                <c:pt idx="1">
                  <c:v>2</c:v>
                </c:pt>
                <c:pt idx="2">
                  <c:v>1</c:v>
                </c:pt>
              </c:numCache>
            </c:numRef>
          </c:val>
        </c:ser>
        <c:axId val="66359680"/>
        <c:axId val="66361216"/>
      </c:barChart>
      <c:catAx>
        <c:axId val="66359680"/>
        <c:scaling>
          <c:orientation val="minMax"/>
        </c:scaling>
        <c:axPos val="b"/>
        <c:tickLblPos val="nextTo"/>
        <c:crossAx val="66361216"/>
        <c:crosses val="autoZero"/>
        <c:auto val="1"/>
        <c:lblAlgn val="ctr"/>
        <c:lblOffset val="100"/>
      </c:catAx>
      <c:valAx>
        <c:axId val="66361216"/>
        <c:scaling>
          <c:orientation val="minMax"/>
        </c:scaling>
        <c:axPos val="l"/>
        <c:majorGridlines/>
        <c:numFmt formatCode="General" sourceLinked="1"/>
        <c:tickLblPos val="nextTo"/>
        <c:crossAx val="6635968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26"/>
  <c:chart>
    <c:autoTitleDeleted val="1"/>
    <c:plotArea>
      <c:layout/>
      <c:barChart>
        <c:barDir val="col"/>
        <c:grouping val="percentStacked"/>
        <c:ser>
          <c:idx val="0"/>
          <c:order val="0"/>
          <c:tx>
            <c:strRef>
              <c:f>List1!$B$1</c:f>
              <c:strCache>
                <c:ptCount val="1"/>
                <c:pt idx="0">
                  <c:v>1 rozhodně souhlasím</c:v>
                </c:pt>
              </c:strCache>
            </c:strRef>
          </c:tx>
          <c:cat>
            <c:strRef>
              <c:f>List1!$A$2:$A$3</c:f>
              <c:strCache>
                <c:ptCount val="2"/>
                <c:pt idx="0">
                  <c:v>učitelé běžných ZŠ</c:v>
                </c:pt>
                <c:pt idx="1">
                  <c:v>učitelé ZŠ pro žáky se zrakovým postižením</c:v>
                </c:pt>
              </c:strCache>
            </c:strRef>
          </c:cat>
          <c:val>
            <c:numRef>
              <c:f>List1!$B$2:$B$3</c:f>
              <c:numCache>
                <c:formatCode>General</c:formatCode>
                <c:ptCount val="2"/>
                <c:pt idx="0">
                  <c:v>2</c:v>
                </c:pt>
                <c:pt idx="1">
                  <c:v>8</c:v>
                </c:pt>
              </c:numCache>
            </c:numRef>
          </c:val>
        </c:ser>
        <c:ser>
          <c:idx val="1"/>
          <c:order val="1"/>
          <c:tx>
            <c:strRef>
              <c:f>List1!$C$1</c:f>
              <c:strCache>
                <c:ptCount val="1"/>
                <c:pt idx="0">
                  <c:v>2 spíše souhlasím</c:v>
                </c:pt>
              </c:strCache>
            </c:strRef>
          </c:tx>
          <c:cat>
            <c:strRef>
              <c:f>List1!$A$2:$A$3</c:f>
              <c:strCache>
                <c:ptCount val="2"/>
                <c:pt idx="0">
                  <c:v>učitelé běžných ZŠ</c:v>
                </c:pt>
                <c:pt idx="1">
                  <c:v>učitelé ZŠ pro žáky se zrakovým postižením</c:v>
                </c:pt>
              </c:strCache>
            </c:strRef>
          </c:cat>
          <c:val>
            <c:numRef>
              <c:f>List1!$C$2:$C$3</c:f>
              <c:numCache>
                <c:formatCode>General</c:formatCode>
                <c:ptCount val="2"/>
                <c:pt idx="0">
                  <c:v>3</c:v>
                </c:pt>
                <c:pt idx="1">
                  <c:v>3</c:v>
                </c:pt>
              </c:numCache>
            </c:numRef>
          </c:val>
        </c:ser>
        <c:ser>
          <c:idx val="2"/>
          <c:order val="2"/>
          <c:tx>
            <c:strRef>
              <c:f>List1!$D$1</c:f>
              <c:strCache>
                <c:ptCount val="1"/>
                <c:pt idx="0">
                  <c:v>3 spíše nesouhlasím</c:v>
                </c:pt>
              </c:strCache>
            </c:strRef>
          </c:tx>
          <c:cat>
            <c:strRef>
              <c:f>List1!$A$2:$A$3</c:f>
              <c:strCache>
                <c:ptCount val="2"/>
                <c:pt idx="0">
                  <c:v>učitelé běžných ZŠ</c:v>
                </c:pt>
                <c:pt idx="1">
                  <c:v>učitelé ZŠ pro žáky se zrakovým postižením</c:v>
                </c:pt>
              </c:strCache>
            </c:strRef>
          </c:cat>
          <c:val>
            <c:numRef>
              <c:f>List1!$D$2:$D$3</c:f>
              <c:numCache>
                <c:formatCode>General</c:formatCode>
                <c:ptCount val="2"/>
                <c:pt idx="0">
                  <c:v>2</c:v>
                </c:pt>
                <c:pt idx="1">
                  <c:v>1</c:v>
                </c:pt>
              </c:numCache>
            </c:numRef>
          </c:val>
        </c:ser>
        <c:ser>
          <c:idx val="3"/>
          <c:order val="3"/>
          <c:tx>
            <c:strRef>
              <c:f>List1!$E$1</c:f>
              <c:strCache>
                <c:ptCount val="1"/>
                <c:pt idx="0">
                  <c:v>4 rozhodně nesouhlasím</c:v>
                </c:pt>
              </c:strCache>
            </c:strRef>
          </c:tx>
          <c:cat>
            <c:strRef>
              <c:f>List1!$A$2:$A$3</c:f>
              <c:strCache>
                <c:ptCount val="2"/>
                <c:pt idx="0">
                  <c:v>učitelé běžných ZŠ</c:v>
                </c:pt>
                <c:pt idx="1">
                  <c:v>učitelé ZŠ pro žáky se zrakovým postižením</c:v>
                </c:pt>
              </c:strCache>
            </c:strRef>
          </c:cat>
          <c:val>
            <c:numRef>
              <c:f>List1!$E$2:$E$3</c:f>
              <c:numCache>
                <c:formatCode>General</c:formatCode>
                <c:ptCount val="2"/>
                <c:pt idx="1">
                  <c:v>1</c:v>
                </c:pt>
              </c:numCache>
            </c:numRef>
          </c:val>
        </c:ser>
        <c:ser>
          <c:idx val="4"/>
          <c:order val="4"/>
          <c:tx>
            <c:strRef>
              <c:f>List1!$F$1</c:f>
              <c:strCache>
                <c:ptCount val="1"/>
                <c:pt idx="0">
                  <c:v>5 nevím</c:v>
                </c:pt>
              </c:strCache>
            </c:strRef>
          </c:tx>
          <c:cat>
            <c:strRef>
              <c:f>List1!$A$2:$A$3</c:f>
              <c:strCache>
                <c:ptCount val="2"/>
                <c:pt idx="0">
                  <c:v>učitelé běžných ZŠ</c:v>
                </c:pt>
                <c:pt idx="1">
                  <c:v>učitelé ZŠ pro žáky se zrakovým postižením</c:v>
                </c:pt>
              </c:strCache>
            </c:strRef>
          </c:cat>
          <c:val>
            <c:numRef>
              <c:f>List1!$F$2:$F$3</c:f>
              <c:numCache>
                <c:formatCode>General</c:formatCode>
                <c:ptCount val="2"/>
              </c:numCache>
            </c:numRef>
          </c:val>
        </c:ser>
        <c:gapWidth val="55"/>
        <c:overlap val="100"/>
        <c:axId val="66388352"/>
        <c:axId val="66389888"/>
      </c:barChart>
      <c:catAx>
        <c:axId val="66388352"/>
        <c:scaling>
          <c:orientation val="minMax"/>
        </c:scaling>
        <c:axPos val="b"/>
        <c:majorTickMark val="none"/>
        <c:tickLblPos val="nextTo"/>
        <c:crossAx val="66389888"/>
        <c:crosses val="autoZero"/>
        <c:auto val="1"/>
        <c:lblAlgn val="ctr"/>
        <c:lblOffset val="100"/>
      </c:catAx>
      <c:valAx>
        <c:axId val="66389888"/>
        <c:scaling>
          <c:orientation val="minMax"/>
        </c:scaling>
        <c:axPos val="l"/>
        <c:majorGridlines/>
        <c:numFmt formatCode="0%" sourceLinked="1"/>
        <c:majorTickMark val="none"/>
        <c:tickLblPos val="nextTo"/>
        <c:crossAx val="6638835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učitelé běžných ZŠ</c:v>
                </c:pt>
              </c:strCache>
            </c:strRef>
          </c:tx>
          <c:cat>
            <c:strRef>
              <c:f>List1!$A$2:$A$3</c:f>
              <c:strCache>
                <c:ptCount val="2"/>
                <c:pt idx="0">
                  <c:v>ano</c:v>
                </c:pt>
                <c:pt idx="1">
                  <c:v>ne</c:v>
                </c:pt>
              </c:strCache>
            </c:strRef>
          </c:cat>
          <c:val>
            <c:numRef>
              <c:f>List1!$B$2:$B$3</c:f>
              <c:numCache>
                <c:formatCode>General</c:formatCode>
                <c:ptCount val="2"/>
                <c:pt idx="0">
                  <c:v>7</c:v>
                </c:pt>
                <c:pt idx="1">
                  <c:v>0</c:v>
                </c:pt>
              </c:numCache>
            </c:numRef>
          </c:val>
        </c:ser>
        <c:ser>
          <c:idx val="1"/>
          <c:order val="1"/>
          <c:tx>
            <c:strRef>
              <c:f>List1!$C$1</c:f>
              <c:strCache>
                <c:ptCount val="1"/>
                <c:pt idx="0">
                  <c:v>učitelé ZŠ pro žáky se zrakovým postižením</c:v>
                </c:pt>
              </c:strCache>
            </c:strRef>
          </c:tx>
          <c:cat>
            <c:strRef>
              <c:f>List1!$A$2:$A$3</c:f>
              <c:strCache>
                <c:ptCount val="2"/>
                <c:pt idx="0">
                  <c:v>ano</c:v>
                </c:pt>
                <c:pt idx="1">
                  <c:v>ne</c:v>
                </c:pt>
              </c:strCache>
            </c:strRef>
          </c:cat>
          <c:val>
            <c:numRef>
              <c:f>List1!$C$2:$C$3</c:f>
              <c:numCache>
                <c:formatCode>General</c:formatCode>
                <c:ptCount val="2"/>
                <c:pt idx="0">
                  <c:v>12</c:v>
                </c:pt>
                <c:pt idx="1">
                  <c:v>1</c:v>
                </c:pt>
              </c:numCache>
            </c:numRef>
          </c:val>
        </c:ser>
        <c:ser>
          <c:idx val="2"/>
          <c:order val="2"/>
          <c:tx>
            <c:strRef>
              <c:f>List1!$D$1</c:f>
              <c:strCache>
                <c:ptCount val="1"/>
                <c:pt idx="0">
                  <c:v>všichni učitelé</c:v>
                </c:pt>
              </c:strCache>
            </c:strRef>
          </c:tx>
          <c:cat>
            <c:strRef>
              <c:f>List1!$A$2:$A$3</c:f>
              <c:strCache>
                <c:ptCount val="2"/>
                <c:pt idx="0">
                  <c:v>ano</c:v>
                </c:pt>
                <c:pt idx="1">
                  <c:v>ne</c:v>
                </c:pt>
              </c:strCache>
            </c:strRef>
          </c:cat>
          <c:val>
            <c:numRef>
              <c:f>List1!$D$2:$D$3</c:f>
              <c:numCache>
                <c:formatCode>General</c:formatCode>
                <c:ptCount val="2"/>
                <c:pt idx="0">
                  <c:v>19</c:v>
                </c:pt>
                <c:pt idx="1">
                  <c:v>1</c:v>
                </c:pt>
              </c:numCache>
            </c:numRef>
          </c:val>
        </c:ser>
        <c:axId val="66431616"/>
        <c:axId val="66437504"/>
      </c:barChart>
      <c:catAx>
        <c:axId val="66431616"/>
        <c:scaling>
          <c:orientation val="minMax"/>
        </c:scaling>
        <c:axPos val="b"/>
        <c:tickLblPos val="nextTo"/>
        <c:crossAx val="66437504"/>
        <c:crosses val="autoZero"/>
        <c:auto val="1"/>
        <c:lblAlgn val="ctr"/>
        <c:lblOffset val="100"/>
      </c:catAx>
      <c:valAx>
        <c:axId val="66437504"/>
        <c:scaling>
          <c:orientation val="minMax"/>
        </c:scaling>
        <c:axPos val="l"/>
        <c:majorGridlines/>
        <c:numFmt formatCode="General" sourceLinked="1"/>
        <c:tickLblPos val="nextTo"/>
        <c:crossAx val="66431616"/>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ano</c:v>
                </c:pt>
              </c:strCache>
            </c:strRef>
          </c:tx>
          <c:cat>
            <c:strRef>
              <c:f>List1!$A$2:$A$4</c:f>
              <c:strCache>
                <c:ptCount val="3"/>
                <c:pt idx="0">
                  <c:v>učitelé běžných ZŠ</c:v>
                </c:pt>
                <c:pt idx="1">
                  <c:v>učitelé ZŠ pro zrakově postižené</c:v>
                </c:pt>
                <c:pt idx="2">
                  <c:v>všichni učitelé</c:v>
                </c:pt>
              </c:strCache>
            </c:strRef>
          </c:cat>
          <c:val>
            <c:numRef>
              <c:f>List1!$B$2:$B$4</c:f>
              <c:numCache>
                <c:formatCode>General</c:formatCode>
                <c:ptCount val="3"/>
                <c:pt idx="0">
                  <c:v>2</c:v>
                </c:pt>
                <c:pt idx="1">
                  <c:v>6</c:v>
                </c:pt>
                <c:pt idx="2">
                  <c:v>8</c:v>
                </c:pt>
              </c:numCache>
            </c:numRef>
          </c:val>
        </c:ser>
        <c:ser>
          <c:idx val="1"/>
          <c:order val="1"/>
          <c:tx>
            <c:strRef>
              <c:f>List1!$C$1</c:f>
              <c:strCache>
                <c:ptCount val="1"/>
                <c:pt idx="0">
                  <c:v>ne</c:v>
                </c:pt>
              </c:strCache>
            </c:strRef>
          </c:tx>
          <c:cat>
            <c:strRef>
              <c:f>List1!$A$2:$A$4</c:f>
              <c:strCache>
                <c:ptCount val="3"/>
                <c:pt idx="0">
                  <c:v>učitelé běžných ZŠ</c:v>
                </c:pt>
                <c:pt idx="1">
                  <c:v>učitelé ZŠ pro zrakově postižené</c:v>
                </c:pt>
                <c:pt idx="2">
                  <c:v>všichni učitelé</c:v>
                </c:pt>
              </c:strCache>
            </c:strRef>
          </c:cat>
          <c:val>
            <c:numRef>
              <c:f>List1!$C$2:$C$4</c:f>
              <c:numCache>
                <c:formatCode>General</c:formatCode>
                <c:ptCount val="3"/>
                <c:pt idx="0">
                  <c:v>5</c:v>
                </c:pt>
                <c:pt idx="1">
                  <c:v>7</c:v>
                </c:pt>
                <c:pt idx="2">
                  <c:v>12</c:v>
                </c:pt>
              </c:numCache>
            </c:numRef>
          </c:val>
        </c:ser>
        <c:axId val="66466176"/>
        <c:axId val="66467712"/>
      </c:barChart>
      <c:catAx>
        <c:axId val="66466176"/>
        <c:scaling>
          <c:orientation val="minMax"/>
        </c:scaling>
        <c:axPos val="b"/>
        <c:tickLblPos val="nextTo"/>
        <c:crossAx val="66467712"/>
        <c:crosses val="autoZero"/>
        <c:auto val="1"/>
        <c:lblAlgn val="ctr"/>
        <c:lblOffset val="100"/>
      </c:catAx>
      <c:valAx>
        <c:axId val="66467712"/>
        <c:scaling>
          <c:orientation val="minMax"/>
        </c:scaling>
        <c:axPos val="l"/>
        <c:majorGridlines/>
        <c:numFmt formatCode="General" sourceLinked="1"/>
        <c:tickLblPos val="nextTo"/>
        <c:crossAx val="66466176"/>
        <c:crosses val="autoZero"/>
        <c:crossBetween val="between"/>
      </c:valAx>
    </c:plotArea>
    <c:legend>
      <c:legendPos val="r"/>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všichni učitelé</c:v>
                </c:pt>
              </c:strCache>
            </c:strRef>
          </c:tx>
          <c:cat>
            <c:strRef>
              <c:f>List1!$A$2:$A$3</c:f>
              <c:strCache>
                <c:ptCount val="2"/>
                <c:pt idx="0">
                  <c:v>ano</c:v>
                </c:pt>
                <c:pt idx="1">
                  <c:v>ne</c:v>
                </c:pt>
              </c:strCache>
            </c:strRef>
          </c:cat>
          <c:val>
            <c:numRef>
              <c:f>List1!$B$2:$B$3</c:f>
              <c:numCache>
                <c:formatCode>General</c:formatCode>
                <c:ptCount val="2"/>
                <c:pt idx="0">
                  <c:v>11</c:v>
                </c:pt>
                <c:pt idx="1">
                  <c:v>9</c:v>
                </c:pt>
              </c:numCache>
            </c:numRef>
          </c:val>
        </c:ser>
        <c:ser>
          <c:idx val="1"/>
          <c:order val="1"/>
          <c:tx>
            <c:strRef>
              <c:f>List1!$C$1</c:f>
              <c:strCache>
                <c:ptCount val="1"/>
                <c:pt idx="0">
                  <c:v>učitelé běžné ZŠ</c:v>
                </c:pt>
              </c:strCache>
            </c:strRef>
          </c:tx>
          <c:cat>
            <c:strRef>
              <c:f>List1!$A$2:$A$3</c:f>
              <c:strCache>
                <c:ptCount val="2"/>
                <c:pt idx="0">
                  <c:v>ano</c:v>
                </c:pt>
                <c:pt idx="1">
                  <c:v>ne</c:v>
                </c:pt>
              </c:strCache>
            </c:strRef>
          </c:cat>
          <c:val>
            <c:numRef>
              <c:f>List1!$C$2:$C$3</c:f>
              <c:numCache>
                <c:formatCode>General</c:formatCode>
                <c:ptCount val="2"/>
                <c:pt idx="0">
                  <c:v>1</c:v>
                </c:pt>
                <c:pt idx="1">
                  <c:v>6</c:v>
                </c:pt>
              </c:numCache>
            </c:numRef>
          </c:val>
        </c:ser>
        <c:ser>
          <c:idx val="2"/>
          <c:order val="2"/>
          <c:tx>
            <c:strRef>
              <c:f>List1!$D$1</c:f>
              <c:strCache>
                <c:ptCount val="1"/>
                <c:pt idx="0">
                  <c:v>učitelé ZŠ pro žáky ZP</c:v>
                </c:pt>
              </c:strCache>
            </c:strRef>
          </c:tx>
          <c:cat>
            <c:strRef>
              <c:f>List1!$A$2:$A$3</c:f>
              <c:strCache>
                <c:ptCount val="2"/>
                <c:pt idx="0">
                  <c:v>ano</c:v>
                </c:pt>
                <c:pt idx="1">
                  <c:v>ne</c:v>
                </c:pt>
              </c:strCache>
            </c:strRef>
          </c:cat>
          <c:val>
            <c:numRef>
              <c:f>List1!$D$2:$D$3</c:f>
              <c:numCache>
                <c:formatCode>General</c:formatCode>
                <c:ptCount val="2"/>
                <c:pt idx="0">
                  <c:v>10</c:v>
                </c:pt>
                <c:pt idx="1">
                  <c:v>3</c:v>
                </c:pt>
              </c:numCache>
            </c:numRef>
          </c:val>
        </c:ser>
        <c:axId val="66497152"/>
        <c:axId val="66503040"/>
      </c:barChart>
      <c:catAx>
        <c:axId val="66497152"/>
        <c:scaling>
          <c:orientation val="minMax"/>
        </c:scaling>
        <c:axPos val="b"/>
        <c:tickLblPos val="nextTo"/>
        <c:crossAx val="66503040"/>
        <c:crosses val="autoZero"/>
        <c:auto val="1"/>
        <c:lblAlgn val="ctr"/>
        <c:lblOffset val="100"/>
      </c:catAx>
      <c:valAx>
        <c:axId val="66503040"/>
        <c:scaling>
          <c:orientation val="minMax"/>
        </c:scaling>
        <c:axPos val="l"/>
        <c:majorGridlines/>
        <c:numFmt formatCode="General" sourceLinked="1"/>
        <c:tickLblPos val="nextTo"/>
        <c:crossAx val="66497152"/>
        <c:crosses val="autoZero"/>
        <c:crossBetween val="between"/>
      </c:valAx>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všichni učitelé</c:v>
                </c:pt>
              </c:strCache>
            </c:strRef>
          </c:tx>
          <c:cat>
            <c:strRef>
              <c:f>List1!$A$2:$A$9</c:f>
              <c:strCache>
                <c:ptCount val="8"/>
                <c:pt idx="0">
                  <c:v>ACE design</c:v>
                </c:pt>
                <c:pt idx="1">
                  <c:v>ADAPTECH</c:v>
                </c:pt>
                <c:pt idx="2">
                  <c:v>Brailcom</c:v>
                </c:pt>
                <c:pt idx="3">
                  <c:v>Galop</c:v>
                </c:pt>
                <c:pt idx="4">
                  <c:v>HT Visual</c:v>
                </c:pt>
                <c:pt idx="5">
                  <c:v>Eye-T.cz</c:v>
                </c:pt>
                <c:pt idx="6">
                  <c:v>Merit</c:v>
                </c:pt>
                <c:pt idx="7">
                  <c:v>Jiná</c:v>
                </c:pt>
              </c:strCache>
            </c:strRef>
          </c:cat>
          <c:val>
            <c:numRef>
              <c:f>List1!$B$2:$B$9</c:f>
              <c:numCache>
                <c:formatCode>General</c:formatCode>
                <c:ptCount val="8"/>
                <c:pt idx="0">
                  <c:v>0</c:v>
                </c:pt>
                <c:pt idx="1">
                  <c:v>0</c:v>
                </c:pt>
                <c:pt idx="2">
                  <c:v>6</c:v>
                </c:pt>
                <c:pt idx="3">
                  <c:v>1</c:v>
                </c:pt>
                <c:pt idx="4">
                  <c:v>1</c:v>
                </c:pt>
                <c:pt idx="5">
                  <c:v>0</c:v>
                </c:pt>
                <c:pt idx="6">
                  <c:v>1</c:v>
                </c:pt>
                <c:pt idx="7">
                  <c:v>3</c:v>
                </c:pt>
              </c:numCache>
            </c:numRef>
          </c:val>
        </c:ser>
        <c:ser>
          <c:idx val="1"/>
          <c:order val="1"/>
          <c:tx>
            <c:strRef>
              <c:f>List1!$C$1</c:f>
              <c:strCache>
                <c:ptCount val="1"/>
                <c:pt idx="0">
                  <c:v>učitelé běžné ZŠ</c:v>
                </c:pt>
              </c:strCache>
            </c:strRef>
          </c:tx>
          <c:cat>
            <c:strRef>
              <c:f>List1!$A$2:$A$9</c:f>
              <c:strCache>
                <c:ptCount val="8"/>
                <c:pt idx="0">
                  <c:v>ACE design</c:v>
                </c:pt>
                <c:pt idx="1">
                  <c:v>ADAPTECH</c:v>
                </c:pt>
                <c:pt idx="2">
                  <c:v>Brailcom</c:v>
                </c:pt>
                <c:pt idx="3">
                  <c:v>Galop</c:v>
                </c:pt>
                <c:pt idx="4">
                  <c:v>HT Visual</c:v>
                </c:pt>
                <c:pt idx="5">
                  <c:v>Eye-T.cz</c:v>
                </c:pt>
                <c:pt idx="6">
                  <c:v>Merit</c:v>
                </c:pt>
                <c:pt idx="7">
                  <c:v>Jiná</c:v>
                </c:pt>
              </c:strCache>
            </c:strRef>
          </c:cat>
          <c:val>
            <c:numRef>
              <c:f>List1!$C$2:$C$9</c:f>
              <c:numCache>
                <c:formatCode>General</c:formatCode>
                <c:ptCount val="8"/>
                <c:pt idx="0">
                  <c:v>0</c:v>
                </c:pt>
                <c:pt idx="1">
                  <c:v>0</c:v>
                </c:pt>
                <c:pt idx="2">
                  <c:v>0</c:v>
                </c:pt>
                <c:pt idx="3">
                  <c:v>0</c:v>
                </c:pt>
                <c:pt idx="4">
                  <c:v>0</c:v>
                </c:pt>
                <c:pt idx="5">
                  <c:v>0</c:v>
                </c:pt>
                <c:pt idx="6">
                  <c:v>0</c:v>
                </c:pt>
                <c:pt idx="7">
                  <c:v>1</c:v>
                </c:pt>
              </c:numCache>
            </c:numRef>
          </c:val>
        </c:ser>
        <c:ser>
          <c:idx val="2"/>
          <c:order val="2"/>
          <c:tx>
            <c:strRef>
              <c:f>List1!$D$1</c:f>
              <c:strCache>
                <c:ptCount val="1"/>
                <c:pt idx="0">
                  <c:v>Učitelé ZŠ pro žáky se ZP</c:v>
                </c:pt>
              </c:strCache>
            </c:strRef>
          </c:tx>
          <c:cat>
            <c:strRef>
              <c:f>List1!$A$2:$A$9</c:f>
              <c:strCache>
                <c:ptCount val="8"/>
                <c:pt idx="0">
                  <c:v>ACE design</c:v>
                </c:pt>
                <c:pt idx="1">
                  <c:v>ADAPTECH</c:v>
                </c:pt>
                <c:pt idx="2">
                  <c:v>Brailcom</c:v>
                </c:pt>
                <c:pt idx="3">
                  <c:v>Galop</c:v>
                </c:pt>
                <c:pt idx="4">
                  <c:v>HT Visual</c:v>
                </c:pt>
                <c:pt idx="5">
                  <c:v>Eye-T.cz</c:v>
                </c:pt>
                <c:pt idx="6">
                  <c:v>Merit</c:v>
                </c:pt>
                <c:pt idx="7">
                  <c:v>Jiná</c:v>
                </c:pt>
              </c:strCache>
            </c:strRef>
          </c:cat>
          <c:val>
            <c:numRef>
              <c:f>List1!$D$2:$D$9</c:f>
              <c:numCache>
                <c:formatCode>General</c:formatCode>
                <c:ptCount val="8"/>
                <c:pt idx="0">
                  <c:v>0</c:v>
                </c:pt>
                <c:pt idx="1">
                  <c:v>0</c:v>
                </c:pt>
                <c:pt idx="2">
                  <c:v>6</c:v>
                </c:pt>
                <c:pt idx="3">
                  <c:v>1</c:v>
                </c:pt>
                <c:pt idx="4">
                  <c:v>1</c:v>
                </c:pt>
                <c:pt idx="5">
                  <c:v>0</c:v>
                </c:pt>
                <c:pt idx="6">
                  <c:v>1</c:v>
                </c:pt>
                <c:pt idx="7">
                  <c:v>2</c:v>
                </c:pt>
              </c:numCache>
            </c:numRef>
          </c:val>
        </c:ser>
        <c:axId val="66557056"/>
        <c:axId val="66558592"/>
      </c:barChart>
      <c:catAx>
        <c:axId val="66557056"/>
        <c:scaling>
          <c:orientation val="minMax"/>
        </c:scaling>
        <c:axPos val="b"/>
        <c:tickLblPos val="nextTo"/>
        <c:crossAx val="66558592"/>
        <c:crosses val="autoZero"/>
        <c:auto val="1"/>
        <c:lblAlgn val="ctr"/>
        <c:lblOffset val="100"/>
      </c:catAx>
      <c:valAx>
        <c:axId val="66558592"/>
        <c:scaling>
          <c:orientation val="minMax"/>
        </c:scaling>
        <c:axPos val="l"/>
        <c:majorGridlines/>
        <c:numFmt formatCode="General" sourceLinked="1"/>
        <c:tickLblPos val="nextTo"/>
        <c:crossAx val="66557056"/>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ICT ve vyučování </a:t>
            </a:r>
            <a:endParaRPr lang="en-US"/>
          </a:p>
        </c:rich>
      </c:tx>
      <c:layout/>
    </c:title>
    <c:plotArea>
      <c:layout/>
      <c:barChart>
        <c:barDir val="col"/>
        <c:grouping val="clustered"/>
        <c:ser>
          <c:idx val="0"/>
          <c:order val="0"/>
          <c:tx>
            <c:strRef>
              <c:f>List1!$B$1</c:f>
              <c:strCache>
                <c:ptCount val="1"/>
                <c:pt idx="0">
                  <c:v>učitelé běžných ZŠ</c:v>
                </c:pt>
              </c:strCache>
            </c:strRef>
          </c:tx>
          <c:cat>
            <c:strRef>
              <c:f>List1!$A$2:$A$9</c:f>
              <c:strCache>
                <c:ptCount val="8"/>
                <c:pt idx="0">
                  <c:v>osobní počítač</c:v>
                </c:pt>
                <c:pt idx="1">
                  <c:v>notebook</c:v>
                </c:pt>
                <c:pt idx="2">
                  <c:v>tablet</c:v>
                </c:pt>
                <c:pt idx="3">
                  <c:v>mobilní telefon</c:v>
                </c:pt>
                <c:pt idx="4">
                  <c:v>skener</c:v>
                </c:pt>
                <c:pt idx="5">
                  <c:v>tiskárna</c:v>
                </c:pt>
                <c:pt idx="6">
                  <c:v>MP3 přehrávač</c:v>
                </c:pt>
                <c:pt idx="7">
                  <c:v>jiné</c:v>
                </c:pt>
              </c:strCache>
            </c:strRef>
          </c:cat>
          <c:val>
            <c:numRef>
              <c:f>List1!$B$2:$B$9</c:f>
              <c:numCache>
                <c:formatCode>General</c:formatCode>
                <c:ptCount val="8"/>
                <c:pt idx="0">
                  <c:v>6</c:v>
                </c:pt>
                <c:pt idx="1">
                  <c:v>3</c:v>
                </c:pt>
                <c:pt idx="2">
                  <c:v>0</c:v>
                </c:pt>
                <c:pt idx="3">
                  <c:v>1</c:v>
                </c:pt>
                <c:pt idx="4">
                  <c:v>1</c:v>
                </c:pt>
                <c:pt idx="5">
                  <c:v>3</c:v>
                </c:pt>
                <c:pt idx="6">
                  <c:v>0</c:v>
                </c:pt>
                <c:pt idx="7">
                  <c:v>4</c:v>
                </c:pt>
              </c:numCache>
            </c:numRef>
          </c:val>
        </c:ser>
        <c:ser>
          <c:idx val="1"/>
          <c:order val="1"/>
          <c:tx>
            <c:strRef>
              <c:f>List1!$C$1</c:f>
              <c:strCache>
                <c:ptCount val="1"/>
                <c:pt idx="0">
                  <c:v>učitelé ZŠ pro žáky se zrakovým postižením</c:v>
                </c:pt>
              </c:strCache>
            </c:strRef>
          </c:tx>
          <c:cat>
            <c:strRef>
              <c:f>List1!$A$2:$A$9</c:f>
              <c:strCache>
                <c:ptCount val="8"/>
                <c:pt idx="0">
                  <c:v>osobní počítač</c:v>
                </c:pt>
                <c:pt idx="1">
                  <c:v>notebook</c:v>
                </c:pt>
                <c:pt idx="2">
                  <c:v>tablet</c:v>
                </c:pt>
                <c:pt idx="3">
                  <c:v>mobilní telefon</c:v>
                </c:pt>
                <c:pt idx="4">
                  <c:v>skener</c:v>
                </c:pt>
                <c:pt idx="5">
                  <c:v>tiskárna</c:v>
                </c:pt>
                <c:pt idx="6">
                  <c:v>MP3 přehrávač</c:v>
                </c:pt>
                <c:pt idx="7">
                  <c:v>jiné</c:v>
                </c:pt>
              </c:strCache>
            </c:strRef>
          </c:cat>
          <c:val>
            <c:numRef>
              <c:f>List1!$C$2:$C$9</c:f>
              <c:numCache>
                <c:formatCode>General</c:formatCode>
                <c:ptCount val="8"/>
                <c:pt idx="0">
                  <c:v>5</c:v>
                </c:pt>
                <c:pt idx="1">
                  <c:v>7</c:v>
                </c:pt>
                <c:pt idx="2">
                  <c:v>8</c:v>
                </c:pt>
                <c:pt idx="3">
                  <c:v>0</c:v>
                </c:pt>
                <c:pt idx="4">
                  <c:v>0</c:v>
                </c:pt>
                <c:pt idx="5">
                  <c:v>6</c:v>
                </c:pt>
                <c:pt idx="6">
                  <c:v>2</c:v>
                </c:pt>
                <c:pt idx="7">
                  <c:v>3</c:v>
                </c:pt>
              </c:numCache>
            </c:numRef>
          </c:val>
        </c:ser>
        <c:axId val="66587264"/>
        <c:axId val="66597248"/>
      </c:barChart>
      <c:catAx>
        <c:axId val="66587264"/>
        <c:scaling>
          <c:orientation val="minMax"/>
        </c:scaling>
        <c:axPos val="b"/>
        <c:tickLblPos val="nextTo"/>
        <c:crossAx val="66597248"/>
        <c:crosses val="autoZero"/>
        <c:auto val="1"/>
        <c:lblAlgn val="ctr"/>
        <c:lblOffset val="100"/>
      </c:catAx>
      <c:valAx>
        <c:axId val="66597248"/>
        <c:scaling>
          <c:orientation val="minMax"/>
        </c:scaling>
        <c:axPos val="l"/>
        <c:majorGridlines/>
        <c:numFmt formatCode="General" sourceLinked="1"/>
        <c:tickLblPos val="nextTo"/>
        <c:crossAx val="66587264"/>
        <c:crosses val="autoZero"/>
        <c:crossBetween val="between"/>
      </c:valAx>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Asistenční</a:t>
            </a:r>
            <a:r>
              <a:rPr lang="cs-CZ" baseline="0"/>
              <a:t> technologie ve vyučování</a:t>
            </a:r>
            <a:endParaRPr lang="en-US"/>
          </a:p>
        </c:rich>
      </c:tx>
      <c:layout/>
    </c:title>
    <c:plotArea>
      <c:layout/>
      <c:barChart>
        <c:barDir val="col"/>
        <c:grouping val="clustered"/>
        <c:ser>
          <c:idx val="0"/>
          <c:order val="0"/>
          <c:tx>
            <c:strRef>
              <c:f>List1!$B$1</c:f>
              <c:strCache>
                <c:ptCount val="1"/>
                <c:pt idx="0">
                  <c:v>učitelé ZŠ pro zrakově postižené</c:v>
                </c:pt>
              </c:strCache>
            </c:strRef>
          </c:tx>
          <c:cat>
            <c:strRef>
              <c:f>List1!$A$2:$A$15</c:f>
              <c:strCache>
                <c:ptCount val="14"/>
                <c:pt idx="0">
                  <c:v>a</c:v>
                </c:pt>
                <c:pt idx="1">
                  <c:v>b</c:v>
                </c:pt>
                <c:pt idx="2">
                  <c:v>c</c:v>
                </c:pt>
                <c:pt idx="3">
                  <c:v>d</c:v>
                </c:pt>
                <c:pt idx="4">
                  <c:v>e</c:v>
                </c:pt>
                <c:pt idx="5">
                  <c:v>f</c:v>
                </c:pt>
                <c:pt idx="6">
                  <c:v>g</c:v>
                </c:pt>
                <c:pt idx="7">
                  <c:v>h</c:v>
                </c:pt>
                <c:pt idx="8">
                  <c:v>i</c:v>
                </c:pt>
                <c:pt idx="9">
                  <c:v>j</c:v>
                </c:pt>
                <c:pt idx="10">
                  <c:v>k</c:v>
                </c:pt>
                <c:pt idx="11">
                  <c:v>l</c:v>
                </c:pt>
                <c:pt idx="12">
                  <c:v>m</c:v>
                </c:pt>
                <c:pt idx="13">
                  <c:v>n</c:v>
                </c:pt>
              </c:strCache>
            </c:strRef>
          </c:cat>
          <c:val>
            <c:numRef>
              <c:f>List1!$B$2:$B$15</c:f>
              <c:numCache>
                <c:formatCode>General</c:formatCode>
                <c:ptCount val="14"/>
                <c:pt idx="0">
                  <c:v>0</c:v>
                </c:pt>
                <c:pt idx="1">
                  <c:v>3</c:v>
                </c:pt>
                <c:pt idx="2">
                  <c:v>6</c:v>
                </c:pt>
                <c:pt idx="3">
                  <c:v>1</c:v>
                </c:pt>
                <c:pt idx="4">
                  <c:v>0</c:v>
                </c:pt>
                <c:pt idx="5">
                  <c:v>1</c:v>
                </c:pt>
                <c:pt idx="6">
                  <c:v>5</c:v>
                </c:pt>
                <c:pt idx="7">
                  <c:v>0</c:v>
                </c:pt>
                <c:pt idx="8">
                  <c:v>2</c:v>
                </c:pt>
                <c:pt idx="9">
                  <c:v>1</c:v>
                </c:pt>
                <c:pt idx="10">
                  <c:v>2</c:v>
                </c:pt>
                <c:pt idx="11">
                  <c:v>1</c:v>
                </c:pt>
                <c:pt idx="12">
                  <c:v>0</c:v>
                </c:pt>
                <c:pt idx="13">
                  <c:v>0</c:v>
                </c:pt>
              </c:numCache>
            </c:numRef>
          </c:val>
        </c:ser>
        <c:ser>
          <c:idx val="1"/>
          <c:order val="1"/>
          <c:tx>
            <c:strRef>
              <c:f>List1!$C$1</c:f>
              <c:strCache>
                <c:ptCount val="1"/>
                <c:pt idx="0">
                  <c:v>učitelé běžných ZŠ</c:v>
                </c:pt>
              </c:strCache>
            </c:strRef>
          </c:tx>
          <c:cat>
            <c:strRef>
              <c:f>List1!$A$2:$A$15</c:f>
              <c:strCache>
                <c:ptCount val="14"/>
                <c:pt idx="0">
                  <c:v>a</c:v>
                </c:pt>
                <c:pt idx="1">
                  <c:v>b</c:v>
                </c:pt>
                <c:pt idx="2">
                  <c:v>c</c:v>
                </c:pt>
                <c:pt idx="3">
                  <c:v>d</c:v>
                </c:pt>
                <c:pt idx="4">
                  <c:v>e</c:v>
                </c:pt>
                <c:pt idx="5">
                  <c:v>f</c:v>
                </c:pt>
                <c:pt idx="6">
                  <c:v>g</c:v>
                </c:pt>
                <c:pt idx="7">
                  <c:v>h</c:v>
                </c:pt>
                <c:pt idx="8">
                  <c:v>i</c:v>
                </c:pt>
                <c:pt idx="9">
                  <c:v>j</c:v>
                </c:pt>
                <c:pt idx="10">
                  <c:v>k</c:v>
                </c:pt>
                <c:pt idx="11">
                  <c:v>l</c:v>
                </c:pt>
                <c:pt idx="12">
                  <c:v>m</c:v>
                </c:pt>
                <c:pt idx="13">
                  <c:v>n</c:v>
                </c:pt>
              </c:strCache>
            </c:strRef>
          </c:cat>
          <c:val>
            <c:numRef>
              <c:f>List1!$C$2:$C$15</c:f>
              <c:numCache>
                <c:formatCode>General</c:formatCode>
                <c:ptCount val="14"/>
                <c:pt idx="0">
                  <c:v>0</c:v>
                </c:pt>
                <c:pt idx="1">
                  <c:v>2</c:v>
                </c:pt>
                <c:pt idx="2">
                  <c:v>1</c:v>
                </c:pt>
                <c:pt idx="3">
                  <c:v>0</c:v>
                </c:pt>
                <c:pt idx="4">
                  <c:v>0</c:v>
                </c:pt>
                <c:pt idx="5">
                  <c:v>0</c:v>
                </c:pt>
                <c:pt idx="6">
                  <c:v>0</c:v>
                </c:pt>
                <c:pt idx="7">
                  <c:v>0</c:v>
                </c:pt>
                <c:pt idx="8">
                  <c:v>0</c:v>
                </c:pt>
                <c:pt idx="9">
                  <c:v>0</c:v>
                </c:pt>
                <c:pt idx="10">
                  <c:v>0</c:v>
                </c:pt>
                <c:pt idx="11">
                  <c:v>0</c:v>
                </c:pt>
                <c:pt idx="12">
                  <c:v>0</c:v>
                </c:pt>
                <c:pt idx="13">
                  <c:v>0</c:v>
                </c:pt>
              </c:numCache>
            </c:numRef>
          </c:val>
        </c:ser>
        <c:axId val="66646784"/>
        <c:axId val="66648320"/>
      </c:barChart>
      <c:catAx>
        <c:axId val="66646784"/>
        <c:scaling>
          <c:orientation val="minMax"/>
        </c:scaling>
        <c:axPos val="b"/>
        <c:tickLblPos val="nextTo"/>
        <c:crossAx val="66648320"/>
        <c:crosses val="autoZero"/>
        <c:auto val="1"/>
        <c:lblAlgn val="ctr"/>
        <c:lblOffset val="100"/>
      </c:catAx>
      <c:valAx>
        <c:axId val="66648320"/>
        <c:scaling>
          <c:orientation val="minMax"/>
        </c:scaling>
        <c:axPos val="l"/>
        <c:majorGridlines/>
        <c:numFmt formatCode="General" sourceLinked="1"/>
        <c:tickLblPos val="nextTo"/>
        <c:crossAx val="66646784"/>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94983-45C9-4A0F-87F2-444D262AB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124</Pages>
  <Words>26097</Words>
  <Characters>155734</Characters>
  <Application>Microsoft Office Word</Application>
  <DocSecurity>0</DocSecurity>
  <Lines>3593</Lines>
  <Paragraphs>1261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180858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2017-04-03T18:44:00Z</dcterms:created>
  <dcterms:modified xsi:type="dcterms:W3CDTF">2017-04-03T18:49:00Z</dcterms:modified>
</cp:coreProperties>
</file>