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48" w:rsidRPr="006D3E66" w:rsidRDefault="00DC6A48" w:rsidP="00DC6A48">
      <w:pPr>
        <w:spacing w:after="0" w:line="360" w:lineRule="auto"/>
        <w:jc w:val="center"/>
        <w:rPr>
          <w:rFonts w:ascii="Times New Roman" w:hAnsi="Times New Roman" w:cs="Times New Roman"/>
          <w:b/>
          <w:sz w:val="32"/>
          <w:szCs w:val="32"/>
        </w:rPr>
      </w:pPr>
      <w:r w:rsidRPr="006D3E66">
        <w:rPr>
          <w:rFonts w:ascii="Times New Roman" w:hAnsi="Times New Roman" w:cs="Times New Roman"/>
          <w:b/>
          <w:sz w:val="32"/>
          <w:szCs w:val="32"/>
        </w:rPr>
        <w:t>Univerzita Palackého v Olomouci</w:t>
      </w:r>
    </w:p>
    <w:p w:rsidR="00DC6A48" w:rsidRPr="006D3E66" w:rsidRDefault="00DC6A48" w:rsidP="00DC6A48">
      <w:pPr>
        <w:spacing w:after="0" w:line="360" w:lineRule="auto"/>
        <w:jc w:val="center"/>
        <w:rPr>
          <w:rFonts w:ascii="Times New Roman" w:hAnsi="Times New Roman" w:cs="Times New Roman"/>
          <w:b/>
          <w:sz w:val="32"/>
          <w:szCs w:val="32"/>
        </w:rPr>
      </w:pPr>
      <w:r w:rsidRPr="006D3E66">
        <w:rPr>
          <w:rFonts w:ascii="Times New Roman" w:hAnsi="Times New Roman" w:cs="Times New Roman"/>
          <w:b/>
          <w:sz w:val="32"/>
          <w:szCs w:val="32"/>
        </w:rPr>
        <w:t>Právnická fakulta</w:t>
      </w: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Default="00DC6A48" w:rsidP="00DC6A48">
      <w:pPr>
        <w:spacing w:after="0" w:line="360" w:lineRule="auto"/>
        <w:jc w:val="center"/>
        <w:rPr>
          <w:rFonts w:ascii="Times New Roman" w:hAnsi="Times New Roman" w:cs="Times New Roman"/>
          <w:b/>
          <w:sz w:val="32"/>
          <w:szCs w:val="32"/>
        </w:rPr>
      </w:pPr>
      <w:r w:rsidRPr="006D3E66">
        <w:rPr>
          <w:rFonts w:ascii="Times New Roman" w:hAnsi="Times New Roman" w:cs="Times New Roman"/>
          <w:b/>
          <w:sz w:val="32"/>
          <w:szCs w:val="32"/>
        </w:rPr>
        <w:t xml:space="preserve">Anna </w:t>
      </w:r>
      <w:proofErr w:type="spellStart"/>
      <w:r w:rsidRPr="006D3E66">
        <w:rPr>
          <w:rFonts w:ascii="Times New Roman" w:hAnsi="Times New Roman" w:cs="Times New Roman"/>
          <w:b/>
          <w:sz w:val="32"/>
          <w:szCs w:val="32"/>
        </w:rPr>
        <w:t>Eisová</w:t>
      </w:r>
      <w:proofErr w:type="spellEnd"/>
    </w:p>
    <w:p w:rsidR="000905CF" w:rsidRPr="006D3E66" w:rsidRDefault="000905CF" w:rsidP="00DC6A48">
      <w:pPr>
        <w:spacing w:after="0" w:line="360" w:lineRule="auto"/>
        <w:jc w:val="center"/>
        <w:rPr>
          <w:rFonts w:ascii="Times New Roman" w:hAnsi="Times New Roman" w:cs="Times New Roman"/>
          <w:b/>
          <w:sz w:val="32"/>
          <w:szCs w:val="32"/>
        </w:rPr>
      </w:pPr>
    </w:p>
    <w:p w:rsidR="00DC6A48" w:rsidRDefault="00BF762E" w:rsidP="00DC6A48">
      <w:pPr>
        <w:spacing w:after="0" w:line="360" w:lineRule="auto"/>
        <w:jc w:val="center"/>
        <w:rPr>
          <w:rFonts w:ascii="Times New Roman" w:hAnsi="Times New Roman" w:cs="Times New Roman"/>
          <w:b/>
          <w:sz w:val="32"/>
          <w:szCs w:val="32"/>
        </w:rPr>
      </w:pPr>
      <w:r w:rsidRPr="006D3E66">
        <w:rPr>
          <w:rFonts w:ascii="Times New Roman" w:hAnsi="Times New Roman" w:cs="Times New Roman"/>
          <w:b/>
          <w:sz w:val="32"/>
          <w:szCs w:val="32"/>
        </w:rPr>
        <w:t>Povolování hornické činnosti a činnosti prováděné hornickým způsobem</w:t>
      </w:r>
    </w:p>
    <w:p w:rsidR="000905CF" w:rsidRPr="006D3E66" w:rsidRDefault="000905CF" w:rsidP="00DC6A48">
      <w:pPr>
        <w:spacing w:after="0" w:line="360" w:lineRule="auto"/>
        <w:jc w:val="center"/>
        <w:rPr>
          <w:rFonts w:ascii="Times New Roman" w:hAnsi="Times New Roman" w:cs="Times New Roman"/>
          <w:b/>
          <w:sz w:val="32"/>
          <w:szCs w:val="32"/>
        </w:rPr>
      </w:pPr>
    </w:p>
    <w:p w:rsidR="00DC6A48" w:rsidRPr="006D3E66" w:rsidRDefault="00F467B0" w:rsidP="00DC6A4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Diplomová práce</w:t>
      </w: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DC6A48" w:rsidP="00DC6A48">
      <w:pPr>
        <w:spacing w:after="0" w:line="360" w:lineRule="auto"/>
        <w:jc w:val="center"/>
        <w:rPr>
          <w:rFonts w:ascii="Times New Roman" w:hAnsi="Times New Roman" w:cs="Times New Roman"/>
          <w:b/>
          <w:sz w:val="32"/>
          <w:szCs w:val="32"/>
        </w:rPr>
      </w:pPr>
    </w:p>
    <w:p w:rsidR="00DC6A48" w:rsidRPr="006D3E66" w:rsidRDefault="00BF762E" w:rsidP="00DC6A48">
      <w:pPr>
        <w:spacing w:after="0" w:line="360" w:lineRule="auto"/>
        <w:jc w:val="center"/>
        <w:rPr>
          <w:rFonts w:ascii="Times New Roman" w:hAnsi="Times New Roman" w:cs="Times New Roman"/>
          <w:b/>
          <w:sz w:val="32"/>
          <w:szCs w:val="32"/>
        </w:rPr>
      </w:pPr>
      <w:r w:rsidRPr="006D3E66">
        <w:rPr>
          <w:rFonts w:ascii="Times New Roman" w:hAnsi="Times New Roman" w:cs="Times New Roman"/>
          <w:b/>
          <w:sz w:val="32"/>
          <w:szCs w:val="32"/>
        </w:rPr>
        <w:t>Olomouc 2018</w:t>
      </w:r>
    </w:p>
    <w:p w:rsidR="00C03657" w:rsidRDefault="00C03657" w:rsidP="00DC6A48">
      <w:pPr>
        <w:spacing w:after="0" w:line="360" w:lineRule="auto"/>
        <w:jc w:val="both"/>
        <w:rPr>
          <w:rFonts w:ascii="Times New Roman" w:hAnsi="Times New Roman" w:cs="Times New Roman"/>
          <w:b/>
          <w:sz w:val="24"/>
          <w:szCs w:val="24"/>
        </w:rPr>
        <w:sectPr w:rsidR="00C03657" w:rsidSect="00C03657">
          <w:footerReference w:type="default" r:id="rId9"/>
          <w:footerReference w:type="first" r:id="rId10"/>
          <w:pgSz w:w="11906" w:h="16838"/>
          <w:pgMar w:top="1418" w:right="1134" w:bottom="1418" w:left="1701" w:header="709" w:footer="709" w:gutter="0"/>
          <w:cols w:space="708"/>
          <w:docGrid w:linePitch="360"/>
        </w:sect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b/>
          <w:sz w:val="24"/>
          <w:szCs w:val="24"/>
        </w:rPr>
      </w:pPr>
    </w:p>
    <w:p w:rsidR="00DC6A48" w:rsidRPr="006D3E66" w:rsidRDefault="00DC6A48" w:rsidP="00DC6A48">
      <w:pPr>
        <w:spacing w:after="0" w:line="360" w:lineRule="auto"/>
        <w:jc w:val="both"/>
        <w:rPr>
          <w:rFonts w:ascii="Times New Roman" w:hAnsi="Times New Roman" w:cs="Times New Roman"/>
          <w:sz w:val="24"/>
          <w:szCs w:val="24"/>
        </w:rPr>
      </w:pPr>
    </w:p>
    <w:p w:rsidR="00DC6A48" w:rsidRPr="006D3E66" w:rsidRDefault="00DC6A48" w:rsidP="00DC6A48">
      <w:pPr>
        <w:spacing w:after="0" w:line="360" w:lineRule="auto"/>
        <w:jc w:val="both"/>
        <w:rPr>
          <w:rFonts w:ascii="Times New Roman" w:hAnsi="Times New Roman" w:cs="Times New Roman"/>
          <w:sz w:val="24"/>
          <w:szCs w:val="24"/>
        </w:rPr>
      </w:pPr>
    </w:p>
    <w:p w:rsidR="00DC6A48" w:rsidRPr="006D3E66" w:rsidRDefault="00DC6A48" w:rsidP="00DC6A48">
      <w:pPr>
        <w:spacing w:after="0" w:line="360" w:lineRule="auto"/>
        <w:jc w:val="both"/>
        <w:rPr>
          <w:rFonts w:ascii="Times New Roman" w:hAnsi="Times New Roman" w:cs="Times New Roman"/>
          <w:sz w:val="24"/>
          <w:szCs w:val="24"/>
        </w:rPr>
      </w:pPr>
    </w:p>
    <w:p w:rsidR="00DC6A48" w:rsidRPr="006D3E66" w:rsidRDefault="00DC6A48"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C03657" w:rsidRDefault="00C03657" w:rsidP="00DC6A48">
      <w:pPr>
        <w:spacing w:after="0" w:line="360" w:lineRule="auto"/>
        <w:jc w:val="both"/>
        <w:rPr>
          <w:rFonts w:ascii="Times New Roman" w:hAnsi="Times New Roman" w:cs="Times New Roman"/>
          <w:sz w:val="24"/>
          <w:szCs w:val="24"/>
        </w:rPr>
      </w:pPr>
    </w:p>
    <w:p w:rsidR="00DC6A48" w:rsidRPr="002A4767" w:rsidRDefault="002A4767" w:rsidP="00DC6A48">
      <w:pPr>
        <w:spacing w:after="0" w:line="360" w:lineRule="auto"/>
        <w:jc w:val="both"/>
        <w:rPr>
          <w:rFonts w:ascii="Times New Roman" w:hAnsi="Times New Roman" w:cs="Times New Roman"/>
          <w:b/>
          <w:sz w:val="32"/>
          <w:szCs w:val="32"/>
        </w:rPr>
      </w:pPr>
      <w:r w:rsidRPr="002A4767">
        <w:rPr>
          <w:rFonts w:ascii="Times New Roman" w:hAnsi="Times New Roman" w:cs="Times New Roman"/>
          <w:b/>
          <w:sz w:val="32"/>
          <w:szCs w:val="32"/>
        </w:rPr>
        <w:t>Prohlášení</w:t>
      </w:r>
    </w:p>
    <w:p w:rsidR="00DC6A48" w:rsidRPr="006D3E66" w:rsidRDefault="00DC6A48" w:rsidP="00DC6A48">
      <w:pPr>
        <w:spacing w:after="0" w:line="360" w:lineRule="auto"/>
        <w:jc w:val="both"/>
        <w:rPr>
          <w:rFonts w:ascii="Times New Roman" w:hAnsi="Times New Roman" w:cs="Times New Roman"/>
          <w:sz w:val="24"/>
          <w:szCs w:val="24"/>
        </w:rPr>
      </w:pPr>
    </w:p>
    <w:p w:rsidR="00C03657" w:rsidRDefault="00DC6A48" w:rsidP="00C03657">
      <w:pPr>
        <w:spacing w:after="0" w:line="360" w:lineRule="auto"/>
        <w:jc w:val="both"/>
        <w:rPr>
          <w:rFonts w:ascii="Times New Roman" w:hAnsi="Times New Roman" w:cs="Times New Roman"/>
          <w:sz w:val="24"/>
          <w:szCs w:val="24"/>
        </w:rPr>
      </w:pPr>
      <w:r w:rsidRPr="006D3E66">
        <w:rPr>
          <w:rFonts w:ascii="Times New Roman" w:hAnsi="Times New Roman" w:cs="Times New Roman"/>
          <w:sz w:val="24"/>
          <w:szCs w:val="24"/>
        </w:rPr>
        <w:t xml:space="preserve">Prohlašuji, že jsem </w:t>
      </w:r>
      <w:r w:rsidR="00BF762E" w:rsidRPr="006D3E66">
        <w:rPr>
          <w:rFonts w:ascii="Times New Roman" w:hAnsi="Times New Roman" w:cs="Times New Roman"/>
          <w:sz w:val="24"/>
          <w:szCs w:val="24"/>
        </w:rPr>
        <w:t>diplomovou práci</w:t>
      </w:r>
      <w:r w:rsidRPr="006D3E66">
        <w:rPr>
          <w:rFonts w:ascii="Times New Roman" w:hAnsi="Times New Roman" w:cs="Times New Roman"/>
          <w:sz w:val="24"/>
          <w:szCs w:val="24"/>
        </w:rPr>
        <w:t xml:space="preserve"> na téma </w:t>
      </w:r>
      <w:r w:rsidR="00BF762E" w:rsidRPr="006D3E66">
        <w:rPr>
          <w:rFonts w:ascii="Times New Roman" w:hAnsi="Times New Roman" w:cs="Times New Roman"/>
          <w:sz w:val="24"/>
          <w:szCs w:val="24"/>
        </w:rPr>
        <w:t>Povolování hornické činnost a činnosti prováděné hornickým způsobem</w:t>
      </w:r>
      <w:r w:rsidRPr="006D3E66">
        <w:rPr>
          <w:rFonts w:ascii="Times New Roman" w:hAnsi="Times New Roman" w:cs="Times New Roman"/>
          <w:sz w:val="24"/>
          <w:szCs w:val="24"/>
        </w:rPr>
        <w:t xml:space="preserve"> vypracovala samostatně a citovala jsem všechny použité zdroje. </w:t>
      </w:r>
    </w:p>
    <w:p w:rsidR="00C03657" w:rsidRDefault="00C03657" w:rsidP="00C03657">
      <w:pPr>
        <w:spacing w:after="0" w:line="360" w:lineRule="auto"/>
        <w:jc w:val="both"/>
        <w:rPr>
          <w:rFonts w:ascii="Times New Roman" w:hAnsi="Times New Roman" w:cs="Times New Roman"/>
          <w:sz w:val="24"/>
          <w:szCs w:val="24"/>
        </w:rPr>
      </w:pPr>
    </w:p>
    <w:p w:rsidR="00AB0A84" w:rsidRDefault="00BF762E" w:rsidP="00C03657">
      <w:pPr>
        <w:spacing w:after="0" w:line="360" w:lineRule="auto"/>
        <w:jc w:val="both"/>
        <w:rPr>
          <w:rFonts w:ascii="Times New Roman" w:hAnsi="Times New Roman" w:cs="Times New Roman"/>
          <w:sz w:val="24"/>
          <w:szCs w:val="24"/>
        </w:rPr>
      </w:pPr>
      <w:r w:rsidRPr="006D3E66">
        <w:rPr>
          <w:rFonts w:ascii="Times New Roman" w:hAnsi="Times New Roman" w:cs="Times New Roman"/>
          <w:sz w:val="24"/>
          <w:szCs w:val="24"/>
        </w:rPr>
        <w:t xml:space="preserve">V </w:t>
      </w:r>
      <w:r w:rsidR="006451ED">
        <w:rPr>
          <w:rFonts w:ascii="Times New Roman" w:hAnsi="Times New Roman" w:cs="Times New Roman"/>
          <w:sz w:val="24"/>
          <w:szCs w:val="24"/>
        </w:rPr>
        <w:t>Trutno</w:t>
      </w:r>
      <w:r w:rsidR="00B4179E">
        <w:rPr>
          <w:rFonts w:ascii="Times New Roman" w:hAnsi="Times New Roman" w:cs="Times New Roman"/>
          <w:sz w:val="24"/>
          <w:szCs w:val="24"/>
        </w:rPr>
        <w:t>vě dne 24. 3. 2018</w:t>
      </w:r>
      <w:r w:rsidR="00B4179E">
        <w:rPr>
          <w:rFonts w:ascii="Times New Roman" w:hAnsi="Times New Roman" w:cs="Times New Roman"/>
          <w:sz w:val="24"/>
          <w:szCs w:val="24"/>
        </w:rPr>
        <w:tab/>
      </w:r>
      <w:r w:rsidR="00B4179E">
        <w:rPr>
          <w:rFonts w:ascii="Times New Roman" w:hAnsi="Times New Roman" w:cs="Times New Roman"/>
          <w:sz w:val="24"/>
          <w:szCs w:val="24"/>
        </w:rPr>
        <w:tab/>
      </w:r>
      <w:r w:rsidR="00B4179E">
        <w:rPr>
          <w:rFonts w:ascii="Times New Roman" w:hAnsi="Times New Roman" w:cs="Times New Roman"/>
          <w:sz w:val="24"/>
          <w:szCs w:val="24"/>
        </w:rPr>
        <w:tab/>
      </w:r>
      <w:r w:rsidR="00B4179E">
        <w:rPr>
          <w:rFonts w:ascii="Times New Roman" w:hAnsi="Times New Roman" w:cs="Times New Roman"/>
          <w:sz w:val="24"/>
          <w:szCs w:val="24"/>
        </w:rPr>
        <w:tab/>
      </w:r>
      <w:r w:rsidR="00B4179E">
        <w:rPr>
          <w:rFonts w:ascii="Times New Roman" w:hAnsi="Times New Roman" w:cs="Times New Roman"/>
          <w:sz w:val="24"/>
          <w:szCs w:val="24"/>
        </w:rPr>
        <w:tab/>
      </w:r>
      <w:r w:rsidR="004D2F72">
        <w:rPr>
          <w:rFonts w:ascii="Times New Roman" w:hAnsi="Times New Roman" w:cs="Times New Roman"/>
          <w:sz w:val="24"/>
          <w:szCs w:val="24"/>
        </w:rPr>
        <w:t>………………………………</w:t>
      </w:r>
    </w:p>
    <w:p w:rsidR="00AC2E68" w:rsidRDefault="00AB0A84" w:rsidP="00AC2E68">
      <w:pPr>
        <w:rPr>
          <w:sz w:val="24"/>
          <w:szCs w:val="24"/>
        </w:rPr>
      </w:pPr>
      <w:r>
        <w:rPr>
          <w:sz w:val="24"/>
          <w:szCs w:val="24"/>
        </w:rPr>
        <w:br w:type="page"/>
      </w:r>
    </w:p>
    <w:p w:rsidR="00C03657" w:rsidRDefault="00C03657" w:rsidP="00C03657">
      <w:pPr>
        <w:pStyle w:val="Nadpis1"/>
        <w:numPr>
          <w:ilvl w:val="0"/>
          <w:numId w:val="0"/>
        </w:numPr>
        <w:sectPr w:rsidR="00C03657" w:rsidSect="00807BA5">
          <w:footerReference w:type="first" r:id="rId11"/>
          <w:pgSz w:w="11906" w:h="16838"/>
          <w:pgMar w:top="1418" w:right="1134" w:bottom="1418" w:left="1701" w:header="709" w:footer="709" w:gutter="0"/>
          <w:cols w:space="708"/>
          <w:titlePg/>
          <w:docGrid w:linePitch="360"/>
        </w:sectPr>
      </w:pPr>
    </w:p>
    <w:p w:rsidR="00C03657" w:rsidRDefault="00C03657" w:rsidP="00C03657">
      <w:pPr>
        <w:pStyle w:val="Nadpis1"/>
        <w:numPr>
          <w:ilvl w:val="0"/>
          <w:numId w:val="0"/>
        </w:numPr>
        <w:jc w:val="both"/>
      </w:pPr>
    </w:p>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Default="00C03657" w:rsidP="00C03657"/>
    <w:p w:rsidR="00C03657" w:rsidRPr="00C03657" w:rsidRDefault="00C03657" w:rsidP="00C03657">
      <w:pPr>
        <w:rPr>
          <w:rFonts w:ascii="Times New Roman" w:hAnsi="Times New Roman" w:cs="Times New Roman"/>
          <w:b/>
          <w:sz w:val="32"/>
          <w:szCs w:val="32"/>
        </w:rPr>
      </w:pPr>
      <w:r>
        <w:rPr>
          <w:rFonts w:ascii="Times New Roman" w:hAnsi="Times New Roman" w:cs="Times New Roman"/>
          <w:b/>
          <w:sz w:val="32"/>
          <w:szCs w:val="32"/>
        </w:rPr>
        <w:t>Poděkování</w:t>
      </w:r>
    </w:p>
    <w:p w:rsidR="00C03657" w:rsidRDefault="00E767C7" w:rsidP="00C03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Mé poděkování patří</w:t>
      </w:r>
      <w:r w:rsidR="00C03657" w:rsidRPr="00C03657">
        <w:rPr>
          <w:rFonts w:ascii="Times New Roman" w:hAnsi="Times New Roman" w:cs="Times New Roman"/>
          <w:sz w:val="24"/>
          <w:szCs w:val="24"/>
        </w:rPr>
        <w:t xml:space="preserve"> JUDr. Ondřeji Víchovi, Ph.D. za cenné připomínky a rady </w:t>
      </w:r>
      <w:r>
        <w:rPr>
          <w:rFonts w:ascii="Times New Roman" w:hAnsi="Times New Roman" w:cs="Times New Roman"/>
          <w:sz w:val="24"/>
          <w:szCs w:val="24"/>
        </w:rPr>
        <w:t xml:space="preserve">při psaní diplomové práce. </w:t>
      </w:r>
      <w:proofErr w:type="gramStart"/>
      <w:r>
        <w:rPr>
          <w:rFonts w:ascii="Times New Roman" w:hAnsi="Times New Roman" w:cs="Times New Roman"/>
          <w:sz w:val="24"/>
          <w:szCs w:val="24"/>
        </w:rPr>
        <w:t>Dále</w:t>
      </w:r>
      <w:proofErr w:type="gramEnd"/>
      <w:r>
        <w:rPr>
          <w:rFonts w:ascii="Times New Roman" w:hAnsi="Times New Roman" w:cs="Times New Roman"/>
          <w:sz w:val="24"/>
          <w:szCs w:val="24"/>
        </w:rPr>
        <w:t xml:space="preserve"> děkuji</w:t>
      </w:r>
      <w:r w:rsidR="00C03657" w:rsidRPr="00C03657">
        <w:rPr>
          <w:rFonts w:ascii="Times New Roman" w:hAnsi="Times New Roman" w:cs="Times New Roman"/>
          <w:sz w:val="24"/>
          <w:szCs w:val="24"/>
        </w:rPr>
        <w:t xml:space="preserve"> rodině a přátelům za podporu, kterou mi po celou dobu </w:t>
      </w:r>
      <w:proofErr w:type="gramStart"/>
      <w:r w:rsidR="00C03657" w:rsidRPr="00C03657">
        <w:rPr>
          <w:rFonts w:ascii="Times New Roman" w:hAnsi="Times New Roman" w:cs="Times New Roman"/>
          <w:sz w:val="24"/>
          <w:szCs w:val="24"/>
        </w:rPr>
        <w:t>studia</w:t>
      </w:r>
      <w:proofErr w:type="gramEnd"/>
      <w:r w:rsidR="00C03657" w:rsidRPr="00C03657">
        <w:rPr>
          <w:rFonts w:ascii="Times New Roman" w:hAnsi="Times New Roman" w:cs="Times New Roman"/>
          <w:sz w:val="24"/>
          <w:szCs w:val="24"/>
        </w:rPr>
        <w:t xml:space="preserve"> poskytovali.</w:t>
      </w:r>
      <w:r w:rsidR="00C03657">
        <w:rPr>
          <w:rFonts w:ascii="Times New Roman" w:hAnsi="Times New Roman" w:cs="Times New Roman"/>
          <w:sz w:val="24"/>
          <w:szCs w:val="24"/>
        </w:rPr>
        <w:t xml:space="preserve"> </w:t>
      </w:r>
    </w:p>
    <w:p w:rsidR="00C03657" w:rsidRPr="00C03657" w:rsidRDefault="00C03657" w:rsidP="00C03657">
      <w:pPr>
        <w:spacing w:after="0" w:line="360" w:lineRule="auto"/>
        <w:jc w:val="both"/>
        <w:rPr>
          <w:rFonts w:ascii="Times New Roman" w:hAnsi="Times New Roman" w:cs="Times New Roman"/>
          <w:sz w:val="24"/>
          <w:szCs w:val="24"/>
        </w:rPr>
        <w:sectPr w:rsidR="00C03657" w:rsidRPr="00C03657" w:rsidSect="00807BA5">
          <w:pgSz w:w="11906" w:h="16838"/>
          <w:pgMar w:top="1418" w:right="1134" w:bottom="1418" w:left="1701" w:header="709" w:footer="709" w:gutter="0"/>
          <w:cols w:space="708"/>
          <w:titlePg/>
          <w:docGrid w:linePitch="360"/>
        </w:sectPr>
      </w:pPr>
    </w:p>
    <w:sdt>
      <w:sdtPr>
        <w:rPr>
          <w:rFonts w:ascii="Times New Roman" w:eastAsiaTheme="minorHAnsi" w:hAnsi="Times New Roman" w:cs="Times New Roman"/>
          <w:b w:val="0"/>
          <w:bCs w:val="0"/>
          <w:color w:val="auto"/>
          <w:sz w:val="24"/>
          <w:szCs w:val="24"/>
        </w:rPr>
        <w:id w:val="-1646272471"/>
        <w:docPartObj>
          <w:docPartGallery w:val="Table of Contents"/>
          <w:docPartUnique/>
        </w:docPartObj>
      </w:sdtPr>
      <w:sdtEndPr>
        <w:rPr>
          <w:rFonts w:eastAsiaTheme="minorEastAsia"/>
        </w:rPr>
      </w:sdtEndPr>
      <w:sdtContent>
        <w:p w:rsidR="00DC6A48" w:rsidRPr="002A4767" w:rsidRDefault="00DC6A48" w:rsidP="00591639">
          <w:pPr>
            <w:pStyle w:val="Nadpisobsahu"/>
            <w:spacing w:before="0"/>
            <w:jc w:val="both"/>
            <w:rPr>
              <w:rFonts w:ascii="Times New Roman" w:hAnsi="Times New Roman" w:cs="Times New Roman"/>
              <w:sz w:val="32"/>
              <w:szCs w:val="32"/>
            </w:rPr>
          </w:pPr>
          <w:r w:rsidRPr="002A4767">
            <w:rPr>
              <w:rFonts w:ascii="Times New Roman" w:hAnsi="Times New Roman" w:cs="Times New Roman"/>
              <w:color w:val="auto"/>
              <w:sz w:val="32"/>
              <w:szCs w:val="32"/>
            </w:rPr>
            <w:t>Obsah</w:t>
          </w:r>
        </w:p>
        <w:p w:rsidR="00103A4F" w:rsidRDefault="00DC6A48">
          <w:pPr>
            <w:pStyle w:val="Obsah1"/>
            <w:rPr>
              <w:rFonts w:asciiTheme="minorHAnsi" w:hAnsiTheme="minorHAnsi" w:cstheme="minorBidi"/>
              <w:b w:val="0"/>
            </w:rPr>
          </w:pPr>
          <w:r w:rsidRPr="002A4767">
            <w:rPr>
              <w:sz w:val="24"/>
              <w:szCs w:val="24"/>
            </w:rPr>
            <w:fldChar w:fldCharType="begin"/>
          </w:r>
          <w:r w:rsidRPr="002A4767">
            <w:rPr>
              <w:sz w:val="24"/>
              <w:szCs w:val="24"/>
            </w:rPr>
            <w:instrText xml:space="preserve"> TOC \o "1-3" \h \z \u </w:instrText>
          </w:r>
          <w:r w:rsidRPr="002A4767">
            <w:rPr>
              <w:sz w:val="24"/>
              <w:szCs w:val="24"/>
            </w:rPr>
            <w:fldChar w:fldCharType="separate"/>
          </w:r>
          <w:hyperlink w:anchor="_Toc509737742" w:history="1">
            <w:r w:rsidR="00103A4F" w:rsidRPr="00BF5B8E">
              <w:rPr>
                <w:rStyle w:val="Hypertextovodkaz"/>
              </w:rPr>
              <w:t>Seznam použitých zkratek</w:t>
            </w:r>
            <w:r w:rsidR="00103A4F">
              <w:rPr>
                <w:webHidden/>
              </w:rPr>
              <w:tab/>
            </w:r>
            <w:r w:rsidR="00103A4F">
              <w:rPr>
                <w:webHidden/>
              </w:rPr>
              <w:fldChar w:fldCharType="begin"/>
            </w:r>
            <w:r w:rsidR="00103A4F">
              <w:rPr>
                <w:webHidden/>
              </w:rPr>
              <w:instrText xml:space="preserve"> PAGEREF _Toc509737742 \h </w:instrText>
            </w:r>
            <w:r w:rsidR="00103A4F">
              <w:rPr>
                <w:webHidden/>
              </w:rPr>
            </w:r>
            <w:r w:rsidR="00103A4F">
              <w:rPr>
                <w:webHidden/>
              </w:rPr>
              <w:fldChar w:fldCharType="separate"/>
            </w:r>
            <w:r w:rsidR="00103A4F">
              <w:rPr>
                <w:webHidden/>
              </w:rPr>
              <w:t>6</w:t>
            </w:r>
            <w:r w:rsidR="00103A4F">
              <w:rPr>
                <w:webHidden/>
              </w:rPr>
              <w:fldChar w:fldCharType="end"/>
            </w:r>
          </w:hyperlink>
        </w:p>
        <w:p w:rsidR="00103A4F" w:rsidRDefault="00103A4F">
          <w:pPr>
            <w:pStyle w:val="Obsah1"/>
            <w:rPr>
              <w:rFonts w:asciiTheme="minorHAnsi" w:hAnsiTheme="minorHAnsi" w:cstheme="minorBidi"/>
              <w:b w:val="0"/>
            </w:rPr>
          </w:pPr>
          <w:hyperlink w:anchor="_Toc509737743" w:history="1">
            <w:r w:rsidRPr="00BF5B8E">
              <w:rPr>
                <w:rStyle w:val="Hypertextovodkaz"/>
                <w:snapToGrid w:val="0"/>
                <w:w w:val="0"/>
              </w:rPr>
              <w:t>1</w:t>
            </w:r>
            <w:r>
              <w:rPr>
                <w:rFonts w:asciiTheme="minorHAnsi" w:hAnsiTheme="minorHAnsi" w:cstheme="minorBidi"/>
                <w:b w:val="0"/>
              </w:rPr>
              <w:tab/>
            </w:r>
            <w:r w:rsidRPr="00BF5B8E">
              <w:rPr>
                <w:rStyle w:val="Hypertextovodkaz"/>
              </w:rPr>
              <w:t>Úvod</w:t>
            </w:r>
            <w:r>
              <w:rPr>
                <w:webHidden/>
              </w:rPr>
              <w:tab/>
            </w:r>
            <w:r>
              <w:rPr>
                <w:webHidden/>
              </w:rPr>
              <w:fldChar w:fldCharType="begin"/>
            </w:r>
            <w:r>
              <w:rPr>
                <w:webHidden/>
              </w:rPr>
              <w:instrText xml:space="preserve"> PAGEREF _Toc509737743 \h </w:instrText>
            </w:r>
            <w:r>
              <w:rPr>
                <w:webHidden/>
              </w:rPr>
            </w:r>
            <w:r>
              <w:rPr>
                <w:webHidden/>
              </w:rPr>
              <w:fldChar w:fldCharType="separate"/>
            </w:r>
            <w:r>
              <w:rPr>
                <w:webHidden/>
              </w:rPr>
              <w:t>7</w:t>
            </w:r>
            <w:r>
              <w:rPr>
                <w:webHidden/>
              </w:rPr>
              <w:fldChar w:fldCharType="end"/>
            </w:r>
          </w:hyperlink>
        </w:p>
        <w:p w:rsidR="00103A4F" w:rsidRDefault="00103A4F">
          <w:pPr>
            <w:pStyle w:val="Obsah1"/>
            <w:rPr>
              <w:rFonts w:asciiTheme="minorHAnsi" w:hAnsiTheme="minorHAnsi" w:cstheme="minorBidi"/>
              <w:b w:val="0"/>
            </w:rPr>
          </w:pPr>
          <w:hyperlink w:anchor="_Toc509737744" w:history="1">
            <w:r w:rsidRPr="00BF5B8E">
              <w:rPr>
                <w:rStyle w:val="Hypertextovodkaz"/>
                <w:snapToGrid w:val="0"/>
                <w:w w:val="0"/>
              </w:rPr>
              <w:t>2</w:t>
            </w:r>
            <w:r>
              <w:rPr>
                <w:rFonts w:asciiTheme="minorHAnsi" w:hAnsiTheme="minorHAnsi" w:cstheme="minorBidi"/>
                <w:b w:val="0"/>
              </w:rPr>
              <w:tab/>
            </w:r>
            <w:r w:rsidRPr="00BF5B8E">
              <w:rPr>
                <w:rStyle w:val="Hypertextovodkaz"/>
              </w:rPr>
              <w:t>Horní právo</w:t>
            </w:r>
            <w:r>
              <w:rPr>
                <w:webHidden/>
              </w:rPr>
              <w:tab/>
            </w:r>
            <w:r>
              <w:rPr>
                <w:webHidden/>
              </w:rPr>
              <w:fldChar w:fldCharType="begin"/>
            </w:r>
            <w:r>
              <w:rPr>
                <w:webHidden/>
              </w:rPr>
              <w:instrText xml:space="preserve"> PAGEREF _Toc509737744 \h </w:instrText>
            </w:r>
            <w:r>
              <w:rPr>
                <w:webHidden/>
              </w:rPr>
            </w:r>
            <w:r>
              <w:rPr>
                <w:webHidden/>
              </w:rPr>
              <w:fldChar w:fldCharType="separate"/>
            </w:r>
            <w:r>
              <w:rPr>
                <w:webHidden/>
              </w:rPr>
              <w:t>9</w:t>
            </w:r>
            <w:r>
              <w:rPr>
                <w:webHidden/>
              </w:rPr>
              <w:fldChar w:fldCharType="end"/>
            </w:r>
          </w:hyperlink>
        </w:p>
        <w:p w:rsidR="00103A4F" w:rsidRDefault="00103A4F">
          <w:pPr>
            <w:pStyle w:val="Obsah2"/>
            <w:rPr>
              <w:noProof/>
            </w:rPr>
          </w:pPr>
          <w:hyperlink w:anchor="_Toc509737745" w:history="1">
            <w:r w:rsidRPr="00BF5B8E">
              <w:rPr>
                <w:rStyle w:val="Hypertextovodkaz"/>
                <w:rFonts w:cs="Times New Roman"/>
                <w:noProof/>
              </w:rPr>
              <w:t>2.1</w:t>
            </w:r>
            <w:r>
              <w:rPr>
                <w:noProof/>
              </w:rPr>
              <w:tab/>
            </w:r>
            <w:r w:rsidRPr="00BF5B8E">
              <w:rPr>
                <w:rStyle w:val="Hypertextovodkaz"/>
                <w:rFonts w:cs="Times New Roman"/>
                <w:noProof/>
              </w:rPr>
              <w:t>Právní úprava</w:t>
            </w:r>
            <w:r>
              <w:rPr>
                <w:noProof/>
                <w:webHidden/>
              </w:rPr>
              <w:tab/>
            </w:r>
            <w:r>
              <w:rPr>
                <w:noProof/>
                <w:webHidden/>
              </w:rPr>
              <w:fldChar w:fldCharType="begin"/>
            </w:r>
            <w:r>
              <w:rPr>
                <w:noProof/>
                <w:webHidden/>
              </w:rPr>
              <w:instrText xml:space="preserve"> PAGEREF _Toc509737745 \h </w:instrText>
            </w:r>
            <w:r>
              <w:rPr>
                <w:noProof/>
                <w:webHidden/>
              </w:rPr>
            </w:r>
            <w:r>
              <w:rPr>
                <w:noProof/>
                <w:webHidden/>
              </w:rPr>
              <w:fldChar w:fldCharType="separate"/>
            </w:r>
            <w:r>
              <w:rPr>
                <w:noProof/>
                <w:webHidden/>
              </w:rPr>
              <w:t>9</w:t>
            </w:r>
            <w:r>
              <w:rPr>
                <w:noProof/>
                <w:webHidden/>
              </w:rPr>
              <w:fldChar w:fldCharType="end"/>
            </w:r>
          </w:hyperlink>
        </w:p>
        <w:p w:rsidR="00103A4F" w:rsidRDefault="00103A4F">
          <w:pPr>
            <w:pStyle w:val="Obsah2"/>
            <w:rPr>
              <w:noProof/>
            </w:rPr>
          </w:pPr>
          <w:hyperlink w:anchor="_Toc509737746" w:history="1">
            <w:r w:rsidRPr="00BF5B8E">
              <w:rPr>
                <w:rStyle w:val="Hypertextovodkaz"/>
                <w:rFonts w:cs="Times New Roman"/>
                <w:noProof/>
              </w:rPr>
              <w:t>2.2</w:t>
            </w:r>
            <w:r>
              <w:rPr>
                <w:noProof/>
              </w:rPr>
              <w:tab/>
            </w:r>
            <w:r w:rsidRPr="00BF5B8E">
              <w:rPr>
                <w:rStyle w:val="Hypertextovodkaz"/>
                <w:rFonts w:cs="Times New Roman"/>
                <w:noProof/>
              </w:rPr>
              <w:t>Základní pojmy</w:t>
            </w:r>
            <w:r>
              <w:rPr>
                <w:noProof/>
                <w:webHidden/>
              </w:rPr>
              <w:tab/>
            </w:r>
            <w:r>
              <w:rPr>
                <w:noProof/>
                <w:webHidden/>
              </w:rPr>
              <w:fldChar w:fldCharType="begin"/>
            </w:r>
            <w:r>
              <w:rPr>
                <w:noProof/>
                <w:webHidden/>
              </w:rPr>
              <w:instrText xml:space="preserve"> PAGEREF _Toc509737746 \h </w:instrText>
            </w:r>
            <w:r>
              <w:rPr>
                <w:noProof/>
                <w:webHidden/>
              </w:rPr>
            </w:r>
            <w:r>
              <w:rPr>
                <w:noProof/>
                <w:webHidden/>
              </w:rPr>
              <w:fldChar w:fldCharType="separate"/>
            </w:r>
            <w:r>
              <w:rPr>
                <w:noProof/>
                <w:webHidden/>
              </w:rPr>
              <w:t>10</w:t>
            </w:r>
            <w:r>
              <w:rPr>
                <w:noProof/>
                <w:webHidden/>
              </w:rPr>
              <w:fldChar w:fldCharType="end"/>
            </w:r>
          </w:hyperlink>
        </w:p>
        <w:p w:rsidR="00103A4F" w:rsidRDefault="00103A4F">
          <w:pPr>
            <w:pStyle w:val="Obsah3"/>
            <w:rPr>
              <w:noProof/>
            </w:rPr>
          </w:pPr>
          <w:hyperlink w:anchor="_Toc509737747" w:history="1">
            <w:r w:rsidRPr="00BF5B8E">
              <w:rPr>
                <w:rStyle w:val="Hypertextovodkaz"/>
                <w:rFonts w:cs="Times New Roman"/>
                <w:noProof/>
              </w:rPr>
              <w:t>2.2.1</w:t>
            </w:r>
            <w:r>
              <w:rPr>
                <w:noProof/>
              </w:rPr>
              <w:tab/>
            </w:r>
            <w:r w:rsidRPr="00BF5B8E">
              <w:rPr>
                <w:rStyle w:val="Hypertextovodkaz"/>
                <w:rFonts w:cs="Times New Roman"/>
                <w:noProof/>
              </w:rPr>
              <w:t>Nerost, ložisko nerostů, nerostné bohatství</w:t>
            </w:r>
            <w:r>
              <w:rPr>
                <w:noProof/>
                <w:webHidden/>
              </w:rPr>
              <w:tab/>
            </w:r>
            <w:r>
              <w:rPr>
                <w:noProof/>
                <w:webHidden/>
              </w:rPr>
              <w:fldChar w:fldCharType="begin"/>
            </w:r>
            <w:r>
              <w:rPr>
                <w:noProof/>
                <w:webHidden/>
              </w:rPr>
              <w:instrText xml:space="preserve"> PAGEREF _Toc509737747 \h </w:instrText>
            </w:r>
            <w:r>
              <w:rPr>
                <w:noProof/>
                <w:webHidden/>
              </w:rPr>
            </w:r>
            <w:r>
              <w:rPr>
                <w:noProof/>
                <w:webHidden/>
              </w:rPr>
              <w:fldChar w:fldCharType="separate"/>
            </w:r>
            <w:r>
              <w:rPr>
                <w:noProof/>
                <w:webHidden/>
              </w:rPr>
              <w:t>10</w:t>
            </w:r>
            <w:r>
              <w:rPr>
                <w:noProof/>
                <w:webHidden/>
              </w:rPr>
              <w:fldChar w:fldCharType="end"/>
            </w:r>
          </w:hyperlink>
        </w:p>
        <w:p w:rsidR="00103A4F" w:rsidRDefault="00103A4F">
          <w:pPr>
            <w:pStyle w:val="Obsah3"/>
            <w:rPr>
              <w:noProof/>
            </w:rPr>
          </w:pPr>
          <w:hyperlink w:anchor="_Toc509737748" w:history="1">
            <w:r w:rsidRPr="00BF5B8E">
              <w:rPr>
                <w:rStyle w:val="Hypertextovodkaz"/>
                <w:rFonts w:cs="Times New Roman"/>
                <w:noProof/>
              </w:rPr>
              <w:t>2.2.2</w:t>
            </w:r>
            <w:r>
              <w:rPr>
                <w:noProof/>
              </w:rPr>
              <w:tab/>
            </w:r>
            <w:r w:rsidRPr="00BF5B8E">
              <w:rPr>
                <w:rStyle w:val="Hypertextovodkaz"/>
                <w:rFonts w:cs="Times New Roman"/>
                <w:noProof/>
              </w:rPr>
              <w:t>Organizace</w:t>
            </w:r>
            <w:r>
              <w:rPr>
                <w:noProof/>
                <w:webHidden/>
              </w:rPr>
              <w:tab/>
            </w:r>
            <w:r>
              <w:rPr>
                <w:noProof/>
                <w:webHidden/>
              </w:rPr>
              <w:fldChar w:fldCharType="begin"/>
            </w:r>
            <w:r>
              <w:rPr>
                <w:noProof/>
                <w:webHidden/>
              </w:rPr>
              <w:instrText xml:space="preserve"> PAGEREF _Toc509737748 \h </w:instrText>
            </w:r>
            <w:r>
              <w:rPr>
                <w:noProof/>
                <w:webHidden/>
              </w:rPr>
            </w:r>
            <w:r>
              <w:rPr>
                <w:noProof/>
                <w:webHidden/>
              </w:rPr>
              <w:fldChar w:fldCharType="separate"/>
            </w:r>
            <w:r>
              <w:rPr>
                <w:noProof/>
                <w:webHidden/>
              </w:rPr>
              <w:t>11</w:t>
            </w:r>
            <w:r>
              <w:rPr>
                <w:noProof/>
                <w:webHidden/>
              </w:rPr>
              <w:fldChar w:fldCharType="end"/>
            </w:r>
          </w:hyperlink>
        </w:p>
        <w:p w:rsidR="00103A4F" w:rsidRDefault="00103A4F">
          <w:pPr>
            <w:pStyle w:val="Obsah3"/>
            <w:rPr>
              <w:noProof/>
            </w:rPr>
          </w:pPr>
          <w:hyperlink w:anchor="_Toc509737749" w:history="1">
            <w:r w:rsidRPr="00BF5B8E">
              <w:rPr>
                <w:rStyle w:val="Hypertextovodkaz"/>
                <w:rFonts w:cs="Times New Roman"/>
                <w:noProof/>
              </w:rPr>
              <w:t>2.2.3</w:t>
            </w:r>
            <w:r>
              <w:rPr>
                <w:noProof/>
              </w:rPr>
              <w:tab/>
            </w:r>
            <w:r w:rsidRPr="00BF5B8E">
              <w:rPr>
                <w:rStyle w:val="Hypertextovodkaz"/>
                <w:rFonts w:cs="Times New Roman"/>
                <w:noProof/>
              </w:rPr>
              <w:t>Osvědčení o výhradním ložisku, chráněné ložiskové území a dobývací prostor</w:t>
            </w:r>
            <w:r>
              <w:rPr>
                <w:noProof/>
                <w:webHidden/>
              </w:rPr>
              <w:tab/>
            </w:r>
            <w:r>
              <w:rPr>
                <w:noProof/>
                <w:webHidden/>
              </w:rPr>
              <w:fldChar w:fldCharType="begin"/>
            </w:r>
            <w:r>
              <w:rPr>
                <w:noProof/>
                <w:webHidden/>
              </w:rPr>
              <w:instrText xml:space="preserve"> PAGEREF _Toc509737749 \h </w:instrText>
            </w:r>
            <w:r>
              <w:rPr>
                <w:noProof/>
                <w:webHidden/>
              </w:rPr>
            </w:r>
            <w:r>
              <w:rPr>
                <w:noProof/>
                <w:webHidden/>
              </w:rPr>
              <w:fldChar w:fldCharType="separate"/>
            </w:r>
            <w:r>
              <w:rPr>
                <w:noProof/>
                <w:webHidden/>
              </w:rPr>
              <w:t>12</w:t>
            </w:r>
            <w:r>
              <w:rPr>
                <w:noProof/>
                <w:webHidden/>
              </w:rPr>
              <w:fldChar w:fldCharType="end"/>
            </w:r>
          </w:hyperlink>
        </w:p>
        <w:p w:rsidR="00103A4F" w:rsidRDefault="00103A4F">
          <w:pPr>
            <w:pStyle w:val="Obsah3"/>
            <w:rPr>
              <w:noProof/>
            </w:rPr>
          </w:pPr>
          <w:hyperlink w:anchor="_Toc509737750" w:history="1">
            <w:r w:rsidRPr="00BF5B8E">
              <w:rPr>
                <w:rStyle w:val="Hypertextovodkaz"/>
                <w:rFonts w:cs="Times New Roman"/>
                <w:noProof/>
              </w:rPr>
              <w:t>2.2.4</w:t>
            </w:r>
            <w:r>
              <w:rPr>
                <w:noProof/>
              </w:rPr>
              <w:tab/>
            </w:r>
            <w:r w:rsidRPr="00BF5B8E">
              <w:rPr>
                <w:rStyle w:val="Hypertextovodkaz"/>
                <w:rFonts w:cs="Times New Roman"/>
                <w:noProof/>
              </w:rPr>
              <w:t>Hornická činnost</w:t>
            </w:r>
            <w:r>
              <w:rPr>
                <w:noProof/>
                <w:webHidden/>
              </w:rPr>
              <w:tab/>
            </w:r>
            <w:r>
              <w:rPr>
                <w:noProof/>
                <w:webHidden/>
              </w:rPr>
              <w:fldChar w:fldCharType="begin"/>
            </w:r>
            <w:r>
              <w:rPr>
                <w:noProof/>
                <w:webHidden/>
              </w:rPr>
              <w:instrText xml:space="preserve"> PAGEREF _Toc509737750 \h </w:instrText>
            </w:r>
            <w:r>
              <w:rPr>
                <w:noProof/>
                <w:webHidden/>
              </w:rPr>
            </w:r>
            <w:r>
              <w:rPr>
                <w:noProof/>
                <w:webHidden/>
              </w:rPr>
              <w:fldChar w:fldCharType="separate"/>
            </w:r>
            <w:r>
              <w:rPr>
                <w:noProof/>
                <w:webHidden/>
              </w:rPr>
              <w:t>13</w:t>
            </w:r>
            <w:r>
              <w:rPr>
                <w:noProof/>
                <w:webHidden/>
              </w:rPr>
              <w:fldChar w:fldCharType="end"/>
            </w:r>
          </w:hyperlink>
        </w:p>
        <w:p w:rsidR="00103A4F" w:rsidRDefault="00103A4F">
          <w:pPr>
            <w:pStyle w:val="Obsah3"/>
            <w:rPr>
              <w:noProof/>
            </w:rPr>
          </w:pPr>
          <w:hyperlink w:anchor="_Toc509737751" w:history="1">
            <w:r w:rsidRPr="00BF5B8E">
              <w:rPr>
                <w:rStyle w:val="Hypertextovodkaz"/>
                <w:rFonts w:cs="Times New Roman"/>
                <w:noProof/>
              </w:rPr>
              <w:t>2.2.5</w:t>
            </w:r>
            <w:r>
              <w:rPr>
                <w:noProof/>
              </w:rPr>
              <w:tab/>
            </w:r>
            <w:r w:rsidRPr="00BF5B8E">
              <w:rPr>
                <w:rStyle w:val="Hypertextovodkaz"/>
                <w:rFonts w:cs="Times New Roman"/>
                <w:noProof/>
              </w:rPr>
              <w:t>Činnost prováděná hornickým způsobem</w:t>
            </w:r>
            <w:r>
              <w:rPr>
                <w:noProof/>
                <w:webHidden/>
              </w:rPr>
              <w:tab/>
            </w:r>
            <w:r>
              <w:rPr>
                <w:noProof/>
                <w:webHidden/>
              </w:rPr>
              <w:fldChar w:fldCharType="begin"/>
            </w:r>
            <w:r>
              <w:rPr>
                <w:noProof/>
                <w:webHidden/>
              </w:rPr>
              <w:instrText xml:space="preserve"> PAGEREF _Toc509737751 \h </w:instrText>
            </w:r>
            <w:r>
              <w:rPr>
                <w:noProof/>
                <w:webHidden/>
              </w:rPr>
            </w:r>
            <w:r>
              <w:rPr>
                <w:noProof/>
                <w:webHidden/>
              </w:rPr>
              <w:fldChar w:fldCharType="separate"/>
            </w:r>
            <w:r>
              <w:rPr>
                <w:noProof/>
                <w:webHidden/>
              </w:rPr>
              <w:t>13</w:t>
            </w:r>
            <w:r>
              <w:rPr>
                <w:noProof/>
                <w:webHidden/>
              </w:rPr>
              <w:fldChar w:fldCharType="end"/>
            </w:r>
          </w:hyperlink>
        </w:p>
        <w:p w:rsidR="00103A4F" w:rsidRDefault="00103A4F">
          <w:pPr>
            <w:pStyle w:val="Obsah3"/>
            <w:rPr>
              <w:noProof/>
            </w:rPr>
          </w:pPr>
          <w:hyperlink w:anchor="_Toc509737752" w:history="1">
            <w:r w:rsidRPr="00BF5B8E">
              <w:rPr>
                <w:rStyle w:val="Hypertextovodkaz"/>
                <w:rFonts w:cs="Times New Roman"/>
                <w:noProof/>
              </w:rPr>
              <w:t>2.2.6</w:t>
            </w:r>
            <w:r>
              <w:rPr>
                <w:noProof/>
              </w:rPr>
              <w:tab/>
            </w:r>
            <w:r w:rsidRPr="00BF5B8E">
              <w:rPr>
                <w:rStyle w:val="Hypertextovodkaz"/>
                <w:rFonts w:cs="Times New Roman"/>
                <w:noProof/>
              </w:rPr>
              <w:t>Střety zájmů</w:t>
            </w:r>
            <w:r>
              <w:rPr>
                <w:noProof/>
                <w:webHidden/>
              </w:rPr>
              <w:tab/>
            </w:r>
            <w:r>
              <w:rPr>
                <w:noProof/>
                <w:webHidden/>
              </w:rPr>
              <w:fldChar w:fldCharType="begin"/>
            </w:r>
            <w:r>
              <w:rPr>
                <w:noProof/>
                <w:webHidden/>
              </w:rPr>
              <w:instrText xml:space="preserve"> PAGEREF _Toc509737752 \h </w:instrText>
            </w:r>
            <w:r>
              <w:rPr>
                <w:noProof/>
                <w:webHidden/>
              </w:rPr>
            </w:r>
            <w:r>
              <w:rPr>
                <w:noProof/>
                <w:webHidden/>
              </w:rPr>
              <w:fldChar w:fldCharType="separate"/>
            </w:r>
            <w:r>
              <w:rPr>
                <w:noProof/>
                <w:webHidden/>
              </w:rPr>
              <w:t>13</w:t>
            </w:r>
            <w:r>
              <w:rPr>
                <w:noProof/>
                <w:webHidden/>
              </w:rPr>
              <w:fldChar w:fldCharType="end"/>
            </w:r>
          </w:hyperlink>
        </w:p>
        <w:p w:rsidR="00103A4F" w:rsidRDefault="00103A4F">
          <w:pPr>
            <w:pStyle w:val="Obsah3"/>
            <w:rPr>
              <w:noProof/>
            </w:rPr>
          </w:pPr>
          <w:hyperlink w:anchor="_Toc509737753" w:history="1">
            <w:r w:rsidRPr="00BF5B8E">
              <w:rPr>
                <w:rStyle w:val="Hypertextovodkaz"/>
                <w:rFonts w:cs="Times New Roman"/>
                <w:noProof/>
              </w:rPr>
              <w:t>2.2.7</w:t>
            </w:r>
            <w:r>
              <w:rPr>
                <w:noProof/>
              </w:rPr>
              <w:tab/>
            </w:r>
            <w:r w:rsidRPr="00BF5B8E">
              <w:rPr>
                <w:rStyle w:val="Hypertextovodkaz"/>
                <w:rFonts w:cs="Times New Roman"/>
                <w:noProof/>
              </w:rPr>
              <w:t>Geologické práce</w:t>
            </w:r>
            <w:r>
              <w:rPr>
                <w:noProof/>
                <w:webHidden/>
              </w:rPr>
              <w:tab/>
            </w:r>
            <w:r>
              <w:rPr>
                <w:noProof/>
                <w:webHidden/>
              </w:rPr>
              <w:fldChar w:fldCharType="begin"/>
            </w:r>
            <w:r>
              <w:rPr>
                <w:noProof/>
                <w:webHidden/>
              </w:rPr>
              <w:instrText xml:space="preserve"> PAGEREF _Toc509737753 \h </w:instrText>
            </w:r>
            <w:r>
              <w:rPr>
                <w:noProof/>
                <w:webHidden/>
              </w:rPr>
            </w:r>
            <w:r>
              <w:rPr>
                <w:noProof/>
                <w:webHidden/>
              </w:rPr>
              <w:fldChar w:fldCharType="separate"/>
            </w:r>
            <w:r>
              <w:rPr>
                <w:noProof/>
                <w:webHidden/>
              </w:rPr>
              <w:t>14</w:t>
            </w:r>
            <w:r>
              <w:rPr>
                <w:noProof/>
                <w:webHidden/>
              </w:rPr>
              <w:fldChar w:fldCharType="end"/>
            </w:r>
          </w:hyperlink>
        </w:p>
        <w:p w:rsidR="00103A4F" w:rsidRDefault="00103A4F">
          <w:pPr>
            <w:pStyle w:val="Obsah1"/>
            <w:rPr>
              <w:rFonts w:asciiTheme="minorHAnsi" w:hAnsiTheme="minorHAnsi" w:cstheme="minorBidi"/>
              <w:b w:val="0"/>
            </w:rPr>
          </w:pPr>
          <w:hyperlink w:anchor="_Toc509737754" w:history="1">
            <w:r w:rsidRPr="00BF5B8E">
              <w:rPr>
                <w:rStyle w:val="Hypertextovodkaz"/>
                <w:snapToGrid w:val="0"/>
                <w:w w:val="0"/>
              </w:rPr>
              <w:t>3</w:t>
            </w:r>
            <w:r>
              <w:rPr>
                <w:rFonts w:asciiTheme="minorHAnsi" w:hAnsiTheme="minorHAnsi" w:cstheme="minorBidi"/>
                <w:b w:val="0"/>
              </w:rPr>
              <w:tab/>
            </w:r>
            <w:r w:rsidRPr="00BF5B8E">
              <w:rPr>
                <w:rStyle w:val="Hypertextovodkaz"/>
              </w:rPr>
              <w:t>Organizace a úloha veřejné správy v horním právu</w:t>
            </w:r>
            <w:r>
              <w:rPr>
                <w:webHidden/>
              </w:rPr>
              <w:tab/>
            </w:r>
            <w:r>
              <w:rPr>
                <w:webHidden/>
              </w:rPr>
              <w:fldChar w:fldCharType="begin"/>
            </w:r>
            <w:r>
              <w:rPr>
                <w:webHidden/>
              </w:rPr>
              <w:instrText xml:space="preserve"> PAGEREF _Toc509737754 \h </w:instrText>
            </w:r>
            <w:r>
              <w:rPr>
                <w:webHidden/>
              </w:rPr>
            </w:r>
            <w:r>
              <w:rPr>
                <w:webHidden/>
              </w:rPr>
              <w:fldChar w:fldCharType="separate"/>
            </w:r>
            <w:r>
              <w:rPr>
                <w:webHidden/>
              </w:rPr>
              <w:t>15</w:t>
            </w:r>
            <w:r>
              <w:rPr>
                <w:webHidden/>
              </w:rPr>
              <w:fldChar w:fldCharType="end"/>
            </w:r>
          </w:hyperlink>
        </w:p>
        <w:p w:rsidR="00103A4F" w:rsidRDefault="00103A4F">
          <w:pPr>
            <w:pStyle w:val="Obsah2"/>
            <w:rPr>
              <w:noProof/>
            </w:rPr>
          </w:pPr>
          <w:hyperlink w:anchor="_Toc509737755" w:history="1">
            <w:r w:rsidRPr="00BF5B8E">
              <w:rPr>
                <w:rStyle w:val="Hypertextovodkaz"/>
                <w:rFonts w:cs="Times New Roman"/>
                <w:noProof/>
              </w:rPr>
              <w:t>3.1</w:t>
            </w:r>
            <w:r>
              <w:rPr>
                <w:noProof/>
              </w:rPr>
              <w:tab/>
            </w:r>
            <w:r w:rsidRPr="00BF5B8E">
              <w:rPr>
                <w:rStyle w:val="Hypertextovodkaz"/>
                <w:rFonts w:cs="Times New Roman"/>
                <w:noProof/>
              </w:rPr>
              <w:t>Ministerstvo průmyslu a obchodu</w:t>
            </w:r>
            <w:r>
              <w:rPr>
                <w:noProof/>
                <w:webHidden/>
              </w:rPr>
              <w:tab/>
            </w:r>
            <w:r>
              <w:rPr>
                <w:noProof/>
                <w:webHidden/>
              </w:rPr>
              <w:fldChar w:fldCharType="begin"/>
            </w:r>
            <w:r>
              <w:rPr>
                <w:noProof/>
                <w:webHidden/>
              </w:rPr>
              <w:instrText xml:space="preserve"> PAGEREF _Toc509737755 \h </w:instrText>
            </w:r>
            <w:r>
              <w:rPr>
                <w:noProof/>
                <w:webHidden/>
              </w:rPr>
            </w:r>
            <w:r>
              <w:rPr>
                <w:noProof/>
                <w:webHidden/>
              </w:rPr>
              <w:fldChar w:fldCharType="separate"/>
            </w:r>
            <w:r>
              <w:rPr>
                <w:noProof/>
                <w:webHidden/>
              </w:rPr>
              <w:t>15</w:t>
            </w:r>
            <w:r>
              <w:rPr>
                <w:noProof/>
                <w:webHidden/>
              </w:rPr>
              <w:fldChar w:fldCharType="end"/>
            </w:r>
          </w:hyperlink>
        </w:p>
        <w:p w:rsidR="00103A4F" w:rsidRDefault="00103A4F">
          <w:pPr>
            <w:pStyle w:val="Obsah2"/>
            <w:rPr>
              <w:noProof/>
            </w:rPr>
          </w:pPr>
          <w:hyperlink w:anchor="_Toc509737756" w:history="1">
            <w:r w:rsidRPr="00BF5B8E">
              <w:rPr>
                <w:rStyle w:val="Hypertextovodkaz"/>
                <w:rFonts w:cs="Times New Roman"/>
                <w:noProof/>
              </w:rPr>
              <w:t>3.2</w:t>
            </w:r>
            <w:r>
              <w:rPr>
                <w:noProof/>
              </w:rPr>
              <w:tab/>
            </w:r>
            <w:r w:rsidRPr="00BF5B8E">
              <w:rPr>
                <w:rStyle w:val="Hypertextovodkaz"/>
                <w:rFonts w:cs="Times New Roman"/>
                <w:noProof/>
              </w:rPr>
              <w:t>Ministerstvo životního prostředí</w:t>
            </w:r>
            <w:r>
              <w:rPr>
                <w:noProof/>
                <w:webHidden/>
              </w:rPr>
              <w:tab/>
            </w:r>
            <w:r>
              <w:rPr>
                <w:noProof/>
                <w:webHidden/>
              </w:rPr>
              <w:fldChar w:fldCharType="begin"/>
            </w:r>
            <w:r>
              <w:rPr>
                <w:noProof/>
                <w:webHidden/>
              </w:rPr>
              <w:instrText xml:space="preserve"> PAGEREF _Toc509737756 \h </w:instrText>
            </w:r>
            <w:r>
              <w:rPr>
                <w:noProof/>
                <w:webHidden/>
              </w:rPr>
            </w:r>
            <w:r>
              <w:rPr>
                <w:noProof/>
                <w:webHidden/>
              </w:rPr>
              <w:fldChar w:fldCharType="separate"/>
            </w:r>
            <w:r>
              <w:rPr>
                <w:noProof/>
                <w:webHidden/>
              </w:rPr>
              <w:t>15</w:t>
            </w:r>
            <w:r>
              <w:rPr>
                <w:noProof/>
                <w:webHidden/>
              </w:rPr>
              <w:fldChar w:fldCharType="end"/>
            </w:r>
          </w:hyperlink>
        </w:p>
        <w:p w:rsidR="00103A4F" w:rsidRDefault="00103A4F">
          <w:pPr>
            <w:pStyle w:val="Obsah2"/>
            <w:rPr>
              <w:noProof/>
            </w:rPr>
          </w:pPr>
          <w:hyperlink w:anchor="_Toc509737757" w:history="1">
            <w:r w:rsidRPr="00BF5B8E">
              <w:rPr>
                <w:rStyle w:val="Hypertextovodkaz"/>
                <w:rFonts w:cs="Times New Roman"/>
                <w:noProof/>
              </w:rPr>
              <w:t>3.3</w:t>
            </w:r>
            <w:r>
              <w:rPr>
                <w:noProof/>
              </w:rPr>
              <w:tab/>
            </w:r>
            <w:r w:rsidRPr="00BF5B8E">
              <w:rPr>
                <w:rStyle w:val="Hypertextovodkaz"/>
                <w:rFonts w:cs="Times New Roman"/>
                <w:noProof/>
              </w:rPr>
              <w:t>Státní báňská správa</w:t>
            </w:r>
            <w:r>
              <w:rPr>
                <w:noProof/>
                <w:webHidden/>
              </w:rPr>
              <w:tab/>
            </w:r>
            <w:r>
              <w:rPr>
                <w:noProof/>
                <w:webHidden/>
              </w:rPr>
              <w:fldChar w:fldCharType="begin"/>
            </w:r>
            <w:r>
              <w:rPr>
                <w:noProof/>
                <w:webHidden/>
              </w:rPr>
              <w:instrText xml:space="preserve"> PAGEREF _Toc509737757 \h </w:instrText>
            </w:r>
            <w:r>
              <w:rPr>
                <w:noProof/>
                <w:webHidden/>
              </w:rPr>
            </w:r>
            <w:r>
              <w:rPr>
                <w:noProof/>
                <w:webHidden/>
              </w:rPr>
              <w:fldChar w:fldCharType="separate"/>
            </w:r>
            <w:r>
              <w:rPr>
                <w:noProof/>
                <w:webHidden/>
              </w:rPr>
              <w:t>16</w:t>
            </w:r>
            <w:r>
              <w:rPr>
                <w:noProof/>
                <w:webHidden/>
              </w:rPr>
              <w:fldChar w:fldCharType="end"/>
            </w:r>
          </w:hyperlink>
        </w:p>
        <w:p w:rsidR="00103A4F" w:rsidRDefault="00103A4F">
          <w:pPr>
            <w:pStyle w:val="Obsah1"/>
            <w:rPr>
              <w:rFonts w:asciiTheme="minorHAnsi" w:hAnsiTheme="minorHAnsi" w:cstheme="minorBidi"/>
              <w:b w:val="0"/>
            </w:rPr>
          </w:pPr>
          <w:hyperlink w:anchor="_Toc509737758" w:history="1">
            <w:r w:rsidRPr="00BF5B8E">
              <w:rPr>
                <w:rStyle w:val="Hypertextovodkaz"/>
                <w:snapToGrid w:val="0"/>
                <w:w w:val="0"/>
              </w:rPr>
              <w:t>4</w:t>
            </w:r>
            <w:r>
              <w:rPr>
                <w:rFonts w:asciiTheme="minorHAnsi" w:hAnsiTheme="minorHAnsi" w:cstheme="minorBidi"/>
                <w:b w:val="0"/>
              </w:rPr>
              <w:tab/>
            </w:r>
            <w:r w:rsidRPr="00BF5B8E">
              <w:rPr>
                <w:rStyle w:val="Hypertextovodkaz"/>
              </w:rPr>
              <w:t>Proces povolování</w:t>
            </w:r>
            <w:r>
              <w:rPr>
                <w:webHidden/>
              </w:rPr>
              <w:tab/>
            </w:r>
            <w:r>
              <w:rPr>
                <w:webHidden/>
              </w:rPr>
              <w:fldChar w:fldCharType="begin"/>
            </w:r>
            <w:r>
              <w:rPr>
                <w:webHidden/>
              </w:rPr>
              <w:instrText xml:space="preserve"> PAGEREF _Toc509737758 \h </w:instrText>
            </w:r>
            <w:r>
              <w:rPr>
                <w:webHidden/>
              </w:rPr>
            </w:r>
            <w:r>
              <w:rPr>
                <w:webHidden/>
              </w:rPr>
              <w:fldChar w:fldCharType="separate"/>
            </w:r>
            <w:r>
              <w:rPr>
                <w:webHidden/>
              </w:rPr>
              <w:t>17</w:t>
            </w:r>
            <w:r>
              <w:rPr>
                <w:webHidden/>
              </w:rPr>
              <w:fldChar w:fldCharType="end"/>
            </w:r>
          </w:hyperlink>
        </w:p>
        <w:p w:rsidR="00103A4F" w:rsidRDefault="00103A4F">
          <w:pPr>
            <w:pStyle w:val="Obsah2"/>
            <w:rPr>
              <w:noProof/>
            </w:rPr>
          </w:pPr>
          <w:hyperlink w:anchor="_Toc509737759" w:history="1">
            <w:r w:rsidRPr="00BF5B8E">
              <w:rPr>
                <w:rStyle w:val="Hypertextovodkaz"/>
                <w:rFonts w:cs="Times New Roman"/>
                <w:noProof/>
              </w:rPr>
              <w:t>4.1</w:t>
            </w:r>
            <w:r>
              <w:rPr>
                <w:noProof/>
              </w:rPr>
              <w:tab/>
            </w:r>
            <w:r w:rsidRPr="00BF5B8E">
              <w:rPr>
                <w:rStyle w:val="Hypertextovodkaz"/>
                <w:rFonts w:cs="Times New Roman"/>
                <w:noProof/>
              </w:rPr>
              <w:t>Stanovení průzkumného území</w:t>
            </w:r>
            <w:r>
              <w:rPr>
                <w:noProof/>
                <w:webHidden/>
              </w:rPr>
              <w:tab/>
            </w:r>
            <w:r>
              <w:rPr>
                <w:noProof/>
                <w:webHidden/>
              </w:rPr>
              <w:fldChar w:fldCharType="begin"/>
            </w:r>
            <w:r>
              <w:rPr>
                <w:noProof/>
                <w:webHidden/>
              </w:rPr>
              <w:instrText xml:space="preserve"> PAGEREF _Toc509737759 \h </w:instrText>
            </w:r>
            <w:r>
              <w:rPr>
                <w:noProof/>
                <w:webHidden/>
              </w:rPr>
            </w:r>
            <w:r>
              <w:rPr>
                <w:noProof/>
                <w:webHidden/>
              </w:rPr>
              <w:fldChar w:fldCharType="separate"/>
            </w:r>
            <w:r>
              <w:rPr>
                <w:noProof/>
                <w:webHidden/>
              </w:rPr>
              <w:t>17</w:t>
            </w:r>
            <w:r>
              <w:rPr>
                <w:noProof/>
                <w:webHidden/>
              </w:rPr>
              <w:fldChar w:fldCharType="end"/>
            </w:r>
          </w:hyperlink>
        </w:p>
        <w:p w:rsidR="00103A4F" w:rsidRDefault="00103A4F">
          <w:pPr>
            <w:pStyle w:val="Obsah2"/>
            <w:rPr>
              <w:noProof/>
            </w:rPr>
          </w:pPr>
          <w:hyperlink w:anchor="_Toc509737760" w:history="1">
            <w:r w:rsidRPr="00BF5B8E">
              <w:rPr>
                <w:rStyle w:val="Hypertextovodkaz"/>
                <w:rFonts w:cs="Times New Roman"/>
                <w:noProof/>
              </w:rPr>
              <w:t>4.2</w:t>
            </w:r>
            <w:r>
              <w:rPr>
                <w:noProof/>
              </w:rPr>
              <w:tab/>
            </w:r>
            <w:r w:rsidRPr="00BF5B8E">
              <w:rPr>
                <w:rStyle w:val="Hypertextovodkaz"/>
                <w:rFonts w:cs="Times New Roman"/>
                <w:noProof/>
              </w:rPr>
              <w:t>Stanovení chráněného ložiskového území</w:t>
            </w:r>
            <w:r>
              <w:rPr>
                <w:noProof/>
                <w:webHidden/>
              </w:rPr>
              <w:tab/>
            </w:r>
            <w:r>
              <w:rPr>
                <w:noProof/>
                <w:webHidden/>
              </w:rPr>
              <w:fldChar w:fldCharType="begin"/>
            </w:r>
            <w:r>
              <w:rPr>
                <w:noProof/>
                <w:webHidden/>
              </w:rPr>
              <w:instrText xml:space="preserve"> PAGEREF _Toc509737760 \h </w:instrText>
            </w:r>
            <w:r>
              <w:rPr>
                <w:noProof/>
                <w:webHidden/>
              </w:rPr>
            </w:r>
            <w:r>
              <w:rPr>
                <w:noProof/>
                <w:webHidden/>
              </w:rPr>
              <w:fldChar w:fldCharType="separate"/>
            </w:r>
            <w:r>
              <w:rPr>
                <w:noProof/>
                <w:webHidden/>
              </w:rPr>
              <w:t>19</w:t>
            </w:r>
            <w:r>
              <w:rPr>
                <w:noProof/>
                <w:webHidden/>
              </w:rPr>
              <w:fldChar w:fldCharType="end"/>
            </w:r>
          </w:hyperlink>
        </w:p>
        <w:p w:rsidR="00103A4F" w:rsidRDefault="00103A4F">
          <w:pPr>
            <w:pStyle w:val="Obsah2"/>
            <w:rPr>
              <w:noProof/>
            </w:rPr>
          </w:pPr>
          <w:hyperlink w:anchor="_Toc509737761" w:history="1">
            <w:r w:rsidRPr="00BF5B8E">
              <w:rPr>
                <w:rStyle w:val="Hypertextovodkaz"/>
                <w:rFonts w:cs="Times New Roman"/>
                <w:noProof/>
              </w:rPr>
              <w:t>4.3</w:t>
            </w:r>
            <w:r>
              <w:rPr>
                <w:noProof/>
              </w:rPr>
              <w:tab/>
            </w:r>
            <w:r w:rsidRPr="00BF5B8E">
              <w:rPr>
                <w:rStyle w:val="Hypertextovodkaz"/>
                <w:rFonts w:cs="Times New Roman"/>
                <w:noProof/>
              </w:rPr>
              <w:t>Stanovení dobývacího prostoru</w:t>
            </w:r>
            <w:r>
              <w:rPr>
                <w:noProof/>
                <w:webHidden/>
              </w:rPr>
              <w:tab/>
            </w:r>
            <w:r>
              <w:rPr>
                <w:noProof/>
                <w:webHidden/>
              </w:rPr>
              <w:fldChar w:fldCharType="begin"/>
            </w:r>
            <w:r>
              <w:rPr>
                <w:noProof/>
                <w:webHidden/>
              </w:rPr>
              <w:instrText xml:space="preserve"> PAGEREF _Toc509737761 \h </w:instrText>
            </w:r>
            <w:r>
              <w:rPr>
                <w:noProof/>
                <w:webHidden/>
              </w:rPr>
            </w:r>
            <w:r>
              <w:rPr>
                <w:noProof/>
                <w:webHidden/>
              </w:rPr>
              <w:fldChar w:fldCharType="separate"/>
            </w:r>
            <w:r>
              <w:rPr>
                <w:noProof/>
                <w:webHidden/>
              </w:rPr>
              <w:t>20</w:t>
            </w:r>
            <w:r>
              <w:rPr>
                <w:noProof/>
                <w:webHidden/>
              </w:rPr>
              <w:fldChar w:fldCharType="end"/>
            </w:r>
          </w:hyperlink>
        </w:p>
        <w:p w:rsidR="00103A4F" w:rsidRDefault="00103A4F">
          <w:pPr>
            <w:pStyle w:val="Obsah2"/>
            <w:rPr>
              <w:noProof/>
            </w:rPr>
          </w:pPr>
          <w:hyperlink w:anchor="_Toc509737762" w:history="1">
            <w:r w:rsidRPr="00BF5B8E">
              <w:rPr>
                <w:rStyle w:val="Hypertextovodkaz"/>
                <w:rFonts w:cs="Times New Roman"/>
                <w:noProof/>
              </w:rPr>
              <w:t>4.4</w:t>
            </w:r>
            <w:r>
              <w:rPr>
                <w:noProof/>
              </w:rPr>
              <w:tab/>
            </w:r>
            <w:r w:rsidRPr="00BF5B8E">
              <w:rPr>
                <w:rStyle w:val="Hypertextovodkaz"/>
                <w:rFonts w:cs="Times New Roman"/>
                <w:noProof/>
              </w:rPr>
              <w:t>Dobývání výhradních ložisek nerostů</w:t>
            </w:r>
            <w:r>
              <w:rPr>
                <w:noProof/>
                <w:webHidden/>
              </w:rPr>
              <w:tab/>
            </w:r>
            <w:r>
              <w:rPr>
                <w:noProof/>
                <w:webHidden/>
              </w:rPr>
              <w:fldChar w:fldCharType="begin"/>
            </w:r>
            <w:r>
              <w:rPr>
                <w:noProof/>
                <w:webHidden/>
              </w:rPr>
              <w:instrText xml:space="preserve"> PAGEREF _Toc509737762 \h </w:instrText>
            </w:r>
            <w:r>
              <w:rPr>
                <w:noProof/>
                <w:webHidden/>
              </w:rPr>
            </w:r>
            <w:r>
              <w:rPr>
                <w:noProof/>
                <w:webHidden/>
              </w:rPr>
              <w:fldChar w:fldCharType="separate"/>
            </w:r>
            <w:r>
              <w:rPr>
                <w:noProof/>
                <w:webHidden/>
              </w:rPr>
              <w:t>21</w:t>
            </w:r>
            <w:r>
              <w:rPr>
                <w:noProof/>
                <w:webHidden/>
              </w:rPr>
              <w:fldChar w:fldCharType="end"/>
            </w:r>
          </w:hyperlink>
        </w:p>
        <w:p w:rsidR="00103A4F" w:rsidRDefault="00103A4F">
          <w:pPr>
            <w:pStyle w:val="Obsah3"/>
            <w:rPr>
              <w:noProof/>
            </w:rPr>
          </w:pPr>
          <w:hyperlink w:anchor="_Toc509737763" w:history="1">
            <w:r w:rsidRPr="00BF5B8E">
              <w:rPr>
                <w:rStyle w:val="Hypertextovodkaz"/>
                <w:rFonts w:cs="Times New Roman"/>
                <w:noProof/>
              </w:rPr>
              <w:t>4.4.1</w:t>
            </w:r>
            <w:r>
              <w:rPr>
                <w:noProof/>
              </w:rPr>
              <w:tab/>
            </w:r>
            <w:r w:rsidRPr="00BF5B8E">
              <w:rPr>
                <w:rStyle w:val="Hypertextovodkaz"/>
                <w:rFonts w:cs="Times New Roman"/>
                <w:noProof/>
              </w:rPr>
              <w:t>Schválení plánu otvírky, přípravy a dobývání</w:t>
            </w:r>
            <w:r>
              <w:rPr>
                <w:noProof/>
                <w:webHidden/>
              </w:rPr>
              <w:tab/>
            </w:r>
            <w:r>
              <w:rPr>
                <w:noProof/>
                <w:webHidden/>
              </w:rPr>
              <w:fldChar w:fldCharType="begin"/>
            </w:r>
            <w:r>
              <w:rPr>
                <w:noProof/>
                <w:webHidden/>
              </w:rPr>
              <w:instrText xml:space="preserve"> PAGEREF _Toc509737763 \h </w:instrText>
            </w:r>
            <w:r>
              <w:rPr>
                <w:noProof/>
                <w:webHidden/>
              </w:rPr>
            </w:r>
            <w:r>
              <w:rPr>
                <w:noProof/>
                <w:webHidden/>
              </w:rPr>
              <w:fldChar w:fldCharType="separate"/>
            </w:r>
            <w:r>
              <w:rPr>
                <w:noProof/>
                <w:webHidden/>
              </w:rPr>
              <w:t>21</w:t>
            </w:r>
            <w:r>
              <w:rPr>
                <w:noProof/>
                <w:webHidden/>
              </w:rPr>
              <w:fldChar w:fldCharType="end"/>
            </w:r>
          </w:hyperlink>
        </w:p>
        <w:p w:rsidR="00103A4F" w:rsidRDefault="00103A4F">
          <w:pPr>
            <w:pStyle w:val="Obsah3"/>
            <w:rPr>
              <w:noProof/>
            </w:rPr>
          </w:pPr>
          <w:hyperlink w:anchor="_Toc509737764" w:history="1">
            <w:r w:rsidRPr="00BF5B8E">
              <w:rPr>
                <w:rStyle w:val="Hypertextovodkaz"/>
                <w:rFonts w:cs="Times New Roman"/>
                <w:noProof/>
              </w:rPr>
              <w:t>4.4.2</w:t>
            </w:r>
            <w:r>
              <w:rPr>
                <w:noProof/>
              </w:rPr>
              <w:tab/>
            </w:r>
            <w:r w:rsidRPr="00BF5B8E">
              <w:rPr>
                <w:rStyle w:val="Hypertextovodkaz"/>
                <w:rFonts w:cs="Times New Roman"/>
                <w:noProof/>
              </w:rPr>
              <w:t>Dobývání výhradního ložiska</w:t>
            </w:r>
            <w:r>
              <w:rPr>
                <w:noProof/>
                <w:webHidden/>
              </w:rPr>
              <w:tab/>
            </w:r>
            <w:r>
              <w:rPr>
                <w:noProof/>
                <w:webHidden/>
              </w:rPr>
              <w:fldChar w:fldCharType="begin"/>
            </w:r>
            <w:r>
              <w:rPr>
                <w:noProof/>
                <w:webHidden/>
              </w:rPr>
              <w:instrText xml:space="preserve"> PAGEREF _Toc509737764 \h </w:instrText>
            </w:r>
            <w:r>
              <w:rPr>
                <w:noProof/>
                <w:webHidden/>
              </w:rPr>
            </w:r>
            <w:r>
              <w:rPr>
                <w:noProof/>
                <w:webHidden/>
              </w:rPr>
              <w:fldChar w:fldCharType="separate"/>
            </w:r>
            <w:r>
              <w:rPr>
                <w:noProof/>
                <w:webHidden/>
              </w:rPr>
              <w:t>22</w:t>
            </w:r>
            <w:r>
              <w:rPr>
                <w:noProof/>
                <w:webHidden/>
              </w:rPr>
              <w:fldChar w:fldCharType="end"/>
            </w:r>
          </w:hyperlink>
        </w:p>
        <w:p w:rsidR="00103A4F" w:rsidRDefault="00103A4F">
          <w:pPr>
            <w:pStyle w:val="Obsah2"/>
            <w:rPr>
              <w:noProof/>
            </w:rPr>
          </w:pPr>
          <w:hyperlink w:anchor="_Toc509737765" w:history="1">
            <w:r w:rsidRPr="00BF5B8E">
              <w:rPr>
                <w:rStyle w:val="Hypertextovodkaz"/>
                <w:rFonts w:cs="Times New Roman"/>
                <w:noProof/>
              </w:rPr>
              <w:t>4.5</w:t>
            </w:r>
            <w:r>
              <w:rPr>
                <w:noProof/>
              </w:rPr>
              <w:tab/>
            </w:r>
            <w:r w:rsidRPr="00BF5B8E">
              <w:rPr>
                <w:rStyle w:val="Hypertextovodkaz"/>
                <w:rFonts w:cs="Times New Roman"/>
                <w:noProof/>
              </w:rPr>
              <w:t>Zahlazování následků těžby výhradního ložiska</w:t>
            </w:r>
            <w:r>
              <w:rPr>
                <w:noProof/>
                <w:webHidden/>
              </w:rPr>
              <w:tab/>
            </w:r>
            <w:r>
              <w:rPr>
                <w:noProof/>
                <w:webHidden/>
              </w:rPr>
              <w:fldChar w:fldCharType="begin"/>
            </w:r>
            <w:r>
              <w:rPr>
                <w:noProof/>
                <w:webHidden/>
              </w:rPr>
              <w:instrText xml:space="preserve"> PAGEREF _Toc509737765 \h </w:instrText>
            </w:r>
            <w:r>
              <w:rPr>
                <w:noProof/>
                <w:webHidden/>
              </w:rPr>
            </w:r>
            <w:r>
              <w:rPr>
                <w:noProof/>
                <w:webHidden/>
              </w:rPr>
              <w:fldChar w:fldCharType="separate"/>
            </w:r>
            <w:r>
              <w:rPr>
                <w:noProof/>
                <w:webHidden/>
              </w:rPr>
              <w:t>22</w:t>
            </w:r>
            <w:r>
              <w:rPr>
                <w:noProof/>
                <w:webHidden/>
              </w:rPr>
              <w:fldChar w:fldCharType="end"/>
            </w:r>
          </w:hyperlink>
        </w:p>
        <w:p w:rsidR="00103A4F" w:rsidRDefault="00103A4F">
          <w:pPr>
            <w:pStyle w:val="Obsah2"/>
            <w:rPr>
              <w:noProof/>
            </w:rPr>
          </w:pPr>
          <w:hyperlink w:anchor="_Toc509737766" w:history="1">
            <w:r w:rsidRPr="00BF5B8E">
              <w:rPr>
                <w:rStyle w:val="Hypertextovodkaz"/>
                <w:rFonts w:cs="Times New Roman"/>
                <w:noProof/>
              </w:rPr>
              <w:t>4.6</w:t>
            </w:r>
            <w:r>
              <w:rPr>
                <w:noProof/>
              </w:rPr>
              <w:tab/>
            </w:r>
            <w:r w:rsidRPr="00BF5B8E">
              <w:rPr>
                <w:rStyle w:val="Hypertextovodkaz"/>
                <w:rFonts w:cs="Times New Roman"/>
                <w:noProof/>
              </w:rPr>
              <w:t>Dobývání ložisek nevyhrazených nerostů</w:t>
            </w:r>
            <w:r>
              <w:rPr>
                <w:noProof/>
                <w:webHidden/>
              </w:rPr>
              <w:tab/>
            </w:r>
            <w:r>
              <w:rPr>
                <w:noProof/>
                <w:webHidden/>
              </w:rPr>
              <w:fldChar w:fldCharType="begin"/>
            </w:r>
            <w:r>
              <w:rPr>
                <w:noProof/>
                <w:webHidden/>
              </w:rPr>
              <w:instrText xml:space="preserve"> PAGEREF _Toc509737766 \h </w:instrText>
            </w:r>
            <w:r>
              <w:rPr>
                <w:noProof/>
                <w:webHidden/>
              </w:rPr>
            </w:r>
            <w:r>
              <w:rPr>
                <w:noProof/>
                <w:webHidden/>
              </w:rPr>
              <w:fldChar w:fldCharType="separate"/>
            </w:r>
            <w:r>
              <w:rPr>
                <w:noProof/>
                <w:webHidden/>
              </w:rPr>
              <w:t>23</w:t>
            </w:r>
            <w:r>
              <w:rPr>
                <w:noProof/>
                <w:webHidden/>
              </w:rPr>
              <w:fldChar w:fldCharType="end"/>
            </w:r>
          </w:hyperlink>
        </w:p>
        <w:p w:rsidR="00103A4F" w:rsidRDefault="00103A4F">
          <w:pPr>
            <w:pStyle w:val="Obsah3"/>
            <w:rPr>
              <w:noProof/>
            </w:rPr>
          </w:pPr>
          <w:hyperlink w:anchor="_Toc509737767" w:history="1">
            <w:r w:rsidRPr="00BF5B8E">
              <w:rPr>
                <w:rStyle w:val="Hypertextovodkaz"/>
                <w:noProof/>
              </w:rPr>
              <w:t>4.6.1</w:t>
            </w:r>
            <w:r>
              <w:rPr>
                <w:noProof/>
              </w:rPr>
              <w:tab/>
            </w:r>
            <w:r w:rsidRPr="00BF5B8E">
              <w:rPr>
                <w:rStyle w:val="Hypertextovodkaz"/>
                <w:noProof/>
              </w:rPr>
              <w:t>Územní řízení</w:t>
            </w:r>
            <w:r>
              <w:rPr>
                <w:noProof/>
                <w:webHidden/>
              </w:rPr>
              <w:tab/>
            </w:r>
            <w:r>
              <w:rPr>
                <w:noProof/>
                <w:webHidden/>
              </w:rPr>
              <w:fldChar w:fldCharType="begin"/>
            </w:r>
            <w:r>
              <w:rPr>
                <w:noProof/>
                <w:webHidden/>
              </w:rPr>
              <w:instrText xml:space="preserve"> PAGEREF _Toc509737767 \h </w:instrText>
            </w:r>
            <w:r>
              <w:rPr>
                <w:noProof/>
                <w:webHidden/>
              </w:rPr>
            </w:r>
            <w:r>
              <w:rPr>
                <w:noProof/>
                <w:webHidden/>
              </w:rPr>
              <w:fldChar w:fldCharType="separate"/>
            </w:r>
            <w:r>
              <w:rPr>
                <w:noProof/>
                <w:webHidden/>
              </w:rPr>
              <w:t>24</w:t>
            </w:r>
            <w:r>
              <w:rPr>
                <w:noProof/>
                <w:webHidden/>
              </w:rPr>
              <w:fldChar w:fldCharType="end"/>
            </w:r>
          </w:hyperlink>
        </w:p>
        <w:p w:rsidR="00103A4F" w:rsidRDefault="00103A4F">
          <w:pPr>
            <w:pStyle w:val="Obsah3"/>
            <w:rPr>
              <w:noProof/>
            </w:rPr>
          </w:pPr>
          <w:hyperlink w:anchor="_Toc509737768" w:history="1">
            <w:r w:rsidRPr="00BF5B8E">
              <w:rPr>
                <w:rStyle w:val="Hypertextovodkaz"/>
                <w:noProof/>
              </w:rPr>
              <w:t>4.6.2</w:t>
            </w:r>
            <w:r>
              <w:rPr>
                <w:noProof/>
              </w:rPr>
              <w:tab/>
            </w:r>
            <w:r w:rsidRPr="00BF5B8E">
              <w:rPr>
                <w:rStyle w:val="Hypertextovodkaz"/>
                <w:noProof/>
              </w:rPr>
              <w:t>Řízení o povolení činnosti prováděné hornickým způsobem</w:t>
            </w:r>
            <w:r>
              <w:rPr>
                <w:noProof/>
                <w:webHidden/>
              </w:rPr>
              <w:tab/>
            </w:r>
            <w:r>
              <w:rPr>
                <w:noProof/>
                <w:webHidden/>
              </w:rPr>
              <w:fldChar w:fldCharType="begin"/>
            </w:r>
            <w:r>
              <w:rPr>
                <w:noProof/>
                <w:webHidden/>
              </w:rPr>
              <w:instrText xml:space="preserve"> PAGEREF _Toc509737768 \h </w:instrText>
            </w:r>
            <w:r>
              <w:rPr>
                <w:noProof/>
                <w:webHidden/>
              </w:rPr>
            </w:r>
            <w:r>
              <w:rPr>
                <w:noProof/>
                <w:webHidden/>
              </w:rPr>
              <w:fldChar w:fldCharType="separate"/>
            </w:r>
            <w:r>
              <w:rPr>
                <w:noProof/>
                <w:webHidden/>
              </w:rPr>
              <w:t>24</w:t>
            </w:r>
            <w:r>
              <w:rPr>
                <w:noProof/>
                <w:webHidden/>
              </w:rPr>
              <w:fldChar w:fldCharType="end"/>
            </w:r>
          </w:hyperlink>
        </w:p>
        <w:p w:rsidR="00103A4F" w:rsidRDefault="00103A4F">
          <w:pPr>
            <w:pStyle w:val="Obsah3"/>
            <w:rPr>
              <w:noProof/>
            </w:rPr>
          </w:pPr>
          <w:hyperlink w:anchor="_Toc509737769" w:history="1">
            <w:r w:rsidRPr="00BF5B8E">
              <w:rPr>
                <w:rStyle w:val="Hypertextovodkaz"/>
                <w:noProof/>
              </w:rPr>
              <w:t>4.6.3</w:t>
            </w:r>
            <w:r>
              <w:rPr>
                <w:noProof/>
              </w:rPr>
              <w:tab/>
            </w:r>
            <w:r w:rsidRPr="00BF5B8E">
              <w:rPr>
                <w:rStyle w:val="Hypertextovodkaz"/>
                <w:noProof/>
                <w:shd w:val="clear" w:color="auto" w:fill="FFFFFF"/>
              </w:rPr>
              <w:t xml:space="preserve">Dobývání ložiska </w:t>
            </w:r>
            <w:r w:rsidRPr="00BF5B8E">
              <w:rPr>
                <w:rStyle w:val="Hypertextovodkaz"/>
                <w:noProof/>
              </w:rPr>
              <w:t>nevyhrazeného</w:t>
            </w:r>
            <w:r w:rsidRPr="00BF5B8E">
              <w:rPr>
                <w:rStyle w:val="Hypertextovodkaz"/>
                <w:noProof/>
                <w:shd w:val="clear" w:color="auto" w:fill="FFFFFF"/>
              </w:rPr>
              <w:t xml:space="preserve"> nerostu</w:t>
            </w:r>
            <w:r>
              <w:rPr>
                <w:noProof/>
                <w:webHidden/>
              </w:rPr>
              <w:tab/>
            </w:r>
            <w:r>
              <w:rPr>
                <w:noProof/>
                <w:webHidden/>
              </w:rPr>
              <w:fldChar w:fldCharType="begin"/>
            </w:r>
            <w:r>
              <w:rPr>
                <w:noProof/>
                <w:webHidden/>
              </w:rPr>
              <w:instrText xml:space="preserve"> PAGEREF _Toc509737769 \h </w:instrText>
            </w:r>
            <w:r>
              <w:rPr>
                <w:noProof/>
                <w:webHidden/>
              </w:rPr>
            </w:r>
            <w:r>
              <w:rPr>
                <w:noProof/>
                <w:webHidden/>
              </w:rPr>
              <w:fldChar w:fldCharType="separate"/>
            </w:r>
            <w:r>
              <w:rPr>
                <w:noProof/>
                <w:webHidden/>
              </w:rPr>
              <w:t>25</w:t>
            </w:r>
            <w:r>
              <w:rPr>
                <w:noProof/>
                <w:webHidden/>
              </w:rPr>
              <w:fldChar w:fldCharType="end"/>
            </w:r>
          </w:hyperlink>
        </w:p>
        <w:p w:rsidR="00103A4F" w:rsidRDefault="00103A4F">
          <w:pPr>
            <w:pStyle w:val="Obsah3"/>
            <w:rPr>
              <w:noProof/>
            </w:rPr>
          </w:pPr>
          <w:hyperlink w:anchor="_Toc509737770" w:history="1">
            <w:r w:rsidRPr="00BF5B8E">
              <w:rPr>
                <w:rStyle w:val="Hypertextovodkaz"/>
                <w:noProof/>
              </w:rPr>
              <w:t>4.6.4</w:t>
            </w:r>
            <w:r>
              <w:rPr>
                <w:noProof/>
              </w:rPr>
              <w:tab/>
            </w:r>
            <w:r w:rsidRPr="00BF5B8E">
              <w:rPr>
                <w:rStyle w:val="Hypertextovodkaz"/>
                <w:noProof/>
              </w:rPr>
              <w:t>Zahlazení následků těžební činnosti</w:t>
            </w:r>
            <w:r>
              <w:rPr>
                <w:noProof/>
                <w:webHidden/>
              </w:rPr>
              <w:tab/>
            </w:r>
            <w:r>
              <w:rPr>
                <w:noProof/>
                <w:webHidden/>
              </w:rPr>
              <w:fldChar w:fldCharType="begin"/>
            </w:r>
            <w:r>
              <w:rPr>
                <w:noProof/>
                <w:webHidden/>
              </w:rPr>
              <w:instrText xml:space="preserve"> PAGEREF _Toc509737770 \h </w:instrText>
            </w:r>
            <w:r>
              <w:rPr>
                <w:noProof/>
                <w:webHidden/>
              </w:rPr>
            </w:r>
            <w:r>
              <w:rPr>
                <w:noProof/>
                <w:webHidden/>
              </w:rPr>
              <w:fldChar w:fldCharType="separate"/>
            </w:r>
            <w:r>
              <w:rPr>
                <w:noProof/>
                <w:webHidden/>
              </w:rPr>
              <w:t>25</w:t>
            </w:r>
            <w:r>
              <w:rPr>
                <w:noProof/>
                <w:webHidden/>
              </w:rPr>
              <w:fldChar w:fldCharType="end"/>
            </w:r>
          </w:hyperlink>
        </w:p>
        <w:p w:rsidR="00103A4F" w:rsidRDefault="00103A4F">
          <w:pPr>
            <w:pStyle w:val="Obsah1"/>
            <w:rPr>
              <w:rFonts w:asciiTheme="minorHAnsi" w:hAnsiTheme="minorHAnsi" w:cstheme="minorBidi"/>
              <w:b w:val="0"/>
            </w:rPr>
          </w:pPr>
          <w:hyperlink w:anchor="_Toc509737771" w:history="1">
            <w:r w:rsidRPr="00BF5B8E">
              <w:rPr>
                <w:rStyle w:val="Hypertextovodkaz"/>
                <w:snapToGrid w:val="0"/>
                <w:w w:val="0"/>
              </w:rPr>
              <w:t>5</w:t>
            </w:r>
            <w:r>
              <w:rPr>
                <w:rFonts w:asciiTheme="minorHAnsi" w:hAnsiTheme="minorHAnsi" w:cstheme="minorBidi"/>
                <w:b w:val="0"/>
              </w:rPr>
              <w:tab/>
            </w:r>
            <w:r w:rsidRPr="00BF5B8E">
              <w:rPr>
                <w:rStyle w:val="Hypertextovodkaz"/>
              </w:rPr>
              <w:t>Ochrana životního prostředí v horním právu</w:t>
            </w:r>
            <w:r>
              <w:rPr>
                <w:webHidden/>
              </w:rPr>
              <w:tab/>
            </w:r>
            <w:r>
              <w:rPr>
                <w:webHidden/>
              </w:rPr>
              <w:fldChar w:fldCharType="begin"/>
            </w:r>
            <w:r>
              <w:rPr>
                <w:webHidden/>
              </w:rPr>
              <w:instrText xml:space="preserve"> PAGEREF _Toc509737771 \h </w:instrText>
            </w:r>
            <w:r>
              <w:rPr>
                <w:webHidden/>
              </w:rPr>
            </w:r>
            <w:r>
              <w:rPr>
                <w:webHidden/>
              </w:rPr>
              <w:fldChar w:fldCharType="separate"/>
            </w:r>
            <w:r>
              <w:rPr>
                <w:webHidden/>
              </w:rPr>
              <w:t>27</w:t>
            </w:r>
            <w:r>
              <w:rPr>
                <w:webHidden/>
              </w:rPr>
              <w:fldChar w:fldCharType="end"/>
            </w:r>
          </w:hyperlink>
        </w:p>
        <w:p w:rsidR="00103A4F" w:rsidRDefault="00103A4F">
          <w:pPr>
            <w:pStyle w:val="Obsah2"/>
            <w:rPr>
              <w:noProof/>
            </w:rPr>
          </w:pPr>
          <w:hyperlink w:anchor="_Toc509737772" w:history="1">
            <w:r w:rsidRPr="00BF5B8E">
              <w:rPr>
                <w:rStyle w:val="Hypertextovodkaz"/>
                <w:noProof/>
              </w:rPr>
              <w:t>5.1</w:t>
            </w:r>
            <w:r>
              <w:rPr>
                <w:noProof/>
              </w:rPr>
              <w:tab/>
            </w:r>
            <w:r w:rsidRPr="00BF5B8E">
              <w:rPr>
                <w:rStyle w:val="Hypertextovodkaz"/>
                <w:noProof/>
              </w:rPr>
              <w:t>Právní úprava</w:t>
            </w:r>
            <w:r>
              <w:rPr>
                <w:noProof/>
                <w:webHidden/>
              </w:rPr>
              <w:tab/>
            </w:r>
            <w:r>
              <w:rPr>
                <w:noProof/>
                <w:webHidden/>
              </w:rPr>
              <w:fldChar w:fldCharType="begin"/>
            </w:r>
            <w:r>
              <w:rPr>
                <w:noProof/>
                <w:webHidden/>
              </w:rPr>
              <w:instrText xml:space="preserve"> PAGEREF _Toc509737772 \h </w:instrText>
            </w:r>
            <w:r>
              <w:rPr>
                <w:noProof/>
                <w:webHidden/>
              </w:rPr>
            </w:r>
            <w:r>
              <w:rPr>
                <w:noProof/>
                <w:webHidden/>
              </w:rPr>
              <w:fldChar w:fldCharType="separate"/>
            </w:r>
            <w:r>
              <w:rPr>
                <w:noProof/>
                <w:webHidden/>
              </w:rPr>
              <w:t>27</w:t>
            </w:r>
            <w:r>
              <w:rPr>
                <w:noProof/>
                <w:webHidden/>
              </w:rPr>
              <w:fldChar w:fldCharType="end"/>
            </w:r>
          </w:hyperlink>
        </w:p>
        <w:p w:rsidR="00103A4F" w:rsidRDefault="00103A4F">
          <w:pPr>
            <w:pStyle w:val="Obsah3"/>
            <w:rPr>
              <w:noProof/>
            </w:rPr>
          </w:pPr>
          <w:hyperlink w:anchor="_Toc509737773" w:history="1">
            <w:r w:rsidRPr="00BF5B8E">
              <w:rPr>
                <w:rStyle w:val="Hypertextovodkaz"/>
                <w:noProof/>
              </w:rPr>
              <w:t>5.1.1</w:t>
            </w:r>
            <w:r>
              <w:rPr>
                <w:noProof/>
              </w:rPr>
              <w:tab/>
            </w:r>
            <w:r w:rsidRPr="00BF5B8E">
              <w:rPr>
                <w:rStyle w:val="Hypertextovodkaz"/>
                <w:noProof/>
              </w:rPr>
              <w:t>Ústavní zakotvení</w:t>
            </w:r>
            <w:r>
              <w:rPr>
                <w:noProof/>
                <w:webHidden/>
              </w:rPr>
              <w:tab/>
            </w:r>
            <w:r>
              <w:rPr>
                <w:noProof/>
                <w:webHidden/>
              </w:rPr>
              <w:fldChar w:fldCharType="begin"/>
            </w:r>
            <w:r>
              <w:rPr>
                <w:noProof/>
                <w:webHidden/>
              </w:rPr>
              <w:instrText xml:space="preserve"> PAGEREF _Toc509737773 \h </w:instrText>
            </w:r>
            <w:r>
              <w:rPr>
                <w:noProof/>
                <w:webHidden/>
              </w:rPr>
            </w:r>
            <w:r>
              <w:rPr>
                <w:noProof/>
                <w:webHidden/>
              </w:rPr>
              <w:fldChar w:fldCharType="separate"/>
            </w:r>
            <w:r>
              <w:rPr>
                <w:noProof/>
                <w:webHidden/>
              </w:rPr>
              <w:t>27</w:t>
            </w:r>
            <w:r>
              <w:rPr>
                <w:noProof/>
                <w:webHidden/>
              </w:rPr>
              <w:fldChar w:fldCharType="end"/>
            </w:r>
          </w:hyperlink>
        </w:p>
        <w:p w:rsidR="00103A4F" w:rsidRDefault="00103A4F">
          <w:pPr>
            <w:pStyle w:val="Obsah3"/>
            <w:rPr>
              <w:noProof/>
            </w:rPr>
          </w:pPr>
          <w:hyperlink w:anchor="_Toc509737774" w:history="1">
            <w:r w:rsidRPr="00BF5B8E">
              <w:rPr>
                <w:rStyle w:val="Hypertextovodkaz"/>
                <w:noProof/>
              </w:rPr>
              <w:t>5.1.2</w:t>
            </w:r>
            <w:r>
              <w:rPr>
                <w:noProof/>
              </w:rPr>
              <w:tab/>
            </w:r>
            <w:r w:rsidRPr="00BF5B8E">
              <w:rPr>
                <w:rStyle w:val="Hypertextovodkaz"/>
                <w:noProof/>
                <w:shd w:val="clear" w:color="auto" w:fill="FFFFFF"/>
              </w:rPr>
              <w:t>Právo na přístup k informacím o životním prostředí</w:t>
            </w:r>
            <w:r>
              <w:rPr>
                <w:noProof/>
                <w:webHidden/>
              </w:rPr>
              <w:tab/>
            </w:r>
            <w:r>
              <w:rPr>
                <w:noProof/>
                <w:webHidden/>
              </w:rPr>
              <w:fldChar w:fldCharType="begin"/>
            </w:r>
            <w:r>
              <w:rPr>
                <w:noProof/>
                <w:webHidden/>
              </w:rPr>
              <w:instrText xml:space="preserve"> PAGEREF _Toc509737774 \h </w:instrText>
            </w:r>
            <w:r>
              <w:rPr>
                <w:noProof/>
                <w:webHidden/>
              </w:rPr>
            </w:r>
            <w:r>
              <w:rPr>
                <w:noProof/>
                <w:webHidden/>
              </w:rPr>
              <w:fldChar w:fldCharType="separate"/>
            </w:r>
            <w:r>
              <w:rPr>
                <w:noProof/>
                <w:webHidden/>
              </w:rPr>
              <w:t>28</w:t>
            </w:r>
            <w:r>
              <w:rPr>
                <w:noProof/>
                <w:webHidden/>
              </w:rPr>
              <w:fldChar w:fldCharType="end"/>
            </w:r>
          </w:hyperlink>
        </w:p>
        <w:p w:rsidR="00103A4F" w:rsidRDefault="00103A4F">
          <w:pPr>
            <w:pStyle w:val="Obsah3"/>
            <w:rPr>
              <w:noProof/>
            </w:rPr>
          </w:pPr>
          <w:hyperlink w:anchor="_Toc509737775" w:history="1">
            <w:r w:rsidRPr="00BF5B8E">
              <w:rPr>
                <w:rStyle w:val="Hypertextovodkaz"/>
                <w:rFonts w:cs="Times New Roman"/>
                <w:noProof/>
              </w:rPr>
              <w:t>5.1.3</w:t>
            </w:r>
            <w:r>
              <w:rPr>
                <w:noProof/>
              </w:rPr>
              <w:tab/>
            </w:r>
            <w:r w:rsidRPr="00BF5B8E">
              <w:rPr>
                <w:rStyle w:val="Hypertextovodkaz"/>
                <w:rFonts w:cs="Times New Roman"/>
                <w:noProof/>
                <w:shd w:val="clear" w:color="auto" w:fill="FFFFFF"/>
              </w:rPr>
              <w:t>Posuzování vlivů na životní prostředí</w:t>
            </w:r>
            <w:r>
              <w:rPr>
                <w:noProof/>
                <w:webHidden/>
              </w:rPr>
              <w:tab/>
            </w:r>
            <w:r>
              <w:rPr>
                <w:noProof/>
                <w:webHidden/>
              </w:rPr>
              <w:fldChar w:fldCharType="begin"/>
            </w:r>
            <w:r>
              <w:rPr>
                <w:noProof/>
                <w:webHidden/>
              </w:rPr>
              <w:instrText xml:space="preserve"> PAGEREF _Toc509737775 \h </w:instrText>
            </w:r>
            <w:r>
              <w:rPr>
                <w:noProof/>
                <w:webHidden/>
              </w:rPr>
            </w:r>
            <w:r>
              <w:rPr>
                <w:noProof/>
                <w:webHidden/>
              </w:rPr>
              <w:fldChar w:fldCharType="separate"/>
            </w:r>
            <w:r>
              <w:rPr>
                <w:noProof/>
                <w:webHidden/>
              </w:rPr>
              <w:t>28</w:t>
            </w:r>
            <w:r>
              <w:rPr>
                <w:noProof/>
                <w:webHidden/>
              </w:rPr>
              <w:fldChar w:fldCharType="end"/>
            </w:r>
          </w:hyperlink>
        </w:p>
        <w:p w:rsidR="00103A4F" w:rsidRDefault="00103A4F">
          <w:pPr>
            <w:pStyle w:val="Obsah3"/>
            <w:rPr>
              <w:noProof/>
            </w:rPr>
          </w:pPr>
          <w:hyperlink w:anchor="_Toc509737776" w:history="1">
            <w:r w:rsidRPr="00BF5B8E">
              <w:rPr>
                <w:rStyle w:val="Hypertextovodkaz"/>
                <w:noProof/>
              </w:rPr>
              <w:t>5.1.4</w:t>
            </w:r>
            <w:r>
              <w:rPr>
                <w:noProof/>
              </w:rPr>
              <w:tab/>
            </w:r>
            <w:r w:rsidRPr="00BF5B8E">
              <w:rPr>
                <w:rStyle w:val="Hypertextovodkaz"/>
                <w:noProof/>
                <w:shd w:val="clear" w:color="auto" w:fill="FFFFFF"/>
              </w:rPr>
              <w:t xml:space="preserve">Účast veřejnosti podle § 70 </w:t>
            </w:r>
            <w:r w:rsidRPr="00BF5B8E">
              <w:rPr>
                <w:rStyle w:val="Hypertextovodkaz"/>
                <w:noProof/>
              </w:rPr>
              <w:t>zákona</w:t>
            </w:r>
            <w:r w:rsidRPr="00BF5B8E">
              <w:rPr>
                <w:rStyle w:val="Hypertextovodkaz"/>
                <w:noProof/>
                <w:shd w:val="clear" w:color="auto" w:fill="FFFFFF"/>
              </w:rPr>
              <w:t xml:space="preserve"> o ochraně přírody a krajiny</w:t>
            </w:r>
            <w:r>
              <w:rPr>
                <w:noProof/>
                <w:webHidden/>
              </w:rPr>
              <w:tab/>
            </w:r>
            <w:r>
              <w:rPr>
                <w:noProof/>
                <w:webHidden/>
              </w:rPr>
              <w:fldChar w:fldCharType="begin"/>
            </w:r>
            <w:r>
              <w:rPr>
                <w:noProof/>
                <w:webHidden/>
              </w:rPr>
              <w:instrText xml:space="preserve"> PAGEREF _Toc509737776 \h </w:instrText>
            </w:r>
            <w:r>
              <w:rPr>
                <w:noProof/>
                <w:webHidden/>
              </w:rPr>
            </w:r>
            <w:r>
              <w:rPr>
                <w:noProof/>
                <w:webHidden/>
              </w:rPr>
              <w:fldChar w:fldCharType="separate"/>
            </w:r>
            <w:r>
              <w:rPr>
                <w:noProof/>
                <w:webHidden/>
              </w:rPr>
              <w:t>31</w:t>
            </w:r>
            <w:r>
              <w:rPr>
                <w:noProof/>
                <w:webHidden/>
              </w:rPr>
              <w:fldChar w:fldCharType="end"/>
            </w:r>
          </w:hyperlink>
        </w:p>
        <w:p w:rsidR="00103A4F" w:rsidRDefault="00103A4F">
          <w:pPr>
            <w:pStyle w:val="Obsah2"/>
            <w:rPr>
              <w:noProof/>
            </w:rPr>
          </w:pPr>
          <w:hyperlink w:anchor="_Toc509737777" w:history="1">
            <w:r w:rsidRPr="00BF5B8E">
              <w:rPr>
                <w:rStyle w:val="Hypertextovodkaz"/>
                <w:noProof/>
              </w:rPr>
              <w:t>5.2</w:t>
            </w:r>
            <w:r>
              <w:rPr>
                <w:noProof/>
              </w:rPr>
              <w:tab/>
            </w:r>
            <w:r w:rsidRPr="00BF5B8E">
              <w:rPr>
                <w:rStyle w:val="Hypertextovodkaz"/>
                <w:noProof/>
              </w:rPr>
              <w:t>Ochrana životního prostředí při procesu povolování</w:t>
            </w:r>
            <w:r>
              <w:rPr>
                <w:noProof/>
                <w:webHidden/>
              </w:rPr>
              <w:tab/>
            </w:r>
            <w:r>
              <w:rPr>
                <w:noProof/>
                <w:webHidden/>
              </w:rPr>
              <w:fldChar w:fldCharType="begin"/>
            </w:r>
            <w:r>
              <w:rPr>
                <w:noProof/>
                <w:webHidden/>
              </w:rPr>
              <w:instrText xml:space="preserve"> PAGEREF _Toc509737777 \h </w:instrText>
            </w:r>
            <w:r>
              <w:rPr>
                <w:noProof/>
                <w:webHidden/>
              </w:rPr>
            </w:r>
            <w:r>
              <w:rPr>
                <w:noProof/>
                <w:webHidden/>
              </w:rPr>
              <w:fldChar w:fldCharType="separate"/>
            </w:r>
            <w:r>
              <w:rPr>
                <w:noProof/>
                <w:webHidden/>
              </w:rPr>
              <w:t>32</w:t>
            </w:r>
            <w:r>
              <w:rPr>
                <w:noProof/>
                <w:webHidden/>
              </w:rPr>
              <w:fldChar w:fldCharType="end"/>
            </w:r>
          </w:hyperlink>
        </w:p>
        <w:p w:rsidR="00103A4F" w:rsidRDefault="00103A4F">
          <w:pPr>
            <w:pStyle w:val="Obsah3"/>
            <w:rPr>
              <w:noProof/>
            </w:rPr>
          </w:pPr>
          <w:hyperlink w:anchor="_Toc509737778" w:history="1">
            <w:r w:rsidRPr="00BF5B8E">
              <w:rPr>
                <w:rStyle w:val="Hypertextovodkaz"/>
                <w:noProof/>
              </w:rPr>
              <w:t>5.2.1</w:t>
            </w:r>
            <w:r>
              <w:rPr>
                <w:noProof/>
              </w:rPr>
              <w:tab/>
            </w:r>
            <w:r w:rsidRPr="00BF5B8E">
              <w:rPr>
                <w:rStyle w:val="Hypertextovodkaz"/>
                <w:noProof/>
              </w:rPr>
              <w:t>Ochrana při vyhledávání a průzkumu ložiska</w:t>
            </w:r>
            <w:r>
              <w:rPr>
                <w:noProof/>
                <w:webHidden/>
              </w:rPr>
              <w:tab/>
            </w:r>
            <w:r>
              <w:rPr>
                <w:noProof/>
                <w:webHidden/>
              </w:rPr>
              <w:fldChar w:fldCharType="begin"/>
            </w:r>
            <w:r>
              <w:rPr>
                <w:noProof/>
                <w:webHidden/>
              </w:rPr>
              <w:instrText xml:space="preserve"> PAGEREF _Toc509737778 \h </w:instrText>
            </w:r>
            <w:r>
              <w:rPr>
                <w:noProof/>
                <w:webHidden/>
              </w:rPr>
            </w:r>
            <w:r>
              <w:rPr>
                <w:noProof/>
                <w:webHidden/>
              </w:rPr>
              <w:fldChar w:fldCharType="separate"/>
            </w:r>
            <w:r>
              <w:rPr>
                <w:noProof/>
                <w:webHidden/>
              </w:rPr>
              <w:t>32</w:t>
            </w:r>
            <w:r>
              <w:rPr>
                <w:noProof/>
                <w:webHidden/>
              </w:rPr>
              <w:fldChar w:fldCharType="end"/>
            </w:r>
          </w:hyperlink>
        </w:p>
        <w:p w:rsidR="00103A4F" w:rsidRDefault="00103A4F">
          <w:pPr>
            <w:pStyle w:val="Obsah3"/>
            <w:rPr>
              <w:noProof/>
            </w:rPr>
          </w:pPr>
          <w:hyperlink w:anchor="_Toc509737779" w:history="1">
            <w:r w:rsidRPr="00BF5B8E">
              <w:rPr>
                <w:rStyle w:val="Hypertextovodkaz"/>
                <w:noProof/>
              </w:rPr>
              <w:t>5.2.2</w:t>
            </w:r>
            <w:r>
              <w:rPr>
                <w:noProof/>
              </w:rPr>
              <w:tab/>
            </w:r>
            <w:r w:rsidRPr="00BF5B8E">
              <w:rPr>
                <w:rStyle w:val="Hypertextovodkaz"/>
                <w:noProof/>
              </w:rPr>
              <w:t>Ochrana při stanovení chráněného ložiskového území</w:t>
            </w:r>
            <w:r>
              <w:rPr>
                <w:noProof/>
                <w:webHidden/>
              </w:rPr>
              <w:tab/>
            </w:r>
            <w:r>
              <w:rPr>
                <w:noProof/>
                <w:webHidden/>
              </w:rPr>
              <w:fldChar w:fldCharType="begin"/>
            </w:r>
            <w:r>
              <w:rPr>
                <w:noProof/>
                <w:webHidden/>
              </w:rPr>
              <w:instrText xml:space="preserve"> PAGEREF _Toc509737779 \h </w:instrText>
            </w:r>
            <w:r>
              <w:rPr>
                <w:noProof/>
                <w:webHidden/>
              </w:rPr>
            </w:r>
            <w:r>
              <w:rPr>
                <w:noProof/>
                <w:webHidden/>
              </w:rPr>
              <w:fldChar w:fldCharType="separate"/>
            </w:r>
            <w:r>
              <w:rPr>
                <w:noProof/>
                <w:webHidden/>
              </w:rPr>
              <w:t>36</w:t>
            </w:r>
            <w:r>
              <w:rPr>
                <w:noProof/>
                <w:webHidden/>
              </w:rPr>
              <w:fldChar w:fldCharType="end"/>
            </w:r>
          </w:hyperlink>
        </w:p>
        <w:p w:rsidR="00103A4F" w:rsidRDefault="00103A4F">
          <w:pPr>
            <w:pStyle w:val="Obsah3"/>
            <w:rPr>
              <w:noProof/>
            </w:rPr>
          </w:pPr>
          <w:hyperlink w:anchor="_Toc509737780" w:history="1">
            <w:r w:rsidRPr="00BF5B8E">
              <w:rPr>
                <w:rStyle w:val="Hypertextovodkaz"/>
                <w:noProof/>
              </w:rPr>
              <w:t>5.2.3</w:t>
            </w:r>
            <w:r>
              <w:rPr>
                <w:noProof/>
              </w:rPr>
              <w:tab/>
            </w:r>
            <w:r w:rsidRPr="00BF5B8E">
              <w:rPr>
                <w:rStyle w:val="Hypertextovodkaz"/>
                <w:noProof/>
              </w:rPr>
              <w:t>Ochrana při stanovení dobývacího prostoru</w:t>
            </w:r>
            <w:r>
              <w:rPr>
                <w:noProof/>
                <w:webHidden/>
              </w:rPr>
              <w:tab/>
            </w:r>
            <w:r>
              <w:rPr>
                <w:noProof/>
                <w:webHidden/>
              </w:rPr>
              <w:fldChar w:fldCharType="begin"/>
            </w:r>
            <w:r>
              <w:rPr>
                <w:noProof/>
                <w:webHidden/>
              </w:rPr>
              <w:instrText xml:space="preserve"> PAGEREF _Toc509737780 \h </w:instrText>
            </w:r>
            <w:r>
              <w:rPr>
                <w:noProof/>
                <w:webHidden/>
              </w:rPr>
            </w:r>
            <w:r>
              <w:rPr>
                <w:noProof/>
                <w:webHidden/>
              </w:rPr>
              <w:fldChar w:fldCharType="separate"/>
            </w:r>
            <w:r>
              <w:rPr>
                <w:noProof/>
                <w:webHidden/>
              </w:rPr>
              <w:t>36</w:t>
            </w:r>
            <w:r>
              <w:rPr>
                <w:noProof/>
                <w:webHidden/>
              </w:rPr>
              <w:fldChar w:fldCharType="end"/>
            </w:r>
          </w:hyperlink>
        </w:p>
        <w:p w:rsidR="00103A4F" w:rsidRDefault="00103A4F">
          <w:pPr>
            <w:pStyle w:val="Obsah3"/>
            <w:rPr>
              <w:noProof/>
            </w:rPr>
          </w:pPr>
          <w:hyperlink w:anchor="_Toc509737781" w:history="1">
            <w:r w:rsidRPr="00BF5B8E">
              <w:rPr>
                <w:rStyle w:val="Hypertextovodkaz"/>
                <w:noProof/>
              </w:rPr>
              <w:t>5.2.4</w:t>
            </w:r>
            <w:r>
              <w:rPr>
                <w:noProof/>
              </w:rPr>
              <w:tab/>
            </w:r>
            <w:r w:rsidRPr="00BF5B8E">
              <w:rPr>
                <w:rStyle w:val="Hypertextovodkaz"/>
                <w:noProof/>
              </w:rPr>
              <w:t>Ochrana při povolování hornické činnosti</w:t>
            </w:r>
            <w:r>
              <w:rPr>
                <w:noProof/>
                <w:webHidden/>
              </w:rPr>
              <w:tab/>
            </w:r>
            <w:r>
              <w:rPr>
                <w:noProof/>
                <w:webHidden/>
              </w:rPr>
              <w:fldChar w:fldCharType="begin"/>
            </w:r>
            <w:r>
              <w:rPr>
                <w:noProof/>
                <w:webHidden/>
              </w:rPr>
              <w:instrText xml:space="preserve"> PAGEREF _Toc509737781 \h </w:instrText>
            </w:r>
            <w:r>
              <w:rPr>
                <w:noProof/>
                <w:webHidden/>
              </w:rPr>
            </w:r>
            <w:r>
              <w:rPr>
                <w:noProof/>
                <w:webHidden/>
              </w:rPr>
              <w:fldChar w:fldCharType="separate"/>
            </w:r>
            <w:r>
              <w:rPr>
                <w:noProof/>
                <w:webHidden/>
              </w:rPr>
              <w:t>37</w:t>
            </w:r>
            <w:r>
              <w:rPr>
                <w:noProof/>
                <w:webHidden/>
              </w:rPr>
              <w:fldChar w:fldCharType="end"/>
            </w:r>
          </w:hyperlink>
        </w:p>
        <w:p w:rsidR="00103A4F" w:rsidRDefault="00103A4F">
          <w:pPr>
            <w:pStyle w:val="Obsah3"/>
            <w:rPr>
              <w:noProof/>
            </w:rPr>
          </w:pPr>
          <w:hyperlink w:anchor="_Toc509737782" w:history="1">
            <w:r w:rsidRPr="00BF5B8E">
              <w:rPr>
                <w:rStyle w:val="Hypertextovodkaz"/>
                <w:noProof/>
              </w:rPr>
              <w:t>5.2.5</w:t>
            </w:r>
            <w:r>
              <w:rPr>
                <w:noProof/>
              </w:rPr>
              <w:tab/>
            </w:r>
            <w:r w:rsidRPr="00BF5B8E">
              <w:rPr>
                <w:rStyle w:val="Hypertextovodkaz"/>
                <w:noProof/>
              </w:rPr>
              <w:t>Ochrana při dobývání výhradního ložiska</w:t>
            </w:r>
            <w:r>
              <w:rPr>
                <w:noProof/>
                <w:webHidden/>
              </w:rPr>
              <w:tab/>
            </w:r>
            <w:r>
              <w:rPr>
                <w:noProof/>
                <w:webHidden/>
              </w:rPr>
              <w:fldChar w:fldCharType="begin"/>
            </w:r>
            <w:r>
              <w:rPr>
                <w:noProof/>
                <w:webHidden/>
              </w:rPr>
              <w:instrText xml:space="preserve"> PAGEREF _Toc509737782 \h </w:instrText>
            </w:r>
            <w:r>
              <w:rPr>
                <w:noProof/>
                <w:webHidden/>
              </w:rPr>
            </w:r>
            <w:r>
              <w:rPr>
                <w:noProof/>
                <w:webHidden/>
              </w:rPr>
              <w:fldChar w:fldCharType="separate"/>
            </w:r>
            <w:r>
              <w:rPr>
                <w:noProof/>
                <w:webHidden/>
              </w:rPr>
              <w:t>38</w:t>
            </w:r>
            <w:r>
              <w:rPr>
                <w:noProof/>
                <w:webHidden/>
              </w:rPr>
              <w:fldChar w:fldCharType="end"/>
            </w:r>
          </w:hyperlink>
        </w:p>
        <w:p w:rsidR="00103A4F" w:rsidRDefault="00103A4F">
          <w:pPr>
            <w:pStyle w:val="Obsah3"/>
            <w:rPr>
              <w:noProof/>
            </w:rPr>
          </w:pPr>
          <w:hyperlink w:anchor="_Toc509737783" w:history="1">
            <w:r w:rsidRPr="00BF5B8E">
              <w:rPr>
                <w:rStyle w:val="Hypertextovodkaz"/>
                <w:noProof/>
              </w:rPr>
              <w:t>5.2.6</w:t>
            </w:r>
            <w:r>
              <w:rPr>
                <w:noProof/>
              </w:rPr>
              <w:tab/>
            </w:r>
            <w:r w:rsidRPr="00BF5B8E">
              <w:rPr>
                <w:rStyle w:val="Hypertextovodkaz"/>
                <w:noProof/>
              </w:rPr>
              <w:t>Ochrana při zahlazení následků těžby výhradního ložiska</w:t>
            </w:r>
            <w:r>
              <w:rPr>
                <w:noProof/>
                <w:webHidden/>
              </w:rPr>
              <w:tab/>
            </w:r>
            <w:r>
              <w:rPr>
                <w:noProof/>
                <w:webHidden/>
              </w:rPr>
              <w:fldChar w:fldCharType="begin"/>
            </w:r>
            <w:r>
              <w:rPr>
                <w:noProof/>
                <w:webHidden/>
              </w:rPr>
              <w:instrText xml:space="preserve"> PAGEREF _Toc509737783 \h </w:instrText>
            </w:r>
            <w:r>
              <w:rPr>
                <w:noProof/>
                <w:webHidden/>
              </w:rPr>
            </w:r>
            <w:r>
              <w:rPr>
                <w:noProof/>
                <w:webHidden/>
              </w:rPr>
              <w:fldChar w:fldCharType="separate"/>
            </w:r>
            <w:r>
              <w:rPr>
                <w:noProof/>
                <w:webHidden/>
              </w:rPr>
              <w:t>39</w:t>
            </w:r>
            <w:r>
              <w:rPr>
                <w:noProof/>
                <w:webHidden/>
              </w:rPr>
              <w:fldChar w:fldCharType="end"/>
            </w:r>
          </w:hyperlink>
        </w:p>
        <w:p w:rsidR="00103A4F" w:rsidRDefault="00103A4F">
          <w:pPr>
            <w:pStyle w:val="Obsah2"/>
            <w:rPr>
              <w:noProof/>
            </w:rPr>
          </w:pPr>
          <w:hyperlink w:anchor="_Toc509737784" w:history="1">
            <w:r w:rsidRPr="00BF5B8E">
              <w:rPr>
                <w:rStyle w:val="Hypertextovodkaz"/>
                <w:noProof/>
              </w:rPr>
              <w:t>5.3</w:t>
            </w:r>
            <w:r>
              <w:rPr>
                <w:noProof/>
              </w:rPr>
              <w:tab/>
            </w:r>
            <w:r w:rsidRPr="00BF5B8E">
              <w:rPr>
                <w:rStyle w:val="Hypertextovodkaz"/>
                <w:noProof/>
              </w:rPr>
              <w:t>Ochrana životního prostředí při dobývání ložiska nevyhrazeného nerostu</w:t>
            </w:r>
            <w:r>
              <w:rPr>
                <w:noProof/>
                <w:webHidden/>
              </w:rPr>
              <w:tab/>
            </w:r>
            <w:r>
              <w:rPr>
                <w:noProof/>
                <w:webHidden/>
              </w:rPr>
              <w:fldChar w:fldCharType="begin"/>
            </w:r>
            <w:r>
              <w:rPr>
                <w:noProof/>
                <w:webHidden/>
              </w:rPr>
              <w:instrText xml:space="preserve"> PAGEREF _Toc509737784 \h </w:instrText>
            </w:r>
            <w:r>
              <w:rPr>
                <w:noProof/>
                <w:webHidden/>
              </w:rPr>
            </w:r>
            <w:r>
              <w:rPr>
                <w:noProof/>
                <w:webHidden/>
              </w:rPr>
              <w:fldChar w:fldCharType="separate"/>
            </w:r>
            <w:r>
              <w:rPr>
                <w:noProof/>
                <w:webHidden/>
              </w:rPr>
              <w:t>40</w:t>
            </w:r>
            <w:r>
              <w:rPr>
                <w:noProof/>
                <w:webHidden/>
              </w:rPr>
              <w:fldChar w:fldCharType="end"/>
            </w:r>
          </w:hyperlink>
        </w:p>
        <w:p w:rsidR="00103A4F" w:rsidRDefault="00103A4F">
          <w:pPr>
            <w:pStyle w:val="Obsah2"/>
            <w:rPr>
              <w:noProof/>
            </w:rPr>
          </w:pPr>
          <w:hyperlink w:anchor="_Toc509737785" w:history="1">
            <w:r w:rsidRPr="00BF5B8E">
              <w:rPr>
                <w:rStyle w:val="Hypertextovodkaz"/>
                <w:noProof/>
              </w:rPr>
              <w:t>5.4</w:t>
            </w:r>
            <w:r>
              <w:rPr>
                <w:noProof/>
              </w:rPr>
              <w:tab/>
            </w:r>
            <w:r w:rsidRPr="00BF5B8E">
              <w:rPr>
                <w:rStyle w:val="Hypertextovodkaz"/>
                <w:noProof/>
              </w:rPr>
              <w:t>Řešení střetu zájmů</w:t>
            </w:r>
            <w:r>
              <w:rPr>
                <w:noProof/>
                <w:webHidden/>
              </w:rPr>
              <w:tab/>
            </w:r>
            <w:r>
              <w:rPr>
                <w:noProof/>
                <w:webHidden/>
              </w:rPr>
              <w:fldChar w:fldCharType="begin"/>
            </w:r>
            <w:r>
              <w:rPr>
                <w:noProof/>
                <w:webHidden/>
              </w:rPr>
              <w:instrText xml:space="preserve"> PAGEREF _Toc509737785 \h </w:instrText>
            </w:r>
            <w:r>
              <w:rPr>
                <w:noProof/>
                <w:webHidden/>
              </w:rPr>
            </w:r>
            <w:r>
              <w:rPr>
                <w:noProof/>
                <w:webHidden/>
              </w:rPr>
              <w:fldChar w:fldCharType="separate"/>
            </w:r>
            <w:r>
              <w:rPr>
                <w:noProof/>
                <w:webHidden/>
              </w:rPr>
              <w:t>42</w:t>
            </w:r>
            <w:r>
              <w:rPr>
                <w:noProof/>
                <w:webHidden/>
              </w:rPr>
              <w:fldChar w:fldCharType="end"/>
            </w:r>
          </w:hyperlink>
        </w:p>
        <w:p w:rsidR="00103A4F" w:rsidRDefault="00103A4F">
          <w:pPr>
            <w:pStyle w:val="Obsah1"/>
            <w:rPr>
              <w:rFonts w:asciiTheme="minorHAnsi" w:hAnsiTheme="minorHAnsi" w:cstheme="minorBidi"/>
              <w:b w:val="0"/>
            </w:rPr>
          </w:pPr>
          <w:hyperlink w:anchor="_Toc509737786" w:history="1">
            <w:r w:rsidRPr="00BF5B8E">
              <w:rPr>
                <w:rStyle w:val="Hypertextovodkaz"/>
                <w:snapToGrid w:val="0"/>
                <w:w w:val="0"/>
              </w:rPr>
              <w:t>6</w:t>
            </w:r>
            <w:r>
              <w:rPr>
                <w:rFonts w:asciiTheme="minorHAnsi" w:hAnsiTheme="minorHAnsi" w:cstheme="minorBidi"/>
                <w:b w:val="0"/>
              </w:rPr>
              <w:tab/>
            </w:r>
            <w:r w:rsidRPr="00BF5B8E">
              <w:rPr>
                <w:rStyle w:val="Hypertextovodkaz"/>
              </w:rPr>
              <w:t>Srovnání s polskou právní úpravou</w:t>
            </w:r>
            <w:r>
              <w:rPr>
                <w:webHidden/>
              </w:rPr>
              <w:tab/>
            </w:r>
            <w:r>
              <w:rPr>
                <w:webHidden/>
              </w:rPr>
              <w:fldChar w:fldCharType="begin"/>
            </w:r>
            <w:r>
              <w:rPr>
                <w:webHidden/>
              </w:rPr>
              <w:instrText xml:space="preserve"> PAGEREF _Toc509737786 \h </w:instrText>
            </w:r>
            <w:r>
              <w:rPr>
                <w:webHidden/>
              </w:rPr>
            </w:r>
            <w:r>
              <w:rPr>
                <w:webHidden/>
              </w:rPr>
              <w:fldChar w:fldCharType="separate"/>
            </w:r>
            <w:r>
              <w:rPr>
                <w:webHidden/>
              </w:rPr>
              <w:t>44</w:t>
            </w:r>
            <w:r>
              <w:rPr>
                <w:webHidden/>
              </w:rPr>
              <w:fldChar w:fldCharType="end"/>
            </w:r>
          </w:hyperlink>
        </w:p>
        <w:p w:rsidR="00103A4F" w:rsidRDefault="00103A4F">
          <w:pPr>
            <w:pStyle w:val="Obsah1"/>
            <w:rPr>
              <w:rFonts w:asciiTheme="minorHAnsi" w:hAnsiTheme="minorHAnsi" w:cstheme="minorBidi"/>
              <w:b w:val="0"/>
            </w:rPr>
          </w:pPr>
          <w:hyperlink w:anchor="_Toc509737787" w:history="1">
            <w:r w:rsidRPr="00BF5B8E">
              <w:rPr>
                <w:rStyle w:val="Hypertextovodkaz"/>
                <w:snapToGrid w:val="0"/>
                <w:w w:val="0"/>
              </w:rPr>
              <w:t>7</w:t>
            </w:r>
            <w:r>
              <w:rPr>
                <w:rFonts w:asciiTheme="minorHAnsi" w:hAnsiTheme="minorHAnsi" w:cstheme="minorBidi"/>
                <w:b w:val="0"/>
              </w:rPr>
              <w:tab/>
            </w:r>
            <w:r w:rsidRPr="00BF5B8E">
              <w:rPr>
                <w:rStyle w:val="Hypertextovodkaz"/>
              </w:rPr>
              <w:t>Závěr</w:t>
            </w:r>
            <w:r>
              <w:rPr>
                <w:webHidden/>
              </w:rPr>
              <w:tab/>
            </w:r>
            <w:r>
              <w:rPr>
                <w:webHidden/>
              </w:rPr>
              <w:fldChar w:fldCharType="begin"/>
            </w:r>
            <w:r>
              <w:rPr>
                <w:webHidden/>
              </w:rPr>
              <w:instrText xml:space="preserve"> PAGEREF _Toc509737787 \h </w:instrText>
            </w:r>
            <w:r>
              <w:rPr>
                <w:webHidden/>
              </w:rPr>
            </w:r>
            <w:r>
              <w:rPr>
                <w:webHidden/>
              </w:rPr>
              <w:fldChar w:fldCharType="separate"/>
            </w:r>
            <w:r>
              <w:rPr>
                <w:webHidden/>
              </w:rPr>
              <w:t>49</w:t>
            </w:r>
            <w:r>
              <w:rPr>
                <w:webHidden/>
              </w:rPr>
              <w:fldChar w:fldCharType="end"/>
            </w:r>
          </w:hyperlink>
        </w:p>
        <w:p w:rsidR="00103A4F" w:rsidRDefault="00103A4F">
          <w:pPr>
            <w:pStyle w:val="Obsah1"/>
            <w:rPr>
              <w:rFonts w:asciiTheme="minorHAnsi" w:hAnsiTheme="minorHAnsi" w:cstheme="minorBidi"/>
              <w:b w:val="0"/>
            </w:rPr>
          </w:pPr>
          <w:hyperlink w:anchor="_Toc509737788" w:history="1">
            <w:r w:rsidRPr="00BF5B8E">
              <w:rPr>
                <w:rStyle w:val="Hypertextovodkaz"/>
              </w:rPr>
              <w:t>Seznam použitých zdrojů</w:t>
            </w:r>
            <w:r>
              <w:rPr>
                <w:webHidden/>
              </w:rPr>
              <w:tab/>
            </w:r>
            <w:r>
              <w:rPr>
                <w:webHidden/>
              </w:rPr>
              <w:fldChar w:fldCharType="begin"/>
            </w:r>
            <w:r>
              <w:rPr>
                <w:webHidden/>
              </w:rPr>
              <w:instrText xml:space="preserve"> PAGEREF _Toc509737788 \h </w:instrText>
            </w:r>
            <w:r>
              <w:rPr>
                <w:webHidden/>
              </w:rPr>
            </w:r>
            <w:r>
              <w:rPr>
                <w:webHidden/>
              </w:rPr>
              <w:fldChar w:fldCharType="separate"/>
            </w:r>
            <w:r>
              <w:rPr>
                <w:webHidden/>
              </w:rPr>
              <w:t>53</w:t>
            </w:r>
            <w:r>
              <w:rPr>
                <w:webHidden/>
              </w:rPr>
              <w:fldChar w:fldCharType="end"/>
            </w:r>
          </w:hyperlink>
        </w:p>
        <w:p w:rsidR="00103A4F" w:rsidRDefault="00103A4F">
          <w:pPr>
            <w:pStyle w:val="Obsah2"/>
            <w:rPr>
              <w:noProof/>
            </w:rPr>
          </w:pPr>
          <w:hyperlink w:anchor="_Toc509737789" w:history="1">
            <w:r w:rsidRPr="00BF5B8E">
              <w:rPr>
                <w:rStyle w:val="Hypertextovodkaz"/>
                <w:rFonts w:cs="Times New Roman"/>
                <w:noProof/>
              </w:rPr>
              <w:t>Monografie a sborníky</w:t>
            </w:r>
            <w:r>
              <w:rPr>
                <w:noProof/>
                <w:webHidden/>
              </w:rPr>
              <w:tab/>
            </w:r>
            <w:r>
              <w:rPr>
                <w:noProof/>
                <w:webHidden/>
              </w:rPr>
              <w:fldChar w:fldCharType="begin"/>
            </w:r>
            <w:r>
              <w:rPr>
                <w:noProof/>
                <w:webHidden/>
              </w:rPr>
              <w:instrText xml:space="preserve"> PAGEREF _Toc509737789 \h </w:instrText>
            </w:r>
            <w:r>
              <w:rPr>
                <w:noProof/>
                <w:webHidden/>
              </w:rPr>
            </w:r>
            <w:r>
              <w:rPr>
                <w:noProof/>
                <w:webHidden/>
              </w:rPr>
              <w:fldChar w:fldCharType="separate"/>
            </w:r>
            <w:r>
              <w:rPr>
                <w:noProof/>
                <w:webHidden/>
              </w:rPr>
              <w:t>53</w:t>
            </w:r>
            <w:r>
              <w:rPr>
                <w:noProof/>
                <w:webHidden/>
              </w:rPr>
              <w:fldChar w:fldCharType="end"/>
            </w:r>
          </w:hyperlink>
        </w:p>
        <w:p w:rsidR="00103A4F" w:rsidRDefault="00103A4F">
          <w:pPr>
            <w:pStyle w:val="Obsah2"/>
            <w:rPr>
              <w:noProof/>
            </w:rPr>
          </w:pPr>
          <w:hyperlink w:anchor="_Toc509737790" w:history="1">
            <w:r w:rsidRPr="00BF5B8E">
              <w:rPr>
                <w:rStyle w:val="Hypertextovodkaz"/>
                <w:rFonts w:cs="Times New Roman"/>
                <w:noProof/>
              </w:rPr>
              <w:t>Odborné články</w:t>
            </w:r>
            <w:r>
              <w:rPr>
                <w:noProof/>
                <w:webHidden/>
              </w:rPr>
              <w:tab/>
            </w:r>
            <w:r>
              <w:rPr>
                <w:noProof/>
                <w:webHidden/>
              </w:rPr>
              <w:fldChar w:fldCharType="begin"/>
            </w:r>
            <w:r>
              <w:rPr>
                <w:noProof/>
                <w:webHidden/>
              </w:rPr>
              <w:instrText xml:space="preserve"> PAGEREF _Toc509737790 \h </w:instrText>
            </w:r>
            <w:r>
              <w:rPr>
                <w:noProof/>
                <w:webHidden/>
              </w:rPr>
            </w:r>
            <w:r>
              <w:rPr>
                <w:noProof/>
                <w:webHidden/>
              </w:rPr>
              <w:fldChar w:fldCharType="separate"/>
            </w:r>
            <w:r>
              <w:rPr>
                <w:noProof/>
                <w:webHidden/>
              </w:rPr>
              <w:t>54</w:t>
            </w:r>
            <w:r>
              <w:rPr>
                <w:noProof/>
                <w:webHidden/>
              </w:rPr>
              <w:fldChar w:fldCharType="end"/>
            </w:r>
          </w:hyperlink>
        </w:p>
        <w:p w:rsidR="00103A4F" w:rsidRDefault="00103A4F">
          <w:pPr>
            <w:pStyle w:val="Obsah2"/>
            <w:rPr>
              <w:noProof/>
            </w:rPr>
          </w:pPr>
          <w:hyperlink w:anchor="_Toc509737791" w:history="1">
            <w:r w:rsidRPr="00BF5B8E">
              <w:rPr>
                <w:rStyle w:val="Hypertextovodkaz"/>
                <w:rFonts w:cs="Times New Roman"/>
                <w:noProof/>
              </w:rPr>
              <w:t>Právní předpisy</w:t>
            </w:r>
            <w:r>
              <w:rPr>
                <w:noProof/>
                <w:webHidden/>
              </w:rPr>
              <w:tab/>
            </w:r>
            <w:r>
              <w:rPr>
                <w:noProof/>
                <w:webHidden/>
              </w:rPr>
              <w:fldChar w:fldCharType="begin"/>
            </w:r>
            <w:r>
              <w:rPr>
                <w:noProof/>
                <w:webHidden/>
              </w:rPr>
              <w:instrText xml:space="preserve"> PAGEREF _Toc509737791 \h </w:instrText>
            </w:r>
            <w:r>
              <w:rPr>
                <w:noProof/>
                <w:webHidden/>
              </w:rPr>
            </w:r>
            <w:r>
              <w:rPr>
                <w:noProof/>
                <w:webHidden/>
              </w:rPr>
              <w:fldChar w:fldCharType="separate"/>
            </w:r>
            <w:r>
              <w:rPr>
                <w:noProof/>
                <w:webHidden/>
              </w:rPr>
              <w:t>56</w:t>
            </w:r>
            <w:r>
              <w:rPr>
                <w:noProof/>
                <w:webHidden/>
              </w:rPr>
              <w:fldChar w:fldCharType="end"/>
            </w:r>
          </w:hyperlink>
        </w:p>
        <w:p w:rsidR="00103A4F" w:rsidRDefault="00103A4F">
          <w:pPr>
            <w:pStyle w:val="Obsah2"/>
            <w:rPr>
              <w:noProof/>
            </w:rPr>
          </w:pPr>
          <w:hyperlink w:anchor="_Toc509737792" w:history="1">
            <w:r w:rsidRPr="00BF5B8E">
              <w:rPr>
                <w:rStyle w:val="Hypertextovodkaz"/>
                <w:rFonts w:cs="Times New Roman"/>
                <w:noProof/>
              </w:rPr>
              <w:t>Judikatura</w:t>
            </w:r>
            <w:r>
              <w:rPr>
                <w:noProof/>
                <w:webHidden/>
              </w:rPr>
              <w:tab/>
            </w:r>
            <w:r>
              <w:rPr>
                <w:noProof/>
                <w:webHidden/>
              </w:rPr>
              <w:fldChar w:fldCharType="begin"/>
            </w:r>
            <w:r>
              <w:rPr>
                <w:noProof/>
                <w:webHidden/>
              </w:rPr>
              <w:instrText xml:space="preserve"> PAGEREF _Toc509737792 \h </w:instrText>
            </w:r>
            <w:r>
              <w:rPr>
                <w:noProof/>
                <w:webHidden/>
              </w:rPr>
            </w:r>
            <w:r>
              <w:rPr>
                <w:noProof/>
                <w:webHidden/>
              </w:rPr>
              <w:fldChar w:fldCharType="separate"/>
            </w:r>
            <w:r>
              <w:rPr>
                <w:noProof/>
                <w:webHidden/>
              </w:rPr>
              <w:t>57</w:t>
            </w:r>
            <w:r>
              <w:rPr>
                <w:noProof/>
                <w:webHidden/>
              </w:rPr>
              <w:fldChar w:fldCharType="end"/>
            </w:r>
          </w:hyperlink>
        </w:p>
        <w:p w:rsidR="00103A4F" w:rsidRDefault="00103A4F">
          <w:pPr>
            <w:pStyle w:val="Obsah2"/>
            <w:rPr>
              <w:noProof/>
            </w:rPr>
          </w:pPr>
          <w:hyperlink w:anchor="_Toc509737793" w:history="1">
            <w:r w:rsidRPr="00BF5B8E">
              <w:rPr>
                <w:rStyle w:val="Hypertextovodkaz"/>
                <w:rFonts w:cs="Times New Roman"/>
                <w:noProof/>
              </w:rPr>
              <w:t>Ostatní zdroje</w:t>
            </w:r>
            <w:r>
              <w:rPr>
                <w:noProof/>
                <w:webHidden/>
              </w:rPr>
              <w:tab/>
            </w:r>
            <w:r>
              <w:rPr>
                <w:noProof/>
                <w:webHidden/>
              </w:rPr>
              <w:fldChar w:fldCharType="begin"/>
            </w:r>
            <w:r>
              <w:rPr>
                <w:noProof/>
                <w:webHidden/>
              </w:rPr>
              <w:instrText xml:space="preserve"> PAGEREF _Toc509737793 \h </w:instrText>
            </w:r>
            <w:r>
              <w:rPr>
                <w:noProof/>
                <w:webHidden/>
              </w:rPr>
            </w:r>
            <w:r>
              <w:rPr>
                <w:noProof/>
                <w:webHidden/>
              </w:rPr>
              <w:fldChar w:fldCharType="separate"/>
            </w:r>
            <w:r>
              <w:rPr>
                <w:noProof/>
                <w:webHidden/>
              </w:rPr>
              <w:t>58</w:t>
            </w:r>
            <w:r>
              <w:rPr>
                <w:noProof/>
                <w:webHidden/>
              </w:rPr>
              <w:fldChar w:fldCharType="end"/>
            </w:r>
          </w:hyperlink>
        </w:p>
        <w:p w:rsidR="00103A4F" w:rsidRDefault="00103A4F">
          <w:pPr>
            <w:pStyle w:val="Obsah1"/>
            <w:rPr>
              <w:rFonts w:asciiTheme="minorHAnsi" w:hAnsiTheme="minorHAnsi" w:cstheme="minorBidi"/>
              <w:b w:val="0"/>
            </w:rPr>
          </w:pPr>
          <w:hyperlink w:anchor="_Toc509737794" w:history="1">
            <w:r w:rsidRPr="00BF5B8E">
              <w:rPr>
                <w:rStyle w:val="Hypertextovodkaz"/>
              </w:rPr>
              <w:t>Shrnutí</w:t>
            </w:r>
            <w:r>
              <w:rPr>
                <w:webHidden/>
              </w:rPr>
              <w:tab/>
            </w:r>
            <w:r>
              <w:rPr>
                <w:webHidden/>
              </w:rPr>
              <w:fldChar w:fldCharType="begin"/>
            </w:r>
            <w:r>
              <w:rPr>
                <w:webHidden/>
              </w:rPr>
              <w:instrText xml:space="preserve"> PAGEREF _Toc509737794 \h </w:instrText>
            </w:r>
            <w:r>
              <w:rPr>
                <w:webHidden/>
              </w:rPr>
            </w:r>
            <w:r>
              <w:rPr>
                <w:webHidden/>
              </w:rPr>
              <w:fldChar w:fldCharType="separate"/>
            </w:r>
            <w:r>
              <w:rPr>
                <w:webHidden/>
              </w:rPr>
              <w:t>59</w:t>
            </w:r>
            <w:r>
              <w:rPr>
                <w:webHidden/>
              </w:rPr>
              <w:fldChar w:fldCharType="end"/>
            </w:r>
          </w:hyperlink>
        </w:p>
        <w:p w:rsidR="00103A4F" w:rsidRDefault="00103A4F">
          <w:pPr>
            <w:pStyle w:val="Obsah1"/>
            <w:rPr>
              <w:rFonts w:asciiTheme="minorHAnsi" w:hAnsiTheme="minorHAnsi" w:cstheme="minorBidi"/>
              <w:b w:val="0"/>
            </w:rPr>
          </w:pPr>
          <w:hyperlink w:anchor="_Toc509737795" w:history="1">
            <w:r w:rsidRPr="00BF5B8E">
              <w:rPr>
                <w:rStyle w:val="Hypertextovodkaz"/>
              </w:rPr>
              <w:t>Summary</w:t>
            </w:r>
            <w:r>
              <w:rPr>
                <w:webHidden/>
              </w:rPr>
              <w:tab/>
            </w:r>
            <w:r>
              <w:rPr>
                <w:webHidden/>
              </w:rPr>
              <w:fldChar w:fldCharType="begin"/>
            </w:r>
            <w:r>
              <w:rPr>
                <w:webHidden/>
              </w:rPr>
              <w:instrText xml:space="preserve"> PAGEREF _Toc509737795 \h </w:instrText>
            </w:r>
            <w:r>
              <w:rPr>
                <w:webHidden/>
              </w:rPr>
            </w:r>
            <w:r>
              <w:rPr>
                <w:webHidden/>
              </w:rPr>
              <w:fldChar w:fldCharType="separate"/>
            </w:r>
            <w:r>
              <w:rPr>
                <w:webHidden/>
              </w:rPr>
              <w:t>59</w:t>
            </w:r>
            <w:r>
              <w:rPr>
                <w:webHidden/>
              </w:rPr>
              <w:fldChar w:fldCharType="end"/>
            </w:r>
          </w:hyperlink>
        </w:p>
        <w:p w:rsidR="00103A4F" w:rsidRDefault="00103A4F">
          <w:pPr>
            <w:pStyle w:val="Obsah1"/>
            <w:rPr>
              <w:rFonts w:asciiTheme="minorHAnsi" w:hAnsiTheme="minorHAnsi" w:cstheme="minorBidi"/>
              <w:b w:val="0"/>
            </w:rPr>
          </w:pPr>
          <w:hyperlink w:anchor="_Toc509737796" w:history="1">
            <w:r w:rsidRPr="00BF5B8E">
              <w:rPr>
                <w:rStyle w:val="Hypertextovodkaz"/>
              </w:rPr>
              <w:t>Klíčová slova</w:t>
            </w:r>
            <w:r>
              <w:rPr>
                <w:webHidden/>
              </w:rPr>
              <w:tab/>
            </w:r>
            <w:r>
              <w:rPr>
                <w:webHidden/>
              </w:rPr>
              <w:fldChar w:fldCharType="begin"/>
            </w:r>
            <w:r>
              <w:rPr>
                <w:webHidden/>
              </w:rPr>
              <w:instrText xml:space="preserve"> PAGEREF _Toc509737796 \h </w:instrText>
            </w:r>
            <w:r>
              <w:rPr>
                <w:webHidden/>
              </w:rPr>
            </w:r>
            <w:r>
              <w:rPr>
                <w:webHidden/>
              </w:rPr>
              <w:fldChar w:fldCharType="separate"/>
            </w:r>
            <w:r>
              <w:rPr>
                <w:webHidden/>
              </w:rPr>
              <w:t>60</w:t>
            </w:r>
            <w:r>
              <w:rPr>
                <w:webHidden/>
              </w:rPr>
              <w:fldChar w:fldCharType="end"/>
            </w:r>
          </w:hyperlink>
        </w:p>
        <w:p w:rsidR="00103A4F" w:rsidRDefault="00103A4F">
          <w:pPr>
            <w:pStyle w:val="Obsah1"/>
            <w:rPr>
              <w:rFonts w:asciiTheme="minorHAnsi" w:hAnsiTheme="minorHAnsi" w:cstheme="minorBidi"/>
              <w:b w:val="0"/>
            </w:rPr>
          </w:pPr>
          <w:hyperlink w:anchor="_Toc509737797" w:history="1">
            <w:r w:rsidRPr="00BF5B8E">
              <w:rPr>
                <w:rStyle w:val="Hypertextovodkaz"/>
              </w:rPr>
              <w:t>Key words</w:t>
            </w:r>
            <w:r>
              <w:rPr>
                <w:webHidden/>
              </w:rPr>
              <w:tab/>
            </w:r>
            <w:r>
              <w:rPr>
                <w:webHidden/>
              </w:rPr>
              <w:fldChar w:fldCharType="begin"/>
            </w:r>
            <w:r>
              <w:rPr>
                <w:webHidden/>
              </w:rPr>
              <w:instrText xml:space="preserve"> PAGEREF _Toc509737797 \h </w:instrText>
            </w:r>
            <w:r>
              <w:rPr>
                <w:webHidden/>
              </w:rPr>
            </w:r>
            <w:r>
              <w:rPr>
                <w:webHidden/>
              </w:rPr>
              <w:fldChar w:fldCharType="separate"/>
            </w:r>
            <w:r>
              <w:rPr>
                <w:webHidden/>
              </w:rPr>
              <w:t>60</w:t>
            </w:r>
            <w:r>
              <w:rPr>
                <w:webHidden/>
              </w:rPr>
              <w:fldChar w:fldCharType="end"/>
            </w:r>
          </w:hyperlink>
        </w:p>
        <w:p w:rsidR="00DC6A48" w:rsidRPr="006D3E66" w:rsidRDefault="00DC6A48" w:rsidP="00591639">
          <w:pPr>
            <w:spacing w:after="0"/>
            <w:jc w:val="both"/>
            <w:rPr>
              <w:rFonts w:ascii="Times New Roman" w:hAnsi="Times New Roman" w:cs="Times New Roman"/>
            </w:rPr>
          </w:pPr>
          <w:r w:rsidRPr="002A4767">
            <w:rPr>
              <w:rFonts w:ascii="Times New Roman" w:hAnsi="Times New Roman" w:cs="Times New Roman"/>
              <w:b/>
              <w:bCs/>
              <w:sz w:val="24"/>
              <w:szCs w:val="24"/>
            </w:rPr>
            <w:fldChar w:fldCharType="end"/>
          </w:r>
        </w:p>
      </w:sdtContent>
    </w:sdt>
    <w:p w:rsidR="00DF5BFA" w:rsidRDefault="00DF5BFA" w:rsidP="00DF5BFA">
      <w:pPr>
        <w:pStyle w:val="Nadpis1"/>
        <w:numPr>
          <w:ilvl w:val="0"/>
          <w:numId w:val="0"/>
        </w:numPr>
        <w:ind w:left="432" w:hanging="432"/>
        <w:sectPr w:rsidR="00DF5BFA" w:rsidSect="00807BA5">
          <w:footerReference w:type="default" r:id="rId12"/>
          <w:pgSz w:w="11906" w:h="16838"/>
          <w:pgMar w:top="1418" w:right="1134" w:bottom="1418" w:left="1701" w:header="709" w:footer="709" w:gutter="0"/>
          <w:cols w:space="708"/>
          <w:titlePg/>
          <w:docGrid w:linePitch="360"/>
        </w:sectPr>
      </w:pPr>
    </w:p>
    <w:p w:rsidR="00DF5BFA" w:rsidRDefault="00DF5BFA" w:rsidP="00DF5BFA">
      <w:pPr>
        <w:pStyle w:val="Nadpis1"/>
        <w:numPr>
          <w:ilvl w:val="0"/>
          <w:numId w:val="0"/>
        </w:numPr>
        <w:ind w:left="432" w:hanging="432"/>
      </w:pPr>
      <w:bookmarkStart w:id="0" w:name="_Toc509737742"/>
      <w:r>
        <w:lastRenderedPageBreak/>
        <w:t>Seznam použitých zkratek</w:t>
      </w:r>
      <w:bookmarkEnd w:id="0"/>
    </w:p>
    <w:p w:rsidR="00DF5BFA" w:rsidRPr="00DF5BFA" w:rsidRDefault="00DF5BFA" w:rsidP="00DF5BFA">
      <w:pPr>
        <w:pStyle w:val="Bezmezer"/>
        <w:jc w:val="both"/>
        <w:rPr>
          <w:rFonts w:ascii="Times New Roman" w:hAnsi="Times New Roman" w:cs="Times New Roman"/>
          <w:sz w:val="24"/>
        </w:rPr>
      </w:pPr>
    </w:p>
    <w:p w:rsidR="00DF5BFA" w:rsidRPr="00DF5BFA" w:rsidRDefault="00DF5BFA" w:rsidP="00DF5BFA">
      <w:pPr>
        <w:pStyle w:val="Bezmezer"/>
        <w:spacing w:line="360" w:lineRule="auto"/>
        <w:jc w:val="both"/>
        <w:rPr>
          <w:rFonts w:ascii="Times New Roman" w:hAnsi="Times New Roman" w:cs="Times New Roman"/>
          <w:sz w:val="24"/>
        </w:rPr>
      </w:pPr>
      <w:r w:rsidRPr="00DF5BFA">
        <w:rPr>
          <w:rFonts w:ascii="Times New Roman" w:hAnsi="Times New Roman" w:cs="Times New Roman"/>
          <w:sz w:val="24"/>
        </w:rPr>
        <w:t>ČBÚ – Český báňský úřad</w:t>
      </w:r>
    </w:p>
    <w:p w:rsidR="00DF5BFA" w:rsidRPr="00DF5BFA" w:rsidRDefault="00DF5BFA" w:rsidP="00DF5BFA">
      <w:pPr>
        <w:pStyle w:val="Bezmezer"/>
        <w:spacing w:line="360" w:lineRule="auto"/>
        <w:jc w:val="both"/>
        <w:rPr>
          <w:rFonts w:ascii="Times New Roman" w:hAnsi="Times New Roman" w:cs="Times New Roman"/>
          <w:sz w:val="24"/>
        </w:rPr>
      </w:pPr>
      <w:r w:rsidRPr="00DF5BFA">
        <w:rPr>
          <w:rFonts w:ascii="Times New Roman" w:hAnsi="Times New Roman" w:cs="Times New Roman"/>
          <w:sz w:val="24"/>
        </w:rPr>
        <w:t>MPO</w:t>
      </w:r>
      <w:r>
        <w:rPr>
          <w:rFonts w:ascii="Times New Roman" w:hAnsi="Times New Roman" w:cs="Times New Roman"/>
          <w:sz w:val="24"/>
        </w:rPr>
        <w:t xml:space="preserve"> – Ministerstvo průmyslu a obchodu</w:t>
      </w:r>
    </w:p>
    <w:p w:rsidR="00DF5BFA" w:rsidRDefault="00DF5BFA" w:rsidP="00DF5BFA">
      <w:pPr>
        <w:pStyle w:val="Bezmezer"/>
        <w:spacing w:line="360" w:lineRule="auto"/>
        <w:jc w:val="both"/>
        <w:rPr>
          <w:rFonts w:ascii="Times New Roman" w:hAnsi="Times New Roman" w:cs="Times New Roman"/>
          <w:sz w:val="24"/>
        </w:rPr>
      </w:pPr>
      <w:r w:rsidRPr="00DF5BFA">
        <w:rPr>
          <w:rFonts w:ascii="Times New Roman" w:hAnsi="Times New Roman" w:cs="Times New Roman"/>
          <w:sz w:val="24"/>
        </w:rPr>
        <w:t>MŽP</w:t>
      </w:r>
      <w:r>
        <w:rPr>
          <w:rFonts w:ascii="Times New Roman" w:hAnsi="Times New Roman" w:cs="Times New Roman"/>
          <w:sz w:val="24"/>
        </w:rPr>
        <w:t xml:space="preserve"> – </w:t>
      </w:r>
      <w:r w:rsidRPr="00DF5BFA">
        <w:rPr>
          <w:rFonts w:ascii="Times New Roman" w:hAnsi="Times New Roman" w:cs="Times New Roman"/>
          <w:sz w:val="24"/>
        </w:rPr>
        <w:t xml:space="preserve">Ministerstvo životního prostředí </w:t>
      </w:r>
    </w:p>
    <w:p w:rsidR="00DF5BFA" w:rsidRDefault="00665114" w:rsidP="00DF5BFA">
      <w:pPr>
        <w:pStyle w:val="Bezmezer"/>
        <w:spacing w:line="360" w:lineRule="auto"/>
        <w:jc w:val="both"/>
        <w:rPr>
          <w:rFonts w:ascii="Times New Roman" w:hAnsi="Times New Roman" w:cs="Times New Roman"/>
          <w:sz w:val="24"/>
        </w:rPr>
      </w:pPr>
      <w:r>
        <w:rPr>
          <w:rFonts w:ascii="Times New Roman" w:hAnsi="Times New Roman" w:cs="Times New Roman"/>
          <w:sz w:val="24"/>
        </w:rPr>
        <w:t>CHLÚ – chráněné ložiskové území</w:t>
      </w:r>
    </w:p>
    <w:p w:rsidR="00A9131C" w:rsidRDefault="00A9131C" w:rsidP="00DF5BFA">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OBÚ – obvodní báňský úřad </w:t>
      </w:r>
    </w:p>
    <w:p w:rsidR="00D81AA1" w:rsidRDefault="00D81AA1" w:rsidP="00DF5BFA">
      <w:pPr>
        <w:pStyle w:val="Bezmezer"/>
        <w:spacing w:line="360" w:lineRule="auto"/>
        <w:jc w:val="both"/>
        <w:rPr>
          <w:rFonts w:ascii="Times New Roman" w:hAnsi="Times New Roman" w:cs="Times New Roman"/>
          <w:sz w:val="24"/>
        </w:rPr>
      </w:pPr>
      <w:r>
        <w:rPr>
          <w:rFonts w:ascii="Times New Roman" w:hAnsi="Times New Roman" w:cs="Times New Roman"/>
          <w:sz w:val="24"/>
        </w:rPr>
        <w:t>POPD – Plán otvírky, přípravy a dobývání</w:t>
      </w:r>
    </w:p>
    <w:p w:rsidR="00DF5BFA" w:rsidRPr="00DF5BFA" w:rsidRDefault="00DF5BFA" w:rsidP="00DF5BFA">
      <w:pPr>
        <w:pStyle w:val="Bezmezer"/>
        <w:jc w:val="both"/>
        <w:rPr>
          <w:rFonts w:ascii="Times New Roman" w:hAnsi="Times New Roman" w:cs="Times New Roman"/>
          <w:sz w:val="24"/>
        </w:rPr>
      </w:pPr>
    </w:p>
    <w:p w:rsidR="00DF5BFA" w:rsidRPr="00DF5BFA" w:rsidRDefault="00DF5BFA" w:rsidP="00DF5BFA">
      <w:pPr>
        <w:pStyle w:val="Bezmezer"/>
        <w:jc w:val="both"/>
        <w:rPr>
          <w:rFonts w:ascii="Times New Roman" w:hAnsi="Times New Roman" w:cs="Times New Roman"/>
          <w:sz w:val="24"/>
        </w:rPr>
      </w:pPr>
    </w:p>
    <w:p w:rsidR="00DF5BFA" w:rsidRPr="00DF5BFA" w:rsidRDefault="00DF5BFA" w:rsidP="00DF5BFA">
      <w:pPr>
        <w:pStyle w:val="Bezmezer"/>
        <w:sectPr w:rsidR="00DF5BFA" w:rsidRPr="00DF5BFA" w:rsidSect="0053435B">
          <w:pgSz w:w="11906" w:h="16838"/>
          <w:pgMar w:top="1418" w:right="1134" w:bottom="1418" w:left="1701" w:header="709" w:footer="709" w:gutter="0"/>
          <w:cols w:space="708"/>
          <w:docGrid w:linePitch="360"/>
        </w:sectPr>
      </w:pPr>
    </w:p>
    <w:p w:rsidR="00C47E36" w:rsidRPr="002A4767" w:rsidRDefault="00DC6A48" w:rsidP="002A4767">
      <w:pPr>
        <w:pStyle w:val="Nadpis1"/>
        <w:spacing w:before="0" w:line="360" w:lineRule="auto"/>
        <w:jc w:val="both"/>
        <w:rPr>
          <w:rFonts w:cs="Times New Roman"/>
        </w:rPr>
      </w:pPr>
      <w:bookmarkStart w:id="1" w:name="_Toc509737743"/>
      <w:r w:rsidRPr="002A4767">
        <w:rPr>
          <w:rFonts w:cs="Times New Roman"/>
        </w:rPr>
        <w:lastRenderedPageBreak/>
        <w:t>Úvo</w:t>
      </w:r>
      <w:r w:rsidR="00DB2A68" w:rsidRPr="002A4767">
        <w:rPr>
          <w:rFonts w:cs="Times New Roman"/>
        </w:rPr>
        <w:t>d</w:t>
      </w:r>
      <w:bookmarkEnd w:id="1"/>
    </w:p>
    <w:p w:rsidR="00E61DD3" w:rsidRPr="002A4767" w:rsidRDefault="00E61DD3"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Hornictví</w:t>
      </w:r>
      <w:r w:rsidR="008B160F" w:rsidRPr="002A4767">
        <w:rPr>
          <w:rFonts w:ascii="Times New Roman" w:hAnsi="Times New Roman" w:cs="Times New Roman"/>
          <w:sz w:val="24"/>
          <w:szCs w:val="24"/>
        </w:rPr>
        <w:t xml:space="preserve"> je důležitou součástí historie českého národa. Na území Čech můžeme </w:t>
      </w:r>
      <w:r w:rsidR="00AD2F24" w:rsidRPr="002A4767">
        <w:rPr>
          <w:rFonts w:ascii="Times New Roman" w:hAnsi="Times New Roman" w:cs="Times New Roman"/>
          <w:sz w:val="24"/>
          <w:szCs w:val="24"/>
        </w:rPr>
        <w:t>nalézt</w:t>
      </w:r>
      <w:r w:rsidR="008B160F" w:rsidRPr="002A4767">
        <w:rPr>
          <w:rFonts w:ascii="Times New Roman" w:hAnsi="Times New Roman" w:cs="Times New Roman"/>
          <w:sz w:val="24"/>
          <w:szCs w:val="24"/>
        </w:rPr>
        <w:t xml:space="preserve"> počátky hornictví již v období středověku. V dnešní době se těžba nerostů na českém území spíše omezuje, ale i přesto je právní úprava tohoto odvětví důležitou součástí našeho právního řádu, kterou je potře</w:t>
      </w:r>
      <w:r w:rsidR="00F6140B" w:rsidRPr="002A4767">
        <w:rPr>
          <w:rFonts w:ascii="Times New Roman" w:hAnsi="Times New Roman" w:cs="Times New Roman"/>
          <w:sz w:val="24"/>
          <w:szCs w:val="24"/>
        </w:rPr>
        <w:t xml:space="preserve">ba zkoumat a neustále rozvíjet. </w:t>
      </w:r>
    </w:p>
    <w:p w:rsidR="00F37D84" w:rsidRPr="002A4767" w:rsidRDefault="00C47E36"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Cílem mé diplomové práce na téma Povolování hornické činnosti a činnosti prováděné hornickým způsobem je rozebrat jakým způsobem jsou upraveny povolovací procesy těchto činností</w:t>
      </w:r>
      <w:r w:rsidR="008B160F" w:rsidRPr="002A4767">
        <w:rPr>
          <w:rFonts w:ascii="Times New Roman" w:hAnsi="Times New Roman" w:cs="Times New Roman"/>
          <w:sz w:val="24"/>
          <w:szCs w:val="24"/>
        </w:rPr>
        <w:t>, jaký je mezi nimi rozdíl</w:t>
      </w:r>
      <w:r w:rsidR="00D058A8" w:rsidRPr="002A4767">
        <w:rPr>
          <w:rFonts w:ascii="Times New Roman" w:hAnsi="Times New Roman" w:cs="Times New Roman"/>
          <w:sz w:val="24"/>
          <w:szCs w:val="24"/>
        </w:rPr>
        <w:t>, a popřípadě</w:t>
      </w:r>
      <w:r w:rsidR="00BB043D" w:rsidRPr="002A4767">
        <w:rPr>
          <w:rFonts w:ascii="Times New Roman" w:hAnsi="Times New Roman" w:cs="Times New Roman"/>
          <w:sz w:val="24"/>
          <w:szCs w:val="24"/>
        </w:rPr>
        <w:t xml:space="preserve"> zda</w:t>
      </w:r>
      <w:r w:rsidR="00E70796" w:rsidRPr="002A4767">
        <w:rPr>
          <w:rFonts w:ascii="Times New Roman" w:hAnsi="Times New Roman" w:cs="Times New Roman"/>
          <w:sz w:val="24"/>
          <w:szCs w:val="24"/>
        </w:rPr>
        <w:t xml:space="preserve"> jsou tyto rozdíly odůvodnitelné</w:t>
      </w:r>
      <w:r w:rsidR="00D058A8" w:rsidRPr="002A4767">
        <w:rPr>
          <w:rFonts w:ascii="Times New Roman" w:hAnsi="Times New Roman" w:cs="Times New Roman"/>
          <w:sz w:val="24"/>
          <w:szCs w:val="24"/>
        </w:rPr>
        <w:t xml:space="preserve"> </w:t>
      </w:r>
      <w:r w:rsidR="00632E9C" w:rsidRPr="002A4767">
        <w:rPr>
          <w:rFonts w:ascii="Times New Roman" w:hAnsi="Times New Roman" w:cs="Times New Roman"/>
          <w:sz w:val="24"/>
          <w:szCs w:val="24"/>
        </w:rPr>
        <w:t>či nikoli</w:t>
      </w:r>
      <w:r w:rsidR="00D058A8" w:rsidRPr="002A4767">
        <w:rPr>
          <w:rFonts w:ascii="Times New Roman" w:hAnsi="Times New Roman" w:cs="Times New Roman"/>
          <w:sz w:val="24"/>
          <w:szCs w:val="24"/>
        </w:rPr>
        <w:t xml:space="preserve">. Dále se budu zabývat, </w:t>
      </w:r>
      <w:r w:rsidRPr="002A4767">
        <w:rPr>
          <w:rFonts w:ascii="Times New Roman" w:hAnsi="Times New Roman" w:cs="Times New Roman"/>
          <w:sz w:val="24"/>
          <w:szCs w:val="24"/>
        </w:rPr>
        <w:t>jak je v průběhu povolování</w:t>
      </w:r>
      <w:r w:rsidR="000122D4" w:rsidRPr="002A4767">
        <w:rPr>
          <w:rFonts w:ascii="Times New Roman" w:hAnsi="Times New Roman" w:cs="Times New Roman"/>
          <w:sz w:val="24"/>
          <w:szCs w:val="24"/>
        </w:rPr>
        <w:t xml:space="preserve"> a následné</w:t>
      </w:r>
      <w:r w:rsidR="00F37D84" w:rsidRPr="002A4767">
        <w:rPr>
          <w:rFonts w:ascii="Times New Roman" w:hAnsi="Times New Roman" w:cs="Times New Roman"/>
          <w:sz w:val="24"/>
          <w:szCs w:val="24"/>
        </w:rPr>
        <w:t xml:space="preserve"> realizace povolení</w:t>
      </w:r>
      <w:r w:rsidRPr="002A4767">
        <w:rPr>
          <w:rFonts w:ascii="Times New Roman" w:hAnsi="Times New Roman" w:cs="Times New Roman"/>
          <w:sz w:val="24"/>
          <w:szCs w:val="24"/>
        </w:rPr>
        <w:t xml:space="preserve"> zajištěna ochrana životního prostředí</w:t>
      </w:r>
      <w:r w:rsidR="00D058A8" w:rsidRPr="002A4767">
        <w:rPr>
          <w:rFonts w:ascii="Times New Roman" w:hAnsi="Times New Roman" w:cs="Times New Roman"/>
          <w:sz w:val="24"/>
          <w:szCs w:val="24"/>
        </w:rPr>
        <w:t>, zda je tato ochrana zajištěna dostatečně a jak je účinná</w:t>
      </w:r>
      <w:r w:rsidRPr="002A4767">
        <w:rPr>
          <w:rFonts w:ascii="Times New Roman" w:hAnsi="Times New Roman" w:cs="Times New Roman"/>
          <w:sz w:val="24"/>
          <w:szCs w:val="24"/>
        </w:rPr>
        <w:t>.</w:t>
      </w:r>
      <w:r w:rsidR="00F37D84" w:rsidRPr="002A4767">
        <w:rPr>
          <w:rFonts w:ascii="Times New Roman" w:hAnsi="Times New Roman" w:cs="Times New Roman"/>
          <w:sz w:val="24"/>
          <w:szCs w:val="24"/>
        </w:rPr>
        <w:t xml:space="preserve"> V rámci rozboru procesu povolování se zaměřím na činnost</w:t>
      </w:r>
      <w:r w:rsidR="00E61DD3" w:rsidRPr="002A4767">
        <w:rPr>
          <w:rFonts w:ascii="Times New Roman" w:hAnsi="Times New Roman" w:cs="Times New Roman"/>
          <w:sz w:val="24"/>
          <w:szCs w:val="24"/>
        </w:rPr>
        <w:t>i</w:t>
      </w:r>
      <w:r w:rsidR="00F37D84" w:rsidRPr="002A4767">
        <w:rPr>
          <w:rFonts w:ascii="Times New Roman" w:hAnsi="Times New Roman" w:cs="Times New Roman"/>
          <w:sz w:val="24"/>
          <w:szCs w:val="24"/>
        </w:rPr>
        <w:t xml:space="preserve"> týkající se dobývání ložisek nerostů a to jak </w:t>
      </w:r>
      <w:r w:rsidR="003E4F58" w:rsidRPr="002A4767">
        <w:rPr>
          <w:rFonts w:ascii="Times New Roman" w:hAnsi="Times New Roman" w:cs="Times New Roman"/>
          <w:sz w:val="24"/>
          <w:szCs w:val="24"/>
        </w:rPr>
        <w:t xml:space="preserve">ložisek </w:t>
      </w:r>
      <w:r w:rsidR="00F37D84" w:rsidRPr="002A4767">
        <w:rPr>
          <w:rFonts w:ascii="Times New Roman" w:hAnsi="Times New Roman" w:cs="Times New Roman"/>
          <w:sz w:val="24"/>
          <w:szCs w:val="24"/>
        </w:rPr>
        <w:t xml:space="preserve">výhradních, tak i </w:t>
      </w:r>
      <w:r w:rsidR="003E4F58" w:rsidRPr="002A4767">
        <w:rPr>
          <w:rFonts w:ascii="Times New Roman" w:hAnsi="Times New Roman" w:cs="Times New Roman"/>
          <w:sz w:val="24"/>
          <w:szCs w:val="24"/>
        </w:rPr>
        <w:t xml:space="preserve">ložisek </w:t>
      </w:r>
      <w:r w:rsidR="00F37D84" w:rsidRPr="002A4767">
        <w:rPr>
          <w:rFonts w:ascii="Times New Roman" w:hAnsi="Times New Roman" w:cs="Times New Roman"/>
          <w:sz w:val="24"/>
          <w:szCs w:val="24"/>
        </w:rPr>
        <w:t>nevyhrazených</w:t>
      </w:r>
      <w:r w:rsidR="003E4F58" w:rsidRPr="002A4767">
        <w:rPr>
          <w:rFonts w:ascii="Times New Roman" w:hAnsi="Times New Roman" w:cs="Times New Roman"/>
          <w:sz w:val="24"/>
          <w:szCs w:val="24"/>
        </w:rPr>
        <w:t xml:space="preserve"> nerostů</w:t>
      </w:r>
      <w:r w:rsidR="00F37D84" w:rsidRPr="002A4767">
        <w:rPr>
          <w:rFonts w:ascii="Times New Roman" w:hAnsi="Times New Roman" w:cs="Times New Roman"/>
          <w:sz w:val="24"/>
          <w:szCs w:val="24"/>
        </w:rPr>
        <w:t>.</w:t>
      </w:r>
      <w:r w:rsidR="00E61DD3" w:rsidRPr="002A4767">
        <w:rPr>
          <w:rFonts w:ascii="Times New Roman" w:hAnsi="Times New Roman" w:cs="Times New Roman"/>
          <w:sz w:val="24"/>
          <w:szCs w:val="24"/>
        </w:rPr>
        <w:t xml:space="preserve"> V textu práce v</w:t>
      </w:r>
      <w:r w:rsidR="00F37D84" w:rsidRPr="002A4767">
        <w:rPr>
          <w:rFonts w:ascii="Times New Roman" w:hAnsi="Times New Roman" w:cs="Times New Roman"/>
          <w:sz w:val="24"/>
          <w:szCs w:val="24"/>
        </w:rPr>
        <w:t>ymezím</w:t>
      </w:r>
      <w:r w:rsidR="00E61DD3" w:rsidRPr="002A4767">
        <w:rPr>
          <w:rFonts w:ascii="Times New Roman" w:hAnsi="Times New Roman" w:cs="Times New Roman"/>
          <w:sz w:val="24"/>
          <w:szCs w:val="24"/>
        </w:rPr>
        <w:t xml:space="preserve"> základní rozdíly</w:t>
      </w:r>
      <w:r w:rsidR="00F37D84" w:rsidRPr="002A4767">
        <w:rPr>
          <w:rFonts w:ascii="Times New Roman" w:hAnsi="Times New Roman" w:cs="Times New Roman"/>
          <w:sz w:val="24"/>
          <w:szCs w:val="24"/>
        </w:rPr>
        <w:t xml:space="preserve"> mezi nimi, následně danou úpravu zhodnotím a nabídnu pohled de lege </w:t>
      </w:r>
      <w:proofErr w:type="spellStart"/>
      <w:r w:rsidR="00F37D84" w:rsidRPr="002A4767">
        <w:rPr>
          <w:rFonts w:ascii="Times New Roman" w:hAnsi="Times New Roman" w:cs="Times New Roman"/>
          <w:sz w:val="24"/>
          <w:szCs w:val="24"/>
        </w:rPr>
        <w:t>ferenda</w:t>
      </w:r>
      <w:proofErr w:type="spellEnd"/>
      <w:r w:rsidR="00F37D84" w:rsidRPr="002A4767">
        <w:rPr>
          <w:rFonts w:ascii="Times New Roman" w:hAnsi="Times New Roman" w:cs="Times New Roman"/>
          <w:sz w:val="24"/>
          <w:szCs w:val="24"/>
        </w:rPr>
        <w:t>.</w:t>
      </w:r>
      <w:r w:rsidR="00E61DD3" w:rsidRPr="002A4767">
        <w:rPr>
          <w:rFonts w:ascii="Times New Roman" w:hAnsi="Times New Roman" w:cs="Times New Roman"/>
          <w:sz w:val="24"/>
          <w:szCs w:val="24"/>
        </w:rPr>
        <w:t xml:space="preserve"> </w:t>
      </w:r>
    </w:p>
    <w:p w:rsidR="0077563F" w:rsidRPr="002A4767" w:rsidRDefault="0077563F"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Výzkumnou metodou je v úvodních kapitolách zejména metoda popisná, dále pak analýza právní úpravy a její vyhodnocení a následně také komparace</w:t>
      </w:r>
      <w:r w:rsidR="00A62743" w:rsidRPr="002A4767">
        <w:rPr>
          <w:rFonts w:ascii="Times New Roman" w:hAnsi="Times New Roman" w:cs="Times New Roman"/>
          <w:sz w:val="24"/>
          <w:szCs w:val="24"/>
        </w:rPr>
        <w:t xml:space="preserve"> právní úpravy činností.</w:t>
      </w:r>
    </w:p>
    <w:p w:rsidR="008B160F" w:rsidRPr="002A4767" w:rsidRDefault="00C10E86"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České horní právo, jeho instituty a specifika jsou zpracovány velkým množstvím odborných </w:t>
      </w:r>
      <w:r w:rsidR="008C214C" w:rsidRPr="002A4767">
        <w:rPr>
          <w:rFonts w:ascii="Times New Roman" w:hAnsi="Times New Roman" w:cs="Times New Roman"/>
          <w:sz w:val="24"/>
          <w:szCs w:val="24"/>
        </w:rPr>
        <w:t>publikací</w:t>
      </w:r>
      <w:r w:rsidRPr="002A4767">
        <w:rPr>
          <w:rFonts w:ascii="Times New Roman" w:hAnsi="Times New Roman" w:cs="Times New Roman"/>
          <w:sz w:val="24"/>
          <w:szCs w:val="24"/>
        </w:rPr>
        <w:t>.</w:t>
      </w:r>
      <w:r w:rsidR="008C214C" w:rsidRPr="002A4767">
        <w:rPr>
          <w:rFonts w:ascii="Times New Roman" w:hAnsi="Times New Roman" w:cs="Times New Roman"/>
          <w:sz w:val="24"/>
          <w:szCs w:val="24"/>
        </w:rPr>
        <w:t xml:space="preserve"> Hlavní prameny mé diplomové práce pak byly zejména monografie, příspěvky ve sbornících, odborné články a komentáře. V této souvislosti musím zmínit publikaci Horní zákon; Zákon o hornické činnosti, výbušninách a o státní báňské správě: komentář od Ondřeje Víchy, kter</w:t>
      </w:r>
      <w:r w:rsidR="00591639" w:rsidRPr="002A4767">
        <w:rPr>
          <w:rFonts w:ascii="Times New Roman" w:hAnsi="Times New Roman" w:cs="Times New Roman"/>
          <w:sz w:val="24"/>
          <w:szCs w:val="24"/>
        </w:rPr>
        <w:t>ý</w:t>
      </w:r>
      <w:r w:rsidR="008C214C" w:rsidRPr="002A4767">
        <w:rPr>
          <w:rFonts w:ascii="Times New Roman" w:hAnsi="Times New Roman" w:cs="Times New Roman"/>
          <w:sz w:val="24"/>
          <w:szCs w:val="24"/>
        </w:rPr>
        <w:t xml:space="preserve"> pro mne byl velkým zdrojem poznatků. </w:t>
      </w:r>
      <w:r w:rsidRPr="002A4767">
        <w:rPr>
          <w:rFonts w:ascii="Times New Roman" w:hAnsi="Times New Roman" w:cs="Times New Roman"/>
          <w:sz w:val="24"/>
          <w:szCs w:val="24"/>
        </w:rPr>
        <w:t>Nejvýznamnějšími autory, kteří se horním právem a ochranou životního prostředí v horním právu zabývaj</w:t>
      </w:r>
      <w:r w:rsidR="008C214C" w:rsidRPr="002A4767">
        <w:rPr>
          <w:rFonts w:ascii="Times New Roman" w:hAnsi="Times New Roman" w:cs="Times New Roman"/>
          <w:sz w:val="24"/>
          <w:szCs w:val="24"/>
        </w:rPr>
        <w:t>í a z jejichž odborných publikací jsem při zpracování tématu vycházela,</w:t>
      </w:r>
      <w:r w:rsidRPr="002A4767">
        <w:rPr>
          <w:rFonts w:ascii="Times New Roman" w:hAnsi="Times New Roman" w:cs="Times New Roman"/>
          <w:sz w:val="24"/>
          <w:szCs w:val="24"/>
        </w:rPr>
        <w:t xml:space="preserve"> jsou Doc. JUDr. Ing. Roman </w:t>
      </w:r>
      <w:proofErr w:type="spellStart"/>
      <w:r w:rsidRPr="002A4767">
        <w:rPr>
          <w:rFonts w:ascii="Times New Roman" w:hAnsi="Times New Roman" w:cs="Times New Roman"/>
          <w:sz w:val="24"/>
          <w:szCs w:val="24"/>
        </w:rPr>
        <w:t>Makarius</w:t>
      </w:r>
      <w:proofErr w:type="spellEnd"/>
      <w:r w:rsidRPr="002A4767">
        <w:rPr>
          <w:rFonts w:ascii="Times New Roman" w:hAnsi="Times New Roman" w:cs="Times New Roman"/>
          <w:sz w:val="24"/>
          <w:szCs w:val="24"/>
        </w:rPr>
        <w:t>, CSc.,</w:t>
      </w:r>
      <w:r w:rsidR="008C214C" w:rsidRPr="002A4767">
        <w:rPr>
          <w:rFonts w:ascii="Times New Roman" w:hAnsi="Times New Roman" w:cs="Times New Roman"/>
          <w:sz w:val="24"/>
          <w:szCs w:val="24"/>
        </w:rPr>
        <w:t xml:space="preserve"> JUDr. Michal Bernard, Ph.D. a již zmíněný JUDr. Ondřej Vícha, Ph.D.</w:t>
      </w:r>
    </w:p>
    <w:p w:rsidR="0077563F" w:rsidRPr="002A4767" w:rsidRDefault="006976EA"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Samotná práce je č</w:t>
      </w:r>
      <w:r w:rsidR="003E4F58" w:rsidRPr="002A4767">
        <w:rPr>
          <w:rFonts w:ascii="Times New Roman" w:hAnsi="Times New Roman" w:cs="Times New Roman"/>
          <w:sz w:val="24"/>
          <w:szCs w:val="24"/>
        </w:rPr>
        <w:t>leněná do kapitol a podkapitol, p</w:t>
      </w:r>
      <w:r w:rsidRPr="002A4767">
        <w:rPr>
          <w:rFonts w:ascii="Times New Roman" w:hAnsi="Times New Roman" w:cs="Times New Roman"/>
          <w:sz w:val="24"/>
          <w:szCs w:val="24"/>
        </w:rPr>
        <w:t>řičemž se snažím postupovat od obecného vy</w:t>
      </w:r>
      <w:r w:rsidR="003E4F58" w:rsidRPr="002A4767">
        <w:rPr>
          <w:rFonts w:ascii="Times New Roman" w:hAnsi="Times New Roman" w:cs="Times New Roman"/>
          <w:sz w:val="24"/>
          <w:szCs w:val="24"/>
        </w:rPr>
        <w:t>mezení ke konkrétnímu. V první části</w:t>
      </w:r>
      <w:r w:rsidRPr="002A4767">
        <w:rPr>
          <w:rFonts w:ascii="Times New Roman" w:hAnsi="Times New Roman" w:cs="Times New Roman"/>
          <w:sz w:val="24"/>
          <w:szCs w:val="24"/>
        </w:rPr>
        <w:t xml:space="preserve"> své</w:t>
      </w:r>
      <w:r w:rsidR="0077563F" w:rsidRPr="002A4767">
        <w:rPr>
          <w:rFonts w:ascii="Times New Roman" w:hAnsi="Times New Roman" w:cs="Times New Roman"/>
          <w:sz w:val="24"/>
          <w:szCs w:val="24"/>
        </w:rPr>
        <w:t xml:space="preserve"> práce se zabývám právní úpravou vzhledem k povolovacím procesům.</w:t>
      </w:r>
      <w:r w:rsidRPr="002A4767">
        <w:rPr>
          <w:rFonts w:ascii="Times New Roman" w:hAnsi="Times New Roman" w:cs="Times New Roman"/>
          <w:sz w:val="24"/>
          <w:szCs w:val="24"/>
        </w:rPr>
        <w:t xml:space="preserve"> Ve 2. kapitole se věnuji právní úpravě horního práva a vymezuji v ní základní pojmy důležité pro pochopení problematiky. Ve 3. kapitole se zabývám organizací veřejné správy na úseku hornictví. Ve 4. kapitole se zaměřuji na proces povolování. Zde definuji jednotlivé procesy, směřující</w:t>
      </w:r>
      <w:r w:rsidR="00AE024C" w:rsidRPr="002A4767">
        <w:rPr>
          <w:rFonts w:ascii="Times New Roman" w:hAnsi="Times New Roman" w:cs="Times New Roman"/>
          <w:sz w:val="24"/>
          <w:szCs w:val="24"/>
        </w:rPr>
        <w:t xml:space="preserve"> k</w:t>
      </w:r>
      <w:r w:rsidRPr="002A4767">
        <w:rPr>
          <w:rFonts w:ascii="Times New Roman" w:hAnsi="Times New Roman" w:cs="Times New Roman"/>
          <w:sz w:val="24"/>
          <w:szCs w:val="24"/>
        </w:rPr>
        <w:t xml:space="preserve"> povolování hornické činnosti a následně i specifika a rozdíly povolování činnosti prováděné hornickým způsobem.</w:t>
      </w:r>
      <w:r w:rsidR="0077563F" w:rsidRPr="002A4767">
        <w:rPr>
          <w:rFonts w:ascii="Times New Roman" w:hAnsi="Times New Roman" w:cs="Times New Roman"/>
          <w:sz w:val="24"/>
          <w:szCs w:val="24"/>
        </w:rPr>
        <w:t xml:space="preserve"> V druhé části diplomové práce se pak zabývám ochranou životního prost</w:t>
      </w:r>
      <w:r w:rsidR="003E4F58" w:rsidRPr="002A4767">
        <w:rPr>
          <w:rFonts w:ascii="Times New Roman" w:hAnsi="Times New Roman" w:cs="Times New Roman"/>
          <w:sz w:val="24"/>
          <w:szCs w:val="24"/>
        </w:rPr>
        <w:t>ředí v rámci těchto procesů. V</w:t>
      </w:r>
      <w:r w:rsidR="0077563F" w:rsidRPr="002A4767">
        <w:rPr>
          <w:rFonts w:ascii="Times New Roman" w:hAnsi="Times New Roman" w:cs="Times New Roman"/>
          <w:sz w:val="24"/>
          <w:szCs w:val="24"/>
        </w:rPr>
        <w:t xml:space="preserve"> 5. kapitole se věnuji právní úpravě ochrany životního prostředí vzhledem k hornímu právu </w:t>
      </w:r>
      <w:r w:rsidR="0077563F" w:rsidRPr="002A4767">
        <w:rPr>
          <w:rFonts w:ascii="Times New Roman" w:hAnsi="Times New Roman" w:cs="Times New Roman"/>
          <w:sz w:val="24"/>
          <w:szCs w:val="24"/>
        </w:rPr>
        <w:lastRenderedPageBreak/>
        <w:t>a následně se zaměřuji na ochranu v rámci jednotlivých říz</w:t>
      </w:r>
      <w:r w:rsidR="00AE024C" w:rsidRPr="002A4767">
        <w:rPr>
          <w:rFonts w:ascii="Times New Roman" w:hAnsi="Times New Roman" w:cs="Times New Roman"/>
          <w:sz w:val="24"/>
          <w:szCs w:val="24"/>
        </w:rPr>
        <w:t>ení</w:t>
      </w:r>
      <w:r w:rsidR="003D7DD9" w:rsidRPr="002A4767">
        <w:rPr>
          <w:rFonts w:ascii="Times New Roman" w:hAnsi="Times New Roman" w:cs="Times New Roman"/>
          <w:sz w:val="24"/>
          <w:szCs w:val="24"/>
        </w:rPr>
        <w:t xml:space="preserve"> a řešení střetu zájmů. V předpo</w:t>
      </w:r>
      <w:r w:rsidR="00AE024C" w:rsidRPr="002A4767">
        <w:rPr>
          <w:rFonts w:ascii="Times New Roman" w:hAnsi="Times New Roman" w:cs="Times New Roman"/>
          <w:sz w:val="24"/>
          <w:szCs w:val="24"/>
        </w:rPr>
        <w:t>slední kapitole se pak zabývám p</w:t>
      </w:r>
      <w:r w:rsidR="003D7DD9" w:rsidRPr="002A4767">
        <w:rPr>
          <w:rFonts w:ascii="Times New Roman" w:hAnsi="Times New Roman" w:cs="Times New Roman"/>
          <w:sz w:val="24"/>
          <w:szCs w:val="24"/>
        </w:rPr>
        <w:t>olskou právní úpravou a jejím srovnáním s naší</w:t>
      </w:r>
      <w:r w:rsidR="0077563F" w:rsidRPr="002A4767">
        <w:rPr>
          <w:rFonts w:ascii="Times New Roman" w:hAnsi="Times New Roman" w:cs="Times New Roman"/>
          <w:sz w:val="24"/>
          <w:szCs w:val="24"/>
        </w:rPr>
        <w:t>.</w:t>
      </w:r>
    </w:p>
    <w:p w:rsidR="0077563F" w:rsidRPr="002A4767" w:rsidRDefault="0077563F" w:rsidP="002A4767">
      <w:pPr>
        <w:spacing w:after="0" w:line="360" w:lineRule="auto"/>
        <w:ind w:firstLine="432"/>
        <w:jc w:val="both"/>
        <w:rPr>
          <w:rFonts w:ascii="Times New Roman" w:hAnsi="Times New Roman" w:cs="Times New Roman"/>
          <w:sz w:val="24"/>
          <w:szCs w:val="24"/>
        </w:rPr>
      </w:pPr>
    </w:p>
    <w:p w:rsidR="0077563F" w:rsidRPr="002A4767" w:rsidRDefault="0077563F" w:rsidP="002A4767">
      <w:pPr>
        <w:spacing w:after="0" w:line="360" w:lineRule="auto"/>
        <w:ind w:firstLine="432"/>
        <w:jc w:val="both"/>
        <w:rPr>
          <w:rFonts w:ascii="Times New Roman" w:hAnsi="Times New Roman" w:cs="Times New Roman"/>
          <w:sz w:val="24"/>
          <w:szCs w:val="24"/>
        </w:rPr>
      </w:pPr>
    </w:p>
    <w:p w:rsidR="0077563F" w:rsidRPr="002A4767" w:rsidRDefault="0077563F" w:rsidP="002A4767">
      <w:pPr>
        <w:spacing w:after="0" w:line="360" w:lineRule="auto"/>
        <w:ind w:firstLine="432"/>
        <w:jc w:val="both"/>
        <w:rPr>
          <w:rFonts w:ascii="Times New Roman" w:hAnsi="Times New Roman" w:cs="Times New Roman"/>
          <w:sz w:val="24"/>
          <w:szCs w:val="24"/>
        </w:rPr>
      </w:pPr>
    </w:p>
    <w:p w:rsidR="008B160F" w:rsidRPr="002A4767" w:rsidRDefault="008B160F" w:rsidP="002A4767">
      <w:pPr>
        <w:spacing w:after="0" w:line="360" w:lineRule="auto"/>
        <w:ind w:firstLine="432"/>
        <w:jc w:val="both"/>
        <w:rPr>
          <w:rFonts w:ascii="Times New Roman" w:hAnsi="Times New Roman" w:cs="Times New Roman"/>
          <w:sz w:val="24"/>
          <w:szCs w:val="24"/>
        </w:rPr>
      </w:pPr>
    </w:p>
    <w:p w:rsidR="00E61DD3" w:rsidRPr="002A4767" w:rsidRDefault="00E61DD3" w:rsidP="002A4767">
      <w:pPr>
        <w:spacing w:after="0" w:line="360" w:lineRule="auto"/>
        <w:ind w:firstLine="432"/>
        <w:jc w:val="both"/>
        <w:rPr>
          <w:rFonts w:ascii="Times New Roman" w:hAnsi="Times New Roman" w:cs="Times New Roman"/>
          <w:sz w:val="24"/>
          <w:szCs w:val="24"/>
        </w:rPr>
      </w:pPr>
    </w:p>
    <w:p w:rsidR="00C47E36" w:rsidRPr="002A4767" w:rsidRDefault="00F37D84"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 </w:t>
      </w:r>
    </w:p>
    <w:p w:rsidR="00F37D84" w:rsidRPr="002A4767" w:rsidRDefault="00F37D84" w:rsidP="002A4767">
      <w:pPr>
        <w:spacing w:after="0" w:line="360" w:lineRule="auto"/>
        <w:jc w:val="both"/>
        <w:rPr>
          <w:rFonts w:ascii="Times New Roman" w:hAnsi="Times New Roman" w:cs="Times New Roman"/>
          <w:sz w:val="24"/>
          <w:szCs w:val="24"/>
        </w:rPr>
      </w:pPr>
    </w:p>
    <w:p w:rsidR="00F37D84" w:rsidRPr="002A4767" w:rsidRDefault="00F37D84" w:rsidP="002A4767">
      <w:pPr>
        <w:spacing w:after="0" w:line="360" w:lineRule="auto"/>
        <w:jc w:val="both"/>
        <w:rPr>
          <w:rFonts w:ascii="Times New Roman" w:hAnsi="Times New Roman" w:cs="Times New Roman"/>
          <w:sz w:val="24"/>
          <w:szCs w:val="24"/>
        </w:rPr>
        <w:sectPr w:rsidR="00F37D84" w:rsidRPr="002A4767" w:rsidSect="0053435B">
          <w:pgSz w:w="11906" w:h="16838"/>
          <w:pgMar w:top="1418" w:right="1134" w:bottom="1418" w:left="1701" w:header="709" w:footer="709" w:gutter="0"/>
          <w:cols w:space="708"/>
          <w:titlePg/>
          <w:docGrid w:linePitch="360"/>
        </w:sectPr>
      </w:pPr>
    </w:p>
    <w:p w:rsidR="00DB2A68" w:rsidRPr="002A4767" w:rsidRDefault="00B835B2" w:rsidP="002A4767">
      <w:pPr>
        <w:pStyle w:val="Nadpis1"/>
        <w:spacing w:before="0" w:line="360" w:lineRule="auto"/>
        <w:jc w:val="both"/>
        <w:rPr>
          <w:rFonts w:cs="Times New Roman"/>
          <w:szCs w:val="32"/>
        </w:rPr>
      </w:pPr>
      <w:bookmarkStart w:id="2" w:name="_Toc509737744"/>
      <w:r w:rsidRPr="002A4767">
        <w:rPr>
          <w:rFonts w:cs="Times New Roman"/>
          <w:szCs w:val="32"/>
        </w:rPr>
        <w:lastRenderedPageBreak/>
        <w:t>Horní právo</w:t>
      </w:r>
      <w:bookmarkEnd w:id="2"/>
    </w:p>
    <w:p w:rsidR="00970F08" w:rsidRPr="002A4767" w:rsidRDefault="00B835B2" w:rsidP="002A4767">
      <w:pPr>
        <w:pStyle w:val="Nadpis2"/>
        <w:spacing w:before="0" w:line="360" w:lineRule="auto"/>
        <w:jc w:val="both"/>
        <w:rPr>
          <w:rFonts w:cs="Times New Roman"/>
        </w:rPr>
      </w:pPr>
      <w:bookmarkStart w:id="3" w:name="_Toc509737745"/>
      <w:r w:rsidRPr="002A4767">
        <w:rPr>
          <w:rFonts w:cs="Times New Roman"/>
        </w:rPr>
        <w:t>Právní úprava</w:t>
      </w:r>
      <w:bookmarkEnd w:id="3"/>
    </w:p>
    <w:p w:rsidR="00970F08" w:rsidRPr="002A4767" w:rsidRDefault="00970F08" w:rsidP="002A4767">
      <w:p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 </w:t>
      </w:r>
      <w:r w:rsidRPr="002A4767">
        <w:rPr>
          <w:rFonts w:ascii="Times New Roman" w:hAnsi="Times New Roman" w:cs="Times New Roman"/>
          <w:sz w:val="24"/>
          <w:szCs w:val="24"/>
        </w:rPr>
        <w:tab/>
        <w:t>Horní právo je širokým právním odvětví</w:t>
      </w:r>
      <w:r w:rsidR="0053435B" w:rsidRPr="002A4767">
        <w:rPr>
          <w:rFonts w:ascii="Times New Roman" w:hAnsi="Times New Roman" w:cs="Times New Roman"/>
          <w:sz w:val="24"/>
          <w:szCs w:val="24"/>
        </w:rPr>
        <w:t>m</w:t>
      </w:r>
      <w:r w:rsidRPr="002A4767">
        <w:rPr>
          <w:rFonts w:ascii="Times New Roman" w:hAnsi="Times New Roman" w:cs="Times New Roman"/>
          <w:sz w:val="24"/>
          <w:szCs w:val="24"/>
        </w:rPr>
        <w:t>, které je součástí správního práva a spadá do práva veřejného. Horní právo slouží k</w:t>
      </w:r>
      <w:r w:rsidR="00AA37E1" w:rsidRPr="002A4767">
        <w:rPr>
          <w:rFonts w:ascii="Times New Roman" w:hAnsi="Times New Roman" w:cs="Times New Roman"/>
          <w:sz w:val="24"/>
          <w:szCs w:val="24"/>
        </w:rPr>
        <w:t> </w:t>
      </w:r>
      <w:r w:rsidRPr="002A4767">
        <w:rPr>
          <w:rFonts w:ascii="Times New Roman" w:hAnsi="Times New Roman" w:cs="Times New Roman"/>
          <w:sz w:val="24"/>
          <w:szCs w:val="24"/>
        </w:rPr>
        <w:t>ochraně</w:t>
      </w:r>
      <w:r w:rsidR="00AA37E1" w:rsidRPr="002A4767">
        <w:rPr>
          <w:rFonts w:ascii="Times New Roman" w:hAnsi="Times New Roman" w:cs="Times New Roman"/>
          <w:sz w:val="24"/>
          <w:szCs w:val="24"/>
        </w:rPr>
        <w:t xml:space="preserve"> nerostného bohatství</w:t>
      </w:r>
      <w:r w:rsidRPr="002A4767">
        <w:rPr>
          <w:rFonts w:ascii="Times New Roman" w:hAnsi="Times New Roman" w:cs="Times New Roman"/>
          <w:sz w:val="24"/>
          <w:szCs w:val="24"/>
        </w:rPr>
        <w:t xml:space="preserve"> a</w:t>
      </w:r>
      <w:r w:rsidR="00AA37E1" w:rsidRPr="002A4767">
        <w:rPr>
          <w:rFonts w:ascii="Times New Roman" w:hAnsi="Times New Roman" w:cs="Times New Roman"/>
          <w:sz w:val="24"/>
          <w:szCs w:val="24"/>
        </w:rPr>
        <w:t xml:space="preserve"> k zajištění</w:t>
      </w:r>
      <w:r w:rsidRPr="002A4767">
        <w:rPr>
          <w:rFonts w:ascii="Times New Roman" w:hAnsi="Times New Roman" w:cs="Times New Roman"/>
          <w:sz w:val="24"/>
          <w:szCs w:val="24"/>
        </w:rPr>
        <w:t xml:space="preserve"> využívání </w:t>
      </w:r>
      <w:r w:rsidR="00AA37E1" w:rsidRPr="002A4767">
        <w:rPr>
          <w:rFonts w:ascii="Times New Roman" w:hAnsi="Times New Roman" w:cs="Times New Roman"/>
          <w:sz w:val="24"/>
          <w:szCs w:val="24"/>
        </w:rPr>
        <w:t>nerostů</w:t>
      </w:r>
      <w:r w:rsidRPr="002A4767">
        <w:rPr>
          <w:rFonts w:ascii="Times New Roman" w:hAnsi="Times New Roman" w:cs="Times New Roman"/>
          <w:sz w:val="24"/>
          <w:szCs w:val="24"/>
        </w:rPr>
        <w:t>. Mimo to zahrnuje také oblasti týkající se provozování hornických činností nebo činností prováděných hornickým způsobem, nakládání s těžebními odpady či výbušninami nebo problematikou podzemních objektů.</w:t>
      </w:r>
      <w:r w:rsidR="00AA37E1" w:rsidRPr="002A4767">
        <w:rPr>
          <w:rFonts w:ascii="Times New Roman" w:hAnsi="Times New Roman" w:cs="Times New Roman"/>
          <w:sz w:val="24"/>
          <w:szCs w:val="24"/>
        </w:rPr>
        <w:t xml:space="preserve"> Horní právo se prolíná také s právem geologickým, které stanovuje podmínky pro vyhledávání a průzkum ložisek nerostů.</w:t>
      </w:r>
      <w:r w:rsidRPr="002A4767">
        <w:rPr>
          <w:rStyle w:val="Znakapoznpodarou"/>
          <w:rFonts w:ascii="Times New Roman" w:hAnsi="Times New Roman" w:cs="Times New Roman"/>
          <w:sz w:val="24"/>
          <w:szCs w:val="24"/>
        </w:rPr>
        <w:footnoteReference w:id="1"/>
      </w:r>
    </w:p>
    <w:p w:rsidR="00C81EC5" w:rsidRPr="002A4767" w:rsidRDefault="00AA37E1" w:rsidP="002A4767">
      <w:p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ab/>
        <w:t>Horní právo je upraveno rozličným mn</w:t>
      </w:r>
      <w:r w:rsidR="0053435B" w:rsidRPr="002A4767">
        <w:rPr>
          <w:rFonts w:ascii="Times New Roman" w:hAnsi="Times New Roman" w:cs="Times New Roman"/>
          <w:sz w:val="24"/>
          <w:szCs w:val="24"/>
        </w:rPr>
        <w:t>ožstvím právních předpisů, jeho</w:t>
      </w:r>
      <w:r w:rsidRPr="002A4767">
        <w:rPr>
          <w:rFonts w:ascii="Times New Roman" w:hAnsi="Times New Roman" w:cs="Times New Roman"/>
          <w:sz w:val="24"/>
          <w:szCs w:val="24"/>
        </w:rPr>
        <w:t xml:space="preserve"> úpravu můžeme nalézt už na ústavní úrovni, a to v</w:t>
      </w:r>
      <w:r w:rsidR="00506D26" w:rsidRPr="002A4767">
        <w:rPr>
          <w:rFonts w:ascii="Times New Roman" w:hAnsi="Times New Roman" w:cs="Times New Roman"/>
          <w:sz w:val="24"/>
          <w:szCs w:val="24"/>
        </w:rPr>
        <w:t> </w:t>
      </w:r>
      <w:r w:rsidRPr="002A4767">
        <w:rPr>
          <w:rFonts w:ascii="Times New Roman" w:hAnsi="Times New Roman" w:cs="Times New Roman"/>
          <w:sz w:val="24"/>
          <w:szCs w:val="24"/>
        </w:rPr>
        <w:t>Ústavě</w:t>
      </w:r>
      <w:r w:rsidR="00506D26" w:rsidRPr="002A4767">
        <w:rPr>
          <w:rFonts w:ascii="Times New Roman" w:hAnsi="Times New Roman" w:cs="Times New Roman"/>
          <w:sz w:val="24"/>
          <w:szCs w:val="24"/>
        </w:rPr>
        <w:t xml:space="preserve"> </w:t>
      </w:r>
      <w:r w:rsidRPr="002A4767">
        <w:rPr>
          <w:rFonts w:ascii="Times New Roman" w:hAnsi="Times New Roman" w:cs="Times New Roman"/>
          <w:sz w:val="24"/>
          <w:szCs w:val="24"/>
        </w:rPr>
        <w:t>a Listině</w:t>
      </w:r>
      <w:r w:rsidR="00506D26" w:rsidRPr="002A4767">
        <w:rPr>
          <w:rFonts w:ascii="Times New Roman" w:hAnsi="Times New Roman" w:cs="Times New Roman"/>
          <w:sz w:val="24"/>
          <w:szCs w:val="24"/>
        </w:rPr>
        <w:t xml:space="preserve"> základních práv a svobod (dále jen „Listina“)</w:t>
      </w:r>
      <w:r w:rsidR="00C81EC5" w:rsidRPr="002A4767">
        <w:rPr>
          <w:rFonts w:ascii="Times New Roman" w:hAnsi="Times New Roman" w:cs="Times New Roman"/>
          <w:sz w:val="24"/>
          <w:szCs w:val="24"/>
        </w:rPr>
        <w:t>. Východiskem je, že podle čl. 7 Ústavy „</w:t>
      </w:r>
      <w:r w:rsidR="00C81EC5" w:rsidRPr="002A4767">
        <w:rPr>
          <w:rFonts w:ascii="Times New Roman" w:hAnsi="Times New Roman" w:cs="Times New Roman"/>
          <w:i/>
          <w:sz w:val="24"/>
          <w:szCs w:val="24"/>
        </w:rPr>
        <w:t>stát dbá o šetrné využívání přírodních zdrojů a ochranu přírodního bohatství.“</w:t>
      </w:r>
      <w:r w:rsidR="00C81EC5" w:rsidRPr="002A4767">
        <w:rPr>
          <w:rFonts w:ascii="Times New Roman" w:hAnsi="Times New Roman" w:cs="Times New Roman"/>
          <w:sz w:val="24"/>
          <w:szCs w:val="24"/>
        </w:rPr>
        <w:t xml:space="preserve"> Z toho vyplývá zájem státu na dobývání ložisek nerostů a zároveň zájem na ochraně těchto ložisek. Základem pro ochranu životního prostředí, zahr</w:t>
      </w:r>
      <w:r w:rsidR="00D0155B" w:rsidRPr="002A4767">
        <w:rPr>
          <w:rFonts w:ascii="Times New Roman" w:hAnsi="Times New Roman" w:cs="Times New Roman"/>
          <w:sz w:val="24"/>
          <w:szCs w:val="24"/>
        </w:rPr>
        <w:t>nující i nerosty</w:t>
      </w:r>
      <w:r w:rsidR="00C81EC5" w:rsidRPr="002A4767">
        <w:rPr>
          <w:rFonts w:ascii="Times New Roman" w:hAnsi="Times New Roman" w:cs="Times New Roman"/>
          <w:sz w:val="24"/>
          <w:szCs w:val="24"/>
        </w:rPr>
        <w:t xml:space="preserve">, je čl. 35 Listiny, podle kterého má </w:t>
      </w:r>
      <w:r w:rsidR="00680386" w:rsidRPr="002A4767">
        <w:rPr>
          <w:rFonts w:ascii="Times New Roman" w:hAnsi="Times New Roman" w:cs="Times New Roman"/>
          <w:sz w:val="24"/>
          <w:szCs w:val="24"/>
        </w:rPr>
        <w:t>„</w:t>
      </w:r>
      <w:r w:rsidR="00C81EC5" w:rsidRPr="002A4767">
        <w:rPr>
          <w:rFonts w:ascii="Times New Roman" w:hAnsi="Times New Roman" w:cs="Times New Roman"/>
          <w:i/>
          <w:sz w:val="24"/>
          <w:szCs w:val="24"/>
        </w:rPr>
        <w:t>každý právo na příznivé životní prostředí</w:t>
      </w:r>
      <w:r w:rsidR="00680386" w:rsidRPr="002A4767">
        <w:rPr>
          <w:rFonts w:ascii="Times New Roman" w:hAnsi="Times New Roman" w:cs="Times New Roman"/>
          <w:i/>
          <w:sz w:val="24"/>
          <w:szCs w:val="24"/>
        </w:rPr>
        <w:t>“</w:t>
      </w:r>
      <w:r w:rsidR="00C81EC5" w:rsidRPr="002A4767">
        <w:rPr>
          <w:rFonts w:ascii="Times New Roman" w:hAnsi="Times New Roman" w:cs="Times New Roman"/>
          <w:sz w:val="24"/>
          <w:szCs w:val="24"/>
        </w:rPr>
        <w:t xml:space="preserve"> a na </w:t>
      </w:r>
      <w:r w:rsidR="00680386" w:rsidRPr="002A4767">
        <w:rPr>
          <w:rFonts w:ascii="Times New Roman" w:hAnsi="Times New Roman" w:cs="Times New Roman"/>
          <w:i/>
          <w:sz w:val="24"/>
          <w:szCs w:val="24"/>
        </w:rPr>
        <w:t>„</w:t>
      </w:r>
      <w:r w:rsidR="00C81EC5" w:rsidRPr="002A4767">
        <w:rPr>
          <w:rFonts w:ascii="Times New Roman" w:hAnsi="Times New Roman" w:cs="Times New Roman"/>
          <w:i/>
          <w:sz w:val="24"/>
          <w:szCs w:val="24"/>
        </w:rPr>
        <w:t>včasné a úplné informace o stavu životního prostředí a přírodních zdrojů.</w:t>
      </w:r>
      <w:r w:rsidR="00680386" w:rsidRPr="002A4767">
        <w:rPr>
          <w:rFonts w:ascii="Times New Roman" w:hAnsi="Times New Roman" w:cs="Times New Roman"/>
          <w:i/>
          <w:sz w:val="24"/>
          <w:szCs w:val="24"/>
        </w:rPr>
        <w:t>“</w:t>
      </w:r>
      <w:r w:rsidR="00C81EC5" w:rsidRPr="002A4767">
        <w:rPr>
          <w:rFonts w:ascii="Times New Roman" w:hAnsi="Times New Roman" w:cs="Times New Roman"/>
          <w:i/>
          <w:sz w:val="24"/>
          <w:szCs w:val="24"/>
        </w:rPr>
        <w:t xml:space="preserve"> </w:t>
      </w:r>
    </w:p>
    <w:p w:rsidR="00C81EC5" w:rsidRPr="002A4767" w:rsidRDefault="00C81EC5"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Základní právní předpisy tvořící horní právo v </w:t>
      </w:r>
      <w:r w:rsidR="00680386" w:rsidRPr="002A4767">
        <w:rPr>
          <w:rFonts w:ascii="Times New Roman" w:hAnsi="Times New Roman" w:cs="Times New Roman"/>
          <w:sz w:val="24"/>
          <w:szCs w:val="24"/>
        </w:rPr>
        <w:t>ČR</w:t>
      </w:r>
      <w:r w:rsidRPr="002A4767">
        <w:rPr>
          <w:rFonts w:ascii="Times New Roman" w:hAnsi="Times New Roman" w:cs="Times New Roman"/>
          <w:sz w:val="24"/>
          <w:szCs w:val="24"/>
        </w:rPr>
        <w:t xml:space="preserve"> jsou zákon č. 44/1988 Sb., o ochraně a využití nerostného bohatství (horní zákon), ve znění pozdějších předpisů</w:t>
      </w:r>
      <w:r w:rsidR="00DA0A45" w:rsidRPr="002A4767">
        <w:rPr>
          <w:rFonts w:ascii="Times New Roman" w:hAnsi="Times New Roman" w:cs="Times New Roman"/>
          <w:sz w:val="24"/>
          <w:szCs w:val="24"/>
        </w:rPr>
        <w:t xml:space="preserve"> (dále jen „horní zákon“)</w:t>
      </w:r>
      <w:r w:rsidRPr="002A4767">
        <w:rPr>
          <w:rFonts w:ascii="Times New Roman" w:hAnsi="Times New Roman" w:cs="Times New Roman"/>
          <w:sz w:val="24"/>
          <w:szCs w:val="24"/>
        </w:rPr>
        <w:t>, zákon č. 61/1988 Sb., o hornické činnosti, výbušninách a o státní báňské správě, ve znění pozdějších předpisů (dále jen „zákon o hornické činnosti“) a zákon č. 62/1988 Sb., o geologických pracíc</w:t>
      </w:r>
      <w:r w:rsidR="00DA0A45" w:rsidRPr="002A4767">
        <w:rPr>
          <w:rFonts w:ascii="Times New Roman" w:hAnsi="Times New Roman" w:cs="Times New Roman"/>
          <w:sz w:val="24"/>
          <w:szCs w:val="24"/>
        </w:rPr>
        <w:t>h, ve znění pozdějších předpisů. Mimo to je horní právo tvořeno také velkým množství</w:t>
      </w:r>
      <w:r w:rsidR="00DF5BFA" w:rsidRPr="002A4767">
        <w:rPr>
          <w:rFonts w:ascii="Times New Roman" w:hAnsi="Times New Roman" w:cs="Times New Roman"/>
          <w:sz w:val="24"/>
          <w:szCs w:val="24"/>
        </w:rPr>
        <w:t>m</w:t>
      </w:r>
      <w:r w:rsidR="00DA0A45" w:rsidRPr="002A4767">
        <w:rPr>
          <w:rFonts w:ascii="Times New Roman" w:hAnsi="Times New Roman" w:cs="Times New Roman"/>
          <w:sz w:val="24"/>
          <w:szCs w:val="24"/>
        </w:rPr>
        <w:t xml:space="preserve"> prováděcích právních předpisů, zejména vyhlášek </w:t>
      </w:r>
      <w:r w:rsidR="00DF5BFA" w:rsidRPr="002A4767">
        <w:rPr>
          <w:rFonts w:ascii="Times New Roman" w:hAnsi="Times New Roman" w:cs="Times New Roman"/>
          <w:sz w:val="24"/>
          <w:szCs w:val="24"/>
        </w:rPr>
        <w:t>ČBÚ</w:t>
      </w:r>
      <w:r w:rsidR="00DA0A45" w:rsidRPr="002A4767">
        <w:rPr>
          <w:rFonts w:ascii="Times New Roman" w:hAnsi="Times New Roman" w:cs="Times New Roman"/>
          <w:sz w:val="24"/>
          <w:szCs w:val="24"/>
        </w:rPr>
        <w:t xml:space="preserve">, </w:t>
      </w:r>
      <w:r w:rsidR="00DF5BFA" w:rsidRPr="002A4767">
        <w:rPr>
          <w:rFonts w:ascii="Times New Roman" w:hAnsi="Times New Roman" w:cs="Times New Roman"/>
          <w:sz w:val="24"/>
          <w:szCs w:val="24"/>
        </w:rPr>
        <w:t>MPO</w:t>
      </w:r>
      <w:r w:rsidR="00DA0A45" w:rsidRPr="002A4767">
        <w:rPr>
          <w:rFonts w:ascii="Times New Roman" w:hAnsi="Times New Roman" w:cs="Times New Roman"/>
          <w:sz w:val="24"/>
          <w:szCs w:val="24"/>
        </w:rPr>
        <w:t xml:space="preserve"> a </w:t>
      </w:r>
      <w:r w:rsidR="00DF5BFA" w:rsidRPr="002A4767">
        <w:rPr>
          <w:rFonts w:ascii="Times New Roman" w:hAnsi="Times New Roman" w:cs="Times New Roman"/>
          <w:sz w:val="24"/>
          <w:szCs w:val="24"/>
        </w:rPr>
        <w:t>MŽP</w:t>
      </w:r>
      <w:r w:rsidR="00DA0A45" w:rsidRPr="002A4767">
        <w:rPr>
          <w:rFonts w:ascii="Times New Roman" w:hAnsi="Times New Roman" w:cs="Times New Roman"/>
          <w:sz w:val="24"/>
          <w:szCs w:val="24"/>
        </w:rPr>
        <w:t xml:space="preserve">. </w:t>
      </w:r>
    </w:p>
    <w:p w:rsidR="00DA0A45" w:rsidRPr="002A4767" w:rsidRDefault="00DA0A45"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Domnívám se, že právní úprava horního práva je opravdu značně roztříštěná a nepřehledná</w:t>
      </w:r>
      <w:r w:rsidR="00DA56F4" w:rsidRPr="002A4767">
        <w:rPr>
          <w:rFonts w:ascii="Times New Roman" w:hAnsi="Times New Roman" w:cs="Times New Roman"/>
          <w:sz w:val="24"/>
          <w:szCs w:val="24"/>
        </w:rPr>
        <w:t>. „</w:t>
      </w:r>
      <w:r w:rsidR="00DA56F4" w:rsidRPr="002A4767">
        <w:rPr>
          <w:rFonts w:ascii="Times New Roman" w:hAnsi="Times New Roman" w:cs="Times New Roman"/>
          <w:i/>
          <w:sz w:val="24"/>
          <w:szCs w:val="24"/>
        </w:rPr>
        <w:t>Horním předpisům chybí náležitá provázanost s předpisy na ochranu zdraví a majetku dotčených osob a jejich životního prostředí. Obecně horní předpisy neposkytují dostatečnou ochranu těchto zájmů a omezují se na zajištění efektivního vydobytí ložiska a bezpečnosti práce při dobývání. Jednotlivá ustanovení a definice působí často značné interpretační a aplikační potíže. Naprosto nesystémový je vztah horního zákona a zákona o hornické činnosti, který byl způsoben historií vzniku těchto norem</w:t>
      </w:r>
      <w:r w:rsidR="00DA56F4" w:rsidRPr="002A4767">
        <w:rPr>
          <w:rFonts w:ascii="Times New Roman" w:hAnsi="Times New Roman" w:cs="Times New Roman"/>
          <w:sz w:val="24"/>
          <w:szCs w:val="24"/>
        </w:rPr>
        <w:t>.</w:t>
      </w:r>
      <w:r w:rsidR="00DA56F4" w:rsidRPr="002A4767">
        <w:rPr>
          <w:rFonts w:ascii="Times New Roman" w:hAnsi="Times New Roman" w:cs="Times New Roman"/>
          <w:i/>
          <w:sz w:val="24"/>
          <w:szCs w:val="24"/>
        </w:rPr>
        <w:t>“</w:t>
      </w:r>
      <w:r w:rsidR="00DA56F4" w:rsidRPr="002A4767">
        <w:rPr>
          <w:rStyle w:val="Znakapoznpodarou"/>
          <w:rFonts w:ascii="Times New Roman" w:hAnsi="Times New Roman" w:cs="Times New Roman"/>
          <w:i/>
          <w:sz w:val="24"/>
          <w:szCs w:val="24"/>
        </w:rPr>
        <w:footnoteReference w:id="2"/>
      </w:r>
      <w:r w:rsidR="00DA56F4" w:rsidRPr="002A4767">
        <w:rPr>
          <w:rFonts w:ascii="Times New Roman" w:hAnsi="Times New Roman" w:cs="Times New Roman"/>
          <w:i/>
          <w:sz w:val="24"/>
          <w:szCs w:val="24"/>
        </w:rPr>
        <w:t xml:space="preserve">  </w:t>
      </w:r>
      <w:r w:rsidR="00DA56F4" w:rsidRPr="002A4767">
        <w:rPr>
          <w:rFonts w:ascii="Times New Roman" w:hAnsi="Times New Roman" w:cs="Times New Roman"/>
          <w:sz w:val="24"/>
          <w:szCs w:val="24"/>
        </w:rPr>
        <w:t xml:space="preserve">Podle mého názoru by </w:t>
      </w:r>
      <w:r w:rsidR="00DF5BFA" w:rsidRPr="002A4767">
        <w:rPr>
          <w:rFonts w:ascii="Times New Roman" w:hAnsi="Times New Roman" w:cs="Times New Roman"/>
          <w:sz w:val="24"/>
          <w:szCs w:val="24"/>
        </w:rPr>
        <w:t>měl zákonodárce sj</w:t>
      </w:r>
      <w:r w:rsidR="00DA56F4" w:rsidRPr="002A4767">
        <w:rPr>
          <w:rFonts w:ascii="Times New Roman" w:hAnsi="Times New Roman" w:cs="Times New Roman"/>
          <w:sz w:val="24"/>
          <w:szCs w:val="24"/>
        </w:rPr>
        <w:t>ednotit právní úpravu a vytvořit jeden horní zákon, kde by tyto nedostatky re</w:t>
      </w:r>
      <w:r w:rsidR="00D0155B" w:rsidRPr="002A4767">
        <w:rPr>
          <w:rFonts w:ascii="Times New Roman" w:hAnsi="Times New Roman" w:cs="Times New Roman"/>
          <w:sz w:val="24"/>
          <w:szCs w:val="24"/>
        </w:rPr>
        <w:t>dukoval</w:t>
      </w:r>
      <w:r w:rsidR="00DA56F4" w:rsidRPr="002A4767">
        <w:rPr>
          <w:rFonts w:ascii="Times New Roman" w:hAnsi="Times New Roman" w:cs="Times New Roman"/>
          <w:sz w:val="24"/>
          <w:szCs w:val="24"/>
        </w:rPr>
        <w:t>, a který by zahrnoval všechny fáze využívání nerostných surovin.</w:t>
      </w:r>
    </w:p>
    <w:p w:rsidR="008A3ACE" w:rsidRPr="002A4767" w:rsidRDefault="00297ACC"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lastRenderedPageBreak/>
        <w:t xml:space="preserve">Horní právo je upraveno též mezinárodním a unijním právem. </w:t>
      </w:r>
      <w:r w:rsidR="00E97732" w:rsidRPr="002A4767">
        <w:rPr>
          <w:rFonts w:ascii="Times New Roman" w:hAnsi="Times New Roman" w:cs="Times New Roman"/>
          <w:sz w:val="24"/>
          <w:szCs w:val="24"/>
        </w:rPr>
        <w:t>Spíš</w:t>
      </w:r>
      <w:r w:rsidR="009862E4" w:rsidRPr="002A4767">
        <w:rPr>
          <w:rFonts w:ascii="Times New Roman" w:hAnsi="Times New Roman" w:cs="Times New Roman"/>
          <w:sz w:val="24"/>
          <w:szCs w:val="24"/>
        </w:rPr>
        <w:t>e</w:t>
      </w:r>
      <w:r w:rsidR="00E97732" w:rsidRPr="002A4767">
        <w:rPr>
          <w:rFonts w:ascii="Times New Roman" w:hAnsi="Times New Roman" w:cs="Times New Roman"/>
          <w:sz w:val="24"/>
          <w:szCs w:val="24"/>
        </w:rPr>
        <w:t xml:space="preserve"> se ovšem</w:t>
      </w:r>
      <w:r w:rsidRPr="002A4767">
        <w:rPr>
          <w:rFonts w:ascii="Times New Roman" w:hAnsi="Times New Roman" w:cs="Times New Roman"/>
          <w:sz w:val="24"/>
          <w:szCs w:val="24"/>
        </w:rPr>
        <w:t xml:space="preserve"> jedná o výjimky a to s ohledem na</w:t>
      </w:r>
      <w:r w:rsidR="009862E4" w:rsidRPr="002A4767">
        <w:rPr>
          <w:rFonts w:ascii="Times New Roman" w:hAnsi="Times New Roman" w:cs="Times New Roman"/>
          <w:sz w:val="24"/>
          <w:szCs w:val="24"/>
        </w:rPr>
        <w:t>d</w:t>
      </w:r>
      <w:r w:rsidRPr="002A4767">
        <w:rPr>
          <w:rFonts w:ascii="Times New Roman" w:hAnsi="Times New Roman" w:cs="Times New Roman"/>
          <w:sz w:val="24"/>
          <w:szCs w:val="24"/>
        </w:rPr>
        <w:t xml:space="preserve"> svrchovanost</w:t>
      </w:r>
      <w:r w:rsidR="009862E4" w:rsidRPr="002A4767">
        <w:rPr>
          <w:rFonts w:ascii="Times New Roman" w:hAnsi="Times New Roman" w:cs="Times New Roman"/>
          <w:sz w:val="24"/>
          <w:szCs w:val="24"/>
        </w:rPr>
        <w:t>í</w:t>
      </w:r>
      <w:r w:rsidRPr="002A4767">
        <w:rPr>
          <w:rFonts w:ascii="Times New Roman" w:hAnsi="Times New Roman" w:cs="Times New Roman"/>
          <w:sz w:val="24"/>
          <w:szCs w:val="24"/>
        </w:rPr>
        <w:t xml:space="preserve"> jednotlivých států nad nerostnými zdroji. </w:t>
      </w:r>
      <w:r w:rsidR="00D22959" w:rsidRPr="002A4767">
        <w:rPr>
          <w:rFonts w:ascii="Times New Roman" w:hAnsi="Times New Roman" w:cs="Times New Roman"/>
          <w:sz w:val="24"/>
          <w:szCs w:val="24"/>
        </w:rPr>
        <w:t xml:space="preserve">I přesto je </w:t>
      </w:r>
      <w:r w:rsidR="00D0155B" w:rsidRPr="002A4767">
        <w:rPr>
          <w:rFonts w:ascii="Times New Roman" w:hAnsi="Times New Roman" w:cs="Times New Roman"/>
          <w:sz w:val="24"/>
          <w:szCs w:val="24"/>
        </w:rPr>
        <w:t>ČR</w:t>
      </w:r>
      <w:r w:rsidR="00D22959" w:rsidRPr="002A4767">
        <w:rPr>
          <w:rFonts w:ascii="Times New Roman" w:hAnsi="Times New Roman" w:cs="Times New Roman"/>
          <w:sz w:val="24"/>
          <w:szCs w:val="24"/>
        </w:rPr>
        <w:t xml:space="preserve"> smluvní stranou velkého množství mezinárodních mnohostranných a bilaterálních smluv. Zejména se jedná o úmluvy z oblasti bezpečnosti práce</w:t>
      </w:r>
      <w:r w:rsidR="002914AB" w:rsidRPr="002A4767">
        <w:rPr>
          <w:rFonts w:ascii="Times New Roman" w:hAnsi="Times New Roman" w:cs="Times New Roman"/>
          <w:sz w:val="24"/>
          <w:szCs w:val="24"/>
        </w:rPr>
        <w:t>,</w:t>
      </w:r>
      <w:r w:rsidR="00D22959" w:rsidRPr="002A4767">
        <w:rPr>
          <w:rStyle w:val="Znakapoznpodarou"/>
          <w:rFonts w:ascii="Times New Roman" w:hAnsi="Times New Roman" w:cs="Times New Roman"/>
          <w:sz w:val="24"/>
          <w:szCs w:val="24"/>
        </w:rPr>
        <w:footnoteReference w:id="3"/>
      </w:r>
      <w:r w:rsidR="002914AB" w:rsidRPr="002A4767">
        <w:rPr>
          <w:rFonts w:ascii="Times New Roman" w:hAnsi="Times New Roman" w:cs="Times New Roman"/>
          <w:sz w:val="24"/>
          <w:szCs w:val="24"/>
        </w:rPr>
        <w:t xml:space="preserve"> ochrany životního prostředí</w:t>
      </w:r>
      <w:r w:rsidR="002914AB" w:rsidRPr="002A4767">
        <w:rPr>
          <w:rStyle w:val="Znakapoznpodarou"/>
          <w:rFonts w:ascii="Times New Roman" w:hAnsi="Times New Roman" w:cs="Times New Roman"/>
          <w:sz w:val="24"/>
          <w:szCs w:val="24"/>
        </w:rPr>
        <w:footnoteReference w:id="4"/>
      </w:r>
      <w:r w:rsidR="002914AB" w:rsidRPr="002A4767">
        <w:rPr>
          <w:rFonts w:ascii="Times New Roman" w:hAnsi="Times New Roman" w:cs="Times New Roman"/>
          <w:sz w:val="24"/>
          <w:szCs w:val="24"/>
        </w:rPr>
        <w:t xml:space="preserve"> a využívání nerostných zdrojů v mezinárodních prostorech.</w:t>
      </w:r>
      <w:r w:rsidR="002914AB" w:rsidRPr="002A4767">
        <w:rPr>
          <w:rStyle w:val="Znakapoznpodarou"/>
          <w:rFonts w:ascii="Times New Roman" w:hAnsi="Times New Roman" w:cs="Times New Roman"/>
          <w:sz w:val="24"/>
          <w:szCs w:val="24"/>
        </w:rPr>
        <w:footnoteReference w:id="5"/>
      </w:r>
      <w:r w:rsidR="001C2B3B" w:rsidRPr="002A4767">
        <w:rPr>
          <w:rFonts w:ascii="Times New Roman" w:hAnsi="Times New Roman" w:cs="Times New Roman"/>
          <w:sz w:val="24"/>
          <w:szCs w:val="24"/>
        </w:rPr>
        <w:t xml:space="preserve"> Dále pak </w:t>
      </w:r>
      <w:r w:rsidR="009862E4" w:rsidRPr="002A4767">
        <w:rPr>
          <w:rFonts w:ascii="Times New Roman" w:hAnsi="Times New Roman" w:cs="Times New Roman"/>
          <w:sz w:val="24"/>
          <w:szCs w:val="24"/>
        </w:rPr>
        <w:t xml:space="preserve">existuje </w:t>
      </w:r>
      <w:r w:rsidR="001C2B3B" w:rsidRPr="002A4767">
        <w:rPr>
          <w:rFonts w:ascii="Times New Roman" w:hAnsi="Times New Roman" w:cs="Times New Roman"/>
          <w:sz w:val="24"/>
          <w:szCs w:val="24"/>
        </w:rPr>
        <w:t>celá řada bilaterálních smluv týkajících se</w:t>
      </w:r>
      <w:r w:rsidR="00E97732" w:rsidRPr="002A4767">
        <w:rPr>
          <w:rFonts w:ascii="Times New Roman" w:hAnsi="Times New Roman" w:cs="Times New Roman"/>
          <w:sz w:val="24"/>
          <w:szCs w:val="24"/>
        </w:rPr>
        <w:t xml:space="preserve"> např.</w:t>
      </w:r>
      <w:r w:rsidR="001C2B3B" w:rsidRPr="002A4767">
        <w:rPr>
          <w:rFonts w:ascii="Times New Roman" w:hAnsi="Times New Roman" w:cs="Times New Roman"/>
          <w:sz w:val="24"/>
          <w:szCs w:val="24"/>
        </w:rPr>
        <w:t xml:space="preserve"> těžby v oblasti státních hranic</w:t>
      </w:r>
      <w:r w:rsidR="001C2B3B" w:rsidRPr="002A4767">
        <w:rPr>
          <w:rStyle w:val="Znakapoznpodarou"/>
          <w:rFonts w:ascii="Times New Roman" w:hAnsi="Times New Roman" w:cs="Times New Roman"/>
          <w:sz w:val="24"/>
          <w:szCs w:val="24"/>
        </w:rPr>
        <w:footnoteReference w:id="6"/>
      </w:r>
      <w:r w:rsidR="001C2B3B" w:rsidRPr="002A4767">
        <w:rPr>
          <w:rFonts w:ascii="Times New Roman" w:hAnsi="Times New Roman" w:cs="Times New Roman"/>
          <w:sz w:val="24"/>
          <w:szCs w:val="24"/>
        </w:rPr>
        <w:t xml:space="preserve"> a spolupráce báňské záchranné služby.</w:t>
      </w:r>
      <w:r w:rsidR="001C2B3B" w:rsidRPr="002A4767">
        <w:rPr>
          <w:rStyle w:val="Znakapoznpodarou"/>
          <w:rFonts w:ascii="Times New Roman" w:hAnsi="Times New Roman" w:cs="Times New Roman"/>
          <w:sz w:val="24"/>
          <w:szCs w:val="24"/>
        </w:rPr>
        <w:footnoteReference w:id="7"/>
      </w:r>
      <w:r w:rsidR="00E97732" w:rsidRPr="002A4767">
        <w:rPr>
          <w:rFonts w:ascii="Times New Roman" w:hAnsi="Times New Roman" w:cs="Times New Roman"/>
          <w:sz w:val="24"/>
          <w:szCs w:val="24"/>
        </w:rPr>
        <w:t xml:space="preserve"> </w:t>
      </w:r>
      <w:r w:rsidR="00E84C58" w:rsidRPr="002A4767">
        <w:rPr>
          <w:rFonts w:ascii="Times New Roman" w:hAnsi="Times New Roman" w:cs="Times New Roman"/>
          <w:sz w:val="24"/>
          <w:szCs w:val="24"/>
        </w:rPr>
        <w:t>Na unijní úrovni je horní právo upraveno zejména v oblasti bezpečnosti práce, ochran</w:t>
      </w:r>
      <w:r w:rsidR="00591639" w:rsidRPr="002A4767">
        <w:rPr>
          <w:rFonts w:ascii="Times New Roman" w:hAnsi="Times New Roman" w:cs="Times New Roman"/>
          <w:sz w:val="24"/>
          <w:szCs w:val="24"/>
        </w:rPr>
        <w:t xml:space="preserve">y </w:t>
      </w:r>
      <w:r w:rsidR="00E84C58" w:rsidRPr="002A4767">
        <w:rPr>
          <w:rFonts w:ascii="Times New Roman" w:hAnsi="Times New Roman" w:cs="Times New Roman"/>
          <w:sz w:val="24"/>
          <w:szCs w:val="24"/>
        </w:rPr>
        <w:t>životního prostředí a zabezpečení dodávek kritických surovin.</w:t>
      </w:r>
      <w:r w:rsidR="00591639" w:rsidRPr="002A4767">
        <w:rPr>
          <w:rStyle w:val="Znakapoznpodarou"/>
          <w:rFonts w:ascii="Times New Roman" w:hAnsi="Times New Roman" w:cs="Times New Roman"/>
          <w:sz w:val="24"/>
          <w:szCs w:val="24"/>
        </w:rPr>
        <w:footnoteReference w:id="8"/>
      </w:r>
      <w:r w:rsidR="009B055B" w:rsidRPr="002A4767">
        <w:rPr>
          <w:rFonts w:ascii="Times New Roman" w:hAnsi="Times New Roman" w:cs="Times New Roman"/>
          <w:sz w:val="24"/>
          <w:szCs w:val="24"/>
          <w:vertAlign w:val="superscript"/>
        </w:rPr>
        <w:t>,</w:t>
      </w:r>
      <w:r w:rsidR="00E84C58" w:rsidRPr="002A4767">
        <w:rPr>
          <w:rStyle w:val="Znakapoznpodarou"/>
          <w:rFonts w:ascii="Times New Roman" w:hAnsi="Times New Roman" w:cs="Times New Roman"/>
          <w:sz w:val="24"/>
          <w:szCs w:val="24"/>
        </w:rPr>
        <w:footnoteReference w:id="9"/>
      </w:r>
      <w:r w:rsidR="00E84C58" w:rsidRPr="002A4767">
        <w:rPr>
          <w:rFonts w:ascii="Times New Roman" w:hAnsi="Times New Roman" w:cs="Times New Roman"/>
          <w:sz w:val="24"/>
          <w:szCs w:val="24"/>
        </w:rPr>
        <w:t xml:space="preserve"> </w:t>
      </w:r>
    </w:p>
    <w:p w:rsidR="00680386" w:rsidRPr="002A4767" w:rsidRDefault="00680386" w:rsidP="002A4767">
      <w:pPr>
        <w:spacing w:after="0" w:line="360" w:lineRule="auto"/>
        <w:jc w:val="both"/>
        <w:rPr>
          <w:rFonts w:ascii="Times New Roman" w:hAnsi="Times New Roman" w:cs="Times New Roman"/>
          <w:sz w:val="24"/>
          <w:szCs w:val="24"/>
        </w:rPr>
      </w:pPr>
    </w:p>
    <w:p w:rsidR="003F40F8" w:rsidRPr="002A4767" w:rsidRDefault="003F40F8" w:rsidP="002A4767">
      <w:pPr>
        <w:pStyle w:val="Nadpis2"/>
        <w:spacing w:before="0" w:line="360" w:lineRule="auto"/>
        <w:jc w:val="both"/>
        <w:rPr>
          <w:rFonts w:cs="Times New Roman"/>
        </w:rPr>
      </w:pPr>
      <w:bookmarkStart w:id="4" w:name="_Toc509737746"/>
      <w:r w:rsidRPr="002A4767">
        <w:rPr>
          <w:rFonts w:cs="Times New Roman"/>
        </w:rPr>
        <w:t>Základní pojmy</w:t>
      </w:r>
      <w:bookmarkEnd w:id="4"/>
    </w:p>
    <w:p w:rsidR="007B343B" w:rsidRPr="002A4767" w:rsidRDefault="00DB2A68" w:rsidP="002A4767">
      <w:pPr>
        <w:pStyle w:val="Nadpis3"/>
        <w:spacing w:before="0" w:line="360" w:lineRule="auto"/>
        <w:jc w:val="both"/>
        <w:rPr>
          <w:rFonts w:cs="Times New Roman"/>
        </w:rPr>
      </w:pPr>
      <w:bookmarkStart w:id="5" w:name="_Toc509737747"/>
      <w:r w:rsidRPr="002A4767">
        <w:rPr>
          <w:rFonts w:cs="Times New Roman"/>
        </w:rPr>
        <w:t>Nerost, ložisko nerostů, nerostné bohatství</w:t>
      </w:r>
      <w:bookmarkEnd w:id="5"/>
    </w:p>
    <w:p w:rsidR="005B309A" w:rsidRPr="002A4767" w:rsidRDefault="007B343B"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Nerost je základním pojmem horního práva</w:t>
      </w:r>
      <w:r w:rsidR="004C4FE5" w:rsidRPr="002A4767">
        <w:rPr>
          <w:rFonts w:ascii="Times New Roman" w:hAnsi="Times New Roman" w:cs="Times New Roman"/>
          <w:sz w:val="24"/>
          <w:szCs w:val="24"/>
        </w:rPr>
        <w:t xml:space="preserve">, který je </w:t>
      </w:r>
      <w:r w:rsidR="00DF5BFA" w:rsidRPr="002A4767">
        <w:rPr>
          <w:rFonts w:ascii="Times New Roman" w:hAnsi="Times New Roman" w:cs="Times New Roman"/>
          <w:sz w:val="24"/>
          <w:szCs w:val="24"/>
        </w:rPr>
        <w:t>vymezen v </w:t>
      </w:r>
      <w:r w:rsidRPr="002A4767">
        <w:rPr>
          <w:rFonts w:ascii="Times New Roman" w:hAnsi="Times New Roman" w:cs="Times New Roman"/>
          <w:sz w:val="24"/>
          <w:szCs w:val="24"/>
        </w:rPr>
        <w:t>§ 2</w:t>
      </w:r>
      <w:r w:rsidR="008B0748" w:rsidRPr="002A4767">
        <w:rPr>
          <w:rFonts w:ascii="Times New Roman" w:hAnsi="Times New Roman" w:cs="Times New Roman"/>
          <w:sz w:val="24"/>
          <w:szCs w:val="24"/>
        </w:rPr>
        <w:t xml:space="preserve"> odst. 1</w:t>
      </w:r>
      <w:r w:rsidRPr="002A4767">
        <w:rPr>
          <w:rFonts w:ascii="Times New Roman" w:hAnsi="Times New Roman" w:cs="Times New Roman"/>
          <w:sz w:val="24"/>
          <w:szCs w:val="24"/>
        </w:rPr>
        <w:t xml:space="preserve"> horního zákona, kdy za nerost se považují </w:t>
      </w:r>
      <w:r w:rsidR="00DF5BFA" w:rsidRPr="002A4767">
        <w:rPr>
          <w:rFonts w:ascii="Times New Roman" w:hAnsi="Times New Roman" w:cs="Times New Roman"/>
          <w:sz w:val="24"/>
          <w:szCs w:val="24"/>
        </w:rPr>
        <w:t>„</w:t>
      </w:r>
      <w:r w:rsidRPr="002A4767">
        <w:rPr>
          <w:rFonts w:ascii="Times New Roman" w:hAnsi="Times New Roman" w:cs="Times New Roman"/>
          <w:i/>
          <w:sz w:val="24"/>
          <w:szCs w:val="24"/>
        </w:rPr>
        <w:t>tuhé, kapalné a plynné části zemské kůry</w:t>
      </w:r>
      <w:r w:rsidR="00DF5BFA" w:rsidRPr="002A4767">
        <w:rPr>
          <w:rFonts w:ascii="Times New Roman" w:hAnsi="Times New Roman" w:cs="Times New Roman"/>
          <w:i/>
          <w:sz w:val="24"/>
          <w:szCs w:val="24"/>
        </w:rPr>
        <w:t>.“</w:t>
      </w:r>
      <w:r w:rsidR="008B0748" w:rsidRPr="002A4767">
        <w:rPr>
          <w:rFonts w:ascii="Times New Roman" w:hAnsi="Times New Roman" w:cs="Times New Roman"/>
          <w:sz w:val="24"/>
          <w:szCs w:val="24"/>
        </w:rPr>
        <w:t xml:space="preserve"> V § 2 odst. 2 je pak uvedeno, co ho</w:t>
      </w:r>
      <w:r w:rsidR="005B309A" w:rsidRPr="002A4767">
        <w:rPr>
          <w:rFonts w:ascii="Times New Roman" w:hAnsi="Times New Roman" w:cs="Times New Roman"/>
          <w:sz w:val="24"/>
          <w:szCs w:val="24"/>
        </w:rPr>
        <w:t xml:space="preserve">rní zákon za nerost nepovažuje. </w:t>
      </w:r>
    </w:p>
    <w:p w:rsidR="002F3C64" w:rsidRPr="002A4767" w:rsidRDefault="002F3C64"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Nerosty jsou v horním zákoně členě</w:t>
      </w:r>
      <w:r w:rsidR="00392BE1" w:rsidRPr="002A4767">
        <w:rPr>
          <w:rFonts w:ascii="Times New Roman" w:hAnsi="Times New Roman" w:cs="Times New Roman"/>
          <w:sz w:val="24"/>
          <w:szCs w:val="24"/>
        </w:rPr>
        <w:t>ny na vyhrazené a nevyhrazené. Taxativní v</w:t>
      </w:r>
      <w:r w:rsidRPr="002A4767">
        <w:rPr>
          <w:rFonts w:ascii="Times New Roman" w:hAnsi="Times New Roman" w:cs="Times New Roman"/>
          <w:sz w:val="24"/>
          <w:szCs w:val="24"/>
        </w:rPr>
        <w:t>ýčet vyhra</w:t>
      </w:r>
      <w:r w:rsidR="005B309A" w:rsidRPr="002A4767">
        <w:rPr>
          <w:rFonts w:ascii="Times New Roman" w:hAnsi="Times New Roman" w:cs="Times New Roman"/>
          <w:sz w:val="24"/>
          <w:szCs w:val="24"/>
        </w:rPr>
        <w:t>zených nerostů je uveden v </w:t>
      </w:r>
      <w:r w:rsidRPr="002A4767">
        <w:rPr>
          <w:rFonts w:ascii="Times New Roman" w:hAnsi="Times New Roman" w:cs="Times New Roman"/>
          <w:sz w:val="24"/>
          <w:szCs w:val="24"/>
        </w:rPr>
        <w:t>§ 3 odst. 1</w:t>
      </w:r>
      <w:r w:rsidR="005B309A" w:rsidRPr="002A4767">
        <w:rPr>
          <w:rFonts w:ascii="Times New Roman" w:hAnsi="Times New Roman" w:cs="Times New Roman"/>
          <w:sz w:val="24"/>
          <w:szCs w:val="24"/>
        </w:rPr>
        <w:t>.</w:t>
      </w:r>
      <w:r w:rsidR="007354EE" w:rsidRPr="002A4767">
        <w:rPr>
          <w:rFonts w:ascii="Times New Roman" w:hAnsi="Times New Roman" w:cs="Times New Roman"/>
          <w:sz w:val="24"/>
          <w:szCs w:val="24"/>
        </w:rPr>
        <w:t xml:space="preserve"> Všech</w:t>
      </w:r>
      <w:r w:rsidR="004C4FE5" w:rsidRPr="002A4767">
        <w:rPr>
          <w:rFonts w:ascii="Times New Roman" w:hAnsi="Times New Roman" w:cs="Times New Roman"/>
          <w:sz w:val="24"/>
          <w:szCs w:val="24"/>
        </w:rPr>
        <w:t>ny ostatní nerosty</w:t>
      </w:r>
      <w:r w:rsidR="007354EE" w:rsidRPr="002A4767">
        <w:rPr>
          <w:rFonts w:ascii="Times New Roman" w:hAnsi="Times New Roman" w:cs="Times New Roman"/>
          <w:sz w:val="24"/>
          <w:szCs w:val="24"/>
        </w:rPr>
        <w:t xml:space="preserve"> jsou nevyhrazené.</w:t>
      </w:r>
      <w:r w:rsidR="007354EE" w:rsidRPr="002A4767">
        <w:rPr>
          <w:rStyle w:val="Znakapoznpodarou"/>
          <w:rFonts w:ascii="Times New Roman" w:hAnsi="Times New Roman" w:cs="Times New Roman"/>
          <w:sz w:val="24"/>
          <w:szCs w:val="24"/>
        </w:rPr>
        <w:footnoteReference w:id="10"/>
      </w:r>
      <w:r w:rsidR="007354EE" w:rsidRPr="002A4767">
        <w:rPr>
          <w:rFonts w:ascii="Times New Roman" w:hAnsi="Times New Roman" w:cs="Times New Roman"/>
          <w:sz w:val="24"/>
          <w:szCs w:val="24"/>
        </w:rPr>
        <w:t xml:space="preserve"> </w:t>
      </w:r>
      <w:r w:rsidR="00392BE1" w:rsidRPr="002A4767">
        <w:rPr>
          <w:rFonts w:ascii="Times New Roman" w:hAnsi="Times New Roman" w:cs="Times New Roman"/>
          <w:sz w:val="24"/>
          <w:szCs w:val="24"/>
        </w:rPr>
        <w:t>Takovéto vymezení vyhrazených nerostů není dostatečné</w:t>
      </w:r>
      <w:r w:rsidR="00A80589" w:rsidRPr="002A4767">
        <w:rPr>
          <w:rFonts w:ascii="Times New Roman" w:hAnsi="Times New Roman" w:cs="Times New Roman"/>
          <w:sz w:val="24"/>
          <w:szCs w:val="24"/>
        </w:rPr>
        <w:t xml:space="preserve"> a vytváří nejistotu</w:t>
      </w:r>
      <w:r w:rsidR="006B2533" w:rsidRPr="002A4767">
        <w:rPr>
          <w:rFonts w:ascii="Times New Roman" w:hAnsi="Times New Roman" w:cs="Times New Roman"/>
          <w:sz w:val="24"/>
          <w:szCs w:val="24"/>
        </w:rPr>
        <w:t>. Taxativní výčet o</w:t>
      </w:r>
      <w:r w:rsidR="00392BE1" w:rsidRPr="002A4767">
        <w:rPr>
          <w:rFonts w:ascii="Times New Roman" w:hAnsi="Times New Roman" w:cs="Times New Roman"/>
          <w:sz w:val="24"/>
          <w:szCs w:val="24"/>
        </w:rPr>
        <w:t>bsahuje</w:t>
      </w:r>
      <w:r w:rsidR="006B2533" w:rsidRPr="002A4767">
        <w:rPr>
          <w:rFonts w:ascii="Times New Roman" w:hAnsi="Times New Roman" w:cs="Times New Roman"/>
          <w:sz w:val="24"/>
          <w:szCs w:val="24"/>
        </w:rPr>
        <w:t xml:space="preserve"> mnoho neurčitých pojmů</w:t>
      </w:r>
      <w:r w:rsidR="00392BE1" w:rsidRPr="002A4767">
        <w:rPr>
          <w:rFonts w:ascii="Times New Roman" w:hAnsi="Times New Roman" w:cs="Times New Roman"/>
          <w:sz w:val="24"/>
          <w:szCs w:val="24"/>
        </w:rPr>
        <w:t xml:space="preserve">, jako jsou například </w:t>
      </w:r>
      <w:r w:rsidR="006B2533" w:rsidRPr="002A4767">
        <w:rPr>
          <w:rFonts w:ascii="Times New Roman" w:hAnsi="Times New Roman" w:cs="Times New Roman"/>
          <w:sz w:val="24"/>
          <w:szCs w:val="24"/>
        </w:rPr>
        <w:t>„blokově dobyvatelný a leštitelný“, „vhodný</w:t>
      </w:r>
      <w:r w:rsidR="00392BE1" w:rsidRPr="002A4767">
        <w:rPr>
          <w:rFonts w:ascii="Times New Roman" w:hAnsi="Times New Roman" w:cs="Times New Roman"/>
          <w:sz w:val="24"/>
          <w:szCs w:val="24"/>
        </w:rPr>
        <w:t xml:space="preserve"> k </w:t>
      </w:r>
      <w:proofErr w:type="spellStart"/>
      <w:proofErr w:type="gramStart"/>
      <w:r w:rsidR="00392BE1" w:rsidRPr="002A4767">
        <w:rPr>
          <w:rFonts w:ascii="Times New Roman" w:hAnsi="Times New Roman" w:cs="Times New Roman"/>
          <w:sz w:val="24"/>
          <w:szCs w:val="24"/>
        </w:rPr>
        <w:t>chemicko</w:t>
      </w:r>
      <w:proofErr w:type="spellEnd"/>
      <w:proofErr w:type="gramEnd"/>
      <w:r w:rsidR="00392BE1" w:rsidRPr="002A4767">
        <w:rPr>
          <w:rFonts w:ascii="Times New Roman" w:hAnsi="Times New Roman" w:cs="Times New Roman"/>
          <w:sz w:val="24"/>
          <w:szCs w:val="24"/>
        </w:rPr>
        <w:t>–</w:t>
      </w:r>
      <w:proofErr w:type="gramStart"/>
      <w:r w:rsidR="00392BE1" w:rsidRPr="002A4767">
        <w:rPr>
          <w:rFonts w:ascii="Times New Roman" w:hAnsi="Times New Roman" w:cs="Times New Roman"/>
          <w:sz w:val="24"/>
          <w:szCs w:val="24"/>
        </w:rPr>
        <w:t>technologickému</w:t>
      </w:r>
      <w:proofErr w:type="gramEnd"/>
      <w:r w:rsidR="00392BE1" w:rsidRPr="002A4767">
        <w:rPr>
          <w:rFonts w:ascii="Times New Roman" w:hAnsi="Times New Roman" w:cs="Times New Roman"/>
          <w:sz w:val="24"/>
          <w:szCs w:val="24"/>
        </w:rPr>
        <w:t xml:space="preserve"> zp</w:t>
      </w:r>
      <w:r w:rsidR="006B2533" w:rsidRPr="002A4767">
        <w:rPr>
          <w:rFonts w:ascii="Times New Roman" w:hAnsi="Times New Roman" w:cs="Times New Roman"/>
          <w:sz w:val="24"/>
          <w:szCs w:val="24"/>
        </w:rPr>
        <w:t>racování nebo zpracování tavením“ a „technicky využitelný</w:t>
      </w:r>
      <w:r w:rsidR="00392BE1" w:rsidRPr="002A4767">
        <w:rPr>
          <w:rFonts w:ascii="Times New Roman" w:hAnsi="Times New Roman" w:cs="Times New Roman"/>
          <w:sz w:val="24"/>
          <w:szCs w:val="24"/>
        </w:rPr>
        <w:t xml:space="preserve">“. </w:t>
      </w:r>
      <w:proofErr w:type="spellStart"/>
      <w:r w:rsidR="006B2533" w:rsidRPr="002A4767">
        <w:rPr>
          <w:rFonts w:ascii="Times New Roman" w:hAnsi="Times New Roman" w:cs="Times New Roman"/>
          <w:sz w:val="24"/>
          <w:szCs w:val="24"/>
        </w:rPr>
        <w:t>Makarius</w:t>
      </w:r>
      <w:proofErr w:type="spellEnd"/>
      <w:r w:rsidR="006B2533" w:rsidRPr="002A4767">
        <w:rPr>
          <w:rFonts w:ascii="Times New Roman" w:hAnsi="Times New Roman" w:cs="Times New Roman"/>
          <w:sz w:val="24"/>
          <w:szCs w:val="24"/>
        </w:rPr>
        <w:t xml:space="preserve"> ve své knize píše, že: „</w:t>
      </w:r>
      <w:r w:rsidR="006B2533" w:rsidRPr="002A4767">
        <w:rPr>
          <w:rFonts w:ascii="Times New Roman" w:hAnsi="Times New Roman" w:cs="Times New Roman"/>
          <w:i/>
          <w:sz w:val="24"/>
          <w:szCs w:val="24"/>
        </w:rPr>
        <w:t xml:space="preserve">Praxe prokázala, že technické a technologické podmínky u některých skupin nerostů jsou natolik právně neurčité, že vyvolávají pochybnost, případně i spekulace o </w:t>
      </w:r>
      <w:proofErr w:type="spellStart"/>
      <w:r w:rsidR="006B2533" w:rsidRPr="002A4767">
        <w:rPr>
          <w:rFonts w:ascii="Times New Roman" w:hAnsi="Times New Roman" w:cs="Times New Roman"/>
          <w:i/>
          <w:sz w:val="24"/>
          <w:szCs w:val="24"/>
        </w:rPr>
        <w:t>zadělení</w:t>
      </w:r>
      <w:proofErr w:type="spellEnd"/>
      <w:r w:rsidR="006B2533" w:rsidRPr="002A4767">
        <w:rPr>
          <w:rFonts w:ascii="Times New Roman" w:hAnsi="Times New Roman" w:cs="Times New Roman"/>
          <w:i/>
          <w:sz w:val="24"/>
          <w:szCs w:val="24"/>
        </w:rPr>
        <w:t xml:space="preserve"> těchto nerostů mezi nerosty vyhrazené, popřípadě </w:t>
      </w:r>
      <w:r w:rsidR="006B2533" w:rsidRPr="002A4767">
        <w:rPr>
          <w:rFonts w:ascii="Times New Roman" w:hAnsi="Times New Roman" w:cs="Times New Roman"/>
          <w:i/>
          <w:sz w:val="24"/>
          <w:szCs w:val="24"/>
        </w:rPr>
        <w:lastRenderedPageBreak/>
        <w:t>nevyhrazené.</w:t>
      </w:r>
      <w:r w:rsidR="006B2533" w:rsidRPr="002A4767">
        <w:rPr>
          <w:rFonts w:ascii="Times New Roman" w:hAnsi="Times New Roman" w:cs="Times New Roman"/>
          <w:sz w:val="24"/>
          <w:szCs w:val="24"/>
        </w:rPr>
        <w:t>“</w:t>
      </w:r>
      <w:r w:rsidR="006B2533" w:rsidRPr="002A4767">
        <w:rPr>
          <w:rStyle w:val="Znakapoznpodarou"/>
          <w:rFonts w:ascii="Times New Roman" w:hAnsi="Times New Roman" w:cs="Times New Roman"/>
          <w:sz w:val="24"/>
          <w:szCs w:val="24"/>
        </w:rPr>
        <w:footnoteReference w:id="11"/>
      </w:r>
      <w:r w:rsidR="007354EE" w:rsidRPr="002A4767">
        <w:rPr>
          <w:rFonts w:ascii="Times New Roman" w:hAnsi="Times New Roman" w:cs="Times New Roman"/>
          <w:sz w:val="24"/>
          <w:szCs w:val="24"/>
        </w:rPr>
        <w:t xml:space="preserve"> V případě těchto pochybností by k objasnění mělo napomoci rozho</w:t>
      </w:r>
      <w:r w:rsidR="005B309A" w:rsidRPr="002A4767">
        <w:rPr>
          <w:rFonts w:ascii="Times New Roman" w:hAnsi="Times New Roman" w:cs="Times New Roman"/>
          <w:sz w:val="24"/>
          <w:szCs w:val="24"/>
        </w:rPr>
        <w:t>dování v pochybnostech podle</w:t>
      </w:r>
      <w:r w:rsidR="007354EE" w:rsidRPr="002A4767">
        <w:rPr>
          <w:rFonts w:ascii="Times New Roman" w:hAnsi="Times New Roman" w:cs="Times New Roman"/>
          <w:sz w:val="24"/>
          <w:szCs w:val="24"/>
        </w:rPr>
        <w:t xml:space="preserve"> § 3 odst. 3.</w:t>
      </w:r>
      <w:r w:rsidR="00B941F4" w:rsidRPr="002A4767">
        <w:rPr>
          <w:rFonts w:ascii="Times New Roman" w:hAnsi="Times New Roman" w:cs="Times New Roman"/>
          <w:sz w:val="24"/>
          <w:szCs w:val="24"/>
        </w:rPr>
        <w:t xml:space="preserve"> Jedná se o správní řízení, ve kterém </w:t>
      </w:r>
      <w:r w:rsidR="00802F69" w:rsidRPr="002A4767">
        <w:rPr>
          <w:rFonts w:ascii="Times New Roman" w:hAnsi="Times New Roman" w:cs="Times New Roman"/>
          <w:sz w:val="24"/>
          <w:szCs w:val="24"/>
        </w:rPr>
        <w:t>konečným rozhodnutím</w:t>
      </w:r>
      <w:r w:rsidR="00B941F4" w:rsidRPr="002A4767">
        <w:rPr>
          <w:rFonts w:ascii="Times New Roman" w:hAnsi="Times New Roman" w:cs="Times New Roman"/>
          <w:sz w:val="24"/>
          <w:szCs w:val="24"/>
        </w:rPr>
        <w:t xml:space="preserve"> </w:t>
      </w:r>
      <w:r w:rsidR="005B309A" w:rsidRPr="002A4767">
        <w:rPr>
          <w:rFonts w:ascii="Times New Roman" w:hAnsi="Times New Roman" w:cs="Times New Roman"/>
          <w:sz w:val="24"/>
          <w:szCs w:val="24"/>
        </w:rPr>
        <w:t>MPO</w:t>
      </w:r>
      <w:r w:rsidR="00B941F4" w:rsidRPr="002A4767">
        <w:rPr>
          <w:rFonts w:ascii="Times New Roman" w:hAnsi="Times New Roman" w:cs="Times New Roman"/>
          <w:sz w:val="24"/>
          <w:szCs w:val="24"/>
        </w:rPr>
        <w:t xml:space="preserve"> v dohodě s </w:t>
      </w:r>
      <w:r w:rsidR="005B309A" w:rsidRPr="002A4767">
        <w:rPr>
          <w:rFonts w:ascii="Times New Roman" w:hAnsi="Times New Roman" w:cs="Times New Roman"/>
          <w:sz w:val="24"/>
          <w:szCs w:val="24"/>
        </w:rPr>
        <w:t>MŽP</w:t>
      </w:r>
      <w:r w:rsidR="00802F69" w:rsidRPr="002A4767">
        <w:rPr>
          <w:rFonts w:ascii="Times New Roman" w:hAnsi="Times New Roman" w:cs="Times New Roman"/>
          <w:sz w:val="24"/>
          <w:szCs w:val="24"/>
        </w:rPr>
        <w:t xml:space="preserve"> rozhodne</w:t>
      </w:r>
      <w:r w:rsidR="005B309A" w:rsidRPr="002A4767">
        <w:rPr>
          <w:rFonts w:ascii="Times New Roman" w:hAnsi="Times New Roman" w:cs="Times New Roman"/>
          <w:sz w:val="24"/>
          <w:szCs w:val="24"/>
        </w:rPr>
        <w:t>,</w:t>
      </w:r>
      <w:r w:rsidR="00802F69" w:rsidRPr="002A4767">
        <w:rPr>
          <w:rFonts w:ascii="Times New Roman" w:hAnsi="Times New Roman" w:cs="Times New Roman"/>
          <w:sz w:val="24"/>
          <w:szCs w:val="24"/>
        </w:rPr>
        <w:t xml:space="preserve"> o jaký nerost se jedná.</w:t>
      </w:r>
      <w:r w:rsidR="005B309A" w:rsidRPr="002A4767">
        <w:rPr>
          <w:rFonts w:ascii="Times New Roman" w:hAnsi="Times New Roman" w:cs="Times New Roman"/>
          <w:sz w:val="24"/>
          <w:szCs w:val="24"/>
        </w:rPr>
        <w:t xml:space="preserve"> Dohodou se v tomto případě myslí závazné stanovisko podle § 149 zákona č. 500/2004 Sb., správní řád, ve znění pozdějších předpisů.</w:t>
      </w:r>
      <w:r w:rsidR="00802F69" w:rsidRPr="002A4767">
        <w:rPr>
          <w:rStyle w:val="Znakapoznpodarou"/>
          <w:rFonts w:ascii="Times New Roman" w:hAnsi="Times New Roman" w:cs="Times New Roman"/>
          <w:sz w:val="24"/>
          <w:szCs w:val="24"/>
        </w:rPr>
        <w:footnoteReference w:id="12"/>
      </w:r>
      <w:r w:rsidR="009F6011" w:rsidRPr="002A4767">
        <w:rPr>
          <w:rFonts w:ascii="Times New Roman" w:hAnsi="Times New Roman" w:cs="Times New Roman"/>
          <w:sz w:val="24"/>
          <w:szCs w:val="24"/>
        </w:rPr>
        <w:t xml:space="preserve"> </w:t>
      </w:r>
      <w:r w:rsidR="004C4FE5" w:rsidRPr="002A4767">
        <w:rPr>
          <w:rFonts w:ascii="Times New Roman" w:hAnsi="Times New Roman" w:cs="Times New Roman"/>
          <w:sz w:val="24"/>
          <w:szCs w:val="24"/>
        </w:rPr>
        <w:t>Dělení na nerosty vyhrazené a nevyhrazené je</w:t>
      </w:r>
      <w:r w:rsidR="009F6011" w:rsidRPr="002A4767">
        <w:rPr>
          <w:rFonts w:ascii="Times New Roman" w:hAnsi="Times New Roman" w:cs="Times New Roman"/>
          <w:sz w:val="24"/>
          <w:szCs w:val="24"/>
        </w:rPr>
        <w:t xml:space="preserve"> důležité pro určení vlastnictví ložiska nerostů. </w:t>
      </w:r>
      <w:r w:rsidR="00DF47CA" w:rsidRPr="002A4767">
        <w:rPr>
          <w:rFonts w:ascii="Times New Roman" w:hAnsi="Times New Roman" w:cs="Times New Roman"/>
          <w:sz w:val="24"/>
          <w:szCs w:val="24"/>
        </w:rPr>
        <w:t>Proto se domnívám, že by bylo na místě stávající úpravu zpřesnit</w:t>
      </w:r>
      <w:r w:rsidR="005B309A" w:rsidRPr="002A4767">
        <w:rPr>
          <w:rFonts w:ascii="Times New Roman" w:hAnsi="Times New Roman" w:cs="Times New Roman"/>
          <w:sz w:val="24"/>
          <w:szCs w:val="24"/>
        </w:rPr>
        <w:t>, odstranit neurčité pojmy</w:t>
      </w:r>
      <w:r w:rsidR="00DF47CA" w:rsidRPr="002A4767">
        <w:rPr>
          <w:rFonts w:ascii="Times New Roman" w:hAnsi="Times New Roman" w:cs="Times New Roman"/>
          <w:sz w:val="24"/>
          <w:szCs w:val="24"/>
        </w:rPr>
        <w:t xml:space="preserve"> a tím předejít nejistotě, která může nastat.</w:t>
      </w:r>
    </w:p>
    <w:p w:rsidR="00632E9C" w:rsidRPr="002A4767" w:rsidRDefault="00DF47CA"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Dalším základním pojmem je ložisko nerostů. </w:t>
      </w:r>
      <w:r w:rsidR="005B309A" w:rsidRPr="002A4767">
        <w:rPr>
          <w:rFonts w:ascii="Times New Roman" w:hAnsi="Times New Roman" w:cs="Times New Roman"/>
          <w:sz w:val="24"/>
          <w:szCs w:val="24"/>
        </w:rPr>
        <w:t>Horní zákon v § 4</w:t>
      </w:r>
      <w:r w:rsidR="00F11944" w:rsidRPr="002A4767">
        <w:rPr>
          <w:rFonts w:ascii="Times New Roman" w:hAnsi="Times New Roman" w:cs="Times New Roman"/>
          <w:sz w:val="24"/>
          <w:szCs w:val="24"/>
        </w:rPr>
        <w:t xml:space="preserve"> řadí pod</w:t>
      </w:r>
      <w:r w:rsidR="005B309A" w:rsidRPr="002A4767">
        <w:rPr>
          <w:rFonts w:ascii="Times New Roman" w:hAnsi="Times New Roman" w:cs="Times New Roman"/>
          <w:sz w:val="24"/>
          <w:szCs w:val="24"/>
        </w:rPr>
        <w:t xml:space="preserve"> </w:t>
      </w:r>
      <w:r w:rsidR="00A921B7" w:rsidRPr="002A4767">
        <w:rPr>
          <w:rFonts w:ascii="Times New Roman" w:hAnsi="Times New Roman" w:cs="Times New Roman"/>
          <w:sz w:val="24"/>
          <w:szCs w:val="24"/>
        </w:rPr>
        <w:t xml:space="preserve">pojem ložiska nerostů </w:t>
      </w:r>
      <w:r w:rsidR="005B309A" w:rsidRPr="002A4767">
        <w:rPr>
          <w:rFonts w:ascii="Times New Roman" w:hAnsi="Times New Roman" w:cs="Times New Roman"/>
          <w:sz w:val="24"/>
          <w:szCs w:val="24"/>
        </w:rPr>
        <w:t>i</w:t>
      </w:r>
      <w:r w:rsidR="00837B0C" w:rsidRPr="002A4767">
        <w:rPr>
          <w:rFonts w:ascii="Times New Roman" w:hAnsi="Times New Roman" w:cs="Times New Roman"/>
          <w:sz w:val="24"/>
          <w:szCs w:val="24"/>
        </w:rPr>
        <w:t xml:space="preserve"> tzv. ložiska umělá</w:t>
      </w:r>
      <w:r w:rsidR="00F11944" w:rsidRPr="002A4767">
        <w:rPr>
          <w:rFonts w:ascii="Times New Roman" w:hAnsi="Times New Roman" w:cs="Times New Roman"/>
          <w:sz w:val="24"/>
          <w:szCs w:val="24"/>
        </w:rPr>
        <w:t>, tedy taková, která vznikla hornickou činností a obsahují nerosty</w:t>
      </w:r>
      <w:r w:rsidR="00A921B7" w:rsidRPr="002A4767">
        <w:rPr>
          <w:rFonts w:ascii="Times New Roman" w:hAnsi="Times New Roman" w:cs="Times New Roman"/>
          <w:sz w:val="24"/>
          <w:szCs w:val="24"/>
        </w:rPr>
        <w:t xml:space="preserve"> (základka v hlubinném dole, opuštěný odval, výsypka nebo odkaliště).</w:t>
      </w:r>
      <w:r w:rsidR="00A921B7" w:rsidRPr="002A4767">
        <w:rPr>
          <w:rStyle w:val="Znakapoznpodarou"/>
          <w:rFonts w:ascii="Times New Roman" w:hAnsi="Times New Roman" w:cs="Times New Roman"/>
          <w:sz w:val="24"/>
          <w:szCs w:val="24"/>
        </w:rPr>
        <w:footnoteReference w:id="13"/>
      </w:r>
      <w:r w:rsidR="008B0ACF" w:rsidRPr="002A4767">
        <w:rPr>
          <w:rFonts w:ascii="Times New Roman" w:hAnsi="Times New Roman" w:cs="Times New Roman"/>
          <w:sz w:val="24"/>
          <w:szCs w:val="24"/>
        </w:rPr>
        <w:t xml:space="preserve"> S přihlédnutím k vývoji technologií k získávání nerostů by tak mohla být tato ložiska v budoucnu dále využita, přestože v současnosti to není možné. Dále pak l</w:t>
      </w:r>
      <w:r w:rsidR="00837B0C" w:rsidRPr="002A4767">
        <w:rPr>
          <w:rFonts w:ascii="Times New Roman" w:hAnsi="Times New Roman" w:cs="Times New Roman"/>
          <w:sz w:val="24"/>
          <w:szCs w:val="24"/>
        </w:rPr>
        <w:t xml:space="preserve">ožiska nerostů dělíme na ložiska </w:t>
      </w:r>
      <w:r w:rsidR="00A921B7" w:rsidRPr="002A4767">
        <w:rPr>
          <w:rFonts w:ascii="Times New Roman" w:hAnsi="Times New Roman" w:cs="Times New Roman"/>
          <w:sz w:val="24"/>
          <w:szCs w:val="24"/>
        </w:rPr>
        <w:t>vyhrazených nerostů</w:t>
      </w:r>
      <w:r w:rsidR="00837B0C" w:rsidRPr="002A4767">
        <w:rPr>
          <w:rFonts w:ascii="Times New Roman" w:hAnsi="Times New Roman" w:cs="Times New Roman"/>
          <w:sz w:val="24"/>
          <w:szCs w:val="24"/>
        </w:rPr>
        <w:t xml:space="preserve"> a ložiska nevyhrazených nerostů.</w:t>
      </w:r>
      <w:r w:rsidR="004C4FE5" w:rsidRPr="002A4767">
        <w:rPr>
          <w:rFonts w:ascii="Times New Roman" w:hAnsi="Times New Roman" w:cs="Times New Roman"/>
          <w:sz w:val="24"/>
          <w:szCs w:val="24"/>
        </w:rPr>
        <w:t xml:space="preserve"> Tzv. výhradní ložisko, kam spadají ložiska vyhrazených </w:t>
      </w:r>
      <w:r w:rsidR="00D0155B" w:rsidRPr="002A4767">
        <w:rPr>
          <w:rFonts w:ascii="Times New Roman" w:hAnsi="Times New Roman" w:cs="Times New Roman"/>
          <w:sz w:val="24"/>
          <w:szCs w:val="24"/>
        </w:rPr>
        <w:t xml:space="preserve">nerostů </w:t>
      </w:r>
      <w:r w:rsidR="004C4FE5" w:rsidRPr="002A4767">
        <w:rPr>
          <w:rFonts w:ascii="Times New Roman" w:hAnsi="Times New Roman" w:cs="Times New Roman"/>
          <w:sz w:val="24"/>
          <w:szCs w:val="24"/>
        </w:rPr>
        <w:t>a nevyhrazených nerostů</w:t>
      </w:r>
      <w:r w:rsidR="008B0ACF" w:rsidRPr="002A4767">
        <w:rPr>
          <w:rFonts w:ascii="Times New Roman" w:hAnsi="Times New Roman" w:cs="Times New Roman"/>
          <w:sz w:val="24"/>
          <w:szCs w:val="24"/>
        </w:rPr>
        <w:t xml:space="preserve">, </w:t>
      </w:r>
      <w:r w:rsidR="00E60483" w:rsidRPr="002A4767">
        <w:rPr>
          <w:rFonts w:ascii="Times New Roman" w:hAnsi="Times New Roman" w:cs="Times New Roman"/>
          <w:sz w:val="24"/>
          <w:szCs w:val="24"/>
        </w:rPr>
        <w:t>o kterých bylo podle dřívější právní úpravy rozhodnut</w:t>
      </w:r>
      <w:r w:rsidR="008B0ACF" w:rsidRPr="002A4767">
        <w:rPr>
          <w:rFonts w:ascii="Times New Roman" w:hAnsi="Times New Roman" w:cs="Times New Roman"/>
          <w:sz w:val="24"/>
          <w:szCs w:val="24"/>
        </w:rPr>
        <w:t>o</w:t>
      </w:r>
      <w:r w:rsidR="00E60483" w:rsidRPr="002A4767">
        <w:rPr>
          <w:rFonts w:ascii="Times New Roman" w:hAnsi="Times New Roman" w:cs="Times New Roman"/>
          <w:sz w:val="24"/>
          <w:szCs w:val="24"/>
        </w:rPr>
        <w:t>, že jsou vhodná pro potřeby a rozvoj národního hospodářství,</w:t>
      </w:r>
      <w:r w:rsidR="008B0ACF" w:rsidRPr="002A4767">
        <w:rPr>
          <w:rStyle w:val="Znakapoznpodarou"/>
          <w:rFonts w:ascii="Times New Roman" w:hAnsi="Times New Roman" w:cs="Times New Roman"/>
          <w:sz w:val="24"/>
          <w:szCs w:val="24"/>
        </w:rPr>
        <w:t xml:space="preserve"> </w:t>
      </w:r>
      <w:r w:rsidR="008B0ACF" w:rsidRPr="002A4767">
        <w:rPr>
          <w:rStyle w:val="Znakapoznpodarou"/>
          <w:rFonts w:ascii="Times New Roman" w:hAnsi="Times New Roman" w:cs="Times New Roman"/>
          <w:sz w:val="24"/>
          <w:szCs w:val="24"/>
        </w:rPr>
        <w:footnoteReference w:id="14"/>
      </w:r>
      <w:r w:rsidR="00E60483" w:rsidRPr="002A4767">
        <w:rPr>
          <w:rFonts w:ascii="Times New Roman" w:hAnsi="Times New Roman" w:cs="Times New Roman"/>
          <w:sz w:val="24"/>
          <w:szCs w:val="24"/>
        </w:rPr>
        <w:t xml:space="preserve"> pak tvoří nerostné bohatství České republiky</w:t>
      </w:r>
      <w:r w:rsidR="008B0ACF" w:rsidRPr="002A4767">
        <w:rPr>
          <w:rFonts w:ascii="Times New Roman" w:hAnsi="Times New Roman" w:cs="Times New Roman"/>
          <w:sz w:val="24"/>
          <w:szCs w:val="24"/>
        </w:rPr>
        <w:t>,</w:t>
      </w:r>
      <w:r w:rsidR="00DB2A68" w:rsidRPr="002A4767">
        <w:rPr>
          <w:rStyle w:val="Znakapoznpodarou"/>
          <w:rFonts w:ascii="Times New Roman" w:hAnsi="Times New Roman" w:cs="Times New Roman"/>
          <w:sz w:val="24"/>
          <w:szCs w:val="24"/>
        </w:rPr>
        <w:footnoteReference w:id="15"/>
      </w:r>
      <w:r w:rsidR="008B0ACF" w:rsidRPr="002A4767">
        <w:rPr>
          <w:rFonts w:ascii="Times New Roman" w:hAnsi="Times New Roman" w:cs="Times New Roman"/>
          <w:sz w:val="24"/>
          <w:szCs w:val="24"/>
        </w:rPr>
        <w:t xml:space="preserve">které </w:t>
      </w:r>
      <w:r w:rsidR="005D5953" w:rsidRPr="002A4767">
        <w:rPr>
          <w:rFonts w:ascii="Times New Roman" w:hAnsi="Times New Roman" w:cs="Times New Roman"/>
          <w:sz w:val="24"/>
          <w:szCs w:val="24"/>
        </w:rPr>
        <w:t>je ve vlastnictví České republiky.</w:t>
      </w:r>
      <w:r w:rsidR="005D5953" w:rsidRPr="002A4767">
        <w:rPr>
          <w:rStyle w:val="Znakapoznpodarou"/>
          <w:rFonts w:ascii="Times New Roman" w:hAnsi="Times New Roman" w:cs="Times New Roman"/>
          <w:sz w:val="24"/>
          <w:szCs w:val="24"/>
        </w:rPr>
        <w:footnoteReference w:id="16"/>
      </w:r>
      <w:r w:rsidR="009F6011" w:rsidRPr="002A4767">
        <w:rPr>
          <w:rFonts w:ascii="Times New Roman" w:hAnsi="Times New Roman" w:cs="Times New Roman"/>
          <w:sz w:val="24"/>
          <w:szCs w:val="24"/>
        </w:rPr>
        <w:t xml:space="preserve"> Z</w:t>
      </w:r>
      <w:r w:rsidR="00DB2A68" w:rsidRPr="002A4767">
        <w:rPr>
          <w:rFonts w:ascii="Times New Roman" w:hAnsi="Times New Roman" w:cs="Times New Roman"/>
          <w:sz w:val="24"/>
          <w:szCs w:val="24"/>
        </w:rPr>
        <w:t>bývající ložiska nevyhrazených nerostů jsou součástí pozemku</w:t>
      </w:r>
      <w:r w:rsidR="008B0ACF" w:rsidRPr="002A4767">
        <w:rPr>
          <w:rFonts w:ascii="Times New Roman" w:hAnsi="Times New Roman" w:cs="Times New Roman"/>
          <w:sz w:val="24"/>
          <w:szCs w:val="24"/>
        </w:rPr>
        <w:t xml:space="preserve"> a jejich vlastníkem je vlastník pozemku</w:t>
      </w:r>
      <w:r w:rsidR="009F6011" w:rsidRPr="002A4767">
        <w:rPr>
          <w:rFonts w:ascii="Times New Roman" w:hAnsi="Times New Roman" w:cs="Times New Roman"/>
          <w:sz w:val="24"/>
          <w:szCs w:val="24"/>
        </w:rPr>
        <w:t>.</w:t>
      </w:r>
      <w:r w:rsidR="00DB2A68" w:rsidRPr="002A4767">
        <w:rPr>
          <w:rStyle w:val="Znakapoznpodarou"/>
          <w:rFonts w:ascii="Times New Roman" w:hAnsi="Times New Roman" w:cs="Times New Roman"/>
          <w:sz w:val="24"/>
          <w:szCs w:val="24"/>
        </w:rPr>
        <w:footnoteReference w:id="17"/>
      </w:r>
      <w:r w:rsidR="00DB2A68" w:rsidRPr="002A4767">
        <w:rPr>
          <w:rFonts w:ascii="Times New Roman" w:hAnsi="Times New Roman" w:cs="Times New Roman"/>
          <w:sz w:val="24"/>
          <w:szCs w:val="24"/>
        </w:rPr>
        <w:t xml:space="preserve"> </w:t>
      </w:r>
      <w:r w:rsidR="00AD785E" w:rsidRPr="002A4767">
        <w:rPr>
          <w:rFonts w:ascii="Times New Roman" w:hAnsi="Times New Roman" w:cs="Times New Roman"/>
          <w:sz w:val="24"/>
          <w:szCs w:val="24"/>
        </w:rPr>
        <w:t xml:space="preserve">Takováto rozdělení ložisek mohou přinést určité problémy, protože nevyhrazené nerosty mohou v některých případech být </w:t>
      </w:r>
      <w:r w:rsidR="00875C59" w:rsidRPr="002A4767">
        <w:rPr>
          <w:rFonts w:ascii="Times New Roman" w:hAnsi="Times New Roman" w:cs="Times New Roman"/>
          <w:sz w:val="24"/>
          <w:szCs w:val="24"/>
        </w:rPr>
        <w:t>spadat pod výhradní ložiska a zároveň i pod ložiska nevyhrazených nerostů</w:t>
      </w:r>
      <w:r w:rsidR="00AD785E" w:rsidRPr="002A4767">
        <w:rPr>
          <w:rFonts w:ascii="Times New Roman" w:hAnsi="Times New Roman" w:cs="Times New Roman"/>
          <w:sz w:val="24"/>
          <w:szCs w:val="24"/>
        </w:rPr>
        <w:t>. Jedná se ovšem pouze o formální rozdíl, pro který není opodstatnění.</w:t>
      </w:r>
      <w:r w:rsidR="00AD785E" w:rsidRPr="002A4767">
        <w:rPr>
          <w:rStyle w:val="Znakapoznpodarou"/>
          <w:rFonts w:ascii="Times New Roman" w:hAnsi="Times New Roman" w:cs="Times New Roman"/>
          <w:sz w:val="24"/>
          <w:szCs w:val="24"/>
        </w:rPr>
        <w:footnoteReference w:id="18"/>
      </w:r>
    </w:p>
    <w:p w:rsidR="00680386" w:rsidRPr="002A4767" w:rsidRDefault="00680386" w:rsidP="002A4767">
      <w:pPr>
        <w:spacing w:after="0" w:line="360" w:lineRule="auto"/>
        <w:ind w:firstLine="576"/>
        <w:jc w:val="both"/>
        <w:rPr>
          <w:rFonts w:ascii="Times New Roman" w:hAnsi="Times New Roman" w:cs="Times New Roman"/>
          <w:sz w:val="24"/>
          <w:szCs w:val="24"/>
        </w:rPr>
      </w:pPr>
    </w:p>
    <w:p w:rsidR="00C13C5F" w:rsidRPr="002A4767" w:rsidRDefault="00C13C5F" w:rsidP="002A4767">
      <w:pPr>
        <w:pStyle w:val="Nadpis3"/>
        <w:spacing w:before="0" w:line="360" w:lineRule="auto"/>
        <w:jc w:val="both"/>
        <w:rPr>
          <w:rFonts w:cs="Times New Roman"/>
          <w:szCs w:val="24"/>
        </w:rPr>
      </w:pPr>
      <w:bookmarkStart w:id="6" w:name="_Toc509737748"/>
      <w:r w:rsidRPr="002A4767">
        <w:rPr>
          <w:rFonts w:cs="Times New Roman"/>
          <w:szCs w:val="24"/>
        </w:rPr>
        <w:t>Organizace</w:t>
      </w:r>
      <w:bookmarkEnd w:id="6"/>
    </w:p>
    <w:p w:rsidR="00C13C5F" w:rsidRPr="002A4767" w:rsidRDefault="00C13C5F"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Legální definice po</w:t>
      </w:r>
      <w:r w:rsidR="008B0ACF" w:rsidRPr="002A4767">
        <w:rPr>
          <w:rFonts w:ascii="Times New Roman" w:hAnsi="Times New Roman" w:cs="Times New Roman"/>
          <w:sz w:val="24"/>
          <w:szCs w:val="24"/>
        </w:rPr>
        <w:t>jmu organizace je uvedená v</w:t>
      </w:r>
      <w:r w:rsidRPr="002A4767">
        <w:rPr>
          <w:rFonts w:ascii="Times New Roman" w:hAnsi="Times New Roman" w:cs="Times New Roman"/>
          <w:sz w:val="24"/>
          <w:szCs w:val="24"/>
        </w:rPr>
        <w:t xml:space="preserve"> §</w:t>
      </w:r>
      <w:r w:rsidR="00E60483"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5a horního zákona, jedná se o </w:t>
      </w:r>
      <w:r w:rsidR="00E60483" w:rsidRPr="002A4767">
        <w:rPr>
          <w:rFonts w:ascii="Times New Roman" w:hAnsi="Times New Roman" w:cs="Times New Roman"/>
          <w:i/>
          <w:sz w:val="24"/>
          <w:szCs w:val="24"/>
        </w:rPr>
        <w:t>„</w:t>
      </w:r>
      <w:r w:rsidRPr="002A4767">
        <w:rPr>
          <w:rFonts w:ascii="Times New Roman" w:hAnsi="Times New Roman" w:cs="Times New Roman"/>
          <w:i/>
          <w:sz w:val="24"/>
          <w:szCs w:val="24"/>
        </w:rPr>
        <w:t xml:space="preserve">právnické a fyzické osoby, které v rámci podnikatelské činnosti při splnění podmínek stanovených právními předpisy vykonávají vyhledávání, průzkum nebo dobývání výhradních </w:t>
      </w:r>
      <w:r w:rsidRPr="002A4767">
        <w:rPr>
          <w:rFonts w:ascii="Times New Roman" w:hAnsi="Times New Roman" w:cs="Times New Roman"/>
          <w:i/>
          <w:sz w:val="24"/>
          <w:szCs w:val="24"/>
        </w:rPr>
        <w:lastRenderedPageBreak/>
        <w:t>ložisek nebo jinou hornickou činnost.</w:t>
      </w:r>
      <w:r w:rsidR="00E60483" w:rsidRPr="002A4767">
        <w:rPr>
          <w:rFonts w:ascii="Times New Roman" w:hAnsi="Times New Roman" w:cs="Times New Roman"/>
          <w:i/>
          <w:sz w:val="24"/>
          <w:szCs w:val="24"/>
        </w:rPr>
        <w:t>“</w:t>
      </w:r>
      <w:r w:rsidRPr="002A4767">
        <w:rPr>
          <w:rFonts w:ascii="Times New Roman" w:hAnsi="Times New Roman" w:cs="Times New Roman"/>
          <w:sz w:val="24"/>
          <w:szCs w:val="24"/>
        </w:rPr>
        <w:t xml:space="preserve">  Další definici pojmu organ</w:t>
      </w:r>
      <w:r w:rsidR="008B0ACF" w:rsidRPr="002A4767">
        <w:rPr>
          <w:rFonts w:ascii="Times New Roman" w:hAnsi="Times New Roman" w:cs="Times New Roman"/>
          <w:sz w:val="24"/>
          <w:szCs w:val="24"/>
        </w:rPr>
        <w:t>izace můžeme také nalézt v </w:t>
      </w:r>
      <w:r w:rsidRPr="002A4767">
        <w:rPr>
          <w:rFonts w:ascii="Times New Roman" w:hAnsi="Times New Roman" w:cs="Times New Roman"/>
          <w:sz w:val="24"/>
          <w:szCs w:val="24"/>
        </w:rPr>
        <w:t xml:space="preserve">§ 3a zákona o hornické činnosti. Hornická činnost a činnost prováděná hornickým způsobem organizací není živností podle </w:t>
      </w:r>
      <w:r w:rsidR="00E60483" w:rsidRPr="002A4767">
        <w:rPr>
          <w:rFonts w:ascii="Times New Roman" w:hAnsi="Times New Roman" w:cs="Times New Roman"/>
          <w:sz w:val="24"/>
          <w:szCs w:val="24"/>
        </w:rPr>
        <w:t>zákona č. 455/1991 Sb., o živnostenském podnikání (živnostenský zákon)</w:t>
      </w:r>
      <w:r w:rsidR="008B0ACF" w:rsidRPr="002A4767">
        <w:rPr>
          <w:rFonts w:ascii="Times New Roman" w:hAnsi="Times New Roman" w:cs="Times New Roman"/>
          <w:sz w:val="24"/>
          <w:szCs w:val="24"/>
        </w:rPr>
        <w:t>, ve znění pozdějších předpisů</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19"/>
      </w:r>
      <w:r w:rsidRPr="002A4767">
        <w:rPr>
          <w:rFonts w:ascii="Times New Roman" w:hAnsi="Times New Roman" w:cs="Times New Roman"/>
          <w:sz w:val="24"/>
          <w:szCs w:val="24"/>
        </w:rPr>
        <w:t xml:space="preserve"> Aby mohla organizace tuto činnost vykonávat, musí jí být orgánem státní báňské sp</w:t>
      </w:r>
      <w:r w:rsidR="008B0ACF" w:rsidRPr="002A4767">
        <w:rPr>
          <w:rFonts w:ascii="Times New Roman" w:hAnsi="Times New Roman" w:cs="Times New Roman"/>
          <w:sz w:val="24"/>
          <w:szCs w:val="24"/>
        </w:rPr>
        <w:t>rávy vydáno oprávnění podle</w:t>
      </w:r>
      <w:r w:rsidRPr="002A4767">
        <w:rPr>
          <w:rFonts w:ascii="Times New Roman" w:hAnsi="Times New Roman" w:cs="Times New Roman"/>
          <w:sz w:val="24"/>
          <w:szCs w:val="24"/>
        </w:rPr>
        <w:t xml:space="preserve"> § 5 odst. 2 zákona o hornické činnosti a k provádění takovéto činnosti potřebuje povolení podle horního zákona či zvláštního předpisu nebo na základě ohlášení.</w:t>
      </w:r>
      <w:r w:rsidRPr="002A4767">
        <w:rPr>
          <w:rStyle w:val="Znakapoznpodarou"/>
          <w:rFonts w:ascii="Times New Roman" w:hAnsi="Times New Roman" w:cs="Times New Roman"/>
          <w:sz w:val="24"/>
          <w:szCs w:val="24"/>
        </w:rPr>
        <w:footnoteReference w:id="20"/>
      </w:r>
      <w:r w:rsidR="00E836ED" w:rsidRPr="002A4767">
        <w:rPr>
          <w:rFonts w:ascii="Times New Roman" w:hAnsi="Times New Roman" w:cs="Times New Roman"/>
          <w:sz w:val="24"/>
          <w:szCs w:val="24"/>
        </w:rPr>
        <w:t xml:space="preserve"> Pouze takováto organizace má právo vykonávat</w:t>
      </w:r>
      <w:r w:rsidR="00DF47CA" w:rsidRPr="002A4767">
        <w:rPr>
          <w:rFonts w:ascii="Times New Roman" w:hAnsi="Times New Roman" w:cs="Times New Roman"/>
          <w:sz w:val="24"/>
          <w:szCs w:val="24"/>
        </w:rPr>
        <w:t xml:space="preserve"> hornickou činnost a odpovídá za</w:t>
      </w:r>
      <w:r w:rsidR="00E836ED" w:rsidRPr="002A4767">
        <w:rPr>
          <w:rFonts w:ascii="Times New Roman" w:hAnsi="Times New Roman" w:cs="Times New Roman"/>
          <w:sz w:val="24"/>
          <w:szCs w:val="24"/>
        </w:rPr>
        <w:t xml:space="preserve"> splnění všech zákonných povinností související s realizací hornické činnosti, resp. činnosti prováděné hornickým způsobem.</w:t>
      </w:r>
      <w:r w:rsidR="00E836ED" w:rsidRPr="002A4767">
        <w:rPr>
          <w:rStyle w:val="Znakapoznpodarou"/>
          <w:rFonts w:ascii="Times New Roman" w:hAnsi="Times New Roman" w:cs="Times New Roman"/>
          <w:sz w:val="24"/>
          <w:szCs w:val="24"/>
        </w:rPr>
        <w:footnoteReference w:id="21"/>
      </w:r>
      <w:r w:rsidR="00E836ED"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 </w:t>
      </w:r>
    </w:p>
    <w:p w:rsidR="00E84C58" w:rsidRPr="002A4767" w:rsidRDefault="00E84C58" w:rsidP="002A4767">
      <w:pPr>
        <w:spacing w:after="0" w:line="360" w:lineRule="auto"/>
        <w:ind w:firstLine="576"/>
        <w:jc w:val="both"/>
        <w:rPr>
          <w:rFonts w:ascii="Times New Roman" w:hAnsi="Times New Roman" w:cs="Times New Roman"/>
          <w:sz w:val="24"/>
          <w:szCs w:val="24"/>
        </w:rPr>
      </w:pPr>
    </w:p>
    <w:p w:rsidR="00D07CDB" w:rsidRPr="002A4767" w:rsidRDefault="00B10CF3" w:rsidP="002A4767">
      <w:pPr>
        <w:pStyle w:val="Nadpis3"/>
        <w:spacing w:before="0" w:line="360" w:lineRule="auto"/>
        <w:jc w:val="both"/>
        <w:rPr>
          <w:rFonts w:cs="Times New Roman"/>
          <w:szCs w:val="24"/>
        </w:rPr>
      </w:pPr>
      <w:bookmarkStart w:id="7" w:name="_Toc509737749"/>
      <w:r w:rsidRPr="002A4767">
        <w:rPr>
          <w:rFonts w:cs="Times New Roman"/>
          <w:szCs w:val="24"/>
        </w:rPr>
        <w:t xml:space="preserve">Osvědčení </w:t>
      </w:r>
      <w:r w:rsidR="00665114" w:rsidRPr="002A4767">
        <w:rPr>
          <w:rFonts w:cs="Times New Roman"/>
          <w:szCs w:val="24"/>
        </w:rPr>
        <w:t>o výhradním ložisku</w:t>
      </w:r>
      <w:r w:rsidRPr="002A4767">
        <w:rPr>
          <w:rFonts w:cs="Times New Roman"/>
          <w:szCs w:val="24"/>
        </w:rPr>
        <w:t>,</w:t>
      </w:r>
      <w:r w:rsidR="004721B6" w:rsidRPr="002A4767">
        <w:rPr>
          <w:rFonts w:cs="Times New Roman"/>
          <w:szCs w:val="24"/>
        </w:rPr>
        <w:t xml:space="preserve"> chráněné ložiskové území</w:t>
      </w:r>
      <w:r w:rsidRPr="002A4767">
        <w:rPr>
          <w:rFonts w:cs="Times New Roman"/>
          <w:szCs w:val="24"/>
        </w:rPr>
        <w:t xml:space="preserve"> a</w:t>
      </w:r>
      <w:r w:rsidR="00390A21" w:rsidRPr="002A4767">
        <w:rPr>
          <w:rFonts w:cs="Times New Roman"/>
          <w:szCs w:val="24"/>
        </w:rPr>
        <w:t xml:space="preserve"> dobývací prostor</w:t>
      </w:r>
      <w:bookmarkEnd w:id="7"/>
    </w:p>
    <w:p w:rsidR="00390A21" w:rsidRPr="002A4767" w:rsidRDefault="00113838" w:rsidP="002A4767">
      <w:pPr>
        <w:spacing w:after="0" w:line="360" w:lineRule="auto"/>
        <w:ind w:firstLine="576"/>
        <w:jc w:val="both"/>
        <w:rPr>
          <w:rFonts w:ascii="Times New Roman" w:hAnsi="Times New Roman" w:cs="Times New Roman"/>
          <w:b/>
          <w:bCs/>
          <w:sz w:val="24"/>
          <w:szCs w:val="24"/>
        </w:rPr>
      </w:pPr>
      <w:r w:rsidRPr="002A4767">
        <w:rPr>
          <w:rFonts w:ascii="Times New Roman" w:hAnsi="Times New Roman" w:cs="Times New Roman"/>
          <w:sz w:val="24"/>
          <w:szCs w:val="24"/>
        </w:rPr>
        <w:t xml:space="preserve">Osvědčení </w:t>
      </w:r>
      <w:r w:rsidR="00390A21" w:rsidRPr="002A4767">
        <w:rPr>
          <w:rFonts w:ascii="Times New Roman" w:hAnsi="Times New Roman" w:cs="Times New Roman"/>
          <w:sz w:val="24"/>
          <w:szCs w:val="24"/>
        </w:rPr>
        <w:t>o výhradním ložisku</w:t>
      </w:r>
      <w:r w:rsidRPr="002A4767">
        <w:rPr>
          <w:rFonts w:ascii="Times New Roman" w:hAnsi="Times New Roman" w:cs="Times New Roman"/>
          <w:sz w:val="24"/>
          <w:szCs w:val="24"/>
        </w:rPr>
        <w:t xml:space="preserve"> vydá </w:t>
      </w:r>
      <w:r w:rsidR="00665114" w:rsidRPr="002A4767">
        <w:rPr>
          <w:rFonts w:ascii="Times New Roman" w:hAnsi="Times New Roman" w:cs="Times New Roman"/>
          <w:sz w:val="24"/>
          <w:szCs w:val="24"/>
        </w:rPr>
        <w:t>MŽP</w:t>
      </w:r>
      <w:r w:rsidR="00390A21" w:rsidRPr="002A4767">
        <w:rPr>
          <w:rFonts w:ascii="Times New Roman" w:hAnsi="Times New Roman" w:cs="Times New Roman"/>
          <w:sz w:val="24"/>
          <w:szCs w:val="24"/>
        </w:rPr>
        <w:t>, pokud se jedná o prostor, kde proběhly geologické práce s cílem vyhledání a průzkumu v</w:t>
      </w:r>
      <w:r w:rsidR="00665114" w:rsidRPr="002A4767">
        <w:rPr>
          <w:rFonts w:ascii="Times New Roman" w:hAnsi="Times New Roman" w:cs="Times New Roman"/>
          <w:sz w:val="24"/>
          <w:szCs w:val="24"/>
        </w:rPr>
        <w:t>ýhradního ložiska. Přičemž</w:t>
      </w:r>
      <w:r w:rsidR="00390A21" w:rsidRPr="002A4767">
        <w:rPr>
          <w:rFonts w:ascii="Times New Roman" w:hAnsi="Times New Roman" w:cs="Times New Roman"/>
          <w:sz w:val="24"/>
          <w:szCs w:val="24"/>
        </w:rPr>
        <w:t xml:space="preserve"> se zjistilo, že se zde nachází „</w:t>
      </w:r>
      <w:r w:rsidR="00390A21" w:rsidRPr="002A4767">
        <w:rPr>
          <w:rFonts w:ascii="Times New Roman" w:hAnsi="Times New Roman" w:cs="Times New Roman"/>
          <w:i/>
          <w:sz w:val="24"/>
          <w:szCs w:val="24"/>
        </w:rPr>
        <w:t>vyhrazený nerost v množství a jakosti, které umožňují důvodně očekávat jeho nahromadění</w:t>
      </w:r>
      <w:r w:rsidR="00471CF2" w:rsidRPr="002A4767">
        <w:rPr>
          <w:rFonts w:ascii="Times New Roman" w:hAnsi="Times New Roman" w:cs="Times New Roman"/>
          <w:i/>
          <w:sz w:val="24"/>
          <w:szCs w:val="24"/>
        </w:rPr>
        <w:t>.</w:t>
      </w:r>
      <w:r w:rsidR="00390A21" w:rsidRPr="002A4767">
        <w:rPr>
          <w:rFonts w:ascii="Times New Roman" w:hAnsi="Times New Roman" w:cs="Times New Roman"/>
          <w:sz w:val="24"/>
          <w:szCs w:val="24"/>
        </w:rPr>
        <w:t>“</w:t>
      </w:r>
      <w:r w:rsidR="00390A21" w:rsidRPr="002A4767">
        <w:rPr>
          <w:rStyle w:val="Znakapoznpodarou"/>
          <w:rFonts w:ascii="Times New Roman" w:hAnsi="Times New Roman" w:cs="Times New Roman"/>
          <w:sz w:val="24"/>
          <w:szCs w:val="24"/>
        </w:rPr>
        <w:t xml:space="preserve"> </w:t>
      </w:r>
      <w:r w:rsidR="00390A21" w:rsidRPr="002A4767">
        <w:rPr>
          <w:rStyle w:val="Znakapoznpodarou"/>
          <w:rFonts w:ascii="Times New Roman" w:hAnsi="Times New Roman" w:cs="Times New Roman"/>
          <w:sz w:val="24"/>
          <w:szCs w:val="24"/>
        </w:rPr>
        <w:footnoteReference w:id="22"/>
      </w:r>
    </w:p>
    <w:p w:rsidR="00707E24" w:rsidRPr="002A4767" w:rsidRDefault="00B82F66" w:rsidP="002A4767">
      <w:pPr>
        <w:spacing w:after="0" w:line="360" w:lineRule="auto"/>
        <w:ind w:firstLine="576"/>
        <w:jc w:val="both"/>
        <w:rPr>
          <w:rFonts w:ascii="Times New Roman" w:hAnsi="Times New Roman" w:cs="Times New Roman"/>
          <w:b/>
          <w:bCs/>
          <w:sz w:val="24"/>
          <w:szCs w:val="24"/>
        </w:rPr>
      </w:pPr>
      <w:r w:rsidRPr="002A4767">
        <w:rPr>
          <w:rFonts w:ascii="Times New Roman" w:hAnsi="Times New Roman" w:cs="Times New Roman"/>
          <w:sz w:val="24"/>
          <w:szCs w:val="24"/>
        </w:rPr>
        <w:t xml:space="preserve">Ochrana výhradního ložiska proti znemožnění nebo ztížení jeho dobývání se zajišťuje stanovením </w:t>
      </w:r>
      <w:r w:rsidR="00665114" w:rsidRPr="002A4767">
        <w:rPr>
          <w:rFonts w:ascii="Times New Roman" w:hAnsi="Times New Roman" w:cs="Times New Roman"/>
          <w:sz w:val="24"/>
          <w:szCs w:val="24"/>
        </w:rPr>
        <w:t>CHLÚ</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23"/>
      </w:r>
      <w:r w:rsidRPr="002A4767">
        <w:rPr>
          <w:rFonts w:ascii="Times New Roman" w:hAnsi="Times New Roman" w:cs="Times New Roman"/>
          <w:sz w:val="24"/>
          <w:szCs w:val="24"/>
        </w:rPr>
        <w:t xml:space="preserve"> </w:t>
      </w:r>
      <w:r w:rsidR="00471CF2" w:rsidRPr="002A4767">
        <w:rPr>
          <w:rFonts w:ascii="Times New Roman" w:hAnsi="Times New Roman" w:cs="Times New Roman"/>
          <w:sz w:val="24"/>
          <w:szCs w:val="24"/>
        </w:rPr>
        <w:t>O</w:t>
      </w:r>
      <w:r w:rsidR="004067D6" w:rsidRPr="002A4767">
        <w:rPr>
          <w:rFonts w:ascii="Times New Roman" w:hAnsi="Times New Roman" w:cs="Times New Roman"/>
          <w:sz w:val="24"/>
          <w:szCs w:val="24"/>
        </w:rPr>
        <w:t xml:space="preserve"> stanovení </w:t>
      </w:r>
      <w:r w:rsidR="00665114" w:rsidRPr="002A4767">
        <w:rPr>
          <w:rFonts w:ascii="Times New Roman" w:hAnsi="Times New Roman" w:cs="Times New Roman"/>
          <w:sz w:val="24"/>
          <w:szCs w:val="24"/>
        </w:rPr>
        <w:t>CHLÚ</w:t>
      </w:r>
      <w:r w:rsidR="00471CF2" w:rsidRPr="002A4767">
        <w:rPr>
          <w:rFonts w:ascii="Times New Roman" w:hAnsi="Times New Roman" w:cs="Times New Roman"/>
          <w:sz w:val="24"/>
          <w:szCs w:val="24"/>
        </w:rPr>
        <w:t xml:space="preserve"> pak pojednává kapitola 4.2.</w:t>
      </w:r>
      <w:r w:rsidR="004067D6" w:rsidRPr="002A4767">
        <w:rPr>
          <w:rFonts w:ascii="Times New Roman" w:hAnsi="Times New Roman" w:cs="Times New Roman"/>
          <w:sz w:val="24"/>
          <w:szCs w:val="24"/>
        </w:rPr>
        <w:t xml:space="preserve"> Nejedná se pouze o</w:t>
      </w:r>
      <w:r w:rsidR="00471CF2" w:rsidRPr="002A4767">
        <w:rPr>
          <w:rFonts w:ascii="Times New Roman" w:hAnsi="Times New Roman" w:cs="Times New Roman"/>
          <w:sz w:val="24"/>
          <w:szCs w:val="24"/>
        </w:rPr>
        <w:t xml:space="preserve"> ochranu</w:t>
      </w:r>
      <w:r w:rsidR="004067D6" w:rsidRPr="002A4767">
        <w:rPr>
          <w:rFonts w:ascii="Times New Roman" w:hAnsi="Times New Roman" w:cs="Times New Roman"/>
          <w:sz w:val="24"/>
          <w:szCs w:val="24"/>
        </w:rPr>
        <w:t xml:space="preserve"> samotné</w:t>
      </w:r>
      <w:r w:rsidR="00471CF2" w:rsidRPr="002A4767">
        <w:rPr>
          <w:rFonts w:ascii="Times New Roman" w:hAnsi="Times New Roman" w:cs="Times New Roman"/>
          <w:sz w:val="24"/>
          <w:szCs w:val="24"/>
        </w:rPr>
        <w:t>ho</w:t>
      </w:r>
      <w:r w:rsidR="004067D6" w:rsidRPr="002A4767">
        <w:rPr>
          <w:rFonts w:ascii="Times New Roman" w:hAnsi="Times New Roman" w:cs="Times New Roman"/>
          <w:sz w:val="24"/>
          <w:szCs w:val="24"/>
        </w:rPr>
        <w:t xml:space="preserve"> území výhradního ložiska, ale také i takové okolní území, kde se mohou projevit vlivy dobývání. V </w:t>
      </w:r>
      <w:r w:rsidR="00665114" w:rsidRPr="002A4767">
        <w:rPr>
          <w:rFonts w:ascii="Times New Roman" w:hAnsi="Times New Roman" w:cs="Times New Roman"/>
          <w:sz w:val="24"/>
          <w:szCs w:val="24"/>
        </w:rPr>
        <w:t>CHLÚ</w:t>
      </w:r>
      <w:r w:rsidR="004067D6" w:rsidRPr="002A4767">
        <w:rPr>
          <w:rFonts w:ascii="Times New Roman" w:hAnsi="Times New Roman" w:cs="Times New Roman"/>
          <w:sz w:val="24"/>
          <w:szCs w:val="24"/>
        </w:rPr>
        <w:t xml:space="preserve"> je sice omezena výstavba</w:t>
      </w:r>
      <w:r w:rsidR="00707E24" w:rsidRPr="002A4767">
        <w:rPr>
          <w:rFonts w:ascii="Times New Roman" w:hAnsi="Times New Roman" w:cs="Times New Roman"/>
          <w:sz w:val="24"/>
          <w:szCs w:val="24"/>
        </w:rPr>
        <w:t xml:space="preserve"> nehornických objektů a zařízení</w:t>
      </w:r>
      <w:r w:rsidR="004067D6" w:rsidRPr="002A4767">
        <w:rPr>
          <w:rFonts w:ascii="Times New Roman" w:hAnsi="Times New Roman" w:cs="Times New Roman"/>
          <w:sz w:val="24"/>
          <w:szCs w:val="24"/>
        </w:rPr>
        <w:t>, ale nejedná se o absolutní omezení.</w:t>
      </w:r>
      <w:r w:rsidR="00707E24" w:rsidRPr="002A4767">
        <w:rPr>
          <w:rFonts w:ascii="Times New Roman" w:hAnsi="Times New Roman" w:cs="Times New Roman"/>
          <w:sz w:val="24"/>
          <w:szCs w:val="24"/>
        </w:rPr>
        <w:t xml:space="preserve"> V každém jednotlivém případě se musí posuzovat, jaký vliv by mohla mít stavba na využití nerostného bohatství.</w:t>
      </w:r>
      <w:r w:rsidR="00707E24" w:rsidRPr="002A4767">
        <w:rPr>
          <w:rStyle w:val="Znakapoznpodarou"/>
          <w:rFonts w:ascii="Times New Roman" w:hAnsi="Times New Roman" w:cs="Times New Roman"/>
          <w:sz w:val="24"/>
          <w:szCs w:val="24"/>
        </w:rPr>
        <w:footnoteReference w:id="24"/>
      </w:r>
      <w:r w:rsidR="00665114" w:rsidRPr="002A4767">
        <w:rPr>
          <w:rFonts w:ascii="Times New Roman" w:hAnsi="Times New Roman" w:cs="Times New Roman"/>
          <w:sz w:val="24"/>
          <w:szCs w:val="24"/>
        </w:rPr>
        <w:t xml:space="preserve"> </w:t>
      </w:r>
    </w:p>
    <w:p w:rsidR="00C13C5F" w:rsidRPr="002A4767" w:rsidRDefault="00707E24"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Dobývací prostor je základní p</w:t>
      </w:r>
      <w:r w:rsidR="00665114" w:rsidRPr="002A4767">
        <w:rPr>
          <w:rFonts w:ascii="Times New Roman" w:hAnsi="Times New Roman" w:cs="Times New Roman"/>
          <w:sz w:val="24"/>
          <w:szCs w:val="24"/>
        </w:rPr>
        <w:t>ředpoklad pro hornickou činnost, který</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představuje geometricky přesně vymezený prostor, ve kterém je hornická organizace</w:t>
      </w:r>
      <w:r w:rsidR="00113838" w:rsidRPr="002A4767">
        <w:rPr>
          <w:rFonts w:ascii="Times New Roman" w:hAnsi="Times New Roman" w:cs="Times New Roman"/>
          <w:i/>
          <w:sz w:val="24"/>
          <w:szCs w:val="24"/>
        </w:rPr>
        <w:t>,</w:t>
      </w:r>
      <w:r w:rsidRPr="002A4767">
        <w:rPr>
          <w:rFonts w:ascii="Times New Roman" w:hAnsi="Times New Roman" w:cs="Times New Roman"/>
          <w:i/>
          <w:sz w:val="24"/>
          <w:szCs w:val="24"/>
        </w:rPr>
        <w:t xml:space="preserve"> po splnění dalších zákonem stanovených povinností</w:t>
      </w:r>
      <w:r w:rsidR="00113838" w:rsidRPr="002A4767">
        <w:rPr>
          <w:rFonts w:ascii="Times New Roman" w:hAnsi="Times New Roman" w:cs="Times New Roman"/>
          <w:i/>
          <w:sz w:val="24"/>
          <w:szCs w:val="24"/>
        </w:rPr>
        <w:t>,</w:t>
      </w:r>
      <w:r w:rsidRPr="002A4767">
        <w:rPr>
          <w:rFonts w:ascii="Times New Roman" w:hAnsi="Times New Roman" w:cs="Times New Roman"/>
          <w:i/>
          <w:sz w:val="24"/>
          <w:szCs w:val="24"/>
        </w:rPr>
        <w:t xml:space="preserve"> oprávněna dobývat výhradní ložisko.“</w:t>
      </w:r>
      <w:r w:rsidR="00390A21" w:rsidRPr="002A4767">
        <w:rPr>
          <w:rStyle w:val="Znakapoznpodarou"/>
          <w:rFonts w:ascii="Times New Roman" w:hAnsi="Times New Roman" w:cs="Times New Roman"/>
          <w:sz w:val="24"/>
          <w:szCs w:val="24"/>
        </w:rPr>
        <w:footnoteReference w:id="25"/>
      </w:r>
      <w:r w:rsidR="00390A21"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Může být stanoven na takovém území, o kterém bylo vydáno osvědčení o výhradním ložisku a nachází se na </w:t>
      </w:r>
      <w:r w:rsidR="00875C59" w:rsidRPr="002A4767">
        <w:rPr>
          <w:rFonts w:ascii="Times New Roman" w:hAnsi="Times New Roman" w:cs="Times New Roman"/>
          <w:sz w:val="24"/>
          <w:szCs w:val="24"/>
        </w:rPr>
        <w:t>CHLÚ</w:t>
      </w:r>
      <w:r w:rsidRPr="002A4767">
        <w:rPr>
          <w:rFonts w:ascii="Times New Roman" w:hAnsi="Times New Roman" w:cs="Times New Roman"/>
          <w:sz w:val="24"/>
          <w:szCs w:val="24"/>
        </w:rPr>
        <w:t xml:space="preserve">. </w:t>
      </w:r>
    </w:p>
    <w:p w:rsidR="008A3ACE" w:rsidRPr="002A4767" w:rsidRDefault="008A3ACE" w:rsidP="002A4767">
      <w:pPr>
        <w:spacing w:after="0" w:line="360" w:lineRule="auto"/>
        <w:ind w:firstLine="576"/>
        <w:jc w:val="both"/>
        <w:rPr>
          <w:rFonts w:ascii="Times New Roman" w:hAnsi="Times New Roman" w:cs="Times New Roman"/>
          <w:sz w:val="24"/>
          <w:szCs w:val="24"/>
        </w:rPr>
      </w:pPr>
    </w:p>
    <w:p w:rsidR="00D07CDB" w:rsidRPr="002A4767" w:rsidRDefault="004721B6" w:rsidP="002A4767">
      <w:pPr>
        <w:pStyle w:val="Nadpis3"/>
        <w:spacing w:before="0" w:line="360" w:lineRule="auto"/>
        <w:jc w:val="both"/>
        <w:rPr>
          <w:rFonts w:cs="Times New Roman"/>
          <w:szCs w:val="24"/>
        </w:rPr>
      </w:pPr>
      <w:bookmarkStart w:id="8" w:name="_Toc509737750"/>
      <w:r w:rsidRPr="002A4767">
        <w:rPr>
          <w:rFonts w:cs="Times New Roman"/>
          <w:szCs w:val="24"/>
        </w:rPr>
        <w:lastRenderedPageBreak/>
        <w:t>Hornická činnost</w:t>
      </w:r>
      <w:bookmarkEnd w:id="8"/>
    </w:p>
    <w:p w:rsidR="00A8589D" w:rsidRPr="002A4767" w:rsidRDefault="00A8589D" w:rsidP="002A4767">
      <w:pPr>
        <w:pStyle w:val="l5"/>
        <w:shd w:val="clear" w:color="auto" w:fill="FFFFFF"/>
        <w:spacing w:before="0" w:beforeAutospacing="0" w:after="0" w:afterAutospacing="0" w:line="360" w:lineRule="auto"/>
        <w:ind w:firstLine="576"/>
        <w:jc w:val="both"/>
        <w:rPr>
          <w:color w:val="000000"/>
        </w:rPr>
      </w:pPr>
      <w:r w:rsidRPr="002A4767">
        <w:t xml:space="preserve">Hornickou činností se rozumí </w:t>
      </w:r>
      <w:r w:rsidR="00DC5391" w:rsidRPr="002A4767">
        <w:t>„</w:t>
      </w:r>
      <w:r w:rsidRPr="002A4767">
        <w:rPr>
          <w:i/>
          <w:color w:val="000000"/>
        </w:rPr>
        <w:t>vyhledávání a průzkum ložisek vyhrazených nerostů, otvírka, příprava a dobývání výhradních ložisek, zřizování, zajišťování a likvidace důlních děl a lomů, úprava a zušlechťování nerostů prováděné v souvislosti s jejich dobýváním, zřizování a provozování odvalů, výsypek a odkališť při těchto činnostech, zvláštní zásahy do zemské kůry, zajišťování a likvidace starých důlních děl, báňská záchranná služba, důlně měřická činnost</w:t>
      </w:r>
      <w:r w:rsidRPr="002A4767">
        <w:rPr>
          <w:color w:val="000000"/>
        </w:rPr>
        <w:t>.</w:t>
      </w:r>
      <w:r w:rsidR="00DC5391" w:rsidRPr="002A4767">
        <w:rPr>
          <w:color w:val="000000"/>
        </w:rPr>
        <w:t>“</w:t>
      </w:r>
      <w:r w:rsidRPr="002A4767">
        <w:rPr>
          <w:rStyle w:val="Znakapoznpodarou"/>
          <w:color w:val="000000"/>
        </w:rPr>
        <w:footnoteReference w:id="26"/>
      </w:r>
      <w:r w:rsidRPr="002A4767">
        <w:rPr>
          <w:color w:val="000000"/>
        </w:rPr>
        <w:t xml:space="preserve"> </w:t>
      </w:r>
      <w:r w:rsidR="0011535E" w:rsidRPr="002A4767">
        <w:rPr>
          <w:color w:val="000000"/>
        </w:rPr>
        <w:t>Jedná se o postupy, směřující k využívání výhradních ložisek a které mohou být vykonávány pouze organizací oprávněnou orgánem státní báňské správy.</w:t>
      </w:r>
      <w:r w:rsidR="0011535E" w:rsidRPr="002A4767">
        <w:rPr>
          <w:rStyle w:val="Znakapoznpodarou"/>
          <w:color w:val="000000"/>
        </w:rPr>
        <w:footnoteReference w:id="27"/>
      </w:r>
    </w:p>
    <w:p w:rsidR="00A8589D" w:rsidRPr="002A4767" w:rsidRDefault="00A8589D" w:rsidP="002A4767">
      <w:pPr>
        <w:pStyle w:val="l5"/>
        <w:shd w:val="clear" w:color="auto" w:fill="FFFFFF"/>
        <w:spacing w:before="0" w:beforeAutospacing="0" w:after="0" w:afterAutospacing="0" w:line="360" w:lineRule="auto"/>
        <w:jc w:val="both"/>
        <w:rPr>
          <w:color w:val="000000"/>
        </w:rPr>
      </w:pPr>
    </w:p>
    <w:p w:rsidR="00A8589D" w:rsidRPr="002A4767" w:rsidRDefault="00A8589D" w:rsidP="002A4767">
      <w:pPr>
        <w:pStyle w:val="Nadpis3"/>
        <w:spacing w:before="0" w:line="360" w:lineRule="auto"/>
        <w:jc w:val="both"/>
        <w:rPr>
          <w:rFonts w:cs="Times New Roman"/>
          <w:szCs w:val="24"/>
        </w:rPr>
      </w:pPr>
      <w:bookmarkStart w:id="9" w:name="_Toc509737751"/>
      <w:r w:rsidRPr="002A4767">
        <w:rPr>
          <w:rFonts w:cs="Times New Roman"/>
          <w:szCs w:val="24"/>
        </w:rPr>
        <w:t>Činnost prováděná hornickým způsobem</w:t>
      </w:r>
      <w:bookmarkEnd w:id="9"/>
    </w:p>
    <w:p w:rsidR="00FD3C3F" w:rsidRPr="002A4767" w:rsidRDefault="00A8589D"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Činností </w:t>
      </w:r>
      <w:r w:rsidR="00FD3C3F" w:rsidRPr="002A4767">
        <w:rPr>
          <w:rFonts w:ascii="Times New Roman" w:hAnsi="Times New Roman" w:cs="Times New Roman"/>
          <w:sz w:val="24"/>
          <w:szCs w:val="24"/>
        </w:rPr>
        <w:t>p</w:t>
      </w:r>
      <w:r w:rsidRPr="002A4767">
        <w:rPr>
          <w:rFonts w:ascii="Times New Roman" w:hAnsi="Times New Roman" w:cs="Times New Roman"/>
          <w:sz w:val="24"/>
          <w:szCs w:val="24"/>
        </w:rPr>
        <w:t>rováděnou hornickým způsobem se podle</w:t>
      </w:r>
      <w:r w:rsidR="00DC5391"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 3 zákona o hornické činnosti rozumí </w:t>
      </w:r>
      <w:r w:rsidR="00DC5391" w:rsidRPr="002A4767">
        <w:rPr>
          <w:rFonts w:ascii="Times New Roman" w:hAnsi="Times New Roman" w:cs="Times New Roman"/>
          <w:sz w:val="24"/>
          <w:szCs w:val="24"/>
        </w:rPr>
        <w:t>„</w:t>
      </w:r>
      <w:r w:rsidRPr="002A4767">
        <w:rPr>
          <w:rFonts w:ascii="Times New Roman" w:hAnsi="Times New Roman" w:cs="Times New Roman"/>
          <w:i/>
          <w:sz w:val="24"/>
          <w:szCs w:val="24"/>
        </w:rPr>
        <w:t>dobývání ložisek nevyhrazených nerostů, včetně úpravy a zušlechťování nerostů prováděných v souvislosti s jejich dobýváním, a vyhledávání a průzkum ložisek nevyhrazených nerostů prováděné k tomu účelu, těžba písků v korytech vodních toků a štěrkopísků plovoucími stroji, včetně úpravy a zušlechťování těchto surovin prováděných v souvislosti s jejich těžbou</w:t>
      </w:r>
      <w:r w:rsidRPr="002A4767">
        <w:rPr>
          <w:rFonts w:ascii="Times New Roman" w:hAnsi="Times New Roman" w:cs="Times New Roman"/>
          <w:sz w:val="24"/>
          <w:szCs w:val="24"/>
        </w:rPr>
        <w:t>,</w:t>
      </w:r>
      <w:r w:rsidR="00DC5391" w:rsidRPr="002A4767">
        <w:rPr>
          <w:rFonts w:ascii="Times New Roman" w:hAnsi="Times New Roman" w:cs="Times New Roman"/>
          <w:sz w:val="24"/>
          <w:szCs w:val="24"/>
        </w:rPr>
        <w:t>“</w:t>
      </w:r>
      <w:r w:rsidRPr="002A4767">
        <w:rPr>
          <w:rFonts w:ascii="Times New Roman" w:hAnsi="Times New Roman" w:cs="Times New Roman"/>
          <w:sz w:val="24"/>
          <w:szCs w:val="24"/>
        </w:rPr>
        <w:t xml:space="preserve"> </w:t>
      </w:r>
      <w:r w:rsidR="00DC5391" w:rsidRPr="002A4767">
        <w:rPr>
          <w:rFonts w:ascii="Times New Roman" w:hAnsi="Times New Roman" w:cs="Times New Roman"/>
          <w:sz w:val="24"/>
          <w:szCs w:val="24"/>
        </w:rPr>
        <w:t>a další činnosti, uvedené v daném ustanovení.</w:t>
      </w:r>
      <w:r w:rsidR="008A3ACE" w:rsidRPr="002A4767">
        <w:rPr>
          <w:rFonts w:ascii="Times New Roman" w:hAnsi="Times New Roman" w:cs="Times New Roman"/>
          <w:sz w:val="24"/>
          <w:szCs w:val="24"/>
        </w:rPr>
        <w:t xml:space="preserve"> </w:t>
      </w:r>
    </w:p>
    <w:p w:rsidR="008A3ACE" w:rsidRPr="002A4767" w:rsidRDefault="008A3ACE" w:rsidP="002A4767">
      <w:pPr>
        <w:spacing w:after="0" w:line="360" w:lineRule="auto"/>
        <w:ind w:firstLine="576"/>
        <w:jc w:val="both"/>
        <w:rPr>
          <w:rFonts w:ascii="Times New Roman" w:hAnsi="Times New Roman" w:cs="Times New Roman"/>
          <w:sz w:val="24"/>
          <w:szCs w:val="24"/>
        </w:rPr>
      </w:pPr>
    </w:p>
    <w:p w:rsidR="00D72572" w:rsidRPr="002A4767" w:rsidRDefault="004721B6" w:rsidP="002A4767">
      <w:pPr>
        <w:pStyle w:val="Nadpis3"/>
        <w:spacing w:before="0" w:line="360" w:lineRule="auto"/>
        <w:jc w:val="both"/>
        <w:rPr>
          <w:rFonts w:cs="Times New Roman"/>
          <w:szCs w:val="24"/>
        </w:rPr>
      </w:pPr>
      <w:bookmarkStart w:id="10" w:name="_Toc509737752"/>
      <w:r w:rsidRPr="002A4767">
        <w:rPr>
          <w:rFonts w:cs="Times New Roman"/>
          <w:szCs w:val="24"/>
        </w:rPr>
        <w:t>Střet</w:t>
      </w:r>
      <w:r w:rsidR="008E2CF2" w:rsidRPr="002A4767">
        <w:rPr>
          <w:rFonts w:cs="Times New Roman"/>
          <w:szCs w:val="24"/>
        </w:rPr>
        <w:t>y</w:t>
      </w:r>
      <w:r w:rsidRPr="002A4767">
        <w:rPr>
          <w:rFonts w:cs="Times New Roman"/>
          <w:szCs w:val="24"/>
        </w:rPr>
        <w:t xml:space="preserve"> zájmů</w:t>
      </w:r>
      <w:bookmarkEnd w:id="10"/>
      <w:r w:rsidR="00824448" w:rsidRPr="002A4767">
        <w:rPr>
          <w:rFonts w:cs="Times New Roman"/>
          <w:szCs w:val="24"/>
        </w:rPr>
        <w:t xml:space="preserve"> </w:t>
      </w:r>
    </w:p>
    <w:p w:rsidR="007A3898" w:rsidRPr="002A4767" w:rsidRDefault="007A3898" w:rsidP="002A4767">
      <w:pPr>
        <w:spacing w:after="0" w:line="360" w:lineRule="auto"/>
        <w:ind w:firstLine="720"/>
        <w:jc w:val="both"/>
        <w:rPr>
          <w:rFonts w:ascii="Times New Roman" w:hAnsi="Times New Roman" w:cs="Times New Roman"/>
          <w:sz w:val="24"/>
          <w:szCs w:val="24"/>
        </w:rPr>
      </w:pPr>
      <w:r w:rsidRPr="002A4767">
        <w:rPr>
          <w:rFonts w:ascii="Times New Roman" w:hAnsi="Times New Roman" w:cs="Times New Roman"/>
          <w:sz w:val="24"/>
          <w:szCs w:val="24"/>
        </w:rPr>
        <w:t>Řešení střetu zájmů je obecně upraveno v § 33 horního zákona.</w:t>
      </w:r>
      <w:r w:rsidR="007D1AAF" w:rsidRPr="002A4767">
        <w:rPr>
          <w:rFonts w:ascii="Times New Roman" w:hAnsi="Times New Roman" w:cs="Times New Roman"/>
          <w:sz w:val="24"/>
          <w:szCs w:val="24"/>
        </w:rPr>
        <w:t xml:space="preserve"> </w:t>
      </w:r>
      <w:r w:rsidRPr="002A4767">
        <w:rPr>
          <w:rFonts w:ascii="Times New Roman" w:hAnsi="Times New Roman" w:cs="Times New Roman"/>
          <w:sz w:val="24"/>
          <w:szCs w:val="24"/>
        </w:rPr>
        <w:t>Jedná se o „</w:t>
      </w:r>
      <w:r w:rsidRPr="002A4767">
        <w:rPr>
          <w:rFonts w:ascii="Times New Roman" w:hAnsi="Times New Roman" w:cs="Times New Roman"/>
          <w:i/>
          <w:sz w:val="24"/>
          <w:szCs w:val="24"/>
        </w:rPr>
        <w:t>konflikt nebo rozpor mezi zájmem na plánované těžbě a hospodárném vydobytí výhradního ložiska na jedné straně a zájmem na ochraně objektů a dalších zákonem chráněných zájmů ohrožených využitím výhradního ložiska na straně druhé.“</w:t>
      </w:r>
      <w:r w:rsidRPr="002A4767">
        <w:rPr>
          <w:rStyle w:val="Znakapoznpodarou"/>
          <w:rFonts w:ascii="Times New Roman" w:hAnsi="Times New Roman" w:cs="Times New Roman"/>
          <w:i/>
          <w:sz w:val="24"/>
          <w:szCs w:val="24"/>
        </w:rPr>
        <w:footnoteReference w:id="28"/>
      </w:r>
      <w:r w:rsidR="00824448" w:rsidRPr="002A4767">
        <w:rPr>
          <w:rFonts w:ascii="Times New Roman" w:hAnsi="Times New Roman" w:cs="Times New Roman"/>
          <w:sz w:val="24"/>
          <w:szCs w:val="24"/>
        </w:rPr>
        <w:t xml:space="preserve"> </w:t>
      </w:r>
      <w:r w:rsidRPr="002A4767">
        <w:rPr>
          <w:rFonts w:ascii="Times New Roman" w:hAnsi="Times New Roman" w:cs="Times New Roman"/>
          <w:sz w:val="24"/>
          <w:szCs w:val="24"/>
        </w:rPr>
        <w:t>Může se jednat</w:t>
      </w:r>
      <w:r w:rsidR="00E9118E" w:rsidRPr="002A4767">
        <w:rPr>
          <w:rFonts w:ascii="Times New Roman" w:hAnsi="Times New Roman" w:cs="Times New Roman"/>
          <w:sz w:val="24"/>
          <w:szCs w:val="24"/>
        </w:rPr>
        <w:t xml:space="preserve"> o střet veřejného z</w:t>
      </w:r>
      <w:r w:rsidR="008E2CF2" w:rsidRPr="002A4767">
        <w:rPr>
          <w:rFonts w:ascii="Times New Roman" w:hAnsi="Times New Roman" w:cs="Times New Roman"/>
          <w:sz w:val="24"/>
          <w:szCs w:val="24"/>
        </w:rPr>
        <w:t>ájmu na</w:t>
      </w:r>
      <w:r w:rsidR="00E9118E" w:rsidRPr="002A4767">
        <w:rPr>
          <w:rFonts w:ascii="Times New Roman" w:hAnsi="Times New Roman" w:cs="Times New Roman"/>
          <w:sz w:val="24"/>
          <w:szCs w:val="24"/>
        </w:rPr>
        <w:t xml:space="preserve"> </w:t>
      </w:r>
      <w:r w:rsidR="00DF47CA" w:rsidRPr="002A4767">
        <w:rPr>
          <w:rFonts w:ascii="Times New Roman" w:hAnsi="Times New Roman" w:cs="Times New Roman"/>
          <w:sz w:val="24"/>
          <w:szCs w:val="24"/>
        </w:rPr>
        <w:t>v</w:t>
      </w:r>
      <w:r w:rsidR="00E9118E" w:rsidRPr="002A4767">
        <w:rPr>
          <w:rFonts w:ascii="Times New Roman" w:hAnsi="Times New Roman" w:cs="Times New Roman"/>
          <w:sz w:val="24"/>
          <w:szCs w:val="24"/>
        </w:rPr>
        <w:t>ydobytí ložiska se zájmy</w:t>
      </w:r>
      <w:r w:rsidRPr="002A4767">
        <w:rPr>
          <w:rFonts w:ascii="Times New Roman" w:hAnsi="Times New Roman" w:cs="Times New Roman"/>
          <w:sz w:val="24"/>
          <w:szCs w:val="24"/>
        </w:rPr>
        <w:t xml:space="preserve"> </w:t>
      </w:r>
      <w:r w:rsidR="00E9118E" w:rsidRPr="002A4767">
        <w:rPr>
          <w:rFonts w:ascii="Times New Roman" w:hAnsi="Times New Roman" w:cs="Times New Roman"/>
          <w:sz w:val="24"/>
          <w:szCs w:val="24"/>
        </w:rPr>
        <w:t>jak veřejnými (zájmy upla</w:t>
      </w:r>
      <w:r w:rsidR="00BF5906" w:rsidRPr="002A4767">
        <w:rPr>
          <w:rFonts w:ascii="Times New Roman" w:hAnsi="Times New Roman" w:cs="Times New Roman"/>
          <w:sz w:val="24"/>
          <w:szCs w:val="24"/>
        </w:rPr>
        <w:t>tňované při výkonu státní správy,</w:t>
      </w:r>
      <w:r w:rsidR="003041B2" w:rsidRPr="002A4767">
        <w:rPr>
          <w:rFonts w:ascii="Times New Roman" w:hAnsi="Times New Roman" w:cs="Times New Roman"/>
          <w:sz w:val="24"/>
          <w:szCs w:val="24"/>
        </w:rPr>
        <w:t xml:space="preserve"> zejména na ochraně přírody nebo na jiném funkčním využití území</w:t>
      </w:r>
      <w:r w:rsidR="00BF5906" w:rsidRPr="002A4767">
        <w:rPr>
          <w:rFonts w:ascii="Times New Roman" w:hAnsi="Times New Roman" w:cs="Times New Roman"/>
          <w:sz w:val="24"/>
          <w:szCs w:val="24"/>
        </w:rPr>
        <w:t xml:space="preserve"> nebo zájmy obcí</w:t>
      </w:r>
      <w:r w:rsidR="00E9118E" w:rsidRPr="002A4767">
        <w:rPr>
          <w:rFonts w:ascii="Times New Roman" w:hAnsi="Times New Roman" w:cs="Times New Roman"/>
          <w:sz w:val="24"/>
          <w:szCs w:val="24"/>
        </w:rPr>
        <w:t>), tak zájmy soukromými (v prvé řadě ty, které vyplývají z vlastnictví nebo z práv obdobných).</w:t>
      </w:r>
      <w:r w:rsidR="00E9118E" w:rsidRPr="002A4767">
        <w:rPr>
          <w:rStyle w:val="Znakapoznpodarou"/>
          <w:rFonts w:ascii="Times New Roman" w:hAnsi="Times New Roman" w:cs="Times New Roman"/>
          <w:sz w:val="24"/>
          <w:szCs w:val="24"/>
        </w:rPr>
        <w:footnoteReference w:id="29"/>
      </w:r>
    </w:p>
    <w:p w:rsidR="003C570F" w:rsidRPr="002A4767" w:rsidRDefault="003C570F" w:rsidP="002A4767">
      <w:pPr>
        <w:spacing w:after="0" w:line="360" w:lineRule="auto"/>
        <w:ind w:firstLine="720"/>
        <w:jc w:val="both"/>
        <w:rPr>
          <w:rFonts w:ascii="Times New Roman" w:hAnsi="Times New Roman" w:cs="Times New Roman"/>
          <w:i/>
          <w:sz w:val="24"/>
          <w:szCs w:val="24"/>
        </w:rPr>
      </w:pPr>
      <w:r w:rsidRPr="002A4767">
        <w:rPr>
          <w:rFonts w:ascii="Times New Roman" w:hAnsi="Times New Roman" w:cs="Times New Roman"/>
          <w:sz w:val="24"/>
          <w:szCs w:val="24"/>
        </w:rPr>
        <w:t xml:space="preserve">Organizace je povinna střety zájmů řešit, přičemž </w:t>
      </w:r>
      <w:r w:rsidR="008A3ACE" w:rsidRPr="002A4767">
        <w:rPr>
          <w:rFonts w:ascii="Times New Roman" w:hAnsi="Times New Roman" w:cs="Times New Roman"/>
          <w:i/>
          <w:sz w:val="24"/>
          <w:szCs w:val="24"/>
        </w:rPr>
        <w:t>„</w:t>
      </w:r>
      <w:r w:rsidRPr="002A4767">
        <w:rPr>
          <w:rFonts w:ascii="Times New Roman" w:hAnsi="Times New Roman" w:cs="Times New Roman"/>
          <w:i/>
          <w:sz w:val="24"/>
          <w:szCs w:val="24"/>
        </w:rPr>
        <w:t xml:space="preserve">vyřešení střetu zájmů se netýká jen pozemků a nemovitostí, na kterých bude hornická činnost prováděna, ale i těch, které mohou být touto činností ohroženy nebo dotčeny. Vyřešení střetu zájmů má totiž za cíl odstranění </w:t>
      </w:r>
      <w:r w:rsidRPr="002A4767">
        <w:rPr>
          <w:rFonts w:ascii="Times New Roman" w:hAnsi="Times New Roman" w:cs="Times New Roman"/>
          <w:i/>
          <w:sz w:val="24"/>
          <w:szCs w:val="24"/>
        </w:rPr>
        <w:lastRenderedPageBreak/>
        <w:t xml:space="preserve">právních překážek výkonu hornické činnosti tak, aby mohla být z hlediska právních vztahů prováděna </w:t>
      </w:r>
      <w:proofErr w:type="spellStart"/>
      <w:r w:rsidRPr="002A4767">
        <w:rPr>
          <w:rFonts w:ascii="Times New Roman" w:hAnsi="Times New Roman" w:cs="Times New Roman"/>
          <w:i/>
          <w:sz w:val="24"/>
          <w:szCs w:val="24"/>
        </w:rPr>
        <w:t>bezrozporově</w:t>
      </w:r>
      <w:proofErr w:type="spellEnd"/>
      <w:r w:rsidRPr="002A4767">
        <w:rPr>
          <w:rFonts w:ascii="Times New Roman" w:hAnsi="Times New Roman" w:cs="Times New Roman"/>
          <w:i/>
          <w:sz w:val="24"/>
          <w:szCs w:val="24"/>
        </w:rPr>
        <w:t>.</w:t>
      </w:r>
      <w:r w:rsidR="008A3ACE" w:rsidRPr="002A4767">
        <w:rPr>
          <w:rFonts w:ascii="Times New Roman" w:hAnsi="Times New Roman" w:cs="Times New Roman"/>
          <w:i/>
          <w:sz w:val="24"/>
          <w:szCs w:val="24"/>
        </w:rPr>
        <w:t>“</w:t>
      </w:r>
      <w:r w:rsidRPr="002A4767">
        <w:rPr>
          <w:rStyle w:val="Znakapoznpodarou"/>
          <w:rFonts w:ascii="Times New Roman" w:hAnsi="Times New Roman" w:cs="Times New Roman"/>
          <w:i/>
          <w:sz w:val="24"/>
          <w:szCs w:val="24"/>
        </w:rPr>
        <w:footnoteReference w:id="30"/>
      </w:r>
    </w:p>
    <w:p w:rsidR="008A3ACE" w:rsidRPr="002A4767" w:rsidRDefault="008A3ACE" w:rsidP="002A4767">
      <w:pPr>
        <w:spacing w:after="0" w:line="360" w:lineRule="auto"/>
        <w:ind w:firstLine="720"/>
        <w:jc w:val="both"/>
        <w:rPr>
          <w:rFonts w:ascii="Times New Roman" w:hAnsi="Times New Roman" w:cs="Times New Roman"/>
          <w:sz w:val="24"/>
          <w:szCs w:val="24"/>
        </w:rPr>
      </w:pPr>
    </w:p>
    <w:p w:rsidR="00824448" w:rsidRPr="002A4767" w:rsidRDefault="00362AFC" w:rsidP="002A4767">
      <w:pPr>
        <w:pStyle w:val="Nadpis3"/>
        <w:spacing w:before="0" w:line="360" w:lineRule="auto"/>
        <w:jc w:val="both"/>
        <w:rPr>
          <w:rFonts w:cs="Times New Roman"/>
          <w:szCs w:val="24"/>
        </w:rPr>
      </w:pPr>
      <w:bookmarkStart w:id="11" w:name="_Toc509737753"/>
      <w:r w:rsidRPr="002A4767">
        <w:rPr>
          <w:rFonts w:cs="Times New Roman"/>
          <w:szCs w:val="24"/>
        </w:rPr>
        <w:t>Geologické práce</w:t>
      </w:r>
      <w:bookmarkEnd w:id="11"/>
    </w:p>
    <w:p w:rsidR="004176E3" w:rsidRPr="002A4767" w:rsidRDefault="00FC2B3E" w:rsidP="002A4767">
      <w:pPr>
        <w:spacing w:after="0" w:line="360" w:lineRule="auto"/>
        <w:ind w:firstLine="360"/>
        <w:jc w:val="both"/>
        <w:rPr>
          <w:rFonts w:ascii="Times New Roman" w:hAnsi="Times New Roman" w:cs="Times New Roman"/>
          <w:sz w:val="24"/>
          <w:szCs w:val="24"/>
        </w:rPr>
      </w:pPr>
      <w:r w:rsidRPr="002A4767">
        <w:rPr>
          <w:rFonts w:ascii="Times New Roman" w:hAnsi="Times New Roman" w:cs="Times New Roman"/>
          <w:sz w:val="24"/>
          <w:szCs w:val="24"/>
        </w:rPr>
        <w:t>Pojem geo</w:t>
      </w:r>
      <w:r w:rsidR="008A3ACE" w:rsidRPr="002A4767">
        <w:rPr>
          <w:rFonts w:ascii="Times New Roman" w:hAnsi="Times New Roman" w:cs="Times New Roman"/>
          <w:sz w:val="24"/>
          <w:szCs w:val="24"/>
        </w:rPr>
        <w:t xml:space="preserve">logické práce je </w:t>
      </w:r>
      <w:proofErr w:type="gramStart"/>
      <w:r w:rsidR="008A3ACE" w:rsidRPr="002A4767">
        <w:rPr>
          <w:rFonts w:ascii="Times New Roman" w:hAnsi="Times New Roman" w:cs="Times New Roman"/>
          <w:sz w:val="24"/>
          <w:szCs w:val="24"/>
        </w:rPr>
        <w:t>vymezen v </w:t>
      </w:r>
      <w:r w:rsidRPr="002A4767">
        <w:rPr>
          <w:rFonts w:ascii="Times New Roman" w:hAnsi="Times New Roman" w:cs="Times New Roman"/>
          <w:sz w:val="24"/>
          <w:szCs w:val="24"/>
        </w:rPr>
        <w:t>§ 2 zákona</w:t>
      </w:r>
      <w:proofErr w:type="gramEnd"/>
      <w:r w:rsidRPr="002A4767">
        <w:rPr>
          <w:rFonts w:ascii="Times New Roman" w:hAnsi="Times New Roman" w:cs="Times New Roman"/>
          <w:sz w:val="24"/>
          <w:szCs w:val="24"/>
        </w:rPr>
        <w:t xml:space="preserve"> o geologických pracích. Mimo jiné se jedná i o vyhledávání a průzkum ložisek nerostů, ověřování jejich zásob a zpracovávání geologických podkladů pro jejich využívání a ochranu. Geologické práce se člení na geologický výzkum a geologický průzkum. </w:t>
      </w:r>
      <w:r w:rsidRPr="002A4767">
        <w:rPr>
          <w:rFonts w:ascii="Times New Roman" w:hAnsi="Times New Roman" w:cs="Times New Roman"/>
          <w:i/>
          <w:sz w:val="24"/>
          <w:szCs w:val="24"/>
        </w:rPr>
        <w:t xml:space="preserve">„Geologické práce jsou určeny objektem prací, kterým je zemská kůra nebo Země jako celek, pochody, kterými Země byla a je formována, a procesy v ní probíhající na straně jedné a cílem prací uvedeným v zákoně č. 62/1988 Sb. na straně druhé. Vedle obecného zkoumání, dokumentování a hodnocení geologické stavby území v rámci geologického výzkumu je geologický průzkum zaměřen účelově na ložiska nerostů, zdroje podzemních vod, geologické podklady pro projektování a provádění staveb, ukládání odpadů do zemské kůry, zjišťování </w:t>
      </w:r>
      <w:proofErr w:type="spellStart"/>
      <w:r w:rsidRPr="002A4767">
        <w:rPr>
          <w:rFonts w:ascii="Times New Roman" w:hAnsi="Times New Roman" w:cs="Times New Roman"/>
          <w:i/>
          <w:sz w:val="24"/>
          <w:szCs w:val="24"/>
        </w:rPr>
        <w:t>geofaktorů</w:t>
      </w:r>
      <w:proofErr w:type="spellEnd"/>
      <w:r w:rsidRPr="002A4767">
        <w:rPr>
          <w:rFonts w:ascii="Times New Roman" w:hAnsi="Times New Roman" w:cs="Times New Roman"/>
          <w:i/>
          <w:sz w:val="24"/>
          <w:szCs w:val="24"/>
        </w:rPr>
        <w:t xml:space="preserve"> životního prostředí a zjišťování a odstraňování antropogenního znečištění horninového prostředí.“</w:t>
      </w:r>
      <w:r w:rsidRPr="002A4767">
        <w:rPr>
          <w:rStyle w:val="Znakapoznpodarou"/>
          <w:rFonts w:ascii="Times New Roman" w:hAnsi="Times New Roman" w:cs="Times New Roman"/>
          <w:i/>
          <w:sz w:val="24"/>
          <w:szCs w:val="24"/>
        </w:rPr>
        <w:footnoteReference w:id="31"/>
      </w:r>
    </w:p>
    <w:p w:rsidR="00672C27" w:rsidRPr="002A4767" w:rsidRDefault="00672C27" w:rsidP="002A4767">
      <w:pPr>
        <w:pStyle w:val="Nadpis1"/>
        <w:spacing w:before="0" w:line="360" w:lineRule="auto"/>
        <w:jc w:val="both"/>
        <w:rPr>
          <w:rFonts w:cs="Times New Roman"/>
          <w:color w:val="000000"/>
          <w:sz w:val="24"/>
          <w:szCs w:val="24"/>
        </w:rPr>
        <w:sectPr w:rsidR="00672C27" w:rsidRPr="002A4767" w:rsidSect="00A54498">
          <w:pgSz w:w="11906" w:h="16838"/>
          <w:pgMar w:top="1418" w:right="1134" w:bottom="1418" w:left="1701" w:header="709" w:footer="709" w:gutter="0"/>
          <w:cols w:space="708"/>
          <w:titlePg/>
          <w:docGrid w:linePitch="360"/>
        </w:sectPr>
      </w:pPr>
    </w:p>
    <w:p w:rsidR="00C13C5F" w:rsidRPr="002A4767" w:rsidRDefault="00983A9F" w:rsidP="002A4767">
      <w:pPr>
        <w:pStyle w:val="Nadpis1"/>
        <w:spacing w:before="0" w:line="360" w:lineRule="auto"/>
        <w:jc w:val="both"/>
        <w:rPr>
          <w:rFonts w:cs="Times New Roman"/>
        </w:rPr>
      </w:pPr>
      <w:bookmarkStart w:id="12" w:name="_Toc509737754"/>
      <w:r w:rsidRPr="002A4767">
        <w:rPr>
          <w:rFonts w:cs="Times New Roman"/>
        </w:rPr>
        <w:lastRenderedPageBreak/>
        <w:t>Organizace a ú</w:t>
      </w:r>
      <w:r w:rsidR="00824448" w:rsidRPr="002A4767">
        <w:rPr>
          <w:rFonts w:cs="Times New Roman"/>
        </w:rPr>
        <w:t>loha veřejné správy</w:t>
      </w:r>
      <w:r w:rsidR="00EC4E26" w:rsidRPr="002A4767">
        <w:rPr>
          <w:rFonts w:cs="Times New Roman"/>
        </w:rPr>
        <w:t xml:space="preserve"> v horním právu</w:t>
      </w:r>
      <w:bookmarkEnd w:id="12"/>
      <w:r w:rsidR="00370F3E" w:rsidRPr="002A4767">
        <w:rPr>
          <w:rFonts w:cs="Times New Roman"/>
        </w:rPr>
        <w:t xml:space="preserve"> </w:t>
      </w:r>
    </w:p>
    <w:p w:rsidR="00C13C5F" w:rsidRPr="002A4767" w:rsidRDefault="00C13C5F"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Na úseku</w:t>
      </w:r>
      <w:r w:rsidR="00EC4E26" w:rsidRPr="002A4767">
        <w:rPr>
          <w:rFonts w:ascii="Times New Roman" w:hAnsi="Times New Roman" w:cs="Times New Roman"/>
          <w:sz w:val="24"/>
          <w:szCs w:val="24"/>
        </w:rPr>
        <w:t xml:space="preserve"> geologie a</w:t>
      </w:r>
      <w:r w:rsidRPr="002A4767">
        <w:rPr>
          <w:rFonts w:ascii="Times New Roman" w:hAnsi="Times New Roman" w:cs="Times New Roman"/>
          <w:sz w:val="24"/>
          <w:szCs w:val="24"/>
        </w:rPr>
        <w:t xml:space="preserve"> horni</w:t>
      </w:r>
      <w:r w:rsidR="0054011E" w:rsidRPr="002A4767">
        <w:rPr>
          <w:rFonts w:ascii="Times New Roman" w:hAnsi="Times New Roman" w:cs="Times New Roman"/>
          <w:sz w:val="24"/>
          <w:szCs w:val="24"/>
        </w:rPr>
        <w:t>ctví vykonávají svojí působnost</w:t>
      </w:r>
      <w:r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MŽP, MPO</w:t>
      </w:r>
      <w:r w:rsidRPr="002A4767">
        <w:rPr>
          <w:rFonts w:ascii="Times New Roman" w:hAnsi="Times New Roman" w:cs="Times New Roman"/>
          <w:sz w:val="24"/>
          <w:szCs w:val="24"/>
        </w:rPr>
        <w:t xml:space="preserve">, orgány státní báňské správy a v přenesené </w:t>
      </w:r>
      <w:r w:rsidR="008761D1" w:rsidRPr="002A4767">
        <w:rPr>
          <w:rFonts w:ascii="Times New Roman" w:hAnsi="Times New Roman" w:cs="Times New Roman"/>
          <w:sz w:val="24"/>
          <w:szCs w:val="24"/>
        </w:rPr>
        <w:t>působnosti i krajské úřady, které jsou činné zejména v otázkách vlastnických práv dotčených vlastníků nemovitostí.</w:t>
      </w:r>
      <w:r w:rsidR="008761D1" w:rsidRPr="002A4767">
        <w:rPr>
          <w:rStyle w:val="Znakapoznpodarou"/>
          <w:rFonts w:ascii="Times New Roman" w:hAnsi="Times New Roman" w:cs="Times New Roman"/>
          <w:sz w:val="24"/>
          <w:szCs w:val="24"/>
        </w:rPr>
        <w:footnoteReference w:id="32"/>
      </w:r>
      <w:r w:rsidR="00655656" w:rsidRPr="002A4767">
        <w:rPr>
          <w:rFonts w:ascii="Times New Roman" w:hAnsi="Times New Roman" w:cs="Times New Roman"/>
          <w:sz w:val="24"/>
          <w:szCs w:val="24"/>
        </w:rPr>
        <w:t xml:space="preserve"> Na správě hornictví se podílejí i další odvětví veřejné správy, jako jsou například správa životního prostředí, správa územního plánování a stavebního řádu, správa zdravotnictví aj.</w:t>
      </w:r>
    </w:p>
    <w:p w:rsidR="00147458" w:rsidRPr="002A4767" w:rsidRDefault="00147458" w:rsidP="002A4767">
      <w:pPr>
        <w:spacing w:after="0" w:line="360" w:lineRule="auto"/>
        <w:ind w:firstLine="432"/>
        <w:jc w:val="both"/>
        <w:rPr>
          <w:rFonts w:ascii="Times New Roman" w:hAnsi="Times New Roman" w:cs="Times New Roman"/>
          <w:sz w:val="24"/>
          <w:szCs w:val="24"/>
        </w:rPr>
      </w:pPr>
    </w:p>
    <w:p w:rsidR="00E007E4" w:rsidRPr="002A4767" w:rsidRDefault="0044389A" w:rsidP="002A4767">
      <w:pPr>
        <w:pStyle w:val="Nadpis2"/>
        <w:spacing w:before="0" w:line="360" w:lineRule="auto"/>
        <w:jc w:val="both"/>
        <w:rPr>
          <w:rFonts w:cs="Times New Roman"/>
        </w:rPr>
      </w:pPr>
      <w:bookmarkStart w:id="13" w:name="_Toc509737755"/>
      <w:r w:rsidRPr="002A4767">
        <w:rPr>
          <w:rFonts w:cs="Times New Roman"/>
        </w:rPr>
        <w:t>Ministerstvo průmyslu a obchodu</w:t>
      </w:r>
      <w:bookmarkEnd w:id="13"/>
    </w:p>
    <w:p w:rsidR="0044389A" w:rsidRPr="002A4767" w:rsidRDefault="00E007E4"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Určité pravomoci jsou zákonem svěřeny do působnosti </w:t>
      </w:r>
      <w:r w:rsidR="00CB6F81" w:rsidRPr="002A4767">
        <w:rPr>
          <w:rFonts w:ascii="Times New Roman" w:hAnsi="Times New Roman" w:cs="Times New Roman"/>
          <w:sz w:val="24"/>
          <w:szCs w:val="24"/>
        </w:rPr>
        <w:t>MPO</w:t>
      </w:r>
      <w:r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Například rozhodování podle</w:t>
      </w:r>
      <w:r w:rsidRPr="002A4767">
        <w:rPr>
          <w:rFonts w:ascii="Times New Roman" w:hAnsi="Times New Roman" w:cs="Times New Roman"/>
          <w:sz w:val="24"/>
          <w:szCs w:val="24"/>
        </w:rPr>
        <w:t xml:space="preserve"> § 3 odst. 3 horn</w:t>
      </w:r>
      <w:r w:rsidR="00CB6F81" w:rsidRPr="002A4767">
        <w:rPr>
          <w:rFonts w:ascii="Times New Roman" w:hAnsi="Times New Roman" w:cs="Times New Roman"/>
          <w:sz w:val="24"/>
          <w:szCs w:val="24"/>
        </w:rPr>
        <w:t>ího zákona,</w:t>
      </w:r>
      <w:r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 33 odst. 3 horního zákona,</w:t>
      </w:r>
      <w:r w:rsidRPr="002A4767">
        <w:rPr>
          <w:rFonts w:ascii="Times New Roman" w:hAnsi="Times New Roman" w:cs="Times New Roman"/>
          <w:sz w:val="24"/>
          <w:szCs w:val="24"/>
        </w:rPr>
        <w:t xml:space="preserve"> § 314c horního zákona. Činnost </w:t>
      </w:r>
      <w:r w:rsidR="00CB6F81" w:rsidRPr="002A4767">
        <w:rPr>
          <w:rFonts w:ascii="Times New Roman" w:hAnsi="Times New Roman" w:cs="Times New Roman"/>
          <w:sz w:val="24"/>
          <w:szCs w:val="24"/>
        </w:rPr>
        <w:t>MPO</w:t>
      </w:r>
      <w:r w:rsidRPr="002A4767">
        <w:rPr>
          <w:rFonts w:ascii="Times New Roman" w:hAnsi="Times New Roman" w:cs="Times New Roman"/>
          <w:sz w:val="24"/>
          <w:szCs w:val="24"/>
        </w:rPr>
        <w:t xml:space="preserve"> se týká zejména surovinové a energetické politiky státu.</w:t>
      </w:r>
      <w:r w:rsidRPr="002A4767">
        <w:rPr>
          <w:rStyle w:val="Znakapoznpodarou"/>
          <w:rFonts w:ascii="Times New Roman" w:hAnsi="Times New Roman" w:cs="Times New Roman"/>
          <w:sz w:val="24"/>
          <w:szCs w:val="24"/>
        </w:rPr>
        <w:footnoteReference w:id="33"/>
      </w:r>
      <w:r w:rsidRPr="002A4767">
        <w:rPr>
          <w:rFonts w:ascii="Times New Roman" w:hAnsi="Times New Roman" w:cs="Times New Roman"/>
          <w:sz w:val="24"/>
          <w:szCs w:val="24"/>
        </w:rPr>
        <w:t xml:space="preserve"> </w:t>
      </w:r>
      <w:r w:rsidR="00503AE1" w:rsidRPr="002A4767">
        <w:rPr>
          <w:rFonts w:ascii="Times New Roman" w:hAnsi="Times New Roman" w:cs="Times New Roman"/>
          <w:sz w:val="24"/>
          <w:szCs w:val="24"/>
        </w:rPr>
        <w:t>Oblast surovinové politiky spočívá v koncepční a koordinační činno</w:t>
      </w:r>
      <w:r w:rsidR="0054011E" w:rsidRPr="002A4767">
        <w:rPr>
          <w:rFonts w:ascii="Times New Roman" w:hAnsi="Times New Roman" w:cs="Times New Roman"/>
          <w:sz w:val="24"/>
          <w:szCs w:val="24"/>
        </w:rPr>
        <w:t>sti státu. Touto aktivitou stát</w:t>
      </w:r>
      <w:r w:rsidR="00503AE1" w:rsidRPr="002A4767">
        <w:rPr>
          <w:rFonts w:ascii="Times New Roman" w:hAnsi="Times New Roman" w:cs="Times New Roman"/>
          <w:sz w:val="24"/>
          <w:szCs w:val="24"/>
        </w:rPr>
        <w:t xml:space="preserve"> usměrňuje využívání surovinových zdrojů a hospodaření s nimi.</w:t>
      </w:r>
      <w:r w:rsidR="00503AE1" w:rsidRPr="002A4767">
        <w:rPr>
          <w:rStyle w:val="Znakapoznpodarou"/>
          <w:rFonts w:ascii="Times New Roman" w:hAnsi="Times New Roman" w:cs="Times New Roman"/>
          <w:sz w:val="24"/>
          <w:szCs w:val="24"/>
        </w:rPr>
        <w:footnoteReference w:id="34"/>
      </w:r>
      <w:r w:rsidR="00503AE1"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Dále je </w:t>
      </w:r>
      <w:r w:rsidR="00CB6F81" w:rsidRPr="002A4767">
        <w:rPr>
          <w:rFonts w:ascii="Times New Roman" w:hAnsi="Times New Roman" w:cs="Times New Roman"/>
          <w:sz w:val="24"/>
          <w:szCs w:val="24"/>
        </w:rPr>
        <w:t>MPO</w:t>
      </w:r>
      <w:r w:rsidRPr="002A4767">
        <w:rPr>
          <w:rFonts w:ascii="Times New Roman" w:hAnsi="Times New Roman" w:cs="Times New Roman"/>
          <w:sz w:val="24"/>
          <w:szCs w:val="24"/>
        </w:rPr>
        <w:t xml:space="preserve"> pověřeno výkonem tzv. koordinační a informační funkce vůči </w:t>
      </w:r>
      <w:r w:rsidR="00CB6F81" w:rsidRPr="002A4767">
        <w:rPr>
          <w:rFonts w:ascii="Times New Roman" w:hAnsi="Times New Roman" w:cs="Times New Roman"/>
          <w:sz w:val="24"/>
          <w:szCs w:val="24"/>
        </w:rPr>
        <w:t>ČBÚ</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35"/>
      </w:r>
      <w:r w:rsidR="001F5CD9" w:rsidRPr="002A4767">
        <w:rPr>
          <w:rFonts w:ascii="Times New Roman" w:hAnsi="Times New Roman" w:cs="Times New Roman"/>
          <w:sz w:val="24"/>
          <w:szCs w:val="24"/>
        </w:rPr>
        <w:t xml:space="preserve"> </w:t>
      </w:r>
    </w:p>
    <w:p w:rsidR="00147458" w:rsidRPr="002A4767" w:rsidRDefault="00147458" w:rsidP="002A4767">
      <w:pPr>
        <w:spacing w:after="0" w:line="360" w:lineRule="auto"/>
        <w:ind w:firstLine="576"/>
        <w:jc w:val="both"/>
        <w:rPr>
          <w:rFonts w:ascii="Times New Roman" w:hAnsi="Times New Roman" w:cs="Times New Roman"/>
          <w:sz w:val="24"/>
          <w:szCs w:val="24"/>
        </w:rPr>
      </w:pPr>
    </w:p>
    <w:p w:rsidR="001F5CD9" w:rsidRPr="002A4767" w:rsidRDefault="0044389A" w:rsidP="002A4767">
      <w:pPr>
        <w:pStyle w:val="Nadpis2"/>
        <w:spacing w:before="0" w:line="360" w:lineRule="auto"/>
        <w:jc w:val="both"/>
        <w:rPr>
          <w:rFonts w:cs="Times New Roman"/>
        </w:rPr>
      </w:pPr>
      <w:bookmarkStart w:id="14" w:name="_Toc509737756"/>
      <w:r w:rsidRPr="002A4767">
        <w:rPr>
          <w:rFonts w:cs="Times New Roman"/>
        </w:rPr>
        <w:t>Ministerstvo životního prostředí</w:t>
      </w:r>
      <w:bookmarkEnd w:id="14"/>
    </w:p>
    <w:p w:rsidR="001F5CD9" w:rsidRPr="002A4767" w:rsidRDefault="00CB6F81" w:rsidP="002A4767">
      <w:pPr>
        <w:spacing w:after="0" w:line="360" w:lineRule="auto"/>
        <w:ind w:firstLine="576"/>
        <w:jc w:val="both"/>
        <w:rPr>
          <w:rFonts w:ascii="Times New Roman" w:hAnsi="Times New Roman" w:cs="Times New Roman"/>
          <w:color w:val="000000"/>
          <w:sz w:val="24"/>
          <w:szCs w:val="24"/>
          <w:shd w:val="clear" w:color="auto" w:fill="FFFFFF"/>
        </w:rPr>
      </w:pPr>
      <w:r w:rsidRPr="002A4767">
        <w:rPr>
          <w:rFonts w:ascii="Times New Roman" w:hAnsi="Times New Roman" w:cs="Times New Roman"/>
          <w:sz w:val="24"/>
          <w:szCs w:val="24"/>
        </w:rPr>
        <w:t>Dle</w:t>
      </w:r>
      <w:r w:rsidR="001F5CD9" w:rsidRPr="002A4767">
        <w:rPr>
          <w:rFonts w:ascii="Times New Roman" w:hAnsi="Times New Roman" w:cs="Times New Roman"/>
          <w:sz w:val="24"/>
          <w:szCs w:val="24"/>
        </w:rPr>
        <w:t xml:space="preserve"> § 19 odst. 2</w:t>
      </w:r>
      <w:r w:rsidR="005D0AA2" w:rsidRPr="002A4767">
        <w:rPr>
          <w:rFonts w:ascii="Times New Roman" w:hAnsi="Times New Roman" w:cs="Times New Roman"/>
          <w:sz w:val="24"/>
          <w:szCs w:val="24"/>
        </w:rPr>
        <w:t xml:space="preserve"> zákona č. 2/1969 Sb., o zřízení ministerstev a jiných ústředních orgánů státní správy České socialistické republiky</w:t>
      </w:r>
      <w:r w:rsidRPr="002A4767">
        <w:rPr>
          <w:rFonts w:ascii="Times New Roman" w:hAnsi="Times New Roman" w:cs="Times New Roman"/>
          <w:sz w:val="24"/>
          <w:szCs w:val="24"/>
        </w:rPr>
        <w:t>, ve znění pozdějších předpisů</w:t>
      </w:r>
      <w:r w:rsidR="001F5CD9" w:rsidRPr="002A4767">
        <w:rPr>
          <w:rFonts w:ascii="Times New Roman" w:hAnsi="Times New Roman" w:cs="Times New Roman"/>
          <w:sz w:val="24"/>
          <w:szCs w:val="24"/>
        </w:rPr>
        <w:t xml:space="preserve"> </w:t>
      </w:r>
      <w:r w:rsidR="005D0AA2" w:rsidRPr="002A4767">
        <w:rPr>
          <w:rFonts w:ascii="Times New Roman" w:hAnsi="Times New Roman" w:cs="Times New Roman"/>
          <w:sz w:val="24"/>
          <w:szCs w:val="24"/>
        </w:rPr>
        <w:t>(dále jen „kompetenční zákon“)</w:t>
      </w:r>
      <w:r w:rsidR="001F5CD9" w:rsidRPr="002A4767">
        <w:rPr>
          <w:rFonts w:ascii="Times New Roman" w:hAnsi="Times New Roman" w:cs="Times New Roman"/>
          <w:sz w:val="24"/>
          <w:szCs w:val="24"/>
        </w:rPr>
        <w:t xml:space="preserve"> je </w:t>
      </w:r>
      <w:r w:rsidRPr="002A4767">
        <w:rPr>
          <w:rFonts w:ascii="Times New Roman" w:hAnsi="Times New Roman" w:cs="Times New Roman"/>
          <w:sz w:val="24"/>
          <w:szCs w:val="24"/>
        </w:rPr>
        <w:t>MŽP</w:t>
      </w:r>
      <w:r w:rsidR="001F5CD9" w:rsidRPr="002A4767">
        <w:rPr>
          <w:rFonts w:ascii="Times New Roman" w:hAnsi="Times New Roman" w:cs="Times New Roman"/>
          <w:sz w:val="24"/>
          <w:szCs w:val="24"/>
        </w:rPr>
        <w:t xml:space="preserve"> ústředním správním úřadem </w:t>
      </w:r>
      <w:r w:rsidR="001F5CD9" w:rsidRPr="002A4767">
        <w:rPr>
          <w:rFonts w:ascii="Times New Roman" w:hAnsi="Times New Roman" w:cs="Times New Roman"/>
          <w:color w:val="000000"/>
          <w:sz w:val="24"/>
          <w:szCs w:val="24"/>
          <w:shd w:val="clear" w:color="auto" w:fill="FFFFFF"/>
        </w:rPr>
        <w:t>pro výkon státní geologické služby, pro ochranu horninového prostředí, včetně ochrany nerostných zdrojů a podzemních vod, pro geologické práce a pro ekologický dohled nad těžbou, pro odpadové hospodářství a pro posuzování vlivů činností a jejich důsledků na životní prostředí, včetně těch, které přesahují státní hranice.</w:t>
      </w:r>
    </w:p>
    <w:p w:rsidR="00FD3C3F" w:rsidRPr="002A4767" w:rsidRDefault="00283B6E"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Působnost v horním právu je </w:t>
      </w:r>
      <w:r w:rsidR="00CB6F81" w:rsidRPr="002A4767">
        <w:rPr>
          <w:rFonts w:ascii="Times New Roman" w:hAnsi="Times New Roman" w:cs="Times New Roman"/>
          <w:sz w:val="24"/>
          <w:szCs w:val="24"/>
        </w:rPr>
        <w:t>MŽP</w:t>
      </w:r>
      <w:r w:rsidRPr="002A4767">
        <w:rPr>
          <w:rFonts w:ascii="Times New Roman" w:hAnsi="Times New Roman" w:cs="Times New Roman"/>
          <w:sz w:val="24"/>
          <w:szCs w:val="24"/>
        </w:rPr>
        <w:t xml:space="preserve"> stanovena v horním zákoně.</w:t>
      </w:r>
      <w:r w:rsidR="00370F3E" w:rsidRPr="002A4767">
        <w:rPr>
          <w:rFonts w:ascii="Times New Roman" w:hAnsi="Times New Roman" w:cs="Times New Roman"/>
          <w:sz w:val="24"/>
          <w:szCs w:val="24"/>
        </w:rPr>
        <w:t xml:space="preserve"> Příkladně vydává osvědčení o výhradním ložisku</w:t>
      </w:r>
      <w:r w:rsidR="00CB6F81" w:rsidRPr="002A4767">
        <w:rPr>
          <w:rFonts w:ascii="Times New Roman" w:hAnsi="Times New Roman" w:cs="Times New Roman"/>
          <w:sz w:val="24"/>
          <w:szCs w:val="24"/>
        </w:rPr>
        <w:t>,</w:t>
      </w:r>
      <w:r w:rsidR="00370F3E" w:rsidRPr="002A4767">
        <w:rPr>
          <w:rStyle w:val="Znakapoznpodarou"/>
          <w:rFonts w:ascii="Times New Roman" w:hAnsi="Times New Roman" w:cs="Times New Roman"/>
          <w:sz w:val="24"/>
          <w:szCs w:val="24"/>
        </w:rPr>
        <w:footnoteReference w:id="36"/>
      </w:r>
      <w:r w:rsidR="00370F3E" w:rsidRPr="002A4767">
        <w:rPr>
          <w:rFonts w:ascii="Times New Roman" w:hAnsi="Times New Roman" w:cs="Times New Roman"/>
          <w:sz w:val="24"/>
          <w:szCs w:val="24"/>
        </w:rPr>
        <w:t xml:space="preserve"> rozhoduje o stanovení </w:t>
      </w:r>
      <w:r w:rsidR="0054011E" w:rsidRPr="002A4767">
        <w:rPr>
          <w:rFonts w:ascii="Times New Roman" w:hAnsi="Times New Roman" w:cs="Times New Roman"/>
          <w:sz w:val="24"/>
          <w:szCs w:val="24"/>
        </w:rPr>
        <w:t>CHLÚ</w:t>
      </w:r>
      <w:r w:rsidR="00370F3E" w:rsidRPr="002A4767">
        <w:rPr>
          <w:rStyle w:val="Znakapoznpodarou"/>
          <w:rFonts w:ascii="Times New Roman" w:hAnsi="Times New Roman" w:cs="Times New Roman"/>
          <w:sz w:val="24"/>
          <w:szCs w:val="24"/>
        </w:rPr>
        <w:footnoteReference w:id="37"/>
      </w:r>
      <w:r w:rsidR="00370F3E" w:rsidRPr="002A4767">
        <w:rPr>
          <w:rFonts w:ascii="Times New Roman" w:hAnsi="Times New Roman" w:cs="Times New Roman"/>
          <w:sz w:val="24"/>
          <w:szCs w:val="24"/>
        </w:rPr>
        <w:t xml:space="preserve"> či o udělení předchozího souhlasu </w:t>
      </w:r>
      <w:r w:rsidR="00B5661A" w:rsidRPr="002A4767">
        <w:rPr>
          <w:rFonts w:ascii="Times New Roman" w:hAnsi="Times New Roman" w:cs="Times New Roman"/>
          <w:sz w:val="24"/>
          <w:szCs w:val="24"/>
        </w:rPr>
        <w:t>ke stanovení dobývacího prostoru</w:t>
      </w:r>
      <w:r w:rsidR="00CB6F81" w:rsidRPr="002A4767">
        <w:rPr>
          <w:rFonts w:ascii="Times New Roman" w:hAnsi="Times New Roman" w:cs="Times New Roman"/>
          <w:sz w:val="24"/>
          <w:szCs w:val="24"/>
        </w:rPr>
        <w:t>,</w:t>
      </w:r>
      <w:r w:rsidR="00370F3E" w:rsidRPr="002A4767">
        <w:rPr>
          <w:rStyle w:val="Znakapoznpodarou"/>
          <w:rFonts w:ascii="Times New Roman" w:hAnsi="Times New Roman" w:cs="Times New Roman"/>
          <w:sz w:val="24"/>
          <w:szCs w:val="24"/>
        </w:rPr>
        <w:footnoteReference w:id="38"/>
      </w:r>
      <w:r w:rsidR="00370F3E" w:rsidRPr="002A4767">
        <w:rPr>
          <w:rFonts w:ascii="Times New Roman" w:hAnsi="Times New Roman" w:cs="Times New Roman"/>
          <w:sz w:val="24"/>
          <w:szCs w:val="24"/>
        </w:rPr>
        <w:t xml:space="preserve"> vede evidenci osvědčení o výhradním ložisku, </w:t>
      </w:r>
      <w:r w:rsidR="00370F3E" w:rsidRPr="002A4767">
        <w:rPr>
          <w:rFonts w:ascii="Times New Roman" w:hAnsi="Times New Roman" w:cs="Times New Roman"/>
          <w:sz w:val="24"/>
          <w:szCs w:val="24"/>
        </w:rPr>
        <w:lastRenderedPageBreak/>
        <w:t xml:space="preserve">evidenci </w:t>
      </w:r>
      <w:r w:rsidR="0054011E" w:rsidRPr="002A4767">
        <w:rPr>
          <w:rFonts w:ascii="Times New Roman" w:hAnsi="Times New Roman" w:cs="Times New Roman"/>
          <w:sz w:val="24"/>
          <w:szCs w:val="24"/>
        </w:rPr>
        <w:t>CHLÚ</w:t>
      </w:r>
      <w:r w:rsidR="00370F3E" w:rsidRPr="002A4767">
        <w:rPr>
          <w:rFonts w:ascii="Times New Roman" w:hAnsi="Times New Roman" w:cs="Times New Roman"/>
          <w:sz w:val="24"/>
          <w:szCs w:val="24"/>
        </w:rPr>
        <w:t xml:space="preserve"> a souhrnnou evidenci a bilanci zásob výhradních ložisek</w:t>
      </w:r>
      <w:r w:rsidR="0054011E" w:rsidRPr="002A4767">
        <w:rPr>
          <w:rFonts w:ascii="Times New Roman" w:hAnsi="Times New Roman" w:cs="Times New Roman"/>
          <w:sz w:val="24"/>
          <w:szCs w:val="24"/>
        </w:rPr>
        <w:t>.</w:t>
      </w:r>
      <w:r w:rsidR="00370F3E" w:rsidRPr="002A4767">
        <w:rPr>
          <w:rStyle w:val="Znakapoznpodarou"/>
          <w:rFonts w:ascii="Times New Roman" w:hAnsi="Times New Roman" w:cs="Times New Roman"/>
          <w:sz w:val="24"/>
          <w:szCs w:val="24"/>
        </w:rPr>
        <w:footnoteReference w:id="39"/>
      </w:r>
      <w:r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MŽP</w:t>
      </w:r>
      <w:r w:rsidRPr="002A4767">
        <w:rPr>
          <w:rFonts w:ascii="Times New Roman" w:hAnsi="Times New Roman" w:cs="Times New Roman"/>
          <w:sz w:val="24"/>
          <w:szCs w:val="24"/>
        </w:rPr>
        <w:t xml:space="preserve"> vykonává svoji působnost zejména v prvotních fázích procesu využívání nerostného bohatství</w:t>
      </w:r>
      <w:r w:rsidR="0054011E" w:rsidRPr="002A4767">
        <w:rPr>
          <w:rFonts w:ascii="Times New Roman" w:hAnsi="Times New Roman" w:cs="Times New Roman"/>
          <w:sz w:val="24"/>
          <w:szCs w:val="24"/>
        </w:rPr>
        <w:t>, při likvidaci a</w:t>
      </w:r>
      <w:r w:rsidRPr="002A4767">
        <w:rPr>
          <w:rFonts w:ascii="Times New Roman" w:hAnsi="Times New Roman" w:cs="Times New Roman"/>
          <w:sz w:val="24"/>
          <w:szCs w:val="24"/>
        </w:rPr>
        <w:t xml:space="preserve"> zajišťování a likvidace starých důlních děl.</w:t>
      </w:r>
      <w:r w:rsidR="00370F3E" w:rsidRPr="002A4767">
        <w:rPr>
          <w:rStyle w:val="Znakapoznpodarou"/>
          <w:rFonts w:ascii="Times New Roman" w:hAnsi="Times New Roman" w:cs="Times New Roman"/>
          <w:sz w:val="24"/>
          <w:szCs w:val="24"/>
        </w:rPr>
        <w:footnoteReference w:id="40"/>
      </w:r>
      <w:r w:rsidRPr="002A4767">
        <w:rPr>
          <w:rFonts w:ascii="Times New Roman" w:hAnsi="Times New Roman" w:cs="Times New Roman"/>
          <w:sz w:val="24"/>
          <w:szCs w:val="24"/>
        </w:rPr>
        <w:t xml:space="preserve"> </w:t>
      </w:r>
    </w:p>
    <w:p w:rsidR="00CB6F81" w:rsidRPr="002A4767" w:rsidRDefault="00CB6F81" w:rsidP="002A4767">
      <w:pPr>
        <w:spacing w:after="0" w:line="360" w:lineRule="auto"/>
        <w:ind w:firstLine="576"/>
        <w:jc w:val="both"/>
        <w:rPr>
          <w:rFonts w:ascii="Times New Roman" w:hAnsi="Times New Roman" w:cs="Times New Roman"/>
          <w:sz w:val="28"/>
          <w:szCs w:val="28"/>
        </w:rPr>
      </w:pPr>
    </w:p>
    <w:p w:rsidR="00983A9F" w:rsidRPr="002A4767" w:rsidRDefault="00983A9F" w:rsidP="002A4767">
      <w:pPr>
        <w:pStyle w:val="Nadpis2"/>
        <w:spacing w:before="0" w:line="360" w:lineRule="auto"/>
        <w:jc w:val="both"/>
        <w:rPr>
          <w:rFonts w:cs="Times New Roman"/>
          <w:szCs w:val="28"/>
        </w:rPr>
      </w:pPr>
      <w:bookmarkStart w:id="15" w:name="_Toc509737757"/>
      <w:r w:rsidRPr="002A4767">
        <w:rPr>
          <w:rFonts w:cs="Times New Roman"/>
          <w:szCs w:val="28"/>
        </w:rPr>
        <w:t>Státní báňská správa</w:t>
      </w:r>
      <w:bookmarkEnd w:id="15"/>
    </w:p>
    <w:p w:rsidR="00A33F16" w:rsidRPr="002A4767" w:rsidRDefault="00983A9F"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Působnost na úseku horní</w:t>
      </w:r>
      <w:r w:rsidR="00EA52CA" w:rsidRPr="002A4767">
        <w:rPr>
          <w:rFonts w:ascii="Times New Roman" w:hAnsi="Times New Roman" w:cs="Times New Roman"/>
          <w:sz w:val="24"/>
          <w:szCs w:val="24"/>
        </w:rPr>
        <w:t>ho práva vykonávají orgány</w:t>
      </w:r>
      <w:r w:rsidRPr="002A4767">
        <w:rPr>
          <w:rFonts w:ascii="Times New Roman" w:hAnsi="Times New Roman" w:cs="Times New Roman"/>
          <w:sz w:val="24"/>
          <w:szCs w:val="24"/>
        </w:rPr>
        <w:t xml:space="preserve"> státní báňsk</w:t>
      </w:r>
      <w:r w:rsidR="00EA52CA" w:rsidRPr="002A4767">
        <w:rPr>
          <w:rFonts w:ascii="Times New Roman" w:hAnsi="Times New Roman" w:cs="Times New Roman"/>
          <w:sz w:val="24"/>
          <w:szCs w:val="24"/>
        </w:rPr>
        <w:t>é</w:t>
      </w:r>
      <w:r w:rsidRPr="002A4767">
        <w:rPr>
          <w:rFonts w:ascii="Times New Roman" w:hAnsi="Times New Roman" w:cs="Times New Roman"/>
          <w:sz w:val="24"/>
          <w:szCs w:val="24"/>
        </w:rPr>
        <w:t xml:space="preserve"> správ</w:t>
      </w:r>
      <w:r w:rsidR="00EA52CA" w:rsidRPr="002A4767">
        <w:rPr>
          <w:rFonts w:ascii="Times New Roman" w:hAnsi="Times New Roman" w:cs="Times New Roman"/>
          <w:sz w:val="24"/>
          <w:szCs w:val="24"/>
        </w:rPr>
        <w:t>y</w:t>
      </w:r>
      <w:r w:rsidR="00CB6F81" w:rsidRPr="002A4767">
        <w:rPr>
          <w:rFonts w:ascii="Times New Roman" w:hAnsi="Times New Roman" w:cs="Times New Roman"/>
          <w:sz w:val="24"/>
          <w:szCs w:val="24"/>
        </w:rPr>
        <w:t>,</w:t>
      </w:r>
      <w:r w:rsidR="005C034F" w:rsidRPr="002A4767">
        <w:rPr>
          <w:rStyle w:val="Znakapoznpodarou"/>
          <w:rFonts w:ascii="Times New Roman" w:hAnsi="Times New Roman" w:cs="Times New Roman"/>
          <w:sz w:val="24"/>
          <w:szCs w:val="24"/>
        </w:rPr>
        <w:footnoteReference w:id="41"/>
      </w:r>
      <w:r w:rsidR="00C13C5F" w:rsidRPr="002A4767">
        <w:rPr>
          <w:rFonts w:ascii="Times New Roman" w:hAnsi="Times New Roman" w:cs="Times New Roman"/>
          <w:sz w:val="24"/>
          <w:szCs w:val="24"/>
        </w:rPr>
        <w:t xml:space="preserve"> které j</w:t>
      </w:r>
      <w:r w:rsidR="00A7070C" w:rsidRPr="002A4767">
        <w:rPr>
          <w:rFonts w:ascii="Times New Roman" w:hAnsi="Times New Roman" w:cs="Times New Roman"/>
          <w:sz w:val="24"/>
          <w:szCs w:val="24"/>
        </w:rPr>
        <w:t>sou</w:t>
      </w:r>
      <w:r w:rsidR="00C13C5F" w:rsidRPr="002A4767">
        <w:rPr>
          <w:rFonts w:ascii="Times New Roman" w:hAnsi="Times New Roman" w:cs="Times New Roman"/>
          <w:sz w:val="24"/>
          <w:szCs w:val="24"/>
        </w:rPr>
        <w:t xml:space="preserve"> tvořeny</w:t>
      </w:r>
      <w:r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ČBÚ</w:t>
      </w:r>
      <w:r w:rsidR="005C034F" w:rsidRPr="002A4767">
        <w:rPr>
          <w:rStyle w:val="Znakapoznpodarou"/>
          <w:rFonts w:ascii="Times New Roman" w:hAnsi="Times New Roman" w:cs="Times New Roman"/>
          <w:sz w:val="24"/>
          <w:szCs w:val="24"/>
        </w:rPr>
        <w:footnoteReference w:id="42"/>
      </w:r>
      <w:r w:rsidRPr="002A4767">
        <w:rPr>
          <w:rFonts w:ascii="Times New Roman" w:hAnsi="Times New Roman" w:cs="Times New Roman"/>
          <w:sz w:val="24"/>
          <w:szCs w:val="24"/>
        </w:rPr>
        <w:t xml:space="preserve"> a</w:t>
      </w:r>
      <w:r w:rsidR="00636EE7" w:rsidRPr="002A4767">
        <w:rPr>
          <w:rFonts w:ascii="Times New Roman" w:hAnsi="Times New Roman" w:cs="Times New Roman"/>
          <w:sz w:val="24"/>
          <w:szCs w:val="24"/>
        </w:rPr>
        <w:t xml:space="preserve"> osmi</w:t>
      </w:r>
      <w:r w:rsidRPr="002A4767">
        <w:rPr>
          <w:rFonts w:ascii="Times New Roman" w:hAnsi="Times New Roman" w:cs="Times New Roman"/>
          <w:sz w:val="24"/>
          <w:szCs w:val="24"/>
        </w:rPr>
        <w:t xml:space="preserve"> </w:t>
      </w:r>
      <w:r w:rsidR="0054011E" w:rsidRPr="002A4767">
        <w:rPr>
          <w:rFonts w:ascii="Times New Roman" w:hAnsi="Times New Roman" w:cs="Times New Roman"/>
          <w:sz w:val="24"/>
          <w:szCs w:val="24"/>
        </w:rPr>
        <w:t>OBÚ</w:t>
      </w:r>
      <w:r w:rsidR="00CB6F81" w:rsidRPr="002A4767">
        <w:rPr>
          <w:rFonts w:ascii="Times New Roman" w:hAnsi="Times New Roman" w:cs="Times New Roman"/>
          <w:sz w:val="24"/>
          <w:szCs w:val="24"/>
        </w:rPr>
        <w:t>.</w:t>
      </w:r>
      <w:r w:rsidR="005C034F" w:rsidRPr="002A4767">
        <w:rPr>
          <w:rStyle w:val="Znakapoznpodarou"/>
          <w:rFonts w:ascii="Times New Roman" w:hAnsi="Times New Roman" w:cs="Times New Roman"/>
          <w:sz w:val="24"/>
          <w:szCs w:val="24"/>
        </w:rPr>
        <w:footnoteReference w:id="43"/>
      </w:r>
      <w:r w:rsidRPr="002A4767">
        <w:rPr>
          <w:rFonts w:ascii="Times New Roman" w:hAnsi="Times New Roman" w:cs="Times New Roman"/>
          <w:sz w:val="24"/>
          <w:szCs w:val="24"/>
        </w:rPr>
        <w:t xml:space="preserve"> </w:t>
      </w:r>
      <w:r w:rsidR="00EA52CA" w:rsidRPr="002A4767">
        <w:rPr>
          <w:rFonts w:ascii="Times New Roman" w:hAnsi="Times New Roman" w:cs="Times New Roman"/>
          <w:sz w:val="24"/>
          <w:szCs w:val="24"/>
        </w:rPr>
        <w:t xml:space="preserve"> </w:t>
      </w:r>
      <w:r w:rsidR="00CB6F81" w:rsidRPr="002A4767">
        <w:rPr>
          <w:rFonts w:ascii="Times New Roman" w:hAnsi="Times New Roman" w:cs="Times New Roman"/>
          <w:sz w:val="24"/>
          <w:szCs w:val="24"/>
        </w:rPr>
        <w:t>ČBÚ</w:t>
      </w:r>
      <w:r w:rsidR="00EA52CA" w:rsidRPr="002A4767">
        <w:rPr>
          <w:rFonts w:ascii="Times New Roman" w:hAnsi="Times New Roman" w:cs="Times New Roman"/>
          <w:sz w:val="24"/>
          <w:szCs w:val="24"/>
        </w:rPr>
        <w:t xml:space="preserve"> v Praze je ústředním orgánem státní báňské správy</w:t>
      </w:r>
      <w:r w:rsidR="00EA52CA" w:rsidRPr="002A4767">
        <w:rPr>
          <w:rStyle w:val="Znakapoznpodarou"/>
          <w:rFonts w:ascii="Times New Roman" w:hAnsi="Times New Roman" w:cs="Times New Roman"/>
          <w:sz w:val="24"/>
          <w:szCs w:val="24"/>
        </w:rPr>
        <w:footnoteReference w:id="44"/>
      </w:r>
      <w:r w:rsidR="00EA52CA" w:rsidRPr="002A4767">
        <w:rPr>
          <w:rFonts w:ascii="Times New Roman" w:hAnsi="Times New Roman" w:cs="Times New Roman"/>
          <w:sz w:val="24"/>
          <w:szCs w:val="24"/>
        </w:rPr>
        <w:t xml:space="preserve"> a zároveň orgánem druhé instance.</w:t>
      </w:r>
      <w:r w:rsidR="00EA52CA" w:rsidRPr="002A4767">
        <w:rPr>
          <w:rStyle w:val="Znakapoznpodarou"/>
          <w:rFonts w:ascii="Times New Roman" w:hAnsi="Times New Roman" w:cs="Times New Roman"/>
          <w:sz w:val="24"/>
          <w:szCs w:val="24"/>
        </w:rPr>
        <w:footnoteReference w:id="45"/>
      </w:r>
      <w:r w:rsidR="00EA52CA" w:rsidRPr="002A4767">
        <w:rPr>
          <w:rFonts w:ascii="Times New Roman" w:hAnsi="Times New Roman" w:cs="Times New Roman"/>
          <w:sz w:val="24"/>
          <w:szCs w:val="24"/>
        </w:rPr>
        <w:t xml:space="preserve"> Působnost orgánů státní báňské správy je </w:t>
      </w:r>
      <w:r w:rsidR="00A7070C" w:rsidRPr="002A4767">
        <w:rPr>
          <w:rFonts w:ascii="Times New Roman" w:hAnsi="Times New Roman" w:cs="Times New Roman"/>
          <w:sz w:val="24"/>
          <w:szCs w:val="24"/>
        </w:rPr>
        <w:t>stanovena</w:t>
      </w:r>
      <w:r w:rsidR="00CB6F81" w:rsidRPr="002A4767">
        <w:rPr>
          <w:rFonts w:ascii="Times New Roman" w:hAnsi="Times New Roman" w:cs="Times New Roman"/>
          <w:sz w:val="24"/>
          <w:szCs w:val="24"/>
        </w:rPr>
        <w:t xml:space="preserve"> v </w:t>
      </w:r>
      <w:r w:rsidR="00B40CEB" w:rsidRPr="002A4767">
        <w:rPr>
          <w:rFonts w:ascii="Times New Roman" w:hAnsi="Times New Roman" w:cs="Times New Roman"/>
          <w:sz w:val="24"/>
          <w:szCs w:val="24"/>
        </w:rPr>
        <w:t>§ 39</w:t>
      </w:r>
      <w:r w:rsidR="007473CE" w:rsidRPr="002A4767">
        <w:rPr>
          <w:rFonts w:ascii="Times New Roman" w:hAnsi="Times New Roman" w:cs="Times New Roman"/>
          <w:sz w:val="24"/>
          <w:szCs w:val="24"/>
        </w:rPr>
        <w:t xml:space="preserve"> až § 41</w:t>
      </w:r>
      <w:r w:rsidR="00B40CEB" w:rsidRPr="002A4767">
        <w:rPr>
          <w:rFonts w:ascii="Times New Roman" w:hAnsi="Times New Roman" w:cs="Times New Roman"/>
          <w:sz w:val="24"/>
          <w:szCs w:val="24"/>
        </w:rPr>
        <w:t xml:space="preserve"> zákona o hornické činnosti. Ze zákona o hornické činnosti a horního zákona potom vyplývají úkoly pro orgány státní báňské správy</w:t>
      </w:r>
      <w:r w:rsidR="008761D1" w:rsidRPr="002A4767">
        <w:rPr>
          <w:rFonts w:ascii="Times New Roman" w:hAnsi="Times New Roman" w:cs="Times New Roman"/>
          <w:sz w:val="24"/>
          <w:szCs w:val="24"/>
        </w:rPr>
        <w:t>,</w:t>
      </w:r>
      <w:r w:rsidR="00446B7F" w:rsidRPr="002A4767">
        <w:rPr>
          <w:rFonts w:ascii="Times New Roman" w:hAnsi="Times New Roman" w:cs="Times New Roman"/>
          <w:sz w:val="24"/>
          <w:szCs w:val="24"/>
        </w:rPr>
        <w:t xml:space="preserve"> příkladně v procesu</w:t>
      </w:r>
      <w:r w:rsidR="00B40CEB" w:rsidRPr="002A4767">
        <w:rPr>
          <w:rFonts w:ascii="Times New Roman" w:hAnsi="Times New Roman" w:cs="Times New Roman"/>
          <w:sz w:val="24"/>
          <w:szCs w:val="24"/>
        </w:rPr>
        <w:t xml:space="preserve"> </w:t>
      </w:r>
      <w:r w:rsidR="009F55CC" w:rsidRPr="002A4767">
        <w:rPr>
          <w:rFonts w:ascii="Times New Roman" w:hAnsi="Times New Roman" w:cs="Times New Roman"/>
          <w:sz w:val="24"/>
          <w:szCs w:val="24"/>
        </w:rPr>
        <w:t>povolován</w:t>
      </w:r>
      <w:r w:rsidR="00CB6F81" w:rsidRPr="002A4767">
        <w:rPr>
          <w:rFonts w:ascii="Times New Roman" w:hAnsi="Times New Roman" w:cs="Times New Roman"/>
          <w:sz w:val="24"/>
          <w:szCs w:val="24"/>
        </w:rPr>
        <w:t>í v případě hornické činnosti v</w:t>
      </w:r>
      <w:r w:rsidR="00B40CEB" w:rsidRPr="002A4767">
        <w:rPr>
          <w:rFonts w:ascii="Times New Roman" w:hAnsi="Times New Roman" w:cs="Times New Roman"/>
          <w:sz w:val="24"/>
          <w:szCs w:val="24"/>
        </w:rPr>
        <w:t xml:space="preserve"> § </w:t>
      </w:r>
      <w:r w:rsidR="009F55CC" w:rsidRPr="002A4767">
        <w:rPr>
          <w:rFonts w:ascii="Times New Roman" w:hAnsi="Times New Roman" w:cs="Times New Roman"/>
          <w:sz w:val="24"/>
          <w:szCs w:val="24"/>
        </w:rPr>
        <w:t xml:space="preserve">9 až § </w:t>
      </w:r>
      <w:r w:rsidR="00B40CEB" w:rsidRPr="002A4767">
        <w:rPr>
          <w:rFonts w:ascii="Times New Roman" w:hAnsi="Times New Roman" w:cs="Times New Roman"/>
          <w:sz w:val="24"/>
          <w:szCs w:val="24"/>
        </w:rPr>
        <w:t>13</w:t>
      </w:r>
      <w:r w:rsidR="00B8494E" w:rsidRPr="002A4767">
        <w:rPr>
          <w:rFonts w:ascii="Times New Roman" w:hAnsi="Times New Roman" w:cs="Times New Roman"/>
          <w:sz w:val="24"/>
          <w:szCs w:val="24"/>
        </w:rPr>
        <w:t xml:space="preserve"> zákona o hornické činnosti</w:t>
      </w:r>
      <w:r w:rsidR="009F55CC" w:rsidRPr="002A4767">
        <w:rPr>
          <w:rFonts w:ascii="Times New Roman" w:hAnsi="Times New Roman" w:cs="Times New Roman"/>
          <w:sz w:val="24"/>
          <w:szCs w:val="24"/>
        </w:rPr>
        <w:t xml:space="preserve"> a dobývání lo</w:t>
      </w:r>
      <w:r w:rsidR="00CB6F81" w:rsidRPr="002A4767">
        <w:rPr>
          <w:rFonts w:ascii="Times New Roman" w:hAnsi="Times New Roman" w:cs="Times New Roman"/>
          <w:sz w:val="24"/>
          <w:szCs w:val="24"/>
        </w:rPr>
        <w:t>žiska nevyhrazeného nerostu</w:t>
      </w:r>
      <w:r w:rsidR="009F55CC" w:rsidRPr="002A4767">
        <w:rPr>
          <w:rFonts w:ascii="Times New Roman" w:hAnsi="Times New Roman" w:cs="Times New Roman"/>
          <w:sz w:val="24"/>
          <w:szCs w:val="24"/>
        </w:rPr>
        <w:t xml:space="preserve"> § 19 zákona o hornické činnosti.</w:t>
      </w:r>
      <w:r w:rsidR="00B40CEB" w:rsidRPr="002A4767">
        <w:rPr>
          <w:rStyle w:val="Znakapoznpodarou"/>
          <w:rFonts w:ascii="Times New Roman" w:hAnsi="Times New Roman" w:cs="Times New Roman"/>
          <w:sz w:val="24"/>
          <w:szCs w:val="24"/>
        </w:rPr>
        <w:footnoteReference w:id="46"/>
      </w:r>
      <w:r w:rsidR="009F55CC" w:rsidRPr="002A4767">
        <w:rPr>
          <w:rFonts w:ascii="Times New Roman" w:hAnsi="Times New Roman" w:cs="Times New Roman"/>
          <w:sz w:val="24"/>
          <w:szCs w:val="24"/>
        </w:rPr>
        <w:t xml:space="preserve"> V souhrnu o</w:t>
      </w:r>
      <w:r w:rsidR="00B40CEB" w:rsidRPr="002A4767">
        <w:rPr>
          <w:rFonts w:ascii="Times New Roman" w:hAnsi="Times New Roman" w:cs="Times New Roman"/>
          <w:sz w:val="24"/>
          <w:szCs w:val="24"/>
        </w:rPr>
        <w:t xml:space="preserve">rgány státní báňské správy </w:t>
      </w:r>
      <w:r w:rsidR="009B055B" w:rsidRPr="002A4767">
        <w:rPr>
          <w:rFonts w:ascii="Times New Roman" w:hAnsi="Times New Roman" w:cs="Times New Roman"/>
          <w:sz w:val="24"/>
          <w:szCs w:val="24"/>
        </w:rPr>
        <w:t xml:space="preserve">provádějí </w:t>
      </w:r>
      <w:r w:rsidR="009F55CC" w:rsidRPr="002A4767">
        <w:rPr>
          <w:rFonts w:ascii="Times New Roman" w:hAnsi="Times New Roman" w:cs="Times New Roman"/>
          <w:sz w:val="24"/>
          <w:szCs w:val="24"/>
        </w:rPr>
        <w:t>kontrolu souladu</w:t>
      </w:r>
      <w:r w:rsidR="005C034F" w:rsidRPr="002A4767">
        <w:rPr>
          <w:rFonts w:ascii="Times New Roman" w:hAnsi="Times New Roman" w:cs="Times New Roman"/>
          <w:sz w:val="24"/>
          <w:szCs w:val="24"/>
        </w:rPr>
        <w:t xml:space="preserve"> činnost</w:t>
      </w:r>
      <w:r w:rsidR="009F55CC" w:rsidRPr="002A4767">
        <w:rPr>
          <w:rFonts w:ascii="Times New Roman" w:hAnsi="Times New Roman" w:cs="Times New Roman"/>
          <w:sz w:val="24"/>
          <w:szCs w:val="24"/>
        </w:rPr>
        <w:t xml:space="preserve">í organizací </w:t>
      </w:r>
      <w:r w:rsidR="005C034F" w:rsidRPr="002A4767">
        <w:rPr>
          <w:rFonts w:ascii="Times New Roman" w:hAnsi="Times New Roman" w:cs="Times New Roman"/>
          <w:sz w:val="24"/>
          <w:szCs w:val="24"/>
        </w:rPr>
        <w:t>s</w:t>
      </w:r>
      <w:r w:rsidR="009F55CC" w:rsidRPr="002A4767">
        <w:rPr>
          <w:rFonts w:ascii="Times New Roman" w:hAnsi="Times New Roman" w:cs="Times New Roman"/>
          <w:sz w:val="24"/>
          <w:szCs w:val="24"/>
        </w:rPr>
        <w:t> </w:t>
      </w:r>
      <w:r w:rsidR="005C034F" w:rsidRPr="002A4767">
        <w:rPr>
          <w:rFonts w:ascii="Times New Roman" w:hAnsi="Times New Roman" w:cs="Times New Roman"/>
          <w:sz w:val="24"/>
          <w:szCs w:val="24"/>
        </w:rPr>
        <w:t>horní</w:t>
      </w:r>
      <w:r w:rsidR="009F55CC" w:rsidRPr="002A4767">
        <w:rPr>
          <w:rFonts w:ascii="Times New Roman" w:hAnsi="Times New Roman" w:cs="Times New Roman"/>
          <w:sz w:val="24"/>
          <w:szCs w:val="24"/>
        </w:rPr>
        <w:t>m zákonem, zákonem o hornické činnosti, předpisy vydanými na jejich základě (horní a bezpečnostní předpisy) a jinými obecně závaznými právními předpisy</w:t>
      </w:r>
      <w:r w:rsidR="005C034F" w:rsidRPr="002A4767">
        <w:rPr>
          <w:rFonts w:ascii="Times New Roman" w:hAnsi="Times New Roman" w:cs="Times New Roman"/>
          <w:sz w:val="24"/>
          <w:szCs w:val="24"/>
        </w:rPr>
        <w:t>, dále pak stanovují dobývací prostory, vydávají povolení, oprávnění a osvědčení atd.</w:t>
      </w:r>
      <w:r w:rsidR="005C034F" w:rsidRPr="002A4767">
        <w:rPr>
          <w:rStyle w:val="Znakapoznpodarou"/>
          <w:rFonts w:ascii="Times New Roman" w:hAnsi="Times New Roman" w:cs="Times New Roman"/>
          <w:sz w:val="24"/>
          <w:szCs w:val="24"/>
        </w:rPr>
        <w:footnoteReference w:id="47"/>
      </w:r>
    </w:p>
    <w:p w:rsidR="00672C27" w:rsidRPr="002A4767" w:rsidRDefault="00672C27" w:rsidP="002A4767">
      <w:pPr>
        <w:pStyle w:val="Nadpis1"/>
        <w:spacing w:before="0" w:line="360" w:lineRule="auto"/>
        <w:jc w:val="both"/>
        <w:rPr>
          <w:rFonts w:cs="Times New Roman"/>
          <w:sz w:val="24"/>
          <w:szCs w:val="24"/>
        </w:rPr>
        <w:sectPr w:rsidR="00672C27" w:rsidRPr="002A4767" w:rsidSect="00A54498">
          <w:pgSz w:w="11906" w:h="16838"/>
          <w:pgMar w:top="1418" w:right="1134" w:bottom="1418" w:left="1701" w:header="709" w:footer="709" w:gutter="0"/>
          <w:cols w:space="708"/>
          <w:titlePg/>
          <w:docGrid w:linePitch="360"/>
        </w:sectPr>
      </w:pPr>
    </w:p>
    <w:p w:rsidR="00160FF7" w:rsidRPr="002A4767" w:rsidRDefault="00160FF7" w:rsidP="002A4767">
      <w:pPr>
        <w:pStyle w:val="Nadpis1"/>
        <w:spacing w:before="0" w:line="360" w:lineRule="auto"/>
        <w:jc w:val="both"/>
        <w:rPr>
          <w:rFonts w:cs="Times New Roman"/>
        </w:rPr>
      </w:pPr>
      <w:bookmarkStart w:id="16" w:name="_Toc509737758"/>
      <w:r w:rsidRPr="002A4767">
        <w:rPr>
          <w:rFonts w:cs="Times New Roman"/>
        </w:rPr>
        <w:lastRenderedPageBreak/>
        <w:t>Proces povolování</w:t>
      </w:r>
      <w:bookmarkEnd w:id="16"/>
      <w:r w:rsidRPr="002A4767">
        <w:rPr>
          <w:rFonts w:cs="Times New Roman"/>
        </w:rPr>
        <w:t xml:space="preserve"> </w:t>
      </w:r>
    </w:p>
    <w:p w:rsidR="00160FF7" w:rsidRPr="002A4767" w:rsidRDefault="00160FF7" w:rsidP="002A4767">
      <w:pPr>
        <w:pStyle w:val="Nadpis2"/>
        <w:spacing w:before="0" w:line="360" w:lineRule="auto"/>
        <w:jc w:val="both"/>
        <w:rPr>
          <w:rFonts w:cs="Times New Roman"/>
        </w:rPr>
      </w:pPr>
      <w:bookmarkStart w:id="17" w:name="_Toc509737759"/>
      <w:r w:rsidRPr="002A4767">
        <w:rPr>
          <w:rFonts w:cs="Times New Roman"/>
        </w:rPr>
        <w:t>Stanovení průzkumného území</w:t>
      </w:r>
      <w:bookmarkEnd w:id="17"/>
    </w:p>
    <w:p w:rsidR="00BF67A1" w:rsidRPr="002A4767" w:rsidRDefault="00D05983"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Prvotní fází pro hornickou činnost, resp. činnost prováděnou hornickým způsobem je vyhledávání a průzkum ložisek nerostů</w:t>
      </w:r>
      <w:r w:rsidR="00BB4FBF" w:rsidRPr="002A4767">
        <w:rPr>
          <w:rFonts w:ascii="Times New Roman" w:hAnsi="Times New Roman" w:cs="Times New Roman"/>
          <w:sz w:val="24"/>
          <w:szCs w:val="24"/>
        </w:rPr>
        <w:t>, které zákon o geologických pracích řadí mezi geologické práce</w:t>
      </w:r>
      <w:r w:rsidRPr="002A4767">
        <w:rPr>
          <w:rFonts w:ascii="Times New Roman" w:hAnsi="Times New Roman" w:cs="Times New Roman"/>
          <w:sz w:val="24"/>
          <w:szCs w:val="24"/>
        </w:rPr>
        <w:t>.</w:t>
      </w:r>
      <w:r w:rsidR="00BB4FBF" w:rsidRPr="002A4767">
        <w:rPr>
          <w:rStyle w:val="Znakapoznpodarou"/>
          <w:rFonts w:ascii="Times New Roman" w:hAnsi="Times New Roman" w:cs="Times New Roman"/>
          <w:sz w:val="24"/>
          <w:szCs w:val="24"/>
        </w:rPr>
        <w:footnoteReference w:id="48"/>
      </w:r>
      <w:r w:rsidRPr="002A4767">
        <w:rPr>
          <w:rFonts w:ascii="Times New Roman" w:hAnsi="Times New Roman" w:cs="Times New Roman"/>
          <w:sz w:val="24"/>
          <w:szCs w:val="24"/>
        </w:rPr>
        <w:t xml:space="preserve"> Vyhledávání a prů</w:t>
      </w:r>
      <w:r w:rsidR="00B8494E" w:rsidRPr="002A4767">
        <w:rPr>
          <w:rFonts w:ascii="Times New Roman" w:hAnsi="Times New Roman" w:cs="Times New Roman"/>
          <w:sz w:val="24"/>
          <w:szCs w:val="24"/>
        </w:rPr>
        <w:t xml:space="preserve">zkum výhradních ložisek </w:t>
      </w:r>
      <w:r w:rsidRPr="002A4767">
        <w:rPr>
          <w:rFonts w:ascii="Times New Roman" w:hAnsi="Times New Roman" w:cs="Times New Roman"/>
          <w:sz w:val="24"/>
          <w:szCs w:val="24"/>
        </w:rPr>
        <w:t>je hornickou činností</w:t>
      </w:r>
      <w:r w:rsidRPr="002A4767">
        <w:rPr>
          <w:rStyle w:val="Znakapoznpodarou"/>
          <w:rFonts w:ascii="Times New Roman" w:hAnsi="Times New Roman" w:cs="Times New Roman"/>
          <w:sz w:val="24"/>
          <w:szCs w:val="24"/>
        </w:rPr>
        <w:footnoteReference w:id="49"/>
      </w:r>
      <w:r w:rsidRPr="002A4767">
        <w:rPr>
          <w:rFonts w:ascii="Times New Roman" w:hAnsi="Times New Roman" w:cs="Times New Roman"/>
          <w:sz w:val="24"/>
          <w:szCs w:val="24"/>
        </w:rPr>
        <w:t xml:space="preserve">a vyhledávání a průzkum </w:t>
      </w:r>
      <w:r w:rsidR="00B8494E" w:rsidRPr="002A4767">
        <w:rPr>
          <w:rFonts w:ascii="Times New Roman" w:hAnsi="Times New Roman" w:cs="Times New Roman"/>
          <w:sz w:val="24"/>
          <w:szCs w:val="24"/>
        </w:rPr>
        <w:t xml:space="preserve">ložisek nevyhrazených nerostů </w:t>
      </w:r>
      <w:r w:rsidRPr="002A4767">
        <w:rPr>
          <w:rFonts w:ascii="Times New Roman" w:hAnsi="Times New Roman" w:cs="Times New Roman"/>
          <w:sz w:val="24"/>
          <w:szCs w:val="24"/>
        </w:rPr>
        <w:t>je činností prováděnou hornickým způsobem</w:t>
      </w:r>
      <w:r w:rsidR="009B616B"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50"/>
      </w:r>
      <w:r w:rsidR="00BB4FBF" w:rsidRPr="002A4767">
        <w:rPr>
          <w:rFonts w:ascii="Times New Roman" w:hAnsi="Times New Roman" w:cs="Times New Roman"/>
          <w:sz w:val="24"/>
          <w:szCs w:val="24"/>
        </w:rPr>
        <w:t xml:space="preserve"> „</w:t>
      </w:r>
      <w:r w:rsidR="00BB4FBF" w:rsidRPr="002A4767">
        <w:rPr>
          <w:rFonts w:ascii="Times New Roman" w:hAnsi="Times New Roman" w:cs="Times New Roman"/>
          <w:i/>
          <w:sz w:val="24"/>
          <w:szCs w:val="24"/>
        </w:rPr>
        <w:t xml:space="preserve">Vyhledávání představuje soubor geologických prací, jejichž účelem je zhodnotit území z hlediska možného výskytu ložisek nerostů, nalézt je, ověřit jejich přibližný rozsah a význam, provést výpočet vyhledaných zásob a vymezit střety zájmů pro následný průzkum. Průzkum se provádí na již známém a evidovaném ložisku, na kterém </w:t>
      </w:r>
      <w:r w:rsidR="009B055B" w:rsidRPr="002A4767">
        <w:rPr>
          <w:rFonts w:ascii="Times New Roman" w:hAnsi="Times New Roman" w:cs="Times New Roman"/>
          <w:i/>
          <w:sz w:val="24"/>
          <w:szCs w:val="24"/>
        </w:rPr>
        <w:t>dosud</w:t>
      </w:r>
      <w:r w:rsidR="00A17CCC" w:rsidRPr="002A4767">
        <w:rPr>
          <w:rFonts w:ascii="Times New Roman" w:hAnsi="Times New Roman" w:cs="Times New Roman"/>
          <w:i/>
          <w:sz w:val="24"/>
          <w:szCs w:val="24"/>
        </w:rPr>
        <w:t xml:space="preserve"> nebyl stanov</w:t>
      </w:r>
      <w:r w:rsidR="00BB4FBF" w:rsidRPr="002A4767">
        <w:rPr>
          <w:rFonts w:ascii="Times New Roman" w:hAnsi="Times New Roman" w:cs="Times New Roman"/>
          <w:i/>
          <w:sz w:val="24"/>
          <w:szCs w:val="24"/>
        </w:rPr>
        <w:t>en dobývací prostor, v rozsahu potřebném pro získání podkladů ke zpracování dokumentace podle horního zákona pro výpočet prozkoumaných zásob a prokazování jejich využitelnosti a pro řešení střetů zájmů s uvažovaným dobýváním ložiska.“</w:t>
      </w:r>
      <w:r w:rsidR="00BB4FBF" w:rsidRPr="002A4767">
        <w:rPr>
          <w:rStyle w:val="Znakapoznpodarou"/>
          <w:rFonts w:ascii="Times New Roman" w:hAnsi="Times New Roman" w:cs="Times New Roman"/>
          <w:sz w:val="24"/>
          <w:szCs w:val="24"/>
        </w:rPr>
        <w:footnoteReference w:id="51"/>
      </w:r>
    </w:p>
    <w:p w:rsidR="002D2445" w:rsidRPr="002A4767" w:rsidRDefault="00B8494E"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G</w:t>
      </w:r>
      <w:r w:rsidR="00A17CCC" w:rsidRPr="002A4767">
        <w:rPr>
          <w:rFonts w:ascii="Times New Roman" w:hAnsi="Times New Roman" w:cs="Times New Roman"/>
          <w:sz w:val="24"/>
          <w:szCs w:val="24"/>
        </w:rPr>
        <w:t>eologické práce</w:t>
      </w:r>
      <w:r w:rsidRPr="002A4767">
        <w:rPr>
          <w:rFonts w:ascii="Times New Roman" w:hAnsi="Times New Roman" w:cs="Times New Roman"/>
          <w:sz w:val="24"/>
          <w:szCs w:val="24"/>
        </w:rPr>
        <w:t xml:space="preserve"> vyhledávání a průzkum výhradních ložisek</w:t>
      </w:r>
      <w:r w:rsidR="00A17CCC" w:rsidRPr="002A4767">
        <w:rPr>
          <w:rFonts w:ascii="Times New Roman" w:hAnsi="Times New Roman" w:cs="Times New Roman"/>
          <w:sz w:val="24"/>
          <w:szCs w:val="24"/>
        </w:rPr>
        <w:t xml:space="preserve"> je možné provádět pouze na</w:t>
      </w:r>
      <w:r w:rsidR="00BF467A" w:rsidRPr="002A4767">
        <w:rPr>
          <w:rFonts w:ascii="Times New Roman" w:hAnsi="Times New Roman" w:cs="Times New Roman"/>
          <w:sz w:val="24"/>
          <w:szCs w:val="24"/>
        </w:rPr>
        <w:t xml:space="preserve"> základě povolení</w:t>
      </w:r>
      <w:r w:rsidR="009B616B" w:rsidRPr="002A4767">
        <w:rPr>
          <w:rFonts w:ascii="Times New Roman" w:hAnsi="Times New Roman" w:cs="Times New Roman"/>
          <w:sz w:val="24"/>
          <w:szCs w:val="24"/>
        </w:rPr>
        <w:t xml:space="preserve"> vydaného</w:t>
      </w:r>
      <w:r w:rsidR="00BF467A" w:rsidRPr="002A4767">
        <w:rPr>
          <w:rFonts w:ascii="Times New Roman" w:hAnsi="Times New Roman" w:cs="Times New Roman"/>
          <w:sz w:val="24"/>
          <w:szCs w:val="24"/>
        </w:rPr>
        <w:t xml:space="preserve"> k žádosti o stanovení </w:t>
      </w:r>
      <w:r w:rsidR="00A17CCC" w:rsidRPr="002A4767">
        <w:rPr>
          <w:rFonts w:ascii="Times New Roman" w:hAnsi="Times New Roman" w:cs="Times New Roman"/>
          <w:sz w:val="24"/>
          <w:szCs w:val="24"/>
        </w:rPr>
        <w:t>pr</w:t>
      </w:r>
      <w:r w:rsidR="00BF467A" w:rsidRPr="002A4767">
        <w:rPr>
          <w:rFonts w:ascii="Times New Roman" w:hAnsi="Times New Roman" w:cs="Times New Roman"/>
          <w:sz w:val="24"/>
          <w:szCs w:val="24"/>
        </w:rPr>
        <w:t>ůzkumného</w:t>
      </w:r>
      <w:r w:rsidR="00A17CCC" w:rsidRPr="002A4767">
        <w:rPr>
          <w:rFonts w:ascii="Times New Roman" w:hAnsi="Times New Roman" w:cs="Times New Roman"/>
          <w:sz w:val="24"/>
          <w:szCs w:val="24"/>
        </w:rPr>
        <w:t xml:space="preserve"> území.</w:t>
      </w:r>
      <w:r w:rsidR="00A17CCC" w:rsidRPr="002A4767">
        <w:rPr>
          <w:rStyle w:val="Znakapoznpodarou"/>
          <w:rFonts w:ascii="Times New Roman" w:hAnsi="Times New Roman" w:cs="Times New Roman"/>
          <w:sz w:val="24"/>
          <w:szCs w:val="24"/>
        </w:rPr>
        <w:footnoteReference w:id="52"/>
      </w:r>
      <w:r w:rsidR="00A17CCC" w:rsidRPr="002A4767">
        <w:rPr>
          <w:rFonts w:ascii="Times New Roman" w:hAnsi="Times New Roman" w:cs="Times New Roman"/>
          <w:sz w:val="24"/>
          <w:szCs w:val="24"/>
        </w:rPr>
        <w:t xml:space="preserve"> Průzkumné území stanovuje</w:t>
      </w:r>
      <w:r w:rsidR="00F85692" w:rsidRPr="002A4767">
        <w:rPr>
          <w:rFonts w:ascii="Times New Roman" w:hAnsi="Times New Roman" w:cs="Times New Roman"/>
          <w:sz w:val="24"/>
          <w:szCs w:val="24"/>
        </w:rPr>
        <w:t xml:space="preserve"> </w:t>
      </w:r>
      <w:r w:rsidR="009B616B" w:rsidRPr="002A4767">
        <w:rPr>
          <w:rFonts w:ascii="Times New Roman" w:hAnsi="Times New Roman" w:cs="Times New Roman"/>
          <w:sz w:val="24"/>
          <w:szCs w:val="24"/>
        </w:rPr>
        <w:t>MŽP</w:t>
      </w:r>
      <w:r w:rsidR="00A17CCC" w:rsidRPr="002A4767">
        <w:rPr>
          <w:rFonts w:ascii="Times New Roman" w:hAnsi="Times New Roman" w:cs="Times New Roman"/>
          <w:sz w:val="24"/>
          <w:szCs w:val="24"/>
        </w:rPr>
        <w:t xml:space="preserve"> ve správním řízení</w:t>
      </w:r>
      <w:r w:rsidR="002F29E1" w:rsidRPr="002A4767">
        <w:rPr>
          <w:rFonts w:ascii="Times New Roman" w:hAnsi="Times New Roman" w:cs="Times New Roman"/>
          <w:sz w:val="24"/>
          <w:szCs w:val="24"/>
        </w:rPr>
        <w:t xml:space="preserve"> správním</w:t>
      </w:r>
      <w:r w:rsidR="00A17CCC" w:rsidRPr="002A4767">
        <w:rPr>
          <w:rFonts w:ascii="Times New Roman" w:hAnsi="Times New Roman" w:cs="Times New Roman"/>
          <w:sz w:val="24"/>
          <w:szCs w:val="24"/>
        </w:rPr>
        <w:t xml:space="preserve"> </w:t>
      </w:r>
      <w:r w:rsidR="00555E8B" w:rsidRPr="002A4767">
        <w:rPr>
          <w:rFonts w:ascii="Times New Roman" w:hAnsi="Times New Roman" w:cs="Times New Roman"/>
          <w:sz w:val="24"/>
          <w:szCs w:val="24"/>
        </w:rPr>
        <w:t>rozhodnutím</w:t>
      </w:r>
      <w:r w:rsidR="002F29E1" w:rsidRPr="002A4767">
        <w:rPr>
          <w:rFonts w:ascii="Times New Roman" w:hAnsi="Times New Roman" w:cs="Times New Roman"/>
          <w:sz w:val="24"/>
          <w:szCs w:val="24"/>
        </w:rPr>
        <w:t>, kterým stát propůjčuje výkon svých oprávnění jiným osobám</w:t>
      </w:r>
      <w:r w:rsidR="009B616B" w:rsidRPr="002A4767">
        <w:rPr>
          <w:rFonts w:ascii="Times New Roman" w:hAnsi="Times New Roman" w:cs="Times New Roman"/>
          <w:sz w:val="24"/>
          <w:szCs w:val="24"/>
        </w:rPr>
        <w:t>.</w:t>
      </w:r>
      <w:r w:rsidR="00A17CCC" w:rsidRPr="002A4767">
        <w:rPr>
          <w:rStyle w:val="Znakapoznpodarou"/>
          <w:rFonts w:ascii="Times New Roman" w:hAnsi="Times New Roman" w:cs="Times New Roman"/>
          <w:sz w:val="24"/>
          <w:szCs w:val="24"/>
        </w:rPr>
        <w:footnoteReference w:id="53"/>
      </w:r>
      <w:r w:rsidR="00BF467A" w:rsidRPr="002A4767">
        <w:rPr>
          <w:rFonts w:ascii="Times New Roman" w:hAnsi="Times New Roman" w:cs="Times New Roman"/>
          <w:sz w:val="24"/>
          <w:szCs w:val="24"/>
        </w:rPr>
        <w:t xml:space="preserve"> Žádost na stanovení průzkumného území je oprávněna podat fyzická o</w:t>
      </w:r>
      <w:r w:rsidR="006D3E66" w:rsidRPr="002A4767">
        <w:rPr>
          <w:rFonts w:ascii="Times New Roman" w:hAnsi="Times New Roman" w:cs="Times New Roman"/>
          <w:sz w:val="24"/>
          <w:szCs w:val="24"/>
        </w:rPr>
        <w:t>soba nebo právnická osoba, která</w:t>
      </w:r>
      <w:r w:rsidR="009B616B" w:rsidRPr="002A4767">
        <w:rPr>
          <w:rFonts w:ascii="Times New Roman" w:hAnsi="Times New Roman" w:cs="Times New Roman"/>
          <w:sz w:val="24"/>
          <w:szCs w:val="24"/>
        </w:rPr>
        <w:t xml:space="preserve"> má podle </w:t>
      </w:r>
      <w:r w:rsidR="00BF467A" w:rsidRPr="002A4767">
        <w:rPr>
          <w:rFonts w:ascii="Times New Roman" w:hAnsi="Times New Roman" w:cs="Times New Roman"/>
          <w:sz w:val="24"/>
          <w:szCs w:val="24"/>
        </w:rPr>
        <w:t xml:space="preserve">§ 5 odst. 2 zákona o hornické činnosti oprávnění k hornické činnosti – zákon ji označuje jako </w:t>
      </w:r>
      <w:r w:rsidRPr="002A4767">
        <w:rPr>
          <w:rFonts w:ascii="Times New Roman" w:hAnsi="Times New Roman" w:cs="Times New Roman"/>
          <w:sz w:val="24"/>
          <w:szCs w:val="24"/>
        </w:rPr>
        <w:t>žadatele</w:t>
      </w:r>
      <w:r w:rsidR="00BF467A" w:rsidRPr="002A4767">
        <w:rPr>
          <w:rFonts w:ascii="Times New Roman" w:hAnsi="Times New Roman" w:cs="Times New Roman"/>
          <w:sz w:val="24"/>
          <w:szCs w:val="24"/>
        </w:rPr>
        <w:t>.</w:t>
      </w:r>
      <w:r w:rsidR="00BF467A" w:rsidRPr="002A4767">
        <w:rPr>
          <w:rStyle w:val="Znakapoznpodarou"/>
          <w:rFonts w:ascii="Times New Roman" w:hAnsi="Times New Roman" w:cs="Times New Roman"/>
          <w:sz w:val="24"/>
          <w:szCs w:val="24"/>
        </w:rPr>
        <w:footnoteReference w:id="54"/>
      </w:r>
      <w:r w:rsidR="00C8706F" w:rsidRPr="002A4767">
        <w:rPr>
          <w:rFonts w:ascii="Times New Roman" w:hAnsi="Times New Roman" w:cs="Times New Roman"/>
          <w:sz w:val="24"/>
          <w:szCs w:val="24"/>
        </w:rPr>
        <w:t xml:space="preserve"> </w:t>
      </w:r>
    </w:p>
    <w:p w:rsidR="00BF467A" w:rsidRPr="002A4767" w:rsidRDefault="00C8706F"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Účastníky řízení o stanovení průzkumného území jsou </w:t>
      </w:r>
      <w:r w:rsidR="00A9131C" w:rsidRPr="002A4767">
        <w:rPr>
          <w:rFonts w:ascii="Times New Roman" w:hAnsi="Times New Roman" w:cs="Times New Roman"/>
          <w:sz w:val="24"/>
          <w:szCs w:val="24"/>
        </w:rPr>
        <w:t>„</w:t>
      </w:r>
      <w:r w:rsidRPr="002A4767">
        <w:rPr>
          <w:rFonts w:ascii="Times New Roman" w:hAnsi="Times New Roman" w:cs="Times New Roman"/>
          <w:i/>
          <w:sz w:val="24"/>
          <w:szCs w:val="24"/>
        </w:rPr>
        <w:t>žadatel, obec, na jejímž území je návrh průzkumného území nebo jeho části situováno, popřípadě osoba, které zvláštní zákon postavení účastníka řízení přiznává</w:t>
      </w:r>
      <w:r w:rsidR="00A9131C" w:rsidRPr="002A4767">
        <w:rPr>
          <w:rFonts w:ascii="Times New Roman" w:hAnsi="Times New Roman" w:cs="Times New Roman"/>
          <w:i/>
          <w:sz w:val="24"/>
          <w:szCs w:val="24"/>
        </w:rPr>
        <w:t>.“</w:t>
      </w:r>
      <w:r w:rsidRPr="002A4767">
        <w:rPr>
          <w:rStyle w:val="Znakapoznpodarou"/>
          <w:rFonts w:ascii="Times New Roman" w:hAnsi="Times New Roman" w:cs="Times New Roman"/>
          <w:sz w:val="24"/>
          <w:szCs w:val="24"/>
        </w:rPr>
        <w:footnoteReference w:id="55"/>
      </w:r>
      <w:r w:rsidR="00BF467A" w:rsidRPr="002A4767">
        <w:rPr>
          <w:rFonts w:ascii="Times New Roman" w:hAnsi="Times New Roman" w:cs="Times New Roman"/>
          <w:sz w:val="24"/>
          <w:szCs w:val="24"/>
        </w:rPr>
        <w:t xml:space="preserve"> </w:t>
      </w:r>
      <w:r w:rsidR="004C116F" w:rsidRPr="002A4767">
        <w:rPr>
          <w:rFonts w:ascii="Times New Roman" w:hAnsi="Times New Roman" w:cs="Times New Roman"/>
          <w:sz w:val="24"/>
          <w:szCs w:val="24"/>
        </w:rPr>
        <w:t>Nedostatek této úpravy účastníků by se dal spatřovat v absenci účastenství vlastníka pozemku</w:t>
      </w:r>
      <w:r w:rsidR="006D3E66" w:rsidRPr="002A4767">
        <w:rPr>
          <w:rFonts w:ascii="Times New Roman" w:hAnsi="Times New Roman" w:cs="Times New Roman"/>
          <w:sz w:val="24"/>
          <w:szCs w:val="24"/>
        </w:rPr>
        <w:t>, vzhledem</w:t>
      </w:r>
      <w:r w:rsidR="004C116F" w:rsidRPr="002A4767">
        <w:rPr>
          <w:rFonts w:ascii="Times New Roman" w:hAnsi="Times New Roman" w:cs="Times New Roman"/>
          <w:sz w:val="24"/>
          <w:szCs w:val="24"/>
        </w:rPr>
        <w:t xml:space="preserve"> k možnosti následných zásahů do vlastnických práv</w:t>
      </w:r>
      <w:r w:rsidR="009416B1" w:rsidRPr="002A4767">
        <w:rPr>
          <w:rFonts w:ascii="Times New Roman" w:hAnsi="Times New Roman" w:cs="Times New Roman"/>
          <w:sz w:val="24"/>
          <w:szCs w:val="24"/>
        </w:rPr>
        <w:t>.</w:t>
      </w:r>
      <w:r w:rsidR="004C116F" w:rsidRPr="002A4767">
        <w:rPr>
          <w:rFonts w:ascii="Times New Roman" w:hAnsi="Times New Roman" w:cs="Times New Roman"/>
          <w:sz w:val="24"/>
          <w:szCs w:val="24"/>
        </w:rPr>
        <w:t xml:space="preserve"> Tento názor </w:t>
      </w:r>
      <w:r w:rsidR="007A3771" w:rsidRPr="002A4767">
        <w:rPr>
          <w:rFonts w:ascii="Times New Roman" w:hAnsi="Times New Roman" w:cs="Times New Roman"/>
          <w:sz w:val="24"/>
          <w:szCs w:val="24"/>
        </w:rPr>
        <w:t>zastává Bernard</w:t>
      </w:r>
      <w:r w:rsidR="004C116F" w:rsidRPr="002A4767">
        <w:rPr>
          <w:rFonts w:ascii="Times New Roman" w:hAnsi="Times New Roman" w:cs="Times New Roman"/>
          <w:sz w:val="24"/>
          <w:szCs w:val="24"/>
        </w:rPr>
        <w:t xml:space="preserve">, který nedostatek hodnotí </w:t>
      </w:r>
      <w:r w:rsidR="009B616B" w:rsidRPr="002A4767">
        <w:rPr>
          <w:rFonts w:ascii="Times New Roman" w:hAnsi="Times New Roman" w:cs="Times New Roman"/>
          <w:sz w:val="24"/>
          <w:szCs w:val="24"/>
        </w:rPr>
        <w:t>jako protiústavní. Touto právní úpravou je upřeno vlastníkovi pozemku</w:t>
      </w:r>
      <w:r w:rsidR="00597D93" w:rsidRPr="002A4767">
        <w:rPr>
          <w:rFonts w:ascii="Times New Roman" w:hAnsi="Times New Roman" w:cs="Times New Roman"/>
          <w:sz w:val="24"/>
          <w:szCs w:val="24"/>
        </w:rPr>
        <w:t xml:space="preserve"> nebo stavby, která se na něm nachází</w:t>
      </w:r>
      <w:r w:rsidR="009B616B" w:rsidRPr="002A4767">
        <w:rPr>
          <w:rFonts w:ascii="Times New Roman" w:hAnsi="Times New Roman" w:cs="Times New Roman"/>
          <w:sz w:val="24"/>
          <w:szCs w:val="24"/>
        </w:rPr>
        <w:t xml:space="preserve"> bránit svá práva a oprávněné zájmy</w:t>
      </w:r>
      <w:r w:rsidR="00597D93" w:rsidRPr="002A4767">
        <w:rPr>
          <w:rFonts w:ascii="Times New Roman" w:hAnsi="Times New Roman" w:cs="Times New Roman"/>
          <w:sz w:val="24"/>
          <w:szCs w:val="24"/>
        </w:rPr>
        <w:t xml:space="preserve">. A následným rozhodnutím </w:t>
      </w:r>
      <w:r w:rsidR="009B616B" w:rsidRPr="002A4767">
        <w:rPr>
          <w:rFonts w:ascii="Times New Roman" w:hAnsi="Times New Roman" w:cs="Times New Roman"/>
          <w:sz w:val="24"/>
          <w:szCs w:val="24"/>
        </w:rPr>
        <w:t xml:space="preserve">může být zasaženo do </w:t>
      </w:r>
      <w:r w:rsidR="00597D93" w:rsidRPr="002A4767">
        <w:rPr>
          <w:rFonts w:ascii="Times New Roman" w:hAnsi="Times New Roman" w:cs="Times New Roman"/>
          <w:sz w:val="24"/>
          <w:szCs w:val="24"/>
        </w:rPr>
        <w:t xml:space="preserve">jeho </w:t>
      </w:r>
      <w:r w:rsidR="00597D93" w:rsidRPr="002A4767">
        <w:rPr>
          <w:rFonts w:ascii="Times New Roman" w:hAnsi="Times New Roman" w:cs="Times New Roman"/>
          <w:sz w:val="24"/>
          <w:szCs w:val="24"/>
        </w:rPr>
        <w:lastRenderedPageBreak/>
        <w:t>vlastnického práva.</w:t>
      </w:r>
      <w:r w:rsidR="009008B1" w:rsidRPr="002A4767">
        <w:rPr>
          <w:rStyle w:val="Znakapoznpodarou"/>
          <w:rFonts w:ascii="Times New Roman" w:hAnsi="Times New Roman" w:cs="Times New Roman"/>
          <w:i/>
          <w:sz w:val="24"/>
          <w:szCs w:val="24"/>
        </w:rPr>
        <w:footnoteReference w:id="56"/>
      </w:r>
      <w:r w:rsidR="007A3771" w:rsidRPr="002A4767">
        <w:rPr>
          <w:rFonts w:ascii="Times New Roman" w:hAnsi="Times New Roman" w:cs="Times New Roman"/>
          <w:i/>
          <w:sz w:val="24"/>
          <w:szCs w:val="24"/>
        </w:rPr>
        <w:t xml:space="preserve"> </w:t>
      </w:r>
      <w:r w:rsidR="003A50CE" w:rsidRPr="002A4767">
        <w:rPr>
          <w:rFonts w:ascii="Times New Roman" w:hAnsi="Times New Roman" w:cs="Times New Roman"/>
          <w:sz w:val="24"/>
          <w:szCs w:val="24"/>
        </w:rPr>
        <w:t xml:space="preserve">S tímto tvrzením by se ovšem dalo nesouhlasit a to vzhledem k další povinnosti, kterou </w:t>
      </w:r>
      <w:r w:rsidR="009B616B" w:rsidRPr="002A4767">
        <w:rPr>
          <w:rFonts w:ascii="Times New Roman" w:hAnsi="Times New Roman" w:cs="Times New Roman"/>
          <w:sz w:val="24"/>
          <w:szCs w:val="24"/>
        </w:rPr>
        <w:t>musí organizace splnit. Dle</w:t>
      </w:r>
      <w:r w:rsidR="003A50CE" w:rsidRPr="002A4767">
        <w:rPr>
          <w:rFonts w:ascii="Times New Roman" w:hAnsi="Times New Roman" w:cs="Times New Roman"/>
          <w:sz w:val="24"/>
          <w:szCs w:val="24"/>
        </w:rPr>
        <w:t xml:space="preserve"> § 14 odst. 1 zákona o geologických pracích musí organizace před provedením záměru</w:t>
      </w:r>
      <w:r w:rsidR="006D3E66" w:rsidRPr="002A4767">
        <w:rPr>
          <w:rFonts w:ascii="Times New Roman" w:hAnsi="Times New Roman" w:cs="Times New Roman"/>
          <w:sz w:val="24"/>
          <w:szCs w:val="24"/>
        </w:rPr>
        <w:t xml:space="preserve"> spojený</w:t>
      </w:r>
      <w:r w:rsidR="00F065F7" w:rsidRPr="002A4767">
        <w:rPr>
          <w:rFonts w:ascii="Times New Roman" w:hAnsi="Times New Roman" w:cs="Times New Roman"/>
          <w:sz w:val="24"/>
          <w:szCs w:val="24"/>
        </w:rPr>
        <w:t>m se zásahem do pozemku</w:t>
      </w:r>
      <w:r w:rsidR="003A50CE" w:rsidRPr="002A4767">
        <w:rPr>
          <w:rFonts w:ascii="Times New Roman" w:hAnsi="Times New Roman" w:cs="Times New Roman"/>
          <w:sz w:val="24"/>
          <w:szCs w:val="24"/>
        </w:rPr>
        <w:t xml:space="preserve"> uzav</w:t>
      </w:r>
      <w:r w:rsidR="002D2445" w:rsidRPr="002A4767">
        <w:rPr>
          <w:rFonts w:ascii="Times New Roman" w:hAnsi="Times New Roman" w:cs="Times New Roman"/>
          <w:sz w:val="24"/>
          <w:szCs w:val="24"/>
        </w:rPr>
        <w:t>řít písemnou</w:t>
      </w:r>
      <w:r w:rsidR="00932404" w:rsidRPr="002A4767">
        <w:rPr>
          <w:rFonts w:ascii="Times New Roman" w:hAnsi="Times New Roman" w:cs="Times New Roman"/>
          <w:sz w:val="24"/>
          <w:szCs w:val="24"/>
        </w:rPr>
        <w:t xml:space="preserve"> dohodu</w:t>
      </w:r>
      <w:r w:rsidR="002D2445" w:rsidRPr="002A4767">
        <w:rPr>
          <w:rFonts w:ascii="Times New Roman" w:hAnsi="Times New Roman" w:cs="Times New Roman"/>
          <w:sz w:val="24"/>
          <w:szCs w:val="24"/>
        </w:rPr>
        <w:t xml:space="preserve"> o rozsahu a způsobu provádění geologických prací. V případě absence takové dohody rozhodne o omezení vlastnick</w:t>
      </w:r>
      <w:r w:rsidR="007A3771" w:rsidRPr="002A4767">
        <w:rPr>
          <w:rFonts w:ascii="Times New Roman" w:hAnsi="Times New Roman" w:cs="Times New Roman"/>
          <w:sz w:val="24"/>
          <w:szCs w:val="24"/>
        </w:rPr>
        <w:t>ých práv příslušný krajský úřad,</w:t>
      </w:r>
      <w:r w:rsidR="006D3E66" w:rsidRPr="002A4767">
        <w:rPr>
          <w:rFonts w:ascii="Times New Roman" w:hAnsi="Times New Roman" w:cs="Times New Roman"/>
          <w:sz w:val="24"/>
          <w:szCs w:val="24"/>
        </w:rPr>
        <w:t xml:space="preserve"> který</w:t>
      </w:r>
      <w:r w:rsidR="007A3771" w:rsidRPr="002A4767">
        <w:rPr>
          <w:rFonts w:ascii="Times New Roman" w:hAnsi="Times New Roman" w:cs="Times New Roman"/>
          <w:sz w:val="24"/>
          <w:szCs w:val="24"/>
        </w:rPr>
        <w:t xml:space="preserve"> může vlastnické právo omezit pouze ve veřejném zájmu.</w:t>
      </w:r>
      <w:r w:rsidR="002D2445" w:rsidRPr="002A4767">
        <w:rPr>
          <w:rStyle w:val="Znakapoznpodarou"/>
          <w:rFonts w:ascii="Times New Roman" w:hAnsi="Times New Roman" w:cs="Times New Roman"/>
          <w:sz w:val="24"/>
          <w:szCs w:val="24"/>
        </w:rPr>
        <w:footnoteReference w:id="57"/>
      </w:r>
      <w:r w:rsidR="002D2445" w:rsidRPr="002A4767">
        <w:rPr>
          <w:rFonts w:ascii="Times New Roman" w:hAnsi="Times New Roman" w:cs="Times New Roman"/>
          <w:sz w:val="24"/>
          <w:szCs w:val="24"/>
        </w:rPr>
        <w:t xml:space="preserve"> </w:t>
      </w:r>
      <w:r w:rsidR="00F065F7" w:rsidRPr="002A4767">
        <w:rPr>
          <w:rFonts w:ascii="Times New Roman" w:hAnsi="Times New Roman" w:cs="Times New Roman"/>
          <w:sz w:val="24"/>
          <w:szCs w:val="24"/>
        </w:rPr>
        <w:t>Ovšem za práce, které nejsou spojeny se zásahem do pozemku, se považují</w:t>
      </w:r>
      <w:r w:rsidR="009B616B" w:rsidRPr="002A4767">
        <w:rPr>
          <w:rFonts w:ascii="Times New Roman" w:hAnsi="Times New Roman" w:cs="Times New Roman"/>
          <w:sz w:val="24"/>
          <w:szCs w:val="24"/>
        </w:rPr>
        <w:t xml:space="preserve"> i</w:t>
      </w:r>
      <w:r w:rsidR="00F065F7" w:rsidRPr="002A4767">
        <w:rPr>
          <w:rFonts w:ascii="Times New Roman" w:hAnsi="Times New Roman" w:cs="Times New Roman"/>
          <w:sz w:val="24"/>
          <w:szCs w:val="24"/>
        </w:rPr>
        <w:t xml:space="preserve"> např. odběr vzorků hornin, půd a odběr sedimentů povrchových toků.</w:t>
      </w:r>
      <w:r w:rsidR="00F065F7" w:rsidRPr="002A4767">
        <w:rPr>
          <w:rStyle w:val="Znakapoznpodarou"/>
          <w:rFonts w:ascii="Times New Roman" w:hAnsi="Times New Roman" w:cs="Times New Roman"/>
          <w:sz w:val="24"/>
          <w:szCs w:val="24"/>
        </w:rPr>
        <w:footnoteReference w:id="58"/>
      </w:r>
      <w:r w:rsidR="00F065F7" w:rsidRPr="002A4767">
        <w:rPr>
          <w:rFonts w:ascii="Times New Roman" w:hAnsi="Times New Roman" w:cs="Times New Roman"/>
          <w:sz w:val="24"/>
          <w:szCs w:val="24"/>
        </w:rPr>
        <w:t xml:space="preserve"> Tedy i v těchto případech může dojít k zásahu do vlastnic</w:t>
      </w:r>
      <w:r w:rsidR="009B055B" w:rsidRPr="002A4767">
        <w:rPr>
          <w:rFonts w:ascii="Times New Roman" w:hAnsi="Times New Roman" w:cs="Times New Roman"/>
          <w:sz w:val="24"/>
          <w:szCs w:val="24"/>
        </w:rPr>
        <w:t>kého práva. Z</w:t>
      </w:r>
      <w:r w:rsidR="00F065F7" w:rsidRPr="002A4767">
        <w:rPr>
          <w:rFonts w:ascii="Times New Roman" w:hAnsi="Times New Roman" w:cs="Times New Roman"/>
          <w:sz w:val="24"/>
          <w:szCs w:val="24"/>
        </w:rPr>
        <w:t>totožňuji se s názorem Bernarda a domnívám se, že by bylo na místě zakotvit účastenství vlastníků v daném řízení.</w:t>
      </w:r>
    </w:p>
    <w:p w:rsidR="009008B1" w:rsidRPr="002A4767" w:rsidRDefault="009008B1"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Rozhodnutím</w:t>
      </w:r>
      <w:r w:rsidR="00EF59BB" w:rsidRPr="002A4767">
        <w:rPr>
          <w:rFonts w:ascii="Times New Roman" w:hAnsi="Times New Roman" w:cs="Times New Roman"/>
          <w:sz w:val="24"/>
          <w:szCs w:val="24"/>
        </w:rPr>
        <w:t xml:space="preserve"> Ministerstvo</w:t>
      </w:r>
      <w:r w:rsidRPr="002A4767">
        <w:rPr>
          <w:rFonts w:ascii="Times New Roman" w:hAnsi="Times New Roman" w:cs="Times New Roman"/>
          <w:sz w:val="24"/>
          <w:szCs w:val="24"/>
        </w:rPr>
        <w:t xml:space="preserve"> stanoví území pro vyhledávání a průzkum, tzv. průzkumné území, nerosty, pro které se práce povolují, podmínky provádění prací a platnost povolení.</w:t>
      </w:r>
      <w:r w:rsidRPr="002A4767">
        <w:rPr>
          <w:rStyle w:val="Znakapoznpodarou"/>
          <w:rFonts w:ascii="Times New Roman" w:hAnsi="Times New Roman" w:cs="Times New Roman"/>
          <w:sz w:val="24"/>
          <w:szCs w:val="24"/>
        </w:rPr>
        <w:footnoteReference w:id="59"/>
      </w:r>
      <w:r w:rsidRPr="002A4767">
        <w:rPr>
          <w:rFonts w:ascii="Times New Roman" w:hAnsi="Times New Roman" w:cs="Times New Roman"/>
          <w:sz w:val="24"/>
          <w:szCs w:val="24"/>
        </w:rPr>
        <w:t xml:space="preserve"> </w:t>
      </w:r>
      <w:r w:rsidR="0002666A" w:rsidRPr="002A4767">
        <w:rPr>
          <w:rFonts w:ascii="Times New Roman" w:hAnsi="Times New Roman" w:cs="Times New Roman"/>
          <w:sz w:val="24"/>
          <w:szCs w:val="24"/>
        </w:rPr>
        <w:t>Nutno dodat, že na rozhodnutí o stanovení průzkumného území nemá organizace právní nárok, a tak zamítnutím žádosti není žadateli zasaženo do žádného subjektivního práva.</w:t>
      </w:r>
      <w:r w:rsidR="0002666A" w:rsidRPr="002A4767">
        <w:rPr>
          <w:rStyle w:val="Znakapoznpodarou"/>
          <w:rFonts w:ascii="Times New Roman" w:hAnsi="Times New Roman" w:cs="Times New Roman"/>
          <w:sz w:val="24"/>
          <w:szCs w:val="24"/>
        </w:rPr>
        <w:footnoteReference w:id="60"/>
      </w:r>
    </w:p>
    <w:p w:rsidR="00E61E3C" w:rsidRPr="002A4767" w:rsidRDefault="00E61E3C" w:rsidP="002A4767">
      <w:pPr>
        <w:spacing w:after="0" w:line="360" w:lineRule="auto"/>
        <w:ind w:firstLine="576"/>
        <w:jc w:val="both"/>
        <w:rPr>
          <w:rFonts w:ascii="Times New Roman" w:hAnsi="Times New Roman" w:cs="Times New Roman"/>
          <w:color w:val="000000" w:themeColor="text1"/>
          <w:sz w:val="24"/>
          <w:szCs w:val="24"/>
        </w:rPr>
      </w:pPr>
      <w:r w:rsidRPr="002A4767">
        <w:rPr>
          <w:rFonts w:ascii="Times New Roman" w:hAnsi="Times New Roman" w:cs="Times New Roman"/>
          <w:sz w:val="24"/>
          <w:szCs w:val="24"/>
        </w:rPr>
        <w:t xml:space="preserve">Toto se ovšem </w:t>
      </w:r>
      <w:r w:rsidR="00597D93" w:rsidRPr="002A4767">
        <w:rPr>
          <w:rFonts w:ascii="Times New Roman" w:hAnsi="Times New Roman" w:cs="Times New Roman"/>
          <w:sz w:val="24"/>
          <w:szCs w:val="24"/>
        </w:rPr>
        <w:t>u</w:t>
      </w:r>
      <w:r w:rsidRPr="002A4767">
        <w:rPr>
          <w:rFonts w:ascii="Times New Roman" w:hAnsi="Times New Roman" w:cs="Times New Roman"/>
          <w:sz w:val="24"/>
          <w:szCs w:val="24"/>
        </w:rPr>
        <w:t>plat</w:t>
      </w:r>
      <w:r w:rsidR="00597D93" w:rsidRPr="002A4767">
        <w:rPr>
          <w:rFonts w:ascii="Times New Roman" w:hAnsi="Times New Roman" w:cs="Times New Roman"/>
          <w:sz w:val="24"/>
          <w:szCs w:val="24"/>
        </w:rPr>
        <w:t>n</w:t>
      </w:r>
      <w:r w:rsidRPr="002A4767">
        <w:rPr>
          <w:rFonts w:ascii="Times New Roman" w:hAnsi="Times New Roman" w:cs="Times New Roman"/>
          <w:sz w:val="24"/>
          <w:szCs w:val="24"/>
        </w:rPr>
        <w:t xml:space="preserve">í pouze pro výhradní ložiska, pro ložiska nevyhrazených nerostů, </w:t>
      </w:r>
      <w:r w:rsidR="009B055B" w:rsidRPr="002A4767">
        <w:rPr>
          <w:rFonts w:ascii="Times New Roman" w:hAnsi="Times New Roman" w:cs="Times New Roman"/>
          <w:sz w:val="24"/>
          <w:szCs w:val="24"/>
        </w:rPr>
        <w:t>platí</w:t>
      </w:r>
      <w:r w:rsidRPr="002A4767">
        <w:rPr>
          <w:rFonts w:ascii="Times New Roman" w:hAnsi="Times New Roman" w:cs="Times New Roman"/>
          <w:sz w:val="24"/>
          <w:szCs w:val="24"/>
        </w:rPr>
        <w:t xml:space="preserve"> jiný režim.  </w:t>
      </w:r>
    </w:p>
    <w:p w:rsidR="002F3A17" w:rsidRPr="002A4767" w:rsidRDefault="006D3E66"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Specifický</w:t>
      </w:r>
      <w:r w:rsidR="00597D93" w:rsidRPr="002A4767">
        <w:rPr>
          <w:rFonts w:ascii="Times New Roman" w:hAnsi="Times New Roman" w:cs="Times New Roman"/>
          <w:sz w:val="24"/>
          <w:szCs w:val="24"/>
        </w:rPr>
        <w:t xml:space="preserve"> je</w:t>
      </w:r>
      <w:r w:rsidRPr="002A4767">
        <w:rPr>
          <w:rFonts w:ascii="Times New Roman" w:hAnsi="Times New Roman" w:cs="Times New Roman"/>
          <w:sz w:val="24"/>
          <w:szCs w:val="24"/>
        </w:rPr>
        <w:t xml:space="preserve"> režim stanovení průzkumného území pro vyhledávání a průzkum ložisek ropy nebo hořla</w:t>
      </w:r>
      <w:r w:rsidR="009B055B" w:rsidRPr="002A4767">
        <w:rPr>
          <w:rFonts w:ascii="Times New Roman" w:hAnsi="Times New Roman" w:cs="Times New Roman"/>
          <w:sz w:val="24"/>
          <w:szCs w:val="24"/>
        </w:rPr>
        <w:t xml:space="preserve">vého zemního plynu, </w:t>
      </w:r>
      <w:r w:rsidR="00597D93" w:rsidRPr="002A4767">
        <w:rPr>
          <w:rFonts w:ascii="Times New Roman" w:hAnsi="Times New Roman" w:cs="Times New Roman"/>
          <w:sz w:val="24"/>
          <w:szCs w:val="24"/>
        </w:rPr>
        <w:t>který je upraven v</w:t>
      </w:r>
      <w:r w:rsidRPr="002A4767">
        <w:rPr>
          <w:rFonts w:ascii="Times New Roman" w:hAnsi="Times New Roman" w:cs="Times New Roman"/>
          <w:sz w:val="24"/>
          <w:szCs w:val="24"/>
        </w:rPr>
        <w:t xml:space="preserve"> § 4d</w:t>
      </w:r>
      <w:r w:rsidR="006C30E7" w:rsidRPr="002A4767">
        <w:rPr>
          <w:rFonts w:ascii="Times New Roman" w:hAnsi="Times New Roman" w:cs="Times New Roman"/>
          <w:sz w:val="24"/>
          <w:szCs w:val="24"/>
        </w:rPr>
        <w:t xml:space="preserve"> až 4f</w:t>
      </w:r>
      <w:r w:rsidRPr="002A4767">
        <w:rPr>
          <w:rFonts w:ascii="Times New Roman" w:hAnsi="Times New Roman" w:cs="Times New Roman"/>
          <w:sz w:val="24"/>
          <w:szCs w:val="24"/>
        </w:rPr>
        <w:t xml:space="preserve"> zákona o geologických pracích. Tato úprava reaguje na směrnici Evropského parlamentu a Rady 94/22/ES ze dne 30. </w:t>
      </w:r>
      <w:r w:rsidR="002F3A17" w:rsidRPr="002A4767">
        <w:rPr>
          <w:rFonts w:ascii="Times New Roman" w:hAnsi="Times New Roman" w:cs="Times New Roman"/>
          <w:sz w:val="24"/>
          <w:szCs w:val="24"/>
        </w:rPr>
        <w:t>k</w:t>
      </w:r>
      <w:r w:rsidRPr="002A4767">
        <w:rPr>
          <w:rFonts w:ascii="Times New Roman" w:hAnsi="Times New Roman" w:cs="Times New Roman"/>
          <w:sz w:val="24"/>
          <w:szCs w:val="24"/>
        </w:rPr>
        <w:t>větna 1994</w:t>
      </w:r>
      <w:r w:rsidR="009B055B" w:rsidRPr="002A4767">
        <w:rPr>
          <w:rFonts w:ascii="Times New Roman" w:hAnsi="Times New Roman" w:cs="Times New Roman"/>
          <w:sz w:val="24"/>
          <w:szCs w:val="24"/>
        </w:rPr>
        <w:t xml:space="preserve"> </w:t>
      </w:r>
      <w:r w:rsidRPr="002A4767">
        <w:rPr>
          <w:rFonts w:ascii="Times New Roman" w:hAnsi="Times New Roman" w:cs="Times New Roman"/>
          <w:sz w:val="24"/>
          <w:szCs w:val="24"/>
        </w:rPr>
        <w:t>o podmínkách udělování a využívání povolení k průzkumu, vyhledávání a dobývání uhlovodíku.</w:t>
      </w:r>
      <w:r w:rsidR="00D32E40" w:rsidRPr="002A4767">
        <w:rPr>
          <w:rStyle w:val="Znakapoznpodarou"/>
          <w:rFonts w:ascii="Times New Roman" w:hAnsi="Times New Roman" w:cs="Times New Roman"/>
          <w:sz w:val="24"/>
          <w:szCs w:val="24"/>
        </w:rPr>
        <w:footnoteReference w:id="61"/>
      </w:r>
      <w:r w:rsidR="006C30E7" w:rsidRPr="002A4767">
        <w:rPr>
          <w:rFonts w:ascii="Times New Roman" w:hAnsi="Times New Roman" w:cs="Times New Roman"/>
          <w:sz w:val="24"/>
          <w:szCs w:val="24"/>
        </w:rPr>
        <w:t xml:space="preserve"> V tomto případě </w:t>
      </w:r>
      <w:r w:rsidR="00517532" w:rsidRPr="002A4767">
        <w:rPr>
          <w:rFonts w:ascii="Times New Roman" w:hAnsi="Times New Roman" w:cs="Times New Roman"/>
          <w:sz w:val="24"/>
          <w:szCs w:val="24"/>
        </w:rPr>
        <w:t>MŽP</w:t>
      </w:r>
      <w:r w:rsidR="002F3A17" w:rsidRPr="002A4767">
        <w:rPr>
          <w:rFonts w:ascii="Times New Roman" w:hAnsi="Times New Roman" w:cs="Times New Roman"/>
          <w:sz w:val="24"/>
          <w:szCs w:val="24"/>
        </w:rPr>
        <w:t xml:space="preserve"> vede řízení, </w:t>
      </w:r>
      <w:r w:rsidR="006C30E7" w:rsidRPr="002A4767">
        <w:rPr>
          <w:rFonts w:ascii="Times New Roman" w:hAnsi="Times New Roman" w:cs="Times New Roman"/>
          <w:sz w:val="24"/>
          <w:szCs w:val="24"/>
        </w:rPr>
        <w:t>které má povahu řízení o výběru žádosti podle § 146 správního řádu.</w:t>
      </w:r>
      <w:r w:rsidR="00E61E3C" w:rsidRPr="002A4767">
        <w:rPr>
          <w:rStyle w:val="Znakapoznpodarou"/>
          <w:rFonts w:ascii="Times New Roman" w:hAnsi="Times New Roman" w:cs="Times New Roman"/>
          <w:sz w:val="24"/>
          <w:szCs w:val="24"/>
        </w:rPr>
        <w:footnoteReference w:id="62"/>
      </w:r>
      <w:r w:rsidR="006C30E7" w:rsidRPr="002A4767">
        <w:rPr>
          <w:rFonts w:ascii="Times New Roman" w:hAnsi="Times New Roman" w:cs="Times New Roman"/>
          <w:sz w:val="24"/>
          <w:szCs w:val="24"/>
        </w:rPr>
        <w:t xml:space="preserve"> </w:t>
      </w:r>
      <w:r w:rsidR="002F3A17" w:rsidRPr="002A4767">
        <w:rPr>
          <w:rFonts w:ascii="Times New Roman" w:hAnsi="Times New Roman" w:cs="Times New Roman"/>
          <w:sz w:val="24"/>
          <w:szCs w:val="24"/>
        </w:rPr>
        <w:t>Povolení má být uděleno organizaci na základě objektivních, nediskriminačních kritériích</w:t>
      </w:r>
      <w:r w:rsidR="00597D93" w:rsidRPr="002A4767">
        <w:rPr>
          <w:rFonts w:ascii="Times New Roman" w:hAnsi="Times New Roman" w:cs="Times New Roman"/>
          <w:sz w:val="24"/>
          <w:szCs w:val="24"/>
        </w:rPr>
        <w:t>.</w:t>
      </w:r>
      <w:r w:rsidR="00125A82" w:rsidRPr="002A4767">
        <w:rPr>
          <w:rStyle w:val="Znakapoznpodarou"/>
          <w:rFonts w:ascii="Times New Roman" w:hAnsi="Times New Roman" w:cs="Times New Roman"/>
          <w:sz w:val="24"/>
          <w:szCs w:val="24"/>
        </w:rPr>
        <w:footnoteReference w:id="63"/>
      </w:r>
      <w:r w:rsidR="002F3A17" w:rsidRPr="002A4767">
        <w:rPr>
          <w:rFonts w:ascii="Times New Roman" w:hAnsi="Times New Roman" w:cs="Times New Roman"/>
          <w:sz w:val="24"/>
          <w:szCs w:val="24"/>
        </w:rPr>
        <w:t xml:space="preserve"> Tato úprava má vést k udělení povolení organizaci na základě objektivních kritérií a tím zajistit nediskriminační přístup organizací </w:t>
      </w:r>
      <w:r w:rsidR="002F3A17" w:rsidRPr="002A4767">
        <w:rPr>
          <w:rFonts w:ascii="Times New Roman" w:hAnsi="Times New Roman" w:cs="Times New Roman"/>
          <w:sz w:val="24"/>
          <w:szCs w:val="24"/>
        </w:rPr>
        <w:lastRenderedPageBreak/>
        <w:t>k vyhledávání, průzkumu a využívání uhlovodíků.</w:t>
      </w:r>
      <w:r w:rsidR="002F3A17" w:rsidRPr="002A4767">
        <w:rPr>
          <w:rStyle w:val="Znakapoznpodarou"/>
          <w:rFonts w:ascii="Times New Roman" w:hAnsi="Times New Roman" w:cs="Times New Roman"/>
          <w:sz w:val="24"/>
          <w:szCs w:val="24"/>
        </w:rPr>
        <w:footnoteReference w:id="64"/>
      </w:r>
      <w:r w:rsidR="00597D93" w:rsidRPr="002A4767">
        <w:rPr>
          <w:rFonts w:ascii="Times New Roman" w:hAnsi="Times New Roman" w:cs="Times New Roman"/>
          <w:sz w:val="24"/>
          <w:szCs w:val="24"/>
        </w:rPr>
        <w:t xml:space="preserve"> Domnívám se, že tato úprava je velmi pozitivní. Podle mého názoru by bylo na místě, aby zákonodárce v rámci povolovacích procesů více využíval výběrová řízení, kde by </w:t>
      </w:r>
      <w:r w:rsidR="00A9131C" w:rsidRPr="002A4767">
        <w:rPr>
          <w:rFonts w:ascii="Times New Roman" w:hAnsi="Times New Roman" w:cs="Times New Roman"/>
          <w:sz w:val="24"/>
          <w:szCs w:val="24"/>
        </w:rPr>
        <w:t>byla organizace vybírána</w:t>
      </w:r>
      <w:r w:rsidR="00597D93" w:rsidRPr="002A4767">
        <w:rPr>
          <w:rFonts w:ascii="Times New Roman" w:hAnsi="Times New Roman" w:cs="Times New Roman"/>
          <w:sz w:val="24"/>
          <w:szCs w:val="24"/>
        </w:rPr>
        <w:t xml:space="preserve"> na základě objektivních kritérií. Zejména s ohledem na efektivnost prací</w:t>
      </w:r>
      <w:r w:rsidR="00A9131C" w:rsidRPr="002A4767">
        <w:rPr>
          <w:rFonts w:ascii="Times New Roman" w:hAnsi="Times New Roman" w:cs="Times New Roman"/>
          <w:sz w:val="24"/>
          <w:szCs w:val="24"/>
        </w:rPr>
        <w:t>, ekonomický prospěch státu</w:t>
      </w:r>
      <w:r w:rsidR="00597D93" w:rsidRPr="002A4767">
        <w:rPr>
          <w:rFonts w:ascii="Times New Roman" w:hAnsi="Times New Roman" w:cs="Times New Roman"/>
          <w:sz w:val="24"/>
          <w:szCs w:val="24"/>
        </w:rPr>
        <w:t xml:space="preserve"> a šetrnost k životnímu prostředí.</w:t>
      </w:r>
    </w:p>
    <w:p w:rsidR="001662CC" w:rsidRPr="002A4767" w:rsidRDefault="00A9131C"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Dalším s</w:t>
      </w:r>
      <w:r w:rsidR="001662CC" w:rsidRPr="002A4767">
        <w:rPr>
          <w:rFonts w:ascii="Times New Roman" w:hAnsi="Times New Roman" w:cs="Times New Roman"/>
          <w:sz w:val="24"/>
          <w:szCs w:val="24"/>
        </w:rPr>
        <w:t>pecifickým případem vyhledávání a průzkumu ložisek je</w:t>
      </w:r>
      <w:r w:rsidR="00F37C03" w:rsidRPr="002A4767">
        <w:rPr>
          <w:rFonts w:ascii="Times New Roman" w:hAnsi="Times New Roman" w:cs="Times New Roman"/>
          <w:sz w:val="24"/>
          <w:szCs w:val="24"/>
        </w:rPr>
        <w:t xml:space="preserve"> případ, kdy je</w:t>
      </w:r>
      <w:r w:rsidR="001662CC" w:rsidRPr="002A4767">
        <w:rPr>
          <w:rFonts w:ascii="Times New Roman" w:hAnsi="Times New Roman" w:cs="Times New Roman"/>
          <w:sz w:val="24"/>
          <w:szCs w:val="24"/>
        </w:rPr>
        <w:t xml:space="preserve"> </w:t>
      </w:r>
      <w:r w:rsidR="00BD05C5" w:rsidRPr="002A4767">
        <w:rPr>
          <w:rFonts w:ascii="Times New Roman" w:hAnsi="Times New Roman" w:cs="Times New Roman"/>
          <w:sz w:val="24"/>
          <w:szCs w:val="24"/>
        </w:rPr>
        <w:t>k této činnosti využíváno důlní dílo</w:t>
      </w:r>
      <w:r w:rsidRPr="002A4767">
        <w:rPr>
          <w:rFonts w:ascii="Times New Roman" w:hAnsi="Times New Roman" w:cs="Times New Roman"/>
          <w:sz w:val="24"/>
          <w:szCs w:val="24"/>
        </w:rPr>
        <w:t>,</w:t>
      </w:r>
      <w:r w:rsidR="00BD05C5" w:rsidRPr="002A4767">
        <w:rPr>
          <w:rStyle w:val="Znakapoznpodarou"/>
          <w:rFonts w:ascii="Times New Roman" w:hAnsi="Times New Roman" w:cs="Times New Roman"/>
          <w:sz w:val="24"/>
          <w:szCs w:val="24"/>
        </w:rPr>
        <w:footnoteReference w:id="65"/>
      </w:r>
      <w:r w:rsidR="00BD05C5" w:rsidRPr="002A4767">
        <w:rPr>
          <w:rFonts w:ascii="Times New Roman" w:hAnsi="Times New Roman" w:cs="Times New Roman"/>
          <w:sz w:val="24"/>
          <w:szCs w:val="24"/>
        </w:rPr>
        <w:t xml:space="preserve"> </w:t>
      </w:r>
      <w:r w:rsidR="00F37C03" w:rsidRPr="002A4767">
        <w:rPr>
          <w:rFonts w:ascii="Times New Roman" w:hAnsi="Times New Roman" w:cs="Times New Roman"/>
          <w:sz w:val="24"/>
          <w:szCs w:val="24"/>
        </w:rPr>
        <w:t>který</w:t>
      </w:r>
      <w:r w:rsidR="00932404" w:rsidRPr="002A4767">
        <w:rPr>
          <w:rFonts w:ascii="Times New Roman" w:hAnsi="Times New Roman" w:cs="Times New Roman"/>
          <w:sz w:val="24"/>
          <w:szCs w:val="24"/>
        </w:rPr>
        <w:t xml:space="preserve"> je upraven</w:t>
      </w:r>
      <w:r w:rsidRPr="002A4767">
        <w:rPr>
          <w:rFonts w:ascii="Times New Roman" w:hAnsi="Times New Roman" w:cs="Times New Roman"/>
          <w:sz w:val="24"/>
          <w:szCs w:val="24"/>
        </w:rPr>
        <w:t xml:space="preserve"> v</w:t>
      </w:r>
      <w:r w:rsidR="00BD05C5" w:rsidRPr="002A4767">
        <w:rPr>
          <w:rFonts w:ascii="Times New Roman" w:hAnsi="Times New Roman" w:cs="Times New Roman"/>
          <w:sz w:val="24"/>
          <w:szCs w:val="24"/>
        </w:rPr>
        <w:t xml:space="preserve"> § 9 zákona o hornické činnosti.</w:t>
      </w:r>
      <w:r w:rsidR="00E90FFB" w:rsidRPr="002A4767">
        <w:rPr>
          <w:rFonts w:ascii="Times New Roman" w:hAnsi="Times New Roman" w:cs="Times New Roman"/>
          <w:sz w:val="24"/>
          <w:szCs w:val="24"/>
        </w:rPr>
        <w:t xml:space="preserve"> O žádosti rozhoduje </w:t>
      </w:r>
      <w:r w:rsidRPr="002A4767">
        <w:rPr>
          <w:rFonts w:ascii="Times New Roman" w:hAnsi="Times New Roman" w:cs="Times New Roman"/>
          <w:sz w:val="24"/>
          <w:szCs w:val="24"/>
        </w:rPr>
        <w:t>OBÚ</w:t>
      </w:r>
      <w:r w:rsidR="00E90FFB" w:rsidRPr="002A4767">
        <w:rPr>
          <w:rFonts w:ascii="Times New Roman" w:hAnsi="Times New Roman" w:cs="Times New Roman"/>
          <w:sz w:val="24"/>
          <w:szCs w:val="24"/>
        </w:rPr>
        <w:t xml:space="preserve"> a účastníky řízení jsou </w:t>
      </w:r>
      <w:r w:rsidRPr="002A4767">
        <w:rPr>
          <w:rFonts w:ascii="Times New Roman" w:hAnsi="Times New Roman" w:cs="Times New Roman"/>
          <w:sz w:val="24"/>
          <w:szCs w:val="24"/>
        </w:rPr>
        <w:t>„</w:t>
      </w:r>
      <w:r w:rsidR="00E90FFB" w:rsidRPr="002A4767">
        <w:rPr>
          <w:rFonts w:ascii="Times New Roman" w:hAnsi="Times New Roman" w:cs="Times New Roman"/>
          <w:i/>
          <w:sz w:val="24"/>
          <w:szCs w:val="24"/>
        </w:rPr>
        <w:t>žadatel, právnické a fyzické osoby, jejichž práva a právem chráněné zájmy nebo povinnosti mohou být povolením dotčeny, a obec, v jejímž územním obvodu má být hornická činnosti vykonávána</w:t>
      </w:r>
      <w:r w:rsidR="00E90FFB" w:rsidRPr="002A4767">
        <w:rPr>
          <w:rFonts w:ascii="Times New Roman" w:hAnsi="Times New Roman" w:cs="Times New Roman"/>
          <w:sz w:val="24"/>
          <w:szCs w:val="24"/>
        </w:rPr>
        <w:t>.</w:t>
      </w:r>
      <w:r w:rsidRPr="002A4767">
        <w:rPr>
          <w:rFonts w:ascii="Times New Roman" w:hAnsi="Times New Roman" w:cs="Times New Roman"/>
          <w:sz w:val="24"/>
          <w:szCs w:val="24"/>
        </w:rPr>
        <w:t>“</w:t>
      </w:r>
      <w:r w:rsidR="00E90FFB" w:rsidRPr="002A4767">
        <w:rPr>
          <w:rStyle w:val="Znakapoznpodarou"/>
          <w:rFonts w:ascii="Times New Roman" w:hAnsi="Times New Roman" w:cs="Times New Roman"/>
          <w:sz w:val="24"/>
          <w:szCs w:val="24"/>
        </w:rPr>
        <w:footnoteReference w:id="66"/>
      </w:r>
    </w:p>
    <w:p w:rsidR="00147458" w:rsidRPr="002A4767" w:rsidRDefault="00147458" w:rsidP="002A4767">
      <w:pPr>
        <w:spacing w:after="0" w:line="360" w:lineRule="auto"/>
        <w:ind w:firstLine="576"/>
        <w:jc w:val="both"/>
        <w:rPr>
          <w:rFonts w:ascii="Times New Roman" w:hAnsi="Times New Roman" w:cs="Times New Roman"/>
          <w:color w:val="000000" w:themeColor="text1"/>
          <w:sz w:val="24"/>
          <w:szCs w:val="24"/>
        </w:rPr>
      </w:pPr>
    </w:p>
    <w:p w:rsidR="00FB5322" w:rsidRPr="002A4767" w:rsidRDefault="00160FF7" w:rsidP="002A4767">
      <w:pPr>
        <w:pStyle w:val="Nadpis2"/>
        <w:spacing w:before="0" w:line="360" w:lineRule="auto"/>
        <w:jc w:val="both"/>
        <w:rPr>
          <w:rFonts w:cs="Times New Roman"/>
        </w:rPr>
      </w:pPr>
      <w:bookmarkStart w:id="18" w:name="_Toc509737760"/>
      <w:r w:rsidRPr="002A4767">
        <w:rPr>
          <w:rFonts w:cs="Times New Roman"/>
        </w:rPr>
        <w:t>Stanovení chráněného ložiskového území</w:t>
      </w:r>
      <w:bookmarkEnd w:id="18"/>
      <w:r w:rsidR="00FF7C54" w:rsidRPr="002A4767">
        <w:rPr>
          <w:rFonts w:cs="Times New Roman"/>
        </w:rPr>
        <w:t xml:space="preserve"> </w:t>
      </w:r>
    </w:p>
    <w:p w:rsidR="00CE179A" w:rsidRPr="002A4767" w:rsidRDefault="005B2845"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Jak již bylo výše </w:t>
      </w:r>
      <w:r w:rsidR="00F92F9B" w:rsidRPr="002A4767">
        <w:rPr>
          <w:rFonts w:ascii="Times New Roman" w:hAnsi="Times New Roman" w:cs="Times New Roman"/>
          <w:sz w:val="24"/>
          <w:szCs w:val="24"/>
        </w:rPr>
        <w:t>uvedeno</w:t>
      </w:r>
      <w:r w:rsidRPr="002A4767">
        <w:rPr>
          <w:rFonts w:ascii="Times New Roman" w:hAnsi="Times New Roman" w:cs="Times New Roman"/>
          <w:sz w:val="24"/>
          <w:szCs w:val="24"/>
        </w:rPr>
        <w:t xml:space="preserve">, institut </w:t>
      </w:r>
      <w:r w:rsidR="00A9131C" w:rsidRPr="002A4767">
        <w:rPr>
          <w:rFonts w:ascii="Times New Roman" w:hAnsi="Times New Roman" w:cs="Times New Roman"/>
          <w:sz w:val="24"/>
          <w:szCs w:val="24"/>
        </w:rPr>
        <w:t>CHLÚ</w:t>
      </w:r>
      <w:r w:rsidRPr="002A4767">
        <w:rPr>
          <w:rFonts w:ascii="Times New Roman" w:hAnsi="Times New Roman" w:cs="Times New Roman"/>
          <w:sz w:val="24"/>
          <w:szCs w:val="24"/>
        </w:rPr>
        <w:t xml:space="preserve"> slouží k ochraně výhradního ložiska.</w:t>
      </w:r>
      <w:r w:rsidR="00CE179A" w:rsidRPr="002A4767">
        <w:rPr>
          <w:rFonts w:ascii="Times New Roman" w:hAnsi="Times New Roman" w:cs="Times New Roman"/>
          <w:sz w:val="24"/>
          <w:szCs w:val="24"/>
        </w:rPr>
        <w:t xml:space="preserve"> Řízení je upraveno horním zákonem a vyhláškou</w:t>
      </w:r>
      <w:r w:rsidR="003639F8" w:rsidRPr="002A4767">
        <w:rPr>
          <w:rFonts w:ascii="Times New Roman" w:hAnsi="Times New Roman" w:cs="Times New Roman"/>
          <w:sz w:val="24"/>
          <w:szCs w:val="24"/>
        </w:rPr>
        <w:t xml:space="preserve"> </w:t>
      </w:r>
      <w:r w:rsidR="00A9131C" w:rsidRPr="002A4767">
        <w:rPr>
          <w:rFonts w:ascii="Times New Roman" w:hAnsi="Times New Roman" w:cs="Times New Roman"/>
          <w:sz w:val="24"/>
          <w:szCs w:val="24"/>
        </w:rPr>
        <w:t>MŽP</w:t>
      </w:r>
      <w:r w:rsidR="00CE179A" w:rsidRPr="002A4767">
        <w:rPr>
          <w:rFonts w:ascii="Times New Roman" w:hAnsi="Times New Roman" w:cs="Times New Roman"/>
          <w:sz w:val="24"/>
          <w:szCs w:val="24"/>
        </w:rPr>
        <w:t xml:space="preserve"> č. 364/1992 Sb.</w:t>
      </w:r>
      <w:r w:rsidR="003639F8" w:rsidRPr="002A4767">
        <w:rPr>
          <w:rFonts w:ascii="Times New Roman" w:hAnsi="Times New Roman" w:cs="Times New Roman"/>
          <w:sz w:val="24"/>
          <w:szCs w:val="24"/>
        </w:rPr>
        <w:t>, o chráněném ložiskovém území</w:t>
      </w:r>
      <w:r w:rsidR="00CE179A" w:rsidRPr="002A4767">
        <w:rPr>
          <w:rFonts w:ascii="Times New Roman" w:hAnsi="Times New Roman" w:cs="Times New Roman"/>
          <w:sz w:val="24"/>
          <w:szCs w:val="24"/>
        </w:rPr>
        <w:t>.</w:t>
      </w:r>
      <w:r w:rsidRPr="002A4767">
        <w:rPr>
          <w:rFonts w:ascii="Times New Roman" w:hAnsi="Times New Roman" w:cs="Times New Roman"/>
          <w:sz w:val="24"/>
          <w:szCs w:val="24"/>
        </w:rPr>
        <w:t xml:space="preserve"> </w:t>
      </w:r>
      <w:r w:rsidR="00A9131C" w:rsidRPr="002A4767">
        <w:rPr>
          <w:rFonts w:ascii="Times New Roman" w:hAnsi="Times New Roman" w:cs="Times New Roman"/>
          <w:sz w:val="24"/>
          <w:szCs w:val="24"/>
        </w:rPr>
        <w:t>CHLÚ</w:t>
      </w:r>
      <w:r w:rsidRPr="002A4767">
        <w:rPr>
          <w:rFonts w:ascii="Times New Roman" w:hAnsi="Times New Roman" w:cs="Times New Roman"/>
          <w:sz w:val="24"/>
          <w:szCs w:val="24"/>
        </w:rPr>
        <w:t xml:space="preserve"> je stanoveno rozhodnutím </w:t>
      </w:r>
      <w:r w:rsidR="00A9131C" w:rsidRPr="002A4767">
        <w:rPr>
          <w:rFonts w:ascii="Times New Roman" w:hAnsi="Times New Roman" w:cs="Times New Roman"/>
          <w:sz w:val="24"/>
          <w:szCs w:val="24"/>
        </w:rPr>
        <w:t>MŽP</w:t>
      </w:r>
      <w:r w:rsidRPr="002A4767">
        <w:rPr>
          <w:rFonts w:ascii="Times New Roman" w:hAnsi="Times New Roman" w:cs="Times New Roman"/>
          <w:sz w:val="24"/>
          <w:szCs w:val="24"/>
        </w:rPr>
        <w:t xml:space="preserve"> po projednání s orgánem kraje v přenesené působnost</w:t>
      </w:r>
      <w:r w:rsidR="009B055B" w:rsidRPr="002A4767">
        <w:rPr>
          <w:rFonts w:ascii="Times New Roman" w:hAnsi="Times New Roman" w:cs="Times New Roman"/>
          <w:sz w:val="24"/>
          <w:szCs w:val="24"/>
        </w:rPr>
        <w:t>i,</w:t>
      </w:r>
      <w:r w:rsidRPr="002A4767">
        <w:rPr>
          <w:rFonts w:ascii="Times New Roman" w:hAnsi="Times New Roman" w:cs="Times New Roman"/>
          <w:sz w:val="24"/>
          <w:szCs w:val="24"/>
        </w:rPr>
        <w:t xml:space="preserve"> vydaným v součinnosti s </w:t>
      </w:r>
      <w:r w:rsidR="00A9131C" w:rsidRPr="002A4767">
        <w:rPr>
          <w:rFonts w:ascii="Times New Roman" w:hAnsi="Times New Roman" w:cs="Times New Roman"/>
          <w:sz w:val="24"/>
          <w:szCs w:val="24"/>
        </w:rPr>
        <w:t>MPO</w:t>
      </w:r>
      <w:r w:rsidRPr="002A4767">
        <w:rPr>
          <w:rFonts w:ascii="Times New Roman" w:hAnsi="Times New Roman" w:cs="Times New Roman"/>
          <w:sz w:val="24"/>
          <w:szCs w:val="24"/>
        </w:rPr>
        <w:t xml:space="preserve">, </w:t>
      </w:r>
      <w:r w:rsidR="00A9131C" w:rsidRPr="002A4767">
        <w:rPr>
          <w:rFonts w:ascii="Times New Roman" w:hAnsi="Times New Roman" w:cs="Times New Roman"/>
          <w:sz w:val="24"/>
          <w:szCs w:val="24"/>
        </w:rPr>
        <w:t>OBÚ</w:t>
      </w:r>
      <w:r w:rsidRPr="002A4767">
        <w:rPr>
          <w:rFonts w:ascii="Times New Roman" w:hAnsi="Times New Roman" w:cs="Times New Roman"/>
          <w:sz w:val="24"/>
          <w:szCs w:val="24"/>
        </w:rPr>
        <w:t xml:space="preserve"> a po dohodě s orgánem </w:t>
      </w:r>
      <w:r w:rsidR="00CE179A" w:rsidRPr="002A4767">
        <w:rPr>
          <w:rFonts w:ascii="Times New Roman" w:hAnsi="Times New Roman" w:cs="Times New Roman"/>
          <w:sz w:val="24"/>
          <w:szCs w:val="24"/>
        </w:rPr>
        <w:t>územního plánování a stavebním úřadem.</w:t>
      </w:r>
      <w:r w:rsidR="00CE179A" w:rsidRPr="002A4767">
        <w:rPr>
          <w:rStyle w:val="Znakapoznpodarou"/>
          <w:rFonts w:ascii="Times New Roman" w:hAnsi="Times New Roman" w:cs="Times New Roman"/>
          <w:sz w:val="24"/>
          <w:szCs w:val="24"/>
        </w:rPr>
        <w:footnoteReference w:id="67"/>
      </w:r>
      <w:r w:rsidR="00CE179A" w:rsidRPr="002A4767">
        <w:rPr>
          <w:rFonts w:ascii="Times New Roman" w:hAnsi="Times New Roman" w:cs="Times New Roman"/>
          <w:sz w:val="24"/>
          <w:szCs w:val="24"/>
        </w:rPr>
        <w:t xml:space="preserve"> Spolupráce s </w:t>
      </w:r>
      <w:r w:rsidR="00A9131C" w:rsidRPr="002A4767">
        <w:rPr>
          <w:rFonts w:ascii="Times New Roman" w:hAnsi="Times New Roman" w:cs="Times New Roman"/>
          <w:sz w:val="24"/>
          <w:szCs w:val="24"/>
        </w:rPr>
        <w:t>MPO</w:t>
      </w:r>
      <w:r w:rsidR="00CE179A" w:rsidRPr="002A4767">
        <w:rPr>
          <w:rFonts w:ascii="Times New Roman" w:hAnsi="Times New Roman" w:cs="Times New Roman"/>
          <w:sz w:val="24"/>
          <w:szCs w:val="24"/>
        </w:rPr>
        <w:t xml:space="preserve"> a </w:t>
      </w:r>
      <w:r w:rsidR="00A9131C" w:rsidRPr="002A4767">
        <w:rPr>
          <w:rFonts w:ascii="Times New Roman" w:hAnsi="Times New Roman" w:cs="Times New Roman"/>
          <w:sz w:val="24"/>
          <w:szCs w:val="24"/>
        </w:rPr>
        <w:t>OBÚ</w:t>
      </w:r>
      <w:r w:rsidR="00CE179A" w:rsidRPr="002A4767">
        <w:rPr>
          <w:rFonts w:ascii="Times New Roman" w:hAnsi="Times New Roman" w:cs="Times New Roman"/>
          <w:sz w:val="24"/>
          <w:szCs w:val="24"/>
        </w:rPr>
        <w:t xml:space="preserve"> zabezpečuje správnost posouzení návrhu po stránce ložiskové a báňsko-technologické. Orgány územního plánován</w:t>
      </w:r>
      <w:r w:rsidR="009B055B" w:rsidRPr="002A4767">
        <w:rPr>
          <w:rFonts w:ascii="Times New Roman" w:hAnsi="Times New Roman" w:cs="Times New Roman"/>
          <w:sz w:val="24"/>
          <w:szCs w:val="24"/>
        </w:rPr>
        <w:t>í</w:t>
      </w:r>
      <w:r w:rsidR="00CE179A" w:rsidRPr="002A4767">
        <w:rPr>
          <w:rFonts w:ascii="Times New Roman" w:hAnsi="Times New Roman" w:cs="Times New Roman"/>
          <w:sz w:val="24"/>
          <w:szCs w:val="24"/>
        </w:rPr>
        <w:t xml:space="preserve"> a stavební úřady jsou pak povinny zabezpečit ochranu ložisek a vytvářet podmínky pro jejich hospodárné využití.</w:t>
      </w:r>
      <w:r w:rsidR="00CE179A" w:rsidRPr="002A4767">
        <w:rPr>
          <w:rStyle w:val="Znakapoznpodarou"/>
          <w:rFonts w:ascii="Times New Roman" w:hAnsi="Times New Roman" w:cs="Times New Roman"/>
          <w:sz w:val="24"/>
          <w:szCs w:val="24"/>
        </w:rPr>
        <w:footnoteReference w:id="68"/>
      </w:r>
    </w:p>
    <w:p w:rsidR="000D0744" w:rsidRPr="002A4767" w:rsidRDefault="00CE179A"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Řízení je možné zahájit na návrh</w:t>
      </w:r>
      <w:r w:rsidR="001D495E" w:rsidRPr="002A4767">
        <w:rPr>
          <w:rStyle w:val="Znakapoznpodarou"/>
          <w:rFonts w:ascii="Times New Roman" w:hAnsi="Times New Roman" w:cs="Times New Roman"/>
          <w:sz w:val="24"/>
          <w:szCs w:val="24"/>
        </w:rPr>
        <w:footnoteReference w:id="69"/>
      </w:r>
      <w:r w:rsidR="001D495E" w:rsidRPr="002A4767">
        <w:rPr>
          <w:rFonts w:ascii="Times New Roman" w:hAnsi="Times New Roman" w:cs="Times New Roman"/>
          <w:sz w:val="24"/>
          <w:szCs w:val="24"/>
        </w:rPr>
        <w:t xml:space="preserve"> organizace</w:t>
      </w:r>
      <w:r w:rsidRPr="002A4767">
        <w:rPr>
          <w:rFonts w:ascii="Times New Roman" w:hAnsi="Times New Roman" w:cs="Times New Roman"/>
          <w:sz w:val="24"/>
          <w:szCs w:val="24"/>
        </w:rPr>
        <w:t xml:space="preserve"> nebo z podnětu orgánu státní správy.</w:t>
      </w:r>
      <w:r w:rsidR="00AB12B2" w:rsidRPr="002A4767">
        <w:rPr>
          <w:rFonts w:ascii="Times New Roman" w:hAnsi="Times New Roman" w:cs="Times New Roman"/>
          <w:sz w:val="24"/>
          <w:szCs w:val="24"/>
        </w:rPr>
        <w:t xml:space="preserve"> Žádost musí kromě obecných náležitostí podle správního řádu obsahovat také osvědčení o výhradním ložisku a návrh hranic </w:t>
      </w:r>
      <w:r w:rsidR="00F92F9B" w:rsidRPr="002A4767">
        <w:rPr>
          <w:rFonts w:ascii="Times New Roman" w:hAnsi="Times New Roman" w:cs="Times New Roman"/>
          <w:sz w:val="24"/>
          <w:szCs w:val="24"/>
        </w:rPr>
        <w:t>CHLÚ</w:t>
      </w:r>
      <w:r w:rsidR="00AB12B2" w:rsidRPr="002A4767">
        <w:rPr>
          <w:rFonts w:ascii="Times New Roman" w:hAnsi="Times New Roman" w:cs="Times New Roman"/>
          <w:sz w:val="24"/>
          <w:szCs w:val="24"/>
        </w:rPr>
        <w:t xml:space="preserve"> a další náležitosti podle vyhlášky</w:t>
      </w:r>
      <w:r w:rsidR="00A9131C" w:rsidRPr="002A4767">
        <w:rPr>
          <w:rFonts w:ascii="Times New Roman" w:hAnsi="Times New Roman" w:cs="Times New Roman"/>
          <w:sz w:val="24"/>
          <w:szCs w:val="24"/>
        </w:rPr>
        <w:t xml:space="preserve"> MŽP</w:t>
      </w:r>
      <w:r w:rsidR="00AB12B2" w:rsidRPr="002A4767">
        <w:rPr>
          <w:rFonts w:ascii="Times New Roman" w:hAnsi="Times New Roman" w:cs="Times New Roman"/>
          <w:color w:val="FF0000"/>
          <w:sz w:val="24"/>
          <w:szCs w:val="24"/>
        </w:rPr>
        <w:t xml:space="preserve"> </w:t>
      </w:r>
      <w:r w:rsidR="00AB12B2" w:rsidRPr="002A4767">
        <w:rPr>
          <w:rFonts w:ascii="Times New Roman" w:hAnsi="Times New Roman" w:cs="Times New Roman"/>
          <w:sz w:val="24"/>
          <w:szCs w:val="24"/>
        </w:rPr>
        <w:t>č. 364/1992 Sb.</w:t>
      </w:r>
      <w:r w:rsidRPr="002A4767">
        <w:rPr>
          <w:rStyle w:val="Znakapoznpodarou"/>
          <w:rFonts w:ascii="Times New Roman" w:hAnsi="Times New Roman" w:cs="Times New Roman"/>
          <w:sz w:val="24"/>
          <w:szCs w:val="24"/>
        </w:rPr>
        <w:footnoteReference w:id="70"/>
      </w:r>
      <w:r w:rsidRPr="002A4767">
        <w:rPr>
          <w:rFonts w:ascii="Times New Roman" w:hAnsi="Times New Roman" w:cs="Times New Roman"/>
          <w:sz w:val="24"/>
          <w:szCs w:val="24"/>
        </w:rPr>
        <w:t xml:space="preserve"> </w:t>
      </w:r>
      <w:r w:rsidR="00AB12B2" w:rsidRPr="002A4767">
        <w:rPr>
          <w:rFonts w:ascii="Times New Roman" w:hAnsi="Times New Roman" w:cs="Times New Roman"/>
          <w:sz w:val="24"/>
          <w:szCs w:val="24"/>
        </w:rPr>
        <w:t xml:space="preserve"> Účastníkem řízení je pouze navrhovatel.</w:t>
      </w:r>
      <w:r w:rsidR="00AB12B2" w:rsidRPr="002A4767">
        <w:rPr>
          <w:rStyle w:val="Znakapoznpodarou"/>
          <w:rFonts w:ascii="Times New Roman" w:hAnsi="Times New Roman" w:cs="Times New Roman"/>
          <w:sz w:val="24"/>
          <w:szCs w:val="24"/>
        </w:rPr>
        <w:footnoteReference w:id="71"/>
      </w:r>
      <w:r w:rsidR="0023395D" w:rsidRPr="002A4767">
        <w:rPr>
          <w:rFonts w:ascii="Times New Roman" w:hAnsi="Times New Roman" w:cs="Times New Roman"/>
          <w:sz w:val="24"/>
          <w:szCs w:val="24"/>
        </w:rPr>
        <w:t xml:space="preserve"> </w:t>
      </w:r>
      <w:r w:rsidR="00A9131C" w:rsidRPr="002A4767">
        <w:rPr>
          <w:rFonts w:ascii="Times New Roman" w:hAnsi="Times New Roman" w:cs="Times New Roman"/>
          <w:sz w:val="24"/>
          <w:szCs w:val="24"/>
        </w:rPr>
        <w:t>Zde je zřejmá</w:t>
      </w:r>
      <w:r w:rsidR="0023395D" w:rsidRPr="002A4767">
        <w:rPr>
          <w:rFonts w:ascii="Times New Roman" w:hAnsi="Times New Roman" w:cs="Times New Roman"/>
          <w:sz w:val="24"/>
          <w:szCs w:val="24"/>
        </w:rPr>
        <w:t xml:space="preserve"> absence účastenství dotčené </w:t>
      </w:r>
      <w:r w:rsidR="0023395D" w:rsidRPr="002A4767">
        <w:rPr>
          <w:rFonts w:ascii="Times New Roman" w:hAnsi="Times New Roman" w:cs="Times New Roman"/>
          <w:sz w:val="24"/>
          <w:szCs w:val="24"/>
        </w:rPr>
        <w:lastRenderedPageBreak/>
        <w:t>obce či vlastníků dotčených pozemků.</w:t>
      </w:r>
      <w:r w:rsidR="005E1D0B" w:rsidRPr="002A4767">
        <w:rPr>
          <w:rFonts w:ascii="Times New Roman" w:hAnsi="Times New Roman" w:cs="Times New Roman"/>
          <w:sz w:val="24"/>
          <w:szCs w:val="24"/>
        </w:rPr>
        <w:t xml:space="preserve"> </w:t>
      </w:r>
      <w:r w:rsidR="00EF59BB" w:rsidRPr="002A4767">
        <w:rPr>
          <w:rFonts w:ascii="Times New Roman" w:hAnsi="Times New Roman" w:cs="Times New Roman"/>
          <w:sz w:val="24"/>
          <w:szCs w:val="24"/>
        </w:rPr>
        <w:t xml:space="preserve">Vzhledem k absenci účastenství vlastníků pozemku a dotčených obcí považuji danou úpravu za nedostatečnou. Vlastníci pozemků a dotčené obce, kde je stanoveno </w:t>
      </w:r>
      <w:r w:rsidR="00A9131C" w:rsidRPr="002A4767">
        <w:rPr>
          <w:rFonts w:ascii="Times New Roman" w:hAnsi="Times New Roman" w:cs="Times New Roman"/>
          <w:sz w:val="24"/>
          <w:szCs w:val="24"/>
        </w:rPr>
        <w:t>CHLÚ</w:t>
      </w:r>
      <w:r w:rsidR="00EF59BB" w:rsidRPr="002A4767">
        <w:rPr>
          <w:rFonts w:ascii="Times New Roman" w:hAnsi="Times New Roman" w:cs="Times New Roman"/>
          <w:sz w:val="24"/>
          <w:szCs w:val="24"/>
        </w:rPr>
        <w:t xml:space="preserve"> by podle mého názoru měli mít možnost se k dané věci vyjádřit</w:t>
      </w:r>
      <w:r w:rsidR="00961FE4" w:rsidRPr="002A4767">
        <w:rPr>
          <w:rFonts w:ascii="Times New Roman" w:hAnsi="Times New Roman" w:cs="Times New Roman"/>
          <w:sz w:val="24"/>
          <w:szCs w:val="24"/>
        </w:rPr>
        <w:t xml:space="preserve"> a tuto úpravu považuji za protiústavní</w:t>
      </w:r>
      <w:r w:rsidR="00EF59BB" w:rsidRPr="002A4767">
        <w:rPr>
          <w:rFonts w:ascii="Times New Roman" w:hAnsi="Times New Roman" w:cs="Times New Roman"/>
          <w:sz w:val="24"/>
          <w:szCs w:val="24"/>
        </w:rPr>
        <w:t>. Stano</w:t>
      </w:r>
      <w:r w:rsidR="00F92F9B" w:rsidRPr="002A4767">
        <w:rPr>
          <w:rFonts w:ascii="Times New Roman" w:hAnsi="Times New Roman" w:cs="Times New Roman"/>
          <w:sz w:val="24"/>
          <w:szCs w:val="24"/>
        </w:rPr>
        <w:t>vení</w:t>
      </w:r>
      <w:r w:rsidR="00EF59BB" w:rsidRPr="002A4767">
        <w:rPr>
          <w:rFonts w:ascii="Times New Roman" w:hAnsi="Times New Roman" w:cs="Times New Roman"/>
          <w:sz w:val="24"/>
          <w:szCs w:val="24"/>
        </w:rPr>
        <w:t xml:space="preserve"> </w:t>
      </w:r>
      <w:r w:rsidR="00A9131C" w:rsidRPr="002A4767">
        <w:rPr>
          <w:rFonts w:ascii="Times New Roman" w:hAnsi="Times New Roman" w:cs="Times New Roman"/>
          <w:sz w:val="24"/>
          <w:szCs w:val="24"/>
        </w:rPr>
        <w:t>CHLÚ</w:t>
      </w:r>
      <w:r w:rsidR="00EF59BB" w:rsidRPr="002A4767">
        <w:rPr>
          <w:rFonts w:ascii="Times New Roman" w:hAnsi="Times New Roman" w:cs="Times New Roman"/>
          <w:sz w:val="24"/>
          <w:szCs w:val="24"/>
        </w:rPr>
        <w:t xml:space="preserve"> na jejich pozemku znamená zasažení do</w:t>
      </w:r>
      <w:r w:rsidR="00961FE4" w:rsidRPr="002A4767">
        <w:rPr>
          <w:rFonts w:ascii="Times New Roman" w:hAnsi="Times New Roman" w:cs="Times New Roman"/>
          <w:sz w:val="24"/>
          <w:szCs w:val="24"/>
        </w:rPr>
        <w:t xml:space="preserve"> uplatňování</w:t>
      </w:r>
      <w:r w:rsidR="00EF59BB" w:rsidRPr="002A4767">
        <w:rPr>
          <w:rFonts w:ascii="Times New Roman" w:hAnsi="Times New Roman" w:cs="Times New Roman"/>
          <w:sz w:val="24"/>
          <w:szCs w:val="24"/>
        </w:rPr>
        <w:t xml:space="preserve"> jejich práv</w:t>
      </w:r>
      <w:r w:rsidR="00961FE4" w:rsidRPr="002A4767">
        <w:rPr>
          <w:rFonts w:ascii="Times New Roman" w:hAnsi="Times New Roman" w:cs="Times New Roman"/>
          <w:sz w:val="24"/>
          <w:szCs w:val="24"/>
        </w:rPr>
        <w:t xml:space="preserve">. A </w:t>
      </w:r>
      <w:r w:rsidR="00EF59BB" w:rsidRPr="002A4767">
        <w:rPr>
          <w:rFonts w:ascii="Times New Roman" w:hAnsi="Times New Roman" w:cs="Times New Roman"/>
          <w:sz w:val="24"/>
          <w:szCs w:val="24"/>
        </w:rPr>
        <w:t xml:space="preserve">může dojít až k situaci, kdy vlastník pozemků se o stanovení </w:t>
      </w:r>
      <w:r w:rsidR="00F92F9B" w:rsidRPr="002A4767">
        <w:rPr>
          <w:rFonts w:ascii="Times New Roman" w:hAnsi="Times New Roman" w:cs="Times New Roman"/>
          <w:sz w:val="24"/>
          <w:szCs w:val="24"/>
        </w:rPr>
        <w:t xml:space="preserve">CHLÚ </w:t>
      </w:r>
      <w:r w:rsidR="00EF59BB" w:rsidRPr="002A4767">
        <w:rPr>
          <w:rFonts w:ascii="Times New Roman" w:hAnsi="Times New Roman" w:cs="Times New Roman"/>
          <w:sz w:val="24"/>
          <w:szCs w:val="24"/>
        </w:rPr>
        <w:t xml:space="preserve">dozví až z územního plánu. </w:t>
      </w:r>
      <w:r w:rsidR="00A9131C" w:rsidRPr="002A4767">
        <w:rPr>
          <w:rFonts w:ascii="Times New Roman" w:hAnsi="Times New Roman" w:cs="Times New Roman"/>
          <w:sz w:val="24"/>
          <w:szCs w:val="24"/>
        </w:rPr>
        <w:t>Dále se do řízení</w:t>
      </w:r>
      <w:r w:rsidR="001D495E" w:rsidRPr="002A4767">
        <w:rPr>
          <w:rFonts w:ascii="Times New Roman" w:hAnsi="Times New Roman" w:cs="Times New Roman"/>
          <w:sz w:val="24"/>
          <w:szCs w:val="24"/>
        </w:rPr>
        <w:t xml:space="preserve"> zapojují orgány státní sp</w:t>
      </w:r>
      <w:r w:rsidR="00853A6F" w:rsidRPr="002A4767">
        <w:rPr>
          <w:rFonts w:ascii="Times New Roman" w:hAnsi="Times New Roman" w:cs="Times New Roman"/>
          <w:sz w:val="24"/>
          <w:szCs w:val="24"/>
        </w:rPr>
        <w:t>rávy, jako dotčené orgány,</w:t>
      </w:r>
      <w:r w:rsidR="001D495E" w:rsidRPr="002A4767">
        <w:rPr>
          <w:rFonts w:ascii="Times New Roman" w:hAnsi="Times New Roman" w:cs="Times New Roman"/>
          <w:sz w:val="24"/>
          <w:szCs w:val="24"/>
        </w:rPr>
        <w:t xml:space="preserve"> uplatňují</w:t>
      </w:r>
      <w:r w:rsidR="00853A6F" w:rsidRPr="002A4767">
        <w:rPr>
          <w:rFonts w:ascii="Times New Roman" w:hAnsi="Times New Roman" w:cs="Times New Roman"/>
          <w:sz w:val="24"/>
          <w:szCs w:val="24"/>
        </w:rPr>
        <w:t>cí</w:t>
      </w:r>
      <w:r w:rsidR="001D495E" w:rsidRPr="002A4767">
        <w:rPr>
          <w:rFonts w:ascii="Times New Roman" w:hAnsi="Times New Roman" w:cs="Times New Roman"/>
          <w:sz w:val="24"/>
          <w:szCs w:val="24"/>
        </w:rPr>
        <w:t xml:space="preserve"> svá stanoviska, </w:t>
      </w:r>
      <w:r w:rsidR="009B055B" w:rsidRPr="002A4767">
        <w:rPr>
          <w:rFonts w:ascii="Times New Roman" w:hAnsi="Times New Roman" w:cs="Times New Roman"/>
          <w:sz w:val="24"/>
          <w:szCs w:val="24"/>
        </w:rPr>
        <w:t>která</w:t>
      </w:r>
      <w:r w:rsidR="001D495E" w:rsidRPr="002A4767">
        <w:rPr>
          <w:rFonts w:ascii="Times New Roman" w:hAnsi="Times New Roman" w:cs="Times New Roman"/>
          <w:sz w:val="24"/>
          <w:szCs w:val="24"/>
        </w:rPr>
        <w:t xml:space="preserve"> mají povahu závazných stanovisek podle § 149 </w:t>
      </w:r>
      <w:r w:rsidR="00961FE4" w:rsidRPr="002A4767">
        <w:rPr>
          <w:rFonts w:ascii="Times New Roman" w:hAnsi="Times New Roman" w:cs="Times New Roman"/>
          <w:sz w:val="24"/>
          <w:szCs w:val="24"/>
        </w:rPr>
        <w:t>správní</w:t>
      </w:r>
      <w:r w:rsidR="00A9131C" w:rsidRPr="002A4767">
        <w:rPr>
          <w:rFonts w:ascii="Times New Roman" w:hAnsi="Times New Roman" w:cs="Times New Roman"/>
          <w:sz w:val="24"/>
          <w:szCs w:val="24"/>
        </w:rPr>
        <w:t>ho</w:t>
      </w:r>
      <w:r w:rsidR="00961FE4" w:rsidRPr="002A4767">
        <w:rPr>
          <w:rFonts w:ascii="Times New Roman" w:hAnsi="Times New Roman" w:cs="Times New Roman"/>
          <w:sz w:val="24"/>
          <w:szCs w:val="24"/>
        </w:rPr>
        <w:t xml:space="preserve"> řád</w:t>
      </w:r>
      <w:r w:rsidR="00A9131C" w:rsidRPr="002A4767">
        <w:rPr>
          <w:rFonts w:ascii="Times New Roman" w:hAnsi="Times New Roman" w:cs="Times New Roman"/>
          <w:sz w:val="24"/>
          <w:szCs w:val="24"/>
        </w:rPr>
        <w:t>u</w:t>
      </w:r>
      <w:r w:rsidR="001D495E" w:rsidRPr="002A4767">
        <w:rPr>
          <w:rFonts w:ascii="Times New Roman" w:hAnsi="Times New Roman" w:cs="Times New Roman"/>
          <w:sz w:val="24"/>
          <w:szCs w:val="24"/>
        </w:rPr>
        <w:t>.</w:t>
      </w:r>
      <w:r w:rsidR="001D495E" w:rsidRPr="002A4767">
        <w:rPr>
          <w:rStyle w:val="Znakapoznpodarou"/>
          <w:rFonts w:ascii="Times New Roman" w:hAnsi="Times New Roman" w:cs="Times New Roman"/>
          <w:sz w:val="24"/>
          <w:szCs w:val="24"/>
        </w:rPr>
        <w:footnoteReference w:id="72"/>
      </w:r>
    </w:p>
    <w:p w:rsidR="001F3E47" w:rsidRPr="002A4767" w:rsidRDefault="001F3E47"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V rozhodnutí musí být stanoven přímo zákaz, omezení nebo způsob zřizování staveb a zařízení, které neso</w:t>
      </w:r>
      <w:r w:rsidR="00BC2606" w:rsidRPr="002A4767">
        <w:rPr>
          <w:rFonts w:ascii="Times New Roman" w:hAnsi="Times New Roman" w:cs="Times New Roman"/>
          <w:sz w:val="24"/>
          <w:szCs w:val="24"/>
        </w:rPr>
        <w:t>uvisí s</w:t>
      </w:r>
      <w:r w:rsidRPr="002A4767">
        <w:rPr>
          <w:rFonts w:ascii="Times New Roman" w:hAnsi="Times New Roman" w:cs="Times New Roman"/>
          <w:sz w:val="24"/>
          <w:szCs w:val="24"/>
        </w:rPr>
        <w:t> dobýváním a které b</w:t>
      </w:r>
      <w:r w:rsidR="005B4083" w:rsidRPr="002A4767">
        <w:rPr>
          <w:rFonts w:ascii="Times New Roman" w:hAnsi="Times New Roman" w:cs="Times New Roman"/>
          <w:sz w:val="24"/>
          <w:szCs w:val="24"/>
        </w:rPr>
        <w:t>y</w:t>
      </w:r>
      <w:r w:rsidRPr="002A4767">
        <w:rPr>
          <w:rFonts w:ascii="Times New Roman" w:hAnsi="Times New Roman" w:cs="Times New Roman"/>
          <w:sz w:val="24"/>
          <w:szCs w:val="24"/>
        </w:rPr>
        <w:t xml:space="preserve"> mohly dobývání ztížit.</w:t>
      </w:r>
      <w:r w:rsidRPr="002A4767">
        <w:rPr>
          <w:rStyle w:val="Znakapoznpodarou"/>
          <w:rFonts w:ascii="Times New Roman" w:hAnsi="Times New Roman" w:cs="Times New Roman"/>
          <w:sz w:val="24"/>
          <w:szCs w:val="24"/>
        </w:rPr>
        <w:footnoteReference w:id="73"/>
      </w:r>
      <w:r w:rsidR="00FB5322" w:rsidRPr="002A4767">
        <w:rPr>
          <w:rFonts w:ascii="Times New Roman" w:hAnsi="Times New Roman" w:cs="Times New Roman"/>
          <w:sz w:val="24"/>
          <w:szCs w:val="24"/>
        </w:rPr>
        <w:t xml:space="preserve"> Hranice </w:t>
      </w:r>
      <w:r w:rsidR="00523275" w:rsidRPr="002A4767">
        <w:rPr>
          <w:rFonts w:ascii="Times New Roman" w:hAnsi="Times New Roman" w:cs="Times New Roman"/>
          <w:sz w:val="24"/>
          <w:szCs w:val="24"/>
        </w:rPr>
        <w:t>CHLÚ</w:t>
      </w:r>
      <w:r w:rsidR="00FB5322" w:rsidRPr="002A4767">
        <w:rPr>
          <w:rFonts w:ascii="Times New Roman" w:hAnsi="Times New Roman" w:cs="Times New Roman"/>
          <w:sz w:val="24"/>
          <w:szCs w:val="24"/>
        </w:rPr>
        <w:t xml:space="preserve"> se vyznačí v územně plánovací dokumentaci.</w:t>
      </w:r>
      <w:r w:rsidR="00FB5322" w:rsidRPr="002A4767">
        <w:rPr>
          <w:rStyle w:val="Znakapoznpodarou"/>
          <w:rFonts w:ascii="Times New Roman" w:hAnsi="Times New Roman" w:cs="Times New Roman"/>
          <w:sz w:val="24"/>
          <w:szCs w:val="24"/>
        </w:rPr>
        <w:footnoteReference w:id="74"/>
      </w:r>
    </w:p>
    <w:p w:rsidR="00147458" w:rsidRPr="002A4767" w:rsidRDefault="00147458" w:rsidP="002A4767">
      <w:pPr>
        <w:spacing w:after="0" w:line="360" w:lineRule="auto"/>
        <w:ind w:firstLine="576"/>
        <w:jc w:val="both"/>
        <w:rPr>
          <w:rFonts w:ascii="Times New Roman" w:hAnsi="Times New Roman" w:cs="Times New Roman"/>
          <w:sz w:val="24"/>
          <w:szCs w:val="24"/>
        </w:rPr>
      </w:pPr>
    </w:p>
    <w:p w:rsidR="003E6261" w:rsidRPr="002A4767" w:rsidRDefault="00160FF7" w:rsidP="002A4767">
      <w:pPr>
        <w:pStyle w:val="Nadpis2"/>
        <w:spacing w:before="0" w:line="360" w:lineRule="auto"/>
        <w:jc w:val="both"/>
        <w:rPr>
          <w:rFonts w:cs="Times New Roman"/>
        </w:rPr>
      </w:pPr>
      <w:bookmarkStart w:id="19" w:name="_Toc509737761"/>
      <w:r w:rsidRPr="002A4767">
        <w:rPr>
          <w:rFonts w:cs="Times New Roman"/>
        </w:rPr>
        <w:t>Stanovení dobývacího prostoru</w:t>
      </w:r>
      <w:bookmarkEnd w:id="19"/>
    </w:p>
    <w:p w:rsidR="003E6261" w:rsidRPr="002A4767" w:rsidRDefault="00DC5572"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Stanovení dobývacího prostoru je další z fází povolování hornické čin</w:t>
      </w:r>
      <w:r w:rsidR="00961FE4" w:rsidRPr="002A4767">
        <w:rPr>
          <w:rFonts w:ascii="Times New Roman" w:hAnsi="Times New Roman" w:cs="Times New Roman"/>
          <w:sz w:val="24"/>
          <w:szCs w:val="24"/>
        </w:rPr>
        <w:t>nosti, která vede k</w:t>
      </w:r>
      <w:r w:rsidRPr="002A4767">
        <w:rPr>
          <w:rFonts w:ascii="Times New Roman" w:hAnsi="Times New Roman" w:cs="Times New Roman"/>
          <w:sz w:val="24"/>
          <w:szCs w:val="24"/>
        </w:rPr>
        <w:t xml:space="preserve"> vydobytí ložiska.</w:t>
      </w:r>
      <w:r w:rsidR="00A92A21" w:rsidRPr="002A4767">
        <w:rPr>
          <w:rFonts w:ascii="Times New Roman" w:hAnsi="Times New Roman" w:cs="Times New Roman"/>
          <w:sz w:val="24"/>
          <w:szCs w:val="24"/>
        </w:rPr>
        <w:t xml:space="preserve"> Řízení je možné zahájit na návrh nebo </w:t>
      </w:r>
      <w:r w:rsidR="00D77896" w:rsidRPr="002A4767">
        <w:rPr>
          <w:rFonts w:ascii="Times New Roman" w:hAnsi="Times New Roman" w:cs="Times New Roman"/>
          <w:sz w:val="24"/>
          <w:szCs w:val="24"/>
        </w:rPr>
        <w:t xml:space="preserve">z podnětu </w:t>
      </w:r>
      <w:r w:rsidR="00147458" w:rsidRPr="002A4767">
        <w:rPr>
          <w:rFonts w:ascii="Times New Roman" w:hAnsi="Times New Roman" w:cs="Times New Roman"/>
          <w:sz w:val="24"/>
          <w:szCs w:val="24"/>
        </w:rPr>
        <w:t>OBÚ</w:t>
      </w:r>
      <w:r w:rsidR="00A92A21" w:rsidRPr="002A4767">
        <w:rPr>
          <w:rFonts w:ascii="Times New Roman" w:hAnsi="Times New Roman" w:cs="Times New Roman"/>
          <w:sz w:val="24"/>
          <w:szCs w:val="24"/>
        </w:rPr>
        <w:t>.</w:t>
      </w:r>
      <w:r w:rsidRPr="002A4767">
        <w:rPr>
          <w:rFonts w:ascii="Times New Roman" w:hAnsi="Times New Roman" w:cs="Times New Roman"/>
          <w:sz w:val="24"/>
          <w:szCs w:val="24"/>
        </w:rPr>
        <w:t xml:space="preserve"> Návrh může podat organizace, která získala předchozí souhlas </w:t>
      </w:r>
      <w:r w:rsidR="00147458" w:rsidRPr="002A4767">
        <w:rPr>
          <w:rFonts w:ascii="Times New Roman" w:hAnsi="Times New Roman" w:cs="Times New Roman"/>
          <w:sz w:val="24"/>
          <w:szCs w:val="24"/>
        </w:rPr>
        <w:t>MŽP.</w:t>
      </w:r>
      <w:r w:rsidR="00E07919" w:rsidRPr="002A4767">
        <w:rPr>
          <w:rStyle w:val="Znakapoznpodarou"/>
          <w:rFonts w:ascii="Times New Roman" w:hAnsi="Times New Roman" w:cs="Times New Roman"/>
          <w:sz w:val="24"/>
          <w:szCs w:val="24"/>
        </w:rPr>
        <w:footnoteReference w:id="75"/>
      </w:r>
      <w:r w:rsidR="00A92A21" w:rsidRPr="002A4767">
        <w:rPr>
          <w:rFonts w:ascii="Times New Roman" w:hAnsi="Times New Roman" w:cs="Times New Roman"/>
          <w:sz w:val="24"/>
          <w:szCs w:val="24"/>
        </w:rPr>
        <w:t xml:space="preserve"> </w:t>
      </w:r>
      <w:r w:rsidRPr="002A4767">
        <w:rPr>
          <w:rFonts w:ascii="Times New Roman" w:hAnsi="Times New Roman" w:cs="Times New Roman"/>
          <w:sz w:val="24"/>
          <w:szCs w:val="24"/>
        </w:rPr>
        <w:t>Přednost pro získání souhlasu má organizace, pro niž byl prov</w:t>
      </w:r>
      <w:r w:rsidR="00961FE4" w:rsidRPr="002A4767">
        <w:rPr>
          <w:rFonts w:ascii="Times New Roman" w:hAnsi="Times New Roman" w:cs="Times New Roman"/>
          <w:sz w:val="24"/>
          <w:szCs w:val="24"/>
        </w:rPr>
        <w:t>eden průzkum výhradního ložiska.</w:t>
      </w:r>
      <w:r w:rsidRPr="002A4767">
        <w:rPr>
          <w:rStyle w:val="Znakapoznpodarou"/>
          <w:rFonts w:ascii="Times New Roman" w:hAnsi="Times New Roman" w:cs="Times New Roman"/>
          <w:sz w:val="24"/>
          <w:szCs w:val="24"/>
        </w:rPr>
        <w:footnoteReference w:id="76"/>
      </w:r>
      <w:r w:rsidR="00961FE4" w:rsidRPr="002A4767">
        <w:rPr>
          <w:rFonts w:ascii="Times New Roman" w:hAnsi="Times New Roman" w:cs="Times New Roman"/>
          <w:sz w:val="24"/>
          <w:szCs w:val="24"/>
        </w:rPr>
        <w:t xml:space="preserve"> </w:t>
      </w:r>
      <w:r w:rsidR="00D77896" w:rsidRPr="002A4767">
        <w:rPr>
          <w:rFonts w:ascii="Times New Roman" w:hAnsi="Times New Roman" w:cs="Times New Roman"/>
          <w:sz w:val="24"/>
          <w:szCs w:val="24"/>
        </w:rPr>
        <w:t>Návrh musí kromě obecných náležitostí splňovat také náležitosti vyhlášky</w:t>
      </w:r>
      <w:r w:rsidR="009858BD" w:rsidRPr="002A4767">
        <w:rPr>
          <w:rFonts w:ascii="Times New Roman" w:hAnsi="Times New Roman" w:cs="Times New Roman"/>
          <w:sz w:val="24"/>
          <w:szCs w:val="24"/>
        </w:rPr>
        <w:t xml:space="preserve"> ČBÚ</w:t>
      </w:r>
      <w:r w:rsidR="00D77896" w:rsidRPr="002A4767">
        <w:rPr>
          <w:rFonts w:ascii="Times New Roman" w:hAnsi="Times New Roman" w:cs="Times New Roman"/>
          <w:sz w:val="24"/>
          <w:szCs w:val="24"/>
        </w:rPr>
        <w:t xml:space="preserve"> č. 172/1992 Sb.</w:t>
      </w:r>
      <w:r w:rsidR="009858BD" w:rsidRPr="002A4767">
        <w:rPr>
          <w:rFonts w:ascii="Times New Roman" w:hAnsi="Times New Roman" w:cs="Times New Roman"/>
          <w:sz w:val="24"/>
          <w:szCs w:val="24"/>
        </w:rPr>
        <w:t>, o dobývacích prostorech.</w:t>
      </w:r>
      <w:r w:rsidR="00232E86" w:rsidRPr="002A4767">
        <w:rPr>
          <w:rFonts w:ascii="Times New Roman" w:hAnsi="Times New Roman" w:cs="Times New Roman"/>
          <w:sz w:val="24"/>
          <w:szCs w:val="24"/>
        </w:rPr>
        <w:t xml:space="preserve"> A pro stanovení dobývacího prostoru je také potřeba rozhodnutí o</w:t>
      </w:r>
      <w:r w:rsidR="00147458" w:rsidRPr="002A4767">
        <w:rPr>
          <w:rFonts w:ascii="Times New Roman" w:hAnsi="Times New Roman" w:cs="Times New Roman"/>
          <w:sz w:val="24"/>
          <w:szCs w:val="24"/>
        </w:rPr>
        <w:t xml:space="preserve"> změně využití území podle </w:t>
      </w:r>
      <w:r w:rsidR="00232E86" w:rsidRPr="002A4767">
        <w:rPr>
          <w:rFonts w:ascii="Times New Roman" w:hAnsi="Times New Roman" w:cs="Times New Roman"/>
          <w:sz w:val="24"/>
          <w:szCs w:val="24"/>
        </w:rPr>
        <w:t>§ 80 odst. 2 písm. b) stavebního zákona.</w:t>
      </w:r>
      <w:r w:rsidR="00D77896" w:rsidRPr="002A4767">
        <w:rPr>
          <w:rFonts w:ascii="Times New Roman" w:hAnsi="Times New Roman" w:cs="Times New Roman"/>
          <w:sz w:val="24"/>
          <w:szCs w:val="24"/>
        </w:rPr>
        <w:t xml:space="preserve"> </w:t>
      </w:r>
      <w:r w:rsidR="00A92A21" w:rsidRPr="002A4767">
        <w:rPr>
          <w:rFonts w:ascii="Times New Roman" w:hAnsi="Times New Roman" w:cs="Times New Roman"/>
          <w:sz w:val="24"/>
          <w:szCs w:val="24"/>
        </w:rPr>
        <w:t xml:space="preserve">Řízení o stanovení dobývacího prostoru </w:t>
      </w:r>
      <w:r w:rsidR="00961FE4" w:rsidRPr="002A4767">
        <w:rPr>
          <w:rFonts w:ascii="Times New Roman" w:hAnsi="Times New Roman" w:cs="Times New Roman"/>
          <w:sz w:val="24"/>
          <w:szCs w:val="24"/>
        </w:rPr>
        <w:t xml:space="preserve">se </w:t>
      </w:r>
      <w:r w:rsidR="00147458" w:rsidRPr="002A4767">
        <w:rPr>
          <w:rFonts w:ascii="Times New Roman" w:hAnsi="Times New Roman" w:cs="Times New Roman"/>
          <w:sz w:val="24"/>
          <w:szCs w:val="24"/>
        </w:rPr>
        <w:t xml:space="preserve">vede u </w:t>
      </w:r>
      <w:r w:rsidR="00B111CA" w:rsidRPr="002A4767">
        <w:rPr>
          <w:rFonts w:ascii="Times New Roman" w:hAnsi="Times New Roman" w:cs="Times New Roman"/>
          <w:sz w:val="24"/>
          <w:szCs w:val="24"/>
        </w:rPr>
        <w:t>příslušného OBÚ</w:t>
      </w:r>
      <w:r w:rsidR="00523275" w:rsidRPr="002A4767">
        <w:rPr>
          <w:rFonts w:ascii="Times New Roman" w:hAnsi="Times New Roman" w:cs="Times New Roman"/>
          <w:sz w:val="24"/>
          <w:szCs w:val="24"/>
        </w:rPr>
        <w:t>.</w:t>
      </w:r>
      <w:r w:rsidR="00A92A21" w:rsidRPr="002A4767">
        <w:rPr>
          <w:rStyle w:val="Znakapoznpodarou"/>
          <w:rFonts w:ascii="Times New Roman" w:hAnsi="Times New Roman" w:cs="Times New Roman"/>
          <w:sz w:val="24"/>
          <w:szCs w:val="24"/>
        </w:rPr>
        <w:footnoteReference w:id="77"/>
      </w:r>
      <w:r w:rsidR="00A92A21" w:rsidRPr="002A4767">
        <w:rPr>
          <w:rFonts w:ascii="Times New Roman" w:hAnsi="Times New Roman" w:cs="Times New Roman"/>
          <w:sz w:val="24"/>
          <w:szCs w:val="24"/>
        </w:rPr>
        <w:t xml:space="preserve">  Účastníci řízení jsou </w:t>
      </w:r>
      <w:r w:rsidR="00147458" w:rsidRPr="002A4767">
        <w:rPr>
          <w:rFonts w:ascii="Times New Roman" w:hAnsi="Times New Roman" w:cs="Times New Roman"/>
          <w:sz w:val="24"/>
          <w:szCs w:val="24"/>
        </w:rPr>
        <w:t>„</w:t>
      </w:r>
      <w:r w:rsidR="00A92A21" w:rsidRPr="002A4767">
        <w:rPr>
          <w:rFonts w:ascii="Times New Roman" w:hAnsi="Times New Roman" w:cs="Times New Roman"/>
          <w:i/>
          <w:sz w:val="24"/>
          <w:szCs w:val="24"/>
        </w:rPr>
        <w:t>navrhovatel, fyzické osoby, jejichž vlastnická práva a jiná práva k pozemkům nebo stavby mohou být rozhodnutím přímo dotčena, a obec, v </w:t>
      </w:r>
      <w:r w:rsidR="00D77896" w:rsidRPr="002A4767">
        <w:rPr>
          <w:rFonts w:ascii="Times New Roman" w:hAnsi="Times New Roman" w:cs="Times New Roman"/>
          <w:i/>
          <w:sz w:val="24"/>
          <w:szCs w:val="24"/>
        </w:rPr>
        <w:t>jejím</w:t>
      </w:r>
      <w:r w:rsidR="00A92A21" w:rsidRPr="002A4767">
        <w:rPr>
          <w:rFonts w:ascii="Times New Roman" w:hAnsi="Times New Roman" w:cs="Times New Roman"/>
          <w:i/>
          <w:sz w:val="24"/>
          <w:szCs w:val="24"/>
        </w:rPr>
        <w:t xml:space="preserve">ž </w:t>
      </w:r>
      <w:r w:rsidR="00D77896" w:rsidRPr="002A4767">
        <w:rPr>
          <w:rFonts w:ascii="Times New Roman" w:hAnsi="Times New Roman" w:cs="Times New Roman"/>
          <w:i/>
          <w:sz w:val="24"/>
          <w:szCs w:val="24"/>
        </w:rPr>
        <w:t>územním obvodu</w:t>
      </w:r>
      <w:r w:rsidR="00A92A21" w:rsidRPr="002A4767">
        <w:rPr>
          <w:rFonts w:ascii="Times New Roman" w:hAnsi="Times New Roman" w:cs="Times New Roman"/>
          <w:i/>
          <w:sz w:val="24"/>
          <w:szCs w:val="24"/>
        </w:rPr>
        <w:t xml:space="preserve"> se dobývací prostor nachází.</w:t>
      </w:r>
      <w:r w:rsidR="00147458" w:rsidRPr="002A4767">
        <w:rPr>
          <w:rFonts w:ascii="Times New Roman" w:hAnsi="Times New Roman" w:cs="Times New Roman"/>
          <w:i/>
          <w:sz w:val="24"/>
          <w:szCs w:val="24"/>
        </w:rPr>
        <w:t>“</w:t>
      </w:r>
      <w:r w:rsidR="00A92A21" w:rsidRPr="002A4767">
        <w:rPr>
          <w:rStyle w:val="Znakapoznpodarou"/>
          <w:rFonts w:ascii="Times New Roman" w:hAnsi="Times New Roman" w:cs="Times New Roman"/>
          <w:i/>
          <w:sz w:val="24"/>
          <w:szCs w:val="24"/>
        </w:rPr>
        <w:footnoteReference w:id="78"/>
      </w:r>
      <w:r w:rsidR="00D77896" w:rsidRPr="002A4767">
        <w:rPr>
          <w:rFonts w:ascii="Times New Roman" w:hAnsi="Times New Roman" w:cs="Times New Roman"/>
          <w:i/>
          <w:sz w:val="24"/>
          <w:szCs w:val="24"/>
        </w:rPr>
        <w:t xml:space="preserve"> </w:t>
      </w:r>
      <w:r w:rsidR="00D77896" w:rsidRPr="002A4767">
        <w:rPr>
          <w:rFonts w:ascii="Times New Roman" w:hAnsi="Times New Roman" w:cs="Times New Roman"/>
          <w:sz w:val="24"/>
          <w:szCs w:val="24"/>
        </w:rPr>
        <w:t>Na řízení dále participují i dotčené orgány státní správy.</w:t>
      </w:r>
      <w:r w:rsidR="00D77896" w:rsidRPr="002A4767">
        <w:rPr>
          <w:rStyle w:val="Znakapoznpodarou"/>
          <w:rFonts w:ascii="Times New Roman" w:hAnsi="Times New Roman" w:cs="Times New Roman"/>
          <w:sz w:val="24"/>
          <w:szCs w:val="24"/>
        </w:rPr>
        <w:footnoteReference w:id="79"/>
      </w:r>
      <w:r w:rsidR="00D77896" w:rsidRPr="002A4767">
        <w:rPr>
          <w:rFonts w:ascii="Times New Roman" w:hAnsi="Times New Roman" w:cs="Times New Roman"/>
          <w:sz w:val="24"/>
          <w:szCs w:val="24"/>
        </w:rPr>
        <w:t xml:space="preserve"> </w:t>
      </w:r>
    </w:p>
    <w:p w:rsidR="00D77896" w:rsidRPr="002A4767" w:rsidRDefault="00D77896"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Návrh</w:t>
      </w:r>
      <w:r w:rsidR="000E70DA" w:rsidRPr="002A4767">
        <w:rPr>
          <w:rFonts w:ascii="Times New Roman" w:hAnsi="Times New Roman" w:cs="Times New Roman"/>
          <w:sz w:val="24"/>
          <w:szCs w:val="24"/>
        </w:rPr>
        <w:t xml:space="preserve"> musí dále obsahovat rozho</w:t>
      </w:r>
      <w:r w:rsidRPr="002A4767">
        <w:rPr>
          <w:rFonts w:ascii="Times New Roman" w:hAnsi="Times New Roman" w:cs="Times New Roman"/>
          <w:sz w:val="24"/>
          <w:szCs w:val="24"/>
        </w:rPr>
        <w:t>dnutí a případná stanoviska orgánů a organizací, jímž přísluší ochrana zákonem chráněných zájmů podle zvláštních právních předpisů</w:t>
      </w:r>
      <w:r w:rsidR="000E70DA" w:rsidRPr="002A4767">
        <w:rPr>
          <w:rFonts w:ascii="Times New Roman" w:hAnsi="Times New Roman" w:cs="Times New Roman"/>
          <w:sz w:val="24"/>
          <w:szCs w:val="24"/>
        </w:rPr>
        <w:t xml:space="preserve">. Organizace </w:t>
      </w:r>
      <w:r w:rsidR="000E70DA" w:rsidRPr="002A4767">
        <w:rPr>
          <w:rFonts w:ascii="Times New Roman" w:hAnsi="Times New Roman" w:cs="Times New Roman"/>
          <w:sz w:val="24"/>
          <w:szCs w:val="24"/>
        </w:rPr>
        <w:lastRenderedPageBreak/>
        <w:t>není povinna vyřešit střety zájmů</w:t>
      </w:r>
      <w:r w:rsidR="00806873" w:rsidRPr="002A4767">
        <w:rPr>
          <w:rFonts w:ascii="Times New Roman" w:hAnsi="Times New Roman" w:cs="Times New Roman"/>
          <w:sz w:val="24"/>
          <w:szCs w:val="24"/>
        </w:rPr>
        <w:t xml:space="preserve"> již před podáním návrhu, to se může dít až v rámci řízení. Je pouze povinna svůj záměr s dotčenými orgány projednat.</w:t>
      </w:r>
      <w:r w:rsidR="00806873" w:rsidRPr="002A4767">
        <w:rPr>
          <w:rStyle w:val="Znakapoznpodarou"/>
          <w:rFonts w:ascii="Times New Roman" w:hAnsi="Times New Roman" w:cs="Times New Roman"/>
          <w:sz w:val="24"/>
          <w:szCs w:val="24"/>
        </w:rPr>
        <w:footnoteReference w:id="80"/>
      </w:r>
    </w:p>
    <w:p w:rsidR="000E70DA" w:rsidRPr="002A4767" w:rsidRDefault="000E70DA"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Samotné řízení je velmi složité a náročné, zejména vzhledem k osobám </w:t>
      </w:r>
      <w:r w:rsidR="00961FE4" w:rsidRPr="002A4767">
        <w:rPr>
          <w:rFonts w:ascii="Times New Roman" w:hAnsi="Times New Roman" w:cs="Times New Roman"/>
          <w:sz w:val="24"/>
          <w:szCs w:val="24"/>
        </w:rPr>
        <w:t>zúčastněný</w:t>
      </w:r>
      <w:r w:rsidR="00523275" w:rsidRPr="002A4767">
        <w:rPr>
          <w:rFonts w:ascii="Times New Roman" w:hAnsi="Times New Roman" w:cs="Times New Roman"/>
          <w:sz w:val="24"/>
          <w:szCs w:val="24"/>
        </w:rPr>
        <w:t>ch</w:t>
      </w:r>
      <w:r w:rsidRPr="002A4767">
        <w:rPr>
          <w:rFonts w:ascii="Times New Roman" w:hAnsi="Times New Roman" w:cs="Times New Roman"/>
          <w:sz w:val="24"/>
          <w:szCs w:val="24"/>
        </w:rPr>
        <w:t xml:space="preserve"> se na řízení, zájmům, které mohou být rozhodnutím dotčeny, ale také tím, že rozhodnutí </w:t>
      </w:r>
      <w:r w:rsidR="00147458" w:rsidRPr="002A4767">
        <w:rPr>
          <w:rFonts w:ascii="Times New Roman" w:hAnsi="Times New Roman" w:cs="Times New Roman"/>
          <w:sz w:val="24"/>
          <w:szCs w:val="24"/>
        </w:rPr>
        <w:t>OBÚ</w:t>
      </w:r>
      <w:r w:rsidRPr="002A4767">
        <w:rPr>
          <w:rFonts w:ascii="Times New Roman" w:hAnsi="Times New Roman" w:cs="Times New Roman"/>
          <w:sz w:val="24"/>
          <w:szCs w:val="24"/>
        </w:rPr>
        <w:t xml:space="preserve"> je založeno na mnoha právních normách.</w:t>
      </w:r>
      <w:r w:rsidR="00147458" w:rsidRPr="002A4767">
        <w:rPr>
          <w:rFonts w:ascii="Times New Roman" w:hAnsi="Times New Roman" w:cs="Times New Roman"/>
          <w:sz w:val="24"/>
          <w:szCs w:val="24"/>
        </w:rPr>
        <w:t xml:space="preserve"> V rozhodnutí vymezí </w:t>
      </w:r>
      <w:r w:rsidR="00523275" w:rsidRPr="002A4767">
        <w:rPr>
          <w:rFonts w:ascii="Times New Roman" w:hAnsi="Times New Roman" w:cs="Times New Roman"/>
          <w:sz w:val="24"/>
          <w:szCs w:val="24"/>
        </w:rPr>
        <w:t>OBÚ</w:t>
      </w:r>
      <w:r w:rsidR="00147458" w:rsidRPr="002A4767">
        <w:rPr>
          <w:rFonts w:ascii="Times New Roman" w:hAnsi="Times New Roman" w:cs="Times New Roman"/>
          <w:sz w:val="24"/>
          <w:szCs w:val="24"/>
        </w:rPr>
        <w:t xml:space="preserve"> dobývací</w:t>
      </w:r>
      <w:r w:rsidR="009B055B" w:rsidRPr="002A4767">
        <w:rPr>
          <w:rFonts w:ascii="Times New Roman" w:hAnsi="Times New Roman" w:cs="Times New Roman"/>
          <w:sz w:val="24"/>
          <w:szCs w:val="24"/>
        </w:rPr>
        <w:t xml:space="preserve"> prostor, který může zahrnovat více</w:t>
      </w:r>
      <w:r w:rsidR="00147458" w:rsidRPr="002A4767">
        <w:rPr>
          <w:rFonts w:ascii="Times New Roman" w:hAnsi="Times New Roman" w:cs="Times New Roman"/>
          <w:sz w:val="24"/>
          <w:szCs w:val="24"/>
        </w:rPr>
        <w:t>, či dokonce jenom část ložiska vyhrazeného nerostu.</w:t>
      </w:r>
      <w:r w:rsidRPr="002A4767">
        <w:rPr>
          <w:rStyle w:val="Znakapoznpodarou"/>
          <w:rFonts w:ascii="Times New Roman" w:hAnsi="Times New Roman" w:cs="Times New Roman"/>
          <w:sz w:val="24"/>
          <w:szCs w:val="24"/>
        </w:rPr>
        <w:footnoteReference w:id="81"/>
      </w:r>
      <w:r w:rsidRPr="002A4767">
        <w:rPr>
          <w:rFonts w:ascii="Times New Roman" w:hAnsi="Times New Roman" w:cs="Times New Roman"/>
          <w:sz w:val="24"/>
          <w:szCs w:val="24"/>
        </w:rPr>
        <w:t xml:space="preserve"> </w:t>
      </w:r>
    </w:p>
    <w:p w:rsidR="00147458" w:rsidRPr="002A4767" w:rsidRDefault="00147458" w:rsidP="002A4767">
      <w:pPr>
        <w:spacing w:after="0" w:line="360" w:lineRule="auto"/>
        <w:ind w:firstLine="576"/>
        <w:jc w:val="both"/>
        <w:rPr>
          <w:rFonts w:ascii="Times New Roman" w:hAnsi="Times New Roman" w:cs="Times New Roman"/>
          <w:sz w:val="24"/>
          <w:szCs w:val="24"/>
        </w:rPr>
      </w:pPr>
    </w:p>
    <w:p w:rsidR="007B355F" w:rsidRPr="002A4767" w:rsidRDefault="005456F2" w:rsidP="002A4767">
      <w:pPr>
        <w:pStyle w:val="Nadpis2"/>
        <w:spacing w:before="0" w:line="360" w:lineRule="auto"/>
        <w:jc w:val="both"/>
        <w:rPr>
          <w:rFonts w:cs="Times New Roman"/>
        </w:rPr>
      </w:pPr>
      <w:bookmarkStart w:id="20" w:name="_Toc509737762"/>
      <w:r w:rsidRPr="002A4767">
        <w:rPr>
          <w:rFonts w:cs="Times New Roman"/>
        </w:rPr>
        <w:t>Dobývání v</w:t>
      </w:r>
      <w:r w:rsidR="005D3E14" w:rsidRPr="002A4767">
        <w:rPr>
          <w:rFonts w:cs="Times New Roman"/>
        </w:rPr>
        <w:t>ýhradních</w:t>
      </w:r>
      <w:r w:rsidRPr="002A4767">
        <w:rPr>
          <w:rFonts w:cs="Times New Roman"/>
        </w:rPr>
        <w:t xml:space="preserve"> ložisek nerostů</w:t>
      </w:r>
      <w:bookmarkEnd w:id="20"/>
    </w:p>
    <w:p w:rsidR="00ED097C" w:rsidRPr="002A4767" w:rsidRDefault="00D81AA1" w:rsidP="002A4767">
      <w:pPr>
        <w:pStyle w:val="Nadpis3"/>
        <w:spacing w:before="0" w:line="360" w:lineRule="auto"/>
        <w:jc w:val="both"/>
        <w:rPr>
          <w:rFonts w:cs="Times New Roman"/>
        </w:rPr>
      </w:pPr>
      <w:bookmarkStart w:id="21" w:name="_Toc509737763"/>
      <w:r w:rsidRPr="002A4767">
        <w:rPr>
          <w:rFonts w:cs="Times New Roman"/>
        </w:rPr>
        <w:t>Schválení p</w:t>
      </w:r>
      <w:r w:rsidR="005C0957" w:rsidRPr="002A4767">
        <w:rPr>
          <w:rFonts w:cs="Times New Roman"/>
        </w:rPr>
        <w:t>lánu</w:t>
      </w:r>
      <w:r w:rsidR="00865F7C" w:rsidRPr="002A4767">
        <w:rPr>
          <w:rFonts w:cs="Times New Roman"/>
        </w:rPr>
        <w:t xml:space="preserve"> otvírky, přípravy a dobývání</w:t>
      </w:r>
      <w:bookmarkEnd w:id="21"/>
    </w:p>
    <w:p w:rsidR="00FF3CE1" w:rsidRPr="002A4767" w:rsidRDefault="009332B3"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Samotné stanovení dobývacího prostoru ještě neznamená, že organizace je oprávněna dobývat výhradní ložisko. To je možné až na základě povol</w:t>
      </w:r>
      <w:r w:rsidR="003A2A3C" w:rsidRPr="002A4767">
        <w:rPr>
          <w:rFonts w:ascii="Times New Roman" w:hAnsi="Times New Roman" w:cs="Times New Roman"/>
          <w:sz w:val="24"/>
          <w:szCs w:val="24"/>
        </w:rPr>
        <w:t xml:space="preserve">ení otvírky, přípravy a dobývání </w:t>
      </w:r>
      <w:r w:rsidRPr="002A4767">
        <w:rPr>
          <w:rFonts w:ascii="Times New Roman" w:hAnsi="Times New Roman" w:cs="Times New Roman"/>
          <w:sz w:val="24"/>
          <w:szCs w:val="24"/>
        </w:rPr>
        <w:t>vydaného</w:t>
      </w:r>
      <w:r w:rsidR="003A2A3C" w:rsidRPr="002A4767">
        <w:rPr>
          <w:rFonts w:ascii="Times New Roman" w:hAnsi="Times New Roman" w:cs="Times New Roman"/>
          <w:sz w:val="24"/>
          <w:szCs w:val="24"/>
        </w:rPr>
        <w:t xml:space="preserve"> </w:t>
      </w:r>
      <w:r w:rsidR="00147458" w:rsidRPr="002A4767">
        <w:rPr>
          <w:rFonts w:ascii="Times New Roman" w:hAnsi="Times New Roman" w:cs="Times New Roman"/>
          <w:sz w:val="24"/>
          <w:szCs w:val="24"/>
        </w:rPr>
        <w:t>OBÚ.</w:t>
      </w:r>
      <w:r w:rsidR="003A2A3C" w:rsidRPr="002A4767">
        <w:rPr>
          <w:rFonts w:ascii="Times New Roman" w:hAnsi="Times New Roman" w:cs="Times New Roman"/>
          <w:sz w:val="24"/>
          <w:szCs w:val="24"/>
        </w:rPr>
        <w:t xml:space="preserve"> Toto řízení se vede podle § 17 a §18 zákona o hornické činnosti a vyhlášky </w:t>
      </w:r>
      <w:r w:rsidR="00A74400" w:rsidRPr="002A4767">
        <w:rPr>
          <w:rFonts w:ascii="Times New Roman" w:hAnsi="Times New Roman" w:cs="Times New Roman"/>
          <w:sz w:val="24"/>
          <w:szCs w:val="24"/>
        </w:rPr>
        <w:t>ČBÚ</w:t>
      </w:r>
      <w:r w:rsidR="003A2A3C" w:rsidRPr="002A4767">
        <w:rPr>
          <w:rFonts w:ascii="Times New Roman" w:hAnsi="Times New Roman" w:cs="Times New Roman"/>
          <w:sz w:val="24"/>
          <w:szCs w:val="24"/>
        </w:rPr>
        <w:t xml:space="preserve"> č. 104/198</w:t>
      </w:r>
      <w:r w:rsidR="007B355F" w:rsidRPr="002A4767">
        <w:rPr>
          <w:rFonts w:ascii="Times New Roman" w:hAnsi="Times New Roman" w:cs="Times New Roman"/>
          <w:sz w:val="24"/>
          <w:szCs w:val="24"/>
        </w:rPr>
        <w:t>8</w:t>
      </w:r>
      <w:r w:rsidR="00A74400" w:rsidRPr="002A4767">
        <w:rPr>
          <w:rFonts w:ascii="Times New Roman" w:hAnsi="Times New Roman" w:cs="Times New Roman"/>
          <w:sz w:val="24"/>
          <w:szCs w:val="24"/>
        </w:rPr>
        <w:t xml:space="preserve"> Sb., o racionálním využívání výhradních ložisek, o povolování a ohlašování hornické činnosti a ohlašování činnosti prováděné hornickým způsobem</w:t>
      </w:r>
      <w:r w:rsidR="003A2A3C" w:rsidRPr="002A4767">
        <w:rPr>
          <w:rFonts w:ascii="Times New Roman" w:hAnsi="Times New Roman" w:cs="Times New Roman"/>
          <w:sz w:val="24"/>
          <w:szCs w:val="24"/>
        </w:rPr>
        <w:t>.</w:t>
      </w:r>
      <w:r w:rsidR="00FF3CE1" w:rsidRPr="002A4767">
        <w:rPr>
          <w:rFonts w:ascii="Times New Roman" w:hAnsi="Times New Roman" w:cs="Times New Roman"/>
          <w:sz w:val="24"/>
          <w:szCs w:val="24"/>
        </w:rPr>
        <w:t xml:space="preserve"> Účastníky řízení jsou </w:t>
      </w:r>
      <w:r w:rsidR="00147458" w:rsidRPr="002A4767">
        <w:rPr>
          <w:rFonts w:ascii="Times New Roman" w:hAnsi="Times New Roman" w:cs="Times New Roman"/>
          <w:i/>
          <w:sz w:val="24"/>
          <w:szCs w:val="24"/>
        </w:rPr>
        <w:t>„</w:t>
      </w:r>
      <w:r w:rsidR="00FF3CE1" w:rsidRPr="002A4767">
        <w:rPr>
          <w:rFonts w:ascii="Times New Roman" w:hAnsi="Times New Roman" w:cs="Times New Roman"/>
          <w:i/>
          <w:sz w:val="24"/>
          <w:szCs w:val="24"/>
        </w:rPr>
        <w:t>žadatel, právnické a fyzické osoby, jejichž práva a právem chráněné zájmy nebo povinnosti mohou být povolením dotčeny, a obec, v jejímž územním obvodu má být hornická činnost vykonávána.</w:t>
      </w:r>
      <w:r w:rsidR="00147458" w:rsidRPr="002A4767">
        <w:rPr>
          <w:rFonts w:ascii="Times New Roman" w:hAnsi="Times New Roman" w:cs="Times New Roman"/>
          <w:i/>
          <w:sz w:val="24"/>
          <w:szCs w:val="24"/>
        </w:rPr>
        <w:t>“</w:t>
      </w:r>
      <w:r w:rsidR="00DC0D9D" w:rsidRPr="002A4767">
        <w:rPr>
          <w:rStyle w:val="Znakapoznpodarou"/>
          <w:rFonts w:ascii="Times New Roman" w:hAnsi="Times New Roman" w:cs="Times New Roman"/>
          <w:sz w:val="24"/>
          <w:szCs w:val="24"/>
        </w:rPr>
        <w:footnoteReference w:id="82"/>
      </w:r>
      <w:r w:rsidR="00DC0D9D" w:rsidRPr="002A4767">
        <w:rPr>
          <w:rFonts w:ascii="Times New Roman" w:hAnsi="Times New Roman" w:cs="Times New Roman"/>
          <w:sz w:val="24"/>
          <w:szCs w:val="24"/>
        </w:rPr>
        <w:t xml:space="preserve"> Na daném řízení znovu participují dotčené orgány státní správy.</w:t>
      </w:r>
      <w:r w:rsidR="00DC0D9D" w:rsidRPr="002A4767">
        <w:rPr>
          <w:rStyle w:val="Znakapoznpodarou"/>
          <w:rFonts w:ascii="Times New Roman" w:hAnsi="Times New Roman" w:cs="Times New Roman"/>
          <w:sz w:val="24"/>
          <w:szCs w:val="24"/>
        </w:rPr>
        <w:footnoteReference w:id="83"/>
      </w:r>
    </w:p>
    <w:p w:rsidR="00865F7C" w:rsidRPr="002A4767" w:rsidRDefault="007B355F"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 xml:space="preserve"> Podkladem pro rozhodnutí je </w:t>
      </w:r>
      <w:r w:rsidR="00D81AA1" w:rsidRPr="002A4767">
        <w:rPr>
          <w:rFonts w:ascii="Times New Roman" w:hAnsi="Times New Roman" w:cs="Times New Roman"/>
          <w:sz w:val="24"/>
          <w:szCs w:val="24"/>
        </w:rPr>
        <w:t>POPD</w:t>
      </w:r>
      <w:r w:rsidRPr="002A4767">
        <w:rPr>
          <w:rFonts w:ascii="Times New Roman" w:hAnsi="Times New Roman" w:cs="Times New Roman"/>
          <w:sz w:val="24"/>
          <w:szCs w:val="24"/>
        </w:rPr>
        <w:t>, který musí splňovat zvláštní obsahové náležitosti</w:t>
      </w:r>
      <w:r w:rsidR="00FF3CE1" w:rsidRPr="002A4767">
        <w:rPr>
          <w:rFonts w:ascii="Times New Roman" w:hAnsi="Times New Roman" w:cs="Times New Roman"/>
          <w:sz w:val="24"/>
          <w:szCs w:val="24"/>
        </w:rPr>
        <w:t xml:space="preserve"> určené vyhláškou</w:t>
      </w:r>
      <w:r w:rsidR="00147458" w:rsidRPr="002A4767">
        <w:rPr>
          <w:rFonts w:ascii="Times New Roman" w:hAnsi="Times New Roman" w:cs="Times New Roman"/>
          <w:sz w:val="24"/>
          <w:szCs w:val="24"/>
        </w:rPr>
        <w:t xml:space="preserve"> ČBÚ č. 104/1988 Sb</w:t>
      </w:r>
      <w:r w:rsidR="00FF3CE1" w:rsidRPr="002A4767">
        <w:rPr>
          <w:rFonts w:ascii="Times New Roman" w:hAnsi="Times New Roman" w:cs="Times New Roman"/>
          <w:sz w:val="24"/>
          <w:szCs w:val="24"/>
        </w:rPr>
        <w:t>. Organizace přiloží k žádosti doklady o vyřešení střetu zájmů, jestliže hornickou činností jsou ohroženy objekty a zájmy chráněné podle zvláštních právních předpisů.</w:t>
      </w:r>
      <w:r w:rsidR="00FF3CE1" w:rsidRPr="002A4767">
        <w:rPr>
          <w:rStyle w:val="Znakapoznpodarou"/>
          <w:rFonts w:ascii="Times New Roman" w:hAnsi="Times New Roman" w:cs="Times New Roman"/>
          <w:sz w:val="24"/>
          <w:szCs w:val="24"/>
        </w:rPr>
        <w:footnoteReference w:id="84"/>
      </w:r>
    </w:p>
    <w:p w:rsidR="009E353C" w:rsidRPr="002A4767" w:rsidRDefault="00B27FC5"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Platnost rozhodnutí o povolení hornické či</w:t>
      </w:r>
      <w:r w:rsidR="008213C5" w:rsidRPr="002A4767">
        <w:rPr>
          <w:rFonts w:ascii="Times New Roman" w:hAnsi="Times New Roman" w:cs="Times New Roman"/>
          <w:sz w:val="24"/>
          <w:szCs w:val="24"/>
        </w:rPr>
        <w:t>nnosti není nijak časově omezen</w:t>
      </w:r>
      <w:r w:rsidR="009B055B" w:rsidRPr="002A4767">
        <w:rPr>
          <w:rFonts w:ascii="Times New Roman" w:hAnsi="Times New Roman" w:cs="Times New Roman"/>
          <w:sz w:val="24"/>
          <w:szCs w:val="24"/>
        </w:rPr>
        <w:t>a</w:t>
      </w:r>
      <w:r w:rsidR="008213C5" w:rsidRPr="002A4767">
        <w:rPr>
          <w:rFonts w:ascii="Times New Roman" w:hAnsi="Times New Roman" w:cs="Times New Roman"/>
          <w:sz w:val="24"/>
          <w:szCs w:val="24"/>
        </w:rPr>
        <w:t>. Od povolení hornické činnosti a samotné realizace dobývání ložiska může uplynout značná doba. V tom by mohl být spatřován nedostatek. Postupně se mohou objevit další zájmy, které by bylo potřeba chránit. Tyto zájmy už ovšem nebudou posuzovány z důvodu časové neomezenosti povolení.</w:t>
      </w:r>
      <w:r w:rsidR="008213C5" w:rsidRPr="002A4767">
        <w:rPr>
          <w:rStyle w:val="Znakapoznpodarou"/>
          <w:rFonts w:ascii="Times New Roman" w:hAnsi="Times New Roman" w:cs="Times New Roman"/>
          <w:sz w:val="24"/>
          <w:szCs w:val="24"/>
        </w:rPr>
        <w:footnoteReference w:id="85"/>
      </w:r>
      <w:r w:rsidR="008213C5" w:rsidRPr="002A4767">
        <w:rPr>
          <w:rFonts w:ascii="Times New Roman" w:hAnsi="Times New Roman" w:cs="Times New Roman"/>
          <w:sz w:val="24"/>
          <w:szCs w:val="24"/>
        </w:rPr>
        <w:t xml:space="preserve"> Proto se domnívám, že by bylo vhodné zákonem zakotvit lhůtu pro </w:t>
      </w:r>
      <w:r w:rsidR="006E1603" w:rsidRPr="002A4767">
        <w:rPr>
          <w:rFonts w:ascii="Times New Roman" w:hAnsi="Times New Roman" w:cs="Times New Roman"/>
          <w:sz w:val="24"/>
          <w:szCs w:val="24"/>
        </w:rPr>
        <w:t xml:space="preserve">zahájení </w:t>
      </w:r>
      <w:r w:rsidR="008213C5" w:rsidRPr="002A4767">
        <w:rPr>
          <w:rFonts w:ascii="Times New Roman" w:hAnsi="Times New Roman" w:cs="Times New Roman"/>
          <w:sz w:val="24"/>
          <w:szCs w:val="24"/>
        </w:rPr>
        <w:t>realizaci takového povolení. Po případě, že</w:t>
      </w:r>
      <w:r w:rsidR="006E1603" w:rsidRPr="002A4767">
        <w:rPr>
          <w:rFonts w:ascii="Times New Roman" w:hAnsi="Times New Roman" w:cs="Times New Roman"/>
          <w:sz w:val="24"/>
          <w:szCs w:val="24"/>
        </w:rPr>
        <w:t xml:space="preserve"> pokud</w:t>
      </w:r>
      <w:r w:rsidR="008213C5" w:rsidRPr="002A4767">
        <w:rPr>
          <w:rFonts w:ascii="Times New Roman" w:hAnsi="Times New Roman" w:cs="Times New Roman"/>
          <w:sz w:val="24"/>
          <w:szCs w:val="24"/>
        </w:rPr>
        <w:t xml:space="preserve"> by v této lhůtě nebylo dobývání </w:t>
      </w:r>
      <w:r w:rsidR="008213C5" w:rsidRPr="002A4767">
        <w:rPr>
          <w:rFonts w:ascii="Times New Roman" w:hAnsi="Times New Roman" w:cs="Times New Roman"/>
          <w:sz w:val="24"/>
          <w:szCs w:val="24"/>
        </w:rPr>
        <w:lastRenderedPageBreak/>
        <w:t>ložiska</w:t>
      </w:r>
      <w:r w:rsidR="006E1603" w:rsidRPr="002A4767">
        <w:rPr>
          <w:rFonts w:ascii="Times New Roman" w:hAnsi="Times New Roman" w:cs="Times New Roman"/>
          <w:sz w:val="24"/>
          <w:szCs w:val="24"/>
        </w:rPr>
        <w:t xml:space="preserve"> zahájeno</w:t>
      </w:r>
      <w:r w:rsidR="008213C5" w:rsidRPr="002A4767">
        <w:rPr>
          <w:rFonts w:ascii="Times New Roman" w:hAnsi="Times New Roman" w:cs="Times New Roman"/>
          <w:sz w:val="24"/>
          <w:szCs w:val="24"/>
        </w:rPr>
        <w:t>, pak by organizace byla povinna znovu podat návrh na povole</w:t>
      </w:r>
      <w:r w:rsidR="00A72BC7" w:rsidRPr="002A4767">
        <w:rPr>
          <w:rFonts w:ascii="Times New Roman" w:hAnsi="Times New Roman" w:cs="Times New Roman"/>
          <w:sz w:val="24"/>
          <w:szCs w:val="24"/>
        </w:rPr>
        <w:t>ní otvírky, přípravy a dobývání.</w:t>
      </w:r>
    </w:p>
    <w:p w:rsidR="00147458" w:rsidRPr="002A4767" w:rsidRDefault="00147458" w:rsidP="002A4767">
      <w:pPr>
        <w:spacing w:after="0" w:line="360" w:lineRule="auto"/>
        <w:ind w:firstLine="576"/>
        <w:jc w:val="both"/>
        <w:rPr>
          <w:rFonts w:ascii="Times New Roman" w:hAnsi="Times New Roman" w:cs="Times New Roman"/>
          <w:sz w:val="24"/>
          <w:szCs w:val="24"/>
        </w:rPr>
      </w:pPr>
    </w:p>
    <w:p w:rsidR="00B05CD8" w:rsidRPr="002A4767" w:rsidRDefault="00B05CD8" w:rsidP="002A4767">
      <w:pPr>
        <w:pStyle w:val="Nadpis3"/>
        <w:spacing w:before="0" w:line="360" w:lineRule="auto"/>
        <w:jc w:val="both"/>
        <w:rPr>
          <w:rFonts w:cs="Times New Roman"/>
        </w:rPr>
      </w:pPr>
      <w:bookmarkStart w:id="22" w:name="_Toc509737764"/>
      <w:r w:rsidRPr="002A4767">
        <w:rPr>
          <w:rFonts w:cs="Times New Roman"/>
        </w:rPr>
        <w:t>Dobývání</w:t>
      </w:r>
      <w:r w:rsidR="009E353C" w:rsidRPr="002A4767">
        <w:rPr>
          <w:rFonts w:cs="Times New Roman"/>
        </w:rPr>
        <w:t xml:space="preserve"> výhradního</w:t>
      </w:r>
      <w:r w:rsidRPr="002A4767">
        <w:rPr>
          <w:rFonts w:cs="Times New Roman"/>
        </w:rPr>
        <w:t xml:space="preserve"> ložiska</w:t>
      </w:r>
      <w:bookmarkEnd w:id="22"/>
    </w:p>
    <w:p w:rsidR="00973397" w:rsidRPr="002A4767" w:rsidRDefault="00973397" w:rsidP="002A4767">
      <w:pPr>
        <w:spacing w:after="0" w:line="360" w:lineRule="auto"/>
        <w:ind w:firstLine="708"/>
        <w:jc w:val="both"/>
        <w:rPr>
          <w:rFonts w:ascii="Times New Roman" w:hAnsi="Times New Roman" w:cs="Times New Roman"/>
          <w:sz w:val="24"/>
          <w:szCs w:val="24"/>
        </w:rPr>
      </w:pPr>
      <w:r w:rsidRPr="002A4767">
        <w:rPr>
          <w:rFonts w:ascii="Times New Roman" w:hAnsi="Times New Roman" w:cs="Times New Roman"/>
          <w:sz w:val="24"/>
          <w:szCs w:val="24"/>
        </w:rPr>
        <w:t>Celý proces povolování vede k vydobytí ložiska nerostů, a p</w:t>
      </w:r>
      <w:r w:rsidR="00EF2F44" w:rsidRPr="002A4767">
        <w:rPr>
          <w:rFonts w:ascii="Times New Roman" w:hAnsi="Times New Roman" w:cs="Times New Roman"/>
          <w:sz w:val="24"/>
          <w:szCs w:val="24"/>
        </w:rPr>
        <w:t>okud organizace získá veškerá potřebná povolení, může začít s dobýváním ložiska. Organizace je oprávněna pro účely dobývání ložiska zřizovat v hranicích dobývacího prostoru, a pokud je to nutné i mimo něj, stavby a provozní zařízení, které jsou potřebné pro činnosti související s dobýváním.</w:t>
      </w:r>
      <w:r w:rsidR="00EF2F44" w:rsidRPr="002A4767">
        <w:rPr>
          <w:rStyle w:val="Znakapoznpodarou"/>
          <w:rFonts w:ascii="Times New Roman" w:hAnsi="Times New Roman" w:cs="Times New Roman"/>
          <w:sz w:val="24"/>
          <w:szCs w:val="24"/>
        </w:rPr>
        <w:footnoteReference w:id="86"/>
      </w:r>
    </w:p>
    <w:p w:rsidR="00973397" w:rsidRPr="002A4767" w:rsidRDefault="00973397" w:rsidP="002A4767">
      <w:pPr>
        <w:spacing w:after="0" w:line="360" w:lineRule="auto"/>
        <w:ind w:firstLine="708"/>
        <w:jc w:val="both"/>
        <w:rPr>
          <w:rFonts w:ascii="Times New Roman" w:hAnsi="Times New Roman" w:cs="Times New Roman"/>
          <w:sz w:val="24"/>
          <w:szCs w:val="24"/>
        </w:rPr>
      </w:pPr>
      <w:r w:rsidRPr="002A4767">
        <w:rPr>
          <w:rFonts w:ascii="Times New Roman" w:hAnsi="Times New Roman" w:cs="Times New Roman"/>
          <w:sz w:val="24"/>
          <w:szCs w:val="24"/>
        </w:rPr>
        <w:t>Základní pov</w:t>
      </w:r>
      <w:r w:rsidR="00147458" w:rsidRPr="002A4767">
        <w:rPr>
          <w:rFonts w:ascii="Times New Roman" w:hAnsi="Times New Roman" w:cs="Times New Roman"/>
          <w:sz w:val="24"/>
          <w:szCs w:val="24"/>
        </w:rPr>
        <w:t>inností organizace je podle</w:t>
      </w:r>
      <w:r w:rsidRPr="002A4767">
        <w:rPr>
          <w:rFonts w:ascii="Times New Roman" w:hAnsi="Times New Roman" w:cs="Times New Roman"/>
          <w:sz w:val="24"/>
          <w:szCs w:val="24"/>
        </w:rPr>
        <w:t xml:space="preserve"> § 30 odst. 1 horního zákona hospodárně využívat ložiska nerostů, čímž se myslí zejména vydobýt zásoby co nejúplněji </w:t>
      </w:r>
      <w:r w:rsidR="009B055B" w:rsidRPr="002A4767">
        <w:rPr>
          <w:rFonts w:ascii="Times New Roman" w:hAnsi="Times New Roman" w:cs="Times New Roman"/>
          <w:sz w:val="24"/>
          <w:szCs w:val="24"/>
        </w:rPr>
        <w:t xml:space="preserve">a </w:t>
      </w:r>
      <w:r w:rsidRPr="002A4767">
        <w:rPr>
          <w:rFonts w:ascii="Times New Roman" w:hAnsi="Times New Roman" w:cs="Times New Roman"/>
          <w:sz w:val="24"/>
          <w:szCs w:val="24"/>
        </w:rPr>
        <w:t>s co n</w:t>
      </w:r>
      <w:r w:rsidR="00320880" w:rsidRPr="002A4767">
        <w:rPr>
          <w:rFonts w:ascii="Times New Roman" w:hAnsi="Times New Roman" w:cs="Times New Roman"/>
          <w:sz w:val="24"/>
          <w:szCs w:val="24"/>
        </w:rPr>
        <w:t>ejmenšími ztrátami a znečištěním</w:t>
      </w:r>
      <w:r w:rsidR="00524775" w:rsidRPr="002A4767">
        <w:rPr>
          <w:rStyle w:val="Znakapoznpodarou"/>
          <w:rFonts w:ascii="Times New Roman" w:hAnsi="Times New Roman" w:cs="Times New Roman"/>
          <w:sz w:val="24"/>
          <w:szCs w:val="24"/>
        </w:rPr>
        <w:footnoteReference w:id="87"/>
      </w:r>
      <w:r w:rsidRPr="002A4767">
        <w:rPr>
          <w:rFonts w:ascii="Times New Roman" w:hAnsi="Times New Roman" w:cs="Times New Roman"/>
          <w:sz w:val="24"/>
          <w:szCs w:val="24"/>
        </w:rPr>
        <w:t xml:space="preserve"> s přihlédnutím k současným technickým a ekonomickým podmínkám.</w:t>
      </w:r>
      <w:r w:rsidRPr="002A4767">
        <w:rPr>
          <w:rStyle w:val="Znakapoznpodarou"/>
          <w:rFonts w:ascii="Times New Roman" w:hAnsi="Times New Roman" w:cs="Times New Roman"/>
          <w:sz w:val="24"/>
          <w:szCs w:val="24"/>
        </w:rPr>
        <w:footnoteReference w:id="88"/>
      </w:r>
      <w:r w:rsidR="00803467" w:rsidRPr="002A4767">
        <w:rPr>
          <w:rFonts w:ascii="Times New Roman" w:hAnsi="Times New Roman" w:cs="Times New Roman"/>
          <w:sz w:val="24"/>
          <w:szCs w:val="24"/>
        </w:rPr>
        <w:t xml:space="preserve"> Zákon zakazuje dobývání zaměřené výhradně na bohaté části ložiska, ovšem pokud se přihlédne k technickým a v tomto případě zejména ekonomickým podmínkám, je zřejmé, že tento zákaz bude moci být prolomen a organizace se může zaměřit na ty části ložiska, které pro ni budou ekonomicky výhodnější. Další povinností organizace je dodržování zásad báňské technologie, bezpečnosti a ochrany zdraví při práci a bezpečnosti provozu a vyloučení neodůvodněných nepříznivých vlivů na pracovní a životní prostředí.</w:t>
      </w:r>
      <w:r w:rsidR="00803467" w:rsidRPr="002A4767">
        <w:rPr>
          <w:rStyle w:val="Znakapoznpodarou"/>
          <w:rFonts w:ascii="Times New Roman" w:hAnsi="Times New Roman" w:cs="Times New Roman"/>
          <w:sz w:val="24"/>
          <w:szCs w:val="24"/>
        </w:rPr>
        <w:footnoteReference w:id="89"/>
      </w:r>
    </w:p>
    <w:p w:rsidR="00A428B0" w:rsidRPr="002A4767" w:rsidRDefault="00A428B0" w:rsidP="002A4767">
      <w:pPr>
        <w:spacing w:after="0" w:line="360" w:lineRule="auto"/>
        <w:ind w:firstLine="708"/>
        <w:jc w:val="both"/>
        <w:rPr>
          <w:rFonts w:ascii="Times New Roman" w:hAnsi="Times New Roman" w:cs="Times New Roman"/>
          <w:sz w:val="24"/>
          <w:szCs w:val="24"/>
        </w:rPr>
      </w:pPr>
    </w:p>
    <w:p w:rsidR="00C85D28" w:rsidRPr="002A4767" w:rsidRDefault="0055255C" w:rsidP="002A4767">
      <w:pPr>
        <w:pStyle w:val="Nadpis2"/>
        <w:spacing w:before="0" w:line="360" w:lineRule="auto"/>
        <w:jc w:val="both"/>
        <w:rPr>
          <w:rFonts w:cs="Times New Roman"/>
        </w:rPr>
      </w:pPr>
      <w:bookmarkStart w:id="23" w:name="_Toc509737765"/>
      <w:r w:rsidRPr="002A4767">
        <w:rPr>
          <w:rFonts w:cs="Times New Roman"/>
        </w:rPr>
        <w:t xml:space="preserve">Zahlazování </w:t>
      </w:r>
      <w:r w:rsidR="00F12FDD" w:rsidRPr="002A4767">
        <w:rPr>
          <w:rFonts w:cs="Times New Roman"/>
        </w:rPr>
        <w:t xml:space="preserve">následků </w:t>
      </w:r>
      <w:r w:rsidR="009C3275" w:rsidRPr="002A4767">
        <w:rPr>
          <w:rFonts w:cs="Times New Roman"/>
        </w:rPr>
        <w:t>těžby výhradního ložiska</w:t>
      </w:r>
      <w:bookmarkEnd w:id="23"/>
    </w:p>
    <w:p w:rsidR="007E3B16" w:rsidRPr="002A4767" w:rsidRDefault="000D3610"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Při dobývání nevyhnutelně</w:t>
      </w:r>
      <w:r w:rsidR="00C85D28" w:rsidRPr="002A4767">
        <w:rPr>
          <w:rFonts w:ascii="Times New Roman" w:hAnsi="Times New Roman" w:cs="Times New Roman"/>
          <w:sz w:val="24"/>
          <w:szCs w:val="24"/>
        </w:rPr>
        <w:t xml:space="preserve"> dochází k důlním škodám, proto p</w:t>
      </w:r>
      <w:r w:rsidR="009C3275" w:rsidRPr="002A4767">
        <w:rPr>
          <w:rFonts w:ascii="Times New Roman" w:hAnsi="Times New Roman" w:cs="Times New Roman"/>
          <w:sz w:val="24"/>
          <w:szCs w:val="24"/>
        </w:rPr>
        <w:t xml:space="preserve">o ukončení dobývání má organizace povinnost </w:t>
      </w:r>
      <w:r w:rsidR="00A428B0" w:rsidRPr="002A4767">
        <w:rPr>
          <w:rFonts w:ascii="Times New Roman" w:hAnsi="Times New Roman" w:cs="Times New Roman"/>
          <w:sz w:val="24"/>
          <w:szCs w:val="24"/>
        </w:rPr>
        <w:t>„</w:t>
      </w:r>
      <w:r w:rsidR="009C3275" w:rsidRPr="002A4767">
        <w:rPr>
          <w:rFonts w:ascii="Times New Roman" w:hAnsi="Times New Roman" w:cs="Times New Roman"/>
          <w:i/>
          <w:sz w:val="24"/>
          <w:szCs w:val="24"/>
        </w:rPr>
        <w:t>zajistit sanaci, která obsahuje i rekultivaci</w:t>
      </w:r>
      <w:r w:rsidR="000F4C22" w:rsidRPr="002A4767">
        <w:rPr>
          <w:rFonts w:ascii="Times New Roman" w:hAnsi="Times New Roman" w:cs="Times New Roman"/>
          <w:i/>
          <w:sz w:val="24"/>
          <w:szCs w:val="24"/>
        </w:rPr>
        <w:t xml:space="preserve"> podle zvláštních předpisů</w:t>
      </w:r>
      <w:r w:rsidR="009C3275" w:rsidRPr="002A4767">
        <w:rPr>
          <w:rFonts w:ascii="Times New Roman" w:hAnsi="Times New Roman" w:cs="Times New Roman"/>
          <w:i/>
          <w:sz w:val="24"/>
          <w:szCs w:val="24"/>
        </w:rPr>
        <w:t>, všech pozemků dotčených těžbou.</w:t>
      </w:r>
      <w:r w:rsidR="00A428B0" w:rsidRPr="002A4767">
        <w:rPr>
          <w:rFonts w:ascii="Times New Roman" w:hAnsi="Times New Roman" w:cs="Times New Roman"/>
          <w:sz w:val="24"/>
          <w:szCs w:val="24"/>
        </w:rPr>
        <w:t>“</w:t>
      </w:r>
      <w:r w:rsidR="009C3275" w:rsidRPr="002A4767">
        <w:rPr>
          <w:rStyle w:val="Znakapoznpodarou"/>
          <w:rFonts w:ascii="Times New Roman" w:hAnsi="Times New Roman" w:cs="Times New Roman"/>
          <w:sz w:val="24"/>
          <w:szCs w:val="24"/>
        </w:rPr>
        <w:footnoteReference w:id="90"/>
      </w:r>
      <w:r w:rsidR="000F4C22" w:rsidRPr="002A4767">
        <w:rPr>
          <w:rFonts w:ascii="Times New Roman" w:hAnsi="Times New Roman" w:cs="Times New Roman"/>
          <w:sz w:val="24"/>
          <w:szCs w:val="24"/>
        </w:rPr>
        <w:t xml:space="preserve"> Sanací se rozumí odstranění škod na krajině komplexní úpravou území a územních struktur.</w:t>
      </w:r>
      <w:r w:rsidR="000F4C22" w:rsidRPr="002A4767">
        <w:rPr>
          <w:rStyle w:val="Znakapoznpodarou"/>
          <w:rFonts w:ascii="Times New Roman" w:hAnsi="Times New Roman" w:cs="Times New Roman"/>
          <w:sz w:val="24"/>
          <w:szCs w:val="24"/>
        </w:rPr>
        <w:footnoteReference w:id="91"/>
      </w:r>
      <w:r w:rsidR="000F4C22" w:rsidRPr="002A4767">
        <w:rPr>
          <w:rFonts w:ascii="Times New Roman" w:hAnsi="Times New Roman" w:cs="Times New Roman"/>
          <w:sz w:val="24"/>
          <w:szCs w:val="24"/>
        </w:rPr>
        <w:t xml:space="preserve"> Přičemž sanace se zajišťuje na pozemcích, kde je škoda přímo následkem těžební činnosti.</w:t>
      </w:r>
      <w:r w:rsidR="009C3275" w:rsidRPr="002A4767">
        <w:rPr>
          <w:rFonts w:ascii="Times New Roman" w:hAnsi="Times New Roman" w:cs="Times New Roman"/>
          <w:sz w:val="24"/>
          <w:szCs w:val="24"/>
        </w:rPr>
        <w:t xml:space="preserve"> Už součástí samotného </w:t>
      </w:r>
      <w:r w:rsidR="00D81AA1" w:rsidRPr="002A4767">
        <w:rPr>
          <w:rFonts w:ascii="Times New Roman" w:hAnsi="Times New Roman" w:cs="Times New Roman"/>
          <w:sz w:val="24"/>
          <w:szCs w:val="24"/>
        </w:rPr>
        <w:t xml:space="preserve">POPD </w:t>
      </w:r>
      <w:r w:rsidR="009C3275" w:rsidRPr="002A4767">
        <w:rPr>
          <w:rFonts w:ascii="Times New Roman" w:hAnsi="Times New Roman" w:cs="Times New Roman"/>
          <w:sz w:val="24"/>
          <w:szCs w:val="24"/>
        </w:rPr>
        <w:t>je vyčíslení předpokládaných náklad</w:t>
      </w:r>
      <w:r w:rsidR="000F4C22" w:rsidRPr="002A4767">
        <w:rPr>
          <w:rFonts w:ascii="Times New Roman" w:hAnsi="Times New Roman" w:cs="Times New Roman"/>
          <w:sz w:val="24"/>
          <w:szCs w:val="24"/>
        </w:rPr>
        <w:t>ů na vypořádání důlních škod a</w:t>
      </w:r>
      <w:r w:rsidR="009C3275" w:rsidRPr="002A4767">
        <w:rPr>
          <w:rFonts w:ascii="Times New Roman" w:hAnsi="Times New Roman" w:cs="Times New Roman"/>
          <w:sz w:val="24"/>
          <w:szCs w:val="24"/>
        </w:rPr>
        <w:t xml:space="preserve"> sanaci a rekultivaci pozemků dotčených vlivem dobývání.</w:t>
      </w:r>
      <w:r w:rsidR="009C3275" w:rsidRPr="002A4767">
        <w:rPr>
          <w:rStyle w:val="Znakapoznpodarou"/>
          <w:rFonts w:ascii="Times New Roman" w:hAnsi="Times New Roman" w:cs="Times New Roman"/>
          <w:sz w:val="24"/>
          <w:szCs w:val="24"/>
        </w:rPr>
        <w:footnoteReference w:id="92"/>
      </w:r>
      <w:r w:rsidR="009C3275" w:rsidRPr="002A4767">
        <w:rPr>
          <w:rFonts w:ascii="Times New Roman" w:hAnsi="Times New Roman" w:cs="Times New Roman"/>
          <w:sz w:val="24"/>
          <w:szCs w:val="24"/>
        </w:rPr>
        <w:t xml:space="preserve"> </w:t>
      </w:r>
    </w:p>
    <w:p w:rsidR="00C85D28" w:rsidRPr="002A4767" w:rsidRDefault="00C85D28"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lastRenderedPageBreak/>
        <w:t>Pro účely sanace a rekultivace jsou vytvářeny finanční rezervy a návrh na jejich vytváření je také přikládán k </w:t>
      </w:r>
      <w:r w:rsidR="00D81AA1" w:rsidRPr="002A4767">
        <w:rPr>
          <w:rFonts w:ascii="Times New Roman" w:hAnsi="Times New Roman" w:cs="Times New Roman"/>
          <w:sz w:val="24"/>
          <w:szCs w:val="24"/>
        </w:rPr>
        <w:t>POPD</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93"/>
      </w:r>
      <w:r w:rsidRPr="002A4767">
        <w:rPr>
          <w:rFonts w:ascii="Times New Roman" w:hAnsi="Times New Roman" w:cs="Times New Roman"/>
          <w:sz w:val="24"/>
          <w:szCs w:val="24"/>
        </w:rPr>
        <w:t xml:space="preserve"> Vyt</w:t>
      </w:r>
      <w:r w:rsidR="00A428B0" w:rsidRPr="002A4767">
        <w:rPr>
          <w:rFonts w:ascii="Times New Roman" w:hAnsi="Times New Roman" w:cs="Times New Roman"/>
          <w:sz w:val="24"/>
          <w:szCs w:val="24"/>
        </w:rPr>
        <w:t>váření rezerv je upraveno v</w:t>
      </w:r>
      <w:r w:rsidRPr="002A4767">
        <w:rPr>
          <w:rFonts w:ascii="Times New Roman" w:hAnsi="Times New Roman" w:cs="Times New Roman"/>
          <w:sz w:val="24"/>
          <w:szCs w:val="24"/>
        </w:rPr>
        <w:t xml:space="preserve"> § 37a horního zákona a podléhá schválení </w:t>
      </w:r>
      <w:r w:rsidR="00A428B0" w:rsidRPr="002A4767">
        <w:rPr>
          <w:rFonts w:ascii="Times New Roman" w:hAnsi="Times New Roman" w:cs="Times New Roman"/>
          <w:sz w:val="24"/>
          <w:szCs w:val="24"/>
        </w:rPr>
        <w:t>OBÚ</w:t>
      </w:r>
      <w:r w:rsidRPr="002A4767">
        <w:rPr>
          <w:rFonts w:ascii="Times New Roman" w:hAnsi="Times New Roman" w:cs="Times New Roman"/>
          <w:sz w:val="24"/>
          <w:szCs w:val="24"/>
        </w:rPr>
        <w:t>.</w:t>
      </w:r>
      <w:r w:rsidR="000D3610" w:rsidRPr="002A4767">
        <w:rPr>
          <w:rFonts w:ascii="Times New Roman" w:hAnsi="Times New Roman" w:cs="Times New Roman"/>
          <w:sz w:val="24"/>
          <w:szCs w:val="24"/>
        </w:rPr>
        <w:t xml:space="preserve"> </w:t>
      </w:r>
      <w:r w:rsidR="007E3B16" w:rsidRPr="002A4767">
        <w:rPr>
          <w:rFonts w:ascii="Times New Roman" w:hAnsi="Times New Roman" w:cs="Times New Roman"/>
          <w:sz w:val="24"/>
          <w:szCs w:val="24"/>
        </w:rPr>
        <w:t xml:space="preserve">Finanční rezervy jsou účelově vázané prostředky, jejichž čerpání schvaluje </w:t>
      </w:r>
      <w:r w:rsidR="00A428B0" w:rsidRPr="002A4767">
        <w:rPr>
          <w:rFonts w:ascii="Times New Roman" w:hAnsi="Times New Roman" w:cs="Times New Roman"/>
          <w:sz w:val="24"/>
          <w:szCs w:val="24"/>
        </w:rPr>
        <w:t>OBÚ</w:t>
      </w:r>
      <w:r w:rsidR="007E3B16" w:rsidRPr="002A4767">
        <w:rPr>
          <w:rFonts w:ascii="Times New Roman" w:hAnsi="Times New Roman" w:cs="Times New Roman"/>
          <w:sz w:val="24"/>
          <w:szCs w:val="24"/>
        </w:rPr>
        <w:t>, který si vyžádá vyjádření dotčené obce.</w:t>
      </w:r>
      <w:r w:rsidR="007E3B16" w:rsidRPr="002A4767">
        <w:rPr>
          <w:rStyle w:val="Znakapoznpodarou"/>
          <w:rFonts w:ascii="Times New Roman" w:hAnsi="Times New Roman" w:cs="Times New Roman"/>
          <w:sz w:val="24"/>
          <w:szCs w:val="24"/>
        </w:rPr>
        <w:footnoteReference w:id="94"/>
      </w:r>
      <w:r w:rsidR="007E3B16" w:rsidRPr="002A4767">
        <w:rPr>
          <w:rFonts w:ascii="Times New Roman" w:hAnsi="Times New Roman" w:cs="Times New Roman"/>
          <w:sz w:val="24"/>
          <w:szCs w:val="24"/>
        </w:rPr>
        <w:t xml:space="preserve"> Žádost o čerpání musí být přesně specifikována</w:t>
      </w:r>
      <w:r w:rsidR="009B055B" w:rsidRPr="002A4767">
        <w:rPr>
          <w:rFonts w:ascii="Times New Roman" w:hAnsi="Times New Roman" w:cs="Times New Roman"/>
          <w:sz w:val="24"/>
          <w:szCs w:val="24"/>
        </w:rPr>
        <w:t xml:space="preserve"> </w:t>
      </w:r>
      <w:r w:rsidR="007E3B16" w:rsidRPr="002A4767">
        <w:rPr>
          <w:rFonts w:ascii="Times New Roman" w:hAnsi="Times New Roman" w:cs="Times New Roman"/>
          <w:sz w:val="24"/>
          <w:szCs w:val="24"/>
        </w:rPr>
        <w:t>přesným výčtem škod, potřebných prací a nákladů na ně.</w:t>
      </w:r>
      <w:r w:rsidR="007E3B16" w:rsidRPr="002A4767">
        <w:rPr>
          <w:rStyle w:val="Znakapoznpodarou"/>
          <w:rFonts w:ascii="Times New Roman" w:hAnsi="Times New Roman" w:cs="Times New Roman"/>
          <w:sz w:val="24"/>
          <w:szCs w:val="24"/>
        </w:rPr>
        <w:footnoteReference w:id="95"/>
      </w:r>
    </w:p>
    <w:p w:rsidR="00A428B0" w:rsidRPr="002A4767" w:rsidRDefault="00A428B0" w:rsidP="002A4767">
      <w:pPr>
        <w:spacing w:after="0" w:line="360" w:lineRule="auto"/>
        <w:ind w:firstLine="576"/>
        <w:jc w:val="both"/>
        <w:rPr>
          <w:rFonts w:ascii="Times New Roman" w:hAnsi="Times New Roman" w:cs="Times New Roman"/>
          <w:sz w:val="24"/>
          <w:szCs w:val="24"/>
        </w:rPr>
      </w:pPr>
    </w:p>
    <w:p w:rsidR="00A72BC7" w:rsidRPr="002A4767" w:rsidRDefault="00B111CA" w:rsidP="002A4767">
      <w:pPr>
        <w:pStyle w:val="Nadpis2"/>
        <w:spacing w:before="0" w:line="360" w:lineRule="auto"/>
        <w:jc w:val="both"/>
        <w:rPr>
          <w:rFonts w:cs="Times New Roman"/>
          <w:szCs w:val="28"/>
        </w:rPr>
      </w:pPr>
      <w:bookmarkStart w:id="24" w:name="_Toc509737766"/>
      <w:r w:rsidRPr="002A4767">
        <w:rPr>
          <w:rFonts w:cs="Times New Roman"/>
          <w:szCs w:val="28"/>
        </w:rPr>
        <w:t xml:space="preserve">Dobývání </w:t>
      </w:r>
      <w:r w:rsidR="005456F2" w:rsidRPr="002A4767">
        <w:rPr>
          <w:rFonts w:cs="Times New Roman"/>
          <w:szCs w:val="28"/>
        </w:rPr>
        <w:t xml:space="preserve">ložisek </w:t>
      </w:r>
      <w:r w:rsidRPr="002A4767">
        <w:rPr>
          <w:rFonts w:cs="Times New Roman"/>
          <w:szCs w:val="28"/>
        </w:rPr>
        <w:t xml:space="preserve">nevyhrazených </w:t>
      </w:r>
      <w:r w:rsidR="005456F2" w:rsidRPr="002A4767">
        <w:rPr>
          <w:rFonts w:cs="Times New Roman"/>
          <w:szCs w:val="28"/>
        </w:rPr>
        <w:t>nerostů</w:t>
      </w:r>
      <w:bookmarkEnd w:id="24"/>
    </w:p>
    <w:p w:rsidR="00F41141" w:rsidRPr="002A4767" w:rsidRDefault="00A72BC7" w:rsidP="002A4767">
      <w:pPr>
        <w:spacing w:after="0" w:line="360" w:lineRule="auto"/>
        <w:ind w:firstLine="576"/>
        <w:jc w:val="both"/>
        <w:rPr>
          <w:rFonts w:ascii="Times New Roman" w:hAnsi="Times New Roman" w:cs="Times New Roman"/>
          <w:sz w:val="24"/>
          <w:szCs w:val="24"/>
        </w:rPr>
      </w:pPr>
      <w:r w:rsidRPr="002A4767">
        <w:rPr>
          <w:rFonts w:ascii="Times New Roman" w:hAnsi="Times New Roman" w:cs="Times New Roman"/>
          <w:sz w:val="24"/>
          <w:szCs w:val="24"/>
        </w:rPr>
        <w:t>Jak už bylo výše řečeno, činnost prováděná hornickým způsobem zahrnuje celou škálu činností, které jsou uvedeny v § 3 zákona o hornické činnosti. V následujícím výkladu se zaměřím pouze na dobývá</w:t>
      </w:r>
      <w:r w:rsidR="00315755" w:rsidRPr="002A4767">
        <w:rPr>
          <w:rFonts w:ascii="Times New Roman" w:hAnsi="Times New Roman" w:cs="Times New Roman"/>
          <w:sz w:val="24"/>
          <w:szCs w:val="24"/>
        </w:rPr>
        <w:t>ní ložisek nevyhrazených nerostů</w:t>
      </w:r>
      <w:r w:rsidR="006602AF"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96"/>
      </w:r>
      <w:r w:rsidRPr="002A4767">
        <w:rPr>
          <w:rFonts w:ascii="Times New Roman" w:hAnsi="Times New Roman" w:cs="Times New Roman"/>
          <w:sz w:val="24"/>
          <w:szCs w:val="24"/>
        </w:rPr>
        <w:t xml:space="preserve"> jelikož se jedná o nejvýznamnější činnost prováděnou hornickým způsobem.</w:t>
      </w:r>
      <w:r w:rsidR="00581E15" w:rsidRPr="002A4767">
        <w:rPr>
          <w:rFonts w:ascii="Times New Roman" w:hAnsi="Times New Roman" w:cs="Times New Roman"/>
          <w:sz w:val="24"/>
          <w:szCs w:val="24"/>
        </w:rPr>
        <w:t xml:space="preserve"> Celý proces smě</w:t>
      </w:r>
      <w:r w:rsidR="00B111CA" w:rsidRPr="002A4767">
        <w:rPr>
          <w:rFonts w:ascii="Times New Roman" w:hAnsi="Times New Roman" w:cs="Times New Roman"/>
          <w:sz w:val="24"/>
          <w:szCs w:val="24"/>
        </w:rPr>
        <w:t xml:space="preserve">řující k vydobytí </w:t>
      </w:r>
      <w:r w:rsidR="00581E15" w:rsidRPr="002A4767">
        <w:rPr>
          <w:rFonts w:ascii="Times New Roman" w:hAnsi="Times New Roman" w:cs="Times New Roman"/>
          <w:sz w:val="24"/>
          <w:szCs w:val="24"/>
        </w:rPr>
        <w:t>ložiska</w:t>
      </w:r>
      <w:r w:rsidR="00B111CA" w:rsidRPr="002A4767">
        <w:rPr>
          <w:rFonts w:ascii="Times New Roman" w:hAnsi="Times New Roman" w:cs="Times New Roman"/>
          <w:sz w:val="24"/>
          <w:szCs w:val="24"/>
        </w:rPr>
        <w:t xml:space="preserve"> nevyhrazeného nerostu má oproti dobývání výhradního</w:t>
      </w:r>
      <w:r w:rsidR="00581E15" w:rsidRPr="002A4767">
        <w:rPr>
          <w:rFonts w:ascii="Times New Roman" w:hAnsi="Times New Roman" w:cs="Times New Roman"/>
          <w:sz w:val="24"/>
          <w:szCs w:val="24"/>
        </w:rPr>
        <w:t xml:space="preserve"> ložiska celou řadu specifik. Tyto specifika chci v následujících odstavcích vymezit.</w:t>
      </w:r>
      <w:r w:rsidR="00FE51C7" w:rsidRPr="002A4767">
        <w:rPr>
          <w:rFonts w:ascii="Times New Roman" w:hAnsi="Times New Roman" w:cs="Times New Roman"/>
          <w:sz w:val="24"/>
          <w:szCs w:val="24"/>
        </w:rPr>
        <w:t xml:space="preserve"> </w:t>
      </w:r>
      <w:r w:rsidR="00320880" w:rsidRPr="002A4767">
        <w:rPr>
          <w:rFonts w:ascii="Times New Roman" w:hAnsi="Times New Roman" w:cs="Times New Roman"/>
          <w:sz w:val="24"/>
          <w:szCs w:val="24"/>
        </w:rPr>
        <w:t>Nutno podotknout, že</w:t>
      </w:r>
      <w:r w:rsidR="00FE51C7" w:rsidRPr="002A4767">
        <w:rPr>
          <w:rFonts w:ascii="Times New Roman" w:hAnsi="Times New Roman" w:cs="Times New Roman"/>
          <w:sz w:val="24"/>
          <w:szCs w:val="24"/>
        </w:rPr>
        <w:t xml:space="preserve"> jsou tu i věci, které tyto dvě činnosti spojují, jako například principy bezpečnosti práce a provozu, některé požadavky na báňskou záchrannou službu, jakož i výkon dozoru státní báňské správy.</w:t>
      </w:r>
      <w:r w:rsidR="00FE51C7" w:rsidRPr="002A4767">
        <w:rPr>
          <w:rStyle w:val="Znakapoznpodarou"/>
          <w:rFonts w:ascii="Times New Roman" w:hAnsi="Times New Roman" w:cs="Times New Roman"/>
          <w:sz w:val="24"/>
          <w:szCs w:val="24"/>
        </w:rPr>
        <w:footnoteReference w:id="97"/>
      </w:r>
    </w:p>
    <w:p w:rsidR="007E11EB" w:rsidRPr="002A4767" w:rsidRDefault="007E11EB"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Důvodem rozdílů při povolovacích pro</w:t>
      </w:r>
      <w:r w:rsidR="00B111CA" w:rsidRPr="002A4767">
        <w:rPr>
          <w:rFonts w:ascii="Times New Roman" w:hAnsi="Times New Roman" w:cs="Times New Roman"/>
          <w:sz w:val="24"/>
          <w:szCs w:val="24"/>
        </w:rPr>
        <w:t xml:space="preserve">cesech k dobývání </w:t>
      </w:r>
      <w:r w:rsidRPr="002A4767">
        <w:rPr>
          <w:rFonts w:ascii="Times New Roman" w:hAnsi="Times New Roman" w:cs="Times New Roman"/>
          <w:sz w:val="24"/>
          <w:szCs w:val="24"/>
        </w:rPr>
        <w:t>ložiska</w:t>
      </w:r>
      <w:r w:rsidR="00B111CA" w:rsidRPr="002A4767">
        <w:rPr>
          <w:rFonts w:ascii="Times New Roman" w:hAnsi="Times New Roman" w:cs="Times New Roman"/>
          <w:sz w:val="24"/>
          <w:szCs w:val="24"/>
        </w:rPr>
        <w:t xml:space="preserve"> nevyhrazeného nerostu</w:t>
      </w:r>
      <w:r w:rsidRPr="002A4767">
        <w:rPr>
          <w:rFonts w:ascii="Times New Roman" w:hAnsi="Times New Roman" w:cs="Times New Roman"/>
          <w:sz w:val="24"/>
          <w:szCs w:val="24"/>
        </w:rPr>
        <w:t xml:space="preserve"> je samozřejmě rozdílné vlastnictví oproti výhradním ložiskům. Je zřejmé, že vlastník pozemku, </w:t>
      </w:r>
      <w:r w:rsidR="00A7226C" w:rsidRPr="002A4767">
        <w:rPr>
          <w:rFonts w:ascii="Times New Roman" w:hAnsi="Times New Roman" w:cs="Times New Roman"/>
          <w:sz w:val="24"/>
          <w:szCs w:val="24"/>
        </w:rPr>
        <w:t xml:space="preserve">kde se nachází </w:t>
      </w:r>
      <w:r w:rsidRPr="002A4767">
        <w:rPr>
          <w:rFonts w:ascii="Times New Roman" w:hAnsi="Times New Roman" w:cs="Times New Roman"/>
          <w:sz w:val="24"/>
          <w:szCs w:val="24"/>
        </w:rPr>
        <w:t>ložisko</w:t>
      </w:r>
      <w:r w:rsidR="00A7226C" w:rsidRPr="002A4767">
        <w:rPr>
          <w:rFonts w:ascii="Times New Roman" w:hAnsi="Times New Roman" w:cs="Times New Roman"/>
          <w:sz w:val="24"/>
          <w:szCs w:val="24"/>
        </w:rPr>
        <w:t xml:space="preserve"> nevyhrazeného nerostu</w:t>
      </w:r>
      <w:r w:rsidRPr="002A4767">
        <w:rPr>
          <w:rFonts w:ascii="Times New Roman" w:hAnsi="Times New Roman" w:cs="Times New Roman"/>
          <w:sz w:val="24"/>
          <w:szCs w:val="24"/>
        </w:rPr>
        <w:t xml:space="preserve">, by měl mít výhradní postavení v povolovacích procesech. </w:t>
      </w:r>
    </w:p>
    <w:p w:rsidR="00E30862" w:rsidRPr="00063B46" w:rsidRDefault="00686865"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První specifikum</w:t>
      </w:r>
      <w:r w:rsidR="004B32CF" w:rsidRPr="002A4767">
        <w:rPr>
          <w:rFonts w:ascii="Times New Roman" w:hAnsi="Times New Roman" w:cs="Times New Roman"/>
          <w:sz w:val="24"/>
          <w:szCs w:val="24"/>
        </w:rPr>
        <w:t xml:space="preserve"> můžeme nalézt už v rámci vyhledávání a průzkumu ložisek nevyhraz</w:t>
      </w:r>
      <w:r w:rsidR="00E30862" w:rsidRPr="002A4767">
        <w:rPr>
          <w:rFonts w:ascii="Times New Roman" w:hAnsi="Times New Roman" w:cs="Times New Roman"/>
          <w:sz w:val="24"/>
          <w:szCs w:val="24"/>
        </w:rPr>
        <w:t>ených nerostů.</w:t>
      </w:r>
      <w:r w:rsidR="00E30862" w:rsidRPr="002A4767">
        <w:rPr>
          <w:rFonts w:ascii="Times New Roman" w:hAnsi="Times New Roman" w:cs="Times New Roman"/>
          <w:color w:val="000000" w:themeColor="text1"/>
          <w:sz w:val="24"/>
          <w:szCs w:val="24"/>
        </w:rPr>
        <w:t xml:space="preserve">  Zákon o geologických pracích</w:t>
      </w:r>
      <w:r w:rsidR="00E30862" w:rsidRPr="00063B46">
        <w:rPr>
          <w:rFonts w:ascii="Times New Roman" w:hAnsi="Times New Roman" w:cs="Times New Roman"/>
          <w:color w:val="000000" w:themeColor="text1"/>
          <w:sz w:val="24"/>
          <w:szCs w:val="24"/>
        </w:rPr>
        <w:t xml:space="preserve"> stanoví pro ložiskový průzkum ložisek nevyhrazených nerostů pouze jedinou povinnost, a tou</w:t>
      </w:r>
      <w:r w:rsidR="00205F36" w:rsidRPr="00063B46">
        <w:rPr>
          <w:rFonts w:ascii="Times New Roman" w:hAnsi="Times New Roman" w:cs="Times New Roman"/>
          <w:color w:val="000000" w:themeColor="text1"/>
          <w:sz w:val="24"/>
          <w:szCs w:val="24"/>
        </w:rPr>
        <w:t xml:space="preserve"> je dohoda s vlastníkem pozemku.</w:t>
      </w:r>
      <w:r w:rsidR="00E30862" w:rsidRPr="00063B46">
        <w:rPr>
          <w:rStyle w:val="Znakapoznpodarou"/>
          <w:rFonts w:ascii="Times New Roman" w:hAnsi="Times New Roman" w:cs="Times New Roman"/>
          <w:color w:val="000000" w:themeColor="text1"/>
          <w:sz w:val="24"/>
          <w:szCs w:val="24"/>
        </w:rPr>
        <w:footnoteReference w:id="98"/>
      </w:r>
      <w:r w:rsidR="00E30862" w:rsidRPr="00063B46">
        <w:rPr>
          <w:rFonts w:ascii="Times New Roman" w:hAnsi="Times New Roman" w:cs="Times New Roman"/>
          <w:color w:val="000000" w:themeColor="text1"/>
          <w:sz w:val="24"/>
          <w:szCs w:val="24"/>
        </w:rPr>
        <w:t xml:space="preserve"> </w:t>
      </w:r>
      <w:r w:rsidR="00E30862" w:rsidRPr="00063B46">
        <w:rPr>
          <w:rFonts w:ascii="Times New Roman" w:hAnsi="Times New Roman" w:cs="Times New Roman"/>
          <w:sz w:val="24"/>
          <w:szCs w:val="24"/>
        </w:rPr>
        <w:t xml:space="preserve">Geologické práce jsou v tomto případě pouze ohlašovány </w:t>
      </w:r>
      <w:r w:rsidR="006602AF">
        <w:rPr>
          <w:rFonts w:ascii="Times New Roman" w:hAnsi="Times New Roman" w:cs="Times New Roman"/>
          <w:sz w:val="24"/>
          <w:szCs w:val="24"/>
        </w:rPr>
        <w:t>OBÚ</w:t>
      </w:r>
      <w:r w:rsidR="00E30862" w:rsidRPr="00063B46">
        <w:rPr>
          <w:rFonts w:ascii="Times New Roman" w:hAnsi="Times New Roman" w:cs="Times New Roman"/>
          <w:sz w:val="24"/>
          <w:szCs w:val="24"/>
        </w:rPr>
        <w:t>.</w:t>
      </w:r>
      <w:r w:rsidR="00E30862" w:rsidRPr="00063B46">
        <w:rPr>
          <w:rStyle w:val="Znakapoznpodarou"/>
          <w:rFonts w:ascii="Times New Roman" w:hAnsi="Times New Roman" w:cs="Times New Roman"/>
          <w:sz w:val="24"/>
          <w:szCs w:val="24"/>
        </w:rPr>
        <w:footnoteReference w:id="99"/>
      </w:r>
      <w:r w:rsidR="00E30862" w:rsidRPr="00063B46">
        <w:rPr>
          <w:rFonts w:ascii="Times New Roman" w:hAnsi="Times New Roman" w:cs="Times New Roman"/>
          <w:sz w:val="24"/>
          <w:szCs w:val="24"/>
        </w:rPr>
        <w:t xml:space="preserve"> </w:t>
      </w:r>
      <w:r w:rsidR="007E11EB">
        <w:rPr>
          <w:rFonts w:ascii="Times New Roman" w:hAnsi="Times New Roman" w:cs="Times New Roman"/>
          <w:sz w:val="24"/>
          <w:szCs w:val="24"/>
        </w:rPr>
        <w:t>I tyto práce by měly podléhat schválení, a to i s ohledem na ochranu životního prostředí. V tomto případě neshledávám žádný důvod, proč by projekt geologických prací měl být pouze oznamován. I samotné geologické práce mohou mít následky nejen na území vlastníka nemovitosti. A toto by mělo být pod kontrolou.</w:t>
      </w:r>
    </w:p>
    <w:p w:rsidR="006354F7" w:rsidRDefault="004B32CF"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lastRenderedPageBreak/>
        <w:t>Nestanoví se průzkumné území a ani se neplatí poplatek za oprávnění provádět průzkum ložiska. Povolení je pouze potřeba na vyhledávání a průzkum ložisek nevyhrazených nerostů důlními díly.</w:t>
      </w:r>
      <w:r w:rsidR="00632E9C">
        <w:rPr>
          <w:rFonts w:ascii="Times New Roman" w:hAnsi="Times New Roman" w:cs="Times New Roman"/>
          <w:sz w:val="24"/>
          <w:szCs w:val="24"/>
        </w:rPr>
        <w:t xml:space="preserve"> </w:t>
      </w:r>
      <w:r w:rsidRPr="00063B46">
        <w:rPr>
          <w:rFonts w:ascii="Times New Roman" w:hAnsi="Times New Roman" w:cs="Times New Roman"/>
          <w:sz w:val="24"/>
          <w:szCs w:val="24"/>
        </w:rPr>
        <w:t xml:space="preserve">Dále pak oproti </w:t>
      </w:r>
      <w:r w:rsidR="00686865">
        <w:rPr>
          <w:rFonts w:ascii="Times New Roman" w:hAnsi="Times New Roman" w:cs="Times New Roman"/>
          <w:sz w:val="24"/>
          <w:szCs w:val="24"/>
        </w:rPr>
        <w:t>výhradnímu ložisku</w:t>
      </w:r>
      <w:r w:rsidRPr="00063B46">
        <w:rPr>
          <w:rFonts w:ascii="Times New Roman" w:hAnsi="Times New Roman" w:cs="Times New Roman"/>
          <w:sz w:val="24"/>
          <w:szCs w:val="24"/>
        </w:rPr>
        <w:t xml:space="preserve"> se nestanovuje </w:t>
      </w:r>
      <w:r w:rsidR="006602AF">
        <w:rPr>
          <w:rFonts w:ascii="Times New Roman" w:hAnsi="Times New Roman" w:cs="Times New Roman"/>
          <w:sz w:val="24"/>
          <w:szCs w:val="24"/>
        </w:rPr>
        <w:t>CHLÚ</w:t>
      </w:r>
      <w:r w:rsidRPr="00063B46">
        <w:rPr>
          <w:rFonts w:ascii="Times New Roman" w:hAnsi="Times New Roman" w:cs="Times New Roman"/>
          <w:sz w:val="24"/>
          <w:szCs w:val="24"/>
        </w:rPr>
        <w:t>. Jelikož vlastníkem ložiska není stát, ale vlastník pozemku, kde se ložisko nachází. Z tohoto důvodu není nutná územní ochrana ložiska, protože stát</w:t>
      </w:r>
      <w:r w:rsidR="006E53E8" w:rsidRPr="00063B46">
        <w:rPr>
          <w:rFonts w:ascii="Times New Roman" w:hAnsi="Times New Roman" w:cs="Times New Roman"/>
          <w:sz w:val="24"/>
          <w:szCs w:val="24"/>
        </w:rPr>
        <w:t xml:space="preserve"> sám</w:t>
      </w:r>
      <w:r w:rsidRPr="00063B46">
        <w:rPr>
          <w:rFonts w:ascii="Times New Roman" w:hAnsi="Times New Roman" w:cs="Times New Roman"/>
          <w:sz w:val="24"/>
          <w:szCs w:val="24"/>
        </w:rPr>
        <w:t xml:space="preserve"> na tomto ložisku nemá zájem.</w:t>
      </w:r>
      <w:r w:rsidR="00071395" w:rsidRPr="00063B46">
        <w:rPr>
          <w:rFonts w:ascii="Times New Roman" w:hAnsi="Times New Roman" w:cs="Times New Roman"/>
          <w:sz w:val="24"/>
          <w:szCs w:val="24"/>
        </w:rPr>
        <w:t xml:space="preserve"> A pro tato ložiska se ani nestanoví dobývací prostor.</w:t>
      </w:r>
    </w:p>
    <w:p w:rsidR="006602AF" w:rsidRPr="00063B46" w:rsidRDefault="006602AF" w:rsidP="002A4767">
      <w:pPr>
        <w:spacing w:after="0" w:line="360" w:lineRule="auto"/>
        <w:jc w:val="both"/>
        <w:rPr>
          <w:rFonts w:ascii="Times New Roman" w:hAnsi="Times New Roman" w:cs="Times New Roman"/>
          <w:sz w:val="24"/>
          <w:szCs w:val="24"/>
        </w:rPr>
      </w:pPr>
    </w:p>
    <w:p w:rsidR="00E30862" w:rsidRPr="006602AF" w:rsidRDefault="00315755" w:rsidP="002A4767">
      <w:pPr>
        <w:pStyle w:val="Nadpis3"/>
        <w:spacing w:before="0" w:line="360" w:lineRule="auto"/>
      </w:pPr>
      <w:bookmarkStart w:id="25" w:name="_Toc509737767"/>
      <w:r w:rsidRPr="00063B46">
        <w:t>Územní řízení</w:t>
      </w:r>
      <w:bookmarkEnd w:id="25"/>
    </w:p>
    <w:p w:rsidR="002A7CF6" w:rsidRPr="00063B46" w:rsidRDefault="00E30862"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Nejdříve se</w:t>
      </w:r>
      <w:r w:rsidR="00315755" w:rsidRPr="00063B46">
        <w:rPr>
          <w:rFonts w:ascii="Times New Roman" w:hAnsi="Times New Roman" w:cs="Times New Roman"/>
          <w:sz w:val="24"/>
          <w:szCs w:val="24"/>
        </w:rPr>
        <w:t xml:space="preserve"> vede územní řízení o změně </w:t>
      </w:r>
      <w:r w:rsidR="006602AF">
        <w:rPr>
          <w:rFonts w:ascii="Times New Roman" w:hAnsi="Times New Roman" w:cs="Times New Roman"/>
          <w:sz w:val="24"/>
          <w:szCs w:val="24"/>
        </w:rPr>
        <w:t>využití území podle</w:t>
      </w:r>
      <w:r w:rsidR="00315755" w:rsidRPr="00063B46">
        <w:rPr>
          <w:rFonts w:ascii="Times New Roman" w:hAnsi="Times New Roman" w:cs="Times New Roman"/>
          <w:sz w:val="24"/>
          <w:szCs w:val="24"/>
        </w:rPr>
        <w:t xml:space="preserve"> § 80</w:t>
      </w:r>
      <w:r w:rsidR="002A7CF6" w:rsidRPr="00063B46">
        <w:rPr>
          <w:rFonts w:ascii="Times New Roman" w:hAnsi="Times New Roman" w:cs="Times New Roman"/>
          <w:sz w:val="24"/>
          <w:szCs w:val="24"/>
        </w:rPr>
        <w:t>an.</w:t>
      </w:r>
      <w:r w:rsidR="00315755" w:rsidRPr="00063B46">
        <w:rPr>
          <w:rFonts w:ascii="Times New Roman" w:hAnsi="Times New Roman" w:cs="Times New Roman"/>
          <w:sz w:val="24"/>
          <w:szCs w:val="24"/>
        </w:rPr>
        <w:t xml:space="preserve"> </w:t>
      </w:r>
      <w:r w:rsidR="006602AF">
        <w:rPr>
          <w:rFonts w:ascii="Times New Roman" w:hAnsi="Times New Roman" w:cs="Times New Roman"/>
          <w:sz w:val="24"/>
          <w:szCs w:val="24"/>
        </w:rPr>
        <w:t>stavebního zákona</w:t>
      </w:r>
      <w:r w:rsidR="00FE0AB0" w:rsidRPr="00063B46">
        <w:rPr>
          <w:rFonts w:ascii="Times New Roman" w:hAnsi="Times New Roman" w:cs="Times New Roman"/>
          <w:sz w:val="24"/>
          <w:szCs w:val="24"/>
        </w:rPr>
        <w:t xml:space="preserve">. </w:t>
      </w:r>
      <w:r w:rsidR="002A7CF6" w:rsidRPr="00063B46">
        <w:rPr>
          <w:rFonts w:ascii="Times New Roman" w:hAnsi="Times New Roman" w:cs="Times New Roman"/>
          <w:sz w:val="24"/>
          <w:szCs w:val="24"/>
        </w:rPr>
        <w:t xml:space="preserve">Řízení se vede před stavebním úřadem a zahajuje se na žádost. Účastníky řízení jsou </w:t>
      </w:r>
      <w:r w:rsidR="006602AF">
        <w:rPr>
          <w:rFonts w:ascii="Times New Roman" w:hAnsi="Times New Roman" w:cs="Times New Roman"/>
          <w:sz w:val="24"/>
          <w:szCs w:val="24"/>
        </w:rPr>
        <w:t>„</w:t>
      </w:r>
      <w:r w:rsidR="002A7CF6" w:rsidRPr="006602AF">
        <w:rPr>
          <w:rFonts w:ascii="Times New Roman" w:hAnsi="Times New Roman" w:cs="Times New Roman"/>
          <w:i/>
          <w:sz w:val="24"/>
          <w:szCs w:val="24"/>
        </w:rPr>
        <w:t>žadatel, obec, na jejímž území má být požadovaný záměr uskutečněn, vlastník pozemku nebo stavby, na kterých má být požadovaný záměr uskutečněn, není-li sám žadatelem, nebo ten, kdo má jiné věcné právo k tomuto pozemku nebo stavbě,</w:t>
      </w:r>
      <w:r w:rsidR="00C9556C" w:rsidRPr="006602AF">
        <w:rPr>
          <w:rFonts w:ascii="Times New Roman" w:hAnsi="Times New Roman" w:cs="Times New Roman"/>
          <w:i/>
          <w:sz w:val="24"/>
          <w:szCs w:val="24"/>
        </w:rPr>
        <w:t xml:space="preserve"> </w:t>
      </w:r>
      <w:r w:rsidR="002A7CF6" w:rsidRPr="006602AF">
        <w:rPr>
          <w:rFonts w:ascii="Times New Roman" w:hAnsi="Times New Roman" w:cs="Times New Roman"/>
          <w:i/>
          <w:sz w:val="24"/>
          <w:szCs w:val="24"/>
        </w:rPr>
        <w:t>osoby, jejichž vlastnické nebo jiné věcné právo k sousedním stavbám anebo sousedním pozemkům nebo stavbám</w:t>
      </w:r>
      <w:r w:rsidR="00686865">
        <w:rPr>
          <w:rFonts w:ascii="Times New Roman" w:hAnsi="Times New Roman" w:cs="Times New Roman"/>
          <w:i/>
          <w:sz w:val="24"/>
          <w:szCs w:val="24"/>
        </w:rPr>
        <w:t xml:space="preserve">, </w:t>
      </w:r>
      <w:r w:rsidR="002A7CF6" w:rsidRPr="006602AF">
        <w:rPr>
          <w:rFonts w:ascii="Times New Roman" w:hAnsi="Times New Roman" w:cs="Times New Roman"/>
          <w:i/>
          <w:sz w:val="24"/>
          <w:szCs w:val="24"/>
        </w:rPr>
        <w:t xml:space="preserve">na </w:t>
      </w:r>
      <w:r w:rsidR="008C7B4A">
        <w:rPr>
          <w:rFonts w:ascii="Times New Roman" w:hAnsi="Times New Roman" w:cs="Times New Roman"/>
          <w:i/>
          <w:sz w:val="24"/>
          <w:szCs w:val="24"/>
        </w:rPr>
        <w:t xml:space="preserve">nichž </w:t>
      </w:r>
      <w:r w:rsidR="002A7CF6" w:rsidRPr="006602AF">
        <w:rPr>
          <w:rFonts w:ascii="Times New Roman" w:hAnsi="Times New Roman" w:cs="Times New Roman"/>
          <w:i/>
          <w:sz w:val="24"/>
          <w:szCs w:val="24"/>
        </w:rPr>
        <w:t>může být územním rozhodnutím přímo dotčeno.</w:t>
      </w:r>
      <w:r w:rsidR="006602AF" w:rsidRPr="006602AF">
        <w:rPr>
          <w:rFonts w:ascii="Times New Roman" w:hAnsi="Times New Roman" w:cs="Times New Roman"/>
          <w:i/>
          <w:sz w:val="24"/>
          <w:szCs w:val="24"/>
        </w:rPr>
        <w:t>“</w:t>
      </w:r>
      <w:r w:rsidR="00C9556C" w:rsidRPr="00063B46">
        <w:rPr>
          <w:rStyle w:val="Znakapoznpodarou"/>
          <w:rFonts w:ascii="Times New Roman" w:hAnsi="Times New Roman" w:cs="Times New Roman"/>
          <w:sz w:val="24"/>
          <w:szCs w:val="24"/>
        </w:rPr>
        <w:footnoteReference w:id="100"/>
      </w:r>
    </w:p>
    <w:p w:rsidR="00D370DB" w:rsidRPr="00063B46" w:rsidRDefault="00315755" w:rsidP="002A4767">
      <w:pPr>
        <w:spacing w:after="0" w:line="360" w:lineRule="auto"/>
        <w:ind w:firstLine="576"/>
        <w:jc w:val="both"/>
        <w:rPr>
          <w:rFonts w:ascii="Times New Roman" w:hAnsi="Times New Roman" w:cs="Times New Roman"/>
          <w:color w:val="000000"/>
          <w:sz w:val="24"/>
          <w:szCs w:val="24"/>
          <w:shd w:val="clear" w:color="auto" w:fill="FFFFFF"/>
        </w:rPr>
      </w:pPr>
      <w:r w:rsidRPr="00063B46">
        <w:rPr>
          <w:rFonts w:ascii="Times New Roman" w:hAnsi="Times New Roman" w:cs="Times New Roman"/>
          <w:color w:val="FF0000"/>
          <w:sz w:val="24"/>
          <w:szCs w:val="24"/>
        </w:rPr>
        <w:t xml:space="preserve"> </w:t>
      </w:r>
      <w:r w:rsidRPr="00063B46">
        <w:rPr>
          <w:rFonts w:ascii="Times New Roman" w:hAnsi="Times New Roman" w:cs="Times New Roman"/>
          <w:sz w:val="24"/>
          <w:szCs w:val="24"/>
        </w:rPr>
        <w:t>Jednou z náležitostí</w:t>
      </w:r>
      <w:r w:rsidRPr="00063B46">
        <w:rPr>
          <w:rStyle w:val="Znakapoznpodarou"/>
          <w:rFonts w:ascii="Times New Roman" w:hAnsi="Times New Roman" w:cs="Times New Roman"/>
          <w:sz w:val="24"/>
          <w:szCs w:val="24"/>
        </w:rPr>
        <w:footnoteReference w:id="101"/>
      </w:r>
      <w:r w:rsidRPr="00063B46">
        <w:rPr>
          <w:rFonts w:ascii="Times New Roman" w:hAnsi="Times New Roman" w:cs="Times New Roman"/>
          <w:sz w:val="24"/>
          <w:szCs w:val="24"/>
        </w:rPr>
        <w:t xml:space="preserve"> žádosti o změně využití území jsou i </w:t>
      </w:r>
      <w:r w:rsidRPr="00063B46">
        <w:rPr>
          <w:rFonts w:ascii="Times New Roman" w:hAnsi="Times New Roman" w:cs="Times New Roman"/>
          <w:color w:val="000000"/>
          <w:sz w:val="24"/>
          <w:szCs w:val="24"/>
          <w:shd w:val="clear" w:color="auto" w:fill="FFFFFF"/>
        </w:rPr>
        <w:t>závazná stanoviska, popřípadě rozhodnutí dotčených orgánů nebo jiné doklady podle zvláštních právních předpisů nebo tohoto zákona.</w:t>
      </w:r>
      <w:r w:rsidRPr="00063B46">
        <w:rPr>
          <w:rStyle w:val="Znakapoznpodarou"/>
          <w:rFonts w:ascii="Times New Roman" w:hAnsi="Times New Roman" w:cs="Times New Roman"/>
          <w:color w:val="000000"/>
          <w:sz w:val="24"/>
          <w:szCs w:val="24"/>
          <w:shd w:val="clear" w:color="auto" w:fill="FFFFFF"/>
        </w:rPr>
        <w:footnoteReference w:id="102"/>
      </w:r>
      <w:r w:rsidR="00D370DB" w:rsidRPr="00063B46">
        <w:rPr>
          <w:rFonts w:ascii="Times New Roman" w:hAnsi="Times New Roman" w:cs="Times New Roman"/>
          <w:color w:val="000000"/>
          <w:sz w:val="24"/>
          <w:szCs w:val="24"/>
          <w:shd w:val="clear" w:color="auto" w:fill="FFFFFF"/>
        </w:rPr>
        <w:t xml:space="preserve"> Stavební </w:t>
      </w:r>
      <w:r w:rsidR="00FE0AB0" w:rsidRPr="00063B46">
        <w:rPr>
          <w:rFonts w:ascii="Times New Roman" w:hAnsi="Times New Roman" w:cs="Times New Roman"/>
          <w:color w:val="000000"/>
          <w:sz w:val="24"/>
          <w:szCs w:val="24"/>
          <w:shd w:val="clear" w:color="auto" w:fill="FFFFFF"/>
        </w:rPr>
        <w:t>úřad buď vydá územní rozhodnutí</w:t>
      </w:r>
      <w:r w:rsidR="006602AF">
        <w:rPr>
          <w:rFonts w:ascii="Times New Roman" w:hAnsi="Times New Roman" w:cs="Times New Roman"/>
          <w:color w:val="000000"/>
          <w:sz w:val="24"/>
          <w:szCs w:val="24"/>
          <w:shd w:val="clear" w:color="auto" w:fill="FFFFFF"/>
        </w:rPr>
        <w:t>,</w:t>
      </w:r>
      <w:r w:rsidR="00FE0AB0" w:rsidRPr="00063B46">
        <w:rPr>
          <w:rFonts w:ascii="Times New Roman" w:hAnsi="Times New Roman" w:cs="Times New Roman"/>
          <w:color w:val="000000"/>
          <w:sz w:val="24"/>
          <w:szCs w:val="24"/>
          <w:shd w:val="clear" w:color="auto" w:fill="FFFFFF"/>
        </w:rPr>
        <w:t xml:space="preserve"> </w:t>
      </w:r>
      <w:r w:rsidR="00D370DB" w:rsidRPr="00063B46">
        <w:rPr>
          <w:rFonts w:ascii="Times New Roman" w:hAnsi="Times New Roman" w:cs="Times New Roman"/>
          <w:color w:val="000000"/>
          <w:sz w:val="24"/>
          <w:szCs w:val="24"/>
          <w:shd w:val="clear" w:color="auto" w:fill="FFFFFF"/>
        </w:rPr>
        <w:t>nebo návrh zamítne.</w:t>
      </w:r>
      <w:r w:rsidR="00D370DB" w:rsidRPr="00063B46">
        <w:rPr>
          <w:rStyle w:val="Znakapoznpodarou"/>
          <w:rFonts w:ascii="Times New Roman" w:hAnsi="Times New Roman" w:cs="Times New Roman"/>
          <w:color w:val="000000"/>
          <w:sz w:val="24"/>
          <w:szCs w:val="24"/>
          <w:shd w:val="clear" w:color="auto" w:fill="FFFFFF"/>
        </w:rPr>
        <w:footnoteReference w:id="103"/>
      </w:r>
    </w:p>
    <w:p w:rsidR="00315755" w:rsidRDefault="00315755" w:rsidP="002A4767">
      <w:pPr>
        <w:spacing w:after="0" w:line="360" w:lineRule="auto"/>
        <w:ind w:firstLine="576"/>
        <w:jc w:val="both"/>
        <w:rPr>
          <w:rFonts w:ascii="Times New Roman" w:hAnsi="Times New Roman" w:cs="Times New Roman"/>
          <w:color w:val="000000"/>
          <w:sz w:val="24"/>
          <w:szCs w:val="24"/>
          <w:shd w:val="clear" w:color="auto" w:fill="FFFFFF"/>
        </w:rPr>
      </w:pPr>
      <w:r w:rsidRPr="00063B46">
        <w:rPr>
          <w:rFonts w:ascii="Times New Roman" w:hAnsi="Times New Roman" w:cs="Times New Roman"/>
          <w:color w:val="000000"/>
          <w:sz w:val="24"/>
          <w:szCs w:val="24"/>
          <w:shd w:val="clear" w:color="auto" w:fill="FFFFFF"/>
        </w:rPr>
        <w:t xml:space="preserve"> V tomto případě se také může vést společné územní řízení s posouzením vlivů </w:t>
      </w:r>
      <w:r w:rsidR="006602AF">
        <w:rPr>
          <w:rFonts w:ascii="Times New Roman" w:hAnsi="Times New Roman" w:cs="Times New Roman"/>
          <w:color w:val="000000"/>
          <w:sz w:val="24"/>
          <w:szCs w:val="24"/>
          <w:shd w:val="clear" w:color="auto" w:fill="FFFFFF"/>
        </w:rPr>
        <w:t xml:space="preserve">na životní prostředí podle </w:t>
      </w:r>
      <w:r w:rsidRPr="00063B46">
        <w:rPr>
          <w:rFonts w:ascii="Times New Roman" w:hAnsi="Times New Roman" w:cs="Times New Roman"/>
          <w:color w:val="000000"/>
          <w:sz w:val="24"/>
          <w:szCs w:val="24"/>
          <w:shd w:val="clear" w:color="auto" w:fill="FFFFFF"/>
        </w:rPr>
        <w:t xml:space="preserve">§ 94a </w:t>
      </w:r>
      <w:proofErr w:type="spellStart"/>
      <w:r w:rsidRPr="00063B46">
        <w:rPr>
          <w:rFonts w:ascii="Times New Roman" w:hAnsi="Times New Roman" w:cs="Times New Roman"/>
          <w:color w:val="000000"/>
          <w:sz w:val="24"/>
          <w:szCs w:val="24"/>
          <w:shd w:val="clear" w:color="auto" w:fill="FFFFFF"/>
        </w:rPr>
        <w:t>an</w:t>
      </w:r>
      <w:proofErr w:type="spellEnd"/>
      <w:r w:rsidRPr="00063B46">
        <w:rPr>
          <w:rFonts w:ascii="Times New Roman" w:hAnsi="Times New Roman" w:cs="Times New Roman"/>
          <w:color w:val="000000"/>
          <w:sz w:val="24"/>
          <w:szCs w:val="24"/>
          <w:shd w:val="clear" w:color="auto" w:fill="FFFFFF"/>
        </w:rPr>
        <w:t xml:space="preserve">. </w:t>
      </w:r>
      <w:proofErr w:type="gramStart"/>
      <w:r w:rsidRPr="00063B46">
        <w:rPr>
          <w:rFonts w:ascii="Times New Roman" w:hAnsi="Times New Roman" w:cs="Times New Roman"/>
          <w:color w:val="000000"/>
          <w:sz w:val="24"/>
          <w:szCs w:val="24"/>
          <w:shd w:val="clear" w:color="auto" w:fill="FFFFFF"/>
        </w:rPr>
        <w:t>stavebního</w:t>
      </w:r>
      <w:proofErr w:type="gramEnd"/>
      <w:r w:rsidRPr="00063B46">
        <w:rPr>
          <w:rFonts w:ascii="Times New Roman" w:hAnsi="Times New Roman" w:cs="Times New Roman"/>
          <w:color w:val="000000"/>
          <w:sz w:val="24"/>
          <w:szCs w:val="24"/>
          <w:shd w:val="clear" w:color="auto" w:fill="FFFFFF"/>
        </w:rPr>
        <w:t xml:space="preserve"> zákona. Společné řízení má vést k zrychlení, ale je pouze na organizaci jestli bude chtít společné řízení vést. </w:t>
      </w:r>
      <w:r w:rsidR="00E30862" w:rsidRPr="00063B46">
        <w:rPr>
          <w:rFonts w:ascii="Times New Roman" w:hAnsi="Times New Roman" w:cs="Times New Roman"/>
          <w:color w:val="000000"/>
          <w:sz w:val="24"/>
          <w:szCs w:val="24"/>
          <w:shd w:val="clear" w:color="auto" w:fill="FFFFFF"/>
        </w:rPr>
        <w:t>Popřípadě</w:t>
      </w:r>
      <w:r w:rsidR="00C9556C" w:rsidRPr="00063B46">
        <w:rPr>
          <w:rFonts w:ascii="Times New Roman" w:hAnsi="Times New Roman" w:cs="Times New Roman"/>
          <w:color w:val="000000"/>
          <w:sz w:val="24"/>
          <w:szCs w:val="24"/>
          <w:shd w:val="clear" w:color="auto" w:fill="FFFFFF"/>
        </w:rPr>
        <w:t xml:space="preserve"> může být územní rozhodnutí nahrazeno veřejnoprávní smlouvou podle správního řádu.</w:t>
      </w:r>
    </w:p>
    <w:p w:rsidR="006602AF" w:rsidRPr="00063B46" w:rsidRDefault="006602AF" w:rsidP="002A4767">
      <w:pPr>
        <w:spacing w:after="0" w:line="360" w:lineRule="auto"/>
        <w:ind w:firstLine="576"/>
        <w:jc w:val="both"/>
        <w:rPr>
          <w:rFonts w:ascii="Times New Roman" w:hAnsi="Times New Roman" w:cs="Times New Roman"/>
          <w:color w:val="FF0000"/>
          <w:sz w:val="24"/>
          <w:szCs w:val="24"/>
        </w:rPr>
      </w:pPr>
    </w:p>
    <w:p w:rsidR="00315755" w:rsidRPr="006602AF" w:rsidRDefault="00315755" w:rsidP="002A4767">
      <w:pPr>
        <w:pStyle w:val="Nadpis3"/>
        <w:spacing w:before="0" w:line="360" w:lineRule="auto"/>
      </w:pPr>
      <w:bookmarkStart w:id="26" w:name="_Toc509737768"/>
      <w:r w:rsidRPr="00063B46">
        <w:t>Řízení o povolení činnosti prováděné hornickým způsobem</w:t>
      </w:r>
      <w:bookmarkEnd w:id="26"/>
    </w:p>
    <w:p w:rsidR="00D370DB" w:rsidRPr="00063B46" w:rsidRDefault="006E53E8"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Dobývání nevyhrazených ložisek nerostů podléhá povolení </w:t>
      </w:r>
      <w:r w:rsidR="006843C6">
        <w:rPr>
          <w:rFonts w:ascii="Times New Roman" w:hAnsi="Times New Roman" w:cs="Times New Roman"/>
          <w:sz w:val="24"/>
          <w:szCs w:val="24"/>
        </w:rPr>
        <w:t>OBÚ</w:t>
      </w:r>
      <w:r w:rsidR="005B6593" w:rsidRPr="00063B46">
        <w:rPr>
          <w:rFonts w:ascii="Times New Roman" w:hAnsi="Times New Roman" w:cs="Times New Roman"/>
          <w:sz w:val="24"/>
          <w:szCs w:val="24"/>
        </w:rPr>
        <w:t>. K žádosti</w:t>
      </w:r>
      <w:r w:rsidR="00416452" w:rsidRPr="00063B46">
        <w:rPr>
          <w:rStyle w:val="Znakapoznpodarou"/>
          <w:rFonts w:ascii="Times New Roman" w:hAnsi="Times New Roman" w:cs="Times New Roman"/>
          <w:sz w:val="24"/>
          <w:szCs w:val="24"/>
        </w:rPr>
        <w:footnoteReference w:id="104"/>
      </w:r>
      <w:r w:rsidR="005B6593" w:rsidRPr="00063B46">
        <w:rPr>
          <w:rFonts w:ascii="Times New Roman" w:hAnsi="Times New Roman" w:cs="Times New Roman"/>
          <w:sz w:val="24"/>
          <w:szCs w:val="24"/>
        </w:rPr>
        <w:t xml:space="preserve"> organizace přikládá územní rozhodnutí a plán využití ložiska.</w:t>
      </w:r>
      <w:r w:rsidR="005B6593" w:rsidRPr="00063B46">
        <w:rPr>
          <w:rStyle w:val="Znakapoznpodarou"/>
          <w:rFonts w:ascii="Times New Roman" w:hAnsi="Times New Roman" w:cs="Times New Roman"/>
          <w:sz w:val="24"/>
          <w:szCs w:val="24"/>
        </w:rPr>
        <w:footnoteReference w:id="105"/>
      </w:r>
      <w:r w:rsidR="00D370DB" w:rsidRPr="00063B46">
        <w:rPr>
          <w:rFonts w:ascii="Times New Roman" w:hAnsi="Times New Roman" w:cs="Times New Roman"/>
          <w:sz w:val="24"/>
          <w:szCs w:val="24"/>
        </w:rPr>
        <w:t xml:space="preserve"> </w:t>
      </w:r>
      <w:r w:rsidR="00D370DB" w:rsidRPr="00063B46">
        <w:rPr>
          <w:rFonts w:ascii="Times New Roman" w:hAnsi="Times New Roman" w:cs="Times New Roman"/>
          <w:color w:val="000000"/>
          <w:sz w:val="24"/>
          <w:szCs w:val="24"/>
          <w:shd w:val="clear" w:color="auto" w:fill="FFFFFF"/>
        </w:rPr>
        <w:t>Na toto řízení se přiměřeně použijí ustanovení o p</w:t>
      </w:r>
      <w:r w:rsidR="00E30862" w:rsidRPr="00063B46">
        <w:rPr>
          <w:rFonts w:ascii="Times New Roman" w:hAnsi="Times New Roman" w:cs="Times New Roman"/>
          <w:color w:val="000000"/>
          <w:sz w:val="24"/>
          <w:szCs w:val="24"/>
          <w:shd w:val="clear" w:color="auto" w:fill="FFFFFF"/>
        </w:rPr>
        <w:t>ovolování hornické činnosti, a to</w:t>
      </w:r>
      <w:r w:rsidR="00D370DB" w:rsidRPr="00063B46">
        <w:rPr>
          <w:rFonts w:ascii="Times New Roman" w:hAnsi="Times New Roman" w:cs="Times New Roman"/>
          <w:color w:val="000000"/>
          <w:sz w:val="24"/>
          <w:szCs w:val="24"/>
          <w:shd w:val="clear" w:color="auto" w:fill="FFFFFF"/>
        </w:rPr>
        <w:t xml:space="preserve"> </w:t>
      </w:r>
      <w:proofErr w:type="spellStart"/>
      <w:r w:rsidR="00D370DB" w:rsidRPr="00063B46">
        <w:rPr>
          <w:rFonts w:ascii="Times New Roman" w:hAnsi="Times New Roman" w:cs="Times New Roman"/>
          <w:color w:val="000000"/>
          <w:sz w:val="24"/>
          <w:szCs w:val="24"/>
          <w:shd w:val="clear" w:color="auto" w:fill="FFFFFF"/>
        </w:rPr>
        <w:t>ust</w:t>
      </w:r>
      <w:proofErr w:type="spellEnd"/>
      <w:r w:rsidR="00D370DB" w:rsidRPr="00063B46">
        <w:rPr>
          <w:rFonts w:ascii="Times New Roman" w:hAnsi="Times New Roman" w:cs="Times New Roman"/>
          <w:color w:val="000000"/>
          <w:sz w:val="24"/>
          <w:szCs w:val="24"/>
          <w:shd w:val="clear" w:color="auto" w:fill="FFFFFF"/>
        </w:rPr>
        <w:t>. § 17 a 18 zákona o hornické činnosti.</w:t>
      </w:r>
    </w:p>
    <w:p w:rsidR="00E30862" w:rsidRPr="00063B46" w:rsidRDefault="005D3E14" w:rsidP="002A4767">
      <w:pPr>
        <w:spacing w:after="0" w:line="360" w:lineRule="auto"/>
        <w:ind w:firstLine="576"/>
        <w:jc w:val="both"/>
        <w:rPr>
          <w:rFonts w:ascii="Times New Roman" w:hAnsi="Times New Roman" w:cs="Times New Roman"/>
          <w:color w:val="000000"/>
          <w:sz w:val="24"/>
          <w:szCs w:val="24"/>
          <w:shd w:val="clear" w:color="auto" w:fill="FFFFFF"/>
        </w:rPr>
      </w:pPr>
      <w:r w:rsidRPr="00063B46">
        <w:rPr>
          <w:rFonts w:ascii="Times New Roman" w:hAnsi="Times New Roman" w:cs="Times New Roman"/>
          <w:color w:val="000000"/>
          <w:sz w:val="24"/>
          <w:szCs w:val="24"/>
          <w:shd w:val="clear" w:color="auto" w:fill="FFFFFF"/>
        </w:rPr>
        <w:lastRenderedPageBreak/>
        <w:t xml:space="preserve">Co se týče plánu na využití ložiska, tak náležitosti jsou stanoveny ve vyhlášce </w:t>
      </w:r>
      <w:r w:rsidR="00962E7C" w:rsidRPr="00063B46">
        <w:rPr>
          <w:rFonts w:ascii="Times New Roman" w:hAnsi="Times New Roman" w:cs="Times New Roman"/>
          <w:color w:val="000000"/>
          <w:sz w:val="24"/>
          <w:szCs w:val="24"/>
          <w:shd w:val="clear" w:color="auto" w:fill="FFFFFF"/>
        </w:rPr>
        <w:t>ČBÚ</w:t>
      </w:r>
      <w:r w:rsidRPr="00063B46">
        <w:rPr>
          <w:rFonts w:ascii="Times New Roman" w:hAnsi="Times New Roman" w:cs="Times New Roman"/>
          <w:color w:val="000000"/>
          <w:sz w:val="24"/>
          <w:szCs w:val="24"/>
          <w:shd w:val="clear" w:color="auto" w:fill="FFFFFF"/>
        </w:rPr>
        <w:t xml:space="preserve"> č. 175/1992 Sb.,</w:t>
      </w:r>
      <w:r w:rsidR="00962E7C" w:rsidRPr="00063B46">
        <w:rPr>
          <w:rFonts w:ascii="Times New Roman" w:hAnsi="Times New Roman" w:cs="Times New Roman"/>
          <w:color w:val="000000"/>
          <w:sz w:val="24"/>
          <w:szCs w:val="24"/>
          <w:shd w:val="clear" w:color="auto" w:fill="FFFFFF"/>
        </w:rPr>
        <w:t xml:space="preserve"> o podmínkách využívání ložisek nevyhrazených nerostů</w:t>
      </w:r>
      <w:r w:rsidR="00E30862" w:rsidRPr="00063B46">
        <w:rPr>
          <w:rFonts w:ascii="Times New Roman" w:hAnsi="Times New Roman" w:cs="Times New Roman"/>
          <w:color w:val="000000"/>
          <w:sz w:val="24"/>
          <w:szCs w:val="24"/>
          <w:shd w:val="clear" w:color="auto" w:fill="FFFFFF"/>
        </w:rPr>
        <w:t>.</w:t>
      </w:r>
      <w:r w:rsidR="00E50F1D" w:rsidRPr="00063B46">
        <w:rPr>
          <w:rFonts w:ascii="Times New Roman" w:hAnsi="Times New Roman" w:cs="Times New Roman"/>
          <w:color w:val="000000"/>
          <w:sz w:val="24"/>
          <w:szCs w:val="24"/>
          <w:shd w:val="clear" w:color="auto" w:fill="FFFFFF"/>
        </w:rPr>
        <w:t xml:space="preserve"> </w:t>
      </w:r>
      <w:r w:rsidR="00E50F1D" w:rsidRPr="00063B46">
        <w:rPr>
          <w:rFonts w:ascii="Times New Roman" w:hAnsi="Times New Roman" w:cs="Times New Roman"/>
          <w:sz w:val="24"/>
          <w:szCs w:val="24"/>
        </w:rPr>
        <w:t>T</w:t>
      </w:r>
      <w:r w:rsidR="00E50F1D" w:rsidRPr="00063B46">
        <w:rPr>
          <w:rFonts w:ascii="Times New Roman" w:hAnsi="Times New Roman" w:cs="Times New Roman"/>
          <w:color w:val="000000"/>
          <w:sz w:val="24"/>
          <w:szCs w:val="24"/>
          <w:shd w:val="clear" w:color="auto" w:fill="FFFFFF"/>
        </w:rPr>
        <w:t xml:space="preserve">ento plán vlastně nahrazuje </w:t>
      </w:r>
      <w:r w:rsidR="00686865">
        <w:rPr>
          <w:rFonts w:ascii="Times New Roman" w:hAnsi="Times New Roman" w:cs="Times New Roman"/>
          <w:color w:val="000000"/>
          <w:sz w:val="24"/>
          <w:szCs w:val="24"/>
          <w:shd w:val="clear" w:color="auto" w:fill="FFFFFF"/>
        </w:rPr>
        <w:t>POPD</w:t>
      </w:r>
      <w:r w:rsidR="00E50F1D" w:rsidRPr="00063B46">
        <w:rPr>
          <w:rFonts w:ascii="Times New Roman" w:hAnsi="Times New Roman" w:cs="Times New Roman"/>
          <w:color w:val="000000"/>
          <w:sz w:val="24"/>
          <w:szCs w:val="24"/>
          <w:shd w:val="clear" w:color="auto" w:fill="FFFFFF"/>
        </w:rPr>
        <w:t xml:space="preserve"> v rámci dobývání výhradního ložiska.</w:t>
      </w:r>
      <w:r w:rsidR="00E30862" w:rsidRPr="00063B46">
        <w:rPr>
          <w:rFonts w:ascii="Times New Roman" w:hAnsi="Times New Roman" w:cs="Times New Roman"/>
          <w:color w:val="000000"/>
          <w:sz w:val="24"/>
          <w:szCs w:val="24"/>
          <w:shd w:val="clear" w:color="auto" w:fill="FFFFFF"/>
        </w:rPr>
        <w:t xml:space="preserve"> </w:t>
      </w:r>
      <w:r w:rsidR="00E30862" w:rsidRPr="00063B46">
        <w:rPr>
          <w:rFonts w:ascii="Times New Roman" w:hAnsi="Times New Roman" w:cs="Times New Roman"/>
          <w:sz w:val="24"/>
          <w:szCs w:val="24"/>
        </w:rPr>
        <w:t xml:space="preserve">Důležitou součástí žádosti jsou také </w:t>
      </w:r>
      <w:r w:rsidR="006843C6">
        <w:rPr>
          <w:rFonts w:ascii="Times New Roman" w:hAnsi="Times New Roman" w:cs="Times New Roman"/>
          <w:sz w:val="24"/>
          <w:szCs w:val="24"/>
        </w:rPr>
        <w:t>„</w:t>
      </w:r>
      <w:r w:rsidR="00E30862" w:rsidRPr="006843C6">
        <w:rPr>
          <w:rFonts w:ascii="Times New Roman" w:hAnsi="Times New Roman" w:cs="Times New Roman"/>
          <w:i/>
          <w:sz w:val="24"/>
          <w:szCs w:val="24"/>
        </w:rPr>
        <w:t>doklady o tom, že je zajištěna ochrana zákonem chráněných zájmů a objektů, jestliže by dobýváním ložiska došlo k jejich ohrožení, pokud nebyla vypořádána již v rámci územního řízení, včetně podmínek a požadavků orgánů ekologického dohledu nad těžbou a doklady, kterými organizace prokáže svá práva k pozemkům</w:t>
      </w:r>
      <w:r w:rsidR="00E30862" w:rsidRPr="00063B46">
        <w:rPr>
          <w:rFonts w:ascii="Times New Roman" w:hAnsi="Times New Roman" w:cs="Times New Roman"/>
          <w:sz w:val="24"/>
          <w:szCs w:val="24"/>
        </w:rPr>
        <w:t>.</w:t>
      </w:r>
      <w:r w:rsidR="006843C6">
        <w:rPr>
          <w:rFonts w:ascii="Times New Roman" w:hAnsi="Times New Roman" w:cs="Times New Roman"/>
          <w:sz w:val="24"/>
          <w:szCs w:val="24"/>
        </w:rPr>
        <w:t>“</w:t>
      </w:r>
      <w:r w:rsidR="00E30862" w:rsidRPr="00063B46">
        <w:rPr>
          <w:rStyle w:val="Znakapoznpodarou"/>
          <w:rFonts w:ascii="Times New Roman" w:hAnsi="Times New Roman" w:cs="Times New Roman"/>
          <w:sz w:val="24"/>
          <w:szCs w:val="24"/>
        </w:rPr>
        <w:footnoteReference w:id="106"/>
      </w:r>
      <w:r w:rsidR="00E30862" w:rsidRPr="00063B46">
        <w:rPr>
          <w:rFonts w:ascii="Times New Roman" w:hAnsi="Times New Roman" w:cs="Times New Roman"/>
          <w:sz w:val="24"/>
          <w:szCs w:val="24"/>
        </w:rPr>
        <w:t xml:space="preserve"> </w:t>
      </w:r>
    </w:p>
    <w:p w:rsidR="00416452" w:rsidRDefault="0055255C" w:rsidP="002A4767">
      <w:pPr>
        <w:spacing w:after="0" w:line="360" w:lineRule="auto"/>
        <w:ind w:firstLine="576"/>
        <w:jc w:val="both"/>
        <w:rPr>
          <w:rFonts w:ascii="Times New Roman" w:hAnsi="Times New Roman" w:cs="Times New Roman"/>
          <w:color w:val="000000"/>
          <w:sz w:val="24"/>
          <w:szCs w:val="24"/>
          <w:shd w:val="clear" w:color="auto" w:fill="FFFFFF"/>
        </w:rPr>
      </w:pPr>
      <w:r w:rsidRPr="00063B46">
        <w:rPr>
          <w:rFonts w:ascii="Times New Roman" w:hAnsi="Times New Roman" w:cs="Times New Roman"/>
          <w:color w:val="000000"/>
          <w:sz w:val="24"/>
          <w:szCs w:val="24"/>
          <w:shd w:val="clear" w:color="auto" w:fill="FFFFFF"/>
        </w:rPr>
        <w:t xml:space="preserve"> V rozhodnutí </w:t>
      </w:r>
      <w:r w:rsidR="006843C6">
        <w:rPr>
          <w:rFonts w:ascii="Times New Roman" w:hAnsi="Times New Roman" w:cs="Times New Roman"/>
          <w:color w:val="000000"/>
          <w:sz w:val="24"/>
          <w:szCs w:val="24"/>
          <w:shd w:val="clear" w:color="auto" w:fill="FFFFFF"/>
        </w:rPr>
        <w:t xml:space="preserve">OBÚ </w:t>
      </w:r>
      <w:r w:rsidRPr="00063B46">
        <w:rPr>
          <w:rFonts w:ascii="Times New Roman" w:hAnsi="Times New Roman" w:cs="Times New Roman"/>
          <w:color w:val="000000"/>
          <w:sz w:val="24"/>
          <w:szCs w:val="24"/>
          <w:shd w:val="clear" w:color="auto" w:fill="FFFFFF"/>
        </w:rPr>
        <w:t>buď povolí dobývání</w:t>
      </w:r>
      <w:r w:rsidR="00FE51C7" w:rsidRPr="00063B46">
        <w:rPr>
          <w:rFonts w:ascii="Times New Roman" w:hAnsi="Times New Roman" w:cs="Times New Roman"/>
          <w:color w:val="000000"/>
          <w:sz w:val="24"/>
          <w:szCs w:val="24"/>
          <w:shd w:val="clear" w:color="auto" w:fill="FFFFFF"/>
        </w:rPr>
        <w:t xml:space="preserve">, </w:t>
      </w:r>
      <w:r w:rsidRPr="00063B46">
        <w:rPr>
          <w:rFonts w:ascii="Times New Roman" w:hAnsi="Times New Roman" w:cs="Times New Roman"/>
          <w:color w:val="000000"/>
          <w:sz w:val="24"/>
          <w:szCs w:val="24"/>
          <w:shd w:val="clear" w:color="auto" w:fill="FFFFFF"/>
        </w:rPr>
        <w:t>nebo ho zamítne, přičemž může v rámci povolení stanovit určité podmínky, které musí organizace při dobývání splnit.</w:t>
      </w:r>
      <w:r w:rsidRPr="00063B46">
        <w:rPr>
          <w:rStyle w:val="Znakapoznpodarou"/>
          <w:rFonts w:ascii="Times New Roman" w:hAnsi="Times New Roman" w:cs="Times New Roman"/>
          <w:color w:val="000000"/>
          <w:sz w:val="24"/>
          <w:szCs w:val="24"/>
          <w:shd w:val="clear" w:color="auto" w:fill="FFFFFF"/>
        </w:rPr>
        <w:footnoteReference w:id="107"/>
      </w:r>
      <w:r w:rsidR="00071395" w:rsidRPr="00063B46">
        <w:rPr>
          <w:rFonts w:ascii="Times New Roman" w:hAnsi="Times New Roman" w:cs="Times New Roman"/>
          <w:color w:val="000000"/>
          <w:sz w:val="24"/>
          <w:szCs w:val="24"/>
          <w:shd w:val="clear" w:color="auto" w:fill="FFFFFF"/>
        </w:rPr>
        <w:t xml:space="preserve"> Povolení k dobývání lo</w:t>
      </w:r>
      <w:r w:rsidR="00E50F1D" w:rsidRPr="00063B46">
        <w:rPr>
          <w:rFonts w:ascii="Times New Roman" w:hAnsi="Times New Roman" w:cs="Times New Roman"/>
          <w:color w:val="000000"/>
          <w:sz w:val="24"/>
          <w:szCs w:val="24"/>
          <w:shd w:val="clear" w:color="auto" w:fill="FFFFFF"/>
        </w:rPr>
        <w:t>žiska nevyhrazeného nerostu,</w:t>
      </w:r>
      <w:r w:rsidR="00071395" w:rsidRPr="00063B46">
        <w:rPr>
          <w:rFonts w:ascii="Times New Roman" w:hAnsi="Times New Roman" w:cs="Times New Roman"/>
          <w:color w:val="000000"/>
          <w:sz w:val="24"/>
          <w:szCs w:val="24"/>
          <w:shd w:val="clear" w:color="auto" w:fill="FFFFFF"/>
        </w:rPr>
        <w:t xml:space="preserve"> stejně jako povolení</w:t>
      </w:r>
      <w:r w:rsidR="006843C6">
        <w:rPr>
          <w:rFonts w:ascii="Times New Roman" w:hAnsi="Times New Roman" w:cs="Times New Roman"/>
          <w:color w:val="000000"/>
          <w:sz w:val="24"/>
          <w:szCs w:val="24"/>
          <w:shd w:val="clear" w:color="auto" w:fill="FFFFFF"/>
        </w:rPr>
        <w:t xml:space="preserve"> otvírky, přípravy a dobývání </w:t>
      </w:r>
      <w:r w:rsidR="00071395" w:rsidRPr="00063B46">
        <w:rPr>
          <w:rFonts w:ascii="Times New Roman" w:hAnsi="Times New Roman" w:cs="Times New Roman"/>
          <w:color w:val="000000"/>
          <w:sz w:val="24"/>
          <w:szCs w:val="24"/>
          <w:shd w:val="clear" w:color="auto" w:fill="FFFFFF"/>
        </w:rPr>
        <w:t>výhradního ložiska,</w:t>
      </w:r>
      <w:r w:rsidR="00E50F1D" w:rsidRPr="00063B46">
        <w:rPr>
          <w:rFonts w:ascii="Times New Roman" w:hAnsi="Times New Roman" w:cs="Times New Roman"/>
          <w:color w:val="000000"/>
          <w:sz w:val="24"/>
          <w:szCs w:val="24"/>
          <w:shd w:val="clear" w:color="auto" w:fill="FFFFFF"/>
        </w:rPr>
        <w:t xml:space="preserve"> není</w:t>
      </w:r>
      <w:r w:rsidR="00071395" w:rsidRPr="00063B46">
        <w:rPr>
          <w:rFonts w:ascii="Times New Roman" w:hAnsi="Times New Roman" w:cs="Times New Roman"/>
          <w:color w:val="000000"/>
          <w:sz w:val="24"/>
          <w:szCs w:val="24"/>
          <w:shd w:val="clear" w:color="auto" w:fill="FFFFFF"/>
        </w:rPr>
        <w:t xml:space="preserve"> časově omezeno. Což hodnotím stejně kriticky.</w:t>
      </w:r>
    </w:p>
    <w:p w:rsidR="006843C6" w:rsidRPr="00063B46" w:rsidRDefault="006843C6" w:rsidP="002A4767">
      <w:pPr>
        <w:spacing w:after="0" w:line="360" w:lineRule="auto"/>
        <w:ind w:firstLine="576"/>
        <w:jc w:val="both"/>
        <w:rPr>
          <w:rFonts w:ascii="Times New Roman" w:hAnsi="Times New Roman" w:cs="Times New Roman"/>
          <w:sz w:val="24"/>
          <w:szCs w:val="24"/>
        </w:rPr>
      </w:pPr>
    </w:p>
    <w:p w:rsidR="00071395" w:rsidRPr="006843C6" w:rsidRDefault="0038089A" w:rsidP="002A4767">
      <w:pPr>
        <w:pStyle w:val="Nadpis3"/>
        <w:spacing w:before="0" w:line="360" w:lineRule="auto"/>
        <w:rPr>
          <w:shd w:val="clear" w:color="auto" w:fill="FFFFFF"/>
        </w:rPr>
      </w:pPr>
      <w:bookmarkStart w:id="27" w:name="_Toc509737769"/>
      <w:r w:rsidRPr="00063B46">
        <w:rPr>
          <w:shd w:val="clear" w:color="auto" w:fill="FFFFFF"/>
        </w:rPr>
        <w:t>D</w:t>
      </w:r>
      <w:r w:rsidR="00FE51C7" w:rsidRPr="00063B46">
        <w:rPr>
          <w:shd w:val="clear" w:color="auto" w:fill="FFFFFF"/>
        </w:rPr>
        <w:t>obývání</w:t>
      </w:r>
      <w:r w:rsidRPr="00063B46">
        <w:rPr>
          <w:shd w:val="clear" w:color="auto" w:fill="FFFFFF"/>
        </w:rPr>
        <w:t xml:space="preserve"> ložiska </w:t>
      </w:r>
      <w:r w:rsidRPr="00063B46">
        <w:t>nevyhrazeného</w:t>
      </w:r>
      <w:r w:rsidRPr="00063B46">
        <w:rPr>
          <w:shd w:val="clear" w:color="auto" w:fill="FFFFFF"/>
        </w:rPr>
        <w:t xml:space="preserve"> nerostu</w:t>
      </w:r>
      <w:bookmarkEnd w:id="27"/>
    </w:p>
    <w:p w:rsidR="00F94F26" w:rsidRPr="00063B46" w:rsidRDefault="00F94F26" w:rsidP="002A4767">
      <w:pPr>
        <w:spacing w:after="0" w:line="360" w:lineRule="auto"/>
        <w:ind w:firstLine="708"/>
        <w:jc w:val="both"/>
        <w:rPr>
          <w:rFonts w:ascii="Times New Roman" w:hAnsi="Times New Roman" w:cs="Times New Roman"/>
          <w:sz w:val="24"/>
          <w:szCs w:val="24"/>
        </w:rPr>
      </w:pPr>
      <w:r w:rsidRPr="00063B46">
        <w:rPr>
          <w:rFonts w:ascii="Times New Roman" w:hAnsi="Times New Roman" w:cs="Times New Roman"/>
          <w:sz w:val="24"/>
          <w:szCs w:val="24"/>
        </w:rPr>
        <w:t>I přesto, že se jedná o ložiska nevyhrazeného nerostu a tudíž nejsou ve vlastnictví státu, má i v tomto případ</w:t>
      </w:r>
      <w:r w:rsidR="0038089A" w:rsidRPr="00063B46">
        <w:rPr>
          <w:rFonts w:ascii="Times New Roman" w:hAnsi="Times New Roman" w:cs="Times New Roman"/>
          <w:sz w:val="24"/>
          <w:szCs w:val="24"/>
        </w:rPr>
        <w:t>ě organizace základní povinnost hospodárného a bezpečného dobývání ložiska.</w:t>
      </w:r>
      <w:r w:rsidR="0038089A" w:rsidRPr="00063B46">
        <w:rPr>
          <w:rStyle w:val="Znakapoznpodarou"/>
          <w:rFonts w:ascii="Times New Roman" w:hAnsi="Times New Roman" w:cs="Times New Roman"/>
          <w:sz w:val="24"/>
          <w:szCs w:val="24"/>
        </w:rPr>
        <w:footnoteReference w:id="108"/>
      </w:r>
      <w:r w:rsidR="0038089A" w:rsidRPr="00063B46">
        <w:rPr>
          <w:rFonts w:ascii="Times New Roman" w:hAnsi="Times New Roman" w:cs="Times New Roman"/>
          <w:sz w:val="24"/>
          <w:szCs w:val="24"/>
        </w:rPr>
        <w:t xml:space="preserve"> A</w:t>
      </w:r>
      <w:r w:rsidR="006843C6">
        <w:rPr>
          <w:rFonts w:ascii="Times New Roman" w:hAnsi="Times New Roman" w:cs="Times New Roman"/>
          <w:sz w:val="24"/>
          <w:szCs w:val="24"/>
        </w:rPr>
        <w:t>nalogicky se tak přihlédne k</w:t>
      </w:r>
      <w:r w:rsidR="0038089A" w:rsidRPr="00063B46">
        <w:rPr>
          <w:rFonts w:ascii="Times New Roman" w:hAnsi="Times New Roman" w:cs="Times New Roman"/>
          <w:sz w:val="24"/>
          <w:szCs w:val="24"/>
        </w:rPr>
        <w:t xml:space="preserve"> § 30 horního zákona.</w:t>
      </w:r>
      <w:r w:rsidR="0038089A" w:rsidRPr="00063B46">
        <w:rPr>
          <w:rStyle w:val="Znakapoznpodarou"/>
          <w:rFonts w:ascii="Times New Roman" w:hAnsi="Times New Roman" w:cs="Times New Roman"/>
          <w:sz w:val="24"/>
          <w:szCs w:val="24"/>
        </w:rPr>
        <w:footnoteReference w:id="109"/>
      </w:r>
      <w:r w:rsidR="0038089A" w:rsidRPr="00063B46">
        <w:rPr>
          <w:rFonts w:ascii="Times New Roman" w:hAnsi="Times New Roman" w:cs="Times New Roman"/>
          <w:sz w:val="24"/>
          <w:szCs w:val="24"/>
        </w:rPr>
        <w:t xml:space="preserve"> Další povinnosti jsou stanoveny vyhláškou</w:t>
      </w:r>
      <w:r w:rsidR="00E30862" w:rsidRPr="00063B46">
        <w:rPr>
          <w:rFonts w:ascii="Times New Roman" w:hAnsi="Times New Roman" w:cs="Times New Roman"/>
          <w:sz w:val="24"/>
          <w:szCs w:val="24"/>
        </w:rPr>
        <w:t xml:space="preserve"> ČBÚ</w:t>
      </w:r>
      <w:r w:rsidR="0038089A" w:rsidRPr="00063B46">
        <w:rPr>
          <w:rFonts w:ascii="Times New Roman" w:hAnsi="Times New Roman" w:cs="Times New Roman"/>
          <w:sz w:val="24"/>
          <w:szCs w:val="24"/>
        </w:rPr>
        <w:t xml:space="preserve"> č. 175/1992 Sb., jsou jimi například: povinnost vypracovat plán zajištění</w:t>
      </w:r>
      <w:r w:rsidR="00F44CE0" w:rsidRPr="00063B46">
        <w:rPr>
          <w:rFonts w:ascii="Times New Roman" w:hAnsi="Times New Roman" w:cs="Times New Roman"/>
          <w:sz w:val="24"/>
          <w:szCs w:val="24"/>
        </w:rPr>
        <w:t xml:space="preserve"> nebo likvidace</w:t>
      </w:r>
      <w:r w:rsidR="0038089A" w:rsidRPr="00063B46">
        <w:rPr>
          <w:rFonts w:ascii="Times New Roman" w:hAnsi="Times New Roman" w:cs="Times New Roman"/>
          <w:sz w:val="24"/>
          <w:szCs w:val="24"/>
        </w:rPr>
        <w:t xml:space="preserve"> důlních děl a lomů, včetně </w:t>
      </w:r>
      <w:r w:rsidR="00F44CE0" w:rsidRPr="00063B46">
        <w:rPr>
          <w:rFonts w:ascii="Times New Roman" w:hAnsi="Times New Roman" w:cs="Times New Roman"/>
          <w:sz w:val="24"/>
          <w:szCs w:val="24"/>
        </w:rPr>
        <w:t xml:space="preserve">štěrkopískoven a hlinišť </w:t>
      </w:r>
      <w:r w:rsidR="0038089A" w:rsidRPr="00063B46">
        <w:rPr>
          <w:rFonts w:ascii="Times New Roman" w:hAnsi="Times New Roman" w:cs="Times New Roman"/>
          <w:sz w:val="24"/>
          <w:szCs w:val="24"/>
        </w:rPr>
        <w:t>před trvalým ukončením dobývání nebo vést měřickou a geologickou dokumentaci.</w:t>
      </w:r>
      <w:r w:rsidR="00F44CE0" w:rsidRPr="00063B46">
        <w:rPr>
          <w:rFonts w:ascii="Times New Roman" w:hAnsi="Times New Roman" w:cs="Times New Roman"/>
          <w:sz w:val="24"/>
          <w:szCs w:val="24"/>
        </w:rPr>
        <w:t xml:space="preserve"> </w:t>
      </w:r>
    </w:p>
    <w:p w:rsidR="00071395" w:rsidRPr="00063B46" w:rsidRDefault="00071395" w:rsidP="002A4767">
      <w:pPr>
        <w:spacing w:after="0" w:line="360" w:lineRule="auto"/>
        <w:jc w:val="both"/>
        <w:rPr>
          <w:rFonts w:ascii="Times New Roman" w:hAnsi="Times New Roman" w:cs="Times New Roman"/>
          <w:sz w:val="24"/>
          <w:szCs w:val="24"/>
        </w:rPr>
      </w:pPr>
    </w:p>
    <w:p w:rsidR="009F3F3B" w:rsidRPr="006843C6" w:rsidRDefault="009F3F3B" w:rsidP="002A4767">
      <w:pPr>
        <w:pStyle w:val="Nadpis3"/>
        <w:spacing w:before="0" w:line="360" w:lineRule="auto"/>
      </w:pPr>
      <w:bookmarkStart w:id="28" w:name="_Toc509737770"/>
      <w:r w:rsidRPr="00063B46">
        <w:t>Zahlazení následků těžební činnosti</w:t>
      </w:r>
      <w:bookmarkEnd w:id="28"/>
    </w:p>
    <w:p w:rsidR="009F3F3B" w:rsidRDefault="009F3F3B" w:rsidP="002A4767">
      <w:pPr>
        <w:spacing w:after="0" w:line="360" w:lineRule="auto"/>
        <w:ind w:firstLine="432"/>
        <w:jc w:val="both"/>
        <w:rPr>
          <w:rFonts w:ascii="Times New Roman" w:hAnsi="Times New Roman" w:cs="Times New Roman"/>
          <w:sz w:val="24"/>
          <w:szCs w:val="24"/>
        </w:rPr>
      </w:pPr>
      <w:r w:rsidRPr="00063B46">
        <w:rPr>
          <w:rFonts w:ascii="Times New Roman" w:hAnsi="Times New Roman" w:cs="Times New Roman"/>
          <w:sz w:val="24"/>
          <w:szCs w:val="24"/>
        </w:rPr>
        <w:t>Na rozdíl od výhradní</w:t>
      </w:r>
      <w:r w:rsidR="006843C6">
        <w:rPr>
          <w:rFonts w:ascii="Times New Roman" w:hAnsi="Times New Roman" w:cs="Times New Roman"/>
          <w:sz w:val="24"/>
          <w:szCs w:val="24"/>
        </w:rPr>
        <w:t xml:space="preserve">ch ložisek, zákon </w:t>
      </w:r>
      <w:r w:rsidRPr="00063B46">
        <w:rPr>
          <w:rFonts w:ascii="Times New Roman" w:hAnsi="Times New Roman" w:cs="Times New Roman"/>
          <w:sz w:val="24"/>
          <w:szCs w:val="24"/>
        </w:rPr>
        <w:t>nestanoví pro organizaci těžící ložisko nevyhrazeného nerostu</w:t>
      </w:r>
      <w:r w:rsidR="006843C6">
        <w:rPr>
          <w:rFonts w:ascii="Times New Roman" w:hAnsi="Times New Roman" w:cs="Times New Roman"/>
          <w:sz w:val="24"/>
          <w:szCs w:val="24"/>
        </w:rPr>
        <w:t xml:space="preserve"> povinnost</w:t>
      </w:r>
      <w:r w:rsidRPr="00063B46">
        <w:rPr>
          <w:rFonts w:ascii="Times New Roman" w:hAnsi="Times New Roman" w:cs="Times New Roman"/>
          <w:sz w:val="24"/>
          <w:szCs w:val="24"/>
        </w:rPr>
        <w:t xml:space="preserve"> zajistit sanaci pozemků dotčených těžbou a </w:t>
      </w:r>
      <w:r w:rsidR="00243EBF" w:rsidRPr="00063B46">
        <w:rPr>
          <w:rFonts w:ascii="Times New Roman" w:hAnsi="Times New Roman" w:cs="Times New Roman"/>
          <w:sz w:val="24"/>
          <w:szCs w:val="24"/>
        </w:rPr>
        <w:t xml:space="preserve">pro tento účel vytvářet finanční rezervu. </w:t>
      </w:r>
      <w:r w:rsidR="0059283A" w:rsidRPr="00063B46">
        <w:rPr>
          <w:rFonts w:ascii="Times New Roman" w:hAnsi="Times New Roman" w:cs="Times New Roman"/>
          <w:sz w:val="24"/>
          <w:szCs w:val="24"/>
        </w:rPr>
        <w:t xml:space="preserve">Organizace má povinnost provést rekultivaci pozemků podle zvláštních předpisů. </w:t>
      </w:r>
      <w:r w:rsidR="006843C6">
        <w:rPr>
          <w:rFonts w:ascii="Times New Roman" w:hAnsi="Times New Roman" w:cs="Times New Roman"/>
          <w:sz w:val="24"/>
          <w:szCs w:val="24"/>
        </w:rPr>
        <w:t>V</w:t>
      </w:r>
      <w:r w:rsidR="00243EBF" w:rsidRPr="00063B46">
        <w:rPr>
          <w:rFonts w:ascii="Times New Roman" w:hAnsi="Times New Roman" w:cs="Times New Roman"/>
          <w:sz w:val="24"/>
          <w:szCs w:val="24"/>
        </w:rPr>
        <w:t xml:space="preserve"> § 19 odst. 2 zákona o hornické činnosti </w:t>
      </w:r>
      <w:r w:rsidR="006843C6">
        <w:rPr>
          <w:rFonts w:ascii="Times New Roman" w:hAnsi="Times New Roman" w:cs="Times New Roman"/>
          <w:sz w:val="24"/>
          <w:szCs w:val="24"/>
        </w:rPr>
        <w:t>je pouze stanovena</w:t>
      </w:r>
      <w:r w:rsidR="00243EBF" w:rsidRPr="00063B46">
        <w:rPr>
          <w:rFonts w:ascii="Times New Roman" w:hAnsi="Times New Roman" w:cs="Times New Roman"/>
          <w:sz w:val="24"/>
          <w:szCs w:val="24"/>
        </w:rPr>
        <w:t xml:space="preserve"> organizaci povinnost zajistit nebo zlikvidovat hlavní důlní díla a lomy</w:t>
      </w:r>
      <w:r w:rsidR="00D65F93" w:rsidRPr="00063B46">
        <w:rPr>
          <w:rFonts w:ascii="Times New Roman" w:hAnsi="Times New Roman" w:cs="Times New Roman"/>
          <w:sz w:val="24"/>
          <w:szCs w:val="24"/>
        </w:rPr>
        <w:t xml:space="preserve">, které podléhají povolení </w:t>
      </w:r>
      <w:r w:rsidR="000D1C4D">
        <w:rPr>
          <w:rFonts w:ascii="Times New Roman" w:hAnsi="Times New Roman" w:cs="Times New Roman"/>
          <w:sz w:val="24"/>
          <w:szCs w:val="24"/>
        </w:rPr>
        <w:t>OBÚ</w:t>
      </w:r>
      <w:r w:rsidR="00D65F93" w:rsidRPr="00063B46">
        <w:rPr>
          <w:rFonts w:ascii="Times New Roman" w:hAnsi="Times New Roman" w:cs="Times New Roman"/>
          <w:sz w:val="24"/>
          <w:szCs w:val="24"/>
        </w:rPr>
        <w:t>. Z</w:t>
      </w:r>
      <w:r w:rsidR="00243EBF" w:rsidRPr="00063B46">
        <w:rPr>
          <w:rFonts w:ascii="Times New Roman" w:hAnsi="Times New Roman" w:cs="Times New Roman"/>
          <w:sz w:val="24"/>
          <w:szCs w:val="24"/>
        </w:rPr>
        <w:t>a tímto účelem</w:t>
      </w:r>
      <w:r w:rsidR="008115F1">
        <w:rPr>
          <w:rFonts w:ascii="Times New Roman" w:hAnsi="Times New Roman" w:cs="Times New Roman"/>
          <w:sz w:val="24"/>
          <w:szCs w:val="24"/>
        </w:rPr>
        <w:t xml:space="preserve"> </w:t>
      </w:r>
      <w:r w:rsidR="008C7B4A" w:rsidRPr="008C7B4A">
        <w:rPr>
          <w:rFonts w:ascii="Times New Roman" w:hAnsi="Times New Roman" w:cs="Times New Roman"/>
          <w:sz w:val="24"/>
          <w:szCs w:val="24"/>
        </w:rPr>
        <w:t>musí</w:t>
      </w:r>
      <w:r w:rsidR="00243EBF" w:rsidRPr="00063B46">
        <w:rPr>
          <w:rFonts w:ascii="Times New Roman" w:hAnsi="Times New Roman" w:cs="Times New Roman"/>
          <w:sz w:val="24"/>
          <w:szCs w:val="24"/>
        </w:rPr>
        <w:t xml:space="preserve"> přiložit k žádosti o povolení </w:t>
      </w:r>
      <w:r w:rsidR="00D65F93" w:rsidRPr="00063B46">
        <w:rPr>
          <w:rFonts w:ascii="Times New Roman" w:hAnsi="Times New Roman" w:cs="Times New Roman"/>
          <w:sz w:val="24"/>
          <w:szCs w:val="24"/>
        </w:rPr>
        <w:t>zajištění nebo likvidace</w:t>
      </w:r>
      <w:r w:rsidR="00243EBF" w:rsidRPr="00063B46">
        <w:rPr>
          <w:rFonts w:ascii="Times New Roman" w:hAnsi="Times New Roman" w:cs="Times New Roman"/>
          <w:sz w:val="24"/>
          <w:szCs w:val="24"/>
        </w:rPr>
        <w:t xml:space="preserve"> plán k jejich zajištění a likvidaci.</w:t>
      </w:r>
      <w:r w:rsidR="00D65F93" w:rsidRPr="00063B46">
        <w:rPr>
          <w:rStyle w:val="Znakapoznpodarou"/>
          <w:rFonts w:ascii="Times New Roman" w:hAnsi="Times New Roman" w:cs="Times New Roman"/>
          <w:sz w:val="24"/>
          <w:szCs w:val="24"/>
        </w:rPr>
        <w:footnoteReference w:id="110"/>
      </w:r>
      <w:r w:rsidR="00D65F93" w:rsidRPr="00063B46">
        <w:rPr>
          <w:rFonts w:ascii="Times New Roman" w:hAnsi="Times New Roman" w:cs="Times New Roman"/>
          <w:sz w:val="24"/>
          <w:szCs w:val="24"/>
        </w:rPr>
        <w:t xml:space="preserve"> </w:t>
      </w:r>
    </w:p>
    <w:p w:rsidR="007E11EB" w:rsidRPr="00063B46" w:rsidRDefault="007E11EB" w:rsidP="002A4767">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Skutečnost, že organizace není povinna tvořit finanční rezervu a nemusí zajistit sanaci pozemků</w:t>
      </w:r>
      <w:r w:rsidR="008C7B4A" w:rsidRPr="008C7B4A">
        <w:rPr>
          <w:rFonts w:ascii="Times New Roman" w:hAnsi="Times New Roman" w:cs="Times New Roman"/>
          <w:sz w:val="24"/>
          <w:szCs w:val="24"/>
        </w:rPr>
        <w:t>,</w:t>
      </w:r>
      <w:r w:rsidR="008C7B4A">
        <w:rPr>
          <w:rFonts w:ascii="Times New Roman" w:hAnsi="Times New Roman" w:cs="Times New Roman"/>
          <w:sz w:val="24"/>
          <w:szCs w:val="24"/>
        </w:rPr>
        <w:t xml:space="preserve"> </w:t>
      </w:r>
      <w:r>
        <w:rPr>
          <w:rFonts w:ascii="Times New Roman" w:hAnsi="Times New Roman" w:cs="Times New Roman"/>
          <w:sz w:val="24"/>
          <w:szCs w:val="24"/>
        </w:rPr>
        <w:t>je neopodstatněná. Odstranění škod vzniklých dobývání</w:t>
      </w:r>
      <w:r w:rsidR="008C7B4A">
        <w:rPr>
          <w:rFonts w:ascii="Times New Roman" w:hAnsi="Times New Roman" w:cs="Times New Roman"/>
          <w:sz w:val="24"/>
          <w:szCs w:val="24"/>
        </w:rPr>
        <w:t>m</w:t>
      </w:r>
      <w:r>
        <w:rPr>
          <w:rFonts w:ascii="Times New Roman" w:hAnsi="Times New Roman" w:cs="Times New Roman"/>
          <w:sz w:val="24"/>
          <w:szCs w:val="24"/>
        </w:rPr>
        <w:t xml:space="preserve"> není zájmem jen </w:t>
      </w:r>
      <w:r>
        <w:rPr>
          <w:rFonts w:ascii="Times New Roman" w:hAnsi="Times New Roman" w:cs="Times New Roman"/>
          <w:sz w:val="24"/>
          <w:szCs w:val="24"/>
        </w:rPr>
        <w:lastRenderedPageBreak/>
        <w:t>vlastníka pozemku, ale jedná se o celospolečenský zájem, který je v tomto případě nedostatečně chráněn.</w:t>
      </w:r>
    </w:p>
    <w:p w:rsidR="006354F7" w:rsidRPr="006354F7" w:rsidRDefault="006354F7" w:rsidP="002A4767">
      <w:pPr>
        <w:spacing w:after="0" w:line="360" w:lineRule="auto"/>
        <w:rPr>
          <w:rFonts w:ascii="Times New Roman" w:hAnsi="Times New Roman" w:cs="Times New Roman"/>
          <w:sz w:val="24"/>
          <w:szCs w:val="24"/>
        </w:rPr>
        <w:sectPr w:rsidR="006354F7" w:rsidRPr="006354F7" w:rsidSect="00A54498">
          <w:pgSz w:w="11906" w:h="16838"/>
          <w:pgMar w:top="1418" w:right="1134" w:bottom="1418" w:left="1701" w:header="709" w:footer="709" w:gutter="0"/>
          <w:cols w:space="708"/>
          <w:titlePg/>
          <w:docGrid w:linePitch="360"/>
        </w:sectPr>
      </w:pPr>
    </w:p>
    <w:p w:rsidR="003F40F8" w:rsidRPr="00063B46" w:rsidRDefault="003F40F8" w:rsidP="002A4767">
      <w:pPr>
        <w:pStyle w:val="Nadpis1"/>
        <w:spacing w:before="0" w:line="360" w:lineRule="auto"/>
      </w:pPr>
      <w:bookmarkStart w:id="29" w:name="_Toc509737771"/>
      <w:r w:rsidRPr="00063B46">
        <w:lastRenderedPageBreak/>
        <w:t>Ochrana životního prostředí</w:t>
      </w:r>
      <w:r w:rsidR="00A54498" w:rsidRPr="00063B46">
        <w:t xml:space="preserve"> v horním právu</w:t>
      </w:r>
      <w:bookmarkEnd w:id="29"/>
    </w:p>
    <w:p w:rsidR="003F40F8" w:rsidRPr="006843C6" w:rsidRDefault="003F40F8" w:rsidP="002A4767">
      <w:pPr>
        <w:pStyle w:val="Nadpis2"/>
        <w:spacing w:before="0" w:line="360" w:lineRule="auto"/>
      </w:pPr>
      <w:bookmarkStart w:id="30" w:name="_Toc509737772"/>
      <w:r w:rsidRPr="00063B46">
        <w:t>Právní úprava</w:t>
      </w:r>
      <w:bookmarkEnd w:id="30"/>
    </w:p>
    <w:p w:rsidR="003F40F8" w:rsidRDefault="003F40F8" w:rsidP="002A4767">
      <w:pPr>
        <w:spacing w:after="0" w:line="360" w:lineRule="auto"/>
        <w:ind w:firstLine="432"/>
        <w:jc w:val="both"/>
        <w:rPr>
          <w:rFonts w:ascii="Times New Roman" w:hAnsi="Times New Roman" w:cs="Times New Roman"/>
          <w:sz w:val="24"/>
          <w:szCs w:val="24"/>
        </w:rPr>
      </w:pPr>
      <w:r w:rsidRPr="00063B46">
        <w:rPr>
          <w:rFonts w:ascii="Times New Roman" w:hAnsi="Times New Roman" w:cs="Times New Roman"/>
          <w:sz w:val="24"/>
          <w:szCs w:val="24"/>
        </w:rPr>
        <w:t xml:space="preserve">Problematiku ochrany životního prostředí upravuje velké množství </w:t>
      </w:r>
      <w:r w:rsidR="00E50F1D" w:rsidRPr="00063B46">
        <w:rPr>
          <w:rFonts w:ascii="Times New Roman" w:hAnsi="Times New Roman" w:cs="Times New Roman"/>
          <w:sz w:val="24"/>
          <w:szCs w:val="24"/>
        </w:rPr>
        <w:t>právních předpisů</w:t>
      </w:r>
      <w:r w:rsidRPr="00063B46">
        <w:rPr>
          <w:rFonts w:ascii="Times New Roman" w:hAnsi="Times New Roman" w:cs="Times New Roman"/>
          <w:sz w:val="24"/>
          <w:szCs w:val="24"/>
        </w:rPr>
        <w:t>.</w:t>
      </w:r>
      <w:r w:rsidR="00E50F1D" w:rsidRPr="00063B46">
        <w:rPr>
          <w:rStyle w:val="Znakapoznpodarou"/>
          <w:rFonts w:ascii="Times New Roman" w:hAnsi="Times New Roman" w:cs="Times New Roman"/>
          <w:sz w:val="24"/>
          <w:szCs w:val="24"/>
        </w:rPr>
        <w:footnoteReference w:id="111"/>
      </w:r>
      <w:r w:rsidRPr="00063B46">
        <w:rPr>
          <w:rFonts w:ascii="Times New Roman" w:hAnsi="Times New Roman" w:cs="Times New Roman"/>
          <w:sz w:val="24"/>
          <w:szCs w:val="24"/>
        </w:rPr>
        <w:t xml:space="preserve"> Legální definici pojmu životní prostředí nalezneme v zákoně </w:t>
      </w:r>
      <w:r w:rsidR="00962E7C" w:rsidRPr="00063B46">
        <w:rPr>
          <w:rFonts w:ascii="Times New Roman" w:hAnsi="Times New Roman" w:cs="Times New Roman"/>
          <w:sz w:val="24"/>
          <w:szCs w:val="24"/>
        </w:rPr>
        <w:t>č. 17/1992 Sb., o životním prostředí</w:t>
      </w:r>
      <w:r w:rsidRPr="00063B46">
        <w:rPr>
          <w:rFonts w:ascii="Times New Roman" w:hAnsi="Times New Roman" w:cs="Times New Roman"/>
          <w:sz w:val="24"/>
          <w:szCs w:val="24"/>
        </w:rPr>
        <w:t>,</w:t>
      </w:r>
      <w:r w:rsidRPr="00063B46">
        <w:rPr>
          <w:rFonts w:ascii="Times New Roman" w:hAnsi="Times New Roman" w:cs="Times New Roman"/>
          <w:color w:val="FF0000"/>
          <w:sz w:val="24"/>
          <w:szCs w:val="24"/>
        </w:rPr>
        <w:t xml:space="preserve"> </w:t>
      </w:r>
      <w:r w:rsidR="006843C6">
        <w:rPr>
          <w:rFonts w:ascii="Times New Roman" w:hAnsi="Times New Roman" w:cs="Times New Roman"/>
          <w:sz w:val="24"/>
          <w:szCs w:val="24"/>
        </w:rPr>
        <w:t>kde je v § 2</w:t>
      </w:r>
      <w:r w:rsidRPr="00063B46">
        <w:rPr>
          <w:rFonts w:ascii="Times New Roman" w:hAnsi="Times New Roman" w:cs="Times New Roman"/>
          <w:sz w:val="24"/>
          <w:szCs w:val="24"/>
        </w:rPr>
        <w:t xml:space="preserve"> životní prostředí</w:t>
      </w:r>
      <w:r w:rsidR="006843C6">
        <w:rPr>
          <w:rFonts w:ascii="Times New Roman" w:hAnsi="Times New Roman" w:cs="Times New Roman"/>
          <w:sz w:val="24"/>
          <w:szCs w:val="24"/>
        </w:rPr>
        <w:t xml:space="preserve"> definováno</w:t>
      </w:r>
      <w:r w:rsidRPr="00063B46">
        <w:rPr>
          <w:rFonts w:ascii="Times New Roman" w:hAnsi="Times New Roman" w:cs="Times New Roman"/>
          <w:sz w:val="24"/>
          <w:szCs w:val="24"/>
        </w:rPr>
        <w:t xml:space="preserve"> jako </w:t>
      </w:r>
      <w:r w:rsidRPr="00063B46">
        <w:rPr>
          <w:rFonts w:ascii="Times New Roman" w:hAnsi="Times New Roman" w:cs="Times New Roman"/>
          <w:i/>
          <w:sz w:val="24"/>
          <w:szCs w:val="24"/>
        </w:rPr>
        <w:t>„vše, co vytváří přirozené podmínky existence organismů včetně člověka a je předpokladem jejich dalšího vývoje. Jeho složkami jsou zejména ovzduší, voda, horniny, půda, organismy, ekosystémy a energie.“</w:t>
      </w:r>
      <w:r w:rsidRPr="00063B46">
        <w:rPr>
          <w:rFonts w:ascii="Times New Roman" w:hAnsi="Times New Roman" w:cs="Times New Roman"/>
          <w:sz w:val="24"/>
          <w:szCs w:val="24"/>
        </w:rPr>
        <w:t xml:space="preserve"> Z této definice sice vyplývá, že mezi složky životního prostředí patří i horniny, ale je zřejmé, že v rámci ochrany životního prostředí v horním právu se nebu</w:t>
      </w:r>
      <w:r w:rsidR="00E50F1D" w:rsidRPr="00063B46">
        <w:rPr>
          <w:rFonts w:ascii="Times New Roman" w:hAnsi="Times New Roman" w:cs="Times New Roman"/>
          <w:sz w:val="24"/>
          <w:szCs w:val="24"/>
        </w:rPr>
        <w:t>deme zabývat ochranou horniny, n</w:t>
      </w:r>
      <w:r w:rsidRPr="00063B46">
        <w:rPr>
          <w:rFonts w:ascii="Times New Roman" w:hAnsi="Times New Roman" w:cs="Times New Roman"/>
          <w:sz w:val="24"/>
          <w:szCs w:val="24"/>
        </w:rPr>
        <w:t>ýbrž p</w:t>
      </w:r>
      <w:r w:rsidR="00E50F1D" w:rsidRPr="00063B46">
        <w:rPr>
          <w:rFonts w:ascii="Times New Roman" w:hAnsi="Times New Roman" w:cs="Times New Roman"/>
          <w:sz w:val="24"/>
          <w:szCs w:val="24"/>
        </w:rPr>
        <w:t>rávě těch ostatních složek</w:t>
      </w:r>
      <w:r w:rsidRPr="00063B46">
        <w:rPr>
          <w:rFonts w:ascii="Times New Roman" w:hAnsi="Times New Roman" w:cs="Times New Roman"/>
          <w:sz w:val="24"/>
          <w:szCs w:val="24"/>
        </w:rPr>
        <w:t xml:space="preserve"> životního prostředí, které mohou být v rámci povolovacích procesů horního práva dotčeny.</w:t>
      </w:r>
    </w:p>
    <w:p w:rsidR="006843C6" w:rsidRPr="00063B46" w:rsidRDefault="006843C6" w:rsidP="002A4767">
      <w:pPr>
        <w:spacing w:after="0" w:line="360" w:lineRule="auto"/>
        <w:ind w:firstLine="432"/>
        <w:jc w:val="both"/>
        <w:rPr>
          <w:rFonts w:ascii="Times New Roman" w:hAnsi="Times New Roman" w:cs="Times New Roman"/>
          <w:sz w:val="24"/>
          <w:szCs w:val="24"/>
        </w:rPr>
      </w:pPr>
    </w:p>
    <w:p w:rsidR="003F40F8" w:rsidRPr="006843C6" w:rsidRDefault="003F40F8" w:rsidP="002A4767">
      <w:pPr>
        <w:pStyle w:val="Nadpis3"/>
        <w:spacing w:before="0" w:line="360" w:lineRule="auto"/>
      </w:pPr>
      <w:bookmarkStart w:id="31" w:name="_Toc509737773"/>
      <w:r w:rsidRPr="00063B46">
        <w:t>Ústavní zakotvení</w:t>
      </w:r>
      <w:bookmarkEnd w:id="31"/>
    </w:p>
    <w:p w:rsidR="003F40F8" w:rsidRPr="00063B46" w:rsidRDefault="003F40F8" w:rsidP="002A4767">
      <w:pPr>
        <w:spacing w:after="0" w:line="360" w:lineRule="auto"/>
        <w:ind w:firstLine="432"/>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rPr>
        <w:t>Právo na příznivé životní prostředí můžeme nalézt zakotveno již na ústavní úrovni, kde je proklamováno v preambuli Ústavy</w:t>
      </w:r>
      <w:r w:rsidR="006843C6">
        <w:rPr>
          <w:rFonts w:ascii="Times New Roman" w:hAnsi="Times New Roman" w:cs="Times New Roman"/>
          <w:sz w:val="24"/>
          <w:szCs w:val="24"/>
        </w:rPr>
        <w:t>.</w:t>
      </w:r>
      <w:r w:rsidRPr="00063B46">
        <w:rPr>
          <w:rStyle w:val="Znakapoznpodarou"/>
          <w:rFonts w:ascii="Times New Roman" w:hAnsi="Times New Roman" w:cs="Times New Roman"/>
          <w:sz w:val="24"/>
          <w:szCs w:val="24"/>
        </w:rPr>
        <w:footnoteReference w:id="112"/>
      </w:r>
      <w:r w:rsidRPr="00063B46">
        <w:rPr>
          <w:rFonts w:ascii="Times New Roman" w:hAnsi="Times New Roman" w:cs="Times New Roman"/>
          <w:sz w:val="24"/>
          <w:szCs w:val="24"/>
        </w:rPr>
        <w:t xml:space="preserve"> Dále pak se stát k ochraně životního prostředí hlásí skrze čl. 7 Ústavy: „</w:t>
      </w:r>
      <w:r w:rsidRPr="00063B46">
        <w:rPr>
          <w:rFonts w:ascii="Times New Roman" w:hAnsi="Times New Roman" w:cs="Times New Roman"/>
          <w:i/>
          <w:sz w:val="24"/>
          <w:szCs w:val="24"/>
          <w:shd w:val="clear" w:color="auto" w:fill="FFFFFF"/>
        </w:rPr>
        <w:t>Stát dbá o šetrné využívání přírodních zdrojů a ochranu přírodního bohatství</w:t>
      </w:r>
      <w:r w:rsidRPr="00063B46">
        <w:rPr>
          <w:rFonts w:ascii="Times New Roman" w:hAnsi="Times New Roman" w:cs="Times New Roman"/>
          <w:sz w:val="24"/>
          <w:szCs w:val="24"/>
          <w:shd w:val="clear" w:color="auto" w:fill="FFFFFF"/>
        </w:rPr>
        <w:t>.“ Stát je povinen respektovat ochranu životního prostředí a zároveň je oprávněn regulovat chování adresátů</w:t>
      </w:r>
      <w:r w:rsidR="008A3FB4">
        <w:rPr>
          <w:rFonts w:ascii="Times New Roman" w:hAnsi="Times New Roman" w:cs="Times New Roman"/>
          <w:sz w:val="24"/>
          <w:szCs w:val="24"/>
          <w:shd w:val="clear" w:color="auto" w:fill="FFFFFF"/>
        </w:rPr>
        <w:t xml:space="preserve"> tohoto</w:t>
      </w:r>
      <w:r w:rsidRPr="00063B46">
        <w:rPr>
          <w:rFonts w:ascii="Times New Roman" w:hAnsi="Times New Roman" w:cs="Times New Roman"/>
          <w:sz w:val="24"/>
          <w:szCs w:val="24"/>
          <w:shd w:val="clear" w:color="auto" w:fill="FFFFFF"/>
        </w:rPr>
        <w:t xml:space="preserve"> práva a omezení ostatních práv.</w:t>
      </w:r>
      <w:r w:rsidRPr="00063B46">
        <w:rPr>
          <w:rStyle w:val="Znakapoznpodarou"/>
          <w:rFonts w:ascii="Times New Roman" w:hAnsi="Times New Roman" w:cs="Times New Roman"/>
          <w:sz w:val="24"/>
          <w:szCs w:val="24"/>
          <w:shd w:val="clear" w:color="auto" w:fill="FFFFFF"/>
        </w:rPr>
        <w:footnoteReference w:id="113"/>
      </w:r>
      <w:r w:rsidRPr="00063B46">
        <w:rPr>
          <w:rFonts w:ascii="Times New Roman" w:hAnsi="Times New Roman" w:cs="Times New Roman"/>
          <w:sz w:val="24"/>
          <w:szCs w:val="24"/>
          <w:shd w:val="clear" w:color="auto" w:fill="FFFFFF"/>
        </w:rPr>
        <w:t xml:space="preserve"> Čl. 7 nelze považovat „</w:t>
      </w:r>
      <w:r w:rsidRPr="00063B46">
        <w:rPr>
          <w:rFonts w:ascii="Times New Roman" w:hAnsi="Times New Roman" w:cs="Times New Roman"/>
          <w:i/>
          <w:sz w:val="24"/>
          <w:szCs w:val="24"/>
          <w:shd w:val="clear" w:color="auto" w:fill="FFFFFF"/>
        </w:rPr>
        <w:t>za nezavazující ústavní proklamace, byť je to vžitý pohled, ale skrývají se za ním zcela konkrétní a přesně identifikované povinnosti konkrétních státních orgánů.“</w:t>
      </w:r>
      <w:r w:rsidRPr="00063B46">
        <w:rPr>
          <w:rStyle w:val="Znakapoznpodarou"/>
          <w:rFonts w:ascii="Times New Roman" w:hAnsi="Times New Roman" w:cs="Times New Roman"/>
          <w:sz w:val="24"/>
          <w:szCs w:val="24"/>
          <w:shd w:val="clear" w:color="auto" w:fill="FFFFFF"/>
        </w:rPr>
        <w:footnoteReference w:id="114"/>
      </w:r>
      <w:r w:rsidRPr="00063B46">
        <w:rPr>
          <w:rFonts w:ascii="Times New Roman" w:hAnsi="Times New Roman" w:cs="Times New Roman"/>
          <w:sz w:val="24"/>
          <w:szCs w:val="24"/>
          <w:shd w:val="clear" w:color="auto" w:fill="FFFFFF"/>
        </w:rPr>
        <w:t>Nutno také podotknout, že podle Ústavního soudu se nejedná o veřejné subjektivní ústavně zaručené právo a tudíž se ho nelze samostatně dovolávat.</w:t>
      </w:r>
      <w:r w:rsidRPr="00063B46">
        <w:rPr>
          <w:rStyle w:val="Znakapoznpodarou"/>
          <w:rFonts w:ascii="Times New Roman" w:hAnsi="Times New Roman" w:cs="Times New Roman"/>
          <w:sz w:val="24"/>
          <w:szCs w:val="24"/>
          <w:shd w:val="clear" w:color="auto" w:fill="FFFFFF"/>
        </w:rPr>
        <w:footnoteReference w:id="115"/>
      </w:r>
      <w:r w:rsidR="00F72891" w:rsidRPr="00063B46">
        <w:rPr>
          <w:rFonts w:ascii="Times New Roman" w:hAnsi="Times New Roman" w:cs="Times New Roman"/>
          <w:sz w:val="24"/>
          <w:szCs w:val="24"/>
          <w:shd w:val="clear" w:color="auto" w:fill="FFFFFF"/>
        </w:rPr>
        <w:t xml:space="preserve"> K</w:t>
      </w:r>
      <w:r w:rsidRPr="00063B46">
        <w:rPr>
          <w:rFonts w:ascii="Times New Roman" w:hAnsi="Times New Roman" w:cs="Times New Roman"/>
          <w:sz w:val="24"/>
          <w:szCs w:val="24"/>
          <w:shd w:val="clear" w:color="auto" w:fill="FFFFFF"/>
        </w:rPr>
        <w:t> čl. 7</w:t>
      </w:r>
      <w:r w:rsidR="00F72891" w:rsidRPr="00063B46">
        <w:rPr>
          <w:rFonts w:ascii="Times New Roman" w:hAnsi="Times New Roman" w:cs="Times New Roman"/>
          <w:sz w:val="24"/>
          <w:szCs w:val="24"/>
          <w:shd w:val="clear" w:color="auto" w:fill="FFFFFF"/>
        </w:rPr>
        <w:t xml:space="preserve"> je vždy nutno se odvolávat prostřednictví</w:t>
      </w:r>
      <w:r w:rsidR="008C7B4A">
        <w:rPr>
          <w:rFonts w:ascii="Times New Roman" w:hAnsi="Times New Roman" w:cs="Times New Roman"/>
          <w:sz w:val="24"/>
          <w:szCs w:val="24"/>
          <w:shd w:val="clear" w:color="auto" w:fill="FFFFFF"/>
        </w:rPr>
        <w:t>m</w:t>
      </w:r>
      <w:r w:rsidRPr="00063B46">
        <w:rPr>
          <w:rFonts w:ascii="Times New Roman" w:hAnsi="Times New Roman" w:cs="Times New Roman"/>
          <w:sz w:val="24"/>
          <w:szCs w:val="24"/>
          <w:shd w:val="clear" w:color="auto" w:fill="FFFFFF"/>
        </w:rPr>
        <w:t xml:space="preserve"> takového zákona, který slouží k</w:t>
      </w:r>
      <w:r w:rsidR="000D1C4D">
        <w:rPr>
          <w:rFonts w:ascii="Times New Roman" w:hAnsi="Times New Roman" w:cs="Times New Roman"/>
          <w:sz w:val="24"/>
          <w:szCs w:val="24"/>
          <w:shd w:val="clear" w:color="auto" w:fill="FFFFFF"/>
        </w:rPr>
        <w:t xml:space="preserve"> jeho realizaci.</w:t>
      </w:r>
    </w:p>
    <w:p w:rsidR="003F40F8" w:rsidRDefault="003F40F8" w:rsidP="002A4767">
      <w:pPr>
        <w:spacing w:after="0" w:line="360" w:lineRule="auto"/>
        <w:ind w:firstLine="432"/>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 xml:space="preserve"> V neposlední řadě je tu také čl. 35 odst. 1 </w:t>
      </w:r>
      <w:r w:rsidR="000D1C4D">
        <w:rPr>
          <w:rFonts w:ascii="Times New Roman" w:hAnsi="Times New Roman" w:cs="Times New Roman"/>
          <w:sz w:val="24"/>
          <w:szCs w:val="24"/>
          <w:shd w:val="clear" w:color="auto" w:fill="FFFFFF"/>
        </w:rPr>
        <w:t>Listiny</w:t>
      </w:r>
      <w:r w:rsidRPr="00063B46">
        <w:rPr>
          <w:rFonts w:ascii="Times New Roman" w:hAnsi="Times New Roman" w:cs="Times New Roman"/>
          <w:sz w:val="24"/>
          <w:szCs w:val="24"/>
          <w:shd w:val="clear" w:color="auto" w:fill="FFFFFF"/>
        </w:rPr>
        <w:t>, podle kterého „</w:t>
      </w:r>
      <w:r w:rsidRPr="00063B46">
        <w:rPr>
          <w:rFonts w:ascii="Times New Roman" w:hAnsi="Times New Roman" w:cs="Times New Roman"/>
          <w:i/>
          <w:sz w:val="24"/>
          <w:szCs w:val="24"/>
          <w:shd w:val="clear" w:color="auto" w:fill="FFFFFF"/>
        </w:rPr>
        <w:t>Každý má právo na příznivé životní prostředí.“</w:t>
      </w:r>
      <w:r w:rsidRPr="00063B46">
        <w:rPr>
          <w:rFonts w:ascii="Times New Roman" w:hAnsi="Times New Roman" w:cs="Times New Roman"/>
          <w:sz w:val="24"/>
          <w:szCs w:val="24"/>
          <w:shd w:val="clear" w:color="auto" w:fill="FFFFFF"/>
        </w:rPr>
        <w:t xml:space="preserve"> Obsah práva na příznivé životní prostředí je třeba vykládat objektivně. Je to takové životní prostředí, kde jsou zachovány stejné podmínky existence za </w:t>
      </w:r>
      <w:r w:rsidRPr="00063B46">
        <w:rPr>
          <w:rFonts w:ascii="Times New Roman" w:hAnsi="Times New Roman" w:cs="Times New Roman"/>
          <w:sz w:val="24"/>
          <w:szCs w:val="24"/>
          <w:shd w:val="clear" w:color="auto" w:fill="FFFFFF"/>
        </w:rPr>
        <w:lastRenderedPageBreak/>
        <w:t>současného dodržení limitů znečištění životního prostředí stanovených v zákonech. Přičemž limity příznivého životního prostředí zákonodárce stanovuje v souladu se zásadou přípustné míry znečištění životního prostředí uvedenou v § 12</w:t>
      </w:r>
      <w:r w:rsidR="00F72891" w:rsidRPr="00063B46">
        <w:rPr>
          <w:rStyle w:val="Znakapoznpodarou"/>
          <w:rFonts w:ascii="Times New Roman" w:hAnsi="Times New Roman" w:cs="Times New Roman"/>
          <w:sz w:val="24"/>
          <w:szCs w:val="24"/>
          <w:shd w:val="clear" w:color="auto" w:fill="FFFFFF"/>
        </w:rPr>
        <w:footnoteReference w:id="116"/>
      </w:r>
      <w:r w:rsidRPr="00063B46">
        <w:rPr>
          <w:rFonts w:ascii="Times New Roman" w:hAnsi="Times New Roman" w:cs="Times New Roman"/>
          <w:sz w:val="24"/>
          <w:szCs w:val="24"/>
          <w:shd w:val="clear" w:color="auto" w:fill="FFFFFF"/>
        </w:rPr>
        <w:t xml:space="preserve"> zákona o </w:t>
      </w:r>
      <w:r w:rsidR="00F72891" w:rsidRPr="00063B46">
        <w:rPr>
          <w:rFonts w:ascii="Times New Roman" w:hAnsi="Times New Roman" w:cs="Times New Roman"/>
          <w:sz w:val="24"/>
          <w:szCs w:val="24"/>
          <w:shd w:val="clear" w:color="auto" w:fill="FFFFFF"/>
        </w:rPr>
        <w:t>životním</w:t>
      </w:r>
      <w:r w:rsidRPr="00063B46">
        <w:rPr>
          <w:rFonts w:ascii="Times New Roman" w:hAnsi="Times New Roman" w:cs="Times New Roman"/>
          <w:sz w:val="24"/>
          <w:szCs w:val="24"/>
          <w:shd w:val="clear" w:color="auto" w:fill="FFFFFF"/>
        </w:rPr>
        <w:t xml:space="preserve"> prostředí.</w:t>
      </w:r>
      <w:r w:rsidRPr="00063B46">
        <w:rPr>
          <w:rStyle w:val="Znakapoznpodarou"/>
          <w:rFonts w:ascii="Times New Roman" w:hAnsi="Times New Roman" w:cs="Times New Roman"/>
          <w:sz w:val="24"/>
          <w:szCs w:val="24"/>
          <w:shd w:val="clear" w:color="auto" w:fill="FFFFFF"/>
        </w:rPr>
        <w:footnoteReference w:id="117"/>
      </w:r>
      <w:r w:rsidRPr="00063B46">
        <w:rPr>
          <w:rFonts w:ascii="Times New Roman" w:hAnsi="Times New Roman" w:cs="Times New Roman"/>
          <w:sz w:val="24"/>
          <w:szCs w:val="24"/>
          <w:shd w:val="clear" w:color="auto" w:fill="FFFFFF"/>
        </w:rPr>
        <w:t xml:space="preserve"> </w:t>
      </w:r>
    </w:p>
    <w:p w:rsidR="008A3FB4" w:rsidRPr="00063B46" w:rsidRDefault="008A3FB4" w:rsidP="002A4767">
      <w:pPr>
        <w:spacing w:after="0" w:line="360" w:lineRule="auto"/>
        <w:ind w:firstLine="432"/>
        <w:jc w:val="both"/>
        <w:rPr>
          <w:rFonts w:ascii="Times New Roman" w:hAnsi="Times New Roman" w:cs="Times New Roman"/>
          <w:sz w:val="24"/>
          <w:szCs w:val="24"/>
          <w:shd w:val="clear" w:color="auto" w:fill="FFFFFF"/>
        </w:rPr>
      </w:pPr>
    </w:p>
    <w:p w:rsidR="003F40F8" w:rsidRPr="008A3FB4" w:rsidRDefault="003F40F8" w:rsidP="002A4767">
      <w:pPr>
        <w:pStyle w:val="Nadpis3"/>
        <w:spacing w:before="0" w:line="360" w:lineRule="auto"/>
        <w:rPr>
          <w:shd w:val="clear" w:color="auto" w:fill="FFFFFF"/>
        </w:rPr>
      </w:pPr>
      <w:bookmarkStart w:id="32" w:name="_Toc509737774"/>
      <w:r w:rsidRPr="00063B46">
        <w:rPr>
          <w:shd w:val="clear" w:color="auto" w:fill="FFFFFF"/>
        </w:rPr>
        <w:t>Právo na přístup k informacím o životním prostředí</w:t>
      </w:r>
      <w:bookmarkEnd w:id="32"/>
    </w:p>
    <w:p w:rsidR="003F40F8" w:rsidRPr="00063B46" w:rsidRDefault="003F40F8" w:rsidP="002A4767">
      <w:pPr>
        <w:spacing w:after="0" w:line="360" w:lineRule="auto"/>
        <w:ind w:firstLine="432"/>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Právo na informace je jedním ze základních záruk ve veřejné správě, které „</w:t>
      </w:r>
      <w:r w:rsidRPr="00063B46">
        <w:rPr>
          <w:rFonts w:ascii="Times New Roman" w:hAnsi="Times New Roman" w:cs="Times New Roman"/>
          <w:i/>
          <w:sz w:val="24"/>
          <w:szCs w:val="24"/>
          <w:shd w:val="clear" w:color="auto" w:fill="FFFFFF"/>
        </w:rPr>
        <w:t>představuje také prvotní předpoklad kvalifikované účasti veřejnosti na jeho ochraně.“</w:t>
      </w:r>
      <w:r w:rsidRPr="00063B46">
        <w:rPr>
          <w:rStyle w:val="Znakapoznpodarou"/>
          <w:rFonts w:ascii="Times New Roman" w:hAnsi="Times New Roman" w:cs="Times New Roman"/>
          <w:sz w:val="24"/>
          <w:szCs w:val="24"/>
          <w:shd w:val="clear" w:color="auto" w:fill="FFFFFF"/>
        </w:rPr>
        <w:footnoteReference w:id="118"/>
      </w:r>
      <w:r w:rsidRPr="00063B46">
        <w:rPr>
          <w:rFonts w:ascii="Times New Roman" w:hAnsi="Times New Roman" w:cs="Times New Roman"/>
          <w:sz w:val="24"/>
          <w:szCs w:val="24"/>
          <w:shd w:val="clear" w:color="auto" w:fill="FFFFFF"/>
        </w:rPr>
        <w:t xml:space="preserve"> Nejvýznamnějším mezinárodním pramenem práva na informace o životním prostředí je </w:t>
      </w:r>
      <w:proofErr w:type="spellStart"/>
      <w:r w:rsidRPr="00063B46">
        <w:rPr>
          <w:rFonts w:ascii="Times New Roman" w:hAnsi="Times New Roman" w:cs="Times New Roman"/>
          <w:sz w:val="24"/>
          <w:szCs w:val="24"/>
          <w:shd w:val="clear" w:color="auto" w:fill="FFFFFF"/>
        </w:rPr>
        <w:t>Aarhurská</w:t>
      </w:r>
      <w:proofErr w:type="spellEnd"/>
      <w:r w:rsidRPr="00063B46">
        <w:rPr>
          <w:rFonts w:ascii="Times New Roman" w:hAnsi="Times New Roman" w:cs="Times New Roman"/>
          <w:sz w:val="24"/>
          <w:szCs w:val="24"/>
          <w:shd w:val="clear" w:color="auto" w:fill="FFFFFF"/>
        </w:rPr>
        <w:t xml:space="preserve"> úmluva.</w:t>
      </w:r>
      <w:r w:rsidRPr="00063B46">
        <w:rPr>
          <w:rStyle w:val="Znakapoznpodarou"/>
          <w:rFonts w:ascii="Times New Roman" w:hAnsi="Times New Roman" w:cs="Times New Roman"/>
          <w:sz w:val="24"/>
          <w:szCs w:val="24"/>
          <w:shd w:val="clear" w:color="auto" w:fill="FFFFFF"/>
        </w:rPr>
        <w:footnoteReference w:id="119"/>
      </w:r>
      <w:r w:rsidRPr="00063B46">
        <w:rPr>
          <w:rFonts w:ascii="Times New Roman" w:hAnsi="Times New Roman" w:cs="Times New Roman"/>
          <w:sz w:val="24"/>
          <w:szCs w:val="24"/>
          <w:shd w:val="clear" w:color="auto" w:fill="FFFFFF"/>
        </w:rPr>
        <w:t xml:space="preserve">  A v rámci ústavního pořádku máme</w:t>
      </w:r>
      <w:r w:rsidR="008A3FB4">
        <w:rPr>
          <w:rFonts w:ascii="Times New Roman" w:hAnsi="Times New Roman" w:cs="Times New Roman"/>
          <w:sz w:val="24"/>
          <w:szCs w:val="24"/>
          <w:shd w:val="clear" w:color="auto" w:fill="FFFFFF"/>
        </w:rPr>
        <w:t xml:space="preserve"> </w:t>
      </w:r>
      <w:r w:rsidR="008A3FB4" w:rsidRPr="00063B46">
        <w:rPr>
          <w:rFonts w:ascii="Times New Roman" w:hAnsi="Times New Roman" w:cs="Times New Roman"/>
          <w:sz w:val="24"/>
          <w:szCs w:val="24"/>
          <w:shd w:val="clear" w:color="auto" w:fill="FFFFFF"/>
        </w:rPr>
        <w:t xml:space="preserve">právo na včasné </w:t>
      </w:r>
      <w:r w:rsidR="008C7B4A">
        <w:rPr>
          <w:rFonts w:ascii="Times New Roman" w:hAnsi="Times New Roman" w:cs="Times New Roman"/>
          <w:sz w:val="24"/>
          <w:szCs w:val="24"/>
          <w:shd w:val="clear" w:color="auto" w:fill="FFFFFF"/>
        </w:rPr>
        <w:t>a</w:t>
      </w:r>
      <w:r w:rsidR="008A3FB4" w:rsidRPr="00063B46">
        <w:rPr>
          <w:rFonts w:ascii="Times New Roman" w:hAnsi="Times New Roman" w:cs="Times New Roman"/>
          <w:sz w:val="24"/>
          <w:szCs w:val="24"/>
          <w:shd w:val="clear" w:color="auto" w:fill="FFFFFF"/>
        </w:rPr>
        <w:t> úplné informace o stavu životního prostředí</w:t>
      </w:r>
      <w:r w:rsidRPr="00063B46">
        <w:rPr>
          <w:rFonts w:ascii="Times New Roman" w:hAnsi="Times New Roman" w:cs="Times New Roman"/>
          <w:sz w:val="24"/>
          <w:szCs w:val="24"/>
          <w:shd w:val="clear" w:color="auto" w:fill="FFFFFF"/>
        </w:rPr>
        <w:t xml:space="preserve"> zakotv</w:t>
      </w:r>
      <w:r w:rsidR="008C7B4A">
        <w:rPr>
          <w:rFonts w:ascii="Times New Roman" w:hAnsi="Times New Roman" w:cs="Times New Roman"/>
          <w:sz w:val="24"/>
          <w:szCs w:val="24"/>
          <w:shd w:val="clear" w:color="auto" w:fill="FFFFFF"/>
        </w:rPr>
        <w:t>ené</w:t>
      </w:r>
      <w:r w:rsidR="000D1C4D">
        <w:rPr>
          <w:rFonts w:ascii="Times New Roman" w:hAnsi="Times New Roman" w:cs="Times New Roman"/>
          <w:sz w:val="24"/>
          <w:szCs w:val="24"/>
          <w:shd w:val="clear" w:color="auto" w:fill="FFFFFF"/>
        </w:rPr>
        <w:t xml:space="preserve"> v čl. 35 odst. 2 Listiny</w:t>
      </w:r>
      <w:r w:rsidRPr="00063B46">
        <w:rPr>
          <w:rFonts w:ascii="Times New Roman" w:hAnsi="Times New Roman" w:cs="Times New Roman"/>
          <w:sz w:val="24"/>
          <w:szCs w:val="24"/>
          <w:shd w:val="clear" w:color="auto" w:fill="FFFFFF"/>
        </w:rPr>
        <w:t xml:space="preserve">. Jedná se o speciální úpravu práva na informace k čl. 17 Listiny, které je možné uplatňovat prostřednictvím zákona č. 123/1998 Sb., o právu na informace o životním prostředí, který je speciálním zákonem proti </w:t>
      </w:r>
      <w:r w:rsidR="00B62CEB" w:rsidRPr="00063B46">
        <w:rPr>
          <w:rFonts w:ascii="Times New Roman" w:hAnsi="Times New Roman" w:cs="Times New Roman"/>
          <w:sz w:val="24"/>
          <w:szCs w:val="24"/>
          <w:shd w:val="clear" w:color="auto" w:fill="FFFFFF"/>
        </w:rPr>
        <w:t xml:space="preserve">zákonu č. 106/1999 Sb., o svobodném přístupu k informacím. </w:t>
      </w:r>
      <w:r w:rsidRPr="00063B46">
        <w:rPr>
          <w:rFonts w:ascii="Times New Roman" w:hAnsi="Times New Roman" w:cs="Times New Roman"/>
          <w:sz w:val="24"/>
          <w:szCs w:val="24"/>
          <w:shd w:val="clear" w:color="auto" w:fill="FFFFFF"/>
        </w:rPr>
        <w:t xml:space="preserve">Přičemž žadatel o informace může </w:t>
      </w:r>
      <w:r w:rsidRPr="00063B46">
        <w:rPr>
          <w:rFonts w:ascii="Times New Roman" w:hAnsi="Times New Roman" w:cs="Times New Roman"/>
          <w:color w:val="000000" w:themeColor="text1"/>
          <w:sz w:val="24"/>
          <w:szCs w:val="24"/>
          <w:shd w:val="clear" w:color="auto" w:fill="FFFFFF"/>
        </w:rPr>
        <w:t>žádat o poskytnutí informace podle jakéhokoli z těchto předpisů a není povinen právně kvalifikovat, podle jaké normy se informace dožaduje. Takové posouzení je na povinném subjektu.</w:t>
      </w:r>
      <w:r w:rsidRPr="00063B46">
        <w:rPr>
          <w:rStyle w:val="Znakapoznpodarou"/>
          <w:rFonts w:ascii="Times New Roman" w:hAnsi="Times New Roman" w:cs="Times New Roman"/>
          <w:color w:val="000000" w:themeColor="text1"/>
          <w:sz w:val="24"/>
          <w:szCs w:val="24"/>
          <w:shd w:val="clear" w:color="auto" w:fill="FFFFFF"/>
        </w:rPr>
        <w:footnoteReference w:id="120"/>
      </w:r>
      <w:r w:rsidRPr="00063B46">
        <w:rPr>
          <w:rFonts w:ascii="Times New Roman" w:hAnsi="Times New Roman" w:cs="Times New Roman"/>
          <w:color w:val="000000" w:themeColor="text1"/>
          <w:sz w:val="24"/>
          <w:szCs w:val="24"/>
          <w:shd w:val="clear" w:color="auto" w:fill="FFFFFF"/>
        </w:rPr>
        <w:t xml:space="preserve"> </w:t>
      </w:r>
    </w:p>
    <w:p w:rsidR="003F40F8" w:rsidRDefault="003F40F8" w:rsidP="002A4767">
      <w:pPr>
        <w:spacing w:after="0" w:line="360" w:lineRule="auto"/>
        <w:ind w:firstLine="432"/>
        <w:jc w:val="both"/>
        <w:rPr>
          <w:rFonts w:ascii="Times New Roman" w:hAnsi="Times New Roman" w:cs="Times New Roman"/>
          <w:color w:val="000000" w:themeColor="text1"/>
          <w:sz w:val="24"/>
          <w:szCs w:val="24"/>
          <w:shd w:val="clear" w:color="auto" w:fill="FFFFFF"/>
        </w:rPr>
      </w:pPr>
      <w:r w:rsidRPr="00063B46">
        <w:rPr>
          <w:rFonts w:ascii="Times New Roman" w:hAnsi="Times New Roman" w:cs="Times New Roman"/>
          <w:color w:val="000000" w:themeColor="text1"/>
          <w:sz w:val="24"/>
          <w:szCs w:val="24"/>
          <w:shd w:val="clear" w:color="auto" w:fill="FFFFFF"/>
        </w:rPr>
        <w:t xml:space="preserve">Přístup k informacím o životním prostředí upravují i další zákony, např. </w:t>
      </w:r>
      <w:r w:rsidR="008A3FB4">
        <w:rPr>
          <w:rFonts w:ascii="Times New Roman" w:hAnsi="Times New Roman" w:cs="Times New Roman"/>
          <w:color w:val="000000" w:themeColor="text1"/>
          <w:sz w:val="24"/>
          <w:szCs w:val="24"/>
          <w:shd w:val="clear" w:color="auto" w:fill="FFFFFF"/>
        </w:rPr>
        <w:t xml:space="preserve">zákon č. 201/2012 Sb., </w:t>
      </w:r>
      <w:r w:rsidR="008A3FB4" w:rsidRPr="008A3FB4">
        <w:rPr>
          <w:rFonts w:ascii="Times New Roman" w:hAnsi="Times New Roman" w:cs="Times New Roman"/>
          <w:color w:val="000000" w:themeColor="text1"/>
          <w:sz w:val="24"/>
          <w:szCs w:val="24"/>
          <w:shd w:val="clear" w:color="auto" w:fill="FFFFFF"/>
        </w:rPr>
        <w:t>o ochraně ovzduší</w:t>
      </w:r>
      <w:r w:rsidRPr="00063B46">
        <w:rPr>
          <w:rFonts w:ascii="Times New Roman" w:hAnsi="Times New Roman" w:cs="Times New Roman"/>
          <w:color w:val="000000" w:themeColor="text1"/>
          <w:sz w:val="24"/>
          <w:szCs w:val="24"/>
          <w:shd w:val="clear" w:color="auto" w:fill="FFFFFF"/>
        </w:rPr>
        <w:t xml:space="preserve">, </w:t>
      </w:r>
      <w:r w:rsidR="008A3FB4" w:rsidRPr="008A3FB4">
        <w:rPr>
          <w:rFonts w:ascii="Times New Roman" w:hAnsi="Times New Roman" w:cs="Times New Roman"/>
          <w:color w:val="000000" w:themeColor="text1"/>
          <w:sz w:val="24"/>
          <w:szCs w:val="24"/>
          <w:shd w:val="clear" w:color="auto" w:fill="FFFFFF"/>
        </w:rPr>
        <w:t>zákona č. 100/2001 Sb., o posuzování vlivů na životní prostředí</w:t>
      </w:r>
      <w:r w:rsidR="008A3FB4">
        <w:rPr>
          <w:rFonts w:ascii="Times New Roman" w:hAnsi="Times New Roman" w:cs="Times New Roman"/>
          <w:color w:val="000000" w:themeColor="text1"/>
          <w:sz w:val="24"/>
          <w:szCs w:val="24"/>
          <w:shd w:val="clear" w:color="auto" w:fill="FFFFFF"/>
        </w:rPr>
        <w:t xml:space="preserve"> či</w:t>
      </w:r>
      <w:r w:rsidRPr="00063B46">
        <w:rPr>
          <w:rFonts w:ascii="Times New Roman" w:hAnsi="Times New Roman" w:cs="Times New Roman"/>
          <w:color w:val="000000" w:themeColor="text1"/>
          <w:sz w:val="24"/>
          <w:szCs w:val="24"/>
          <w:shd w:val="clear" w:color="auto" w:fill="FFFFFF"/>
        </w:rPr>
        <w:t xml:space="preserve"> </w:t>
      </w:r>
      <w:r w:rsidR="008A3FB4">
        <w:rPr>
          <w:rFonts w:ascii="Times New Roman" w:hAnsi="Times New Roman" w:cs="Times New Roman"/>
          <w:color w:val="000000" w:themeColor="text1"/>
          <w:sz w:val="24"/>
          <w:szCs w:val="24"/>
          <w:shd w:val="clear" w:color="auto" w:fill="FFFFFF"/>
        </w:rPr>
        <w:t>zákon č. 76/2002 Sb.,</w:t>
      </w:r>
      <w:r w:rsidR="008A3FB4" w:rsidRPr="008A3FB4">
        <w:rPr>
          <w:rFonts w:ascii="Times New Roman" w:hAnsi="Times New Roman" w:cs="Times New Roman"/>
          <w:color w:val="000000" w:themeColor="text1"/>
          <w:sz w:val="24"/>
          <w:szCs w:val="24"/>
          <w:shd w:val="clear" w:color="auto" w:fill="FFFFFF"/>
        </w:rPr>
        <w:t xml:space="preserve"> o integrované prevenci a o omezování znečištění, o integrovaném registru znečišťování a o změně některých zákonů (zákon o integrované prevenci)</w:t>
      </w:r>
      <w:r w:rsidR="008A3FB4">
        <w:rPr>
          <w:rFonts w:ascii="Times New Roman" w:hAnsi="Times New Roman" w:cs="Times New Roman"/>
          <w:color w:val="000000" w:themeColor="text1"/>
          <w:sz w:val="24"/>
          <w:szCs w:val="24"/>
          <w:shd w:val="clear" w:color="auto" w:fill="FFFFFF"/>
        </w:rPr>
        <w:t xml:space="preserve">. </w:t>
      </w:r>
    </w:p>
    <w:p w:rsidR="008A3FB4" w:rsidRPr="00063B46" w:rsidRDefault="008A3FB4" w:rsidP="002A4767">
      <w:pPr>
        <w:spacing w:after="0" w:line="360" w:lineRule="auto"/>
        <w:ind w:firstLine="432"/>
        <w:jc w:val="both"/>
        <w:rPr>
          <w:rFonts w:ascii="Times New Roman" w:hAnsi="Times New Roman" w:cs="Times New Roman"/>
          <w:color w:val="000000" w:themeColor="text1"/>
          <w:sz w:val="24"/>
          <w:szCs w:val="24"/>
          <w:shd w:val="clear" w:color="auto" w:fill="FFFFFF"/>
        </w:rPr>
      </w:pPr>
    </w:p>
    <w:p w:rsidR="003F40F8" w:rsidRPr="008A3FB4" w:rsidRDefault="003F40F8" w:rsidP="002A4767">
      <w:pPr>
        <w:pStyle w:val="Nadpis3"/>
        <w:spacing w:before="0" w:line="360" w:lineRule="auto"/>
        <w:jc w:val="both"/>
        <w:rPr>
          <w:rFonts w:cs="Times New Roman"/>
          <w:szCs w:val="24"/>
          <w:shd w:val="clear" w:color="auto" w:fill="FFFFFF"/>
        </w:rPr>
      </w:pPr>
      <w:bookmarkStart w:id="33" w:name="_Toc509737775"/>
      <w:r w:rsidRPr="00063B46">
        <w:rPr>
          <w:rFonts w:cs="Times New Roman"/>
          <w:szCs w:val="24"/>
          <w:shd w:val="clear" w:color="auto" w:fill="FFFFFF"/>
        </w:rPr>
        <w:t>Posuzování vlivů na životní prostředí</w:t>
      </w:r>
      <w:bookmarkEnd w:id="33"/>
      <w:r w:rsidRPr="00063B46">
        <w:rPr>
          <w:rFonts w:cs="Times New Roman"/>
          <w:szCs w:val="24"/>
          <w:shd w:val="clear" w:color="auto" w:fill="FFFFFF"/>
        </w:rPr>
        <w:t xml:space="preserve"> </w:t>
      </w:r>
    </w:p>
    <w:p w:rsidR="003F40F8" w:rsidRPr="00063B46" w:rsidRDefault="003F40F8" w:rsidP="002A4767">
      <w:pPr>
        <w:spacing w:after="0" w:line="360" w:lineRule="auto"/>
        <w:ind w:firstLine="708"/>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 xml:space="preserve">Velmi důležitým aspektem ochrany životního prostředí v horním právu je posouzení vlivů na životním prostředí podle </w:t>
      </w:r>
      <w:r w:rsidR="00B62CEB" w:rsidRPr="00063B46">
        <w:rPr>
          <w:rFonts w:ascii="Times New Roman" w:hAnsi="Times New Roman" w:cs="Times New Roman"/>
          <w:sz w:val="24"/>
          <w:szCs w:val="24"/>
          <w:shd w:val="clear" w:color="auto" w:fill="FFFFFF"/>
        </w:rPr>
        <w:t>zákona č. 100/2001 Sb., o posuzování vlivů na životní prostředí a o změně některých souvisejících zákonů (zákon o posuzov</w:t>
      </w:r>
      <w:r w:rsidR="00F72891" w:rsidRPr="00063B46">
        <w:rPr>
          <w:rFonts w:ascii="Times New Roman" w:hAnsi="Times New Roman" w:cs="Times New Roman"/>
          <w:sz w:val="24"/>
          <w:szCs w:val="24"/>
          <w:shd w:val="clear" w:color="auto" w:fill="FFFFFF"/>
        </w:rPr>
        <w:t xml:space="preserve">ání vlivů na životní </w:t>
      </w:r>
      <w:proofErr w:type="gramStart"/>
      <w:r w:rsidR="00F72891" w:rsidRPr="00063B46">
        <w:rPr>
          <w:rFonts w:ascii="Times New Roman" w:hAnsi="Times New Roman" w:cs="Times New Roman"/>
          <w:sz w:val="24"/>
          <w:szCs w:val="24"/>
          <w:shd w:val="clear" w:color="auto" w:fill="FFFFFF"/>
        </w:rPr>
        <w:lastRenderedPageBreak/>
        <w:t>prostředí)</w:t>
      </w:r>
      <w:r w:rsidR="008A3FB4">
        <w:rPr>
          <w:rFonts w:ascii="Times New Roman" w:hAnsi="Times New Roman" w:cs="Times New Roman"/>
          <w:sz w:val="24"/>
          <w:szCs w:val="24"/>
          <w:shd w:val="clear" w:color="auto" w:fill="FFFFFF"/>
        </w:rPr>
        <w:t xml:space="preserve"> </w:t>
      </w:r>
      <w:r w:rsidR="00B62CEB" w:rsidRPr="00063B46">
        <w:rPr>
          <w:rFonts w:ascii="Times New Roman" w:hAnsi="Times New Roman" w:cs="Times New Roman"/>
          <w:sz w:val="24"/>
          <w:szCs w:val="24"/>
          <w:shd w:val="clear" w:color="auto" w:fill="FFFFFF"/>
        </w:rPr>
        <w:t>(</w:t>
      </w:r>
      <w:r w:rsidR="008A3FB4">
        <w:rPr>
          <w:rFonts w:ascii="Times New Roman" w:hAnsi="Times New Roman" w:cs="Times New Roman"/>
          <w:sz w:val="24"/>
          <w:szCs w:val="24"/>
          <w:shd w:val="clear" w:color="auto" w:fill="FFFFFF"/>
        </w:rPr>
        <w:t>dále</w:t>
      </w:r>
      <w:proofErr w:type="gramEnd"/>
      <w:r w:rsidR="008A3FB4">
        <w:rPr>
          <w:rFonts w:ascii="Times New Roman" w:hAnsi="Times New Roman" w:cs="Times New Roman"/>
          <w:sz w:val="24"/>
          <w:szCs w:val="24"/>
          <w:shd w:val="clear" w:color="auto" w:fill="FFFFFF"/>
        </w:rPr>
        <w:t xml:space="preserve"> jen „zákon </w:t>
      </w:r>
      <w:r w:rsidRPr="00063B46">
        <w:rPr>
          <w:rFonts w:ascii="Times New Roman" w:hAnsi="Times New Roman" w:cs="Times New Roman"/>
          <w:sz w:val="24"/>
          <w:szCs w:val="24"/>
          <w:shd w:val="clear" w:color="auto" w:fill="FFFFFF"/>
        </w:rPr>
        <w:t xml:space="preserve">EIA“). Cílem právní úpravy je objektivní získání podkladu pro vydání rozhodnutí. Posuzuje se, jaký vliv by měl záměr nebo koncepce na životní prostředí. </w:t>
      </w:r>
      <w:r w:rsidR="00F72891" w:rsidRPr="00063B46">
        <w:rPr>
          <w:rFonts w:ascii="Times New Roman" w:hAnsi="Times New Roman" w:cs="Times New Roman"/>
          <w:sz w:val="24"/>
          <w:szCs w:val="24"/>
          <w:shd w:val="clear" w:color="auto" w:fill="FFFFFF"/>
        </w:rPr>
        <w:t>Mimo ochrany před znečiš</w:t>
      </w:r>
      <w:r w:rsidR="00DC752B" w:rsidRPr="00063B46">
        <w:rPr>
          <w:rFonts w:ascii="Times New Roman" w:hAnsi="Times New Roman" w:cs="Times New Roman"/>
          <w:sz w:val="24"/>
          <w:szCs w:val="24"/>
          <w:shd w:val="clear" w:color="auto" w:fill="FFFFFF"/>
        </w:rPr>
        <w:t>těním či poškozením životního prostředí zajišťuje řízení</w:t>
      </w:r>
      <w:r w:rsidR="00F72891" w:rsidRPr="00063B46">
        <w:rPr>
          <w:rFonts w:ascii="Times New Roman" w:hAnsi="Times New Roman" w:cs="Times New Roman"/>
          <w:sz w:val="24"/>
          <w:szCs w:val="24"/>
          <w:shd w:val="clear" w:color="auto" w:fill="FFFFFF"/>
        </w:rPr>
        <w:t xml:space="preserve"> podle zákona</w:t>
      </w:r>
      <w:r w:rsidR="00DC752B" w:rsidRPr="00063B46">
        <w:rPr>
          <w:rFonts w:ascii="Times New Roman" w:hAnsi="Times New Roman" w:cs="Times New Roman"/>
          <w:sz w:val="24"/>
          <w:szCs w:val="24"/>
          <w:shd w:val="clear" w:color="auto" w:fill="FFFFFF"/>
        </w:rPr>
        <w:t xml:space="preserve"> EIA</w:t>
      </w:r>
      <w:r w:rsidRPr="00063B46">
        <w:rPr>
          <w:rFonts w:ascii="Times New Roman" w:hAnsi="Times New Roman" w:cs="Times New Roman"/>
          <w:sz w:val="24"/>
          <w:szCs w:val="24"/>
          <w:shd w:val="clear" w:color="auto" w:fill="FFFFFF"/>
        </w:rPr>
        <w:t xml:space="preserve"> také prostor pro uplatnění zájmů veřejnosti.</w:t>
      </w:r>
      <w:r w:rsidR="00A12E79" w:rsidRPr="00063B46">
        <w:rPr>
          <w:rFonts w:ascii="Times New Roman" w:hAnsi="Times New Roman" w:cs="Times New Roman"/>
          <w:sz w:val="24"/>
          <w:szCs w:val="24"/>
          <w:shd w:val="clear" w:color="auto" w:fill="FFFFFF"/>
        </w:rPr>
        <w:t xml:space="preserve"> Podle tohoto zákona se posuzují přímo nebo na základě zjišťovacího řízení těžební záměry v příloze č. I. záměry č. 14, 15, 25, 57, 77 až 83. </w:t>
      </w:r>
      <w:r w:rsidR="00202229" w:rsidRPr="00063B46">
        <w:rPr>
          <w:rFonts w:ascii="Times New Roman" w:hAnsi="Times New Roman" w:cs="Times New Roman"/>
          <w:sz w:val="24"/>
          <w:szCs w:val="24"/>
          <w:shd w:val="clear" w:color="auto" w:fill="FFFFFF"/>
        </w:rPr>
        <w:t>Jedná se o proces,</w:t>
      </w:r>
      <w:r w:rsidR="00DC752B" w:rsidRPr="00063B46">
        <w:rPr>
          <w:rFonts w:ascii="Times New Roman" w:hAnsi="Times New Roman" w:cs="Times New Roman"/>
          <w:sz w:val="24"/>
          <w:szCs w:val="24"/>
          <w:shd w:val="clear" w:color="auto" w:fill="FFFFFF"/>
        </w:rPr>
        <w:t xml:space="preserve"> jeho</w:t>
      </w:r>
      <w:r w:rsidR="00202229" w:rsidRPr="00063B46">
        <w:rPr>
          <w:rFonts w:ascii="Times New Roman" w:hAnsi="Times New Roman" w:cs="Times New Roman"/>
          <w:sz w:val="24"/>
          <w:szCs w:val="24"/>
          <w:shd w:val="clear" w:color="auto" w:fill="FFFFFF"/>
        </w:rPr>
        <w:t>ž</w:t>
      </w:r>
      <w:r w:rsidR="00DC752B" w:rsidRPr="00063B46">
        <w:rPr>
          <w:rFonts w:ascii="Times New Roman" w:hAnsi="Times New Roman" w:cs="Times New Roman"/>
          <w:sz w:val="24"/>
          <w:szCs w:val="24"/>
          <w:shd w:val="clear" w:color="auto" w:fill="FFFFFF"/>
        </w:rPr>
        <w:t xml:space="preserve"> výsledkem je závazné stanovisko</w:t>
      </w:r>
      <w:r w:rsidR="00202229" w:rsidRPr="00063B46">
        <w:rPr>
          <w:rStyle w:val="Znakapoznpodarou"/>
          <w:rFonts w:ascii="Times New Roman" w:hAnsi="Times New Roman" w:cs="Times New Roman"/>
          <w:sz w:val="24"/>
          <w:szCs w:val="24"/>
          <w:shd w:val="clear" w:color="auto" w:fill="FFFFFF"/>
        </w:rPr>
        <w:footnoteReference w:id="121"/>
      </w:r>
      <w:r w:rsidR="008A3FB4">
        <w:rPr>
          <w:rFonts w:ascii="Times New Roman" w:hAnsi="Times New Roman" w:cs="Times New Roman"/>
          <w:sz w:val="24"/>
          <w:szCs w:val="24"/>
          <w:shd w:val="clear" w:color="auto" w:fill="FFFFFF"/>
        </w:rPr>
        <w:t xml:space="preserve"> podle</w:t>
      </w:r>
      <w:r w:rsidR="00DC752B" w:rsidRPr="00063B46">
        <w:rPr>
          <w:rFonts w:ascii="Times New Roman" w:hAnsi="Times New Roman" w:cs="Times New Roman"/>
          <w:sz w:val="24"/>
          <w:szCs w:val="24"/>
          <w:shd w:val="clear" w:color="auto" w:fill="FFFFFF"/>
        </w:rPr>
        <w:t xml:space="preserve"> § 149 správního řádu</w:t>
      </w:r>
      <w:r w:rsidR="00202229" w:rsidRPr="00063B46">
        <w:rPr>
          <w:rFonts w:ascii="Times New Roman" w:hAnsi="Times New Roman" w:cs="Times New Roman"/>
          <w:sz w:val="24"/>
          <w:szCs w:val="24"/>
          <w:shd w:val="clear" w:color="auto" w:fill="FFFFFF"/>
        </w:rPr>
        <w:t>, přičemž správní orgán v navazujícím řízení bude muset stanovisko EIA zohlednit bez možnosti vlastního uvážení.</w:t>
      </w:r>
      <w:r w:rsidR="00202229" w:rsidRPr="00063B46">
        <w:rPr>
          <w:rStyle w:val="Znakapoznpodarou"/>
          <w:rFonts w:ascii="Times New Roman" w:hAnsi="Times New Roman" w:cs="Times New Roman"/>
          <w:sz w:val="24"/>
          <w:szCs w:val="24"/>
          <w:shd w:val="clear" w:color="auto" w:fill="FFFFFF"/>
        </w:rPr>
        <w:footnoteReference w:id="122"/>
      </w:r>
    </w:p>
    <w:p w:rsidR="00E05A80" w:rsidRPr="00063B46" w:rsidRDefault="0084752B" w:rsidP="002A4767">
      <w:pPr>
        <w:spacing w:after="0" w:line="360" w:lineRule="auto"/>
        <w:ind w:firstLine="708"/>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 xml:space="preserve">Dne </w:t>
      </w:r>
      <w:r w:rsidR="00976362" w:rsidRPr="00063B46">
        <w:rPr>
          <w:rFonts w:ascii="Times New Roman" w:hAnsi="Times New Roman" w:cs="Times New Roman"/>
          <w:sz w:val="24"/>
          <w:szCs w:val="24"/>
          <w:shd w:val="clear" w:color="auto" w:fill="FFFFFF"/>
        </w:rPr>
        <w:t>1.</w:t>
      </w:r>
      <w:r w:rsidR="008A3FB4">
        <w:rPr>
          <w:rFonts w:ascii="Times New Roman" w:hAnsi="Times New Roman" w:cs="Times New Roman"/>
          <w:sz w:val="24"/>
          <w:szCs w:val="24"/>
          <w:shd w:val="clear" w:color="auto" w:fill="FFFFFF"/>
        </w:rPr>
        <w:t xml:space="preserve"> </w:t>
      </w:r>
      <w:r w:rsidR="00976362" w:rsidRPr="00063B46">
        <w:rPr>
          <w:rFonts w:ascii="Times New Roman" w:hAnsi="Times New Roman" w:cs="Times New Roman"/>
          <w:sz w:val="24"/>
          <w:szCs w:val="24"/>
          <w:shd w:val="clear" w:color="auto" w:fill="FFFFFF"/>
        </w:rPr>
        <w:t>11.</w:t>
      </w:r>
      <w:r w:rsidR="008A3FB4">
        <w:rPr>
          <w:rFonts w:ascii="Times New Roman" w:hAnsi="Times New Roman" w:cs="Times New Roman"/>
          <w:sz w:val="24"/>
          <w:szCs w:val="24"/>
          <w:shd w:val="clear" w:color="auto" w:fill="FFFFFF"/>
        </w:rPr>
        <w:t xml:space="preserve"> </w:t>
      </w:r>
      <w:r w:rsidR="00976362" w:rsidRPr="00063B46">
        <w:rPr>
          <w:rFonts w:ascii="Times New Roman" w:hAnsi="Times New Roman" w:cs="Times New Roman"/>
          <w:sz w:val="24"/>
          <w:szCs w:val="24"/>
          <w:shd w:val="clear" w:color="auto" w:fill="FFFFFF"/>
        </w:rPr>
        <w:t xml:space="preserve">2017 </w:t>
      </w:r>
      <w:r w:rsidR="00A12E79" w:rsidRPr="00063B46">
        <w:rPr>
          <w:rFonts w:ascii="Times New Roman" w:hAnsi="Times New Roman" w:cs="Times New Roman"/>
          <w:sz w:val="24"/>
          <w:szCs w:val="24"/>
          <w:shd w:val="clear" w:color="auto" w:fill="FFFFFF"/>
        </w:rPr>
        <w:t>vstoupila v účinnost</w:t>
      </w:r>
      <w:r w:rsidR="00976362" w:rsidRPr="00063B46">
        <w:rPr>
          <w:rFonts w:ascii="Times New Roman" w:hAnsi="Times New Roman" w:cs="Times New Roman"/>
          <w:sz w:val="24"/>
          <w:szCs w:val="24"/>
          <w:shd w:val="clear" w:color="auto" w:fill="FFFFFF"/>
        </w:rPr>
        <w:t xml:space="preserve"> novela</w:t>
      </w:r>
      <w:r w:rsidR="008A3FB4">
        <w:rPr>
          <w:rFonts w:ascii="Times New Roman" w:hAnsi="Times New Roman" w:cs="Times New Roman"/>
          <w:sz w:val="24"/>
          <w:szCs w:val="24"/>
          <w:shd w:val="clear" w:color="auto" w:fill="FFFFFF"/>
        </w:rPr>
        <w:t xml:space="preserve"> zákona EIA</w:t>
      </w:r>
      <w:r w:rsidR="00976362" w:rsidRPr="00063B46">
        <w:rPr>
          <w:rFonts w:ascii="Times New Roman" w:hAnsi="Times New Roman" w:cs="Times New Roman"/>
          <w:sz w:val="24"/>
          <w:szCs w:val="24"/>
          <w:shd w:val="clear" w:color="auto" w:fill="FFFFFF"/>
        </w:rPr>
        <w:t xml:space="preserve"> č. </w:t>
      </w:r>
      <w:r w:rsidR="00B62CEB" w:rsidRPr="00063B46">
        <w:rPr>
          <w:rFonts w:ascii="Times New Roman" w:hAnsi="Times New Roman" w:cs="Times New Roman"/>
          <w:sz w:val="24"/>
          <w:szCs w:val="24"/>
          <w:shd w:val="clear" w:color="auto" w:fill="FFFFFF"/>
        </w:rPr>
        <w:t>326/2017 Sb</w:t>
      </w:r>
      <w:r w:rsidR="008A3FB4">
        <w:rPr>
          <w:rFonts w:ascii="Times New Roman" w:hAnsi="Times New Roman" w:cs="Times New Roman"/>
          <w:sz w:val="24"/>
          <w:szCs w:val="24"/>
          <w:shd w:val="clear" w:color="auto" w:fill="FFFFFF"/>
        </w:rPr>
        <w:t>.</w:t>
      </w:r>
      <w:r w:rsidR="00976362" w:rsidRPr="00063B46">
        <w:rPr>
          <w:rFonts w:ascii="Times New Roman" w:hAnsi="Times New Roman" w:cs="Times New Roman"/>
          <w:sz w:val="24"/>
          <w:szCs w:val="24"/>
          <w:shd w:val="clear" w:color="auto" w:fill="FFFFFF"/>
        </w:rPr>
        <w:t>, která významně mění určité</w:t>
      </w:r>
      <w:r w:rsidR="00A12E79" w:rsidRPr="00063B46">
        <w:rPr>
          <w:rFonts w:ascii="Times New Roman" w:hAnsi="Times New Roman" w:cs="Times New Roman"/>
          <w:sz w:val="24"/>
          <w:szCs w:val="24"/>
          <w:shd w:val="clear" w:color="auto" w:fill="FFFFFF"/>
        </w:rPr>
        <w:t xml:space="preserve"> asp</w:t>
      </w:r>
      <w:r w:rsidR="00976362" w:rsidRPr="00063B46">
        <w:rPr>
          <w:rFonts w:ascii="Times New Roman" w:hAnsi="Times New Roman" w:cs="Times New Roman"/>
          <w:sz w:val="24"/>
          <w:szCs w:val="24"/>
          <w:shd w:val="clear" w:color="auto" w:fill="FFFFFF"/>
        </w:rPr>
        <w:t xml:space="preserve">ekty posuzování vlivů. </w:t>
      </w:r>
      <w:r w:rsidR="00EC1C8F" w:rsidRPr="00063B46">
        <w:rPr>
          <w:rFonts w:ascii="Times New Roman" w:hAnsi="Times New Roman" w:cs="Times New Roman"/>
          <w:sz w:val="24"/>
          <w:szCs w:val="24"/>
          <w:shd w:val="clear" w:color="auto" w:fill="FFFFFF"/>
        </w:rPr>
        <w:t>Nově</w:t>
      </w:r>
      <w:r w:rsidR="00976362" w:rsidRPr="00063B46">
        <w:rPr>
          <w:rFonts w:ascii="Times New Roman" w:hAnsi="Times New Roman" w:cs="Times New Roman"/>
          <w:sz w:val="24"/>
          <w:szCs w:val="24"/>
          <w:shd w:val="clear" w:color="auto" w:fill="FFFFFF"/>
        </w:rPr>
        <w:t xml:space="preserve"> jsou vypočteny záměry pouze v příloze č. I. Zde je </w:t>
      </w:r>
      <w:r w:rsidR="008A3FB4">
        <w:rPr>
          <w:rFonts w:ascii="Times New Roman" w:hAnsi="Times New Roman" w:cs="Times New Roman"/>
          <w:sz w:val="24"/>
          <w:szCs w:val="24"/>
          <w:shd w:val="clear" w:color="auto" w:fill="FFFFFF"/>
        </w:rPr>
        <w:t>stanoveno</w:t>
      </w:r>
      <w:r w:rsidR="008C7B4A">
        <w:rPr>
          <w:rFonts w:ascii="Times New Roman" w:hAnsi="Times New Roman" w:cs="Times New Roman"/>
          <w:sz w:val="24"/>
          <w:szCs w:val="24"/>
          <w:shd w:val="clear" w:color="auto" w:fill="FFFFFF"/>
        </w:rPr>
        <w:t xml:space="preserve">, </w:t>
      </w:r>
      <w:r w:rsidR="00976362" w:rsidRPr="00063B46">
        <w:rPr>
          <w:rFonts w:ascii="Times New Roman" w:hAnsi="Times New Roman" w:cs="Times New Roman"/>
          <w:sz w:val="24"/>
          <w:szCs w:val="24"/>
          <w:shd w:val="clear" w:color="auto" w:fill="FFFFFF"/>
        </w:rPr>
        <w:t>jaký orgán je příslušný k vydání stanoviska, a které záměry přímo podléhají posouzení, nebo u kterých se nejdříve vede zjišťovací řízení</w:t>
      </w:r>
      <w:r w:rsidR="00DC752B" w:rsidRPr="00063B46">
        <w:rPr>
          <w:rFonts w:ascii="Times New Roman" w:hAnsi="Times New Roman" w:cs="Times New Roman"/>
          <w:sz w:val="24"/>
          <w:szCs w:val="24"/>
          <w:shd w:val="clear" w:color="auto" w:fill="FFFFFF"/>
        </w:rPr>
        <w:t>.</w:t>
      </w:r>
      <w:r w:rsidR="00976362" w:rsidRPr="00063B46">
        <w:rPr>
          <w:rFonts w:ascii="Times New Roman" w:hAnsi="Times New Roman" w:cs="Times New Roman"/>
          <w:sz w:val="24"/>
          <w:szCs w:val="24"/>
          <w:shd w:val="clear" w:color="auto" w:fill="FFFFFF"/>
        </w:rPr>
        <w:t xml:space="preserve"> Nově také zákon</w:t>
      </w:r>
      <w:r w:rsidR="0090342A" w:rsidRPr="00063B46">
        <w:rPr>
          <w:rFonts w:ascii="Times New Roman" w:hAnsi="Times New Roman" w:cs="Times New Roman"/>
          <w:sz w:val="24"/>
          <w:szCs w:val="24"/>
          <w:shd w:val="clear" w:color="auto" w:fill="FFFFFF"/>
        </w:rPr>
        <w:t xml:space="preserve"> přesně</w:t>
      </w:r>
      <w:r w:rsidR="00976362" w:rsidRPr="00063B46">
        <w:rPr>
          <w:rFonts w:ascii="Times New Roman" w:hAnsi="Times New Roman" w:cs="Times New Roman"/>
          <w:sz w:val="24"/>
          <w:szCs w:val="24"/>
          <w:shd w:val="clear" w:color="auto" w:fill="FFFFFF"/>
        </w:rPr>
        <w:t xml:space="preserve"> stanoví,</w:t>
      </w:r>
      <w:r w:rsidR="0090342A" w:rsidRPr="00063B46">
        <w:rPr>
          <w:rFonts w:ascii="Times New Roman" w:hAnsi="Times New Roman" w:cs="Times New Roman"/>
          <w:sz w:val="24"/>
          <w:szCs w:val="24"/>
          <w:shd w:val="clear" w:color="auto" w:fill="FFFFFF"/>
        </w:rPr>
        <w:t xml:space="preserve"> které podlimitní záměry mohou za určitých podmínek podléhat zjišťovacímu řízení a následně i posuzovacímu řízení</w:t>
      </w:r>
      <w:r w:rsidR="008C7B4A">
        <w:rPr>
          <w:rFonts w:ascii="Times New Roman" w:hAnsi="Times New Roman" w:cs="Times New Roman"/>
          <w:sz w:val="24"/>
          <w:szCs w:val="24"/>
          <w:shd w:val="clear" w:color="auto" w:fill="FFFFFF"/>
        </w:rPr>
        <w:t>.</w:t>
      </w:r>
      <w:r w:rsidR="008C7B4A" w:rsidRPr="008C7B4A">
        <w:rPr>
          <w:rFonts w:ascii="Times New Roman" w:hAnsi="Times New Roman" w:cs="Times New Roman"/>
          <w:sz w:val="24"/>
          <w:szCs w:val="24"/>
          <w:shd w:val="clear" w:color="auto" w:fill="FFFFFF"/>
        </w:rPr>
        <w:t xml:space="preserve"> Jedná </w:t>
      </w:r>
      <w:r w:rsidR="0090342A" w:rsidRPr="008C7B4A">
        <w:rPr>
          <w:rFonts w:ascii="Times New Roman" w:hAnsi="Times New Roman" w:cs="Times New Roman"/>
          <w:sz w:val="24"/>
          <w:szCs w:val="24"/>
          <w:shd w:val="clear" w:color="auto" w:fill="FFFFFF"/>
        </w:rPr>
        <w:t>se</w:t>
      </w:r>
      <w:r w:rsidR="0090342A" w:rsidRPr="00063B46">
        <w:rPr>
          <w:rFonts w:ascii="Times New Roman" w:hAnsi="Times New Roman" w:cs="Times New Roman"/>
          <w:sz w:val="24"/>
          <w:szCs w:val="24"/>
          <w:shd w:val="clear" w:color="auto" w:fill="FFFFFF"/>
        </w:rPr>
        <w:t xml:space="preserve"> o takové záměry, které</w:t>
      </w:r>
      <w:r w:rsidR="00976362" w:rsidRPr="00063B46">
        <w:rPr>
          <w:rFonts w:ascii="Times New Roman" w:hAnsi="Times New Roman" w:cs="Times New Roman"/>
          <w:sz w:val="24"/>
          <w:szCs w:val="24"/>
          <w:shd w:val="clear" w:color="auto" w:fill="FFFFFF"/>
        </w:rPr>
        <w:t xml:space="preserve"> dosahují alespoň 25% limitu uvedeného v</w:t>
      </w:r>
      <w:r w:rsidR="0090342A" w:rsidRPr="00063B46">
        <w:rPr>
          <w:rFonts w:ascii="Times New Roman" w:hAnsi="Times New Roman" w:cs="Times New Roman"/>
          <w:sz w:val="24"/>
          <w:szCs w:val="24"/>
          <w:shd w:val="clear" w:color="auto" w:fill="FFFFFF"/>
        </w:rPr>
        <w:t> </w:t>
      </w:r>
      <w:r w:rsidR="00976362" w:rsidRPr="00063B46">
        <w:rPr>
          <w:rFonts w:ascii="Times New Roman" w:hAnsi="Times New Roman" w:cs="Times New Roman"/>
          <w:sz w:val="24"/>
          <w:szCs w:val="24"/>
          <w:shd w:val="clear" w:color="auto" w:fill="FFFFFF"/>
        </w:rPr>
        <w:t>příloze</w:t>
      </w:r>
      <w:r w:rsidR="0090342A" w:rsidRPr="00063B46">
        <w:rPr>
          <w:rFonts w:ascii="Times New Roman" w:hAnsi="Times New Roman" w:cs="Times New Roman"/>
          <w:sz w:val="24"/>
          <w:szCs w:val="24"/>
          <w:shd w:val="clear" w:color="auto" w:fill="FFFFFF"/>
        </w:rPr>
        <w:t xml:space="preserve"> č. I</w:t>
      </w:r>
      <w:r w:rsidR="00E05A80" w:rsidRPr="00063B46">
        <w:rPr>
          <w:rFonts w:ascii="Times New Roman" w:hAnsi="Times New Roman" w:cs="Times New Roman"/>
          <w:sz w:val="24"/>
          <w:szCs w:val="24"/>
          <w:shd w:val="clear" w:color="auto" w:fill="FFFFFF"/>
        </w:rPr>
        <w:t xml:space="preserve"> a nachá</w:t>
      </w:r>
      <w:r w:rsidR="008C7B4A">
        <w:rPr>
          <w:rFonts w:ascii="Times New Roman" w:hAnsi="Times New Roman" w:cs="Times New Roman"/>
          <w:sz w:val="24"/>
          <w:szCs w:val="24"/>
          <w:shd w:val="clear" w:color="auto" w:fill="FFFFFF"/>
        </w:rPr>
        <w:t>zejí se na chráněném území nebo v o</w:t>
      </w:r>
      <w:r w:rsidR="00E05A80" w:rsidRPr="00063B46">
        <w:rPr>
          <w:rFonts w:ascii="Times New Roman" w:hAnsi="Times New Roman" w:cs="Times New Roman"/>
          <w:sz w:val="24"/>
          <w:szCs w:val="24"/>
          <w:shd w:val="clear" w:color="auto" w:fill="FFFFFF"/>
        </w:rPr>
        <w:t xml:space="preserve">chranném pásmu podle </w:t>
      </w:r>
      <w:r w:rsidRPr="00063B46">
        <w:rPr>
          <w:rFonts w:ascii="Times New Roman" w:hAnsi="Times New Roman" w:cs="Times New Roman"/>
          <w:sz w:val="24"/>
          <w:szCs w:val="24"/>
          <w:shd w:val="clear" w:color="auto" w:fill="FFFFFF"/>
        </w:rPr>
        <w:t>zákona o ochraně přírody a krajiny</w:t>
      </w:r>
      <w:r w:rsidR="00E05A80" w:rsidRPr="00063B46">
        <w:rPr>
          <w:rFonts w:ascii="Times New Roman" w:hAnsi="Times New Roman" w:cs="Times New Roman"/>
          <w:sz w:val="24"/>
          <w:szCs w:val="24"/>
          <w:shd w:val="clear" w:color="auto" w:fill="FFFFFF"/>
        </w:rPr>
        <w:t>.</w:t>
      </w:r>
      <w:r w:rsidR="0090342A" w:rsidRPr="00063B46">
        <w:rPr>
          <w:rStyle w:val="Znakapoznpodarou"/>
          <w:rFonts w:ascii="Times New Roman" w:hAnsi="Times New Roman" w:cs="Times New Roman"/>
          <w:sz w:val="24"/>
          <w:szCs w:val="24"/>
          <w:shd w:val="clear" w:color="auto" w:fill="FFFFFF"/>
        </w:rPr>
        <w:footnoteReference w:id="123"/>
      </w:r>
      <w:r w:rsidR="00E05A80" w:rsidRPr="00063B46">
        <w:rPr>
          <w:rFonts w:ascii="Times New Roman" w:hAnsi="Times New Roman" w:cs="Times New Roman"/>
          <w:sz w:val="24"/>
          <w:szCs w:val="24"/>
          <w:shd w:val="clear" w:color="auto" w:fill="FFFFFF"/>
        </w:rPr>
        <w:t xml:space="preserve"> Podle skladby tohoto ustanovení se domnívám, že obě tyto podmínky musí být splněny současně. Se stanovením limitu </w:t>
      </w:r>
      <w:proofErr w:type="gramStart"/>
      <w:r w:rsidR="00E05A80" w:rsidRPr="00063B46">
        <w:rPr>
          <w:rFonts w:ascii="Times New Roman" w:hAnsi="Times New Roman" w:cs="Times New Roman"/>
          <w:sz w:val="24"/>
          <w:szCs w:val="24"/>
          <w:shd w:val="clear" w:color="auto" w:fill="FFFFFF"/>
        </w:rPr>
        <w:t>25%</w:t>
      </w:r>
      <w:proofErr w:type="gramEnd"/>
      <w:r w:rsidR="00E05A80" w:rsidRPr="00063B46">
        <w:rPr>
          <w:rFonts w:ascii="Times New Roman" w:hAnsi="Times New Roman" w:cs="Times New Roman"/>
          <w:sz w:val="24"/>
          <w:szCs w:val="24"/>
          <w:shd w:val="clear" w:color="auto" w:fill="FFFFFF"/>
        </w:rPr>
        <w:t xml:space="preserve"> u podlimitních záměrů nemám problém, už dřívější právní úprava obsahovala úpravu podlimitních záměrů, kdy v praxi se</w:t>
      </w:r>
      <w:r w:rsidR="00EC2291">
        <w:rPr>
          <w:rFonts w:ascii="Times New Roman" w:hAnsi="Times New Roman" w:cs="Times New Roman"/>
          <w:sz w:val="24"/>
          <w:szCs w:val="24"/>
          <w:shd w:val="clear" w:color="auto" w:fill="FFFFFF"/>
        </w:rPr>
        <w:t xml:space="preserve"> povětšinou</w:t>
      </w:r>
      <w:r w:rsidR="00DC0AFB">
        <w:rPr>
          <w:rFonts w:ascii="Times New Roman" w:hAnsi="Times New Roman" w:cs="Times New Roman"/>
          <w:sz w:val="24"/>
          <w:szCs w:val="24"/>
          <w:shd w:val="clear" w:color="auto" w:fill="FFFFFF"/>
        </w:rPr>
        <w:t xml:space="preserve"> používala</w:t>
      </w:r>
      <w:r w:rsidR="00E05A80" w:rsidRPr="00063B46">
        <w:rPr>
          <w:rFonts w:ascii="Times New Roman" w:hAnsi="Times New Roman" w:cs="Times New Roman"/>
          <w:sz w:val="24"/>
          <w:szCs w:val="24"/>
          <w:shd w:val="clear" w:color="auto" w:fill="FFFFFF"/>
        </w:rPr>
        <w:t xml:space="preserve"> hranice 25%. S další podmínkou, že se záměr musí nacházet na chráněném území nebo</w:t>
      </w:r>
      <w:r w:rsidR="00AB62AF">
        <w:rPr>
          <w:rFonts w:ascii="Times New Roman" w:hAnsi="Times New Roman" w:cs="Times New Roman"/>
          <w:sz w:val="24"/>
          <w:szCs w:val="24"/>
          <w:shd w:val="clear" w:color="auto" w:fill="FFFFFF"/>
        </w:rPr>
        <w:t xml:space="preserve"> </w:t>
      </w:r>
      <w:r w:rsidR="008C7B4A">
        <w:rPr>
          <w:rFonts w:ascii="Times New Roman" w:hAnsi="Times New Roman" w:cs="Times New Roman"/>
          <w:sz w:val="24"/>
          <w:szCs w:val="24"/>
          <w:shd w:val="clear" w:color="auto" w:fill="FFFFFF"/>
        </w:rPr>
        <w:t>v</w:t>
      </w:r>
      <w:r w:rsidR="0003257D">
        <w:rPr>
          <w:rFonts w:ascii="Times New Roman" w:hAnsi="Times New Roman" w:cs="Times New Roman"/>
          <w:sz w:val="24"/>
          <w:szCs w:val="24"/>
          <w:shd w:val="clear" w:color="auto" w:fill="FFFFFF"/>
        </w:rPr>
        <w:t> </w:t>
      </w:r>
      <w:r w:rsidR="00E05A80" w:rsidRPr="00063B46">
        <w:rPr>
          <w:rFonts w:ascii="Times New Roman" w:hAnsi="Times New Roman" w:cs="Times New Roman"/>
          <w:sz w:val="24"/>
          <w:szCs w:val="24"/>
          <w:shd w:val="clear" w:color="auto" w:fill="FFFFFF"/>
        </w:rPr>
        <w:t>ochranném</w:t>
      </w:r>
      <w:r w:rsidR="0003257D">
        <w:rPr>
          <w:rFonts w:ascii="Times New Roman" w:hAnsi="Times New Roman" w:cs="Times New Roman"/>
          <w:sz w:val="24"/>
          <w:szCs w:val="24"/>
          <w:shd w:val="clear" w:color="auto" w:fill="FFFFFF"/>
        </w:rPr>
        <w:t xml:space="preserve"> pásmu</w:t>
      </w:r>
      <w:r w:rsidR="008C7B4A">
        <w:rPr>
          <w:rFonts w:ascii="Times New Roman" w:hAnsi="Times New Roman" w:cs="Times New Roman"/>
          <w:sz w:val="24"/>
          <w:szCs w:val="24"/>
          <w:shd w:val="clear" w:color="auto" w:fill="FFFFFF"/>
        </w:rPr>
        <w:t>,</w:t>
      </w:r>
      <w:r w:rsidR="00E05A80" w:rsidRPr="00063B46">
        <w:rPr>
          <w:rFonts w:ascii="Times New Roman" w:hAnsi="Times New Roman" w:cs="Times New Roman"/>
          <w:sz w:val="24"/>
          <w:szCs w:val="24"/>
          <w:shd w:val="clear" w:color="auto" w:fill="FFFFFF"/>
        </w:rPr>
        <w:t xml:space="preserve"> ovšem nemůžu souhlasit. Domnívám se, že i v případě podlimitních záměrů, které se nenacházejí na takovémto území, může docházet k velkým dopadům na životním prostředí.</w:t>
      </w:r>
      <w:r w:rsidR="00A12E79" w:rsidRPr="00063B46">
        <w:rPr>
          <w:rFonts w:ascii="Times New Roman" w:hAnsi="Times New Roman" w:cs="Times New Roman"/>
          <w:sz w:val="24"/>
          <w:szCs w:val="24"/>
          <w:shd w:val="clear" w:color="auto" w:fill="FFFFFF"/>
        </w:rPr>
        <w:t xml:space="preserve"> </w:t>
      </w:r>
      <w:r w:rsidR="008C7B4A">
        <w:rPr>
          <w:rFonts w:ascii="Times New Roman" w:hAnsi="Times New Roman" w:cs="Times New Roman"/>
          <w:sz w:val="24"/>
          <w:szCs w:val="24"/>
          <w:shd w:val="clear" w:color="auto" w:fill="FFFFFF"/>
        </w:rPr>
        <w:t xml:space="preserve">Myslím si, že ČR touto úpravou </w:t>
      </w:r>
      <w:r w:rsidR="00A12E79" w:rsidRPr="00063B46">
        <w:rPr>
          <w:rFonts w:ascii="Times New Roman" w:hAnsi="Times New Roman" w:cs="Times New Roman"/>
          <w:sz w:val="24"/>
          <w:szCs w:val="24"/>
          <w:shd w:val="clear" w:color="auto" w:fill="FFFFFF"/>
        </w:rPr>
        <w:t>udělala velký krok zpátky v ochraně životního prostředí. Dalo by se říct, že ve výsledku dochází k obcházení základního cíle EIA, tak jak již namítala Komise</w:t>
      </w:r>
      <w:r w:rsidR="00A12E79" w:rsidRPr="00063B46">
        <w:rPr>
          <w:rStyle w:val="Znakapoznpodarou"/>
          <w:rFonts w:ascii="Times New Roman" w:hAnsi="Times New Roman" w:cs="Times New Roman"/>
          <w:sz w:val="24"/>
          <w:szCs w:val="24"/>
          <w:shd w:val="clear" w:color="auto" w:fill="FFFFFF"/>
        </w:rPr>
        <w:footnoteReference w:id="124"/>
      </w:r>
      <w:r w:rsidRPr="00063B46">
        <w:rPr>
          <w:rFonts w:ascii="Times New Roman" w:hAnsi="Times New Roman" w:cs="Times New Roman"/>
          <w:sz w:val="24"/>
          <w:szCs w:val="24"/>
          <w:shd w:val="clear" w:color="auto" w:fill="FFFFFF"/>
        </w:rPr>
        <w:t xml:space="preserve"> při</w:t>
      </w:r>
      <w:r w:rsidR="00A12E79" w:rsidRPr="00063B46">
        <w:rPr>
          <w:rFonts w:ascii="Times New Roman" w:hAnsi="Times New Roman" w:cs="Times New Roman"/>
          <w:sz w:val="24"/>
          <w:szCs w:val="24"/>
          <w:shd w:val="clear" w:color="auto" w:fill="FFFFFF"/>
        </w:rPr>
        <w:t xml:space="preserve"> absenci posuzování podlimitních záměrů,</w:t>
      </w:r>
      <w:r w:rsidR="00A12E79" w:rsidRPr="00063B46">
        <w:rPr>
          <w:rStyle w:val="Znakapoznpodarou"/>
          <w:rFonts w:ascii="Times New Roman" w:hAnsi="Times New Roman" w:cs="Times New Roman"/>
          <w:sz w:val="24"/>
          <w:szCs w:val="24"/>
          <w:shd w:val="clear" w:color="auto" w:fill="FFFFFF"/>
        </w:rPr>
        <w:footnoteReference w:id="125"/>
      </w:r>
      <w:r w:rsidR="00A12E79" w:rsidRPr="00063B46">
        <w:rPr>
          <w:rFonts w:ascii="Times New Roman" w:hAnsi="Times New Roman" w:cs="Times New Roman"/>
          <w:sz w:val="24"/>
          <w:szCs w:val="24"/>
          <w:shd w:val="clear" w:color="auto" w:fill="FFFFFF"/>
        </w:rPr>
        <w:t xml:space="preserve"> tentokrát uvedením územní podmínky.</w:t>
      </w:r>
    </w:p>
    <w:p w:rsidR="003F40F8" w:rsidRPr="00063B46" w:rsidRDefault="005E6E09" w:rsidP="002A4767">
      <w:pPr>
        <w:spacing w:after="0" w:line="360" w:lineRule="auto"/>
        <w:ind w:firstLine="708"/>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Další významnou změnou, kterou přinesla</w:t>
      </w:r>
      <w:r w:rsidR="0084752B" w:rsidRPr="00063B46">
        <w:rPr>
          <w:rFonts w:ascii="Times New Roman" w:hAnsi="Times New Roman" w:cs="Times New Roman"/>
          <w:sz w:val="24"/>
          <w:szCs w:val="24"/>
          <w:shd w:val="clear" w:color="auto" w:fill="FFFFFF"/>
        </w:rPr>
        <w:t xml:space="preserve"> výše zmíněná</w:t>
      </w:r>
      <w:r w:rsidRPr="00063B46">
        <w:rPr>
          <w:rFonts w:ascii="Times New Roman" w:hAnsi="Times New Roman" w:cs="Times New Roman"/>
          <w:sz w:val="24"/>
          <w:szCs w:val="24"/>
          <w:shd w:val="clear" w:color="auto" w:fill="FFFFFF"/>
        </w:rPr>
        <w:t xml:space="preserve"> novela</w:t>
      </w:r>
      <w:r w:rsidR="008C7B4A">
        <w:rPr>
          <w:rFonts w:ascii="Times New Roman" w:hAnsi="Times New Roman" w:cs="Times New Roman"/>
          <w:sz w:val="24"/>
          <w:szCs w:val="24"/>
          <w:shd w:val="clear" w:color="auto" w:fill="FFFFFF"/>
        </w:rPr>
        <w:t>,</w:t>
      </w:r>
      <w:r w:rsidRPr="00063B46">
        <w:rPr>
          <w:rFonts w:ascii="Times New Roman" w:hAnsi="Times New Roman" w:cs="Times New Roman"/>
          <w:sz w:val="24"/>
          <w:szCs w:val="24"/>
          <w:shd w:val="clear" w:color="auto" w:fill="FFFFFF"/>
        </w:rPr>
        <w:t xml:space="preserve"> je taxativní </w:t>
      </w:r>
      <w:r w:rsidR="00EC2291">
        <w:rPr>
          <w:rFonts w:ascii="Times New Roman" w:hAnsi="Times New Roman" w:cs="Times New Roman"/>
          <w:sz w:val="24"/>
          <w:szCs w:val="24"/>
          <w:shd w:val="clear" w:color="auto" w:fill="FFFFFF"/>
        </w:rPr>
        <w:t>výčet navazujících řízení v</w:t>
      </w:r>
      <w:r w:rsidRPr="00063B46">
        <w:rPr>
          <w:rFonts w:ascii="Times New Roman" w:hAnsi="Times New Roman" w:cs="Times New Roman"/>
          <w:sz w:val="24"/>
          <w:szCs w:val="24"/>
          <w:shd w:val="clear" w:color="auto" w:fill="FFFFFF"/>
        </w:rPr>
        <w:t xml:space="preserve"> § 3 písm. g). V rámci hornictví se pak jedná o územní řízení, řízení o povolení hornické činnosti, řízení o stanovení dobývacího prostoru, řízení o povolení činnosti prováděné hornickým způsobem</w:t>
      </w:r>
      <w:r w:rsidR="000745FF" w:rsidRPr="00063B46">
        <w:rPr>
          <w:rFonts w:ascii="Times New Roman" w:hAnsi="Times New Roman" w:cs="Times New Roman"/>
          <w:sz w:val="24"/>
          <w:szCs w:val="24"/>
          <w:shd w:val="clear" w:color="auto" w:fill="FFFFFF"/>
        </w:rPr>
        <w:t xml:space="preserve">. </w:t>
      </w:r>
      <w:r w:rsidRPr="00063B46">
        <w:rPr>
          <w:rFonts w:ascii="Times New Roman" w:hAnsi="Times New Roman" w:cs="Times New Roman"/>
          <w:sz w:val="24"/>
          <w:szCs w:val="24"/>
          <w:shd w:val="clear" w:color="auto" w:fill="FFFFFF"/>
        </w:rPr>
        <w:t>Domnívám se, že tento výčet přináší právní jistotu</w:t>
      </w:r>
      <w:r w:rsidR="00D858D0" w:rsidRPr="00063B46">
        <w:rPr>
          <w:rFonts w:ascii="Times New Roman" w:hAnsi="Times New Roman" w:cs="Times New Roman"/>
          <w:sz w:val="24"/>
          <w:szCs w:val="24"/>
          <w:shd w:val="clear" w:color="auto" w:fill="FFFFFF"/>
        </w:rPr>
        <w:t>, i</w:t>
      </w:r>
      <w:r w:rsidR="00CB1402" w:rsidRPr="00063B46">
        <w:rPr>
          <w:rFonts w:ascii="Times New Roman" w:hAnsi="Times New Roman" w:cs="Times New Roman"/>
          <w:sz w:val="24"/>
          <w:szCs w:val="24"/>
          <w:shd w:val="clear" w:color="auto" w:fill="FFFFFF"/>
        </w:rPr>
        <w:t xml:space="preserve"> </w:t>
      </w:r>
      <w:r w:rsidR="00D858D0" w:rsidRPr="00063B46">
        <w:rPr>
          <w:rFonts w:ascii="Times New Roman" w:hAnsi="Times New Roman" w:cs="Times New Roman"/>
          <w:sz w:val="24"/>
          <w:szCs w:val="24"/>
          <w:shd w:val="clear" w:color="auto" w:fill="FFFFFF"/>
        </w:rPr>
        <w:t xml:space="preserve">když </w:t>
      </w:r>
      <w:r w:rsidR="00D858D0" w:rsidRPr="00063B46">
        <w:rPr>
          <w:rFonts w:ascii="Times New Roman" w:hAnsi="Times New Roman" w:cs="Times New Roman"/>
          <w:sz w:val="24"/>
          <w:szCs w:val="24"/>
          <w:shd w:val="clear" w:color="auto" w:fill="FFFFFF"/>
        </w:rPr>
        <w:lastRenderedPageBreak/>
        <w:t xml:space="preserve">v praxi se zřejmě nic nezměnilo, protože </w:t>
      </w:r>
      <w:r w:rsidR="008C7B4A">
        <w:rPr>
          <w:rFonts w:ascii="Times New Roman" w:hAnsi="Times New Roman" w:cs="Times New Roman"/>
          <w:sz w:val="24"/>
          <w:szCs w:val="24"/>
          <w:shd w:val="clear" w:color="auto" w:fill="FFFFFF"/>
        </w:rPr>
        <w:t>tato</w:t>
      </w:r>
      <w:r w:rsidR="00D858D0" w:rsidRPr="00063B46">
        <w:rPr>
          <w:rFonts w:ascii="Times New Roman" w:hAnsi="Times New Roman" w:cs="Times New Roman"/>
          <w:sz w:val="24"/>
          <w:szCs w:val="24"/>
          <w:shd w:val="clear" w:color="auto" w:fill="FFFFFF"/>
        </w:rPr>
        <w:t xml:space="preserve"> řízení již byl</w:t>
      </w:r>
      <w:r w:rsidR="008C7B4A">
        <w:rPr>
          <w:rFonts w:ascii="Times New Roman" w:hAnsi="Times New Roman" w:cs="Times New Roman"/>
          <w:sz w:val="24"/>
          <w:szCs w:val="24"/>
          <w:shd w:val="clear" w:color="auto" w:fill="FFFFFF"/>
        </w:rPr>
        <w:t xml:space="preserve">a </w:t>
      </w:r>
      <w:r w:rsidR="00D858D0" w:rsidRPr="00063B46">
        <w:rPr>
          <w:rFonts w:ascii="Times New Roman" w:hAnsi="Times New Roman" w:cs="Times New Roman"/>
          <w:sz w:val="24"/>
          <w:szCs w:val="24"/>
          <w:shd w:val="clear" w:color="auto" w:fill="FFFFFF"/>
        </w:rPr>
        <w:t xml:space="preserve">za navazující řízení </w:t>
      </w:r>
      <w:r w:rsidR="008C7B4A">
        <w:rPr>
          <w:rFonts w:ascii="Times New Roman" w:hAnsi="Times New Roman" w:cs="Times New Roman"/>
          <w:sz w:val="24"/>
          <w:szCs w:val="24"/>
          <w:shd w:val="clear" w:color="auto" w:fill="FFFFFF"/>
        </w:rPr>
        <w:t>považována.</w:t>
      </w:r>
      <w:r w:rsidR="00D858D0" w:rsidRPr="00063B46">
        <w:rPr>
          <w:rStyle w:val="Znakapoznpodarou"/>
          <w:rFonts w:ascii="Times New Roman" w:hAnsi="Times New Roman" w:cs="Times New Roman"/>
          <w:sz w:val="24"/>
          <w:szCs w:val="24"/>
          <w:shd w:val="clear" w:color="auto" w:fill="FFFFFF"/>
        </w:rPr>
        <w:footnoteReference w:id="126"/>
      </w:r>
    </w:p>
    <w:p w:rsidR="000745FF" w:rsidRDefault="00A01B92" w:rsidP="002A4767">
      <w:pPr>
        <w:spacing w:after="0" w:line="360" w:lineRule="auto"/>
        <w:ind w:firstLine="708"/>
        <w:jc w:val="both"/>
        <w:rPr>
          <w:rFonts w:ascii="Times New Roman" w:hAnsi="Times New Roman" w:cs="Times New Roman"/>
          <w:sz w:val="24"/>
          <w:szCs w:val="24"/>
          <w:shd w:val="clear" w:color="auto" w:fill="FFFFFF"/>
        </w:rPr>
      </w:pPr>
      <w:r w:rsidRPr="00063B46">
        <w:rPr>
          <w:rFonts w:ascii="Times New Roman" w:hAnsi="Times New Roman" w:cs="Times New Roman"/>
          <w:sz w:val="24"/>
          <w:szCs w:val="24"/>
          <w:shd w:val="clear" w:color="auto" w:fill="FFFFFF"/>
        </w:rPr>
        <w:t xml:space="preserve">V navazujících </w:t>
      </w:r>
      <w:r w:rsidR="008C7B4A">
        <w:rPr>
          <w:rFonts w:ascii="Times New Roman" w:hAnsi="Times New Roman" w:cs="Times New Roman"/>
          <w:sz w:val="24"/>
          <w:szCs w:val="24"/>
          <w:shd w:val="clear" w:color="auto" w:fill="FFFFFF"/>
        </w:rPr>
        <w:t>řízeních</w:t>
      </w:r>
      <w:r w:rsidRPr="00063B46">
        <w:rPr>
          <w:rFonts w:ascii="Times New Roman" w:hAnsi="Times New Roman" w:cs="Times New Roman"/>
          <w:sz w:val="24"/>
          <w:szCs w:val="24"/>
          <w:shd w:val="clear" w:color="auto" w:fill="FFFFFF"/>
        </w:rPr>
        <w:t xml:space="preserve"> z</w:t>
      </w:r>
      <w:r w:rsidR="000745FF" w:rsidRPr="00063B46">
        <w:rPr>
          <w:rFonts w:ascii="Times New Roman" w:hAnsi="Times New Roman" w:cs="Times New Roman"/>
          <w:sz w:val="24"/>
          <w:szCs w:val="24"/>
          <w:shd w:val="clear" w:color="auto" w:fill="FFFFFF"/>
        </w:rPr>
        <w:t xml:space="preserve">ákon EIA rozšiřuje povinnosti </w:t>
      </w:r>
      <w:r w:rsidRPr="00063B46">
        <w:rPr>
          <w:rFonts w:ascii="Times New Roman" w:hAnsi="Times New Roman" w:cs="Times New Roman"/>
          <w:sz w:val="24"/>
          <w:szCs w:val="24"/>
          <w:shd w:val="clear" w:color="auto" w:fill="FFFFFF"/>
        </w:rPr>
        <w:t xml:space="preserve">orgánu státní </w:t>
      </w:r>
      <w:r w:rsidR="0060679C" w:rsidRPr="00063B46">
        <w:rPr>
          <w:rFonts w:ascii="Times New Roman" w:hAnsi="Times New Roman" w:cs="Times New Roman"/>
          <w:sz w:val="24"/>
          <w:szCs w:val="24"/>
          <w:shd w:val="clear" w:color="auto" w:fill="FFFFFF"/>
        </w:rPr>
        <w:t>báňské správy</w:t>
      </w:r>
      <w:r w:rsidR="000745FF" w:rsidRPr="00063B46">
        <w:rPr>
          <w:rFonts w:ascii="Times New Roman" w:hAnsi="Times New Roman" w:cs="Times New Roman"/>
          <w:sz w:val="24"/>
          <w:szCs w:val="24"/>
          <w:shd w:val="clear" w:color="auto" w:fill="FFFFFF"/>
        </w:rPr>
        <w:t xml:space="preserve"> v rámci t</w:t>
      </w:r>
      <w:r w:rsidRPr="00063B46">
        <w:rPr>
          <w:rFonts w:ascii="Times New Roman" w:hAnsi="Times New Roman" w:cs="Times New Roman"/>
          <w:sz w:val="24"/>
          <w:szCs w:val="24"/>
          <w:shd w:val="clear" w:color="auto" w:fill="FFFFFF"/>
        </w:rPr>
        <w:t>ěchto</w:t>
      </w:r>
      <w:r w:rsidR="000745FF" w:rsidRPr="00063B46">
        <w:rPr>
          <w:rFonts w:ascii="Times New Roman" w:hAnsi="Times New Roman" w:cs="Times New Roman"/>
          <w:sz w:val="24"/>
          <w:szCs w:val="24"/>
          <w:shd w:val="clear" w:color="auto" w:fill="FFFFFF"/>
        </w:rPr>
        <w:t xml:space="preserve"> řízení a také okruh účastníků a účast veřejnosti na řízení. Podle ustanovení § 9b odst. 1 zákona EIA </w:t>
      </w:r>
      <w:r w:rsidRPr="00063B46">
        <w:rPr>
          <w:rFonts w:ascii="Times New Roman" w:hAnsi="Times New Roman" w:cs="Times New Roman"/>
          <w:sz w:val="24"/>
          <w:szCs w:val="24"/>
          <w:shd w:val="clear" w:color="auto" w:fill="FFFFFF"/>
        </w:rPr>
        <w:t xml:space="preserve">orgán státní </w:t>
      </w:r>
      <w:r w:rsidR="0060679C" w:rsidRPr="00063B46">
        <w:rPr>
          <w:rFonts w:ascii="Times New Roman" w:hAnsi="Times New Roman" w:cs="Times New Roman"/>
          <w:sz w:val="24"/>
          <w:szCs w:val="24"/>
          <w:shd w:val="clear" w:color="auto" w:fill="FFFFFF"/>
        </w:rPr>
        <w:t xml:space="preserve">báňské správy </w:t>
      </w:r>
      <w:r w:rsidR="000745FF" w:rsidRPr="00063B46">
        <w:rPr>
          <w:rFonts w:ascii="Times New Roman" w:hAnsi="Times New Roman" w:cs="Times New Roman"/>
          <w:sz w:val="24"/>
          <w:szCs w:val="24"/>
          <w:shd w:val="clear" w:color="auto" w:fill="FFFFFF"/>
        </w:rPr>
        <w:t xml:space="preserve">spolu s oznámením o zahájení řízení zveřejní také informace, které jsou taxativně vyčteny v písm. a) až d) daného ustanovení. Rozsah zveřejněných informací závisí na povaze jednotlivých řízení. Dále pak podle § 9b odst. 2 poskytne </w:t>
      </w:r>
      <w:r w:rsidRPr="00063B46">
        <w:rPr>
          <w:rFonts w:ascii="Times New Roman" w:hAnsi="Times New Roman" w:cs="Times New Roman"/>
          <w:sz w:val="24"/>
          <w:szCs w:val="24"/>
          <w:shd w:val="clear" w:color="auto" w:fill="FFFFFF"/>
        </w:rPr>
        <w:t xml:space="preserve">orgán státní správy </w:t>
      </w:r>
      <w:r w:rsidR="000745FF" w:rsidRPr="00063B46">
        <w:rPr>
          <w:rFonts w:ascii="Times New Roman" w:hAnsi="Times New Roman" w:cs="Times New Roman"/>
          <w:sz w:val="24"/>
          <w:szCs w:val="24"/>
          <w:shd w:val="clear" w:color="auto" w:fill="FFFFFF"/>
        </w:rPr>
        <w:t>v součinnosti s dotčenými orgány žadateli o vydání rozhodnutí v navazujícím řízení předběžnou informaci o tom, jaké podklady a údaje má předložit k návrhu na vydání rozhodnutí. Navazující řízení se podle § 9b odst. 3 vždy považuje za řízení s velkým počtem účastníků podle ustanovení § 144 správního řádu. Z toho vyplývá, že doručování bude většinou probíhat formou veřejné vyhlášky na úřední desce.</w:t>
      </w:r>
      <w:r w:rsidR="0060679C" w:rsidRPr="00063B46">
        <w:rPr>
          <w:rStyle w:val="Znakapoznpodarou"/>
          <w:rFonts w:ascii="Times New Roman" w:hAnsi="Times New Roman" w:cs="Times New Roman"/>
          <w:sz w:val="24"/>
          <w:szCs w:val="24"/>
          <w:shd w:val="clear" w:color="auto" w:fill="FFFFFF"/>
        </w:rPr>
        <w:footnoteReference w:id="127"/>
      </w:r>
      <w:r w:rsidR="000745FF" w:rsidRPr="00063B46">
        <w:rPr>
          <w:rFonts w:ascii="Times New Roman" w:hAnsi="Times New Roman" w:cs="Times New Roman"/>
          <w:sz w:val="24"/>
          <w:szCs w:val="24"/>
          <w:shd w:val="clear" w:color="auto" w:fill="FFFFFF"/>
        </w:rPr>
        <w:t xml:space="preserve"> Podle 9b odst. 4 </w:t>
      </w:r>
      <w:r w:rsidRPr="00063B46">
        <w:rPr>
          <w:rFonts w:ascii="Times New Roman" w:hAnsi="Times New Roman" w:cs="Times New Roman"/>
          <w:sz w:val="24"/>
          <w:szCs w:val="24"/>
          <w:shd w:val="clear" w:color="auto" w:fill="FFFFFF"/>
        </w:rPr>
        <w:t>orgán státní správy</w:t>
      </w:r>
      <w:r w:rsidR="000745FF" w:rsidRPr="00063B46">
        <w:rPr>
          <w:rFonts w:ascii="Times New Roman" w:hAnsi="Times New Roman" w:cs="Times New Roman"/>
          <w:sz w:val="24"/>
          <w:szCs w:val="24"/>
          <w:shd w:val="clear" w:color="auto" w:fill="FFFFFF"/>
        </w:rPr>
        <w:t xml:space="preserve"> zpřístupní další informace získané v průběhu navazujícího řízení. Jedná se o vyjádření a stanoviska dotčených orgánů a jiné</w:t>
      </w:r>
      <w:r w:rsidR="008C7B4A">
        <w:rPr>
          <w:rFonts w:ascii="Times New Roman" w:hAnsi="Times New Roman" w:cs="Times New Roman"/>
          <w:sz w:val="24"/>
          <w:szCs w:val="24"/>
          <w:shd w:val="clear" w:color="auto" w:fill="FFFFFF"/>
        </w:rPr>
        <w:t xml:space="preserve"> podklady pro vydání rozhodnutí. T</w:t>
      </w:r>
      <w:r w:rsidR="000745FF" w:rsidRPr="00063B46">
        <w:rPr>
          <w:rFonts w:ascii="Times New Roman" w:hAnsi="Times New Roman" w:cs="Times New Roman"/>
          <w:sz w:val="24"/>
          <w:szCs w:val="24"/>
          <w:shd w:val="clear" w:color="auto" w:fill="FFFFFF"/>
        </w:rPr>
        <w:t>yto informace zpřístupňuje tak, aby dotčená veřejnost uvedená v ustanovení § 3 písm. j)</w:t>
      </w:r>
      <w:r w:rsidRPr="00063B46">
        <w:rPr>
          <w:rStyle w:val="Znakapoznpodarou"/>
          <w:rFonts w:ascii="Times New Roman" w:hAnsi="Times New Roman" w:cs="Times New Roman"/>
          <w:sz w:val="24"/>
          <w:szCs w:val="24"/>
          <w:shd w:val="clear" w:color="auto" w:fill="FFFFFF"/>
        </w:rPr>
        <w:footnoteReference w:id="128"/>
      </w:r>
      <w:r w:rsidR="000745FF" w:rsidRPr="00063B46">
        <w:rPr>
          <w:rFonts w:ascii="Times New Roman" w:hAnsi="Times New Roman" w:cs="Times New Roman"/>
          <w:sz w:val="24"/>
          <w:szCs w:val="24"/>
          <w:shd w:val="clear" w:color="auto" w:fill="FFFFFF"/>
        </w:rPr>
        <w:t xml:space="preserve"> zákona EIA měla dostatek času na přípravu a mohla vyjádřit své připomínky před vydáním rozhodnutí.</w:t>
      </w:r>
      <w:r w:rsidR="0060679C" w:rsidRPr="00063B46">
        <w:rPr>
          <w:rStyle w:val="Znakapoznpodarou"/>
          <w:rFonts w:ascii="Times New Roman" w:hAnsi="Times New Roman" w:cs="Times New Roman"/>
          <w:sz w:val="24"/>
          <w:szCs w:val="24"/>
          <w:shd w:val="clear" w:color="auto" w:fill="FFFFFF"/>
        </w:rPr>
        <w:footnoteReference w:id="129"/>
      </w:r>
      <w:r w:rsidR="000745FF" w:rsidRPr="00063B46">
        <w:rPr>
          <w:rFonts w:ascii="Times New Roman" w:hAnsi="Times New Roman" w:cs="Times New Roman"/>
          <w:sz w:val="24"/>
          <w:szCs w:val="24"/>
          <w:shd w:val="clear" w:color="auto" w:fill="FFFFFF"/>
        </w:rPr>
        <w:t xml:space="preserve"> </w:t>
      </w:r>
      <w:r w:rsidR="0060679C" w:rsidRPr="00063B46">
        <w:rPr>
          <w:rFonts w:ascii="Times New Roman" w:hAnsi="Times New Roman" w:cs="Times New Roman"/>
          <w:sz w:val="24"/>
          <w:szCs w:val="24"/>
          <w:shd w:val="clear" w:color="auto" w:fill="FFFFFF"/>
        </w:rPr>
        <w:t xml:space="preserve">Zákon EIA rozšiřuje okruh účastníků v navazujících řízeních podle horních předpisů, kdy </w:t>
      </w:r>
      <w:r w:rsidR="0060679C" w:rsidRPr="00063B46">
        <w:rPr>
          <w:rFonts w:ascii="Times New Roman" w:hAnsi="Times New Roman" w:cs="Times New Roman"/>
          <w:sz w:val="24"/>
          <w:szCs w:val="24"/>
        </w:rPr>
        <w:t>za splnění podmínek § 9c odst. 2 zákona EIA mohou být účastníky také územně samosprávné celky dotčené záměrem a dotčená veřejnost § 3 písm. j) bod 2. zákona EIA</w:t>
      </w:r>
      <w:r w:rsidR="00EC1C8F" w:rsidRPr="00063B46">
        <w:rPr>
          <w:rFonts w:ascii="Times New Roman" w:hAnsi="Times New Roman" w:cs="Times New Roman"/>
          <w:sz w:val="24"/>
          <w:szCs w:val="24"/>
        </w:rPr>
        <w:t>.</w:t>
      </w:r>
      <w:r w:rsidR="00EC1C8F" w:rsidRPr="00063B46">
        <w:rPr>
          <w:rStyle w:val="Znakapoznpodarou"/>
          <w:rFonts w:ascii="Times New Roman" w:hAnsi="Times New Roman" w:cs="Times New Roman"/>
          <w:sz w:val="24"/>
          <w:szCs w:val="24"/>
        </w:rPr>
        <w:footnoteReference w:id="130"/>
      </w:r>
      <w:r w:rsidR="000745FF" w:rsidRPr="00063B46">
        <w:rPr>
          <w:rFonts w:ascii="Times New Roman" w:hAnsi="Times New Roman" w:cs="Times New Roman"/>
          <w:sz w:val="24"/>
          <w:szCs w:val="24"/>
          <w:shd w:val="clear" w:color="auto" w:fill="FFFFFF"/>
        </w:rPr>
        <w:t xml:space="preserve"> Podle ustanovení § 9d odst.</w:t>
      </w:r>
      <w:r w:rsidR="0084752B" w:rsidRPr="00063B46">
        <w:rPr>
          <w:rFonts w:ascii="Times New Roman" w:hAnsi="Times New Roman" w:cs="Times New Roman"/>
          <w:sz w:val="24"/>
          <w:szCs w:val="24"/>
          <w:shd w:val="clear" w:color="auto" w:fill="FFFFFF"/>
        </w:rPr>
        <w:t xml:space="preserve"> 1 může dotč</w:t>
      </w:r>
      <w:r w:rsidR="00EC2291">
        <w:rPr>
          <w:rFonts w:ascii="Times New Roman" w:hAnsi="Times New Roman" w:cs="Times New Roman"/>
          <w:sz w:val="24"/>
          <w:szCs w:val="24"/>
          <w:shd w:val="clear" w:color="auto" w:fill="FFFFFF"/>
        </w:rPr>
        <w:t>ená veřejnost uvedená</w:t>
      </w:r>
      <w:r w:rsidRPr="00063B46">
        <w:rPr>
          <w:rFonts w:ascii="Times New Roman" w:hAnsi="Times New Roman" w:cs="Times New Roman"/>
          <w:sz w:val="24"/>
          <w:szCs w:val="24"/>
          <w:shd w:val="clear" w:color="auto" w:fill="FFFFFF"/>
        </w:rPr>
        <w:t xml:space="preserve"> v §3 písm. j) bod 2 podat žalobu proti rozhodnutí v tomto řízení.</w:t>
      </w:r>
      <w:r w:rsidR="00685F76" w:rsidRPr="00063B46">
        <w:rPr>
          <w:rFonts w:ascii="Times New Roman" w:hAnsi="Times New Roman" w:cs="Times New Roman"/>
          <w:sz w:val="24"/>
          <w:szCs w:val="24"/>
          <w:shd w:val="clear" w:color="auto" w:fill="FFFFFF"/>
        </w:rPr>
        <w:t xml:space="preserve"> </w:t>
      </w:r>
      <w:r w:rsidR="002C14B5" w:rsidRPr="00063B46">
        <w:rPr>
          <w:rFonts w:ascii="Times New Roman" w:hAnsi="Times New Roman" w:cs="Times New Roman"/>
          <w:sz w:val="24"/>
          <w:szCs w:val="24"/>
          <w:shd w:val="clear" w:color="auto" w:fill="FFFFFF"/>
        </w:rPr>
        <w:t>Tato</w:t>
      </w:r>
      <w:r w:rsidR="00685F76" w:rsidRPr="00063B46">
        <w:rPr>
          <w:rFonts w:ascii="Times New Roman" w:hAnsi="Times New Roman" w:cs="Times New Roman"/>
          <w:sz w:val="24"/>
          <w:szCs w:val="24"/>
          <w:shd w:val="clear" w:color="auto" w:fill="FFFFFF"/>
        </w:rPr>
        <w:t xml:space="preserve"> úprav</w:t>
      </w:r>
      <w:r w:rsidR="0084752B" w:rsidRPr="00063B46">
        <w:rPr>
          <w:rFonts w:ascii="Times New Roman" w:hAnsi="Times New Roman" w:cs="Times New Roman"/>
          <w:sz w:val="24"/>
          <w:szCs w:val="24"/>
          <w:shd w:val="clear" w:color="auto" w:fill="FFFFFF"/>
        </w:rPr>
        <w:t>a</w:t>
      </w:r>
      <w:r w:rsidR="00685F76" w:rsidRPr="00063B46">
        <w:rPr>
          <w:rFonts w:ascii="Times New Roman" w:hAnsi="Times New Roman" w:cs="Times New Roman"/>
          <w:sz w:val="24"/>
          <w:szCs w:val="24"/>
          <w:shd w:val="clear" w:color="auto" w:fill="FFFFFF"/>
        </w:rPr>
        <w:t xml:space="preserve"> </w:t>
      </w:r>
      <w:r w:rsidR="002C14B5" w:rsidRPr="00063B46">
        <w:rPr>
          <w:rFonts w:ascii="Times New Roman" w:hAnsi="Times New Roman" w:cs="Times New Roman"/>
          <w:sz w:val="24"/>
          <w:szCs w:val="24"/>
          <w:shd w:val="clear" w:color="auto" w:fill="FFFFFF"/>
        </w:rPr>
        <w:t xml:space="preserve">byla do zákona EIA zavedena novelou č. 39/2015 Sb. I když někteří odborníci polemizovali nad její nedostatečností (účastníci řízení </w:t>
      </w:r>
      <w:r w:rsidR="002C14B5" w:rsidRPr="00063B46">
        <w:rPr>
          <w:rFonts w:ascii="Times New Roman" w:hAnsi="Times New Roman" w:cs="Times New Roman"/>
          <w:sz w:val="24"/>
          <w:szCs w:val="24"/>
          <w:shd w:val="clear" w:color="auto" w:fill="FFFFFF"/>
        </w:rPr>
        <w:lastRenderedPageBreak/>
        <w:t>jsou pouze vlastníci nemovitostí, nikoli nájemci),</w:t>
      </w:r>
      <w:r w:rsidR="002C14B5" w:rsidRPr="00063B46">
        <w:rPr>
          <w:rStyle w:val="Znakapoznpodarou"/>
          <w:rFonts w:ascii="Times New Roman" w:hAnsi="Times New Roman" w:cs="Times New Roman"/>
          <w:sz w:val="24"/>
          <w:szCs w:val="24"/>
          <w:shd w:val="clear" w:color="auto" w:fill="FFFFFF"/>
        </w:rPr>
        <w:footnoteReference w:id="131"/>
      </w:r>
      <w:r w:rsidR="002C14B5" w:rsidRPr="00063B46">
        <w:rPr>
          <w:rFonts w:ascii="Times New Roman" w:hAnsi="Times New Roman" w:cs="Times New Roman"/>
          <w:sz w:val="24"/>
          <w:szCs w:val="24"/>
          <w:shd w:val="clear" w:color="auto" w:fill="FFFFFF"/>
        </w:rPr>
        <w:t xml:space="preserve"> tak zakotvení účasti veřejnosti do povolovacích procesů hodnotím kla</w:t>
      </w:r>
      <w:r w:rsidR="0084752B" w:rsidRPr="00063B46">
        <w:rPr>
          <w:rFonts w:ascii="Times New Roman" w:hAnsi="Times New Roman" w:cs="Times New Roman"/>
          <w:sz w:val="24"/>
          <w:szCs w:val="24"/>
          <w:shd w:val="clear" w:color="auto" w:fill="FFFFFF"/>
        </w:rPr>
        <w:t>dně, protože podle mého názoru</w:t>
      </w:r>
      <w:r w:rsidR="002C14B5" w:rsidRPr="00063B46">
        <w:rPr>
          <w:rFonts w:ascii="Times New Roman" w:hAnsi="Times New Roman" w:cs="Times New Roman"/>
          <w:sz w:val="24"/>
          <w:szCs w:val="24"/>
          <w:shd w:val="clear" w:color="auto" w:fill="FFFFFF"/>
        </w:rPr>
        <w:t xml:space="preserve"> je účast veřejnosti (aspoň nějaká) jednou z pojis</w:t>
      </w:r>
      <w:r w:rsidR="0084752B" w:rsidRPr="00063B46">
        <w:rPr>
          <w:rFonts w:ascii="Times New Roman" w:hAnsi="Times New Roman" w:cs="Times New Roman"/>
          <w:sz w:val="24"/>
          <w:szCs w:val="24"/>
          <w:shd w:val="clear" w:color="auto" w:fill="FFFFFF"/>
        </w:rPr>
        <w:t>tek ochrany životního prostředí</w:t>
      </w:r>
      <w:r w:rsidR="008C7B4A" w:rsidRPr="008C7B4A">
        <w:rPr>
          <w:rFonts w:ascii="Times New Roman" w:hAnsi="Times New Roman" w:cs="Times New Roman"/>
          <w:sz w:val="24"/>
          <w:szCs w:val="24"/>
          <w:shd w:val="clear" w:color="auto" w:fill="FFFFFF"/>
        </w:rPr>
        <w:t xml:space="preserve">. </w:t>
      </w:r>
      <w:r w:rsidR="0084752B" w:rsidRPr="008C7B4A">
        <w:rPr>
          <w:rFonts w:ascii="Times New Roman" w:hAnsi="Times New Roman" w:cs="Times New Roman"/>
          <w:sz w:val="24"/>
          <w:szCs w:val="24"/>
          <w:shd w:val="clear" w:color="auto" w:fill="FFFFFF"/>
        </w:rPr>
        <w:t xml:space="preserve"> </w:t>
      </w:r>
      <w:r w:rsidR="008C7B4A" w:rsidRPr="008C7B4A">
        <w:rPr>
          <w:rFonts w:ascii="Times New Roman" w:hAnsi="Times New Roman" w:cs="Times New Roman"/>
          <w:sz w:val="24"/>
          <w:szCs w:val="24"/>
          <w:shd w:val="clear" w:color="auto" w:fill="FFFFFF"/>
        </w:rPr>
        <w:t>Je</w:t>
      </w:r>
      <w:r w:rsidR="0084752B" w:rsidRPr="00063B46">
        <w:rPr>
          <w:rFonts w:ascii="Times New Roman" w:hAnsi="Times New Roman" w:cs="Times New Roman"/>
          <w:sz w:val="24"/>
          <w:szCs w:val="24"/>
          <w:shd w:val="clear" w:color="auto" w:fill="FFFFFF"/>
        </w:rPr>
        <w:t xml:space="preserve"> potřeba takovouto úpravu mít, už s ohledem na změnu zákona o ochraně přírody a krajiny, o které hovořím v následující kapitole.</w:t>
      </w:r>
    </w:p>
    <w:p w:rsidR="00EC2291" w:rsidRPr="00063B46" w:rsidRDefault="00EC2291" w:rsidP="002A4767">
      <w:pPr>
        <w:spacing w:after="0" w:line="360" w:lineRule="auto"/>
        <w:ind w:firstLine="708"/>
        <w:jc w:val="both"/>
        <w:rPr>
          <w:rFonts w:ascii="Times New Roman" w:hAnsi="Times New Roman" w:cs="Times New Roman"/>
          <w:sz w:val="24"/>
          <w:szCs w:val="24"/>
          <w:shd w:val="clear" w:color="auto" w:fill="FFFFFF"/>
        </w:rPr>
      </w:pPr>
    </w:p>
    <w:p w:rsidR="00AC3DB9" w:rsidRPr="00EC2291" w:rsidRDefault="00EC1C8F" w:rsidP="002A4767">
      <w:pPr>
        <w:pStyle w:val="Nadpis3"/>
        <w:spacing w:before="0" w:line="360" w:lineRule="auto"/>
        <w:rPr>
          <w:rFonts w:eastAsiaTheme="minorEastAsia"/>
          <w:shd w:val="clear" w:color="auto" w:fill="FFFFFF"/>
        </w:rPr>
      </w:pPr>
      <w:bookmarkStart w:id="34" w:name="_Toc509737776"/>
      <w:r w:rsidRPr="00063B46">
        <w:rPr>
          <w:rFonts w:eastAsiaTheme="minorEastAsia"/>
          <w:shd w:val="clear" w:color="auto" w:fill="FFFFFF"/>
        </w:rPr>
        <w:t xml:space="preserve">Účast veřejnosti podle § 70 </w:t>
      </w:r>
      <w:r w:rsidRPr="00063B46">
        <w:t>zákona</w:t>
      </w:r>
      <w:r w:rsidRPr="00063B46">
        <w:rPr>
          <w:rFonts w:eastAsiaTheme="minorEastAsia"/>
          <w:shd w:val="clear" w:color="auto" w:fill="FFFFFF"/>
        </w:rPr>
        <w:t xml:space="preserve"> o ochraně přírody a krajiny</w:t>
      </w:r>
      <w:bookmarkEnd w:id="34"/>
    </w:p>
    <w:p w:rsidR="00CD23D2" w:rsidRPr="00063B46" w:rsidRDefault="00E506E0"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Veřejnost je velmi důležitou složkou zajišťující dodržování předpisů k ochraně životního prostředí.</w:t>
      </w:r>
      <w:r w:rsidR="00EC2291">
        <w:rPr>
          <w:rFonts w:ascii="Times New Roman" w:hAnsi="Times New Roman" w:cs="Times New Roman"/>
          <w:sz w:val="24"/>
          <w:szCs w:val="24"/>
        </w:rPr>
        <w:t xml:space="preserve"> </w:t>
      </w:r>
      <w:r w:rsidR="00EC2291" w:rsidRPr="00063B46">
        <w:rPr>
          <w:rFonts w:ascii="Times New Roman" w:hAnsi="Times New Roman" w:cs="Times New Roman"/>
          <w:sz w:val="24"/>
          <w:szCs w:val="24"/>
        </w:rPr>
        <w:t>Podle Dienstbiera mají spolky ve správních řízeních následující funkce: 1) jedná se o institucionalizovanou reprezentaci obecné veřejnosti; 2) mají funkci znalců, odborníků, kteří mají často mnohem lepší a aktuální znalost místních podmínek než správní orgány; 3) dohlížejí nad dodržováním práva a ochranou veřejného zájmu.</w:t>
      </w:r>
      <w:r w:rsidR="00EC2291" w:rsidRPr="00063B46">
        <w:rPr>
          <w:rStyle w:val="Znakapoznpodarou"/>
          <w:rFonts w:ascii="Times New Roman" w:hAnsi="Times New Roman" w:cs="Times New Roman"/>
          <w:sz w:val="24"/>
          <w:szCs w:val="24"/>
        </w:rPr>
        <w:t xml:space="preserve"> </w:t>
      </w:r>
      <w:r w:rsidR="00EC2291" w:rsidRPr="00063B46">
        <w:rPr>
          <w:rStyle w:val="Znakapoznpodarou"/>
          <w:rFonts w:ascii="Times New Roman" w:hAnsi="Times New Roman" w:cs="Times New Roman"/>
          <w:sz w:val="24"/>
          <w:szCs w:val="24"/>
        </w:rPr>
        <w:footnoteReference w:id="132"/>
      </w:r>
      <w:r w:rsidR="00EC2291" w:rsidRPr="00063B46">
        <w:rPr>
          <w:rFonts w:ascii="Times New Roman" w:hAnsi="Times New Roman" w:cs="Times New Roman"/>
          <w:sz w:val="24"/>
          <w:szCs w:val="24"/>
        </w:rPr>
        <w:t xml:space="preserve"> </w:t>
      </w:r>
      <w:r w:rsidR="00C742E1" w:rsidRPr="00063B46">
        <w:rPr>
          <w:rFonts w:ascii="Times New Roman" w:hAnsi="Times New Roman" w:cs="Times New Roman"/>
          <w:sz w:val="24"/>
          <w:szCs w:val="24"/>
        </w:rPr>
        <w:t xml:space="preserve"> </w:t>
      </w:r>
      <w:r w:rsidRPr="00063B46">
        <w:rPr>
          <w:rFonts w:ascii="Times New Roman" w:hAnsi="Times New Roman" w:cs="Times New Roman"/>
          <w:sz w:val="24"/>
          <w:szCs w:val="24"/>
        </w:rPr>
        <w:t>Do 31.</w:t>
      </w:r>
      <w:r w:rsidR="00EC2291">
        <w:rPr>
          <w:rFonts w:ascii="Times New Roman" w:hAnsi="Times New Roman" w:cs="Times New Roman"/>
          <w:sz w:val="24"/>
          <w:szCs w:val="24"/>
        </w:rPr>
        <w:t xml:space="preserve"> </w:t>
      </w:r>
      <w:r w:rsidRPr="00063B46">
        <w:rPr>
          <w:rFonts w:ascii="Times New Roman" w:hAnsi="Times New Roman" w:cs="Times New Roman"/>
          <w:sz w:val="24"/>
          <w:szCs w:val="24"/>
        </w:rPr>
        <w:t>12.</w:t>
      </w:r>
      <w:r w:rsidR="00EC2291">
        <w:rPr>
          <w:rFonts w:ascii="Times New Roman" w:hAnsi="Times New Roman" w:cs="Times New Roman"/>
          <w:sz w:val="24"/>
          <w:szCs w:val="24"/>
        </w:rPr>
        <w:t xml:space="preserve"> </w:t>
      </w:r>
      <w:r w:rsidRPr="00063B46">
        <w:rPr>
          <w:rFonts w:ascii="Times New Roman" w:hAnsi="Times New Roman" w:cs="Times New Roman"/>
          <w:sz w:val="24"/>
          <w:szCs w:val="24"/>
        </w:rPr>
        <w:t>2017 bylo možné, aby veřejnost (potažmo spolky, jejichž hlavním předměte</w:t>
      </w:r>
      <w:r w:rsidR="0003257D">
        <w:rPr>
          <w:rFonts w:ascii="Times New Roman" w:hAnsi="Times New Roman" w:cs="Times New Roman"/>
          <w:sz w:val="24"/>
          <w:szCs w:val="24"/>
        </w:rPr>
        <w:t>m činnosti je</w:t>
      </w:r>
      <w:r w:rsidRPr="00063B46">
        <w:rPr>
          <w:rFonts w:ascii="Times New Roman" w:hAnsi="Times New Roman" w:cs="Times New Roman"/>
          <w:sz w:val="24"/>
          <w:szCs w:val="24"/>
        </w:rPr>
        <w:t xml:space="preserve"> ochrana životního prostředí) byla účastníkem správních řízení, ve kterých mohla být dotčena práva na ochraně přírody a kra</w:t>
      </w:r>
      <w:r w:rsidR="00EC2291">
        <w:rPr>
          <w:rFonts w:ascii="Times New Roman" w:hAnsi="Times New Roman" w:cs="Times New Roman"/>
          <w:sz w:val="24"/>
          <w:szCs w:val="24"/>
        </w:rPr>
        <w:t>jiny</w:t>
      </w:r>
      <w:r w:rsidR="00EC2291" w:rsidRPr="00BE4559">
        <w:rPr>
          <w:rFonts w:ascii="Times New Roman" w:hAnsi="Times New Roman" w:cs="Times New Roman"/>
          <w:sz w:val="24"/>
          <w:szCs w:val="24"/>
        </w:rPr>
        <w:t>. Toto bylo možné skrze</w:t>
      </w:r>
      <w:r w:rsidRPr="00BE4559">
        <w:rPr>
          <w:rFonts w:ascii="Times New Roman" w:hAnsi="Times New Roman" w:cs="Times New Roman"/>
          <w:sz w:val="24"/>
          <w:szCs w:val="24"/>
        </w:rPr>
        <w:t xml:space="preserve"> § 70 odst. 2 a odst. 3 zákona</w:t>
      </w:r>
      <w:r w:rsidR="00BE4559" w:rsidRPr="00BE4559">
        <w:rPr>
          <w:rFonts w:ascii="Times New Roman" w:hAnsi="Times New Roman" w:cs="Times New Roman"/>
          <w:sz w:val="24"/>
          <w:szCs w:val="24"/>
        </w:rPr>
        <w:t xml:space="preserve"> č. 114/1992 Sb., </w:t>
      </w:r>
      <w:r w:rsidRPr="00BE4559">
        <w:rPr>
          <w:rFonts w:ascii="Times New Roman" w:hAnsi="Times New Roman" w:cs="Times New Roman"/>
          <w:sz w:val="24"/>
          <w:szCs w:val="24"/>
        </w:rPr>
        <w:t>o ochraně přírody a krajiny</w:t>
      </w:r>
      <w:r w:rsidR="00BE4559" w:rsidRPr="00BE4559">
        <w:rPr>
          <w:rFonts w:ascii="Times New Roman" w:hAnsi="Times New Roman" w:cs="Times New Roman"/>
          <w:sz w:val="24"/>
          <w:szCs w:val="24"/>
        </w:rPr>
        <w:t>, ve znění zákona č</w:t>
      </w:r>
      <w:r w:rsidR="00BE4559">
        <w:rPr>
          <w:rFonts w:ascii="Times New Roman" w:hAnsi="Times New Roman" w:cs="Times New Roman"/>
          <w:sz w:val="24"/>
          <w:szCs w:val="24"/>
        </w:rPr>
        <w:t>.</w:t>
      </w:r>
      <w:r w:rsidR="00BE4559" w:rsidRPr="00BE4559">
        <w:rPr>
          <w:rFonts w:ascii="Times New Roman" w:hAnsi="Times New Roman" w:cs="Times New Roman"/>
          <w:sz w:val="24"/>
          <w:szCs w:val="24"/>
        </w:rPr>
        <w:t xml:space="preserve"> 183/2017 Sb., účinném ke dni</w:t>
      </w:r>
      <w:r w:rsidR="00BE4559">
        <w:rPr>
          <w:rFonts w:ascii="Times New Roman" w:hAnsi="Times New Roman" w:cs="Times New Roman"/>
          <w:sz w:val="24"/>
          <w:szCs w:val="24"/>
        </w:rPr>
        <w:t xml:space="preserve"> 31. prosince </w:t>
      </w:r>
      <w:r w:rsidR="00BE4559" w:rsidRPr="00BE4559">
        <w:rPr>
          <w:rFonts w:ascii="Times New Roman" w:hAnsi="Times New Roman" w:cs="Times New Roman"/>
          <w:sz w:val="24"/>
          <w:szCs w:val="24"/>
        </w:rPr>
        <w:t>2017</w:t>
      </w:r>
      <w:r w:rsidRPr="00BE4559">
        <w:rPr>
          <w:rFonts w:ascii="Times New Roman" w:hAnsi="Times New Roman" w:cs="Times New Roman"/>
          <w:sz w:val="24"/>
          <w:szCs w:val="24"/>
        </w:rPr>
        <w:t xml:space="preserve">. </w:t>
      </w:r>
      <w:r w:rsidR="0003257D">
        <w:rPr>
          <w:rFonts w:ascii="Times New Roman" w:hAnsi="Times New Roman" w:cs="Times New Roman"/>
          <w:sz w:val="24"/>
          <w:szCs w:val="24"/>
        </w:rPr>
        <w:t>Novelou</w:t>
      </w:r>
      <w:r w:rsidRPr="00BE4559">
        <w:rPr>
          <w:rFonts w:ascii="Times New Roman" w:hAnsi="Times New Roman" w:cs="Times New Roman"/>
          <w:sz w:val="24"/>
          <w:szCs w:val="24"/>
        </w:rPr>
        <w:t xml:space="preserve"> stavebního zákona č. 225/2017 Sb.</w:t>
      </w:r>
      <w:r w:rsidR="0084752B" w:rsidRPr="00BE4559">
        <w:rPr>
          <w:rFonts w:ascii="Times New Roman" w:hAnsi="Times New Roman" w:cs="Times New Roman"/>
          <w:sz w:val="24"/>
          <w:szCs w:val="24"/>
        </w:rPr>
        <w:t>,</w:t>
      </w:r>
      <w:r w:rsidR="0000562B" w:rsidRPr="00BE4559">
        <w:rPr>
          <w:rStyle w:val="Znakapoznpodarou"/>
          <w:rFonts w:ascii="Times New Roman" w:hAnsi="Times New Roman" w:cs="Times New Roman"/>
          <w:sz w:val="24"/>
          <w:szCs w:val="24"/>
        </w:rPr>
        <w:footnoteReference w:id="133"/>
      </w:r>
      <w:r w:rsidRPr="00BE4559">
        <w:rPr>
          <w:rFonts w:ascii="Times New Roman" w:hAnsi="Times New Roman" w:cs="Times New Roman"/>
          <w:sz w:val="24"/>
          <w:szCs w:val="24"/>
        </w:rPr>
        <w:t xml:space="preserve"> účinnou od 1.</w:t>
      </w:r>
      <w:r w:rsidR="002E1453">
        <w:rPr>
          <w:rFonts w:ascii="Times New Roman" w:hAnsi="Times New Roman" w:cs="Times New Roman"/>
          <w:sz w:val="24"/>
          <w:szCs w:val="24"/>
        </w:rPr>
        <w:t xml:space="preserve"> </w:t>
      </w:r>
      <w:r w:rsidRPr="00BE4559">
        <w:rPr>
          <w:rFonts w:ascii="Times New Roman" w:hAnsi="Times New Roman" w:cs="Times New Roman"/>
          <w:sz w:val="24"/>
          <w:szCs w:val="24"/>
        </w:rPr>
        <w:t>1.</w:t>
      </w:r>
      <w:r w:rsidR="002E1453">
        <w:rPr>
          <w:rFonts w:ascii="Times New Roman" w:hAnsi="Times New Roman" w:cs="Times New Roman"/>
          <w:sz w:val="24"/>
          <w:szCs w:val="24"/>
        </w:rPr>
        <w:t xml:space="preserve"> </w:t>
      </w:r>
      <w:r w:rsidRPr="00BE4559">
        <w:rPr>
          <w:rFonts w:ascii="Times New Roman" w:hAnsi="Times New Roman" w:cs="Times New Roman"/>
          <w:sz w:val="24"/>
          <w:szCs w:val="24"/>
        </w:rPr>
        <w:t>2018, kterou se změnilo i výše zmíněné ustanovení, bylo do tohoto práva</w:t>
      </w:r>
      <w:r w:rsidRPr="00063B46">
        <w:rPr>
          <w:rFonts w:ascii="Times New Roman" w:hAnsi="Times New Roman" w:cs="Times New Roman"/>
          <w:sz w:val="24"/>
          <w:szCs w:val="24"/>
        </w:rPr>
        <w:t xml:space="preserve"> zasaženo.</w:t>
      </w:r>
      <w:r w:rsidR="00243F1C" w:rsidRPr="00063B46">
        <w:rPr>
          <w:rFonts w:ascii="Times New Roman" w:hAnsi="Times New Roman" w:cs="Times New Roman"/>
          <w:sz w:val="24"/>
          <w:szCs w:val="24"/>
        </w:rPr>
        <w:t xml:space="preserve"> Důvodem změny byla obstrukce a prodlužování správních řízení ze strany spolků.</w:t>
      </w:r>
      <w:r w:rsidRPr="00063B46">
        <w:rPr>
          <w:rFonts w:ascii="Times New Roman" w:hAnsi="Times New Roman" w:cs="Times New Roman"/>
          <w:sz w:val="24"/>
          <w:szCs w:val="24"/>
        </w:rPr>
        <w:t xml:space="preserve"> Nově se omezilo účastenství spolků pouze na správní řízení veden</w:t>
      </w:r>
      <w:r w:rsidR="008C7B4A">
        <w:rPr>
          <w:rFonts w:ascii="Times New Roman" w:hAnsi="Times New Roman" w:cs="Times New Roman"/>
          <w:sz w:val="24"/>
          <w:szCs w:val="24"/>
        </w:rPr>
        <w:t xml:space="preserve">á </w:t>
      </w:r>
      <w:r w:rsidRPr="00063B46">
        <w:rPr>
          <w:rFonts w:ascii="Times New Roman" w:hAnsi="Times New Roman" w:cs="Times New Roman"/>
          <w:sz w:val="24"/>
          <w:szCs w:val="24"/>
        </w:rPr>
        <w:t>podle zákona o ochraně přírody a krajiny.</w:t>
      </w:r>
      <w:r w:rsidRPr="00063B46">
        <w:rPr>
          <w:rStyle w:val="Znakapoznpodarou"/>
          <w:rFonts w:ascii="Times New Roman" w:hAnsi="Times New Roman" w:cs="Times New Roman"/>
          <w:sz w:val="24"/>
          <w:szCs w:val="24"/>
        </w:rPr>
        <w:footnoteReference w:id="134"/>
      </w:r>
      <w:r w:rsidR="000679EE" w:rsidRPr="00063B46">
        <w:rPr>
          <w:rFonts w:ascii="Times New Roman" w:hAnsi="Times New Roman" w:cs="Times New Roman"/>
          <w:sz w:val="24"/>
          <w:szCs w:val="24"/>
        </w:rPr>
        <w:t xml:space="preserve"> </w:t>
      </w:r>
      <w:r w:rsidR="00142FA8" w:rsidRPr="00063B46">
        <w:rPr>
          <w:rFonts w:ascii="Times New Roman" w:hAnsi="Times New Roman" w:cs="Times New Roman"/>
          <w:sz w:val="24"/>
          <w:szCs w:val="24"/>
        </w:rPr>
        <w:t>Domnívám se</w:t>
      </w:r>
      <w:r w:rsidR="00913EAF">
        <w:rPr>
          <w:rFonts w:ascii="Times New Roman" w:hAnsi="Times New Roman" w:cs="Times New Roman"/>
          <w:sz w:val="24"/>
          <w:szCs w:val="24"/>
        </w:rPr>
        <w:t>,</w:t>
      </w:r>
      <w:r w:rsidR="00142FA8" w:rsidRPr="00063B46">
        <w:rPr>
          <w:rFonts w:ascii="Times New Roman" w:hAnsi="Times New Roman" w:cs="Times New Roman"/>
          <w:sz w:val="24"/>
          <w:szCs w:val="24"/>
        </w:rPr>
        <w:t xml:space="preserve"> že tato změna je opravdu krok zpátky, kterým se zasahuje</w:t>
      </w:r>
      <w:r w:rsidR="003B62EA" w:rsidRPr="00063B46">
        <w:rPr>
          <w:rFonts w:ascii="Times New Roman" w:hAnsi="Times New Roman" w:cs="Times New Roman"/>
          <w:sz w:val="24"/>
          <w:szCs w:val="24"/>
        </w:rPr>
        <w:t xml:space="preserve"> mimo jiného i</w:t>
      </w:r>
      <w:r w:rsidR="00142FA8" w:rsidRPr="00063B46">
        <w:rPr>
          <w:rFonts w:ascii="Times New Roman" w:hAnsi="Times New Roman" w:cs="Times New Roman"/>
          <w:sz w:val="24"/>
          <w:szCs w:val="24"/>
        </w:rPr>
        <w:t xml:space="preserve"> do ústavně zaručeného práva na přízn</w:t>
      </w:r>
      <w:r w:rsidR="00EC2291">
        <w:rPr>
          <w:rFonts w:ascii="Times New Roman" w:hAnsi="Times New Roman" w:cs="Times New Roman"/>
          <w:sz w:val="24"/>
          <w:szCs w:val="24"/>
        </w:rPr>
        <w:t>ivé životní prostředí podle</w:t>
      </w:r>
      <w:r w:rsidR="00142FA8" w:rsidRPr="00063B46">
        <w:rPr>
          <w:rFonts w:ascii="Times New Roman" w:hAnsi="Times New Roman" w:cs="Times New Roman"/>
          <w:sz w:val="24"/>
          <w:szCs w:val="24"/>
        </w:rPr>
        <w:t xml:space="preserve"> čl. 35 odst. 1 Listiny.</w:t>
      </w:r>
      <w:r w:rsidR="00142FA8" w:rsidRPr="00063B46">
        <w:rPr>
          <w:rStyle w:val="Znakapoznpodarou"/>
          <w:rFonts w:ascii="Times New Roman" w:hAnsi="Times New Roman" w:cs="Times New Roman"/>
          <w:sz w:val="24"/>
          <w:szCs w:val="24"/>
        </w:rPr>
        <w:footnoteReference w:id="135"/>
      </w:r>
      <w:r w:rsidR="002B38D9" w:rsidRPr="00063B46">
        <w:rPr>
          <w:rFonts w:ascii="Times New Roman" w:hAnsi="Times New Roman" w:cs="Times New Roman"/>
          <w:sz w:val="24"/>
          <w:szCs w:val="24"/>
          <w:vertAlign w:val="superscript"/>
        </w:rPr>
        <w:t>,</w:t>
      </w:r>
      <w:r w:rsidR="00A133AA" w:rsidRPr="00063B46">
        <w:rPr>
          <w:rStyle w:val="Znakapoznpodarou"/>
          <w:rFonts w:ascii="Times New Roman" w:hAnsi="Times New Roman" w:cs="Times New Roman"/>
          <w:sz w:val="24"/>
          <w:szCs w:val="24"/>
        </w:rPr>
        <w:footnoteReference w:id="136"/>
      </w:r>
      <w:r w:rsidR="00142FA8" w:rsidRPr="00063B46">
        <w:rPr>
          <w:rFonts w:ascii="Times New Roman" w:hAnsi="Times New Roman" w:cs="Times New Roman"/>
          <w:sz w:val="24"/>
          <w:szCs w:val="24"/>
        </w:rPr>
        <w:t xml:space="preserve"> </w:t>
      </w:r>
      <w:r w:rsidR="00E63E59">
        <w:rPr>
          <w:rFonts w:ascii="Times New Roman" w:hAnsi="Times New Roman" w:cs="Times New Roman"/>
          <w:sz w:val="24"/>
          <w:szCs w:val="24"/>
        </w:rPr>
        <w:t xml:space="preserve">Dle mého názoru by měla být zajištěna účast místně příslušných spolků. </w:t>
      </w:r>
    </w:p>
    <w:p w:rsidR="000679EE" w:rsidRPr="00063B46" w:rsidRDefault="00CD23D2"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Nutno dodat, že § 70 odst. 2 zákona o ochran</w:t>
      </w:r>
      <w:r w:rsidR="008C7B4A">
        <w:rPr>
          <w:rFonts w:ascii="Times New Roman" w:hAnsi="Times New Roman" w:cs="Times New Roman"/>
          <w:sz w:val="24"/>
          <w:szCs w:val="24"/>
        </w:rPr>
        <w:t>ě přírody a krajiny se nezměnil</w:t>
      </w:r>
      <w:r w:rsidRPr="00063B46">
        <w:rPr>
          <w:rFonts w:ascii="Times New Roman" w:hAnsi="Times New Roman" w:cs="Times New Roman"/>
          <w:sz w:val="24"/>
          <w:szCs w:val="24"/>
        </w:rPr>
        <w:t>, to znamená, že spolky budou moci být nadále informovány o to</w:t>
      </w:r>
      <w:r w:rsidR="008C7B4A" w:rsidRPr="008C7B4A">
        <w:rPr>
          <w:rFonts w:ascii="Times New Roman" w:hAnsi="Times New Roman" w:cs="Times New Roman"/>
          <w:sz w:val="24"/>
          <w:szCs w:val="24"/>
        </w:rPr>
        <w:t>m</w:t>
      </w:r>
      <w:r w:rsidRPr="00063B46">
        <w:rPr>
          <w:rFonts w:ascii="Times New Roman" w:hAnsi="Times New Roman" w:cs="Times New Roman"/>
          <w:sz w:val="24"/>
          <w:szCs w:val="24"/>
        </w:rPr>
        <w:t xml:space="preserve">, zda je vedeno řízení, kde mohou být dotčeny zájmy ochrany přírody a krajiny. Spolek tak bude, i přes nemožnost </w:t>
      </w:r>
      <w:r w:rsidRPr="00063B46">
        <w:rPr>
          <w:rFonts w:ascii="Times New Roman" w:hAnsi="Times New Roman" w:cs="Times New Roman"/>
          <w:sz w:val="24"/>
          <w:szCs w:val="24"/>
        </w:rPr>
        <w:lastRenderedPageBreak/>
        <w:t>účasti, moci vyvíjet tlak na obec, na které se záměr nepodléhající posouzení nachází</w:t>
      </w:r>
      <w:r w:rsidR="001F7D2A" w:rsidRPr="00063B46">
        <w:rPr>
          <w:rFonts w:ascii="Times New Roman" w:hAnsi="Times New Roman" w:cs="Times New Roman"/>
          <w:sz w:val="24"/>
          <w:szCs w:val="24"/>
        </w:rPr>
        <w:t>, aby uplatňovala práva na ochranu přírody.</w:t>
      </w:r>
      <w:r w:rsidR="001F7D2A" w:rsidRPr="00063B46">
        <w:rPr>
          <w:rStyle w:val="Znakapoznpodarou"/>
          <w:rFonts w:ascii="Times New Roman" w:hAnsi="Times New Roman" w:cs="Times New Roman"/>
          <w:sz w:val="24"/>
          <w:szCs w:val="24"/>
        </w:rPr>
        <w:footnoteReference w:id="137"/>
      </w:r>
    </w:p>
    <w:p w:rsidR="00EC1C8F" w:rsidRDefault="00142FA8"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Otázkou je, jakým způsobem se tato novela promítne do povolovacích procesů podle horního práva. </w:t>
      </w:r>
      <w:r w:rsidR="00D13D3F" w:rsidRPr="00063B46">
        <w:rPr>
          <w:rFonts w:ascii="Times New Roman" w:hAnsi="Times New Roman" w:cs="Times New Roman"/>
          <w:sz w:val="24"/>
          <w:szCs w:val="24"/>
        </w:rPr>
        <w:t xml:space="preserve"> Jak už bylo řečeno</w:t>
      </w:r>
      <w:r w:rsidR="00BE4559">
        <w:rPr>
          <w:rFonts w:ascii="Times New Roman" w:hAnsi="Times New Roman" w:cs="Times New Roman"/>
          <w:sz w:val="24"/>
          <w:szCs w:val="24"/>
        </w:rPr>
        <w:t xml:space="preserve"> v kapitole 5.1.3., jsou v </w:t>
      </w:r>
      <w:r w:rsidR="00D13D3F" w:rsidRPr="00063B46">
        <w:rPr>
          <w:rFonts w:ascii="Times New Roman" w:hAnsi="Times New Roman" w:cs="Times New Roman"/>
          <w:sz w:val="24"/>
          <w:szCs w:val="24"/>
        </w:rPr>
        <w:t>§ 3 zákona EIA vypočten</w:t>
      </w:r>
      <w:r w:rsidR="008C7B4A">
        <w:rPr>
          <w:rFonts w:ascii="Times New Roman" w:hAnsi="Times New Roman" w:cs="Times New Roman"/>
          <w:sz w:val="24"/>
          <w:szCs w:val="24"/>
        </w:rPr>
        <w:t xml:space="preserve">a řízení, která </w:t>
      </w:r>
      <w:r w:rsidR="00D13D3F" w:rsidRPr="00063B46">
        <w:rPr>
          <w:rFonts w:ascii="Times New Roman" w:hAnsi="Times New Roman" w:cs="Times New Roman"/>
          <w:sz w:val="24"/>
          <w:szCs w:val="24"/>
        </w:rPr>
        <w:t>jsou považován</w:t>
      </w:r>
      <w:r w:rsidR="008C7B4A">
        <w:rPr>
          <w:rFonts w:ascii="Times New Roman" w:hAnsi="Times New Roman" w:cs="Times New Roman"/>
          <w:sz w:val="24"/>
          <w:szCs w:val="24"/>
        </w:rPr>
        <w:t>a</w:t>
      </w:r>
      <w:r w:rsidR="00D13D3F" w:rsidRPr="00063B46">
        <w:rPr>
          <w:rFonts w:ascii="Times New Roman" w:hAnsi="Times New Roman" w:cs="Times New Roman"/>
          <w:sz w:val="24"/>
          <w:szCs w:val="24"/>
        </w:rPr>
        <w:t xml:space="preserve"> za navazující řízení. Mezi ně patří i některá řízení podle horního práva. Spolky na ochranu přírody</w:t>
      </w:r>
      <w:r w:rsidR="00287FF7">
        <w:rPr>
          <w:rFonts w:ascii="Times New Roman" w:hAnsi="Times New Roman" w:cs="Times New Roman"/>
          <w:sz w:val="24"/>
          <w:szCs w:val="24"/>
        </w:rPr>
        <w:t>,</w:t>
      </w:r>
      <w:r w:rsidR="00D13D3F" w:rsidRPr="00063B46">
        <w:rPr>
          <w:rFonts w:ascii="Times New Roman" w:hAnsi="Times New Roman" w:cs="Times New Roman"/>
          <w:sz w:val="24"/>
          <w:szCs w:val="24"/>
        </w:rPr>
        <w:t xml:space="preserve"> splňující definici dotčené veřejnosti</w:t>
      </w:r>
      <w:r w:rsidR="00287FF7">
        <w:rPr>
          <w:rFonts w:ascii="Times New Roman" w:hAnsi="Times New Roman" w:cs="Times New Roman"/>
          <w:sz w:val="24"/>
          <w:szCs w:val="24"/>
        </w:rPr>
        <w:t>,</w:t>
      </w:r>
      <w:r w:rsidR="00D13D3F" w:rsidRPr="00063B46">
        <w:rPr>
          <w:rFonts w:ascii="Times New Roman" w:hAnsi="Times New Roman" w:cs="Times New Roman"/>
          <w:sz w:val="24"/>
          <w:szCs w:val="24"/>
        </w:rPr>
        <w:t xml:space="preserve"> se tak budou moci stát účastníky navazujícího ří</w:t>
      </w:r>
      <w:r w:rsidR="001F7D2A" w:rsidRPr="00063B46">
        <w:rPr>
          <w:rFonts w:ascii="Times New Roman" w:hAnsi="Times New Roman" w:cs="Times New Roman"/>
          <w:sz w:val="24"/>
          <w:szCs w:val="24"/>
        </w:rPr>
        <w:t>zení za podmínek zákona EIA. V tomto</w:t>
      </w:r>
      <w:r w:rsidR="00D13D3F" w:rsidRPr="00063B46">
        <w:rPr>
          <w:rFonts w:ascii="Times New Roman" w:hAnsi="Times New Roman" w:cs="Times New Roman"/>
          <w:sz w:val="24"/>
          <w:szCs w:val="24"/>
        </w:rPr>
        <w:t xml:space="preserve"> případě se tedy bude muset jednat o řízení o takových záměrech, které budou podléhat posouzení vlivu na životní prostředí uvedených v příloze č. </w:t>
      </w:r>
      <w:r w:rsidR="00BE4559">
        <w:rPr>
          <w:rFonts w:ascii="Times New Roman" w:hAnsi="Times New Roman" w:cs="Times New Roman"/>
          <w:sz w:val="24"/>
          <w:szCs w:val="24"/>
        </w:rPr>
        <w:t>I</w:t>
      </w:r>
      <w:r w:rsidR="00D13D3F" w:rsidRPr="00063B46">
        <w:rPr>
          <w:rFonts w:ascii="Times New Roman" w:hAnsi="Times New Roman" w:cs="Times New Roman"/>
          <w:sz w:val="24"/>
          <w:szCs w:val="24"/>
        </w:rPr>
        <w:t xml:space="preserve"> zákona EIA. </w:t>
      </w:r>
      <w:r w:rsidR="00C5327F" w:rsidRPr="00063B46">
        <w:rPr>
          <w:rFonts w:ascii="Times New Roman" w:hAnsi="Times New Roman" w:cs="Times New Roman"/>
          <w:sz w:val="24"/>
          <w:szCs w:val="24"/>
        </w:rPr>
        <w:t xml:space="preserve">S přihlédnutím k novele zákona EIA popsané v kapitole 5.1.3. o </w:t>
      </w:r>
      <w:r w:rsidR="00287FF7">
        <w:rPr>
          <w:rFonts w:ascii="Times New Roman" w:hAnsi="Times New Roman" w:cs="Times New Roman"/>
          <w:sz w:val="24"/>
          <w:szCs w:val="24"/>
        </w:rPr>
        <w:t>změně vymezení podlimitních záměr</w:t>
      </w:r>
      <w:r w:rsidR="00C5327F" w:rsidRPr="00063B46">
        <w:rPr>
          <w:rFonts w:ascii="Times New Roman" w:hAnsi="Times New Roman" w:cs="Times New Roman"/>
          <w:sz w:val="24"/>
          <w:szCs w:val="24"/>
        </w:rPr>
        <w:t>ů, na které se vztahuje posouzení</w:t>
      </w:r>
      <w:r w:rsidR="00CD23D2" w:rsidRPr="00063B46">
        <w:rPr>
          <w:rFonts w:ascii="Times New Roman" w:hAnsi="Times New Roman" w:cs="Times New Roman"/>
          <w:sz w:val="24"/>
          <w:szCs w:val="24"/>
        </w:rPr>
        <w:t>,</w:t>
      </w:r>
      <w:r w:rsidR="00C5327F" w:rsidRPr="00063B46">
        <w:rPr>
          <w:rFonts w:ascii="Times New Roman" w:hAnsi="Times New Roman" w:cs="Times New Roman"/>
          <w:sz w:val="24"/>
          <w:szCs w:val="24"/>
        </w:rPr>
        <w:t xml:space="preserve"> je možné konstatovat, že spolky budou ve velké míře vyloučeny z těchto řízení.</w:t>
      </w:r>
      <w:r w:rsidR="008C7B4A">
        <w:rPr>
          <w:rFonts w:ascii="Times New Roman" w:hAnsi="Times New Roman" w:cs="Times New Roman"/>
          <w:sz w:val="24"/>
          <w:szCs w:val="24"/>
        </w:rPr>
        <w:t xml:space="preserve"> </w:t>
      </w:r>
      <w:r w:rsidR="008C7B4A" w:rsidRPr="008C7B4A">
        <w:rPr>
          <w:rFonts w:ascii="Times New Roman" w:hAnsi="Times New Roman" w:cs="Times New Roman"/>
          <w:sz w:val="24"/>
          <w:szCs w:val="24"/>
        </w:rPr>
        <w:t>D</w:t>
      </w:r>
      <w:r w:rsidR="001F7D2A" w:rsidRPr="00063B46">
        <w:rPr>
          <w:rFonts w:ascii="Times New Roman" w:hAnsi="Times New Roman" w:cs="Times New Roman"/>
          <w:sz w:val="24"/>
          <w:szCs w:val="24"/>
        </w:rPr>
        <w:t>omnívám se, že i záměry, které nepodléhají posouzení</w:t>
      </w:r>
      <w:r w:rsidR="00EF2F44" w:rsidRPr="00063B46">
        <w:rPr>
          <w:rFonts w:ascii="Times New Roman" w:hAnsi="Times New Roman" w:cs="Times New Roman"/>
          <w:sz w:val="24"/>
          <w:szCs w:val="24"/>
        </w:rPr>
        <w:t>,</w:t>
      </w:r>
      <w:r w:rsidR="001F7D2A" w:rsidRPr="00063B46">
        <w:rPr>
          <w:rFonts w:ascii="Times New Roman" w:hAnsi="Times New Roman" w:cs="Times New Roman"/>
          <w:sz w:val="24"/>
          <w:szCs w:val="24"/>
        </w:rPr>
        <w:t xml:space="preserve"> mohou mít v některých případech ve</w:t>
      </w:r>
      <w:r w:rsidR="00287FF7">
        <w:rPr>
          <w:rFonts w:ascii="Times New Roman" w:hAnsi="Times New Roman" w:cs="Times New Roman"/>
          <w:sz w:val="24"/>
          <w:szCs w:val="24"/>
        </w:rPr>
        <w:t xml:space="preserve">lké dopady na životní prostředí a veřejnost by měla mít možnost se těchto </w:t>
      </w:r>
      <w:r w:rsidR="008C7B4A">
        <w:rPr>
          <w:rFonts w:ascii="Times New Roman" w:hAnsi="Times New Roman" w:cs="Times New Roman"/>
          <w:sz w:val="24"/>
          <w:szCs w:val="24"/>
        </w:rPr>
        <w:t>řízení</w:t>
      </w:r>
      <w:r w:rsidR="00287FF7">
        <w:rPr>
          <w:rFonts w:ascii="Times New Roman" w:hAnsi="Times New Roman" w:cs="Times New Roman"/>
          <w:sz w:val="24"/>
          <w:szCs w:val="24"/>
        </w:rPr>
        <w:t xml:space="preserve"> účastnit.</w:t>
      </w:r>
    </w:p>
    <w:p w:rsidR="00BE4559" w:rsidRPr="00063B46" w:rsidRDefault="00BE4559" w:rsidP="002A4767">
      <w:pPr>
        <w:spacing w:after="0" w:line="360" w:lineRule="auto"/>
        <w:ind w:firstLine="576"/>
        <w:jc w:val="both"/>
        <w:rPr>
          <w:rFonts w:ascii="Times New Roman" w:hAnsi="Times New Roman" w:cs="Times New Roman"/>
          <w:sz w:val="24"/>
          <w:szCs w:val="24"/>
        </w:rPr>
      </w:pPr>
    </w:p>
    <w:p w:rsidR="004D4837" w:rsidRPr="00063B46" w:rsidRDefault="00465049" w:rsidP="002A4767">
      <w:pPr>
        <w:pStyle w:val="Nadpis2"/>
        <w:spacing w:before="0" w:line="360" w:lineRule="auto"/>
      </w:pPr>
      <w:bookmarkStart w:id="35" w:name="_Toc509737777"/>
      <w:r w:rsidRPr="00063B46">
        <w:t>Ochrana životního prostředí při</w:t>
      </w:r>
      <w:r w:rsidR="00A54498" w:rsidRPr="00063B46">
        <w:t xml:space="preserve"> procesu</w:t>
      </w:r>
      <w:r w:rsidRPr="00063B46">
        <w:t xml:space="preserve"> povolování</w:t>
      </w:r>
      <w:bookmarkEnd w:id="35"/>
    </w:p>
    <w:p w:rsidR="00465049" w:rsidRPr="00BE4559" w:rsidRDefault="00465049" w:rsidP="002A4767">
      <w:pPr>
        <w:pStyle w:val="Nadpis3"/>
        <w:spacing w:before="0" w:line="360" w:lineRule="auto"/>
      </w:pPr>
      <w:bookmarkStart w:id="36" w:name="_Toc509737778"/>
      <w:r w:rsidRPr="00063B46">
        <w:t>Ochrana při vyhledávání a průzkumu ložiska</w:t>
      </w:r>
      <w:bookmarkEnd w:id="36"/>
    </w:p>
    <w:p w:rsidR="00465049" w:rsidRPr="00063B46" w:rsidRDefault="00465049"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Jak už bylo výše řečeno, tak vyhledávání a průzkum ložiska nerostů je prvotní fází pro hornickou činnost a činnost prováděnou hornickým způsobem. </w:t>
      </w:r>
      <w:r w:rsidR="00A512D1" w:rsidRPr="00063B46">
        <w:rPr>
          <w:rFonts w:ascii="Times New Roman" w:hAnsi="Times New Roman" w:cs="Times New Roman"/>
          <w:sz w:val="24"/>
          <w:szCs w:val="24"/>
        </w:rPr>
        <w:t xml:space="preserve">V této fázi zpravidla nedochází k poškození životního prostředí, ale </w:t>
      </w:r>
      <w:r w:rsidR="002D64F8" w:rsidRPr="00063B46">
        <w:rPr>
          <w:rFonts w:ascii="Times New Roman" w:hAnsi="Times New Roman" w:cs="Times New Roman"/>
          <w:sz w:val="24"/>
          <w:szCs w:val="24"/>
        </w:rPr>
        <w:t xml:space="preserve">z hlediska </w:t>
      </w:r>
      <w:r w:rsidR="00825443" w:rsidRPr="00063B46">
        <w:rPr>
          <w:rFonts w:ascii="Times New Roman" w:hAnsi="Times New Roman" w:cs="Times New Roman"/>
          <w:sz w:val="24"/>
          <w:szCs w:val="24"/>
        </w:rPr>
        <w:t>ochrany životního prostředí</w:t>
      </w:r>
      <w:r w:rsidR="000355F4" w:rsidRPr="00063B46">
        <w:rPr>
          <w:rFonts w:ascii="Times New Roman" w:hAnsi="Times New Roman" w:cs="Times New Roman"/>
          <w:sz w:val="24"/>
          <w:szCs w:val="24"/>
        </w:rPr>
        <w:t>,</w:t>
      </w:r>
      <w:r w:rsidR="002D64F8" w:rsidRPr="00063B46">
        <w:rPr>
          <w:rFonts w:ascii="Times New Roman" w:hAnsi="Times New Roman" w:cs="Times New Roman"/>
          <w:sz w:val="24"/>
          <w:szCs w:val="24"/>
        </w:rPr>
        <w:t xml:space="preserve"> může být uplatnění</w:t>
      </w:r>
      <w:r w:rsidR="000355F4" w:rsidRPr="00063B46">
        <w:rPr>
          <w:rFonts w:ascii="Times New Roman" w:hAnsi="Times New Roman" w:cs="Times New Roman"/>
          <w:sz w:val="24"/>
          <w:szCs w:val="24"/>
        </w:rPr>
        <w:t xml:space="preserve"> ochrany </w:t>
      </w:r>
      <w:r w:rsidR="002B38D9" w:rsidRPr="00063B46">
        <w:rPr>
          <w:rFonts w:ascii="Times New Roman" w:hAnsi="Times New Roman" w:cs="Times New Roman"/>
          <w:sz w:val="24"/>
          <w:szCs w:val="24"/>
        </w:rPr>
        <w:t>nej</w:t>
      </w:r>
      <w:r w:rsidR="00A512D1" w:rsidRPr="00063B46">
        <w:rPr>
          <w:rFonts w:ascii="Times New Roman" w:hAnsi="Times New Roman" w:cs="Times New Roman"/>
          <w:sz w:val="24"/>
          <w:szCs w:val="24"/>
        </w:rPr>
        <w:t>účinnější.</w:t>
      </w:r>
      <w:r w:rsidR="002D64F8" w:rsidRPr="00063B46">
        <w:rPr>
          <w:rFonts w:ascii="Times New Roman" w:hAnsi="Times New Roman" w:cs="Times New Roman"/>
          <w:sz w:val="24"/>
          <w:szCs w:val="24"/>
        </w:rPr>
        <w:t xml:space="preserve"> Právě v této fázi při poměřování zájmu na ochraně přírody a zájmu na vydobytí ložiska může dojít až k upuštění </w:t>
      </w:r>
      <w:r w:rsidR="00932404" w:rsidRPr="00063B46">
        <w:rPr>
          <w:rFonts w:ascii="Times New Roman" w:hAnsi="Times New Roman" w:cs="Times New Roman"/>
          <w:sz w:val="24"/>
          <w:szCs w:val="24"/>
        </w:rPr>
        <w:t xml:space="preserve">od </w:t>
      </w:r>
      <w:r w:rsidR="002D64F8" w:rsidRPr="00063B46">
        <w:rPr>
          <w:rFonts w:ascii="Times New Roman" w:hAnsi="Times New Roman" w:cs="Times New Roman"/>
          <w:sz w:val="24"/>
          <w:szCs w:val="24"/>
        </w:rPr>
        <w:t>záměru ložisko dobývat.</w:t>
      </w:r>
      <w:r w:rsidR="002814D0" w:rsidRPr="00063B46">
        <w:rPr>
          <w:rFonts w:ascii="Times New Roman" w:hAnsi="Times New Roman" w:cs="Times New Roman"/>
          <w:sz w:val="24"/>
          <w:szCs w:val="24"/>
        </w:rPr>
        <w:t xml:space="preserve"> Ochrana životního prostředí je v této etapě realizována pěti prostředky: 1. řízením o povolení provádění geologických prací; 2. řízením o povolení vyhledávání a průzkumu ložisek důlními díly; 3. povinnostmi při projektování geologických prací; 4. povinnostmi při vlastním provádění geologických prací a 5. vyhodnocováním výsledků geologických prací.</w:t>
      </w:r>
      <w:r w:rsidR="00A512D1" w:rsidRPr="00063B46">
        <w:rPr>
          <w:rStyle w:val="Znakapoznpodarou"/>
          <w:rFonts w:ascii="Times New Roman" w:hAnsi="Times New Roman" w:cs="Times New Roman"/>
          <w:sz w:val="24"/>
          <w:szCs w:val="24"/>
        </w:rPr>
        <w:footnoteReference w:id="138"/>
      </w:r>
      <w:r w:rsidR="002D64F8" w:rsidRPr="00063B46">
        <w:rPr>
          <w:rFonts w:ascii="Times New Roman" w:hAnsi="Times New Roman" w:cs="Times New Roman"/>
          <w:sz w:val="24"/>
          <w:szCs w:val="24"/>
        </w:rPr>
        <w:t xml:space="preserve"> </w:t>
      </w:r>
      <w:r w:rsidR="002B31B4" w:rsidRPr="00063B46">
        <w:rPr>
          <w:rFonts w:ascii="Times New Roman" w:hAnsi="Times New Roman" w:cs="Times New Roman"/>
          <w:sz w:val="24"/>
          <w:szCs w:val="24"/>
        </w:rPr>
        <w:t xml:space="preserve"> </w:t>
      </w:r>
    </w:p>
    <w:p w:rsidR="00AD59D8" w:rsidRPr="00063B46" w:rsidRDefault="00D535DA"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V rámci řízení o stanovení průzkumného území je možné najít několik nástrojů ochrany životního prostředí. V první řadě</w:t>
      </w:r>
      <w:r w:rsidR="00AD59D8" w:rsidRPr="00063B46">
        <w:rPr>
          <w:rFonts w:ascii="Times New Roman" w:hAnsi="Times New Roman" w:cs="Times New Roman"/>
          <w:sz w:val="24"/>
          <w:szCs w:val="24"/>
        </w:rPr>
        <w:t xml:space="preserve"> je nu</w:t>
      </w:r>
      <w:r w:rsidR="007010A2" w:rsidRPr="00063B46">
        <w:rPr>
          <w:rFonts w:ascii="Times New Roman" w:hAnsi="Times New Roman" w:cs="Times New Roman"/>
          <w:sz w:val="24"/>
          <w:szCs w:val="24"/>
        </w:rPr>
        <w:t xml:space="preserve">tno zmínit možnost zamítnutí žádosti na stanovení průzkumného území. </w:t>
      </w:r>
      <w:r w:rsidR="00287FF7">
        <w:rPr>
          <w:rFonts w:ascii="Times New Roman" w:hAnsi="Times New Roman" w:cs="Times New Roman"/>
          <w:sz w:val="24"/>
          <w:szCs w:val="24"/>
        </w:rPr>
        <w:t xml:space="preserve">MŽP žádost zamítne, pokud </w:t>
      </w:r>
      <w:r w:rsidR="007010A2" w:rsidRPr="00063B46">
        <w:rPr>
          <w:rFonts w:ascii="Times New Roman" w:hAnsi="Times New Roman" w:cs="Times New Roman"/>
          <w:sz w:val="24"/>
          <w:szCs w:val="24"/>
        </w:rPr>
        <w:t>veřejný zájem převýší zájem na dalším průzkumu a násle</w:t>
      </w:r>
      <w:r w:rsidR="00287FF7">
        <w:rPr>
          <w:rFonts w:ascii="Times New Roman" w:hAnsi="Times New Roman" w:cs="Times New Roman"/>
          <w:sz w:val="24"/>
          <w:szCs w:val="24"/>
        </w:rPr>
        <w:t>dném využití výhradního ložiska,</w:t>
      </w:r>
      <w:r w:rsidR="007010A2" w:rsidRPr="00063B46">
        <w:rPr>
          <w:rStyle w:val="Znakapoznpodarou"/>
          <w:rFonts w:ascii="Times New Roman" w:hAnsi="Times New Roman" w:cs="Times New Roman"/>
          <w:sz w:val="24"/>
          <w:szCs w:val="24"/>
        </w:rPr>
        <w:footnoteReference w:id="139"/>
      </w:r>
      <w:r w:rsidR="00287FF7">
        <w:rPr>
          <w:rFonts w:ascii="Times New Roman" w:hAnsi="Times New Roman" w:cs="Times New Roman"/>
          <w:sz w:val="24"/>
          <w:szCs w:val="24"/>
        </w:rPr>
        <w:t xml:space="preserve"> předmětem posouzení </w:t>
      </w:r>
      <w:r w:rsidR="00B038E8">
        <w:rPr>
          <w:rFonts w:ascii="Times New Roman" w:hAnsi="Times New Roman" w:cs="Times New Roman"/>
          <w:sz w:val="24"/>
          <w:szCs w:val="24"/>
        </w:rPr>
        <w:t>jsou</w:t>
      </w:r>
      <w:r w:rsidR="004B41D7">
        <w:rPr>
          <w:rFonts w:ascii="Times New Roman" w:hAnsi="Times New Roman" w:cs="Times New Roman"/>
          <w:sz w:val="24"/>
          <w:szCs w:val="24"/>
        </w:rPr>
        <w:t xml:space="preserve"> tedy</w:t>
      </w:r>
      <w:r w:rsidR="00287FF7">
        <w:rPr>
          <w:rFonts w:ascii="Times New Roman" w:hAnsi="Times New Roman" w:cs="Times New Roman"/>
          <w:sz w:val="24"/>
          <w:szCs w:val="24"/>
        </w:rPr>
        <w:t xml:space="preserve"> nejen </w:t>
      </w:r>
      <w:r w:rsidR="00287FF7">
        <w:rPr>
          <w:rFonts w:ascii="Times New Roman" w:hAnsi="Times New Roman" w:cs="Times New Roman"/>
          <w:sz w:val="24"/>
          <w:szCs w:val="24"/>
        </w:rPr>
        <w:lastRenderedPageBreak/>
        <w:t>samotné geologické práce</w:t>
      </w:r>
      <w:r w:rsidR="004B41D7">
        <w:rPr>
          <w:rFonts w:ascii="Times New Roman" w:hAnsi="Times New Roman" w:cs="Times New Roman"/>
          <w:sz w:val="24"/>
          <w:szCs w:val="24"/>
        </w:rPr>
        <w:t>, ale</w:t>
      </w:r>
      <w:r w:rsidR="00287FF7">
        <w:rPr>
          <w:rFonts w:ascii="Times New Roman" w:hAnsi="Times New Roman" w:cs="Times New Roman"/>
          <w:sz w:val="24"/>
          <w:szCs w:val="24"/>
        </w:rPr>
        <w:t xml:space="preserve"> i budoucí těžba.</w:t>
      </w:r>
      <w:r w:rsidR="00287FF7">
        <w:rPr>
          <w:rStyle w:val="Znakapoznpodarou"/>
          <w:rFonts w:ascii="Times New Roman" w:hAnsi="Times New Roman" w:cs="Times New Roman"/>
          <w:sz w:val="24"/>
          <w:szCs w:val="24"/>
        </w:rPr>
        <w:footnoteReference w:id="140"/>
      </w:r>
      <w:r w:rsidR="00287FF7">
        <w:rPr>
          <w:rFonts w:ascii="Times New Roman" w:hAnsi="Times New Roman" w:cs="Times New Roman"/>
          <w:sz w:val="24"/>
          <w:szCs w:val="24"/>
        </w:rPr>
        <w:t xml:space="preserve"> Judikatura</w:t>
      </w:r>
      <w:r w:rsidR="007010A2" w:rsidRPr="00063B46">
        <w:rPr>
          <w:rFonts w:ascii="Times New Roman" w:hAnsi="Times New Roman" w:cs="Times New Roman"/>
          <w:sz w:val="24"/>
          <w:szCs w:val="24"/>
        </w:rPr>
        <w:t xml:space="preserve"> </w:t>
      </w:r>
      <w:r w:rsidR="00287FF7">
        <w:rPr>
          <w:rFonts w:ascii="Times New Roman" w:hAnsi="Times New Roman" w:cs="Times New Roman"/>
          <w:sz w:val="24"/>
          <w:szCs w:val="24"/>
        </w:rPr>
        <w:t>hovoří v této souvislosti</w:t>
      </w:r>
      <w:r w:rsidR="00B038E8">
        <w:rPr>
          <w:rFonts w:ascii="Times New Roman" w:hAnsi="Times New Roman" w:cs="Times New Roman"/>
          <w:sz w:val="24"/>
          <w:szCs w:val="24"/>
        </w:rPr>
        <w:t xml:space="preserve"> </w:t>
      </w:r>
      <w:r w:rsidR="00287FF7">
        <w:rPr>
          <w:rFonts w:ascii="Times New Roman" w:hAnsi="Times New Roman" w:cs="Times New Roman"/>
          <w:sz w:val="24"/>
          <w:szCs w:val="24"/>
        </w:rPr>
        <w:t>tak, že</w:t>
      </w:r>
      <w:r w:rsidR="007010A2" w:rsidRPr="00063B46">
        <w:rPr>
          <w:rFonts w:ascii="Times New Roman" w:hAnsi="Times New Roman" w:cs="Times New Roman"/>
          <w:sz w:val="24"/>
          <w:szCs w:val="24"/>
        </w:rPr>
        <w:t xml:space="preserve"> veřejný zájem „</w:t>
      </w:r>
      <w:r w:rsidR="007010A2" w:rsidRPr="00063B46">
        <w:rPr>
          <w:rFonts w:ascii="Times New Roman" w:hAnsi="Times New Roman" w:cs="Times New Roman"/>
          <w:i/>
          <w:sz w:val="24"/>
          <w:szCs w:val="24"/>
        </w:rPr>
        <w:t>který by mohl být v takovém případě zvažován, by jistě byl v tomto směru např. zájem na ochraně přírody a krajiny, ohrožených druhů živočichů či zájem na ukončení dalších roz</w:t>
      </w:r>
      <w:r w:rsidR="002814D0" w:rsidRPr="00063B46">
        <w:rPr>
          <w:rFonts w:ascii="Times New Roman" w:hAnsi="Times New Roman" w:cs="Times New Roman"/>
          <w:i/>
          <w:sz w:val="24"/>
          <w:szCs w:val="24"/>
        </w:rPr>
        <w:t xml:space="preserve">sáhlých zásahů do krajiny, </w:t>
      </w:r>
      <w:proofErr w:type="spellStart"/>
      <w:r w:rsidR="002814D0" w:rsidRPr="00063B46">
        <w:rPr>
          <w:rFonts w:ascii="Times New Roman" w:hAnsi="Times New Roman" w:cs="Times New Roman"/>
          <w:i/>
          <w:sz w:val="24"/>
          <w:szCs w:val="24"/>
        </w:rPr>
        <w:t>apod</w:t>
      </w:r>
      <w:proofErr w:type="spellEnd"/>
      <w:r w:rsidR="007010A2" w:rsidRPr="00063B46">
        <w:rPr>
          <w:rFonts w:ascii="Times New Roman" w:hAnsi="Times New Roman" w:cs="Times New Roman"/>
          <w:i/>
          <w:sz w:val="24"/>
          <w:szCs w:val="24"/>
        </w:rPr>
        <w:t>“</w:t>
      </w:r>
      <w:r w:rsidR="007010A2" w:rsidRPr="00063B46">
        <w:rPr>
          <w:rStyle w:val="Znakapoznpodarou"/>
          <w:rFonts w:ascii="Times New Roman" w:hAnsi="Times New Roman" w:cs="Times New Roman"/>
          <w:i/>
          <w:sz w:val="24"/>
          <w:szCs w:val="24"/>
        </w:rPr>
        <w:footnoteReference w:id="141"/>
      </w:r>
      <w:r w:rsidR="007010A2" w:rsidRPr="00063B46">
        <w:rPr>
          <w:rFonts w:ascii="Times New Roman" w:hAnsi="Times New Roman" w:cs="Times New Roman"/>
          <w:sz w:val="24"/>
          <w:szCs w:val="24"/>
        </w:rPr>
        <w:t>Přičemž tento veřejný zájem musí Ministerstvo ve svém rozhodnutí konkretizovat.</w:t>
      </w:r>
      <w:r w:rsidR="007010A2" w:rsidRPr="00063B46">
        <w:rPr>
          <w:rStyle w:val="Znakapoznpodarou"/>
          <w:rFonts w:ascii="Times New Roman" w:hAnsi="Times New Roman" w:cs="Times New Roman"/>
          <w:sz w:val="24"/>
          <w:szCs w:val="24"/>
        </w:rPr>
        <w:footnoteReference w:id="142"/>
      </w:r>
      <w:r w:rsidR="002B38D9" w:rsidRPr="00063B46">
        <w:rPr>
          <w:rFonts w:ascii="Times New Roman" w:hAnsi="Times New Roman" w:cs="Times New Roman"/>
          <w:sz w:val="24"/>
          <w:szCs w:val="24"/>
        </w:rPr>
        <w:t xml:space="preserve"> Dalším důvodem pro zamítnutí může být také rozpor se státní surovinovou politikou či</w:t>
      </w:r>
      <w:r w:rsidR="004C7DD0" w:rsidRPr="00063B46">
        <w:rPr>
          <w:rFonts w:ascii="Times New Roman" w:hAnsi="Times New Roman" w:cs="Times New Roman"/>
          <w:sz w:val="24"/>
          <w:szCs w:val="24"/>
        </w:rPr>
        <w:t xml:space="preserve"> státní</w:t>
      </w:r>
      <w:r w:rsidR="002B38D9" w:rsidRPr="00063B46">
        <w:rPr>
          <w:rFonts w:ascii="Times New Roman" w:hAnsi="Times New Roman" w:cs="Times New Roman"/>
          <w:sz w:val="24"/>
          <w:szCs w:val="24"/>
        </w:rPr>
        <w:t xml:space="preserve"> politikou životního prostředí.</w:t>
      </w:r>
      <w:r w:rsidR="004C7DD0" w:rsidRPr="00063B46">
        <w:rPr>
          <w:rStyle w:val="Znakapoznpodarou"/>
          <w:rFonts w:ascii="Times New Roman" w:hAnsi="Times New Roman" w:cs="Times New Roman"/>
          <w:sz w:val="24"/>
          <w:szCs w:val="24"/>
        </w:rPr>
        <w:footnoteReference w:id="143"/>
      </w:r>
    </w:p>
    <w:p w:rsidR="002D64F8" w:rsidRPr="00063B46" w:rsidRDefault="003853B7"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Dalším způsobem ochrany</w:t>
      </w:r>
      <w:r w:rsidR="004C7DD0" w:rsidRPr="00063B46">
        <w:rPr>
          <w:rFonts w:ascii="Times New Roman" w:hAnsi="Times New Roman" w:cs="Times New Roman"/>
          <w:sz w:val="24"/>
          <w:szCs w:val="24"/>
        </w:rPr>
        <w:t xml:space="preserve"> je</w:t>
      </w:r>
      <w:r w:rsidR="00D535DA" w:rsidRPr="00063B46">
        <w:rPr>
          <w:rFonts w:ascii="Times New Roman" w:hAnsi="Times New Roman" w:cs="Times New Roman"/>
          <w:sz w:val="24"/>
          <w:szCs w:val="24"/>
        </w:rPr>
        <w:t xml:space="preserve"> vymezení účastníků řízení, kdy účastníkem řízení může být osoba, které zvláštní zákon postavení účastníka přiznává.</w:t>
      </w:r>
      <w:r w:rsidR="00D535DA" w:rsidRPr="00063B46">
        <w:rPr>
          <w:rStyle w:val="Znakapoznpodarou"/>
          <w:rFonts w:ascii="Times New Roman" w:hAnsi="Times New Roman" w:cs="Times New Roman"/>
          <w:sz w:val="24"/>
          <w:szCs w:val="24"/>
        </w:rPr>
        <w:footnoteReference w:id="144"/>
      </w:r>
      <w:r w:rsidR="00D535DA" w:rsidRPr="00063B46">
        <w:rPr>
          <w:rFonts w:ascii="Times New Roman" w:hAnsi="Times New Roman" w:cs="Times New Roman"/>
          <w:sz w:val="24"/>
          <w:szCs w:val="24"/>
        </w:rPr>
        <w:t xml:space="preserve"> V tomto případě</w:t>
      </w:r>
      <w:r w:rsidR="004C7DD0" w:rsidRPr="00063B46">
        <w:rPr>
          <w:rFonts w:ascii="Times New Roman" w:hAnsi="Times New Roman" w:cs="Times New Roman"/>
          <w:sz w:val="24"/>
          <w:szCs w:val="24"/>
        </w:rPr>
        <w:t xml:space="preserve"> už se nebude jednat </w:t>
      </w:r>
      <w:r w:rsidR="00D535DA" w:rsidRPr="00063B46">
        <w:rPr>
          <w:rFonts w:ascii="Times New Roman" w:hAnsi="Times New Roman" w:cs="Times New Roman"/>
          <w:sz w:val="24"/>
          <w:szCs w:val="24"/>
        </w:rPr>
        <w:t xml:space="preserve">o občanská sdružení na ochranu přírody podle zákona o </w:t>
      </w:r>
      <w:r w:rsidR="002814D0" w:rsidRPr="00063B46">
        <w:rPr>
          <w:rFonts w:ascii="Times New Roman" w:hAnsi="Times New Roman" w:cs="Times New Roman"/>
          <w:sz w:val="24"/>
          <w:szCs w:val="24"/>
        </w:rPr>
        <w:t>ochraně přírody a krajiny</w:t>
      </w:r>
      <w:r w:rsidR="004C7DD0" w:rsidRPr="00063B46">
        <w:rPr>
          <w:rFonts w:ascii="Times New Roman" w:hAnsi="Times New Roman" w:cs="Times New Roman"/>
          <w:sz w:val="24"/>
          <w:szCs w:val="24"/>
        </w:rPr>
        <w:t>. Spolky se budou moci zúčastnit daného řízení pouze za podmínky, že se bude jednat o navazující řízení a budou naplňovat znaky dotčené veřejnosti podle zákona EIA.</w:t>
      </w:r>
      <w:r w:rsidR="004B10A0" w:rsidRPr="00063B46">
        <w:rPr>
          <w:rFonts w:ascii="Times New Roman" w:hAnsi="Times New Roman" w:cs="Times New Roman"/>
          <w:sz w:val="24"/>
          <w:szCs w:val="24"/>
        </w:rPr>
        <w:t xml:space="preserve"> Kromě spolků k ochraně přírody může být ochrana zajišťována je</w:t>
      </w:r>
      <w:r w:rsidR="004B41D7">
        <w:rPr>
          <w:rFonts w:ascii="Times New Roman" w:hAnsi="Times New Roman" w:cs="Times New Roman"/>
          <w:sz w:val="24"/>
          <w:szCs w:val="24"/>
        </w:rPr>
        <w:t>ště prostřednictvím účastenství</w:t>
      </w:r>
      <w:r w:rsidR="004B10A0" w:rsidRPr="00063B46">
        <w:rPr>
          <w:rFonts w:ascii="Times New Roman" w:hAnsi="Times New Roman" w:cs="Times New Roman"/>
          <w:sz w:val="24"/>
          <w:szCs w:val="24"/>
        </w:rPr>
        <w:t xml:space="preserve"> obce, na jejímž území je návrh průzkumného území nebo jeho části situováno.</w:t>
      </w:r>
      <w:r w:rsidR="00932404" w:rsidRPr="00063B46">
        <w:rPr>
          <w:rFonts w:ascii="Times New Roman" w:hAnsi="Times New Roman" w:cs="Times New Roman"/>
          <w:sz w:val="24"/>
          <w:szCs w:val="24"/>
        </w:rPr>
        <w:t xml:space="preserve"> Nutnost účasti obce pramení především z jejíh</w:t>
      </w:r>
      <w:r w:rsidR="004B41D7">
        <w:rPr>
          <w:rFonts w:ascii="Times New Roman" w:hAnsi="Times New Roman" w:cs="Times New Roman"/>
          <w:sz w:val="24"/>
          <w:szCs w:val="24"/>
        </w:rPr>
        <w:t>o ústavního práva na samosprávu. A obec</w:t>
      </w:r>
      <w:r w:rsidR="00873DFA" w:rsidRPr="00063B46">
        <w:rPr>
          <w:rFonts w:ascii="Times New Roman" w:hAnsi="Times New Roman" w:cs="Times New Roman"/>
          <w:sz w:val="24"/>
          <w:szCs w:val="24"/>
        </w:rPr>
        <w:t xml:space="preserve"> podle § 2 odst. 2 zákona č. 128/2000 Sb., o obcích (obecní zřízení) </w:t>
      </w:r>
      <w:r w:rsidR="004B41D7">
        <w:rPr>
          <w:rFonts w:ascii="Times New Roman" w:hAnsi="Times New Roman" w:cs="Times New Roman"/>
          <w:sz w:val="24"/>
          <w:szCs w:val="24"/>
        </w:rPr>
        <w:t>„</w:t>
      </w:r>
      <w:r w:rsidR="00873DFA" w:rsidRPr="004B41D7">
        <w:rPr>
          <w:rFonts w:ascii="Times New Roman" w:hAnsi="Times New Roman" w:cs="Times New Roman"/>
          <w:i/>
          <w:sz w:val="24"/>
          <w:szCs w:val="24"/>
        </w:rPr>
        <w:t>peč</w:t>
      </w:r>
      <w:r w:rsidR="00790080">
        <w:rPr>
          <w:rFonts w:ascii="Times New Roman" w:hAnsi="Times New Roman" w:cs="Times New Roman"/>
          <w:i/>
          <w:sz w:val="24"/>
          <w:szCs w:val="24"/>
        </w:rPr>
        <w:t>uje</w:t>
      </w:r>
      <w:r w:rsidR="00873DFA" w:rsidRPr="004B41D7">
        <w:rPr>
          <w:rFonts w:ascii="Times New Roman" w:hAnsi="Times New Roman" w:cs="Times New Roman"/>
          <w:i/>
          <w:sz w:val="24"/>
          <w:szCs w:val="24"/>
        </w:rPr>
        <w:t xml:space="preserve"> o všestranný rozvoj svého území a o potřeby svých občanů</w:t>
      </w:r>
      <w:r w:rsidR="00790080">
        <w:rPr>
          <w:rFonts w:ascii="Times New Roman" w:hAnsi="Times New Roman" w:cs="Times New Roman"/>
          <w:i/>
          <w:sz w:val="24"/>
          <w:szCs w:val="24"/>
        </w:rPr>
        <w:t>; při plnění svých úkolů chrání</w:t>
      </w:r>
      <w:r w:rsidR="00873DFA" w:rsidRPr="004B41D7">
        <w:rPr>
          <w:rFonts w:ascii="Times New Roman" w:hAnsi="Times New Roman" w:cs="Times New Roman"/>
          <w:i/>
          <w:sz w:val="24"/>
          <w:szCs w:val="24"/>
        </w:rPr>
        <w:t xml:space="preserve"> veřejný zájem</w:t>
      </w:r>
      <w:r w:rsidR="00873DFA" w:rsidRPr="00063B46">
        <w:rPr>
          <w:rFonts w:ascii="Times New Roman" w:hAnsi="Times New Roman" w:cs="Times New Roman"/>
          <w:sz w:val="24"/>
          <w:szCs w:val="24"/>
        </w:rPr>
        <w:t>.</w:t>
      </w:r>
      <w:r w:rsidR="004B41D7">
        <w:rPr>
          <w:rFonts w:ascii="Times New Roman" w:hAnsi="Times New Roman" w:cs="Times New Roman"/>
          <w:sz w:val="24"/>
          <w:szCs w:val="24"/>
        </w:rPr>
        <w:t>“</w:t>
      </w:r>
      <w:r w:rsidR="00873DFA" w:rsidRPr="00063B46">
        <w:rPr>
          <w:rStyle w:val="Znakapoznpodarou"/>
          <w:rFonts w:ascii="Times New Roman" w:hAnsi="Times New Roman" w:cs="Times New Roman"/>
          <w:sz w:val="24"/>
          <w:szCs w:val="24"/>
        </w:rPr>
        <w:footnoteReference w:id="145"/>
      </w:r>
      <w:r w:rsidR="00183B7E" w:rsidRPr="00063B46">
        <w:rPr>
          <w:rFonts w:ascii="Times New Roman" w:hAnsi="Times New Roman" w:cs="Times New Roman"/>
          <w:sz w:val="24"/>
          <w:szCs w:val="24"/>
        </w:rPr>
        <w:t xml:space="preserve"> Mimo to se za nástroj zajišťující ochranu životního prostředí v této fázi považuje i povinnost organizace platit poplatky pod</w:t>
      </w:r>
      <w:r w:rsidR="004B41D7">
        <w:rPr>
          <w:rFonts w:ascii="Times New Roman" w:hAnsi="Times New Roman" w:cs="Times New Roman"/>
          <w:sz w:val="24"/>
          <w:szCs w:val="24"/>
        </w:rPr>
        <w:t>le</w:t>
      </w:r>
      <w:r w:rsidR="00183B7E" w:rsidRPr="00063B46">
        <w:rPr>
          <w:rFonts w:ascii="Times New Roman" w:hAnsi="Times New Roman" w:cs="Times New Roman"/>
          <w:sz w:val="24"/>
          <w:szCs w:val="24"/>
        </w:rPr>
        <w:t xml:space="preserve"> § 4b zákona o geologických pracích. </w:t>
      </w:r>
    </w:p>
    <w:p w:rsidR="00555E8B" w:rsidRPr="00063B46" w:rsidRDefault="002B31B4"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Geologické práce lze provádět na základě schváleného projektu geologických prací, který vychází ze zhodnocení výsledků a poznatků získaných dřívějšími geologickými pracemi.</w:t>
      </w:r>
      <w:r w:rsidRPr="00063B46">
        <w:rPr>
          <w:rStyle w:val="Znakapoznpodarou"/>
          <w:rFonts w:ascii="Times New Roman" w:hAnsi="Times New Roman" w:cs="Times New Roman"/>
          <w:sz w:val="24"/>
          <w:szCs w:val="24"/>
        </w:rPr>
        <w:footnoteReference w:id="146"/>
      </w:r>
      <w:r w:rsidRPr="00063B46">
        <w:rPr>
          <w:rFonts w:ascii="Times New Roman" w:hAnsi="Times New Roman" w:cs="Times New Roman"/>
          <w:sz w:val="24"/>
          <w:szCs w:val="24"/>
        </w:rPr>
        <w:t xml:space="preserve"> Projekt geologických prací schvaluje objednatel.</w:t>
      </w:r>
      <w:r w:rsidRPr="00063B46">
        <w:rPr>
          <w:rStyle w:val="Znakapoznpodarou"/>
          <w:rFonts w:ascii="Times New Roman" w:hAnsi="Times New Roman" w:cs="Times New Roman"/>
          <w:sz w:val="24"/>
          <w:szCs w:val="24"/>
        </w:rPr>
        <w:footnoteReference w:id="147"/>
      </w:r>
      <w:r w:rsidRPr="00063B46">
        <w:rPr>
          <w:rFonts w:ascii="Times New Roman" w:hAnsi="Times New Roman" w:cs="Times New Roman"/>
          <w:sz w:val="24"/>
          <w:szCs w:val="24"/>
        </w:rPr>
        <w:t xml:space="preserve"> Zpracovatel proje</w:t>
      </w:r>
      <w:r w:rsidR="009A0412" w:rsidRPr="00063B46">
        <w:rPr>
          <w:rFonts w:ascii="Times New Roman" w:hAnsi="Times New Roman" w:cs="Times New Roman"/>
          <w:sz w:val="24"/>
          <w:szCs w:val="24"/>
        </w:rPr>
        <w:t xml:space="preserve">ktu je povinen zjišťovat a oznamovat </w:t>
      </w:r>
      <w:r w:rsidR="00DE1E38" w:rsidRPr="00063B46">
        <w:rPr>
          <w:rFonts w:ascii="Times New Roman" w:hAnsi="Times New Roman" w:cs="Times New Roman"/>
          <w:sz w:val="24"/>
          <w:szCs w:val="24"/>
        </w:rPr>
        <w:t xml:space="preserve">objednateli </w:t>
      </w:r>
      <w:r w:rsidR="009A0412" w:rsidRPr="00063B46">
        <w:rPr>
          <w:rFonts w:ascii="Times New Roman" w:hAnsi="Times New Roman" w:cs="Times New Roman"/>
          <w:sz w:val="24"/>
          <w:szCs w:val="24"/>
        </w:rPr>
        <w:t>možnost střetu geologických prací se zájmy chráněnými zvláštními předpisy (získání potřebných povolení, závazných stanovisek, vyjádření, apod.</w:t>
      </w:r>
      <w:r w:rsidR="00992159" w:rsidRPr="00063B46">
        <w:rPr>
          <w:rFonts w:ascii="Times New Roman" w:hAnsi="Times New Roman" w:cs="Times New Roman"/>
          <w:sz w:val="24"/>
          <w:szCs w:val="24"/>
        </w:rPr>
        <w:t xml:space="preserve"> příslušných orgánů státní správy a to zejména orgánů ochrany životního </w:t>
      </w:r>
      <w:r w:rsidR="00992159" w:rsidRPr="00063B46">
        <w:rPr>
          <w:rFonts w:ascii="Times New Roman" w:hAnsi="Times New Roman" w:cs="Times New Roman"/>
          <w:sz w:val="24"/>
          <w:szCs w:val="24"/>
        </w:rPr>
        <w:lastRenderedPageBreak/>
        <w:t>prostředí</w:t>
      </w:r>
      <w:r w:rsidR="009A0412" w:rsidRPr="00063B46">
        <w:rPr>
          <w:rFonts w:ascii="Times New Roman" w:hAnsi="Times New Roman" w:cs="Times New Roman"/>
          <w:sz w:val="24"/>
          <w:szCs w:val="24"/>
        </w:rPr>
        <w:t>)</w:t>
      </w:r>
      <w:r w:rsidR="004B41D7">
        <w:rPr>
          <w:rFonts w:ascii="Times New Roman" w:hAnsi="Times New Roman" w:cs="Times New Roman"/>
          <w:sz w:val="24"/>
          <w:szCs w:val="24"/>
        </w:rPr>
        <w:t>,</w:t>
      </w:r>
      <w:r w:rsidR="009A0412" w:rsidRPr="00063B46">
        <w:rPr>
          <w:rFonts w:ascii="Times New Roman" w:hAnsi="Times New Roman" w:cs="Times New Roman"/>
          <w:sz w:val="24"/>
          <w:szCs w:val="24"/>
        </w:rPr>
        <w:t xml:space="preserve"> které </w:t>
      </w:r>
      <w:proofErr w:type="gramStart"/>
      <w:r w:rsidR="009A0412" w:rsidRPr="00063B46">
        <w:rPr>
          <w:rFonts w:ascii="Times New Roman" w:hAnsi="Times New Roman" w:cs="Times New Roman"/>
          <w:sz w:val="24"/>
          <w:szCs w:val="24"/>
        </w:rPr>
        <w:t>musejí</w:t>
      </w:r>
      <w:proofErr w:type="gramEnd"/>
      <w:r w:rsidR="009A0412" w:rsidRPr="00063B46">
        <w:rPr>
          <w:rFonts w:ascii="Times New Roman" w:hAnsi="Times New Roman" w:cs="Times New Roman"/>
          <w:sz w:val="24"/>
          <w:szCs w:val="24"/>
        </w:rPr>
        <w:t xml:space="preserve"> být vyřešeny do zahájení geologických prací.</w:t>
      </w:r>
      <w:r w:rsidR="009A0412" w:rsidRPr="00063B46">
        <w:rPr>
          <w:rStyle w:val="Znakapoznpodarou"/>
          <w:rFonts w:ascii="Times New Roman" w:hAnsi="Times New Roman" w:cs="Times New Roman"/>
          <w:sz w:val="24"/>
          <w:szCs w:val="24"/>
        </w:rPr>
        <w:footnoteReference w:id="148"/>
      </w:r>
      <w:r w:rsidR="004B41D7">
        <w:rPr>
          <w:rFonts w:ascii="Times New Roman" w:hAnsi="Times New Roman" w:cs="Times New Roman"/>
          <w:sz w:val="24"/>
          <w:szCs w:val="24"/>
        </w:rPr>
        <w:t xml:space="preserve">Příkladem by se geologické práce </w:t>
      </w:r>
      <w:proofErr w:type="gramStart"/>
      <w:r w:rsidR="00AA198A" w:rsidRPr="00063B46">
        <w:rPr>
          <w:rFonts w:ascii="Times New Roman" w:hAnsi="Times New Roman" w:cs="Times New Roman"/>
          <w:sz w:val="24"/>
          <w:szCs w:val="24"/>
        </w:rPr>
        <w:t>měly</w:t>
      </w:r>
      <w:proofErr w:type="gramEnd"/>
      <w:r w:rsidR="00AA198A" w:rsidRPr="00063B46">
        <w:rPr>
          <w:rFonts w:ascii="Times New Roman" w:hAnsi="Times New Roman" w:cs="Times New Roman"/>
          <w:sz w:val="24"/>
          <w:szCs w:val="24"/>
        </w:rPr>
        <w:t xml:space="preserve"> provádět v d</w:t>
      </w:r>
      <w:r w:rsidR="004B41D7">
        <w:rPr>
          <w:rFonts w:ascii="Times New Roman" w:hAnsi="Times New Roman" w:cs="Times New Roman"/>
          <w:sz w:val="24"/>
          <w:szCs w:val="24"/>
        </w:rPr>
        <w:t>obě vegetačního klidu podle</w:t>
      </w:r>
      <w:r w:rsidR="00AA198A" w:rsidRPr="00063B46">
        <w:rPr>
          <w:rFonts w:ascii="Times New Roman" w:hAnsi="Times New Roman" w:cs="Times New Roman"/>
          <w:sz w:val="24"/>
          <w:szCs w:val="24"/>
        </w:rPr>
        <w:t xml:space="preserve"> § 8 odst. odst. 2 písm</w:t>
      </w:r>
      <w:r w:rsidR="004B41D7">
        <w:rPr>
          <w:rFonts w:ascii="Times New Roman" w:hAnsi="Times New Roman" w:cs="Times New Roman"/>
          <w:sz w:val="24"/>
          <w:szCs w:val="24"/>
        </w:rPr>
        <w:t>.</w:t>
      </w:r>
      <w:r w:rsidR="00AA198A" w:rsidRPr="00063B46">
        <w:rPr>
          <w:rFonts w:ascii="Times New Roman" w:hAnsi="Times New Roman" w:cs="Times New Roman"/>
          <w:sz w:val="24"/>
          <w:szCs w:val="24"/>
        </w:rPr>
        <w:t xml:space="preserve"> a) zákona č. 334/1992 Sb., o ochraně zemědělského půdního fondu</w:t>
      </w:r>
      <w:r w:rsidR="004B41D7">
        <w:rPr>
          <w:rFonts w:ascii="Times New Roman" w:hAnsi="Times New Roman" w:cs="Times New Roman"/>
          <w:sz w:val="24"/>
          <w:szCs w:val="24"/>
        </w:rPr>
        <w:t xml:space="preserve"> (dále jen „</w:t>
      </w:r>
      <w:r w:rsidR="007201F8">
        <w:rPr>
          <w:rFonts w:ascii="Times New Roman" w:hAnsi="Times New Roman" w:cs="Times New Roman"/>
          <w:sz w:val="24"/>
          <w:szCs w:val="24"/>
        </w:rPr>
        <w:t xml:space="preserve">zákon o </w:t>
      </w:r>
      <w:r w:rsidR="004B41D7">
        <w:rPr>
          <w:rFonts w:ascii="Times New Roman" w:hAnsi="Times New Roman" w:cs="Times New Roman"/>
          <w:sz w:val="24"/>
          <w:szCs w:val="24"/>
        </w:rPr>
        <w:t>ZPF“)</w:t>
      </w:r>
      <w:r w:rsidR="00AA198A" w:rsidRPr="00063B46">
        <w:rPr>
          <w:rFonts w:ascii="Times New Roman" w:hAnsi="Times New Roman" w:cs="Times New Roman"/>
          <w:sz w:val="24"/>
          <w:szCs w:val="24"/>
        </w:rPr>
        <w:t>.</w:t>
      </w:r>
      <w:r w:rsidR="002D5B62" w:rsidRPr="00063B46">
        <w:rPr>
          <w:rFonts w:ascii="Times New Roman" w:hAnsi="Times New Roman" w:cs="Times New Roman"/>
          <w:sz w:val="24"/>
          <w:szCs w:val="24"/>
        </w:rPr>
        <w:t xml:space="preserve"> V souvislosti s tím vidí Bernard problém v tom, že zpracovatel oznamuje střety zájmů pouze objednateli a objednatel sám schvaluje projekt geologických prací. Tím chybí jakýkoli kontrolní mechanismus, který by zajišťoval, že případné střety zájmů budou v projektu opravdu zahrnuty. V takovém případě nemusí být ani zohledněna potřeba ochrany životního prostředí v průběhu projektování.</w:t>
      </w:r>
      <w:r w:rsidR="00555E8B" w:rsidRPr="00063B46">
        <w:rPr>
          <w:rStyle w:val="Znakapoznpodarou"/>
          <w:rFonts w:ascii="Times New Roman" w:hAnsi="Times New Roman" w:cs="Times New Roman"/>
          <w:sz w:val="24"/>
          <w:szCs w:val="24"/>
        </w:rPr>
        <w:footnoteReference w:id="149"/>
      </w:r>
      <w:r w:rsidR="002D5B62" w:rsidRPr="00063B46">
        <w:rPr>
          <w:rFonts w:ascii="Times New Roman" w:hAnsi="Times New Roman" w:cs="Times New Roman"/>
          <w:sz w:val="24"/>
          <w:szCs w:val="24"/>
        </w:rPr>
        <w:t xml:space="preserve"> Prot</w:t>
      </w:r>
      <w:r w:rsidR="00556BF8" w:rsidRPr="00063B46">
        <w:rPr>
          <w:rFonts w:ascii="Times New Roman" w:hAnsi="Times New Roman" w:cs="Times New Roman"/>
          <w:sz w:val="24"/>
          <w:szCs w:val="24"/>
        </w:rPr>
        <w:t xml:space="preserve">o by de lege </w:t>
      </w:r>
      <w:proofErr w:type="spellStart"/>
      <w:r w:rsidR="00556BF8" w:rsidRPr="00063B46">
        <w:rPr>
          <w:rFonts w:ascii="Times New Roman" w:hAnsi="Times New Roman" w:cs="Times New Roman"/>
          <w:sz w:val="24"/>
          <w:szCs w:val="24"/>
        </w:rPr>
        <w:t>ferenda</w:t>
      </w:r>
      <w:proofErr w:type="spellEnd"/>
      <w:r w:rsidR="002D5B62" w:rsidRPr="00063B46">
        <w:rPr>
          <w:rFonts w:ascii="Times New Roman" w:hAnsi="Times New Roman" w:cs="Times New Roman"/>
          <w:sz w:val="24"/>
          <w:szCs w:val="24"/>
        </w:rPr>
        <w:t xml:space="preserve"> bylo vhodné do schvalování projektu geologických prací zahrnout i orgány státní správy.</w:t>
      </w:r>
      <w:r w:rsidR="004074B4" w:rsidRPr="00063B46">
        <w:rPr>
          <w:rFonts w:ascii="Times New Roman" w:hAnsi="Times New Roman" w:cs="Times New Roman"/>
          <w:sz w:val="24"/>
          <w:szCs w:val="24"/>
        </w:rPr>
        <w:t xml:space="preserve"> </w:t>
      </w:r>
    </w:p>
    <w:p w:rsidR="00DE5682" w:rsidRPr="00063B46" w:rsidRDefault="00555E8B" w:rsidP="002A4767">
      <w:pPr>
        <w:spacing w:after="0" w:line="360" w:lineRule="auto"/>
        <w:ind w:firstLine="576"/>
        <w:jc w:val="both"/>
        <w:rPr>
          <w:rFonts w:ascii="Times New Roman" w:hAnsi="Times New Roman" w:cs="Times New Roman"/>
          <w:color w:val="FF0000"/>
          <w:sz w:val="24"/>
          <w:szCs w:val="24"/>
        </w:rPr>
      </w:pPr>
      <w:r w:rsidRPr="00063B46">
        <w:rPr>
          <w:rFonts w:ascii="Times New Roman" w:hAnsi="Times New Roman" w:cs="Times New Roman"/>
          <w:sz w:val="24"/>
          <w:szCs w:val="24"/>
        </w:rPr>
        <w:t>Při provádění geologických prací jsou organizaci stanoveny další povinnosti, které mají zajistit ochranu životního prostředí.</w:t>
      </w:r>
      <w:r w:rsidR="004074B4" w:rsidRPr="00063B46">
        <w:rPr>
          <w:rFonts w:ascii="Times New Roman" w:hAnsi="Times New Roman" w:cs="Times New Roman"/>
          <w:sz w:val="24"/>
          <w:szCs w:val="24"/>
        </w:rPr>
        <w:t xml:space="preserve"> Tyto povinnosti jsou uvedeny v</w:t>
      </w:r>
      <w:r w:rsidR="004B41D7">
        <w:rPr>
          <w:rFonts w:ascii="Times New Roman" w:hAnsi="Times New Roman" w:cs="Times New Roman"/>
          <w:sz w:val="24"/>
          <w:szCs w:val="24"/>
        </w:rPr>
        <w:t xml:space="preserve"> jednotlivý</w:t>
      </w:r>
      <w:r w:rsidR="006B317C">
        <w:rPr>
          <w:rFonts w:ascii="Times New Roman" w:hAnsi="Times New Roman" w:cs="Times New Roman"/>
          <w:sz w:val="24"/>
          <w:szCs w:val="24"/>
        </w:rPr>
        <w:t>ch</w:t>
      </w:r>
      <w:r w:rsidR="004074B4" w:rsidRPr="00063B46">
        <w:rPr>
          <w:rFonts w:ascii="Times New Roman" w:hAnsi="Times New Roman" w:cs="Times New Roman"/>
          <w:sz w:val="24"/>
          <w:szCs w:val="24"/>
        </w:rPr>
        <w:t> zákonech</w:t>
      </w:r>
      <w:r w:rsidR="004B41D7">
        <w:rPr>
          <w:rFonts w:ascii="Times New Roman" w:hAnsi="Times New Roman" w:cs="Times New Roman"/>
          <w:sz w:val="24"/>
          <w:szCs w:val="24"/>
        </w:rPr>
        <w:t xml:space="preserve"> na ochranu životního prostředí</w:t>
      </w:r>
      <w:r w:rsidR="004074B4" w:rsidRPr="00063B46">
        <w:rPr>
          <w:rFonts w:ascii="Times New Roman" w:hAnsi="Times New Roman" w:cs="Times New Roman"/>
          <w:sz w:val="24"/>
          <w:szCs w:val="24"/>
        </w:rPr>
        <w:t>, dále mohou být také povinnosti uloženy v rozhodnutí o stanovení průzkumného území.</w:t>
      </w:r>
      <w:r w:rsidR="004074B4" w:rsidRPr="00063B46">
        <w:rPr>
          <w:rStyle w:val="Znakapoznpodarou"/>
          <w:rFonts w:ascii="Times New Roman" w:hAnsi="Times New Roman" w:cs="Times New Roman"/>
          <w:sz w:val="24"/>
          <w:szCs w:val="24"/>
        </w:rPr>
        <w:footnoteReference w:id="150"/>
      </w:r>
      <w:r w:rsidRPr="00063B46">
        <w:rPr>
          <w:rFonts w:ascii="Times New Roman" w:hAnsi="Times New Roman" w:cs="Times New Roman"/>
          <w:sz w:val="24"/>
          <w:szCs w:val="24"/>
        </w:rPr>
        <w:t xml:space="preserve"> </w:t>
      </w:r>
      <w:r w:rsidR="005A1486" w:rsidRPr="00063B46">
        <w:rPr>
          <w:rFonts w:ascii="Times New Roman" w:hAnsi="Times New Roman" w:cs="Times New Roman"/>
          <w:sz w:val="24"/>
          <w:szCs w:val="24"/>
        </w:rPr>
        <w:t xml:space="preserve"> </w:t>
      </w:r>
      <w:r w:rsidR="004074B4" w:rsidRPr="00063B46">
        <w:rPr>
          <w:rFonts w:ascii="Times New Roman" w:hAnsi="Times New Roman" w:cs="Times New Roman"/>
          <w:sz w:val="24"/>
          <w:szCs w:val="24"/>
        </w:rPr>
        <w:t xml:space="preserve">Základem je </w:t>
      </w:r>
      <w:r w:rsidR="005A1486" w:rsidRPr="00063B46">
        <w:rPr>
          <w:rFonts w:ascii="Times New Roman" w:hAnsi="Times New Roman" w:cs="Times New Roman"/>
          <w:sz w:val="24"/>
          <w:szCs w:val="24"/>
        </w:rPr>
        <w:t>povinnost provádět práce odborně</w:t>
      </w:r>
      <w:r w:rsidR="004B41D7">
        <w:rPr>
          <w:rFonts w:ascii="Times New Roman" w:hAnsi="Times New Roman" w:cs="Times New Roman"/>
          <w:sz w:val="24"/>
          <w:szCs w:val="24"/>
        </w:rPr>
        <w:t>,</w:t>
      </w:r>
      <w:r w:rsidR="005A1486" w:rsidRPr="00063B46">
        <w:rPr>
          <w:rStyle w:val="Znakapoznpodarou"/>
          <w:rFonts w:ascii="Times New Roman" w:hAnsi="Times New Roman" w:cs="Times New Roman"/>
          <w:sz w:val="24"/>
          <w:szCs w:val="24"/>
        </w:rPr>
        <w:footnoteReference w:id="151"/>
      </w:r>
      <w:r w:rsidR="005A1486" w:rsidRPr="00063B46">
        <w:rPr>
          <w:rFonts w:ascii="Times New Roman" w:hAnsi="Times New Roman" w:cs="Times New Roman"/>
          <w:sz w:val="24"/>
          <w:szCs w:val="24"/>
        </w:rPr>
        <w:t xml:space="preserve"> racionálně a bezpečně v souladu se schváleným projektem.</w:t>
      </w:r>
      <w:r w:rsidR="005A1486" w:rsidRPr="00063B46">
        <w:rPr>
          <w:rStyle w:val="Znakapoznpodarou"/>
          <w:rFonts w:ascii="Times New Roman" w:hAnsi="Times New Roman" w:cs="Times New Roman"/>
          <w:sz w:val="24"/>
          <w:szCs w:val="24"/>
        </w:rPr>
        <w:footnoteReference w:id="152"/>
      </w:r>
      <w:r w:rsidR="002D5B62" w:rsidRPr="00063B46">
        <w:rPr>
          <w:rFonts w:ascii="Times New Roman" w:hAnsi="Times New Roman" w:cs="Times New Roman"/>
          <w:sz w:val="24"/>
          <w:szCs w:val="24"/>
        </w:rPr>
        <w:t xml:space="preserve"> </w:t>
      </w:r>
      <w:r w:rsidR="00992159" w:rsidRPr="00063B46">
        <w:rPr>
          <w:rFonts w:ascii="Times New Roman" w:hAnsi="Times New Roman" w:cs="Times New Roman"/>
          <w:sz w:val="24"/>
          <w:szCs w:val="24"/>
        </w:rPr>
        <w:t xml:space="preserve"> A dále js</w:t>
      </w:r>
      <w:r w:rsidR="004B41D7">
        <w:rPr>
          <w:rFonts w:ascii="Times New Roman" w:hAnsi="Times New Roman" w:cs="Times New Roman"/>
          <w:sz w:val="24"/>
          <w:szCs w:val="24"/>
        </w:rPr>
        <w:t>ou organizace povinny podle</w:t>
      </w:r>
      <w:r w:rsidR="00992159" w:rsidRPr="00063B46">
        <w:rPr>
          <w:rFonts w:ascii="Times New Roman" w:hAnsi="Times New Roman" w:cs="Times New Roman"/>
          <w:sz w:val="24"/>
          <w:szCs w:val="24"/>
        </w:rPr>
        <w:t xml:space="preserve"> § 11 odst. 2 písm. d) horního zákona „</w:t>
      </w:r>
      <w:r w:rsidR="00992159" w:rsidRPr="00063B46">
        <w:rPr>
          <w:rFonts w:ascii="Times New Roman" w:hAnsi="Times New Roman" w:cs="Times New Roman"/>
          <w:i/>
          <w:sz w:val="24"/>
          <w:szCs w:val="24"/>
        </w:rPr>
        <w:t xml:space="preserve">zjistit skutečnosti potřebné k posouzení možných vlivů využívání výhradního ložiska na jiná ložiska, vody a jiné přírodní zdroje, na životní prostředí a na další zákonem chráněné obecné zájmy“. </w:t>
      </w:r>
      <w:r w:rsidR="00992159" w:rsidRPr="00063B46">
        <w:rPr>
          <w:rFonts w:ascii="Times New Roman" w:hAnsi="Times New Roman" w:cs="Times New Roman"/>
          <w:sz w:val="24"/>
          <w:szCs w:val="24"/>
        </w:rPr>
        <w:t>Bernard s</w:t>
      </w:r>
      <w:r w:rsidR="00DE5682" w:rsidRPr="00063B46">
        <w:rPr>
          <w:rFonts w:ascii="Times New Roman" w:hAnsi="Times New Roman" w:cs="Times New Roman"/>
          <w:sz w:val="24"/>
          <w:szCs w:val="24"/>
        </w:rPr>
        <w:t>e</w:t>
      </w:r>
      <w:r w:rsidR="00992159" w:rsidRPr="00063B46">
        <w:rPr>
          <w:rFonts w:ascii="Times New Roman" w:hAnsi="Times New Roman" w:cs="Times New Roman"/>
          <w:sz w:val="24"/>
          <w:szCs w:val="24"/>
        </w:rPr>
        <w:t> domnívá,</w:t>
      </w:r>
      <w:r w:rsidR="00DE5682" w:rsidRPr="00063B46">
        <w:rPr>
          <w:rFonts w:ascii="Times New Roman" w:hAnsi="Times New Roman" w:cs="Times New Roman"/>
          <w:sz w:val="24"/>
          <w:szCs w:val="24"/>
        </w:rPr>
        <w:t xml:space="preserve"> </w:t>
      </w:r>
      <w:r w:rsidR="00992159" w:rsidRPr="00063B46">
        <w:rPr>
          <w:rFonts w:ascii="Times New Roman" w:hAnsi="Times New Roman" w:cs="Times New Roman"/>
          <w:sz w:val="24"/>
          <w:szCs w:val="24"/>
        </w:rPr>
        <w:t xml:space="preserve">že je zde nedostatek v absenci povinnosti </w:t>
      </w:r>
      <w:r w:rsidR="00DE5682" w:rsidRPr="00063B46">
        <w:rPr>
          <w:rFonts w:ascii="Times New Roman" w:hAnsi="Times New Roman" w:cs="Times New Roman"/>
          <w:sz w:val="24"/>
          <w:szCs w:val="24"/>
        </w:rPr>
        <w:t>předat zjištěné skutečnosti orgánu státní správy, tedy</w:t>
      </w:r>
      <w:r w:rsidR="00992159" w:rsidRPr="00063B46">
        <w:rPr>
          <w:rFonts w:ascii="Times New Roman" w:hAnsi="Times New Roman" w:cs="Times New Roman"/>
          <w:sz w:val="24"/>
          <w:szCs w:val="24"/>
        </w:rPr>
        <w:t xml:space="preserve"> nejen zjišťo</w:t>
      </w:r>
      <w:r w:rsidR="00DE5682" w:rsidRPr="00063B46">
        <w:rPr>
          <w:rFonts w:ascii="Times New Roman" w:hAnsi="Times New Roman" w:cs="Times New Roman"/>
          <w:sz w:val="24"/>
          <w:szCs w:val="24"/>
        </w:rPr>
        <w:t>vat je.</w:t>
      </w:r>
      <w:r w:rsidR="00DE5682" w:rsidRPr="00063B46">
        <w:rPr>
          <w:rStyle w:val="Znakapoznpodarou"/>
          <w:rFonts w:ascii="Times New Roman" w:hAnsi="Times New Roman" w:cs="Times New Roman"/>
          <w:sz w:val="24"/>
          <w:szCs w:val="24"/>
        </w:rPr>
        <w:footnoteReference w:id="153"/>
      </w:r>
      <w:r w:rsidR="00DE5682" w:rsidRPr="00063B46">
        <w:rPr>
          <w:rFonts w:ascii="Times New Roman" w:hAnsi="Times New Roman" w:cs="Times New Roman"/>
          <w:sz w:val="24"/>
          <w:szCs w:val="24"/>
        </w:rPr>
        <w:t xml:space="preserve"> </w:t>
      </w:r>
      <w:r w:rsidR="003B4235" w:rsidRPr="00063B46">
        <w:rPr>
          <w:rFonts w:ascii="Times New Roman" w:hAnsi="Times New Roman" w:cs="Times New Roman"/>
          <w:sz w:val="24"/>
          <w:szCs w:val="24"/>
        </w:rPr>
        <w:t>Podle mého názoru by se</w:t>
      </w:r>
      <w:r w:rsidR="00DE5682" w:rsidRPr="00063B46">
        <w:rPr>
          <w:rFonts w:ascii="Times New Roman" w:hAnsi="Times New Roman" w:cs="Times New Roman"/>
          <w:sz w:val="24"/>
          <w:szCs w:val="24"/>
        </w:rPr>
        <w:t xml:space="preserve"> výkladem tohoto ustanovení</w:t>
      </w:r>
      <w:r w:rsidR="00B038E8">
        <w:rPr>
          <w:rFonts w:ascii="Times New Roman" w:hAnsi="Times New Roman" w:cs="Times New Roman"/>
          <w:sz w:val="24"/>
          <w:szCs w:val="24"/>
        </w:rPr>
        <w:t xml:space="preserve"> </w:t>
      </w:r>
      <w:r w:rsidR="00DE5682" w:rsidRPr="00063B46">
        <w:rPr>
          <w:rFonts w:ascii="Times New Roman" w:hAnsi="Times New Roman" w:cs="Times New Roman"/>
          <w:sz w:val="24"/>
          <w:szCs w:val="24"/>
        </w:rPr>
        <w:t xml:space="preserve">mělo dojít k závěru, že organizace má i povinnost oznamovací. Jinak by toto ustanovení bylo z mého pohledu </w:t>
      </w:r>
      <w:proofErr w:type="spellStart"/>
      <w:r w:rsidR="00DE5682" w:rsidRPr="00063B46">
        <w:rPr>
          <w:rFonts w:ascii="Times New Roman" w:hAnsi="Times New Roman" w:cs="Times New Roman"/>
          <w:sz w:val="24"/>
          <w:szCs w:val="24"/>
        </w:rPr>
        <w:t>obsolentní</w:t>
      </w:r>
      <w:proofErr w:type="spellEnd"/>
      <w:r w:rsidR="00DE5682" w:rsidRPr="00063B46">
        <w:rPr>
          <w:rFonts w:ascii="Times New Roman" w:hAnsi="Times New Roman" w:cs="Times New Roman"/>
          <w:sz w:val="24"/>
          <w:szCs w:val="24"/>
        </w:rPr>
        <w:t>.</w:t>
      </w:r>
      <w:r w:rsidR="003B4235" w:rsidRPr="00063B46">
        <w:rPr>
          <w:rFonts w:ascii="Times New Roman" w:hAnsi="Times New Roman" w:cs="Times New Roman"/>
          <w:sz w:val="24"/>
          <w:szCs w:val="24"/>
        </w:rPr>
        <w:t xml:space="preserve"> Orgány státní správy by tedy měly sdělení těchto informací požadovat.</w:t>
      </w:r>
      <w:r w:rsidR="00DE5682" w:rsidRPr="00063B46">
        <w:rPr>
          <w:rFonts w:ascii="Times New Roman" w:hAnsi="Times New Roman" w:cs="Times New Roman"/>
          <w:sz w:val="24"/>
          <w:szCs w:val="24"/>
        </w:rPr>
        <w:t xml:space="preserve">  </w:t>
      </w:r>
    </w:p>
    <w:p w:rsidR="00DE5682" w:rsidRPr="00063B46" w:rsidRDefault="00B40548"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K ochraně životního prostředí slouží také </w:t>
      </w:r>
      <w:r w:rsidR="00F37C03" w:rsidRPr="00063B46">
        <w:rPr>
          <w:rFonts w:ascii="Times New Roman" w:hAnsi="Times New Roman" w:cs="Times New Roman"/>
          <w:sz w:val="24"/>
          <w:szCs w:val="24"/>
        </w:rPr>
        <w:t xml:space="preserve">provádění kontroly </w:t>
      </w:r>
      <w:r w:rsidR="00902896">
        <w:rPr>
          <w:rFonts w:ascii="Times New Roman" w:hAnsi="Times New Roman" w:cs="Times New Roman"/>
          <w:sz w:val="24"/>
          <w:szCs w:val="24"/>
        </w:rPr>
        <w:t>MŽP</w:t>
      </w:r>
      <w:r w:rsidRPr="00063B46">
        <w:rPr>
          <w:rFonts w:ascii="Times New Roman" w:hAnsi="Times New Roman" w:cs="Times New Roman"/>
          <w:sz w:val="24"/>
          <w:szCs w:val="24"/>
        </w:rPr>
        <w:t xml:space="preserve"> </w:t>
      </w:r>
      <w:r w:rsidR="00F37C03" w:rsidRPr="00063B46">
        <w:rPr>
          <w:rFonts w:ascii="Times New Roman" w:hAnsi="Times New Roman" w:cs="Times New Roman"/>
          <w:sz w:val="24"/>
          <w:szCs w:val="24"/>
        </w:rPr>
        <w:t>na úseku geologických prací</w:t>
      </w:r>
      <w:r w:rsidRPr="00063B46">
        <w:rPr>
          <w:rFonts w:ascii="Times New Roman" w:hAnsi="Times New Roman" w:cs="Times New Roman"/>
          <w:sz w:val="24"/>
          <w:szCs w:val="24"/>
        </w:rPr>
        <w:t>.</w:t>
      </w:r>
      <w:r w:rsidR="00F37C03" w:rsidRPr="00063B46">
        <w:rPr>
          <w:rStyle w:val="Znakapoznpodarou"/>
          <w:rFonts w:ascii="Times New Roman" w:hAnsi="Times New Roman" w:cs="Times New Roman"/>
          <w:sz w:val="24"/>
          <w:szCs w:val="24"/>
        </w:rPr>
        <w:footnoteReference w:id="154"/>
      </w:r>
      <w:r w:rsidRPr="00063B46">
        <w:rPr>
          <w:rFonts w:ascii="Times New Roman" w:hAnsi="Times New Roman" w:cs="Times New Roman"/>
          <w:sz w:val="24"/>
          <w:szCs w:val="24"/>
        </w:rPr>
        <w:t xml:space="preserve"> Ministerstvo je oprávněno rozhodnutí zrušit, pokud poruší organizace opakovaně nebo se závažnými důsledky</w:t>
      </w:r>
      <w:r w:rsidRPr="00063B46">
        <w:rPr>
          <w:rStyle w:val="Znakapoznpodarou"/>
          <w:rFonts w:ascii="Times New Roman" w:hAnsi="Times New Roman" w:cs="Times New Roman"/>
          <w:sz w:val="24"/>
          <w:szCs w:val="24"/>
        </w:rPr>
        <w:footnoteReference w:id="155"/>
      </w:r>
      <w:r w:rsidRPr="00063B46">
        <w:rPr>
          <w:rFonts w:ascii="Times New Roman" w:hAnsi="Times New Roman" w:cs="Times New Roman"/>
          <w:sz w:val="24"/>
          <w:szCs w:val="24"/>
        </w:rPr>
        <w:t xml:space="preserve"> povinnosti stanovené záko</w:t>
      </w:r>
      <w:r w:rsidR="00902896">
        <w:rPr>
          <w:rFonts w:ascii="Times New Roman" w:hAnsi="Times New Roman" w:cs="Times New Roman"/>
          <w:sz w:val="24"/>
          <w:szCs w:val="24"/>
        </w:rPr>
        <w:t xml:space="preserve">nem o geologických pracích, </w:t>
      </w:r>
      <w:r w:rsidRPr="00063B46">
        <w:rPr>
          <w:rFonts w:ascii="Times New Roman" w:hAnsi="Times New Roman" w:cs="Times New Roman"/>
          <w:sz w:val="24"/>
          <w:szCs w:val="24"/>
        </w:rPr>
        <w:t xml:space="preserve">rozhodnutím vydaným na jeho základě nebo zákony vydanými k ochraně veřejného </w:t>
      </w:r>
      <w:r w:rsidRPr="00063B46">
        <w:rPr>
          <w:rFonts w:ascii="Times New Roman" w:hAnsi="Times New Roman" w:cs="Times New Roman"/>
          <w:sz w:val="24"/>
          <w:szCs w:val="24"/>
        </w:rPr>
        <w:lastRenderedPageBreak/>
        <w:t>zdraví a k ochraně životního prostředí.</w:t>
      </w:r>
      <w:r w:rsidRPr="00063B46">
        <w:rPr>
          <w:rStyle w:val="Znakapoznpodarou"/>
          <w:rFonts w:ascii="Times New Roman" w:hAnsi="Times New Roman" w:cs="Times New Roman"/>
          <w:sz w:val="24"/>
          <w:szCs w:val="24"/>
        </w:rPr>
        <w:footnoteReference w:id="156"/>
      </w:r>
      <w:r w:rsidRPr="00063B46">
        <w:rPr>
          <w:rFonts w:ascii="Times New Roman" w:hAnsi="Times New Roman" w:cs="Times New Roman"/>
          <w:sz w:val="24"/>
          <w:szCs w:val="24"/>
        </w:rPr>
        <w:t xml:space="preserve"> Dále pak se na provádění geologick</w:t>
      </w:r>
      <w:r w:rsidR="00EA79E8" w:rsidRPr="00063B46">
        <w:rPr>
          <w:rFonts w:ascii="Times New Roman" w:hAnsi="Times New Roman" w:cs="Times New Roman"/>
          <w:sz w:val="24"/>
          <w:szCs w:val="24"/>
        </w:rPr>
        <w:t>ých prací použije zákon o hornické činnosti spolu s jeho prováděcími předpi</w:t>
      </w:r>
      <w:r w:rsidR="003B4235" w:rsidRPr="00063B46">
        <w:rPr>
          <w:rFonts w:ascii="Times New Roman" w:hAnsi="Times New Roman" w:cs="Times New Roman"/>
          <w:sz w:val="24"/>
          <w:szCs w:val="24"/>
        </w:rPr>
        <w:t>sy. Nad dodržováním povinností</w:t>
      </w:r>
      <w:r w:rsidR="00B038E8">
        <w:rPr>
          <w:rFonts w:ascii="Times New Roman" w:hAnsi="Times New Roman" w:cs="Times New Roman"/>
          <w:sz w:val="24"/>
          <w:szCs w:val="24"/>
        </w:rPr>
        <w:t xml:space="preserve"> </w:t>
      </w:r>
      <w:r w:rsidR="00EA79E8" w:rsidRPr="00063B46">
        <w:rPr>
          <w:rFonts w:ascii="Times New Roman" w:hAnsi="Times New Roman" w:cs="Times New Roman"/>
          <w:sz w:val="24"/>
          <w:szCs w:val="24"/>
        </w:rPr>
        <w:t>tak</w:t>
      </w:r>
      <w:r w:rsidR="00902896">
        <w:rPr>
          <w:rFonts w:ascii="Times New Roman" w:hAnsi="Times New Roman" w:cs="Times New Roman"/>
          <w:sz w:val="24"/>
          <w:szCs w:val="24"/>
        </w:rPr>
        <w:t>é</w:t>
      </w:r>
      <w:r w:rsidR="00EA79E8" w:rsidRPr="00063B46">
        <w:rPr>
          <w:rFonts w:ascii="Times New Roman" w:hAnsi="Times New Roman" w:cs="Times New Roman"/>
          <w:sz w:val="24"/>
          <w:szCs w:val="24"/>
        </w:rPr>
        <w:t xml:space="preserve"> vykonávají vrchní dozor orgány státní báňsk</w:t>
      </w:r>
      <w:r w:rsidR="003B4235" w:rsidRPr="00063B46">
        <w:rPr>
          <w:rFonts w:ascii="Times New Roman" w:hAnsi="Times New Roman" w:cs="Times New Roman"/>
          <w:sz w:val="24"/>
          <w:szCs w:val="24"/>
        </w:rPr>
        <w:t>é správy, které jsou oprávněny</w:t>
      </w:r>
      <w:r w:rsidR="00EA79E8" w:rsidRPr="00063B46">
        <w:rPr>
          <w:rFonts w:ascii="Times New Roman" w:hAnsi="Times New Roman" w:cs="Times New Roman"/>
          <w:sz w:val="24"/>
          <w:szCs w:val="24"/>
        </w:rPr>
        <w:t xml:space="preserve"> ukládat pokuty.</w:t>
      </w:r>
      <w:r w:rsidR="00EA79E8" w:rsidRPr="00063B46">
        <w:rPr>
          <w:rStyle w:val="Znakapoznpodarou"/>
          <w:rFonts w:ascii="Times New Roman" w:hAnsi="Times New Roman" w:cs="Times New Roman"/>
          <w:sz w:val="24"/>
          <w:szCs w:val="24"/>
        </w:rPr>
        <w:footnoteReference w:id="157"/>
      </w:r>
      <w:r w:rsidR="00786B3D" w:rsidRPr="00063B46">
        <w:rPr>
          <w:rFonts w:ascii="Times New Roman" w:hAnsi="Times New Roman" w:cs="Times New Roman"/>
          <w:sz w:val="24"/>
          <w:szCs w:val="24"/>
        </w:rPr>
        <w:t xml:space="preserve"> </w:t>
      </w:r>
    </w:p>
    <w:p w:rsidR="003B4235" w:rsidRPr="00063B46" w:rsidRDefault="00786B3D" w:rsidP="002A4767">
      <w:pPr>
        <w:spacing w:after="0" w:line="360" w:lineRule="auto"/>
        <w:ind w:firstLine="576"/>
        <w:jc w:val="both"/>
        <w:rPr>
          <w:rFonts w:ascii="Times New Roman" w:hAnsi="Times New Roman" w:cs="Times New Roman"/>
          <w:i/>
          <w:sz w:val="24"/>
          <w:szCs w:val="24"/>
        </w:rPr>
      </w:pPr>
      <w:r w:rsidRPr="00063B46">
        <w:rPr>
          <w:rFonts w:ascii="Times New Roman" w:hAnsi="Times New Roman" w:cs="Times New Roman"/>
          <w:sz w:val="24"/>
          <w:szCs w:val="24"/>
        </w:rPr>
        <w:t>Poslední</w:t>
      </w:r>
      <w:r w:rsidR="00E2501A" w:rsidRPr="00063B46">
        <w:rPr>
          <w:rFonts w:ascii="Times New Roman" w:hAnsi="Times New Roman" w:cs="Times New Roman"/>
          <w:sz w:val="24"/>
          <w:szCs w:val="24"/>
        </w:rPr>
        <w:t xml:space="preserve"> fází vyhledávání a průzkumu ložisek nerostů je vyhodnocování výsledků geologických prací. Organizace vyhodnocuje veškeré získané poznatky v závěrečné zprávě.</w:t>
      </w:r>
      <w:r w:rsidR="00202DE8" w:rsidRPr="00063B46">
        <w:rPr>
          <w:rFonts w:ascii="Times New Roman" w:hAnsi="Times New Roman" w:cs="Times New Roman"/>
          <w:sz w:val="24"/>
          <w:szCs w:val="24"/>
        </w:rPr>
        <w:t xml:space="preserve"> Ve zprávě se uvádí zejména výčet provedených prací, odebraných vzorků, provedených měření a pozorování, uvedení metodiky a podmínek získání všech údajů; postupy práce s daty.</w:t>
      </w:r>
      <w:r w:rsidR="00E2501A" w:rsidRPr="00063B46">
        <w:rPr>
          <w:rStyle w:val="Znakapoznpodarou"/>
          <w:rFonts w:ascii="Times New Roman" w:hAnsi="Times New Roman" w:cs="Times New Roman"/>
          <w:sz w:val="24"/>
          <w:szCs w:val="24"/>
        </w:rPr>
        <w:footnoteReference w:id="158"/>
      </w:r>
      <w:r w:rsidR="00202DE8" w:rsidRPr="00063B46">
        <w:rPr>
          <w:rFonts w:ascii="Times New Roman" w:hAnsi="Times New Roman" w:cs="Times New Roman"/>
          <w:sz w:val="24"/>
          <w:szCs w:val="24"/>
        </w:rPr>
        <w:t xml:space="preserve"> Součástí závěrečné zprávy je tzv. výpočet zásob, který provádí organizace a pro nějž jsou podkladem</w:t>
      </w:r>
      <w:r w:rsidR="00E405F2" w:rsidRPr="00063B46">
        <w:rPr>
          <w:rFonts w:ascii="Times New Roman" w:hAnsi="Times New Roman" w:cs="Times New Roman"/>
          <w:sz w:val="24"/>
          <w:szCs w:val="24"/>
        </w:rPr>
        <w:t xml:space="preserve"> tzv.</w:t>
      </w:r>
      <w:r w:rsidR="00202DE8" w:rsidRPr="00063B46">
        <w:rPr>
          <w:rFonts w:ascii="Times New Roman" w:hAnsi="Times New Roman" w:cs="Times New Roman"/>
          <w:sz w:val="24"/>
          <w:szCs w:val="24"/>
        </w:rPr>
        <w:t xml:space="preserve"> podmínky využitelnosti zásob. Jedná se o</w:t>
      </w:r>
      <w:r w:rsidR="00E405F2" w:rsidRPr="00063B46">
        <w:rPr>
          <w:rFonts w:ascii="Times New Roman" w:hAnsi="Times New Roman" w:cs="Times New Roman"/>
          <w:sz w:val="24"/>
          <w:szCs w:val="24"/>
        </w:rPr>
        <w:t xml:space="preserve"> soubor ukazatelů množství, jakosti nerostů, geologických, báňsko-technických, ekologických a jiných ukazatelů, podle nichž se posuzuje vhodnost zásob k využití</w:t>
      </w:r>
      <w:r w:rsidR="00202DE8" w:rsidRPr="00063B46">
        <w:rPr>
          <w:rFonts w:ascii="Times New Roman" w:hAnsi="Times New Roman" w:cs="Times New Roman"/>
          <w:sz w:val="24"/>
          <w:szCs w:val="24"/>
        </w:rPr>
        <w:t>.</w:t>
      </w:r>
      <w:r w:rsidR="00E405F2" w:rsidRPr="00063B46">
        <w:rPr>
          <w:rStyle w:val="Znakapoznpodarou"/>
          <w:rFonts w:ascii="Times New Roman" w:hAnsi="Times New Roman" w:cs="Times New Roman"/>
          <w:sz w:val="24"/>
          <w:szCs w:val="24"/>
        </w:rPr>
        <w:footnoteReference w:id="159"/>
      </w:r>
      <w:r w:rsidR="00E405F2" w:rsidRPr="00063B46">
        <w:rPr>
          <w:rFonts w:ascii="Times New Roman" w:hAnsi="Times New Roman" w:cs="Times New Roman"/>
          <w:sz w:val="24"/>
          <w:szCs w:val="24"/>
        </w:rPr>
        <w:t xml:space="preserve"> „</w:t>
      </w:r>
      <w:r w:rsidR="00E405F2" w:rsidRPr="00063B46">
        <w:rPr>
          <w:rFonts w:ascii="Times New Roman" w:hAnsi="Times New Roman" w:cs="Times New Roman"/>
          <w:i/>
          <w:sz w:val="24"/>
          <w:szCs w:val="24"/>
        </w:rPr>
        <w:t xml:space="preserve">Ekologické </w:t>
      </w:r>
      <w:r w:rsidR="002E150C" w:rsidRPr="00063B46">
        <w:rPr>
          <w:rFonts w:ascii="Times New Roman" w:hAnsi="Times New Roman" w:cs="Times New Roman"/>
          <w:i/>
          <w:sz w:val="24"/>
          <w:szCs w:val="24"/>
        </w:rPr>
        <w:t>podmínky</w:t>
      </w:r>
      <w:r w:rsidR="00E405F2" w:rsidRPr="00063B46">
        <w:rPr>
          <w:rFonts w:ascii="Times New Roman" w:hAnsi="Times New Roman" w:cs="Times New Roman"/>
          <w:i/>
          <w:sz w:val="24"/>
          <w:szCs w:val="24"/>
        </w:rPr>
        <w:t xml:space="preserve"> zahrnují limity a omezení, které vyplývají z právních předpisů na úseku ochrany životního prostředí …. Tyto ukazatele se stanoví způsobem a v rozsahu odpovídající vlivu ekologických podmínek na vymezení nebo klasifikaci zásob na konkrétním území.“</w:t>
      </w:r>
      <w:r w:rsidR="00E405F2" w:rsidRPr="00063B46">
        <w:rPr>
          <w:rStyle w:val="Znakapoznpodarou"/>
          <w:rFonts w:ascii="Times New Roman" w:hAnsi="Times New Roman" w:cs="Times New Roman"/>
          <w:i/>
          <w:sz w:val="24"/>
          <w:szCs w:val="24"/>
        </w:rPr>
        <w:footnoteReference w:id="160"/>
      </w:r>
    </w:p>
    <w:p w:rsidR="00FB5322" w:rsidRDefault="004D4EE4" w:rsidP="002A4767">
      <w:pPr>
        <w:spacing w:after="0" w:line="360" w:lineRule="auto"/>
        <w:ind w:firstLine="576"/>
        <w:jc w:val="both"/>
        <w:rPr>
          <w:rFonts w:ascii="Times New Roman" w:hAnsi="Times New Roman" w:cs="Times New Roman"/>
          <w:sz w:val="24"/>
          <w:szCs w:val="24"/>
          <w:vertAlign w:val="superscript"/>
        </w:rPr>
      </w:pPr>
      <w:r w:rsidRPr="00063B46">
        <w:rPr>
          <w:rFonts w:ascii="Times New Roman" w:hAnsi="Times New Roman" w:cs="Times New Roman"/>
          <w:sz w:val="24"/>
          <w:szCs w:val="24"/>
        </w:rPr>
        <w:t>Pokud nebude možné ložisko ner</w:t>
      </w:r>
      <w:r w:rsidR="007B355F" w:rsidRPr="00063B46">
        <w:rPr>
          <w:rFonts w:ascii="Times New Roman" w:hAnsi="Times New Roman" w:cs="Times New Roman"/>
          <w:sz w:val="24"/>
          <w:szCs w:val="24"/>
        </w:rPr>
        <w:t>ostů vydobý</w:t>
      </w:r>
      <w:r w:rsidRPr="00063B46">
        <w:rPr>
          <w:rFonts w:ascii="Times New Roman" w:hAnsi="Times New Roman" w:cs="Times New Roman"/>
          <w:sz w:val="24"/>
          <w:szCs w:val="24"/>
        </w:rPr>
        <w:t xml:space="preserve">t, dojde k tzv. odpisu zásob. Institut odpisu zásob slouží k vynětí ložiska z evidence zásob nebo jejich </w:t>
      </w:r>
      <w:r w:rsidR="00B038E8">
        <w:rPr>
          <w:rFonts w:ascii="Times New Roman" w:hAnsi="Times New Roman" w:cs="Times New Roman"/>
          <w:sz w:val="24"/>
          <w:szCs w:val="24"/>
        </w:rPr>
        <w:t>převodu</w:t>
      </w:r>
      <w:r w:rsidRPr="00063B46">
        <w:rPr>
          <w:rFonts w:ascii="Times New Roman" w:hAnsi="Times New Roman" w:cs="Times New Roman"/>
          <w:sz w:val="24"/>
          <w:szCs w:val="24"/>
        </w:rPr>
        <w:t xml:space="preserve"> do tzv. zásob </w:t>
      </w:r>
      <w:r w:rsidR="00AD772E">
        <w:rPr>
          <w:rFonts w:ascii="Times New Roman" w:hAnsi="Times New Roman" w:cs="Times New Roman"/>
          <w:sz w:val="24"/>
          <w:szCs w:val="24"/>
        </w:rPr>
        <w:t>ne</w:t>
      </w:r>
      <w:r w:rsidRPr="00063B46">
        <w:rPr>
          <w:rFonts w:ascii="Times New Roman" w:hAnsi="Times New Roman" w:cs="Times New Roman"/>
          <w:sz w:val="24"/>
          <w:szCs w:val="24"/>
        </w:rPr>
        <w:t>bilančních</w:t>
      </w:r>
      <w:r w:rsidR="00902896">
        <w:rPr>
          <w:rFonts w:ascii="Times New Roman" w:hAnsi="Times New Roman" w:cs="Times New Roman"/>
          <w:sz w:val="24"/>
          <w:szCs w:val="24"/>
        </w:rPr>
        <w:t>.</w:t>
      </w:r>
      <w:r w:rsidRPr="00063B46">
        <w:rPr>
          <w:rStyle w:val="Znakapoznpodarou"/>
          <w:rFonts w:ascii="Times New Roman" w:hAnsi="Times New Roman" w:cs="Times New Roman"/>
          <w:sz w:val="24"/>
          <w:szCs w:val="24"/>
        </w:rPr>
        <w:footnoteReference w:id="161"/>
      </w:r>
      <w:r w:rsidR="00902896">
        <w:rPr>
          <w:rFonts w:ascii="Times New Roman" w:hAnsi="Times New Roman" w:cs="Times New Roman"/>
          <w:sz w:val="24"/>
          <w:szCs w:val="24"/>
          <w:vertAlign w:val="superscript"/>
        </w:rPr>
        <w:t>,</w:t>
      </w:r>
      <w:r w:rsidRPr="00063B46">
        <w:rPr>
          <w:rStyle w:val="Znakapoznpodarou"/>
          <w:rFonts w:ascii="Times New Roman" w:hAnsi="Times New Roman" w:cs="Times New Roman"/>
          <w:sz w:val="24"/>
          <w:szCs w:val="24"/>
        </w:rPr>
        <w:footnoteReference w:id="162"/>
      </w:r>
      <w:r w:rsidRPr="00063B46">
        <w:rPr>
          <w:rFonts w:ascii="Times New Roman" w:hAnsi="Times New Roman" w:cs="Times New Roman"/>
          <w:sz w:val="24"/>
          <w:szCs w:val="24"/>
        </w:rPr>
        <w:t xml:space="preserve"> Tedy v případě, že </w:t>
      </w:r>
      <w:r w:rsidR="002E150C" w:rsidRPr="00063B46">
        <w:rPr>
          <w:rFonts w:ascii="Times New Roman" w:hAnsi="Times New Roman" w:cs="Times New Roman"/>
          <w:sz w:val="24"/>
          <w:szCs w:val="24"/>
        </w:rPr>
        <w:t xml:space="preserve">by </w:t>
      </w:r>
      <w:r w:rsidRPr="00063B46">
        <w:rPr>
          <w:rFonts w:ascii="Times New Roman" w:hAnsi="Times New Roman" w:cs="Times New Roman"/>
          <w:sz w:val="24"/>
          <w:szCs w:val="24"/>
        </w:rPr>
        <w:t xml:space="preserve">dobývání ložiska vedlo k ohrožení životního prostředí, pak nebude ložisko dobýváno a </w:t>
      </w:r>
      <w:r w:rsidR="00E351A3" w:rsidRPr="00063B46">
        <w:rPr>
          <w:rFonts w:ascii="Times New Roman" w:hAnsi="Times New Roman" w:cs="Times New Roman"/>
          <w:sz w:val="24"/>
          <w:szCs w:val="24"/>
        </w:rPr>
        <w:t>může dojít</w:t>
      </w:r>
      <w:r w:rsidRPr="00063B46">
        <w:rPr>
          <w:rFonts w:ascii="Times New Roman" w:hAnsi="Times New Roman" w:cs="Times New Roman"/>
          <w:sz w:val="24"/>
          <w:szCs w:val="24"/>
        </w:rPr>
        <w:t xml:space="preserve"> k jeho odpisu.</w:t>
      </w:r>
      <w:r w:rsidR="00E351A3" w:rsidRPr="00063B46">
        <w:rPr>
          <w:rStyle w:val="Znakapoznpodarou"/>
          <w:rFonts w:ascii="Times New Roman" w:hAnsi="Times New Roman" w:cs="Times New Roman"/>
          <w:sz w:val="24"/>
          <w:szCs w:val="24"/>
        </w:rPr>
        <w:footnoteReference w:id="163"/>
      </w:r>
      <w:r w:rsidRPr="00063B46">
        <w:rPr>
          <w:rFonts w:ascii="Times New Roman" w:hAnsi="Times New Roman" w:cs="Times New Roman"/>
          <w:sz w:val="24"/>
          <w:szCs w:val="24"/>
        </w:rPr>
        <w:t xml:space="preserve"> Návrh na odpis může podat organizace a popřípadě i </w:t>
      </w:r>
      <w:r w:rsidR="00F3671F" w:rsidRPr="00063B46">
        <w:rPr>
          <w:rFonts w:ascii="Times New Roman" w:hAnsi="Times New Roman" w:cs="Times New Roman"/>
          <w:sz w:val="24"/>
          <w:szCs w:val="24"/>
        </w:rPr>
        <w:t>příslušné orgány státní správy na úseku životního prostředí</w:t>
      </w:r>
      <w:r w:rsidR="00902896">
        <w:rPr>
          <w:rFonts w:ascii="Times New Roman" w:hAnsi="Times New Roman" w:cs="Times New Roman"/>
          <w:sz w:val="24"/>
          <w:szCs w:val="24"/>
        </w:rPr>
        <w:t>.</w:t>
      </w:r>
      <w:r w:rsidR="00E17CA3" w:rsidRPr="00063B46">
        <w:rPr>
          <w:rStyle w:val="Znakapoznpodarou"/>
          <w:rFonts w:ascii="Times New Roman" w:hAnsi="Times New Roman" w:cs="Times New Roman"/>
          <w:sz w:val="24"/>
          <w:szCs w:val="24"/>
        </w:rPr>
        <w:footnoteReference w:id="164"/>
      </w:r>
      <w:r w:rsidR="00902896">
        <w:rPr>
          <w:rFonts w:ascii="Times New Roman" w:hAnsi="Times New Roman" w:cs="Times New Roman"/>
          <w:sz w:val="24"/>
          <w:szCs w:val="24"/>
          <w:vertAlign w:val="superscript"/>
        </w:rPr>
        <w:t>,</w:t>
      </w:r>
      <w:r w:rsidR="00AA3918" w:rsidRPr="00063B46">
        <w:rPr>
          <w:rStyle w:val="Znakapoznpodarou"/>
          <w:rFonts w:ascii="Times New Roman" w:hAnsi="Times New Roman" w:cs="Times New Roman"/>
          <w:sz w:val="24"/>
          <w:szCs w:val="24"/>
        </w:rPr>
        <w:footnoteReference w:id="165"/>
      </w:r>
    </w:p>
    <w:p w:rsidR="00902896" w:rsidRPr="00063B46" w:rsidRDefault="00902896" w:rsidP="002A4767">
      <w:pPr>
        <w:spacing w:after="0" w:line="360" w:lineRule="auto"/>
        <w:ind w:firstLine="576"/>
        <w:jc w:val="both"/>
        <w:rPr>
          <w:rFonts w:ascii="Times New Roman" w:hAnsi="Times New Roman" w:cs="Times New Roman"/>
          <w:sz w:val="24"/>
          <w:szCs w:val="24"/>
        </w:rPr>
      </w:pPr>
    </w:p>
    <w:p w:rsidR="00E17CA3" w:rsidRPr="00902896" w:rsidRDefault="00FB5322" w:rsidP="002A4767">
      <w:pPr>
        <w:pStyle w:val="Nadpis3"/>
        <w:spacing w:before="0" w:line="360" w:lineRule="auto"/>
      </w:pPr>
      <w:bookmarkStart w:id="37" w:name="_Toc509737779"/>
      <w:r w:rsidRPr="00063B46">
        <w:lastRenderedPageBreak/>
        <w:t>Ochrana při stanovení chráněného ložiskového území</w:t>
      </w:r>
      <w:bookmarkEnd w:id="37"/>
    </w:p>
    <w:p w:rsidR="00FB5322" w:rsidRDefault="00902896" w:rsidP="002A476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Samotné CHLÚ slouží k ochraně ložiska nikoli tedy k ochraně ostatních složek životního prostředí. </w:t>
      </w:r>
      <w:r w:rsidR="0023395D" w:rsidRPr="00063B46">
        <w:rPr>
          <w:rFonts w:ascii="Times New Roman" w:hAnsi="Times New Roman" w:cs="Times New Roman"/>
          <w:sz w:val="24"/>
          <w:szCs w:val="24"/>
        </w:rPr>
        <w:t>Ochrana životního prostředí</w:t>
      </w:r>
      <w:r>
        <w:rPr>
          <w:rFonts w:ascii="Times New Roman" w:hAnsi="Times New Roman" w:cs="Times New Roman"/>
          <w:sz w:val="24"/>
          <w:szCs w:val="24"/>
        </w:rPr>
        <w:t>, jako takového</w:t>
      </w:r>
      <w:r w:rsidR="00B038E8">
        <w:rPr>
          <w:rFonts w:ascii="Times New Roman" w:hAnsi="Times New Roman" w:cs="Times New Roman"/>
          <w:sz w:val="24"/>
          <w:szCs w:val="24"/>
        </w:rPr>
        <w:t xml:space="preserve">, </w:t>
      </w:r>
      <w:r>
        <w:rPr>
          <w:rFonts w:ascii="Times New Roman" w:hAnsi="Times New Roman" w:cs="Times New Roman"/>
          <w:sz w:val="24"/>
          <w:szCs w:val="24"/>
        </w:rPr>
        <w:t>je</w:t>
      </w:r>
      <w:r w:rsidR="0023395D" w:rsidRPr="00063B46">
        <w:rPr>
          <w:rFonts w:ascii="Times New Roman" w:hAnsi="Times New Roman" w:cs="Times New Roman"/>
          <w:sz w:val="24"/>
          <w:szCs w:val="24"/>
        </w:rPr>
        <w:t xml:space="preserve"> v tomto řízení zajištěna</w:t>
      </w:r>
      <w:r w:rsidR="00743F7C" w:rsidRPr="00063B46">
        <w:rPr>
          <w:rFonts w:ascii="Times New Roman" w:hAnsi="Times New Roman" w:cs="Times New Roman"/>
          <w:sz w:val="24"/>
          <w:szCs w:val="24"/>
        </w:rPr>
        <w:t xml:space="preserve"> pouze</w:t>
      </w:r>
      <w:r w:rsidR="0023395D" w:rsidRPr="00063B46">
        <w:rPr>
          <w:rFonts w:ascii="Times New Roman" w:hAnsi="Times New Roman" w:cs="Times New Roman"/>
          <w:sz w:val="24"/>
          <w:szCs w:val="24"/>
        </w:rPr>
        <w:t xml:space="preserve"> dotčenými</w:t>
      </w:r>
      <w:r w:rsidR="00743F7C" w:rsidRPr="00063B46">
        <w:rPr>
          <w:rFonts w:ascii="Times New Roman" w:hAnsi="Times New Roman" w:cs="Times New Roman"/>
          <w:sz w:val="24"/>
          <w:szCs w:val="24"/>
        </w:rPr>
        <w:t xml:space="preserve"> orgány</w:t>
      </w:r>
      <w:r w:rsidR="0023395D" w:rsidRPr="00063B46">
        <w:rPr>
          <w:rFonts w:ascii="Times New Roman" w:hAnsi="Times New Roman" w:cs="Times New Roman"/>
          <w:sz w:val="24"/>
          <w:szCs w:val="24"/>
        </w:rPr>
        <w:t xml:space="preserve"> státní správy, které má </w:t>
      </w:r>
      <w:r>
        <w:rPr>
          <w:rFonts w:ascii="Times New Roman" w:hAnsi="Times New Roman" w:cs="Times New Roman"/>
          <w:sz w:val="24"/>
          <w:szCs w:val="24"/>
        </w:rPr>
        <w:t>MŽP</w:t>
      </w:r>
      <w:r w:rsidR="0023395D" w:rsidRPr="00063B46">
        <w:rPr>
          <w:rFonts w:ascii="Times New Roman" w:hAnsi="Times New Roman" w:cs="Times New Roman"/>
          <w:sz w:val="24"/>
          <w:szCs w:val="24"/>
        </w:rPr>
        <w:t xml:space="preserve"> povinnost informovat o zahájení řízení.</w:t>
      </w:r>
      <w:r w:rsidR="0023395D" w:rsidRPr="00063B46">
        <w:rPr>
          <w:rStyle w:val="Znakapoznpodarou"/>
          <w:rFonts w:ascii="Times New Roman" w:hAnsi="Times New Roman" w:cs="Times New Roman"/>
          <w:sz w:val="24"/>
          <w:szCs w:val="24"/>
        </w:rPr>
        <w:footnoteReference w:id="166"/>
      </w:r>
      <w:r w:rsidR="00853A6F" w:rsidRPr="00063B46">
        <w:rPr>
          <w:rFonts w:ascii="Times New Roman" w:hAnsi="Times New Roman" w:cs="Times New Roman"/>
          <w:sz w:val="24"/>
          <w:szCs w:val="24"/>
        </w:rPr>
        <w:t xml:space="preserve"> Dotčenými orgány</w:t>
      </w:r>
      <w:r w:rsidR="00B038E8">
        <w:rPr>
          <w:rFonts w:ascii="Times New Roman" w:hAnsi="Times New Roman" w:cs="Times New Roman"/>
          <w:sz w:val="24"/>
          <w:szCs w:val="24"/>
        </w:rPr>
        <w:t xml:space="preserve"> </w:t>
      </w:r>
      <w:r w:rsidR="00853A6F" w:rsidRPr="00063B46">
        <w:rPr>
          <w:rFonts w:ascii="Times New Roman" w:hAnsi="Times New Roman" w:cs="Times New Roman"/>
          <w:sz w:val="24"/>
          <w:szCs w:val="24"/>
        </w:rPr>
        <w:t xml:space="preserve">jsou orgány, </w:t>
      </w:r>
      <w:r w:rsidR="00B038E8">
        <w:rPr>
          <w:rFonts w:ascii="Times New Roman" w:hAnsi="Times New Roman" w:cs="Times New Roman"/>
          <w:sz w:val="24"/>
          <w:szCs w:val="24"/>
        </w:rPr>
        <w:t>které chrání</w:t>
      </w:r>
      <w:r w:rsidR="00853A6F" w:rsidRPr="00063B46">
        <w:rPr>
          <w:rFonts w:ascii="Times New Roman" w:hAnsi="Times New Roman" w:cs="Times New Roman"/>
          <w:sz w:val="24"/>
          <w:szCs w:val="24"/>
        </w:rPr>
        <w:t xml:space="preserve"> jednotlivé složky životního prostředí.</w:t>
      </w:r>
      <w:r w:rsidR="00853A6F" w:rsidRPr="00063B46">
        <w:rPr>
          <w:rStyle w:val="Znakapoznpodarou"/>
          <w:rFonts w:ascii="Times New Roman" w:hAnsi="Times New Roman" w:cs="Times New Roman"/>
          <w:sz w:val="24"/>
          <w:szCs w:val="24"/>
        </w:rPr>
        <w:footnoteReference w:id="167"/>
      </w:r>
      <w:r w:rsidR="00743F7C" w:rsidRPr="00063B46">
        <w:rPr>
          <w:rFonts w:ascii="Times New Roman" w:hAnsi="Times New Roman" w:cs="Times New Roman"/>
          <w:sz w:val="24"/>
          <w:szCs w:val="24"/>
        </w:rPr>
        <w:t xml:space="preserve"> Dotčené orgány vydávají závazná stanoviska k zajištění ochrany i jiných společenských zájmů</w:t>
      </w:r>
      <w:r w:rsidR="00853A6F" w:rsidRPr="00063B46">
        <w:rPr>
          <w:rFonts w:ascii="Times New Roman" w:hAnsi="Times New Roman" w:cs="Times New Roman"/>
          <w:sz w:val="24"/>
          <w:szCs w:val="24"/>
        </w:rPr>
        <w:t xml:space="preserve"> než je ochrana ložiska, tedy i zájmů</w:t>
      </w:r>
      <w:r w:rsidR="00743F7C" w:rsidRPr="00063B46">
        <w:rPr>
          <w:rFonts w:ascii="Times New Roman" w:hAnsi="Times New Roman" w:cs="Times New Roman"/>
          <w:sz w:val="24"/>
          <w:szCs w:val="24"/>
        </w:rPr>
        <w:t xml:space="preserve"> </w:t>
      </w:r>
      <w:r w:rsidR="003B4235" w:rsidRPr="00063B46">
        <w:rPr>
          <w:rFonts w:ascii="Times New Roman" w:hAnsi="Times New Roman" w:cs="Times New Roman"/>
          <w:sz w:val="24"/>
          <w:szCs w:val="24"/>
        </w:rPr>
        <w:t>na ochraně životního prostředí.</w:t>
      </w:r>
      <w:r w:rsidR="00743F7C" w:rsidRPr="00063B46">
        <w:rPr>
          <w:rFonts w:ascii="Times New Roman" w:hAnsi="Times New Roman" w:cs="Times New Roman"/>
          <w:sz w:val="24"/>
          <w:szCs w:val="24"/>
        </w:rPr>
        <w:t xml:space="preserve"> </w:t>
      </w:r>
      <w:r>
        <w:rPr>
          <w:rFonts w:ascii="Times New Roman" w:hAnsi="Times New Roman" w:cs="Times New Roman"/>
          <w:sz w:val="24"/>
          <w:szCs w:val="24"/>
        </w:rPr>
        <w:t>MŽP</w:t>
      </w:r>
      <w:r w:rsidR="00743F7C" w:rsidRPr="00063B46">
        <w:rPr>
          <w:rFonts w:ascii="Times New Roman" w:hAnsi="Times New Roman" w:cs="Times New Roman"/>
          <w:sz w:val="24"/>
          <w:szCs w:val="24"/>
        </w:rPr>
        <w:t xml:space="preserve"> se s nimi musí v rozhodnutí vypořádat.</w:t>
      </w:r>
      <w:r w:rsidR="00743F7C" w:rsidRPr="00063B46">
        <w:rPr>
          <w:rStyle w:val="Znakapoznpodarou"/>
          <w:rFonts w:ascii="Times New Roman" w:hAnsi="Times New Roman" w:cs="Times New Roman"/>
          <w:sz w:val="24"/>
          <w:szCs w:val="24"/>
        </w:rPr>
        <w:footnoteReference w:id="168"/>
      </w:r>
      <w:r w:rsidR="00743F7C" w:rsidRPr="00063B46">
        <w:rPr>
          <w:rFonts w:ascii="Times New Roman" w:hAnsi="Times New Roman" w:cs="Times New Roman"/>
          <w:sz w:val="24"/>
          <w:szCs w:val="24"/>
        </w:rPr>
        <w:t xml:space="preserve"> </w:t>
      </w:r>
    </w:p>
    <w:p w:rsidR="00334194" w:rsidRPr="00063B46" w:rsidRDefault="00334194" w:rsidP="002A4767">
      <w:pPr>
        <w:spacing w:after="0" w:line="360" w:lineRule="auto"/>
        <w:ind w:firstLine="360"/>
        <w:jc w:val="both"/>
        <w:rPr>
          <w:rFonts w:ascii="Times New Roman" w:hAnsi="Times New Roman" w:cs="Times New Roman"/>
          <w:sz w:val="24"/>
          <w:szCs w:val="24"/>
        </w:rPr>
      </w:pPr>
    </w:p>
    <w:p w:rsidR="006A120F" w:rsidRPr="00334194" w:rsidRDefault="006A120F" w:rsidP="002A4767">
      <w:pPr>
        <w:pStyle w:val="Nadpis3"/>
        <w:spacing w:before="0" w:line="360" w:lineRule="auto"/>
      </w:pPr>
      <w:bookmarkStart w:id="38" w:name="_Toc509737780"/>
      <w:r w:rsidRPr="00063B46">
        <w:t>Ochrana při stanovení dobývacího prostoru</w:t>
      </w:r>
      <w:bookmarkEnd w:id="38"/>
    </w:p>
    <w:p w:rsidR="006A120F" w:rsidRPr="00063B46" w:rsidRDefault="006A120F"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 xml:space="preserve">Prvotně je ochrana v této fázi zajišťována předběžným souhlasem </w:t>
      </w:r>
      <w:r w:rsidR="00334194">
        <w:rPr>
          <w:rFonts w:ascii="Times New Roman" w:hAnsi="Times New Roman" w:cs="Times New Roman"/>
          <w:sz w:val="24"/>
          <w:szCs w:val="24"/>
        </w:rPr>
        <w:t>MŽP</w:t>
      </w:r>
      <w:r w:rsidRPr="00063B46">
        <w:rPr>
          <w:rFonts w:ascii="Times New Roman" w:hAnsi="Times New Roman" w:cs="Times New Roman"/>
          <w:sz w:val="24"/>
          <w:szCs w:val="24"/>
        </w:rPr>
        <w:t>. Ministerstvo může totiž do souhlasu promítnout i požadavky na ochranu životního prostředí.</w:t>
      </w:r>
      <w:r w:rsidRPr="00063B46">
        <w:rPr>
          <w:rStyle w:val="Znakapoznpodarou"/>
          <w:rFonts w:ascii="Times New Roman" w:hAnsi="Times New Roman" w:cs="Times New Roman"/>
          <w:sz w:val="24"/>
          <w:szCs w:val="24"/>
        </w:rPr>
        <w:footnoteReference w:id="169"/>
      </w:r>
      <w:r w:rsidRPr="00063B46">
        <w:rPr>
          <w:rFonts w:ascii="Times New Roman" w:hAnsi="Times New Roman" w:cs="Times New Roman"/>
          <w:sz w:val="24"/>
          <w:szCs w:val="24"/>
        </w:rPr>
        <w:t xml:space="preserve"> Na udělení předchozího souhlasu má sice</w:t>
      </w:r>
      <w:r w:rsidR="009A51B6" w:rsidRPr="00063B46">
        <w:rPr>
          <w:rFonts w:ascii="Times New Roman" w:hAnsi="Times New Roman" w:cs="Times New Roman"/>
          <w:sz w:val="24"/>
          <w:szCs w:val="24"/>
        </w:rPr>
        <w:t xml:space="preserve"> přednost organizace, pro kterou bylo provedeno vyhledávání a průzkum ložiska, ale toto není stoprocentní. Ministerstvo při udělení předchozího souhlasu také přihlédne k tomu, která organizace zaručuje lepší ochranu právem chráněných zájmů.</w:t>
      </w:r>
      <w:r w:rsidR="009A51B6" w:rsidRPr="00063B46">
        <w:rPr>
          <w:rStyle w:val="Znakapoznpodarou"/>
          <w:rFonts w:ascii="Times New Roman" w:hAnsi="Times New Roman" w:cs="Times New Roman"/>
          <w:sz w:val="24"/>
          <w:szCs w:val="24"/>
        </w:rPr>
        <w:footnoteReference w:id="170"/>
      </w:r>
      <w:r w:rsidR="009A51B6" w:rsidRPr="00063B46">
        <w:rPr>
          <w:rFonts w:ascii="Times New Roman" w:hAnsi="Times New Roman" w:cs="Times New Roman"/>
          <w:sz w:val="24"/>
          <w:szCs w:val="24"/>
        </w:rPr>
        <w:t xml:space="preserve"> </w:t>
      </w:r>
    </w:p>
    <w:p w:rsidR="002F5C53" w:rsidRPr="00063B46" w:rsidRDefault="002F5C53"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 xml:space="preserve">Dalším prostředkem, který zajišťuje ochranu životního prostředí v tomto </w:t>
      </w:r>
      <w:r w:rsidRPr="00AD772E">
        <w:rPr>
          <w:rFonts w:ascii="Times New Roman" w:hAnsi="Times New Roman" w:cs="Times New Roman"/>
          <w:sz w:val="24"/>
          <w:szCs w:val="24"/>
        </w:rPr>
        <w:t>řízení</w:t>
      </w:r>
      <w:r w:rsidR="00AD772E">
        <w:rPr>
          <w:rFonts w:ascii="Times New Roman" w:hAnsi="Times New Roman" w:cs="Times New Roman"/>
          <w:sz w:val="24"/>
          <w:szCs w:val="24"/>
        </w:rPr>
        <w:t xml:space="preserve">, </w:t>
      </w:r>
      <w:r w:rsidRPr="00AD772E">
        <w:rPr>
          <w:rFonts w:ascii="Times New Roman" w:hAnsi="Times New Roman" w:cs="Times New Roman"/>
          <w:sz w:val="24"/>
          <w:szCs w:val="24"/>
        </w:rPr>
        <w:t>je</w:t>
      </w:r>
      <w:r w:rsidRPr="00063B46">
        <w:rPr>
          <w:rFonts w:ascii="Times New Roman" w:hAnsi="Times New Roman" w:cs="Times New Roman"/>
          <w:sz w:val="24"/>
          <w:szCs w:val="24"/>
        </w:rPr>
        <w:t xml:space="preserve"> povinnost </w:t>
      </w:r>
      <w:r w:rsidR="00334194">
        <w:rPr>
          <w:rFonts w:ascii="Times New Roman" w:hAnsi="Times New Roman" w:cs="Times New Roman"/>
          <w:sz w:val="24"/>
          <w:szCs w:val="24"/>
        </w:rPr>
        <w:t>OBÚ</w:t>
      </w:r>
      <w:r w:rsidRPr="00063B46">
        <w:rPr>
          <w:rFonts w:ascii="Times New Roman" w:hAnsi="Times New Roman" w:cs="Times New Roman"/>
          <w:sz w:val="24"/>
          <w:szCs w:val="24"/>
        </w:rPr>
        <w:t xml:space="preserve"> stanovit dobývací prostor v součinnosti s dotčenými orgány</w:t>
      </w:r>
      <w:r w:rsidR="003942F1" w:rsidRPr="00063B46">
        <w:rPr>
          <w:rFonts w:ascii="Times New Roman" w:hAnsi="Times New Roman" w:cs="Times New Roman"/>
          <w:sz w:val="24"/>
          <w:szCs w:val="24"/>
        </w:rPr>
        <w:t>, které participují na řízení předběžnými stanovisky.</w:t>
      </w:r>
      <w:r w:rsidRPr="00063B46">
        <w:rPr>
          <w:rStyle w:val="Znakapoznpodarou"/>
          <w:rFonts w:ascii="Times New Roman" w:hAnsi="Times New Roman" w:cs="Times New Roman"/>
          <w:sz w:val="24"/>
          <w:szCs w:val="24"/>
        </w:rPr>
        <w:footnoteReference w:id="171"/>
      </w:r>
      <w:r w:rsidR="00232E86" w:rsidRPr="00063B46">
        <w:rPr>
          <w:rFonts w:ascii="Times New Roman" w:hAnsi="Times New Roman" w:cs="Times New Roman"/>
          <w:sz w:val="24"/>
          <w:szCs w:val="24"/>
        </w:rPr>
        <w:t xml:space="preserve"> Mimo jiné i stanovisko o posouzení vlivů na životní prostředí, pokud toto posouzení je nutno podle </w:t>
      </w:r>
      <w:r w:rsidR="00334194">
        <w:rPr>
          <w:rFonts w:ascii="Times New Roman" w:hAnsi="Times New Roman" w:cs="Times New Roman"/>
          <w:sz w:val="24"/>
          <w:szCs w:val="24"/>
        </w:rPr>
        <w:t>zákona EIA.</w:t>
      </w:r>
      <w:r w:rsidR="003942F1" w:rsidRPr="00063B46">
        <w:rPr>
          <w:rFonts w:ascii="Times New Roman" w:hAnsi="Times New Roman" w:cs="Times New Roman"/>
          <w:sz w:val="24"/>
          <w:szCs w:val="24"/>
        </w:rPr>
        <w:t xml:space="preserve"> V případě nesouhlasných stanovisek dochází ke střetu zájmů.  </w:t>
      </w:r>
      <w:r w:rsidR="000E378A" w:rsidRPr="00063B46">
        <w:rPr>
          <w:rFonts w:ascii="Times New Roman" w:hAnsi="Times New Roman" w:cs="Times New Roman"/>
          <w:sz w:val="24"/>
          <w:szCs w:val="24"/>
        </w:rPr>
        <w:t xml:space="preserve">Problém může nastat v následující situaci. Organizace má povinnosti podle § 27 odst. 5 horního zákona projednat podmínky stanovení dobývacího prostoru s orgány a fyzickými a právnickými osobami, jimž přísluší ochrana zájmů chráněných podle zvláštního předpisu. </w:t>
      </w:r>
      <w:r w:rsidR="003942F1" w:rsidRPr="00063B46">
        <w:rPr>
          <w:rFonts w:ascii="Times New Roman" w:hAnsi="Times New Roman" w:cs="Times New Roman"/>
          <w:sz w:val="24"/>
          <w:szCs w:val="24"/>
        </w:rPr>
        <w:t>Pokud</w:t>
      </w:r>
      <w:r w:rsidR="000E378A" w:rsidRPr="00063B46">
        <w:rPr>
          <w:rFonts w:ascii="Times New Roman" w:hAnsi="Times New Roman" w:cs="Times New Roman"/>
          <w:sz w:val="24"/>
          <w:szCs w:val="24"/>
        </w:rPr>
        <w:t xml:space="preserve"> ovšem</w:t>
      </w:r>
      <w:r w:rsidR="003942F1" w:rsidRPr="00063B46">
        <w:rPr>
          <w:rFonts w:ascii="Times New Roman" w:hAnsi="Times New Roman" w:cs="Times New Roman"/>
          <w:sz w:val="24"/>
          <w:szCs w:val="24"/>
        </w:rPr>
        <w:t xml:space="preserve"> dotčený orgán </w:t>
      </w:r>
      <w:r w:rsidR="000E378A" w:rsidRPr="00063B46">
        <w:rPr>
          <w:rFonts w:ascii="Times New Roman" w:hAnsi="Times New Roman" w:cs="Times New Roman"/>
          <w:sz w:val="24"/>
          <w:szCs w:val="24"/>
        </w:rPr>
        <w:t>takto předběžně projednal s organizací podmínky o stanovení dobývacího prostoru</w:t>
      </w:r>
      <w:r w:rsidR="003942F1" w:rsidRPr="00063B46">
        <w:rPr>
          <w:rFonts w:ascii="Times New Roman" w:hAnsi="Times New Roman" w:cs="Times New Roman"/>
          <w:sz w:val="24"/>
          <w:szCs w:val="24"/>
        </w:rPr>
        <w:t xml:space="preserve">, pak nemá možnost se již k řízení </w:t>
      </w:r>
      <w:r w:rsidR="000E378A" w:rsidRPr="00063B46">
        <w:rPr>
          <w:rFonts w:ascii="Times New Roman" w:hAnsi="Times New Roman" w:cs="Times New Roman"/>
          <w:sz w:val="24"/>
          <w:szCs w:val="24"/>
        </w:rPr>
        <w:t>vyjádřit a nebude již k řízení o stanovení dobýv</w:t>
      </w:r>
      <w:r w:rsidR="00334194">
        <w:rPr>
          <w:rFonts w:ascii="Times New Roman" w:hAnsi="Times New Roman" w:cs="Times New Roman"/>
          <w:sz w:val="24"/>
          <w:szCs w:val="24"/>
        </w:rPr>
        <w:t>acího prostoru přizván podle</w:t>
      </w:r>
      <w:r w:rsidR="000E378A" w:rsidRPr="00063B46">
        <w:rPr>
          <w:rFonts w:ascii="Times New Roman" w:hAnsi="Times New Roman" w:cs="Times New Roman"/>
          <w:sz w:val="24"/>
          <w:szCs w:val="24"/>
        </w:rPr>
        <w:t xml:space="preserve"> § 28 odst. 3 horního zákona. A nebude tak mít možnost vyjádřit se ke komplexním podkladům.</w:t>
      </w:r>
      <w:r w:rsidR="000E378A" w:rsidRPr="00063B46">
        <w:rPr>
          <w:rStyle w:val="Znakapoznpodarou"/>
          <w:rFonts w:ascii="Times New Roman" w:hAnsi="Times New Roman" w:cs="Times New Roman"/>
          <w:sz w:val="24"/>
          <w:szCs w:val="24"/>
        </w:rPr>
        <w:footnoteReference w:id="172"/>
      </w:r>
      <w:r w:rsidR="000E378A" w:rsidRPr="00063B46">
        <w:rPr>
          <w:rFonts w:ascii="Times New Roman" w:hAnsi="Times New Roman" w:cs="Times New Roman"/>
          <w:sz w:val="24"/>
          <w:szCs w:val="24"/>
        </w:rPr>
        <w:t xml:space="preserve"> V této </w:t>
      </w:r>
      <w:r w:rsidR="000E378A" w:rsidRPr="00063B46">
        <w:rPr>
          <w:rFonts w:ascii="Times New Roman" w:hAnsi="Times New Roman" w:cs="Times New Roman"/>
          <w:sz w:val="24"/>
          <w:szCs w:val="24"/>
        </w:rPr>
        <w:lastRenderedPageBreak/>
        <w:t>konstrukci spatřuji problém a myslím si, že dotčené orgány by měly i přesto být přizvány k řízení o stanovení dobývacího prostoru, aby tak účinněji mohly bránit právem chráněné zájmy.</w:t>
      </w:r>
    </w:p>
    <w:p w:rsidR="006A120F" w:rsidRPr="00063B46" w:rsidRDefault="009A51B6"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 xml:space="preserve">Ochrana je také zaručena účastenstvím, </w:t>
      </w:r>
      <w:r w:rsidR="00232E86" w:rsidRPr="00063B46">
        <w:rPr>
          <w:rFonts w:ascii="Times New Roman" w:hAnsi="Times New Roman" w:cs="Times New Roman"/>
          <w:sz w:val="24"/>
          <w:szCs w:val="24"/>
        </w:rPr>
        <w:t>v tomto případě účastenstvím obce, v jejímž obv</w:t>
      </w:r>
      <w:r w:rsidR="00334194">
        <w:rPr>
          <w:rFonts w:ascii="Times New Roman" w:hAnsi="Times New Roman" w:cs="Times New Roman"/>
          <w:sz w:val="24"/>
          <w:szCs w:val="24"/>
        </w:rPr>
        <w:t>odu se dobývací prostor nachází. A</w:t>
      </w:r>
      <w:r w:rsidR="00232E86" w:rsidRPr="00063B46">
        <w:rPr>
          <w:rFonts w:ascii="Times New Roman" w:hAnsi="Times New Roman" w:cs="Times New Roman"/>
          <w:sz w:val="24"/>
          <w:szCs w:val="24"/>
        </w:rPr>
        <w:t xml:space="preserve"> jelikož se může jednat o navazující</w:t>
      </w:r>
      <w:r w:rsidR="00334194">
        <w:rPr>
          <w:rFonts w:ascii="Times New Roman" w:hAnsi="Times New Roman" w:cs="Times New Roman"/>
          <w:sz w:val="24"/>
          <w:szCs w:val="24"/>
        </w:rPr>
        <w:t xml:space="preserve"> řízení podle zákona EIA, pak mů</w:t>
      </w:r>
      <w:r w:rsidR="00232E86" w:rsidRPr="00063B46">
        <w:rPr>
          <w:rFonts w:ascii="Times New Roman" w:hAnsi="Times New Roman" w:cs="Times New Roman"/>
          <w:sz w:val="24"/>
          <w:szCs w:val="24"/>
        </w:rPr>
        <w:t xml:space="preserve">že být účastníkem i dotčená veřejnost. Dále pak v rozhodnutí </w:t>
      </w:r>
      <w:r w:rsidR="00334194">
        <w:rPr>
          <w:rFonts w:ascii="Times New Roman" w:hAnsi="Times New Roman" w:cs="Times New Roman"/>
          <w:sz w:val="24"/>
          <w:szCs w:val="24"/>
        </w:rPr>
        <w:t>OBÚ</w:t>
      </w:r>
      <w:r w:rsidR="00232E86" w:rsidRPr="00063B46">
        <w:rPr>
          <w:rFonts w:ascii="Times New Roman" w:hAnsi="Times New Roman" w:cs="Times New Roman"/>
          <w:sz w:val="24"/>
          <w:szCs w:val="24"/>
        </w:rPr>
        <w:t xml:space="preserve"> může stanovit i podmínky k zabezpečení zájmu chráněných zvláštními předpisy.</w:t>
      </w:r>
      <w:r w:rsidR="00B81AEC" w:rsidRPr="00063B46">
        <w:rPr>
          <w:rFonts w:ascii="Times New Roman" w:hAnsi="Times New Roman" w:cs="Times New Roman"/>
          <w:sz w:val="24"/>
          <w:szCs w:val="24"/>
        </w:rPr>
        <w:t xml:space="preserve"> Nedostatkem v ochraně životního prostředí, který jsem již zmínila v předchozím výkladu, je časově neomezené rozhodnutí o stanovení dobývacího prostoru.</w:t>
      </w:r>
    </w:p>
    <w:p w:rsidR="00291FFD" w:rsidRDefault="00291FFD"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Dalším nástrojem ochrany jsou úhrady z dobývacího prostoru</w:t>
      </w:r>
      <w:r w:rsidR="00334194">
        <w:rPr>
          <w:rFonts w:ascii="Times New Roman" w:hAnsi="Times New Roman" w:cs="Times New Roman"/>
          <w:sz w:val="24"/>
          <w:szCs w:val="24"/>
        </w:rPr>
        <w:t xml:space="preserve"> podle § 33a až 33g</w:t>
      </w:r>
      <w:r w:rsidR="00FD7FB6" w:rsidRPr="00063B46">
        <w:rPr>
          <w:rFonts w:ascii="Times New Roman" w:hAnsi="Times New Roman" w:cs="Times New Roman"/>
          <w:sz w:val="24"/>
          <w:szCs w:val="24"/>
        </w:rPr>
        <w:t xml:space="preserve"> horního zákona</w:t>
      </w:r>
      <w:r w:rsidR="00334194">
        <w:rPr>
          <w:rFonts w:ascii="Times New Roman" w:hAnsi="Times New Roman" w:cs="Times New Roman"/>
          <w:sz w:val="24"/>
          <w:szCs w:val="24"/>
        </w:rPr>
        <w:t>. P</w:t>
      </w:r>
      <w:r w:rsidR="007A5C9C" w:rsidRPr="00063B46">
        <w:rPr>
          <w:rFonts w:ascii="Times New Roman" w:hAnsi="Times New Roman" w:cs="Times New Roman"/>
          <w:sz w:val="24"/>
          <w:szCs w:val="24"/>
        </w:rPr>
        <w:t>říjemcem úhrady</w:t>
      </w:r>
      <w:r w:rsidR="00334194">
        <w:rPr>
          <w:rFonts w:ascii="Times New Roman" w:hAnsi="Times New Roman" w:cs="Times New Roman"/>
          <w:sz w:val="24"/>
          <w:szCs w:val="24"/>
        </w:rPr>
        <w:t xml:space="preserve"> je</w:t>
      </w:r>
      <w:r w:rsidR="007A5C9C" w:rsidRPr="00063B46">
        <w:rPr>
          <w:rFonts w:ascii="Times New Roman" w:hAnsi="Times New Roman" w:cs="Times New Roman"/>
          <w:sz w:val="24"/>
          <w:szCs w:val="24"/>
        </w:rPr>
        <w:t xml:space="preserve"> pouze obec, na jejímž území se dobývací prostor nachází.</w:t>
      </w:r>
      <w:r w:rsidR="00FD7FB6" w:rsidRPr="00063B46">
        <w:rPr>
          <w:rFonts w:ascii="Times New Roman" w:hAnsi="Times New Roman" w:cs="Times New Roman"/>
          <w:sz w:val="24"/>
          <w:szCs w:val="24"/>
        </w:rPr>
        <w:t xml:space="preserve"> Ovšem význam tohoto nástroje je sporadický. </w:t>
      </w:r>
      <w:r w:rsidR="007A5C9C" w:rsidRPr="00063B46">
        <w:rPr>
          <w:rFonts w:ascii="Times New Roman" w:hAnsi="Times New Roman" w:cs="Times New Roman"/>
          <w:sz w:val="24"/>
          <w:szCs w:val="24"/>
        </w:rPr>
        <w:t>Právní úprava neobsahuje účelové určení úhrady.</w:t>
      </w:r>
      <w:r w:rsidR="007A5C9C" w:rsidRPr="00063B46">
        <w:rPr>
          <w:rStyle w:val="Znakapoznpodarou"/>
          <w:rFonts w:ascii="Times New Roman" w:hAnsi="Times New Roman" w:cs="Times New Roman"/>
          <w:sz w:val="24"/>
          <w:szCs w:val="24"/>
        </w:rPr>
        <w:footnoteReference w:id="173"/>
      </w:r>
      <w:r w:rsidR="00046D85" w:rsidRPr="00063B46">
        <w:rPr>
          <w:rFonts w:ascii="Times New Roman" w:hAnsi="Times New Roman" w:cs="Times New Roman"/>
          <w:sz w:val="24"/>
          <w:szCs w:val="24"/>
        </w:rPr>
        <w:t xml:space="preserve"> Ale ve většině případů bude zájmem obce, aby prostředky použila na zahlazení následků těžební činnosti.</w:t>
      </w:r>
      <w:r w:rsidR="00046D85" w:rsidRPr="00063B46">
        <w:rPr>
          <w:rStyle w:val="Znakapoznpodarou"/>
          <w:rFonts w:ascii="Times New Roman" w:hAnsi="Times New Roman" w:cs="Times New Roman"/>
          <w:sz w:val="24"/>
          <w:szCs w:val="24"/>
        </w:rPr>
        <w:footnoteReference w:id="174"/>
      </w:r>
      <w:r w:rsidR="00334194">
        <w:rPr>
          <w:rFonts w:ascii="Times New Roman" w:hAnsi="Times New Roman" w:cs="Times New Roman"/>
          <w:sz w:val="24"/>
          <w:szCs w:val="24"/>
        </w:rPr>
        <w:t xml:space="preserve"> </w:t>
      </w:r>
    </w:p>
    <w:p w:rsidR="00334194" w:rsidRPr="00063B46" w:rsidRDefault="00334194" w:rsidP="002A4767">
      <w:pPr>
        <w:spacing w:after="0" w:line="360" w:lineRule="auto"/>
        <w:ind w:firstLine="360"/>
        <w:jc w:val="both"/>
        <w:rPr>
          <w:rFonts w:ascii="Times New Roman" w:hAnsi="Times New Roman" w:cs="Times New Roman"/>
          <w:sz w:val="24"/>
          <w:szCs w:val="24"/>
        </w:rPr>
      </w:pPr>
    </w:p>
    <w:p w:rsidR="00026577" w:rsidRPr="00334194" w:rsidRDefault="007850C1" w:rsidP="002A4767">
      <w:pPr>
        <w:pStyle w:val="Nadpis3"/>
        <w:spacing w:before="0" w:line="360" w:lineRule="auto"/>
      </w:pPr>
      <w:bookmarkStart w:id="39" w:name="_Toc509737781"/>
      <w:r w:rsidRPr="00063B46">
        <w:t>Ochrana</w:t>
      </w:r>
      <w:r w:rsidR="00026577" w:rsidRPr="00063B46">
        <w:t xml:space="preserve"> při povolování hornické činnosti</w:t>
      </w:r>
      <w:bookmarkEnd w:id="39"/>
    </w:p>
    <w:p w:rsidR="007850C1" w:rsidRPr="00063B46" w:rsidRDefault="007850C1"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Jak již bylo řečeno v kapitole 4.4.1., předpoklade</w:t>
      </w:r>
      <w:r w:rsidR="005664D6" w:rsidRPr="00063B46">
        <w:rPr>
          <w:rFonts w:ascii="Times New Roman" w:hAnsi="Times New Roman" w:cs="Times New Roman"/>
          <w:sz w:val="24"/>
          <w:szCs w:val="24"/>
        </w:rPr>
        <w:t>m pro povolení dobývání výhradních ložisek</w:t>
      </w:r>
      <w:r w:rsidRPr="00063B46">
        <w:rPr>
          <w:rFonts w:ascii="Times New Roman" w:hAnsi="Times New Roman" w:cs="Times New Roman"/>
          <w:sz w:val="24"/>
          <w:szCs w:val="24"/>
        </w:rPr>
        <w:t xml:space="preserve"> je předložení </w:t>
      </w:r>
      <w:r w:rsidR="00AD772E">
        <w:rPr>
          <w:rFonts w:ascii="Times New Roman" w:hAnsi="Times New Roman" w:cs="Times New Roman"/>
          <w:sz w:val="24"/>
          <w:szCs w:val="24"/>
        </w:rPr>
        <w:t>POPD</w:t>
      </w:r>
      <w:r w:rsidRPr="00063B46">
        <w:rPr>
          <w:rFonts w:ascii="Times New Roman" w:hAnsi="Times New Roman" w:cs="Times New Roman"/>
          <w:sz w:val="24"/>
          <w:szCs w:val="24"/>
        </w:rPr>
        <w:t>.</w:t>
      </w:r>
      <w:r w:rsidR="005664D6" w:rsidRPr="00063B46">
        <w:rPr>
          <w:rFonts w:ascii="Times New Roman" w:hAnsi="Times New Roman" w:cs="Times New Roman"/>
          <w:sz w:val="24"/>
          <w:szCs w:val="24"/>
        </w:rPr>
        <w:t xml:space="preserve"> Pro ochranu životního prostředí je důležité</w:t>
      </w:r>
      <w:r w:rsidR="00A924EA">
        <w:rPr>
          <w:rFonts w:ascii="Times New Roman" w:hAnsi="Times New Roman" w:cs="Times New Roman"/>
          <w:sz w:val="24"/>
          <w:szCs w:val="24"/>
        </w:rPr>
        <w:t xml:space="preserve"> to,</w:t>
      </w:r>
      <w:r w:rsidR="005664D6" w:rsidRPr="00063B46">
        <w:rPr>
          <w:rFonts w:ascii="Times New Roman" w:hAnsi="Times New Roman" w:cs="Times New Roman"/>
          <w:sz w:val="24"/>
          <w:szCs w:val="24"/>
        </w:rPr>
        <w:t xml:space="preserve"> co vše má organizace povinnost přiložit k dokumentaci. Za prvé je organizace povinna přiložit doklady o vyřešení střetu zájmů, toto je řešeno v kapitole </w:t>
      </w:r>
      <w:r w:rsidR="00873DFA" w:rsidRPr="00063B46">
        <w:rPr>
          <w:rFonts w:ascii="Times New Roman" w:hAnsi="Times New Roman" w:cs="Times New Roman"/>
          <w:sz w:val="24"/>
          <w:szCs w:val="24"/>
        </w:rPr>
        <w:t>5.4</w:t>
      </w:r>
      <w:r w:rsidR="005664D6" w:rsidRPr="00063B46">
        <w:rPr>
          <w:rFonts w:ascii="Times New Roman" w:hAnsi="Times New Roman" w:cs="Times New Roman"/>
          <w:sz w:val="24"/>
          <w:szCs w:val="24"/>
        </w:rPr>
        <w:t>. Dále pak má povinnost přiložit zhodnocení dopadu dobývání na povrch.</w:t>
      </w:r>
      <w:r w:rsidR="005664D6" w:rsidRPr="00063B46">
        <w:rPr>
          <w:rStyle w:val="Znakapoznpodarou"/>
          <w:rFonts w:ascii="Times New Roman" w:hAnsi="Times New Roman" w:cs="Times New Roman"/>
          <w:sz w:val="24"/>
          <w:szCs w:val="24"/>
        </w:rPr>
        <w:footnoteReference w:id="175"/>
      </w:r>
      <w:r w:rsidR="005664D6" w:rsidRPr="00063B46">
        <w:rPr>
          <w:rFonts w:ascii="Times New Roman" w:hAnsi="Times New Roman" w:cs="Times New Roman"/>
          <w:sz w:val="24"/>
          <w:szCs w:val="24"/>
        </w:rPr>
        <w:t xml:space="preserve"> Toto zhodnocení ovšem provádí sama organizace, proto se dá polemizovat nad objektivitou takového zhodnocení.</w:t>
      </w:r>
      <w:r w:rsidR="00FB7E84" w:rsidRPr="00063B46">
        <w:rPr>
          <w:rFonts w:ascii="Times New Roman" w:hAnsi="Times New Roman" w:cs="Times New Roman"/>
          <w:sz w:val="24"/>
          <w:szCs w:val="24"/>
        </w:rPr>
        <w:t xml:space="preserve"> Tento dokument je zcela bezúčelný, pokud proběhlo posouzení podle zákona EIA. </w:t>
      </w:r>
      <w:r w:rsidR="005664D6" w:rsidRPr="00063B46">
        <w:rPr>
          <w:rStyle w:val="Znakapoznpodarou"/>
          <w:rFonts w:ascii="Times New Roman" w:hAnsi="Times New Roman" w:cs="Times New Roman"/>
          <w:sz w:val="24"/>
          <w:szCs w:val="24"/>
        </w:rPr>
        <w:footnoteReference w:id="176"/>
      </w:r>
      <w:r w:rsidR="00FB7E84" w:rsidRPr="00063B46">
        <w:rPr>
          <w:rFonts w:ascii="Times New Roman" w:hAnsi="Times New Roman" w:cs="Times New Roman"/>
          <w:sz w:val="24"/>
          <w:szCs w:val="24"/>
        </w:rPr>
        <w:t xml:space="preserve"> </w:t>
      </w:r>
      <w:r w:rsidR="005664D6" w:rsidRPr="00063B46">
        <w:rPr>
          <w:rFonts w:ascii="Times New Roman" w:hAnsi="Times New Roman" w:cs="Times New Roman"/>
          <w:sz w:val="24"/>
          <w:szCs w:val="24"/>
        </w:rPr>
        <w:t>Domnívám se, že v zájmu ochrany životního prostředí by bylo potřeba stávající právní úpravu změnit a zakotvit obligatorní povinnost zhodnocení dopadu dobývání na povrch</w:t>
      </w:r>
      <w:r w:rsidR="00F33282">
        <w:rPr>
          <w:rFonts w:ascii="Times New Roman" w:hAnsi="Times New Roman" w:cs="Times New Roman"/>
          <w:sz w:val="24"/>
          <w:szCs w:val="24"/>
        </w:rPr>
        <w:t xml:space="preserve"> nezávislým znaleckým posudkem</w:t>
      </w:r>
      <w:r w:rsidR="005664D6" w:rsidRPr="00063B46">
        <w:rPr>
          <w:rFonts w:ascii="Times New Roman" w:hAnsi="Times New Roman" w:cs="Times New Roman"/>
          <w:sz w:val="24"/>
          <w:szCs w:val="24"/>
        </w:rPr>
        <w:t xml:space="preserve">. </w:t>
      </w:r>
      <w:r w:rsidR="00FB7E84" w:rsidRPr="00063B46">
        <w:rPr>
          <w:rFonts w:ascii="Times New Roman" w:hAnsi="Times New Roman" w:cs="Times New Roman"/>
          <w:sz w:val="24"/>
          <w:szCs w:val="24"/>
        </w:rPr>
        <w:t xml:space="preserve">Dalším důležitým dokumentem je také vyčíslení předpokládaných nákladů na vypořádání očekávaných důlních škod dotčených vlivem dobývání výhradního ložiska a </w:t>
      </w:r>
      <w:r w:rsidR="00FB7E84" w:rsidRPr="00063B46">
        <w:rPr>
          <w:rFonts w:ascii="Times New Roman" w:hAnsi="Times New Roman" w:cs="Times New Roman"/>
          <w:sz w:val="24"/>
          <w:szCs w:val="24"/>
        </w:rPr>
        <w:lastRenderedPageBreak/>
        <w:t>návrh na vytvoření potřebných finančních rezerv včetně časového průběhu jejich vytváření.</w:t>
      </w:r>
      <w:r w:rsidR="00FB7E84" w:rsidRPr="00063B46">
        <w:rPr>
          <w:rStyle w:val="Znakapoznpodarou"/>
          <w:rFonts w:ascii="Times New Roman" w:hAnsi="Times New Roman" w:cs="Times New Roman"/>
          <w:sz w:val="24"/>
          <w:szCs w:val="24"/>
        </w:rPr>
        <w:footnoteReference w:id="177"/>
      </w:r>
      <w:r w:rsidR="00FB7E84" w:rsidRPr="00063B46">
        <w:rPr>
          <w:rFonts w:ascii="Times New Roman" w:hAnsi="Times New Roman" w:cs="Times New Roman"/>
          <w:sz w:val="24"/>
          <w:szCs w:val="24"/>
        </w:rPr>
        <w:t xml:space="preserve"> Tyto podklady jsou důležité pro och</w:t>
      </w:r>
      <w:r w:rsidR="00873DFA" w:rsidRPr="00063B46">
        <w:rPr>
          <w:rFonts w:ascii="Times New Roman" w:hAnsi="Times New Roman" w:cs="Times New Roman"/>
          <w:sz w:val="24"/>
          <w:szCs w:val="24"/>
        </w:rPr>
        <w:t>ranu životního prostředí při</w:t>
      </w:r>
      <w:r w:rsidR="00FB7E84" w:rsidRPr="00063B46">
        <w:rPr>
          <w:rFonts w:ascii="Times New Roman" w:hAnsi="Times New Roman" w:cs="Times New Roman"/>
          <w:sz w:val="24"/>
          <w:szCs w:val="24"/>
        </w:rPr>
        <w:t xml:space="preserve"> sanaci a </w:t>
      </w:r>
      <w:r w:rsidR="00873DFA" w:rsidRPr="00063B46">
        <w:rPr>
          <w:rFonts w:ascii="Times New Roman" w:hAnsi="Times New Roman" w:cs="Times New Roman"/>
          <w:sz w:val="24"/>
          <w:szCs w:val="24"/>
        </w:rPr>
        <w:t>rekultivaci.</w:t>
      </w:r>
      <w:r w:rsidR="00FB7E84" w:rsidRPr="00063B46">
        <w:rPr>
          <w:rStyle w:val="Znakapoznpodarou"/>
          <w:rFonts w:ascii="Times New Roman" w:hAnsi="Times New Roman" w:cs="Times New Roman"/>
          <w:sz w:val="24"/>
          <w:szCs w:val="24"/>
        </w:rPr>
        <w:footnoteReference w:id="178"/>
      </w:r>
    </w:p>
    <w:p w:rsidR="00FB7E84" w:rsidRDefault="00881ADE" w:rsidP="002A4767">
      <w:pPr>
        <w:spacing w:after="0" w:line="360" w:lineRule="auto"/>
        <w:ind w:firstLine="360"/>
        <w:jc w:val="both"/>
        <w:rPr>
          <w:rFonts w:ascii="Times New Roman" w:hAnsi="Times New Roman" w:cs="Times New Roman"/>
          <w:sz w:val="24"/>
          <w:szCs w:val="24"/>
        </w:rPr>
      </w:pPr>
      <w:r w:rsidRPr="00063B46">
        <w:rPr>
          <w:rFonts w:ascii="Times New Roman" w:hAnsi="Times New Roman" w:cs="Times New Roman"/>
          <w:sz w:val="24"/>
          <w:szCs w:val="24"/>
        </w:rPr>
        <w:t>Ochrana je zajištěna také prostřednictvím účastenství v řízení o povolení dobývat ložisko. A to</w:t>
      </w:r>
      <w:r w:rsidR="00334194">
        <w:rPr>
          <w:rFonts w:ascii="Times New Roman" w:hAnsi="Times New Roman" w:cs="Times New Roman"/>
          <w:sz w:val="24"/>
          <w:szCs w:val="24"/>
        </w:rPr>
        <w:t xml:space="preserve"> účastenstvím spolků podle </w:t>
      </w:r>
      <w:r w:rsidRPr="00063B46">
        <w:rPr>
          <w:rFonts w:ascii="Times New Roman" w:hAnsi="Times New Roman" w:cs="Times New Roman"/>
          <w:sz w:val="24"/>
          <w:szCs w:val="24"/>
        </w:rPr>
        <w:t xml:space="preserve">§ 9 odst. 3 zákona EIA, v případě že se </w:t>
      </w:r>
      <w:r w:rsidR="00873DFA" w:rsidRPr="00063B46">
        <w:rPr>
          <w:rFonts w:ascii="Times New Roman" w:hAnsi="Times New Roman" w:cs="Times New Roman"/>
          <w:sz w:val="24"/>
          <w:szCs w:val="24"/>
        </w:rPr>
        <w:t>bude jednat o řízení navazující a t</w:t>
      </w:r>
      <w:r w:rsidR="00B14BAA" w:rsidRPr="00063B46">
        <w:rPr>
          <w:rFonts w:ascii="Times New Roman" w:hAnsi="Times New Roman" w:cs="Times New Roman"/>
          <w:sz w:val="24"/>
          <w:szCs w:val="24"/>
        </w:rPr>
        <w:t>aké účastenstvím obce</w:t>
      </w:r>
      <w:r w:rsidR="00873DFA" w:rsidRPr="00063B46">
        <w:rPr>
          <w:rFonts w:ascii="Times New Roman" w:hAnsi="Times New Roman" w:cs="Times New Roman"/>
          <w:sz w:val="24"/>
          <w:szCs w:val="24"/>
        </w:rPr>
        <w:t>.</w:t>
      </w:r>
    </w:p>
    <w:p w:rsidR="00334194" w:rsidRPr="00063B46" w:rsidRDefault="00334194" w:rsidP="002A4767">
      <w:pPr>
        <w:spacing w:after="0" w:line="360" w:lineRule="auto"/>
        <w:ind w:firstLine="360"/>
        <w:jc w:val="both"/>
        <w:rPr>
          <w:rFonts w:ascii="Times New Roman" w:hAnsi="Times New Roman" w:cs="Times New Roman"/>
          <w:sz w:val="24"/>
          <w:szCs w:val="24"/>
        </w:rPr>
      </w:pPr>
    </w:p>
    <w:p w:rsidR="008F421B" w:rsidRPr="00334194" w:rsidRDefault="00FE521C" w:rsidP="002A4767">
      <w:pPr>
        <w:pStyle w:val="Nadpis3"/>
        <w:spacing w:before="0" w:line="360" w:lineRule="auto"/>
      </w:pPr>
      <w:bookmarkStart w:id="40" w:name="_Toc509737782"/>
      <w:r w:rsidRPr="00063B46">
        <w:t>Ochrana při dobývání výhradního ložiska</w:t>
      </w:r>
      <w:bookmarkEnd w:id="40"/>
    </w:p>
    <w:p w:rsidR="008F421B" w:rsidRPr="00063B46" w:rsidRDefault="00F33282" w:rsidP="002A4767">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P</w:t>
      </w:r>
      <w:r w:rsidR="007D0470" w:rsidRPr="00063B46">
        <w:rPr>
          <w:rFonts w:ascii="Times New Roman" w:hAnsi="Times New Roman" w:cs="Times New Roman"/>
          <w:sz w:val="24"/>
          <w:szCs w:val="24"/>
        </w:rPr>
        <w:t>rávě při dobývání ložiska může dojít k těm největším dopadům na životní prostředí. Ochrana životního prostředí by v této fázi měla být zajištěna v prvé řadě podmínkami a omezeními v jednotlivých povoleních získaných v průběhu celého procesu.</w:t>
      </w:r>
      <w:r w:rsidR="007D0470" w:rsidRPr="00063B46">
        <w:rPr>
          <w:rStyle w:val="Znakapoznpodarou"/>
          <w:rFonts w:ascii="Times New Roman" w:hAnsi="Times New Roman" w:cs="Times New Roman"/>
          <w:sz w:val="24"/>
          <w:szCs w:val="24"/>
        </w:rPr>
        <w:footnoteReference w:id="179"/>
      </w:r>
      <w:r w:rsidR="00887B12" w:rsidRPr="00063B46">
        <w:rPr>
          <w:rFonts w:ascii="Times New Roman" w:hAnsi="Times New Roman" w:cs="Times New Roman"/>
          <w:sz w:val="24"/>
          <w:szCs w:val="24"/>
        </w:rPr>
        <w:t xml:space="preserve"> Sám zákon pak obsahuje i určitá ustanovení</w:t>
      </w:r>
      <w:r w:rsidR="00A924EA">
        <w:rPr>
          <w:rFonts w:ascii="Times New Roman" w:hAnsi="Times New Roman" w:cs="Times New Roman"/>
          <w:sz w:val="24"/>
          <w:szCs w:val="24"/>
        </w:rPr>
        <w:t>, která</w:t>
      </w:r>
      <w:r w:rsidR="00D242E2" w:rsidRPr="00063B46">
        <w:rPr>
          <w:rFonts w:ascii="Times New Roman" w:hAnsi="Times New Roman" w:cs="Times New Roman"/>
          <w:sz w:val="24"/>
          <w:szCs w:val="24"/>
        </w:rPr>
        <w:t xml:space="preserve"> směřuj</w:t>
      </w:r>
      <w:r w:rsidR="00A924EA">
        <w:rPr>
          <w:rFonts w:ascii="Times New Roman" w:hAnsi="Times New Roman" w:cs="Times New Roman"/>
          <w:sz w:val="24"/>
          <w:szCs w:val="24"/>
        </w:rPr>
        <w:t>í k ochraně životního prostředí. T</w:t>
      </w:r>
      <w:r w:rsidR="00D242E2" w:rsidRPr="00063B46">
        <w:rPr>
          <w:rFonts w:ascii="Times New Roman" w:hAnsi="Times New Roman" w:cs="Times New Roman"/>
          <w:sz w:val="24"/>
          <w:szCs w:val="24"/>
        </w:rPr>
        <w:t>ěmi jsou například ustanovení týkající se hospodárného využití výhradních ložisek. Jedná se ovšem o ustanovení, která nejsou realizovatelná a postrádají jakýkoli význam.</w:t>
      </w:r>
      <w:r w:rsidR="00D242E2" w:rsidRPr="00063B46">
        <w:rPr>
          <w:rStyle w:val="Znakapoznpodarou"/>
          <w:rFonts w:ascii="Times New Roman" w:hAnsi="Times New Roman" w:cs="Times New Roman"/>
          <w:sz w:val="24"/>
          <w:szCs w:val="24"/>
        </w:rPr>
        <w:footnoteReference w:id="180"/>
      </w:r>
    </w:p>
    <w:p w:rsidR="007D0470" w:rsidRPr="00063B46" w:rsidRDefault="007D0470" w:rsidP="002A4767">
      <w:pPr>
        <w:spacing w:after="0" w:line="360" w:lineRule="auto"/>
        <w:ind w:firstLine="432"/>
        <w:jc w:val="both"/>
        <w:rPr>
          <w:rFonts w:ascii="Times New Roman" w:hAnsi="Times New Roman" w:cs="Times New Roman"/>
          <w:sz w:val="24"/>
          <w:szCs w:val="24"/>
        </w:rPr>
      </w:pPr>
      <w:r w:rsidRPr="00063B46">
        <w:rPr>
          <w:rFonts w:ascii="Times New Roman" w:hAnsi="Times New Roman" w:cs="Times New Roman"/>
          <w:sz w:val="24"/>
          <w:szCs w:val="24"/>
        </w:rPr>
        <w:t>Kontrolu nad činností</w:t>
      </w:r>
      <w:r w:rsidR="00F33282">
        <w:rPr>
          <w:rFonts w:ascii="Times New Roman" w:hAnsi="Times New Roman" w:cs="Times New Roman"/>
          <w:sz w:val="24"/>
          <w:szCs w:val="24"/>
        </w:rPr>
        <w:t>, plnění rozhodnutí,</w:t>
      </w:r>
      <w:r w:rsidRPr="00063B46">
        <w:rPr>
          <w:rFonts w:ascii="Times New Roman" w:hAnsi="Times New Roman" w:cs="Times New Roman"/>
          <w:sz w:val="24"/>
          <w:szCs w:val="24"/>
        </w:rPr>
        <w:t xml:space="preserve"> organizací vykonávají orgány státní báňské správy</w:t>
      </w:r>
      <w:r w:rsidR="00084ED1" w:rsidRPr="00063B46">
        <w:rPr>
          <w:rFonts w:ascii="Times New Roman" w:hAnsi="Times New Roman" w:cs="Times New Roman"/>
          <w:sz w:val="24"/>
          <w:szCs w:val="24"/>
        </w:rPr>
        <w:t xml:space="preserve">. </w:t>
      </w:r>
      <w:r w:rsidR="00245D0E">
        <w:rPr>
          <w:rFonts w:ascii="Times New Roman" w:hAnsi="Times New Roman" w:cs="Times New Roman"/>
          <w:sz w:val="24"/>
          <w:szCs w:val="24"/>
        </w:rPr>
        <w:t>Dále pak</w:t>
      </w:r>
      <w:r w:rsidR="00084ED1" w:rsidRPr="00063B46">
        <w:rPr>
          <w:rFonts w:ascii="Times New Roman" w:hAnsi="Times New Roman" w:cs="Times New Roman"/>
          <w:sz w:val="24"/>
          <w:szCs w:val="24"/>
        </w:rPr>
        <w:t xml:space="preserve"> § 19</w:t>
      </w:r>
      <w:r w:rsidR="001504D1" w:rsidRPr="00063B46">
        <w:rPr>
          <w:rFonts w:ascii="Times New Roman" w:hAnsi="Times New Roman" w:cs="Times New Roman"/>
          <w:sz w:val="24"/>
          <w:szCs w:val="24"/>
        </w:rPr>
        <w:t xml:space="preserve"> odst. 1</w:t>
      </w:r>
      <w:r w:rsidR="00084ED1" w:rsidRPr="00063B46">
        <w:rPr>
          <w:rFonts w:ascii="Times New Roman" w:hAnsi="Times New Roman" w:cs="Times New Roman"/>
          <w:sz w:val="24"/>
          <w:szCs w:val="24"/>
        </w:rPr>
        <w:t xml:space="preserve"> kompetenčního zákona </w:t>
      </w:r>
      <w:r w:rsidR="001504D1" w:rsidRPr="00063B46">
        <w:rPr>
          <w:rFonts w:ascii="Times New Roman" w:hAnsi="Times New Roman" w:cs="Times New Roman"/>
          <w:sz w:val="24"/>
          <w:szCs w:val="24"/>
        </w:rPr>
        <w:t xml:space="preserve">stanovuje, že </w:t>
      </w:r>
      <w:r w:rsidR="00245D0E">
        <w:rPr>
          <w:rFonts w:ascii="Times New Roman" w:hAnsi="Times New Roman" w:cs="Times New Roman"/>
          <w:sz w:val="24"/>
          <w:szCs w:val="24"/>
        </w:rPr>
        <w:t>MŽP</w:t>
      </w:r>
      <w:r w:rsidR="001504D1" w:rsidRPr="00063B46">
        <w:rPr>
          <w:rFonts w:ascii="Times New Roman" w:hAnsi="Times New Roman" w:cs="Times New Roman"/>
          <w:sz w:val="24"/>
          <w:szCs w:val="24"/>
        </w:rPr>
        <w:t xml:space="preserve"> je orgánem vrchního státního dozoru ve věcech životního prostředí, bohužel v tomto směru ovšem předpisy horního práva nestanovují další nástroje, kterými by </w:t>
      </w:r>
      <w:r w:rsidR="00245D0E">
        <w:rPr>
          <w:rFonts w:ascii="Times New Roman" w:hAnsi="Times New Roman" w:cs="Times New Roman"/>
          <w:sz w:val="24"/>
          <w:szCs w:val="24"/>
        </w:rPr>
        <w:t>MŽP</w:t>
      </w:r>
      <w:r w:rsidR="001504D1" w:rsidRPr="00063B46">
        <w:rPr>
          <w:rFonts w:ascii="Times New Roman" w:hAnsi="Times New Roman" w:cs="Times New Roman"/>
          <w:sz w:val="24"/>
          <w:szCs w:val="24"/>
        </w:rPr>
        <w:t xml:space="preserve"> mohlo ekologický dohled realizovat. Zákon</w:t>
      </w:r>
      <w:r w:rsidR="00245D0E">
        <w:rPr>
          <w:rFonts w:ascii="Times New Roman" w:hAnsi="Times New Roman" w:cs="Times New Roman"/>
          <w:sz w:val="24"/>
          <w:szCs w:val="24"/>
        </w:rPr>
        <w:t xml:space="preserve"> o hornické činnosti sice v</w:t>
      </w:r>
      <w:r w:rsidR="001504D1" w:rsidRPr="00063B46">
        <w:rPr>
          <w:rFonts w:ascii="Times New Roman" w:hAnsi="Times New Roman" w:cs="Times New Roman"/>
          <w:sz w:val="24"/>
          <w:szCs w:val="24"/>
        </w:rPr>
        <w:t xml:space="preserve"> § 39 odst. 2 věta druhá stanovuje, že vrchní dozor státní báňské správy není dotčen ekologickým dohledem nad těžbou vykonávaným </w:t>
      </w:r>
      <w:r w:rsidR="00245D0E">
        <w:rPr>
          <w:rFonts w:ascii="Times New Roman" w:hAnsi="Times New Roman" w:cs="Times New Roman"/>
          <w:sz w:val="24"/>
          <w:szCs w:val="24"/>
        </w:rPr>
        <w:t>MŽP</w:t>
      </w:r>
      <w:r w:rsidR="001504D1" w:rsidRPr="00063B46">
        <w:rPr>
          <w:rFonts w:ascii="Times New Roman" w:hAnsi="Times New Roman" w:cs="Times New Roman"/>
          <w:sz w:val="24"/>
          <w:szCs w:val="24"/>
        </w:rPr>
        <w:t>. Jenže povaha těchto ustanovení je sporadická, Ministerstvu ze zá</w:t>
      </w:r>
      <w:r w:rsidR="0095417F" w:rsidRPr="00063B46">
        <w:rPr>
          <w:rFonts w:ascii="Times New Roman" w:hAnsi="Times New Roman" w:cs="Times New Roman"/>
          <w:sz w:val="24"/>
          <w:szCs w:val="24"/>
        </w:rPr>
        <w:t>kona o hornické činnosti</w:t>
      </w:r>
      <w:r w:rsidR="001504D1" w:rsidRPr="00063B46">
        <w:rPr>
          <w:rFonts w:ascii="Times New Roman" w:hAnsi="Times New Roman" w:cs="Times New Roman"/>
          <w:sz w:val="24"/>
          <w:szCs w:val="24"/>
        </w:rPr>
        <w:t xml:space="preserve"> </w:t>
      </w:r>
      <w:r w:rsidR="00D35B05" w:rsidRPr="00063B46">
        <w:rPr>
          <w:rFonts w:ascii="Times New Roman" w:hAnsi="Times New Roman" w:cs="Times New Roman"/>
          <w:sz w:val="24"/>
          <w:szCs w:val="24"/>
        </w:rPr>
        <w:t>nevyplývají žádná oprávnění a povinnosti spojené s ekologickým dohledem</w:t>
      </w:r>
      <w:r w:rsidR="001504D1" w:rsidRPr="00063B46">
        <w:rPr>
          <w:rFonts w:ascii="Times New Roman" w:hAnsi="Times New Roman" w:cs="Times New Roman"/>
          <w:sz w:val="24"/>
          <w:szCs w:val="24"/>
        </w:rPr>
        <w:t>, proto se jedná spíše o proklamaci.</w:t>
      </w:r>
      <w:r w:rsidR="001504D1" w:rsidRPr="00063B46">
        <w:rPr>
          <w:rStyle w:val="Znakapoznpodarou"/>
          <w:rFonts w:ascii="Times New Roman" w:hAnsi="Times New Roman" w:cs="Times New Roman"/>
          <w:sz w:val="24"/>
          <w:szCs w:val="24"/>
        </w:rPr>
        <w:footnoteReference w:id="181"/>
      </w:r>
    </w:p>
    <w:p w:rsidR="00D35B05" w:rsidRPr="00063B46" w:rsidRDefault="00A00AD2" w:rsidP="002A4767">
      <w:pPr>
        <w:spacing w:after="0" w:line="360" w:lineRule="auto"/>
        <w:ind w:firstLine="432"/>
        <w:jc w:val="both"/>
        <w:rPr>
          <w:rFonts w:ascii="Times New Roman" w:hAnsi="Times New Roman" w:cs="Times New Roman"/>
          <w:sz w:val="24"/>
          <w:szCs w:val="24"/>
        </w:rPr>
      </w:pPr>
      <w:r w:rsidRPr="00063B46">
        <w:rPr>
          <w:rFonts w:ascii="Times New Roman" w:hAnsi="Times New Roman" w:cs="Times New Roman"/>
          <w:sz w:val="24"/>
          <w:szCs w:val="24"/>
        </w:rPr>
        <w:t xml:space="preserve">Možností ochrany přírody, která tu zůstává, je </w:t>
      </w:r>
      <w:r w:rsidR="00A924EA">
        <w:rPr>
          <w:rFonts w:ascii="Times New Roman" w:hAnsi="Times New Roman" w:cs="Times New Roman"/>
          <w:sz w:val="24"/>
          <w:szCs w:val="24"/>
        </w:rPr>
        <w:t xml:space="preserve">ochrana </w:t>
      </w:r>
      <w:r w:rsidRPr="00063B46">
        <w:rPr>
          <w:rFonts w:ascii="Times New Roman" w:hAnsi="Times New Roman" w:cs="Times New Roman"/>
          <w:sz w:val="24"/>
          <w:szCs w:val="24"/>
        </w:rPr>
        <w:t>prostřednictvím orgánů ochrany životního prostředí,</w:t>
      </w:r>
      <w:r w:rsidR="00245D0E">
        <w:rPr>
          <w:rFonts w:ascii="Times New Roman" w:hAnsi="Times New Roman" w:cs="Times New Roman"/>
          <w:sz w:val="24"/>
          <w:szCs w:val="24"/>
        </w:rPr>
        <w:t xml:space="preserve"> které</w:t>
      </w:r>
      <w:r w:rsidRPr="00063B46">
        <w:rPr>
          <w:rFonts w:ascii="Times New Roman" w:hAnsi="Times New Roman" w:cs="Times New Roman"/>
          <w:sz w:val="24"/>
          <w:szCs w:val="24"/>
        </w:rPr>
        <w:t xml:space="preserve"> mohou dohlížet nad dodržováním předpisů k ochraně živ</w:t>
      </w:r>
      <w:r w:rsidR="00245D0E">
        <w:rPr>
          <w:rFonts w:ascii="Times New Roman" w:hAnsi="Times New Roman" w:cs="Times New Roman"/>
          <w:sz w:val="24"/>
          <w:szCs w:val="24"/>
        </w:rPr>
        <w:t xml:space="preserve">otního prostředí. Tuto pravomoc jim dává </w:t>
      </w:r>
      <w:r w:rsidRPr="00063B46">
        <w:rPr>
          <w:rFonts w:ascii="Times New Roman" w:hAnsi="Times New Roman" w:cs="Times New Roman"/>
          <w:sz w:val="24"/>
          <w:szCs w:val="24"/>
        </w:rPr>
        <w:t>§ 66 zákona o ochraně přírody a krajiny</w:t>
      </w:r>
      <w:r w:rsidR="00F33282">
        <w:rPr>
          <w:rFonts w:ascii="Times New Roman" w:hAnsi="Times New Roman" w:cs="Times New Roman"/>
          <w:sz w:val="24"/>
          <w:szCs w:val="24"/>
        </w:rPr>
        <w:t>.</w:t>
      </w:r>
      <w:r w:rsidRPr="00063B46">
        <w:rPr>
          <w:rStyle w:val="Znakapoznpodarou"/>
          <w:rFonts w:ascii="Times New Roman" w:hAnsi="Times New Roman" w:cs="Times New Roman"/>
          <w:sz w:val="24"/>
          <w:szCs w:val="24"/>
        </w:rPr>
        <w:footnoteReference w:id="182"/>
      </w:r>
      <w:r w:rsidRPr="00063B46">
        <w:rPr>
          <w:rFonts w:ascii="Times New Roman" w:hAnsi="Times New Roman" w:cs="Times New Roman"/>
          <w:sz w:val="24"/>
          <w:szCs w:val="24"/>
        </w:rPr>
        <w:t xml:space="preserve"> Přičemž orgán může činnost organizace omezit nebo zakázat i přes to, že byla předtím správním orgánem </w:t>
      </w:r>
      <w:r w:rsidRPr="00063B46">
        <w:rPr>
          <w:rFonts w:ascii="Times New Roman" w:hAnsi="Times New Roman" w:cs="Times New Roman"/>
          <w:sz w:val="24"/>
          <w:szCs w:val="24"/>
        </w:rPr>
        <w:lastRenderedPageBreak/>
        <w:t>povolena.</w:t>
      </w:r>
      <w:r w:rsidR="00887B12" w:rsidRPr="00063B46">
        <w:rPr>
          <w:rFonts w:ascii="Times New Roman" w:hAnsi="Times New Roman" w:cs="Times New Roman"/>
          <w:sz w:val="24"/>
          <w:szCs w:val="24"/>
        </w:rPr>
        <w:t xml:space="preserve"> Možnost této kontroly Bernard považuje za problematickou a to s ohledem na nemožnost orgánu ochrany životního prostředí zjistit informace o tomto ohrožení, kdy kupříkladu samotná organizace nemá zájem na tom tyto informace dobrovolně sdělit.</w:t>
      </w:r>
      <w:r w:rsidR="00EA33AA" w:rsidRPr="00EA33AA">
        <w:rPr>
          <w:rStyle w:val="Znakapoznpodarou"/>
          <w:rFonts w:ascii="Times New Roman" w:hAnsi="Times New Roman" w:cs="Times New Roman"/>
          <w:sz w:val="24"/>
          <w:szCs w:val="24"/>
        </w:rPr>
        <w:t xml:space="preserve"> </w:t>
      </w:r>
      <w:r w:rsidR="00EA33AA" w:rsidRPr="00063B46">
        <w:rPr>
          <w:rStyle w:val="Znakapoznpodarou"/>
          <w:rFonts w:ascii="Times New Roman" w:hAnsi="Times New Roman" w:cs="Times New Roman"/>
          <w:sz w:val="24"/>
          <w:szCs w:val="24"/>
        </w:rPr>
        <w:footnoteReference w:id="183"/>
      </w:r>
      <w:r w:rsidR="00EA33AA" w:rsidRPr="00063B46">
        <w:rPr>
          <w:rFonts w:ascii="Times New Roman" w:hAnsi="Times New Roman" w:cs="Times New Roman"/>
          <w:sz w:val="24"/>
          <w:szCs w:val="24"/>
        </w:rPr>
        <w:t xml:space="preserve"> </w:t>
      </w:r>
      <w:r w:rsidR="00887B12" w:rsidRPr="00063B46">
        <w:rPr>
          <w:rFonts w:ascii="Times New Roman" w:hAnsi="Times New Roman" w:cs="Times New Roman"/>
          <w:sz w:val="24"/>
          <w:szCs w:val="24"/>
        </w:rPr>
        <w:t xml:space="preserve"> Proto se domnívám, že by se mělo uvažovat o zakotvení povinnosti organizace tyto skutečnosti oznamovat orgánům státní</w:t>
      </w:r>
      <w:r w:rsidR="00A924EA">
        <w:rPr>
          <w:rFonts w:ascii="Times New Roman" w:hAnsi="Times New Roman" w:cs="Times New Roman"/>
          <w:sz w:val="24"/>
          <w:szCs w:val="24"/>
        </w:rPr>
        <w:t xml:space="preserve"> báňské správy, které by je měly</w:t>
      </w:r>
      <w:r w:rsidR="00887B12" w:rsidRPr="00063B46">
        <w:rPr>
          <w:rFonts w:ascii="Times New Roman" w:hAnsi="Times New Roman" w:cs="Times New Roman"/>
          <w:sz w:val="24"/>
          <w:szCs w:val="24"/>
        </w:rPr>
        <w:t xml:space="preserve"> vyhodnocovat a předávat orgánům ochrany životního prostředí.</w:t>
      </w:r>
      <w:r w:rsidRPr="00063B46">
        <w:rPr>
          <w:rFonts w:ascii="Times New Roman" w:hAnsi="Times New Roman" w:cs="Times New Roman"/>
          <w:sz w:val="24"/>
          <w:szCs w:val="24"/>
        </w:rPr>
        <w:t xml:space="preserve"> </w:t>
      </w:r>
    </w:p>
    <w:p w:rsidR="0068218B" w:rsidRDefault="0068218B" w:rsidP="002A4767">
      <w:pPr>
        <w:spacing w:after="0" w:line="360" w:lineRule="auto"/>
        <w:ind w:firstLine="432"/>
        <w:jc w:val="both"/>
        <w:rPr>
          <w:rFonts w:ascii="Times New Roman" w:hAnsi="Times New Roman" w:cs="Times New Roman"/>
          <w:i/>
          <w:sz w:val="24"/>
          <w:szCs w:val="24"/>
        </w:rPr>
      </w:pPr>
      <w:r w:rsidRPr="00063B46">
        <w:rPr>
          <w:rFonts w:ascii="Times New Roman" w:hAnsi="Times New Roman" w:cs="Times New Roman"/>
          <w:sz w:val="24"/>
          <w:szCs w:val="24"/>
        </w:rPr>
        <w:t>Mimo výše zmíněné</w:t>
      </w:r>
      <w:r w:rsidR="00277B1F" w:rsidRPr="00063B46">
        <w:rPr>
          <w:rFonts w:ascii="Times New Roman" w:hAnsi="Times New Roman" w:cs="Times New Roman"/>
          <w:sz w:val="24"/>
          <w:szCs w:val="24"/>
        </w:rPr>
        <w:t>ho</w:t>
      </w:r>
      <w:r w:rsidRPr="00063B46">
        <w:rPr>
          <w:rFonts w:ascii="Times New Roman" w:hAnsi="Times New Roman" w:cs="Times New Roman"/>
          <w:sz w:val="24"/>
          <w:szCs w:val="24"/>
        </w:rPr>
        <w:t xml:space="preserve"> slouží k ochraně životního prostředí i úh</w:t>
      </w:r>
      <w:r w:rsidR="00245D0E">
        <w:rPr>
          <w:rFonts w:ascii="Times New Roman" w:hAnsi="Times New Roman" w:cs="Times New Roman"/>
          <w:sz w:val="24"/>
          <w:szCs w:val="24"/>
        </w:rPr>
        <w:t>rady z vydobytých nerostů upravené v</w:t>
      </w:r>
      <w:r w:rsidRPr="00063B46">
        <w:rPr>
          <w:rFonts w:ascii="Times New Roman" w:hAnsi="Times New Roman" w:cs="Times New Roman"/>
          <w:sz w:val="24"/>
          <w:szCs w:val="24"/>
        </w:rPr>
        <w:t xml:space="preserve"> § 33h až 33o horního zákona</w:t>
      </w:r>
      <w:r w:rsidR="00245D0E">
        <w:rPr>
          <w:rFonts w:ascii="Times New Roman" w:hAnsi="Times New Roman" w:cs="Times New Roman"/>
          <w:sz w:val="24"/>
          <w:szCs w:val="24"/>
        </w:rPr>
        <w:t>, které se dále řídí i n</w:t>
      </w:r>
      <w:r w:rsidR="00366C28" w:rsidRPr="00063B46">
        <w:rPr>
          <w:rFonts w:ascii="Times New Roman" w:hAnsi="Times New Roman" w:cs="Times New Roman"/>
          <w:sz w:val="24"/>
          <w:szCs w:val="24"/>
        </w:rPr>
        <w:t>ařízení</w:t>
      </w:r>
      <w:r w:rsidR="00245D0E">
        <w:rPr>
          <w:rFonts w:ascii="Times New Roman" w:hAnsi="Times New Roman" w:cs="Times New Roman"/>
          <w:sz w:val="24"/>
          <w:szCs w:val="24"/>
        </w:rPr>
        <w:t>m</w:t>
      </w:r>
      <w:r w:rsidR="00366C28" w:rsidRPr="00063B46">
        <w:rPr>
          <w:rFonts w:ascii="Times New Roman" w:hAnsi="Times New Roman" w:cs="Times New Roman"/>
          <w:sz w:val="24"/>
          <w:szCs w:val="24"/>
        </w:rPr>
        <w:t xml:space="preserve"> vlády č. 98/2016 Sb., o sazbách úhrady, ve znění pozdější předpisů</w:t>
      </w:r>
      <w:r w:rsidRPr="00063B46">
        <w:rPr>
          <w:rFonts w:ascii="Times New Roman" w:hAnsi="Times New Roman" w:cs="Times New Roman"/>
          <w:sz w:val="24"/>
          <w:szCs w:val="24"/>
        </w:rPr>
        <w:t>.</w:t>
      </w:r>
      <w:r w:rsidR="00277B1F" w:rsidRPr="00063B46">
        <w:rPr>
          <w:rFonts w:ascii="Times New Roman" w:hAnsi="Times New Roman" w:cs="Times New Roman"/>
          <w:sz w:val="24"/>
          <w:szCs w:val="24"/>
        </w:rPr>
        <w:t xml:space="preserve"> </w:t>
      </w:r>
      <w:r w:rsidRPr="00063B46">
        <w:rPr>
          <w:rFonts w:ascii="Times New Roman" w:hAnsi="Times New Roman" w:cs="Times New Roman"/>
          <w:sz w:val="24"/>
          <w:szCs w:val="24"/>
        </w:rPr>
        <w:t>V</w:t>
      </w:r>
      <w:r w:rsidR="00366C28" w:rsidRPr="00063B46">
        <w:rPr>
          <w:rFonts w:ascii="Times New Roman" w:hAnsi="Times New Roman" w:cs="Times New Roman"/>
          <w:sz w:val="24"/>
          <w:szCs w:val="24"/>
        </w:rPr>
        <w:t xml:space="preserve"> </w:t>
      </w:r>
      <w:r w:rsidRPr="00063B46">
        <w:rPr>
          <w:rFonts w:ascii="Times New Roman" w:hAnsi="Times New Roman" w:cs="Times New Roman"/>
          <w:sz w:val="24"/>
          <w:szCs w:val="24"/>
        </w:rPr>
        <w:t>tomto případě už je upravena i účelovost těchto úhra</w:t>
      </w:r>
      <w:r w:rsidR="00245D0E">
        <w:rPr>
          <w:rFonts w:ascii="Times New Roman" w:hAnsi="Times New Roman" w:cs="Times New Roman"/>
          <w:sz w:val="24"/>
          <w:szCs w:val="24"/>
        </w:rPr>
        <w:t>d a t</w:t>
      </w:r>
      <w:r w:rsidR="00277B1F" w:rsidRPr="00063B46">
        <w:rPr>
          <w:rFonts w:ascii="Times New Roman" w:hAnsi="Times New Roman" w:cs="Times New Roman"/>
          <w:sz w:val="24"/>
          <w:szCs w:val="24"/>
        </w:rPr>
        <w:t>o</w:t>
      </w:r>
      <w:r w:rsidR="00245D0E">
        <w:rPr>
          <w:rFonts w:ascii="Times New Roman" w:hAnsi="Times New Roman" w:cs="Times New Roman"/>
          <w:sz w:val="24"/>
          <w:szCs w:val="24"/>
        </w:rPr>
        <w:t xml:space="preserve"> v </w:t>
      </w:r>
      <w:r w:rsidR="00277B1F" w:rsidRPr="00063B46">
        <w:rPr>
          <w:rFonts w:ascii="Times New Roman" w:hAnsi="Times New Roman" w:cs="Times New Roman"/>
          <w:sz w:val="24"/>
          <w:szCs w:val="24"/>
        </w:rPr>
        <w:t xml:space="preserve">§ 33o, kdy je možné je použít jen </w:t>
      </w:r>
      <w:r w:rsidRPr="00063B46">
        <w:rPr>
          <w:rFonts w:ascii="Times New Roman" w:hAnsi="Times New Roman" w:cs="Times New Roman"/>
          <w:sz w:val="24"/>
          <w:szCs w:val="24"/>
        </w:rPr>
        <w:t>k odstranění škod způsobených dobýváním ložisek vyhr</w:t>
      </w:r>
      <w:r w:rsidR="00277B1F" w:rsidRPr="00063B46">
        <w:rPr>
          <w:rFonts w:ascii="Times New Roman" w:hAnsi="Times New Roman" w:cs="Times New Roman"/>
          <w:sz w:val="24"/>
          <w:szCs w:val="24"/>
        </w:rPr>
        <w:t>azených a nevyhrazených nerostů, zajištění a likvidaci opuštěných důlních děl nebo k sanaci, rekultivaci a revitalizaci pozemků ve vlastnictví státu. Mimo to byly novelou horního zákona č. 89/2016 Sb. zvýšen</w:t>
      </w:r>
      <w:r w:rsidR="00366C28" w:rsidRPr="00063B46">
        <w:rPr>
          <w:rFonts w:ascii="Times New Roman" w:hAnsi="Times New Roman" w:cs="Times New Roman"/>
          <w:sz w:val="24"/>
          <w:szCs w:val="24"/>
        </w:rPr>
        <w:t xml:space="preserve">y sazby úhrady a to i s ohledem na </w:t>
      </w:r>
      <w:r w:rsidR="00366C28" w:rsidRPr="00063B46">
        <w:rPr>
          <w:rFonts w:ascii="Times New Roman" w:hAnsi="Times New Roman" w:cs="Times New Roman"/>
          <w:i/>
          <w:sz w:val="24"/>
          <w:szCs w:val="24"/>
        </w:rPr>
        <w:t>„skutečnost, že finanční zátěž související se zahlazováním negativních důsledků dobývání na krajině a životním prostředí stoupá.“</w:t>
      </w:r>
      <w:r w:rsidR="00366C28" w:rsidRPr="00063B46">
        <w:rPr>
          <w:rStyle w:val="Znakapoznpodarou"/>
          <w:rFonts w:ascii="Times New Roman" w:hAnsi="Times New Roman" w:cs="Times New Roman"/>
          <w:i/>
          <w:sz w:val="24"/>
          <w:szCs w:val="24"/>
        </w:rPr>
        <w:footnoteReference w:id="184"/>
      </w:r>
    </w:p>
    <w:p w:rsidR="00245D0E" w:rsidRPr="00063B46" w:rsidRDefault="00245D0E" w:rsidP="002A4767">
      <w:pPr>
        <w:spacing w:after="0" w:line="360" w:lineRule="auto"/>
        <w:ind w:firstLine="432"/>
        <w:jc w:val="both"/>
        <w:rPr>
          <w:rFonts w:ascii="Times New Roman" w:hAnsi="Times New Roman" w:cs="Times New Roman"/>
          <w:sz w:val="24"/>
          <w:szCs w:val="24"/>
        </w:rPr>
      </w:pPr>
    </w:p>
    <w:p w:rsidR="00504552" w:rsidRPr="00245D0E" w:rsidRDefault="00D370DB" w:rsidP="002A4767">
      <w:pPr>
        <w:pStyle w:val="Nadpis3"/>
        <w:spacing w:before="0" w:line="360" w:lineRule="auto"/>
      </w:pPr>
      <w:bookmarkStart w:id="41" w:name="_Toc509737783"/>
      <w:r w:rsidRPr="00063B46">
        <w:t>Ochrana při zahlaz</w:t>
      </w:r>
      <w:r w:rsidR="007E3B16" w:rsidRPr="00063B46">
        <w:t>ení následků těžby</w:t>
      </w:r>
      <w:r w:rsidR="00504552" w:rsidRPr="00063B46">
        <w:t xml:space="preserve"> výhradního ložiska</w:t>
      </w:r>
      <w:bookmarkEnd w:id="41"/>
    </w:p>
    <w:p w:rsidR="00AE0198" w:rsidRPr="00063B46" w:rsidRDefault="00713916"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Zahlazování těžby je velmi důležitou fází k ochraně životního prostředí při těžební činnosti. Právě v této fázi by měly být pozemky</w:t>
      </w:r>
      <w:r w:rsidR="00245D0E">
        <w:rPr>
          <w:rFonts w:ascii="Times New Roman" w:hAnsi="Times New Roman" w:cs="Times New Roman"/>
          <w:sz w:val="24"/>
          <w:szCs w:val="24"/>
        </w:rPr>
        <w:t>, které byly</w:t>
      </w:r>
      <w:r w:rsidRPr="00063B46">
        <w:rPr>
          <w:rFonts w:ascii="Times New Roman" w:hAnsi="Times New Roman" w:cs="Times New Roman"/>
          <w:sz w:val="24"/>
          <w:szCs w:val="24"/>
        </w:rPr>
        <w:t xml:space="preserve"> postiženy těžbou</w:t>
      </w:r>
      <w:r w:rsidR="00245D0E">
        <w:rPr>
          <w:rFonts w:ascii="Times New Roman" w:hAnsi="Times New Roman" w:cs="Times New Roman"/>
          <w:sz w:val="24"/>
          <w:szCs w:val="24"/>
        </w:rPr>
        <w:t>,</w:t>
      </w:r>
      <w:r w:rsidRPr="00063B46">
        <w:rPr>
          <w:rFonts w:ascii="Times New Roman" w:hAnsi="Times New Roman" w:cs="Times New Roman"/>
          <w:sz w:val="24"/>
          <w:szCs w:val="24"/>
        </w:rPr>
        <w:t xml:space="preserve"> upraveny do takového stavu, aby bylo zabráněno dalším negativním následkům těžby a bylo možné jejich </w:t>
      </w:r>
      <w:r w:rsidR="00245D0E">
        <w:rPr>
          <w:rFonts w:ascii="Times New Roman" w:hAnsi="Times New Roman" w:cs="Times New Roman"/>
          <w:sz w:val="24"/>
          <w:szCs w:val="24"/>
        </w:rPr>
        <w:t>další</w:t>
      </w:r>
      <w:r w:rsidRPr="00063B46">
        <w:rPr>
          <w:rFonts w:ascii="Times New Roman" w:hAnsi="Times New Roman" w:cs="Times New Roman"/>
          <w:sz w:val="24"/>
          <w:szCs w:val="24"/>
        </w:rPr>
        <w:t xml:space="preserve"> využití. </w:t>
      </w:r>
      <w:r w:rsidR="00FF1474" w:rsidRPr="00063B46">
        <w:rPr>
          <w:rFonts w:ascii="Times New Roman" w:hAnsi="Times New Roman" w:cs="Times New Roman"/>
          <w:sz w:val="24"/>
          <w:szCs w:val="24"/>
        </w:rPr>
        <w:t>Podle § 31 odst. 5 horního zákona zajišťuje organizace rekultivace podle zvláštních zákonů</w:t>
      </w:r>
      <w:r w:rsidRPr="00063B46">
        <w:rPr>
          <w:rFonts w:ascii="Times New Roman" w:hAnsi="Times New Roman" w:cs="Times New Roman"/>
          <w:sz w:val="24"/>
          <w:szCs w:val="24"/>
        </w:rPr>
        <w:t>, kterými</w:t>
      </w:r>
      <w:r w:rsidR="00FF1474" w:rsidRPr="00063B46">
        <w:rPr>
          <w:rFonts w:ascii="Times New Roman" w:hAnsi="Times New Roman" w:cs="Times New Roman"/>
          <w:sz w:val="24"/>
          <w:szCs w:val="24"/>
        </w:rPr>
        <w:t xml:space="preserve"> jsou </w:t>
      </w:r>
      <w:r w:rsidR="00245D0E" w:rsidRPr="00063B46">
        <w:rPr>
          <w:rFonts w:ascii="Times New Roman" w:hAnsi="Times New Roman" w:cs="Times New Roman"/>
          <w:sz w:val="24"/>
          <w:szCs w:val="24"/>
        </w:rPr>
        <w:t>zákon č. 289/1995 Sb., o lesích a o změně některých zákonů (lesní zákon)</w:t>
      </w:r>
      <w:r w:rsidR="007201F8">
        <w:rPr>
          <w:rFonts w:ascii="Times New Roman" w:hAnsi="Times New Roman" w:cs="Times New Roman"/>
          <w:sz w:val="24"/>
          <w:szCs w:val="24"/>
        </w:rPr>
        <w:t>, ve znění pozdějších předpisů</w:t>
      </w:r>
      <w:r w:rsidR="00245D0E">
        <w:rPr>
          <w:rFonts w:ascii="Times New Roman" w:hAnsi="Times New Roman" w:cs="Times New Roman"/>
          <w:sz w:val="24"/>
          <w:szCs w:val="24"/>
        </w:rPr>
        <w:t xml:space="preserve"> </w:t>
      </w:r>
      <w:r w:rsidR="00FF1474" w:rsidRPr="00063B46">
        <w:rPr>
          <w:rFonts w:ascii="Times New Roman" w:hAnsi="Times New Roman" w:cs="Times New Roman"/>
          <w:sz w:val="24"/>
          <w:szCs w:val="24"/>
        </w:rPr>
        <w:t>a</w:t>
      </w:r>
      <w:r w:rsidR="007201F8">
        <w:rPr>
          <w:rFonts w:ascii="Times New Roman" w:hAnsi="Times New Roman" w:cs="Times New Roman"/>
          <w:sz w:val="24"/>
          <w:szCs w:val="24"/>
        </w:rPr>
        <w:t xml:space="preserve"> zákon o</w:t>
      </w:r>
      <w:r w:rsidR="00FF1474" w:rsidRPr="00063B46">
        <w:rPr>
          <w:rFonts w:ascii="Times New Roman" w:hAnsi="Times New Roman" w:cs="Times New Roman"/>
          <w:sz w:val="24"/>
          <w:szCs w:val="24"/>
        </w:rPr>
        <w:t xml:space="preserve"> </w:t>
      </w:r>
      <w:r w:rsidR="00245D0E">
        <w:rPr>
          <w:rFonts w:ascii="Times New Roman" w:hAnsi="Times New Roman" w:cs="Times New Roman"/>
          <w:sz w:val="24"/>
          <w:szCs w:val="24"/>
        </w:rPr>
        <w:t>ZPF</w:t>
      </w:r>
      <w:r w:rsidR="00FF1474" w:rsidRPr="00063B46">
        <w:rPr>
          <w:rFonts w:ascii="Times New Roman" w:hAnsi="Times New Roman" w:cs="Times New Roman"/>
          <w:sz w:val="24"/>
          <w:szCs w:val="24"/>
        </w:rPr>
        <w:t xml:space="preserve">, organizace je tedy povinna zajistit i rekultivaci v případech, kdy těžba probíhá na pozemcích tvořící zemědělský půdní fond nebo na pozemcích určených k plnění funkci lesa. </w:t>
      </w:r>
    </w:p>
    <w:p w:rsidR="00FF1474" w:rsidRPr="00063B46" w:rsidRDefault="00AE0198"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Podle</w:t>
      </w:r>
      <w:r w:rsidR="00145313" w:rsidRPr="00063B46">
        <w:rPr>
          <w:rFonts w:ascii="Times New Roman" w:hAnsi="Times New Roman" w:cs="Times New Roman"/>
          <w:sz w:val="24"/>
          <w:szCs w:val="24"/>
        </w:rPr>
        <w:t xml:space="preserve"> § 8 odst. 1 písm. c) a d)</w:t>
      </w:r>
      <w:r w:rsidRPr="00063B46">
        <w:rPr>
          <w:rFonts w:ascii="Times New Roman" w:hAnsi="Times New Roman" w:cs="Times New Roman"/>
          <w:sz w:val="24"/>
          <w:szCs w:val="24"/>
        </w:rPr>
        <w:t xml:space="preserve"> zákona o</w:t>
      </w:r>
      <w:r w:rsidR="00B81AEC" w:rsidRPr="00063B46">
        <w:rPr>
          <w:rFonts w:ascii="Times New Roman" w:hAnsi="Times New Roman" w:cs="Times New Roman"/>
          <w:sz w:val="24"/>
          <w:szCs w:val="24"/>
        </w:rPr>
        <w:t xml:space="preserve"> </w:t>
      </w:r>
      <w:r w:rsidR="007201F8">
        <w:rPr>
          <w:rFonts w:ascii="Times New Roman" w:hAnsi="Times New Roman" w:cs="Times New Roman"/>
          <w:sz w:val="24"/>
          <w:szCs w:val="24"/>
        </w:rPr>
        <w:t>ZPF</w:t>
      </w:r>
      <w:r w:rsidRPr="00063B46">
        <w:rPr>
          <w:rFonts w:ascii="Times New Roman" w:hAnsi="Times New Roman" w:cs="Times New Roman"/>
          <w:sz w:val="24"/>
          <w:szCs w:val="24"/>
        </w:rPr>
        <w:t xml:space="preserve"> je organizace povinna provádět vhodné povrchové úpravy dotčených ploch, aby tvarem, uložením zeminy a vodními poměry byly připraveny k rekultivaci, pokud provedení rekultivace přichází v úvahu, dále pak provádět podle schválených plánů rekultivaci dotčených ploch, aby byly způsobilé k plnění dalších funkcí v krajině. </w:t>
      </w:r>
      <w:r w:rsidR="00145313" w:rsidRPr="00063B46">
        <w:rPr>
          <w:rFonts w:ascii="Times New Roman" w:hAnsi="Times New Roman" w:cs="Times New Roman"/>
          <w:sz w:val="24"/>
          <w:szCs w:val="24"/>
        </w:rPr>
        <w:t xml:space="preserve">Podle § 13 odst. 3 písm. c) </w:t>
      </w:r>
      <w:r w:rsidR="00B038E8">
        <w:rPr>
          <w:rFonts w:ascii="Times New Roman" w:hAnsi="Times New Roman" w:cs="Times New Roman"/>
          <w:sz w:val="24"/>
          <w:szCs w:val="24"/>
        </w:rPr>
        <w:t>lesního</w:t>
      </w:r>
      <w:r w:rsidR="00145313" w:rsidRPr="00063B46">
        <w:rPr>
          <w:rFonts w:ascii="Times New Roman" w:hAnsi="Times New Roman" w:cs="Times New Roman"/>
          <w:sz w:val="24"/>
          <w:szCs w:val="24"/>
        </w:rPr>
        <w:t xml:space="preserve"> zákona je organizace povinna průběžně </w:t>
      </w:r>
      <w:r w:rsidR="00145313" w:rsidRPr="00063B46">
        <w:rPr>
          <w:rFonts w:ascii="Times New Roman" w:hAnsi="Times New Roman" w:cs="Times New Roman"/>
          <w:sz w:val="24"/>
          <w:szCs w:val="24"/>
        </w:rPr>
        <w:lastRenderedPageBreak/>
        <w:t xml:space="preserve">vytvářet předpoklady pro následnou rekultivaci uvolněných ploch; po ukončení záboru pozemku pro jiné účely neprodleně provést rekultivaci dotčených pozemků tak, aby mohly být vráceny plnění funkcí lesa. </w:t>
      </w:r>
    </w:p>
    <w:p w:rsidR="00145313" w:rsidRDefault="00145313"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Další aspekt ochrany životního prostředí při zahlazení </w:t>
      </w:r>
      <w:r w:rsidR="00B038E8">
        <w:rPr>
          <w:rFonts w:ascii="Times New Roman" w:hAnsi="Times New Roman" w:cs="Times New Roman"/>
          <w:sz w:val="24"/>
          <w:szCs w:val="24"/>
        </w:rPr>
        <w:t>lze</w:t>
      </w:r>
      <w:r w:rsidRPr="00063B46">
        <w:rPr>
          <w:rFonts w:ascii="Times New Roman" w:hAnsi="Times New Roman" w:cs="Times New Roman"/>
          <w:sz w:val="24"/>
          <w:szCs w:val="24"/>
        </w:rPr>
        <w:t xml:space="preserve"> nalézt v souvislosti s nakládáním s těžebním odpadem. </w:t>
      </w:r>
      <w:r w:rsidR="00210096" w:rsidRPr="00063B46">
        <w:rPr>
          <w:rFonts w:ascii="Times New Roman" w:hAnsi="Times New Roman" w:cs="Times New Roman"/>
          <w:sz w:val="24"/>
          <w:szCs w:val="24"/>
        </w:rPr>
        <w:t>Organizace je povinna podle § 31 odst. 5 horního zákona po ukončení činnosti monitorovat úložná místa</w:t>
      </w:r>
      <w:r w:rsidR="00264FB1">
        <w:rPr>
          <w:rFonts w:ascii="Times New Roman" w:hAnsi="Times New Roman" w:cs="Times New Roman"/>
          <w:sz w:val="24"/>
          <w:szCs w:val="24"/>
        </w:rPr>
        <w:t>.</w:t>
      </w:r>
      <w:r w:rsidR="00210096" w:rsidRPr="00063B46">
        <w:rPr>
          <w:rStyle w:val="Znakapoznpodarou"/>
          <w:rFonts w:ascii="Times New Roman" w:hAnsi="Times New Roman" w:cs="Times New Roman"/>
          <w:sz w:val="24"/>
          <w:szCs w:val="24"/>
        </w:rPr>
        <w:footnoteReference w:id="185"/>
      </w:r>
      <w:r w:rsidR="00210096" w:rsidRPr="00063B46">
        <w:rPr>
          <w:rFonts w:ascii="Times New Roman" w:hAnsi="Times New Roman" w:cs="Times New Roman"/>
          <w:sz w:val="24"/>
          <w:szCs w:val="24"/>
        </w:rPr>
        <w:t xml:space="preserve"> </w:t>
      </w:r>
      <w:r w:rsidR="00A431F2" w:rsidRPr="00063B46">
        <w:rPr>
          <w:rFonts w:ascii="Times New Roman" w:hAnsi="Times New Roman" w:cs="Times New Roman"/>
          <w:sz w:val="24"/>
          <w:szCs w:val="24"/>
        </w:rPr>
        <w:t>Další podr</w:t>
      </w:r>
      <w:r w:rsidR="00422601" w:rsidRPr="00063B46">
        <w:rPr>
          <w:rFonts w:ascii="Times New Roman" w:hAnsi="Times New Roman" w:cs="Times New Roman"/>
          <w:sz w:val="24"/>
          <w:szCs w:val="24"/>
        </w:rPr>
        <w:t>obnosti jsou stanoveny v zákoně č. 157/2009 Sb., o nakládání s těžebním odpadem a o změně některých zákonů</w:t>
      </w:r>
      <w:r w:rsidR="007201F8">
        <w:rPr>
          <w:rFonts w:ascii="Times New Roman" w:hAnsi="Times New Roman" w:cs="Times New Roman"/>
          <w:sz w:val="24"/>
          <w:szCs w:val="24"/>
        </w:rPr>
        <w:t>, ve znění pozdějších předpisů</w:t>
      </w:r>
      <w:r w:rsidR="00422601" w:rsidRPr="00063B46">
        <w:rPr>
          <w:rFonts w:ascii="Times New Roman" w:hAnsi="Times New Roman" w:cs="Times New Roman"/>
          <w:sz w:val="24"/>
          <w:szCs w:val="24"/>
        </w:rPr>
        <w:t xml:space="preserve"> </w:t>
      </w:r>
      <w:r w:rsidR="00A431F2" w:rsidRPr="00063B46">
        <w:rPr>
          <w:rFonts w:ascii="Times New Roman" w:hAnsi="Times New Roman" w:cs="Times New Roman"/>
          <w:sz w:val="24"/>
          <w:szCs w:val="24"/>
        </w:rPr>
        <w:t>a ve vyhlášce č. 428/2009 Sb., o provedení některých ustanovení zákona o nakládání s těžebním odpadem</w:t>
      </w:r>
      <w:r w:rsidR="007201F8">
        <w:rPr>
          <w:rFonts w:ascii="Times New Roman" w:hAnsi="Times New Roman" w:cs="Times New Roman"/>
          <w:sz w:val="24"/>
          <w:szCs w:val="24"/>
        </w:rPr>
        <w:t>, ve znění pozdějších předpisů</w:t>
      </w:r>
      <w:r w:rsidR="00A431F2" w:rsidRPr="00063B46">
        <w:rPr>
          <w:rFonts w:ascii="Times New Roman" w:hAnsi="Times New Roman" w:cs="Times New Roman"/>
          <w:sz w:val="24"/>
          <w:szCs w:val="24"/>
        </w:rPr>
        <w:t xml:space="preserve">. Hlavní povinností organizace je v období po ukončení provozu úložného </w:t>
      </w:r>
      <w:r w:rsidR="00B038E8">
        <w:rPr>
          <w:rFonts w:ascii="Times New Roman" w:hAnsi="Times New Roman" w:cs="Times New Roman"/>
          <w:sz w:val="24"/>
          <w:szCs w:val="24"/>
        </w:rPr>
        <w:t>místa odpovědnost za údržbu, m</w:t>
      </w:r>
      <w:r w:rsidR="00A431F2" w:rsidRPr="00063B46">
        <w:rPr>
          <w:rFonts w:ascii="Times New Roman" w:hAnsi="Times New Roman" w:cs="Times New Roman"/>
          <w:sz w:val="24"/>
          <w:szCs w:val="24"/>
        </w:rPr>
        <w:t xml:space="preserve">onitorování, kontrolu a plnění nápravných opatření po dobu, kterou </w:t>
      </w:r>
      <w:r w:rsidR="00264FB1">
        <w:rPr>
          <w:rFonts w:ascii="Times New Roman" w:hAnsi="Times New Roman" w:cs="Times New Roman"/>
          <w:sz w:val="24"/>
          <w:szCs w:val="24"/>
        </w:rPr>
        <w:t>OBÚ</w:t>
      </w:r>
      <w:r w:rsidR="00A431F2" w:rsidRPr="00063B46">
        <w:rPr>
          <w:rFonts w:ascii="Times New Roman" w:hAnsi="Times New Roman" w:cs="Times New Roman"/>
          <w:sz w:val="24"/>
          <w:szCs w:val="24"/>
        </w:rPr>
        <w:t xml:space="preserve"> považuje za nutnou s přihlédnutím k povaze a trvání nebezpečí a kterou stanoví v povolení.</w:t>
      </w:r>
      <w:r w:rsidR="00A431F2" w:rsidRPr="00063B46">
        <w:rPr>
          <w:rStyle w:val="Znakapoznpodarou"/>
          <w:rFonts w:ascii="Times New Roman" w:hAnsi="Times New Roman" w:cs="Times New Roman"/>
          <w:sz w:val="24"/>
          <w:szCs w:val="24"/>
        </w:rPr>
        <w:footnoteReference w:id="186"/>
      </w:r>
    </w:p>
    <w:p w:rsidR="007201F8" w:rsidRPr="00063B46" w:rsidRDefault="007201F8" w:rsidP="002A4767">
      <w:pPr>
        <w:spacing w:after="0" w:line="360" w:lineRule="auto"/>
        <w:ind w:firstLine="576"/>
        <w:jc w:val="both"/>
        <w:rPr>
          <w:rFonts w:ascii="Times New Roman" w:hAnsi="Times New Roman" w:cs="Times New Roman"/>
          <w:sz w:val="24"/>
          <w:szCs w:val="24"/>
        </w:rPr>
      </w:pPr>
    </w:p>
    <w:p w:rsidR="00D370DB" w:rsidRPr="007201F8" w:rsidRDefault="00D370DB" w:rsidP="002A4767">
      <w:pPr>
        <w:pStyle w:val="Nadpis2"/>
        <w:spacing w:before="0" w:line="360" w:lineRule="auto"/>
      </w:pPr>
      <w:bookmarkStart w:id="42" w:name="_Toc509737784"/>
      <w:r w:rsidRPr="00063B46">
        <w:t>Ochrana životního pros</w:t>
      </w:r>
      <w:r w:rsidR="00E830DE">
        <w:t xml:space="preserve">tředí při dobývání </w:t>
      </w:r>
      <w:r w:rsidRPr="00063B46">
        <w:t>ložiska</w:t>
      </w:r>
      <w:r w:rsidR="00E830DE">
        <w:t xml:space="preserve"> nevyhrazeného nerostu</w:t>
      </w:r>
      <w:bookmarkEnd w:id="42"/>
    </w:p>
    <w:p w:rsidR="00B94C3E" w:rsidRPr="00063B46" w:rsidRDefault="00264FB1" w:rsidP="002A4767">
      <w:pPr>
        <w:spacing w:after="0" w:line="360" w:lineRule="auto"/>
        <w:ind w:firstLine="576"/>
        <w:jc w:val="both"/>
        <w:rPr>
          <w:rFonts w:ascii="Times New Roman" w:hAnsi="Times New Roman" w:cs="Times New Roman"/>
          <w:color w:val="000000" w:themeColor="text1"/>
          <w:sz w:val="24"/>
          <w:szCs w:val="24"/>
        </w:rPr>
      </w:pPr>
      <w:r>
        <w:rPr>
          <w:rFonts w:ascii="Times New Roman" w:hAnsi="Times New Roman" w:cs="Times New Roman"/>
          <w:sz w:val="24"/>
          <w:szCs w:val="24"/>
        </w:rPr>
        <w:t>Pro</w:t>
      </w:r>
      <w:r w:rsidR="00B94C3E" w:rsidRPr="00063B46">
        <w:rPr>
          <w:rFonts w:ascii="Times New Roman" w:hAnsi="Times New Roman" w:cs="Times New Roman"/>
          <w:sz w:val="24"/>
          <w:szCs w:val="24"/>
        </w:rPr>
        <w:t xml:space="preserve"> ložiskový průzkum </w:t>
      </w:r>
      <w:r w:rsidR="007201F8">
        <w:rPr>
          <w:rFonts w:ascii="Times New Roman" w:hAnsi="Times New Roman" w:cs="Times New Roman"/>
          <w:sz w:val="24"/>
          <w:szCs w:val="24"/>
        </w:rPr>
        <w:t>ložisek nevyhrazených nerostů je</w:t>
      </w:r>
      <w:r w:rsidR="00B94C3E" w:rsidRPr="00063B46">
        <w:rPr>
          <w:rFonts w:ascii="Times New Roman" w:hAnsi="Times New Roman" w:cs="Times New Roman"/>
          <w:sz w:val="24"/>
          <w:szCs w:val="24"/>
        </w:rPr>
        <w:t xml:space="preserve"> potřeba pouze dohoda s vlastníkem pozemku.</w:t>
      </w:r>
      <w:r w:rsidR="00B94C3E" w:rsidRPr="00063B46">
        <w:rPr>
          <w:rFonts w:ascii="Times New Roman" w:hAnsi="Times New Roman" w:cs="Times New Roman"/>
          <w:color w:val="000000" w:themeColor="text1"/>
          <w:sz w:val="24"/>
          <w:szCs w:val="24"/>
        </w:rPr>
        <w:t xml:space="preserve"> Jelikož lze úpravu záko</w:t>
      </w:r>
      <w:r w:rsidR="007201F8">
        <w:rPr>
          <w:rFonts w:ascii="Times New Roman" w:hAnsi="Times New Roman" w:cs="Times New Roman"/>
          <w:color w:val="000000" w:themeColor="text1"/>
          <w:sz w:val="24"/>
          <w:szCs w:val="24"/>
        </w:rPr>
        <w:t>na o geologických pracích v</w:t>
      </w:r>
      <w:r w:rsidR="00B94C3E" w:rsidRPr="00063B46">
        <w:rPr>
          <w:rFonts w:ascii="Times New Roman" w:hAnsi="Times New Roman" w:cs="Times New Roman"/>
          <w:color w:val="000000" w:themeColor="text1"/>
          <w:sz w:val="24"/>
          <w:szCs w:val="24"/>
        </w:rPr>
        <w:t xml:space="preserve"> § 4c chápat jako lex </w:t>
      </w:r>
      <w:proofErr w:type="spellStart"/>
      <w:r w:rsidR="00B94C3E" w:rsidRPr="00063B46">
        <w:rPr>
          <w:rFonts w:ascii="Times New Roman" w:hAnsi="Times New Roman" w:cs="Times New Roman"/>
          <w:color w:val="000000" w:themeColor="text1"/>
          <w:sz w:val="24"/>
          <w:szCs w:val="24"/>
        </w:rPr>
        <w:t>specialis</w:t>
      </w:r>
      <w:proofErr w:type="spellEnd"/>
      <w:r w:rsidR="003A2E57" w:rsidRPr="00063B46">
        <w:rPr>
          <w:rFonts w:ascii="Times New Roman" w:hAnsi="Times New Roman" w:cs="Times New Roman"/>
          <w:color w:val="000000" w:themeColor="text1"/>
          <w:sz w:val="24"/>
          <w:szCs w:val="24"/>
        </w:rPr>
        <w:t xml:space="preserve"> vůči obecné úpravě</w:t>
      </w:r>
      <w:r w:rsidR="007201F8">
        <w:rPr>
          <w:rFonts w:ascii="Times New Roman" w:hAnsi="Times New Roman" w:cs="Times New Roman"/>
          <w:color w:val="000000" w:themeColor="text1"/>
          <w:sz w:val="24"/>
          <w:szCs w:val="24"/>
        </w:rPr>
        <w:t xml:space="preserve"> vyhledávání a průzkumu ložiska,</w:t>
      </w:r>
      <w:r w:rsidR="00B94C3E" w:rsidRPr="00063B46">
        <w:rPr>
          <w:rStyle w:val="Znakapoznpodarou"/>
          <w:rFonts w:ascii="Times New Roman" w:hAnsi="Times New Roman" w:cs="Times New Roman"/>
          <w:color w:val="000000" w:themeColor="text1"/>
          <w:sz w:val="24"/>
          <w:szCs w:val="24"/>
        </w:rPr>
        <w:footnoteReference w:id="187"/>
      </w:r>
      <w:r w:rsidR="007201F8">
        <w:rPr>
          <w:rFonts w:ascii="Times New Roman" w:hAnsi="Times New Roman" w:cs="Times New Roman"/>
          <w:color w:val="000000" w:themeColor="text1"/>
          <w:sz w:val="24"/>
          <w:szCs w:val="24"/>
        </w:rPr>
        <w:t xml:space="preserve"> v</w:t>
      </w:r>
      <w:r w:rsidR="00B94C3E" w:rsidRPr="00063B46">
        <w:rPr>
          <w:rFonts w:ascii="Times New Roman" w:hAnsi="Times New Roman" w:cs="Times New Roman"/>
          <w:color w:val="000000" w:themeColor="text1"/>
          <w:sz w:val="24"/>
          <w:szCs w:val="24"/>
        </w:rPr>
        <w:t xml:space="preserve"> takovém případě se však nezjišťuje vliv geologických prací na životní prostředí. To se může zkoumat až v rámci povolování těžby, to ovšem přináší problémy. </w:t>
      </w:r>
      <w:r w:rsidR="00B94C3E" w:rsidRPr="00063B46">
        <w:rPr>
          <w:rFonts w:ascii="Times New Roman" w:hAnsi="Times New Roman" w:cs="Times New Roman"/>
          <w:sz w:val="24"/>
          <w:szCs w:val="24"/>
        </w:rPr>
        <w:t xml:space="preserve">Některé organizace by teoreticky mohly provádět „těžbu“ již v rámci geologického průzkumu tzv. odběrem </w:t>
      </w:r>
      <w:r w:rsidR="007201F8">
        <w:rPr>
          <w:rFonts w:ascii="Times New Roman" w:hAnsi="Times New Roman" w:cs="Times New Roman"/>
          <w:sz w:val="24"/>
          <w:szCs w:val="24"/>
        </w:rPr>
        <w:t xml:space="preserve">geologických </w:t>
      </w:r>
      <w:r w:rsidR="00B94C3E" w:rsidRPr="00063B46">
        <w:rPr>
          <w:rFonts w:ascii="Times New Roman" w:hAnsi="Times New Roman" w:cs="Times New Roman"/>
          <w:sz w:val="24"/>
          <w:szCs w:val="24"/>
        </w:rPr>
        <w:t>vzorků</w:t>
      </w:r>
      <w:r w:rsidR="00627F0C" w:rsidRPr="00063B46">
        <w:rPr>
          <w:rFonts w:ascii="Times New Roman" w:hAnsi="Times New Roman" w:cs="Times New Roman"/>
          <w:sz w:val="24"/>
          <w:szCs w:val="24"/>
        </w:rPr>
        <w:t>.</w:t>
      </w:r>
      <w:r w:rsidR="00B94C3E" w:rsidRPr="00063B46">
        <w:rPr>
          <w:rStyle w:val="Znakapoznpodarou"/>
          <w:rFonts w:ascii="Times New Roman" w:hAnsi="Times New Roman" w:cs="Times New Roman"/>
          <w:sz w:val="24"/>
          <w:szCs w:val="24"/>
        </w:rPr>
        <w:footnoteReference w:id="188"/>
      </w:r>
      <w:r w:rsidR="00B94C3E" w:rsidRPr="00063B46">
        <w:rPr>
          <w:rFonts w:ascii="Times New Roman" w:hAnsi="Times New Roman" w:cs="Times New Roman"/>
          <w:sz w:val="24"/>
          <w:szCs w:val="24"/>
        </w:rPr>
        <w:t xml:space="preserve"> Teoreticky by bylo možné takto „vytěžit</w:t>
      </w:r>
      <w:r w:rsidR="007201F8">
        <w:rPr>
          <w:rFonts w:ascii="Times New Roman" w:hAnsi="Times New Roman" w:cs="Times New Roman"/>
          <w:sz w:val="24"/>
          <w:szCs w:val="24"/>
        </w:rPr>
        <w:t>“</w:t>
      </w:r>
      <w:r w:rsidR="00B94C3E" w:rsidRPr="00063B46">
        <w:rPr>
          <w:rFonts w:ascii="Times New Roman" w:hAnsi="Times New Roman" w:cs="Times New Roman"/>
          <w:sz w:val="24"/>
          <w:szCs w:val="24"/>
        </w:rPr>
        <w:t xml:space="preserve"> celé ložisko.</w:t>
      </w:r>
      <w:r w:rsidR="00B94C3E" w:rsidRPr="00063B46">
        <w:rPr>
          <w:rStyle w:val="Znakapoznpodarou"/>
          <w:rFonts w:ascii="Times New Roman" w:hAnsi="Times New Roman" w:cs="Times New Roman"/>
          <w:sz w:val="24"/>
          <w:szCs w:val="24"/>
        </w:rPr>
        <w:footnoteReference w:id="189"/>
      </w:r>
      <w:r w:rsidR="00B94C3E" w:rsidRPr="00063B46">
        <w:rPr>
          <w:rFonts w:ascii="Times New Roman" w:hAnsi="Times New Roman" w:cs="Times New Roman"/>
          <w:sz w:val="24"/>
          <w:szCs w:val="24"/>
        </w:rPr>
        <w:t xml:space="preserve"> </w:t>
      </w:r>
      <w:r w:rsidR="00627F0C" w:rsidRPr="00063B46">
        <w:rPr>
          <w:rFonts w:ascii="Times New Roman" w:hAnsi="Times New Roman" w:cs="Times New Roman"/>
          <w:sz w:val="24"/>
          <w:szCs w:val="24"/>
        </w:rPr>
        <w:t>S ohledem na výše z</w:t>
      </w:r>
      <w:r w:rsidR="007201F8">
        <w:rPr>
          <w:rFonts w:ascii="Times New Roman" w:hAnsi="Times New Roman" w:cs="Times New Roman"/>
          <w:sz w:val="24"/>
          <w:szCs w:val="24"/>
        </w:rPr>
        <w:t>míněné</w:t>
      </w:r>
      <w:r w:rsidR="00627F0C" w:rsidRPr="00063B46">
        <w:rPr>
          <w:rFonts w:ascii="Times New Roman" w:hAnsi="Times New Roman" w:cs="Times New Roman"/>
          <w:sz w:val="24"/>
          <w:szCs w:val="24"/>
        </w:rPr>
        <w:t xml:space="preserve"> by bylo na místě, aby</w:t>
      </w:r>
      <w:r w:rsidR="00B94C3E" w:rsidRPr="00063B46">
        <w:rPr>
          <w:rFonts w:ascii="Times New Roman" w:hAnsi="Times New Roman" w:cs="Times New Roman"/>
          <w:color w:val="000000" w:themeColor="text1"/>
          <w:sz w:val="24"/>
          <w:szCs w:val="24"/>
        </w:rPr>
        <w:t xml:space="preserve"> i ložiskový průzkum nevyhrazených nerostů podléhal povolení a tím i</w:t>
      </w:r>
      <w:r w:rsidR="00627F0C" w:rsidRPr="00063B46">
        <w:rPr>
          <w:rFonts w:ascii="Times New Roman" w:hAnsi="Times New Roman" w:cs="Times New Roman"/>
          <w:color w:val="000000" w:themeColor="text1"/>
          <w:sz w:val="24"/>
          <w:szCs w:val="24"/>
        </w:rPr>
        <w:t xml:space="preserve"> obligatornímu</w:t>
      </w:r>
      <w:r w:rsidR="00B94C3E" w:rsidRPr="00063B46">
        <w:rPr>
          <w:rFonts w:ascii="Times New Roman" w:hAnsi="Times New Roman" w:cs="Times New Roman"/>
          <w:color w:val="000000" w:themeColor="text1"/>
          <w:sz w:val="24"/>
          <w:szCs w:val="24"/>
        </w:rPr>
        <w:t xml:space="preserve"> posouzení vlivů na životní prostředí.</w:t>
      </w:r>
      <w:r w:rsidR="00293388" w:rsidRPr="00063B46">
        <w:rPr>
          <w:rFonts w:ascii="Times New Roman" w:hAnsi="Times New Roman" w:cs="Times New Roman"/>
          <w:color w:val="000000" w:themeColor="text1"/>
          <w:sz w:val="24"/>
          <w:szCs w:val="24"/>
        </w:rPr>
        <w:t xml:space="preserve"> </w:t>
      </w:r>
    </w:p>
    <w:p w:rsidR="00627F0C" w:rsidRPr="00063B46" w:rsidRDefault="00627F0C"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color w:val="000000" w:themeColor="text1"/>
          <w:sz w:val="24"/>
          <w:szCs w:val="24"/>
        </w:rPr>
        <w:lastRenderedPageBreak/>
        <w:t>K žádosti o povolení dobývání ložiska nevyhrazeného nerostu přikládá organizace územní rozhodnutí. V rámci územního</w:t>
      </w:r>
      <w:r w:rsidR="007201F8">
        <w:rPr>
          <w:rFonts w:ascii="Times New Roman" w:hAnsi="Times New Roman" w:cs="Times New Roman"/>
          <w:color w:val="000000" w:themeColor="text1"/>
          <w:sz w:val="24"/>
          <w:szCs w:val="24"/>
        </w:rPr>
        <w:t xml:space="preserve"> řízení o změně </w:t>
      </w:r>
      <w:r w:rsidR="00B038E8">
        <w:rPr>
          <w:rFonts w:ascii="Times New Roman" w:hAnsi="Times New Roman" w:cs="Times New Roman"/>
          <w:color w:val="000000" w:themeColor="text1"/>
          <w:sz w:val="24"/>
          <w:szCs w:val="24"/>
        </w:rPr>
        <w:t>využití</w:t>
      </w:r>
      <w:r w:rsidR="00CD1BE7">
        <w:rPr>
          <w:rFonts w:ascii="Times New Roman" w:hAnsi="Times New Roman" w:cs="Times New Roman"/>
          <w:color w:val="000000" w:themeColor="text1"/>
          <w:sz w:val="24"/>
          <w:szCs w:val="24"/>
        </w:rPr>
        <w:t xml:space="preserve"> území</w:t>
      </w:r>
      <w:r w:rsidR="007201F8">
        <w:rPr>
          <w:rFonts w:ascii="Times New Roman" w:hAnsi="Times New Roman" w:cs="Times New Roman"/>
          <w:color w:val="000000" w:themeColor="text1"/>
          <w:sz w:val="24"/>
          <w:szCs w:val="24"/>
        </w:rPr>
        <w:t xml:space="preserve"> v</w:t>
      </w:r>
      <w:r w:rsidRPr="00063B46">
        <w:rPr>
          <w:rFonts w:ascii="Times New Roman" w:hAnsi="Times New Roman" w:cs="Times New Roman"/>
          <w:color w:val="000000" w:themeColor="text1"/>
          <w:sz w:val="24"/>
          <w:szCs w:val="24"/>
        </w:rPr>
        <w:t> prvé řadě zajiš</w:t>
      </w:r>
      <w:r w:rsidR="007A684B" w:rsidRPr="00063B46">
        <w:rPr>
          <w:rFonts w:ascii="Times New Roman" w:hAnsi="Times New Roman" w:cs="Times New Roman"/>
          <w:color w:val="000000" w:themeColor="text1"/>
          <w:sz w:val="24"/>
          <w:szCs w:val="24"/>
        </w:rPr>
        <w:t>ťuje ochranu obec,</w:t>
      </w:r>
      <w:r w:rsidR="007A684B" w:rsidRPr="00063B46">
        <w:rPr>
          <w:rFonts w:ascii="Times New Roman" w:hAnsi="Times New Roman" w:cs="Times New Roman"/>
          <w:sz w:val="24"/>
          <w:szCs w:val="24"/>
        </w:rPr>
        <w:t xml:space="preserve"> na jejímž území má být požadovaný záměr uskutečněn</w:t>
      </w:r>
      <w:r w:rsidR="007201F8">
        <w:rPr>
          <w:rFonts w:ascii="Times New Roman" w:hAnsi="Times New Roman" w:cs="Times New Roman"/>
          <w:sz w:val="24"/>
          <w:szCs w:val="24"/>
        </w:rPr>
        <w:t xml:space="preserve"> a</w:t>
      </w:r>
      <w:r w:rsidR="007A684B" w:rsidRPr="00063B46">
        <w:rPr>
          <w:rFonts w:ascii="Times New Roman" w:hAnsi="Times New Roman" w:cs="Times New Roman"/>
          <w:sz w:val="24"/>
          <w:szCs w:val="24"/>
        </w:rPr>
        <w:t xml:space="preserve"> pak</w:t>
      </w:r>
      <w:r w:rsidR="007201F8">
        <w:rPr>
          <w:rFonts w:ascii="Times New Roman" w:hAnsi="Times New Roman" w:cs="Times New Roman"/>
          <w:sz w:val="24"/>
          <w:szCs w:val="24"/>
        </w:rPr>
        <w:t xml:space="preserve"> i</w:t>
      </w:r>
      <w:r w:rsidR="007A684B" w:rsidRPr="00063B46">
        <w:rPr>
          <w:rFonts w:ascii="Times New Roman" w:hAnsi="Times New Roman" w:cs="Times New Roman"/>
          <w:sz w:val="24"/>
          <w:szCs w:val="24"/>
        </w:rPr>
        <w:t xml:space="preserve"> dotčená veřejnost</w:t>
      </w:r>
      <w:r w:rsidR="00CD1BE7">
        <w:rPr>
          <w:rFonts w:ascii="Times New Roman" w:hAnsi="Times New Roman" w:cs="Times New Roman"/>
          <w:sz w:val="24"/>
          <w:szCs w:val="24"/>
        </w:rPr>
        <w:t>,</w:t>
      </w:r>
      <w:r w:rsidR="007A684B" w:rsidRPr="00063B46">
        <w:rPr>
          <w:rFonts w:ascii="Times New Roman" w:hAnsi="Times New Roman" w:cs="Times New Roman"/>
          <w:sz w:val="24"/>
          <w:szCs w:val="24"/>
        </w:rPr>
        <w:t xml:space="preserve"> pokud se jedná o navazující řízení podle zákona EIA. Dále v rozhodnutí </w:t>
      </w:r>
      <w:r w:rsidR="00CD1BE7">
        <w:rPr>
          <w:rFonts w:ascii="Times New Roman" w:hAnsi="Times New Roman" w:cs="Times New Roman"/>
          <w:sz w:val="24"/>
          <w:szCs w:val="24"/>
        </w:rPr>
        <w:t>může stavební úřad</w:t>
      </w:r>
      <w:r w:rsidR="007A684B" w:rsidRPr="00063B46">
        <w:rPr>
          <w:rFonts w:ascii="Times New Roman" w:hAnsi="Times New Roman" w:cs="Times New Roman"/>
          <w:sz w:val="24"/>
          <w:szCs w:val="24"/>
        </w:rPr>
        <w:t xml:space="preserve"> stanovit podmínky</w:t>
      </w:r>
      <w:r w:rsidR="002E43EE" w:rsidRPr="00063B46">
        <w:rPr>
          <w:rFonts w:ascii="Times New Roman" w:hAnsi="Times New Roman" w:cs="Times New Roman"/>
          <w:sz w:val="24"/>
          <w:szCs w:val="24"/>
        </w:rPr>
        <w:t xml:space="preserve"> směřující k ochraně životního prostředí.</w:t>
      </w:r>
      <w:r w:rsidR="002E43EE" w:rsidRPr="00063B46">
        <w:rPr>
          <w:rStyle w:val="Znakapoznpodarou"/>
          <w:rFonts w:ascii="Times New Roman" w:hAnsi="Times New Roman" w:cs="Times New Roman"/>
          <w:sz w:val="24"/>
          <w:szCs w:val="24"/>
        </w:rPr>
        <w:footnoteReference w:id="190"/>
      </w:r>
      <w:r w:rsidR="002E43EE" w:rsidRPr="00063B46">
        <w:rPr>
          <w:rFonts w:ascii="Times New Roman" w:hAnsi="Times New Roman" w:cs="Times New Roman"/>
          <w:sz w:val="24"/>
          <w:szCs w:val="24"/>
        </w:rPr>
        <w:t>Jako pozitivní vidím úpravu, že rozhodnutí je časově omezeno</w:t>
      </w:r>
      <w:r w:rsidR="00CD1BE7">
        <w:rPr>
          <w:rFonts w:ascii="Times New Roman" w:hAnsi="Times New Roman" w:cs="Times New Roman"/>
          <w:sz w:val="24"/>
          <w:szCs w:val="24"/>
        </w:rPr>
        <w:t xml:space="preserve"> na</w:t>
      </w:r>
      <w:r w:rsidR="002E43EE" w:rsidRPr="00063B46">
        <w:rPr>
          <w:rFonts w:ascii="Times New Roman" w:hAnsi="Times New Roman" w:cs="Times New Roman"/>
          <w:sz w:val="24"/>
          <w:szCs w:val="24"/>
        </w:rPr>
        <w:t xml:space="preserve"> 2 roky</w:t>
      </w:r>
      <w:r w:rsidR="002E43EE" w:rsidRPr="00063B46">
        <w:rPr>
          <w:rStyle w:val="Znakapoznpodarou"/>
          <w:rFonts w:ascii="Times New Roman" w:hAnsi="Times New Roman" w:cs="Times New Roman"/>
          <w:sz w:val="24"/>
          <w:szCs w:val="24"/>
        </w:rPr>
        <w:footnoteReference w:id="191"/>
      </w:r>
      <w:r w:rsidR="002E43EE" w:rsidRPr="00063B46">
        <w:rPr>
          <w:rFonts w:ascii="Times New Roman" w:hAnsi="Times New Roman" w:cs="Times New Roman"/>
          <w:sz w:val="24"/>
          <w:szCs w:val="24"/>
        </w:rPr>
        <w:t xml:space="preserve"> a možnost v případě změny podmínek vydání novéh</w:t>
      </w:r>
      <w:r w:rsidR="007201F8">
        <w:rPr>
          <w:rFonts w:ascii="Times New Roman" w:hAnsi="Times New Roman" w:cs="Times New Roman"/>
          <w:sz w:val="24"/>
          <w:szCs w:val="24"/>
        </w:rPr>
        <w:t>o územního rozhodnutí podle</w:t>
      </w:r>
      <w:r w:rsidR="002E43EE" w:rsidRPr="00063B46">
        <w:rPr>
          <w:rFonts w:ascii="Times New Roman" w:hAnsi="Times New Roman" w:cs="Times New Roman"/>
          <w:sz w:val="24"/>
          <w:szCs w:val="24"/>
        </w:rPr>
        <w:t xml:space="preserve"> § 93 stavebního zákona.</w:t>
      </w:r>
    </w:p>
    <w:p w:rsidR="002E43EE" w:rsidRPr="00063B46" w:rsidRDefault="002E43EE"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V řízení o povolení dobývání ložiska nevyhrazeného nerostu se přiměřeně užijí ustanovení o povolování hornické činnosti</w:t>
      </w:r>
      <w:r w:rsidR="00D16B35" w:rsidRPr="00063B46">
        <w:rPr>
          <w:rFonts w:ascii="Times New Roman" w:hAnsi="Times New Roman" w:cs="Times New Roman"/>
          <w:sz w:val="24"/>
          <w:szCs w:val="24"/>
        </w:rPr>
        <w:t>, včetně okruhu účastníků,</w:t>
      </w:r>
      <w:r w:rsidRPr="00063B46">
        <w:rPr>
          <w:rFonts w:ascii="Times New Roman" w:hAnsi="Times New Roman" w:cs="Times New Roman"/>
          <w:sz w:val="24"/>
          <w:szCs w:val="24"/>
        </w:rPr>
        <w:t xml:space="preserve"> proto i ochrana životního prostředí bude v tomto případě obdobná jako u povolování těžb</w:t>
      </w:r>
      <w:r w:rsidR="00DD44CE">
        <w:rPr>
          <w:rFonts w:ascii="Times New Roman" w:hAnsi="Times New Roman" w:cs="Times New Roman"/>
          <w:sz w:val="24"/>
          <w:szCs w:val="24"/>
        </w:rPr>
        <w:t>y výhradního ložiska</w:t>
      </w:r>
      <w:r w:rsidRPr="00063B46">
        <w:rPr>
          <w:rFonts w:ascii="Times New Roman" w:hAnsi="Times New Roman" w:cs="Times New Roman"/>
          <w:sz w:val="24"/>
          <w:szCs w:val="24"/>
        </w:rPr>
        <w:t xml:space="preserve">. </w:t>
      </w:r>
      <w:r w:rsidR="00D16B35" w:rsidRPr="00063B46">
        <w:rPr>
          <w:rFonts w:ascii="Times New Roman" w:hAnsi="Times New Roman" w:cs="Times New Roman"/>
          <w:sz w:val="24"/>
          <w:szCs w:val="24"/>
        </w:rPr>
        <w:t>V rámci žádosti o povolení dobývání jsou pak důležité z hlediska ochrany životního prostředí doklady o tom, že je zajištěna ochrana zákonem chráněných zájmů a objektů, jestliže by dobýváním ložiska došlo k jejich ohrožení, pokud nebyla vypořádána již v rámci územního řízení, včetně podmínek a požadavků orgánů ekologického dohledu nad těžbou a doklady, kterými organizace prokáže svá práva k pozemkům.</w:t>
      </w:r>
      <w:r w:rsidR="00D16B35" w:rsidRPr="00063B46">
        <w:rPr>
          <w:rStyle w:val="Znakapoznpodarou"/>
          <w:rFonts w:ascii="Times New Roman" w:hAnsi="Times New Roman" w:cs="Times New Roman"/>
          <w:sz w:val="24"/>
          <w:szCs w:val="24"/>
        </w:rPr>
        <w:footnoteReference w:id="192"/>
      </w:r>
      <w:r w:rsidR="00D16B35" w:rsidRPr="00063B46">
        <w:rPr>
          <w:rFonts w:ascii="Times New Roman" w:hAnsi="Times New Roman" w:cs="Times New Roman"/>
          <w:sz w:val="24"/>
          <w:szCs w:val="24"/>
        </w:rPr>
        <w:t xml:space="preserve"> </w:t>
      </w:r>
      <w:r w:rsidRPr="00063B46">
        <w:rPr>
          <w:rFonts w:ascii="Times New Roman" w:hAnsi="Times New Roman" w:cs="Times New Roman"/>
          <w:sz w:val="24"/>
          <w:szCs w:val="24"/>
        </w:rPr>
        <w:t xml:space="preserve">Rozhodnutí o povolení znovu není časově omezeno a v takovém případě mám stejné výtky jako u </w:t>
      </w:r>
      <w:r w:rsidR="007201F8">
        <w:rPr>
          <w:rFonts w:ascii="Times New Roman" w:hAnsi="Times New Roman" w:cs="Times New Roman"/>
          <w:sz w:val="24"/>
          <w:szCs w:val="24"/>
        </w:rPr>
        <w:t>výkladu k</w:t>
      </w:r>
      <w:r w:rsidR="00A93797">
        <w:rPr>
          <w:rFonts w:ascii="Times New Roman" w:hAnsi="Times New Roman" w:cs="Times New Roman"/>
          <w:sz w:val="24"/>
          <w:szCs w:val="24"/>
        </w:rPr>
        <w:t> povolení hornické činnosti</w:t>
      </w:r>
      <w:r w:rsidRPr="00063B46">
        <w:rPr>
          <w:rFonts w:ascii="Times New Roman" w:hAnsi="Times New Roman" w:cs="Times New Roman"/>
          <w:sz w:val="24"/>
          <w:szCs w:val="24"/>
        </w:rPr>
        <w:t xml:space="preserve">. </w:t>
      </w:r>
    </w:p>
    <w:p w:rsidR="00545EC9" w:rsidRPr="00063B46" w:rsidRDefault="00545EC9"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Co se týče samotného dobývání ložiska nevyhrazených nerostů</w:t>
      </w:r>
      <w:r w:rsidR="00F56036" w:rsidRPr="00063B46">
        <w:rPr>
          <w:rFonts w:ascii="Times New Roman" w:hAnsi="Times New Roman" w:cs="Times New Roman"/>
          <w:sz w:val="24"/>
          <w:szCs w:val="24"/>
        </w:rPr>
        <w:t xml:space="preserve"> a ochrany životního prostředí</w:t>
      </w:r>
      <w:r w:rsidRPr="00063B46">
        <w:rPr>
          <w:rFonts w:ascii="Times New Roman" w:hAnsi="Times New Roman" w:cs="Times New Roman"/>
          <w:sz w:val="24"/>
          <w:szCs w:val="24"/>
        </w:rPr>
        <w:t xml:space="preserve">, tak se, analogicky užije </w:t>
      </w:r>
      <w:r w:rsidR="00F56036" w:rsidRPr="00063B46">
        <w:rPr>
          <w:rFonts w:ascii="Times New Roman" w:hAnsi="Times New Roman" w:cs="Times New Roman"/>
          <w:sz w:val="24"/>
          <w:szCs w:val="24"/>
        </w:rPr>
        <w:t xml:space="preserve">úprava </w:t>
      </w:r>
      <w:r w:rsidRPr="00063B46">
        <w:rPr>
          <w:rFonts w:ascii="Times New Roman" w:hAnsi="Times New Roman" w:cs="Times New Roman"/>
          <w:sz w:val="24"/>
          <w:szCs w:val="24"/>
        </w:rPr>
        <w:t>horního zákona</w:t>
      </w:r>
      <w:r w:rsidR="00F56036" w:rsidRPr="00063B46">
        <w:rPr>
          <w:rFonts w:ascii="Times New Roman" w:hAnsi="Times New Roman" w:cs="Times New Roman"/>
          <w:sz w:val="24"/>
          <w:szCs w:val="24"/>
        </w:rPr>
        <w:t xml:space="preserve">, proto východiska v tomto směru budou stejná jako u dobývání </w:t>
      </w:r>
      <w:r w:rsidR="00DD44CE">
        <w:rPr>
          <w:rFonts w:ascii="Times New Roman" w:hAnsi="Times New Roman" w:cs="Times New Roman"/>
          <w:sz w:val="24"/>
          <w:szCs w:val="24"/>
        </w:rPr>
        <w:t>výhradního ložiska</w:t>
      </w:r>
      <w:r w:rsidR="00F56036" w:rsidRPr="00063B46">
        <w:rPr>
          <w:rFonts w:ascii="Times New Roman" w:hAnsi="Times New Roman" w:cs="Times New Roman"/>
          <w:sz w:val="24"/>
          <w:szCs w:val="24"/>
        </w:rPr>
        <w:t>.</w:t>
      </w:r>
      <w:r w:rsidR="00112AFB" w:rsidRPr="00063B46">
        <w:rPr>
          <w:rFonts w:ascii="Times New Roman" w:hAnsi="Times New Roman" w:cs="Times New Roman"/>
          <w:sz w:val="24"/>
          <w:szCs w:val="24"/>
        </w:rPr>
        <w:t xml:space="preserve"> </w:t>
      </w:r>
      <w:r w:rsidR="00112AFB" w:rsidRPr="00A93797">
        <w:rPr>
          <w:rFonts w:ascii="Times New Roman" w:hAnsi="Times New Roman" w:cs="Times New Roman"/>
          <w:sz w:val="24"/>
          <w:szCs w:val="24"/>
        </w:rPr>
        <w:t>Ovšem organizace nemá v tomto případě povinnost platit úhrady z vydobytých nerostů.</w:t>
      </w:r>
    </w:p>
    <w:p w:rsidR="00A93797" w:rsidRPr="00063B46" w:rsidRDefault="005334D4" w:rsidP="002A4767">
      <w:pPr>
        <w:spacing w:after="0" w:line="360" w:lineRule="auto"/>
        <w:ind w:firstLine="576"/>
        <w:jc w:val="both"/>
        <w:rPr>
          <w:rFonts w:ascii="Times New Roman" w:hAnsi="Times New Roman" w:cs="Times New Roman"/>
          <w:sz w:val="24"/>
          <w:szCs w:val="24"/>
        </w:rPr>
      </w:pPr>
      <w:r w:rsidRPr="00063B46">
        <w:rPr>
          <w:rFonts w:ascii="Times New Roman" w:hAnsi="Times New Roman" w:cs="Times New Roman"/>
          <w:sz w:val="24"/>
          <w:szCs w:val="24"/>
        </w:rPr>
        <w:t xml:space="preserve">Nyní se zaměří na ochranu životního prostředí při zahlazení následků </w:t>
      </w:r>
      <w:proofErr w:type="gramStart"/>
      <w:r w:rsidRPr="00063B46">
        <w:rPr>
          <w:rFonts w:ascii="Times New Roman" w:hAnsi="Times New Roman" w:cs="Times New Roman"/>
          <w:sz w:val="24"/>
          <w:szCs w:val="24"/>
        </w:rPr>
        <w:t xml:space="preserve">těžby </w:t>
      </w:r>
      <w:r w:rsidR="00DD44CE">
        <w:rPr>
          <w:rFonts w:ascii="Times New Roman" w:hAnsi="Times New Roman" w:cs="Times New Roman"/>
          <w:sz w:val="24"/>
          <w:szCs w:val="24"/>
        </w:rPr>
        <w:t xml:space="preserve"> ložiska</w:t>
      </w:r>
      <w:proofErr w:type="gramEnd"/>
      <w:r w:rsidR="00DD44CE">
        <w:rPr>
          <w:rFonts w:ascii="Times New Roman" w:hAnsi="Times New Roman" w:cs="Times New Roman"/>
          <w:sz w:val="24"/>
          <w:szCs w:val="24"/>
        </w:rPr>
        <w:t xml:space="preserve"> </w:t>
      </w:r>
      <w:r w:rsidRPr="00063B46">
        <w:rPr>
          <w:rFonts w:ascii="Times New Roman" w:hAnsi="Times New Roman" w:cs="Times New Roman"/>
          <w:sz w:val="24"/>
          <w:szCs w:val="24"/>
        </w:rPr>
        <w:t>nevyhrazeného nerostu.</w:t>
      </w:r>
      <w:r w:rsidR="00C04BC6" w:rsidRPr="00063B46">
        <w:rPr>
          <w:rFonts w:ascii="Times New Roman" w:hAnsi="Times New Roman" w:cs="Times New Roman"/>
          <w:sz w:val="24"/>
          <w:szCs w:val="24"/>
        </w:rPr>
        <w:t xml:space="preserve"> </w:t>
      </w:r>
      <w:r w:rsidR="007E34B9" w:rsidRPr="00063B46">
        <w:rPr>
          <w:rFonts w:ascii="Times New Roman" w:hAnsi="Times New Roman" w:cs="Times New Roman"/>
          <w:sz w:val="24"/>
          <w:szCs w:val="24"/>
        </w:rPr>
        <w:t>Organizace zde nemá povinnost sanace, tudíž ani povinnost vytvářet za tímto účelem finanční rezervu.</w:t>
      </w:r>
      <w:r w:rsidR="00ED0D54" w:rsidRPr="00063B46">
        <w:rPr>
          <w:rFonts w:ascii="Times New Roman" w:hAnsi="Times New Roman" w:cs="Times New Roman"/>
          <w:sz w:val="24"/>
          <w:szCs w:val="24"/>
        </w:rPr>
        <w:t xml:space="preserve"> Toto vnímám jak</w:t>
      </w:r>
      <w:r w:rsidR="00CD1BE7">
        <w:rPr>
          <w:rFonts w:ascii="Times New Roman" w:hAnsi="Times New Roman" w:cs="Times New Roman"/>
          <w:sz w:val="24"/>
          <w:szCs w:val="24"/>
        </w:rPr>
        <w:t>o</w:t>
      </w:r>
      <w:r w:rsidR="00ED0D54" w:rsidRPr="00063B46">
        <w:rPr>
          <w:rFonts w:ascii="Times New Roman" w:hAnsi="Times New Roman" w:cs="Times New Roman"/>
          <w:sz w:val="24"/>
          <w:szCs w:val="24"/>
        </w:rPr>
        <w:t xml:space="preserve"> nedostatek právní úpravy. Domnívám se, že i v</w:t>
      </w:r>
      <w:r w:rsidR="00DD44CE">
        <w:rPr>
          <w:rFonts w:ascii="Times New Roman" w:hAnsi="Times New Roman" w:cs="Times New Roman"/>
          <w:sz w:val="24"/>
          <w:szCs w:val="24"/>
        </w:rPr>
        <w:t> </w:t>
      </w:r>
      <w:r w:rsidR="00ED0D54" w:rsidRPr="00063B46">
        <w:rPr>
          <w:rFonts w:ascii="Times New Roman" w:hAnsi="Times New Roman" w:cs="Times New Roman"/>
          <w:sz w:val="24"/>
          <w:szCs w:val="24"/>
        </w:rPr>
        <w:t>případech</w:t>
      </w:r>
      <w:r w:rsidR="00DD44CE">
        <w:rPr>
          <w:rFonts w:ascii="Times New Roman" w:hAnsi="Times New Roman" w:cs="Times New Roman"/>
          <w:sz w:val="24"/>
          <w:szCs w:val="24"/>
        </w:rPr>
        <w:t xml:space="preserve"> ložiska</w:t>
      </w:r>
      <w:r w:rsidR="00ED0D54" w:rsidRPr="00063B46">
        <w:rPr>
          <w:rFonts w:ascii="Times New Roman" w:hAnsi="Times New Roman" w:cs="Times New Roman"/>
          <w:sz w:val="24"/>
          <w:szCs w:val="24"/>
        </w:rPr>
        <w:t xml:space="preserve"> nevyhrazeného nerostu, by zde měla mít organizace povinnost sanace. A to zejména proto, že i těžbou</w:t>
      </w:r>
      <w:r w:rsidR="00DD44CE">
        <w:rPr>
          <w:rFonts w:ascii="Times New Roman" w:hAnsi="Times New Roman" w:cs="Times New Roman"/>
          <w:sz w:val="24"/>
          <w:szCs w:val="24"/>
        </w:rPr>
        <w:t xml:space="preserve"> ložiska</w:t>
      </w:r>
      <w:r w:rsidR="00ED0D54" w:rsidRPr="00063B46">
        <w:rPr>
          <w:rFonts w:ascii="Times New Roman" w:hAnsi="Times New Roman" w:cs="Times New Roman"/>
          <w:sz w:val="24"/>
          <w:szCs w:val="24"/>
        </w:rPr>
        <w:t xml:space="preserve"> nevyhrazeného nerostu mohou vzni</w:t>
      </w:r>
      <w:r w:rsidR="000E2C11" w:rsidRPr="00063B46">
        <w:rPr>
          <w:rFonts w:ascii="Times New Roman" w:hAnsi="Times New Roman" w:cs="Times New Roman"/>
          <w:sz w:val="24"/>
          <w:szCs w:val="24"/>
        </w:rPr>
        <w:t>k</w:t>
      </w:r>
      <w:r w:rsidR="00ED0D54" w:rsidRPr="00063B46">
        <w:rPr>
          <w:rFonts w:ascii="Times New Roman" w:hAnsi="Times New Roman" w:cs="Times New Roman"/>
          <w:sz w:val="24"/>
          <w:szCs w:val="24"/>
        </w:rPr>
        <w:t xml:space="preserve">nout stejné následky, jako je tomu v případech těžby výhradního ložiska. </w:t>
      </w:r>
      <w:r w:rsidR="0059283A" w:rsidRPr="00063B46">
        <w:rPr>
          <w:rFonts w:ascii="Times New Roman" w:hAnsi="Times New Roman" w:cs="Times New Roman"/>
          <w:sz w:val="24"/>
          <w:szCs w:val="24"/>
        </w:rPr>
        <w:t xml:space="preserve"> </w:t>
      </w:r>
      <w:r w:rsidR="00ED0D54" w:rsidRPr="00063B46">
        <w:rPr>
          <w:rFonts w:ascii="Times New Roman" w:hAnsi="Times New Roman" w:cs="Times New Roman"/>
          <w:sz w:val="24"/>
          <w:szCs w:val="24"/>
        </w:rPr>
        <w:t>Organizace m</w:t>
      </w:r>
      <w:r w:rsidR="0059283A" w:rsidRPr="00063B46">
        <w:rPr>
          <w:rFonts w:ascii="Times New Roman" w:hAnsi="Times New Roman" w:cs="Times New Roman"/>
          <w:sz w:val="24"/>
          <w:szCs w:val="24"/>
        </w:rPr>
        <w:t xml:space="preserve">á ovšem povinnost rekultivace podle zvláštních právních předpisů a těmito předpisy jsou zákon o </w:t>
      </w:r>
      <w:r w:rsidR="00A93797">
        <w:rPr>
          <w:rFonts w:ascii="Times New Roman" w:hAnsi="Times New Roman" w:cs="Times New Roman"/>
          <w:sz w:val="24"/>
          <w:szCs w:val="24"/>
        </w:rPr>
        <w:t xml:space="preserve">ZPF a </w:t>
      </w:r>
      <w:r w:rsidR="0059283A" w:rsidRPr="00063B46">
        <w:rPr>
          <w:rFonts w:ascii="Times New Roman" w:hAnsi="Times New Roman" w:cs="Times New Roman"/>
          <w:sz w:val="24"/>
          <w:szCs w:val="24"/>
        </w:rPr>
        <w:t>le</w:t>
      </w:r>
      <w:r w:rsidR="00A93797">
        <w:rPr>
          <w:rFonts w:ascii="Times New Roman" w:hAnsi="Times New Roman" w:cs="Times New Roman"/>
          <w:sz w:val="24"/>
          <w:szCs w:val="24"/>
        </w:rPr>
        <w:t>sní zákon</w:t>
      </w:r>
      <w:r w:rsidR="00ED0D54" w:rsidRPr="00063B46">
        <w:rPr>
          <w:rFonts w:ascii="Times New Roman" w:hAnsi="Times New Roman" w:cs="Times New Roman"/>
          <w:sz w:val="24"/>
          <w:szCs w:val="24"/>
        </w:rPr>
        <w:t xml:space="preserve">, toto je stejné jako u rekultivace </w:t>
      </w:r>
      <w:r w:rsidR="00DD44CE">
        <w:rPr>
          <w:rFonts w:ascii="Times New Roman" w:hAnsi="Times New Roman" w:cs="Times New Roman"/>
          <w:sz w:val="24"/>
          <w:szCs w:val="24"/>
        </w:rPr>
        <w:t>výhradních ložisek</w:t>
      </w:r>
      <w:r w:rsidR="00ED0D54" w:rsidRPr="00063B46">
        <w:rPr>
          <w:rFonts w:ascii="Times New Roman" w:hAnsi="Times New Roman" w:cs="Times New Roman"/>
          <w:sz w:val="24"/>
          <w:szCs w:val="24"/>
        </w:rPr>
        <w:t>. Dále má organizace</w:t>
      </w:r>
      <w:r w:rsidR="007E34B9" w:rsidRPr="00063B46">
        <w:rPr>
          <w:rFonts w:ascii="Times New Roman" w:hAnsi="Times New Roman" w:cs="Times New Roman"/>
          <w:sz w:val="24"/>
          <w:szCs w:val="24"/>
        </w:rPr>
        <w:t xml:space="preserve"> povinnost zajistit nebo zlikvidovat důlní dílo. Přičemž žádost o povolení zajištění a likvidace musí obsahovat také doklady o zajištění zákonem chráněných zájmů a objektů, pokud jsou </w:t>
      </w:r>
      <w:r w:rsidR="007E34B9" w:rsidRPr="00063B46">
        <w:rPr>
          <w:rFonts w:ascii="Times New Roman" w:hAnsi="Times New Roman" w:cs="Times New Roman"/>
          <w:sz w:val="24"/>
          <w:szCs w:val="24"/>
        </w:rPr>
        <w:lastRenderedPageBreak/>
        <w:t>zajištěním nebo likvidací důlních děl a lomů ohroženy</w:t>
      </w:r>
      <w:r w:rsidR="00B038E8">
        <w:rPr>
          <w:rFonts w:ascii="Times New Roman" w:hAnsi="Times New Roman" w:cs="Times New Roman"/>
          <w:sz w:val="24"/>
          <w:szCs w:val="24"/>
        </w:rPr>
        <w:t xml:space="preserve">.  Také </w:t>
      </w:r>
      <w:r w:rsidR="007E34B9" w:rsidRPr="00063B46">
        <w:rPr>
          <w:rFonts w:ascii="Times New Roman" w:hAnsi="Times New Roman" w:cs="Times New Roman"/>
          <w:sz w:val="24"/>
          <w:szCs w:val="24"/>
        </w:rPr>
        <w:t>doklady o splnění podmínek, stanovených orgánem ekologického dohledu.</w:t>
      </w:r>
      <w:r w:rsidR="007E34B9" w:rsidRPr="00063B46">
        <w:rPr>
          <w:rStyle w:val="Znakapoznpodarou"/>
          <w:rFonts w:ascii="Times New Roman" w:hAnsi="Times New Roman" w:cs="Times New Roman"/>
          <w:sz w:val="24"/>
          <w:szCs w:val="24"/>
        </w:rPr>
        <w:footnoteReference w:id="193"/>
      </w:r>
      <w:r w:rsidR="00A93797">
        <w:rPr>
          <w:rFonts w:ascii="Times New Roman" w:hAnsi="Times New Roman" w:cs="Times New Roman"/>
          <w:sz w:val="24"/>
          <w:szCs w:val="24"/>
        </w:rPr>
        <w:t xml:space="preserve"> </w:t>
      </w:r>
    </w:p>
    <w:p w:rsidR="000E2C11" w:rsidRPr="00063B46" w:rsidRDefault="000E2C11" w:rsidP="002A4767">
      <w:pPr>
        <w:spacing w:after="0" w:line="360" w:lineRule="auto"/>
        <w:ind w:firstLine="576"/>
        <w:jc w:val="both"/>
        <w:rPr>
          <w:rFonts w:ascii="Times New Roman" w:hAnsi="Times New Roman" w:cs="Times New Roman"/>
          <w:sz w:val="24"/>
          <w:szCs w:val="24"/>
        </w:rPr>
      </w:pPr>
    </w:p>
    <w:p w:rsidR="00A0410A" w:rsidRPr="00A93797" w:rsidRDefault="006D50BC" w:rsidP="002A4767">
      <w:pPr>
        <w:pStyle w:val="Nadpis2"/>
        <w:spacing w:before="0" w:line="360" w:lineRule="auto"/>
      </w:pPr>
      <w:bookmarkStart w:id="43" w:name="_Toc509737785"/>
      <w:r w:rsidRPr="00063B46">
        <w:t>Řešení střetu zájmů</w:t>
      </w:r>
      <w:bookmarkEnd w:id="43"/>
    </w:p>
    <w:p w:rsidR="006D50BC" w:rsidRPr="00063B46" w:rsidRDefault="006D50BC" w:rsidP="002A4767">
      <w:pPr>
        <w:spacing w:after="0" w:line="360" w:lineRule="auto"/>
        <w:ind w:firstLine="708"/>
        <w:jc w:val="both"/>
        <w:rPr>
          <w:rFonts w:ascii="Times New Roman" w:hAnsi="Times New Roman" w:cs="Times New Roman"/>
          <w:sz w:val="24"/>
          <w:szCs w:val="24"/>
        </w:rPr>
      </w:pPr>
      <w:r w:rsidRPr="00063B46">
        <w:rPr>
          <w:rFonts w:ascii="Times New Roman" w:hAnsi="Times New Roman" w:cs="Times New Roman"/>
          <w:sz w:val="24"/>
          <w:szCs w:val="24"/>
        </w:rPr>
        <w:t>Podle § 10 odst. 1 písm. d</w:t>
      </w:r>
      <w:r w:rsidR="00A93797">
        <w:rPr>
          <w:rFonts w:ascii="Times New Roman" w:hAnsi="Times New Roman" w:cs="Times New Roman"/>
          <w:sz w:val="24"/>
          <w:szCs w:val="24"/>
        </w:rPr>
        <w:t>)</w:t>
      </w:r>
      <w:r w:rsidRPr="00063B46">
        <w:rPr>
          <w:rFonts w:ascii="Times New Roman" w:hAnsi="Times New Roman" w:cs="Times New Roman"/>
          <w:sz w:val="24"/>
          <w:szCs w:val="24"/>
        </w:rPr>
        <w:t xml:space="preserve"> horního zákona je organizace povinna </w:t>
      </w:r>
      <w:r w:rsidR="00A93797" w:rsidRPr="00A93797">
        <w:rPr>
          <w:rFonts w:ascii="Times New Roman" w:hAnsi="Times New Roman" w:cs="Times New Roman"/>
          <w:i/>
          <w:sz w:val="24"/>
          <w:szCs w:val="24"/>
        </w:rPr>
        <w:t>„</w:t>
      </w:r>
      <w:r w:rsidRPr="00A93797">
        <w:rPr>
          <w:rFonts w:ascii="Times New Roman" w:hAnsi="Times New Roman" w:cs="Times New Roman"/>
          <w:i/>
          <w:sz w:val="24"/>
          <w:szCs w:val="24"/>
        </w:rPr>
        <w:t>včas řešit střety zájmů s cílem omezit nepříznivé vlivy na životní prostředí</w:t>
      </w:r>
      <w:r w:rsidR="00D31A11" w:rsidRPr="00A93797">
        <w:rPr>
          <w:rFonts w:ascii="Times New Roman" w:hAnsi="Times New Roman" w:cs="Times New Roman"/>
          <w:i/>
          <w:sz w:val="24"/>
          <w:szCs w:val="24"/>
        </w:rPr>
        <w:t>.</w:t>
      </w:r>
      <w:r w:rsidR="00A93797" w:rsidRPr="00A93797">
        <w:rPr>
          <w:rFonts w:ascii="Times New Roman" w:hAnsi="Times New Roman" w:cs="Times New Roman"/>
          <w:i/>
          <w:sz w:val="24"/>
          <w:szCs w:val="24"/>
        </w:rPr>
        <w:t>“</w:t>
      </w:r>
      <w:r w:rsidR="00D31A11" w:rsidRPr="00063B46">
        <w:rPr>
          <w:rFonts w:ascii="Times New Roman" w:hAnsi="Times New Roman" w:cs="Times New Roman"/>
          <w:sz w:val="24"/>
          <w:szCs w:val="24"/>
        </w:rPr>
        <w:t xml:space="preserve"> Jednotlivé střety zájmů řeší organizace v průběhu celého povol</w:t>
      </w:r>
      <w:r w:rsidR="007848B1" w:rsidRPr="00063B46">
        <w:rPr>
          <w:rFonts w:ascii="Times New Roman" w:hAnsi="Times New Roman" w:cs="Times New Roman"/>
          <w:sz w:val="24"/>
          <w:szCs w:val="24"/>
        </w:rPr>
        <w:t>ovacího procesu, přičemž</w:t>
      </w:r>
      <w:r w:rsidR="00D31A11" w:rsidRPr="00063B46">
        <w:rPr>
          <w:rFonts w:ascii="Times New Roman" w:hAnsi="Times New Roman" w:cs="Times New Roman"/>
          <w:sz w:val="24"/>
          <w:szCs w:val="24"/>
        </w:rPr>
        <w:t xml:space="preserve"> v rámci</w:t>
      </w:r>
      <w:r w:rsidRPr="00063B46">
        <w:rPr>
          <w:rFonts w:ascii="Times New Roman" w:hAnsi="Times New Roman" w:cs="Times New Roman"/>
          <w:sz w:val="24"/>
          <w:szCs w:val="24"/>
        </w:rPr>
        <w:t xml:space="preserve"> povolení otvírky, přípravy a dobývání je povinnost předložit dokumenty o vyřešení </w:t>
      </w:r>
      <w:r w:rsidR="00DD44CE">
        <w:rPr>
          <w:rFonts w:ascii="Times New Roman" w:hAnsi="Times New Roman" w:cs="Times New Roman"/>
          <w:sz w:val="24"/>
          <w:szCs w:val="24"/>
        </w:rPr>
        <w:t>střetu</w:t>
      </w:r>
      <w:r w:rsidRPr="00063B46">
        <w:rPr>
          <w:rFonts w:ascii="Times New Roman" w:hAnsi="Times New Roman" w:cs="Times New Roman"/>
          <w:sz w:val="24"/>
          <w:szCs w:val="24"/>
        </w:rPr>
        <w:t xml:space="preserve"> zájmů.</w:t>
      </w:r>
      <w:r w:rsidR="00FC3DFC" w:rsidRPr="00063B46">
        <w:rPr>
          <w:rFonts w:ascii="Times New Roman" w:hAnsi="Times New Roman" w:cs="Times New Roman"/>
          <w:sz w:val="24"/>
          <w:szCs w:val="24"/>
        </w:rPr>
        <w:t xml:space="preserve"> Řešení </w:t>
      </w:r>
      <w:r w:rsidR="00DD44CE">
        <w:rPr>
          <w:rFonts w:ascii="Times New Roman" w:hAnsi="Times New Roman" w:cs="Times New Roman"/>
          <w:sz w:val="24"/>
          <w:szCs w:val="24"/>
        </w:rPr>
        <w:t>střetu</w:t>
      </w:r>
      <w:r w:rsidR="00A93797">
        <w:rPr>
          <w:rFonts w:ascii="Times New Roman" w:hAnsi="Times New Roman" w:cs="Times New Roman"/>
          <w:sz w:val="24"/>
          <w:szCs w:val="24"/>
        </w:rPr>
        <w:t xml:space="preserve"> zájmů je upraveno v</w:t>
      </w:r>
      <w:r w:rsidR="00FC3DFC" w:rsidRPr="00063B46">
        <w:rPr>
          <w:rFonts w:ascii="Times New Roman" w:hAnsi="Times New Roman" w:cs="Times New Roman"/>
          <w:sz w:val="24"/>
          <w:szCs w:val="24"/>
        </w:rPr>
        <w:t xml:space="preserve"> § 33 horního zákona.</w:t>
      </w:r>
      <w:r w:rsidRPr="00063B46">
        <w:rPr>
          <w:rFonts w:ascii="Times New Roman" w:hAnsi="Times New Roman" w:cs="Times New Roman"/>
          <w:sz w:val="24"/>
          <w:szCs w:val="24"/>
        </w:rPr>
        <w:t xml:space="preserve"> Povinnost uzavřít dohodu se nevztahuje na případy, kdy střety zájmů byly vyřešeny při stanovení chráněného ložiskového území, dobývacího prostoru, popřípadě při projektování, výstavbě nebo rekonstrukci dolu a lomu a jestliže postup při řešení stanoví zvláštní předpisy</w:t>
      </w:r>
      <w:r w:rsidR="00A93797">
        <w:rPr>
          <w:rFonts w:ascii="Times New Roman" w:hAnsi="Times New Roman" w:cs="Times New Roman"/>
          <w:sz w:val="24"/>
          <w:szCs w:val="24"/>
        </w:rPr>
        <w:t>.</w:t>
      </w:r>
      <w:r w:rsidRPr="00063B46">
        <w:rPr>
          <w:rStyle w:val="Znakapoznpodarou"/>
          <w:rFonts w:ascii="Times New Roman" w:hAnsi="Times New Roman" w:cs="Times New Roman"/>
          <w:sz w:val="24"/>
          <w:szCs w:val="24"/>
        </w:rPr>
        <w:footnoteReference w:id="194"/>
      </w:r>
      <w:r w:rsidR="00A93797">
        <w:rPr>
          <w:rFonts w:ascii="Times New Roman" w:hAnsi="Times New Roman" w:cs="Times New Roman"/>
          <w:sz w:val="24"/>
          <w:szCs w:val="24"/>
          <w:vertAlign w:val="superscript"/>
        </w:rPr>
        <w:t>,</w:t>
      </w:r>
      <w:r w:rsidRPr="00063B46">
        <w:rPr>
          <w:rStyle w:val="Znakapoznpodarou"/>
          <w:rFonts w:ascii="Times New Roman" w:hAnsi="Times New Roman" w:cs="Times New Roman"/>
          <w:sz w:val="24"/>
          <w:szCs w:val="24"/>
        </w:rPr>
        <w:footnoteReference w:id="195"/>
      </w:r>
    </w:p>
    <w:p w:rsidR="00A0410A" w:rsidRPr="00063B46" w:rsidRDefault="006D50BC" w:rsidP="002A4767">
      <w:pPr>
        <w:spacing w:after="0" w:line="360" w:lineRule="auto"/>
        <w:jc w:val="both"/>
        <w:rPr>
          <w:rFonts w:ascii="Times New Roman" w:hAnsi="Times New Roman" w:cs="Times New Roman"/>
          <w:sz w:val="24"/>
          <w:szCs w:val="24"/>
        </w:rPr>
      </w:pPr>
      <w:r w:rsidRPr="00063B46">
        <w:rPr>
          <w:rFonts w:ascii="Times New Roman" w:hAnsi="Times New Roman" w:cs="Times New Roman"/>
          <w:sz w:val="24"/>
          <w:szCs w:val="24"/>
        </w:rPr>
        <w:tab/>
        <w:t>Organizace má povinnost řešit střety zájmů buď s orgány veřejné správy, kdy se vych</w:t>
      </w:r>
      <w:r w:rsidR="00FC3DFC" w:rsidRPr="00063B46">
        <w:rPr>
          <w:rFonts w:ascii="Times New Roman" w:hAnsi="Times New Roman" w:cs="Times New Roman"/>
          <w:sz w:val="24"/>
          <w:szCs w:val="24"/>
        </w:rPr>
        <w:t>ází z předpisů veřejného práva. A t</w:t>
      </w:r>
      <w:r w:rsidR="00A0410A" w:rsidRPr="00063B46">
        <w:rPr>
          <w:rFonts w:ascii="Times New Roman" w:hAnsi="Times New Roman" w:cs="Times New Roman"/>
          <w:sz w:val="24"/>
          <w:szCs w:val="24"/>
        </w:rPr>
        <w:t xml:space="preserve">aké </w:t>
      </w:r>
      <w:r w:rsidRPr="00063B46">
        <w:rPr>
          <w:rFonts w:ascii="Times New Roman" w:hAnsi="Times New Roman" w:cs="Times New Roman"/>
          <w:sz w:val="24"/>
          <w:szCs w:val="24"/>
        </w:rPr>
        <w:t xml:space="preserve">s vlastníky nemovitostí, které mohou být těžbou dotčeny, a jejich ochrana vyplývá ze soukromých zájmů jednotlivých vlastníků. Základem řešení </w:t>
      </w:r>
      <w:r w:rsidR="00DD44CE">
        <w:rPr>
          <w:rFonts w:ascii="Times New Roman" w:hAnsi="Times New Roman" w:cs="Times New Roman"/>
          <w:sz w:val="24"/>
          <w:szCs w:val="24"/>
        </w:rPr>
        <w:t>střetu</w:t>
      </w:r>
      <w:r w:rsidRPr="00063B46">
        <w:rPr>
          <w:rFonts w:ascii="Times New Roman" w:hAnsi="Times New Roman" w:cs="Times New Roman"/>
          <w:sz w:val="24"/>
          <w:szCs w:val="24"/>
        </w:rPr>
        <w:t xml:space="preserve"> zájmů je dohoda, přičemž v případě ochrany veřejného zájmu, má takováto dohoda veřejnoprávní povahu a lze ji považovat za veřejnoprávní smlouvu.</w:t>
      </w:r>
      <w:r w:rsidR="00A0410A" w:rsidRPr="00063B46">
        <w:rPr>
          <w:rFonts w:ascii="Times New Roman" w:hAnsi="Times New Roman" w:cs="Times New Roman"/>
          <w:sz w:val="24"/>
          <w:szCs w:val="24"/>
        </w:rPr>
        <w:t xml:space="preserve"> Mezi</w:t>
      </w:r>
      <w:r w:rsidRPr="00063B46">
        <w:rPr>
          <w:rFonts w:ascii="Times New Roman" w:hAnsi="Times New Roman" w:cs="Times New Roman"/>
          <w:sz w:val="24"/>
          <w:szCs w:val="24"/>
        </w:rPr>
        <w:t xml:space="preserve"> organizací a vlastníkem se také uzavírá dohoda, ale tato dohoda má soukromoprávní povahu.</w:t>
      </w:r>
      <w:r w:rsidRPr="00063B46">
        <w:rPr>
          <w:rStyle w:val="Znakapoznpodarou"/>
          <w:rFonts w:ascii="Times New Roman" w:hAnsi="Times New Roman" w:cs="Times New Roman"/>
          <w:sz w:val="24"/>
          <w:szCs w:val="24"/>
        </w:rPr>
        <w:footnoteReference w:id="196"/>
      </w:r>
      <w:r w:rsidRPr="00063B46">
        <w:rPr>
          <w:rFonts w:ascii="Times New Roman" w:hAnsi="Times New Roman" w:cs="Times New Roman"/>
          <w:sz w:val="24"/>
          <w:szCs w:val="24"/>
        </w:rPr>
        <w:t xml:space="preserve"> </w:t>
      </w:r>
    </w:p>
    <w:p w:rsidR="00611445" w:rsidRPr="002A4767" w:rsidRDefault="006D50BC" w:rsidP="002A4767">
      <w:pPr>
        <w:spacing w:after="0" w:line="360" w:lineRule="auto"/>
        <w:ind w:firstLine="432"/>
        <w:jc w:val="both"/>
        <w:rPr>
          <w:rFonts w:ascii="Times New Roman" w:hAnsi="Times New Roman" w:cs="Times New Roman"/>
          <w:sz w:val="24"/>
          <w:szCs w:val="24"/>
        </w:rPr>
      </w:pPr>
      <w:r w:rsidRPr="00063B46">
        <w:rPr>
          <w:rFonts w:ascii="Times New Roman" w:hAnsi="Times New Roman" w:cs="Times New Roman"/>
          <w:sz w:val="24"/>
          <w:szCs w:val="24"/>
        </w:rPr>
        <w:t>Dohoda je platná, pokud byla předložena krajskému úřadu a ten s ní nevyslovil nesouhlas.</w:t>
      </w:r>
      <w:r w:rsidRPr="00063B46">
        <w:rPr>
          <w:rStyle w:val="Znakapoznpodarou"/>
          <w:rFonts w:ascii="Times New Roman" w:hAnsi="Times New Roman" w:cs="Times New Roman"/>
          <w:sz w:val="24"/>
          <w:szCs w:val="24"/>
        </w:rPr>
        <w:footnoteReference w:id="197"/>
      </w:r>
      <w:r w:rsidR="00FC3DFC" w:rsidRPr="00063B46">
        <w:rPr>
          <w:rFonts w:ascii="Times New Roman" w:hAnsi="Times New Roman" w:cs="Times New Roman"/>
          <w:sz w:val="24"/>
          <w:szCs w:val="24"/>
        </w:rPr>
        <w:t xml:space="preserve"> Zde se domnívám, že by bylo na místě změnit stávající právní úpravu a zakotvit zde potřebu vydání rozhodnutí.</w:t>
      </w:r>
      <w:r w:rsidRPr="00063B46">
        <w:rPr>
          <w:rFonts w:ascii="Times New Roman" w:hAnsi="Times New Roman" w:cs="Times New Roman"/>
          <w:sz w:val="24"/>
          <w:szCs w:val="24"/>
        </w:rPr>
        <w:t xml:space="preserve">  Pokud nedojde k dohodě, rozhodne o řešení </w:t>
      </w:r>
      <w:r w:rsidR="00DD44CE">
        <w:rPr>
          <w:rFonts w:ascii="Times New Roman" w:hAnsi="Times New Roman" w:cs="Times New Roman"/>
          <w:sz w:val="24"/>
          <w:szCs w:val="24"/>
        </w:rPr>
        <w:t>střet</w:t>
      </w:r>
      <w:r w:rsidRPr="00063B46">
        <w:rPr>
          <w:rFonts w:ascii="Times New Roman" w:hAnsi="Times New Roman" w:cs="Times New Roman"/>
          <w:sz w:val="24"/>
          <w:szCs w:val="24"/>
        </w:rPr>
        <w:t xml:space="preserve"> zájmů </w:t>
      </w:r>
      <w:r w:rsidR="00A93797">
        <w:rPr>
          <w:rFonts w:ascii="Times New Roman" w:hAnsi="Times New Roman" w:cs="Times New Roman"/>
          <w:sz w:val="24"/>
          <w:szCs w:val="24"/>
        </w:rPr>
        <w:t>MPO</w:t>
      </w:r>
      <w:r w:rsidRPr="00063B46">
        <w:rPr>
          <w:rFonts w:ascii="Times New Roman" w:hAnsi="Times New Roman" w:cs="Times New Roman"/>
          <w:sz w:val="24"/>
          <w:szCs w:val="24"/>
        </w:rPr>
        <w:t xml:space="preserve"> po projednání s </w:t>
      </w:r>
      <w:r w:rsidR="00A93797">
        <w:rPr>
          <w:rFonts w:ascii="Times New Roman" w:hAnsi="Times New Roman" w:cs="Times New Roman"/>
          <w:sz w:val="24"/>
          <w:szCs w:val="24"/>
        </w:rPr>
        <w:t>MŽP</w:t>
      </w:r>
      <w:r w:rsidRPr="00063B46">
        <w:rPr>
          <w:rFonts w:ascii="Times New Roman" w:hAnsi="Times New Roman" w:cs="Times New Roman"/>
          <w:sz w:val="24"/>
          <w:szCs w:val="24"/>
        </w:rPr>
        <w:t xml:space="preserve"> a </w:t>
      </w:r>
      <w:r w:rsidR="00A93797">
        <w:rPr>
          <w:rFonts w:ascii="Times New Roman" w:hAnsi="Times New Roman" w:cs="Times New Roman"/>
          <w:sz w:val="24"/>
          <w:szCs w:val="24"/>
        </w:rPr>
        <w:t>ČBÚ</w:t>
      </w:r>
      <w:r w:rsidRPr="00063B46">
        <w:rPr>
          <w:rFonts w:ascii="Times New Roman" w:hAnsi="Times New Roman" w:cs="Times New Roman"/>
          <w:sz w:val="24"/>
          <w:szCs w:val="24"/>
        </w:rPr>
        <w:t xml:space="preserve"> v součinnosti s ostatními dotčenými ústředními orgány státní správy s přihlédnutím ke stanovisku krajského úřadu.</w:t>
      </w:r>
      <w:r w:rsidRPr="00063B46">
        <w:rPr>
          <w:rStyle w:val="Znakapoznpodarou"/>
          <w:rFonts w:ascii="Times New Roman" w:hAnsi="Times New Roman" w:cs="Times New Roman"/>
          <w:sz w:val="24"/>
          <w:szCs w:val="24"/>
        </w:rPr>
        <w:footnoteReference w:id="198"/>
      </w:r>
      <w:r w:rsidR="00A0410A" w:rsidRPr="00063B46">
        <w:rPr>
          <w:rFonts w:ascii="Times New Roman" w:hAnsi="Times New Roman" w:cs="Times New Roman"/>
          <w:sz w:val="24"/>
          <w:szCs w:val="24"/>
        </w:rPr>
        <w:t xml:space="preserve"> </w:t>
      </w:r>
      <w:r w:rsidR="002B106B" w:rsidRPr="00063B46">
        <w:rPr>
          <w:rFonts w:ascii="Times New Roman" w:hAnsi="Times New Roman" w:cs="Times New Roman"/>
          <w:sz w:val="24"/>
          <w:szCs w:val="24"/>
        </w:rPr>
        <w:t>Pokud někdo namítá, že s ním nebyl vyřešen střet zájmů, ač tomu tak být mělo, musí toto prokázat.</w:t>
      </w:r>
      <w:r w:rsidR="002B106B" w:rsidRPr="00063B46">
        <w:rPr>
          <w:rStyle w:val="Znakapoznpodarou"/>
          <w:rFonts w:ascii="Times New Roman" w:hAnsi="Times New Roman" w:cs="Times New Roman"/>
          <w:sz w:val="24"/>
          <w:szCs w:val="24"/>
        </w:rPr>
        <w:footnoteReference w:id="199"/>
      </w:r>
      <w:r w:rsidR="002B106B" w:rsidRPr="00063B46">
        <w:rPr>
          <w:rFonts w:ascii="Times New Roman" w:hAnsi="Times New Roman" w:cs="Times New Roman"/>
          <w:sz w:val="24"/>
          <w:szCs w:val="24"/>
        </w:rPr>
        <w:t xml:space="preserve"> Podle </w:t>
      </w:r>
      <w:proofErr w:type="spellStart"/>
      <w:r w:rsidR="002B106B" w:rsidRPr="00063B46">
        <w:rPr>
          <w:rFonts w:ascii="Times New Roman" w:hAnsi="Times New Roman" w:cs="Times New Roman"/>
          <w:sz w:val="24"/>
          <w:szCs w:val="24"/>
        </w:rPr>
        <w:t>Czajkowského</w:t>
      </w:r>
      <w:proofErr w:type="spellEnd"/>
      <w:r w:rsidR="002B106B" w:rsidRPr="00063B46">
        <w:rPr>
          <w:rFonts w:ascii="Times New Roman" w:hAnsi="Times New Roman" w:cs="Times New Roman"/>
          <w:sz w:val="24"/>
          <w:szCs w:val="24"/>
        </w:rPr>
        <w:t xml:space="preserve"> by </w:t>
      </w:r>
      <w:r w:rsidR="00A0410A" w:rsidRPr="00063B46">
        <w:rPr>
          <w:rFonts w:ascii="Times New Roman" w:hAnsi="Times New Roman" w:cs="Times New Roman"/>
          <w:sz w:val="24"/>
          <w:szCs w:val="24"/>
        </w:rPr>
        <w:t xml:space="preserve">vyřešení </w:t>
      </w:r>
      <w:r w:rsidR="00DD44CE">
        <w:rPr>
          <w:rFonts w:ascii="Times New Roman" w:hAnsi="Times New Roman" w:cs="Times New Roman"/>
          <w:sz w:val="24"/>
          <w:szCs w:val="24"/>
        </w:rPr>
        <w:t>střetu</w:t>
      </w:r>
      <w:r w:rsidR="00A0410A" w:rsidRPr="00063B46">
        <w:rPr>
          <w:rFonts w:ascii="Times New Roman" w:hAnsi="Times New Roman" w:cs="Times New Roman"/>
          <w:sz w:val="24"/>
          <w:szCs w:val="24"/>
        </w:rPr>
        <w:t xml:space="preserve"> zájmů mělo být zejména věcí </w:t>
      </w:r>
      <w:r w:rsidR="00A0410A" w:rsidRPr="002A4767">
        <w:rPr>
          <w:rFonts w:ascii="Times New Roman" w:hAnsi="Times New Roman" w:cs="Times New Roman"/>
          <w:sz w:val="24"/>
          <w:szCs w:val="24"/>
        </w:rPr>
        <w:t>organizace, která hodlá ložisko těžit a nikoli jít k tíži majitele pozemku, pokud k dohodě nedojde.</w:t>
      </w:r>
      <w:r w:rsidR="00A0410A" w:rsidRPr="002A4767">
        <w:rPr>
          <w:rStyle w:val="Znakapoznpodarou"/>
          <w:rFonts w:ascii="Times New Roman" w:hAnsi="Times New Roman" w:cs="Times New Roman"/>
          <w:sz w:val="24"/>
          <w:szCs w:val="24"/>
        </w:rPr>
        <w:footnoteReference w:id="200"/>
      </w:r>
      <w:r w:rsidR="003041B2" w:rsidRPr="002A4767">
        <w:rPr>
          <w:rFonts w:ascii="Times New Roman" w:hAnsi="Times New Roman" w:cs="Times New Roman"/>
          <w:sz w:val="24"/>
          <w:szCs w:val="24"/>
        </w:rPr>
        <w:t xml:space="preserve"> S tímto názorem se ztotožňuji a </w:t>
      </w:r>
      <w:r w:rsidR="003041B2" w:rsidRPr="002A4767">
        <w:rPr>
          <w:rFonts w:ascii="Times New Roman" w:hAnsi="Times New Roman" w:cs="Times New Roman"/>
          <w:sz w:val="24"/>
          <w:szCs w:val="24"/>
        </w:rPr>
        <w:lastRenderedPageBreak/>
        <w:t xml:space="preserve">domnívám se, že právě na organizaci by mělo ležet důkazní břemeno o tom, zda tu střet zájmů je či není.  </w:t>
      </w:r>
    </w:p>
    <w:p w:rsidR="000043A1" w:rsidRPr="002A4767" w:rsidRDefault="008D13E0" w:rsidP="002A4767">
      <w:pPr>
        <w:pStyle w:val="Nadpis1"/>
        <w:spacing w:before="0" w:line="360" w:lineRule="auto"/>
        <w:jc w:val="both"/>
        <w:rPr>
          <w:rFonts w:cs="Times New Roman"/>
        </w:rPr>
      </w:pPr>
      <w:r w:rsidRPr="002A4767">
        <w:rPr>
          <w:rFonts w:cs="Times New Roman"/>
          <w:color w:val="000000"/>
          <w:sz w:val="24"/>
          <w:szCs w:val="24"/>
        </w:rPr>
        <w:br w:type="page"/>
      </w:r>
      <w:bookmarkStart w:id="44" w:name="_Toc509737786"/>
      <w:r w:rsidR="000E2C11" w:rsidRPr="002A4767">
        <w:rPr>
          <w:rFonts w:cs="Times New Roman"/>
        </w:rPr>
        <w:lastRenderedPageBreak/>
        <w:t>Srovnání s</w:t>
      </w:r>
      <w:r w:rsidR="00DD44CE" w:rsidRPr="002A4767">
        <w:rPr>
          <w:rFonts w:cs="Times New Roman"/>
        </w:rPr>
        <w:t> p</w:t>
      </w:r>
      <w:r w:rsidR="00820056" w:rsidRPr="002A4767">
        <w:rPr>
          <w:rFonts w:cs="Times New Roman"/>
        </w:rPr>
        <w:t>olskou právní úpravou</w:t>
      </w:r>
      <w:bookmarkEnd w:id="44"/>
    </w:p>
    <w:p w:rsidR="00B67B35" w:rsidRPr="002A4767" w:rsidRDefault="000043A1"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Nyní se zaměřím na právní úpravu obsaženou v polském právu. Horní a geologické právo v Polsku je upraveno</w:t>
      </w:r>
      <w:r w:rsidR="001B3DD2" w:rsidRPr="002A4767">
        <w:rPr>
          <w:rFonts w:ascii="Times New Roman" w:hAnsi="Times New Roman" w:cs="Times New Roman"/>
          <w:sz w:val="24"/>
          <w:szCs w:val="24"/>
        </w:rPr>
        <w:t xml:space="preserve"> v</w:t>
      </w:r>
      <w:r w:rsidR="00CD2481" w:rsidRPr="002A4767">
        <w:rPr>
          <w:rFonts w:ascii="Times New Roman" w:hAnsi="Times New Roman" w:cs="Times New Roman"/>
          <w:sz w:val="24"/>
          <w:szCs w:val="24"/>
        </w:rPr>
        <w:t xml:space="preserve"> zákoně ze dne 9. června 2011 – </w:t>
      </w:r>
      <w:proofErr w:type="spellStart"/>
      <w:r w:rsidR="00CD2481" w:rsidRPr="002A4767">
        <w:rPr>
          <w:rFonts w:ascii="Times New Roman" w:hAnsi="Times New Roman" w:cs="Times New Roman"/>
          <w:sz w:val="24"/>
          <w:szCs w:val="24"/>
        </w:rPr>
        <w:t>Prawo</w:t>
      </w:r>
      <w:proofErr w:type="spellEnd"/>
      <w:r w:rsidR="00CD2481" w:rsidRPr="002A4767">
        <w:rPr>
          <w:rFonts w:ascii="Times New Roman" w:hAnsi="Times New Roman" w:cs="Times New Roman"/>
          <w:sz w:val="24"/>
          <w:szCs w:val="24"/>
        </w:rPr>
        <w:t xml:space="preserve"> </w:t>
      </w:r>
      <w:proofErr w:type="spellStart"/>
      <w:r w:rsidR="00CD2481" w:rsidRPr="002A4767">
        <w:rPr>
          <w:rFonts w:ascii="Times New Roman" w:hAnsi="Times New Roman" w:cs="Times New Roman"/>
          <w:sz w:val="24"/>
          <w:szCs w:val="24"/>
        </w:rPr>
        <w:t>geologiczne</w:t>
      </w:r>
      <w:proofErr w:type="spellEnd"/>
      <w:r w:rsidR="00CD2481" w:rsidRPr="002A4767">
        <w:rPr>
          <w:rFonts w:ascii="Times New Roman" w:hAnsi="Times New Roman" w:cs="Times New Roman"/>
          <w:sz w:val="24"/>
          <w:szCs w:val="24"/>
        </w:rPr>
        <w:t xml:space="preserve"> i </w:t>
      </w:r>
      <w:proofErr w:type="spellStart"/>
      <w:r w:rsidR="00CD2481" w:rsidRPr="002A4767">
        <w:rPr>
          <w:rFonts w:ascii="Times New Roman" w:hAnsi="Times New Roman" w:cs="Times New Roman"/>
          <w:sz w:val="24"/>
          <w:szCs w:val="24"/>
        </w:rPr>
        <w:t>górnicze</w:t>
      </w:r>
      <w:proofErr w:type="spellEnd"/>
      <w:r w:rsidR="00E33DDD" w:rsidRPr="002A4767">
        <w:rPr>
          <w:rStyle w:val="Znakapoznpodarou"/>
          <w:rFonts w:ascii="Times New Roman" w:hAnsi="Times New Roman" w:cs="Times New Roman"/>
          <w:sz w:val="24"/>
          <w:szCs w:val="24"/>
        </w:rPr>
        <w:footnoteReference w:id="201"/>
      </w:r>
      <w:r w:rsidR="00A93797" w:rsidRPr="002A4767">
        <w:rPr>
          <w:rFonts w:ascii="Times New Roman" w:hAnsi="Times New Roman" w:cs="Times New Roman"/>
          <w:sz w:val="24"/>
          <w:szCs w:val="24"/>
        </w:rPr>
        <w:t xml:space="preserve"> (dále jen </w:t>
      </w:r>
      <w:r w:rsidR="00F458D6" w:rsidRPr="002A4767">
        <w:rPr>
          <w:rFonts w:ascii="Times New Roman" w:hAnsi="Times New Roman" w:cs="Times New Roman"/>
          <w:sz w:val="24"/>
          <w:szCs w:val="24"/>
        </w:rPr>
        <w:t>„</w:t>
      </w:r>
      <w:proofErr w:type="spellStart"/>
      <w:proofErr w:type="gramStart"/>
      <w:r w:rsidR="00A93797" w:rsidRPr="002A4767">
        <w:rPr>
          <w:rFonts w:ascii="Times New Roman" w:hAnsi="Times New Roman" w:cs="Times New Roman"/>
          <w:sz w:val="24"/>
          <w:szCs w:val="24"/>
        </w:rPr>
        <w:t>P.g.g</w:t>
      </w:r>
      <w:proofErr w:type="spellEnd"/>
      <w:r w:rsidR="00A93797" w:rsidRPr="002A4767">
        <w:rPr>
          <w:rFonts w:ascii="Times New Roman" w:hAnsi="Times New Roman" w:cs="Times New Roman"/>
          <w:sz w:val="24"/>
          <w:szCs w:val="24"/>
        </w:rPr>
        <w:t>.</w:t>
      </w:r>
      <w:r w:rsidR="00F458D6" w:rsidRPr="002A4767">
        <w:rPr>
          <w:rFonts w:ascii="Times New Roman" w:hAnsi="Times New Roman" w:cs="Times New Roman"/>
          <w:sz w:val="24"/>
          <w:szCs w:val="24"/>
        </w:rPr>
        <w:t>“</w:t>
      </w:r>
      <w:r w:rsidR="00A93797" w:rsidRPr="002A4767">
        <w:rPr>
          <w:rFonts w:ascii="Times New Roman" w:hAnsi="Times New Roman" w:cs="Times New Roman"/>
          <w:sz w:val="24"/>
          <w:szCs w:val="24"/>
        </w:rPr>
        <w:t xml:space="preserve">) </w:t>
      </w:r>
      <w:r w:rsidR="00B96AA7" w:rsidRPr="002A4767">
        <w:rPr>
          <w:rFonts w:ascii="Times New Roman" w:hAnsi="Times New Roman" w:cs="Times New Roman"/>
          <w:sz w:val="24"/>
          <w:szCs w:val="24"/>
        </w:rPr>
        <w:t>a dalšími</w:t>
      </w:r>
      <w:proofErr w:type="gramEnd"/>
      <w:r w:rsidR="00B96AA7" w:rsidRPr="002A4767">
        <w:rPr>
          <w:rFonts w:ascii="Times New Roman" w:hAnsi="Times New Roman" w:cs="Times New Roman"/>
          <w:sz w:val="24"/>
          <w:szCs w:val="24"/>
        </w:rPr>
        <w:t xml:space="preserve"> prováděcími předpisy.</w:t>
      </w:r>
      <w:r w:rsidR="00B96AA7" w:rsidRPr="002A4767">
        <w:rPr>
          <w:rStyle w:val="Znakapoznpodarou"/>
          <w:rFonts w:ascii="Times New Roman" w:hAnsi="Times New Roman" w:cs="Times New Roman"/>
          <w:sz w:val="24"/>
          <w:szCs w:val="24"/>
        </w:rPr>
        <w:footnoteReference w:id="202"/>
      </w:r>
      <w:r w:rsidR="00B96AA7" w:rsidRPr="002A4767">
        <w:rPr>
          <w:rFonts w:ascii="Times New Roman" w:hAnsi="Times New Roman" w:cs="Times New Roman"/>
          <w:sz w:val="24"/>
          <w:szCs w:val="24"/>
        </w:rPr>
        <w:t xml:space="preserve"> Tento zákon</w:t>
      </w:r>
      <w:r w:rsidR="00E51E15" w:rsidRPr="002A4767">
        <w:rPr>
          <w:rFonts w:ascii="Times New Roman" w:hAnsi="Times New Roman" w:cs="Times New Roman"/>
          <w:sz w:val="24"/>
          <w:szCs w:val="24"/>
        </w:rPr>
        <w:t xml:space="preserve"> mimo jiné</w:t>
      </w:r>
      <w:r w:rsidR="000A112F" w:rsidRPr="002A4767">
        <w:rPr>
          <w:rFonts w:ascii="Times New Roman" w:hAnsi="Times New Roman" w:cs="Times New Roman"/>
          <w:sz w:val="24"/>
          <w:szCs w:val="24"/>
        </w:rPr>
        <w:t xml:space="preserve"> upravuje geologické práce a</w:t>
      </w:r>
      <w:r w:rsidR="00B96AA7" w:rsidRPr="002A4767">
        <w:rPr>
          <w:rFonts w:ascii="Times New Roman" w:hAnsi="Times New Roman" w:cs="Times New Roman"/>
          <w:sz w:val="24"/>
          <w:szCs w:val="24"/>
        </w:rPr>
        <w:t xml:space="preserve"> těžbu nerostů z</w:t>
      </w:r>
      <w:r w:rsidR="000A112F" w:rsidRPr="002A4767">
        <w:rPr>
          <w:rFonts w:ascii="Times New Roman" w:hAnsi="Times New Roman" w:cs="Times New Roman"/>
          <w:sz w:val="24"/>
          <w:szCs w:val="24"/>
        </w:rPr>
        <w:t> </w:t>
      </w:r>
      <w:r w:rsidR="00B96AA7" w:rsidRPr="002A4767">
        <w:rPr>
          <w:rFonts w:ascii="Times New Roman" w:hAnsi="Times New Roman" w:cs="Times New Roman"/>
          <w:sz w:val="24"/>
          <w:szCs w:val="24"/>
        </w:rPr>
        <w:t>ložisek</w:t>
      </w:r>
      <w:r w:rsidR="000A112F" w:rsidRPr="002A4767">
        <w:rPr>
          <w:rFonts w:ascii="Times New Roman" w:hAnsi="Times New Roman" w:cs="Times New Roman"/>
          <w:sz w:val="24"/>
          <w:szCs w:val="24"/>
        </w:rPr>
        <w:t xml:space="preserve"> a požadavky na ochranu přírody při těchto činnostech</w:t>
      </w:r>
      <w:r w:rsidR="00E51E15" w:rsidRPr="002A4767">
        <w:rPr>
          <w:rFonts w:ascii="Times New Roman" w:hAnsi="Times New Roman" w:cs="Times New Roman"/>
          <w:sz w:val="24"/>
          <w:szCs w:val="24"/>
        </w:rPr>
        <w:t>.</w:t>
      </w:r>
      <w:r w:rsidR="00820056" w:rsidRPr="002A4767">
        <w:rPr>
          <w:rFonts w:ascii="Times New Roman" w:hAnsi="Times New Roman" w:cs="Times New Roman"/>
          <w:sz w:val="24"/>
          <w:szCs w:val="24"/>
        </w:rPr>
        <w:t xml:space="preserve"> </w:t>
      </w:r>
      <w:r w:rsidR="007F1299" w:rsidRPr="002A4767">
        <w:rPr>
          <w:rFonts w:ascii="Times New Roman" w:hAnsi="Times New Roman" w:cs="Times New Roman"/>
          <w:sz w:val="24"/>
          <w:szCs w:val="24"/>
        </w:rPr>
        <w:t>Na</w:t>
      </w:r>
      <w:r w:rsidR="00400E98" w:rsidRPr="002A4767">
        <w:rPr>
          <w:rFonts w:ascii="Times New Roman" w:hAnsi="Times New Roman" w:cs="Times New Roman"/>
          <w:sz w:val="24"/>
          <w:szCs w:val="24"/>
        </w:rPr>
        <w:t xml:space="preserve"> o</w:t>
      </w:r>
      <w:r w:rsidR="007F1299" w:rsidRPr="002A4767">
        <w:rPr>
          <w:rFonts w:ascii="Times New Roman" w:hAnsi="Times New Roman" w:cs="Times New Roman"/>
          <w:sz w:val="24"/>
          <w:szCs w:val="24"/>
        </w:rPr>
        <w:t>rganizaci</w:t>
      </w:r>
      <w:r w:rsidR="00E879AF" w:rsidRPr="002A4767">
        <w:rPr>
          <w:rFonts w:ascii="Times New Roman" w:hAnsi="Times New Roman" w:cs="Times New Roman"/>
          <w:sz w:val="24"/>
          <w:szCs w:val="24"/>
        </w:rPr>
        <w:t xml:space="preserve"> polské veřejné správy participující </w:t>
      </w:r>
      <w:r w:rsidR="00400E98" w:rsidRPr="002A4767">
        <w:rPr>
          <w:rFonts w:ascii="Times New Roman" w:hAnsi="Times New Roman" w:cs="Times New Roman"/>
          <w:sz w:val="24"/>
          <w:szCs w:val="24"/>
        </w:rPr>
        <w:t xml:space="preserve">Ministr životního prostředí, vojvodové a </w:t>
      </w:r>
      <w:r w:rsidR="003F4B80" w:rsidRPr="002A4767">
        <w:rPr>
          <w:rFonts w:ascii="Times New Roman" w:hAnsi="Times New Roman" w:cs="Times New Roman"/>
          <w:sz w:val="24"/>
          <w:szCs w:val="24"/>
        </w:rPr>
        <w:t>starostové</w:t>
      </w:r>
      <w:r w:rsidR="00406563" w:rsidRPr="002A4767">
        <w:rPr>
          <w:rFonts w:ascii="Times New Roman" w:hAnsi="Times New Roman" w:cs="Times New Roman"/>
          <w:sz w:val="24"/>
          <w:szCs w:val="24"/>
        </w:rPr>
        <w:t xml:space="preserve"> </w:t>
      </w:r>
      <w:proofErr w:type="spellStart"/>
      <w:r w:rsidR="00406563" w:rsidRPr="002A4767">
        <w:rPr>
          <w:rFonts w:ascii="Times New Roman" w:hAnsi="Times New Roman" w:cs="Times New Roman"/>
          <w:sz w:val="24"/>
          <w:szCs w:val="24"/>
        </w:rPr>
        <w:t>powiatů</w:t>
      </w:r>
      <w:proofErr w:type="spellEnd"/>
      <w:r w:rsidR="00406563" w:rsidRPr="002A4767">
        <w:rPr>
          <w:rFonts w:ascii="Times New Roman" w:hAnsi="Times New Roman" w:cs="Times New Roman"/>
          <w:sz w:val="24"/>
          <w:szCs w:val="24"/>
        </w:rPr>
        <w:t xml:space="preserve"> (okresů). Dále pak je v</w:t>
      </w:r>
      <w:r w:rsidR="00DC0BF1" w:rsidRPr="002A4767">
        <w:rPr>
          <w:rFonts w:ascii="Times New Roman" w:hAnsi="Times New Roman" w:cs="Times New Roman"/>
          <w:sz w:val="24"/>
          <w:szCs w:val="24"/>
        </w:rPr>
        <w:t> </w:t>
      </w:r>
      <w:r w:rsidR="00406563" w:rsidRPr="002A4767">
        <w:rPr>
          <w:rFonts w:ascii="Times New Roman" w:hAnsi="Times New Roman" w:cs="Times New Roman"/>
          <w:sz w:val="24"/>
          <w:szCs w:val="24"/>
        </w:rPr>
        <w:t>Polsku</w:t>
      </w:r>
      <w:r w:rsidR="00DC0BF1" w:rsidRPr="002A4767">
        <w:rPr>
          <w:rFonts w:ascii="Times New Roman" w:hAnsi="Times New Roman" w:cs="Times New Roman"/>
          <w:sz w:val="24"/>
          <w:szCs w:val="24"/>
        </w:rPr>
        <w:t xml:space="preserve"> státní</w:t>
      </w:r>
      <w:r w:rsidR="00406563" w:rsidRPr="002A4767">
        <w:rPr>
          <w:rFonts w:ascii="Times New Roman" w:hAnsi="Times New Roman" w:cs="Times New Roman"/>
          <w:sz w:val="24"/>
          <w:szCs w:val="24"/>
        </w:rPr>
        <w:t xml:space="preserve"> báňská správa, která se skládá z Vyššího báňského úřadu, v jeho</w:t>
      </w:r>
      <w:r w:rsidR="00DC0BF1" w:rsidRPr="002A4767">
        <w:rPr>
          <w:rFonts w:ascii="Times New Roman" w:hAnsi="Times New Roman" w:cs="Times New Roman"/>
          <w:sz w:val="24"/>
          <w:szCs w:val="24"/>
        </w:rPr>
        <w:t>ž</w:t>
      </w:r>
      <w:r w:rsidR="00A93797" w:rsidRPr="002A4767">
        <w:rPr>
          <w:rFonts w:ascii="Times New Roman" w:hAnsi="Times New Roman" w:cs="Times New Roman"/>
          <w:sz w:val="24"/>
          <w:szCs w:val="24"/>
        </w:rPr>
        <w:t xml:space="preserve"> čele je předseda,</w:t>
      </w:r>
      <w:r w:rsidR="003F4B80" w:rsidRPr="002A4767">
        <w:rPr>
          <w:rFonts w:ascii="Times New Roman" w:hAnsi="Times New Roman" w:cs="Times New Roman"/>
          <w:sz w:val="24"/>
          <w:szCs w:val="24"/>
        </w:rPr>
        <w:t xml:space="preserve"> 9</w:t>
      </w:r>
      <w:r w:rsidR="00406563" w:rsidRPr="002A4767">
        <w:rPr>
          <w:rFonts w:ascii="Times New Roman" w:hAnsi="Times New Roman" w:cs="Times New Roman"/>
          <w:sz w:val="24"/>
          <w:szCs w:val="24"/>
        </w:rPr>
        <w:t xml:space="preserve"> obvodních báňských úřadů</w:t>
      </w:r>
      <w:r w:rsidR="003F4B80" w:rsidRPr="002A4767">
        <w:rPr>
          <w:rFonts w:ascii="Times New Roman" w:hAnsi="Times New Roman" w:cs="Times New Roman"/>
          <w:sz w:val="24"/>
          <w:szCs w:val="24"/>
        </w:rPr>
        <w:t xml:space="preserve"> a jednoho</w:t>
      </w:r>
      <w:r w:rsidR="001E7F9F" w:rsidRPr="002A4767">
        <w:rPr>
          <w:rFonts w:ascii="Times New Roman" w:hAnsi="Times New Roman" w:cs="Times New Roman"/>
          <w:sz w:val="24"/>
          <w:szCs w:val="24"/>
        </w:rPr>
        <w:t xml:space="preserve"> specializovaného báňského úřadu s</w:t>
      </w:r>
      <w:r w:rsidR="003F4B80" w:rsidRPr="002A4767">
        <w:rPr>
          <w:rFonts w:ascii="Times New Roman" w:hAnsi="Times New Roman" w:cs="Times New Roman"/>
          <w:sz w:val="24"/>
          <w:szCs w:val="24"/>
        </w:rPr>
        <w:t> působností pro celé Polsko.</w:t>
      </w:r>
      <w:r w:rsidR="003F4B80" w:rsidRPr="002A4767">
        <w:rPr>
          <w:rStyle w:val="Znakapoznpodarou"/>
          <w:rFonts w:ascii="Times New Roman" w:hAnsi="Times New Roman" w:cs="Times New Roman"/>
          <w:sz w:val="24"/>
          <w:szCs w:val="24"/>
        </w:rPr>
        <w:footnoteReference w:id="203"/>
      </w:r>
      <w:r w:rsidR="00B67B35" w:rsidRPr="002A4767">
        <w:rPr>
          <w:rFonts w:ascii="Times New Roman" w:hAnsi="Times New Roman" w:cs="Times New Roman"/>
          <w:sz w:val="24"/>
          <w:szCs w:val="24"/>
        </w:rPr>
        <w:t xml:space="preserve"> </w:t>
      </w:r>
      <w:r w:rsidR="00E51E15" w:rsidRPr="002A4767">
        <w:rPr>
          <w:rFonts w:ascii="Times New Roman" w:hAnsi="Times New Roman" w:cs="Times New Roman"/>
          <w:sz w:val="24"/>
          <w:szCs w:val="24"/>
        </w:rPr>
        <w:t>Polský zákon rovněž</w:t>
      </w:r>
      <w:r w:rsidR="003F4B80" w:rsidRPr="002A4767">
        <w:rPr>
          <w:rFonts w:ascii="Times New Roman" w:hAnsi="Times New Roman" w:cs="Times New Roman"/>
          <w:sz w:val="24"/>
          <w:szCs w:val="24"/>
        </w:rPr>
        <w:t xml:space="preserve"> jako</w:t>
      </w:r>
      <w:r w:rsidR="007F1299" w:rsidRPr="002A4767">
        <w:rPr>
          <w:rFonts w:ascii="Times New Roman" w:hAnsi="Times New Roman" w:cs="Times New Roman"/>
          <w:sz w:val="24"/>
          <w:szCs w:val="24"/>
        </w:rPr>
        <w:t xml:space="preserve"> český</w:t>
      </w:r>
      <w:r w:rsidR="003F4B80" w:rsidRPr="002A4767">
        <w:rPr>
          <w:rFonts w:ascii="Times New Roman" w:hAnsi="Times New Roman" w:cs="Times New Roman"/>
          <w:sz w:val="24"/>
          <w:szCs w:val="24"/>
        </w:rPr>
        <w:t xml:space="preserve"> horní zákon</w:t>
      </w:r>
      <w:r w:rsidR="00E51E15" w:rsidRPr="002A4767">
        <w:rPr>
          <w:rFonts w:ascii="Times New Roman" w:hAnsi="Times New Roman" w:cs="Times New Roman"/>
          <w:sz w:val="24"/>
          <w:szCs w:val="24"/>
        </w:rPr>
        <w:t xml:space="preserve"> rozděluje nerosty na </w:t>
      </w:r>
      <w:r w:rsidR="00356058" w:rsidRPr="002A4767">
        <w:rPr>
          <w:rFonts w:ascii="Times New Roman" w:hAnsi="Times New Roman" w:cs="Times New Roman"/>
          <w:sz w:val="24"/>
          <w:szCs w:val="24"/>
        </w:rPr>
        <w:t>„</w:t>
      </w:r>
      <w:r w:rsidR="00E51E15" w:rsidRPr="002A4767">
        <w:rPr>
          <w:rFonts w:ascii="Times New Roman" w:hAnsi="Times New Roman" w:cs="Times New Roman"/>
          <w:sz w:val="24"/>
          <w:szCs w:val="24"/>
        </w:rPr>
        <w:t>vyhrazené</w:t>
      </w:r>
      <w:r w:rsidR="00356058" w:rsidRPr="002A4767">
        <w:rPr>
          <w:rFonts w:ascii="Times New Roman" w:hAnsi="Times New Roman" w:cs="Times New Roman"/>
          <w:sz w:val="24"/>
          <w:szCs w:val="24"/>
        </w:rPr>
        <w:t>“</w:t>
      </w:r>
      <w:r w:rsidR="00DC0BF1" w:rsidRPr="002A4767">
        <w:rPr>
          <w:rFonts w:ascii="Times New Roman" w:hAnsi="Times New Roman" w:cs="Times New Roman"/>
          <w:sz w:val="24"/>
          <w:szCs w:val="24"/>
        </w:rPr>
        <w:t xml:space="preserve"> </w:t>
      </w:r>
      <w:r w:rsidR="00E51E15" w:rsidRPr="002A4767">
        <w:rPr>
          <w:rFonts w:ascii="Times New Roman" w:hAnsi="Times New Roman" w:cs="Times New Roman"/>
          <w:sz w:val="24"/>
          <w:szCs w:val="24"/>
        </w:rPr>
        <w:t xml:space="preserve">a </w:t>
      </w:r>
      <w:r w:rsidR="00356058" w:rsidRPr="002A4767">
        <w:rPr>
          <w:rFonts w:ascii="Times New Roman" w:hAnsi="Times New Roman" w:cs="Times New Roman"/>
          <w:sz w:val="24"/>
          <w:szCs w:val="24"/>
        </w:rPr>
        <w:t>„</w:t>
      </w:r>
      <w:r w:rsidR="00E51E15" w:rsidRPr="002A4767">
        <w:rPr>
          <w:rFonts w:ascii="Times New Roman" w:hAnsi="Times New Roman" w:cs="Times New Roman"/>
          <w:sz w:val="24"/>
          <w:szCs w:val="24"/>
        </w:rPr>
        <w:t>nevyhrazené</w:t>
      </w:r>
      <w:r w:rsidR="001E7F9F" w:rsidRPr="002A4767">
        <w:rPr>
          <w:rFonts w:ascii="Times New Roman" w:hAnsi="Times New Roman" w:cs="Times New Roman"/>
          <w:sz w:val="24"/>
          <w:szCs w:val="24"/>
        </w:rPr>
        <w:t xml:space="preserve">“ </w:t>
      </w:r>
      <w:r w:rsidR="00E51E15" w:rsidRPr="002A4767">
        <w:rPr>
          <w:rFonts w:ascii="Times New Roman" w:hAnsi="Times New Roman" w:cs="Times New Roman"/>
          <w:sz w:val="24"/>
          <w:szCs w:val="24"/>
        </w:rPr>
        <w:t>tím</w:t>
      </w:r>
      <w:r w:rsidR="001E7F9F" w:rsidRPr="002A4767">
        <w:rPr>
          <w:rFonts w:ascii="Times New Roman" w:hAnsi="Times New Roman" w:cs="Times New Roman"/>
          <w:sz w:val="24"/>
          <w:szCs w:val="24"/>
        </w:rPr>
        <w:t>,</w:t>
      </w:r>
      <w:r w:rsidR="00E51E15" w:rsidRPr="002A4767">
        <w:rPr>
          <w:rFonts w:ascii="Times New Roman" w:hAnsi="Times New Roman" w:cs="Times New Roman"/>
          <w:sz w:val="24"/>
          <w:szCs w:val="24"/>
        </w:rPr>
        <w:t xml:space="preserve"> že upravuje vlastnictví jedn</w:t>
      </w:r>
      <w:r w:rsidR="007F1299" w:rsidRPr="002A4767">
        <w:rPr>
          <w:rFonts w:ascii="Times New Roman" w:hAnsi="Times New Roman" w:cs="Times New Roman"/>
          <w:sz w:val="24"/>
          <w:szCs w:val="24"/>
        </w:rPr>
        <w:t>otlivých druhů nerostů v čl. 10</w:t>
      </w:r>
      <w:r w:rsidR="00E51E15" w:rsidRPr="002A4767">
        <w:rPr>
          <w:rFonts w:ascii="Times New Roman" w:hAnsi="Times New Roman" w:cs="Times New Roman"/>
          <w:sz w:val="24"/>
          <w:szCs w:val="24"/>
        </w:rPr>
        <w:t xml:space="preserve"> </w:t>
      </w:r>
      <w:proofErr w:type="spellStart"/>
      <w:proofErr w:type="gramStart"/>
      <w:r w:rsidR="00DC0BF1" w:rsidRPr="002A4767">
        <w:rPr>
          <w:rFonts w:ascii="Times New Roman" w:hAnsi="Times New Roman" w:cs="Times New Roman"/>
          <w:sz w:val="24"/>
          <w:szCs w:val="24"/>
        </w:rPr>
        <w:t>P.g.g</w:t>
      </w:r>
      <w:proofErr w:type="spellEnd"/>
      <w:r w:rsidR="00B67B35" w:rsidRPr="002A4767">
        <w:rPr>
          <w:rFonts w:ascii="Times New Roman" w:hAnsi="Times New Roman" w:cs="Times New Roman"/>
          <w:sz w:val="24"/>
          <w:szCs w:val="24"/>
        </w:rPr>
        <w:t>, tedy</w:t>
      </w:r>
      <w:proofErr w:type="gramEnd"/>
      <w:r w:rsidR="00B67B35" w:rsidRPr="002A4767">
        <w:rPr>
          <w:rFonts w:ascii="Times New Roman" w:hAnsi="Times New Roman" w:cs="Times New Roman"/>
          <w:sz w:val="24"/>
          <w:szCs w:val="24"/>
        </w:rPr>
        <w:t xml:space="preserve"> ty, jejichž vlastníkem je stát a ty, kdy vlastníkem je vlastník pozemku, kde se nerost nachází.</w:t>
      </w:r>
      <w:r w:rsidR="00C4381B" w:rsidRPr="002A4767">
        <w:rPr>
          <w:rFonts w:ascii="Times New Roman" w:hAnsi="Times New Roman" w:cs="Times New Roman"/>
          <w:sz w:val="24"/>
          <w:szCs w:val="24"/>
        </w:rPr>
        <w:t xml:space="preserve"> Přičemž do</w:t>
      </w:r>
      <w:r w:rsidR="004346D3" w:rsidRPr="002A4767">
        <w:rPr>
          <w:rFonts w:ascii="Times New Roman" w:hAnsi="Times New Roman" w:cs="Times New Roman"/>
          <w:sz w:val="24"/>
          <w:szCs w:val="24"/>
        </w:rPr>
        <w:t xml:space="preserve"> ložisek</w:t>
      </w:r>
      <w:r w:rsidR="00C4381B" w:rsidRPr="002A4767">
        <w:rPr>
          <w:rFonts w:ascii="Times New Roman" w:hAnsi="Times New Roman" w:cs="Times New Roman"/>
          <w:sz w:val="24"/>
          <w:szCs w:val="24"/>
        </w:rPr>
        <w:t xml:space="preserve"> vyhrazených</w:t>
      </w:r>
      <w:r w:rsidR="004346D3" w:rsidRPr="002A4767">
        <w:rPr>
          <w:rFonts w:ascii="Times New Roman" w:hAnsi="Times New Roman" w:cs="Times New Roman"/>
          <w:sz w:val="24"/>
          <w:szCs w:val="24"/>
        </w:rPr>
        <w:t xml:space="preserve"> nerostů</w:t>
      </w:r>
      <w:r w:rsidR="000532F8" w:rsidRPr="002A4767">
        <w:rPr>
          <w:rFonts w:ascii="Times New Roman" w:hAnsi="Times New Roman" w:cs="Times New Roman"/>
          <w:sz w:val="24"/>
          <w:szCs w:val="24"/>
        </w:rPr>
        <w:t xml:space="preserve"> </w:t>
      </w:r>
      <w:r w:rsidR="004346D3" w:rsidRPr="002A4767">
        <w:rPr>
          <w:rFonts w:ascii="Times New Roman" w:hAnsi="Times New Roman" w:cs="Times New Roman"/>
          <w:sz w:val="24"/>
          <w:szCs w:val="24"/>
        </w:rPr>
        <w:t>s</w:t>
      </w:r>
      <w:r w:rsidR="000532F8" w:rsidRPr="002A4767">
        <w:rPr>
          <w:rFonts w:ascii="Times New Roman" w:hAnsi="Times New Roman" w:cs="Times New Roman"/>
          <w:sz w:val="24"/>
          <w:szCs w:val="24"/>
        </w:rPr>
        <w:t>padají také dutiny v zemské kůře (jak umělé, tak přirozené) a všechny nerostné suroviny nacházející se v námořním prostoru Polska.</w:t>
      </w:r>
      <w:r w:rsidR="000532F8" w:rsidRPr="002A4767">
        <w:rPr>
          <w:rStyle w:val="Znakapoznpodarou"/>
          <w:rFonts w:ascii="Times New Roman" w:hAnsi="Times New Roman" w:cs="Times New Roman"/>
          <w:sz w:val="24"/>
          <w:szCs w:val="24"/>
        </w:rPr>
        <w:footnoteReference w:id="204"/>
      </w:r>
      <w:r w:rsidR="000532F8" w:rsidRPr="002A4767">
        <w:rPr>
          <w:rFonts w:ascii="Times New Roman" w:hAnsi="Times New Roman" w:cs="Times New Roman"/>
          <w:sz w:val="24"/>
          <w:szCs w:val="24"/>
        </w:rPr>
        <w:t xml:space="preserve"> </w:t>
      </w:r>
      <w:r w:rsidR="0044003C" w:rsidRPr="002A4767">
        <w:rPr>
          <w:rFonts w:ascii="Times New Roman" w:hAnsi="Times New Roman" w:cs="Times New Roman"/>
          <w:sz w:val="24"/>
          <w:szCs w:val="24"/>
        </w:rPr>
        <w:t xml:space="preserve"> </w:t>
      </w:r>
    </w:p>
    <w:p w:rsidR="00641B74" w:rsidRPr="002A4767" w:rsidRDefault="004346D3"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Pro v</w:t>
      </w:r>
      <w:r w:rsidR="00F14A24" w:rsidRPr="002A4767">
        <w:rPr>
          <w:rFonts w:ascii="Times New Roman" w:hAnsi="Times New Roman" w:cs="Times New Roman"/>
          <w:sz w:val="24"/>
          <w:szCs w:val="24"/>
        </w:rPr>
        <w:t>yhledávání a průzkum ložisek v</w:t>
      </w:r>
      <w:r w:rsidR="001B3DD2" w:rsidRPr="002A4767">
        <w:rPr>
          <w:rFonts w:ascii="Times New Roman" w:hAnsi="Times New Roman" w:cs="Times New Roman"/>
          <w:sz w:val="24"/>
          <w:szCs w:val="24"/>
        </w:rPr>
        <w:t>yhrazený</w:t>
      </w:r>
      <w:r w:rsidR="00F14A24" w:rsidRPr="002A4767">
        <w:rPr>
          <w:rFonts w:ascii="Times New Roman" w:hAnsi="Times New Roman" w:cs="Times New Roman"/>
          <w:sz w:val="24"/>
          <w:szCs w:val="24"/>
        </w:rPr>
        <w:t xml:space="preserve">ch nerostů </w:t>
      </w:r>
      <w:r w:rsidR="00A561E5" w:rsidRPr="002A4767">
        <w:rPr>
          <w:rFonts w:ascii="Times New Roman" w:hAnsi="Times New Roman" w:cs="Times New Roman"/>
          <w:sz w:val="24"/>
          <w:szCs w:val="24"/>
        </w:rPr>
        <w:t>je nutné získat koncesi. Tyto geologické práce se provádějí</w:t>
      </w:r>
      <w:r w:rsidR="002E6C87" w:rsidRPr="002A4767">
        <w:rPr>
          <w:rFonts w:ascii="Times New Roman" w:hAnsi="Times New Roman" w:cs="Times New Roman"/>
          <w:sz w:val="24"/>
          <w:szCs w:val="24"/>
        </w:rPr>
        <w:t xml:space="preserve"> na základě plánu geologických prací, který mimo jiné musí obsahovat také opatření</w:t>
      </w:r>
      <w:r w:rsidR="00B67B35" w:rsidRPr="002A4767">
        <w:rPr>
          <w:rFonts w:ascii="Times New Roman" w:hAnsi="Times New Roman" w:cs="Times New Roman"/>
          <w:sz w:val="24"/>
          <w:szCs w:val="24"/>
        </w:rPr>
        <w:t>, kterými organizace zajistí ochranu</w:t>
      </w:r>
      <w:r w:rsidR="002E6C87" w:rsidRPr="002A4767">
        <w:rPr>
          <w:rFonts w:ascii="Times New Roman" w:hAnsi="Times New Roman" w:cs="Times New Roman"/>
          <w:sz w:val="24"/>
          <w:szCs w:val="24"/>
        </w:rPr>
        <w:t xml:space="preserve"> životního prostředí</w:t>
      </w:r>
      <w:r w:rsidR="00B67B35" w:rsidRPr="002A4767">
        <w:rPr>
          <w:rFonts w:ascii="Times New Roman" w:hAnsi="Times New Roman" w:cs="Times New Roman"/>
          <w:sz w:val="24"/>
          <w:szCs w:val="24"/>
        </w:rPr>
        <w:t xml:space="preserve"> při provádění prací</w:t>
      </w:r>
      <w:r w:rsidR="00A54F20" w:rsidRPr="002A4767">
        <w:rPr>
          <w:rFonts w:ascii="Times New Roman" w:hAnsi="Times New Roman" w:cs="Times New Roman"/>
          <w:sz w:val="24"/>
          <w:szCs w:val="24"/>
        </w:rPr>
        <w:t>.</w:t>
      </w:r>
      <w:r w:rsidR="002E6C87" w:rsidRPr="002A4767">
        <w:rPr>
          <w:rStyle w:val="Znakapoznpodarou"/>
          <w:rFonts w:ascii="Times New Roman" w:hAnsi="Times New Roman" w:cs="Times New Roman"/>
          <w:sz w:val="24"/>
          <w:szCs w:val="24"/>
        </w:rPr>
        <w:footnoteReference w:id="205"/>
      </w:r>
      <w:r w:rsidR="001F2A1E" w:rsidRPr="002A4767">
        <w:rPr>
          <w:rFonts w:ascii="Times New Roman" w:hAnsi="Times New Roman" w:cs="Times New Roman"/>
          <w:sz w:val="24"/>
          <w:szCs w:val="24"/>
        </w:rPr>
        <w:t xml:space="preserve"> U nevyhrazených</w:t>
      </w:r>
      <w:r w:rsidR="002E6C87" w:rsidRPr="002A4767">
        <w:rPr>
          <w:rFonts w:ascii="Times New Roman" w:hAnsi="Times New Roman" w:cs="Times New Roman"/>
          <w:sz w:val="24"/>
          <w:szCs w:val="24"/>
        </w:rPr>
        <w:t xml:space="preserve"> nerostů se </w:t>
      </w:r>
      <w:r w:rsidRPr="002A4767">
        <w:rPr>
          <w:rFonts w:ascii="Times New Roman" w:hAnsi="Times New Roman" w:cs="Times New Roman"/>
          <w:sz w:val="24"/>
          <w:szCs w:val="24"/>
        </w:rPr>
        <w:t>získání koncese</w:t>
      </w:r>
      <w:r w:rsidR="0060325E" w:rsidRPr="002A4767">
        <w:rPr>
          <w:rFonts w:ascii="Times New Roman" w:hAnsi="Times New Roman" w:cs="Times New Roman"/>
          <w:sz w:val="24"/>
          <w:szCs w:val="24"/>
        </w:rPr>
        <w:t xml:space="preserve"> ke geologickým pracím</w:t>
      </w:r>
      <w:r w:rsidR="002E6C87" w:rsidRPr="002A4767">
        <w:rPr>
          <w:rFonts w:ascii="Times New Roman" w:hAnsi="Times New Roman" w:cs="Times New Roman"/>
          <w:sz w:val="24"/>
          <w:szCs w:val="24"/>
        </w:rPr>
        <w:t xml:space="preserve"> sice nepožaduje, ale organizaci musí být schválen plán geologických prací ve správním řízení</w:t>
      </w:r>
      <w:r w:rsidR="00A54F20" w:rsidRPr="002A4767">
        <w:rPr>
          <w:rFonts w:ascii="Times New Roman" w:hAnsi="Times New Roman" w:cs="Times New Roman"/>
          <w:sz w:val="24"/>
          <w:szCs w:val="24"/>
        </w:rPr>
        <w:t xml:space="preserve"> formou správního rozhodnutí, které je časově omezeno, a to nejdéle na dobu 5 let</w:t>
      </w:r>
      <w:r w:rsidR="002E6C87" w:rsidRPr="002A4767">
        <w:rPr>
          <w:rFonts w:ascii="Times New Roman" w:hAnsi="Times New Roman" w:cs="Times New Roman"/>
          <w:sz w:val="24"/>
          <w:szCs w:val="24"/>
        </w:rPr>
        <w:t xml:space="preserve">. </w:t>
      </w:r>
      <w:r w:rsidR="00A54F20" w:rsidRPr="002A4767">
        <w:rPr>
          <w:rFonts w:ascii="Times New Roman" w:hAnsi="Times New Roman" w:cs="Times New Roman"/>
          <w:sz w:val="24"/>
          <w:szCs w:val="24"/>
        </w:rPr>
        <w:t>Plán</w:t>
      </w:r>
      <w:r w:rsidR="002E6C87" w:rsidRPr="002A4767">
        <w:rPr>
          <w:rFonts w:ascii="Times New Roman" w:hAnsi="Times New Roman" w:cs="Times New Roman"/>
          <w:sz w:val="24"/>
          <w:szCs w:val="24"/>
        </w:rPr>
        <w:t xml:space="preserve"> nebude schválen,</w:t>
      </w:r>
      <w:r w:rsidR="002F2113" w:rsidRPr="002A4767">
        <w:rPr>
          <w:rFonts w:ascii="Times New Roman" w:hAnsi="Times New Roman" w:cs="Times New Roman"/>
          <w:sz w:val="24"/>
          <w:szCs w:val="24"/>
        </w:rPr>
        <w:t xml:space="preserve"> pokud by geologické práce mohly</w:t>
      </w:r>
      <w:r w:rsidR="002E6C87" w:rsidRPr="002A4767">
        <w:rPr>
          <w:rFonts w:ascii="Times New Roman" w:hAnsi="Times New Roman" w:cs="Times New Roman"/>
          <w:sz w:val="24"/>
          <w:szCs w:val="24"/>
        </w:rPr>
        <w:t xml:space="preserve"> porušit požadavky na ochranu životního prostředí.</w:t>
      </w:r>
      <w:r w:rsidR="002E6C87" w:rsidRPr="002A4767">
        <w:rPr>
          <w:rStyle w:val="Znakapoznpodarou"/>
          <w:rFonts w:ascii="Times New Roman" w:hAnsi="Times New Roman" w:cs="Times New Roman"/>
          <w:sz w:val="24"/>
          <w:szCs w:val="24"/>
        </w:rPr>
        <w:footnoteReference w:id="206"/>
      </w:r>
      <w:r w:rsidR="00337C07" w:rsidRPr="002A4767">
        <w:rPr>
          <w:rFonts w:ascii="Times New Roman" w:hAnsi="Times New Roman" w:cs="Times New Roman"/>
          <w:sz w:val="24"/>
          <w:szCs w:val="24"/>
        </w:rPr>
        <w:t xml:space="preserve"> Po provedení geologických prací musí organizace vypracovat geologickou dokumentaci, ve které uvede výsledky získané geologickými pracemi. Tedy velikost ložiska, typ nerostu, kde se ložisko nachází, prvky životního prostředí v okolí ložiska atd. Geologická dokumentace podléhá schválení a</w:t>
      </w:r>
      <w:r w:rsidR="00C8241C" w:rsidRPr="002A4767">
        <w:rPr>
          <w:rFonts w:ascii="Times New Roman" w:hAnsi="Times New Roman" w:cs="Times New Roman"/>
          <w:sz w:val="24"/>
          <w:szCs w:val="24"/>
        </w:rPr>
        <w:t xml:space="preserve"> podle čl. 95 </w:t>
      </w:r>
      <w:proofErr w:type="spellStart"/>
      <w:r w:rsidR="00C8241C" w:rsidRPr="002A4767">
        <w:rPr>
          <w:rFonts w:ascii="Times New Roman" w:hAnsi="Times New Roman" w:cs="Times New Roman"/>
          <w:sz w:val="24"/>
          <w:szCs w:val="24"/>
        </w:rPr>
        <w:t>P.g.g</w:t>
      </w:r>
      <w:proofErr w:type="spellEnd"/>
      <w:r w:rsidR="00C8241C" w:rsidRPr="002A4767">
        <w:rPr>
          <w:rFonts w:ascii="Times New Roman" w:hAnsi="Times New Roman" w:cs="Times New Roman"/>
          <w:sz w:val="24"/>
          <w:szCs w:val="24"/>
        </w:rPr>
        <w:t>.</w:t>
      </w:r>
      <w:r w:rsidR="00337C07" w:rsidRPr="002A4767">
        <w:rPr>
          <w:rFonts w:ascii="Times New Roman" w:hAnsi="Times New Roman" w:cs="Times New Roman"/>
          <w:sz w:val="24"/>
          <w:szCs w:val="24"/>
        </w:rPr>
        <w:t xml:space="preserve"> </w:t>
      </w:r>
      <w:proofErr w:type="gramStart"/>
      <w:r w:rsidR="00337C07" w:rsidRPr="002A4767">
        <w:rPr>
          <w:rFonts w:ascii="Times New Roman" w:hAnsi="Times New Roman" w:cs="Times New Roman"/>
          <w:sz w:val="24"/>
          <w:szCs w:val="24"/>
        </w:rPr>
        <w:t>musí</w:t>
      </w:r>
      <w:proofErr w:type="gramEnd"/>
      <w:r w:rsidR="00337C07" w:rsidRPr="002A4767">
        <w:rPr>
          <w:rFonts w:ascii="Times New Roman" w:hAnsi="Times New Roman" w:cs="Times New Roman"/>
          <w:sz w:val="24"/>
          <w:szCs w:val="24"/>
        </w:rPr>
        <w:t xml:space="preserve"> být do 2 let zapracována do územních plánovacích dokumentací.</w:t>
      </w:r>
      <w:r w:rsidR="00337C07" w:rsidRPr="002A4767">
        <w:rPr>
          <w:rStyle w:val="Znakapoznpodarou"/>
          <w:rFonts w:ascii="Times New Roman" w:hAnsi="Times New Roman" w:cs="Times New Roman"/>
          <w:sz w:val="24"/>
          <w:szCs w:val="24"/>
        </w:rPr>
        <w:footnoteReference w:id="207"/>
      </w:r>
      <w:r w:rsidR="00E922D4" w:rsidRPr="002A4767">
        <w:rPr>
          <w:rFonts w:ascii="Times New Roman" w:hAnsi="Times New Roman" w:cs="Times New Roman"/>
          <w:sz w:val="24"/>
          <w:szCs w:val="24"/>
        </w:rPr>
        <w:t xml:space="preserve"> </w:t>
      </w:r>
      <w:r w:rsidR="002F590C" w:rsidRPr="002A4767">
        <w:rPr>
          <w:rFonts w:ascii="Times New Roman" w:hAnsi="Times New Roman" w:cs="Times New Roman"/>
          <w:sz w:val="24"/>
          <w:szCs w:val="24"/>
        </w:rPr>
        <w:t>V Polsku nemají přímo nástroj,</w:t>
      </w:r>
      <w:r w:rsidR="00CD1C84" w:rsidRPr="002A4767">
        <w:rPr>
          <w:rFonts w:ascii="Times New Roman" w:hAnsi="Times New Roman" w:cs="Times New Roman"/>
          <w:sz w:val="24"/>
          <w:szCs w:val="24"/>
        </w:rPr>
        <w:t xml:space="preserve"> směřující k územní ochraně ložiska</w:t>
      </w:r>
      <w:r w:rsidR="00E74985" w:rsidRPr="002A4767">
        <w:rPr>
          <w:rFonts w:ascii="Times New Roman" w:hAnsi="Times New Roman" w:cs="Times New Roman"/>
          <w:sz w:val="24"/>
          <w:szCs w:val="24"/>
        </w:rPr>
        <w:t xml:space="preserve">, jako u nás. V Polské právní úpravě je způsob územní ochrany ložiska </w:t>
      </w:r>
      <w:r w:rsidR="00E74985" w:rsidRPr="002A4767">
        <w:rPr>
          <w:rFonts w:ascii="Times New Roman" w:hAnsi="Times New Roman" w:cs="Times New Roman"/>
          <w:sz w:val="24"/>
          <w:szCs w:val="24"/>
        </w:rPr>
        <w:lastRenderedPageBreak/>
        <w:t>vymezen v zákoně o plánování a územním rozvoji</w:t>
      </w:r>
      <w:r w:rsidR="0042275D" w:rsidRPr="002A4767">
        <w:rPr>
          <w:rFonts w:ascii="Times New Roman" w:hAnsi="Times New Roman" w:cs="Times New Roman"/>
          <w:sz w:val="24"/>
          <w:szCs w:val="24"/>
        </w:rPr>
        <w:t>,</w:t>
      </w:r>
      <w:r w:rsidR="00E74985" w:rsidRPr="002A4767">
        <w:rPr>
          <w:rStyle w:val="Znakapoznpodarou"/>
          <w:rFonts w:ascii="Times New Roman" w:hAnsi="Times New Roman" w:cs="Times New Roman"/>
          <w:sz w:val="24"/>
          <w:szCs w:val="24"/>
        </w:rPr>
        <w:footnoteReference w:id="208"/>
      </w:r>
      <w:r w:rsidR="0042275D" w:rsidRPr="002A4767">
        <w:rPr>
          <w:rFonts w:ascii="Times New Roman" w:hAnsi="Times New Roman" w:cs="Times New Roman"/>
          <w:sz w:val="24"/>
          <w:szCs w:val="24"/>
        </w:rPr>
        <w:t xml:space="preserve"> nicméně tato ochrana je velmi nepřehledná a nedostatečná.</w:t>
      </w:r>
      <w:r w:rsidR="0042275D" w:rsidRPr="002A4767">
        <w:rPr>
          <w:rStyle w:val="Znakapoznpodarou"/>
          <w:rFonts w:ascii="Times New Roman" w:hAnsi="Times New Roman" w:cs="Times New Roman"/>
          <w:sz w:val="24"/>
          <w:szCs w:val="24"/>
        </w:rPr>
        <w:footnoteReference w:id="209"/>
      </w:r>
      <w:r w:rsidR="00E74985" w:rsidRPr="002A4767">
        <w:rPr>
          <w:rFonts w:ascii="Times New Roman" w:hAnsi="Times New Roman" w:cs="Times New Roman"/>
          <w:sz w:val="24"/>
          <w:szCs w:val="24"/>
        </w:rPr>
        <w:t xml:space="preserve"> </w:t>
      </w:r>
      <w:r w:rsidR="00CD1C84" w:rsidRPr="002A4767">
        <w:rPr>
          <w:rFonts w:ascii="Times New Roman" w:hAnsi="Times New Roman" w:cs="Times New Roman"/>
          <w:sz w:val="24"/>
          <w:szCs w:val="24"/>
        </w:rPr>
        <w:t xml:space="preserve"> </w:t>
      </w:r>
      <w:r w:rsidRPr="002A4767">
        <w:rPr>
          <w:rFonts w:ascii="Times New Roman" w:hAnsi="Times New Roman" w:cs="Times New Roman"/>
          <w:sz w:val="24"/>
          <w:szCs w:val="24"/>
        </w:rPr>
        <w:t>Pro dobývání ložiska, a to jak ložiska vyhrazených, tak nevyhrazených nerostů</w:t>
      </w:r>
      <w:r w:rsidR="002F590C" w:rsidRPr="002A4767">
        <w:rPr>
          <w:rFonts w:ascii="Times New Roman" w:hAnsi="Times New Roman" w:cs="Times New Roman"/>
          <w:sz w:val="24"/>
          <w:szCs w:val="24"/>
        </w:rPr>
        <w:t>,</w:t>
      </w:r>
      <w:r w:rsidRPr="002A4767">
        <w:rPr>
          <w:rFonts w:ascii="Times New Roman" w:hAnsi="Times New Roman" w:cs="Times New Roman"/>
          <w:sz w:val="24"/>
          <w:szCs w:val="24"/>
        </w:rPr>
        <w:t xml:space="preserve"> musí organizace také získat koncesi.</w:t>
      </w:r>
      <w:r w:rsidR="008A63E8" w:rsidRPr="002A4767">
        <w:rPr>
          <w:rStyle w:val="Znakapoznpodarou"/>
          <w:rFonts w:ascii="Times New Roman" w:hAnsi="Times New Roman" w:cs="Times New Roman"/>
          <w:sz w:val="24"/>
          <w:szCs w:val="24"/>
        </w:rPr>
        <w:footnoteReference w:id="210"/>
      </w:r>
    </w:p>
    <w:p w:rsidR="00A561E5" w:rsidRPr="002A4767" w:rsidRDefault="002F590C"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Právní úpravu</w:t>
      </w:r>
      <w:r w:rsidR="00641B74" w:rsidRPr="002A4767">
        <w:rPr>
          <w:rFonts w:ascii="Times New Roman" w:hAnsi="Times New Roman" w:cs="Times New Roman"/>
          <w:sz w:val="24"/>
          <w:szCs w:val="24"/>
        </w:rPr>
        <w:t xml:space="preserve"> udělování koncesí pro geologické práce i pro dobývání ložisek </w:t>
      </w:r>
      <w:r w:rsidR="00E43A93" w:rsidRPr="002A4767">
        <w:rPr>
          <w:rFonts w:ascii="Times New Roman" w:hAnsi="Times New Roman" w:cs="Times New Roman"/>
          <w:sz w:val="24"/>
          <w:szCs w:val="24"/>
        </w:rPr>
        <w:t xml:space="preserve">můžeme nalézt v čl. 21an </w:t>
      </w:r>
      <w:proofErr w:type="spellStart"/>
      <w:proofErr w:type="gramStart"/>
      <w:r w:rsidR="00E43A93" w:rsidRPr="002A4767">
        <w:rPr>
          <w:rFonts w:ascii="Times New Roman" w:hAnsi="Times New Roman" w:cs="Times New Roman"/>
          <w:sz w:val="24"/>
          <w:szCs w:val="24"/>
        </w:rPr>
        <w:t>P.g.g</w:t>
      </w:r>
      <w:proofErr w:type="spellEnd"/>
      <w:r w:rsidR="00641B74" w:rsidRPr="002A4767">
        <w:rPr>
          <w:rFonts w:ascii="Times New Roman" w:hAnsi="Times New Roman" w:cs="Times New Roman"/>
          <w:sz w:val="24"/>
          <w:szCs w:val="24"/>
        </w:rPr>
        <w:t>.</w:t>
      </w:r>
      <w:proofErr w:type="gramEnd"/>
      <w:r w:rsidR="007A0006" w:rsidRPr="002A4767">
        <w:rPr>
          <w:rFonts w:ascii="Times New Roman" w:hAnsi="Times New Roman" w:cs="Times New Roman"/>
          <w:sz w:val="24"/>
          <w:szCs w:val="24"/>
        </w:rPr>
        <w:t xml:space="preserve"> N</w:t>
      </w:r>
      <w:r w:rsidR="00E43A93" w:rsidRPr="002A4767">
        <w:rPr>
          <w:rFonts w:ascii="Times New Roman" w:hAnsi="Times New Roman" w:cs="Times New Roman"/>
          <w:sz w:val="24"/>
          <w:szCs w:val="24"/>
        </w:rPr>
        <w:t xml:space="preserve">ěkterá ustanovení </w:t>
      </w:r>
      <w:r w:rsidRPr="002A4767">
        <w:rPr>
          <w:rFonts w:ascii="Times New Roman" w:hAnsi="Times New Roman" w:cs="Times New Roman"/>
          <w:sz w:val="24"/>
          <w:szCs w:val="24"/>
        </w:rPr>
        <w:t>se vztahují na obě tyto činnosti</w:t>
      </w:r>
      <w:r w:rsidR="00E43A93" w:rsidRPr="002A4767">
        <w:rPr>
          <w:rFonts w:ascii="Times New Roman" w:hAnsi="Times New Roman" w:cs="Times New Roman"/>
          <w:sz w:val="24"/>
          <w:szCs w:val="24"/>
        </w:rPr>
        <w:t>, jiné pouze na jednu.</w:t>
      </w:r>
      <w:r w:rsidR="007410FF" w:rsidRPr="002A4767">
        <w:rPr>
          <w:rFonts w:ascii="Times New Roman" w:hAnsi="Times New Roman" w:cs="Times New Roman"/>
          <w:sz w:val="24"/>
          <w:szCs w:val="24"/>
        </w:rPr>
        <w:t xml:space="preserve"> Dále se udělování koncese řídí také zákonem o svobodném hospodářství</w:t>
      </w:r>
      <w:r w:rsidR="007410FF" w:rsidRPr="002A4767">
        <w:rPr>
          <w:rStyle w:val="Znakapoznpodarou"/>
          <w:rFonts w:ascii="Times New Roman" w:hAnsi="Times New Roman" w:cs="Times New Roman"/>
          <w:sz w:val="24"/>
          <w:szCs w:val="24"/>
        </w:rPr>
        <w:footnoteReference w:id="211"/>
      </w:r>
      <w:r w:rsidR="007410FF" w:rsidRPr="002A4767">
        <w:rPr>
          <w:rFonts w:ascii="Times New Roman" w:hAnsi="Times New Roman" w:cs="Times New Roman"/>
          <w:sz w:val="24"/>
          <w:szCs w:val="24"/>
        </w:rPr>
        <w:t xml:space="preserve"> a polským správním řádem</w:t>
      </w:r>
      <w:r w:rsidR="004B26D1" w:rsidRPr="002A4767">
        <w:rPr>
          <w:rFonts w:ascii="Times New Roman" w:hAnsi="Times New Roman" w:cs="Times New Roman"/>
          <w:sz w:val="24"/>
          <w:szCs w:val="24"/>
        </w:rPr>
        <w:t xml:space="preserve"> (dále jen „PSŘ“)</w:t>
      </w:r>
      <w:r w:rsidR="007410FF" w:rsidRPr="002A4767">
        <w:rPr>
          <w:rFonts w:ascii="Times New Roman" w:hAnsi="Times New Roman" w:cs="Times New Roman"/>
          <w:sz w:val="24"/>
          <w:szCs w:val="24"/>
        </w:rPr>
        <w:t>.</w:t>
      </w:r>
      <w:r w:rsidR="007410FF" w:rsidRPr="002A4767">
        <w:rPr>
          <w:rStyle w:val="Znakapoznpodarou"/>
          <w:rFonts w:ascii="Times New Roman" w:hAnsi="Times New Roman" w:cs="Times New Roman"/>
          <w:sz w:val="24"/>
          <w:szCs w:val="24"/>
        </w:rPr>
        <w:footnoteReference w:id="212"/>
      </w:r>
      <w:r w:rsidR="007410FF" w:rsidRPr="002A4767">
        <w:rPr>
          <w:rFonts w:ascii="Times New Roman" w:hAnsi="Times New Roman" w:cs="Times New Roman"/>
          <w:sz w:val="24"/>
          <w:szCs w:val="24"/>
          <w:vertAlign w:val="superscript"/>
        </w:rPr>
        <w:t>,</w:t>
      </w:r>
      <w:r w:rsidR="007410FF" w:rsidRPr="002A4767">
        <w:rPr>
          <w:rStyle w:val="Znakapoznpodarou"/>
          <w:rFonts w:ascii="Times New Roman" w:hAnsi="Times New Roman" w:cs="Times New Roman"/>
          <w:sz w:val="24"/>
          <w:szCs w:val="24"/>
        </w:rPr>
        <w:footnoteReference w:id="213"/>
      </w:r>
      <w:r w:rsidR="007410FF" w:rsidRPr="002A4767">
        <w:rPr>
          <w:rFonts w:ascii="Times New Roman" w:hAnsi="Times New Roman" w:cs="Times New Roman"/>
          <w:sz w:val="24"/>
          <w:szCs w:val="24"/>
        </w:rPr>
        <w:t xml:space="preserve"> </w:t>
      </w:r>
      <w:r w:rsidR="00641B74" w:rsidRPr="002A4767">
        <w:rPr>
          <w:rFonts w:ascii="Times New Roman" w:hAnsi="Times New Roman" w:cs="Times New Roman"/>
          <w:sz w:val="24"/>
          <w:szCs w:val="24"/>
        </w:rPr>
        <w:t xml:space="preserve"> Podle druhu ložiska a prováděné činnosti je k udělení koncese příslušný určitý orgán státní správy.</w:t>
      </w:r>
      <w:r w:rsidR="00641B74" w:rsidRPr="002A4767">
        <w:rPr>
          <w:rStyle w:val="Znakapoznpodarou"/>
          <w:rFonts w:ascii="Times New Roman" w:hAnsi="Times New Roman" w:cs="Times New Roman"/>
          <w:sz w:val="24"/>
          <w:szCs w:val="24"/>
        </w:rPr>
        <w:footnoteReference w:id="214"/>
      </w:r>
      <w:r w:rsidR="00E43A93" w:rsidRPr="002A4767">
        <w:rPr>
          <w:rFonts w:ascii="Times New Roman" w:hAnsi="Times New Roman" w:cs="Times New Roman"/>
          <w:sz w:val="24"/>
          <w:szCs w:val="24"/>
        </w:rPr>
        <w:t xml:space="preserve"> S ohledem na ochranu životního prostředí musí být v obou žádostech o udělení koncese specifikováno, jakým způsobem budou vypořádány negativní následky na životním prostředí.</w:t>
      </w:r>
      <w:r w:rsidR="00E43A93" w:rsidRPr="002A4767">
        <w:rPr>
          <w:rStyle w:val="Znakapoznpodarou"/>
          <w:rFonts w:ascii="Times New Roman" w:hAnsi="Times New Roman" w:cs="Times New Roman"/>
          <w:sz w:val="24"/>
          <w:szCs w:val="24"/>
        </w:rPr>
        <w:footnoteReference w:id="215"/>
      </w:r>
      <w:r w:rsidR="00E43A93" w:rsidRPr="002A4767">
        <w:rPr>
          <w:rFonts w:ascii="Times New Roman" w:hAnsi="Times New Roman" w:cs="Times New Roman"/>
          <w:sz w:val="24"/>
          <w:szCs w:val="24"/>
        </w:rPr>
        <w:t xml:space="preserve"> V žádosti o udělení koncese k dobývání ložisek nerostů musí být </w:t>
      </w:r>
      <w:r w:rsidR="007410FF" w:rsidRPr="002A4767">
        <w:rPr>
          <w:rFonts w:ascii="Times New Roman" w:hAnsi="Times New Roman" w:cs="Times New Roman"/>
          <w:sz w:val="24"/>
          <w:szCs w:val="24"/>
        </w:rPr>
        <w:t>také specifikovány technologie užité k dobývání s ohledem na snížení nepříznivých dopadů na životní prostředí.</w:t>
      </w:r>
      <w:r w:rsidR="007410FF" w:rsidRPr="002A4767">
        <w:rPr>
          <w:rStyle w:val="Znakapoznpodarou"/>
          <w:rFonts w:ascii="Times New Roman" w:hAnsi="Times New Roman" w:cs="Times New Roman"/>
          <w:sz w:val="24"/>
          <w:szCs w:val="24"/>
        </w:rPr>
        <w:footnoteReference w:id="216"/>
      </w:r>
      <w:r w:rsidR="00E43A93" w:rsidRPr="002A4767">
        <w:rPr>
          <w:rFonts w:ascii="Times New Roman" w:hAnsi="Times New Roman" w:cs="Times New Roman"/>
          <w:sz w:val="24"/>
          <w:szCs w:val="24"/>
        </w:rPr>
        <w:t xml:space="preserve"> </w:t>
      </w:r>
      <w:r w:rsidR="00A561E5" w:rsidRPr="002A4767">
        <w:rPr>
          <w:rFonts w:ascii="Times New Roman" w:hAnsi="Times New Roman" w:cs="Times New Roman"/>
          <w:sz w:val="24"/>
          <w:szCs w:val="24"/>
        </w:rPr>
        <w:t>Samotný orgán příslušný</w:t>
      </w:r>
      <w:r w:rsidR="007410FF" w:rsidRPr="002A4767">
        <w:rPr>
          <w:rFonts w:ascii="Times New Roman" w:hAnsi="Times New Roman" w:cs="Times New Roman"/>
          <w:sz w:val="24"/>
          <w:szCs w:val="24"/>
        </w:rPr>
        <w:t xml:space="preserve"> k udělení koncese pak může udělení koncese odmítnout, pokud by činnost měla vést k poškození životního prostředí.</w:t>
      </w:r>
      <w:r w:rsidR="007410FF" w:rsidRPr="002A4767">
        <w:rPr>
          <w:rStyle w:val="Znakapoznpodarou"/>
          <w:rFonts w:ascii="Times New Roman" w:hAnsi="Times New Roman" w:cs="Times New Roman"/>
          <w:sz w:val="24"/>
          <w:szCs w:val="24"/>
        </w:rPr>
        <w:footnoteReference w:id="217"/>
      </w:r>
      <w:r w:rsidR="007410FF" w:rsidRPr="002A4767">
        <w:rPr>
          <w:rFonts w:ascii="Times New Roman" w:hAnsi="Times New Roman" w:cs="Times New Roman"/>
          <w:sz w:val="24"/>
          <w:szCs w:val="24"/>
        </w:rPr>
        <w:t xml:space="preserve"> Pokud je koncese udělena</w:t>
      </w:r>
      <w:r w:rsidRPr="002A4767">
        <w:rPr>
          <w:rFonts w:ascii="Times New Roman" w:hAnsi="Times New Roman" w:cs="Times New Roman"/>
          <w:sz w:val="24"/>
          <w:szCs w:val="24"/>
        </w:rPr>
        <w:t>,</w:t>
      </w:r>
      <w:r w:rsidR="007410FF" w:rsidRPr="002A4767">
        <w:rPr>
          <w:rFonts w:ascii="Times New Roman" w:hAnsi="Times New Roman" w:cs="Times New Roman"/>
          <w:sz w:val="24"/>
          <w:szCs w:val="24"/>
        </w:rPr>
        <w:t xml:space="preserve"> může obsahovat speciální požadavky na ochranu životního prostředí.</w:t>
      </w:r>
      <w:r w:rsidR="007410FF" w:rsidRPr="002A4767">
        <w:rPr>
          <w:rStyle w:val="Znakapoznpodarou"/>
          <w:rFonts w:ascii="Times New Roman" w:hAnsi="Times New Roman" w:cs="Times New Roman"/>
          <w:sz w:val="24"/>
          <w:szCs w:val="24"/>
        </w:rPr>
        <w:footnoteReference w:id="218"/>
      </w:r>
      <w:r w:rsidR="007410FF" w:rsidRPr="002A4767">
        <w:rPr>
          <w:rFonts w:ascii="Times New Roman" w:hAnsi="Times New Roman" w:cs="Times New Roman"/>
          <w:sz w:val="24"/>
          <w:szCs w:val="24"/>
        </w:rPr>
        <w:t xml:space="preserve"> Dále pak obsahuje platnost, která musí být minimálně 3 roky a nesmí přesáhnout 50 let.</w:t>
      </w:r>
      <w:r w:rsidR="007410FF" w:rsidRPr="002A4767">
        <w:rPr>
          <w:rStyle w:val="Znakapoznpodarou"/>
          <w:rFonts w:ascii="Times New Roman" w:hAnsi="Times New Roman" w:cs="Times New Roman"/>
          <w:sz w:val="24"/>
          <w:szCs w:val="24"/>
        </w:rPr>
        <w:footnoteReference w:id="219"/>
      </w:r>
      <w:r w:rsidR="007410FF" w:rsidRPr="002A4767">
        <w:rPr>
          <w:rFonts w:ascii="Times New Roman" w:hAnsi="Times New Roman" w:cs="Times New Roman"/>
          <w:sz w:val="24"/>
          <w:szCs w:val="24"/>
        </w:rPr>
        <w:t xml:space="preserve"> </w:t>
      </w:r>
      <w:r w:rsidR="00A561E5" w:rsidRPr="002A4767">
        <w:rPr>
          <w:rFonts w:ascii="Times New Roman" w:hAnsi="Times New Roman" w:cs="Times New Roman"/>
          <w:sz w:val="24"/>
          <w:szCs w:val="24"/>
        </w:rPr>
        <w:t xml:space="preserve">S ohledem na směrnici Evropského parlamentu a Rady 94/22/ES je i zde speciální úprava pro vyhledávání, průzkum a dobývání uhlovodíků v čl. 43 až 49 </w:t>
      </w:r>
      <w:proofErr w:type="spellStart"/>
      <w:proofErr w:type="gramStart"/>
      <w:r w:rsidR="00A561E5" w:rsidRPr="002A4767">
        <w:rPr>
          <w:rFonts w:ascii="Times New Roman" w:hAnsi="Times New Roman" w:cs="Times New Roman"/>
          <w:sz w:val="24"/>
          <w:szCs w:val="24"/>
        </w:rPr>
        <w:t>P.g.g</w:t>
      </w:r>
      <w:proofErr w:type="spellEnd"/>
      <w:r w:rsidR="00A561E5" w:rsidRPr="002A4767">
        <w:rPr>
          <w:rFonts w:ascii="Times New Roman" w:hAnsi="Times New Roman" w:cs="Times New Roman"/>
          <w:sz w:val="24"/>
          <w:szCs w:val="24"/>
        </w:rPr>
        <w:t>., kdy</w:t>
      </w:r>
      <w:proofErr w:type="gramEnd"/>
      <w:r w:rsidR="00A561E5" w:rsidRPr="002A4767">
        <w:rPr>
          <w:rFonts w:ascii="Times New Roman" w:hAnsi="Times New Roman" w:cs="Times New Roman"/>
          <w:sz w:val="24"/>
          <w:szCs w:val="24"/>
        </w:rPr>
        <w:t xml:space="preserve"> se vede výběrové řízení.</w:t>
      </w:r>
    </w:p>
    <w:p w:rsidR="00A561E5" w:rsidRPr="002A4767" w:rsidRDefault="00A561E5"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K žádosti o udělení koncese k dobývání ložiska je povinnost přiložit posouzení EIA, pokud se v daném případě požaduje posouzení těchto záměrů, což je stanoveno v prováděcím předpise.</w:t>
      </w:r>
      <w:r w:rsidRPr="002A4767">
        <w:rPr>
          <w:rStyle w:val="Znakapoznpodarou"/>
          <w:rFonts w:ascii="Times New Roman" w:hAnsi="Times New Roman" w:cs="Times New Roman"/>
          <w:sz w:val="24"/>
          <w:szCs w:val="24"/>
        </w:rPr>
        <w:footnoteReference w:id="220"/>
      </w:r>
      <w:r w:rsidRPr="002A4767">
        <w:rPr>
          <w:rFonts w:ascii="Times New Roman" w:hAnsi="Times New Roman" w:cs="Times New Roman"/>
          <w:sz w:val="24"/>
          <w:szCs w:val="24"/>
        </w:rPr>
        <w:t xml:space="preserve"> V rámci řízení EIA musí orgán zajistit účast veřejnosti (fyzických osob a právnických osob, jejichž předmětem činnosti je ochrana životního prostředí).</w:t>
      </w:r>
      <w:r w:rsidRPr="002A4767">
        <w:rPr>
          <w:rStyle w:val="Znakapoznpodarou"/>
          <w:rFonts w:ascii="Times New Roman" w:hAnsi="Times New Roman" w:cs="Times New Roman"/>
          <w:sz w:val="24"/>
          <w:szCs w:val="24"/>
        </w:rPr>
        <w:footnoteReference w:id="221"/>
      </w:r>
      <w:r w:rsidRPr="002A4767">
        <w:rPr>
          <w:rFonts w:ascii="Times New Roman" w:hAnsi="Times New Roman" w:cs="Times New Roman"/>
          <w:sz w:val="24"/>
          <w:szCs w:val="24"/>
        </w:rPr>
        <w:t xml:space="preserve"> </w:t>
      </w:r>
    </w:p>
    <w:p w:rsidR="00EC6C03" w:rsidRPr="002A4767" w:rsidRDefault="00EC6C03"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lastRenderedPageBreak/>
        <w:t>Organizace může provádět těžbu na základě plánu těžby, který podléhá schválení ve správním řízení a v němž musí organizace mimo jiné specifikovat i zajištění ochrany životního prostředí.</w:t>
      </w:r>
      <w:r w:rsidRPr="002A4767">
        <w:rPr>
          <w:rStyle w:val="Znakapoznpodarou"/>
          <w:rFonts w:ascii="Times New Roman" w:hAnsi="Times New Roman" w:cs="Times New Roman"/>
          <w:sz w:val="24"/>
          <w:szCs w:val="24"/>
        </w:rPr>
        <w:footnoteReference w:id="222"/>
      </w:r>
      <w:r w:rsidRPr="002A4767">
        <w:rPr>
          <w:rFonts w:ascii="Times New Roman" w:hAnsi="Times New Roman" w:cs="Times New Roman"/>
          <w:sz w:val="24"/>
          <w:szCs w:val="24"/>
        </w:rPr>
        <w:t xml:space="preserve"> Na průběh činností dohlíží orgány báňské správy. Pokud by organizace svým jednáním porušila požadavky </w:t>
      </w:r>
      <w:proofErr w:type="spell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 xml:space="preserve">. </w:t>
      </w:r>
      <w:proofErr w:type="gramStart"/>
      <w:r w:rsidRPr="002A4767">
        <w:rPr>
          <w:rFonts w:ascii="Times New Roman" w:hAnsi="Times New Roman" w:cs="Times New Roman"/>
          <w:sz w:val="24"/>
          <w:szCs w:val="24"/>
        </w:rPr>
        <w:t>na</w:t>
      </w:r>
      <w:proofErr w:type="gramEnd"/>
      <w:r w:rsidRPr="002A4767">
        <w:rPr>
          <w:rFonts w:ascii="Times New Roman" w:hAnsi="Times New Roman" w:cs="Times New Roman"/>
          <w:sz w:val="24"/>
          <w:szCs w:val="24"/>
        </w:rPr>
        <w:t xml:space="preserve"> ochranu životního prostředí nebo nedodržela podmínky koncese, vyzve orgán, který koncesi udělil, organizaci, aby od svého jednání upustila nebo následek napravila a pokud tak neučiní, může orgán koncesi omezit nebo odebrat.</w:t>
      </w:r>
      <w:r w:rsidRPr="002A4767">
        <w:rPr>
          <w:rStyle w:val="Znakapoznpodarou"/>
          <w:rFonts w:ascii="Times New Roman" w:hAnsi="Times New Roman" w:cs="Times New Roman"/>
          <w:sz w:val="24"/>
          <w:szCs w:val="24"/>
        </w:rPr>
        <w:footnoteReference w:id="223"/>
      </w:r>
      <w:r w:rsidRPr="002A4767">
        <w:rPr>
          <w:rFonts w:ascii="Times New Roman" w:hAnsi="Times New Roman" w:cs="Times New Roman"/>
          <w:sz w:val="24"/>
          <w:szCs w:val="24"/>
        </w:rPr>
        <w:t xml:space="preserve"> Přičemž odebrání koncese organizaci nezbavuje plnit povinnosti týkající se požadavků na ochranu životního prostředí.</w:t>
      </w:r>
      <w:r w:rsidRPr="002A4767">
        <w:rPr>
          <w:rStyle w:val="Znakapoznpodarou"/>
          <w:rFonts w:ascii="Times New Roman" w:hAnsi="Times New Roman" w:cs="Times New Roman"/>
          <w:sz w:val="24"/>
          <w:szCs w:val="24"/>
        </w:rPr>
        <w:footnoteReference w:id="224"/>
      </w:r>
      <w:r w:rsidRPr="002A4767">
        <w:rPr>
          <w:rFonts w:ascii="Times New Roman" w:hAnsi="Times New Roman" w:cs="Times New Roman"/>
          <w:sz w:val="24"/>
          <w:szCs w:val="24"/>
        </w:rPr>
        <w:t xml:space="preserve"> </w:t>
      </w:r>
    </w:p>
    <w:p w:rsidR="00A561E5" w:rsidRPr="002A4767" w:rsidRDefault="00A561E5"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Co se týče účasti veřejnosti při řízeních podle </w:t>
      </w:r>
      <w:proofErr w:type="spellStart"/>
      <w:proofErr w:type="gram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 pak</w:t>
      </w:r>
      <w:proofErr w:type="gramEnd"/>
      <w:r w:rsidRPr="002A4767">
        <w:rPr>
          <w:rFonts w:ascii="Times New Roman" w:hAnsi="Times New Roman" w:cs="Times New Roman"/>
          <w:sz w:val="24"/>
          <w:szCs w:val="24"/>
        </w:rPr>
        <w:t xml:space="preserve"> obecně je účast veřejnosti zakotvena v čl. 31 PSŘ, kdy tzv. společenské organizace</w:t>
      </w:r>
      <w:r w:rsidRPr="002A4767">
        <w:rPr>
          <w:rStyle w:val="Znakapoznpodarou"/>
          <w:rFonts w:ascii="Times New Roman" w:hAnsi="Times New Roman" w:cs="Times New Roman"/>
          <w:sz w:val="24"/>
          <w:szCs w:val="24"/>
        </w:rPr>
        <w:footnoteReference w:id="225"/>
      </w:r>
      <w:r w:rsidRPr="002A4767">
        <w:rPr>
          <w:rFonts w:ascii="Times New Roman" w:hAnsi="Times New Roman" w:cs="Times New Roman"/>
          <w:sz w:val="24"/>
          <w:szCs w:val="24"/>
        </w:rPr>
        <w:t xml:space="preserve"> mohou požadovat svoji účast na řízení, pokud to odůvodňují jejich stanovy a na jejich účasti je veřejný zájem</w:t>
      </w:r>
      <w:r w:rsidR="007A0006" w:rsidRPr="002A4767">
        <w:rPr>
          <w:rFonts w:ascii="Times New Roman" w:hAnsi="Times New Roman" w:cs="Times New Roman"/>
          <w:sz w:val="24"/>
          <w:szCs w:val="24"/>
        </w:rPr>
        <w:t xml:space="preserve">. Správní </w:t>
      </w:r>
      <w:r w:rsidRPr="002A4767">
        <w:rPr>
          <w:rFonts w:ascii="Times New Roman" w:hAnsi="Times New Roman" w:cs="Times New Roman"/>
          <w:sz w:val="24"/>
          <w:szCs w:val="24"/>
        </w:rPr>
        <w:t>orgán má</w:t>
      </w:r>
      <w:r w:rsidR="007A0006" w:rsidRPr="002A4767">
        <w:rPr>
          <w:rFonts w:ascii="Times New Roman" w:hAnsi="Times New Roman" w:cs="Times New Roman"/>
          <w:sz w:val="24"/>
          <w:szCs w:val="24"/>
        </w:rPr>
        <w:t xml:space="preserve"> pak</w:t>
      </w:r>
      <w:r w:rsidRPr="002A4767">
        <w:rPr>
          <w:rFonts w:ascii="Times New Roman" w:hAnsi="Times New Roman" w:cs="Times New Roman"/>
          <w:sz w:val="24"/>
          <w:szCs w:val="24"/>
        </w:rPr>
        <w:t xml:space="preserve"> povinnost veřejnost, která by vzhledem ke svým stanovám a veřejnému zájmu měla zájem se řízení účastnit, o zahájení řízení informovat.</w:t>
      </w:r>
      <w:r w:rsidRPr="002A4767">
        <w:rPr>
          <w:rStyle w:val="Znakapoznpodarou"/>
          <w:rFonts w:ascii="Times New Roman" w:hAnsi="Times New Roman" w:cs="Times New Roman"/>
          <w:sz w:val="24"/>
          <w:szCs w:val="24"/>
        </w:rPr>
        <w:footnoteReference w:id="226"/>
      </w:r>
      <w:r w:rsidRPr="002A4767">
        <w:rPr>
          <w:rFonts w:ascii="Times New Roman" w:hAnsi="Times New Roman" w:cs="Times New Roman"/>
          <w:sz w:val="24"/>
          <w:szCs w:val="24"/>
        </w:rPr>
        <w:t xml:space="preserve"> O možnosti jejich účasti pak rozhoduje správní orgán.</w:t>
      </w:r>
      <w:r w:rsidRPr="002A4767">
        <w:rPr>
          <w:rStyle w:val="Znakapoznpodarou"/>
          <w:rFonts w:ascii="Times New Roman" w:hAnsi="Times New Roman" w:cs="Times New Roman"/>
          <w:sz w:val="24"/>
          <w:szCs w:val="24"/>
        </w:rPr>
        <w:footnoteReference w:id="227"/>
      </w:r>
      <w:r w:rsidRPr="002A4767">
        <w:rPr>
          <w:rFonts w:ascii="Times New Roman" w:hAnsi="Times New Roman" w:cs="Times New Roman"/>
          <w:sz w:val="24"/>
          <w:szCs w:val="24"/>
        </w:rPr>
        <w:t xml:space="preserve"> Pokud se ovšem </w:t>
      </w:r>
      <w:r w:rsidR="007A0006" w:rsidRPr="002A4767">
        <w:rPr>
          <w:rFonts w:ascii="Times New Roman" w:hAnsi="Times New Roman" w:cs="Times New Roman"/>
          <w:sz w:val="24"/>
          <w:szCs w:val="24"/>
        </w:rPr>
        <w:t>veřejnost účastnila</w:t>
      </w:r>
      <w:r w:rsidRPr="002A4767">
        <w:rPr>
          <w:rFonts w:ascii="Times New Roman" w:hAnsi="Times New Roman" w:cs="Times New Roman"/>
          <w:sz w:val="24"/>
          <w:szCs w:val="24"/>
        </w:rPr>
        <w:t xml:space="preserve"> řízení, </w:t>
      </w:r>
      <w:r w:rsidR="007A0006" w:rsidRPr="002A4767">
        <w:rPr>
          <w:rFonts w:ascii="Times New Roman" w:hAnsi="Times New Roman" w:cs="Times New Roman"/>
          <w:sz w:val="24"/>
          <w:szCs w:val="24"/>
        </w:rPr>
        <w:t>ve kterém se již</w:t>
      </w:r>
      <w:r w:rsidRPr="002A4767">
        <w:rPr>
          <w:rFonts w:ascii="Times New Roman" w:hAnsi="Times New Roman" w:cs="Times New Roman"/>
          <w:sz w:val="24"/>
          <w:szCs w:val="24"/>
        </w:rPr>
        <w:t xml:space="preserve"> posuzovaly dopady na životní prostředí, tak podle čl. 33 </w:t>
      </w:r>
      <w:proofErr w:type="spell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 xml:space="preserve">. </w:t>
      </w:r>
      <w:proofErr w:type="gramStart"/>
      <w:r w:rsidRPr="002A4767">
        <w:rPr>
          <w:rFonts w:ascii="Times New Roman" w:hAnsi="Times New Roman" w:cs="Times New Roman"/>
          <w:sz w:val="24"/>
          <w:szCs w:val="24"/>
        </w:rPr>
        <w:t>se</w:t>
      </w:r>
      <w:proofErr w:type="gramEnd"/>
      <w:r w:rsidRPr="002A4767">
        <w:rPr>
          <w:rFonts w:ascii="Times New Roman" w:hAnsi="Times New Roman" w:cs="Times New Roman"/>
          <w:sz w:val="24"/>
          <w:szCs w:val="24"/>
        </w:rPr>
        <w:t xml:space="preserve"> právnické osoby na ochranu životního prostředí již nemohou účastnit řízení o udělení koncese podle </w:t>
      </w:r>
      <w:proofErr w:type="spell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228"/>
      </w:r>
      <w:r w:rsidRPr="002A4767">
        <w:rPr>
          <w:rFonts w:ascii="Times New Roman" w:hAnsi="Times New Roman" w:cs="Times New Roman"/>
          <w:sz w:val="24"/>
          <w:szCs w:val="24"/>
        </w:rPr>
        <w:t xml:space="preserve"> Nutno dodat, že v ostatních řízeních podle </w:t>
      </w:r>
      <w:proofErr w:type="spell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 xml:space="preserve">. </w:t>
      </w:r>
      <w:proofErr w:type="gramStart"/>
      <w:r w:rsidRPr="002A4767">
        <w:rPr>
          <w:rFonts w:ascii="Times New Roman" w:hAnsi="Times New Roman" w:cs="Times New Roman"/>
          <w:sz w:val="24"/>
          <w:szCs w:val="24"/>
        </w:rPr>
        <w:t>se</w:t>
      </w:r>
      <w:proofErr w:type="gramEnd"/>
      <w:r w:rsidRPr="002A4767">
        <w:rPr>
          <w:rFonts w:ascii="Times New Roman" w:hAnsi="Times New Roman" w:cs="Times New Roman"/>
          <w:sz w:val="24"/>
          <w:szCs w:val="24"/>
        </w:rPr>
        <w:t xml:space="preserve"> spolky na ochranu životního prostředí účastnit mohou, např. řízení o schválení plánu těžby.</w:t>
      </w:r>
      <w:r w:rsidRPr="002A4767">
        <w:rPr>
          <w:rStyle w:val="Znakapoznpodarou"/>
          <w:rFonts w:ascii="Times New Roman" w:hAnsi="Times New Roman" w:cs="Times New Roman"/>
          <w:sz w:val="24"/>
          <w:szCs w:val="24"/>
        </w:rPr>
        <w:footnoteReference w:id="229"/>
      </w:r>
    </w:p>
    <w:p w:rsidR="00A23278" w:rsidRPr="002A4767" w:rsidRDefault="00A23278"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Další podmínkou, kterou musí organizace splnit je uzavření </w:t>
      </w:r>
      <w:r w:rsidR="00C36F9E" w:rsidRPr="002A4767">
        <w:rPr>
          <w:rFonts w:ascii="Times New Roman" w:hAnsi="Times New Roman" w:cs="Times New Roman"/>
          <w:sz w:val="24"/>
          <w:szCs w:val="24"/>
        </w:rPr>
        <w:t>smlouvy o důlním užívání s</w:t>
      </w:r>
      <w:r w:rsidR="006A53BD" w:rsidRPr="002A4767">
        <w:rPr>
          <w:rFonts w:ascii="Times New Roman" w:hAnsi="Times New Roman" w:cs="Times New Roman"/>
          <w:sz w:val="24"/>
          <w:szCs w:val="24"/>
        </w:rPr>
        <w:t>e státem</w:t>
      </w:r>
      <w:r w:rsidR="00C36F9E" w:rsidRPr="002A4767">
        <w:rPr>
          <w:rFonts w:ascii="Times New Roman" w:hAnsi="Times New Roman" w:cs="Times New Roman"/>
          <w:sz w:val="24"/>
          <w:szCs w:val="24"/>
        </w:rPr>
        <w:t>. Tato povinnost je dána v případech, kdy je pro činnost potřeba získání koncese</w:t>
      </w:r>
      <w:r w:rsidR="007145E1" w:rsidRPr="002A4767">
        <w:rPr>
          <w:rFonts w:ascii="Times New Roman" w:hAnsi="Times New Roman" w:cs="Times New Roman"/>
          <w:sz w:val="24"/>
          <w:szCs w:val="24"/>
        </w:rPr>
        <w:t xml:space="preserve"> a jedná se o ložiska náležející státu</w:t>
      </w:r>
      <w:r w:rsidR="00C36F9E" w:rsidRPr="002A4767">
        <w:rPr>
          <w:rFonts w:ascii="Times New Roman" w:hAnsi="Times New Roman" w:cs="Times New Roman"/>
          <w:sz w:val="24"/>
          <w:szCs w:val="24"/>
        </w:rPr>
        <w:t xml:space="preserve">. </w:t>
      </w:r>
      <w:r w:rsidR="00EA33AA" w:rsidRPr="002A4767">
        <w:rPr>
          <w:rFonts w:ascii="Times New Roman" w:hAnsi="Times New Roman" w:cs="Times New Roman"/>
          <w:sz w:val="24"/>
          <w:szCs w:val="24"/>
        </w:rPr>
        <w:t>Dohoda</w:t>
      </w:r>
      <w:r w:rsidR="009541CB" w:rsidRPr="002A4767">
        <w:rPr>
          <w:rFonts w:ascii="Times New Roman" w:hAnsi="Times New Roman" w:cs="Times New Roman"/>
          <w:sz w:val="24"/>
          <w:szCs w:val="24"/>
        </w:rPr>
        <w:t xml:space="preserve"> může být uzavřena nanejvýš na 50 let. O to</w:t>
      </w:r>
      <w:r w:rsidR="006A135F" w:rsidRPr="002A4767">
        <w:rPr>
          <w:rFonts w:ascii="Times New Roman" w:hAnsi="Times New Roman" w:cs="Times New Roman"/>
          <w:sz w:val="24"/>
          <w:szCs w:val="24"/>
        </w:rPr>
        <w:t>m,</w:t>
      </w:r>
      <w:r w:rsidR="009541CB" w:rsidRPr="002A4767">
        <w:rPr>
          <w:rFonts w:ascii="Times New Roman" w:hAnsi="Times New Roman" w:cs="Times New Roman"/>
          <w:sz w:val="24"/>
          <w:szCs w:val="24"/>
        </w:rPr>
        <w:t xml:space="preserve"> s kým stát uzavře smlouvu o užívání, </w:t>
      </w:r>
      <w:r w:rsidR="006A135F" w:rsidRPr="002A4767">
        <w:rPr>
          <w:rFonts w:ascii="Times New Roman" w:hAnsi="Times New Roman" w:cs="Times New Roman"/>
          <w:sz w:val="24"/>
          <w:szCs w:val="24"/>
        </w:rPr>
        <w:t>může být vedeno výběrové řízení.  Kritérii jsou</w:t>
      </w:r>
      <w:r w:rsidR="009541CB" w:rsidRPr="002A4767">
        <w:rPr>
          <w:rFonts w:ascii="Times New Roman" w:hAnsi="Times New Roman" w:cs="Times New Roman"/>
          <w:sz w:val="24"/>
          <w:szCs w:val="24"/>
        </w:rPr>
        <w:t xml:space="preserve"> technická a finanční způsobilost organizace, navrhované technologie prací a navrhované poplatky za užívání.</w:t>
      </w:r>
      <w:r w:rsidR="00C36F9E" w:rsidRPr="002A4767">
        <w:rPr>
          <w:rStyle w:val="Znakapoznpodarou"/>
          <w:rFonts w:ascii="Times New Roman" w:hAnsi="Times New Roman" w:cs="Times New Roman"/>
          <w:sz w:val="24"/>
          <w:szCs w:val="24"/>
        </w:rPr>
        <w:footnoteReference w:id="230"/>
      </w:r>
      <w:r w:rsidR="00C36F9E" w:rsidRPr="002A4767">
        <w:rPr>
          <w:rFonts w:ascii="Times New Roman" w:hAnsi="Times New Roman" w:cs="Times New Roman"/>
          <w:sz w:val="24"/>
          <w:szCs w:val="24"/>
        </w:rPr>
        <w:t xml:space="preserve"> </w:t>
      </w:r>
    </w:p>
    <w:p w:rsidR="003C52E6" w:rsidRPr="002A4767" w:rsidRDefault="003C52E6"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lastRenderedPageBreak/>
        <w:t>Polský zákon o ochraně životního prostředí</w:t>
      </w:r>
      <w:r w:rsidRPr="002A4767">
        <w:rPr>
          <w:rStyle w:val="Znakapoznpodarou"/>
          <w:rFonts w:ascii="Times New Roman" w:hAnsi="Times New Roman" w:cs="Times New Roman"/>
          <w:sz w:val="24"/>
          <w:szCs w:val="24"/>
        </w:rPr>
        <w:footnoteReference w:id="231"/>
      </w:r>
      <w:r w:rsidRPr="002A4767">
        <w:rPr>
          <w:rFonts w:ascii="Times New Roman" w:hAnsi="Times New Roman" w:cs="Times New Roman"/>
          <w:sz w:val="24"/>
          <w:szCs w:val="24"/>
        </w:rPr>
        <w:t xml:space="preserve"> pak dává v čl. 125 a 126 podmínky pro využívání ložiska nerostů. Minerální ložiska podléhají ochraně spočívající v jejich racionálním dobývání a komplexním využívání nerostů včetně přidružených nerostů. Využívání ložisek nerostných surovin se provádí ekonomicky odůvodněným způsobem s využitím prostředků, které omezují poškození životního prostředí a zajišťují racionální těžbu a správu nerostných surovin. Dále pak je těžební organizace povinna též vytvářet finanční fondy za účelem následné likvidace těžebního zařízení</w:t>
      </w:r>
      <w:r w:rsidR="006A135F" w:rsidRPr="002A4767">
        <w:rPr>
          <w:rFonts w:ascii="Times New Roman" w:hAnsi="Times New Roman" w:cs="Times New Roman"/>
          <w:sz w:val="24"/>
          <w:szCs w:val="24"/>
        </w:rPr>
        <w:t>,</w:t>
      </w:r>
      <w:r w:rsidR="00B943F4" w:rsidRPr="002A4767">
        <w:rPr>
          <w:rFonts w:ascii="Times New Roman" w:hAnsi="Times New Roman" w:cs="Times New Roman"/>
          <w:sz w:val="24"/>
          <w:szCs w:val="24"/>
        </w:rPr>
        <w:t xml:space="preserve"> a to bez ohledu na to, jaký nerost dobývá</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232"/>
      </w:r>
      <w:r w:rsidRPr="002A4767">
        <w:rPr>
          <w:rFonts w:ascii="Times New Roman" w:hAnsi="Times New Roman" w:cs="Times New Roman"/>
          <w:sz w:val="24"/>
          <w:szCs w:val="24"/>
        </w:rPr>
        <w:t xml:space="preserve"> Po ukončení těžby musí organizace mimo jiné také provést nezbytná opatření pro ochranu životního prostředí a rekultivace půdy po těžbě</w:t>
      </w:r>
      <w:r w:rsidR="006A135F" w:rsidRPr="002A4767">
        <w:rPr>
          <w:rFonts w:ascii="Times New Roman" w:hAnsi="Times New Roman" w:cs="Times New Roman"/>
          <w:sz w:val="24"/>
          <w:szCs w:val="24"/>
        </w:rPr>
        <w:t>,</w:t>
      </w:r>
      <w:r w:rsidR="00B943F4" w:rsidRPr="002A4767">
        <w:rPr>
          <w:rFonts w:ascii="Times New Roman" w:hAnsi="Times New Roman" w:cs="Times New Roman"/>
          <w:sz w:val="24"/>
          <w:szCs w:val="24"/>
        </w:rPr>
        <w:t xml:space="preserve"> a to znovu bez ohledu na druh těženého nerostu</w:t>
      </w:r>
      <w:r w:rsidRPr="002A4767">
        <w:rPr>
          <w:rFonts w:ascii="Times New Roman" w:hAnsi="Times New Roman" w:cs="Times New Roman"/>
          <w:sz w:val="24"/>
          <w:szCs w:val="24"/>
        </w:rPr>
        <w:t>.</w:t>
      </w:r>
      <w:r w:rsidRPr="002A4767">
        <w:rPr>
          <w:rStyle w:val="Znakapoznpodarou"/>
          <w:rFonts w:ascii="Times New Roman" w:hAnsi="Times New Roman" w:cs="Times New Roman"/>
          <w:sz w:val="24"/>
          <w:szCs w:val="24"/>
        </w:rPr>
        <w:footnoteReference w:id="233"/>
      </w:r>
      <w:r w:rsidRPr="002A4767">
        <w:rPr>
          <w:rFonts w:ascii="Times New Roman" w:hAnsi="Times New Roman" w:cs="Times New Roman"/>
          <w:sz w:val="24"/>
          <w:szCs w:val="24"/>
        </w:rPr>
        <w:t xml:space="preserve"> Pro toto zpracovává plán likvidace, který podléhá schválení.</w:t>
      </w:r>
      <w:r w:rsidRPr="002A4767">
        <w:rPr>
          <w:rStyle w:val="Znakapoznpodarou"/>
          <w:rFonts w:ascii="Times New Roman" w:hAnsi="Times New Roman" w:cs="Times New Roman"/>
          <w:sz w:val="24"/>
          <w:szCs w:val="24"/>
        </w:rPr>
        <w:footnoteReference w:id="234"/>
      </w:r>
    </w:p>
    <w:p w:rsidR="00CD5CB5" w:rsidRPr="002A4767" w:rsidRDefault="00E216CA"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Při srovnání s úpravou </w:t>
      </w:r>
      <w:r w:rsidR="004A729E" w:rsidRPr="002A4767">
        <w:rPr>
          <w:rFonts w:ascii="Times New Roman" w:hAnsi="Times New Roman" w:cs="Times New Roman"/>
          <w:sz w:val="24"/>
          <w:szCs w:val="24"/>
          <w:shd w:val="clear" w:color="auto" w:fill="FFFFFF"/>
        </w:rPr>
        <w:t>ČR</w:t>
      </w:r>
      <w:r w:rsidR="004A729E" w:rsidRPr="002A4767">
        <w:rPr>
          <w:rFonts w:ascii="Times New Roman" w:hAnsi="Times New Roman" w:cs="Times New Roman"/>
          <w:sz w:val="24"/>
          <w:szCs w:val="24"/>
        </w:rPr>
        <w:t xml:space="preserve"> </w:t>
      </w:r>
      <w:r w:rsidRPr="002A4767">
        <w:rPr>
          <w:rFonts w:ascii="Times New Roman" w:hAnsi="Times New Roman" w:cs="Times New Roman"/>
          <w:sz w:val="24"/>
          <w:szCs w:val="24"/>
        </w:rPr>
        <w:t>musím nejdříve poukázat na to, že Polsko</w:t>
      </w:r>
      <w:r w:rsidR="007369E4" w:rsidRPr="002A4767">
        <w:rPr>
          <w:rFonts w:ascii="Times New Roman" w:hAnsi="Times New Roman" w:cs="Times New Roman"/>
          <w:sz w:val="24"/>
          <w:szCs w:val="24"/>
        </w:rPr>
        <w:t xml:space="preserve"> má jednotný kodex, který upravuje geologické a horní právo. Tímto směrem by se měla vydat </w:t>
      </w:r>
      <w:r w:rsidR="004A729E" w:rsidRPr="002A4767">
        <w:rPr>
          <w:rFonts w:ascii="Times New Roman" w:hAnsi="Times New Roman" w:cs="Times New Roman"/>
          <w:sz w:val="24"/>
          <w:szCs w:val="24"/>
          <w:shd w:val="clear" w:color="auto" w:fill="FFFFFF"/>
        </w:rPr>
        <w:t>ČR</w:t>
      </w:r>
      <w:r w:rsidR="004A729E" w:rsidRPr="002A4767">
        <w:rPr>
          <w:rFonts w:ascii="Times New Roman" w:hAnsi="Times New Roman" w:cs="Times New Roman"/>
          <w:sz w:val="24"/>
          <w:szCs w:val="24"/>
        </w:rPr>
        <w:t xml:space="preserve"> </w:t>
      </w:r>
      <w:r w:rsidR="007369E4" w:rsidRPr="002A4767">
        <w:rPr>
          <w:rFonts w:ascii="Times New Roman" w:hAnsi="Times New Roman" w:cs="Times New Roman"/>
          <w:sz w:val="24"/>
          <w:szCs w:val="24"/>
        </w:rPr>
        <w:t>a právní úpravu také ucelit. Instituty, které naše právní úprava</w:t>
      </w:r>
      <w:r w:rsidR="00EA33AA" w:rsidRPr="002A4767">
        <w:rPr>
          <w:rFonts w:ascii="Times New Roman" w:hAnsi="Times New Roman" w:cs="Times New Roman"/>
          <w:sz w:val="24"/>
          <w:szCs w:val="24"/>
        </w:rPr>
        <w:t xml:space="preserve"> oproti polské</w:t>
      </w:r>
      <w:r w:rsidR="007369E4" w:rsidRPr="002A4767">
        <w:rPr>
          <w:rFonts w:ascii="Times New Roman" w:hAnsi="Times New Roman" w:cs="Times New Roman"/>
          <w:sz w:val="24"/>
          <w:szCs w:val="24"/>
        </w:rPr>
        <w:t xml:space="preserve"> postrádá</w:t>
      </w:r>
      <w:r w:rsidR="00EA33AA" w:rsidRPr="002A4767">
        <w:rPr>
          <w:rFonts w:ascii="Times New Roman" w:hAnsi="Times New Roman" w:cs="Times New Roman"/>
          <w:sz w:val="24"/>
          <w:szCs w:val="24"/>
        </w:rPr>
        <w:t>,</w:t>
      </w:r>
      <w:r w:rsidR="007369E4" w:rsidRPr="002A4767">
        <w:rPr>
          <w:rFonts w:ascii="Times New Roman" w:hAnsi="Times New Roman" w:cs="Times New Roman"/>
          <w:sz w:val="24"/>
          <w:szCs w:val="24"/>
        </w:rPr>
        <w:t xml:space="preserve"> jsou pak časové omezení </w:t>
      </w:r>
      <w:r w:rsidR="001E2285" w:rsidRPr="002A4767">
        <w:rPr>
          <w:rFonts w:ascii="Times New Roman" w:hAnsi="Times New Roman" w:cs="Times New Roman"/>
          <w:sz w:val="24"/>
          <w:szCs w:val="24"/>
        </w:rPr>
        <w:t>koncesí</w:t>
      </w:r>
      <w:r w:rsidR="00EA33AA" w:rsidRPr="002A4767">
        <w:rPr>
          <w:rFonts w:ascii="Times New Roman" w:hAnsi="Times New Roman" w:cs="Times New Roman"/>
          <w:sz w:val="24"/>
          <w:szCs w:val="24"/>
        </w:rPr>
        <w:t xml:space="preserve">. Dále pak možnost </w:t>
      </w:r>
      <w:r w:rsidR="006A135F" w:rsidRPr="002A4767">
        <w:rPr>
          <w:rFonts w:ascii="Times New Roman" w:hAnsi="Times New Roman" w:cs="Times New Roman"/>
          <w:sz w:val="24"/>
          <w:szCs w:val="24"/>
        </w:rPr>
        <w:t xml:space="preserve">povolovacího </w:t>
      </w:r>
      <w:r w:rsidR="00AC7E47" w:rsidRPr="002A4767">
        <w:rPr>
          <w:rFonts w:ascii="Times New Roman" w:hAnsi="Times New Roman" w:cs="Times New Roman"/>
          <w:sz w:val="24"/>
          <w:szCs w:val="24"/>
        </w:rPr>
        <w:t>orgánu</w:t>
      </w:r>
      <w:r w:rsidR="00EA33AA" w:rsidRPr="002A4767">
        <w:rPr>
          <w:rFonts w:ascii="Times New Roman" w:hAnsi="Times New Roman" w:cs="Times New Roman"/>
          <w:sz w:val="24"/>
          <w:szCs w:val="24"/>
        </w:rPr>
        <w:t xml:space="preserve"> koncesi omezit nebo odebrat, pokud by organizace jednáním porušila požadavky na ochranu životního prostředí. </w:t>
      </w:r>
      <w:r w:rsidR="004A729E" w:rsidRPr="002A4767">
        <w:rPr>
          <w:rFonts w:ascii="Times New Roman" w:hAnsi="Times New Roman" w:cs="Times New Roman"/>
          <w:sz w:val="24"/>
          <w:szCs w:val="24"/>
          <w:shd w:val="clear" w:color="auto" w:fill="FFFFFF"/>
        </w:rPr>
        <w:t>ČR</w:t>
      </w:r>
      <w:r w:rsidR="004A729E" w:rsidRPr="002A4767">
        <w:rPr>
          <w:rFonts w:ascii="Times New Roman" w:hAnsi="Times New Roman" w:cs="Times New Roman"/>
          <w:sz w:val="24"/>
          <w:szCs w:val="24"/>
        </w:rPr>
        <w:t xml:space="preserve"> </w:t>
      </w:r>
      <w:r w:rsidR="00EA33AA" w:rsidRPr="002A4767">
        <w:rPr>
          <w:rFonts w:ascii="Times New Roman" w:hAnsi="Times New Roman" w:cs="Times New Roman"/>
          <w:sz w:val="24"/>
          <w:szCs w:val="24"/>
        </w:rPr>
        <w:t xml:space="preserve">vykonává ekologický dohled nad těžbou MŽP, ale bohužel nemá žádné nástroje, kterými by toto mohl realizovat. </w:t>
      </w:r>
      <w:r w:rsidR="009541CB" w:rsidRPr="002A4767">
        <w:rPr>
          <w:rFonts w:ascii="Times New Roman" w:hAnsi="Times New Roman" w:cs="Times New Roman"/>
          <w:sz w:val="24"/>
          <w:szCs w:val="24"/>
        </w:rPr>
        <w:t>Kladně hodnotím institut smlouvy o užívání. Po</w:t>
      </w:r>
      <w:r w:rsidR="00AC7E47" w:rsidRPr="002A4767">
        <w:rPr>
          <w:rFonts w:ascii="Times New Roman" w:hAnsi="Times New Roman" w:cs="Times New Roman"/>
          <w:sz w:val="24"/>
          <w:szCs w:val="24"/>
        </w:rPr>
        <w:t>dle mého názoru by tento institut mohl být zaveden</w:t>
      </w:r>
      <w:r w:rsidR="009541CB" w:rsidRPr="002A4767">
        <w:rPr>
          <w:rFonts w:ascii="Times New Roman" w:hAnsi="Times New Roman" w:cs="Times New Roman"/>
          <w:sz w:val="24"/>
          <w:szCs w:val="24"/>
        </w:rPr>
        <w:t xml:space="preserve"> i u nás</w:t>
      </w:r>
      <w:r w:rsidR="00AC7E47" w:rsidRPr="002A4767">
        <w:rPr>
          <w:rFonts w:ascii="Times New Roman" w:hAnsi="Times New Roman" w:cs="Times New Roman"/>
          <w:sz w:val="24"/>
          <w:szCs w:val="24"/>
        </w:rPr>
        <w:t>. Tento institut by umožnil výběr vhodné nabídky podle kritéria užité technologie, která by byla</w:t>
      </w:r>
      <w:r w:rsidR="00022B9B" w:rsidRPr="002A4767">
        <w:rPr>
          <w:rFonts w:ascii="Times New Roman" w:hAnsi="Times New Roman" w:cs="Times New Roman"/>
          <w:sz w:val="24"/>
          <w:szCs w:val="24"/>
        </w:rPr>
        <w:t xml:space="preserve"> nejméně invazivní </w:t>
      </w:r>
      <w:r w:rsidR="004800F0" w:rsidRPr="002A4767">
        <w:rPr>
          <w:rFonts w:ascii="Times New Roman" w:hAnsi="Times New Roman" w:cs="Times New Roman"/>
          <w:sz w:val="24"/>
          <w:szCs w:val="24"/>
        </w:rPr>
        <w:t xml:space="preserve">k </w:t>
      </w:r>
      <w:r w:rsidR="00022B9B" w:rsidRPr="002A4767">
        <w:rPr>
          <w:rFonts w:ascii="Times New Roman" w:hAnsi="Times New Roman" w:cs="Times New Roman"/>
          <w:sz w:val="24"/>
          <w:szCs w:val="24"/>
        </w:rPr>
        <w:t>životní</w:t>
      </w:r>
      <w:r w:rsidR="004800F0" w:rsidRPr="002A4767">
        <w:rPr>
          <w:rFonts w:ascii="Times New Roman" w:hAnsi="Times New Roman" w:cs="Times New Roman"/>
          <w:sz w:val="24"/>
          <w:szCs w:val="24"/>
        </w:rPr>
        <w:t>mu</w:t>
      </w:r>
      <w:r w:rsidR="00022B9B" w:rsidRPr="002A4767">
        <w:rPr>
          <w:rFonts w:ascii="Times New Roman" w:hAnsi="Times New Roman" w:cs="Times New Roman"/>
          <w:sz w:val="24"/>
          <w:szCs w:val="24"/>
        </w:rPr>
        <w:t xml:space="preserve"> prostředí</w:t>
      </w:r>
      <w:r w:rsidR="004800F0" w:rsidRPr="002A4767">
        <w:rPr>
          <w:rFonts w:ascii="Times New Roman" w:hAnsi="Times New Roman" w:cs="Times New Roman"/>
          <w:sz w:val="24"/>
          <w:szCs w:val="24"/>
        </w:rPr>
        <w:t xml:space="preserve"> a zároveň</w:t>
      </w:r>
      <w:r w:rsidR="00022B9B" w:rsidRPr="002A4767">
        <w:rPr>
          <w:rFonts w:ascii="Times New Roman" w:hAnsi="Times New Roman" w:cs="Times New Roman"/>
          <w:sz w:val="24"/>
          <w:szCs w:val="24"/>
        </w:rPr>
        <w:t xml:space="preserve"> </w:t>
      </w:r>
      <w:r w:rsidR="004800F0" w:rsidRPr="002A4767">
        <w:rPr>
          <w:rFonts w:ascii="Times New Roman" w:hAnsi="Times New Roman" w:cs="Times New Roman"/>
          <w:sz w:val="24"/>
          <w:szCs w:val="24"/>
        </w:rPr>
        <w:t>by umožňoval co nejvýhodnější odvádění poplatků pro stát.</w:t>
      </w:r>
      <w:r w:rsidR="00022B9B" w:rsidRPr="002A4767">
        <w:rPr>
          <w:rFonts w:ascii="Times New Roman" w:hAnsi="Times New Roman" w:cs="Times New Roman"/>
          <w:sz w:val="24"/>
          <w:szCs w:val="24"/>
        </w:rPr>
        <w:t xml:space="preserve"> </w:t>
      </w:r>
      <w:r w:rsidR="00CD5CB5" w:rsidRPr="002A4767">
        <w:rPr>
          <w:rFonts w:ascii="Times New Roman" w:hAnsi="Times New Roman" w:cs="Times New Roman"/>
          <w:sz w:val="24"/>
          <w:szCs w:val="24"/>
        </w:rPr>
        <w:t>Poté také kladně hodnotím povinnost organizace nechat si správním orgánem schválit plán geologických prací, kdy v ČR takováto úprava chybí</w:t>
      </w:r>
      <w:r w:rsidR="00B23731" w:rsidRPr="002A4767">
        <w:rPr>
          <w:rFonts w:ascii="Times New Roman" w:hAnsi="Times New Roman" w:cs="Times New Roman"/>
          <w:sz w:val="24"/>
          <w:szCs w:val="24"/>
        </w:rPr>
        <w:t>, což může vytvářet problémy.</w:t>
      </w:r>
    </w:p>
    <w:p w:rsidR="001E2285" w:rsidRPr="002A4767" w:rsidRDefault="00CD5CB5"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Jak bylo výše řečeno, tak veřejnost může být účastníkem řízení o udělování koncese, ale s ohledem na čl. 33 </w:t>
      </w:r>
      <w:proofErr w:type="spellStart"/>
      <w:proofErr w:type="gram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w:t>
      </w:r>
      <w:r w:rsidR="00C40791" w:rsidRPr="002A4767">
        <w:rPr>
          <w:rFonts w:ascii="Times New Roman" w:hAnsi="Times New Roman" w:cs="Times New Roman"/>
          <w:sz w:val="24"/>
          <w:szCs w:val="24"/>
        </w:rPr>
        <w:t>,</w:t>
      </w:r>
      <w:r w:rsidRPr="002A4767">
        <w:rPr>
          <w:rFonts w:ascii="Times New Roman" w:hAnsi="Times New Roman" w:cs="Times New Roman"/>
          <w:sz w:val="24"/>
          <w:szCs w:val="24"/>
        </w:rPr>
        <w:t xml:space="preserve"> tak</w:t>
      </w:r>
      <w:proofErr w:type="gramEnd"/>
      <w:r w:rsidRPr="002A4767">
        <w:rPr>
          <w:rFonts w:ascii="Times New Roman" w:hAnsi="Times New Roman" w:cs="Times New Roman"/>
          <w:sz w:val="24"/>
          <w:szCs w:val="24"/>
        </w:rPr>
        <w:t xml:space="preserve"> bude ve velké míře vyloučena</w:t>
      </w:r>
      <w:r w:rsidR="00EF0AAB" w:rsidRPr="002A4767">
        <w:rPr>
          <w:rFonts w:ascii="Times New Roman" w:hAnsi="Times New Roman" w:cs="Times New Roman"/>
          <w:sz w:val="24"/>
          <w:szCs w:val="24"/>
        </w:rPr>
        <w:t>,</w:t>
      </w:r>
      <w:r w:rsidRPr="002A4767">
        <w:rPr>
          <w:rFonts w:ascii="Times New Roman" w:hAnsi="Times New Roman" w:cs="Times New Roman"/>
          <w:sz w:val="24"/>
          <w:szCs w:val="24"/>
        </w:rPr>
        <w:t xml:space="preserve"> a to v případech, kdy už proběhlo řízení, ve kterém byl posuzován vliv na životní prostředí, typicky řízení EIA. V Polsku je tedy </w:t>
      </w:r>
      <w:r w:rsidR="00ED2981">
        <w:rPr>
          <w:rFonts w:ascii="Times New Roman" w:hAnsi="Times New Roman" w:cs="Times New Roman"/>
          <w:sz w:val="24"/>
          <w:szCs w:val="24"/>
        </w:rPr>
        <w:t>možnost účasti veřejnosti na udělování koncesí také velmi malá</w:t>
      </w:r>
      <w:r w:rsidR="001E2285" w:rsidRPr="002A4767">
        <w:rPr>
          <w:rFonts w:ascii="Times New Roman" w:hAnsi="Times New Roman" w:cs="Times New Roman"/>
          <w:sz w:val="24"/>
          <w:szCs w:val="24"/>
        </w:rPr>
        <w:t>.</w:t>
      </w:r>
    </w:p>
    <w:p w:rsidR="00205658" w:rsidRPr="002A4767" w:rsidRDefault="001E2285"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N</w:t>
      </w:r>
      <w:r w:rsidR="00EF0AAB" w:rsidRPr="002A4767">
        <w:rPr>
          <w:rFonts w:ascii="Times New Roman" w:hAnsi="Times New Roman" w:cs="Times New Roman"/>
          <w:sz w:val="24"/>
          <w:szCs w:val="24"/>
        </w:rPr>
        <w:t>a rozdíl od ČR</w:t>
      </w:r>
      <w:r w:rsidR="00CD5CB5" w:rsidRPr="002A4767">
        <w:rPr>
          <w:rFonts w:ascii="Times New Roman" w:hAnsi="Times New Roman" w:cs="Times New Roman"/>
          <w:sz w:val="24"/>
          <w:szCs w:val="24"/>
        </w:rPr>
        <w:t xml:space="preserve"> v Polsku nerozlišují v úpravě průběh dobývání a následného zahlazování těžební činnosti, kdy v Polsku </w:t>
      </w:r>
      <w:r w:rsidR="00EF0AAB" w:rsidRPr="002A4767">
        <w:rPr>
          <w:rFonts w:ascii="Times New Roman" w:hAnsi="Times New Roman" w:cs="Times New Roman"/>
          <w:sz w:val="24"/>
          <w:szCs w:val="24"/>
        </w:rPr>
        <w:t>je organizace</w:t>
      </w:r>
      <w:r w:rsidR="00B23731" w:rsidRPr="002A4767">
        <w:rPr>
          <w:rFonts w:ascii="Times New Roman" w:hAnsi="Times New Roman" w:cs="Times New Roman"/>
          <w:sz w:val="24"/>
          <w:szCs w:val="24"/>
        </w:rPr>
        <w:t xml:space="preserve"> povinna jak vytvářet</w:t>
      </w:r>
      <w:r w:rsidR="00CD5CB5" w:rsidRPr="002A4767">
        <w:rPr>
          <w:rFonts w:ascii="Times New Roman" w:hAnsi="Times New Roman" w:cs="Times New Roman"/>
          <w:sz w:val="24"/>
          <w:szCs w:val="24"/>
        </w:rPr>
        <w:t xml:space="preserve"> finanční rezervu, tak </w:t>
      </w:r>
      <w:r w:rsidR="00CD5CB5" w:rsidRPr="002A4767">
        <w:rPr>
          <w:rFonts w:ascii="Times New Roman" w:hAnsi="Times New Roman" w:cs="Times New Roman"/>
          <w:sz w:val="24"/>
          <w:szCs w:val="24"/>
        </w:rPr>
        <w:lastRenderedPageBreak/>
        <w:t>zajiš</w:t>
      </w:r>
      <w:r w:rsidR="00B23731" w:rsidRPr="002A4767">
        <w:rPr>
          <w:rFonts w:ascii="Times New Roman" w:hAnsi="Times New Roman" w:cs="Times New Roman"/>
          <w:sz w:val="24"/>
          <w:szCs w:val="24"/>
        </w:rPr>
        <w:t xml:space="preserve">ťovat nezbytná opatření pro ochranu životního prostředí a </w:t>
      </w:r>
      <w:r w:rsidR="00ED2981">
        <w:rPr>
          <w:rFonts w:ascii="Times New Roman" w:hAnsi="Times New Roman" w:cs="Times New Roman"/>
          <w:sz w:val="24"/>
          <w:szCs w:val="24"/>
        </w:rPr>
        <w:t>rekultivaci</w:t>
      </w:r>
      <w:r w:rsidR="00B23731" w:rsidRPr="002A4767">
        <w:rPr>
          <w:rFonts w:ascii="Times New Roman" w:hAnsi="Times New Roman" w:cs="Times New Roman"/>
          <w:sz w:val="24"/>
          <w:szCs w:val="24"/>
        </w:rPr>
        <w:t xml:space="preserve"> půdy. V </w:t>
      </w:r>
      <w:r w:rsidR="00EF0AAB" w:rsidRPr="002A4767">
        <w:rPr>
          <w:rFonts w:ascii="Times New Roman" w:hAnsi="Times New Roman" w:cs="Times New Roman"/>
          <w:sz w:val="24"/>
          <w:szCs w:val="24"/>
        </w:rPr>
        <w:t>tomhle směru by se ČR měla svojí</w:t>
      </w:r>
      <w:r w:rsidR="00B23731" w:rsidRPr="002A4767">
        <w:rPr>
          <w:rFonts w:ascii="Times New Roman" w:hAnsi="Times New Roman" w:cs="Times New Roman"/>
          <w:sz w:val="24"/>
          <w:szCs w:val="24"/>
        </w:rPr>
        <w:t xml:space="preserve"> právní úpravou vydat ce</w:t>
      </w:r>
      <w:r w:rsidR="00C40791" w:rsidRPr="002A4767">
        <w:rPr>
          <w:rFonts w:ascii="Times New Roman" w:hAnsi="Times New Roman" w:cs="Times New Roman"/>
          <w:sz w:val="24"/>
          <w:szCs w:val="24"/>
        </w:rPr>
        <w:t>stou P</w:t>
      </w:r>
      <w:r w:rsidR="00B23731" w:rsidRPr="002A4767">
        <w:rPr>
          <w:rFonts w:ascii="Times New Roman" w:hAnsi="Times New Roman" w:cs="Times New Roman"/>
          <w:sz w:val="24"/>
          <w:szCs w:val="24"/>
        </w:rPr>
        <w:t>olska</w:t>
      </w:r>
      <w:r w:rsidR="00C40791" w:rsidRPr="002A4767">
        <w:rPr>
          <w:rFonts w:ascii="Times New Roman" w:hAnsi="Times New Roman" w:cs="Times New Roman"/>
          <w:sz w:val="24"/>
          <w:szCs w:val="24"/>
        </w:rPr>
        <w:t>.</w:t>
      </w:r>
    </w:p>
    <w:p w:rsidR="00A12C5A" w:rsidRPr="002A4767" w:rsidRDefault="001E2285" w:rsidP="002A4767">
      <w:pPr>
        <w:spacing w:after="0" w:line="360" w:lineRule="auto"/>
        <w:ind w:firstLine="432"/>
        <w:jc w:val="both"/>
        <w:rPr>
          <w:rFonts w:ascii="Times New Roman" w:hAnsi="Times New Roman" w:cs="Times New Roman"/>
        </w:rPr>
        <w:sectPr w:rsidR="00A12C5A" w:rsidRPr="002A4767" w:rsidSect="00A54498">
          <w:pgSz w:w="11906" w:h="16838"/>
          <w:pgMar w:top="1418" w:right="1134" w:bottom="1418" w:left="1701" w:header="709" w:footer="709" w:gutter="0"/>
          <w:cols w:space="708"/>
          <w:titlePg/>
          <w:docGrid w:linePitch="360"/>
        </w:sectPr>
      </w:pPr>
      <w:r w:rsidRPr="002A4767">
        <w:rPr>
          <w:rFonts w:ascii="Times New Roman" w:hAnsi="Times New Roman" w:cs="Times New Roman"/>
          <w:sz w:val="24"/>
          <w:szCs w:val="24"/>
        </w:rPr>
        <w:t xml:space="preserve">Je zřejmé, že při srovnání se dá dojít k závěru, že určité věci jsou v Polsku lépe upravené a určité nikoli. Z těch lépe upravených bychom si měli vzít příklad a inspirovat se. K tomu bych chtěla ještě dodat, že v současné době probíhá projekt EU – Smart and Green </w:t>
      </w:r>
      <w:proofErr w:type="spellStart"/>
      <w:r w:rsidRPr="002A4767">
        <w:rPr>
          <w:rFonts w:ascii="Times New Roman" w:hAnsi="Times New Roman" w:cs="Times New Roman"/>
          <w:sz w:val="24"/>
          <w:szCs w:val="24"/>
        </w:rPr>
        <w:t>Mining</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Regions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of</w:t>
      </w:r>
      <w:proofErr w:type="spellEnd"/>
      <w:r w:rsidRPr="002A4767">
        <w:rPr>
          <w:rFonts w:ascii="Times New Roman" w:hAnsi="Times New Roman" w:cs="Times New Roman"/>
          <w:sz w:val="24"/>
          <w:szCs w:val="24"/>
        </w:rPr>
        <w:t xml:space="preserve"> EU, kterého se účastní i ČR a Polsko. Projekt má posloužit k výměně zkušeností týkajících se těžby, s tím souvis</w:t>
      </w:r>
      <w:r w:rsidR="00ED2981">
        <w:rPr>
          <w:rFonts w:ascii="Times New Roman" w:hAnsi="Times New Roman" w:cs="Times New Roman"/>
          <w:sz w:val="24"/>
          <w:szCs w:val="24"/>
        </w:rPr>
        <w:t>ející územní plánování a ochrana</w:t>
      </w:r>
      <w:r w:rsidRPr="002A4767">
        <w:rPr>
          <w:rFonts w:ascii="Times New Roman" w:hAnsi="Times New Roman" w:cs="Times New Roman"/>
          <w:sz w:val="24"/>
          <w:szCs w:val="24"/>
        </w:rPr>
        <w:t xml:space="preserve"> životního prostředí.</w:t>
      </w:r>
      <w:r w:rsidRPr="002A4767">
        <w:rPr>
          <w:rStyle w:val="Znakapoznpodarou"/>
          <w:rFonts w:ascii="Times New Roman" w:hAnsi="Times New Roman" w:cs="Times New Roman"/>
          <w:sz w:val="24"/>
          <w:szCs w:val="24"/>
        </w:rPr>
        <w:footnoteReference w:id="235"/>
      </w:r>
    </w:p>
    <w:p w:rsidR="00C176AC" w:rsidRPr="002A4767" w:rsidRDefault="00A12C5A" w:rsidP="002A4767">
      <w:pPr>
        <w:pStyle w:val="Nadpis1"/>
        <w:spacing w:before="0" w:line="360" w:lineRule="auto"/>
        <w:jc w:val="both"/>
        <w:rPr>
          <w:rFonts w:cs="Times New Roman"/>
        </w:rPr>
      </w:pPr>
      <w:bookmarkStart w:id="45" w:name="_Toc509737787"/>
      <w:r w:rsidRPr="002A4767">
        <w:rPr>
          <w:rFonts w:cs="Times New Roman"/>
        </w:rPr>
        <w:lastRenderedPageBreak/>
        <w:t>Z</w:t>
      </w:r>
      <w:r w:rsidR="000E2C11" w:rsidRPr="002A4767">
        <w:rPr>
          <w:rFonts w:cs="Times New Roman"/>
        </w:rPr>
        <w:t>ávě</w:t>
      </w:r>
      <w:r w:rsidR="00063B46" w:rsidRPr="002A4767">
        <w:rPr>
          <w:rFonts w:cs="Times New Roman"/>
        </w:rPr>
        <w:t>r</w:t>
      </w:r>
      <w:bookmarkEnd w:id="45"/>
    </w:p>
    <w:p w:rsidR="00C176AC" w:rsidRPr="002A4767" w:rsidRDefault="00C176AC"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Jedním z cílů mé diplomové práce bylo </w:t>
      </w:r>
      <w:r w:rsidR="006D4B0D" w:rsidRPr="002A4767">
        <w:rPr>
          <w:rFonts w:ascii="Times New Roman" w:hAnsi="Times New Roman" w:cs="Times New Roman"/>
          <w:sz w:val="24"/>
          <w:szCs w:val="24"/>
        </w:rPr>
        <w:t>popsat a zhodnotit</w:t>
      </w:r>
      <w:r w:rsidRPr="002A4767">
        <w:rPr>
          <w:rFonts w:ascii="Times New Roman" w:hAnsi="Times New Roman" w:cs="Times New Roman"/>
          <w:sz w:val="24"/>
          <w:szCs w:val="24"/>
        </w:rPr>
        <w:t xml:space="preserve"> úpravy povolovacích procesů. V této souvislosti musím konstatovat, že horní právo je upraveno opravdu velmi rozličným množstvím právní</w:t>
      </w:r>
      <w:r w:rsidR="00EF0AAB" w:rsidRPr="002A4767">
        <w:rPr>
          <w:rFonts w:ascii="Times New Roman" w:hAnsi="Times New Roman" w:cs="Times New Roman"/>
          <w:sz w:val="24"/>
          <w:szCs w:val="24"/>
        </w:rPr>
        <w:t>ch</w:t>
      </w:r>
      <w:r w:rsidRPr="002A4767">
        <w:rPr>
          <w:rFonts w:ascii="Times New Roman" w:hAnsi="Times New Roman" w:cs="Times New Roman"/>
          <w:sz w:val="24"/>
          <w:szCs w:val="24"/>
        </w:rPr>
        <w:t xml:space="preserve"> předpisů</w:t>
      </w:r>
      <w:r w:rsidR="006C4974" w:rsidRPr="002A4767">
        <w:rPr>
          <w:rFonts w:ascii="Times New Roman" w:hAnsi="Times New Roman" w:cs="Times New Roman"/>
          <w:sz w:val="24"/>
          <w:szCs w:val="24"/>
        </w:rPr>
        <w:t>. Základními právními předpisy z oblasti horního práva je horní zákon, zákon o hornické činnosti a zákon o geologických pracích. Mimo to je horní právo upraveno také</w:t>
      </w:r>
      <w:r w:rsidRPr="002A4767">
        <w:rPr>
          <w:rFonts w:ascii="Times New Roman" w:hAnsi="Times New Roman" w:cs="Times New Roman"/>
          <w:sz w:val="24"/>
          <w:szCs w:val="24"/>
        </w:rPr>
        <w:t xml:space="preserve"> </w:t>
      </w:r>
      <w:r w:rsidR="000122D4" w:rsidRPr="002A4767">
        <w:rPr>
          <w:rFonts w:ascii="Times New Roman" w:hAnsi="Times New Roman" w:cs="Times New Roman"/>
          <w:sz w:val="24"/>
          <w:szCs w:val="24"/>
        </w:rPr>
        <w:t>velkým</w:t>
      </w:r>
      <w:r w:rsidRPr="002A4767">
        <w:rPr>
          <w:rFonts w:ascii="Times New Roman" w:hAnsi="Times New Roman" w:cs="Times New Roman"/>
          <w:sz w:val="24"/>
          <w:szCs w:val="24"/>
        </w:rPr>
        <w:t xml:space="preserve"> množství</w:t>
      </w:r>
      <w:r w:rsidR="000122D4" w:rsidRPr="002A4767">
        <w:rPr>
          <w:rFonts w:ascii="Times New Roman" w:hAnsi="Times New Roman" w:cs="Times New Roman"/>
          <w:sz w:val="24"/>
          <w:szCs w:val="24"/>
        </w:rPr>
        <w:t>m</w:t>
      </w:r>
      <w:r w:rsidRPr="002A4767">
        <w:rPr>
          <w:rFonts w:ascii="Times New Roman" w:hAnsi="Times New Roman" w:cs="Times New Roman"/>
          <w:sz w:val="24"/>
          <w:szCs w:val="24"/>
        </w:rPr>
        <w:t xml:space="preserve"> vyhlášek MŽP a ČBÚ. Právní úprava je tak značně roztříštěná a pro adresáty nepřehledná, proto de lege </w:t>
      </w:r>
      <w:proofErr w:type="spellStart"/>
      <w:r w:rsidRPr="002A4767">
        <w:rPr>
          <w:rFonts w:ascii="Times New Roman" w:hAnsi="Times New Roman" w:cs="Times New Roman"/>
          <w:sz w:val="24"/>
          <w:szCs w:val="24"/>
        </w:rPr>
        <w:t>ferenda</w:t>
      </w:r>
      <w:proofErr w:type="spellEnd"/>
      <w:r w:rsidRPr="002A4767">
        <w:rPr>
          <w:rFonts w:ascii="Times New Roman" w:hAnsi="Times New Roman" w:cs="Times New Roman"/>
          <w:sz w:val="24"/>
          <w:szCs w:val="24"/>
        </w:rPr>
        <w:t xml:space="preserve"> by bylo vhodné ji sjednotit. </w:t>
      </w:r>
      <w:r w:rsidR="00E01AE5" w:rsidRPr="002A4767">
        <w:rPr>
          <w:rFonts w:ascii="Times New Roman" w:hAnsi="Times New Roman" w:cs="Times New Roman"/>
          <w:sz w:val="24"/>
          <w:szCs w:val="24"/>
        </w:rPr>
        <w:t>Dalším nedostatkem je pak nedostatečné zákonné vymezení vyhrazených a nevyhrazených nerostů, které pro adresáty může vytvářet nejistotu.</w:t>
      </w:r>
      <w:r w:rsidR="00611445" w:rsidRPr="002A4767">
        <w:rPr>
          <w:rFonts w:ascii="Times New Roman" w:hAnsi="Times New Roman" w:cs="Times New Roman"/>
          <w:sz w:val="24"/>
          <w:szCs w:val="24"/>
        </w:rPr>
        <w:t xml:space="preserve"> A také rozdělení ložisek nerostů na výhradní</w:t>
      </w:r>
      <w:r w:rsidR="00F838AF" w:rsidRPr="002A4767">
        <w:rPr>
          <w:rFonts w:ascii="Times New Roman" w:hAnsi="Times New Roman" w:cs="Times New Roman"/>
          <w:sz w:val="24"/>
          <w:szCs w:val="24"/>
        </w:rPr>
        <w:t xml:space="preserve"> ložisko</w:t>
      </w:r>
      <w:r w:rsidR="00611445" w:rsidRPr="002A4767">
        <w:rPr>
          <w:rFonts w:ascii="Times New Roman" w:hAnsi="Times New Roman" w:cs="Times New Roman"/>
          <w:sz w:val="24"/>
          <w:szCs w:val="24"/>
        </w:rPr>
        <w:t xml:space="preserve"> a </w:t>
      </w:r>
      <w:r w:rsidR="00F838AF" w:rsidRPr="002A4767">
        <w:rPr>
          <w:rFonts w:ascii="Times New Roman" w:hAnsi="Times New Roman" w:cs="Times New Roman"/>
          <w:sz w:val="24"/>
          <w:szCs w:val="24"/>
        </w:rPr>
        <w:t>ložisko nevyhrazeného</w:t>
      </w:r>
      <w:r w:rsidR="00611445" w:rsidRPr="002A4767">
        <w:rPr>
          <w:rFonts w:ascii="Times New Roman" w:hAnsi="Times New Roman" w:cs="Times New Roman"/>
          <w:sz w:val="24"/>
          <w:szCs w:val="24"/>
        </w:rPr>
        <w:t xml:space="preserve"> nerostu, kdy je pouze formálního charakteru a přitom se může jednat o totožné nerosty. V tomto ohledu by bylo na místě sjednotit právní úpravu </w:t>
      </w:r>
      <w:r w:rsidR="0075179B" w:rsidRPr="002A4767">
        <w:rPr>
          <w:rFonts w:ascii="Times New Roman" w:hAnsi="Times New Roman" w:cs="Times New Roman"/>
          <w:sz w:val="24"/>
          <w:szCs w:val="24"/>
        </w:rPr>
        <w:t>následného nakládání s těmito ložisky, popřípadě s nějakými odchylkami, ale koncepce by dle mého názoru měla být stejná.</w:t>
      </w:r>
    </w:p>
    <w:p w:rsidR="0075179B" w:rsidRPr="002A4767" w:rsidRDefault="006D4B0D"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S</w:t>
      </w:r>
      <w:r w:rsidR="00F838AF" w:rsidRPr="002A4767">
        <w:rPr>
          <w:rFonts w:ascii="Times New Roman" w:hAnsi="Times New Roman" w:cs="Times New Roman"/>
          <w:sz w:val="24"/>
          <w:szCs w:val="24"/>
        </w:rPr>
        <w:t>amotný proces povolování jsem vzhledem k právní úpravě</w:t>
      </w:r>
      <w:r w:rsidRPr="002A4767">
        <w:rPr>
          <w:rFonts w:ascii="Times New Roman" w:hAnsi="Times New Roman" w:cs="Times New Roman"/>
          <w:sz w:val="24"/>
          <w:szCs w:val="24"/>
        </w:rPr>
        <w:t xml:space="preserve"> rozdělila na procesy</w:t>
      </w:r>
      <w:r w:rsidR="00F838AF" w:rsidRPr="002A4767">
        <w:rPr>
          <w:rFonts w:ascii="Times New Roman" w:hAnsi="Times New Roman" w:cs="Times New Roman"/>
          <w:sz w:val="24"/>
          <w:szCs w:val="24"/>
        </w:rPr>
        <w:t xml:space="preserve"> týkající se výhradního ložiska</w:t>
      </w:r>
      <w:r w:rsidRPr="002A4767">
        <w:rPr>
          <w:rFonts w:ascii="Times New Roman" w:hAnsi="Times New Roman" w:cs="Times New Roman"/>
          <w:sz w:val="24"/>
          <w:szCs w:val="24"/>
        </w:rPr>
        <w:t xml:space="preserve"> a</w:t>
      </w:r>
      <w:r w:rsidR="00F838AF" w:rsidRPr="002A4767">
        <w:rPr>
          <w:rFonts w:ascii="Times New Roman" w:hAnsi="Times New Roman" w:cs="Times New Roman"/>
          <w:sz w:val="24"/>
          <w:szCs w:val="24"/>
        </w:rPr>
        <w:t xml:space="preserve"> na</w:t>
      </w:r>
      <w:r w:rsidRPr="002A4767">
        <w:rPr>
          <w:rFonts w:ascii="Times New Roman" w:hAnsi="Times New Roman" w:cs="Times New Roman"/>
          <w:sz w:val="24"/>
          <w:szCs w:val="24"/>
        </w:rPr>
        <w:t xml:space="preserve"> ty</w:t>
      </w:r>
      <w:r w:rsidR="00F838AF" w:rsidRPr="002A4767">
        <w:rPr>
          <w:rFonts w:ascii="Times New Roman" w:hAnsi="Times New Roman" w:cs="Times New Roman"/>
          <w:sz w:val="24"/>
          <w:szCs w:val="24"/>
        </w:rPr>
        <w:t>,</w:t>
      </w:r>
      <w:r w:rsidRPr="002A4767">
        <w:rPr>
          <w:rFonts w:ascii="Times New Roman" w:hAnsi="Times New Roman" w:cs="Times New Roman"/>
          <w:sz w:val="24"/>
          <w:szCs w:val="24"/>
        </w:rPr>
        <w:t xml:space="preserve"> které se týkají </w:t>
      </w:r>
      <w:r w:rsidR="00F838AF" w:rsidRPr="002A4767">
        <w:rPr>
          <w:rFonts w:ascii="Times New Roman" w:hAnsi="Times New Roman" w:cs="Times New Roman"/>
          <w:sz w:val="24"/>
          <w:szCs w:val="24"/>
        </w:rPr>
        <w:t xml:space="preserve">ložiska </w:t>
      </w:r>
      <w:r w:rsidRPr="002A4767">
        <w:rPr>
          <w:rFonts w:ascii="Times New Roman" w:hAnsi="Times New Roman" w:cs="Times New Roman"/>
          <w:sz w:val="24"/>
          <w:szCs w:val="24"/>
        </w:rPr>
        <w:t xml:space="preserve">nevyhrazeného </w:t>
      </w:r>
      <w:r w:rsidR="00F838AF" w:rsidRPr="002A4767">
        <w:rPr>
          <w:rFonts w:ascii="Times New Roman" w:hAnsi="Times New Roman" w:cs="Times New Roman"/>
          <w:sz w:val="24"/>
          <w:szCs w:val="24"/>
        </w:rPr>
        <w:t>nerostu.</w:t>
      </w:r>
      <w:r w:rsidRPr="002A4767">
        <w:rPr>
          <w:rFonts w:ascii="Times New Roman" w:hAnsi="Times New Roman" w:cs="Times New Roman"/>
          <w:sz w:val="24"/>
          <w:szCs w:val="24"/>
        </w:rPr>
        <w:t xml:space="preserve"> K dobývání výhradního ložiska</w:t>
      </w:r>
      <w:r w:rsidR="00F838AF" w:rsidRPr="002A4767">
        <w:rPr>
          <w:rFonts w:ascii="Times New Roman" w:hAnsi="Times New Roman" w:cs="Times New Roman"/>
          <w:sz w:val="24"/>
          <w:szCs w:val="24"/>
        </w:rPr>
        <w:t>,</w:t>
      </w:r>
      <w:r w:rsidRPr="002A4767">
        <w:rPr>
          <w:rFonts w:ascii="Times New Roman" w:hAnsi="Times New Roman" w:cs="Times New Roman"/>
          <w:sz w:val="24"/>
          <w:szCs w:val="24"/>
        </w:rPr>
        <w:t xml:space="preserve"> jakožto hornické činnosti</w:t>
      </w:r>
      <w:r w:rsidR="00F838AF" w:rsidRPr="002A4767">
        <w:rPr>
          <w:rFonts w:ascii="Times New Roman" w:hAnsi="Times New Roman" w:cs="Times New Roman"/>
          <w:sz w:val="24"/>
          <w:szCs w:val="24"/>
        </w:rPr>
        <w:t>,</w:t>
      </w:r>
      <w:r w:rsidRPr="002A4767">
        <w:rPr>
          <w:rFonts w:ascii="Times New Roman" w:hAnsi="Times New Roman" w:cs="Times New Roman"/>
          <w:sz w:val="24"/>
          <w:szCs w:val="24"/>
        </w:rPr>
        <w:t xml:space="preserve"> je zapotřebí stanovit </w:t>
      </w:r>
      <w:r w:rsidR="005A334B" w:rsidRPr="002A4767">
        <w:rPr>
          <w:rFonts w:ascii="Times New Roman" w:hAnsi="Times New Roman" w:cs="Times New Roman"/>
          <w:sz w:val="24"/>
          <w:szCs w:val="24"/>
        </w:rPr>
        <w:t xml:space="preserve">průzkumné území, následně CHLÚ, dobývací prostor a získat povolení otvírky, přípravy a dobývání. A v rámci těchto řízení je potřeba získat i další stanoviska a </w:t>
      </w:r>
      <w:r w:rsidR="00E2053E" w:rsidRPr="002A4767">
        <w:rPr>
          <w:rFonts w:ascii="Times New Roman" w:hAnsi="Times New Roman" w:cs="Times New Roman"/>
          <w:sz w:val="24"/>
          <w:szCs w:val="24"/>
        </w:rPr>
        <w:t>souhlasy</w:t>
      </w:r>
      <w:r w:rsidR="005A334B" w:rsidRPr="002A4767">
        <w:rPr>
          <w:rFonts w:ascii="Times New Roman" w:hAnsi="Times New Roman" w:cs="Times New Roman"/>
          <w:sz w:val="24"/>
          <w:szCs w:val="24"/>
        </w:rPr>
        <w:t xml:space="preserve"> od </w:t>
      </w:r>
      <w:r w:rsidR="000122D4" w:rsidRPr="002A4767">
        <w:rPr>
          <w:rFonts w:ascii="Times New Roman" w:hAnsi="Times New Roman" w:cs="Times New Roman"/>
          <w:sz w:val="24"/>
          <w:szCs w:val="24"/>
        </w:rPr>
        <w:t>dotčených</w:t>
      </w:r>
      <w:r w:rsidR="005A334B" w:rsidRPr="002A4767">
        <w:rPr>
          <w:rFonts w:ascii="Times New Roman" w:hAnsi="Times New Roman" w:cs="Times New Roman"/>
          <w:sz w:val="24"/>
          <w:szCs w:val="24"/>
        </w:rPr>
        <w:t xml:space="preserve"> orgánů. Na výčtu těchto procesů je vidět složitost české úpravy. V tomto směru se domnívám, že by bylo vhodné úpravu zjednodušit. Dále podle mého názoru je velkým nedostatkem časová neomezenost povolení otvírky</w:t>
      </w:r>
      <w:r w:rsidR="0045428D" w:rsidRPr="002A4767">
        <w:rPr>
          <w:rFonts w:ascii="Times New Roman" w:hAnsi="Times New Roman" w:cs="Times New Roman"/>
          <w:sz w:val="24"/>
          <w:szCs w:val="24"/>
        </w:rPr>
        <w:t>,</w:t>
      </w:r>
      <w:r w:rsidR="005A334B" w:rsidRPr="002A4767">
        <w:rPr>
          <w:rFonts w:ascii="Times New Roman" w:hAnsi="Times New Roman" w:cs="Times New Roman"/>
          <w:sz w:val="24"/>
          <w:szCs w:val="24"/>
        </w:rPr>
        <w:t xml:space="preserve"> pří</w:t>
      </w:r>
      <w:r w:rsidR="00E2053E" w:rsidRPr="002A4767">
        <w:rPr>
          <w:rFonts w:ascii="Times New Roman" w:hAnsi="Times New Roman" w:cs="Times New Roman"/>
          <w:sz w:val="24"/>
          <w:szCs w:val="24"/>
        </w:rPr>
        <w:t xml:space="preserve">pravy a dobývání, zde by de lege </w:t>
      </w:r>
      <w:proofErr w:type="spellStart"/>
      <w:r w:rsidR="00E2053E" w:rsidRPr="002A4767">
        <w:rPr>
          <w:rFonts w:ascii="Times New Roman" w:hAnsi="Times New Roman" w:cs="Times New Roman"/>
          <w:sz w:val="24"/>
          <w:szCs w:val="24"/>
        </w:rPr>
        <w:t>ferenda</w:t>
      </w:r>
      <w:proofErr w:type="spellEnd"/>
      <w:r w:rsidR="00E2053E" w:rsidRPr="002A4767">
        <w:rPr>
          <w:rFonts w:ascii="Times New Roman" w:hAnsi="Times New Roman" w:cs="Times New Roman"/>
          <w:sz w:val="24"/>
          <w:szCs w:val="24"/>
        </w:rPr>
        <w:t xml:space="preserve"> mělo být upraveno časové omezení povolení. </w:t>
      </w:r>
      <w:r w:rsidR="00D60153" w:rsidRPr="002A4767">
        <w:rPr>
          <w:rFonts w:ascii="Times New Roman" w:hAnsi="Times New Roman" w:cs="Times New Roman"/>
          <w:sz w:val="24"/>
          <w:szCs w:val="24"/>
        </w:rPr>
        <w:t xml:space="preserve">Dále se domnívám, že by více povolovacích řízení mohlo být upraveno jako </w:t>
      </w:r>
      <w:r w:rsidR="0075179B" w:rsidRPr="002A4767">
        <w:rPr>
          <w:rFonts w:ascii="Times New Roman" w:hAnsi="Times New Roman" w:cs="Times New Roman"/>
          <w:sz w:val="24"/>
          <w:szCs w:val="24"/>
        </w:rPr>
        <w:t>řízení o výběru žádosti</w:t>
      </w:r>
      <w:r w:rsidR="0045428D" w:rsidRPr="002A4767">
        <w:rPr>
          <w:rFonts w:ascii="Times New Roman" w:hAnsi="Times New Roman" w:cs="Times New Roman"/>
          <w:sz w:val="24"/>
          <w:szCs w:val="24"/>
        </w:rPr>
        <w:t>, kde by byla hodnocena</w:t>
      </w:r>
      <w:r w:rsidR="00D60153" w:rsidRPr="002A4767">
        <w:rPr>
          <w:rFonts w:ascii="Times New Roman" w:hAnsi="Times New Roman" w:cs="Times New Roman"/>
          <w:sz w:val="24"/>
          <w:szCs w:val="24"/>
        </w:rPr>
        <w:t xml:space="preserve"> objektivní kritéria.</w:t>
      </w:r>
      <w:r w:rsidR="0075179B" w:rsidRPr="002A4767">
        <w:rPr>
          <w:rFonts w:ascii="Times New Roman" w:hAnsi="Times New Roman" w:cs="Times New Roman"/>
          <w:sz w:val="24"/>
          <w:szCs w:val="24"/>
        </w:rPr>
        <w:t xml:space="preserve"> Mohla by být tak vybírána organizace, která by nabízela efektivní, ekonomický a ekologický způsob dobývání ložiska.</w:t>
      </w:r>
      <w:r w:rsidR="005E0B40" w:rsidRPr="002A4767">
        <w:rPr>
          <w:rFonts w:ascii="Times New Roman" w:hAnsi="Times New Roman" w:cs="Times New Roman"/>
          <w:sz w:val="24"/>
          <w:szCs w:val="24"/>
        </w:rPr>
        <w:t xml:space="preserve"> Tato změna by však předpokládala, že geologický průzkum nových ložisek vyhrazených nerostů</w:t>
      </w:r>
      <w:r w:rsidR="0090793B" w:rsidRPr="002A4767">
        <w:rPr>
          <w:rFonts w:ascii="Times New Roman" w:hAnsi="Times New Roman" w:cs="Times New Roman"/>
          <w:sz w:val="24"/>
          <w:szCs w:val="24"/>
        </w:rPr>
        <w:t xml:space="preserve"> by zadával vlastník nerostu (stát) organizacím. A organizace by neměla přednostní právo na získání povolení těžby. A na těchto lokalitách by byly prováděny výběry organizací.</w:t>
      </w:r>
    </w:p>
    <w:p w:rsidR="00E2053E" w:rsidRPr="002A4767" w:rsidRDefault="00E2053E"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Oproti výše zmíněnému je úprava směřující k vydobytí </w:t>
      </w:r>
      <w:r w:rsidR="00C4381B" w:rsidRPr="002A4767">
        <w:rPr>
          <w:rFonts w:ascii="Times New Roman" w:hAnsi="Times New Roman" w:cs="Times New Roman"/>
          <w:sz w:val="24"/>
          <w:szCs w:val="24"/>
        </w:rPr>
        <w:t>ložiska nevyhrazeného nerostu</w:t>
      </w:r>
      <w:r w:rsidR="0045428D" w:rsidRPr="002A4767">
        <w:rPr>
          <w:rFonts w:ascii="Times New Roman" w:hAnsi="Times New Roman" w:cs="Times New Roman"/>
          <w:sz w:val="24"/>
          <w:szCs w:val="24"/>
        </w:rPr>
        <w:t>,</w:t>
      </w:r>
      <w:r w:rsidRPr="002A4767">
        <w:rPr>
          <w:rFonts w:ascii="Times New Roman" w:hAnsi="Times New Roman" w:cs="Times New Roman"/>
          <w:sz w:val="24"/>
          <w:szCs w:val="24"/>
        </w:rPr>
        <w:t xml:space="preserve"> jako činnosti prováděné hornickým způsobem</w:t>
      </w:r>
      <w:r w:rsidR="0045428D" w:rsidRPr="002A4767">
        <w:rPr>
          <w:rFonts w:ascii="Times New Roman" w:hAnsi="Times New Roman" w:cs="Times New Roman"/>
          <w:sz w:val="24"/>
          <w:szCs w:val="24"/>
        </w:rPr>
        <w:t>,</w:t>
      </w:r>
      <w:r w:rsidRPr="002A4767">
        <w:rPr>
          <w:rFonts w:ascii="Times New Roman" w:hAnsi="Times New Roman" w:cs="Times New Roman"/>
          <w:sz w:val="24"/>
          <w:szCs w:val="24"/>
        </w:rPr>
        <w:t xml:space="preserve"> benevolentnější. V těchto případech není potřeba stanovit průzkumní území, ani CHLÚ či dobývací prostor.</w:t>
      </w:r>
      <w:r w:rsidR="00475758" w:rsidRPr="002A4767">
        <w:rPr>
          <w:rFonts w:ascii="Times New Roman" w:hAnsi="Times New Roman" w:cs="Times New Roman"/>
          <w:sz w:val="24"/>
          <w:szCs w:val="24"/>
        </w:rPr>
        <w:t xml:space="preserve"> Ke geologickým pracím postačuje souhlas vlastníka pozemku.</w:t>
      </w:r>
      <w:r w:rsidRPr="002A4767">
        <w:rPr>
          <w:rFonts w:ascii="Times New Roman" w:hAnsi="Times New Roman" w:cs="Times New Roman"/>
          <w:sz w:val="24"/>
          <w:szCs w:val="24"/>
        </w:rPr>
        <w:t xml:space="preserve"> Organizace potřebuje pouze územní rozhodnutí o </w:t>
      </w:r>
      <w:r w:rsidRPr="002A4767">
        <w:rPr>
          <w:rFonts w:ascii="Times New Roman" w:hAnsi="Times New Roman" w:cs="Times New Roman"/>
          <w:sz w:val="24"/>
          <w:szCs w:val="24"/>
        </w:rPr>
        <w:lastRenderedPageBreak/>
        <w:t>změně</w:t>
      </w:r>
      <w:r w:rsidR="00475758" w:rsidRPr="002A4767">
        <w:rPr>
          <w:rFonts w:ascii="Times New Roman" w:hAnsi="Times New Roman" w:cs="Times New Roman"/>
          <w:sz w:val="24"/>
          <w:szCs w:val="24"/>
        </w:rPr>
        <w:t xml:space="preserve"> využití</w:t>
      </w:r>
      <w:r w:rsidRPr="002A4767">
        <w:rPr>
          <w:rFonts w:ascii="Times New Roman" w:hAnsi="Times New Roman" w:cs="Times New Roman"/>
          <w:sz w:val="24"/>
          <w:szCs w:val="24"/>
        </w:rPr>
        <w:t xml:space="preserve"> území a následně povolení k činnosti prováděné hornickým způsobem. Organizace je osvobozena od </w:t>
      </w:r>
      <w:r w:rsidR="0045428D" w:rsidRPr="002A4767">
        <w:rPr>
          <w:rFonts w:ascii="Times New Roman" w:hAnsi="Times New Roman" w:cs="Times New Roman"/>
          <w:sz w:val="24"/>
          <w:szCs w:val="24"/>
        </w:rPr>
        <w:t>úhrad, netvoří finanční rezervy</w:t>
      </w:r>
      <w:r w:rsidRPr="002A4767">
        <w:rPr>
          <w:rFonts w:ascii="Times New Roman" w:hAnsi="Times New Roman" w:cs="Times New Roman"/>
          <w:sz w:val="24"/>
          <w:szCs w:val="24"/>
        </w:rPr>
        <w:t xml:space="preserve"> ani nezajiš</w:t>
      </w:r>
      <w:r w:rsidR="00475758" w:rsidRPr="002A4767">
        <w:rPr>
          <w:rFonts w:ascii="Times New Roman" w:hAnsi="Times New Roman" w:cs="Times New Roman"/>
          <w:sz w:val="24"/>
          <w:szCs w:val="24"/>
        </w:rPr>
        <w:t xml:space="preserve">ťuje sanaci. </w:t>
      </w:r>
    </w:p>
    <w:p w:rsidR="00475758" w:rsidRPr="002A4767" w:rsidRDefault="00475758"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Rozdílnost právní úpravy dobývání výhradních ložisek a </w:t>
      </w:r>
      <w:r w:rsidR="0045428D" w:rsidRPr="002A4767">
        <w:rPr>
          <w:rFonts w:ascii="Times New Roman" w:hAnsi="Times New Roman" w:cs="Times New Roman"/>
          <w:sz w:val="24"/>
          <w:szCs w:val="24"/>
        </w:rPr>
        <w:t>ložisek nevyhrazených nerostů se mi jeví jako</w:t>
      </w:r>
      <w:r w:rsidRPr="002A4767">
        <w:rPr>
          <w:rFonts w:ascii="Times New Roman" w:hAnsi="Times New Roman" w:cs="Times New Roman"/>
          <w:sz w:val="24"/>
          <w:szCs w:val="24"/>
        </w:rPr>
        <w:t xml:space="preserve"> </w:t>
      </w:r>
      <w:r w:rsidR="00DC1D77" w:rsidRPr="002A4767">
        <w:rPr>
          <w:rFonts w:ascii="Times New Roman" w:hAnsi="Times New Roman" w:cs="Times New Roman"/>
          <w:sz w:val="24"/>
          <w:szCs w:val="24"/>
        </w:rPr>
        <w:t>neodůvodnitelná</w:t>
      </w:r>
      <w:r w:rsidR="006C4974" w:rsidRPr="002A4767">
        <w:rPr>
          <w:rFonts w:ascii="Times New Roman" w:hAnsi="Times New Roman" w:cs="Times New Roman"/>
          <w:sz w:val="24"/>
          <w:szCs w:val="24"/>
        </w:rPr>
        <w:t>, už vzhledem k podmínkám, na základě kterých se ložiska dělí. Fakt</w:t>
      </w:r>
      <w:r w:rsidR="0045428D" w:rsidRPr="002A4767">
        <w:rPr>
          <w:rFonts w:ascii="Times New Roman" w:hAnsi="Times New Roman" w:cs="Times New Roman"/>
          <w:sz w:val="24"/>
          <w:szCs w:val="24"/>
        </w:rPr>
        <w:t>,</w:t>
      </w:r>
      <w:r w:rsidR="006C4974" w:rsidRPr="002A4767">
        <w:rPr>
          <w:rFonts w:ascii="Times New Roman" w:hAnsi="Times New Roman" w:cs="Times New Roman"/>
          <w:sz w:val="24"/>
          <w:szCs w:val="24"/>
        </w:rPr>
        <w:t xml:space="preserve"> že se pouze jedná o ložisko náležející do vlastnictví </w:t>
      </w:r>
      <w:r w:rsidR="0090793B" w:rsidRPr="002A4767">
        <w:rPr>
          <w:rFonts w:ascii="Times New Roman" w:hAnsi="Times New Roman" w:cs="Times New Roman"/>
          <w:sz w:val="24"/>
          <w:szCs w:val="24"/>
        </w:rPr>
        <w:t>soukromé osoby</w:t>
      </w:r>
      <w:r w:rsidR="006C4974" w:rsidRPr="002A4767">
        <w:rPr>
          <w:rFonts w:ascii="Times New Roman" w:hAnsi="Times New Roman" w:cs="Times New Roman"/>
          <w:sz w:val="24"/>
          <w:szCs w:val="24"/>
        </w:rPr>
        <w:t>, by rovnou neměl zapříčinit, že stát bude k využívání takovýchto ložisek benevolentnější.</w:t>
      </w:r>
      <w:r w:rsidRPr="002A4767">
        <w:rPr>
          <w:rFonts w:ascii="Times New Roman" w:hAnsi="Times New Roman" w:cs="Times New Roman"/>
          <w:sz w:val="24"/>
          <w:szCs w:val="24"/>
        </w:rPr>
        <w:t xml:space="preserve"> Domnívám se, že by úprava ve </w:t>
      </w:r>
      <w:r w:rsidR="0045428D" w:rsidRPr="002A4767">
        <w:rPr>
          <w:rFonts w:ascii="Times New Roman" w:hAnsi="Times New Roman" w:cs="Times New Roman"/>
          <w:sz w:val="24"/>
          <w:szCs w:val="24"/>
        </w:rPr>
        <w:t>velké části mohla být sjednocena,</w:t>
      </w:r>
      <w:r w:rsidR="00E43999" w:rsidRPr="002A4767">
        <w:rPr>
          <w:rFonts w:ascii="Times New Roman" w:hAnsi="Times New Roman" w:cs="Times New Roman"/>
          <w:sz w:val="24"/>
          <w:szCs w:val="24"/>
        </w:rPr>
        <w:t xml:space="preserve"> a to i přesto, že </w:t>
      </w:r>
      <w:r w:rsidRPr="002A4767">
        <w:rPr>
          <w:rFonts w:ascii="Times New Roman" w:hAnsi="Times New Roman" w:cs="Times New Roman"/>
          <w:sz w:val="24"/>
          <w:szCs w:val="24"/>
        </w:rPr>
        <w:t>vlastníkem nerostu je vždy někdo jiný. Zejména co se týče placení úhrad a povinnosti zajistit sanaci</w:t>
      </w:r>
      <w:r w:rsidR="006C4974" w:rsidRPr="002A4767">
        <w:rPr>
          <w:rFonts w:ascii="Times New Roman" w:hAnsi="Times New Roman" w:cs="Times New Roman"/>
          <w:sz w:val="24"/>
          <w:szCs w:val="24"/>
        </w:rPr>
        <w:t xml:space="preserve"> a k tomu tvorba finančních rezerv</w:t>
      </w:r>
      <w:r w:rsidRPr="002A4767">
        <w:rPr>
          <w:rFonts w:ascii="Times New Roman" w:hAnsi="Times New Roman" w:cs="Times New Roman"/>
          <w:sz w:val="24"/>
          <w:szCs w:val="24"/>
        </w:rPr>
        <w:t>.</w:t>
      </w:r>
      <w:r w:rsidR="0090793B" w:rsidRPr="002A4767">
        <w:rPr>
          <w:rFonts w:ascii="Times New Roman" w:hAnsi="Times New Roman" w:cs="Times New Roman"/>
          <w:sz w:val="24"/>
          <w:szCs w:val="24"/>
        </w:rPr>
        <w:t xml:space="preserve"> To za současného zachování vlastnictví ložisek.</w:t>
      </w:r>
      <w:r w:rsidRPr="002A4767">
        <w:rPr>
          <w:rFonts w:ascii="Times New Roman" w:hAnsi="Times New Roman" w:cs="Times New Roman"/>
          <w:sz w:val="24"/>
          <w:szCs w:val="24"/>
        </w:rPr>
        <w:t xml:space="preserve"> Dále pak u provádění geologických prací, kdy na jedné straně u výhradních ložisek vlastníci pozemku neparticipují na řízení, ale na straně druhé u nevyhrazeného ložiska je jedinou podmínkou dohoda s nimi. </w:t>
      </w:r>
      <w:r w:rsidR="00E43999" w:rsidRPr="002A4767">
        <w:rPr>
          <w:rFonts w:ascii="Times New Roman" w:hAnsi="Times New Roman" w:cs="Times New Roman"/>
          <w:sz w:val="24"/>
          <w:szCs w:val="24"/>
        </w:rPr>
        <w:t>Zde</w:t>
      </w:r>
      <w:r w:rsidRPr="002A4767">
        <w:rPr>
          <w:rFonts w:ascii="Times New Roman" w:hAnsi="Times New Roman" w:cs="Times New Roman"/>
          <w:sz w:val="24"/>
          <w:szCs w:val="24"/>
        </w:rPr>
        <w:t xml:space="preserve"> by bylo potřeba u výhradního ložiska zapojit do řízení vlastníky pozemku a u </w:t>
      </w:r>
      <w:r w:rsidR="00C4381B" w:rsidRPr="002A4767">
        <w:rPr>
          <w:rFonts w:ascii="Times New Roman" w:hAnsi="Times New Roman" w:cs="Times New Roman"/>
          <w:sz w:val="24"/>
          <w:szCs w:val="24"/>
        </w:rPr>
        <w:t>ložiska nevyhrazeného nerostu</w:t>
      </w:r>
      <w:r w:rsidRPr="002A4767">
        <w:rPr>
          <w:rFonts w:ascii="Times New Roman" w:hAnsi="Times New Roman" w:cs="Times New Roman"/>
          <w:sz w:val="24"/>
          <w:szCs w:val="24"/>
        </w:rPr>
        <w:t xml:space="preserve"> zase zakotvit </w:t>
      </w:r>
      <w:r w:rsidR="006C4974" w:rsidRPr="002A4767">
        <w:rPr>
          <w:rFonts w:ascii="Times New Roman" w:hAnsi="Times New Roman" w:cs="Times New Roman"/>
          <w:sz w:val="24"/>
          <w:szCs w:val="24"/>
        </w:rPr>
        <w:t>alespoň schvalování projektu geologických prací</w:t>
      </w:r>
      <w:r w:rsidRPr="002A4767">
        <w:rPr>
          <w:rFonts w:ascii="Times New Roman" w:hAnsi="Times New Roman" w:cs="Times New Roman"/>
          <w:sz w:val="24"/>
          <w:szCs w:val="24"/>
        </w:rPr>
        <w:t>.</w:t>
      </w:r>
      <w:r w:rsidR="00E21D20" w:rsidRPr="002A4767">
        <w:rPr>
          <w:rFonts w:ascii="Times New Roman" w:hAnsi="Times New Roman" w:cs="Times New Roman"/>
          <w:sz w:val="24"/>
          <w:szCs w:val="24"/>
        </w:rPr>
        <w:t xml:space="preserve"> </w:t>
      </w:r>
    </w:p>
    <w:p w:rsidR="00A357DD" w:rsidRPr="002A4767" w:rsidRDefault="00E43999"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Dále jsem se zabývala ochranou životního prostředí v horním právu.</w:t>
      </w:r>
      <w:r w:rsidR="00A357DD" w:rsidRPr="002A4767">
        <w:rPr>
          <w:rFonts w:ascii="Times New Roman" w:hAnsi="Times New Roman" w:cs="Times New Roman"/>
          <w:sz w:val="24"/>
          <w:szCs w:val="24"/>
        </w:rPr>
        <w:t xml:space="preserve"> </w:t>
      </w:r>
      <w:r w:rsidR="004B339A" w:rsidRPr="002A4767">
        <w:rPr>
          <w:rFonts w:ascii="Times New Roman" w:hAnsi="Times New Roman" w:cs="Times New Roman"/>
          <w:sz w:val="24"/>
          <w:szCs w:val="24"/>
        </w:rPr>
        <w:t>Právo na příznivé životní prostředí</w:t>
      </w:r>
      <w:r w:rsidR="00A357DD" w:rsidRPr="002A4767">
        <w:rPr>
          <w:rFonts w:ascii="Times New Roman" w:hAnsi="Times New Roman" w:cs="Times New Roman"/>
          <w:sz w:val="24"/>
          <w:szCs w:val="24"/>
        </w:rPr>
        <w:t xml:space="preserve"> je zakotveno již na ústavní úrovni a následně jednotlivými zákony. Sám horní zákon zakotvuje určité mechanismy sloužící k ochraně životního prostředí, jimiž jsou například povinné přílohy k žádostem o povolení,</w:t>
      </w:r>
      <w:r w:rsidR="006F019E" w:rsidRPr="002A4767">
        <w:rPr>
          <w:rFonts w:ascii="Times New Roman" w:hAnsi="Times New Roman" w:cs="Times New Roman"/>
          <w:sz w:val="24"/>
          <w:szCs w:val="24"/>
        </w:rPr>
        <w:t xml:space="preserve"> účastenství</w:t>
      </w:r>
      <w:r w:rsidR="004B339A" w:rsidRPr="002A4767">
        <w:rPr>
          <w:rFonts w:ascii="Times New Roman" w:hAnsi="Times New Roman" w:cs="Times New Roman"/>
          <w:sz w:val="24"/>
          <w:szCs w:val="24"/>
        </w:rPr>
        <w:t>,</w:t>
      </w:r>
      <w:r w:rsidR="00A357DD" w:rsidRPr="002A4767">
        <w:rPr>
          <w:rFonts w:ascii="Times New Roman" w:hAnsi="Times New Roman" w:cs="Times New Roman"/>
          <w:sz w:val="24"/>
          <w:szCs w:val="24"/>
        </w:rPr>
        <w:t xml:space="preserve"> řešení střetu zájmů a ekologický dohled MŽP nad dobýváním, zde ovšem nejsou MŽP dány potřebné nástroje pro jeho realizaci, což by měl zákonodárce změnit.</w:t>
      </w:r>
      <w:r w:rsidR="001D7FA2" w:rsidRPr="002A4767">
        <w:rPr>
          <w:rFonts w:ascii="Times New Roman" w:hAnsi="Times New Roman" w:cs="Times New Roman"/>
          <w:sz w:val="24"/>
          <w:szCs w:val="24"/>
        </w:rPr>
        <w:t xml:space="preserve"> </w:t>
      </w:r>
    </w:p>
    <w:p w:rsidR="005A2DB3" w:rsidRPr="002A4767" w:rsidRDefault="00E43999"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 Za základní mechanismus zajišťující ochranu životního prostředí při dobývání nerostů považuji řízení EIA, které hodnotí vlivy na životní prostředí a následně i v navazujících řízeních se díky zákonu EIA může stát účastníkem dotčená veřejnost. Tedy nyní už jediná právní úprava, díky které mohou spolky na ochranu životního prostředí být účastníky řízení podle horního práva. </w:t>
      </w:r>
      <w:r w:rsidR="00A357DD" w:rsidRPr="002A4767">
        <w:rPr>
          <w:rFonts w:ascii="Times New Roman" w:hAnsi="Times New Roman" w:cs="Times New Roman"/>
          <w:sz w:val="24"/>
          <w:szCs w:val="24"/>
        </w:rPr>
        <w:t xml:space="preserve">De lege </w:t>
      </w:r>
      <w:proofErr w:type="spellStart"/>
      <w:r w:rsidR="00A357DD" w:rsidRPr="002A4767">
        <w:rPr>
          <w:rFonts w:ascii="Times New Roman" w:hAnsi="Times New Roman" w:cs="Times New Roman"/>
          <w:sz w:val="24"/>
          <w:szCs w:val="24"/>
        </w:rPr>
        <w:t>ferenda</w:t>
      </w:r>
      <w:proofErr w:type="spellEnd"/>
      <w:r w:rsidR="00A357DD" w:rsidRPr="002A4767">
        <w:rPr>
          <w:rFonts w:ascii="Times New Roman" w:hAnsi="Times New Roman" w:cs="Times New Roman"/>
          <w:sz w:val="24"/>
          <w:szCs w:val="24"/>
        </w:rPr>
        <w:t xml:space="preserve"> by ovšem bylo na místě odstranit u hodnocení podlimitních záměrů územní podmínky.</w:t>
      </w:r>
      <w:r w:rsidRPr="002A4767">
        <w:rPr>
          <w:rFonts w:ascii="Times New Roman" w:hAnsi="Times New Roman" w:cs="Times New Roman"/>
          <w:sz w:val="24"/>
          <w:szCs w:val="24"/>
        </w:rPr>
        <w:t xml:space="preserve"> </w:t>
      </w:r>
    </w:p>
    <w:p w:rsidR="005A2DB3" w:rsidRPr="002A4767" w:rsidRDefault="009F58AC"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Spolky</w:t>
      </w:r>
      <w:r w:rsidR="005A2DB3" w:rsidRPr="002A4767">
        <w:rPr>
          <w:rFonts w:ascii="Times New Roman" w:hAnsi="Times New Roman" w:cs="Times New Roman"/>
          <w:sz w:val="24"/>
          <w:szCs w:val="24"/>
        </w:rPr>
        <w:t xml:space="preserve"> na ochranu přírody se díky novele, která změnila § 70 zákon</w:t>
      </w:r>
      <w:r w:rsidRPr="002A4767">
        <w:rPr>
          <w:rFonts w:ascii="Times New Roman" w:hAnsi="Times New Roman" w:cs="Times New Roman"/>
          <w:sz w:val="24"/>
          <w:szCs w:val="24"/>
        </w:rPr>
        <w:t>a o ochraně přírody a krajiny</w:t>
      </w:r>
      <w:r w:rsidR="005A2DB3" w:rsidRPr="002A4767">
        <w:rPr>
          <w:rFonts w:ascii="Times New Roman" w:hAnsi="Times New Roman" w:cs="Times New Roman"/>
          <w:sz w:val="24"/>
          <w:szCs w:val="24"/>
        </w:rPr>
        <w:t xml:space="preserve"> již nebudou moci zúčastnit povolovacích řízení</w:t>
      </w:r>
      <w:r w:rsidR="00A93807" w:rsidRPr="002A4767">
        <w:rPr>
          <w:rFonts w:ascii="Times New Roman" w:hAnsi="Times New Roman" w:cs="Times New Roman"/>
          <w:sz w:val="24"/>
          <w:szCs w:val="24"/>
        </w:rPr>
        <w:t>.</w:t>
      </w:r>
      <w:r w:rsidR="005A2DB3" w:rsidRPr="002A4767">
        <w:rPr>
          <w:rFonts w:ascii="Times New Roman" w:hAnsi="Times New Roman" w:cs="Times New Roman"/>
          <w:sz w:val="24"/>
          <w:szCs w:val="24"/>
        </w:rPr>
        <w:t xml:space="preserve"> Jejich jediná možnost je, pokud se bude jednat o navazující řízení podle zákona EIA. Domnívám se, že tato úprava je nešťastná a bylo by na místě účast</w:t>
      </w:r>
      <w:r w:rsidRPr="002A4767">
        <w:rPr>
          <w:rFonts w:ascii="Times New Roman" w:hAnsi="Times New Roman" w:cs="Times New Roman"/>
          <w:sz w:val="24"/>
          <w:szCs w:val="24"/>
        </w:rPr>
        <w:t xml:space="preserve"> místně příslušných</w:t>
      </w:r>
      <w:r w:rsidR="005A2DB3" w:rsidRPr="002A4767">
        <w:rPr>
          <w:rFonts w:ascii="Times New Roman" w:hAnsi="Times New Roman" w:cs="Times New Roman"/>
          <w:sz w:val="24"/>
          <w:szCs w:val="24"/>
        </w:rPr>
        <w:t xml:space="preserve"> spolků v daných řízení </w:t>
      </w:r>
      <w:r w:rsidRPr="002A4767">
        <w:rPr>
          <w:rFonts w:ascii="Times New Roman" w:hAnsi="Times New Roman" w:cs="Times New Roman"/>
          <w:sz w:val="24"/>
          <w:szCs w:val="24"/>
        </w:rPr>
        <w:t>zakotvit.</w:t>
      </w:r>
    </w:p>
    <w:p w:rsidR="00A357DD" w:rsidRPr="002A4767" w:rsidRDefault="003272D2"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Při</w:t>
      </w:r>
      <w:r w:rsidR="004B339A" w:rsidRPr="002A4767">
        <w:rPr>
          <w:rFonts w:ascii="Times New Roman" w:hAnsi="Times New Roman" w:cs="Times New Roman"/>
          <w:sz w:val="24"/>
          <w:szCs w:val="24"/>
        </w:rPr>
        <w:t xml:space="preserve"> řízeních směřujících k dobývání výhradního</w:t>
      </w:r>
      <w:r w:rsidR="009F58AC" w:rsidRPr="002A4767">
        <w:rPr>
          <w:rFonts w:ascii="Times New Roman" w:hAnsi="Times New Roman" w:cs="Times New Roman"/>
          <w:sz w:val="24"/>
          <w:szCs w:val="24"/>
        </w:rPr>
        <w:t xml:space="preserve"> ložiska</w:t>
      </w:r>
      <w:r w:rsidR="00F8315B" w:rsidRPr="002A4767">
        <w:rPr>
          <w:rFonts w:ascii="Times New Roman" w:hAnsi="Times New Roman" w:cs="Times New Roman"/>
          <w:sz w:val="24"/>
          <w:szCs w:val="24"/>
        </w:rPr>
        <w:t xml:space="preserve"> může být ochrana životního prostředí zajištěna nejvíce</w:t>
      </w:r>
      <w:r w:rsidR="004B339A" w:rsidRPr="002A4767">
        <w:rPr>
          <w:rFonts w:ascii="Times New Roman" w:hAnsi="Times New Roman" w:cs="Times New Roman"/>
          <w:sz w:val="24"/>
          <w:szCs w:val="24"/>
        </w:rPr>
        <w:t xml:space="preserve"> </w:t>
      </w:r>
      <w:r w:rsidR="00F8315B" w:rsidRPr="002A4767">
        <w:rPr>
          <w:rFonts w:ascii="Times New Roman" w:hAnsi="Times New Roman" w:cs="Times New Roman"/>
          <w:sz w:val="24"/>
          <w:szCs w:val="24"/>
        </w:rPr>
        <w:t xml:space="preserve">při </w:t>
      </w:r>
      <w:r w:rsidRPr="002A4767">
        <w:rPr>
          <w:rFonts w:ascii="Times New Roman" w:hAnsi="Times New Roman" w:cs="Times New Roman"/>
          <w:sz w:val="24"/>
          <w:szCs w:val="24"/>
        </w:rPr>
        <w:t>stanovení průzkumného území</w:t>
      </w:r>
      <w:r w:rsidR="00F8315B" w:rsidRPr="002A4767">
        <w:rPr>
          <w:rFonts w:ascii="Times New Roman" w:hAnsi="Times New Roman" w:cs="Times New Roman"/>
          <w:sz w:val="24"/>
          <w:szCs w:val="24"/>
        </w:rPr>
        <w:t>.</w:t>
      </w:r>
      <w:r w:rsidR="00790080" w:rsidRPr="002A4767">
        <w:rPr>
          <w:rFonts w:ascii="Times New Roman" w:hAnsi="Times New Roman" w:cs="Times New Roman"/>
          <w:sz w:val="24"/>
          <w:szCs w:val="24"/>
        </w:rPr>
        <w:t xml:space="preserve"> Důležitým instrumentem je možnost MŽP již v rámci stanovení průzkumného území zamítnou žádost, z důvodu veřejného zájmu, který by mohl převýšit zájem na dobývání. </w:t>
      </w:r>
      <w:r w:rsidRPr="002A4767">
        <w:rPr>
          <w:rFonts w:ascii="Times New Roman" w:hAnsi="Times New Roman" w:cs="Times New Roman"/>
          <w:sz w:val="24"/>
          <w:szCs w:val="24"/>
        </w:rPr>
        <w:t xml:space="preserve"> </w:t>
      </w:r>
      <w:r w:rsidR="004B339A" w:rsidRPr="002A4767">
        <w:rPr>
          <w:rFonts w:ascii="Times New Roman" w:hAnsi="Times New Roman" w:cs="Times New Roman"/>
          <w:sz w:val="24"/>
          <w:szCs w:val="24"/>
        </w:rPr>
        <w:t>M</w:t>
      </w:r>
      <w:r w:rsidRPr="002A4767">
        <w:rPr>
          <w:rFonts w:ascii="Times New Roman" w:hAnsi="Times New Roman" w:cs="Times New Roman"/>
          <w:sz w:val="24"/>
          <w:szCs w:val="24"/>
        </w:rPr>
        <w:t>imo</w:t>
      </w:r>
      <w:r w:rsidR="00790080" w:rsidRPr="002A4767">
        <w:rPr>
          <w:rFonts w:ascii="Times New Roman" w:hAnsi="Times New Roman" w:cs="Times New Roman"/>
          <w:sz w:val="24"/>
          <w:szCs w:val="24"/>
        </w:rPr>
        <w:t xml:space="preserve"> toto je dalším instrumentem i účastenství</w:t>
      </w:r>
      <w:r w:rsidRPr="002A4767">
        <w:rPr>
          <w:rFonts w:ascii="Times New Roman" w:hAnsi="Times New Roman" w:cs="Times New Roman"/>
          <w:sz w:val="24"/>
          <w:szCs w:val="24"/>
        </w:rPr>
        <w:t xml:space="preserve"> obce</w:t>
      </w:r>
      <w:r w:rsidR="00790080" w:rsidRPr="002A4767">
        <w:rPr>
          <w:rFonts w:ascii="Times New Roman" w:hAnsi="Times New Roman" w:cs="Times New Roman"/>
          <w:sz w:val="24"/>
          <w:szCs w:val="24"/>
        </w:rPr>
        <w:t xml:space="preserve">, která má povinnosti pečovat o rozvoj území, potřeby svých </w:t>
      </w:r>
      <w:r w:rsidR="00790080" w:rsidRPr="002A4767">
        <w:rPr>
          <w:rFonts w:ascii="Times New Roman" w:hAnsi="Times New Roman" w:cs="Times New Roman"/>
          <w:sz w:val="24"/>
          <w:szCs w:val="24"/>
        </w:rPr>
        <w:lastRenderedPageBreak/>
        <w:t>občanů a chrání veřejný zájem při plnění svých úkolů</w:t>
      </w:r>
      <w:r w:rsidRPr="002A4767">
        <w:rPr>
          <w:rFonts w:ascii="Times New Roman" w:hAnsi="Times New Roman" w:cs="Times New Roman"/>
          <w:sz w:val="24"/>
          <w:szCs w:val="24"/>
        </w:rPr>
        <w:t>. Poté také splněním povinností při projektování geologických prací, kde jsou ale velké nedostatky právní úpravy, kdy by bylo na místě, aby projekty geologických prací byly schvalovány orgány státní báňské správy. A při provádění geologických prací by měla být zakotvena povinnost oznamovat zjištěné skutečnosti a vlivy, které by mohl mít záměr na životní prostředí.</w:t>
      </w:r>
      <w:r w:rsidR="001D7FA2" w:rsidRPr="002A4767">
        <w:rPr>
          <w:rFonts w:ascii="Times New Roman" w:hAnsi="Times New Roman" w:cs="Times New Roman"/>
          <w:sz w:val="24"/>
          <w:szCs w:val="24"/>
        </w:rPr>
        <w:t xml:space="preserve"> </w:t>
      </w:r>
      <w:r w:rsidR="004B339A" w:rsidRPr="002A4767">
        <w:rPr>
          <w:rFonts w:ascii="Times New Roman" w:hAnsi="Times New Roman" w:cs="Times New Roman"/>
          <w:sz w:val="24"/>
          <w:szCs w:val="24"/>
        </w:rPr>
        <w:t xml:space="preserve">V rámci povolení otvírky, přípravy a dobývání by bylo potřeba zakotvit povinnost zhodnocení dopadů </w:t>
      </w:r>
      <w:r w:rsidR="009F58AC" w:rsidRPr="002A4767">
        <w:rPr>
          <w:rFonts w:ascii="Times New Roman" w:hAnsi="Times New Roman" w:cs="Times New Roman"/>
          <w:sz w:val="24"/>
          <w:szCs w:val="24"/>
        </w:rPr>
        <w:t>dobývání na povrch nezávislým znaleckým posudkem</w:t>
      </w:r>
      <w:r w:rsidR="00F8315B" w:rsidRPr="002A4767">
        <w:rPr>
          <w:rFonts w:ascii="Times New Roman" w:hAnsi="Times New Roman" w:cs="Times New Roman"/>
          <w:sz w:val="24"/>
          <w:szCs w:val="24"/>
        </w:rPr>
        <w:t xml:space="preserve"> a časové omezení povolení. Při samotném dobývání je ochrana zajištěna dohledem MŽP, který je ale spíše proklamativní a také možností orgánů na ochranu přírody činnost organizace, která nedodržuje předpisy na ochranu přírody, omezit nebo zakázat. Tento institu</w:t>
      </w:r>
      <w:r w:rsidR="00A93807" w:rsidRPr="002A4767">
        <w:rPr>
          <w:rFonts w:ascii="Times New Roman" w:hAnsi="Times New Roman" w:cs="Times New Roman"/>
          <w:sz w:val="24"/>
          <w:szCs w:val="24"/>
        </w:rPr>
        <w:t xml:space="preserve">t ovšem nemůže být fakticky </w:t>
      </w:r>
      <w:r w:rsidR="00F8315B" w:rsidRPr="002A4767">
        <w:rPr>
          <w:rFonts w:ascii="Times New Roman" w:hAnsi="Times New Roman" w:cs="Times New Roman"/>
          <w:sz w:val="24"/>
          <w:szCs w:val="24"/>
        </w:rPr>
        <w:t xml:space="preserve">využíván z důvodu, že orgán se nedozví o takovémto porušení. </w:t>
      </w:r>
      <w:r w:rsidR="00A357DD" w:rsidRPr="002A4767">
        <w:rPr>
          <w:rFonts w:ascii="Times New Roman" w:hAnsi="Times New Roman" w:cs="Times New Roman"/>
          <w:sz w:val="24"/>
          <w:szCs w:val="24"/>
        </w:rPr>
        <w:t>Dalšími instituty</w:t>
      </w:r>
      <w:r w:rsidR="004B339A" w:rsidRPr="002A4767">
        <w:rPr>
          <w:rFonts w:ascii="Times New Roman" w:hAnsi="Times New Roman" w:cs="Times New Roman"/>
          <w:sz w:val="24"/>
          <w:szCs w:val="24"/>
        </w:rPr>
        <w:t>,</w:t>
      </w:r>
      <w:r w:rsidR="00A357DD" w:rsidRPr="002A4767">
        <w:rPr>
          <w:rFonts w:ascii="Times New Roman" w:hAnsi="Times New Roman" w:cs="Times New Roman"/>
          <w:sz w:val="24"/>
          <w:szCs w:val="24"/>
        </w:rPr>
        <w:t xml:space="preserve"> zajišťující ochranu životního prostředí při povolování hornické činnosti</w:t>
      </w:r>
      <w:r w:rsidRPr="002A4767">
        <w:rPr>
          <w:rFonts w:ascii="Times New Roman" w:hAnsi="Times New Roman" w:cs="Times New Roman"/>
          <w:sz w:val="24"/>
          <w:szCs w:val="24"/>
        </w:rPr>
        <w:t>,</w:t>
      </w:r>
      <w:r w:rsidR="00A357DD" w:rsidRPr="002A4767">
        <w:rPr>
          <w:rFonts w:ascii="Times New Roman" w:hAnsi="Times New Roman" w:cs="Times New Roman"/>
          <w:sz w:val="24"/>
          <w:szCs w:val="24"/>
        </w:rPr>
        <w:t xml:space="preserve"> </w:t>
      </w:r>
      <w:r w:rsidR="004B339A" w:rsidRPr="002A4767">
        <w:rPr>
          <w:rFonts w:ascii="Times New Roman" w:hAnsi="Times New Roman" w:cs="Times New Roman"/>
          <w:sz w:val="24"/>
          <w:szCs w:val="24"/>
        </w:rPr>
        <w:t>jsou</w:t>
      </w:r>
      <w:r w:rsidR="00A357DD" w:rsidRPr="002A4767">
        <w:rPr>
          <w:rFonts w:ascii="Times New Roman" w:hAnsi="Times New Roman" w:cs="Times New Roman"/>
          <w:sz w:val="24"/>
          <w:szCs w:val="24"/>
        </w:rPr>
        <w:t xml:space="preserve"> </w:t>
      </w:r>
      <w:r w:rsidR="004B339A" w:rsidRPr="002A4767">
        <w:rPr>
          <w:rFonts w:ascii="Times New Roman" w:hAnsi="Times New Roman" w:cs="Times New Roman"/>
          <w:sz w:val="24"/>
          <w:szCs w:val="24"/>
        </w:rPr>
        <w:t>participace dotčených orgánů,</w:t>
      </w:r>
      <w:r w:rsidR="00A357DD" w:rsidRPr="002A4767">
        <w:rPr>
          <w:rFonts w:ascii="Times New Roman" w:hAnsi="Times New Roman" w:cs="Times New Roman"/>
          <w:sz w:val="24"/>
          <w:szCs w:val="24"/>
        </w:rPr>
        <w:t xml:space="preserve"> placení úhrad</w:t>
      </w:r>
      <w:r w:rsidR="004B339A" w:rsidRPr="002A4767">
        <w:rPr>
          <w:rFonts w:ascii="Times New Roman" w:hAnsi="Times New Roman" w:cs="Times New Roman"/>
          <w:sz w:val="24"/>
          <w:szCs w:val="24"/>
        </w:rPr>
        <w:t>, tvorba finančních rezerv</w:t>
      </w:r>
      <w:r w:rsidR="000122D4" w:rsidRPr="002A4767">
        <w:rPr>
          <w:rFonts w:ascii="Times New Roman" w:hAnsi="Times New Roman" w:cs="Times New Roman"/>
          <w:sz w:val="24"/>
          <w:szCs w:val="24"/>
        </w:rPr>
        <w:t>. Po dobývání je následně</w:t>
      </w:r>
      <w:r w:rsidR="00A357DD" w:rsidRPr="002A4767">
        <w:rPr>
          <w:rFonts w:ascii="Times New Roman" w:hAnsi="Times New Roman" w:cs="Times New Roman"/>
          <w:sz w:val="24"/>
          <w:szCs w:val="24"/>
        </w:rPr>
        <w:t xml:space="preserve"> ochrana zajištěna sanací a rekultivací.</w:t>
      </w:r>
      <w:r w:rsidR="00F8315B" w:rsidRPr="002A4767">
        <w:rPr>
          <w:rFonts w:ascii="Times New Roman" w:hAnsi="Times New Roman" w:cs="Times New Roman"/>
          <w:sz w:val="24"/>
          <w:szCs w:val="24"/>
        </w:rPr>
        <w:t xml:space="preserve"> </w:t>
      </w:r>
    </w:p>
    <w:p w:rsidR="00F8315B" w:rsidRPr="002A4767" w:rsidRDefault="00F8315B"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Od výše zmíněného jsou odchylky u povolovacích procesů směřujících k dobývání</w:t>
      </w:r>
      <w:r w:rsidR="009F58AC" w:rsidRPr="002A4767">
        <w:rPr>
          <w:rFonts w:ascii="Times New Roman" w:hAnsi="Times New Roman" w:cs="Times New Roman"/>
          <w:sz w:val="24"/>
          <w:szCs w:val="24"/>
        </w:rPr>
        <w:t xml:space="preserve"> ložiska </w:t>
      </w:r>
      <w:r w:rsidRPr="002A4767">
        <w:rPr>
          <w:rFonts w:ascii="Times New Roman" w:hAnsi="Times New Roman" w:cs="Times New Roman"/>
          <w:sz w:val="24"/>
          <w:szCs w:val="24"/>
        </w:rPr>
        <w:t>nevyhrazeného nerostu. Zde</w:t>
      </w:r>
      <w:r w:rsidR="000122D4" w:rsidRPr="002A4767">
        <w:rPr>
          <w:rFonts w:ascii="Times New Roman" w:hAnsi="Times New Roman" w:cs="Times New Roman"/>
          <w:sz w:val="24"/>
          <w:szCs w:val="24"/>
        </w:rPr>
        <w:t xml:space="preserve"> je</w:t>
      </w:r>
      <w:r w:rsidRPr="002A4767">
        <w:rPr>
          <w:rFonts w:ascii="Times New Roman" w:hAnsi="Times New Roman" w:cs="Times New Roman"/>
          <w:sz w:val="24"/>
          <w:szCs w:val="24"/>
        </w:rPr>
        <w:t xml:space="preserve"> první nedostatek, že se při geologických pracích nestanoví průzkumné území, tudíž se nezjišťuje vliv na životní prostředí.</w:t>
      </w:r>
      <w:r w:rsidR="00DC1D77" w:rsidRPr="002A4767">
        <w:rPr>
          <w:rFonts w:ascii="Times New Roman" w:hAnsi="Times New Roman" w:cs="Times New Roman"/>
          <w:sz w:val="24"/>
          <w:szCs w:val="24"/>
        </w:rPr>
        <w:t xml:space="preserve"> MŽP nemá možnost zamítnout žádost </w:t>
      </w:r>
      <w:r w:rsidR="00790080" w:rsidRPr="002A4767">
        <w:rPr>
          <w:rFonts w:ascii="Times New Roman" w:hAnsi="Times New Roman" w:cs="Times New Roman"/>
          <w:sz w:val="24"/>
          <w:szCs w:val="24"/>
        </w:rPr>
        <w:t xml:space="preserve">o </w:t>
      </w:r>
      <w:r w:rsidR="00DC1D77" w:rsidRPr="002A4767">
        <w:rPr>
          <w:rFonts w:ascii="Times New Roman" w:hAnsi="Times New Roman" w:cs="Times New Roman"/>
          <w:sz w:val="24"/>
          <w:szCs w:val="24"/>
        </w:rPr>
        <w:t>stanovení průzkumného území z důvodu veřejného zájmu, který by mohl převýšit zájem na dobývání</w:t>
      </w:r>
      <w:r w:rsidR="00790080" w:rsidRPr="002A4767">
        <w:rPr>
          <w:rFonts w:ascii="Times New Roman" w:hAnsi="Times New Roman" w:cs="Times New Roman"/>
          <w:sz w:val="24"/>
          <w:szCs w:val="24"/>
        </w:rPr>
        <w:t xml:space="preserve"> jako u ložiska výhradního nerostu.</w:t>
      </w:r>
      <w:r w:rsidR="00DC1D77" w:rsidRPr="002A4767">
        <w:rPr>
          <w:rFonts w:ascii="Times New Roman" w:hAnsi="Times New Roman" w:cs="Times New Roman"/>
          <w:sz w:val="24"/>
          <w:szCs w:val="24"/>
        </w:rPr>
        <w:t xml:space="preserve"> Tento rozdíl by se měl de lege </w:t>
      </w:r>
      <w:proofErr w:type="spellStart"/>
      <w:r w:rsidR="00DC1D77" w:rsidRPr="002A4767">
        <w:rPr>
          <w:rFonts w:ascii="Times New Roman" w:hAnsi="Times New Roman" w:cs="Times New Roman"/>
          <w:sz w:val="24"/>
          <w:szCs w:val="24"/>
        </w:rPr>
        <w:t>ferenda</w:t>
      </w:r>
      <w:proofErr w:type="spellEnd"/>
      <w:r w:rsidR="00DC1D77" w:rsidRPr="002A4767">
        <w:rPr>
          <w:rFonts w:ascii="Times New Roman" w:hAnsi="Times New Roman" w:cs="Times New Roman"/>
          <w:sz w:val="24"/>
          <w:szCs w:val="24"/>
        </w:rPr>
        <w:t xml:space="preserve"> napravi</w:t>
      </w:r>
      <w:r w:rsidR="00A93807" w:rsidRPr="002A4767">
        <w:rPr>
          <w:rFonts w:ascii="Times New Roman" w:hAnsi="Times New Roman" w:cs="Times New Roman"/>
          <w:sz w:val="24"/>
          <w:szCs w:val="24"/>
        </w:rPr>
        <w:t xml:space="preserve">t. I u nevyhrazeného ložiska </w:t>
      </w:r>
      <w:r w:rsidR="00DC1D77" w:rsidRPr="002A4767">
        <w:rPr>
          <w:rFonts w:ascii="Times New Roman" w:hAnsi="Times New Roman" w:cs="Times New Roman"/>
          <w:sz w:val="24"/>
          <w:szCs w:val="24"/>
        </w:rPr>
        <w:t>může existovat veřejný z</w:t>
      </w:r>
      <w:r w:rsidR="00A93807" w:rsidRPr="002A4767">
        <w:rPr>
          <w:rFonts w:ascii="Times New Roman" w:hAnsi="Times New Roman" w:cs="Times New Roman"/>
          <w:sz w:val="24"/>
          <w:szCs w:val="24"/>
        </w:rPr>
        <w:t>ájem, který je potřeba chránit.</w:t>
      </w:r>
      <w:r w:rsidRPr="002A4767">
        <w:rPr>
          <w:rFonts w:ascii="Times New Roman" w:hAnsi="Times New Roman" w:cs="Times New Roman"/>
          <w:sz w:val="24"/>
          <w:szCs w:val="24"/>
        </w:rPr>
        <w:t xml:space="preserve"> D</w:t>
      </w:r>
      <w:r w:rsidR="00A93807" w:rsidRPr="002A4767">
        <w:rPr>
          <w:rFonts w:ascii="Times New Roman" w:hAnsi="Times New Roman" w:cs="Times New Roman"/>
          <w:sz w:val="24"/>
          <w:szCs w:val="24"/>
        </w:rPr>
        <w:t>ále organizace nepla</w:t>
      </w:r>
      <w:r w:rsidR="009F58AC" w:rsidRPr="002A4767">
        <w:rPr>
          <w:rFonts w:ascii="Times New Roman" w:hAnsi="Times New Roman" w:cs="Times New Roman"/>
          <w:sz w:val="24"/>
          <w:szCs w:val="24"/>
        </w:rPr>
        <w:t xml:space="preserve">tí úhrady, nezajišťuje sanaci, </w:t>
      </w:r>
      <w:r w:rsidR="00A93807" w:rsidRPr="002A4767">
        <w:rPr>
          <w:rFonts w:ascii="Times New Roman" w:hAnsi="Times New Roman" w:cs="Times New Roman"/>
          <w:sz w:val="24"/>
          <w:szCs w:val="24"/>
        </w:rPr>
        <w:t>tedy</w:t>
      </w:r>
      <w:r w:rsidRPr="002A4767">
        <w:rPr>
          <w:rFonts w:ascii="Times New Roman" w:hAnsi="Times New Roman" w:cs="Times New Roman"/>
          <w:sz w:val="24"/>
          <w:szCs w:val="24"/>
        </w:rPr>
        <w:t xml:space="preserve"> netvoří finanční rezervy. Domnívám se, že těžbou nevyhrazených nerostů může být způsobena stejná škoda na životním prostředí, tak jako u těžby výhradních nerostů. Proto</w:t>
      </w:r>
      <w:r w:rsidR="00A93807" w:rsidRPr="002A4767">
        <w:rPr>
          <w:rFonts w:ascii="Times New Roman" w:hAnsi="Times New Roman" w:cs="Times New Roman"/>
          <w:sz w:val="24"/>
          <w:szCs w:val="24"/>
        </w:rPr>
        <w:t>,</w:t>
      </w:r>
      <w:r w:rsidRPr="002A4767">
        <w:rPr>
          <w:rFonts w:ascii="Times New Roman" w:hAnsi="Times New Roman" w:cs="Times New Roman"/>
          <w:sz w:val="24"/>
          <w:szCs w:val="24"/>
        </w:rPr>
        <w:t xml:space="preserve"> by úprava povolování těžby</w:t>
      </w:r>
      <w:r w:rsidR="009F58AC" w:rsidRPr="002A4767">
        <w:rPr>
          <w:rFonts w:ascii="Times New Roman" w:hAnsi="Times New Roman" w:cs="Times New Roman"/>
          <w:sz w:val="24"/>
          <w:szCs w:val="24"/>
        </w:rPr>
        <w:t xml:space="preserve"> ložisek</w:t>
      </w:r>
      <w:r w:rsidRPr="002A4767">
        <w:rPr>
          <w:rFonts w:ascii="Times New Roman" w:hAnsi="Times New Roman" w:cs="Times New Roman"/>
          <w:sz w:val="24"/>
          <w:szCs w:val="24"/>
        </w:rPr>
        <w:t xml:space="preserve"> nevyhrazených nerostů měla být ve větší části sjednocena s úpravou těžby výhradních </w:t>
      </w:r>
      <w:r w:rsidR="009F58AC" w:rsidRPr="002A4767">
        <w:rPr>
          <w:rFonts w:ascii="Times New Roman" w:hAnsi="Times New Roman" w:cs="Times New Roman"/>
          <w:sz w:val="24"/>
          <w:szCs w:val="24"/>
        </w:rPr>
        <w:t>ložisek</w:t>
      </w:r>
      <w:r w:rsidRPr="002A4767">
        <w:rPr>
          <w:rFonts w:ascii="Times New Roman" w:hAnsi="Times New Roman" w:cs="Times New Roman"/>
          <w:sz w:val="24"/>
          <w:szCs w:val="24"/>
        </w:rPr>
        <w:t>.</w:t>
      </w:r>
    </w:p>
    <w:p w:rsidR="00D7029C" w:rsidRPr="002A4767" w:rsidRDefault="00F8315B"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Jak je vidno, úprava ochrany životního prostředí v horním právu je velmi rozsáhlá</w:t>
      </w:r>
      <w:r w:rsidR="0081383D" w:rsidRPr="002A4767">
        <w:rPr>
          <w:rFonts w:ascii="Times New Roman" w:hAnsi="Times New Roman" w:cs="Times New Roman"/>
          <w:sz w:val="24"/>
          <w:szCs w:val="24"/>
        </w:rPr>
        <w:t>. I přesto by bylo potřeba některé věci změnit, jiné zpřesnit. Na ochranu životního prostředí v horním je opravdu velké množství nástrojů, otázkou je, jakým způsobem</w:t>
      </w:r>
      <w:r w:rsidR="000122D4" w:rsidRPr="002A4767">
        <w:rPr>
          <w:rFonts w:ascii="Times New Roman" w:hAnsi="Times New Roman" w:cs="Times New Roman"/>
          <w:sz w:val="24"/>
          <w:szCs w:val="24"/>
        </w:rPr>
        <w:t xml:space="preserve"> jsou tyto nástroje </w:t>
      </w:r>
      <w:r w:rsidR="009F58AC" w:rsidRPr="002A4767">
        <w:rPr>
          <w:rFonts w:ascii="Times New Roman" w:hAnsi="Times New Roman" w:cs="Times New Roman"/>
          <w:sz w:val="24"/>
          <w:szCs w:val="24"/>
        </w:rPr>
        <w:t>využívány.</w:t>
      </w:r>
      <w:r w:rsidR="000122D4" w:rsidRPr="002A4767">
        <w:rPr>
          <w:rFonts w:ascii="Times New Roman" w:hAnsi="Times New Roman" w:cs="Times New Roman"/>
          <w:sz w:val="24"/>
          <w:szCs w:val="24"/>
        </w:rPr>
        <w:t xml:space="preserve"> Lze konstatovat, že v</w:t>
      </w:r>
      <w:r w:rsidR="00A93807" w:rsidRPr="002A4767">
        <w:rPr>
          <w:rFonts w:ascii="Times New Roman" w:hAnsi="Times New Roman" w:cs="Times New Roman"/>
          <w:sz w:val="24"/>
          <w:szCs w:val="24"/>
        </w:rPr>
        <w:t xml:space="preserve">elké množství </w:t>
      </w:r>
      <w:r w:rsidR="0081383D" w:rsidRPr="002A4767">
        <w:rPr>
          <w:rFonts w:ascii="Times New Roman" w:hAnsi="Times New Roman" w:cs="Times New Roman"/>
          <w:sz w:val="24"/>
          <w:szCs w:val="24"/>
        </w:rPr>
        <w:t>je málo využíváno nebo není možné je prakticky uplatnit.</w:t>
      </w:r>
    </w:p>
    <w:p w:rsidR="00F8315B" w:rsidRPr="002A4767" w:rsidRDefault="00D7029C"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Polská právní úprava horního a geologické práva j</w:t>
      </w:r>
      <w:r w:rsidR="00967FE1">
        <w:rPr>
          <w:rFonts w:ascii="Times New Roman" w:hAnsi="Times New Roman" w:cs="Times New Roman"/>
          <w:sz w:val="24"/>
          <w:szCs w:val="24"/>
        </w:rPr>
        <w:t>e v některých ohledech podobná</w:t>
      </w:r>
      <w:r w:rsidRPr="002A4767">
        <w:rPr>
          <w:rFonts w:ascii="Times New Roman" w:hAnsi="Times New Roman" w:cs="Times New Roman"/>
          <w:sz w:val="24"/>
          <w:szCs w:val="24"/>
        </w:rPr>
        <w:t> naší a v jiných se zase liší. Povolovací procesy v Po</w:t>
      </w:r>
      <w:r w:rsidR="00A93807" w:rsidRPr="002A4767">
        <w:rPr>
          <w:rFonts w:ascii="Times New Roman" w:hAnsi="Times New Roman" w:cs="Times New Roman"/>
          <w:sz w:val="24"/>
          <w:szCs w:val="24"/>
        </w:rPr>
        <w:t>lsku jsou méně časově náročné, a skládají</w:t>
      </w:r>
      <w:r w:rsidRPr="002A4767">
        <w:rPr>
          <w:rFonts w:ascii="Times New Roman" w:hAnsi="Times New Roman" w:cs="Times New Roman"/>
          <w:sz w:val="24"/>
          <w:szCs w:val="24"/>
        </w:rPr>
        <w:t xml:space="preserve"> se zejména ze dvou </w:t>
      </w:r>
      <w:r w:rsidR="00A93807" w:rsidRPr="002A4767">
        <w:rPr>
          <w:rFonts w:ascii="Times New Roman" w:hAnsi="Times New Roman" w:cs="Times New Roman"/>
          <w:sz w:val="24"/>
          <w:szCs w:val="24"/>
        </w:rPr>
        <w:t>významných institutů. Institut</w:t>
      </w:r>
      <w:r w:rsidRPr="002A4767">
        <w:rPr>
          <w:rFonts w:ascii="Times New Roman" w:hAnsi="Times New Roman" w:cs="Times New Roman"/>
          <w:sz w:val="24"/>
          <w:szCs w:val="24"/>
        </w:rPr>
        <w:t xml:space="preserve"> udělení koncese a smlouva o užívání. U povolovacích procesů stejně jako u nás záleží na tom, o jaký nerost se jedná, ale i přesto se domnív</w:t>
      </w:r>
      <w:r w:rsidR="00967FE1">
        <w:rPr>
          <w:rFonts w:ascii="Times New Roman" w:hAnsi="Times New Roman" w:cs="Times New Roman"/>
          <w:sz w:val="24"/>
          <w:szCs w:val="24"/>
        </w:rPr>
        <w:t>ám, že v p</w:t>
      </w:r>
      <w:r w:rsidRPr="002A4767">
        <w:rPr>
          <w:rFonts w:ascii="Times New Roman" w:hAnsi="Times New Roman" w:cs="Times New Roman"/>
          <w:sz w:val="24"/>
          <w:szCs w:val="24"/>
        </w:rPr>
        <w:t>olské právní úpravě jsou procesy týkající se nevy</w:t>
      </w:r>
      <w:r w:rsidR="007C37CD" w:rsidRPr="002A4767">
        <w:rPr>
          <w:rFonts w:ascii="Times New Roman" w:hAnsi="Times New Roman" w:cs="Times New Roman"/>
          <w:sz w:val="24"/>
          <w:szCs w:val="24"/>
        </w:rPr>
        <w:t xml:space="preserve">hrazených nerostů lépe </w:t>
      </w:r>
      <w:r w:rsidR="007C37CD" w:rsidRPr="002A4767">
        <w:rPr>
          <w:rFonts w:ascii="Times New Roman" w:hAnsi="Times New Roman" w:cs="Times New Roman"/>
          <w:sz w:val="24"/>
          <w:szCs w:val="24"/>
        </w:rPr>
        <w:lastRenderedPageBreak/>
        <w:t xml:space="preserve">upraveny.  Je </w:t>
      </w:r>
      <w:r w:rsidRPr="002A4767">
        <w:rPr>
          <w:rFonts w:ascii="Times New Roman" w:hAnsi="Times New Roman" w:cs="Times New Roman"/>
          <w:sz w:val="24"/>
          <w:szCs w:val="24"/>
        </w:rPr>
        <w:t xml:space="preserve">větší ingerence státu v těchto procesech, zejména s ohledem </w:t>
      </w:r>
      <w:r w:rsidR="007C37CD" w:rsidRPr="002A4767">
        <w:rPr>
          <w:rFonts w:ascii="Times New Roman" w:hAnsi="Times New Roman" w:cs="Times New Roman"/>
          <w:sz w:val="24"/>
          <w:szCs w:val="24"/>
        </w:rPr>
        <w:t>na geologické práce</w:t>
      </w:r>
      <w:r w:rsidRPr="002A4767">
        <w:rPr>
          <w:rFonts w:ascii="Times New Roman" w:hAnsi="Times New Roman" w:cs="Times New Roman"/>
          <w:sz w:val="24"/>
          <w:szCs w:val="24"/>
        </w:rPr>
        <w:t>, kdy plán geologických pr</w:t>
      </w:r>
      <w:r w:rsidR="00C4381B" w:rsidRPr="002A4767">
        <w:rPr>
          <w:rFonts w:ascii="Times New Roman" w:hAnsi="Times New Roman" w:cs="Times New Roman"/>
          <w:sz w:val="24"/>
          <w:szCs w:val="24"/>
        </w:rPr>
        <w:t>ací musí u nevyhrazeného nerostu</w:t>
      </w:r>
      <w:r w:rsidRPr="002A4767">
        <w:rPr>
          <w:rFonts w:ascii="Times New Roman" w:hAnsi="Times New Roman" w:cs="Times New Roman"/>
          <w:sz w:val="24"/>
          <w:szCs w:val="24"/>
        </w:rPr>
        <w:t xml:space="preserve"> podléhat schválení příslušného orgánu.</w:t>
      </w:r>
      <w:r w:rsidR="0081383D" w:rsidRPr="002A4767">
        <w:rPr>
          <w:rFonts w:ascii="Times New Roman" w:hAnsi="Times New Roman" w:cs="Times New Roman"/>
          <w:sz w:val="24"/>
          <w:szCs w:val="24"/>
        </w:rPr>
        <w:t xml:space="preserve"> </w:t>
      </w:r>
      <w:r w:rsidR="00884E0C" w:rsidRPr="002A4767">
        <w:rPr>
          <w:rFonts w:ascii="Times New Roman" w:hAnsi="Times New Roman" w:cs="Times New Roman"/>
          <w:sz w:val="24"/>
          <w:szCs w:val="24"/>
        </w:rPr>
        <w:t xml:space="preserve">Dále pak na rozdíl od úpravy ČR je v Polsku zakotvena časová omezenost koncesí a i smlouvy o užívání. </w:t>
      </w:r>
      <w:r w:rsidR="007C37CD" w:rsidRPr="002A4767">
        <w:rPr>
          <w:rFonts w:ascii="Times New Roman" w:hAnsi="Times New Roman" w:cs="Times New Roman"/>
          <w:sz w:val="24"/>
          <w:szCs w:val="24"/>
        </w:rPr>
        <w:t>Tyto úpravy</w:t>
      </w:r>
      <w:r w:rsidR="00884E0C" w:rsidRPr="002A4767">
        <w:rPr>
          <w:rFonts w:ascii="Times New Roman" w:hAnsi="Times New Roman" w:cs="Times New Roman"/>
          <w:sz w:val="24"/>
          <w:szCs w:val="24"/>
        </w:rPr>
        <w:t xml:space="preserve"> by mělo ČR také</w:t>
      </w:r>
      <w:r w:rsidR="007C37CD" w:rsidRPr="002A4767">
        <w:rPr>
          <w:rFonts w:ascii="Times New Roman" w:hAnsi="Times New Roman" w:cs="Times New Roman"/>
          <w:sz w:val="24"/>
          <w:szCs w:val="24"/>
        </w:rPr>
        <w:t xml:space="preserve"> zvážit</w:t>
      </w:r>
      <w:r w:rsidR="00884E0C" w:rsidRPr="002A4767">
        <w:rPr>
          <w:rFonts w:ascii="Times New Roman" w:hAnsi="Times New Roman" w:cs="Times New Roman"/>
          <w:sz w:val="24"/>
          <w:szCs w:val="24"/>
        </w:rPr>
        <w:t xml:space="preserve">. </w:t>
      </w:r>
    </w:p>
    <w:p w:rsidR="00884E0C" w:rsidRPr="002A4767" w:rsidRDefault="00884E0C"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 xml:space="preserve">Co se týče ochrany životního prostředí při povolovacích procesech v Polsku, pak se dá říct, že stejně jako v ČR je tady velké množství mechanismů, které mají zaručit ochranu. Zejména řízení EIA, dále pak dokumentace přikládané k žádostem či co </w:t>
      </w:r>
      <w:r w:rsidR="007C37CD" w:rsidRPr="002A4767">
        <w:rPr>
          <w:rFonts w:ascii="Times New Roman" w:hAnsi="Times New Roman" w:cs="Times New Roman"/>
          <w:sz w:val="24"/>
          <w:szCs w:val="24"/>
        </w:rPr>
        <w:t>musí žádosti obsahovat. P</w:t>
      </w:r>
      <w:r w:rsidRPr="002A4767">
        <w:rPr>
          <w:rFonts w:ascii="Times New Roman" w:hAnsi="Times New Roman" w:cs="Times New Roman"/>
          <w:sz w:val="24"/>
          <w:szCs w:val="24"/>
        </w:rPr>
        <w:t xml:space="preserve">říkladem </w:t>
      </w:r>
      <w:r w:rsidR="007C37CD" w:rsidRPr="002A4767">
        <w:rPr>
          <w:rFonts w:ascii="Times New Roman" w:hAnsi="Times New Roman" w:cs="Times New Roman"/>
          <w:sz w:val="24"/>
          <w:szCs w:val="24"/>
        </w:rPr>
        <w:t xml:space="preserve">je </w:t>
      </w:r>
      <w:r w:rsidRPr="002A4767">
        <w:rPr>
          <w:rFonts w:ascii="Times New Roman" w:hAnsi="Times New Roman" w:cs="Times New Roman"/>
          <w:sz w:val="24"/>
          <w:szCs w:val="24"/>
        </w:rPr>
        <w:t>třeba naložení s negativními následky na životním prostředí, průběžným dohl</w:t>
      </w:r>
      <w:r w:rsidR="007C37CD" w:rsidRPr="002A4767">
        <w:rPr>
          <w:rFonts w:ascii="Times New Roman" w:hAnsi="Times New Roman" w:cs="Times New Roman"/>
          <w:sz w:val="24"/>
          <w:szCs w:val="24"/>
        </w:rPr>
        <w:t xml:space="preserve">edem ze strany polských orgánů a </w:t>
      </w:r>
      <w:r w:rsidRPr="002A4767">
        <w:rPr>
          <w:rFonts w:ascii="Times New Roman" w:hAnsi="Times New Roman" w:cs="Times New Roman"/>
          <w:sz w:val="24"/>
          <w:szCs w:val="24"/>
        </w:rPr>
        <w:t xml:space="preserve">v neposlední řadě pak účastí sociálních organizací v řízení. Tato účast je zakotvena v PSŘ, ovšem </w:t>
      </w:r>
      <w:proofErr w:type="spellStart"/>
      <w:r w:rsidRPr="002A4767">
        <w:rPr>
          <w:rFonts w:ascii="Times New Roman" w:hAnsi="Times New Roman" w:cs="Times New Roman"/>
          <w:sz w:val="24"/>
          <w:szCs w:val="24"/>
        </w:rPr>
        <w:t>P.g.g</w:t>
      </w:r>
      <w:proofErr w:type="spellEnd"/>
      <w:r w:rsidRPr="002A4767">
        <w:rPr>
          <w:rFonts w:ascii="Times New Roman" w:hAnsi="Times New Roman" w:cs="Times New Roman"/>
          <w:sz w:val="24"/>
          <w:szCs w:val="24"/>
        </w:rPr>
        <w:t xml:space="preserve">. </w:t>
      </w:r>
      <w:proofErr w:type="gramStart"/>
      <w:r w:rsidRPr="002A4767">
        <w:rPr>
          <w:rFonts w:ascii="Times New Roman" w:hAnsi="Times New Roman" w:cs="Times New Roman"/>
          <w:sz w:val="24"/>
          <w:szCs w:val="24"/>
        </w:rPr>
        <w:t>tuto</w:t>
      </w:r>
      <w:proofErr w:type="gramEnd"/>
      <w:r w:rsidRPr="002A4767">
        <w:rPr>
          <w:rFonts w:ascii="Times New Roman" w:hAnsi="Times New Roman" w:cs="Times New Roman"/>
          <w:sz w:val="24"/>
          <w:szCs w:val="24"/>
        </w:rPr>
        <w:t xml:space="preserve"> účast oklešťuje, kdy sociální organizace na ochranu přírody se nemohou účastnit řízení o udělení koncese pokud již bylo vedeno řízení o posouzení vlivů na životní prostředí s účastí veřej</w:t>
      </w:r>
      <w:r w:rsidR="00967FE1">
        <w:rPr>
          <w:rFonts w:ascii="Times New Roman" w:hAnsi="Times New Roman" w:cs="Times New Roman"/>
          <w:sz w:val="24"/>
          <w:szCs w:val="24"/>
        </w:rPr>
        <w:t>nosti. V tomto případě je tedy p</w:t>
      </w:r>
      <w:r w:rsidRPr="002A4767">
        <w:rPr>
          <w:rFonts w:ascii="Times New Roman" w:hAnsi="Times New Roman" w:cs="Times New Roman"/>
          <w:sz w:val="24"/>
          <w:szCs w:val="24"/>
        </w:rPr>
        <w:t xml:space="preserve">olská úprava odlišná od té naší, kdy je ještě </w:t>
      </w:r>
      <w:r w:rsidR="00967FE1">
        <w:rPr>
          <w:rFonts w:ascii="Times New Roman" w:hAnsi="Times New Roman" w:cs="Times New Roman"/>
          <w:sz w:val="24"/>
          <w:szCs w:val="24"/>
        </w:rPr>
        <w:t>menší možnost účasti veřejnosti.</w:t>
      </w:r>
    </w:p>
    <w:p w:rsidR="008C5AF8" w:rsidRPr="002A4767" w:rsidRDefault="008C5AF8" w:rsidP="002A4767">
      <w:pPr>
        <w:spacing w:after="0" w:line="360" w:lineRule="auto"/>
        <w:ind w:firstLine="432"/>
        <w:jc w:val="both"/>
        <w:rPr>
          <w:rFonts w:ascii="Times New Roman" w:hAnsi="Times New Roman" w:cs="Times New Roman"/>
          <w:sz w:val="24"/>
          <w:szCs w:val="24"/>
        </w:rPr>
      </w:pPr>
      <w:r w:rsidRPr="002A4767">
        <w:rPr>
          <w:rFonts w:ascii="Times New Roman" w:hAnsi="Times New Roman" w:cs="Times New Roman"/>
          <w:sz w:val="24"/>
          <w:szCs w:val="24"/>
        </w:rPr>
        <w:t>Ovšem některé instituty, které jsou v </w:t>
      </w:r>
      <w:r w:rsidR="00967FE1">
        <w:rPr>
          <w:rFonts w:ascii="Times New Roman" w:hAnsi="Times New Roman" w:cs="Times New Roman"/>
          <w:sz w:val="24"/>
          <w:szCs w:val="24"/>
        </w:rPr>
        <w:t>p</w:t>
      </w:r>
      <w:r w:rsidRPr="002A4767">
        <w:rPr>
          <w:rFonts w:ascii="Times New Roman" w:hAnsi="Times New Roman" w:cs="Times New Roman"/>
          <w:sz w:val="24"/>
          <w:szCs w:val="24"/>
        </w:rPr>
        <w:t xml:space="preserve">olské právní úpravě, by mohly být pro ČR inspirativní. Je tomu například smlouva o užívání či možnost orgánu, který koncesi udělil, koncesi omezit nebo odebrat, pokud by organizace jednáním porušila požadavky na ochranu životního prostředí. A jako další inspiraci pro ČR je pak zakotvení povinnosti sanace a tvorba finančních rezerv bez ohledu na druh těženého ložiska nerostu. </w:t>
      </w:r>
    </w:p>
    <w:p w:rsidR="003D7DD9" w:rsidRPr="002A4767" w:rsidRDefault="003D7DD9" w:rsidP="002A4767">
      <w:pPr>
        <w:spacing w:after="0" w:line="360" w:lineRule="auto"/>
        <w:jc w:val="both"/>
        <w:rPr>
          <w:rFonts w:ascii="Times New Roman" w:hAnsi="Times New Roman" w:cs="Times New Roman"/>
          <w:sz w:val="24"/>
          <w:szCs w:val="24"/>
        </w:rPr>
        <w:sectPr w:rsidR="003D7DD9" w:rsidRPr="002A4767" w:rsidSect="00A54498">
          <w:pgSz w:w="11906" w:h="16838"/>
          <w:pgMar w:top="1418" w:right="1134" w:bottom="1418" w:left="1701" w:header="709" w:footer="709" w:gutter="0"/>
          <w:cols w:space="708"/>
          <w:titlePg/>
          <w:docGrid w:linePitch="360"/>
        </w:sectPr>
      </w:pPr>
    </w:p>
    <w:p w:rsidR="00026577" w:rsidRPr="002A4767" w:rsidRDefault="00F6140B" w:rsidP="002A4767">
      <w:pPr>
        <w:pStyle w:val="Nadpis1"/>
        <w:numPr>
          <w:ilvl w:val="0"/>
          <w:numId w:val="0"/>
        </w:numPr>
        <w:spacing w:before="0" w:line="360" w:lineRule="auto"/>
        <w:jc w:val="both"/>
        <w:rPr>
          <w:rFonts w:cs="Times New Roman"/>
        </w:rPr>
      </w:pPr>
      <w:bookmarkStart w:id="46" w:name="_Toc509737788"/>
      <w:r w:rsidRPr="002A4767">
        <w:rPr>
          <w:rFonts w:cs="Times New Roman"/>
        </w:rPr>
        <w:lastRenderedPageBreak/>
        <w:t>Seznam použitých zdrojů</w:t>
      </w:r>
      <w:bookmarkEnd w:id="46"/>
    </w:p>
    <w:p w:rsidR="00BF762E" w:rsidRPr="002A4767" w:rsidRDefault="00BF762E" w:rsidP="002A4767">
      <w:pPr>
        <w:pStyle w:val="Nadpis2"/>
        <w:numPr>
          <w:ilvl w:val="0"/>
          <w:numId w:val="0"/>
        </w:numPr>
        <w:spacing w:before="0" w:line="360" w:lineRule="auto"/>
        <w:ind w:left="576" w:hanging="576"/>
        <w:jc w:val="both"/>
        <w:rPr>
          <w:rFonts w:cs="Times New Roman"/>
        </w:rPr>
      </w:pPr>
      <w:bookmarkStart w:id="47" w:name="_Toc509737789"/>
      <w:r w:rsidRPr="002A4767">
        <w:rPr>
          <w:rFonts w:cs="Times New Roman"/>
        </w:rPr>
        <w:t>Monografie a sborníky</w:t>
      </w:r>
      <w:bookmarkEnd w:id="47"/>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BAHÝĽOVÁ, Lenka, KOCOUREK, Tomáš, VOMÁČKA, Vojtěch. </w:t>
      </w:r>
      <w:r w:rsidRPr="002A4767">
        <w:rPr>
          <w:rFonts w:ascii="Times New Roman" w:hAnsi="Times New Roman" w:cs="Times New Roman"/>
          <w:i/>
          <w:sz w:val="24"/>
          <w:szCs w:val="24"/>
        </w:rPr>
        <w:t>Zákon o posuzování vlivů na životní prostředí</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Online - komentář</w:t>
      </w:r>
      <w:r w:rsidRPr="002A4767">
        <w:rPr>
          <w:rFonts w:ascii="Times New Roman" w:hAnsi="Times New Roman" w:cs="Times New Roman"/>
          <w:sz w:val="24"/>
          <w:szCs w:val="24"/>
        </w:rPr>
        <w:t>. 1. vydání. Praha: C. H. Beck, 2015</w:t>
      </w:r>
      <w:r w:rsidR="00C81CEC" w:rsidRPr="002A4767">
        <w:rPr>
          <w:rFonts w:ascii="Times New Roman" w:hAnsi="Times New Roman" w:cs="Times New Roman"/>
          <w:sz w:val="24"/>
          <w:szCs w:val="24"/>
        </w:rPr>
        <w:t>. 306 s</w:t>
      </w:r>
      <w:r w:rsidR="0050030D">
        <w:rPr>
          <w:rFonts w:ascii="Times New Roman" w:hAnsi="Times New Roman" w:cs="Times New Roman"/>
          <w:sz w:val="24"/>
          <w:szCs w:val="24"/>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BĚLOHRADOVÁ, Jitka. Poplatky spojené s těžbou nerostů dle horního zákona. In TKÁČIKOVÁ, Jana (</w:t>
      </w:r>
      <w:proofErr w:type="spellStart"/>
      <w:r w:rsidRPr="002A4767">
        <w:rPr>
          <w:rFonts w:ascii="Times New Roman" w:hAnsi="Times New Roman" w:cs="Times New Roman"/>
          <w:sz w:val="24"/>
          <w:szCs w:val="24"/>
        </w:rPr>
        <w:t>ed</w:t>
      </w:r>
      <w:proofErr w:type="spellEnd"/>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Ekonomické nástroje v právu životního prostředí. Sborník příspěvků z konference.</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Spisy Právnické fakulty MU v Brně, sv. č. 383</w:t>
      </w:r>
      <w:r w:rsidRPr="002A4767">
        <w:rPr>
          <w:rFonts w:ascii="Times New Roman" w:hAnsi="Times New Roman" w:cs="Times New Roman"/>
          <w:sz w:val="24"/>
          <w:szCs w:val="24"/>
        </w:rPr>
        <w:t>. Brno: Masarykova Univerzita, 2010, s. 190-207</w:t>
      </w:r>
      <w:r w:rsidR="002A1AB2" w:rsidRPr="002A4767">
        <w:rPr>
          <w:rFonts w:ascii="Times New Roman" w:hAnsi="Times New Roman" w:cs="Times New Roman"/>
          <w:sz w:val="24"/>
          <w:szCs w:val="24"/>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DAMOHORSKÝ, Milan a kol</w:t>
      </w:r>
      <w:r w:rsidRPr="002A4767">
        <w:rPr>
          <w:rFonts w:ascii="Times New Roman" w:hAnsi="Times New Roman" w:cs="Times New Roman"/>
          <w:i/>
          <w:sz w:val="24"/>
          <w:szCs w:val="24"/>
        </w:rPr>
        <w:t>. Právo životního prostředí</w:t>
      </w:r>
      <w:r w:rsidRPr="002A4767">
        <w:rPr>
          <w:rFonts w:ascii="Times New Roman" w:hAnsi="Times New Roman" w:cs="Times New Roman"/>
          <w:sz w:val="24"/>
          <w:szCs w:val="24"/>
        </w:rPr>
        <w:t xml:space="preserve">. 3. vydání. Praha: </w:t>
      </w:r>
      <w:proofErr w:type="gramStart"/>
      <w:r w:rsidRPr="002A4767">
        <w:rPr>
          <w:rFonts w:ascii="Times New Roman" w:hAnsi="Times New Roman" w:cs="Times New Roman"/>
          <w:sz w:val="24"/>
          <w:szCs w:val="24"/>
        </w:rPr>
        <w:t>C.H.</w:t>
      </w:r>
      <w:proofErr w:type="gramEnd"/>
      <w:r w:rsidRPr="002A4767">
        <w:rPr>
          <w:rFonts w:ascii="Times New Roman" w:hAnsi="Times New Roman" w:cs="Times New Roman"/>
          <w:sz w:val="24"/>
          <w:szCs w:val="24"/>
        </w:rPr>
        <w:t xml:space="preserve"> Beck, 2010. 629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DVOŘÁK, Libor. </w:t>
      </w:r>
      <w:r w:rsidRPr="002A4767">
        <w:rPr>
          <w:rFonts w:ascii="Times New Roman" w:hAnsi="Times New Roman" w:cs="Times New Roman"/>
          <w:i/>
          <w:sz w:val="24"/>
          <w:szCs w:val="24"/>
        </w:rPr>
        <w:t>Zákon o posuzování vlivů na životní prostředí: komentář.</w:t>
      </w:r>
      <w:r w:rsidRPr="002A4767">
        <w:rPr>
          <w:rFonts w:ascii="Times New Roman" w:hAnsi="Times New Roman" w:cs="Times New Roman"/>
          <w:sz w:val="24"/>
          <w:szCs w:val="24"/>
        </w:rPr>
        <w:t xml:space="preserve"> 1. vydání. Praha: </w:t>
      </w:r>
      <w:proofErr w:type="spellStart"/>
      <w:r w:rsidRPr="002A4767">
        <w:rPr>
          <w:rFonts w:ascii="Times New Roman" w:hAnsi="Times New Roman" w:cs="Times New Roman"/>
          <w:sz w:val="24"/>
          <w:szCs w:val="24"/>
        </w:rPr>
        <w:t>Wolters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Kluwer</w:t>
      </w:r>
      <w:proofErr w:type="spellEnd"/>
      <w:r w:rsidRPr="002A4767">
        <w:rPr>
          <w:rFonts w:ascii="Times New Roman" w:hAnsi="Times New Roman" w:cs="Times New Roman"/>
          <w:sz w:val="24"/>
          <w:szCs w:val="24"/>
        </w:rPr>
        <w:t>, 2016. 230 s.</w:t>
      </w:r>
    </w:p>
    <w:p w:rsidR="009037C1" w:rsidRPr="002A4767" w:rsidRDefault="009037C1"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HANÁK, Jakub a kol. </w:t>
      </w:r>
      <w:r w:rsidRPr="002A4767">
        <w:rPr>
          <w:rFonts w:ascii="Times New Roman" w:hAnsi="Times New Roman" w:cs="Times New Roman"/>
          <w:i/>
          <w:sz w:val="24"/>
          <w:szCs w:val="24"/>
        </w:rPr>
        <w:t>Kontrolní mechanismy při prosazování ochrany životního prostředí</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Spisy Právnické fakulty Masarykovy univerzity; svazek č. 595.</w:t>
      </w:r>
      <w:r w:rsidRPr="002A4767">
        <w:rPr>
          <w:rFonts w:ascii="Times New Roman" w:hAnsi="Times New Roman" w:cs="Times New Roman"/>
          <w:sz w:val="24"/>
          <w:szCs w:val="24"/>
        </w:rPr>
        <w:t xml:space="preserve"> 1. vydání. Brno: Masarykova univerzita, 2017. 241 s. </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JANČÁŘOVÁ, Ilona a kol. </w:t>
      </w:r>
      <w:r w:rsidRPr="002A4767">
        <w:rPr>
          <w:rFonts w:ascii="Times New Roman" w:hAnsi="Times New Roman" w:cs="Times New Roman"/>
          <w:i/>
          <w:sz w:val="24"/>
          <w:szCs w:val="24"/>
        </w:rPr>
        <w:t>Právo životního prostředí: obecná část</w:t>
      </w:r>
      <w:r w:rsidRPr="002A4767">
        <w:rPr>
          <w:rFonts w:ascii="Times New Roman" w:hAnsi="Times New Roman" w:cs="Times New Roman"/>
          <w:sz w:val="24"/>
          <w:szCs w:val="24"/>
        </w:rPr>
        <w:t>. 1. vydání. Brno: Masarykova univerzita, 2016. 715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JANČÁŘOVÁ, Ilona a kol. </w:t>
      </w:r>
      <w:r w:rsidRPr="002A4767">
        <w:rPr>
          <w:rFonts w:ascii="Times New Roman" w:hAnsi="Times New Roman" w:cs="Times New Roman"/>
          <w:i/>
          <w:sz w:val="24"/>
          <w:szCs w:val="24"/>
        </w:rPr>
        <w:t>Právo životního prostředí: zvláštní část.</w:t>
      </w:r>
      <w:r w:rsidRPr="002A4767">
        <w:rPr>
          <w:rFonts w:ascii="Times New Roman" w:hAnsi="Times New Roman" w:cs="Times New Roman"/>
          <w:sz w:val="24"/>
          <w:szCs w:val="24"/>
        </w:rPr>
        <w:t xml:space="preserve"> 1. vydání. Brno: Masarykova univerzita, 2015. 621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JELÍNKOVÁ, Jitka. </w:t>
      </w:r>
      <w:r w:rsidRPr="002A4767">
        <w:rPr>
          <w:rFonts w:ascii="Times New Roman" w:hAnsi="Times New Roman" w:cs="Times New Roman"/>
          <w:i/>
          <w:sz w:val="24"/>
          <w:szCs w:val="24"/>
        </w:rPr>
        <w:t>Občan, spolek, obec a úřad v ochraně životního prostředí: praktický průvodce</w:t>
      </w:r>
      <w:r w:rsidRPr="002A4767">
        <w:rPr>
          <w:rFonts w:ascii="Times New Roman" w:hAnsi="Times New Roman" w:cs="Times New Roman"/>
          <w:sz w:val="24"/>
          <w:szCs w:val="24"/>
        </w:rPr>
        <w:t xml:space="preserve">. 1. vydání. Praha: </w:t>
      </w:r>
      <w:proofErr w:type="spellStart"/>
      <w:r w:rsidRPr="002A4767">
        <w:rPr>
          <w:rFonts w:ascii="Times New Roman" w:hAnsi="Times New Roman" w:cs="Times New Roman"/>
          <w:sz w:val="24"/>
          <w:szCs w:val="24"/>
        </w:rPr>
        <w:t>Grada</w:t>
      </w:r>
      <w:proofErr w:type="spellEnd"/>
      <w:r w:rsidRPr="002A4767">
        <w:rPr>
          <w:rFonts w:ascii="Times New Roman" w:hAnsi="Times New Roman" w:cs="Times New Roman"/>
          <w:sz w:val="24"/>
          <w:szCs w:val="24"/>
        </w:rPr>
        <w:t>, 2017. 272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MAKARIUS, Roman. </w:t>
      </w:r>
      <w:r w:rsidRPr="002A4767">
        <w:rPr>
          <w:rFonts w:ascii="Times New Roman" w:hAnsi="Times New Roman" w:cs="Times New Roman"/>
          <w:i/>
          <w:sz w:val="24"/>
          <w:szCs w:val="24"/>
        </w:rPr>
        <w:t>České horní právo: Díl I</w:t>
      </w:r>
      <w:r w:rsidRPr="002A4767">
        <w:rPr>
          <w:rFonts w:ascii="Times New Roman" w:hAnsi="Times New Roman" w:cs="Times New Roman"/>
          <w:sz w:val="24"/>
          <w:szCs w:val="24"/>
        </w:rPr>
        <w:t>. 1</w:t>
      </w:r>
      <w:r w:rsidR="0050030D">
        <w:rPr>
          <w:rFonts w:ascii="Times New Roman" w:hAnsi="Times New Roman" w:cs="Times New Roman"/>
          <w:sz w:val="24"/>
          <w:szCs w:val="24"/>
        </w:rPr>
        <w:t>. vydání. Ostrava: MONTANEX, a.</w:t>
      </w:r>
      <w:r w:rsidRPr="002A4767">
        <w:rPr>
          <w:rFonts w:ascii="Times New Roman" w:hAnsi="Times New Roman" w:cs="Times New Roman"/>
          <w:sz w:val="24"/>
          <w:szCs w:val="24"/>
        </w:rPr>
        <w:t xml:space="preserve">s., 1999. 246 s. </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MAKARIUS, Roman. </w:t>
      </w:r>
      <w:r w:rsidRPr="002A4767">
        <w:rPr>
          <w:rFonts w:ascii="Times New Roman" w:hAnsi="Times New Roman" w:cs="Times New Roman"/>
          <w:i/>
          <w:sz w:val="24"/>
          <w:szCs w:val="24"/>
        </w:rPr>
        <w:t>České horní právo: Díl II</w:t>
      </w:r>
      <w:r w:rsidRPr="002A4767">
        <w:rPr>
          <w:rFonts w:ascii="Times New Roman" w:hAnsi="Times New Roman" w:cs="Times New Roman"/>
          <w:sz w:val="24"/>
          <w:szCs w:val="24"/>
        </w:rPr>
        <w:t xml:space="preserve">. </w:t>
      </w:r>
      <w:r w:rsidR="0050030D">
        <w:rPr>
          <w:rFonts w:ascii="Times New Roman" w:hAnsi="Times New Roman" w:cs="Times New Roman"/>
          <w:sz w:val="24"/>
          <w:szCs w:val="24"/>
        </w:rPr>
        <w:t>1. vydání. Ostrava: MONTANEX a.</w:t>
      </w:r>
      <w:r w:rsidRPr="002A4767">
        <w:rPr>
          <w:rFonts w:ascii="Times New Roman" w:hAnsi="Times New Roman" w:cs="Times New Roman"/>
          <w:sz w:val="24"/>
          <w:szCs w:val="24"/>
        </w:rPr>
        <w:t>s., 2000. 172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OLEJARCZYK, EWA. Charakter </w:t>
      </w:r>
      <w:proofErr w:type="spellStart"/>
      <w:r w:rsidRPr="002A4767">
        <w:rPr>
          <w:rFonts w:ascii="Times New Roman" w:hAnsi="Times New Roman" w:cs="Times New Roman"/>
          <w:sz w:val="24"/>
          <w:szCs w:val="24"/>
        </w:rPr>
        <w:t>prawny</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koncesji</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regulujacych</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dzialalnosc</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geologiczna</w:t>
      </w:r>
      <w:proofErr w:type="spellEnd"/>
      <w:r w:rsidRPr="002A4767">
        <w:rPr>
          <w:rFonts w:ascii="Times New Roman" w:hAnsi="Times New Roman" w:cs="Times New Roman"/>
          <w:sz w:val="24"/>
          <w:szCs w:val="24"/>
        </w:rPr>
        <w:t xml:space="preserve"> i </w:t>
      </w:r>
      <w:proofErr w:type="spellStart"/>
      <w:r w:rsidRPr="002A4767">
        <w:rPr>
          <w:rFonts w:ascii="Times New Roman" w:hAnsi="Times New Roman" w:cs="Times New Roman"/>
          <w:sz w:val="24"/>
          <w:szCs w:val="24"/>
        </w:rPr>
        <w:t>gornicza</w:t>
      </w:r>
      <w:proofErr w:type="spellEnd"/>
      <w:r w:rsidRPr="002A4767">
        <w:rPr>
          <w:rFonts w:ascii="Times New Roman" w:hAnsi="Times New Roman" w:cs="Times New Roman"/>
          <w:sz w:val="24"/>
          <w:szCs w:val="24"/>
        </w:rPr>
        <w:t>. In DOBROWOLSKI, Grzegorz a RADECKI, Gabriel, (</w:t>
      </w:r>
      <w:proofErr w:type="spellStart"/>
      <w:r w:rsidRPr="002A4767">
        <w:rPr>
          <w:rFonts w:ascii="Times New Roman" w:hAnsi="Times New Roman" w:cs="Times New Roman"/>
          <w:sz w:val="24"/>
          <w:szCs w:val="24"/>
        </w:rPr>
        <w:t>ed</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i/>
          <w:sz w:val="24"/>
          <w:szCs w:val="24"/>
        </w:rPr>
        <w:t>Prawna</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regulacja</w:t>
      </w:r>
      <w:proofErr w:type="spellEnd"/>
      <w:r w:rsidRPr="002A4767">
        <w:rPr>
          <w:rFonts w:ascii="Times New Roman" w:hAnsi="Times New Roman" w:cs="Times New Roman"/>
          <w:i/>
          <w:sz w:val="24"/>
          <w:szCs w:val="24"/>
        </w:rPr>
        <w:t xml:space="preserve"> geologii i </w:t>
      </w:r>
      <w:proofErr w:type="spellStart"/>
      <w:r w:rsidRPr="002A4767">
        <w:rPr>
          <w:rFonts w:ascii="Times New Roman" w:hAnsi="Times New Roman" w:cs="Times New Roman"/>
          <w:i/>
          <w:sz w:val="24"/>
          <w:szCs w:val="24"/>
        </w:rPr>
        <w:t>górnictwa</w:t>
      </w:r>
      <w:proofErr w:type="spellEnd"/>
      <w:r w:rsidRPr="002A4767">
        <w:rPr>
          <w:rFonts w:ascii="Times New Roman" w:hAnsi="Times New Roman" w:cs="Times New Roman"/>
          <w:i/>
          <w:sz w:val="24"/>
          <w:szCs w:val="24"/>
        </w:rPr>
        <w:t xml:space="preserve"> w </w:t>
      </w:r>
      <w:proofErr w:type="spellStart"/>
      <w:r w:rsidRPr="002A4767">
        <w:rPr>
          <w:rFonts w:ascii="Times New Roman" w:hAnsi="Times New Roman" w:cs="Times New Roman"/>
          <w:i/>
          <w:sz w:val="24"/>
          <w:szCs w:val="24"/>
        </w:rPr>
        <w:t>Polsce</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Czechach</w:t>
      </w:r>
      <w:proofErr w:type="spellEnd"/>
      <w:r w:rsidRPr="002A4767">
        <w:rPr>
          <w:rFonts w:ascii="Times New Roman" w:hAnsi="Times New Roman" w:cs="Times New Roman"/>
          <w:i/>
          <w:sz w:val="24"/>
          <w:szCs w:val="24"/>
        </w:rPr>
        <w:t xml:space="preserve"> i na </w:t>
      </w:r>
      <w:proofErr w:type="spellStart"/>
      <w:r w:rsidRPr="002A4767">
        <w:rPr>
          <w:rFonts w:ascii="Times New Roman" w:hAnsi="Times New Roman" w:cs="Times New Roman"/>
          <w:i/>
          <w:sz w:val="24"/>
          <w:szCs w:val="24"/>
        </w:rPr>
        <w:t>Słowacji</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wybrane</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zagadnienia</w:t>
      </w:r>
      <w:proofErr w:type="spellEnd"/>
      <w:r w:rsidRPr="002A4767">
        <w:rPr>
          <w:rFonts w:ascii="Times New Roman" w:hAnsi="Times New Roman" w:cs="Times New Roman"/>
          <w:sz w:val="24"/>
          <w:szCs w:val="24"/>
        </w:rPr>
        <w:t xml:space="preserve">. Katowice: </w:t>
      </w:r>
      <w:proofErr w:type="spellStart"/>
      <w:r w:rsidRPr="002A4767">
        <w:rPr>
          <w:rFonts w:ascii="Times New Roman" w:hAnsi="Times New Roman" w:cs="Times New Roman"/>
          <w:sz w:val="24"/>
          <w:szCs w:val="24"/>
        </w:rPr>
        <w:t>Grupainfomax</w:t>
      </w:r>
      <w:proofErr w:type="spellEnd"/>
      <w:r w:rsidRPr="002A4767">
        <w:rPr>
          <w:rFonts w:ascii="Times New Roman" w:hAnsi="Times New Roman" w:cs="Times New Roman"/>
          <w:sz w:val="24"/>
          <w:szCs w:val="24"/>
        </w:rPr>
        <w:t>, 2014, s. 338-354</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PEKÁREK, Milan. K některým právním aspektům vztahu investor – životní prostředí. In HRABCOVÁ Dana. </w:t>
      </w:r>
      <w:r w:rsidRPr="002A4767">
        <w:rPr>
          <w:rFonts w:ascii="Times New Roman" w:hAnsi="Times New Roman" w:cs="Times New Roman"/>
          <w:i/>
          <w:sz w:val="24"/>
          <w:szCs w:val="24"/>
        </w:rPr>
        <w:t>Moderní veřejná správa a ombudsman</w:t>
      </w:r>
      <w:r w:rsidRPr="002A4767">
        <w:rPr>
          <w:rFonts w:ascii="Times New Roman" w:hAnsi="Times New Roman" w:cs="Times New Roman"/>
          <w:sz w:val="24"/>
          <w:szCs w:val="24"/>
        </w:rPr>
        <w:t>. 1. vydání. Brno: Masarykova univerzita, 2005, s. 127-134</w:t>
      </w:r>
      <w:r w:rsidR="002A1AB2" w:rsidRPr="002A4767">
        <w:rPr>
          <w:rFonts w:ascii="Times New Roman" w:hAnsi="Times New Roman" w:cs="Times New Roman"/>
          <w:sz w:val="24"/>
          <w:szCs w:val="24"/>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i/>
          <w:sz w:val="24"/>
          <w:szCs w:val="24"/>
        </w:rPr>
      </w:pPr>
      <w:r w:rsidRPr="002A4767">
        <w:rPr>
          <w:rFonts w:ascii="Times New Roman" w:hAnsi="Times New Roman" w:cs="Times New Roman"/>
          <w:sz w:val="24"/>
          <w:szCs w:val="24"/>
        </w:rPr>
        <w:lastRenderedPageBreak/>
        <w:t xml:space="preserve">SLÁDEČEK, Vladimír a kol. </w:t>
      </w:r>
      <w:r w:rsidRPr="002A4767">
        <w:rPr>
          <w:rFonts w:ascii="Times New Roman" w:hAnsi="Times New Roman" w:cs="Times New Roman"/>
          <w:i/>
          <w:sz w:val="24"/>
          <w:szCs w:val="24"/>
        </w:rPr>
        <w:t xml:space="preserve">Organizace státní správy – vývojové tendence. </w:t>
      </w:r>
      <w:r w:rsidRPr="002A4767">
        <w:rPr>
          <w:rFonts w:ascii="Times New Roman" w:hAnsi="Times New Roman" w:cs="Times New Roman"/>
          <w:sz w:val="24"/>
          <w:szCs w:val="24"/>
        </w:rPr>
        <w:t>1. vydání</w:t>
      </w:r>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 xml:space="preserve">Praha: </w:t>
      </w:r>
      <w:proofErr w:type="spellStart"/>
      <w:r w:rsidRPr="002A4767">
        <w:rPr>
          <w:rFonts w:ascii="Times New Roman" w:hAnsi="Times New Roman" w:cs="Times New Roman"/>
          <w:sz w:val="24"/>
          <w:szCs w:val="24"/>
        </w:rPr>
        <w:t>Leges</w:t>
      </w:r>
      <w:proofErr w:type="spellEnd"/>
      <w:r w:rsidRPr="002A4767">
        <w:rPr>
          <w:rFonts w:ascii="Times New Roman" w:hAnsi="Times New Roman" w:cs="Times New Roman"/>
          <w:sz w:val="24"/>
          <w:szCs w:val="24"/>
        </w:rPr>
        <w:t>, 2014. 256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SLÁDEČEK, Vladimír a kol. </w:t>
      </w:r>
      <w:r w:rsidRPr="002A4767">
        <w:rPr>
          <w:rFonts w:ascii="Times New Roman" w:hAnsi="Times New Roman" w:cs="Times New Roman"/>
          <w:i/>
          <w:sz w:val="24"/>
          <w:szCs w:val="24"/>
        </w:rPr>
        <w:t>Správní právo: zvláštní část (vybrané kapitoly).</w:t>
      </w:r>
      <w:r w:rsidRPr="002A4767">
        <w:rPr>
          <w:rFonts w:ascii="Times New Roman" w:hAnsi="Times New Roman" w:cs="Times New Roman"/>
          <w:sz w:val="24"/>
          <w:szCs w:val="24"/>
        </w:rPr>
        <w:t xml:space="preserve"> 2. vydání. Praha: </w:t>
      </w:r>
      <w:proofErr w:type="spellStart"/>
      <w:r w:rsidRPr="002A4767">
        <w:rPr>
          <w:rFonts w:ascii="Times New Roman" w:hAnsi="Times New Roman" w:cs="Times New Roman"/>
          <w:sz w:val="24"/>
          <w:szCs w:val="24"/>
        </w:rPr>
        <w:t>Leges</w:t>
      </w:r>
      <w:proofErr w:type="spellEnd"/>
      <w:r w:rsidRPr="002A4767">
        <w:rPr>
          <w:rFonts w:ascii="Times New Roman" w:hAnsi="Times New Roman" w:cs="Times New Roman"/>
          <w:sz w:val="24"/>
          <w:szCs w:val="24"/>
        </w:rPr>
        <w:t>, 2014. 494 s.</w:t>
      </w:r>
    </w:p>
    <w:p w:rsidR="006066BD" w:rsidRPr="002A4767" w:rsidRDefault="006066BD"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TOMOSZKOVÁ, Veronika. Význam práva na příznivé životní prostředí. In BUBELOVÁ, Kamila. </w:t>
      </w:r>
      <w:r w:rsidRPr="002A4767">
        <w:rPr>
          <w:rFonts w:ascii="Times New Roman" w:hAnsi="Times New Roman" w:cs="Times New Roman"/>
          <w:i/>
          <w:sz w:val="24"/>
          <w:szCs w:val="24"/>
        </w:rPr>
        <w:t xml:space="preserve">Pocta Eduardu Vlčkovi k 70. narozeninám. </w:t>
      </w:r>
      <w:r w:rsidRPr="002A4767">
        <w:rPr>
          <w:rFonts w:ascii="Times New Roman" w:hAnsi="Times New Roman" w:cs="Times New Roman"/>
          <w:sz w:val="24"/>
          <w:szCs w:val="24"/>
        </w:rPr>
        <w:t>Olomouc: Univerzita Palackého v Olomouci, 2010, s. 435-442.</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w:t>
      </w:r>
      <w:r w:rsidRPr="002A4767">
        <w:rPr>
          <w:rFonts w:ascii="Times New Roman" w:hAnsi="Times New Roman" w:cs="Times New Roman"/>
          <w:i/>
          <w:sz w:val="24"/>
          <w:szCs w:val="24"/>
        </w:rPr>
        <w:t>Horní zákon; Zákon o hornické činnosti, výbušninách a o státní báňské správě: komentář</w:t>
      </w:r>
      <w:r w:rsidRPr="002A4767">
        <w:rPr>
          <w:rFonts w:ascii="Times New Roman" w:hAnsi="Times New Roman" w:cs="Times New Roman"/>
          <w:sz w:val="24"/>
          <w:szCs w:val="24"/>
        </w:rPr>
        <w:t xml:space="preserve">. 1. vydání. Praha: </w:t>
      </w:r>
      <w:proofErr w:type="spellStart"/>
      <w:r w:rsidRPr="002A4767">
        <w:rPr>
          <w:rFonts w:ascii="Times New Roman" w:hAnsi="Times New Roman" w:cs="Times New Roman"/>
          <w:sz w:val="24"/>
          <w:szCs w:val="24"/>
        </w:rPr>
        <w:t>Wolters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Kluwer</w:t>
      </w:r>
      <w:proofErr w:type="spellEnd"/>
      <w:r w:rsidRPr="002A4767">
        <w:rPr>
          <w:rFonts w:ascii="Times New Roman" w:hAnsi="Times New Roman" w:cs="Times New Roman"/>
          <w:sz w:val="24"/>
          <w:szCs w:val="24"/>
        </w:rPr>
        <w:t>, a.s., 2017. 937 s.</w:t>
      </w:r>
    </w:p>
    <w:p w:rsidR="009037C1" w:rsidRPr="002A4767" w:rsidRDefault="009037C1"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Ložiska nevyhrazených nerostů jako součást pozemku – vybrané otázky. In </w:t>
      </w:r>
      <w:r w:rsidRPr="002A4767">
        <w:rPr>
          <w:rFonts w:ascii="Times New Roman" w:hAnsi="Times New Roman" w:cs="Times New Roman"/>
          <w:i/>
          <w:sz w:val="24"/>
          <w:szCs w:val="24"/>
        </w:rPr>
        <w:t xml:space="preserve">Sborník z konference Dny práva – 2012 – </w:t>
      </w:r>
      <w:proofErr w:type="spellStart"/>
      <w:r w:rsidRPr="002A4767">
        <w:rPr>
          <w:rFonts w:ascii="Times New Roman" w:hAnsi="Times New Roman" w:cs="Times New Roman"/>
          <w:i/>
          <w:sz w:val="24"/>
          <w:szCs w:val="24"/>
        </w:rPr>
        <w:t>Days</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of</w:t>
      </w:r>
      <w:proofErr w:type="spellEnd"/>
      <w:r w:rsidRPr="002A4767">
        <w:rPr>
          <w:rFonts w:ascii="Times New Roman" w:hAnsi="Times New Roman" w:cs="Times New Roman"/>
          <w:i/>
          <w:sz w:val="24"/>
          <w:szCs w:val="24"/>
        </w:rPr>
        <w:t xml:space="preserve"> </w:t>
      </w:r>
      <w:proofErr w:type="spellStart"/>
      <w:proofErr w:type="gramStart"/>
      <w:r w:rsidRPr="002A4767">
        <w:rPr>
          <w:rFonts w:ascii="Times New Roman" w:hAnsi="Times New Roman" w:cs="Times New Roman"/>
          <w:i/>
          <w:sz w:val="24"/>
          <w:szCs w:val="24"/>
        </w:rPr>
        <w:t>Law</w:t>
      </w:r>
      <w:proofErr w:type="spellEnd"/>
      <w:proofErr w:type="gramEnd"/>
      <w:r w:rsidRPr="002A4767">
        <w:rPr>
          <w:rFonts w:ascii="Times New Roman" w:hAnsi="Times New Roman" w:cs="Times New Roman"/>
          <w:i/>
          <w:sz w:val="24"/>
          <w:szCs w:val="24"/>
        </w:rPr>
        <w:t>, 6. ročník mezinárodní konference</w:t>
      </w:r>
      <w:r w:rsidRPr="002A4767">
        <w:rPr>
          <w:rFonts w:ascii="Times New Roman" w:hAnsi="Times New Roman" w:cs="Times New Roman"/>
          <w:sz w:val="24"/>
          <w:szCs w:val="24"/>
        </w:rPr>
        <w:t xml:space="preserve">. Brno: Masarykova univerzita, 2013. s. 2375–2390. Dostupné na </w:t>
      </w:r>
      <w:r w:rsidRPr="00451107">
        <w:rPr>
          <w:rFonts w:ascii="Times New Roman" w:hAnsi="Times New Roman" w:cs="Times New Roman"/>
          <w:sz w:val="24"/>
          <w:szCs w:val="24"/>
        </w:rPr>
        <w:t>&lt;</w:t>
      </w:r>
      <w:hyperlink r:id="rId13" w:history="1">
        <w:r w:rsidRPr="00451107">
          <w:rPr>
            <w:rStyle w:val="Hypertextovodkaz"/>
            <w:rFonts w:ascii="Times New Roman" w:hAnsi="Times New Roman" w:cs="Times New Roman"/>
            <w:color w:val="auto"/>
            <w:sz w:val="24"/>
            <w:szCs w:val="24"/>
          </w:rPr>
          <w:t>https://www.law.muni.cz/sborniky/dny_prava_2012/files/pozemek/VichaOndrej.pdf</w:t>
        </w:r>
      </w:hyperlink>
      <w:r w:rsidRPr="00451107">
        <w:rPr>
          <w:rStyle w:val="Hypertextovodkaz"/>
          <w:rFonts w:ascii="Times New Roman" w:hAnsi="Times New Roman" w:cs="Times New Roman"/>
          <w:color w:val="auto"/>
          <w:sz w:val="24"/>
          <w:szCs w:val="24"/>
          <w:u w:val="none"/>
        </w:rPr>
        <w:t>&gt;</w:t>
      </w:r>
      <w:r w:rsidR="002A1AB2" w:rsidRPr="00451107">
        <w:rPr>
          <w:rStyle w:val="Hypertextovodkaz"/>
          <w:rFonts w:ascii="Times New Roman" w:hAnsi="Times New Roman" w:cs="Times New Roman"/>
          <w:color w:val="auto"/>
          <w:sz w:val="24"/>
          <w:szCs w:val="24"/>
          <w:u w:val="none"/>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w:t>
      </w:r>
      <w:proofErr w:type="spellStart"/>
      <w:r w:rsidRPr="002A4767">
        <w:rPr>
          <w:rFonts w:ascii="Times New Roman" w:hAnsi="Times New Roman" w:cs="Times New Roman"/>
          <w:sz w:val="24"/>
          <w:szCs w:val="24"/>
        </w:rPr>
        <w:t>Prospection</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exploration</w:t>
      </w:r>
      <w:proofErr w:type="spellEnd"/>
      <w:r w:rsidRPr="002A4767">
        <w:rPr>
          <w:rFonts w:ascii="Times New Roman" w:hAnsi="Times New Roman" w:cs="Times New Roman"/>
          <w:sz w:val="24"/>
          <w:szCs w:val="24"/>
        </w:rPr>
        <w:t xml:space="preserve"> and </w:t>
      </w:r>
      <w:proofErr w:type="spellStart"/>
      <w:r w:rsidRPr="002A4767">
        <w:rPr>
          <w:rFonts w:ascii="Times New Roman" w:hAnsi="Times New Roman" w:cs="Times New Roman"/>
          <w:sz w:val="24"/>
          <w:szCs w:val="24"/>
        </w:rPr>
        <w:t>production</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of</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hydrocarbons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under</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the</w:t>
      </w:r>
      <w:proofErr w:type="spellEnd"/>
      <w:r w:rsidRPr="002A4767">
        <w:rPr>
          <w:rFonts w:ascii="Times New Roman" w:hAnsi="Times New Roman" w:cs="Times New Roman"/>
          <w:sz w:val="24"/>
          <w:szCs w:val="24"/>
        </w:rPr>
        <w:t xml:space="preserve"> EC-</w:t>
      </w:r>
      <w:proofErr w:type="spellStart"/>
      <w:r w:rsidRPr="002A4767">
        <w:rPr>
          <w:rFonts w:ascii="Times New Roman" w:hAnsi="Times New Roman" w:cs="Times New Roman"/>
          <w:sz w:val="24"/>
          <w:szCs w:val="24"/>
        </w:rPr>
        <w:t>Law</w:t>
      </w:r>
      <w:proofErr w:type="spellEnd"/>
      <w:r w:rsidRPr="002A4767">
        <w:rPr>
          <w:rFonts w:ascii="Times New Roman" w:hAnsi="Times New Roman" w:cs="Times New Roman"/>
          <w:sz w:val="24"/>
          <w:szCs w:val="24"/>
        </w:rPr>
        <w:t>. In DAMOHORSKÝ, Milan (</w:t>
      </w:r>
      <w:proofErr w:type="spellStart"/>
      <w:r w:rsidRPr="002A4767">
        <w:rPr>
          <w:rFonts w:ascii="Times New Roman" w:hAnsi="Times New Roman" w:cs="Times New Roman"/>
          <w:sz w:val="24"/>
          <w:szCs w:val="24"/>
        </w:rPr>
        <w:t>ed</w:t>
      </w:r>
      <w:proofErr w:type="spellEnd"/>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 xml:space="preserve">Czech and </w:t>
      </w:r>
      <w:proofErr w:type="spellStart"/>
      <w:r w:rsidRPr="002A4767">
        <w:rPr>
          <w:rFonts w:ascii="Times New Roman" w:hAnsi="Times New Roman" w:cs="Times New Roman"/>
          <w:i/>
          <w:sz w:val="24"/>
          <w:szCs w:val="24"/>
        </w:rPr>
        <w:t>European</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Environmental</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Law</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Yearbook</w:t>
      </w:r>
      <w:proofErr w:type="spellEnd"/>
      <w:r w:rsidRPr="002A4767">
        <w:rPr>
          <w:rFonts w:ascii="Times New Roman" w:hAnsi="Times New Roman" w:cs="Times New Roman"/>
          <w:i/>
          <w:sz w:val="24"/>
          <w:szCs w:val="24"/>
        </w:rPr>
        <w:t xml:space="preserve"> – </w:t>
      </w:r>
      <w:proofErr w:type="spellStart"/>
      <w:r w:rsidRPr="002A4767">
        <w:rPr>
          <w:rFonts w:ascii="Times New Roman" w:hAnsi="Times New Roman" w:cs="Times New Roman"/>
          <w:i/>
          <w:sz w:val="24"/>
          <w:szCs w:val="24"/>
        </w:rPr>
        <w:t>Volume</w:t>
      </w:r>
      <w:proofErr w:type="spellEnd"/>
      <w:r w:rsidRPr="002A4767">
        <w:rPr>
          <w:rFonts w:ascii="Times New Roman" w:hAnsi="Times New Roman" w:cs="Times New Roman"/>
          <w:i/>
          <w:sz w:val="24"/>
          <w:szCs w:val="24"/>
        </w:rPr>
        <w:t xml:space="preserve"> 3</w:t>
      </w:r>
      <w:r w:rsidRPr="002A4767">
        <w:rPr>
          <w:rFonts w:ascii="Times New Roman" w:hAnsi="Times New Roman" w:cs="Times New Roman"/>
          <w:sz w:val="24"/>
          <w:szCs w:val="24"/>
        </w:rPr>
        <w:t xml:space="preserve">. Prague: Czech Society </w:t>
      </w:r>
      <w:proofErr w:type="spellStart"/>
      <w:r w:rsidRPr="002A4767">
        <w:rPr>
          <w:rFonts w:ascii="Times New Roman" w:hAnsi="Times New Roman" w:cs="Times New Roman"/>
          <w:sz w:val="24"/>
          <w:szCs w:val="24"/>
        </w:rPr>
        <w:t>for</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Environmental</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Law</w:t>
      </w:r>
      <w:proofErr w:type="spellEnd"/>
      <w:r w:rsidRPr="002A4767">
        <w:rPr>
          <w:rFonts w:ascii="Times New Roman" w:hAnsi="Times New Roman" w:cs="Times New Roman"/>
          <w:sz w:val="24"/>
          <w:szCs w:val="24"/>
        </w:rPr>
        <w:t xml:space="preserve">, 2008, s. 49 </w:t>
      </w:r>
      <w:r w:rsidR="002A1AB2" w:rsidRPr="002A4767">
        <w:rPr>
          <w:rFonts w:ascii="Times New Roman" w:hAnsi="Times New Roman" w:cs="Times New Roman"/>
          <w:sz w:val="24"/>
          <w:szCs w:val="24"/>
        </w:rPr>
        <w:t>–</w:t>
      </w:r>
      <w:r w:rsidRPr="002A4767">
        <w:rPr>
          <w:rFonts w:ascii="Times New Roman" w:hAnsi="Times New Roman" w:cs="Times New Roman"/>
          <w:sz w:val="24"/>
          <w:szCs w:val="24"/>
        </w:rPr>
        <w:t xml:space="preserve"> 54</w:t>
      </w:r>
      <w:r w:rsidR="002A1AB2" w:rsidRPr="002A4767">
        <w:rPr>
          <w:rFonts w:ascii="Times New Roman" w:hAnsi="Times New Roman" w:cs="Times New Roman"/>
          <w:sz w:val="24"/>
          <w:szCs w:val="24"/>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w:t>
      </w:r>
      <w:r w:rsidRPr="002A4767">
        <w:rPr>
          <w:rFonts w:ascii="Times New Roman" w:hAnsi="Times New Roman" w:cs="Times New Roman"/>
          <w:i/>
          <w:sz w:val="24"/>
          <w:szCs w:val="24"/>
        </w:rPr>
        <w:t>Základy horního a energetického práva</w:t>
      </w:r>
      <w:r w:rsidRPr="002A4767">
        <w:rPr>
          <w:rFonts w:ascii="Times New Roman" w:hAnsi="Times New Roman" w:cs="Times New Roman"/>
          <w:sz w:val="24"/>
          <w:szCs w:val="24"/>
        </w:rPr>
        <w:t xml:space="preserve">. 1. vydání. Praha: </w:t>
      </w:r>
      <w:proofErr w:type="spellStart"/>
      <w:r w:rsidRPr="002A4767">
        <w:rPr>
          <w:rFonts w:ascii="Times New Roman" w:hAnsi="Times New Roman" w:cs="Times New Roman"/>
          <w:sz w:val="24"/>
          <w:szCs w:val="24"/>
        </w:rPr>
        <w:t>Wolters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Kluwer</w:t>
      </w:r>
      <w:proofErr w:type="spellEnd"/>
      <w:r w:rsidRPr="002A4767">
        <w:rPr>
          <w:rFonts w:ascii="Times New Roman" w:hAnsi="Times New Roman" w:cs="Times New Roman"/>
          <w:sz w:val="24"/>
          <w:szCs w:val="24"/>
        </w:rPr>
        <w:t>, a.s., 2015. 228 s</w:t>
      </w:r>
      <w:r w:rsidR="002A1AB2" w:rsidRPr="002A4767">
        <w:rPr>
          <w:rFonts w:ascii="Times New Roman" w:hAnsi="Times New Roman" w:cs="Times New Roman"/>
          <w:sz w:val="24"/>
          <w:szCs w:val="24"/>
        </w:rPr>
        <w:t>.</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VÍCHA, Ondřej</w:t>
      </w:r>
      <w:r w:rsidRPr="002A4767">
        <w:rPr>
          <w:rFonts w:ascii="Times New Roman" w:hAnsi="Times New Roman" w:cs="Times New Roman"/>
          <w:i/>
          <w:sz w:val="24"/>
          <w:szCs w:val="24"/>
        </w:rPr>
        <w:t>. Zákon o geologických pracích s komentářem, judikaturou a prováděcími a souvisejícími předpisy.</w:t>
      </w:r>
      <w:r w:rsidRPr="002A4767">
        <w:rPr>
          <w:rFonts w:ascii="Times New Roman" w:hAnsi="Times New Roman" w:cs="Times New Roman"/>
          <w:sz w:val="24"/>
          <w:szCs w:val="24"/>
        </w:rPr>
        <w:t xml:space="preserve"> 1. vydání. Praha: </w:t>
      </w:r>
      <w:proofErr w:type="spellStart"/>
      <w:r w:rsidRPr="002A4767">
        <w:rPr>
          <w:rFonts w:ascii="Times New Roman" w:hAnsi="Times New Roman" w:cs="Times New Roman"/>
          <w:sz w:val="24"/>
          <w:szCs w:val="24"/>
        </w:rPr>
        <w:t>Leges</w:t>
      </w:r>
      <w:proofErr w:type="spellEnd"/>
      <w:r w:rsidRPr="002A4767">
        <w:rPr>
          <w:rFonts w:ascii="Times New Roman" w:hAnsi="Times New Roman" w:cs="Times New Roman"/>
          <w:sz w:val="24"/>
          <w:szCs w:val="24"/>
        </w:rPr>
        <w:t>, 2014. 272 s.</w:t>
      </w:r>
    </w:p>
    <w:p w:rsidR="00E76767" w:rsidRPr="002A4767" w:rsidRDefault="00E76767" w:rsidP="002A4767">
      <w:pPr>
        <w:pStyle w:val="Odstavecseseznamem"/>
        <w:numPr>
          <w:ilvl w:val="0"/>
          <w:numId w:val="4"/>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VOMÁČKA, Vojtěch a kol. </w:t>
      </w:r>
      <w:r w:rsidRPr="002A4767">
        <w:rPr>
          <w:rFonts w:ascii="Times New Roman" w:hAnsi="Times New Roman" w:cs="Times New Roman"/>
          <w:i/>
          <w:sz w:val="24"/>
          <w:szCs w:val="24"/>
        </w:rPr>
        <w:t>Posuzování vlivů záměrů a koncepcí na životní prostředí</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 xml:space="preserve">Spisy Právnické fakulty Masarykovy univerzity; svazek č. 561. </w:t>
      </w:r>
      <w:r w:rsidRPr="002A4767">
        <w:rPr>
          <w:rFonts w:ascii="Times New Roman" w:hAnsi="Times New Roman" w:cs="Times New Roman"/>
          <w:sz w:val="24"/>
          <w:szCs w:val="24"/>
        </w:rPr>
        <w:t>1. vydání.</w:t>
      </w:r>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Brno: Masarykova univerzita, 2016. 336 s.</w:t>
      </w:r>
    </w:p>
    <w:p w:rsidR="00BF762E" w:rsidRPr="002A4767" w:rsidRDefault="00BF762E" w:rsidP="002A4767">
      <w:pPr>
        <w:spacing w:after="0" w:line="360" w:lineRule="auto"/>
        <w:jc w:val="both"/>
        <w:rPr>
          <w:rFonts w:ascii="Times New Roman" w:hAnsi="Times New Roman" w:cs="Times New Roman"/>
          <w:sz w:val="24"/>
          <w:szCs w:val="24"/>
        </w:rPr>
      </w:pPr>
    </w:p>
    <w:p w:rsidR="00BF762E" w:rsidRPr="002A4767" w:rsidRDefault="00BF762E" w:rsidP="002A4767">
      <w:pPr>
        <w:pStyle w:val="Nadpis2"/>
        <w:numPr>
          <w:ilvl w:val="0"/>
          <w:numId w:val="0"/>
        </w:numPr>
        <w:spacing w:before="0" w:line="360" w:lineRule="auto"/>
        <w:ind w:left="576" w:hanging="576"/>
        <w:jc w:val="both"/>
        <w:rPr>
          <w:rFonts w:cs="Times New Roman"/>
        </w:rPr>
      </w:pPr>
      <w:bookmarkStart w:id="48" w:name="_Toc509737790"/>
      <w:r w:rsidRPr="002A4767">
        <w:rPr>
          <w:rFonts w:cs="Times New Roman"/>
        </w:rPr>
        <w:t xml:space="preserve">Odborné </w:t>
      </w:r>
      <w:r w:rsidR="0094299D" w:rsidRPr="002A4767">
        <w:rPr>
          <w:rFonts w:cs="Times New Roman"/>
        </w:rPr>
        <w:t>články</w:t>
      </w:r>
      <w:bookmarkEnd w:id="48"/>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BERNARD, Josef. Právní ochrana životního prostředí v hornictví. </w:t>
      </w:r>
      <w:r w:rsidRPr="002A4767">
        <w:rPr>
          <w:rFonts w:ascii="Times New Roman" w:hAnsi="Times New Roman" w:cs="Times New Roman"/>
          <w:i/>
          <w:sz w:val="24"/>
          <w:szCs w:val="24"/>
        </w:rPr>
        <w:t>České právo životního prostředí</w:t>
      </w:r>
      <w:r w:rsidRPr="002A4767">
        <w:rPr>
          <w:rFonts w:ascii="Times New Roman" w:hAnsi="Times New Roman" w:cs="Times New Roman"/>
          <w:sz w:val="24"/>
          <w:szCs w:val="24"/>
        </w:rPr>
        <w:t>, 2007, roč. 7, č. 20, s. 5-95</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BERNARD, Michal. Vybrané aspekty horního práva ve vztahu k ochraně životního prostředí a lidských práv. </w:t>
      </w:r>
      <w:r w:rsidRPr="002A4767">
        <w:rPr>
          <w:rFonts w:ascii="Times New Roman" w:hAnsi="Times New Roman" w:cs="Times New Roman"/>
          <w:i/>
          <w:sz w:val="24"/>
          <w:szCs w:val="24"/>
        </w:rPr>
        <w:t xml:space="preserve">Via </w:t>
      </w:r>
      <w:proofErr w:type="spellStart"/>
      <w:r w:rsidRPr="002A4767">
        <w:rPr>
          <w:rFonts w:ascii="Times New Roman" w:hAnsi="Times New Roman" w:cs="Times New Roman"/>
          <w:i/>
          <w:sz w:val="24"/>
          <w:szCs w:val="24"/>
        </w:rPr>
        <w:t>Iuris</w:t>
      </w:r>
      <w:proofErr w:type="spellEnd"/>
      <w:r w:rsidRPr="002A4767">
        <w:rPr>
          <w:rFonts w:ascii="Times New Roman" w:hAnsi="Times New Roman" w:cs="Times New Roman"/>
          <w:sz w:val="24"/>
          <w:szCs w:val="24"/>
        </w:rPr>
        <w:t>, 2006, č. 3, s. 41-48</w:t>
      </w:r>
      <w:r w:rsidR="002A1AB2" w:rsidRPr="002A4767">
        <w:rPr>
          <w:rFonts w:ascii="Times New Roman" w:hAnsi="Times New Roman" w:cs="Times New Roman"/>
          <w:sz w:val="24"/>
          <w:szCs w:val="24"/>
        </w:rPr>
        <w:t>.</w:t>
      </w:r>
    </w:p>
    <w:p w:rsidR="00E15BC6"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lastRenderedPageBreak/>
        <w:t xml:space="preserve">BĚLOHRADOVÁ, Jitka, POLÁČKOVÁ, Marie. Vybraná řízení v souvislosti s ochranou nerostného bohatství.  </w:t>
      </w:r>
      <w:r w:rsidRPr="002A4767">
        <w:rPr>
          <w:rFonts w:ascii="Times New Roman" w:hAnsi="Times New Roman" w:cs="Times New Roman"/>
          <w:i/>
          <w:sz w:val="24"/>
          <w:szCs w:val="24"/>
        </w:rPr>
        <w:t xml:space="preserve">Časopis pro právní vědu a praxi, </w:t>
      </w:r>
      <w:r w:rsidRPr="002A4767">
        <w:rPr>
          <w:rFonts w:ascii="Times New Roman" w:hAnsi="Times New Roman" w:cs="Times New Roman"/>
          <w:sz w:val="24"/>
          <w:szCs w:val="24"/>
        </w:rPr>
        <w:t>2010, roč. 18, č. 2, s. 176-184</w:t>
      </w:r>
      <w:r w:rsidR="002A1AB2" w:rsidRPr="002A4767">
        <w:rPr>
          <w:rFonts w:ascii="Times New Roman" w:hAnsi="Times New Roman" w:cs="Times New Roman"/>
          <w:sz w:val="24"/>
          <w:szCs w:val="24"/>
        </w:rPr>
        <w:t>.</w:t>
      </w:r>
    </w:p>
    <w:p w:rsidR="00E15BC6" w:rsidRPr="002A4767" w:rsidRDefault="00E15BC6"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BOROWSKI, Jakub, WALAS, </w:t>
      </w:r>
      <w:proofErr w:type="spellStart"/>
      <w:r w:rsidRPr="002A4767">
        <w:rPr>
          <w:rFonts w:ascii="Times New Roman" w:hAnsi="Times New Roman" w:cs="Times New Roman"/>
          <w:sz w:val="24"/>
          <w:szCs w:val="24"/>
        </w:rPr>
        <w:t>Martyna</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The</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Environmental</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Impact</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Assessment</w:t>
      </w:r>
      <w:proofErr w:type="spellEnd"/>
      <w:r w:rsidRPr="002A4767">
        <w:rPr>
          <w:rFonts w:ascii="Times New Roman" w:hAnsi="Times New Roman" w:cs="Times New Roman"/>
          <w:sz w:val="24"/>
          <w:szCs w:val="24"/>
        </w:rPr>
        <w:t xml:space="preserve"> in </w:t>
      </w:r>
      <w:proofErr w:type="spellStart"/>
      <w:r w:rsidRPr="002A4767">
        <w:rPr>
          <w:rFonts w:ascii="Times New Roman" w:hAnsi="Times New Roman" w:cs="Times New Roman"/>
          <w:sz w:val="24"/>
          <w:szCs w:val="24"/>
        </w:rPr>
        <w:t>the</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Polish</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Law</w:t>
      </w:r>
      <w:proofErr w:type="spellEnd"/>
      <w:r w:rsidRPr="002A4767">
        <w:rPr>
          <w:rFonts w:ascii="Times New Roman" w:hAnsi="Times New Roman" w:cs="Times New Roman"/>
          <w:sz w:val="24"/>
          <w:szCs w:val="24"/>
        </w:rPr>
        <w:t xml:space="preserve"> – </w:t>
      </w:r>
      <w:proofErr w:type="spellStart"/>
      <w:r w:rsidRPr="002A4767">
        <w:rPr>
          <w:rFonts w:ascii="Times New Roman" w:hAnsi="Times New Roman" w:cs="Times New Roman"/>
          <w:sz w:val="24"/>
          <w:szCs w:val="24"/>
        </w:rPr>
        <w:t>Selected</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Issues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i/>
          <w:sz w:val="24"/>
          <w:szCs w:val="24"/>
        </w:rPr>
        <w:t>Polish</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Yearbook</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of</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Environmental</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Law</w:t>
      </w:r>
      <w:proofErr w:type="spellEnd"/>
      <w:r w:rsidRPr="002A4767">
        <w:rPr>
          <w:rFonts w:ascii="Times New Roman" w:hAnsi="Times New Roman" w:cs="Times New Roman"/>
          <w:sz w:val="24"/>
          <w:szCs w:val="24"/>
        </w:rPr>
        <w:t>. 2016, No. 6, s. 37-55.</w:t>
      </w:r>
      <w:r w:rsidR="001B5B1B" w:rsidRPr="002A4767">
        <w:rPr>
          <w:rFonts w:ascii="Times New Roman" w:hAnsi="Times New Roman" w:cs="Times New Roman"/>
          <w:sz w:val="24"/>
          <w:szCs w:val="24"/>
        </w:rPr>
        <w:t xml:space="preserve"> </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CZAJKOWSKI, Jan. Řešení střetů zájmů v horním právu. </w:t>
      </w:r>
      <w:r w:rsidRPr="002A4767">
        <w:rPr>
          <w:rFonts w:ascii="Times New Roman" w:hAnsi="Times New Roman" w:cs="Times New Roman"/>
          <w:i/>
          <w:sz w:val="24"/>
          <w:szCs w:val="24"/>
        </w:rPr>
        <w:t>Právní rádce</w:t>
      </w:r>
      <w:r w:rsidRPr="002A4767">
        <w:rPr>
          <w:rFonts w:ascii="Times New Roman" w:hAnsi="Times New Roman" w:cs="Times New Roman"/>
          <w:sz w:val="24"/>
          <w:szCs w:val="24"/>
        </w:rPr>
        <w:t>, 2006, roč. 14, č. 6, s. 42-43</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EISOVÁ, Anna. Právní povaha rozhodování v pochybnostech podle horního zákona. </w:t>
      </w:r>
      <w:r w:rsidRPr="002A4767">
        <w:rPr>
          <w:rFonts w:ascii="Times New Roman" w:hAnsi="Times New Roman" w:cs="Times New Roman"/>
          <w:i/>
          <w:sz w:val="24"/>
          <w:szCs w:val="24"/>
        </w:rPr>
        <w:t xml:space="preserve">Acta </w:t>
      </w:r>
      <w:proofErr w:type="spellStart"/>
      <w:r w:rsidRPr="002A4767">
        <w:rPr>
          <w:rFonts w:ascii="Times New Roman" w:hAnsi="Times New Roman" w:cs="Times New Roman"/>
          <w:i/>
          <w:sz w:val="24"/>
          <w:szCs w:val="24"/>
        </w:rPr>
        <w:t>iuridica</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olomucensia</w:t>
      </w:r>
      <w:proofErr w:type="spellEnd"/>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2017, roč. 12, č. 2, s. 246-254</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HUMLÍČKOVÁ, Petra, VOMÁČKA, Vojtěch, ZÁHUMENSKÁ, Vendula. Novela procesu EIA – více otázek než odpovědí.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2015, roč. 15, č. 37, s. 7-36</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CHYBA, Jaroslav. Aktuální otázky horního a kutacího práva. </w:t>
      </w:r>
      <w:r w:rsidRPr="002A4767">
        <w:rPr>
          <w:rFonts w:ascii="Times New Roman" w:hAnsi="Times New Roman" w:cs="Times New Roman"/>
          <w:i/>
          <w:sz w:val="24"/>
          <w:szCs w:val="24"/>
        </w:rPr>
        <w:t>Časopis pro právní vědu a praxi,</w:t>
      </w:r>
      <w:r w:rsidRPr="002A4767">
        <w:rPr>
          <w:rFonts w:ascii="Times New Roman" w:hAnsi="Times New Roman" w:cs="Times New Roman"/>
          <w:sz w:val="24"/>
          <w:szCs w:val="24"/>
        </w:rPr>
        <w:t xml:space="preserve"> 1997, roč. 5, č. 3, s. 329-327</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CHYBA, Jaroslav. Několik poznámek k legislativě a metodice geologického průzkumu.  </w:t>
      </w:r>
      <w:r w:rsidRPr="002A4767">
        <w:rPr>
          <w:rFonts w:ascii="Times New Roman" w:hAnsi="Times New Roman" w:cs="Times New Roman"/>
          <w:i/>
          <w:sz w:val="24"/>
          <w:szCs w:val="24"/>
        </w:rPr>
        <w:t xml:space="preserve">Zpravodaj unie geologických asociací, </w:t>
      </w:r>
      <w:r w:rsidRPr="002A4767">
        <w:rPr>
          <w:rFonts w:ascii="Times New Roman" w:hAnsi="Times New Roman" w:cs="Times New Roman"/>
          <w:sz w:val="24"/>
          <w:szCs w:val="24"/>
        </w:rPr>
        <w:t>2006, roč. 1, č. 2, s. 6-11</w:t>
      </w:r>
      <w:r w:rsidR="002A1AB2" w:rsidRPr="002A4767">
        <w:rPr>
          <w:rFonts w:ascii="Times New Roman" w:hAnsi="Times New Roman" w:cs="Times New Roman"/>
          <w:sz w:val="24"/>
          <w:szCs w:val="24"/>
        </w:rPr>
        <w:t>.</w:t>
      </w:r>
    </w:p>
    <w:p w:rsidR="006943EE" w:rsidRPr="002A4767" w:rsidRDefault="006943EE"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L</w:t>
      </w:r>
      <w:r w:rsidR="001341C9">
        <w:rPr>
          <w:rFonts w:ascii="Times New Roman" w:hAnsi="Times New Roman" w:cs="Times New Roman"/>
          <w:sz w:val="24"/>
          <w:szCs w:val="24"/>
        </w:rPr>
        <w:t>IPINSKI</w:t>
      </w:r>
      <w:bookmarkStart w:id="49" w:name="_GoBack"/>
      <w:bookmarkEnd w:id="49"/>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Aleksander</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Komentarz</w:t>
      </w:r>
      <w:proofErr w:type="spellEnd"/>
      <w:r w:rsidRPr="002A4767">
        <w:rPr>
          <w:rFonts w:ascii="Times New Roman" w:hAnsi="Times New Roman" w:cs="Times New Roman"/>
          <w:sz w:val="24"/>
          <w:szCs w:val="24"/>
        </w:rPr>
        <w:t xml:space="preserve"> do </w:t>
      </w:r>
      <w:proofErr w:type="gramStart"/>
      <w:r w:rsidRPr="002A4767">
        <w:rPr>
          <w:rFonts w:ascii="Times New Roman" w:hAnsi="Times New Roman" w:cs="Times New Roman"/>
          <w:sz w:val="24"/>
          <w:szCs w:val="24"/>
        </w:rPr>
        <w:t>art</w:t>
      </w:r>
      <w:proofErr w:type="gramEnd"/>
      <w:r w:rsidRPr="002A4767">
        <w:rPr>
          <w:rFonts w:ascii="Times New Roman" w:hAnsi="Times New Roman" w:cs="Times New Roman"/>
          <w:sz w:val="24"/>
          <w:szCs w:val="24"/>
        </w:rPr>
        <w:t xml:space="preserve">. 10—12 </w:t>
      </w:r>
      <w:proofErr w:type="spellStart"/>
      <w:r w:rsidRPr="002A4767">
        <w:rPr>
          <w:rFonts w:ascii="Times New Roman" w:hAnsi="Times New Roman" w:cs="Times New Roman"/>
          <w:sz w:val="24"/>
          <w:szCs w:val="24"/>
        </w:rPr>
        <w:t>ustawy</w:t>
      </w:r>
      <w:proofErr w:type="spellEnd"/>
      <w:r w:rsidRPr="002A4767">
        <w:rPr>
          <w:rFonts w:ascii="Times New Roman" w:hAnsi="Times New Roman" w:cs="Times New Roman"/>
          <w:sz w:val="24"/>
          <w:szCs w:val="24"/>
        </w:rPr>
        <w:t xml:space="preserve"> z </w:t>
      </w:r>
      <w:proofErr w:type="spellStart"/>
      <w:r w:rsidRPr="002A4767">
        <w:rPr>
          <w:rFonts w:ascii="Times New Roman" w:hAnsi="Times New Roman" w:cs="Times New Roman"/>
          <w:sz w:val="24"/>
          <w:szCs w:val="24"/>
        </w:rPr>
        <w:t>dnia</w:t>
      </w:r>
      <w:proofErr w:type="spellEnd"/>
      <w:r w:rsidRPr="002A4767">
        <w:rPr>
          <w:rFonts w:ascii="Times New Roman" w:hAnsi="Times New Roman" w:cs="Times New Roman"/>
          <w:sz w:val="24"/>
          <w:szCs w:val="24"/>
        </w:rPr>
        <w:t xml:space="preserve"> 9 </w:t>
      </w:r>
      <w:proofErr w:type="spellStart"/>
      <w:r w:rsidRPr="002A4767">
        <w:rPr>
          <w:rFonts w:ascii="Times New Roman" w:hAnsi="Times New Roman" w:cs="Times New Roman"/>
          <w:sz w:val="24"/>
          <w:szCs w:val="24"/>
        </w:rPr>
        <w:t>czerwca</w:t>
      </w:r>
      <w:proofErr w:type="spellEnd"/>
      <w:r w:rsidRPr="002A4767">
        <w:rPr>
          <w:rFonts w:ascii="Times New Roman" w:hAnsi="Times New Roman" w:cs="Times New Roman"/>
          <w:sz w:val="24"/>
          <w:szCs w:val="24"/>
        </w:rPr>
        <w:t xml:space="preserve"> 2011 r. </w:t>
      </w:r>
      <w:proofErr w:type="spellStart"/>
      <w:r w:rsidRPr="002A4767">
        <w:rPr>
          <w:rFonts w:ascii="Times New Roman" w:hAnsi="Times New Roman" w:cs="Times New Roman"/>
          <w:sz w:val="24"/>
          <w:szCs w:val="24"/>
        </w:rPr>
        <w:t>Prawo</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geologiczne</w:t>
      </w:r>
      <w:proofErr w:type="spellEnd"/>
      <w:r w:rsidRPr="002A4767">
        <w:rPr>
          <w:rFonts w:ascii="Times New Roman" w:hAnsi="Times New Roman" w:cs="Times New Roman"/>
          <w:sz w:val="24"/>
          <w:szCs w:val="24"/>
        </w:rPr>
        <w:t xml:space="preserve"> i </w:t>
      </w:r>
      <w:proofErr w:type="spellStart"/>
      <w:r w:rsidRPr="002A4767">
        <w:rPr>
          <w:rFonts w:ascii="Times New Roman" w:hAnsi="Times New Roman" w:cs="Times New Roman"/>
          <w:sz w:val="24"/>
          <w:szCs w:val="24"/>
        </w:rPr>
        <w:t>górnicze</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i/>
          <w:sz w:val="24"/>
          <w:szCs w:val="24"/>
        </w:rPr>
        <w:t>Prawne</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Problemy</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Górnictwa</w:t>
      </w:r>
      <w:proofErr w:type="spellEnd"/>
      <w:r w:rsidRPr="002A4767">
        <w:rPr>
          <w:rFonts w:ascii="Times New Roman" w:hAnsi="Times New Roman" w:cs="Times New Roman"/>
          <w:i/>
          <w:sz w:val="24"/>
          <w:szCs w:val="24"/>
        </w:rPr>
        <w:t xml:space="preserve"> i </w:t>
      </w:r>
      <w:proofErr w:type="spellStart"/>
      <w:r w:rsidRPr="002A4767">
        <w:rPr>
          <w:rFonts w:ascii="Times New Roman" w:hAnsi="Times New Roman" w:cs="Times New Roman"/>
          <w:i/>
          <w:sz w:val="24"/>
          <w:szCs w:val="24"/>
        </w:rPr>
        <w:t>Ochrony</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Środowiska</w:t>
      </w:r>
      <w:proofErr w:type="spellEnd"/>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 xml:space="preserve">2017.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1, s. 11-31</w:t>
      </w:r>
    </w:p>
    <w:p w:rsidR="001B5B1B" w:rsidRPr="002A4767" w:rsidRDefault="001B5B1B"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MAJ, Jolanta. Procedura </w:t>
      </w:r>
      <w:proofErr w:type="spellStart"/>
      <w:r w:rsidRPr="002A4767">
        <w:rPr>
          <w:rFonts w:ascii="Times New Roman" w:hAnsi="Times New Roman" w:cs="Times New Roman"/>
          <w:sz w:val="24"/>
          <w:szCs w:val="24"/>
        </w:rPr>
        <w:t>udzielania</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koncesji</w:t>
      </w:r>
      <w:proofErr w:type="spellEnd"/>
      <w:r w:rsidRPr="002A4767">
        <w:rPr>
          <w:rFonts w:ascii="Times New Roman" w:hAnsi="Times New Roman" w:cs="Times New Roman"/>
          <w:sz w:val="24"/>
          <w:szCs w:val="24"/>
        </w:rPr>
        <w:t xml:space="preserve"> na </w:t>
      </w:r>
      <w:proofErr w:type="spellStart"/>
      <w:r w:rsidRPr="002A4767">
        <w:rPr>
          <w:rFonts w:ascii="Times New Roman" w:hAnsi="Times New Roman" w:cs="Times New Roman"/>
          <w:sz w:val="24"/>
          <w:szCs w:val="24"/>
        </w:rPr>
        <w:t>wydobywanie</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kopalin</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przez</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starostę</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i/>
          <w:sz w:val="24"/>
          <w:szCs w:val="24"/>
        </w:rPr>
        <w:t>Kopaliny</w:t>
      </w:r>
      <w:proofErr w:type="spellEnd"/>
      <w:r w:rsidRPr="002A4767">
        <w:rPr>
          <w:rFonts w:ascii="Times New Roman" w:hAnsi="Times New Roman" w:cs="Times New Roman"/>
          <w:i/>
          <w:sz w:val="24"/>
          <w:szCs w:val="24"/>
        </w:rPr>
        <w:t xml:space="preserve"> - </w:t>
      </w:r>
      <w:proofErr w:type="spellStart"/>
      <w:r w:rsidRPr="002A4767">
        <w:rPr>
          <w:rFonts w:ascii="Times New Roman" w:hAnsi="Times New Roman" w:cs="Times New Roman"/>
          <w:i/>
          <w:sz w:val="24"/>
          <w:szCs w:val="24"/>
        </w:rPr>
        <w:t>Dwumiesięcznik</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górnictwa</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odkrywkowego</w:t>
      </w:r>
      <w:proofErr w:type="spellEnd"/>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 xml:space="preserve">2012,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78, s. 3-8.</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MAKARIUS, Roman. Právo a odpovědnost těžebních organizací ve vztahu k organizacím, které vykonávají činnost pro ně dodavatelským způsobem. </w:t>
      </w:r>
      <w:r w:rsidRPr="002A4767">
        <w:rPr>
          <w:rFonts w:ascii="Times New Roman" w:hAnsi="Times New Roman" w:cs="Times New Roman"/>
          <w:i/>
          <w:sz w:val="24"/>
          <w:szCs w:val="24"/>
        </w:rPr>
        <w:t>Uhlí – Rudy – Geologický průzkum,</w:t>
      </w:r>
      <w:r w:rsidRPr="002A4767">
        <w:rPr>
          <w:rFonts w:ascii="Times New Roman" w:hAnsi="Times New Roman" w:cs="Times New Roman"/>
          <w:sz w:val="24"/>
          <w:szCs w:val="24"/>
        </w:rPr>
        <w:t xml:space="preserve"> 2001, roč. 8, č. 12, s. 395-396</w:t>
      </w:r>
      <w:r w:rsidR="002A1AB2" w:rsidRPr="002A4767">
        <w:rPr>
          <w:rFonts w:ascii="Times New Roman" w:hAnsi="Times New Roman" w:cs="Times New Roman"/>
          <w:sz w:val="24"/>
          <w:szCs w:val="24"/>
        </w:rPr>
        <w:t>.</w:t>
      </w:r>
      <w:r w:rsidRPr="002A4767">
        <w:rPr>
          <w:rFonts w:ascii="Times New Roman" w:hAnsi="Times New Roman" w:cs="Times New Roman"/>
          <w:sz w:val="24"/>
          <w:szCs w:val="24"/>
        </w:rPr>
        <w:t xml:space="preserve"> </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NOUZA, Richard, DREISEITL, Ivo. Surovinová politika a využívání nerostného bohatství. </w:t>
      </w:r>
      <w:r w:rsidRPr="002A4767">
        <w:rPr>
          <w:rFonts w:ascii="Times New Roman" w:hAnsi="Times New Roman" w:cs="Times New Roman"/>
          <w:i/>
          <w:sz w:val="24"/>
          <w:szCs w:val="24"/>
        </w:rPr>
        <w:t xml:space="preserve">Uhlí – Rudy – Geologický průzkum, </w:t>
      </w:r>
      <w:r w:rsidRPr="002A4767">
        <w:rPr>
          <w:rFonts w:ascii="Times New Roman" w:hAnsi="Times New Roman" w:cs="Times New Roman"/>
          <w:sz w:val="24"/>
          <w:szCs w:val="24"/>
        </w:rPr>
        <w:t>1997, roč. 4, č. 11, s. 334</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STAŠA, Josef. Hornictví a střety ve sféře veřejného zájmu. </w:t>
      </w:r>
      <w:r w:rsidRPr="002A4767">
        <w:rPr>
          <w:rFonts w:ascii="Times New Roman" w:hAnsi="Times New Roman" w:cs="Times New Roman"/>
          <w:i/>
          <w:sz w:val="24"/>
          <w:szCs w:val="24"/>
        </w:rPr>
        <w:t xml:space="preserve">Uhlí – Rudy – Geologický průzkum, </w:t>
      </w:r>
      <w:r w:rsidRPr="002A4767">
        <w:rPr>
          <w:rFonts w:ascii="Times New Roman" w:hAnsi="Times New Roman" w:cs="Times New Roman"/>
          <w:sz w:val="24"/>
          <w:szCs w:val="24"/>
        </w:rPr>
        <w:t>2000, roč. 7, č. 2, s. 4-8</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STEJSKAL, Vojtěch. Zrušení účasti veřejnosti v řízeních podle stavebního zákona a další špatné zprávy pro ochranu životního prostředí a lidská práva.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2017, roč. 17, č. 44, s. 7-10</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ŠVARCOVÁ, Kateřina. Posuzování vlivů na životní prostředí - účast veřejnosti.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2015, roč. 15, č. 37, s. 37-60</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lastRenderedPageBreak/>
        <w:t xml:space="preserve">TOMOSZKOVÁ, Veronika, ADAMEOVÁ, Zuzana. </w:t>
      </w:r>
      <w:r w:rsidR="001D6D2F" w:rsidRPr="002A4767">
        <w:rPr>
          <w:rFonts w:ascii="Times New Roman" w:hAnsi="Times New Roman" w:cs="Times New Roman"/>
          <w:sz w:val="24"/>
          <w:szCs w:val="24"/>
        </w:rPr>
        <w:t>Zpráva z Česko-Polsko-Slovenské konference na téma konflikty v oblasti ochrany životního prostředí</w:t>
      </w:r>
      <w:r w:rsidRPr="002A4767">
        <w:rPr>
          <w:rFonts w:ascii="Times New Roman" w:hAnsi="Times New Roman" w:cs="Times New Roman"/>
          <w:sz w:val="24"/>
          <w:szCs w:val="24"/>
        </w:rPr>
        <w:t xml:space="preserve">.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2011, roč. 11, č. 30, s. 70-75</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K zamítnutí žádosti o stanovení průzkumného území pro vyhledávání a průzkum výhradních ložisek podle zákona o geologických pracích.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2010, roč. 10, č. 28, s. 116-120</w:t>
      </w:r>
      <w:r w:rsidR="002A1AB2" w:rsidRPr="002A4767">
        <w:rPr>
          <w:rFonts w:ascii="Times New Roman" w:hAnsi="Times New Roman" w:cs="Times New Roman"/>
          <w:sz w:val="24"/>
          <w:szCs w:val="24"/>
        </w:rPr>
        <w:t>.</w:t>
      </w:r>
    </w:p>
    <w:p w:rsidR="009037C1" w:rsidRPr="002A4767" w:rsidRDefault="009037C1"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VÍCHA, Ondřej. Ochrana životního prostředí při provádění geologických prací. </w:t>
      </w:r>
      <w:r w:rsidRPr="002A4767">
        <w:rPr>
          <w:rFonts w:ascii="Times New Roman" w:hAnsi="Times New Roman" w:cs="Times New Roman"/>
          <w:i/>
          <w:sz w:val="24"/>
          <w:szCs w:val="24"/>
        </w:rPr>
        <w:t xml:space="preserve">České právo životního prostředí, </w:t>
      </w:r>
      <w:r w:rsidRPr="002A4767">
        <w:rPr>
          <w:rFonts w:ascii="Times New Roman" w:hAnsi="Times New Roman" w:cs="Times New Roman"/>
          <w:sz w:val="24"/>
          <w:szCs w:val="24"/>
        </w:rPr>
        <w:t>2005, roč. 5, č. 15, s. 91-105</w:t>
      </w:r>
      <w:r w:rsidR="002A1AB2" w:rsidRPr="002A4767">
        <w:rPr>
          <w:rFonts w:ascii="Times New Roman" w:hAnsi="Times New Roman" w:cs="Times New Roman"/>
          <w:sz w:val="24"/>
          <w:szCs w:val="24"/>
        </w:rPr>
        <w:t>.</w:t>
      </w:r>
    </w:p>
    <w:p w:rsidR="0042275D" w:rsidRPr="002A4767" w:rsidRDefault="0042275D" w:rsidP="002A4767">
      <w:pPr>
        <w:pStyle w:val="Odstavecseseznamem"/>
        <w:numPr>
          <w:ilvl w:val="0"/>
          <w:numId w:val="5"/>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WILAND, Marek. </w:t>
      </w:r>
      <w:proofErr w:type="spellStart"/>
      <w:r w:rsidRPr="002A4767">
        <w:rPr>
          <w:rFonts w:ascii="Times New Roman" w:hAnsi="Times New Roman" w:cs="Times New Roman"/>
          <w:sz w:val="24"/>
          <w:szCs w:val="24"/>
        </w:rPr>
        <w:t>Złoża</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kopalin</w:t>
      </w:r>
      <w:proofErr w:type="spellEnd"/>
      <w:r w:rsidRPr="002A4767">
        <w:rPr>
          <w:rFonts w:ascii="Times New Roman" w:hAnsi="Times New Roman" w:cs="Times New Roman"/>
          <w:sz w:val="24"/>
          <w:szCs w:val="24"/>
        </w:rPr>
        <w:t xml:space="preserve"> i </w:t>
      </w:r>
      <w:proofErr w:type="spellStart"/>
      <w:r w:rsidRPr="002A4767">
        <w:rPr>
          <w:rFonts w:ascii="Times New Roman" w:hAnsi="Times New Roman" w:cs="Times New Roman"/>
          <w:sz w:val="24"/>
          <w:szCs w:val="24"/>
        </w:rPr>
        <w:t>ich</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wydobywanie</w:t>
      </w:r>
      <w:proofErr w:type="spellEnd"/>
      <w:r w:rsidRPr="002A4767">
        <w:rPr>
          <w:rFonts w:ascii="Times New Roman" w:hAnsi="Times New Roman" w:cs="Times New Roman"/>
          <w:sz w:val="24"/>
          <w:szCs w:val="24"/>
        </w:rPr>
        <w:t xml:space="preserve"> a </w:t>
      </w:r>
      <w:proofErr w:type="spellStart"/>
      <w:r w:rsidRPr="002A4767">
        <w:rPr>
          <w:rFonts w:ascii="Times New Roman" w:hAnsi="Times New Roman" w:cs="Times New Roman"/>
          <w:sz w:val="24"/>
          <w:szCs w:val="24"/>
        </w:rPr>
        <w:t>planowanie</w:t>
      </w:r>
      <w:proofErr w:type="spellEnd"/>
      <w:r w:rsidRPr="002A4767">
        <w:rPr>
          <w:rFonts w:ascii="Times New Roman" w:hAnsi="Times New Roman" w:cs="Times New Roman"/>
          <w:sz w:val="24"/>
          <w:szCs w:val="24"/>
        </w:rPr>
        <w:t xml:space="preserve"> i </w:t>
      </w:r>
      <w:proofErr w:type="spellStart"/>
      <w:r w:rsidRPr="002A4767">
        <w:rPr>
          <w:rFonts w:ascii="Times New Roman" w:hAnsi="Times New Roman" w:cs="Times New Roman"/>
          <w:sz w:val="24"/>
          <w:szCs w:val="24"/>
        </w:rPr>
        <w:t>zagospodarowanie</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przestrzenne</w:t>
      </w:r>
      <w:proofErr w:type="spellEnd"/>
      <w:r w:rsidRPr="002A4767">
        <w:rPr>
          <w:rFonts w:ascii="Times New Roman" w:hAnsi="Times New Roman" w:cs="Times New Roman"/>
          <w:sz w:val="24"/>
          <w:szCs w:val="24"/>
        </w:rPr>
        <w:t>.</w:t>
      </w:r>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Zeszyty</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Naukowe</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Instytutu</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Gospodarki</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Surowcami</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Mineralnymi</w:t>
      </w:r>
      <w:proofErr w:type="spellEnd"/>
      <w:r w:rsidRPr="002A4767">
        <w:rPr>
          <w:rFonts w:ascii="Times New Roman" w:hAnsi="Times New Roman" w:cs="Times New Roman"/>
          <w:i/>
          <w:sz w:val="24"/>
          <w:szCs w:val="24"/>
        </w:rPr>
        <w:t xml:space="preserve"> i </w:t>
      </w:r>
      <w:proofErr w:type="spellStart"/>
      <w:r w:rsidRPr="002A4767">
        <w:rPr>
          <w:rFonts w:ascii="Times New Roman" w:hAnsi="Times New Roman" w:cs="Times New Roman"/>
          <w:i/>
          <w:sz w:val="24"/>
          <w:szCs w:val="24"/>
        </w:rPr>
        <w:t>Energią</w:t>
      </w:r>
      <w:proofErr w:type="spellEnd"/>
      <w:r w:rsidRPr="002A4767">
        <w:rPr>
          <w:rFonts w:ascii="Times New Roman" w:hAnsi="Times New Roman" w:cs="Times New Roman"/>
          <w:i/>
          <w:sz w:val="24"/>
          <w:szCs w:val="24"/>
        </w:rPr>
        <w:t xml:space="preserve"> PAN. </w:t>
      </w:r>
      <w:r w:rsidRPr="002A4767">
        <w:rPr>
          <w:rFonts w:ascii="Times New Roman" w:hAnsi="Times New Roman" w:cs="Times New Roman"/>
          <w:sz w:val="24"/>
          <w:szCs w:val="24"/>
        </w:rPr>
        <w:t xml:space="preserve">2015,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91, s. 227-244.</w:t>
      </w:r>
    </w:p>
    <w:p w:rsidR="00BF762E" w:rsidRPr="002A4767" w:rsidRDefault="00BF762E" w:rsidP="002A4767">
      <w:pPr>
        <w:spacing w:after="0" w:line="360" w:lineRule="auto"/>
        <w:jc w:val="both"/>
        <w:rPr>
          <w:rFonts w:ascii="Times New Roman" w:hAnsi="Times New Roman" w:cs="Times New Roman"/>
          <w:sz w:val="24"/>
          <w:szCs w:val="24"/>
        </w:rPr>
      </w:pPr>
    </w:p>
    <w:p w:rsidR="00BF762E" w:rsidRPr="002A4767" w:rsidRDefault="00BF762E" w:rsidP="002A4767">
      <w:pPr>
        <w:pStyle w:val="Nadpis2"/>
        <w:numPr>
          <w:ilvl w:val="0"/>
          <w:numId w:val="0"/>
        </w:numPr>
        <w:spacing w:before="0" w:line="360" w:lineRule="auto"/>
        <w:ind w:left="576" w:hanging="576"/>
        <w:jc w:val="both"/>
        <w:rPr>
          <w:rFonts w:cs="Times New Roman"/>
        </w:rPr>
      </w:pPr>
      <w:bookmarkStart w:id="50" w:name="_Toc509737791"/>
      <w:r w:rsidRPr="002A4767">
        <w:rPr>
          <w:rFonts w:cs="Times New Roman"/>
        </w:rPr>
        <w:t>Právní předpisy</w:t>
      </w:r>
      <w:bookmarkEnd w:id="50"/>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Ústavní zákon č. 1/1993 Sb., Ústava České republiky,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Usnesení č. 2/1993 Sb., o vyhlášení Listiny základních práv a svobod jako součásti ústavního pořádku České republiky, ve znění pozdějších předpisů</w:t>
      </w:r>
    </w:p>
    <w:p w:rsidR="000E2C11" w:rsidRPr="002A4767" w:rsidRDefault="00C176AC"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w:t>
      </w:r>
      <w:r w:rsidR="000E2C11" w:rsidRPr="002A4767">
        <w:rPr>
          <w:rFonts w:ascii="Times New Roman" w:hAnsi="Times New Roman" w:cs="Times New Roman"/>
          <w:sz w:val="24"/>
          <w:szCs w:val="24"/>
        </w:rPr>
        <w:t xml:space="preserve">ákon č. 44/1988 Sb., o ochraně a využití nerostného bohatství (horní zákon), ve znění pozdějších předpisů </w:t>
      </w:r>
    </w:p>
    <w:p w:rsidR="000E2C11" w:rsidRPr="002A4767" w:rsidRDefault="00C176AC"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w:t>
      </w:r>
      <w:r w:rsidR="000E2C11" w:rsidRPr="002A4767">
        <w:rPr>
          <w:rFonts w:ascii="Times New Roman" w:hAnsi="Times New Roman" w:cs="Times New Roman"/>
          <w:sz w:val="24"/>
          <w:szCs w:val="24"/>
        </w:rPr>
        <w:t>ákon č. 61/1988 Sb., o hornické činnosti, výbušninách a o státní báňské správě, ve znění pozdějších předpisů</w:t>
      </w:r>
    </w:p>
    <w:p w:rsidR="000E2C11" w:rsidRPr="002A4767" w:rsidRDefault="00C176AC"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w:t>
      </w:r>
      <w:r w:rsidR="000E2C11" w:rsidRPr="002A4767">
        <w:rPr>
          <w:rFonts w:ascii="Times New Roman" w:hAnsi="Times New Roman" w:cs="Times New Roman"/>
          <w:sz w:val="24"/>
          <w:szCs w:val="24"/>
        </w:rPr>
        <w:t>ákon č. 62/1988 Sb., o geologických pracích,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500/2004 Sb., správní řád</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2/1969 Sb., o zřízení ministerstev a jiných ústředních orgánů státní správy České socialistické republiky</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183/2006 Sb., o územním plánování a stavebním řádu (stavební zákon)</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17/1992 Sb., o životním prostředí</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106/1999 Sb., o svobodném přístupu k informacím</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100/2001 Sb., o posuzování vlivů na životní prostředí a o změně některých souvisejících zákonů (zákon o posuzování vlivů na životní prostředí)</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114/1992 Sb., o ochraně přírody a krajiny</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lastRenderedPageBreak/>
        <w:t>Zákon č. 334/1992 Sb., o ochraně zemědělského půdního fondu</w:t>
      </w:r>
      <w:r w:rsidR="006424C5"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289/1995 Sb., o lesích a o změně některých zákonů (lesní zákon)</w:t>
      </w:r>
      <w:r w:rsidR="002A1AB2"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128/2000 Sb., o obcích (obecní zřízení)</w:t>
      </w:r>
      <w:r w:rsidR="002A1AB2"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Zákon č. 157/2009 Sb., o nakládání s těžebním odpadem a o změně některých zákonů</w:t>
      </w:r>
      <w:r w:rsidR="002A1AB2"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Vyhláška </w:t>
      </w:r>
      <w:r w:rsidR="00D81AA1" w:rsidRPr="002A4767">
        <w:rPr>
          <w:rFonts w:ascii="Times New Roman" w:hAnsi="Times New Roman" w:cs="Times New Roman"/>
          <w:sz w:val="24"/>
          <w:szCs w:val="24"/>
        </w:rPr>
        <w:t>MŽP</w:t>
      </w:r>
      <w:r w:rsidRPr="002A4767">
        <w:rPr>
          <w:rFonts w:ascii="Times New Roman" w:hAnsi="Times New Roman" w:cs="Times New Roman"/>
          <w:sz w:val="24"/>
          <w:szCs w:val="24"/>
        </w:rPr>
        <w:t xml:space="preserve"> č. 364/1992 Sb., o chráněném ložiskovém území</w:t>
      </w:r>
      <w:r w:rsidR="002A1AB2"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Vyhláška </w:t>
      </w:r>
      <w:r w:rsidRPr="002A4767">
        <w:rPr>
          <w:rFonts w:ascii="Times New Roman" w:hAnsi="Times New Roman" w:cs="Times New Roman"/>
          <w:color w:val="000000"/>
          <w:sz w:val="24"/>
          <w:szCs w:val="24"/>
          <w:shd w:val="clear" w:color="auto" w:fill="FFFFFF"/>
        </w:rPr>
        <w:t>ČBÚ</w:t>
      </w:r>
      <w:r w:rsidRPr="002A4767">
        <w:rPr>
          <w:rFonts w:ascii="Times New Roman" w:hAnsi="Times New Roman" w:cs="Times New Roman"/>
          <w:sz w:val="24"/>
          <w:szCs w:val="24"/>
        </w:rPr>
        <w:t xml:space="preserve"> č. 172/19</w:t>
      </w:r>
      <w:r w:rsidR="002A1AB2" w:rsidRPr="002A4767">
        <w:rPr>
          <w:rFonts w:ascii="Times New Roman" w:hAnsi="Times New Roman" w:cs="Times New Roman"/>
          <w:sz w:val="24"/>
          <w:szCs w:val="24"/>
        </w:rPr>
        <w:t>92 Sb., o dobývacích prostorech,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Vyhláška </w:t>
      </w:r>
      <w:r w:rsidRPr="002A4767">
        <w:rPr>
          <w:rFonts w:ascii="Times New Roman" w:hAnsi="Times New Roman" w:cs="Times New Roman"/>
          <w:color w:val="000000"/>
          <w:sz w:val="24"/>
          <w:szCs w:val="24"/>
          <w:shd w:val="clear" w:color="auto" w:fill="FFFFFF"/>
        </w:rPr>
        <w:t>ČBÚ</w:t>
      </w:r>
      <w:r w:rsidRPr="002A4767">
        <w:rPr>
          <w:rFonts w:ascii="Times New Roman" w:hAnsi="Times New Roman" w:cs="Times New Roman"/>
          <w:sz w:val="24"/>
          <w:szCs w:val="24"/>
        </w:rPr>
        <w:t xml:space="preserve"> č. 104/1988 Sb., o racionálním využívání výhradních ložisek, o povolování a ohlašování hornické činnosti a ohlašování činnos</w:t>
      </w:r>
      <w:r w:rsidR="002A1AB2" w:rsidRPr="002A4767">
        <w:rPr>
          <w:rFonts w:ascii="Times New Roman" w:hAnsi="Times New Roman" w:cs="Times New Roman"/>
          <w:sz w:val="24"/>
          <w:szCs w:val="24"/>
        </w:rPr>
        <w:t>ti prováděné hornickým způsobem,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color w:val="000000"/>
          <w:sz w:val="24"/>
          <w:szCs w:val="24"/>
          <w:shd w:val="clear" w:color="auto" w:fill="FFFFFF"/>
        </w:rPr>
      </w:pPr>
      <w:r w:rsidRPr="002A4767">
        <w:rPr>
          <w:rFonts w:ascii="Times New Roman" w:hAnsi="Times New Roman" w:cs="Times New Roman"/>
          <w:color w:val="000000"/>
          <w:sz w:val="24"/>
          <w:szCs w:val="24"/>
          <w:shd w:val="clear" w:color="auto" w:fill="FFFFFF"/>
        </w:rPr>
        <w:t>Vyhláška ČBÚ č. 175/1992 Sb., o podmínkách využívání ložisek nevyhrazených nerostů</w:t>
      </w:r>
      <w:r w:rsidR="002A1AB2" w:rsidRPr="002A4767">
        <w:rPr>
          <w:rFonts w:ascii="Times New Roman" w:hAnsi="Times New Roman" w:cs="Times New Roman"/>
          <w:sz w:val="24"/>
          <w:szCs w:val="24"/>
        </w:rPr>
        <w:t>, ve znění pozdějších předpisů</w:t>
      </w:r>
    </w:p>
    <w:p w:rsidR="000E2C11"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Vyhláška ČBÚ č. 369/2004 Sb., o projektování, provádění a vyhodnocování geologických prací, oznamování rizikových </w:t>
      </w:r>
      <w:proofErr w:type="spellStart"/>
      <w:r w:rsidRPr="002A4767">
        <w:rPr>
          <w:rFonts w:ascii="Times New Roman" w:hAnsi="Times New Roman" w:cs="Times New Roman"/>
          <w:sz w:val="24"/>
          <w:szCs w:val="24"/>
        </w:rPr>
        <w:t>geofaktorů</w:t>
      </w:r>
      <w:proofErr w:type="spellEnd"/>
      <w:r w:rsidRPr="002A4767">
        <w:rPr>
          <w:rFonts w:ascii="Times New Roman" w:hAnsi="Times New Roman" w:cs="Times New Roman"/>
          <w:sz w:val="24"/>
          <w:szCs w:val="24"/>
        </w:rPr>
        <w:t xml:space="preserve"> a o postupu při výpočtu zásob výhradních ložisek</w:t>
      </w:r>
      <w:r w:rsidR="002A1AB2" w:rsidRPr="002A4767">
        <w:rPr>
          <w:rFonts w:ascii="Times New Roman" w:hAnsi="Times New Roman" w:cs="Times New Roman"/>
          <w:sz w:val="24"/>
          <w:szCs w:val="24"/>
        </w:rPr>
        <w:t>, ve znění pozdějších předpisů</w:t>
      </w:r>
    </w:p>
    <w:p w:rsidR="00BF762E" w:rsidRPr="002A4767" w:rsidRDefault="000E2C11"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Vyhláška</w:t>
      </w:r>
      <w:r w:rsidR="002A1AB2" w:rsidRPr="002A4767">
        <w:rPr>
          <w:rFonts w:ascii="Times New Roman" w:hAnsi="Times New Roman" w:cs="Times New Roman"/>
          <w:sz w:val="24"/>
          <w:szCs w:val="24"/>
        </w:rPr>
        <w:t xml:space="preserve"> ČBÚ</w:t>
      </w:r>
      <w:r w:rsidRPr="002A4767">
        <w:rPr>
          <w:rFonts w:ascii="Times New Roman" w:hAnsi="Times New Roman" w:cs="Times New Roman"/>
          <w:sz w:val="24"/>
          <w:szCs w:val="24"/>
        </w:rPr>
        <w:t xml:space="preserve"> č. 428/2009 Sb., o provedení některých ustanovení zákona</w:t>
      </w:r>
      <w:r w:rsidR="002A1AB2" w:rsidRPr="002A4767">
        <w:rPr>
          <w:rFonts w:ascii="Times New Roman" w:hAnsi="Times New Roman" w:cs="Times New Roman"/>
          <w:sz w:val="24"/>
          <w:szCs w:val="24"/>
        </w:rPr>
        <w:t xml:space="preserve"> o nakládání s těžebním odpadem, ve znění pozdějších předpisů</w:t>
      </w:r>
    </w:p>
    <w:p w:rsidR="00366C28" w:rsidRPr="002A4767" w:rsidRDefault="00366C28"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Nařízení vlády č. 98/2016 Sb., o sazbách úhrady, ve znění pozdější předpisů </w:t>
      </w:r>
    </w:p>
    <w:p w:rsidR="00046D85" w:rsidRPr="002A4767" w:rsidRDefault="00046D85" w:rsidP="002A4767">
      <w:pPr>
        <w:pStyle w:val="Odstavecseseznamem"/>
        <w:numPr>
          <w:ilvl w:val="0"/>
          <w:numId w:val="2"/>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Důvodová zpráva k zákonu č. 89/2016 Sb., kterým se mění zákon č. 44/1988 Sb., o ochraně a využití nerostného bohatství (horní zákon), ve znění pozdějších předpisů. Dostupné </w:t>
      </w:r>
      <w:proofErr w:type="gramStart"/>
      <w:r w:rsidRPr="002A4767">
        <w:rPr>
          <w:rFonts w:ascii="Times New Roman" w:hAnsi="Times New Roman" w:cs="Times New Roman"/>
          <w:sz w:val="24"/>
          <w:szCs w:val="24"/>
        </w:rPr>
        <w:t>na</w:t>
      </w:r>
      <w:proofErr w:type="gramEnd"/>
      <w:r w:rsidRPr="002A4767">
        <w:rPr>
          <w:rFonts w:ascii="Times New Roman" w:hAnsi="Times New Roman" w:cs="Times New Roman"/>
          <w:sz w:val="24"/>
          <w:szCs w:val="24"/>
        </w:rPr>
        <w:t xml:space="preserve">: &lt; </w:t>
      </w:r>
      <w:hyperlink r:id="rId14" w:history="1">
        <w:r w:rsidRPr="002A4767">
          <w:rPr>
            <w:rStyle w:val="Hypertextovodkaz"/>
            <w:rFonts w:ascii="Times New Roman" w:hAnsi="Times New Roman" w:cs="Times New Roman"/>
            <w:sz w:val="24"/>
            <w:szCs w:val="24"/>
          </w:rPr>
          <w:t>http://www.psp.cz/sqw/text/tiskt.sqw?O=7&amp;CT=500&amp;CT1=0</w:t>
        </w:r>
      </w:hyperlink>
      <w:r w:rsidRPr="002A4767">
        <w:rPr>
          <w:rFonts w:ascii="Times New Roman" w:hAnsi="Times New Roman" w:cs="Times New Roman"/>
          <w:sz w:val="24"/>
          <w:szCs w:val="24"/>
        </w:rPr>
        <w:t xml:space="preserve">&gt; </w:t>
      </w:r>
    </w:p>
    <w:p w:rsidR="00652FAB" w:rsidRPr="002A4767" w:rsidRDefault="00652FAB" w:rsidP="002A4767">
      <w:pPr>
        <w:pStyle w:val="Odstavecseseznamem"/>
        <w:numPr>
          <w:ilvl w:val="0"/>
          <w:numId w:val="2"/>
        </w:numPr>
        <w:spacing w:after="0" w:line="360" w:lineRule="auto"/>
        <w:jc w:val="both"/>
        <w:rPr>
          <w:rFonts w:ascii="Times New Roman" w:hAnsi="Times New Roman" w:cs="Times New Roman"/>
          <w:sz w:val="24"/>
          <w:szCs w:val="24"/>
        </w:rPr>
      </w:pPr>
      <w:proofErr w:type="spellStart"/>
      <w:r w:rsidRPr="002A4767">
        <w:rPr>
          <w:rFonts w:ascii="Times New Roman" w:hAnsi="Times New Roman" w:cs="Times New Roman"/>
          <w:sz w:val="24"/>
          <w:szCs w:val="24"/>
        </w:rPr>
        <w:t>Dz.U</w:t>
      </w:r>
      <w:proofErr w:type="spellEnd"/>
      <w:r w:rsidRPr="002A4767">
        <w:rPr>
          <w:rFonts w:ascii="Times New Roman" w:hAnsi="Times New Roman" w:cs="Times New Roman"/>
          <w:sz w:val="24"/>
          <w:szCs w:val="24"/>
        </w:rPr>
        <w:t xml:space="preserve">. 2001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xml:space="preserve"> 62 </w:t>
      </w:r>
      <w:proofErr w:type="spellStart"/>
      <w:r w:rsidRPr="002A4767">
        <w:rPr>
          <w:rFonts w:ascii="Times New Roman" w:hAnsi="Times New Roman" w:cs="Times New Roman"/>
          <w:sz w:val="24"/>
          <w:szCs w:val="24"/>
        </w:rPr>
        <w:t>poz</w:t>
      </w:r>
      <w:proofErr w:type="spellEnd"/>
      <w:r w:rsidRPr="002A4767">
        <w:rPr>
          <w:rFonts w:ascii="Times New Roman" w:hAnsi="Times New Roman" w:cs="Times New Roman"/>
          <w:sz w:val="24"/>
          <w:szCs w:val="24"/>
        </w:rPr>
        <w:t xml:space="preserve">. 627,  </w:t>
      </w:r>
      <w:proofErr w:type="spellStart"/>
      <w:r w:rsidRPr="002A4767">
        <w:rPr>
          <w:rFonts w:ascii="Times New Roman" w:hAnsi="Times New Roman" w:cs="Times New Roman"/>
          <w:sz w:val="24"/>
          <w:szCs w:val="24"/>
        </w:rPr>
        <w:t>Ustawa</w:t>
      </w:r>
      <w:proofErr w:type="spellEnd"/>
      <w:r w:rsidRPr="002A4767">
        <w:rPr>
          <w:rFonts w:ascii="Times New Roman" w:hAnsi="Times New Roman" w:cs="Times New Roman"/>
          <w:sz w:val="24"/>
          <w:szCs w:val="24"/>
        </w:rPr>
        <w:t xml:space="preserve"> z </w:t>
      </w:r>
      <w:proofErr w:type="spellStart"/>
      <w:r w:rsidRPr="002A4767">
        <w:rPr>
          <w:rFonts w:ascii="Times New Roman" w:hAnsi="Times New Roman" w:cs="Times New Roman"/>
          <w:sz w:val="24"/>
          <w:szCs w:val="24"/>
        </w:rPr>
        <w:t>dnia</w:t>
      </w:r>
      <w:proofErr w:type="spellEnd"/>
      <w:r w:rsidRPr="002A4767">
        <w:rPr>
          <w:rFonts w:ascii="Times New Roman" w:hAnsi="Times New Roman" w:cs="Times New Roman"/>
          <w:sz w:val="24"/>
          <w:szCs w:val="24"/>
        </w:rPr>
        <w:t xml:space="preserve"> 27 </w:t>
      </w:r>
      <w:proofErr w:type="spellStart"/>
      <w:r w:rsidRPr="002A4767">
        <w:rPr>
          <w:rFonts w:ascii="Times New Roman" w:hAnsi="Times New Roman" w:cs="Times New Roman"/>
          <w:sz w:val="24"/>
          <w:szCs w:val="24"/>
        </w:rPr>
        <w:t>kwietnia</w:t>
      </w:r>
      <w:proofErr w:type="spellEnd"/>
      <w:r w:rsidRPr="002A4767">
        <w:rPr>
          <w:rFonts w:ascii="Times New Roman" w:hAnsi="Times New Roman" w:cs="Times New Roman"/>
          <w:sz w:val="24"/>
          <w:szCs w:val="24"/>
        </w:rPr>
        <w:t xml:space="preserve"> 2001 r. </w:t>
      </w:r>
      <w:proofErr w:type="spellStart"/>
      <w:r w:rsidRPr="002A4767">
        <w:rPr>
          <w:rFonts w:ascii="Times New Roman" w:hAnsi="Times New Roman" w:cs="Times New Roman"/>
          <w:sz w:val="24"/>
          <w:szCs w:val="24"/>
        </w:rPr>
        <w:t>Prawo</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ochrony</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środowiska</w:t>
      </w:r>
      <w:proofErr w:type="spellEnd"/>
    </w:p>
    <w:p w:rsidR="00652FAB" w:rsidRPr="002A4767" w:rsidRDefault="00652FAB" w:rsidP="002A4767">
      <w:pPr>
        <w:pStyle w:val="Odstavecseseznamem"/>
        <w:numPr>
          <w:ilvl w:val="0"/>
          <w:numId w:val="2"/>
        </w:numPr>
        <w:spacing w:after="0" w:line="360" w:lineRule="auto"/>
        <w:jc w:val="both"/>
        <w:rPr>
          <w:rFonts w:ascii="Times New Roman" w:hAnsi="Times New Roman" w:cs="Times New Roman"/>
          <w:sz w:val="24"/>
          <w:szCs w:val="24"/>
        </w:rPr>
      </w:pPr>
      <w:proofErr w:type="spellStart"/>
      <w:r w:rsidRPr="002A4767">
        <w:rPr>
          <w:rFonts w:ascii="Times New Roman" w:hAnsi="Times New Roman" w:cs="Times New Roman"/>
          <w:sz w:val="24"/>
          <w:szCs w:val="24"/>
        </w:rPr>
        <w:t>Dz.U</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xml:space="preserve"> 163 </w:t>
      </w:r>
      <w:proofErr w:type="spellStart"/>
      <w:r w:rsidRPr="002A4767">
        <w:rPr>
          <w:rFonts w:ascii="Times New Roman" w:hAnsi="Times New Roman" w:cs="Times New Roman"/>
          <w:sz w:val="24"/>
          <w:szCs w:val="24"/>
        </w:rPr>
        <w:t>poz</w:t>
      </w:r>
      <w:proofErr w:type="spellEnd"/>
      <w:r w:rsidRPr="002A4767">
        <w:rPr>
          <w:rFonts w:ascii="Times New Roman" w:hAnsi="Times New Roman" w:cs="Times New Roman"/>
          <w:sz w:val="24"/>
          <w:szCs w:val="24"/>
        </w:rPr>
        <w:t xml:space="preserve">. 98, </w:t>
      </w:r>
      <w:proofErr w:type="spellStart"/>
      <w:r w:rsidRPr="002A4767">
        <w:rPr>
          <w:rFonts w:ascii="Times New Roman" w:hAnsi="Times New Roman" w:cs="Times New Roman"/>
          <w:sz w:val="24"/>
          <w:szCs w:val="24"/>
        </w:rPr>
        <w:t>U</w:t>
      </w:r>
      <w:r w:rsidR="00472F17">
        <w:rPr>
          <w:rFonts w:ascii="Times New Roman" w:hAnsi="Times New Roman" w:cs="Times New Roman"/>
          <w:sz w:val="24"/>
          <w:szCs w:val="24"/>
        </w:rPr>
        <w:t>stawa</w:t>
      </w:r>
      <w:proofErr w:type="spellEnd"/>
      <w:r w:rsidR="00472F17">
        <w:rPr>
          <w:rFonts w:ascii="Times New Roman" w:hAnsi="Times New Roman" w:cs="Times New Roman"/>
          <w:sz w:val="24"/>
          <w:szCs w:val="24"/>
        </w:rPr>
        <w:t xml:space="preserve"> z </w:t>
      </w:r>
      <w:proofErr w:type="spellStart"/>
      <w:r w:rsidR="00472F17">
        <w:rPr>
          <w:rFonts w:ascii="Times New Roman" w:hAnsi="Times New Roman" w:cs="Times New Roman"/>
          <w:sz w:val="24"/>
          <w:szCs w:val="24"/>
        </w:rPr>
        <w:t>dnia</w:t>
      </w:r>
      <w:proofErr w:type="spellEnd"/>
      <w:r w:rsidR="00472F17">
        <w:rPr>
          <w:rFonts w:ascii="Times New Roman" w:hAnsi="Times New Roman" w:cs="Times New Roman"/>
          <w:sz w:val="24"/>
          <w:szCs w:val="24"/>
        </w:rPr>
        <w:t xml:space="preserve"> 9 </w:t>
      </w:r>
      <w:proofErr w:type="spellStart"/>
      <w:r w:rsidR="00472F17">
        <w:rPr>
          <w:rFonts w:ascii="Times New Roman" w:hAnsi="Times New Roman" w:cs="Times New Roman"/>
          <w:sz w:val="24"/>
          <w:szCs w:val="24"/>
        </w:rPr>
        <w:t>czerwca</w:t>
      </w:r>
      <w:proofErr w:type="spellEnd"/>
      <w:r w:rsidR="00472F17">
        <w:rPr>
          <w:rFonts w:ascii="Times New Roman" w:hAnsi="Times New Roman" w:cs="Times New Roman"/>
          <w:sz w:val="24"/>
          <w:szCs w:val="24"/>
        </w:rPr>
        <w:t xml:space="preserve"> 2011 r.</w:t>
      </w:r>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Prawo</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geologiczne</w:t>
      </w:r>
      <w:proofErr w:type="spellEnd"/>
      <w:r w:rsidRPr="002A4767">
        <w:rPr>
          <w:rFonts w:ascii="Times New Roman" w:hAnsi="Times New Roman" w:cs="Times New Roman"/>
          <w:sz w:val="24"/>
          <w:szCs w:val="24"/>
        </w:rPr>
        <w:t xml:space="preserve"> i </w:t>
      </w:r>
      <w:proofErr w:type="spellStart"/>
      <w:r w:rsidRPr="002A4767">
        <w:rPr>
          <w:rFonts w:ascii="Times New Roman" w:hAnsi="Times New Roman" w:cs="Times New Roman"/>
          <w:sz w:val="24"/>
          <w:szCs w:val="24"/>
        </w:rPr>
        <w:t>górnicze</w:t>
      </w:r>
      <w:proofErr w:type="spellEnd"/>
    </w:p>
    <w:p w:rsidR="00B038E8" w:rsidRDefault="00B038E8" w:rsidP="002A4767">
      <w:pPr>
        <w:pStyle w:val="Odstavecseseznamem"/>
        <w:numPr>
          <w:ilvl w:val="0"/>
          <w:numId w:val="2"/>
        </w:numPr>
        <w:spacing w:after="0" w:line="360" w:lineRule="auto"/>
        <w:jc w:val="both"/>
        <w:rPr>
          <w:rFonts w:ascii="Times New Roman" w:hAnsi="Times New Roman" w:cs="Times New Roman"/>
          <w:sz w:val="24"/>
          <w:szCs w:val="24"/>
        </w:rPr>
      </w:pPr>
      <w:proofErr w:type="spellStart"/>
      <w:r w:rsidRPr="002A4767">
        <w:rPr>
          <w:rFonts w:ascii="Times New Roman" w:hAnsi="Times New Roman" w:cs="Times New Roman"/>
          <w:sz w:val="24"/>
          <w:szCs w:val="24"/>
        </w:rPr>
        <w:t>Dz.U</w:t>
      </w:r>
      <w:proofErr w:type="spellEnd"/>
      <w:r w:rsidRPr="002A4767">
        <w:rPr>
          <w:rFonts w:ascii="Times New Roman" w:hAnsi="Times New Roman" w:cs="Times New Roman"/>
          <w:sz w:val="24"/>
          <w:szCs w:val="24"/>
        </w:rPr>
        <w:t xml:space="preserve">. 1960 </w:t>
      </w:r>
      <w:proofErr w:type="spellStart"/>
      <w:r w:rsidRPr="002A4767">
        <w:rPr>
          <w:rFonts w:ascii="Times New Roman" w:hAnsi="Times New Roman" w:cs="Times New Roman"/>
          <w:sz w:val="24"/>
          <w:szCs w:val="24"/>
        </w:rPr>
        <w:t>nr</w:t>
      </w:r>
      <w:proofErr w:type="spellEnd"/>
      <w:r w:rsidRPr="002A4767">
        <w:rPr>
          <w:rFonts w:ascii="Times New Roman" w:hAnsi="Times New Roman" w:cs="Times New Roman"/>
          <w:sz w:val="24"/>
          <w:szCs w:val="24"/>
        </w:rPr>
        <w:t xml:space="preserve"> 30 </w:t>
      </w:r>
      <w:proofErr w:type="spellStart"/>
      <w:r w:rsidRPr="002A4767">
        <w:rPr>
          <w:rFonts w:ascii="Times New Roman" w:hAnsi="Times New Roman" w:cs="Times New Roman"/>
          <w:sz w:val="24"/>
          <w:szCs w:val="24"/>
        </w:rPr>
        <w:t>poz</w:t>
      </w:r>
      <w:proofErr w:type="spellEnd"/>
      <w:r w:rsidRPr="002A4767">
        <w:rPr>
          <w:rFonts w:ascii="Times New Roman" w:hAnsi="Times New Roman" w:cs="Times New Roman"/>
          <w:sz w:val="24"/>
          <w:szCs w:val="24"/>
        </w:rPr>
        <w:t xml:space="preserve">. 168, </w:t>
      </w:r>
      <w:proofErr w:type="spellStart"/>
      <w:r w:rsidRPr="002A4767">
        <w:rPr>
          <w:rFonts w:ascii="Times New Roman" w:hAnsi="Times New Roman" w:cs="Times New Roman"/>
          <w:sz w:val="24"/>
          <w:szCs w:val="24"/>
        </w:rPr>
        <w:t>Ustawa</w:t>
      </w:r>
      <w:proofErr w:type="spellEnd"/>
      <w:r w:rsidRPr="002A4767">
        <w:rPr>
          <w:rFonts w:ascii="Times New Roman" w:hAnsi="Times New Roman" w:cs="Times New Roman"/>
          <w:sz w:val="24"/>
          <w:szCs w:val="24"/>
        </w:rPr>
        <w:t xml:space="preserve"> z </w:t>
      </w:r>
      <w:proofErr w:type="spellStart"/>
      <w:r w:rsidRPr="002A4767">
        <w:rPr>
          <w:rFonts w:ascii="Times New Roman" w:hAnsi="Times New Roman" w:cs="Times New Roman"/>
          <w:sz w:val="24"/>
          <w:szCs w:val="24"/>
        </w:rPr>
        <w:t>dnia</w:t>
      </w:r>
      <w:proofErr w:type="spellEnd"/>
      <w:r w:rsidRPr="002A4767">
        <w:rPr>
          <w:rFonts w:ascii="Times New Roman" w:hAnsi="Times New Roman" w:cs="Times New Roman"/>
          <w:sz w:val="24"/>
          <w:szCs w:val="24"/>
        </w:rPr>
        <w:t xml:space="preserve"> 14 </w:t>
      </w:r>
      <w:proofErr w:type="spellStart"/>
      <w:r w:rsidRPr="002A4767">
        <w:rPr>
          <w:rFonts w:ascii="Times New Roman" w:hAnsi="Times New Roman" w:cs="Times New Roman"/>
          <w:sz w:val="24"/>
          <w:szCs w:val="24"/>
        </w:rPr>
        <w:t>czerwca</w:t>
      </w:r>
      <w:proofErr w:type="spellEnd"/>
      <w:r w:rsidRPr="002A4767">
        <w:rPr>
          <w:rFonts w:ascii="Times New Roman" w:hAnsi="Times New Roman" w:cs="Times New Roman"/>
          <w:sz w:val="24"/>
          <w:szCs w:val="24"/>
        </w:rPr>
        <w:t xml:space="preserve"> 1960 r. </w:t>
      </w:r>
      <w:proofErr w:type="spellStart"/>
      <w:r w:rsidRPr="002A4767">
        <w:rPr>
          <w:rFonts w:ascii="Times New Roman" w:hAnsi="Times New Roman" w:cs="Times New Roman"/>
          <w:sz w:val="24"/>
          <w:szCs w:val="24"/>
        </w:rPr>
        <w:t>Kodeks</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postępowania</w:t>
      </w:r>
      <w:proofErr w:type="spellEnd"/>
      <w:r w:rsidRPr="002A4767">
        <w:rPr>
          <w:rFonts w:ascii="Times New Roman" w:hAnsi="Times New Roman" w:cs="Times New Roman"/>
          <w:sz w:val="24"/>
          <w:szCs w:val="24"/>
        </w:rPr>
        <w:t xml:space="preserve"> </w:t>
      </w:r>
      <w:proofErr w:type="spellStart"/>
      <w:r w:rsidRPr="002A4767">
        <w:rPr>
          <w:rFonts w:ascii="Times New Roman" w:hAnsi="Times New Roman" w:cs="Times New Roman"/>
          <w:sz w:val="24"/>
          <w:szCs w:val="24"/>
        </w:rPr>
        <w:t>administracyjnego</w:t>
      </w:r>
      <w:proofErr w:type="spellEnd"/>
    </w:p>
    <w:p w:rsidR="00517B87" w:rsidRPr="002A4767" w:rsidRDefault="00517B87" w:rsidP="00517B87">
      <w:pPr>
        <w:pStyle w:val="Odstavecseseznamem"/>
        <w:spacing w:after="0" w:line="360" w:lineRule="auto"/>
        <w:jc w:val="both"/>
        <w:rPr>
          <w:rFonts w:ascii="Times New Roman" w:hAnsi="Times New Roman" w:cs="Times New Roman"/>
          <w:sz w:val="24"/>
          <w:szCs w:val="24"/>
        </w:rPr>
      </w:pPr>
    </w:p>
    <w:p w:rsidR="00BF762E" w:rsidRPr="00517B87" w:rsidRDefault="00BF762E" w:rsidP="00517B87">
      <w:pPr>
        <w:pStyle w:val="Nadpis2"/>
        <w:numPr>
          <w:ilvl w:val="0"/>
          <w:numId w:val="0"/>
        </w:numPr>
        <w:spacing w:before="0" w:line="360" w:lineRule="auto"/>
        <w:ind w:left="576" w:hanging="576"/>
        <w:jc w:val="both"/>
        <w:rPr>
          <w:rFonts w:cs="Times New Roman"/>
        </w:rPr>
      </w:pPr>
      <w:bookmarkStart w:id="51" w:name="_Toc509737792"/>
      <w:r w:rsidRPr="002A4767">
        <w:rPr>
          <w:rFonts w:cs="Times New Roman"/>
        </w:rPr>
        <w:t>Judikatura</w:t>
      </w:r>
      <w:bookmarkEnd w:id="51"/>
    </w:p>
    <w:p w:rsidR="000E2C11" w:rsidRPr="002A4767" w:rsidRDefault="000E2C11"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Rozsudek Nejvyššího správního soudu ze dne 27. října 2004,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7 A 133/2002</w:t>
      </w:r>
    </w:p>
    <w:p w:rsidR="000E2C11" w:rsidRPr="002A4767" w:rsidRDefault="000E2C11"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lastRenderedPageBreak/>
        <w:t xml:space="preserve">Rozsudek Nejvyššího správního soudu ze dne 30. června 2004,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7 A 15/2000</w:t>
      </w:r>
    </w:p>
    <w:p w:rsidR="000E2C11" w:rsidRPr="002A4767" w:rsidRDefault="000E2C11"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Rozsudek Nejvyššího správního soudu ze dne 23. září 2009,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7 As 59/2009</w:t>
      </w:r>
    </w:p>
    <w:p w:rsidR="000E2C11" w:rsidRPr="002A4767" w:rsidRDefault="000E2C11"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Usnesení Ústavního soudu ze dne 19. srpna 2010,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II. ÚS 2614/08</w:t>
      </w:r>
    </w:p>
    <w:p w:rsidR="000E2C11" w:rsidRPr="002A4767" w:rsidRDefault="000E2C11"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Usnesení Ústavního soudu ze dne 28. června 2005,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I. ÚS 486/04</w:t>
      </w:r>
    </w:p>
    <w:p w:rsidR="000E2C11" w:rsidRPr="002A4767" w:rsidRDefault="00480948" w:rsidP="002A4767">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Rozsudek Městského soudu v Praze</w:t>
      </w:r>
      <w:r w:rsidR="000E2C11" w:rsidRPr="002A4767">
        <w:rPr>
          <w:rFonts w:ascii="Times New Roman" w:hAnsi="Times New Roman" w:cs="Times New Roman"/>
          <w:sz w:val="24"/>
          <w:szCs w:val="24"/>
        </w:rPr>
        <w:t xml:space="preserve"> ze dne 27.</w:t>
      </w:r>
      <w:r w:rsidR="000F3208" w:rsidRPr="002A4767">
        <w:rPr>
          <w:rFonts w:ascii="Times New Roman" w:hAnsi="Times New Roman" w:cs="Times New Roman"/>
          <w:sz w:val="24"/>
          <w:szCs w:val="24"/>
        </w:rPr>
        <w:t xml:space="preserve"> </w:t>
      </w:r>
      <w:r w:rsidR="000E2C11" w:rsidRPr="002A4767">
        <w:rPr>
          <w:rFonts w:ascii="Times New Roman" w:hAnsi="Times New Roman" w:cs="Times New Roman"/>
          <w:sz w:val="24"/>
          <w:szCs w:val="24"/>
        </w:rPr>
        <w:t xml:space="preserve">dubna 2007, </w:t>
      </w:r>
      <w:proofErr w:type="spellStart"/>
      <w:r w:rsidR="000E2C11" w:rsidRPr="002A4767">
        <w:rPr>
          <w:rFonts w:ascii="Times New Roman" w:hAnsi="Times New Roman" w:cs="Times New Roman"/>
          <w:sz w:val="24"/>
          <w:szCs w:val="24"/>
        </w:rPr>
        <w:t>sp</w:t>
      </w:r>
      <w:proofErr w:type="spellEnd"/>
      <w:r w:rsidR="000E2C11" w:rsidRPr="002A4767">
        <w:rPr>
          <w:rFonts w:ascii="Times New Roman" w:hAnsi="Times New Roman" w:cs="Times New Roman"/>
          <w:sz w:val="24"/>
          <w:szCs w:val="24"/>
        </w:rPr>
        <w:t>.</w:t>
      </w:r>
      <w:r w:rsidR="002A1AB2" w:rsidRPr="002A4767">
        <w:rPr>
          <w:rFonts w:ascii="Times New Roman" w:hAnsi="Times New Roman" w:cs="Times New Roman"/>
          <w:sz w:val="24"/>
          <w:szCs w:val="24"/>
        </w:rPr>
        <w:t xml:space="preserve"> </w:t>
      </w:r>
      <w:r w:rsidR="000E2C11" w:rsidRPr="002A4767">
        <w:rPr>
          <w:rFonts w:ascii="Times New Roman" w:hAnsi="Times New Roman" w:cs="Times New Roman"/>
          <w:sz w:val="24"/>
          <w:szCs w:val="24"/>
        </w:rPr>
        <w:t>zn. 9 Ca 270/2004</w:t>
      </w:r>
    </w:p>
    <w:p w:rsidR="00794E80" w:rsidRPr="002A4767" w:rsidRDefault="00794E80"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Rozsudek Provinčního správní</w:t>
      </w:r>
      <w:r w:rsidR="00376784">
        <w:rPr>
          <w:rFonts w:ascii="Times New Roman" w:hAnsi="Times New Roman" w:cs="Times New Roman"/>
          <w:sz w:val="24"/>
          <w:szCs w:val="24"/>
        </w:rPr>
        <w:t>ho</w:t>
      </w:r>
      <w:r w:rsidRPr="002A4767">
        <w:rPr>
          <w:rFonts w:ascii="Times New Roman" w:hAnsi="Times New Roman" w:cs="Times New Roman"/>
          <w:sz w:val="24"/>
          <w:szCs w:val="24"/>
        </w:rPr>
        <w:t xml:space="preserve"> soud</w:t>
      </w:r>
      <w:r w:rsidR="00376784">
        <w:rPr>
          <w:rFonts w:ascii="Times New Roman" w:hAnsi="Times New Roman" w:cs="Times New Roman"/>
          <w:sz w:val="24"/>
          <w:szCs w:val="24"/>
        </w:rPr>
        <w:t>u</w:t>
      </w:r>
      <w:r w:rsidRPr="002A4767">
        <w:rPr>
          <w:rFonts w:ascii="Times New Roman" w:hAnsi="Times New Roman" w:cs="Times New Roman"/>
          <w:sz w:val="24"/>
          <w:szCs w:val="24"/>
        </w:rPr>
        <w:t xml:space="preserve"> v Gliwicích ze dne 24. července 2013,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w:t>
      </w:r>
      <w:r w:rsidR="00C06485">
        <w:rPr>
          <w:rFonts w:ascii="Times New Roman" w:hAnsi="Times New Roman" w:cs="Times New Roman"/>
          <w:sz w:val="24"/>
          <w:szCs w:val="24"/>
        </w:rPr>
        <w:t xml:space="preserve"> </w:t>
      </w:r>
      <w:r w:rsidRPr="002A4767">
        <w:rPr>
          <w:rFonts w:ascii="Times New Roman" w:hAnsi="Times New Roman" w:cs="Times New Roman"/>
          <w:sz w:val="24"/>
          <w:szCs w:val="24"/>
        </w:rPr>
        <w:t xml:space="preserve">zn. III SA / </w:t>
      </w:r>
      <w:proofErr w:type="spellStart"/>
      <w:r w:rsidRPr="002A4767">
        <w:rPr>
          <w:rFonts w:ascii="Times New Roman" w:hAnsi="Times New Roman" w:cs="Times New Roman"/>
          <w:sz w:val="24"/>
          <w:szCs w:val="24"/>
        </w:rPr>
        <w:t>Gl</w:t>
      </w:r>
      <w:proofErr w:type="spellEnd"/>
      <w:r w:rsidRPr="002A4767">
        <w:rPr>
          <w:rFonts w:ascii="Times New Roman" w:hAnsi="Times New Roman" w:cs="Times New Roman"/>
          <w:sz w:val="24"/>
          <w:szCs w:val="24"/>
        </w:rPr>
        <w:t xml:space="preserve"> 838/13</w:t>
      </w:r>
    </w:p>
    <w:p w:rsidR="00794E80" w:rsidRDefault="00794E80" w:rsidP="002A4767">
      <w:pPr>
        <w:pStyle w:val="Odstavecseseznamem"/>
        <w:numPr>
          <w:ilvl w:val="0"/>
          <w:numId w:val="3"/>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Rozsudek Nejvyššího správního soudu Polska ze dne 9. března 2015, </w:t>
      </w:r>
      <w:proofErr w:type="spellStart"/>
      <w:r w:rsidRPr="002A4767">
        <w:rPr>
          <w:rFonts w:ascii="Times New Roman" w:hAnsi="Times New Roman" w:cs="Times New Roman"/>
          <w:sz w:val="24"/>
          <w:szCs w:val="24"/>
        </w:rPr>
        <w:t>sp</w:t>
      </w:r>
      <w:proofErr w:type="spellEnd"/>
      <w:r w:rsidRPr="002A4767">
        <w:rPr>
          <w:rFonts w:ascii="Times New Roman" w:hAnsi="Times New Roman" w:cs="Times New Roman"/>
          <w:sz w:val="24"/>
          <w:szCs w:val="24"/>
        </w:rPr>
        <w:t>. zn. II GSK 1699/14</w:t>
      </w:r>
    </w:p>
    <w:p w:rsidR="00517B87" w:rsidRPr="002A4767" w:rsidRDefault="00517B87" w:rsidP="00517B87">
      <w:pPr>
        <w:pStyle w:val="Odstavecseseznamem"/>
        <w:spacing w:after="0" w:line="360" w:lineRule="auto"/>
        <w:jc w:val="both"/>
        <w:rPr>
          <w:rFonts w:ascii="Times New Roman" w:hAnsi="Times New Roman" w:cs="Times New Roman"/>
          <w:sz w:val="24"/>
          <w:szCs w:val="24"/>
        </w:rPr>
      </w:pPr>
    </w:p>
    <w:p w:rsidR="000F3208" w:rsidRPr="00517B87" w:rsidRDefault="00BF762E" w:rsidP="00517B87">
      <w:pPr>
        <w:pStyle w:val="Nadpis2"/>
        <w:numPr>
          <w:ilvl w:val="0"/>
          <w:numId w:val="0"/>
        </w:numPr>
        <w:spacing w:before="0" w:line="360" w:lineRule="auto"/>
        <w:ind w:left="576" w:hanging="576"/>
        <w:jc w:val="both"/>
        <w:rPr>
          <w:rFonts w:cs="Times New Roman"/>
        </w:rPr>
      </w:pPr>
      <w:bookmarkStart w:id="52" w:name="_Toc509737793"/>
      <w:r w:rsidRPr="002A4767">
        <w:rPr>
          <w:rFonts w:cs="Times New Roman"/>
        </w:rPr>
        <w:t>Ostatní zdroje</w:t>
      </w:r>
      <w:bookmarkEnd w:id="52"/>
    </w:p>
    <w:p w:rsidR="000F3208" w:rsidRPr="002A4767" w:rsidRDefault="000F3208" w:rsidP="002A4767">
      <w:pPr>
        <w:pStyle w:val="Odstavecseseznamem"/>
        <w:numPr>
          <w:ilvl w:val="0"/>
          <w:numId w:val="6"/>
        </w:numPr>
        <w:spacing w:after="0" w:line="360" w:lineRule="auto"/>
        <w:jc w:val="both"/>
        <w:rPr>
          <w:rStyle w:val="Hypertextovodkaz"/>
          <w:rFonts w:ascii="Times New Roman" w:hAnsi="Times New Roman" w:cs="Times New Roman"/>
          <w:sz w:val="24"/>
          <w:szCs w:val="24"/>
        </w:rPr>
      </w:pPr>
      <w:r w:rsidRPr="002A4767">
        <w:rPr>
          <w:rFonts w:ascii="Times New Roman" w:hAnsi="Times New Roman" w:cs="Times New Roman"/>
          <w:sz w:val="24"/>
          <w:szCs w:val="24"/>
        </w:rPr>
        <w:t>Státní báňská správa</w:t>
      </w:r>
      <w:r w:rsidR="00CD2481" w:rsidRPr="002A4767">
        <w:rPr>
          <w:rFonts w:ascii="Times New Roman" w:hAnsi="Times New Roman" w:cs="Times New Roman"/>
          <w:sz w:val="24"/>
          <w:szCs w:val="24"/>
        </w:rPr>
        <w:t xml:space="preserve"> České republiky</w:t>
      </w:r>
      <w:r w:rsidR="00C36F9E" w:rsidRPr="002A4767">
        <w:rPr>
          <w:rFonts w:ascii="Times New Roman" w:hAnsi="Times New Roman" w:cs="Times New Roman"/>
          <w:i/>
          <w:sz w:val="24"/>
          <w:szCs w:val="24"/>
        </w:rPr>
        <w:t>. P</w:t>
      </w:r>
      <w:r w:rsidRPr="002A4767">
        <w:rPr>
          <w:rFonts w:ascii="Times New Roman" w:hAnsi="Times New Roman" w:cs="Times New Roman"/>
          <w:i/>
          <w:sz w:val="24"/>
          <w:szCs w:val="24"/>
        </w:rPr>
        <w:t>ůsobnost</w:t>
      </w:r>
      <w:r w:rsidR="00C46B0D" w:rsidRPr="002A4767">
        <w:rPr>
          <w:rFonts w:ascii="Times New Roman" w:hAnsi="Times New Roman" w:cs="Times New Roman"/>
          <w:i/>
          <w:sz w:val="24"/>
          <w:szCs w:val="24"/>
        </w:rPr>
        <w:t xml:space="preserve"> </w:t>
      </w:r>
      <w:r w:rsidR="00C46B0D" w:rsidRPr="002A4767">
        <w:rPr>
          <w:rFonts w:ascii="Times New Roman" w:hAnsi="Times New Roman" w:cs="Times New Roman"/>
          <w:sz w:val="24"/>
          <w:szCs w:val="24"/>
        </w:rPr>
        <w:t>[online]</w:t>
      </w:r>
      <w:r w:rsidRPr="002A4767">
        <w:rPr>
          <w:rFonts w:ascii="Times New Roman" w:hAnsi="Times New Roman" w:cs="Times New Roman"/>
          <w:i/>
          <w:sz w:val="24"/>
          <w:szCs w:val="24"/>
        </w:rPr>
        <w:t>.</w:t>
      </w:r>
      <w:r w:rsidR="009F7655" w:rsidRPr="002A4767">
        <w:rPr>
          <w:rFonts w:ascii="Times New Roman" w:hAnsi="Times New Roman" w:cs="Times New Roman"/>
          <w:i/>
          <w:sz w:val="24"/>
          <w:szCs w:val="24"/>
        </w:rPr>
        <w:t xml:space="preserve"> </w:t>
      </w:r>
      <w:r w:rsidR="009F7655" w:rsidRPr="002A4767">
        <w:rPr>
          <w:rFonts w:ascii="Times New Roman" w:hAnsi="Times New Roman" w:cs="Times New Roman"/>
          <w:sz w:val="24"/>
          <w:szCs w:val="24"/>
        </w:rPr>
        <w:t xml:space="preserve">cbus.cz, 3. dubna 2017 [cit. 5. března 2018]. </w:t>
      </w:r>
      <w:r w:rsidRPr="002A4767">
        <w:rPr>
          <w:rFonts w:ascii="Times New Roman" w:hAnsi="Times New Roman" w:cs="Times New Roman"/>
          <w:sz w:val="24"/>
          <w:szCs w:val="24"/>
        </w:rPr>
        <w:t>Dostupné na</w:t>
      </w:r>
      <w:r w:rsidR="002A1AB2" w:rsidRPr="002A4767">
        <w:rPr>
          <w:rFonts w:ascii="Times New Roman" w:hAnsi="Times New Roman" w:cs="Times New Roman"/>
          <w:sz w:val="24"/>
          <w:szCs w:val="24"/>
        </w:rPr>
        <w:t>:</w:t>
      </w:r>
      <w:r w:rsidRPr="002A4767">
        <w:rPr>
          <w:rFonts w:ascii="Times New Roman" w:hAnsi="Times New Roman" w:cs="Times New Roman"/>
          <w:sz w:val="24"/>
          <w:szCs w:val="24"/>
        </w:rPr>
        <w:t xml:space="preserve"> &lt;</w:t>
      </w:r>
      <w:hyperlink r:id="rId15" w:history="1">
        <w:r w:rsidRPr="002A4767">
          <w:rPr>
            <w:rStyle w:val="Hypertextovodkaz"/>
            <w:rFonts w:ascii="Times New Roman" w:hAnsi="Times New Roman" w:cs="Times New Roman"/>
            <w:sz w:val="24"/>
            <w:szCs w:val="24"/>
          </w:rPr>
          <w:t>http://www.cbusbs.cz/index.php/statni-banska-sprava/pusobnost.html</w:t>
        </w:r>
      </w:hyperlink>
      <w:r w:rsidRPr="002A4767">
        <w:rPr>
          <w:rStyle w:val="Hypertextovodkaz"/>
          <w:rFonts w:ascii="Times New Roman" w:hAnsi="Times New Roman" w:cs="Times New Roman"/>
          <w:sz w:val="24"/>
          <w:szCs w:val="24"/>
        </w:rPr>
        <w:t>&gt;</w:t>
      </w:r>
    </w:p>
    <w:p w:rsidR="00CD2481" w:rsidRPr="002A4767" w:rsidRDefault="00CD2481" w:rsidP="002A4767">
      <w:pPr>
        <w:pStyle w:val="Odstavecseseznamem"/>
        <w:numPr>
          <w:ilvl w:val="0"/>
          <w:numId w:val="6"/>
        </w:numPr>
        <w:spacing w:after="0" w:line="360" w:lineRule="auto"/>
        <w:jc w:val="both"/>
        <w:rPr>
          <w:rFonts w:ascii="Times New Roman" w:hAnsi="Times New Roman" w:cs="Times New Roman"/>
          <w:color w:val="0000FF" w:themeColor="hyperlink"/>
          <w:sz w:val="24"/>
          <w:szCs w:val="24"/>
          <w:u w:val="single"/>
        </w:rPr>
      </w:pPr>
      <w:r w:rsidRPr="002A4767">
        <w:rPr>
          <w:rFonts w:ascii="Times New Roman" w:hAnsi="Times New Roman" w:cs="Times New Roman"/>
          <w:sz w:val="24"/>
          <w:szCs w:val="24"/>
        </w:rPr>
        <w:t>Vyšší báňský úřad Polské republiky</w:t>
      </w:r>
      <w:r w:rsidR="00C36F9E" w:rsidRPr="002A4767">
        <w:rPr>
          <w:rFonts w:ascii="Times New Roman" w:hAnsi="Times New Roman" w:cs="Times New Roman"/>
          <w:sz w:val="24"/>
          <w:szCs w:val="24"/>
        </w:rPr>
        <w:t>. S</w:t>
      </w:r>
      <w:r w:rsidR="00DC0BF1" w:rsidRPr="002A4767">
        <w:rPr>
          <w:rFonts w:ascii="Times New Roman" w:hAnsi="Times New Roman" w:cs="Times New Roman"/>
          <w:i/>
          <w:sz w:val="24"/>
          <w:szCs w:val="24"/>
        </w:rPr>
        <w:t>eznam právních předpisů</w:t>
      </w:r>
      <w:r w:rsidR="00C46B0D" w:rsidRPr="002A4767">
        <w:rPr>
          <w:rFonts w:ascii="Times New Roman" w:hAnsi="Times New Roman" w:cs="Times New Roman"/>
          <w:sz w:val="24"/>
          <w:szCs w:val="24"/>
        </w:rPr>
        <w:t xml:space="preserve"> [online]</w:t>
      </w:r>
      <w:r w:rsidR="00C46B0D" w:rsidRPr="002A4767">
        <w:rPr>
          <w:rFonts w:ascii="Times New Roman" w:hAnsi="Times New Roman" w:cs="Times New Roman"/>
          <w:i/>
          <w:sz w:val="24"/>
          <w:szCs w:val="24"/>
        </w:rPr>
        <w:t>.</w:t>
      </w:r>
      <w:r w:rsidR="009F7655" w:rsidRPr="002A4767">
        <w:rPr>
          <w:rFonts w:ascii="Times New Roman" w:hAnsi="Times New Roman" w:cs="Times New Roman"/>
          <w:sz w:val="24"/>
          <w:szCs w:val="24"/>
        </w:rPr>
        <w:t xml:space="preserve"> wug.gov.pl, [cit. 5. března 2018]. </w:t>
      </w:r>
      <w:r w:rsidRPr="002A4767">
        <w:rPr>
          <w:rFonts w:ascii="Times New Roman" w:hAnsi="Times New Roman" w:cs="Times New Roman"/>
          <w:sz w:val="24"/>
          <w:szCs w:val="24"/>
        </w:rPr>
        <w:t xml:space="preserve"> Dostupné na: &lt;</w:t>
      </w:r>
      <w:hyperlink r:id="rId16" w:history="1">
        <w:r w:rsidR="00DC0BF1" w:rsidRPr="002A4767">
          <w:rPr>
            <w:rStyle w:val="Hypertextovodkaz"/>
            <w:rFonts w:ascii="Times New Roman" w:hAnsi="Times New Roman" w:cs="Times New Roman"/>
            <w:sz w:val="24"/>
            <w:szCs w:val="24"/>
          </w:rPr>
          <w:t>http://www.wug.gov.pl/prawo/nowe_pgg</w:t>
        </w:r>
      </w:hyperlink>
      <w:r w:rsidR="00DC0BF1" w:rsidRPr="002A4767">
        <w:rPr>
          <w:rFonts w:ascii="Times New Roman" w:hAnsi="Times New Roman" w:cs="Times New Roman"/>
          <w:sz w:val="24"/>
          <w:szCs w:val="24"/>
        </w:rPr>
        <w:t>&gt;</w:t>
      </w:r>
    </w:p>
    <w:p w:rsidR="00E15BC6" w:rsidRPr="002A4767" w:rsidRDefault="00E15BC6" w:rsidP="002A4767">
      <w:pPr>
        <w:pStyle w:val="Odstavecseseznamem"/>
        <w:numPr>
          <w:ilvl w:val="0"/>
          <w:numId w:val="6"/>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 xml:space="preserve">KAZMIERCZAK, Urszula a kol. </w:t>
      </w:r>
      <w:proofErr w:type="spellStart"/>
      <w:r w:rsidRPr="002A4767">
        <w:rPr>
          <w:rFonts w:ascii="Times New Roman" w:hAnsi="Times New Roman" w:cs="Times New Roman"/>
          <w:i/>
          <w:sz w:val="24"/>
          <w:szCs w:val="24"/>
        </w:rPr>
        <w:t>Reclamation</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of</w:t>
      </w:r>
      <w:proofErr w:type="spellEnd"/>
      <w:r w:rsidRPr="002A4767">
        <w:rPr>
          <w:rFonts w:ascii="Times New Roman" w:hAnsi="Times New Roman" w:cs="Times New Roman"/>
          <w:i/>
          <w:sz w:val="24"/>
          <w:szCs w:val="24"/>
        </w:rPr>
        <w:t xml:space="preserve"> post </w:t>
      </w:r>
      <w:proofErr w:type="spellStart"/>
      <w:r w:rsidRPr="002A4767">
        <w:rPr>
          <w:rFonts w:ascii="Times New Roman" w:hAnsi="Times New Roman" w:cs="Times New Roman"/>
          <w:i/>
          <w:sz w:val="24"/>
          <w:szCs w:val="24"/>
        </w:rPr>
        <w:t>mining</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areas</w:t>
      </w:r>
      <w:proofErr w:type="spellEnd"/>
      <w:r w:rsidR="00C46B0D" w:rsidRPr="002A4767">
        <w:rPr>
          <w:rFonts w:ascii="Times New Roman" w:hAnsi="Times New Roman" w:cs="Times New Roman"/>
          <w:i/>
          <w:sz w:val="24"/>
          <w:szCs w:val="24"/>
        </w:rPr>
        <w:t xml:space="preserve"> </w:t>
      </w:r>
      <w:r w:rsidR="00C46B0D" w:rsidRPr="002A4767">
        <w:rPr>
          <w:rFonts w:ascii="Times New Roman" w:hAnsi="Times New Roman" w:cs="Times New Roman"/>
          <w:sz w:val="24"/>
          <w:szCs w:val="24"/>
        </w:rPr>
        <w:t>[online]</w:t>
      </w:r>
      <w:r w:rsidR="00C46B0D" w:rsidRPr="002A4767">
        <w:rPr>
          <w:rFonts w:ascii="Times New Roman" w:hAnsi="Times New Roman" w:cs="Times New Roman"/>
          <w:i/>
          <w:sz w:val="24"/>
          <w:szCs w:val="24"/>
        </w:rPr>
        <w:t>.</w:t>
      </w:r>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mpo.cz, 17. prosince 2018 [cit. 5. března 2018]. Dostupné na</w:t>
      </w:r>
      <w:r w:rsidR="001B5B1B" w:rsidRPr="002A4767">
        <w:rPr>
          <w:rFonts w:ascii="Times New Roman" w:hAnsi="Times New Roman" w:cs="Times New Roman"/>
          <w:sz w:val="24"/>
          <w:szCs w:val="24"/>
        </w:rPr>
        <w:t xml:space="preserve">: </w:t>
      </w:r>
      <w:r w:rsidRPr="002A4767">
        <w:rPr>
          <w:rFonts w:ascii="Times New Roman" w:hAnsi="Times New Roman" w:cs="Times New Roman"/>
          <w:sz w:val="24"/>
          <w:szCs w:val="24"/>
        </w:rPr>
        <w:t xml:space="preserve"> &lt;</w:t>
      </w:r>
      <w:hyperlink r:id="rId17" w:history="1">
        <w:r w:rsidRPr="002A4767">
          <w:rPr>
            <w:rStyle w:val="Hypertextovodkaz"/>
            <w:rFonts w:ascii="Times New Roman" w:hAnsi="Times New Roman" w:cs="Times New Roman"/>
            <w:sz w:val="24"/>
            <w:szCs w:val="24"/>
          </w:rPr>
          <w:t>https://www.mpo.cz/assets/cz/stavebnictvi-a-suroviny/surovinova-politika/vyzvy-seminare-a-informace-ze-sveta-nerostnych-surovin/2018/1/4--Reclamation.pdf</w:t>
        </w:r>
      </w:hyperlink>
      <w:r w:rsidRPr="002A4767">
        <w:rPr>
          <w:rFonts w:ascii="Times New Roman" w:hAnsi="Times New Roman" w:cs="Times New Roman"/>
          <w:sz w:val="24"/>
          <w:szCs w:val="24"/>
        </w:rPr>
        <w:t>&gt;</w:t>
      </w:r>
    </w:p>
    <w:p w:rsidR="00B86505" w:rsidRPr="002A4767" w:rsidRDefault="00B86505" w:rsidP="002A4767">
      <w:pPr>
        <w:pStyle w:val="Odstavecseseznamem"/>
        <w:numPr>
          <w:ilvl w:val="0"/>
          <w:numId w:val="6"/>
        </w:numPr>
        <w:spacing w:after="0" w:line="360" w:lineRule="auto"/>
        <w:jc w:val="both"/>
        <w:rPr>
          <w:rFonts w:ascii="Times New Roman" w:hAnsi="Times New Roman" w:cs="Times New Roman"/>
          <w:sz w:val="24"/>
          <w:szCs w:val="24"/>
        </w:rPr>
      </w:pPr>
      <w:r w:rsidRPr="002A4767">
        <w:rPr>
          <w:rFonts w:ascii="Times New Roman" w:hAnsi="Times New Roman" w:cs="Times New Roman"/>
          <w:sz w:val="24"/>
          <w:szCs w:val="24"/>
        </w:rPr>
        <w:t>CEGLARSKI</w:t>
      </w:r>
      <w:r w:rsidRPr="002A4767">
        <w:rPr>
          <w:rFonts w:ascii="Times New Roman" w:hAnsi="Times New Roman" w:cs="Times New Roman"/>
          <w:sz w:val="24"/>
          <w:szCs w:val="24"/>
        </w:rPr>
        <w:tab/>
        <w:t xml:space="preserve">, </w:t>
      </w:r>
      <w:proofErr w:type="spellStart"/>
      <w:r w:rsidRPr="002A4767">
        <w:rPr>
          <w:rFonts w:ascii="Times New Roman" w:hAnsi="Times New Roman" w:cs="Times New Roman"/>
          <w:sz w:val="24"/>
          <w:szCs w:val="24"/>
        </w:rPr>
        <w:t>Bartlomiej</w:t>
      </w:r>
      <w:proofErr w:type="spellEnd"/>
      <w:r w:rsidRPr="002A4767">
        <w:rPr>
          <w:rFonts w:ascii="Times New Roman" w:hAnsi="Times New Roman" w:cs="Times New Roman"/>
          <w:sz w:val="24"/>
          <w:szCs w:val="24"/>
        </w:rPr>
        <w:t>.</w:t>
      </w:r>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Organizacje</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społeczne</w:t>
      </w:r>
      <w:proofErr w:type="spellEnd"/>
      <w:r w:rsidRPr="002A4767">
        <w:rPr>
          <w:rFonts w:ascii="Times New Roman" w:hAnsi="Times New Roman" w:cs="Times New Roman"/>
          <w:i/>
          <w:sz w:val="24"/>
          <w:szCs w:val="24"/>
        </w:rPr>
        <w:t xml:space="preserve"> oraz </w:t>
      </w:r>
      <w:proofErr w:type="spellStart"/>
      <w:r w:rsidRPr="002A4767">
        <w:rPr>
          <w:rFonts w:ascii="Times New Roman" w:hAnsi="Times New Roman" w:cs="Times New Roman"/>
          <w:i/>
          <w:sz w:val="24"/>
          <w:szCs w:val="24"/>
        </w:rPr>
        <w:t>ich</w:t>
      </w:r>
      <w:proofErr w:type="spellEnd"/>
      <w:r w:rsidRPr="002A4767">
        <w:rPr>
          <w:rFonts w:ascii="Times New Roman" w:hAnsi="Times New Roman" w:cs="Times New Roman"/>
          <w:i/>
          <w:sz w:val="24"/>
          <w:szCs w:val="24"/>
        </w:rPr>
        <w:t xml:space="preserve"> </w:t>
      </w:r>
      <w:proofErr w:type="spellStart"/>
      <w:r w:rsidRPr="002A4767">
        <w:rPr>
          <w:rFonts w:ascii="Times New Roman" w:hAnsi="Times New Roman" w:cs="Times New Roman"/>
          <w:i/>
          <w:sz w:val="24"/>
          <w:szCs w:val="24"/>
        </w:rPr>
        <w:t>udział</w:t>
      </w:r>
      <w:proofErr w:type="spellEnd"/>
      <w:r w:rsidRPr="002A4767">
        <w:rPr>
          <w:rFonts w:ascii="Times New Roman" w:hAnsi="Times New Roman" w:cs="Times New Roman"/>
          <w:i/>
          <w:sz w:val="24"/>
          <w:szCs w:val="24"/>
        </w:rPr>
        <w:t xml:space="preserve"> w </w:t>
      </w:r>
      <w:proofErr w:type="spellStart"/>
      <w:r w:rsidRPr="002A4767">
        <w:rPr>
          <w:rFonts w:ascii="Times New Roman" w:hAnsi="Times New Roman" w:cs="Times New Roman"/>
          <w:i/>
          <w:sz w:val="24"/>
          <w:szCs w:val="24"/>
        </w:rPr>
        <w:t>postępowani</w:t>
      </w:r>
      <w:proofErr w:type="spellEnd"/>
      <w:r w:rsidR="00C46B0D" w:rsidRPr="002A4767">
        <w:rPr>
          <w:rFonts w:ascii="Times New Roman" w:hAnsi="Times New Roman" w:cs="Times New Roman"/>
          <w:i/>
          <w:sz w:val="24"/>
          <w:szCs w:val="24"/>
        </w:rPr>
        <w:t xml:space="preserve"> </w:t>
      </w:r>
      <w:r w:rsidR="00C46B0D" w:rsidRPr="002A4767">
        <w:rPr>
          <w:rFonts w:ascii="Times New Roman" w:hAnsi="Times New Roman" w:cs="Times New Roman"/>
          <w:sz w:val="24"/>
          <w:szCs w:val="24"/>
        </w:rPr>
        <w:t>[online]</w:t>
      </w:r>
      <w:r w:rsidR="00C46B0D" w:rsidRPr="002A4767">
        <w:rPr>
          <w:rFonts w:ascii="Times New Roman" w:hAnsi="Times New Roman" w:cs="Times New Roman"/>
          <w:i/>
          <w:sz w:val="24"/>
          <w:szCs w:val="24"/>
        </w:rPr>
        <w:t xml:space="preserve">. </w:t>
      </w:r>
      <w:r w:rsidRPr="002A4767">
        <w:rPr>
          <w:rFonts w:ascii="Times New Roman" w:hAnsi="Times New Roman" w:cs="Times New Roman"/>
          <w:i/>
          <w:sz w:val="24"/>
          <w:szCs w:val="24"/>
        </w:rPr>
        <w:t xml:space="preserve"> </w:t>
      </w:r>
      <w:r w:rsidRPr="002A4767">
        <w:rPr>
          <w:rFonts w:ascii="Times New Roman" w:hAnsi="Times New Roman" w:cs="Times New Roman"/>
          <w:sz w:val="24"/>
          <w:szCs w:val="24"/>
        </w:rPr>
        <w:t>samorzad.infor.pl, 7. března 2017 [cit. 15. března 2018]</w:t>
      </w:r>
      <w:r w:rsidR="003C52E6" w:rsidRPr="002A4767">
        <w:rPr>
          <w:rFonts w:ascii="Times New Roman" w:hAnsi="Times New Roman" w:cs="Times New Roman"/>
          <w:sz w:val="24"/>
          <w:szCs w:val="24"/>
        </w:rPr>
        <w:t>. Dostupné na: &lt;</w:t>
      </w:r>
      <w:hyperlink r:id="rId18" w:history="1">
        <w:r w:rsidRPr="002A4767">
          <w:rPr>
            <w:rStyle w:val="Hypertextovodkaz"/>
            <w:rFonts w:ascii="Times New Roman" w:hAnsi="Times New Roman" w:cs="Times New Roman"/>
            <w:sz w:val="24"/>
            <w:szCs w:val="24"/>
          </w:rPr>
          <w:t>http://samorzad.infor.pl/sektor/organizacja/postepowanie-administracyjne/753223,Organizacje-spoleczne-oraz-ich-udzial-w-postepowaniu.html</w:t>
        </w:r>
      </w:hyperlink>
      <w:r w:rsidR="003C52E6" w:rsidRPr="002A4767">
        <w:rPr>
          <w:rFonts w:ascii="Times New Roman" w:hAnsi="Times New Roman" w:cs="Times New Roman"/>
          <w:sz w:val="24"/>
          <w:szCs w:val="24"/>
        </w:rPr>
        <w:t>&gt;</w:t>
      </w:r>
      <w:r w:rsidRPr="002A4767">
        <w:rPr>
          <w:rFonts w:ascii="Times New Roman" w:hAnsi="Times New Roman" w:cs="Times New Roman"/>
          <w:sz w:val="24"/>
          <w:szCs w:val="24"/>
        </w:rPr>
        <w:t xml:space="preserve"> </w:t>
      </w:r>
    </w:p>
    <w:p w:rsidR="004B26D1" w:rsidRPr="002A4767" w:rsidRDefault="004B26D1" w:rsidP="002A4767">
      <w:pPr>
        <w:spacing w:after="0" w:line="360" w:lineRule="auto"/>
        <w:ind w:left="360"/>
        <w:jc w:val="both"/>
        <w:rPr>
          <w:rFonts w:ascii="Times New Roman" w:hAnsi="Times New Roman" w:cs="Times New Roman"/>
          <w:sz w:val="24"/>
          <w:szCs w:val="24"/>
        </w:rPr>
      </w:pPr>
    </w:p>
    <w:p w:rsidR="00E15BC6" w:rsidRPr="002A4767" w:rsidRDefault="00E15BC6" w:rsidP="002A4767">
      <w:pPr>
        <w:pStyle w:val="Odstavecseseznamem"/>
        <w:spacing w:after="0" w:line="360" w:lineRule="auto"/>
        <w:jc w:val="both"/>
        <w:rPr>
          <w:rStyle w:val="Hypertextovodkaz"/>
          <w:rFonts w:ascii="Times New Roman" w:hAnsi="Times New Roman" w:cs="Times New Roman"/>
          <w:sz w:val="24"/>
          <w:szCs w:val="24"/>
        </w:rPr>
      </w:pPr>
    </w:p>
    <w:p w:rsidR="000F3208" w:rsidRPr="00063B46" w:rsidRDefault="000F3208" w:rsidP="00063B46">
      <w:pPr>
        <w:spacing w:after="0" w:line="360" w:lineRule="auto"/>
        <w:jc w:val="both"/>
        <w:rPr>
          <w:rFonts w:ascii="Times New Roman" w:hAnsi="Times New Roman" w:cs="Times New Roman"/>
          <w:sz w:val="24"/>
          <w:szCs w:val="24"/>
        </w:rPr>
      </w:pPr>
    </w:p>
    <w:p w:rsidR="0050030D" w:rsidRDefault="0050030D" w:rsidP="002A4767">
      <w:pPr>
        <w:pStyle w:val="Nadpis1"/>
        <w:numPr>
          <w:ilvl w:val="0"/>
          <w:numId w:val="0"/>
        </w:numPr>
        <w:spacing w:before="0" w:line="360" w:lineRule="auto"/>
        <w:ind w:left="432" w:hanging="432"/>
        <w:jc w:val="both"/>
        <w:sectPr w:rsidR="0050030D" w:rsidSect="00A54498">
          <w:pgSz w:w="11906" w:h="16838"/>
          <w:pgMar w:top="1418" w:right="1134" w:bottom="1418" w:left="1701" w:header="709" w:footer="709" w:gutter="0"/>
          <w:cols w:space="708"/>
          <w:titlePg/>
          <w:docGrid w:linePitch="360"/>
        </w:sectPr>
      </w:pPr>
    </w:p>
    <w:p w:rsidR="00DC6A48" w:rsidRDefault="00611445" w:rsidP="002A4767">
      <w:pPr>
        <w:pStyle w:val="Nadpis1"/>
        <w:numPr>
          <w:ilvl w:val="0"/>
          <w:numId w:val="0"/>
        </w:numPr>
        <w:spacing w:before="0" w:line="360" w:lineRule="auto"/>
        <w:ind w:left="432" w:hanging="432"/>
        <w:jc w:val="both"/>
      </w:pPr>
      <w:bookmarkStart w:id="53" w:name="_Toc509737794"/>
      <w:r>
        <w:lastRenderedPageBreak/>
        <w:t>Shrnutí</w:t>
      </w:r>
      <w:bookmarkEnd w:id="53"/>
      <w:r w:rsidR="008743AD">
        <w:t xml:space="preserve"> </w:t>
      </w:r>
    </w:p>
    <w:p w:rsidR="00DC6A48" w:rsidRDefault="000905CF" w:rsidP="00807BA5">
      <w:pPr>
        <w:spacing w:after="0" w:line="360" w:lineRule="auto"/>
        <w:ind w:firstLine="432"/>
        <w:jc w:val="both"/>
        <w:rPr>
          <w:rFonts w:ascii="Times New Roman" w:hAnsi="Times New Roman" w:cs="Times New Roman"/>
          <w:sz w:val="24"/>
          <w:szCs w:val="24"/>
        </w:rPr>
      </w:pPr>
      <w:r w:rsidRPr="00A6729F">
        <w:rPr>
          <w:rFonts w:ascii="Times New Roman" w:hAnsi="Times New Roman" w:cs="Times New Roman"/>
          <w:sz w:val="24"/>
          <w:szCs w:val="24"/>
        </w:rPr>
        <w:t>Tato</w:t>
      </w:r>
      <w:r w:rsidR="008743AD" w:rsidRPr="00A6729F">
        <w:rPr>
          <w:rFonts w:ascii="Times New Roman" w:hAnsi="Times New Roman" w:cs="Times New Roman"/>
          <w:sz w:val="24"/>
          <w:szCs w:val="24"/>
        </w:rPr>
        <w:t xml:space="preserve"> diplomová</w:t>
      </w:r>
      <w:r w:rsidRPr="00A6729F">
        <w:rPr>
          <w:rFonts w:ascii="Times New Roman" w:hAnsi="Times New Roman" w:cs="Times New Roman"/>
          <w:sz w:val="24"/>
          <w:szCs w:val="24"/>
        </w:rPr>
        <w:t xml:space="preserve"> práce pojednává </w:t>
      </w:r>
      <w:r w:rsidR="008743AD" w:rsidRPr="00A6729F">
        <w:rPr>
          <w:rFonts w:ascii="Times New Roman" w:hAnsi="Times New Roman" w:cs="Times New Roman"/>
          <w:sz w:val="24"/>
          <w:szCs w:val="24"/>
        </w:rPr>
        <w:t>o povolování hornické činnosti a činnosti prováděné hornickým způsobem. Práce si dává za cíl porovnat povolovací procesy směřující k vydobytí výhradního ložiska a ložiska nevyhrazených nerostů. V</w:t>
      </w:r>
      <w:r w:rsidR="001E2D17" w:rsidRPr="00A6729F">
        <w:rPr>
          <w:rFonts w:ascii="Times New Roman" w:hAnsi="Times New Roman" w:cs="Times New Roman"/>
          <w:sz w:val="24"/>
          <w:szCs w:val="24"/>
        </w:rPr>
        <w:t xml:space="preserve"> úvodních</w:t>
      </w:r>
      <w:r w:rsidR="008743AD" w:rsidRPr="00A6729F">
        <w:rPr>
          <w:rFonts w:ascii="Times New Roman" w:hAnsi="Times New Roman" w:cs="Times New Roman"/>
          <w:sz w:val="24"/>
          <w:szCs w:val="24"/>
        </w:rPr>
        <w:t xml:space="preserve"> kapitolách </w:t>
      </w:r>
      <w:r w:rsidR="001E2D17" w:rsidRPr="00A6729F">
        <w:rPr>
          <w:rFonts w:ascii="Times New Roman" w:hAnsi="Times New Roman" w:cs="Times New Roman"/>
          <w:sz w:val="24"/>
          <w:szCs w:val="24"/>
        </w:rPr>
        <w:t>je rozebrána právní úprava horního práva a organizace a úloha veřejné správy v hornictví. Následně jsou vymezeny všechny</w:t>
      </w:r>
      <w:r w:rsidR="008743AD" w:rsidRPr="00A6729F">
        <w:rPr>
          <w:rFonts w:ascii="Times New Roman" w:hAnsi="Times New Roman" w:cs="Times New Roman"/>
          <w:sz w:val="24"/>
          <w:szCs w:val="24"/>
        </w:rPr>
        <w:t xml:space="preserve"> procesy, které směřují k vydobytí </w:t>
      </w:r>
      <w:r w:rsidR="001E2D17" w:rsidRPr="00A6729F">
        <w:rPr>
          <w:rFonts w:ascii="Times New Roman" w:hAnsi="Times New Roman" w:cs="Times New Roman"/>
          <w:sz w:val="24"/>
          <w:szCs w:val="24"/>
        </w:rPr>
        <w:t xml:space="preserve">výhradní ložiska nerostu, od stanovení dobývacího prostoru až po zahlazování následků těžební činnosti. A porovnávány s procesy směřujícími k vydobytí </w:t>
      </w:r>
      <w:r w:rsidR="00F206D7" w:rsidRPr="00A6729F">
        <w:rPr>
          <w:rFonts w:ascii="Times New Roman" w:hAnsi="Times New Roman" w:cs="Times New Roman"/>
          <w:sz w:val="24"/>
          <w:szCs w:val="24"/>
        </w:rPr>
        <w:t xml:space="preserve">ložiska nevyhrazeného nerostu. Dále pak se tato práce zabývá zajištění ochrany životního prostředí při těchto procesech. Vymezuje obecnou právní úpravu ochrany životního prostředí a následně se zaměřuje na ochranu v jednotlivých stádiích povolovacího procesu. Na závěr </w:t>
      </w:r>
      <w:r w:rsidR="002319F6" w:rsidRPr="00A6729F">
        <w:rPr>
          <w:rFonts w:ascii="Times New Roman" w:hAnsi="Times New Roman" w:cs="Times New Roman"/>
          <w:sz w:val="24"/>
          <w:szCs w:val="24"/>
        </w:rPr>
        <w:t>je v práci provedeno srovnání právní úpravy s </w:t>
      </w:r>
      <w:r w:rsidR="0006436B" w:rsidRPr="00A6729F">
        <w:rPr>
          <w:rFonts w:ascii="Times New Roman" w:hAnsi="Times New Roman" w:cs="Times New Roman"/>
          <w:sz w:val="24"/>
          <w:szCs w:val="24"/>
        </w:rPr>
        <w:t>Polsk</w:t>
      </w:r>
      <w:r w:rsidR="002319F6" w:rsidRPr="00A6729F">
        <w:rPr>
          <w:rFonts w:ascii="Times New Roman" w:hAnsi="Times New Roman" w:cs="Times New Roman"/>
          <w:sz w:val="24"/>
          <w:szCs w:val="24"/>
        </w:rPr>
        <w:t xml:space="preserve">ou právní úpravou. </w:t>
      </w:r>
    </w:p>
    <w:p w:rsidR="00A6729F" w:rsidRPr="00A6729F" w:rsidRDefault="00A6729F" w:rsidP="002A4767">
      <w:pPr>
        <w:spacing w:after="0" w:line="360" w:lineRule="auto"/>
        <w:jc w:val="both"/>
        <w:rPr>
          <w:rFonts w:ascii="Times New Roman" w:hAnsi="Times New Roman" w:cs="Times New Roman"/>
          <w:sz w:val="24"/>
          <w:szCs w:val="24"/>
        </w:rPr>
      </w:pPr>
    </w:p>
    <w:p w:rsidR="00DC6A48" w:rsidRPr="00F206D7" w:rsidRDefault="00F206D7" w:rsidP="002A4767">
      <w:pPr>
        <w:pStyle w:val="Nadpis1"/>
        <w:numPr>
          <w:ilvl w:val="0"/>
          <w:numId w:val="0"/>
        </w:numPr>
        <w:spacing w:before="0" w:line="360" w:lineRule="auto"/>
        <w:ind w:left="432" w:hanging="432"/>
        <w:jc w:val="both"/>
      </w:pPr>
      <w:bookmarkStart w:id="54" w:name="_Toc509737795"/>
      <w:proofErr w:type="spellStart"/>
      <w:r w:rsidRPr="00F206D7">
        <w:t>Summary</w:t>
      </w:r>
      <w:bookmarkEnd w:id="54"/>
      <w:proofErr w:type="spellEnd"/>
    </w:p>
    <w:p w:rsidR="0006436B" w:rsidRDefault="002319F6" w:rsidP="002A4767">
      <w:pPr>
        <w:spacing w:after="0" w:line="360" w:lineRule="auto"/>
        <w:ind w:firstLine="708"/>
        <w:jc w:val="both"/>
        <w:rPr>
          <w:rFonts w:ascii="Times New Roman" w:hAnsi="Times New Roman" w:cs="Times New Roman"/>
          <w:sz w:val="24"/>
          <w:szCs w:val="24"/>
        </w:rPr>
      </w:pPr>
      <w:proofErr w:type="spellStart"/>
      <w:r w:rsidRPr="002319F6">
        <w:rPr>
          <w:rFonts w:ascii="Times New Roman" w:hAnsi="Times New Roman" w:cs="Times New Roman"/>
          <w:sz w:val="24"/>
          <w:szCs w:val="24"/>
        </w:rPr>
        <w:t>This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diploma</w:t>
      </w:r>
      <w:proofErr w:type="spellEnd"/>
      <w:r w:rsidRPr="002319F6">
        <w:rPr>
          <w:rFonts w:ascii="Times New Roman" w:hAnsi="Times New Roman" w:cs="Times New Roman"/>
          <w:sz w:val="24"/>
          <w:szCs w:val="24"/>
        </w:rPr>
        <w:t xml:space="preserve"> thesis </w:t>
      </w:r>
      <w:proofErr w:type="spellStart"/>
      <w:r w:rsidRPr="002319F6">
        <w:rPr>
          <w:rFonts w:ascii="Times New Roman" w:hAnsi="Times New Roman" w:cs="Times New Roman"/>
          <w:sz w:val="24"/>
          <w:szCs w:val="24"/>
        </w:rPr>
        <w:t>deals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with</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permitting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activities</w:t>
      </w:r>
      <w:proofErr w:type="spellEnd"/>
      <w:r w:rsidRPr="002319F6">
        <w:rPr>
          <w:rFonts w:ascii="Times New Roman" w:hAnsi="Times New Roman" w:cs="Times New Roman"/>
          <w:sz w:val="24"/>
          <w:szCs w:val="24"/>
        </w:rPr>
        <w:t xml:space="preserve"> and </w:t>
      </w:r>
      <w:proofErr w:type="spellStart"/>
      <w:r w:rsidRPr="002319F6">
        <w:rPr>
          <w:rFonts w:ascii="Times New Roman" w:hAnsi="Times New Roman" w:cs="Times New Roman"/>
          <w:sz w:val="24"/>
          <w:szCs w:val="24"/>
        </w:rPr>
        <w:t>activities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carried</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out</w:t>
      </w:r>
      <w:proofErr w:type="spellEnd"/>
      <w:r w:rsidRPr="002319F6">
        <w:rPr>
          <w:rFonts w:ascii="Times New Roman" w:hAnsi="Times New Roman" w:cs="Times New Roman"/>
          <w:sz w:val="24"/>
          <w:szCs w:val="24"/>
        </w:rPr>
        <w:t xml:space="preserve"> by </w:t>
      </w:r>
      <w:proofErr w:type="spellStart"/>
      <w:r w:rsidRPr="002319F6">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methods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thesis </w:t>
      </w:r>
      <w:proofErr w:type="spellStart"/>
      <w:r w:rsidRPr="002319F6">
        <w:rPr>
          <w:rFonts w:ascii="Times New Roman" w:hAnsi="Times New Roman" w:cs="Times New Roman"/>
          <w:sz w:val="24"/>
          <w:szCs w:val="24"/>
        </w:rPr>
        <w:t>aims</w:t>
      </w:r>
      <w:proofErr w:type="spellEnd"/>
      <w:r w:rsidRPr="002319F6">
        <w:rPr>
          <w:rFonts w:ascii="Times New Roman" w:hAnsi="Times New Roman" w:cs="Times New Roman"/>
          <w:sz w:val="24"/>
          <w:szCs w:val="24"/>
        </w:rPr>
        <w:t xml:space="preserve"> to </w:t>
      </w:r>
      <w:proofErr w:type="spellStart"/>
      <w:r w:rsidRPr="002319F6">
        <w:rPr>
          <w:rFonts w:ascii="Times New Roman" w:hAnsi="Times New Roman" w:cs="Times New Roman"/>
          <w:sz w:val="24"/>
          <w:szCs w:val="24"/>
        </w:rPr>
        <w:t>compare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permitting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processes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leading</w:t>
      </w:r>
      <w:proofErr w:type="spellEnd"/>
      <w:r w:rsidRPr="002319F6">
        <w:rPr>
          <w:rFonts w:ascii="Times New Roman" w:hAnsi="Times New Roman" w:cs="Times New Roman"/>
          <w:sz w:val="24"/>
          <w:szCs w:val="24"/>
        </w:rPr>
        <w:t xml:space="preserve"> to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extraction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exclusive</w:t>
      </w:r>
      <w:proofErr w:type="spellEnd"/>
      <w:r w:rsidRPr="002319F6">
        <w:rPr>
          <w:rFonts w:ascii="Times New Roman" w:hAnsi="Times New Roman" w:cs="Times New Roman"/>
          <w:sz w:val="24"/>
          <w:szCs w:val="24"/>
        </w:rPr>
        <w:t xml:space="preserve"> deposit and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deposit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non-</w:t>
      </w:r>
      <w:proofErr w:type="spellStart"/>
      <w:r w:rsidRPr="002319F6">
        <w:rPr>
          <w:rFonts w:ascii="Times New Roman" w:hAnsi="Times New Roman" w:cs="Times New Roman"/>
          <w:sz w:val="24"/>
          <w:szCs w:val="24"/>
        </w:rPr>
        <w:t>reserved</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minerals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introductory</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chapters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analyze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legal</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regulation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law</w:t>
      </w:r>
      <w:proofErr w:type="spellEnd"/>
      <w:r w:rsidRPr="002319F6">
        <w:rPr>
          <w:rFonts w:ascii="Times New Roman" w:hAnsi="Times New Roman" w:cs="Times New Roman"/>
          <w:sz w:val="24"/>
          <w:szCs w:val="24"/>
        </w:rPr>
        <w:t xml:space="preserve"> and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organization</w:t>
      </w:r>
      <w:proofErr w:type="spellEnd"/>
      <w:r w:rsidRPr="002319F6">
        <w:rPr>
          <w:rFonts w:ascii="Times New Roman" w:hAnsi="Times New Roman" w:cs="Times New Roman"/>
          <w:sz w:val="24"/>
          <w:szCs w:val="24"/>
        </w:rPr>
        <w:t xml:space="preserve"> and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role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public </w:t>
      </w:r>
      <w:proofErr w:type="spellStart"/>
      <w:r w:rsidRPr="002319F6">
        <w:rPr>
          <w:rFonts w:ascii="Times New Roman" w:hAnsi="Times New Roman" w:cs="Times New Roman"/>
          <w:sz w:val="24"/>
          <w:szCs w:val="24"/>
        </w:rPr>
        <w:t>administration</w:t>
      </w:r>
      <w:proofErr w:type="spellEnd"/>
      <w:r w:rsidRPr="002319F6">
        <w:rPr>
          <w:rFonts w:ascii="Times New Roman" w:hAnsi="Times New Roman" w:cs="Times New Roman"/>
          <w:sz w:val="24"/>
          <w:szCs w:val="24"/>
        </w:rPr>
        <w:t xml:space="preserve"> in </w:t>
      </w:r>
      <w:proofErr w:type="spellStart"/>
      <w:r w:rsidRPr="002319F6">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Subsequently</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all</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processes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leading</w:t>
      </w:r>
      <w:proofErr w:type="spellEnd"/>
      <w:r w:rsidRPr="002319F6">
        <w:rPr>
          <w:rFonts w:ascii="Times New Roman" w:hAnsi="Times New Roman" w:cs="Times New Roman"/>
          <w:sz w:val="24"/>
          <w:szCs w:val="24"/>
        </w:rPr>
        <w:t xml:space="preserve"> to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extraction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exclusive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mineral</w:t>
      </w:r>
      <w:proofErr w:type="spellEnd"/>
      <w:r w:rsidRPr="002319F6">
        <w:rPr>
          <w:rFonts w:ascii="Times New Roman" w:hAnsi="Times New Roman" w:cs="Times New Roman"/>
          <w:sz w:val="24"/>
          <w:szCs w:val="24"/>
        </w:rPr>
        <w:t xml:space="preserve"> deposit, </w:t>
      </w:r>
      <w:proofErr w:type="spellStart"/>
      <w:r w:rsidRPr="002319F6">
        <w:rPr>
          <w:rFonts w:ascii="Times New Roman" w:hAnsi="Times New Roman" w:cs="Times New Roman"/>
          <w:sz w:val="24"/>
          <w:szCs w:val="24"/>
        </w:rPr>
        <w:t>from</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determination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area to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elimination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consequences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activity</w:t>
      </w:r>
      <w:proofErr w:type="spellEnd"/>
      <w:r w:rsidRPr="002319F6">
        <w:rPr>
          <w:rFonts w:ascii="Times New Roman" w:hAnsi="Times New Roman" w:cs="Times New Roman"/>
          <w:sz w:val="24"/>
          <w:szCs w:val="24"/>
        </w:rPr>
        <w:t xml:space="preserve">, are </w:t>
      </w:r>
      <w:proofErr w:type="spellStart"/>
      <w:r w:rsidRPr="002319F6">
        <w:rPr>
          <w:rFonts w:ascii="Times New Roman" w:hAnsi="Times New Roman" w:cs="Times New Roman"/>
          <w:sz w:val="24"/>
          <w:szCs w:val="24"/>
        </w:rPr>
        <w:t>defined</w:t>
      </w:r>
      <w:proofErr w:type="spellEnd"/>
      <w:r w:rsidRPr="002319F6">
        <w:rPr>
          <w:rFonts w:ascii="Times New Roman" w:hAnsi="Times New Roman" w:cs="Times New Roman"/>
          <w:sz w:val="24"/>
          <w:szCs w:val="24"/>
        </w:rPr>
        <w:t xml:space="preserve">. </w:t>
      </w:r>
      <w:proofErr w:type="spellStart"/>
      <w:r w:rsidR="0061562B">
        <w:rPr>
          <w:rFonts w:ascii="Times New Roman" w:hAnsi="Times New Roman" w:cs="Times New Roman"/>
          <w:sz w:val="24"/>
          <w:szCs w:val="24"/>
        </w:rPr>
        <w:t>Then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they</w:t>
      </w:r>
      <w:proofErr w:type="spellEnd"/>
      <w:r w:rsidRPr="002319F6">
        <w:rPr>
          <w:rFonts w:ascii="Times New Roman" w:hAnsi="Times New Roman" w:cs="Times New Roman"/>
          <w:sz w:val="24"/>
          <w:szCs w:val="24"/>
        </w:rPr>
        <w:t xml:space="preserve"> are </w:t>
      </w:r>
      <w:proofErr w:type="spellStart"/>
      <w:r w:rsidRPr="002319F6">
        <w:rPr>
          <w:rFonts w:ascii="Times New Roman" w:hAnsi="Times New Roman" w:cs="Times New Roman"/>
          <w:sz w:val="24"/>
          <w:szCs w:val="24"/>
        </w:rPr>
        <w:t>compared</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with</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processes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leading</w:t>
      </w:r>
      <w:proofErr w:type="spellEnd"/>
      <w:r w:rsidRPr="002319F6">
        <w:rPr>
          <w:rFonts w:ascii="Times New Roman" w:hAnsi="Times New Roman" w:cs="Times New Roman"/>
          <w:sz w:val="24"/>
          <w:szCs w:val="24"/>
        </w:rPr>
        <w:t xml:space="preserve"> to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extraction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a non-</w:t>
      </w:r>
      <w:proofErr w:type="spellStart"/>
      <w:r w:rsidRPr="002319F6">
        <w:rPr>
          <w:rFonts w:ascii="Times New Roman" w:hAnsi="Times New Roman" w:cs="Times New Roman"/>
          <w:sz w:val="24"/>
          <w:szCs w:val="24"/>
        </w:rPr>
        <w:t>reserved</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mineral</w:t>
      </w:r>
      <w:proofErr w:type="spellEnd"/>
      <w:r w:rsidRPr="002319F6">
        <w:rPr>
          <w:rFonts w:ascii="Times New Roman" w:hAnsi="Times New Roman" w:cs="Times New Roman"/>
          <w:sz w:val="24"/>
          <w:szCs w:val="24"/>
        </w:rPr>
        <w:t xml:space="preserve"> deposit. </w:t>
      </w:r>
      <w:proofErr w:type="spellStart"/>
      <w:r w:rsidRPr="002319F6">
        <w:rPr>
          <w:rFonts w:ascii="Times New Roman" w:hAnsi="Times New Roman" w:cs="Times New Roman"/>
          <w:sz w:val="24"/>
          <w:szCs w:val="24"/>
        </w:rPr>
        <w:t>Furthermore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this</w:t>
      </w:r>
      <w:proofErr w:type="spellEnd"/>
      <w:r w:rsidRPr="002319F6">
        <w:rPr>
          <w:rFonts w:ascii="Times New Roman" w:hAnsi="Times New Roman" w:cs="Times New Roman"/>
          <w:sz w:val="24"/>
          <w:szCs w:val="24"/>
        </w:rPr>
        <w:t xml:space="preserve"> thesis </w:t>
      </w:r>
      <w:proofErr w:type="spellStart"/>
      <w:r w:rsidRPr="002319F6">
        <w:rPr>
          <w:rFonts w:ascii="Times New Roman" w:hAnsi="Times New Roman" w:cs="Times New Roman"/>
          <w:sz w:val="24"/>
          <w:szCs w:val="24"/>
        </w:rPr>
        <w:t>deals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with</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protection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environment</w:t>
      </w:r>
      <w:proofErr w:type="spellEnd"/>
      <w:r w:rsidRPr="002319F6">
        <w:rPr>
          <w:rFonts w:ascii="Times New Roman" w:hAnsi="Times New Roman" w:cs="Times New Roman"/>
          <w:sz w:val="24"/>
          <w:szCs w:val="24"/>
        </w:rPr>
        <w:t xml:space="preserve"> </w:t>
      </w:r>
      <w:proofErr w:type="spellStart"/>
      <w:r w:rsidR="00D81AA1" w:rsidRPr="00D81AA1">
        <w:rPr>
          <w:rFonts w:ascii="Times New Roman" w:hAnsi="Times New Roman" w:cs="Times New Roman"/>
          <w:sz w:val="24"/>
          <w:szCs w:val="24"/>
        </w:rPr>
        <w:t>during</w:t>
      </w:r>
      <w:proofErr w:type="spellEnd"/>
      <w:r w:rsidR="00D81AA1" w:rsidRPr="00D81AA1">
        <w:rPr>
          <w:rFonts w:ascii="Times New Roman" w:hAnsi="Times New Roman" w:cs="Times New Roman"/>
          <w:sz w:val="24"/>
          <w:szCs w:val="24"/>
        </w:rPr>
        <w:t xml:space="preserve"> these </w:t>
      </w:r>
      <w:proofErr w:type="spellStart"/>
      <w:r w:rsidR="00D81AA1" w:rsidRPr="00D81AA1">
        <w:rPr>
          <w:rFonts w:ascii="Times New Roman" w:hAnsi="Times New Roman" w:cs="Times New Roman"/>
          <w:sz w:val="24"/>
          <w:szCs w:val="24"/>
        </w:rPr>
        <w:t>processes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It</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defines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general</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environmental</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protection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legislation</w:t>
      </w:r>
      <w:proofErr w:type="spellEnd"/>
      <w:r w:rsidRPr="002319F6">
        <w:rPr>
          <w:rFonts w:ascii="Times New Roman" w:hAnsi="Times New Roman" w:cs="Times New Roman"/>
          <w:sz w:val="24"/>
          <w:szCs w:val="24"/>
        </w:rPr>
        <w:t xml:space="preserve"> and </w:t>
      </w:r>
      <w:proofErr w:type="spellStart"/>
      <w:r w:rsidRPr="002319F6">
        <w:rPr>
          <w:rFonts w:ascii="Times New Roman" w:hAnsi="Times New Roman" w:cs="Times New Roman"/>
          <w:sz w:val="24"/>
          <w:szCs w:val="24"/>
        </w:rPr>
        <w:t>focuses</w:t>
      </w:r>
      <w:proofErr w:type="spellEnd"/>
      <w:r w:rsidRPr="002319F6">
        <w:rPr>
          <w:rFonts w:ascii="Times New Roman" w:hAnsi="Times New Roman" w:cs="Times New Roman"/>
          <w:sz w:val="24"/>
          <w:szCs w:val="24"/>
        </w:rPr>
        <w:t xml:space="preserve"> on </w:t>
      </w:r>
      <w:proofErr w:type="spellStart"/>
      <w:r w:rsidRPr="002319F6">
        <w:rPr>
          <w:rFonts w:ascii="Times New Roman" w:hAnsi="Times New Roman" w:cs="Times New Roman"/>
          <w:sz w:val="24"/>
          <w:szCs w:val="24"/>
        </w:rPr>
        <w:t>protection</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at</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various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stages</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of</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the</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permitting</w:t>
      </w:r>
      <w:proofErr w:type="spellEnd"/>
      <w:r w:rsidRPr="002319F6">
        <w:rPr>
          <w:rFonts w:ascii="Times New Roman" w:hAnsi="Times New Roman" w:cs="Times New Roman"/>
          <w:sz w:val="24"/>
          <w:szCs w:val="24"/>
        </w:rPr>
        <w:t xml:space="preserve"> </w:t>
      </w:r>
      <w:proofErr w:type="spellStart"/>
      <w:r w:rsidRPr="002319F6">
        <w:rPr>
          <w:rFonts w:ascii="Times New Roman" w:hAnsi="Times New Roman" w:cs="Times New Roman"/>
          <w:sz w:val="24"/>
          <w:szCs w:val="24"/>
        </w:rPr>
        <w:t>process</w:t>
      </w:r>
      <w:proofErr w:type="spellEnd"/>
      <w:r w:rsidRPr="002319F6">
        <w:rPr>
          <w:rFonts w:ascii="Times New Roman" w:hAnsi="Times New Roman" w:cs="Times New Roman"/>
          <w:sz w:val="24"/>
          <w:szCs w:val="24"/>
        </w:rPr>
        <w:t xml:space="preserve">. </w:t>
      </w:r>
      <w:r w:rsidR="0006436B" w:rsidRPr="0006436B">
        <w:rPr>
          <w:rFonts w:ascii="Times New Roman" w:hAnsi="Times New Roman" w:cs="Times New Roman"/>
          <w:sz w:val="24"/>
          <w:szCs w:val="24"/>
        </w:rPr>
        <w:t xml:space="preserve">In </w:t>
      </w:r>
      <w:proofErr w:type="spellStart"/>
      <w:r w:rsidR="0006436B" w:rsidRPr="0006436B">
        <w:rPr>
          <w:rFonts w:ascii="Times New Roman" w:hAnsi="Times New Roman" w:cs="Times New Roman"/>
          <w:sz w:val="24"/>
          <w:szCs w:val="24"/>
        </w:rPr>
        <w:t>conclusion</w:t>
      </w:r>
      <w:proofErr w:type="spellEnd"/>
      <w:r w:rsidR="0006436B" w:rsidRPr="0006436B">
        <w:rPr>
          <w:rFonts w:ascii="Times New Roman" w:hAnsi="Times New Roman" w:cs="Times New Roman"/>
          <w:sz w:val="24"/>
          <w:szCs w:val="24"/>
        </w:rPr>
        <w:t xml:space="preserve">, a </w:t>
      </w:r>
      <w:proofErr w:type="spellStart"/>
      <w:r w:rsidR="0006436B" w:rsidRPr="0006436B">
        <w:rPr>
          <w:rFonts w:ascii="Times New Roman" w:hAnsi="Times New Roman" w:cs="Times New Roman"/>
          <w:sz w:val="24"/>
          <w:szCs w:val="24"/>
        </w:rPr>
        <w:t>comparison</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of</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the</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legal</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regulations</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with</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the</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Polish</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legislation</w:t>
      </w:r>
      <w:proofErr w:type="spellEnd"/>
      <w:r w:rsidR="0006436B" w:rsidRPr="0006436B">
        <w:rPr>
          <w:rFonts w:ascii="Times New Roman" w:hAnsi="Times New Roman" w:cs="Times New Roman"/>
          <w:sz w:val="24"/>
          <w:szCs w:val="24"/>
        </w:rPr>
        <w:t xml:space="preserve"> </w:t>
      </w:r>
      <w:proofErr w:type="spellStart"/>
      <w:r w:rsidR="0006436B" w:rsidRPr="0006436B">
        <w:rPr>
          <w:rFonts w:ascii="Times New Roman" w:hAnsi="Times New Roman" w:cs="Times New Roman"/>
          <w:sz w:val="24"/>
          <w:szCs w:val="24"/>
        </w:rPr>
        <w:t>is</w:t>
      </w:r>
      <w:proofErr w:type="spellEnd"/>
      <w:r w:rsidR="0006436B" w:rsidRPr="0006436B">
        <w:rPr>
          <w:rFonts w:ascii="Times New Roman" w:hAnsi="Times New Roman" w:cs="Times New Roman"/>
          <w:sz w:val="24"/>
          <w:szCs w:val="24"/>
        </w:rPr>
        <w:t xml:space="preserve"> made.</w:t>
      </w:r>
    </w:p>
    <w:p w:rsidR="0006436B" w:rsidRDefault="0006436B" w:rsidP="002A4767">
      <w:pPr>
        <w:spacing w:after="0" w:line="360" w:lineRule="auto"/>
        <w:ind w:firstLine="708"/>
        <w:jc w:val="both"/>
        <w:rPr>
          <w:rFonts w:ascii="Times New Roman" w:hAnsi="Times New Roman" w:cs="Times New Roman"/>
          <w:sz w:val="24"/>
          <w:szCs w:val="24"/>
        </w:rPr>
      </w:pPr>
    </w:p>
    <w:p w:rsidR="00A6729F" w:rsidRDefault="00A6729F" w:rsidP="002A4767">
      <w:pPr>
        <w:spacing w:after="0" w:line="360" w:lineRule="auto"/>
        <w:ind w:firstLine="708"/>
        <w:jc w:val="both"/>
        <w:rPr>
          <w:rFonts w:ascii="Times New Roman" w:hAnsi="Times New Roman" w:cs="Times New Roman"/>
          <w:sz w:val="24"/>
          <w:szCs w:val="24"/>
        </w:rPr>
      </w:pPr>
    </w:p>
    <w:p w:rsidR="00A6729F" w:rsidRDefault="00A6729F" w:rsidP="002A4767">
      <w:pPr>
        <w:spacing w:after="0" w:line="360" w:lineRule="auto"/>
        <w:ind w:firstLine="708"/>
        <w:jc w:val="both"/>
        <w:rPr>
          <w:rFonts w:ascii="Times New Roman" w:hAnsi="Times New Roman" w:cs="Times New Roman"/>
          <w:sz w:val="24"/>
          <w:szCs w:val="24"/>
        </w:rPr>
      </w:pPr>
    </w:p>
    <w:p w:rsidR="00A6729F" w:rsidRDefault="00A6729F" w:rsidP="002A4767">
      <w:pPr>
        <w:spacing w:after="0" w:line="360" w:lineRule="auto"/>
        <w:ind w:firstLine="708"/>
        <w:jc w:val="both"/>
        <w:rPr>
          <w:rFonts w:ascii="Times New Roman" w:hAnsi="Times New Roman" w:cs="Times New Roman"/>
          <w:sz w:val="24"/>
          <w:szCs w:val="24"/>
        </w:rPr>
      </w:pPr>
    </w:p>
    <w:p w:rsidR="00A6729F" w:rsidRDefault="00A6729F" w:rsidP="002A4767">
      <w:pPr>
        <w:spacing w:after="0" w:line="360" w:lineRule="auto"/>
        <w:jc w:val="both"/>
        <w:rPr>
          <w:rFonts w:ascii="Times New Roman" w:hAnsi="Times New Roman" w:cs="Times New Roman"/>
          <w:b/>
          <w:sz w:val="32"/>
          <w:szCs w:val="32"/>
        </w:rPr>
        <w:sectPr w:rsidR="00A6729F" w:rsidSect="00A54498">
          <w:pgSz w:w="11906" w:h="16838"/>
          <w:pgMar w:top="1418" w:right="1134" w:bottom="1418" w:left="1701" w:header="709" w:footer="709" w:gutter="0"/>
          <w:cols w:space="708"/>
          <w:titlePg/>
          <w:docGrid w:linePitch="360"/>
        </w:sectPr>
      </w:pPr>
    </w:p>
    <w:p w:rsidR="0006436B" w:rsidRPr="0006436B" w:rsidRDefault="0006436B" w:rsidP="002A4767">
      <w:pPr>
        <w:pStyle w:val="Nadpis1"/>
        <w:numPr>
          <w:ilvl w:val="0"/>
          <w:numId w:val="0"/>
        </w:numPr>
        <w:spacing w:line="360" w:lineRule="auto"/>
        <w:ind w:left="432" w:hanging="432"/>
        <w:jc w:val="both"/>
      </w:pPr>
      <w:bookmarkStart w:id="55" w:name="_Toc509737796"/>
      <w:r>
        <w:lastRenderedPageBreak/>
        <w:t>Klíčová</w:t>
      </w:r>
      <w:r w:rsidRPr="0006436B">
        <w:t xml:space="preserve"> slov</w:t>
      </w:r>
      <w:r>
        <w:t>a</w:t>
      </w:r>
      <w:bookmarkEnd w:id="55"/>
    </w:p>
    <w:p w:rsidR="00A6729F" w:rsidRDefault="0006436B" w:rsidP="002A4767">
      <w:pPr>
        <w:spacing w:line="360" w:lineRule="auto"/>
        <w:jc w:val="both"/>
        <w:rPr>
          <w:rFonts w:ascii="Times New Roman" w:hAnsi="Times New Roman" w:cs="Times New Roman"/>
          <w:sz w:val="24"/>
          <w:szCs w:val="24"/>
        </w:rPr>
      </w:pPr>
      <w:r w:rsidRPr="00A6729F">
        <w:rPr>
          <w:rFonts w:ascii="Times New Roman" w:hAnsi="Times New Roman" w:cs="Times New Roman"/>
          <w:sz w:val="24"/>
          <w:szCs w:val="24"/>
        </w:rPr>
        <w:t>Horní právo, Horní zákon, ložisko nerostů, vyhrazený nerost, nevyhrazený nerost,</w:t>
      </w:r>
      <w:r w:rsidR="00A6729F" w:rsidRPr="00A6729F">
        <w:rPr>
          <w:rFonts w:ascii="Times New Roman" w:hAnsi="Times New Roman" w:cs="Times New Roman"/>
          <w:sz w:val="24"/>
          <w:szCs w:val="24"/>
        </w:rPr>
        <w:t xml:space="preserve"> hornická činnosti, činnost prováděná hornickým způsobem, životní prostředí, ochrana životního prostředí</w:t>
      </w:r>
    </w:p>
    <w:p w:rsidR="0006436B" w:rsidRPr="00A6729F" w:rsidRDefault="00A6729F" w:rsidP="002A4767">
      <w:pPr>
        <w:pStyle w:val="Nadpis1"/>
        <w:numPr>
          <w:ilvl w:val="0"/>
          <w:numId w:val="0"/>
        </w:numPr>
        <w:spacing w:line="360" w:lineRule="auto"/>
        <w:jc w:val="both"/>
      </w:pPr>
      <w:bookmarkStart w:id="56" w:name="_Toc509737797"/>
      <w:proofErr w:type="spellStart"/>
      <w:r w:rsidRPr="00A6729F">
        <w:t>Key</w:t>
      </w:r>
      <w:proofErr w:type="spellEnd"/>
      <w:r w:rsidRPr="00A6729F">
        <w:t xml:space="preserve"> </w:t>
      </w:r>
      <w:proofErr w:type="spellStart"/>
      <w:r w:rsidRPr="00A6729F">
        <w:t>words</w:t>
      </w:r>
      <w:bookmarkEnd w:id="56"/>
      <w:proofErr w:type="spellEnd"/>
    </w:p>
    <w:p w:rsidR="0006436B" w:rsidRPr="00A6729F" w:rsidRDefault="0006436B" w:rsidP="002A4767">
      <w:pPr>
        <w:spacing w:after="0" w:line="360" w:lineRule="auto"/>
        <w:jc w:val="both"/>
        <w:rPr>
          <w:rFonts w:ascii="Times New Roman" w:hAnsi="Times New Roman" w:cs="Times New Roman"/>
          <w:sz w:val="24"/>
          <w:szCs w:val="24"/>
        </w:rPr>
      </w:pPr>
      <w:proofErr w:type="spellStart"/>
      <w:r w:rsidRPr="00A6729F">
        <w:rPr>
          <w:rFonts w:ascii="Times New Roman" w:hAnsi="Times New Roman" w:cs="Times New Roman"/>
          <w:sz w:val="24"/>
          <w:szCs w:val="24"/>
        </w:rPr>
        <w:t>Mining</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law</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Mining</w:t>
      </w:r>
      <w:proofErr w:type="spellEnd"/>
      <w:r w:rsidRPr="00A6729F">
        <w:rPr>
          <w:rFonts w:ascii="Times New Roman" w:hAnsi="Times New Roman" w:cs="Times New Roman"/>
          <w:sz w:val="24"/>
          <w:szCs w:val="24"/>
        </w:rPr>
        <w:t xml:space="preserve"> Office, </w:t>
      </w:r>
      <w:proofErr w:type="spellStart"/>
      <w:r w:rsidRPr="00A6729F">
        <w:rPr>
          <w:rFonts w:ascii="Times New Roman" w:hAnsi="Times New Roman" w:cs="Times New Roman"/>
          <w:sz w:val="24"/>
          <w:szCs w:val="24"/>
        </w:rPr>
        <w:t>The</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Mining</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Act</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mining</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mineral</w:t>
      </w:r>
      <w:proofErr w:type="spellEnd"/>
      <w:r w:rsidRPr="00A6729F">
        <w:rPr>
          <w:rFonts w:ascii="Times New Roman" w:hAnsi="Times New Roman" w:cs="Times New Roman"/>
          <w:sz w:val="24"/>
          <w:szCs w:val="24"/>
        </w:rPr>
        <w:t xml:space="preserve"> deposit, </w:t>
      </w:r>
      <w:proofErr w:type="spellStart"/>
      <w:r w:rsidRPr="00A6729F">
        <w:rPr>
          <w:rFonts w:ascii="Times New Roman" w:hAnsi="Times New Roman" w:cs="Times New Roman"/>
          <w:sz w:val="24"/>
          <w:szCs w:val="24"/>
        </w:rPr>
        <w:t>reserved</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minerals</w:t>
      </w:r>
      <w:proofErr w:type="spellEnd"/>
      <w:r w:rsidRPr="00A6729F">
        <w:rPr>
          <w:rFonts w:ascii="Times New Roman" w:hAnsi="Times New Roman" w:cs="Times New Roman"/>
          <w:sz w:val="24"/>
          <w:szCs w:val="24"/>
        </w:rPr>
        <w:t>, non-</w:t>
      </w:r>
      <w:proofErr w:type="spellStart"/>
      <w:r w:rsidRPr="00A6729F">
        <w:rPr>
          <w:rFonts w:ascii="Times New Roman" w:hAnsi="Times New Roman" w:cs="Times New Roman"/>
          <w:sz w:val="24"/>
          <w:szCs w:val="24"/>
        </w:rPr>
        <w:t>reserved</w:t>
      </w:r>
      <w:proofErr w:type="spellEnd"/>
      <w:r w:rsidRPr="00A6729F">
        <w:rPr>
          <w:rFonts w:ascii="Times New Roman" w:hAnsi="Times New Roman" w:cs="Times New Roman"/>
          <w:sz w:val="24"/>
          <w:szCs w:val="24"/>
        </w:rPr>
        <w:t xml:space="preserve"> </w:t>
      </w:r>
      <w:proofErr w:type="spellStart"/>
      <w:r w:rsidRPr="00A6729F">
        <w:rPr>
          <w:rFonts w:ascii="Times New Roman" w:hAnsi="Times New Roman" w:cs="Times New Roman"/>
          <w:sz w:val="24"/>
          <w:szCs w:val="24"/>
        </w:rPr>
        <w:t>minerals</w:t>
      </w:r>
      <w:proofErr w:type="spellEnd"/>
      <w:r w:rsidRPr="00A6729F">
        <w:rPr>
          <w:rFonts w:ascii="Times New Roman" w:hAnsi="Times New Roman" w:cs="Times New Roman"/>
          <w:sz w:val="24"/>
          <w:szCs w:val="24"/>
        </w:rPr>
        <w:t>,</w:t>
      </w:r>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mining</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activities</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activities</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carried</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out</w:t>
      </w:r>
      <w:proofErr w:type="spellEnd"/>
      <w:r w:rsidR="00A6729F" w:rsidRPr="00A6729F">
        <w:rPr>
          <w:rFonts w:ascii="Times New Roman" w:hAnsi="Times New Roman" w:cs="Times New Roman"/>
          <w:sz w:val="24"/>
          <w:szCs w:val="24"/>
        </w:rPr>
        <w:t xml:space="preserve"> by </w:t>
      </w:r>
      <w:proofErr w:type="spellStart"/>
      <w:r w:rsidR="00A6729F" w:rsidRPr="00A6729F">
        <w:rPr>
          <w:rFonts w:ascii="Times New Roman" w:hAnsi="Times New Roman" w:cs="Times New Roman"/>
          <w:sz w:val="24"/>
          <w:szCs w:val="24"/>
        </w:rPr>
        <w:t>mining</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methods</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environment</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environmental</w:t>
      </w:r>
      <w:proofErr w:type="spellEnd"/>
      <w:r w:rsidR="00A6729F" w:rsidRPr="00A6729F">
        <w:rPr>
          <w:rFonts w:ascii="Times New Roman" w:hAnsi="Times New Roman" w:cs="Times New Roman"/>
          <w:sz w:val="24"/>
          <w:szCs w:val="24"/>
        </w:rPr>
        <w:t xml:space="preserve"> </w:t>
      </w:r>
      <w:proofErr w:type="spellStart"/>
      <w:r w:rsidR="00A6729F" w:rsidRPr="00A6729F">
        <w:rPr>
          <w:rFonts w:ascii="Times New Roman" w:hAnsi="Times New Roman" w:cs="Times New Roman"/>
          <w:sz w:val="24"/>
          <w:szCs w:val="24"/>
        </w:rPr>
        <w:t>protection</w:t>
      </w:r>
      <w:proofErr w:type="spellEnd"/>
    </w:p>
    <w:p w:rsidR="00DC6A48" w:rsidRPr="00063B46" w:rsidRDefault="00DC6A48" w:rsidP="002A4767">
      <w:pPr>
        <w:tabs>
          <w:tab w:val="left" w:pos="7903"/>
        </w:tabs>
        <w:spacing w:after="0" w:line="360" w:lineRule="auto"/>
        <w:jc w:val="both"/>
        <w:rPr>
          <w:rFonts w:ascii="Times New Roman" w:hAnsi="Times New Roman" w:cs="Times New Roman"/>
          <w:sz w:val="24"/>
          <w:szCs w:val="24"/>
        </w:rPr>
      </w:pPr>
      <w:r w:rsidRPr="00063B46">
        <w:rPr>
          <w:rFonts w:ascii="Times New Roman" w:hAnsi="Times New Roman" w:cs="Times New Roman"/>
          <w:sz w:val="24"/>
          <w:szCs w:val="24"/>
        </w:rPr>
        <w:tab/>
      </w:r>
    </w:p>
    <w:p w:rsidR="001A5DB8" w:rsidRPr="00063B46" w:rsidRDefault="001A5DB8" w:rsidP="002A4767">
      <w:pPr>
        <w:spacing w:after="0" w:line="360" w:lineRule="auto"/>
        <w:jc w:val="both"/>
        <w:rPr>
          <w:rFonts w:ascii="Times New Roman" w:hAnsi="Times New Roman" w:cs="Times New Roman"/>
          <w:sz w:val="24"/>
          <w:szCs w:val="24"/>
        </w:rPr>
      </w:pPr>
    </w:p>
    <w:sectPr w:rsidR="001A5DB8" w:rsidRPr="00063B46" w:rsidSect="00A5449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1B" w:rsidRDefault="00D2311B" w:rsidP="000334D5">
      <w:pPr>
        <w:spacing w:after="0" w:line="240" w:lineRule="auto"/>
      </w:pPr>
      <w:r>
        <w:separator/>
      </w:r>
    </w:p>
  </w:endnote>
  <w:endnote w:type="continuationSeparator" w:id="0">
    <w:p w:rsidR="00D2311B" w:rsidRDefault="00D2311B" w:rsidP="0003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75527"/>
      <w:docPartObj>
        <w:docPartGallery w:val="Page Numbers (Bottom of Page)"/>
        <w:docPartUnique/>
      </w:docPartObj>
    </w:sdtPr>
    <w:sdtContent>
      <w:p w:rsidR="001B6DB5" w:rsidRDefault="001B6DB5">
        <w:pPr>
          <w:pStyle w:val="Zpat"/>
          <w:jc w:val="center"/>
        </w:pPr>
      </w:p>
      <w:p w:rsidR="001B6DB5" w:rsidRDefault="001B6DB5" w:rsidP="001B6DB5">
        <w:pPr>
          <w:pStyle w:val="Zpat"/>
        </w:pPr>
      </w:p>
    </w:sdtContent>
  </w:sdt>
  <w:p w:rsidR="006451ED" w:rsidRDefault="006451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15080"/>
      <w:docPartObj>
        <w:docPartGallery w:val="Page Numbers (Bottom of Page)"/>
        <w:docPartUnique/>
      </w:docPartObj>
    </w:sdtPr>
    <w:sdtContent>
      <w:p w:rsidR="00C03657" w:rsidRDefault="00C03657">
        <w:pPr>
          <w:pStyle w:val="Zpat"/>
          <w:jc w:val="center"/>
        </w:pPr>
        <w:r>
          <w:fldChar w:fldCharType="begin"/>
        </w:r>
        <w:r>
          <w:instrText>PAGE   \* MERGEFORMAT</w:instrText>
        </w:r>
        <w:r>
          <w:fldChar w:fldCharType="separate"/>
        </w:r>
        <w:r w:rsidR="001B6DB5">
          <w:rPr>
            <w:noProof/>
          </w:rPr>
          <w:t>2</w:t>
        </w:r>
        <w:r>
          <w:fldChar w:fldCharType="end"/>
        </w:r>
      </w:p>
    </w:sdtContent>
  </w:sdt>
  <w:p w:rsidR="00C03657" w:rsidRDefault="00C03657" w:rsidP="00C03657">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20700"/>
      <w:docPartObj>
        <w:docPartGallery w:val="Page Numbers (Bottom of Page)"/>
        <w:docPartUnique/>
      </w:docPartObj>
    </w:sdtPr>
    <w:sdtContent>
      <w:p w:rsidR="001B6DB5" w:rsidRDefault="001B6DB5">
        <w:pPr>
          <w:pStyle w:val="Zpat"/>
          <w:jc w:val="center"/>
        </w:pPr>
        <w:r>
          <w:fldChar w:fldCharType="begin"/>
        </w:r>
        <w:r>
          <w:instrText>PAGE   \* MERGEFORMAT</w:instrText>
        </w:r>
        <w:r>
          <w:fldChar w:fldCharType="separate"/>
        </w:r>
        <w:r w:rsidR="001341C9">
          <w:rPr>
            <w:noProof/>
          </w:rPr>
          <w:t>59</w:t>
        </w:r>
        <w:r>
          <w:fldChar w:fldCharType="end"/>
        </w:r>
      </w:p>
    </w:sdtContent>
  </w:sdt>
  <w:p w:rsidR="001B6DB5" w:rsidRDefault="001B6DB5" w:rsidP="00C03657">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61673"/>
      <w:docPartObj>
        <w:docPartGallery w:val="Page Numbers (Bottom of Page)"/>
        <w:docPartUnique/>
      </w:docPartObj>
    </w:sdtPr>
    <w:sdtContent>
      <w:p w:rsidR="001B6DB5" w:rsidRDefault="001B6DB5">
        <w:pPr>
          <w:pStyle w:val="Zpat"/>
          <w:jc w:val="center"/>
        </w:pPr>
        <w:r>
          <w:fldChar w:fldCharType="begin"/>
        </w:r>
        <w:r>
          <w:instrText>PAGE   \* MERGEFORMAT</w:instrText>
        </w:r>
        <w:r>
          <w:fldChar w:fldCharType="separate"/>
        </w:r>
        <w:r w:rsidR="001341C9">
          <w:rPr>
            <w:noProof/>
          </w:rPr>
          <w:t>55</w:t>
        </w:r>
        <w:r>
          <w:fldChar w:fldCharType="end"/>
        </w:r>
      </w:p>
    </w:sdtContent>
  </w:sdt>
  <w:p w:rsidR="001B6DB5" w:rsidRDefault="001B6D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1B" w:rsidRDefault="00D2311B" w:rsidP="000334D5">
      <w:pPr>
        <w:spacing w:after="0" w:line="240" w:lineRule="auto"/>
      </w:pPr>
      <w:r>
        <w:separator/>
      </w:r>
    </w:p>
  </w:footnote>
  <w:footnote w:type="continuationSeparator" w:id="0">
    <w:p w:rsidR="00D2311B" w:rsidRDefault="00D2311B" w:rsidP="000334D5">
      <w:pPr>
        <w:spacing w:after="0" w:line="240" w:lineRule="auto"/>
      </w:pPr>
      <w:r>
        <w:continuationSeparator/>
      </w:r>
    </w:p>
  </w:footnote>
  <w:footnote w:id="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Základy horního a energetického práva</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2015, s. 41-42</w:t>
      </w:r>
    </w:p>
  </w:footnote>
  <w:footnote w:id="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23-24.</w:t>
      </w:r>
    </w:p>
  </w:footnote>
  <w:footnote w:id="3">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Např.: Úmluva č. 123 o minimálním věku pro práci pod zemí v dolech (č. 507/1990 Sb. m. s.); Úmluva č. 176 týkající se bezpečnosti zdraví při práci v dolech (č. 111/2001 Sb. m. s.)</w:t>
      </w:r>
    </w:p>
  </w:footnote>
  <w:footnote w:id="4">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Např.: Úmluva o přístupu k informacím, účasti veřejnosti na rozhodování a přístupu k právní ochraně v záležitostech životního prostředí (č. 124/2004 Sb. m. s.); Úmluva o posuzování vlivů na životní prostředí přesahujících hranice států (č. 91/2001 Sb. m. s.) </w:t>
      </w:r>
    </w:p>
  </w:footnote>
  <w:footnote w:id="5">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Např.: Úmluva o mořském právu (č.240/1996 Sb. m. s.), Smlouva o zásadách činnosti států při výzkumu a využívání kosmického prostoru, včetně Měsíce a jiných nebeských těles (č. 40/1968 Sb.)</w:t>
      </w:r>
    </w:p>
  </w:footnote>
  <w:footnote w:id="6">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Např.: Dohoda o spolupráci při dobývání ložisek černého uhlí v oblasti společných československo-polských státních hranic (č. 16/1986 Sb.)</w:t>
      </w:r>
    </w:p>
  </w:footnote>
  <w:footnote w:id="7">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Např.: Dohoda mezi vládou ČSSR a vládou PLR o vzájemné spolupráci na úseku báňské záchranné služby (č. 158/1960 Sb.)</w:t>
      </w:r>
    </w:p>
  </w:footnote>
  <w:footnote w:id="8">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Např.: Směrnice Evropského parlamentu a Rady 94/22/ES ze dne 30. května 1994 o podmínkách udělování a využívání povolení k vyhledávání, průzkumu a dobývání uhlovodíků; směrnice Evropského parlamentu a Rady 2004/35/ES ze dne 21. dubna 20014 o odpovědnosti za životní prostředí s ohledem na prevenci a nápravu škod na životním prostředí</w:t>
      </w:r>
    </w:p>
  </w:footnote>
  <w:footnote w:id="9">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VÍCHA, Ondřej.</w:t>
      </w:r>
      <w:r w:rsidRPr="0050030D">
        <w:rPr>
          <w:rFonts w:ascii="Times New Roman" w:hAnsi="Times New Roman" w:cs="Times New Roman"/>
          <w:i/>
        </w:rPr>
        <w:t xml:space="preserve"> Horní zákon; Zákon o hornické činnosti, výbušninách a o státní báňské správě: komentář</w:t>
      </w:r>
      <w:r w:rsidRPr="0050030D">
        <w:rPr>
          <w:rFonts w:ascii="Times New Roman" w:hAnsi="Times New Roman" w:cs="Times New Roman"/>
        </w:rPr>
        <w:t xml:space="preserve">. 1. vydání. Praha: </w:t>
      </w:r>
      <w:proofErr w:type="spellStart"/>
      <w:r w:rsidRPr="0050030D">
        <w:rPr>
          <w:rFonts w:ascii="Times New Roman" w:hAnsi="Times New Roman" w:cs="Times New Roman"/>
        </w:rPr>
        <w:t>Wolters</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Kluwer</w:t>
      </w:r>
      <w:proofErr w:type="spellEnd"/>
      <w:r w:rsidRPr="0050030D">
        <w:rPr>
          <w:rFonts w:ascii="Times New Roman" w:hAnsi="Times New Roman" w:cs="Times New Roman"/>
        </w:rPr>
        <w:t>, a.s., 2017, s. XLII-LI (Úvod)</w:t>
      </w:r>
    </w:p>
  </w:footnote>
  <w:footnote w:id="1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ypropoznmkupodarou"/>
          <w:rFonts w:ascii="Times New Roman" w:hAnsi="Times New Roman" w:cs="Times New Roman"/>
          <w:sz w:val="20"/>
          <w:szCs w:val="20"/>
          <w:vertAlign w:val="superscript"/>
        </w:rPr>
        <w:footnoteRef/>
      </w:r>
      <w:r w:rsidRPr="0050030D">
        <w:rPr>
          <w:rFonts w:ascii="Times New Roman" w:hAnsi="Times New Roman" w:cs="Times New Roman"/>
          <w:sz w:val="20"/>
          <w:szCs w:val="20"/>
          <w:vertAlign w:val="superscript"/>
        </w:rPr>
        <w:t xml:space="preserve"> </w:t>
      </w:r>
      <w:r w:rsidRPr="0050030D">
        <w:rPr>
          <w:rFonts w:ascii="Times New Roman" w:hAnsi="Times New Roman" w:cs="Times New Roman"/>
          <w:sz w:val="20"/>
          <w:szCs w:val="20"/>
        </w:rPr>
        <w:t>§ 3 odst. 2 horního zákona</w:t>
      </w:r>
    </w:p>
  </w:footnote>
  <w:footnote w:id="1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ypropoznmkupodarou"/>
          <w:rFonts w:ascii="Times New Roman" w:hAnsi="Times New Roman" w:cs="Times New Roman"/>
          <w:sz w:val="20"/>
          <w:szCs w:val="20"/>
          <w:vertAlign w:val="superscript"/>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27</w:t>
      </w:r>
    </w:p>
  </w:footnote>
  <w:footnote w:id="12">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Blíže: EISOVÁ, Anna. Právní povaha rozhodování v pochybnostech podle horního zákona. </w:t>
      </w:r>
      <w:r w:rsidRPr="0050030D">
        <w:rPr>
          <w:rFonts w:ascii="Times New Roman" w:hAnsi="Times New Roman" w:cs="Times New Roman"/>
          <w:i/>
        </w:rPr>
        <w:t xml:space="preserve">Acta </w:t>
      </w:r>
      <w:proofErr w:type="spellStart"/>
      <w:r w:rsidRPr="0050030D">
        <w:rPr>
          <w:rFonts w:ascii="Times New Roman" w:hAnsi="Times New Roman" w:cs="Times New Roman"/>
          <w:i/>
        </w:rPr>
        <w:t>iuridica</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olomucensia</w:t>
      </w:r>
      <w:proofErr w:type="spellEnd"/>
      <w:r w:rsidRPr="0050030D">
        <w:rPr>
          <w:rFonts w:ascii="Times New Roman" w:hAnsi="Times New Roman" w:cs="Times New Roman"/>
          <w:i/>
        </w:rPr>
        <w:t xml:space="preserve"> .</w:t>
      </w:r>
      <w:r w:rsidRPr="0050030D">
        <w:rPr>
          <w:rFonts w:ascii="Times New Roman" w:hAnsi="Times New Roman" w:cs="Times New Roman"/>
        </w:rPr>
        <w:t>2017, roč. 12, č. 2, s. 246-254</w:t>
      </w:r>
    </w:p>
  </w:footnote>
  <w:footnote w:id="1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vertAlign w:val="superscript"/>
        </w:rPr>
        <w:t xml:space="preserve"> </w:t>
      </w:r>
      <w:r w:rsidRPr="0050030D">
        <w:rPr>
          <w:rFonts w:ascii="Times New Roman" w:hAnsi="Times New Roman" w:cs="Times New Roman"/>
          <w:sz w:val="20"/>
          <w:szCs w:val="20"/>
        </w:rPr>
        <w:t xml:space="preserve">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30</w:t>
      </w:r>
    </w:p>
  </w:footnote>
  <w:footnote w:id="1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vertAlign w:val="superscript"/>
        </w:rPr>
        <w:t xml:space="preserve"> </w:t>
      </w:r>
      <w:r w:rsidRPr="0050030D">
        <w:rPr>
          <w:rFonts w:ascii="Times New Roman" w:hAnsi="Times New Roman" w:cs="Times New Roman"/>
          <w:sz w:val="20"/>
          <w:szCs w:val="20"/>
        </w:rPr>
        <w:t xml:space="preserve">K tomu blíže rozhodnutí ministra životního prostředí ze dne </w:t>
      </w:r>
      <w:proofErr w:type="gramStart"/>
      <w:r w:rsidRPr="0050030D">
        <w:rPr>
          <w:rFonts w:ascii="Times New Roman" w:hAnsi="Times New Roman" w:cs="Times New Roman"/>
          <w:sz w:val="20"/>
          <w:szCs w:val="20"/>
        </w:rPr>
        <w:t>1.3.2005</w:t>
      </w:r>
      <w:proofErr w:type="gramEnd"/>
      <w:r w:rsidRPr="0050030D">
        <w:rPr>
          <w:rFonts w:ascii="Times New Roman" w:hAnsi="Times New Roman" w:cs="Times New Roman"/>
          <w:sz w:val="20"/>
          <w:szCs w:val="20"/>
        </w:rPr>
        <w:t>, čj. M/10024705, SRK/99/R-1700/05</w:t>
      </w:r>
    </w:p>
  </w:footnote>
  <w:footnote w:id="1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ypropoznmkupodarou"/>
          <w:rFonts w:ascii="Times New Roman" w:hAnsi="Times New Roman" w:cs="Times New Roman"/>
          <w:sz w:val="20"/>
          <w:szCs w:val="20"/>
          <w:vertAlign w:val="superscript"/>
        </w:rPr>
        <w:footnoteRef/>
      </w:r>
      <w:r w:rsidRPr="0050030D">
        <w:rPr>
          <w:rFonts w:ascii="Times New Roman" w:hAnsi="Times New Roman" w:cs="Times New Roman"/>
          <w:sz w:val="20"/>
          <w:szCs w:val="20"/>
          <w:vertAlign w:val="superscript"/>
        </w:rPr>
        <w:t xml:space="preserve"> </w:t>
      </w:r>
      <w:r w:rsidRPr="0050030D">
        <w:rPr>
          <w:rFonts w:ascii="Times New Roman" w:hAnsi="Times New Roman" w:cs="Times New Roman"/>
          <w:sz w:val="20"/>
          <w:szCs w:val="20"/>
        </w:rPr>
        <w:t xml:space="preserve">VÍCHA, Ondřej. </w:t>
      </w:r>
      <w:r w:rsidRPr="0050030D">
        <w:rPr>
          <w:rFonts w:ascii="Times New Roman" w:hAnsi="Times New Roman" w:cs="Times New Roman"/>
          <w:i/>
          <w:sz w:val="20"/>
          <w:szCs w:val="20"/>
        </w:rPr>
        <w:t>Základy horního a energetického práva</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2015, s. 56</w:t>
      </w:r>
    </w:p>
  </w:footnote>
  <w:footnote w:id="16">
    <w:p w:rsidR="006451ED" w:rsidRPr="0050030D" w:rsidRDefault="006451ED" w:rsidP="0050030D">
      <w:pPr>
        <w:pStyle w:val="Bezmezer"/>
        <w:ind w:left="142" w:hanging="142"/>
        <w:jc w:val="both"/>
        <w:rPr>
          <w:rFonts w:ascii="Times New Roman" w:hAnsi="Times New Roman" w:cs="Times New Roman"/>
          <w:i/>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5 odst. 2 horního zákona; k tomu blíže také čl. 11 odst. 2 Listiny: „</w:t>
      </w:r>
      <w:r w:rsidRPr="0050030D">
        <w:rPr>
          <w:rFonts w:ascii="Times New Roman" w:hAnsi="Times New Roman" w:cs="Times New Roman"/>
          <w:i/>
          <w:sz w:val="20"/>
          <w:szCs w:val="20"/>
        </w:rPr>
        <w:t>Zákon stanoví, který majetek nezbytný k zabezpečování potřeb celé společnosti, rozvoje národního hospodářství a veřejného zájmu smí být jen ve vlastnictví státu, obce nebo určených právnických osob.“</w:t>
      </w:r>
    </w:p>
  </w:footnote>
  <w:footnote w:id="1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ypropoznmkupodarou"/>
          <w:rFonts w:ascii="Times New Roman" w:hAnsi="Times New Roman" w:cs="Times New Roman"/>
          <w:sz w:val="20"/>
          <w:szCs w:val="20"/>
          <w:vertAlign w:val="superscript"/>
        </w:rPr>
        <w:footnoteRef/>
      </w:r>
      <w:r w:rsidRPr="0050030D">
        <w:rPr>
          <w:rFonts w:ascii="Times New Roman" w:hAnsi="Times New Roman" w:cs="Times New Roman"/>
          <w:sz w:val="20"/>
          <w:szCs w:val="20"/>
          <w:vertAlign w:val="superscript"/>
        </w:rPr>
        <w:t xml:space="preserve"> </w:t>
      </w:r>
      <w:r w:rsidRPr="0050030D">
        <w:rPr>
          <w:rFonts w:ascii="Times New Roman" w:hAnsi="Times New Roman" w:cs="Times New Roman"/>
          <w:sz w:val="20"/>
          <w:szCs w:val="20"/>
        </w:rPr>
        <w:t>§ 7 horního zákona</w:t>
      </w:r>
    </w:p>
  </w:footnote>
  <w:footnote w:id="18">
    <w:p w:rsidR="006451ED" w:rsidRPr="0050030D" w:rsidRDefault="006451ED" w:rsidP="0050030D">
      <w:pPr>
        <w:pStyle w:val="Textpoznpodarou"/>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VÍCHA, Ondřej. Ložiska nevyhrazených nerostů jako součást pozemku – vybrané otázky. In </w:t>
      </w:r>
      <w:r w:rsidRPr="0050030D">
        <w:rPr>
          <w:rFonts w:ascii="Times New Roman" w:hAnsi="Times New Roman" w:cs="Times New Roman"/>
          <w:i/>
        </w:rPr>
        <w:t xml:space="preserve">Sborník z konference Dny práva – 2012 – </w:t>
      </w:r>
      <w:proofErr w:type="spellStart"/>
      <w:r w:rsidRPr="0050030D">
        <w:rPr>
          <w:rFonts w:ascii="Times New Roman" w:hAnsi="Times New Roman" w:cs="Times New Roman"/>
          <w:i/>
        </w:rPr>
        <w:t>Days</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of</w:t>
      </w:r>
      <w:proofErr w:type="spellEnd"/>
      <w:r w:rsidRPr="0050030D">
        <w:rPr>
          <w:rFonts w:ascii="Times New Roman" w:hAnsi="Times New Roman" w:cs="Times New Roman"/>
          <w:i/>
        </w:rPr>
        <w:t xml:space="preserve"> </w:t>
      </w:r>
      <w:proofErr w:type="spellStart"/>
      <w:proofErr w:type="gramStart"/>
      <w:r w:rsidRPr="0050030D">
        <w:rPr>
          <w:rFonts w:ascii="Times New Roman" w:hAnsi="Times New Roman" w:cs="Times New Roman"/>
          <w:i/>
        </w:rPr>
        <w:t>Law</w:t>
      </w:r>
      <w:proofErr w:type="spellEnd"/>
      <w:proofErr w:type="gramEnd"/>
      <w:r w:rsidRPr="0050030D">
        <w:rPr>
          <w:rFonts w:ascii="Times New Roman" w:hAnsi="Times New Roman" w:cs="Times New Roman"/>
          <w:i/>
        </w:rPr>
        <w:t>, 6. ročník mezinárodní konference.</w:t>
      </w:r>
      <w:r w:rsidRPr="0050030D">
        <w:rPr>
          <w:rFonts w:ascii="Times New Roman" w:hAnsi="Times New Roman" w:cs="Times New Roman"/>
        </w:rPr>
        <w:t xml:space="preserve"> Brn</w:t>
      </w:r>
      <w:r>
        <w:rPr>
          <w:rFonts w:ascii="Times New Roman" w:hAnsi="Times New Roman" w:cs="Times New Roman"/>
        </w:rPr>
        <w:t xml:space="preserve">o: Masarykova univerzita, 2013. </w:t>
      </w:r>
      <w:r w:rsidRPr="0050030D">
        <w:rPr>
          <w:rFonts w:ascii="Times New Roman" w:hAnsi="Times New Roman" w:cs="Times New Roman"/>
        </w:rPr>
        <w:t>s.</w:t>
      </w:r>
      <w:r>
        <w:rPr>
          <w:rFonts w:ascii="Times New Roman" w:hAnsi="Times New Roman" w:cs="Times New Roman"/>
        </w:rPr>
        <w:t xml:space="preserve"> 15</w:t>
      </w:r>
      <w:r w:rsidRPr="0050030D">
        <w:rPr>
          <w:rFonts w:ascii="Times New Roman" w:hAnsi="Times New Roman" w:cs="Times New Roman"/>
        </w:rPr>
        <w:t>. Dostupné na &lt;https://www.law.muni.cz/sborniky/dny_prava_2012/files/pozemek/VichaOndrej.p</w:t>
      </w:r>
      <w:r>
        <w:rPr>
          <w:rFonts w:ascii="Times New Roman" w:hAnsi="Times New Roman" w:cs="Times New Roman"/>
        </w:rPr>
        <w:t>df&gt;</w:t>
      </w:r>
    </w:p>
  </w:footnote>
  <w:footnote w:id="1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64</w:t>
      </w:r>
    </w:p>
  </w:footnote>
  <w:footnote w:id="2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w:t>
      </w:r>
      <w:r w:rsidRPr="0050030D">
        <w:rPr>
          <w:rFonts w:ascii="Times New Roman" w:hAnsi="Times New Roman" w:cs="Times New Roman"/>
          <w:i/>
          <w:sz w:val="20"/>
          <w:szCs w:val="20"/>
        </w:rPr>
        <w:t xml:space="preserve"> 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28 (§5a horního zákona)</w:t>
      </w:r>
    </w:p>
  </w:footnote>
  <w:footnote w:id="2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Právo a odpovědnost těžebních organizací ve vztahu k organizacím, které vykonávají činnost pro ně dodavatelským způsobem. </w:t>
      </w:r>
      <w:r w:rsidRPr="0050030D">
        <w:rPr>
          <w:rFonts w:ascii="Times New Roman" w:hAnsi="Times New Roman" w:cs="Times New Roman"/>
          <w:i/>
          <w:sz w:val="20"/>
          <w:szCs w:val="20"/>
        </w:rPr>
        <w:t>Uhlí – Rudy – Geologický průzkum,</w:t>
      </w:r>
      <w:r w:rsidRPr="0050030D">
        <w:rPr>
          <w:rFonts w:ascii="Times New Roman" w:hAnsi="Times New Roman" w:cs="Times New Roman"/>
          <w:sz w:val="20"/>
          <w:szCs w:val="20"/>
        </w:rPr>
        <w:t xml:space="preserve"> 2001, roč. 8, č. 12, s. 396</w:t>
      </w:r>
    </w:p>
  </w:footnote>
  <w:footnote w:id="2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6 odst. 1 horního zákona</w:t>
      </w:r>
    </w:p>
  </w:footnote>
  <w:footnote w:id="2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16 dost. 1 horního zákona</w:t>
      </w:r>
    </w:p>
  </w:footnote>
  <w:footnote w:id="2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57 - 63</w:t>
      </w:r>
    </w:p>
  </w:footnote>
  <w:footnote w:id="2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xml:space="preserve">. 1. vydání. Ostrava: MONTANEX, a. s., </w:t>
      </w:r>
      <w:proofErr w:type="gramStart"/>
      <w:r w:rsidRPr="0050030D">
        <w:rPr>
          <w:rFonts w:ascii="Times New Roman" w:hAnsi="Times New Roman" w:cs="Times New Roman"/>
          <w:sz w:val="20"/>
          <w:szCs w:val="20"/>
        </w:rPr>
        <w:t>1999,  s.</w:t>
      </w:r>
      <w:proofErr w:type="gramEnd"/>
      <w:r w:rsidRPr="0050030D">
        <w:rPr>
          <w:rFonts w:ascii="Times New Roman" w:hAnsi="Times New Roman" w:cs="Times New Roman"/>
          <w:sz w:val="20"/>
          <w:szCs w:val="20"/>
        </w:rPr>
        <w:t xml:space="preserve"> 39</w:t>
      </w:r>
    </w:p>
  </w:footnote>
  <w:footnote w:id="2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 zákona o hornické činnosti</w:t>
      </w:r>
    </w:p>
  </w:footnote>
  <w:footnote w:id="2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479-480 (§2 zákona o hornické činnosti)</w:t>
      </w:r>
    </w:p>
  </w:footnote>
  <w:footnote w:id="2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294 (§33 horního zákona)</w:t>
      </w:r>
    </w:p>
  </w:footnote>
  <w:footnote w:id="2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STAŠA, Josef. Hornictví a střety ve sféře veřejného zájmu. </w:t>
      </w:r>
      <w:r w:rsidRPr="0050030D">
        <w:rPr>
          <w:rFonts w:ascii="Times New Roman" w:hAnsi="Times New Roman" w:cs="Times New Roman"/>
          <w:i/>
          <w:sz w:val="20"/>
          <w:szCs w:val="20"/>
        </w:rPr>
        <w:t xml:space="preserve">Uhlí – Rudy – Geologický průzkum, </w:t>
      </w:r>
      <w:r w:rsidRPr="0050030D">
        <w:rPr>
          <w:rFonts w:ascii="Times New Roman" w:hAnsi="Times New Roman" w:cs="Times New Roman"/>
          <w:sz w:val="20"/>
          <w:szCs w:val="20"/>
        </w:rPr>
        <w:t xml:space="preserve">2000, roč. 7, č. 2, s. 4 </w:t>
      </w:r>
    </w:p>
  </w:footnote>
  <w:footnote w:id="3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Rozsudek Nejvyššího správního soudu ze dne 27. října 2004, </w:t>
      </w:r>
      <w:proofErr w:type="spellStart"/>
      <w:r w:rsidRPr="0050030D">
        <w:rPr>
          <w:rFonts w:ascii="Times New Roman" w:hAnsi="Times New Roman" w:cs="Times New Roman"/>
          <w:sz w:val="20"/>
          <w:szCs w:val="20"/>
        </w:rPr>
        <w:t>sp</w:t>
      </w:r>
      <w:proofErr w:type="spellEnd"/>
      <w:r w:rsidRPr="0050030D">
        <w:rPr>
          <w:rFonts w:ascii="Times New Roman" w:hAnsi="Times New Roman" w:cs="Times New Roman"/>
          <w:sz w:val="20"/>
          <w:szCs w:val="20"/>
        </w:rPr>
        <w:t>. zn. 7 A 133/2002</w:t>
      </w:r>
    </w:p>
  </w:footnote>
  <w:footnote w:id="3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Ochrana životního prostředí při provádění geologických prací.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2005, roč. 5, č. 15, s. 92</w:t>
      </w:r>
    </w:p>
  </w:footnote>
  <w:footnote w:id="3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19-22</w:t>
      </w:r>
    </w:p>
  </w:footnote>
  <w:footnote w:id="3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Tamtéž, s. 20</w:t>
      </w:r>
    </w:p>
  </w:footnote>
  <w:footnote w:id="3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NOUZA, Richard, DREISEITL, Ivo. Surovinová politika a využívání nerostného bohatství. </w:t>
      </w:r>
      <w:r w:rsidRPr="0050030D">
        <w:rPr>
          <w:rFonts w:ascii="Times New Roman" w:hAnsi="Times New Roman" w:cs="Times New Roman"/>
          <w:i/>
          <w:sz w:val="20"/>
          <w:szCs w:val="20"/>
        </w:rPr>
        <w:t xml:space="preserve">Uhlí – Rudy – Geologický průzkum, </w:t>
      </w:r>
      <w:r w:rsidRPr="0050030D">
        <w:rPr>
          <w:rFonts w:ascii="Times New Roman" w:hAnsi="Times New Roman" w:cs="Times New Roman"/>
          <w:sz w:val="20"/>
          <w:szCs w:val="20"/>
        </w:rPr>
        <w:t>1997, roč. 4, č. 11, s. 334</w:t>
      </w:r>
    </w:p>
  </w:footnote>
  <w:footnote w:id="35">
    <w:p w:rsidR="006451ED" w:rsidRPr="0050030D" w:rsidRDefault="006451ED" w:rsidP="0050030D">
      <w:pPr>
        <w:pStyle w:val="Bezmezer"/>
        <w:ind w:left="142" w:hanging="142"/>
        <w:jc w:val="both"/>
        <w:rPr>
          <w:rFonts w:ascii="Times New Roman" w:hAnsi="Times New Roman" w:cs="Times New Roman"/>
          <w:i/>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Vývojové tendence v organizaci státní správy na úseku geologie a hornictví. In SLÁDEČEK, Vladimír a kol. </w:t>
      </w:r>
      <w:r w:rsidRPr="0050030D">
        <w:rPr>
          <w:rFonts w:ascii="Times New Roman" w:hAnsi="Times New Roman" w:cs="Times New Roman"/>
          <w:i/>
          <w:sz w:val="20"/>
          <w:szCs w:val="20"/>
        </w:rPr>
        <w:t xml:space="preserve">Organizace státní správy – vývojové tendence. </w:t>
      </w:r>
      <w:r w:rsidRPr="0050030D">
        <w:rPr>
          <w:rFonts w:ascii="Times New Roman" w:hAnsi="Times New Roman" w:cs="Times New Roman"/>
          <w:sz w:val="20"/>
          <w:szCs w:val="20"/>
        </w:rPr>
        <w:t>1. vydání</w:t>
      </w:r>
      <w:r w:rsidRPr="0050030D">
        <w:rPr>
          <w:rFonts w:ascii="Times New Roman" w:hAnsi="Times New Roman" w:cs="Times New Roman"/>
          <w:i/>
          <w:sz w:val="20"/>
          <w:szCs w:val="20"/>
        </w:rPr>
        <w:t xml:space="preserve">. </w:t>
      </w:r>
      <w:r w:rsidRPr="0050030D">
        <w:rPr>
          <w:rFonts w:ascii="Times New Roman" w:hAnsi="Times New Roman" w:cs="Times New Roman"/>
          <w:sz w:val="20"/>
          <w:szCs w:val="20"/>
        </w:rPr>
        <w:t xml:space="preserve">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210</w:t>
      </w:r>
    </w:p>
  </w:footnote>
  <w:footnote w:id="3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6 odst. 1 horního zákona</w:t>
      </w:r>
    </w:p>
  </w:footnote>
  <w:footnote w:id="3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17 odst. 1 horního zákona</w:t>
      </w:r>
    </w:p>
  </w:footnote>
  <w:footnote w:id="3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24 odst. 2 horního zákona</w:t>
      </w:r>
    </w:p>
  </w:footnote>
  <w:footnote w:id="3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29 horního zákona</w:t>
      </w:r>
    </w:p>
  </w:footnote>
  <w:footnote w:id="4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Hornictví. In SLÁDEČEK, Vladimír a kol. </w:t>
      </w:r>
      <w:r w:rsidRPr="0050030D">
        <w:rPr>
          <w:rFonts w:ascii="Times New Roman" w:hAnsi="Times New Roman" w:cs="Times New Roman"/>
          <w:i/>
          <w:sz w:val="20"/>
          <w:szCs w:val="20"/>
        </w:rPr>
        <w:t>Správní právo: zvláštní část (vybrané kapitoly).</w:t>
      </w:r>
      <w:r w:rsidRPr="0050030D">
        <w:rPr>
          <w:rFonts w:ascii="Times New Roman" w:hAnsi="Times New Roman" w:cs="Times New Roman"/>
          <w:sz w:val="20"/>
          <w:szCs w:val="20"/>
        </w:rPr>
        <w:t xml:space="preserve"> 2. vydání. 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444</w:t>
      </w:r>
    </w:p>
  </w:footnote>
  <w:footnote w:id="4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38 zákona o hornické činnosti</w:t>
      </w:r>
    </w:p>
  </w:footnote>
  <w:footnote w:id="4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§40 zákona o hornické činnosti</w:t>
      </w:r>
    </w:p>
  </w:footnote>
  <w:footnote w:id="4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§41 zákona o hornické činnosti</w:t>
      </w:r>
    </w:p>
  </w:footnote>
  <w:footnote w:id="4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 kompetenčního zákona</w:t>
      </w:r>
    </w:p>
  </w:footnote>
  <w:footnote w:id="4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II</w:t>
      </w:r>
      <w:r w:rsidRPr="0050030D">
        <w:rPr>
          <w:rFonts w:ascii="Times New Roman" w:hAnsi="Times New Roman" w:cs="Times New Roman"/>
          <w:sz w:val="20"/>
          <w:szCs w:val="20"/>
        </w:rPr>
        <w:t>. 1. vydání. Ostrava: MONTANEX a. s., 2000, s. 40</w:t>
      </w:r>
    </w:p>
  </w:footnote>
  <w:footnote w:id="4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811 (§39 zákona o hornické činnosti)</w:t>
      </w:r>
    </w:p>
  </w:footnote>
  <w:footnote w:id="4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Státní báňská správa České republiky. </w:t>
      </w:r>
      <w:r w:rsidRPr="0050030D">
        <w:rPr>
          <w:rFonts w:ascii="Times New Roman" w:hAnsi="Times New Roman" w:cs="Times New Roman"/>
          <w:i/>
          <w:sz w:val="20"/>
          <w:szCs w:val="20"/>
        </w:rPr>
        <w:t xml:space="preserve">Působnost </w:t>
      </w:r>
      <w:r w:rsidRPr="0050030D">
        <w:rPr>
          <w:rFonts w:ascii="Times New Roman" w:hAnsi="Times New Roman" w:cs="Times New Roman"/>
          <w:sz w:val="20"/>
          <w:szCs w:val="20"/>
        </w:rPr>
        <w:t xml:space="preserve">[online]. cbus.cz, 3. dubna 2017 [cit. 5. března 2018]. Dostupné </w:t>
      </w:r>
      <w:proofErr w:type="gramStart"/>
      <w:r w:rsidRPr="0050030D">
        <w:rPr>
          <w:rFonts w:ascii="Times New Roman" w:hAnsi="Times New Roman" w:cs="Times New Roman"/>
          <w:sz w:val="20"/>
          <w:szCs w:val="20"/>
        </w:rPr>
        <w:t>na</w:t>
      </w:r>
      <w:proofErr w:type="gramEnd"/>
      <w:r w:rsidRPr="0050030D">
        <w:rPr>
          <w:rFonts w:ascii="Times New Roman" w:hAnsi="Times New Roman" w:cs="Times New Roman"/>
          <w:sz w:val="20"/>
          <w:szCs w:val="20"/>
        </w:rPr>
        <w:t>: &lt;http://www.cbusbs.cz/index.php/statni-banska-sprava/pusobnost.html&gt;</w:t>
      </w:r>
    </w:p>
  </w:footnote>
  <w:footnote w:id="4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§2 odst. 1 písm. a) zákona o geologických pracích</w:t>
      </w:r>
    </w:p>
  </w:footnote>
  <w:footnote w:id="4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 odst. 1 zákona o hornické činnosti</w:t>
      </w:r>
    </w:p>
  </w:footnote>
  <w:footnote w:id="5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 odst. 1 zákona o hornické činnosti</w:t>
      </w:r>
    </w:p>
  </w:footnote>
  <w:footnote w:id="5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481 (§2 zákona o hornické činnosti)</w:t>
      </w:r>
    </w:p>
  </w:footnote>
  <w:footnote w:id="5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 odst. 1 zákona o geologických pracích a § 11 odst. 1 horního zákona</w:t>
      </w:r>
    </w:p>
  </w:footnote>
  <w:footnote w:id="5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Zákon o geologických pracích s komentářem, judikaturou a prováděcími a souvisejícími předpisy</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46-48 (§4 zákona o geologických pracích).</w:t>
      </w:r>
    </w:p>
  </w:footnote>
  <w:footnote w:id="5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 odst. 1 zákona o geologických pracích</w:t>
      </w:r>
    </w:p>
  </w:footnote>
  <w:footnote w:id="5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4a odst. 2 zákona o geologických pracích</w:t>
      </w:r>
    </w:p>
  </w:footnote>
  <w:footnote w:id="5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39</w:t>
      </w:r>
    </w:p>
  </w:footnote>
  <w:footnote w:id="5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14 odst. 2 zákona o geologických pracích</w:t>
      </w:r>
    </w:p>
  </w:footnote>
  <w:footnote w:id="58">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w:t>
      </w:r>
      <w:r w:rsidRPr="0050030D">
        <w:rPr>
          <w:rFonts w:ascii="Times New Roman" w:hAnsi="Times New Roman" w:cs="Times New Roman"/>
          <w:i/>
          <w:sz w:val="20"/>
          <w:szCs w:val="20"/>
        </w:rPr>
        <w:t>. Zákon o geologických pracích s komentářem, judikaturou a prováděcími a souvisejícími předpisy.</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118 (§14 zákona o geologických pracích).</w:t>
      </w:r>
    </w:p>
  </w:footnote>
  <w:footnote w:id="5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4a odst. 4 zákona o geologických pracích</w:t>
      </w:r>
    </w:p>
  </w:footnote>
  <w:footnote w:id="6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Rozsudek Nejvyššího správního soudu ze dne 30. června 2004, </w:t>
      </w:r>
      <w:proofErr w:type="spellStart"/>
      <w:r w:rsidRPr="0050030D">
        <w:rPr>
          <w:rFonts w:ascii="Times New Roman" w:hAnsi="Times New Roman" w:cs="Times New Roman"/>
          <w:sz w:val="20"/>
          <w:szCs w:val="20"/>
        </w:rPr>
        <w:t>sp</w:t>
      </w:r>
      <w:proofErr w:type="spellEnd"/>
      <w:r w:rsidRPr="0050030D">
        <w:rPr>
          <w:rFonts w:ascii="Times New Roman" w:hAnsi="Times New Roman" w:cs="Times New Roman"/>
          <w:sz w:val="20"/>
          <w:szCs w:val="20"/>
        </w:rPr>
        <w:t xml:space="preserve">. zn. 7 A 15/2000 </w:t>
      </w:r>
    </w:p>
  </w:footnote>
  <w:footnote w:id="6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Dostupné </w:t>
      </w:r>
      <w:proofErr w:type="gramStart"/>
      <w:r w:rsidRPr="0050030D">
        <w:rPr>
          <w:rFonts w:ascii="Times New Roman" w:hAnsi="Times New Roman" w:cs="Times New Roman"/>
        </w:rPr>
        <w:t>na</w:t>
      </w:r>
      <w:proofErr w:type="gramEnd"/>
      <w:r w:rsidRPr="0050030D">
        <w:rPr>
          <w:rFonts w:ascii="Times New Roman" w:hAnsi="Times New Roman" w:cs="Times New Roman"/>
        </w:rPr>
        <w:t>: &lt;</w:t>
      </w:r>
      <w:hyperlink r:id="rId1" w:history="1">
        <w:r w:rsidRPr="0050030D">
          <w:rPr>
            <w:rStyle w:val="Hypertextovodkaz"/>
            <w:rFonts w:ascii="Times New Roman" w:hAnsi="Times New Roman" w:cs="Times New Roman"/>
          </w:rPr>
          <w:t>http://eur-lex.europa.eu/legal-content/CS/TXT/?uri=CELEX%3A31994L0022</w:t>
        </w:r>
      </w:hyperlink>
      <w:r w:rsidRPr="0050030D">
        <w:rPr>
          <w:rStyle w:val="Hypertextovodkaz"/>
          <w:rFonts w:ascii="Times New Roman" w:hAnsi="Times New Roman" w:cs="Times New Roman"/>
          <w:color w:val="auto"/>
          <w:u w:val="none"/>
        </w:rPr>
        <w:t>&gt;</w:t>
      </w:r>
      <w:r w:rsidRPr="0050030D">
        <w:rPr>
          <w:rFonts w:ascii="Times New Roman" w:hAnsi="Times New Roman" w:cs="Times New Roman"/>
        </w:rPr>
        <w:t xml:space="preserve"> </w:t>
      </w:r>
    </w:p>
  </w:footnote>
  <w:footnote w:id="62">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w:t>
      </w:r>
      <w:r w:rsidRPr="0050030D">
        <w:rPr>
          <w:rFonts w:ascii="Times New Roman" w:hAnsi="Times New Roman" w:cs="Times New Roman"/>
          <w:i/>
          <w:sz w:val="20"/>
          <w:szCs w:val="20"/>
        </w:rPr>
        <w:t>. Zákon o geologických pracích s komentářem, judikaturou a prováděcími a souvisejícími předpisy.</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75 (§ 4d zákona o geologických pracích)</w:t>
      </w:r>
    </w:p>
  </w:footnote>
  <w:footnote w:id="63">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Srov. </w:t>
      </w:r>
      <w:proofErr w:type="spellStart"/>
      <w:r w:rsidRPr="0050030D">
        <w:rPr>
          <w:rFonts w:ascii="Times New Roman" w:hAnsi="Times New Roman" w:cs="Times New Roman"/>
        </w:rPr>
        <w:t>ust</w:t>
      </w:r>
      <w:proofErr w:type="spellEnd"/>
      <w:r w:rsidRPr="0050030D">
        <w:rPr>
          <w:rFonts w:ascii="Times New Roman" w:hAnsi="Times New Roman" w:cs="Times New Roman"/>
        </w:rPr>
        <w:t>. §4d odst. 3 zákona o geologických pracích: Ministerstvo životního prostředí žádost</w:t>
      </w:r>
      <w:r w:rsidRPr="0050030D">
        <w:rPr>
          <w:rFonts w:ascii="Times New Roman" w:hAnsi="Times New Roman" w:cs="Times New Roman"/>
          <w:i/>
        </w:rPr>
        <w:t xml:space="preserve"> „posoudí a přihlédne k technické a finanční způsobilosti žadatele, navrženému způsobu průzkumu nebo vyhledávání na území, které je předmětem žádosti, a k tomu, která žádost zajišťuje získání úplnějších geologických informací a lepší ochranu zákonem chráněných zájmů“</w:t>
      </w:r>
    </w:p>
  </w:footnote>
  <w:footnote w:id="64">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VÍCHA, Ondřej. </w:t>
      </w:r>
      <w:proofErr w:type="spellStart"/>
      <w:r w:rsidRPr="0050030D">
        <w:rPr>
          <w:rFonts w:ascii="Times New Roman" w:hAnsi="Times New Roman" w:cs="Times New Roman"/>
        </w:rPr>
        <w:t>Prospection</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exploration</w:t>
      </w:r>
      <w:proofErr w:type="spellEnd"/>
      <w:r w:rsidRPr="0050030D">
        <w:rPr>
          <w:rFonts w:ascii="Times New Roman" w:hAnsi="Times New Roman" w:cs="Times New Roman"/>
        </w:rPr>
        <w:t xml:space="preserve"> and </w:t>
      </w:r>
      <w:proofErr w:type="spellStart"/>
      <w:r w:rsidRPr="0050030D">
        <w:rPr>
          <w:rFonts w:ascii="Times New Roman" w:hAnsi="Times New Roman" w:cs="Times New Roman"/>
        </w:rPr>
        <w:t>production</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of</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hydrocarbons</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under</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the</w:t>
      </w:r>
      <w:proofErr w:type="spellEnd"/>
      <w:r w:rsidRPr="0050030D">
        <w:rPr>
          <w:rFonts w:ascii="Times New Roman" w:hAnsi="Times New Roman" w:cs="Times New Roman"/>
        </w:rPr>
        <w:t xml:space="preserve"> EC-</w:t>
      </w:r>
      <w:proofErr w:type="spellStart"/>
      <w:r w:rsidRPr="0050030D">
        <w:rPr>
          <w:rFonts w:ascii="Times New Roman" w:hAnsi="Times New Roman" w:cs="Times New Roman"/>
        </w:rPr>
        <w:t>Law</w:t>
      </w:r>
      <w:proofErr w:type="spellEnd"/>
      <w:r w:rsidRPr="0050030D">
        <w:rPr>
          <w:rFonts w:ascii="Times New Roman" w:hAnsi="Times New Roman" w:cs="Times New Roman"/>
        </w:rPr>
        <w:t>. In DAMOHORSKÝ, Milan (</w:t>
      </w:r>
      <w:proofErr w:type="spellStart"/>
      <w:r w:rsidRPr="0050030D">
        <w:rPr>
          <w:rFonts w:ascii="Times New Roman" w:hAnsi="Times New Roman" w:cs="Times New Roman"/>
        </w:rPr>
        <w:t>ed</w:t>
      </w:r>
      <w:proofErr w:type="spellEnd"/>
      <w:r w:rsidRPr="0050030D">
        <w:rPr>
          <w:rFonts w:ascii="Times New Roman" w:hAnsi="Times New Roman" w:cs="Times New Roman"/>
        </w:rPr>
        <w:t xml:space="preserve">). </w:t>
      </w:r>
      <w:r w:rsidRPr="0050030D">
        <w:rPr>
          <w:rFonts w:ascii="Times New Roman" w:hAnsi="Times New Roman" w:cs="Times New Roman"/>
          <w:i/>
        </w:rPr>
        <w:t xml:space="preserve">Czech and </w:t>
      </w:r>
      <w:proofErr w:type="spellStart"/>
      <w:r w:rsidRPr="0050030D">
        <w:rPr>
          <w:rFonts w:ascii="Times New Roman" w:hAnsi="Times New Roman" w:cs="Times New Roman"/>
          <w:i/>
        </w:rPr>
        <w:t>European</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Environmental</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Law</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Yearbook</w:t>
      </w:r>
      <w:proofErr w:type="spellEnd"/>
      <w:r w:rsidRPr="0050030D">
        <w:rPr>
          <w:rFonts w:ascii="Times New Roman" w:hAnsi="Times New Roman" w:cs="Times New Roman"/>
          <w:i/>
        </w:rPr>
        <w:t xml:space="preserve"> – </w:t>
      </w:r>
      <w:proofErr w:type="spellStart"/>
      <w:r w:rsidRPr="0050030D">
        <w:rPr>
          <w:rFonts w:ascii="Times New Roman" w:hAnsi="Times New Roman" w:cs="Times New Roman"/>
          <w:i/>
        </w:rPr>
        <w:t>Volume</w:t>
      </w:r>
      <w:proofErr w:type="spellEnd"/>
      <w:r w:rsidRPr="0050030D">
        <w:rPr>
          <w:rFonts w:ascii="Times New Roman" w:hAnsi="Times New Roman" w:cs="Times New Roman"/>
          <w:i/>
        </w:rPr>
        <w:t xml:space="preserve"> 3</w:t>
      </w:r>
      <w:r w:rsidRPr="0050030D">
        <w:rPr>
          <w:rFonts w:ascii="Times New Roman" w:hAnsi="Times New Roman" w:cs="Times New Roman"/>
        </w:rPr>
        <w:t xml:space="preserve">. Prague: Czech Society </w:t>
      </w:r>
      <w:proofErr w:type="spellStart"/>
      <w:r w:rsidRPr="0050030D">
        <w:rPr>
          <w:rFonts w:ascii="Times New Roman" w:hAnsi="Times New Roman" w:cs="Times New Roman"/>
        </w:rPr>
        <w:t>for</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Environmental</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Law</w:t>
      </w:r>
      <w:proofErr w:type="spellEnd"/>
      <w:r w:rsidRPr="0050030D">
        <w:rPr>
          <w:rFonts w:ascii="Times New Roman" w:hAnsi="Times New Roman" w:cs="Times New Roman"/>
        </w:rPr>
        <w:t>, 2008, s. 50</w:t>
      </w:r>
    </w:p>
  </w:footnote>
  <w:footnote w:id="6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Podle § 5 vyhlášky ČBÚ č. 104/1988 Sb.: Pro vyhledávání a průzkum výhradního ložiska důlními díly, a to svislými důlními díly o hloubce větší než 40 m, vodorovnými či úklonnými důlními díly o délce větší než 100 m, nebo i uvedenými důlními díly kratšími, jestliže z nich jsou ražena další důlní díla, jejichž délka spolu s uvedenými díly přesáhne 100 m; povolení se vyžaduje také pro zajištění a likvidaci těchto důlních děl.</w:t>
      </w:r>
    </w:p>
  </w:footnote>
  <w:footnote w:id="6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§18 zákona o hornické činnosti</w:t>
      </w:r>
    </w:p>
  </w:footnote>
  <w:footnote w:id="6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17 odst. 1 horního zákona </w:t>
      </w:r>
    </w:p>
  </w:footnote>
  <w:footnote w:id="6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90-91 (§17 horního zákona)</w:t>
      </w:r>
    </w:p>
  </w:footnote>
  <w:footnote w:id="6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 odst. MŽP č. 364/1992 Sb.: „</w:t>
      </w:r>
      <w:r w:rsidRPr="0050030D">
        <w:rPr>
          <w:rFonts w:ascii="Times New Roman" w:hAnsi="Times New Roman" w:cs="Times New Roman"/>
          <w:i/>
          <w:sz w:val="20"/>
          <w:szCs w:val="20"/>
        </w:rPr>
        <w:t>Návrh na stanovení chráněného ložiskového území předkládá právnická nebo fyzická osoba, která požádala o vydání osvědčení o výhradním ložisku nebo právnická osoba, která byla pověřena zabezpečit ochranu a evidenci ložiska.“</w:t>
      </w:r>
    </w:p>
  </w:footnote>
  <w:footnote w:id="7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17 odst. 2 horního zákona</w:t>
      </w:r>
    </w:p>
  </w:footnote>
  <w:footnote w:id="7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17 odst. 3 horního zákona. K tomu blíže také rozhodnutí ministra životního prostředí ze dne </w:t>
      </w:r>
      <w:proofErr w:type="gramStart"/>
      <w:r w:rsidRPr="0050030D">
        <w:rPr>
          <w:rFonts w:ascii="Times New Roman" w:hAnsi="Times New Roman" w:cs="Times New Roman"/>
          <w:sz w:val="20"/>
          <w:szCs w:val="20"/>
        </w:rPr>
        <w:t>3.6. 2002</w:t>
      </w:r>
      <w:proofErr w:type="gramEnd"/>
      <w:r w:rsidRPr="0050030D">
        <w:rPr>
          <w:rFonts w:ascii="Times New Roman" w:hAnsi="Times New Roman" w:cs="Times New Roman"/>
          <w:sz w:val="20"/>
          <w:szCs w:val="20"/>
        </w:rPr>
        <w:t>, čj. M/100582/02, SRK/257/R-1282/02</w:t>
      </w:r>
    </w:p>
  </w:footnote>
  <w:footnote w:id="72">
    <w:p w:rsidR="006451ED" w:rsidRPr="0050030D" w:rsidRDefault="006451ED" w:rsidP="0050030D">
      <w:pPr>
        <w:pStyle w:val="Bezmezer"/>
        <w:ind w:left="142" w:hanging="142"/>
        <w:jc w:val="both"/>
        <w:rPr>
          <w:rFonts w:ascii="Times New Roman" w:hAnsi="Times New Roman" w:cs="Times New Roman"/>
          <w:i/>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BĚLOHRADOVÁ, Jitka, POLÁČKOVÁ, Marie. Vybraná řízení v souvislosti s ochranou nerostného bohatství.  </w:t>
      </w:r>
      <w:r w:rsidRPr="0050030D">
        <w:rPr>
          <w:rFonts w:ascii="Times New Roman" w:hAnsi="Times New Roman" w:cs="Times New Roman"/>
          <w:i/>
          <w:sz w:val="20"/>
          <w:szCs w:val="20"/>
        </w:rPr>
        <w:t xml:space="preserve">Časopis pro právní vědu a praxi, </w:t>
      </w:r>
      <w:r w:rsidRPr="0050030D">
        <w:rPr>
          <w:rFonts w:ascii="Times New Roman" w:hAnsi="Times New Roman" w:cs="Times New Roman"/>
          <w:sz w:val="20"/>
          <w:szCs w:val="20"/>
        </w:rPr>
        <w:t>2010, roč. 18, č. 2, s. 178-179</w:t>
      </w:r>
    </w:p>
  </w:footnote>
  <w:footnote w:id="7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 odst. 4 vyhlášky MŽP</w:t>
      </w:r>
      <w:r w:rsidRPr="0050030D">
        <w:rPr>
          <w:rFonts w:ascii="Times New Roman" w:hAnsi="Times New Roman" w:cs="Times New Roman"/>
          <w:color w:val="FF0000"/>
          <w:sz w:val="20"/>
          <w:szCs w:val="20"/>
        </w:rPr>
        <w:t xml:space="preserve"> </w:t>
      </w:r>
      <w:r w:rsidRPr="0050030D">
        <w:rPr>
          <w:rFonts w:ascii="Times New Roman" w:hAnsi="Times New Roman" w:cs="Times New Roman"/>
          <w:sz w:val="20"/>
          <w:szCs w:val="20"/>
        </w:rPr>
        <w:t>č. 364/1992 Sb.</w:t>
      </w:r>
    </w:p>
  </w:footnote>
  <w:footnote w:id="7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17 odst. 5 horního zákona</w:t>
      </w:r>
    </w:p>
  </w:footnote>
  <w:footnote w:id="7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K institutu předchozího souhlasu blíže: rozhodnutí ministra životního prostředí ze dne </w:t>
      </w:r>
      <w:proofErr w:type="gramStart"/>
      <w:r w:rsidRPr="0050030D">
        <w:rPr>
          <w:rFonts w:ascii="Times New Roman" w:hAnsi="Times New Roman" w:cs="Times New Roman"/>
          <w:sz w:val="20"/>
          <w:szCs w:val="20"/>
        </w:rPr>
        <w:t>7.7.2004</w:t>
      </w:r>
      <w:proofErr w:type="gramEnd"/>
      <w:r w:rsidRPr="0050030D">
        <w:rPr>
          <w:rFonts w:ascii="Times New Roman" w:hAnsi="Times New Roman" w:cs="Times New Roman"/>
          <w:sz w:val="20"/>
          <w:szCs w:val="20"/>
        </w:rPr>
        <w:t xml:space="preserve">, čj. M/100662/04, SRK/465/R-1611/04; Rozhodnutí ministra životního prostředí ze dne </w:t>
      </w:r>
      <w:proofErr w:type="gramStart"/>
      <w:r w:rsidRPr="0050030D">
        <w:rPr>
          <w:rFonts w:ascii="Times New Roman" w:hAnsi="Times New Roman" w:cs="Times New Roman"/>
          <w:sz w:val="20"/>
          <w:szCs w:val="20"/>
        </w:rPr>
        <w:t>23.3.2005</w:t>
      </w:r>
      <w:proofErr w:type="gramEnd"/>
      <w:r w:rsidRPr="0050030D">
        <w:rPr>
          <w:rFonts w:ascii="Times New Roman" w:hAnsi="Times New Roman" w:cs="Times New Roman"/>
          <w:sz w:val="20"/>
          <w:szCs w:val="20"/>
        </w:rPr>
        <w:t>, čj. M/100321/05, SRK/175/R-1717/05</w:t>
      </w:r>
    </w:p>
  </w:footnote>
  <w:footnote w:id="7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24 odst. 2 a odst. 3 horního zákona</w:t>
      </w:r>
    </w:p>
  </w:footnote>
  <w:footnote w:id="7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27 odst. 1 horního zákona</w:t>
      </w:r>
    </w:p>
  </w:footnote>
  <w:footnote w:id="7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§28 odst. 2 horního zákona</w:t>
      </w:r>
    </w:p>
  </w:footnote>
  <w:footnote w:id="7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§28 odst. 3 horního zákona</w:t>
      </w:r>
    </w:p>
  </w:footnote>
  <w:footnote w:id="80">
    <w:p w:rsidR="006451ED" w:rsidRPr="0050030D" w:rsidRDefault="006451ED" w:rsidP="0050030D">
      <w:pPr>
        <w:pStyle w:val="Bezmezer"/>
        <w:ind w:left="142" w:hanging="142"/>
        <w:jc w:val="both"/>
        <w:rPr>
          <w:rFonts w:ascii="Times New Roman" w:hAnsi="Times New Roman" w:cs="Times New Roman"/>
          <w:i/>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BĚLOHRADOVÁ, Jitka, POLÁČKOVÁ, Marie. Vybraná řízení v souvislosti s ochranou nerostného bohatství.  </w:t>
      </w:r>
      <w:r w:rsidRPr="0050030D">
        <w:rPr>
          <w:rFonts w:ascii="Times New Roman" w:hAnsi="Times New Roman" w:cs="Times New Roman"/>
          <w:i/>
          <w:sz w:val="20"/>
          <w:szCs w:val="20"/>
        </w:rPr>
        <w:t xml:space="preserve">Časopis pro právní vědu a praxi, </w:t>
      </w:r>
      <w:r w:rsidRPr="0050030D">
        <w:rPr>
          <w:rFonts w:ascii="Times New Roman" w:hAnsi="Times New Roman" w:cs="Times New Roman"/>
          <w:sz w:val="20"/>
          <w:szCs w:val="20"/>
        </w:rPr>
        <w:t>2010, roč. 18, č. 2, s. 181</w:t>
      </w:r>
    </w:p>
  </w:footnote>
  <w:footnote w:id="81">
    <w:p w:rsidR="006451ED" w:rsidRPr="0050030D" w:rsidRDefault="006451ED" w:rsidP="0050030D">
      <w:pPr>
        <w:pStyle w:val="Bezmezer"/>
        <w:ind w:left="142" w:hanging="142"/>
        <w:jc w:val="both"/>
        <w:rPr>
          <w:rFonts w:ascii="Times New Roman" w:hAnsi="Times New Roman" w:cs="Times New Roman"/>
          <w:sz w:val="20"/>
          <w:szCs w:val="20"/>
          <w:lang w:eastAsia="en-US"/>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46</w:t>
      </w:r>
    </w:p>
  </w:footnote>
  <w:footnote w:id="8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18 odst. 1 zákona o hornické činnosti</w:t>
      </w:r>
    </w:p>
  </w:footnote>
  <w:footnote w:id="8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18 odst. 3 zákona o hornické činnosti</w:t>
      </w:r>
    </w:p>
  </w:footnote>
  <w:footnote w:id="8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6 odst. 3 písm. a) vyhlášky ČBÚ č. 104/1988 Sb.</w:t>
      </w:r>
    </w:p>
  </w:footnote>
  <w:footnote w:id="8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70-71</w:t>
      </w:r>
    </w:p>
  </w:footnote>
  <w:footnote w:id="8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31 odst. 4 horního zákona. Toto ustanovení navazuje na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 23 horního zákona, které řeší projektování, výstavbu a rekonstrukci dolů a lomů</w:t>
      </w:r>
    </w:p>
  </w:footnote>
  <w:footnote w:id="8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Znečištěním je myšleno znečistění nerostu nikoli životního prostředí, což vyplývá z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 2 a § 3 vyhlášky ČBÚ č. 104/1988 Sb.</w:t>
      </w:r>
    </w:p>
  </w:footnote>
  <w:footnote w:id="8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Další podmínky hospodárného využití jsou v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 30 odst. 3 horního zákona</w:t>
      </w:r>
    </w:p>
  </w:footnote>
  <w:footnote w:id="8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30 odst. 1 věta za středníkem horního zákona</w:t>
      </w:r>
    </w:p>
  </w:footnote>
  <w:footnote w:id="9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31 odst. 5 horního zákona</w:t>
      </w:r>
    </w:p>
  </w:footnote>
  <w:footnote w:id="9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268-269 (§31 horního zákona)</w:t>
      </w:r>
    </w:p>
  </w:footnote>
  <w:footnote w:id="9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10 odst. 2 zákona o hornické činnosti</w:t>
      </w:r>
    </w:p>
  </w:footnote>
  <w:footnote w:id="9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10 odst. 2 zákona o hornické činnosti a § 31 odst. 6 horního zákona</w:t>
      </w:r>
    </w:p>
  </w:footnote>
  <w:footnote w:id="9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37a odst. 2 horního zákona</w:t>
      </w:r>
    </w:p>
  </w:footnote>
  <w:footnote w:id="9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37a odst. 3 horního zákona</w:t>
      </w:r>
    </w:p>
  </w:footnote>
  <w:footnote w:id="9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3 písm. a) zákona o hornické činnosti</w:t>
      </w:r>
    </w:p>
  </w:footnote>
  <w:footnote w:id="97">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Ložiska nevyhrazených nerostů jako součást pozemku – vybrané otázky. In </w:t>
      </w:r>
      <w:r w:rsidRPr="0050030D">
        <w:rPr>
          <w:rFonts w:ascii="Times New Roman" w:hAnsi="Times New Roman" w:cs="Times New Roman"/>
          <w:i/>
          <w:sz w:val="20"/>
          <w:szCs w:val="20"/>
        </w:rPr>
        <w:t xml:space="preserve">Sborník z konference Dny práva – 2012 – </w:t>
      </w:r>
      <w:proofErr w:type="spellStart"/>
      <w:r w:rsidRPr="0050030D">
        <w:rPr>
          <w:rFonts w:ascii="Times New Roman" w:hAnsi="Times New Roman" w:cs="Times New Roman"/>
          <w:i/>
          <w:sz w:val="20"/>
          <w:szCs w:val="20"/>
        </w:rPr>
        <w:t>Days</w:t>
      </w:r>
      <w:proofErr w:type="spellEnd"/>
      <w:r w:rsidRPr="0050030D">
        <w:rPr>
          <w:rFonts w:ascii="Times New Roman" w:hAnsi="Times New Roman" w:cs="Times New Roman"/>
          <w:i/>
          <w:sz w:val="20"/>
          <w:szCs w:val="20"/>
        </w:rPr>
        <w:t xml:space="preserve"> </w:t>
      </w:r>
      <w:proofErr w:type="spellStart"/>
      <w:r w:rsidRPr="0050030D">
        <w:rPr>
          <w:rFonts w:ascii="Times New Roman" w:hAnsi="Times New Roman" w:cs="Times New Roman"/>
          <w:i/>
          <w:sz w:val="20"/>
          <w:szCs w:val="20"/>
        </w:rPr>
        <w:t>of</w:t>
      </w:r>
      <w:proofErr w:type="spellEnd"/>
      <w:r w:rsidRPr="0050030D">
        <w:rPr>
          <w:rFonts w:ascii="Times New Roman" w:hAnsi="Times New Roman" w:cs="Times New Roman"/>
          <w:i/>
          <w:sz w:val="20"/>
          <w:szCs w:val="20"/>
        </w:rPr>
        <w:t xml:space="preserve"> </w:t>
      </w:r>
      <w:proofErr w:type="spellStart"/>
      <w:proofErr w:type="gramStart"/>
      <w:r w:rsidRPr="0050030D">
        <w:rPr>
          <w:rFonts w:ascii="Times New Roman" w:hAnsi="Times New Roman" w:cs="Times New Roman"/>
          <w:i/>
          <w:sz w:val="20"/>
          <w:szCs w:val="20"/>
        </w:rPr>
        <w:t>Law</w:t>
      </w:r>
      <w:proofErr w:type="spellEnd"/>
      <w:proofErr w:type="gramEnd"/>
      <w:r w:rsidRPr="0050030D">
        <w:rPr>
          <w:rFonts w:ascii="Times New Roman" w:hAnsi="Times New Roman" w:cs="Times New Roman"/>
          <w:i/>
          <w:sz w:val="20"/>
          <w:szCs w:val="20"/>
        </w:rPr>
        <w:t>, 6. ročník mezinárodní konference</w:t>
      </w:r>
      <w:r w:rsidRPr="0050030D">
        <w:rPr>
          <w:rFonts w:ascii="Times New Roman" w:hAnsi="Times New Roman" w:cs="Times New Roman"/>
          <w:sz w:val="20"/>
          <w:szCs w:val="20"/>
        </w:rPr>
        <w:t>. Brno: Masarykova univerzita, 2013, s. 5. Dostupné na &lt;</w:t>
      </w:r>
      <w:hyperlink r:id="rId2" w:history="1">
        <w:r w:rsidRPr="0050030D">
          <w:rPr>
            <w:rStyle w:val="Hypertextovodkaz"/>
            <w:rFonts w:ascii="Times New Roman" w:hAnsi="Times New Roman" w:cs="Times New Roman"/>
            <w:sz w:val="20"/>
            <w:szCs w:val="20"/>
          </w:rPr>
          <w:t>https://www.law.muni.cz/sborniky/dny_prava_2012/files/pozemek/VichaOndrej.pdf</w:t>
        </w:r>
      </w:hyperlink>
      <w:r w:rsidRPr="0050030D">
        <w:rPr>
          <w:rStyle w:val="Hypertextovodkaz"/>
          <w:rFonts w:ascii="Times New Roman" w:hAnsi="Times New Roman" w:cs="Times New Roman"/>
          <w:sz w:val="20"/>
          <w:szCs w:val="20"/>
        </w:rPr>
        <w:t>&gt;</w:t>
      </w:r>
    </w:p>
  </w:footnote>
  <w:footnote w:id="9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4c zákona o geologických pracích</w:t>
      </w:r>
    </w:p>
  </w:footnote>
  <w:footnote w:id="9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§10 odst. 1 vyhlášky 104/1988 Sb. Blíže: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490-491 (§3 zákona o hornické činnosti)</w:t>
      </w:r>
    </w:p>
  </w:footnote>
  <w:footnote w:id="10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85 stavebního zákona</w:t>
      </w:r>
    </w:p>
  </w:footnote>
  <w:footnote w:id="10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86 odst. 2 stavebního zákona, další náležitosti jsou ustanoveny vyhláškou Ministerstva pro místní rozvoj č. 503/2006 Sb., o podrobnější úpravě územního řízení, veřejnoprávní smlouvy a územního opatření</w:t>
      </w:r>
    </w:p>
  </w:footnote>
  <w:footnote w:id="10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86 odst. 2 dále: …, nevydává-li se koordinované závazné stanovisko podle § 4 odst. 7 nebo závazné stanovisko vydávané správním orgánem, který je příslušný vydat územní rozhodnutí, anebo nepostupuje-li se podle § 96b odst. 2,</w:t>
      </w:r>
    </w:p>
  </w:footnote>
  <w:footnote w:id="10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92 stavebního zákona</w:t>
      </w:r>
    </w:p>
  </w:footnote>
  <w:footnote w:id="10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Náležitosti vymezuje také vyhláška českého báňského úřadu č. 175/1992 Sb.</w:t>
      </w:r>
    </w:p>
  </w:footnote>
  <w:footnote w:id="10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19 odst. 1 a 2 zákona o hornické činnosti</w:t>
      </w:r>
    </w:p>
  </w:footnote>
  <w:footnote w:id="106">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 2 odst. 3 písm. d) </w:t>
      </w:r>
      <w:r w:rsidRPr="0050030D">
        <w:rPr>
          <w:rFonts w:ascii="Times New Roman" w:hAnsi="Times New Roman" w:cs="Times New Roman"/>
          <w:color w:val="000000"/>
          <w:shd w:val="clear" w:color="auto" w:fill="FFFFFF"/>
        </w:rPr>
        <w:t>vyhlášky ČBÚ č. 175/1992 Sb.</w:t>
      </w:r>
    </w:p>
  </w:footnote>
  <w:footnote w:id="10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Zde se bude například jednat o podmínky směřující k ochraně životního prostředí</w:t>
      </w:r>
    </w:p>
  </w:footnote>
  <w:footnote w:id="10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19 odst. 4 zákona o hornické činnosti</w:t>
      </w:r>
    </w:p>
  </w:footnote>
  <w:footnote w:id="10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649 (§19 zákona o hornické činnosti).</w:t>
      </w:r>
    </w:p>
  </w:footnote>
  <w:footnote w:id="11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Jeho náležitosti jsou dále stanoveny ve vyhlášce ČBÚ č. 175/1992 Sb.</w:t>
      </w:r>
    </w:p>
  </w:footnote>
  <w:footnote w:id="11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Jedná se o Ústavu, Listinu, zákon o životním prostředí, zákon o posouzení vlivů na životní prostředí, zákon o právu na informace o životním prostředí, zákon o integrované prevenci a omezení znečišťování, o integrovaném registru znečištění a o změně některých zákonů. Dále pak zákony o ochraně jednotlivých složek životního prostředí, o ochraně ovzduší, o vodách atd.</w:t>
      </w:r>
    </w:p>
  </w:footnote>
  <w:footnote w:id="11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color w:val="000000"/>
          <w:sz w:val="20"/>
          <w:szCs w:val="20"/>
          <w:shd w:val="clear" w:color="auto" w:fill="FFFFFF"/>
        </w:rPr>
        <w:t>Preambule Ústavy: „</w:t>
      </w:r>
      <w:r w:rsidRPr="0050030D">
        <w:rPr>
          <w:rFonts w:ascii="Times New Roman" w:hAnsi="Times New Roman" w:cs="Times New Roman"/>
          <w:i/>
          <w:color w:val="000000"/>
          <w:sz w:val="20"/>
          <w:szCs w:val="20"/>
          <w:shd w:val="clear" w:color="auto" w:fill="FFFFFF"/>
        </w:rPr>
        <w:t>My, občané České republiky v Čechách, na Moravě a ve Slezsku, … odhodláni společně střežit a rozvíjet zděděné přírodní a kulturní, hmotné a duchovní bohatství</w:t>
      </w:r>
      <w:r w:rsidRPr="0050030D">
        <w:rPr>
          <w:rFonts w:ascii="Times New Roman" w:hAnsi="Times New Roman" w:cs="Times New Roman"/>
          <w:color w:val="000000"/>
          <w:sz w:val="20"/>
          <w:szCs w:val="20"/>
          <w:shd w:val="clear" w:color="auto" w:fill="FFFFFF"/>
        </w:rPr>
        <w:t>“</w:t>
      </w:r>
    </w:p>
  </w:footnote>
  <w:footnote w:id="11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HANÁK, Jakub. Ústavní zakotvení práva životního prostředí. In JANČÁŘOVÁ, Ilona a kol. </w:t>
      </w:r>
      <w:r w:rsidRPr="0050030D">
        <w:rPr>
          <w:rFonts w:ascii="Times New Roman" w:hAnsi="Times New Roman" w:cs="Times New Roman"/>
          <w:i/>
          <w:sz w:val="20"/>
          <w:szCs w:val="20"/>
        </w:rPr>
        <w:t>Právo životního prostředí: obecná část</w:t>
      </w:r>
      <w:r w:rsidRPr="0050030D">
        <w:rPr>
          <w:rFonts w:ascii="Times New Roman" w:hAnsi="Times New Roman" w:cs="Times New Roman"/>
          <w:sz w:val="20"/>
          <w:szCs w:val="20"/>
        </w:rPr>
        <w:t>. 1. vydání. Brno: Masarykova univerzita, 2016. s. 148-149</w:t>
      </w:r>
    </w:p>
  </w:footnote>
  <w:footnote w:id="11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PEKÁREK, Milan. K některým právním aspektům vztahu investor – životní prostředí. In HRABCOVÁ Dana. </w:t>
      </w:r>
      <w:r w:rsidRPr="0050030D">
        <w:rPr>
          <w:rFonts w:ascii="Times New Roman" w:hAnsi="Times New Roman" w:cs="Times New Roman"/>
          <w:i/>
          <w:sz w:val="20"/>
          <w:szCs w:val="20"/>
        </w:rPr>
        <w:t>Moderní veřejná správa a ombudsman</w:t>
      </w:r>
      <w:r w:rsidRPr="0050030D">
        <w:rPr>
          <w:rFonts w:ascii="Times New Roman" w:hAnsi="Times New Roman" w:cs="Times New Roman"/>
          <w:sz w:val="20"/>
          <w:szCs w:val="20"/>
        </w:rPr>
        <w:t>. 1. vydání. Brno: Masarykova univerzita, 2005, s. 130.</w:t>
      </w:r>
    </w:p>
  </w:footnote>
  <w:footnote w:id="11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Usnesení Ústavního so</w:t>
      </w:r>
      <w:r w:rsidR="00DB3E74">
        <w:rPr>
          <w:rFonts w:ascii="Times New Roman" w:hAnsi="Times New Roman" w:cs="Times New Roman"/>
          <w:sz w:val="20"/>
          <w:szCs w:val="20"/>
        </w:rPr>
        <w:t xml:space="preserve">udu ze dne 19. srpna 2010, </w:t>
      </w:r>
      <w:proofErr w:type="spellStart"/>
      <w:r w:rsidR="00DB3E74">
        <w:rPr>
          <w:rFonts w:ascii="Times New Roman" w:hAnsi="Times New Roman" w:cs="Times New Roman"/>
          <w:sz w:val="20"/>
          <w:szCs w:val="20"/>
        </w:rPr>
        <w:t>sp</w:t>
      </w:r>
      <w:proofErr w:type="spellEnd"/>
      <w:r w:rsidR="00DB3E74">
        <w:rPr>
          <w:rFonts w:ascii="Times New Roman" w:hAnsi="Times New Roman" w:cs="Times New Roman"/>
          <w:sz w:val="20"/>
          <w:szCs w:val="20"/>
        </w:rPr>
        <w:t>. z</w:t>
      </w:r>
      <w:r w:rsidRPr="0050030D">
        <w:rPr>
          <w:rFonts w:ascii="Times New Roman" w:hAnsi="Times New Roman" w:cs="Times New Roman"/>
          <w:sz w:val="20"/>
          <w:szCs w:val="20"/>
        </w:rPr>
        <w:t>n. II. ÚS 2614/08</w:t>
      </w:r>
    </w:p>
  </w:footnote>
  <w:footnote w:id="116">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(1) Přípustnou míru znečišťování životního prostředí určují mezní hodnoty stanovené zvláštními předpisy; tyto hodnoty se stanoví v souladu s dosaženým stavem poznání tak, aby nebylo ohrožováno zdraví lidí a aby nebyly ohrožovány další živé organismy a ostatní složky životního prostředí.</w:t>
      </w:r>
    </w:p>
    <w:p w:rsidR="006451ED" w:rsidRPr="0050030D" w:rsidRDefault="006451ED" w:rsidP="0050030D">
      <w:pPr>
        <w:pStyle w:val="Textpoznpodarou"/>
        <w:ind w:left="142" w:hanging="142"/>
        <w:jc w:val="both"/>
        <w:rPr>
          <w:rFonts w:ascii="Times New Roman" w:hAnsi="Times New Roman" w:cs="Times New Roman"/>
        </w:rPr>
      </w:pPr>
      <w:r w:rsidRPr="0050030D">
        <w:rPr>
          <w:rFonts w:ascii="Times New Roman" w:hAnsi="Times New Roman" w:cs="Times New Roman"/>
        </w:rPr>
        <w:t>(2) Mezní hodnoty musejí být stanoveny s přihlédnutím k možnému kumulativnímu působení nebo spolupůsobení znečišťujících látek a činností.</w:t>
      </w:r>
    </w:p>
  </w:footnote>
  <w:footnote w:id="11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TOMOSZKOVÁ, Veronika. Význam práva na příznivé životní prostředí. In BUBELOVÁ, Kamila. </w:t>
      </w:r>
      <w:r w:rsidRPr="0050030D">
        <w:rPr>
          <w:rFonts w:ascii="Times New Roman" w:hAnsi="Times New Roman" w:cs="Times New Roman"/>
          <w:i/>
          <w:sz w:val="20"/>
          <w:szCs w:val="20"/>
        </w:rPr>
        <w:t xml:space="preserve">Pocta Eduardu Vlčkovi k 70. narozeninám. </w:t>
      </w:r>
      <w:r w:rsidRPr="0050030D">
        <w:rPr>
          <w:rFonts w:ascii="Times New Roman" w:hAnsi="Times New Roman" w:cs="Times New Roman"/>
          <w:sz w:val="20"/>
          <w:szCs w:val="20"/>
        </w:rPr>
        <w:t>Olomouc: Univerzita Palackého v Olomouci, 2010, s. 439</w:t>
      </w:r>
    </w:p>
  </w:footnote>
  <w:footnote w:id="11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VOMÁČKA, Vojtěch. Účast veřejnosti na rozhodování, na tvorbě plánů, programů, politik a na přípravě právních předpisů. In JANČÁŘOVÁ, Ilona a kol. </w:t>
      </w:r>
      <w:r w:rsidRPr="0050030D">
        <w:rPr>
          <w:rFonts w:ascii="Times New Roman" w:hAnsi="Times New Roman" w:cs="Times New Roman"/>
          <w:i/>
          <w:sz w:val="20"/>
          <w:szCs w:val="20"/>
        </w:rPr>
        <w:t>Právo životního prostředí: obecná část</w:t>
      </w:r>
      <w:r w:rsidRPr="0050030D">
        <w:rPr>
          <w:rFonts w:ascii="Times New Roman" w:hAnsi="Times New Roman" w:cs="Times New Roman"/>
          <w:sz w:val="20"/>
          <w:szCs w:val="20"/>
        </w:rPr>
        <w:t>. 1. vydání. Brno: Masarykova univerzita, 2016. s. 266</w:t>
      </w:r>
    </w:p>
  </w:footnote>
  <w:footnote w:id="11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Úmluva Evropské hospodářské komise OSN o přístupu k informacím, účasti veřejnosti na rozhodování a přístupu k právní ochraně v otázkách životního prostředí</w:t>
      </w:r>
    </w:p>
  </w:footnote>
  <w:footnote w:id="12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w:t>
      </w:r>
      <w:r w:rsidR="00480948">
        <w:rPr>
          <w:rFonts w:ascii="Times New Roman" w:hAnsi="Times New Roman" w:cs="Times New Roman"/>
          <w:sz w:val="20"/>
          <w:szCs w:val="20"/>
        </w:rPr>
        <w:t>Rozsudek Městského soudu v Praze</w:t>
      </w:r>
      <w:r w:rsidRPr="0050030D">
        <w:rPr>
          <w:rFonts w:ascii="Times New Roman" w:hAnsi="Times New Roman" w:cs="Times New Roman"/>
          <w:sz w:val="20"/>
          <w:szCs w:val="20"/>
        </w:rPr>
        <w:t xml:space="preserve"> ze dne 27. dubna 2007, </w:t>
      </w:r>
      <w:proofErr w:type="spellStart"/>
      <w:proofErr w:type="gramStart"/>
      <w:r w:rsidRPr="0050030D">
        <w:rPr>
          <w:rFonts w:ascii="Times New Roman" w:hAnsi="Times New Roman" w:cs="Times New Roman"/>
          <w:sz w:val="20"/>
          <w:szCs w:val="20"/>
        </w:rPr>
        <w:t>sp.zn</w:t>
      </w:r>
      <w:proofErr w:type="spellEnd"/>
      <w:r w:rsidRPr="0050030D">
        <w:rPr>
          <w:rFonts w:ascii="Times New Roman" w:hAnsi="Times New Roman" w:cs="Times New Roman"/>
          <w:sz w:val="20"/>
          <w:szCs w:val="20"/>
        </w:rPr>
        <w:t>.</w:t>
      </w:r>
      <w:proofErr w:type="gramEnd"/>
      <w:r w:rsidRPr="0050030D">
        <w:rPr>
          <w:rFonts w:ascii="Times New Roman" w:hAnsi="Times New Roman" w:cs="Times New Roman"/>
          <w:sz w:val="20"/>
          <w:szCs w:val="20"/>
        </w:rPr>
        <w:t xml:space="preserve"> 9 Ca 270/2004 </w:t>
      </w:r>
    </w:p>
  </w:footnote>
  <w:footnote w:id="12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Blíže k povaze stanoviska a přezkoumatelnosti: rozsudek Nejvyššího správního soudu ze dne 7. května 2015 7 As 16/2015, rozsudek Nejvyššího správního soudu ze dne 23. srpna 2011, č. j. 2 As 75/2009 </w:t>
      </w:r>
    </w:p>
  </w:footnote>
  <w:footnote w:id="12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HUMLÍČKOVÁ, Petra, VOMÁČKA, Vojtěch, ZÁHUMENSKÁ, Vendula. Novela procesu EIA – více otázek než odpovědí.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2015, roč. 15, č. 37, s. 14</w:t>
      </w:r>
    </w:p>
  </w:footnote>
  <w:footnote w:id="12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 4 odst. 1 písm. d) zákona EIA</w:t>
      </w:r>
    </w:p>
  </w:footnote>
  <w:footnote w:id="12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S odkazem na judikaturu SDEU (C-431/92 ve věci komise v. SRN a C-392/96 ve věci Komise vs. Irsko)</w:t>
      </w:r>
    </w:p>
  </w:footnote>
  <w:footnote w:id="12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DVOŘÁK, Libor. </w:t>
      </w:r>
      <w:r w:rsidRPr="0050030D">
        <w:rPr>
          <w:rFonts w:ascii="Times New Roman" w:hAnsi="Times New Roman" w:cs="Times New Roman"/>
          <w:i/>
          <w:sz w:val="20"/>
          <w:szCs w:val="20"/>
        </w:rPr>
        <w:t>Zákon o posuzování vlivů na životní prostředí: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2016, s. 20 (§4 zákona EIA)</w:t>
      </w:r>
    </w:p>
  </w:footnote>
  <w:footnote w:id="12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Blíže srovnej.: VÍCHA, Ondřej. Posuzování vlivů na životní prostředí v hornictví. In VOMÁČKA, Vojtěch a kol. </w:t>
      </w:r>
      <w:r w:rsidRPr="0050030D">
        <w:rPr>
          <w:rFonts w:ascii="Times New Roman" w:hAnsi="Times New Roman" w:cs="Times New Roman"/>
          <w:i/>
          <w:sz w:val="20"/>
          <w:szCs w:val="20"/>
        </w:rPr>
        <w:t>Posuzování vlivů záměrů a koncepcí na životní prostředí</w:t>
      </w:r>
      <w:r w:rsidRPr="0050030D">
        <w:rPr>
          <w:rFonts w:ascii="Times New Roman" w:hAnsi="Times New Roman" w:cs="Times New Roman"/>
          <w:sz w:val="20"/>
          <w:szCs w:val="20"/>
        </w:rPr>
        <w:t>. 1. vyd. Brno: Masarykova univerzita, 2016. s. 208-209</w:t>
      </w:r>
    </w:p>
  </w:footnote>
  <w:footnote w:id="12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VOMÁČKA, Vojtěch. In BAHÝĽOVÁ, Lenka, KOCOUREK, Tomáš, VOMÁČKA, Vojtěch. </w:t>
      </w:r>
      <w:r w:rsidRPr="0050030D">
        <w:rPr>
          <w:rFonts w:ascii="Times New Roman" w:hAnsi="Times New Roman" w:cs="Times New Roman"/>
          <w:i/>
          <w:sz w:val="20"/>
          <w:szCs w:val="20"/>
        </w:rPr>
        <w:t>Zákon o posuzování vlivů na životní prostředí</w:t>
      </w:r>
      <w:r w:rsidRPr="0050030D">
        <w:rPr>
          <w:rFonts w:ascii="Times New Roman" w:hAnsi="Times New Roman" w:cs="Times New Roman"/>
          <w:sz w:val="20"/>
          <w:szCs w:val="20"/>
        </w:rPr>
        <w:t xml:space="preserve">. Online - komentář. 1. vyd. Praha: C. H. Beck, 2015, </w:t>
      </w:r>
      <w:proofErr w:type="gramStart"/>
      <w:r w:rsidRPr="0050030D">
        <w:rPr>
          <w:rFonts w:ascii="Times New Roman" w:hAnsi="Times New Roman" w:cs="Times New Roman"/>
          <w:sz w:val="20"/>
          <w:szCs w:val="20"/>
        </w:rPr>
        <w:t>s.88</w:t>
      </w:r>
      <w:proofErr w:type="gramEnd"/>
      <w:r w:rsidRPr="0050030D">
        <w:rPr>
          <w:rFonts w:ascii="Times New Roman" w:hAnsi="Times New Roman" w:cs="Times New Roman"/>
          <w:sz w:val="20"/>
          <w:szCs w:val="20"/>
        </w:rPr>
        <w:t>-89 (§9b zákona EIA</w:t>
      </w:r>
    </w:p>
  </w:footnote>
  <w:footnote w:id="12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Dotčenou veřejností se rozumí:</w:t>
      </w:r>
    </w:p>
    <w:p w:rsidR="006451ED" w:rsidRPr="0050030D" w:rsidRDefault="006451ED" w:rsidP="0050030D">
      <w:pPr>
        <w:pStyle w:val="Bezmezer"/>
        <w:ind w:left="142" w:hanging="142"/>
        <w:jc w:val="both"/>
        <w:rPr>
          <w:rFonts w:ascii="Times New Roman" w:hAnsi="Times New Roman" w:cs="Times New Roman"/>
          <w:sz w:val="20"/>
          <w:szCs w:val="20"/>
        </w:rPr>
      </w:pPr>
      <w:r w:rsidRPr="0050030D">
        <w:rPr>
          <w:rFonts w:ascii="Times New Roman" w:hAnsi="Times New Roman" w:cs="Times New Roman"/>
          <w:sz w:val="20"/>
          <w:szCs w:val="20"/>
        </w:rPr>
        <w:t>1. osoba, která může být rozhodnutím vydaným v navazujícím řízení dotčena ve svých právech nebo povinnostech,</w:t>
      </w:r>
    </w:p>
    <w:p w:rsidR="006451ED" w:rsidRPr="0050030D" w:rsidRDefault="006451ED" w:rsidP="0050030D">
      <w:pPr>
        <w:pStyle w:val="Bezmezer"/>
        <w:ind w:left="142" w:hanging="142"/>
        <w:jc w:val="both"/>
        <w:rPr>
          <w:rFonts w:ascii="Times New Roman" w:hAnsi="Times New Roman" w:cs="Times New Roman"/>
          <w:sz w:val="20"/>
          <w:szCs w:val="20"/>
        </w:rPr>
      </w:pPr>
      <w:r w:rsidRPr="0050030D">
        <w:rPr>
          <w:rFonts w:ascii="Times New Roman" w:hAnsi="Times New Roman" w:cs="Times New Roman"/>
          <w:sz w:val="20"/>
          <w:szCs w:val="20"/>
        </w:rPr>
        <w:t>2. právnická osoba soukromého práva, jejímž předmětem činnosti je podle zakladatelského právního jednání ochrana životního prostředí nebo veřejného zdraví, a jejíž hlavní činností není podnikání nebo jiná výdělečná činnost, která vznikla alespoň 3 roky před dnem zveřejnění informací o navazujícím řízení podle § 9b odst. 1, případně před dnem vydání rozhodnutí podle § 7 odst. 6, nebo kterou podporuje svými podpisy nejméně 200 osob</w:t>
      </w:r>
    </w:p>
  </w:footnote>
  <w:footnote w:id="12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VOMÁČKA, Vojtěch. In BAHÝĽOVÁ, Lenka, KOCOUREK, Tomáš, VOMÁČKA, Vojtěch. </w:t>
      </w:r>
      <w:r w:rsidRPr="0050030D">
        <w:rPr>
          <w:rFonts w:ascii="Times New Roman" w:hAnsi="Times New Roman" w:cs="Times New Roman"/>
          <w:i/>
          <w:sz w:val="20"/>
          <w:szCs w:val="20"/>
        </w:rPr>
        <w:t>Zákon o posuzování vlivů na životní prostředí</w:t>
      </w:r>
      <w:r w:rsidRPr="0050030D">
        <w:rPr>
          <w:rFonts w:ascii="Times New Roman" w:hAnsi="Times New Roman" w:cs="Times New Roman"/>
          <w:sz w:val="20"/>
          <w:szCs w:val="20"/>
        </w:rPr>
        <w:t>. Online - komentář. 1. vyd. Praha: C. H. Beck, 2015, s. 88-89 (§9b zákona EIA)</w:t>
      </w:r>
    </w:p>
  </w:footnote>
  <w:footnote w:id="13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Blíže: ŠVARCOVÁ, Kateřina. Posuzování vlivů na životní prostředí - účast veřejnosti.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2015, roč. 15, č. 37, s. 37-60</w:t>
      </w:r>
    </w:p>
  </w:footnote>
  <w:footnote w:id="13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HUMLÍČKOVÁ, Petra, VOMÁČKA, Vojtěch, ZÁHUMENSKÁ, Vendula. Novela procesu EIA – více otázek než odpovědí.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2015, roč. 15, č. 37, s. 33</w:t>
      </w:r>
    </w:p>
  </w:footnote>
  <w:footnote w:id="13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DIENSTIBIER, Filip. Příspěvek na konferenci: TOMOSZKOVÁ, Veronika, ADAMEOVÁ, Zuzana. Zpráva z Česko-Polsko-Slovenské konference na téma konflikty v oblasti ochrany životního prostředí.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2011, roč. 11, č. 30, s. 72</w:t>
      </w:r>
    </w:p>
  </w:footnote>
  <w:footnote w:id="13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Proti této novele byl skupinou senátorů podán návrh k ústavnímu soudu na zrušení změny § 70 odst. 3 zákona o ochraně přírody a krajiny,</w:t>
      </w:r>
      <w:r w:rsidR="002E1453">
        <w:rPr>
          <w:rFonts w:ascii="Times New Roman" w:hAnsi="Times New Roman" w:cs="Times New Roman"/>
          <w:sz w:val="20"/>
          <w:szCs w:val="20"/>
        </w:rPr>
        <w:t xml:space="preserve"> který se momentálně </w:t>
      </w:r>
      <w:proofErr w:type="gramStart"/>
      <w:r w:rsidR="002E1453">
        <w:rPr>
          <w:rFonts w:ascii="Times New Roman" w:hAnsi="Times New Roman" w:cs="Times New Roman"/>
          <w:sz w:val="20"/>
          <w:szCs w:val="20"/>
        </w:rPr>
        <w:t xml:space="preserve">projednává </w:t>
      </w:r>
      <w:r w:rsidRPr="0050030D">
        <w:rPr>
          <w:rFonts w:ascii="Times New Roman" w:hAnsi="Times New Roman" w:cs="Times New Roman"/>
          <w:sz w:val="20"/>
          <w:szCs w:val="20"/>
        </w:rPr>
        <w:t>[k 12</w:t>
      </w:r>
      <w:proofErr w:type="gramEnd"/>
      <w:r w:rsidRPr="0050030D">
        <w:rPr>
          <w:rFonts w:ascii="Times New Roman" w:hAnsi="Times New Roman" w:cs="Times New Roman"/>
          <w:sz w:val="20"/>
          <w:szCs w:val="20"/>
        </w:rPr>
        <w:t xml:space="preserve">. březnu 2018]. Více dostupné </w:t>
      </w:r>
      <w:proofErr w:type="gramStart"/>
      <w:r w:rsidRPr="0050030D">
        <w:rPr>
          <w:rFonts w:ascii="Times New Roman" w:hAnsi="Times New Roman" w:cs="Times New Roman"/>
          <w:sz w:val="20"/>
          <w:szCs w:val="20"/>
        </w:rPr>
        <w:t>na</w:t>
      </w:r>
      <w:proofErr w:type="gramEnd"/>
      <w:r w:rsidRPr="0050030D">
        <w:rPr>
          <w:rFonts w:ascii="Times New Roman" w:hAnsi="Times New Roman" w:cs="Times New Roman"/>
          <w:sz w:val="20"/>
          <w:szCs w:val="20"/>
        </w:rPr>
        <w:t>: &lt;</w:t>
      </w:r>
      <w:hyperlink r:id="rId3" w:history="1">
        <w:r w:rsidRPr="0050030D">
          <w:rPr>
            <w:rStyle w:val="Hypertextovodkaz"/>
            <w:rFonts w:ascii="Times New Roman" w:hAnsi="Times New Roman" w:cs="Times New Roman"/>
            <w:sz w:val="20"/>
            <w:szCs w:val="20"/>
          </w:rPr>
          <w:t>https://www.usoud.cz/projedn</w:t>
        </w:r>
        <w:r w:rsidRPr="0050030D">
          <w:rPr>
            <w:rStyle w:val="Hypertextovodkaz"/>
            <w:rFonts w:ascii="Times New Roman" w:hAnsi="Times New Roman" w:cs="Times New Roman"/>
            <w:sz w:val="20"/>
            <w:szCs w:val="20"/>
          </w:rPr>
          <w:t>a</w:t>
        </w:r>
        <w:r w:rsidRPr="0050030D">
          <w:rPr>
            <w:rStyle w:val="Hypertextovodkaz"/>
            <w:rFonts w:ascii="Times New Roman" w:hAnsi="Times New Roman" w:cs="Times New Roman"/>
            <w:sz w:val="20"/>
            <w:szCs w:val="20"/>
          </w:rPr>
          <w:t>vane-plenarni-veci/pl-us-2217/</w:t>
        </w:r>
      </w:hyperlink>
      <w:r w:rsidRPr="0050030D">
        <w:rPr>
          <w:rFonts w:ascii="Times New Roman" w:hAnsi="Times New Roman" w:cs="Times New Roman"/>
          <w:sz w:val="20"/>
          <w:szCs w:val="20"/>
        </w:rPr>
        <w:t xml:space="preserve"> &gt;</w:t>
      </w:r>
    </w:p>
  </w:footnote>
  <w:footnote w:id="13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70 odst. 3 zákona o ochraně přírody a krajiny</w:t>
      </w:r>
    </w:p>
  </w:footnote>
  <w:footnote w:id="13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Blíže: STEJSKAL, Vojtěch. Zrušení účasti veřejnosti v řízeních podle stavebního zákona a další špatné zprávy pro ochranu životního prostředí a lidská práva.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2017, roč. 17, č. 44, s. 7-10</w:t>
      </w:r>
    </w:p>
  </w:footnote>
  <w:footnote w:id="13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K tomu blíže i Usnesení Ústavního soudu ze dne 28. června 2005, </w:t>
      </w:r>
      <w:proofErr w:type="spellStart"/>
      <w:r w:rsidRPr="0050030D">
        <w:rPr>
          <w:rFonts w:ascii="Times New Roman" w:hAnsi="Times New Roman" w:cs="Times New Roman"/>
          <w:sz w:val="20"/>
          <w:szCs w:val="20"/>
        </w:rPr>
        <w:t>sp</w:t>
      </w:r>
      <w:proofErr w:type="spellEnd"/>
      <w:r w:rsidRPr="0050030D">
        <w:rPr>
          <w:rFonts w:ascii="Times New Roman" w:hAnsi="Times New Roman" w:cs="Times New Roman"/>
          <w:sz w:val="20"/>
          <w:szCs w:val="20"/>
        </w:rPr>
        <w:t xml:space="preserve">. zn. I. ÚS 486/04 </w:t>
      </w:r>
    </w:p>
  </w:footnote>
  <w:footnote w:id="13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JELÍNKOVÁ, Jitka. </w:t>
      </w:r>
      <w:r w:rsidRPr="0050030D">
        <w:rPr>
          <w:rFonts w:ascii="Times New Roman" w:hAnsi="Times New Roman" w:cs="Times New Roman"/>
          <w:i/>
          <w:sz w:val="20"/>
          <w:szCs w:val="20"/>
        </w:rPr>
        <w:t>Občan, spolek, obec a úřad v ochraně životního prostředí: praktický průvodce</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Grada</w:t>
      </w:r>
      <w:proofErr w:type="spellEnd"/>
      <w:r w:rsidRPr="0050030D">
        <w:rPr>
          <w:rFonts w:ascii="Times New Roman" w:hAnsi="Times New Roman" w:cs="Times New Roman"/>
          <w:sz w:val="20"/>
          <w:szCs w:val="20"/>
        </w:rPr>
        <w:t>, 2017, s. 70</w:t>
      </w:r>
    </w:p>
  </w:footnote>
  <w:footnote w:id="13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38</w:t>
      </w:r>
    </w:p>
  </w:footnote>
  <w:footnote w:id="13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§4a odst. 6 zákona o geologických pracích</w:t>
      </w:r>
    </w:p>
  </w:footnote>
  <w:footnote w:id="140">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Rozsudek Nejvyššího správního soudu ze dne 17. března 2015, </w:t>
      </w:r>
      <w:proofErr w:type="spellStart"/>
      <w:r w:rsidRPr="0050030D">
        <w:rPr>
          <w:rFonts w:ascii="Times New Roman" w:hAnsi="Times New Roman" w:cs="Times New Roman"/>
        </w:rPr>
        <w:t>sp</w:t>
      </w:r>
      <w:proofErr w:type="spellEnd"/>
      <w:r w:rsidRPr="0050030D">
        <w:rPr>
          <w:rFonts w:ascii="Times New Roman" w:hAnsi="Times New Roman" w:cs="Times New Roman"/>
        </w:rPr>
        <w:t xml:space="preserve">. zn. </w:t>
      </w:r>
      <w:r w:rsidRPr="0050030D">
        <w:rPr>
          <w:rFonts w:ascii="Times New Roman" w:hAnsi="Times New Roman" w:cs="Times New Roman"/>
          <w:color w:val="000000"/>
          <w:shd w:val="clear" w:color="auto" w:fill="FFFFFF"/>
        </w:rPr>
        <w:t>8 As 73/2014</w:t>
      </w:r>
    </w:p>
  </w:footnote>
  <w:footnote w:id="14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Rozsudek Nejvyššího správního soudu ze dne 23. září 2009, </w:t>
      </w:r>
      <w:proofErr w:type="spellStart"/>
      <w:r w:rsidRPr="0050030D">
        <w:rPr>
          <w:rFonts w:ascii="Times New Roman" w:hAnsi="Times New Roman" w:cs="Times New Roman"/>
          <w:sz w:val="20"/>
          <w:szCs w:val="20"/>
        </w:rPr>
        <w:t>sp</w:t>
      </w:r>
      <w:proofErr w:type="spellEnd"/>
      <w:r w:rsidRPr="0050030D">
        <w:rPr>
          <w:rFonts w:ascii="Times New Roman" w:hAnsi="Times New Roman" w:cs="Times New Roman"/>
          <w:sz w:val="20"/>
          <w:szCs w:val="20"/>
        </w:rPr>
        <w:t xml:space="preserve">. zn. 7 As 59/2009 </w:t>
      </w:r>
    </w:p>
  </w:footnote>
  <w:footnote w:id="14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K zamítnutí žádosti o stanovení průzkumného území pro vyhledávání a průzkum výhradních ložisek podle zákona o geologických pracích.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2010, roč. 10, č. 28, s. 120</w:t>
      </w:r>
    </w:p>
  </w:footnote>
  <w:footnote w:id="143">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HANÁK, Jakub. Ochrana životního prostředí při využívání nerostu. In JANČÁŘOVÁ, Ilona a kol. </w:t>
      </w:r>
      <w:r w:rsidRPr="0050030D">
        <w:rPr>
          <w:rFonts w:ascii="Times New Roman" w:hAnsi="Times New Roman" w:cs="Times New Roman"/>
          <w:i/>
          <w:sz w:val="20"/>
          <w:szCs w:val="20"/>
        </w:rPr>
        <w:t>Právo životního prostředí: zvláštní část.</w:t>
      </w:r>
      <w:r w:rsidRPr="0050030D">
        <w:rPr>
          <w:rFonts w:ascii="Times New Roman" w:hAnsi="Times New Roman" w:cs="Times New Roman"/>
          <w:sz w:val="20"/>
          <w:szCs w:val="20"/>
        </w:rPr>
        <w:t xml:space="preserve"> 1. vydání. Brno: Masarykova univerzita, 2015, s. 482-483</w:t>
      </w:r>
    </w:p>
  </w:footnote>
  <w:footnote w:id="14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4a odst. 1 zákona o </w:t>
      </w:r>
      <w:proofErr w:type="spellStart"/>
      <w:r w:rsidRPr="0050030D">
        <w:rPr>
          <w:rFonts w:ascii="Times New Roman" w:hAnsi="Times New Roman" w:cs="Times New Roman"/>
          <w:sz w:val="20"/>
          <w:szCs w:val="20"/>
        </w:rPr>
        <w:t>geologickcých</w:t>
      </w:r>
      <w:proofErr w:type="spellEnd"/>
      <w:r w:rsidRPr="0050030D">
        <w:rPr>
          <w:rFonts w:ascii="Times New Roman" w:hAnsi="Times New Roman" w:cs="Times New Roman"/>
          <w:sz w:val="20"/>
          <w:szCs w:val="20"/>
        </w:rPr>
        <w:t xml:space="preserve"> pracích</w:t>
      </w:r>
    </w:p>
  </w:footnote>
  <w:footnote w:id="14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Tedy i zájem na ochraně přírody</w:t>
      </w:r>
    </w:p>
  </w:footnote>
  <w:footnote w:id="14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6 odst. 1 a odst. 2 zákona o geologických pracích</w:t>
      </w:r>
    </w:p>
  </w:footnote>
  <w:footnote w:id="14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Podle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xml:space="preserve">. § 2 písm. a) vyhlášky ČBÚ č. 369/2004 Sb., o projektování, provádění a vyhodnocování geologických prací, oznamování rizikových </w:t>
      </w:r>
      <w:proofErr w:type="spellStart"/>
      <w:r w:rsidRPr="0050030D">
        <w:rPr>
          <w:rFonts w:ascii="Times New Roman" w:hAnsi="Times New Roman" w:cs="Times New Roman"/>
          <w:sz w:val="20"/>
          <w:szCs w:val="20"/>
        </w:rPr>
        <w:t>geofaktorů</w:t>
      </w:r>
      <w:proofErr w:type="spellEnd"/>
      <w:r w:rsidRPr="0050030D">
        <w:rPr>
          <w:rFonts w:ascii="Times New Roman" w:hAnsi="Times New Roman" w:cs="Times New Roman"/>
          <w:sz w:val="20"/>
          <w:szCs w:val="20"/>
        </w:rPr>
        <w:t xml:space="preserve"> a o postupu při výpočtu zásob výhradních ložisek se za objednatele považuje „</w:t>
      </w:r>
      <w:r w:rsidRPr="0050030D">
        <w:rPr>
          <w:rFonts w:ascii="Times New Roman" w:hAnsi="Times New Roman" w:cs="Times New Roman"/>
          <w:i/>
          <w:sz w:val="20"/>
          <w:szCs w:val="20"/>
        </w:rPr>
        <w:t>fyzická nebo právnická osoba, která objednává řešení geologického úkolu od organizace. Objednavatelem geologických prací je také zadavatel, pokud sám není organizací, která bude geologické práce provádět, a jejich provedení objedná od jiné organizace“</w:t>
      </w:r>
      <w:r w:rsidRPr="0050030D">
        <w:rPr>
          <w:rFonts w:ascii="Times New Roman" w:hAnsi="Times New Roman" w:cs="Times New Roman"/>
          <w:sz w:val="20"/>
          <w:szCs w:val="20"/>
        </w:rPr>
        <w:t xml:space="preserve"> </w:t>
      </w:r>
    </w:p>
  </w:footnote>
  <w:footnote w:id="14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4 odst. 6 vyhlášky MŽP č. 369/2004 Sb. Blíže: VÍCHA, Ondřej. Ochrana životního prostředí při provádění geologických prací.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2005, roč. 5, č. 15, s. 91-105</w:t>
      </w:r>
    </w:p>
  </w:footnote>
  <w:footnote w:id="14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43-44</w:t>
      </w:r>
    </w:p>
  </w:footnote>
  <w:footnote w:id="15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DROBNÍK, Martin. Ochrana životního prostředí v hornictví. In DAMOHORSKÝ, Milan a kol</w:t>
      </w:r>
      <w:r w:rsidRPr="0050030D">
        <w:rPr>
          <w:rFonts w:ascii="Times New Roman" w:hAnsi="Times New Roman" w:cs="Times New Roman"/>
          <w:i/>
          <w:sz w:val="20"/>
          <w:szCs w:val="20"/>
        </w:rPr>
        <w:t>. Právo životního prostředí</w:t>
      </w:r>
      <w:r w:rsidRPr="0050030D">
        <w:rPr>
          <w:rFonts w:ascii="Times New Roman" w:hAnsi="Times New Roman" w:cs="Times New Roman"/>
          <w:sz w:val="20"/>
          <w:szCs w:val="20"/>
        </w:rPr>
        <w:t xml:space="preserve">. 3. vydání. Praha: </w:t>
      </w:r>
      <w:proofErr w:type="gramStart"/>
      <w:r w:rsidRPr="0050030D">
        <w:rPr>
          <w:rFonts w:ascii="Times New Roman" w:hAnsi="Times New Roman" w:cs="Times New Roman"/>
          <w:sz w:val="20"/>
          <w:szCs w:val="20"/>
        </w:rPr>
        <w:t>C.H.</w:t>
      </w:r>
      <w:proofErr w:type="gramEnd"/>
      <w:r w:rsidRPr="0050030D">
        <w:rPr>
          <w:rFonts w:ascii="Times New Roman" w:hAnsi="Times New Roman" w:cs="Times New Roman"/>
          <w:sz w:val="20"/>
          <w:szCs w:val="20"/>
        </w:rPr>
        <w:t xml:space="preserve"> Beck, 2010, s. 563</w:t>
      </w:r>
    </w:p>
  </w:footnote>
  <w:footnote w:id="15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Prostřednictvím odborného řešitele podle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 3 odst. 1 zákona o geologických pracích</w:t>
      </w:r>
    </w:p>
  </w:footnote>
  <w:footnote w:id="15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9 zákona o geologických pracích</w:t>
      </w:r>
    </w:p>
  </w:footnote>
  <w:footnote w:id="15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45</w:t>
      </w:r>
    </w:p>
  </w:footnote>
  <w:footnote w:id="15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19 zákona o geologických pracích</w:t>
      </w:r>
    </w:p>
  </w:footnote>
  <w:footnote w:id="15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Blíže k těmto pojmům: rozsudek Vrchního soudu v Praze ze dne 28. února 2002 7 A 43/99-92</w:t>
      </w:r>
    </w:p>
  </w:footnote>
  <w:footnote w:id="15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21 zákona o geologických pracích</w:t>
      </w:r>
    </w:p>
  </w:footnote>
  <w:footnote w:id="15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Ochrana životního prostředí při provádění geologických prací.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2005, roč. 5, č. 15, s. 98</w:t>
      </w:r>
    </w:p>
  </w:footnote>
  <w:footnote w:id="15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VÍCHA, Ondřej</w:t>
      </w:r>
      <w:r w:rsidRPr="0050030D">
        <w:rPr>
          <w:rFonts w:ascii="Times New Roman" w:hAnsi="Times New Roman" w:cs="Times New Roman"/>
          <w:i/>
          <w:sz w:val="20"/>
          <w:szCs w:val="20"/>
        </w:rPr>
        <w:t>. Zákon o geologických pracích s komentářem, judikaturou a prováděcími a souvisejícími předpisy.</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Leges</w:t>
      </w:r>
      <w:proofErr w:type="spellEnd"/>
      <w:r w:rsidRPr="0050030D">
        <w:rPr>
          <w:rFonts w:ascii="Times New Roman" w:hAnsi="Times New Roman" w:cs="Times New Roman"/>
          <w:sz w:val="20"/>
          <w:szCs w:val="20"/>
        </w:rPr>
        <w:t>, 2014, s. 102-103 (§10 zákona o geologických pracích).</w:t>
      </w:r>
    </w:p>
  </w:footnote>
  <w:footnote w:id="15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Ochrana životního prostředí při provádění geologických prací. </w:t>
      </w:r>
      <w:r w:rsidRPr="0050030D">
        <w:rPr>
          <w:rFonts w:ascii="Times New Roman" w:hAnsi="Times New Roman" w:cs="Times New Roman"/>
          <w:i/>
          <w:sz w:val="20"/>
          <w:szCs w:val="20"/>
        </w:rPr>
        <w:t xml:space="preserve">České právo životního prostředí, </w:t>
      </w:r>
      <w:r w:rsidRPr="0050030D">
        <w:rPr>
          <w:rFonts w:ascii="Times New Roman" w:hAnsi="Times New Roman" w:cs="Times New Roman"/>
          <w:sz w:val="20"/>
          <w:szCs w:val="20"/>
        </w:rPr>
        <w:t xml:space="preserve">2005, roč. 5, č. 15, s. 99;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xml:space="preserve">. §13 odst. 2 horního zákona a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 17 vyhlášky MŽP 369/2004 Sb.</w:t>
      </w:r>
    </w:p>
  </w:footnote>
  <w:footnote w:id="16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61-62 (§13 horního zákona)</w:t>
      </w:r>
    </w:p>
  </w:footnote>
  <w:footnote w:id="16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Nebilanční zásoby jsou zásoby, které jsou v současnosti nevyužitelné, protože nevyhovují stávajícím technickým a ekologickým podmínkám využití, ale jsou využitelné v budoucnu. Blíže: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xml:space="preserve">, a.s., 2017, s. 70-71 (§14a horního zákona). </w:t>
      </w:r>
    </w:p>
  </w:footnote>
  <w:footnote w:id="16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14 a horního zákona</w:t>
      </w:r>
    </w:p>
  </w:footnote>
  <w:footnote w:id="16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Michal. Vybrané aspekty horního práva ve vztahu k ochraně životního prostředí a lidských práv. </w:t>
      </w:r>
      <w:r w:rsidRPr="0050030D">
        <w:rPr>
          <w:rFonts w:ascii="Times New Roman" w:hAnsi="Times New Roman" w:cs="Times New Roman"/>
          <w:i/>
          <w:sz w:val="20"/>
          <w:szCs w:val="20"/>
        </w:rPr>
        <w:t xml:space="preserve">Via </w:t>
      </w:r>
      <w:proofErr w:type="spellStart"/>
      <w:r w:rsidRPr="0050030D">
        <w:rPr>
          <w:rFonts w:ascii="Times New Roman" w:hAnsi="Times New Roman" w:cs="Times New Roman"/>
          <w:i/>
          <w:sz w:val="20"/>
          <w:szCs w:val="20"/>
        </w:rPr>
        <w:t>Iuris</w:t>
      </w:r>
      <w:proofErr w:type="spellEnd"/>
      <w:r w:rsidRPr="0050030D">
        <w:rPr>
          <w:rFonts w:ascii="Times New Roman" w:hAnsi="Times New Roman" w:cs="Times New Roman"/>
          <w:sz w:val="20"/>
          <w:szCs w:val="20"/>
        </w:rPr>
        <w:t>, 2006, č. 3, s. 47</w:t>
      </w:r>
    </w:p>
  </w:footnote>
  <w:footnote w:id="16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Zákon nespecifikuje který orgán ochrany přírody, půjde tedy o jakýkoli orgán podle </w:t>
      </w:r>
      <w:proofErr w:type="spellStart"/>
      <w:r w:rsidRPr="0050030D">
        <w:rPr>
          <w:rFonts w:ascii="Times New Roman" w:hAnsi="Times New Roman" w:cs="Times New Roman"/>
          <w:sz w:val="20"/>
          <w:szCs w:val="20"/>
        </w:rPr>
        <w:t>ust</w:t>
      </w:r>
      <w:proofErr w:type="spellEnd"/>
      <w:r w:rsidRPr="0050030D">
        <w:rPr>
          <w:rFonts w:ascii="Times New Roman" w:hAnsi="Times New Roman" w:cs="Times New Roman"/>
          <w:sz w:val="20"/>
          <w:szCs w:val="20"/>
        </w:rPr>
        <w:t xml:space="preserve">. § 75 odst. 1 zákona o ochraně přírody a krajiny. Blíže: BERNARD, Michal. Vybrané aspekty horního práva ve vztahu k ochraně životního prostředí a lidských práv. </w:t>
      </w:r>
      <w:r w:rsidRPr="0050030D">
        <w:rPr>
          <w:rFonts w:ascii="Times New Roman" w:hAnsi="Times New Roman" w:cs="Times New Roman"/>
          <w:i/>
          <w:sz w:val="20"/>
          <w:szCs w:val="20"/>
        </w:rPr>
        <w:t xml:space="preserve">Via </w:t>
      </w:r>
      <w:proofErr w:type="spellStart"/>
      <w:r w:rsidRPr="0050030D">
        <w:rPr>
          <w:rFonts w:ascii="Times New Roman" w:hAnsi="Times New Roman" w:cs="Times New Roman"/>
          <w:i/>
          <w:sz w:val="20"/>
          <w:szCs w:val="20"/>
        </w:rPr>
        <w:t>Iuris</w:t>
      </w:r>
      <w:proofErr w:type="spellEnd"/>
      <w:r w:rsidRPr="0050030D">
        <w:rPr>
          <w:rFonts w:ascii="Times New Roman" w:hAnsi="Times New Roman" w:cs="Times New Roman"/>
          <w:sz w:val="20"/>
          <w:szCs w:val="20"/>
        </w:rPr>
        <w:t>, 2006, č. 3, s. 41-48</w:t>
      </w:r>
    </w:p>
  </w:footnote>
  <w:footnote w:id="16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14b odst. 1 a odst. 2 horního zákona</w:t>
      </w:r>
    </w:p>
  </w:footnote>
  <w:footnote w:id="16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17 odst. 3 horního zákona</w:t>
      </w:r>
    </w:p>
  </w:footnote>
  <w:footnote w:id="16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BĚLOHRADOVÁ, Jitka, POLÁČKOVÁ, Marie. Vybraná řízení v souvislosti s ochranou nerostného bohatství.  </w:t>
      </w:r>
      <w:r w:rsidRPr="0050030D">
        <w:rPr>
          <w:rFonts w:ascii="Times New Roman" w:hAnsi="Times New Roman" w:cs="Times New Roman"/>
          <w:i/>
          <w:sz w:val="20"/>
          <w:szCs w:val="20"/>
        </w:rPr>
        <w:t xml:space="preserve">Časopis pro právní vědu a praxi, </w:t>
      </w:r>
      <w:r w:rsidRPr="0050030D">
        <w:rPr>
          <w:rFonts w:ascii="Times New Roman" w:hAnsi="Times New Roman" w:cs="Times New Roman"/>
          <w:sz w:val="20"/>
          <w:szCs w:val="20"/>
        </w:rPr>
        <w:t>2010, roč. 18, č. 2, s. 178</w:t>
      </w:r>
    </w:p>
  </w:footnote>
  <w:footnote w:id="16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DROBNÍK, Martin. Ochrana životního prostředí v hornictví. In DAMOHORSKÝ, Milan a kol</w:t>
      </w:r>
      <w:r w:rsidRPr="0050030D">
        <w:rPr>
          <w:rFonts w:ascii="Times New Roman" w:hAnsi="Times New Roman" w:cs="Times New Roman"/>
          <w:i/>
          <w:sz w:val="20"/>
          <w:szCs w:val="20"/>
        </w:rPr>
        <w:t>. Právo životního prostředí</w:t>
      </w:r>
      <w:r w:rsidRPr="0050030D">
        <w:rPr>
          <w:rFonts w:ascii="Times New Roman" w:hAnsi="Times New Roman" w:cs="Times New Roman"/>
          <w:sz w:val="20"/>
          <w:szCs w:val="20"/>
        </w:rPr>
        <w:t>. 3. vydání. Praha: C. H. Beck, 2010, s. 564</w:t>
      </w:r>
    </w:p>
  </w:footnote>
  <w:footnote w:id="169">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HANÁK, Jakub. Ochrana životního prostředí při využívání nerostu. In JANČÁŘOVÁ, Ilona a kol. </w:t>
      </w:r>
      <w:r w:rsidRPr="0050030D">
        <w:rPr>
          <w:rFonts w:ascii="Times New Roman" w:hAnsi="Times New Roman" w:cs="Times New Roman"/>
          <w:i/>
          <w:sz w:val="20"/>
          <w:szCs w:val="20"/>
        </w:rPr>
        <w:t>Právo životního prostředí: zvláštní část.</w:t>
      </w:r>
      <w:r w:rsidRPr="0050030D">
        <w:rPr>
          <w:rFonts w:ascii="Times New Roman" w:hAnsi="Times New Roman" w:cs="Times New Roman"/>
          <w:sz w:val="20"/>
          <w:szCs w:val="20"/>
        </w:rPr>
        <w:t xml:space="preserve"> 1. vydání. Brno: Masarykova univerzita, 2015, s. 489</w:t>
      </w:r>
    </w:p>
  </w:footnote>
  <w:footnote w:id="170">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BERNARD, Josef. Právní ochrana životního prostředí v hornictví. </w:t>
      </w:r>
      <w:r w:rsidRPr="0050030D">
        <w:rPr>
          <w:rFonts w:ascii="Times New Roman" w:hAnsi="Times New Roman" w:cs="Times New Roman"/>
          <w:i/>
        </w:rPr>
        <w:t>České právo životního prostředí</w:t>
      </w:r>
      <w:r w:rsidRPr="0050030D">
        <w:rPr>
          <w:rFonts w:ascii="Times New Roman" w:hAnsi="Times New Roman" w:cs="Times New Roman"/>
        </w:rPr>
        <w:t>, 2007, roč. 7, č. 20, s. 53</w:t>
      </w:r>
    </w:p>
  </w:footnote>
  <w:footnote w:id="17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27 odst. 1 v souvislosti s </w:t>
      </w:r>
      <w:proofErr w:type="spellStart"/>
      <w:r w:rsidRPr="0050030D">
        <w:rPr>
          <w:rFonts w:ascii="Times New Roman" w:hAnsi="Times New Roman" w:cs="Times New Roman"/>
        </w:rPr>
        <w:t>ust</w:t>
      </w:r>
      <w:proofErr w:type="spellEnd"/>
      <w:r w:rsidRPr="0050030D">
        <w:rPr>
          <w:rFonts w:ascii="Times New Roman" w:hAnsi="Times New Roman" w:cs="Times New Roman"/>
        </w:rPr>
        <w:t>. § 28 odst. 5 horního zákona</w:t>
      </w:r>
    </w:p>
  </w:footnote>
  <w:footnote w:id="172">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181-182 (§27 horního zákona).</w:t>
      </w:r>
    </w:p>
  </w:footnote>
  <w:footnote w:id="173">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319 (§33g horního zákona)</w:t>
      </w:r>
    </w:p>
  </w:footnote>
  <w:footnote w:id="174">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BĚLOHRADOVÁ, Jitka. Poplatky spojené s těžbou nerostů dle horního zákona. In TKÁČIKOVÁ, Jana (</w:t>
      </w:r>
      <w:proofErr w:type="spellStart"/>
      <w:r w:rsidRPr="0050030D">
        <w:rPr>
          <w:rFonts w:ascii="Times New Roman" w:hAnsi="Times New Roman" w:cs="Times New Roman"/>
        </w:rPr>
        <w:t>ed</w:t>
      </w:r>
      <w:proofErr w:type="spellEnd"/>
      <w:r w:rsidRPr="0050030D">
        <w:rPr>
          <w:rFonts w:ascii="Times New Roman" w:hAnsi="Times New Roman" w:cs="Times New Roman"/>
        </w:rPr>
        <w:t xml:space="preserve">). </w:t>
      </w:r>
      <w:r w:rsidRPr="0050030D">
        <w:rPr>
          <w:rFonts w:ascii="Times New Roman" w:hAnsi="Times New Roman" w:cs="Times New Roman"/>
          <w:i/>
        </w:rPr>
        <w:t>Ekonomické nástroje v právu životního prostředí. Sborník příspěvků z konference.</w:t>
      </w:r>
      <w:r w:rsidRPr="0050030D">
        <w:rPr>
          <w:rFonts w:ascii="Times New Roman" w:hAnsi="Times New Roman" w:cs="Times New Roman"/>
        </w:rPr>
        <w:t xml:space="preserve"> </w:t>
      </w:r>
      <w:r w:rsidRPr="0050030D">
        <w:rPr>
          <w:rFonts w:ascii="Times New Roman" w:hAnsi="Times New Roman" w:cs="Times New Roman"/>
          <w:i/>
        </w:rPr>
        <w:t>Spisy Právnické fakulty MU v Brně, sv. č. 383</w:t>
      </w:r>
      <w:r w:rsidRPr="0050030D">
        <w:rPr>
          <w:rFonts w:ascii="Times New Roman" w:hAnsi="Times New Roman" w:cs="Times New Roman"/>
        </w:rPr>
        <w:t>. Brno: Masarykova Univerzita, 2010, s. 205</w:t>
      </w:r>
    </w:p>
  </w:footnote>
  <w:footnote w:id="17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6 odst. 3 písm. c) vyhlášky 104/1988 Sb.</w:t>
      </w:r>
    </w:p>
  </w:footnote>
  <w:footnote w:id="17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59</w:t>
      </w:r>
    </w:p>
  </w:footnote>
  <w:footnote w:id="17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6 odst. 3 písm. g) vyhlášky ČBÚ 104/1988 Sb.</w:t>
      </w:r>
    </w:p>
  </w:footnote>
  <w:footnote w:id="17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59-60</w:t>
      </w:r>
    </w:p>
  </w:footnote>
  <w:footnote w:id="17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72</w:t>
      </w:r>
    </w:p>
  </w:footnote>
  <w:footnote w:id="18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Tamtéž </w:t>
      </w:r>
    </w:p>
  </w:footnote>
  <w:footnote w:id="181">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Ekologický dohled nad těžbou. In HANÁK, Jakub a kol. </w:t>
      </w:r>
      <w:r w:rsidRPr="0050030D">
        <w:rPr>
          <w:rFonts w:ascii="Times New Roman" w:hAnsi="Times New Roman" w:cs="Times New Roman"/>
          <w:i/>
          <w:sz w:val="20"/>
          <w:szCs w:val="20"/>
        </w:rPr>
        <w:t>Kontrolní mechanismy při prosazování ochrany životního prostředí</w:t>
      </w:r>
      <w:r w:rsidRPr="0050030D">
        <w:rPr>
          <w:rFonts w:ascii="Times New Roman" w:hAnsi="Times New Roman" w:cs="Times New Roman"/>
          <w:sz w:val="20"/>
          <w:szCs w:val="20"/>
        </w:rPr>
        <w:t xml:space="preserve">. </w:t>
      </w:r>
      <w:r w:rsidRPr="0050030D">
        <w:rPr>
          <w:rFonts w:ascii="Times New Roman" w:hAnsi="Times New Roman" w:cs="Times New Roman"/>
          <w:i/>
          <w:sz w:val="20"/>
          <w:szCs w:val="20"/>
        </w:rPr>
        <w:t>Spisy Právnické fakulty Masarykovy univerzity; svazek č. 595.</w:t>
      </w:r>
      <w:r w:rsidRPr="0050030D">
        <w:rPr>
          <w:rFonts w:ascii="Times New Roman" w:hAnsi="Times New Roman" w:cs="Times New Roman"/>
          <w:sz w:val="20"/>
          <w:szCs w:val="20"/>
        </w:rPr>
        <w:t xml:space="preserve"> 1. vydání. Brno: Masarykova univerzita, 2017, s. 183-194</w:t>
      </w:r>
    </w:p>
  </w:footnote>
  <w:footnote w:id="182">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66 odst. 1 zákona o ochraně přírody a krajiny: „</w:t>
      </w:r>
      <w:r w:rsidRPr="0050030D">
        <w:rPr>
          <w:rFonts w:ascii="Times New Roman" w:hAnsi="Times New Roman" w:cs="Times New Roman"/>
          <w:i/>
          <w:sz w:val="20"/>
          <w:szCs w:val="20"/>
        </w:rPr>
        <w:t>Orgán ochrany přírody je oprávněn stanovit fyzickým a právnickým osobám podmínky pro výkon činnosti, která by mohla způsobit nedovolenou změnu obecně nebo zvláště chráněných částí přírody, popřípadě takovou činnost zakázat“</w:t>
      </w:r>
    </w:p>
  </w:footnote>
  <w:footnote w:id="183">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BERNARD, Josef. Právní ochrana životního prostředí v hornictví. </w:t>
      </w:r>
      <w:r w:rsidRPr="0050030D">
        <w:rPr>
          <w:rFonts w:ascii="Times New Roman" w:hAnsi="Times New Roman" w:cs="Times New Roman"/>
          <w:i/>
          <w:sz w:val="20"/>
          <w:szCs w:val="20"/>
        </w:rPr>
        <w:t>České právo životního prostředí</w:t>
      </w:r>
      <w:r w:rsidRPr="0050030D">
        <w:rPr>
          <w:rFonts w:ascii="Times New Roman" w:hAnsi="Times New Roman" w:cs="Times New Roman"/>
          <w:sz w:val="20"/>
          <w:szCs w:val="20"/>
        </w:rPr>
        <w:t>, 2007, roč. 7, č. 20, s. 72</w:t>
      </w:r>
    </w:p>
  </w:footnote>
  <w:footnote w:id="184">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Důvodová zpráva k zákonu č. 89/2016 Sb., kterým se mění zákon č. 44/1988 Sb., o ochraně a využití nerostného bohatství (horní zákon), ve znění pozdějších předpisů. Dostupné </w:t>
      </w:r>
      <w:proofErr w:type="gramStart"/>
      <w:r w:rsidRPr="0050030D">
        <w:rPr>
          <w:rFonts w:ascii="Times New Roman" w:hAnsi="Times New Roman" w:cs="Times New Roman"/>
        </w:rPr>
        <w:t>na</w:t>
      </w:r>
      <w:proofErr w:type="gramEnd"/>
      <w:r w:rsidRPr="0050030D">
        <w:rPr>
          <w:rFonts w:ascii="Times New Roman" w:hAnsi="Times New Roman" w:cs="Times New Roman"/>
        </w:rPr>
        <w:t xml:space="preserve">: &lt; </w:t>
      </w:r>
      <w:hyperlink r:id="rId4" w:history="1">
        <w:r w:rsidRPr="0050030D">
          <w:rPr>
            <w:rStyle w:val="Hypertextovodkaz"/>
            <w:rFonts w:ascii="Times New Roman" w:hAnsi="Times New Roman" w:cs="Times New Roman"/>
          </w:rPr>
          <w:t>http://www.psp.cz/sqw/text/tiskt.sqw?O=7&amp;CT=500&amp;CT1=0</w:t>
        </w:r>
      </w:hyperlink>
      <w:r w:rsidRPr="0050030D">
        <w:rPr>
          <w:rFonts w:ascii="Times New Roman" w:hAnsi="Times New Roman" w:cs="Times New Roman"/>
        </w:rPr>
        <w:t xml:space="preserve">&gt; </w:t>
      </w:r>
    </w:p>
  </w:footnote>
  <w:footnote w:id="18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Úložným místem se podle § 2 odst. 2 písm. c) zákona o nakládání s těžebním odpadem rozumí: „</w:t>
      </w:r>
      <w:r w:rsidRPr="0050030D">
        <w:rPr>
          <w:rFonts w:ascii="Times New Roman" w:hAnsi="Times New Roman" w:cs="Times New Roman"/>
          <w:i/>
          <w:color w:val="000000"/>
          <w:sz w:val="20"/>
          <w:szCs w:val="20"/>
          <w:shd w:val="clear" w:color="auto" w:fill="FFFFFF"/>
        </w:rPr>
        <w:t>důlní stavba vyhrazená pro ukládání těžebního odpadu v pevném nebo kapalném stavu nebo ve formě roztoku či suspenze, včetně odkališť, přičemž součástí této stavby je zpravidla hráz nebo jiný dílčí objekt sloužící k držení, zachycení, spoutání nebo k jiné podpůrné úloze pro úložné místo, s výjimkou vytěžených prostor, které jsou těžebním odpadem po vytěžení znovu vyplňovány v rámci sanace a rekultivace a při provádění stavebních prací“</w:t>
      </w:r>
    </w:p>
  </w:footnote>
  <w:footnote w:id="18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10 odst. 4 zákona o těžebních odpadech</w:t>
      </w:r>
    </w:p>
  </w:footnote>
  <w:footnote w:id="18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CHYBA, Jaroslav. Aktuální otázky horního a kutacího práva. </w:t>
      </w:r>
      <w:r w:rsidRPr="0050030D">
        <w:rPr>
          <w:rFonts w:ascii="Times New Roman" w:hAnsi="Times New Roman" w:cs="Times New Roman"/>
          <w:i/>
          <w:sz w:val="20"/>
          <w:szCs w:val="20"/>
        </w:rPr>
        <w:t>Časopis pro právní vědu a praxi,</w:t>
      </w:r>
      <w:r w:rsidRPr="0050030D">
        <w:rPr>
          <w:rFonts w:ascii="Times New Roman" w:hAnsi="Times New Roman" w:cs="Times New Roman"/>
          <w:sz w:val="20"/>
          <w:szCs w:val="20"/>
        </w:rPr>
        <w:t xml:space="preserve"> 1997, roč. 5, č. 3, s. 335</w:t>
      </w:r>
    </w:p>
  </w:footnote>
  <w:footnote w:id="188">
    <w:p w:rsidR="006451ED" w:rsidRPr="0050030D" w:rsidRDefault="006451ED" w:rsidP="0050030D">
      <w:pPr>
        <w:pStyle w:val="Bezmezer"/>
        <w:ind w:left="142" w:hanging="142"/>
        <w:jc w:val="both"/>
        <w:rPr>
          <w:rFonts w:ascii="Times New Roman" w:hAnsi="Times New Roman" w:cs="Times New Roman"/>
          <w:i/>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CHYBA, Jaroslav. Několik poznámek k legislativě a metodice geologického průzkumu.  </w:t>
      </w:r>
      <w:r w:rsidRPr="0050030D">
        <w:rPr>
          <w:rFonts w:ascii="Times New Roman" w:hAnsi="Times New Roman" w:cs="Times New Roman"/>
          <w:i/>
          <w:sz w:val="20"/>
          <w:szCs w:val="20"/>
        </w:rPr>
        <w:t xml:space="preserve">Zpravodaj unie geologických asociací, </w:t>
      </w:r>
      <w:r w:rsidRPr="0050030D">
        <w:rPr>
          <w:rFonts w:ascii="Times New Roman" w:hAnsi="Times New Roman" w:cs="Times New Roman"/>
          <w:sz w:val="20"/>
          <w:szCs w:val="20"/>
        </w:rPr>
        <w:t xml:space="preserve">2006, roč. 1, č. 2, s. 8 </w:t>
      </w:r>
    </w:p>
  </w:footnote>
  <w:footnote w:id="18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CHYBA, Jaroslav. Aktuální otázky horního a kutacího práva. </w:t>
      </w:r>
      <w:r w:rsidRPr="0050030D">
        <w:rPr>
          <w:rFonts w:ascii="Times New Roman" w:hAnsi="Times New Roman" w:cs="Times New Roman"/>
          <w:i/>
          <w:sz w:val="20"/>
          <w:szCs w:val="20"/>
        </w:rPr>
        <w:t>Časopis pro právní vědu a praxi,</w:t>
      </w:r>
      <w:r w:rsidRPr="0050030D">
        <w:rPr>
          <w:rFonts w:ascii="Times New Roman" w:hAnsi="Times New Roman" w:cs="Times New Roman"/>
          <w:sz w:val="20"/>
          <w:szCs w:val="20"/>
        </w:rPr>
        <w:t xml:space="preserve"> 1997, roč. 5, č. 3, s. 336</w:t>
      </w:r>
    </w:p>
  </w:footnote>
  <w:footnote w:id="190">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BERNARD, Josef. Právní ochrana životního prostředí v hornictví. </w:t>
      </w:r>
      <w:r w:rsidRPr="0050030D">
        <w:rPr>
          <w:rFonts w:ascii="Times New Roman" w:hAnsi="Times New Roman" w:cs="Times New Roman"/>
          <w:i/>
        </w:rPr>
        <w:t>České právo životního prostředí</w:t>
      </w:r>
      <w:r w:rsidRPr="0050030D">
        <w:rPr>
          <w:rFonts w:ascii="Times New Roman" w:hAnsi="Times New Roman" w:cs="Times New Roman"/>
        </w:rPr>
        <w:t>, 2007, roč. 7, č. 20, s. 65</w:t>
      </w:r>
    </w:p>
  </w:footnote>
  <w:footnote w:id="19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92 odst. 1 stavebního zákona</w:t>
      </w:r>
    </w:p>
  </w:footnote>
  <w:footnote w:id="192">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2 odst. 3 písm. d) </w:t>
      </w:r>
      <w:r w:rsidRPr="0050030D">
        <w:rPr>
          <w:rFonts w:ascii="Times New Roman" w:hAnsi="Times New Roman" w:cs="Times New Roman"/>
          <w:color w:val="000000"/>
          <w:shd w:val="clear" w:color="auto" w:fill="FFFFFF"/>
        </w:rPr>
        <w:t>vyhlášky ČBÚ č. 175/1992 Sb.</w:t>
      </w:r>
    </w:p>
  </w:footnote>
  <w:footnote w:id="193">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6 odst. 2 písm. b) </w:t>
      </w:r>
      <w:r w:rsidRPr="0050030D">
        <w:rPr>
          <w:rFonts w:ascii="Times New Roman" w:hAnsi="Times New Roman" w:cs="Times New Roman"/>
          <w:color w:val="000000"/>
          <w:shd w:val="clear" w:color="auto" w:fill="FFFFFF"/>
        </w:rPr>
        <w:t>vyhlášky ČBÚ č. 175/1992 Sb.</w:t>
      </w:r>
    </w:p>
  </w:footnote>
  <w:footnote w:id="194">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Jedná se zejména o právní předpisy z oblasti ochrany životního prostředí, na jejichž základě jsou vydávány podkladové správní akty (závazná stanoviska), které jsou nezbytným závazným podkladem pro vydávání povolení hornické činnosti. Blíže: 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299 (§33 horního zákona).</w:t>
      </w:r>
    </w:p>
  </w:footnote>
  <w:footnote w:id="195">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§33 odst. 2 horního zákona</w:t>
      </w:r>
    </w:p>
  </w:footnote>
  <w:footnote w:id="196">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VÍCHA, Ondřej. </w:t>
      </w:r>
      <w:r w:rsidRPr="0050030D">
        <w:rPr>
          <w:rFonts w:ascii="Times New Roman" w:hAnsi="Times New Roman" w:cs="Times New Roman"/>
          <w:i/>
          <w:sz w:val="20"/>
          <w:szCs w:val="20"/>
        </w:rPr>
        <w:t>Horní zákon; Zákon o hornické činnosti, výbušninách a o státní báňské správě: komentář</w:t>
      </w:r>
      <w:r w:rsidRPr="0050030D">
        <w:rPr>
          <w:rFonts w:ascii="Times New Roman" w:hAnsi="Times New Roman" w:cs="Times New Roman"/>
          <w:sz w:val="20"/>
          <w:szCs w:val="20"/>
        </w:rPr>
        <w:t xml:space="preserve">. 1. vydání. Praha: </w:t>
      </w:r>
      <w:proofErr w:type="spellStart"/>
      <w:r w:rsidRPr="0050030D">
        <w:rPr>
          <w:rFonts w:ascii="Times New Roman" w:hAnsi="Times New Roman" w:cs="Times New Roman"/>
          <w:sz w:val="20"/>
          <w:szCs w:val="20"/>
        </w:rPr>
        <w:t>Wolters</w:t>
      </w:r>
      <w:proofErr w:type="spellEnd"/>
      <w:r w:rsidRPr="0050030D">
        <w:rPr>
          <w:rFonts w:ascii="Times New Roman" w:hAnsi="Times New Roman" w:cs="Times New Roman"/>
          <w:sz w:val="20"/>
          <w:szCs w:val="20"/>
        </w:rPr>
        <w:t xml:space="preserve"> </w:t>
      </w:r>
      <w:proofErr w:type="spellStart"/>
      <w:r w:rsidRPr="0050030D">
        <w:rPr>
          <w:rFonts w:ascii="Times New Roman" w:hAnsi="Times New Roman" w:cs="Times New Roman"/>
          <w:sz w:val="20"/>
          <w:szCs w:val="20"/>
        </w:rPr>
        <w:t>Kluwer</w:t>
      </w:r>
      <w:proofErr w:type="spellEnd"/>
      <w:r w:rsidRPr="0050030D">
        <w:rPr>
          <w:rFonts w:ascii="Times New Roman" w:hAnsi="Times New Roman" w:cs="Times New Roman"/>
          <w:sz w:val="20"/>
          <w:szCs w:val="20"/>
        </w:rPr>
        <w:t>, a.s., 2017, s. 295-298 (§33 horního zákona)</w:t>
      </w:r>
    </w:p>
  </w:footnote>
  <w:footnote w:id="197">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33 odst. 2 horního zákona</w:t>
      </w:r>
    </w:p>
  </w:footnote>
  <w:footnote w:id="198">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33 odst. 3 horního zákona</w:t>
      </w:r>
    </w:p>
  </w:footnote>
  <w:footnote w:id="199">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MAKARIUS, Roman. </w:t>
      </w:r>
      <w:r w:rsidRPr="0050030D">
        <w:rPr>
          <w:rFonts w:ascii="Times New Roman" w:hAnsi="Times New Roman" w:cs="Times New Roman"/>
          <w:i/>
          <w:sz w:val="20"/>
          <w:szCs w:val="20"/>
        </w:rPr>
        <w:t>České horní právo: Díl I</w:t>
      </w:r>
      <w:r w:rsidRPr="0050030D">
        <w:rPr>
          <w:rFonts w:ascii="Times New Roman" w:hAnsi="Times New Roman" w:cs="Times New Roman"/>
          <w:sz w:val="20"/>
          <w:szCs w:val="20"/>
        </w:rPr>
        <w:t>. 1. vydání. Ostrava: MONTANEX, a. s., 1999, s. 116</w:t>
      </w:r>
    </w:p>
  </w:footnote>
  <w:footnote w:id="200">
    <w:p w:rsidR="006451ED" w:rsidRPr="0050030D" w:rsidRDefault="006451ED" w:rsidP="0050030D">
      <w:pPr>
        <w:pStyle w:val="Bezmezer"/>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CZAJKOWSKI, Jan. Řešení střetů zájmů v horním právu. </w:t>
      </w:r>
      <w:r w:rsidRPr="0050030D">
        <w:rPr>
          <w:rFonts w:ascii="Times New Roman" w:hAnsi="Times New Roman" w:cs="Times New Roman"/>
          <w:i/>
          <w:sz w:val="20"/>
          <w:szCs w:val="20"/>
        </w:rPr>
        <w:t>Právní rádce</w:t>
      </w:r>
      <w:r w:rsidRPr="0050030D">
        <w:rPr>
          <w:rFonts w:ascii="Times New Roman" w:hAnsi="Times New Roman" w:cs="Times New Roman"/>
          <w:sz w:val="20"/>
          <w:szCs w:val="20"/>
        </w:rPr>
        <w:t>, 2006, roč. 14, č. 6, s. 42</w:t>
      </w:r>
    </w:p>
  </w:footnote>
  <w:footnote w:id="20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163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981 </w:t>
      </w:r>
    </w:p>
  </w:footnote>
  <w:footnote w:id="202">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Vyšší báňský úřad Polské republiky. </w:t>
      </w:r>
      <w:r w:rsidRPr="0050030D">
        <w:rPr>
          <w:rFonts w:ascii="Times New Roman" w:hAnsi="Times New Roman" w:cs="Times New Roman"/>
          <w:i/>
        </w:rPr>
        <w:t>Seznam právních předpisů</w:t>
      </w:r>
      <w:r w:rsidRPr="0050030D">
        <w:rPr>
          <w:rFonts w:ascii="Times New Roman" w:hAnsi="Times New Roman" w:cs="Times New Roman"/>
        </w:rPr>
        <w:t xml:space="preserve"> [online]. wug.gov.pl, [cit. 5. března 2018].  Dostupné </w:t>
      </w:r>
      <w:proofErr w:type="gramStart"/>
      <w:r w:rsidRPr="0050030D">
        <w:rPr>
          <w:rFonts w:ascii="Times New Roman" w:hAnsi="Times New Roman" w:cs="Times New Roman"/>
        </w:rPr>
        <w:t>na</w:t>
      </w:r>
      <w:proofErr w:type="gramEnd"/>
      <w:r w:rsidRPr="0050030D">
        <w:rPr>
          <w:rFonts w:ascii="Times New Roman" w:hAnsi="Times New Roman" w:cs="Times New Roman"/>
        </w:rPr>
        <w:t>: &lt;http://www.wug.gov.pl/</w:t>
      </w:r>
      <w:proofErr w:type="spellStart"/>
      <w:r w:rsidRPr="0050030D">
        <w:rPr>
          <w:rFonts w:ascii="Times New Roman" w:hAnsi="Times New Roman" w:cs="Times New Roman"/>
        </w:rPr>
        <w:t>prawo</w:t>
      </w:r>
      <w:proofErr w:type="spellEnd"/>
      <w:r w:rsidRPr="0050030D">
        <w:rPr>
          <w:rFonts w:ascii="Times New Roman" w:hAnsi="Times New Roman" w:cs="Times New Roman"/>
        </w:rPr>
        <w:t>/</w:t>
      </w:r>
      <w:proofErr w:type="spellStart"/>
      <w:r w:rsidRPr="0050030D">
        <w:rPr>
          <w:rFonts w:ascii="Times New Roman" w:hAnsi="Times New Roman" w:cs="Times New Roman"/>
        </w:rPr>
        <w:t>nowe_pgg</w:t>
      </w:r>
      <w:proofErr w:type="spellEnd"/>
      <w:r w:rsidRPr="0050030D">
        <w:rPr>
          <w:rFonts w:ascii="Times New Roman" w:hAnsi="Times New Roman" w:cs="Times New Roman"/>
        </w:rPr>
        <w:t>&gt;</w:t>
      </w:r>
    </w:p>
  </w:footnote>
  <w:footnote w:id="203">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Tamtéž</w:t>
      </w:r>
    </w:p>
  </w:footnote>
  <w:footnote w:id="204">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LIPINSKI, </w:t>
      </w:r>
      <w:proofErr w:type="spellStart"/>
      <w:r w:rsidRPr="0050030D">
        <w:rPr>
          <w:rFonts w:ascii="Times New Roman" w:hAnsi="Times New Roman" w:cs="Times New Roman"/>
        </w:rPr>
        <w:t>Aleksander</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Komentarz</w:t>
      </w:r>
      <w:proofErr w:type="spellEnd"/>
      <w:r w:rsidRPr="0050030D">
        <w:rPr>
          <w:rFonts w:ascii="Times New Roman" w:hAnsi="Times New Roman" w:cs="Times New Roman"/>
        </w:rPr>
        <w:t xml:space="preserve"> do </w:t>
      </w:r>
      <w:proofErr w:type="gramStart"/>
      <w:r w:rsidRPr="0050030D">
        <w:rPr>
          <w:rFonts w:ascii="Times New Roman" w:hAnsi="Times New Roman" w:cs="Times New Roman"/>
        </w:rPr>
        <w:t>art</w:t>
      </w:r>
      <w:proofErr w:type="gramEnd"/>
      <w:r w:rsidRPr="0050030D">
        <w:rPr>
          <w:rFonts w:ascii="Times New Roman" w:hAnsi="Times New Roman" w:cs="Times New Roman"/>
        </w:rPr>
        <w:t xml:space="preserve">. 10—12 </w:t>
      </w:r>
      <w:proofErr w:type="spellStart"/>
      <w:r w:rsidRPr="0050030D">
        <w:rPr>
          <w:rFonts w:ascii="Times New Roman" w:hAnsi="Times New Roman" w:cs="Times New Roman"/>
        </w:rPr>
        <w:t>ustawy</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9 </w:t>
      </w:r>
      <w:proofErr w:type="spellStart"/>
      <w:r w:rsidRPr="0050030D">
        <w:rPr>
          <w:rFonts w:ascii="Times New Roman" w:hAnsi="Times New Roman" w:cs="Times New Roman"/>
        </w:rPr>
        <w:t>czerwca</w:t>
      </w:r>
      <w:proofErr w:type="spellEnd"/>
      <w:r w:rsidRPr="0050030D">
        <w:rPr>
          <w:rFonts w:ascii="Times New Roman" w:hAnsi="Times New Roman" w:cs="Times New Roman"/>
        </w:rPr>
        <w:t xml:space="preserve"> 2011 r. </w:t>
      </w:r>
      <w:proofErr w:type="spellStart"/>
      <w:r w:rsidRPr="0050030D">
        <w:rPr>
          <w:rFonts w:ascii="Times New Roman" w:hAnsi="Times New Roman" w:cs="Times New Roman"/>
        </w:rPr>
        <w:t>Prawo</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geologiczne</w:t>
      </w:r>
      <w:proofErr w:type="spellEnd"/>
      <w:r w:rsidRPr="0050030D">
        <w:rPr>
          <w:rFonts w:ascii="Times New Roman" w:hAnsi="Times New Roman" w:cs="Times New Roman"/>
        </w:rPr>
        <w:t xml:space="preserve"> i </w:t>
      </w:r>
      <w:proofErr w:type="spellStart"/>
      <w:r w:rsidRPr="0050030D">
        <w:rPr>
          <w:rFonts w:ascii="Times New Roman" w:hAnsi="Times New Roman" w:cs="Times New Roman"/>
        </w:rPr>
        <w:t>górnicze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i/>
        </w:rPr>
        <w:t>Prawne</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Problemy</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Górnictwa</w:t>
      </w:r>
      <w:proofErr w:type="spellEnd"/>
      <w:r w:rsidRPr="0050030D">
        <w:rPr>
          <w:rFonts w:ascii="Times New Roman" w:hAnsi="Times New Roman" w:cs="Times New Roman"/>
          <w:i/>
        </w:rPr>
        <w:t xml:space="preserve"> i </w:t>
      </w:r>
      <w:proofErr w:type="spellStart"/>
      <w:r w:rsidRPr="0050030D">
        <w:rPr>
          <w:rFonts w:ascii="Times New Roman" w:hAnsi="Times New Roman" w:cs="Times New Roman"/>
          <w:i/>
        </w:rPr>
        <w:t>Ochrony</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Środowiska</w:t>
      </w:r>
      <w:proofErr w:type="spellEnd"/>
      <w:r w:rsidRPr="0050030D">
        <w:rPr>
          <w:rFonts w:ascii="Times New Roman" w:hAnsi="Times New Roman" w:cs="Times New Roman"/>
          <w:i/>
        </w:rPr>
        <w:t xml:space="preserve">. </w:t>
      </w:r>
      <w:r w:rsidRPr="0050030D">
        <w:rPr>
          <w:rFonts w:ascii="Times New Roman" w:hAnsi="Times New Roman" w:cs="Times New Roman"/>
        </w:rPr>
        <w:t xml:space="preserve">2017. </w:t>
      </w:r>
      <w:proofErr w:type="spellStart"/>
      <w:r w:rsidRPr="0050030D">
        <w:rPr>
          <w:rFonts w:ascii="Times New Roman" w:hAnsi="Times New Roman" w:cs="Times New Roman"/>
        </w:rPr>
        <w:t>Issue</w:t>
      </w:r>
      <w:proofErr w:type="spellEnd"/>
      <w:r w:rsidRPr="0050030D">
        <w:rPr>
          <w:rFonts w:ascii="Times New Roman" w:hAnsi="Times New Roman" w:cs="Times New Roman"/>
        </w:rPr>
        <w:t xml:space="preserve"> 1, s. 17</w:t>
      </w:r>
    </w:p>
  </w:footnote>
  <w:footnote w:id="205">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79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06">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80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r w:rsidRPr="0050030D">
        <w:rPr>
          <w:rFonts w:ascii="Times New Roman" w:hAnsi="Times New Roman" w:cs="Times New Roman"/>
        </w:rPr>
        <w:t xml:space="preserve"> </w:t>
      </w:r>
    </w:p>
  </w:footnote>
  <w:footnote w:id="207">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88an.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08">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2003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80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717 - </w:t>
      </w:r>
      <w:proofErr w:type="spellStart"/>
      <w:r w:rsidRPr="0050030D">
        <w:rPr>
          <w:rFonts w:ascii="Times New Roman" w:hAnsi="Times New Roman" w:cs="Times New Roman"/>
        </w:rPr>
        <w:t>Ustawa</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27 </w:t>
      </w:r>
      <w:proofErr w:type="spellStart"/>
      <w:r w:rsidRPr="0050030D">
        <w:rPr>
          <w:rFonts w:ascii="Times New Roman" w:hAnsi="Times New Roman" w:cs="Times New Roman"/>
        </w:rPr>
        <w:t>marca</w:t>
      </w:r>
      <w:proofErr w:type="spellEnd"/>
      <w:r w:rsidRPr="0050030D">
        <w:rPr>
          <w:rFonts w:ascii="Times New Roman" w:hAnsi="Times New Roman" w:cs="Times New Roman"/>
        </w:rPr>
        <w:t xml:space="preserve"> 2003 r. o </w:t>
      </w:r>
      <w:proofErr w:type="spellStart"/>
      <w:r w:rsidRPr="0050030D">
        <w:rPr>
          <w:rFonts w:ascii="Times New Roman" w:hAnsi="Times New Roman" w:cs="Times New Roman"/>
        </w:rPr>
        <w:t>planowaniu</w:t>
      </w:r>
      <w:proofErr w:type="spellEnd"/>
      <w:r w:rsidRPr="0050030D">
        <w:rPr>
          <w:rFonts w:ascii="Times New Roman" w:hAnsi="Times New Roman" w:cs="Times New Roman"/>
        </w:rPr>
        <w:t xml:space="preserve"> i </w:t>
      </w:r>
      <w:proofErr w:type="spellStart"/>
      <w:r w:rsidRPr="0050030D">
        <w:rPr>
          <w:rFonts w:ascii="Times New Roman" w:hAnsi="Times New Roman" w:cs="Times New Roman"/>
        </w:rPr>
        <w:t>zagospodarowaniu</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przestrzennym</w:t>
      </w:r>
      <w:proofErr w:type="spellEnd"/>
    </w:p>
  </w:footnote>
  <w:footnote w:id="209">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WILAND, Marek. </w:t>
      </w:r>
      <w:proofErr w:type="spellStart"/>
      <w:r w:rsidRPr="0050030D">
        <w:rPr>
          <w:rFonts w:ascii="Times New Roman" w:hAnsi="Times New Roman" w:cs="Times New Roman"/>
        </w:rPr>
        <w:t>Złoża</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kopalin</w:t>
      </w:r>
      <w:proofErr w:type="spellEnd"/>
      <w:r w:rsidRPr="0050030D">
        <w:rPr>
          <w:rFonts w:ascii="Times New Roman" w:hAnsi="Times New Roman" w:cs="Times New Roman"/>
        </w:rPr>
        <w:t xml:space="preserve"> i </w:t>
      </w:r>
      <w:proofErr w:type="spellStart"/>
      <w:r w:rsidRPr="0050030D">
        <w:rPr>
          <w:rFonts w:ascii="Times New Roman" w:hAnsi="Times New Roman" w:cs="Times New Roman"/>
        </w:rPr>
        <w:t>ich</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wydobywanie</w:t>
      </w:r>
      <w:proofErr w:type="spellEnd"/>
      <w:r w:rsidRPr="0050030D">
        <w:rPr>
          <w:rFonts w:ascii="Times New Roman" w:hAnsi="Times New Roman" w:cs="Times New Roman"/>
        </w:rPr>
        <w:t xml:space="preserve"> a </w:t>
      </w:r>
      <w:proofErr w:type="spellStart"/>
      <w:r w:rsidRPr="0050030D">
        <w:rPr>
          <w:rFonts w:ascii="Times New Roman" w:hAnsi="Times New Roman" w:cs="Times New Roman"/>
        </w:rPr>
        <w:t>planowanie</w:t>
      </w:r>
      <w:proofErr w:type="spellEnd"/>
      <w:r w:rsidRPr="0050030D">
        <w:rPr>
          <w:rFonts w:ascii="Times New Roman" w:hAnsi="Times New Roman" w:cs="Times New Roman"/>
        </w:rPr>
        <w:t xml:space="preserve"> i </w:t>
      </w:r>
      <w:proofErr w:type="spellStart"/>
      <w:r w:rsidRPr="0050030D">
        <w:rPr>
          <w:rFonts w:ascii="Times New Roman" w:hAnsi="Times New Roman" w:cs="Times New Roman"/>
        </w:rPr>
        <w:t>zagospodarowanie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przestrzenne</w:t>
      </w:r>
      <w:proofErr w:type="spellEnd"/>
      <w:r w:rsidRPr="0050030D">
        <w:rPr>
          <w:rFonts w:ascii="Times New Roman" w:hAnsi="Times New Roman" w:cs="Times New Roman"/>
        </w:rPr>
        <w:t>.</w:t>
      </w:r>
      <w:r w:rsidRPr="0050030D">
        <w:rPr>
          <w:rFonts w:ascii="Times New Roman" w:hAnsi="Times New Roman" w:cs="Times New Roman"/>
          <w:i/>
        </w:rPr>
        <w:t xml:space="preserve"> </w:t>
      </w:r>
      <w:proofErr w:type="spellStart"/>
      <w:r w:rsidRPr="0050030D">
        <w:rPr>
          <w:rFonts w:ascii="Times New Roman" w:hAnsi="Times New Roman" w:cs="Times New Roman"/>
          <w:i/>
        </w:rPr>
        <w:t>Zeszyty</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Naukowe</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Instytutu</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Gospodarki</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Surowcami</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Mineralnymi</w:t>
      </w:r>
      <w:proofErr w:type="spellEnd"/>
      <w:r w:rsidRPr="0050030D">
        <w:rPr>
          <w:rFonts w:ascii="Times New Roman" w:hAnsi="Times New Roman" w:cs="Times New Roman"/>
          <w:i/>
        </w:rPr>
        <w:t xml:space="preserve"> i </w:t>
      </w:r>
      <w:proofErr w:type="spellStart"/>
      <w:r w:rsidRPr="0050030D">
        <w:rPr>
          <w:rFonts w:ascii="Times New Roman" w:hAnsi="Times New Roman" w:cs="Times New Roman"/>
          <w:i/>
        </w:rPr>
        <w:t>Energią</w:t>
      </w:r>
      <w:proofErr w:type="spellEnd"/>
      <w:r w:rsidRPr="0050030D">
        <w:rPr>
          <w:rFonts w:ascii="Times New Roman" w:hAnsi="Times New Roman" w:cs="Times New Roman"/>
          <w:i/>
        </w:rPr>
        <w:t xml:space="preserve"> PAN. </w:t>
      </w:r>
      <w:r w:rsidRPr="0050030D">
        <w:rPr>
          <w:rFonts w:ascii="Times New Roman" w:hAnsi="Times New Roman" w:cs="Times New Roman"/>
        </w:rPr>
        <w:t xml:space="preserve">2015, </w:t>
      </w:r>
      <w:proofErr w:type="spellStart"/>
      <w:r w:rsidRPr="0050030D">
        <w:rPr>
          <w:rFonts w:ascii="Times New Roman" w:hAnsi="Times New Roman" w:cs="Times New Roman"/>
        </w:rPr>
        <w:t>Nr</w:t>
      </w:r>
      <w:proofErr w:type="spellEnd"/>
      <w:r w:rsidRPr="0050030D">
        <w:rPr>
          <w:rFonts w:ascii="Times New Roman" w:hAnsi="Times New Roman" w:cs="Times New Roman"/>
        </w:rPr>
        <w:t>. 91, s. 227-231</w:t>
      </w:r>
      <w:r w:rsidRPr="0050030D">
        <w:rPr>
          <w:rFonts w:ascii="Times New Roman" w:hAnsi="Times New Roman" w:cs="Times New Roman"/>
          <w:i/>
        </w:rPr>
        <w:t xml:space="preserve"> </w:t>
      </w:r>
    </w:p>
  </w:footnote>
  <w:footnote w:id="210">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21 a 22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2004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173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1807, </w:t>
      </w:r>
      <w:proofErr w:type="spellStart"/>
      <w:r w:rsidRPr="0050030D">
        <w:rPr>
          <w:rFonts w:ascii="Times New Roman" w:hAnsi="Times New Roman" w:cs="Times New Roman"/>
        </w:rPr>
        <w:t>Ustawa</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2 </w:t>
      </w:r>
      <w:proofErr w:type="spellStart"/>
      <w:r w:rsidRPr="0050030D">
        <w:rPr>
          <w:rFonts w:ascii="Times New Roman" w:hAnsi="Times New Roman" w:cs="Times New Roman"/>
        </w:rPr>
        <w:t>lipca</w:t>
      </w:r>
      <w:proofErr w:type="spellEnd"/>
      <w:r w:rsidRPr="0050030D">
        <w:rPr>
          <w:rFonts w:ascii="Times New Roman" w:hAnsi="Times New Roman" w:cs="Times New Roman"/>
        </w:rPr>
        <w:t xml:space="preserve"> 2004 r. o </w:t>
      </w:r>
      <w:proofErr w:type="spellStart"/>
      <w:r w:rsidRPr="0050030D">
        <w:rPr>
          <w:rFonts w:ascii="Times New Roman" w:hAnsi="Times New Roman" w:cs="Times New Roman"/>
        </w:rPr>
        <w:t>swobodzie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działalności</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gospodarczej</w:t>
      </w:r>
      <w:proofErr w:type="spellEnd"/>
    </w:p>
  </w:footnote>
  <w:footnote w:id="212">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1960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30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168, </w:t>
      </w:r>
      <w:proofErr w:type="spellStart"/>
      <w:r w:rsidRPr="0050030D">
        <w:rPr>
          <w:rFonts w:ascii="Times New Roman" w:hAnsi="Times New Roman" w:cs="Times New Roman"/>
        </w:rPr>
        <w:t>Ustawa</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14 </w:t>
      </w:r>
      <w:proofErr w:type="spellStart"/>
      <w:r w:rsidRPr="0050030D">
        <w:rPr>
          <w:rFonts w:ascii="Times New Roman" w:hAnsi="Times New Roman" w:cs="Times New Roman"/>
        </w:rPr>
        <w:t>czerwca</w:t>
      </w:r>
      <w:proofErr w:type="spellEnd"/>
      <w:r w:rsidRPr="0050030D">
        <w:rPr>
          <w:rFonts w:ascii="Times New Roman" w:hAnsi="Times New Roman" w:cs="Times New Roman"/>
        </w:rPr>
        <w:t xml:space="preserve"> 1960 r. </w:t>
      </w:r>
      <w:proofErr w:type="spellStart"/>
      <w:r w:rsidRPr="0050030D">
        <w:rPr>
          <w:rFonts w:ascii="Times New Roman" w:hAnsi="Times New Roman" w:cs="Times New Roman"/>
        </w:rPr>
        <w:t>Kodeks</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postępowania</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administracyjnego</w:t>
      </w:r>
      <w:proofErr w:type="spellEnd"/>
    </w:p>
  </w:footnote>
  <w:footnote w:id="213">
    <w:p w:rsidR="006451ED" w:rsidRPr="0050030D" w:rsidRDefault="006451ED" w:rsidP="0050030D">
      <w:pPr>
        <w:pStyle w:val="Textpoznpodarou"/>
        <w:ind w:left="142" w:hanging="142"/>
        <w:jc w:val="both"/>
        <w:rPr>
          <w:rFonts w:ascii="Times New Roman" w:hAnsi="Times New Roman" w:cs="Times New Roman"/>
          <w:i/>
        </w:rPr>
      </w:pPr>
      <w:r w:rsidRPr="0050030D">
        <w:rPr>
          <w:rStyle w:val="Znakapoznpodarou"/>
          <w:rFonts w:ascii="Times New Roman" w:hAnsi="Times New Roman" w:cs="Times New Roman"/>
        </w:rPr>
        <w:footnoteRef/>
      </w:r>
      <w:r w:rsidRPr="0050030D">
        <w:rPr>
          <w:rFonts w:ascii="Times New Roman" w:hAnsi="Times New Roman" w:cs="Times New Roman"/>
        </w:rPr>
        <w:t xml:space="preserve"> OLEJARCZYK, EWA. Charakter </w:t>
      </w:r>
      <w:proofErr w:type="spellStart"/>
      <w:r w:rsidRPr="0050030D">
        <w:rPr>
          <w:rFonts w:ascii="Times New Roman" w:hAnsi="Times New Roman" w:cs="Times New Roman"/>
        </w:rPr>
        <w:t>prawny</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koncesji</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regulujacych</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dzialalnosc</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geologiczna</w:t>
      </w:r>
      <w:proofErr w:type="spellEnd"/>
      <w:r w:rsidRPr="0050030D">
        <w:rPr>
          <w:rFonts w:ascii="Times New Roman" w:hAnsi="Times New Roman" w:cs="Times New Roman"/>
        </w:rPr>
        <w:t xml:space="preserve"> i </w:t>
      </w:r>
      <w:proofErr w:type="spellStart"/>
      <w:r w:rsidRPr="0050030D">
        <w:rPr>
          <w:rFonts w:ascii="Times New Roman" w:hAnsi="Times New Roman" w:cs="Times New Roman"/>
        </w:rPr>
        <w:t>gornicza</w:t>
      </w:r>
      <w:proofErr w:type="spellEnd"/>
      <w:r w:rsidRPr="0050030D">
        <w:rPr>
          <w:rFonts w:ascii="Times New Roman" w:hAnsi="Times New Roman" w:cs="Times New Roman"/>
        </w:rPr>
        <w:t>. In DOBROWOLSKI, Grzegorz a RADECKI, Gabriel, (</w:t>
      </w:r>
      <w:proofErr w:type="spellStart"/>
      <w:r w:rsidRPr="0050030D">
        <w:rPr>
          <w:rFonts w:ascii="Times New Roman" w:hAnsi="Times New Roman" w:cs="Times New Roman"/>
        </w:rPr>
        <w:t>ed</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i/>
        </w:rPr>
        <w:t>Prawna</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regulacja</w:t>
      </w:r>
      <w:proofErr w:type="spellEnd"/>
      <w:r w:rsidRPr="0050030D">
        <w:rPr>
          <w:rFonts w:ascii="Times New Roman" w:hAnsi="Times New Roman" w:cs="Times New Roman"/>
          <w:i/>
        </w:rPr>
        <w:t xml:space="preserve"> geologii i </w:t>
      </w:r>
      <w:proofErr w:type="spellStart"/>
      <w:r w:rsidRPr="0050030D">
        <w:rPr>
          <w:rFonts w:ascii="Times New Roman" w:hAnsi="Times New Roman" w:cs="Times New Roman"/>
          <w:i/>
        </w:rPr>
        <w:t>górnictwa</w:t>
      </w:r>
      <w:proofErr w:type="spellEnd"/>
      <w:r w:rsidRPr="0050030D">
        <w:rPr>
          <w:rFonts w:ascii="Times New Roman" w:hAnsi="Times New Roman" w:cs="Times New Roman"/>
          <w:i/>
        </w:rPr>
        <w:t xml:space="preserve"> w </w:t>
      </w:r>
      <w:proofErr w:type="spellStart"/>
      <w:r w:rsidRPr="0050030D">
        <w:rPr>
          <w:rFonts w:ascii="Times New Roman" w:hAnsi="Times New Roman" w:cs="Times New Roman"/>
          <w:i/>
        </w:rPr>
        <w:t>Polsce</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Czechach</w:t>
      </w:r>
      <w:proofErr w:type="spellEnd"/>
      <w:r w:rsidRPr="0050030D">
        <w:rPr>
          <w:rFonts w:ascii="Times New Roman" w:hAnsi="Times New Roman" w:cs="Times New Roman"/>
          <w:i/>
        </w:rPr>
        <w:t xml:space="preserve"> i na </w:t>
      </w:r>
      <w:proofErr w:type="spellStart"/>
      <w:r w:rsidRPr="0050030D">
        <w:rPr>
          <w:rFonts w:ascii="Times New Roman" w:hAnsi="Times New Roman" w:cs="Times New Roman"/>
          <w:i/>
        </w:rPr>
        <w:t>Słowacji</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wybrane</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zagadnienia</w:t>
      </w:r>
      <w:proofErr w:type="spellEnd"/>
      <w:r w:rsidRPr="0050030D">
        <w:rPr>
          <w:rFonts w:ascii="Times New Roman" w:hAnsi="Times New Roman" w:cs="Times New Roman"/>
        </w:rPr>
        <w:t xml:space="preserve">. Katowice: </w:t>
      </w:r>
      <w:proofErr w:type="spellStart"/>
      <w:r w:rsidRPr="0050030D">
        <w:rPr>
          <w:rFonts w:ascii="Times New Roman" w:hAnsi="Times New Roman" w:cs="Times New Roman"/>
        </w:rPr>
        <w:t>Grupainfomax</w:t>
      </w:r>
      <w:proofErr w:type="spellEnd"/>
      <w:r w:rsidRPr="0050030D">
        <w:rPr>
          <w:rFonts w:ascii="Times New Roman" w:hAnsi="Times New Roman" w:cs="Times New Roman"/>
        </w:rPr>
        <w:t>, 2014, s. 346</w:t>
      </w:r>
    </w:p>
  </w:footnote>
  <w:footnote w:id="214">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22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5">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24 § 1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6">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24 § 3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7">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29 § 1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8">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30 § 2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19">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21 § 4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20">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Tímto předpisem je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2010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213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1397, </w:t>
      </w:r>
      <w:proofErr w:type="spellStart"/>
      <w:r w:rsidRPr="0050030D">
        <w:rPr>
          <w:rFonts w:ascii="Times New Roman" w:hAnsi="Times New Roman" w:cs="Times New Roman"/>
        </w:rPr>
        <w:t>Rozporządzenie</w:t>
      </w:r>
      <w:proofErr w:type="spellEnd"/>
      <w:r w:rsidRPr="0050030D">
        <w:rPr>
          <w:rFonts w:ascii="Times New Roman" w:hAnsi="Times New Roman" w:cs="Times New Roman"/>
        </w:rPr>
        <w:t xml:space="preserve"> Rady </w:t>
      </w:r>
      <w:proofErr w:type="spellStart"/>
      <w:r w:rsidRPr="0050030D">
        <w:rPr>
          <w:rFonts w:ascii="Times New Roman" w:hAnsi="Times New Roman" w:cs="Times New Roman"/>
        </w:rPr>
        <w:t>Ministrów</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9 </w:t>
      </w:r>
      <w:proofErr w:type="spellStart"/>
      <w:r w:rsidRPr="0050030D">
        <w:rPr>
          <w:rFonts w:ascii="Times New Roman" w:hAnsi="Times New Roman" w:cs="Times New Roman"/>
        </w:rPr>
        <w:t>listopada</w:t>
      </w:r>
      <w:proofErr w:type="spellEnd"/>
      <w:r w:rsidRPr="0050030D">
        <w:rPr>
          <w:rFonts w:ascii="Times New Roman" w:hAnsi="Times New Roman" w:cs="Times New Roman"/>
        </w:rPr>
        <w:t xml:space="preserve"> 2010 r. w </w:t>
      </w:r>
      <w:proofErr w:type="spellStart"/>
      <w:r w:rsidRPr="0050030D">
        <w:rPr>
          <w:rFonts w:ascii="Times New Roman" w:hAnsi="Times New Roman" w:cs="Times New Roman"/>
        </w:rPr>
        <w:t>sprawie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przedsięwzięć</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mogących</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znacząco</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oddziaływać</w:t>
      </w:r>
      <w:proofErr w:type="spellEnd"/>
      <w:r w:rsidRPr="0050030D">
        <w:rPr>
          <w:rFonts w:ascii="Times New Roman" w:hAnsi="Times New Roman" w:cs="Times New Roman"/>
        </w:rPr>
        <w:t xml:space="preserve"> na </w:t>
      </w:r>
      <w:proofErr w:type="spellStart"/>
      <w:r w:rsidRPr="0050030D">
        <w:rPr>
          <w:rFonts w:ascii="Times New Roman" w:hAnsi="Times New Roman" w:cs="Times New Roman"/>
        </w:rPr>
        <w:t>środowisko</w:t>
      </w:r>
      <w:proofErr w:type="spellEnd"/>
    </w:p>
  </w:footnote>
  <w:footnote w:id="22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BOROWSKI, Jakub, WALAS, </w:t>
      </w:r>
      <w:proofErr w:type="spellStart"/>
      <w:r w:rsidRPr="0050030D">
        <w:rPr>
          <w:rFonts w:ascii="Times New Roman" w:hAnsi="Times New Roman" w:cs="Times New Roman"/>
        </w:rPr>
        <w:t>Martyna</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The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Environmental</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Impact</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Assessment</w:t>
      </w:r>
      <w:proofErr w:type="spellEnd"/>
      <w:r w:rsidRPr="0050030D">
        <w:rPr>
          <w:rFonts w:ascii="Times New Roman" w:hAnsi="Times New Roman" w:cs="Times New Roman"/>
        </w:rPr>
        <w:t xml:space="preserve"> in </w:t>
      </w:r>
      <w:proofErr w:type="spellStart"/>
      <w:r w:rsidRPr="0050030D">
        <w:rPr>
          <w:rFonts w:ascii="Times New Roman" w:hAnsi="Times New Roman" w:cs="Times New Roman"/>
        </w:rPr>
        <w:t>the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Polish</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Law</w:t>
      </w:r>
      <w:proofErr w:type="spellEnd"/>
      <w:r w:rsidRPr="0050030D">
        <w:rPr>
          <w:rFonts w:ascii="Times New Roman" w:hAnsi="Times New Roman" w:cs="Times New Roman"/>
        </w:rPr>
        <w:t xml:space="preserve"> – </w:t>
      </w:r>
      <w:proofErr w:type="spellStart"/>
      <w:r w:rsidRPr="0050030D">
        <w:rPr>
          <w:rFonts w:ascii="Times New Roman" w:hAnsi="Times New Roman" w:cs="Times New Roman"/>
        </w:rPr>
        <w:t>Selected</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Issues</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i/>
        </w:rPr>
        <w:t>Polish</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Yearbook</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of</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Environmental</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Law</w:t>
      </w:r>
      <w:proofErr w:type="spellEnd"/>
      <w:r w:rsidRPr="0050030D">
        <w:rPr>
          <w:rFonts w:ascii="Times New Roman" w:hAnsi="Times New Roman" w:cs="Times New Roman"/>
        </w:rPr>
        <w:t>. 2016, No. 6, s. 51-52</w:t>
      </w:r>
    </w:p>
  </w:footnote>
  <w:footnote w:id="222">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108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r w:rsidRPr="0050030D">
        <w:rPr>
          <w:rFonts w:ascii="Times New Roman" w:hAnsi="Times New Roman" w:cs="Times New Roman"/>
        </w:rPr>
        <w:t xml:space="preserve"> </w:t>
      </w:r>
    </w:p>
  </w:footnote>
  <w:footnote w:id="223">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37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24">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Čl. 39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25">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Čl. 5 §2 odst. 5 PSŘ</w:t>
      </w:r>
    </w:p>
  </w:footnote>
  <w:footnote w:id="226">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Čl. 31 § 4 PSŘ</w:t>
      </w:r>
    </w:p>
  </w:footnote>
  <w:footnote w:id="227">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CEGLARSKI, </w:t>
      </w:r>
      <w:proofErr w:type="spellStart"/>
      <w:r w:rsidRPr="0050030D">
        <w:rPr>
          <w:rFonts w:ascii="Times New Roman" w:hAnsi="Times New Roman" w:cs="Times New Roman"/>
        </w:rPr>
        <w:t>Bartlomiej</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i/>
        </w:rPr>
        <w:t>Organizacje</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społeczne</w:t>
      </w:r>
      <w:proofErr w:type="spellEnd"/>
      <w:r w:rsidRPr="0050030D">
        <w:rPr>
          <w:rFonts w:ascii="Times New Roman" w:hAnsi="Times New Roman" w:cs="Times New Roman"/>
          <w:i/>
        </w:rPr>
        <w:t xml:space="preserve"> oraz </w:t>
      </w:r>
      <w:proofErr w:type="spellStart"/>
      <w:r w:rsidRPr="0050030D">
        <w:rPr>
          <w:rFonts w:ascii="Times New Roman" w:hAnsi="Times New Roman" w:cs="Times New Roman"/>
          <w:i/>
        </w:rPr>
        <w:t>ich</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udział</w:t>
      </w:r>
      <w:proofErr w:type="spellEnd"/>
      <w:r w:rsidRPr="0050030D">
        <w:rPr>
          <w:rFonts w:ascii="Times New Roman" w:hAnsi="Times New Roman" w:cs="Times New Roman"/>
          <w:i/>
        </w:rPr>
        <w:t xml:space="preserve"> w </w:t>
      </w:r>
      <w:proofErr w:type="spellStart"/>
      <w:r w:rsidRPr="0050030D">
        <w:rPr>
          <w:rFonts w:ascii="Times New Roman" w:hAnsi="Times New Roman" w:cs="Times New Roman"/>
          <w:i/>
        </w:rPr>
        <w:t>postępowani</w:t>
      </w:r>
      <w:proofErr w:type="spellEnd"/>
      <w:r w:rsidRPr="0050030D">
        <w:rPr>
          <w:rFonts w:ascii="Times New Roman" w:hAnsi="Times New Roman" w:cs="Times New Roman"/>
        </w:rPr>
        <w:t xml:space="preserve"> [online].  samorzad.infor.pl, 7. března 2017 [cit. 15. března 2018]. Dostupné </w:t>
      </w:r>
      <w:proofErr w:type="gramStart"/>
      <w:r w:rsidRPr="0050030D">
        <w:rPr>
          <w:rFonts w:ascii="Times New Roman" w:hAnsi="Times New Roman" w:cs="Times New Roman"/>
        </w:rPr>
        <w:t>na</w:t>
      </w:r>
      <w:proofErr w:type="gramEnd"/>
      <w:r w:rsidRPr="0050030D">
        <w:rPr>
          <w:rFonts w:ascii="Times New Roman" w:hAnsi="Times New Roman" w:cs="Times New Roman"/>
        </w:rPr>
        <w:t>: &lt;http://samorzad.infor.pl/sektor/organizacja/postepowanie-administracyjne/753223,Organizacje-spoleczne-oraz-ich-udzial-w-postepowaniu.html&gt;</w:t>
      </w:r>
    </w:p>
  </w:footnote>
  <w:footnote w:id="228">
    <w:p w:rsidR="006451ED" w:rsidRPr="0050030D"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MAJ, Jolanta. Procedura </w:t>
      </w:r>
      <w:proofErr w:type="spellStart"/>
      <w:r w:rsidRPr="0050030D">
        <w:rPr>
          <w:rFonts w:ascii="Times New Roman" w:hAnsi="Times New Roman" w:cs="Times New Roman"/>
        </w:rPr>
        <w:t>udzielania</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koncesji</w:t>
      </w:r>
      <w:proofErr w:type="spellEnd"/>
      <w:r w:rsidRPr="0050030D">
        <w:rPr>
          <w:rFonts w:ascii="Times New Roman" w:hAnsi="Times New Roman" w:cs="Times New Roman"/>
        </w:rPr>
        <w:t xml:space="preserve"> na </w:t>
      </w:r>
      <w:proofErr w:type="spellStart"/>
      <w:r w:rsidRPr="0050030D">
        <w:rPr>
          <w:rFonts w:ascii="Times New Roman" w:hAnsi="Times New Roman" w:cs="Times New Roman"/>
        </w:rPr>
        <w:t>wydobywanie</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kopalin</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przez</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starostę</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i/>
        </w:rPr>
        <w:t>Kopaliny</w:t>
      </w:r>
      <w:proofErr w:type="spellEnd"/>
      <w:r w:rsidRPr="0050030D">
        <w:rPr>
          <w:rFonts w:ascii="Times New Roman" w:hAnsi="Times New Roman" w:cs="Times New Roman"/>
          <w:i/>
        </w:rPr>
        <w:t xml:space="preserve"> - </w:t>
      </w:r>
      <w:proofErr w:type="spellStart"/>
      <w:r w:rsidRPr="0050030D">
        <w:rPr>
          <w:rFonts w:ascii="Times New Roman" w:hAnsi="Times New Roman" w:cs="Times New Roman"/>
          <w:i/>
        </w:rPr>
        <w:t>Dwumiesięcznik</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górnictwa</w:t>
      </w:r>
      <w:proofErr w:type="spellEnd"/>
      <w:r w:rsidRPr="0050030D">
        <w:rPr>
          <w:rFonts w:ascii="Times New Roman" w:hAnsi="Times New Roman" w:cs="Times New Roman"/>
          <w:i/>
        </w:rPr>
        <w:t xml:space="preserve"> </w:t>
      </w:r>
      <w:proofErr w:type="spellStart"/>
      <w:r w:rsidRPr="0050030D">
        <w:rPr>
          <w:rFonts w:ascii="Times New Roman" w:hAnsi="Times New Roman" w:cs="Times New Roman"/>
          <w:i/>
        </w:rPr>
        <w:t>odkrywkowego</w:t>
      </w:r>
      <w:proofErr w:type="spellEnd"/>
      <w:r w:rsidRPr="0050030D">
        <w:rPr>
          <w:rFonts w:ascii="Times New Roman" w:hAnsi="Times New Roman" w:cs="Times New Roman"/>
          <w:i/>
        </w:rPr>
        <w:t xml:space="preserve">, </w:t>
      </w:r>
      <w:r w:rsidRPr="0050030D">
        <w:rPr>
          <w:rFonts w:ascii="Times New Roman" w:hAnsi="Times New Roman" w:cs="Times New Roman"/>
        </w:rPr>
        <w:t xml:space="preserve">2012, </w:t>
      </w:r>
      <w:proofErr w:type="spellStart"/>
      <w:r w:rsidRPr="0050030D">
        <w:rPr>
          <w:rFonts w:ascii="Times New Roman" w:hAnsi="Times New Roman" w:cs="Times New Roman"/>
        </w:rPr>
        <w:t>Nr</w:t>
      </w:r>
      <w:proofErr w:type="spellEnd"/>
      <w:r w:rsidRPr="0050030D">
        <w:rPr>
          <w:rFonts w:ascii="Times New Roman" w:hAnsi="Times New Roman" w:cs="Times New Roman"/>
        </w:rPr>
        <w:t>. 78, s. 4-5</w:t>
      </w:r>
    </w:p>
  </w:footnote>
  <w:footnote w:id="229">
    <w:p w:rsidR="006451ED" w:rsidRPr="0050030D" w:rsidRDefault="006451ED" w:rsidP="0050030D">
      <w:pPr>
        <w:pStyle w:val="Textpoznpodarou"/>
        <w:jc w:val="both"/>
        <w:rPr>
          <w:rFonts w:ascii="Times New Roman" w:hAnsi="Times New Roman" w:cs="Times New Roman"/>
          <w:color w:val="FF0000"/>
        </w:rPr>
      </w:pPr>
      <w:r w:rsidRPr="0050030D">
        <w:rPr>
          <w:rStyle w:val="Znakapoznpodarou"/>
          <w:rFonts w:ascii="Times New Roman" w:hAnsi="Times New Roman" w:cs="Times New Roman"/>
        </w:rPr>
        <w:footnoteRef/>
      </w:r>
      <w:r w:rsidRPr="0050030D">
        <w:rPr>
          <w:rFonts w:ascii="Times New Roman" w:hAnsi="Times New Roman" w:cs="Times New Roman"/>
        </w:rPr>
        <w:t xml:space="preserve"> K tomu: Rozsudek Provinčního správní</w:t>
      </w:r>
      <w:r w:rsidR="00376784">
        <w:rPr>
          <w:rFonts w:ascii="Times New Roman" w:hAnsi="Times New Roman" w:cs="Times New Roman"/>
        </w:rPr>
        <w:t>ho</w:t>
      </w:r>
      <w:r w:rsidRPr="0050030D">
        <w:rPr>
          <w:rFonts w:ascii="Times New Roman" w:hAnsi="Times New Roman" w:cs="Times New Roman"/>
        </w:rPr>
        <w:t xml:space="preserve"> soud</w:t>
      </w:r>
      <w:r w:rsidR="00376784">
        <w:rPr>
          <w:rFonts w:ascii="Times New Roman" w:hAnsi="Times New Roman" w:cs="Times New Roman"/>
        </w:rPr>
        <w:t>u</w:t>
      </w:r>
      <w:r w:rsidRPr="0050030D">
        <w:rPr>
          <w:rFonts w:ascii="Times New Roman" w:hAnsi="Times New Roman" w:cs="Times New Roman"/>
        </w:rPr>
        <w:t xml:space="preserve"> v Gliwicích ze dne 24. července 2013, </w:t>
      </w:r>
      <w:proofErr w:type="spellStart"/>
      <w:proofErr w:type="gramStart"/>
      <w:r w:rsidRPr="0050030D">
        <w:rPr>
          <w:rFonts w:ascii="Times New Roman" w:hAnsi="Times New Roman" w:cs="Times New Roman"/>
        </w:rPr>
        <w:t>sp.zn</w:t>
      </w:r>
      <w:proofErr w:type="spellEnd"/>
      <w:r w:rsidRPr="0050030D">
        <w:rPr>
          <w:rFonts w:ascii="Times New Roman" w:hAnsi="Times New Roman" w:cs="Times New Roman"/>
        </w:rPr>
        <w:t>.</w:t>
      </w:r>
      <w:proofErr w:type="gramEnd"/>
      <w:r w:rsidRPr="0050030D">
        <w:rPr>
          <w:rFonts w:ascii="Times New Roman" w:hAnsi="Times New Roman" w:cs="Times New Roman"/>
        </w:rPr>
        <w:t xml:space="preserve"> III SA / </w:t>
      </w:r>
      <w:proofErr w:type="spellStart"/>
      <w:r w:rsidRPr="0050030D">
        <w:rPr>
          <w:rFonts w:ascii="Times New Roman" w:hAnsi="Times New Roman" w:cs="Times New Roman"/>
        </w:rPr>
        <w:t>Gl</w:t>
      </w:r>
      <w:proofErr w:type="spellEnd"/>
      <w:r w:rsidRPr="0050030D">
        <w:rPr>
          <w:rFonts w:ascii="Times New Roman" w:hAnsi="Times New Roman" w:cs="Times New Roman"/>
        </w:rPr>
        <w:t xml:space="preserve"> 838/13;  Rozsudek Nejvyššího správního soudu Polska ze dne 9. března 2015, </w:t>
      </w:r>
      <w:proofErr w:type="spellStart"/>
      <w:r w:rsidRPr="0050030D">
        <w:rPr>
          <w:rFonts w:ascii="Times New Roman" w:hAnsi="Times New Roman" w:cs="Times New Roman"/>
        </w:rPr>
        <w:t>sp</w:t>
      </w:r>
      <w:proofErr w:type="spellEnd"/>
      <w:r w:rsidRPr="0050030D">
        <w:rPr>
          <w:rFonts w:ascii="Times New Roman" w:hAnsi="Times New Roman" w:cs="Times New Roman"/>
        </w:rPr>
        <w:t>. zn. II GSK 1699/14</w:t>
      </w:r>
    </w:p>
  </w:footnote>
  <w:footnote w:id="230">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12an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31">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w:t>
      </w:r>
      <w:proofErr w:type="spellStart"/>
      <w:r w:rsidRPr="0050030D">
        <w:rPr>
          <w:rFonts w:ascii="Times New Roman" w:hAnsi="Times New Roman" w:cs="Times New Roman"/>
        </w:rPr>
        <w:t>Dz.U</w:t>
      </w:r>
      <w:proofErr w:type="spellEnd"/>
      <w:r w:rsidRPr="0050030D">
        <w:rPr>
          <w:rFonts w:ascii="Times New Roman" w:hAnsi="Times New Roman" w:cs="Times New Roman"/>
        </w:rPr>
        <w:t xml:space="preserve">. 2001 </w:t>
      </w:r>
      <w:proofErr w:type="spellStart"/>
      <w:r w:rsidRPr="0050030D">
        <w:rPr>
          <w:rFonts w:ascii="Times New Roman" w:hAnsi="Times New Roman" w:cs="Times New Roman"/>
        </w:rPr>
        <w:t>nr</w:t>
      </w:r>
      <w:proofErr w:type="spellEnd"/>
      <w:r w:rsidRPr="0050030D">
        <w:rPr>
          <w:rFonts w:ascii="Times New Roman" w:hAnsi="Times New Roman" w:cs="Times New Roman"/>
        </w:rPr>
        <w:t xml:space="preserve"> 62 </w:t>
      </w:r>
      <w:proofErr w:type="spellStart"/>
      <w:r w:rsidRPr="0050030D">
        <w:rPr>
          <w:rFonts w:ascii="Times New Roman" w:hAnsi="Times New Roman" w:cs="Times New Roman"/>
        </w:rPr>
        <w:t>poz</w:t>
      </w:r>
      <w:proofErr w:type="spellEnd"/>
      <w:r w:rsidRPr="0050030D">
        <w:rPr>
          <w:rFonts w:ascii="Times New Roman" w:hAnsi="Times New Roman" w:cs="Times New Roman"/>
        </w:rPr>
        <w:t xml:space="preserve">. 627,  </w:t>
      </w:r>
      <w:proofErr w:type="spellStart"/>
      <w:r w:rsidRPr="0050030D">
        <w:rPr>
          <w:rFonts w:ascii="Times New Roman" w:hAnsi="Times New Roman" w:cs="Times New Roman"/>
        </w:rPr>
        <w:t>Ustawa</w:t>
      </w:r>
      <w:proofErr w:type="spellEnd"/>
      <w:r w:rsidRPr="0050030D">
        <w:rPr>
          <w:rFonts w:ascii="Times New Roman" w:hAnsi="Times New Roman" w:cs="Times New Roman"/>
        </w:rPr>
        <w:t xml:space="preserve"> z </w:t>
      </w:r>
      <w:proofErr w:type="spellStart"/>
      <w:r w:rsidRPr="0050030D">
        <w:rPr>
          <w:rFonts w:ascii="Times New Roman" w:hAnsi="Times New Roman" w:cs="Times New Roman"/>
        </w:rPr>
        <w:t>dnia</w:t>
      </w:r>
      <w:proofErr w:type="spellEnd"/>
      <w:r w:rsidRPr="0050030D">
        <w:rPr>
          <w:rFonts w:ascii="Times New Roman" w:hAnsi="Times New Roman" w:cs="Times New Roman"/>
        </w:rPr>
        <w:t xml:space="preserve"> 27 </w:t>
      </w:r>
      <w:proofErr w:type="spellStart"/>
      <w:r w:rsidRPr="0050030D">
        <w:rPr>
          <w:rFonts w:ascii="Times New Roman" w:hAnsi="Times New Roman" w:cs="Times New Roman"/>
        </w:rPr>
        <w:t>kwietnia</w:t>
      </w:r>
      <w:proofErr w:type="spellEnd"/>
      <w:r w:rsidRPr="0050030D">
        <w:rPr>
          <w:rFonts w:ascii="Times New Roman" w:hAnsi="Times New Roman" w:cs="Times New Roman"/>
        </w:rPr>
        <w:t xml:space="preserve"> 2001 r. </w:t>
      </w:r>
      <w:proofErr w:type="spellStart"/>
      <w:r w:rsidRPr="0050030D">
        <w:rPr>
          <w:rFonts w:ascii="Times New Roman" w:hAnsi="Times New Roman" w:cs="Times New Roman"/>
        </w:rPr>
        <w:t>Prawo</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ochrony</w:t>
      </w:r>
      <w:proofErr w:type="spellEnd"/>
      <w:r w:rsidRPr="0050030D">
        <w:rPr>
          <w:rFonts w:ascii="Times New Roman" w:hAnsi="Times New Roman" w:cs="Times New Roman"/>
        </w:rPr>
        <w:t xml:space="preserve"> </w:t>
      </w:r>
      <w:proofErr w:type="spellStart"/>
      <w:r w:rsidRPr="0050030D">
        <w:rPr>
          <w:rFonts w:ascii="Times New Roman" w:hAnsi="Times New Roman" w:cs="Times New Roman"/>
        </w:rPr>
        <w:t>środowiska</w:t>
      </w:r>
      <w:proofErr w:type="spellEnd"/>
    </w:p>
  </w:footnote>
  <w:footnote w:id="232">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128 § 1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33">
    <w:p w:rsidR="006451ED" w:rsidRPr="0050030D" w:rsidRDefault="006451ED" w:rsidP="0050030D">
      <w:pPr>
        <w:pStyle w:val="Textpoznpodarou"/>
        <w:ind w:left="142" w:hanging="142"/>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 Čl. 129 § 1 odst. 5 </w:t>
      </w:r>
      <w:proofErr w:type="spellStart"/>
      <w:proofErr w:type="gramStart"/>
      <w:r w:rsidRPr="0050030D">
        <w:rPr>
          <w:rFonts w:ascii="Times New Roman" w:hAnsi="Times New Roman" w:cs="Times New Roman"/>
        </w:rPr>
        <w:t>P.g.g</w:t>
      </w:r>
      <w:proofErr w:type="spellEnd"/>
      <w:r w:rsidRPr="0050030D">
        <w:rPr>
          <w:rFonts w:ascii="Times New Roman" w:hAnsi="Times New Roman" w:cs="Times New Roman"/>
        </w:rPr>
        <w:t>.</w:t>
      </w:r>
      <w:proofErr w:type="gramEnd"/>
    </w:p>
  </w:footnote>
  <w:footnote w:id="234">
    <w:p w:rsidR="006451ED" w:rsidRPr="0050030D" w:rsidRDefault="006451ED" w:rsidP="0050030D">
      <w:pPr>
        <w:spacing w:after="0" w:line="240" w:lineRule="auto"/>
        <w:ind w:left="142" w:hanging="142"/>
        <w:jc w:val="both"/>
        <w:rPr>
          <w:rFonts w:ascii="Times New Roman" w:hAnsi="Times New Roman" w:cs="Times New Roman"/>
          <w:sz w:val="20"/>
          <w:szCs w:val="20"/>
        </w:rPr>
      </w:pPr>
      <w:r w:rsidRPr="0050030D">
        <w:rPr>
          <w:rStyle w:val="Znakapoznpodarou"/>
          <w:rFonts w:ascii="Times New Roman" w:hAnsi="Times New Roman" w:cs="Times New Roman"/>
          <w:sz w:val="20"/>
          <w:szCs w:val="20"/>
        </w:rPr>
        <w:footnoteRef/>
      </w:r>
      <w:r w:rsidRPr="0050030D">
        <w:rPr>
          <w:rFonts w:ascii="Times New Roman" w:hAnsi="Times New Roman" w:cs="Times New Roman"/>
          <w:sz w:val="20"/>
          <w:szCs w:val="20"/>
        </w:rPr>
        <w:t xml:space="preserve"> Blíže: 3)</w:t>
      </w:r>
      <w:r w:rsidRPr="0050030D">
        <w:rPr>
          <w:rFonts w:ascii="Times New Roman" w:hAnsi="Times New Roman" w:cs="Times New Roman"/>
          <w:sz w:val="20"/>
          <w:szCs w:val="20"/>
        </w:rPr>
        <w:tab/>
        <w:t>KAZMIERCZAK, Urszula a kol</w:t>
      </w:r>
      <w:r w:rsidRPr="0050030D">
        <w:rPr>
          <w:rFonts w:ascii="Times New Roman" w:hAnsi="Times New Roman" w:cs="Times New Roman"/>
          <w:i/>
          <w:sz w:val="20"/>
          <w:szCs w:val="20"/>
        </w:rPr>
        <w:t xml:space="preserve">. </w:t>
      </w:r>
      <w:proofErr w:type="spellStart"/>
      <w:r w:rsidRPr="0050030D">
        <w:rPr>
          <w:rFonts w:ascii="Times New Roman" w:hAnsi="Times New Roman" w:cs="Times New Roman"/>
          <w:i/>
          <w:sz w:val="20"/>
          <w:szCs w:val="20"/>
        </w:rPr>
        <w:t>Reclamation</w:t>
      </w:r>
      <w:proofErr w:type="spellEnd"/>
      <w:r w:rsidRPr="0050030D">
        <w:rPr>
          <w:rFonts w:ascii="Times New Roman" w:hAnsi="Times New Roman" w:cs="Times New Roman"/>
          <w:i/>
          <w:sz w:val="20"/>
          <w:szCs w:val="20"/>
        </w:rPr>
        <w:t xml:space="preserve"> </w:t>
      </w:r>
      <w:proofErr w:type="spellStart"/>
      <w:r w:rsidRPr="0050030D">
        <w:rPr>
          <w:rFonts w:ascii="Times New Roman" w:hAnsi="Times New Roman" w:cs="Times New Roman"/>
          <w:i/>
          <w:sz w:val="20"/>
          <w:szCs w:val="20"/>
        </w:rPr>
        <w:t>of</w:t>
      </w:r>
      <w:proofErr w:type="spellEnd"/>
      <w:r w:rsidRPr="0050030D">
        <w:rPr>
          <w:rFonts w:ascii="Times New Roman" w:hAnsi="Times New Roman" w:cs="Times New Roman"/>
          <w:i/>
          <w:sz w:val="20"/>
          <w:szCs w:val="20"/>
        </w:rPr>
        <w:t xml:space="preserve"> post </w:t>
      </w:r>
      <w:proofErr w:type="spellStart"/>
      <w:r w:rsidRPr="0050030D">
        <w:rPr>
          <w:rFonts w:ascii="Times New Roman" w:hAnsi="Times New Roman" w:cs="Times New Roman"/>
          <w:i/>
          <w:sz w:val="20"/>
          <w:szCs w:val="20"/>
        </w:rPr>
        <w:t>mining</w:t>
      </w:r>
      <w:proofErr w:type="spellEnd"/>
      <w:r w:rsidRPr="0050030D">
        <w:rPr>
          <w:rFonts w:ascii="Times New Roman" w:hAnsi="Times New Roman" w:cs="Times New Roman"/>
          <w:i/>
          <w:sz w:val="20"/>
          <w:szCs w:val="20"/>
        </w:rPr>
        <w:t xml:space="preserve"> </w:t>
      </w:r>
      <w:proofErr w:type="spellStart"/>
      <w:r w:rsidRPr="0050030D">
        <w:rPr>
          <w:rFonts w:ascii="Times New Roman" w:hAnsi="Times New Roman" w:cs="Times New Roman"/>
          <w:i/>
          <w:sz w:val="20"/>
          <w:szCs w:val="20"/>
        </w:rPr>
        <w:t>areas</w:t>
      </w:r>
      <w:proofErr w:type="spellEnd"/>
      <w:r w:rsidRPr="0050030D">
        <w:rPr>
          <w:rFonts w:ascii="Times New Roman" w:hAnsi="Times New Roman" w:cs="Times New Roman"/>
          <w:sz w:val="20"/>
          <w:szCs w:val="20"/>
        </w:rPr>
        <w:t xml:space="preserve"> [online]. mpo.cz, 17. prosince 2018 [cit. 5. března 2018]. Dostupné </w:t>
      </w:r>
      <w:proofErr w:type="gramStart"/>
      <w:r w:rsidRPr="0050030D">
        <w:rPr>
          <w:rFonts w:ascii="Times New Roman" w:hAnsi="Times New Roman" w:cs="Times New Roman"/>
          <w:sz w:val="20"/>
          <w:szCs w:val="20"/>
        </w:rPr>
        <w:t>na</w:t>
      </w:r>
      <w:proofErr w:type="gramEnd"/>
      <w:r w:rsidRPr="0050030D">
        <w:rPr>
          <w:rFonts w:ascii="Times New Roman" w:hAnsi="Times New Roman" w:cs="Times New Roman"/>
          <w:sz w:val="20"/>
          <w:szCs w:val="20"/>
        </w:rPr>
        <w:t>:  &lt;https://www.mpo.cz/assets/cz/stavebnictvi-a-suroviny/surovinova-politika/vyzvy-seminare-a-informace-ze-sveta-nerostnych-surovin/2018/1/4--Reclamation.pdf&gt;</w:t>
      </w:r>
    </w:p>
  </w:footnote>
  <w:footnote w:id="235">
    <w:p w:rsidR="006451ED" w:rsidRPr="00022D41" w:rsidRDefault="006451ED" w:rsidP="0050030D">
      <w:pPr>
        <w:pStyle w:val="Textpoznpodarou"/>
        <w:jc w:val="both"/>
        <w:rPr>
          <w:rFonts w:ascii="Times New Roman" w:hAnsi="Times New Roman" w:cs="Times New Roman"/>
        </w:rPr>
      </w:pPr>
      <w:r w:rsidRPr="0050030D">
        <w:rPr>
          <w:rStyle w:val="Znakapoznpodarou"/>
          <w:rFonts w:ascii="Times New Roman" w:hAnsi="Times New Roman" w:cs="Times New Roman"/>
        </w:rPr>
        <w:footnoteRef/>
      </w:r>
      <w:r w:rsidRPr="0050030D">
        <w:rPr>
          <w:rFonts w:ascii="Times New Roman" w:hAnsi="Times New Roman" w:cs="Times New Roman"/>
        </w:rPr>
        <w:t xml:space="preserve">Internetové stránky projektu: </w:t>
      </w:r>
      <w:hyperlink r:id="rId5" w:history="1">
        <w:r w:rsidRPr="0050030D">
          <w:rPr>
            <w:rStyle w:val="Hypertextovodkaz"/>
            <w:rFonts w:ascii="Times New Roman" w:hAnsi="Times New Roman" w:cs="Times New Roman"/>
          </w:rPr>
          <w:t>https://www.interregeurope.eu/remix/</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4A3"/>
    <w:multiLevelType w:val="hybridMultilevel"/>
    <w:tmpl w:val="06D69CA6"/>
    <w:lvl w:ilvl="0" w:tplc="31E48140">
      <w:start w:val="1"/>
      <w:numFmt w:val="decimal"/>
      <w:lvlText w:val="%1)"/>
      <w:lvlJc w:val="left"/>
      <w:pPr>
        <w:ind w:left="720" w:hanging="360"/>
      </w:pPr>
      <w:rPr>
        <w:rFonts w:ascii="Times New Roman" w:hAnsi="Times New Roman" w:cs="Times New Roman" w:hint="default"/>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854073"/>
    <w:multiLevelType w:val="multilevel"/>
    <w:tmpl w:val="799485D8"/>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1DB97ADE"/>
    <w:multiLevelType w:val="hybridMultilevel"/>
    <w:tmpl w:val="AC7C9FA0"/>
    <w:lvl w:ilvl="0" w:tplc="3828D2D8">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2C0E84"/>
    <w:multiLevelType w:val="hybridMultilevel"/>
    <w:tmpl w:val="2D3CB6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817FA4"/>
    <w:multiLevelType w:val="hybridMultilevel"/>
    <w:tmpl w:val="00E480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4587BCF"/>
    <w:multiLevelType w:val="hybridMultilevel"/>
    <w:tmpl w:val="7B585BEE"/>
    <w:lvl w:ilvl="0" w:tplc="2ECE1A8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0E"/>
    <w:rsid w:val="00000254"/>
    <w:rsid w:val="00000B3B"/>
    <w:rsid w:val="00000F77"/>
    <w:rsid w:val="000043A1"/>
    <w:rsid w:val="00004CDF"/>
    <w:rsid w:val="0000562B"/>
    <w:rsid w:val="000122D4"/>
    <w:rsid w:val="000149F2"/>
    <w:rsid w:val="00020285"/>
    <w:rsid w:val="00022B9B"/>
    <w:rsid w:val="00022D41"/>
    <w:rsid w:val="00026577"/>
    <w:rsid w:val="0002666A"/>
    <w:rsid w:val="0002762D"/>
    <w:rsid w:val="0003257D"/>
    <w:rsid w:val="000334D5"/>
    <w:rsid w:val="000355F4"/>
    <w:rsid w:val="000374DB"/>
    <w:rsid w:val="000428EF"/>
    <w:rsid w:val="00045A84"/>
    <w:rsid w:val="00046D85"/>
    <w:rsid w:val="0005151F"/>
    <w:rsid w:val="000532F8"/>
    <w:rsid w:val="0005531E"/>
    <w:rsid w:val="00063260"/>
    <w:rsid w:val="00063B46"/>
    <w:rsid w:val="0006436B"/>
    <w:rsid w:val="000679EE"/>
    <w:rsid w:val="00071395"/>
    <w:rsid w:val="00071AF0"/>
    <w:rsid w:val="00073A28"/>
    <w:rsid w:val="000745FF"/>
    <w:rsid w:val="00077786"/>
    <w:rsid w:val="00080E07"/>
    <w:rsid w:val="0008284A"/>
    <w:rsid w:val="00084ED1"/>
    <w:rsid w:val="000905CF"/>
    <w:rsid w:val="00090860"/>
    <w:rsid w:val="000913B3"/>
    <w:rsid w:val="0009263D"/>
    <w:rsid w:val="000A112F"/>
    <w:rsid w:val="000A4CBC"/>
    <w:rsid w:val="000A7484"/>
    <w:rsid w:val="000B100B"/>
    <w:rsid w:val="000B1BC1"/>
    <w:rsid w:val="000C087E"/>
    <w:rsid w:val="000C1CCA"/>
    <w:rsid w:val="000D0744"/>
    <w:rsid w:val="000D1C4D"/>
    <w:rsid w:val="000D234D"/>
    <w:rsid w:val="000D290E"/>
    <w:rsid w:val="000D3610"/>
    <w:rsid w:val="000D437D"/>
    <w:rsid w:val="000E2221"/>
    <w:rsid w:val="000E2C11"/>
    <w:rsid w:val="000E378A"/>
    <w:rsid w:val="000E70DA"/>
    <w:rsid w:val="000F3208"/>
    <w:rsid w:val="000F4C22"/>
    <w:rsid w:val="000F720E"/>
    <w:rsid w:val="001021E6"/>
    <w:rsid w:val="00102654"/>
    <w:rsid w:val="00103A4F"/>
    <w:rsid w:val="0010782D"/>
    <w:rsid w:val="00112AFB"/>
    <w:rsid w:val="001131E9"/>
    <w:rsid w:val="00113838"/>
    <w:rsid w:val="0011535E"/>
    <w:rsid w:val="0012217F"/>
    <w:rsid w:val="00125A82"/>
    <w:rsid w:val="001261D8"/>
    <w:rsid w:val="00131025"/>
    <w:rsid w:val="00132070"/>
    <w:rsid w:val="00132C34"/>
    <w:rsid w:val="001341C9"/>
    <w:rsid w:val="00135BC5"/>
    <w:rsid w:val="00140300"/>
    <w:rsid w:val="00142FA8"/>
    <w:rsid w:val="001430A1"/>
    <w:rsid w:val="00145313"/>
    <w:rsid w:val="00145DF6"/>
    <w:rsid w:val="00147458"/>
    <w:rsid w:val="001504D1"/>
    <w:rsid w:val="0015132A"/>
    <w:rsid w:val="00160FF7"/>
    <w:rsid w:val="001616A8"/>
    <w:rsid w:val="001662CC"/>
    <w:rsid w:val="00173404"/>
    <w:rsid w:val="00175773"/>
    <w:rsid w:val="00183B7E"/>
    <w:rsid w:val="00184C15"/>
    <w:rsid w:val="00184E30"/>
    <w:rsid w:val="00193475"/>
    <w:rsid w:val="001950DC"/>
    <w:rsid w:val="001961B3"/>
    <w:rsid w:val="00197DA4"/>
    <w:rsid w:val="001A5DB8"/>
    <w:rsid w:val="001A734C"/>
    <w:rsid w:val="001B3451"/>
    <w:rsid w:val="001B3DD2"/>
    <w:rsid w:val="001B5B1B"/>
    <w:rsid w:val="001B5F70"/>
    <w:rsid w:val="001B6DB5"/>
    <w:rsid w:val="001C1E79"/>
    <w:rsid w:val="001C2B3B"/>
    <w:rsid w:val="001D3469"/>
    <w:rsid w:val="001D495E"/>
    <w:rsid w:val="001D630C"/>
    <w:rsid w:val="001D6D2F"/>
    <w:rsid w:val="001D7FA2"/>
    <w:rsid w:val="001E1AFF"/>
    <w:rsid w:val="001E2285"/>
    <w:rsid w:val="001E2D17"/>
    <w:rsid w:val="001E350A"/>
    <w:rsid w:val="001E7F9F"/>
    <w:rsid w:val="001F2A1E"/>
    <w:rsid w:val="001F3E47"/>
    <w:rsid w:val="001F5CD9"/>
    <w:rsid w:val="001F63E6"/>
    <w:rsid w:val="001F7D2A"/>
    <w:rsid w:val="00202229"/>
    <w:rsid w:val="00202DE8"/>
    <w:rsid w:val="00203F91"/>
    <w:rsid w:val="00205658"/>
    <w:rsid w:val="00205F36"/>
    <w:rsid w:val="00206905"/>
    <w:rsid w:val="00210096"/>
    <w:rsid w:val="002130B2"/>
    <w:rsid w:val="002248B7"/>
    <w:rsid w:val="00230A8D"/>
    <w:rsid w:val="00230BD4"/>
    <w:rsid w:val="002319F6"/>
    <w:rsid w:val="00232E86"/>
    <w:rsid w:val="0023395D"/>
    <w:rsid w:val="00234C0B"/>
    <w:rsid w:val="00241823"/>
    <w:rsid w:val="00243EBF"/>
    <w:rsid w:val="00243F1C"/>
    <w:rsid w:val="00245D0E"/>
    <w:rsid w:val="00246918"/>
    <w:rsid w:val="0025053D"/>
    <w:rsid w:val="00251C0E"/>
    <w:rsid w:val="00252B40"/>
    <w:rsid w:val="00264FB1"/>
    <w:rsid w:val="00265452"/>
    <w:rsid w:val="00274A4C"/>
    <w:rsid w:val="00275F84"/>
    <w:rsid w:val="00276425"/>
    <w:rsid w:val="00277B1F"/>
    <w:rsid w:val="00280481"/>
    <w:rsid w:val="00280A16"/>
    <w:rsid w:val="002814D0"/>
    <w:rsid w:val="00281556"/>
    <w:rsid w:val="002834EA"/>
    <w:rsid w:val="0028378B"/>
    <w:rsid w:val="00283B6E"/>
    <w:rsid w:val="00284721"/>
    <w:rsid w:val="00284A13"/>
    <w:rsid w:val="00287FF7"/>
    <w:rsid w:val="002914AB"/>
    <w:rsid w:val="00291FFD"/>
    <w:rsid w:val="00293388"/>
    <w:rsid w:val="00294098"/>
    <w:rsid w:val="00297ACC"/>
    <w:rsid w:val="002A1AB2"/>
    <w:rsid w:val="002A2E16"/>
    <w:rsid w:val="002A3489"/>
    <w:rsid w:val="002A4767"/>
    <w:rsid w:val="002A7CF6"/>
    <w:rsid w:val="002A7EDE"/>
    <w:rsid w:val="002B106B"/>
    <w:rsid w:val="002B31B4"/>
    <w:rsid w:val="002B38D9"/>
    <w:rsid w:val="002B3D68"/>
    <w:rsid w:val="002B3E23"/>
    <w:rsid w:val="002B7B4E"/>
    <w:rsid w:val="002C14B5"/>
    <w:rsid w:val="002C6676"/>
    <w:rsid w:val="002C7435"/>
    <w:rsid w:val="002D2445"/>
    <w:rsid w:val="002D2D0F"/>
    <w:rsid w:val="002D5B62"/>
    <w:rsid w:val="002D64F8"/>
    <w:rsid w:val="002E0372"/>
    <w:rsid w:val="002E1453"/>
    <w:rsid w:val="002E150C"/>
    <w:rsid w:val="002E43EE"/>
    <w:rsid w:val="002E4AF9"/>
    <w:rsid w:val="002E6C87"/>
    <w:rsid w:val="002F2113"/>
    <w:rsid w:val="002F29E1"/>
    <w:rsid w:val="002F3A17"/>
    <w:rsid w:val="002F3C64"/>
    <w:rsid w:val="002F410D"/>
    <w:rsid w:val="002F5532"/>
    <w:rsid w:val="002F590C"/>
    <w:rsid w:val="002F5C53"/>
    <w:rsid w:val="002F792E"/>
    <w:rsid w:val="002F7A20"/>
    <w:rsid w:val="00302397"/>
    <w:rsid w:val="003041B2"/>
    <w:rsid w:val="00315755"/>
    <w:rsid w:val="00320880"/>
    <w:rsid w:val="00323A57"/>
    <w:rsid w:val="00323D03"/>
    <w:rsid w:val="003272D2"/>
    <w:rsid w:val="00327830"/>
    <w:rsid w:val="0033127F"/>
    <w:rsid w:val="00331588"/>
    <w:rsid w:val="00334194"/>
    <w:rsid w:val="00334DF3"/>
    <w:rsid w:val="00335BC3"/>
    <w:rsid w:val="003379CD"/>
    <w:rsid w:val="00337C07"/>
    <w:rsid w:val="003463CC"/>
    <w:rsid w:val="003509C8"/>
    <w:rsid w:val="00356058"/>
    <w:rsid w:val="00362AFC"/>
    <w:rsid w:val="003639F8"/>
    <w:rsid w:val="00366C28"/>
    <w:rsid w:val="00366C9C"/>
    <w:rsid w:val="00367D9B"/>
    <w:rsid w:val="00370F3E"/>
    <w:rsid w:val="00371F86"/>
    <w:rsid w:val="00376784"/>
    <w:rsid w:val="0037728A"/>
    <w:rsid w:val="0038055A"/>
    <w:rsid w:val="0038089A"/>
    <w:rsid w:val="00381380"/>
    <w:rsid w:val="003853B7"/>
    <w:rsid w:val="00385504"/>
    <w:rsid w:val="00385855"/>
    <w:rsid w:val="0039091F"/>
    <w:rsid w:val="00390A21"/>
    <w:rsid w:val="00391E0C"/>
    <w:rsid w:val="0039289F"/>
    <w:rsid w:val="00392BE1"/>
    <w:rsid w:val="003942F1"/>
    <w:rsid w:val="0039449E"/>
    <w:rsid w:val="0039738C"/>
    <w:rsid w:val="003A1982"/>
    <w:rsid w:val="003A2A3C"/>
    <w:rsid w:val="003A2E57"/>
    <w:rsid w:val="003A3604"/>
    <w:rsid w:val="003A50CE"/>
    <w:rsid w:val="003A5DA2"/>
    <w:rsid w:val="003B0822"/>
    <w:rsid w:val="003B3B83"/>
    <w:rsid w:val="003B4235"/>
    <w:rsid w:val="003B4729"/>
    <w:rsid w:val="003B62EA"/>
    <w:rsid w:val="003C52E6"/>
    <w:rsid w:val="003C570F"/>
    <w:rsid w:val="003D2886"/>
    <w:rsid w:val="003D7DD9"/>
    <w:rsid w:val="003E4F58"/>
    <w:rsid w:val="003E6261"/>
    <w:rsid w:val="003F0C1A"/>
    <w:rsid w:val="003F40F8"/>
    <w:rsid w:val="003F4B80"/>
    <w:rsid w:val="003F510F"/>
    <w:rsid w:val="003F6378"/>
    <w:rsid w:val="003F746B"/>
    <w:rsid w:val="00400E98"/>
    <w:rsid w:val="0040414C"/>
    <w:rsid w:val="004056C6"/>
    <w:rsid w:val="00406563"/>
    <w:rsid w:val="004067D6"/>
    <w:rsid w:val="004074B4"/>
    <w:rsid w:val="004104AE"/>
    <w:rsid w:val="00416452"/>
    <w:rsid w:val="004176E3"/>
    <w:rsid w:val="00422601"/>
    <w:rsid w:val="0042275D"/>
    <w:rsid w:val="00423A46"/>
    <w:rsid w:val="004279BD"/>
    <w:rsid w:val="004346D3"/>
    <w:rsid w:val="0044003C"/>
    <w:rsid w:val="0044389A"/>
    <w:rsid w:val="00443AA1"/>
    <w:rsid w:val="004449FA"/>
    <w:rsid w:val="00446B7F"/>
    <w:rsid w:val="00450F5A"/>
    <w:rsid w:val="00451107"/>
    <w:rsid w:val="00452FFB"/>
    <w:rsid w:val="0045428D"/>
    <w:rsid w:val="00461050"/>
    <w:rsid w:val="004635B8"/>
    <w:rsid w:val="00465049"/>
    <w:rsid w:val="00465CED"/>
    <w:rsid w:val="00466728"/>
    <w:rsid w:val="00471CF2"/>
    <w:rsid w:val="004721B6"/>
    <w:rsid w:val="00472F17"/>
    <w:rsid w:val="00475758"/>
    <w:rsid w:val="00476144"/>
    <w:rsid w:val="004777A4"/>
    <w:rsid w:val="004800F0"/>
    <w:rsid w:val="00480948"/>
    <w:rsid w:val="00487638"/>
    <w:rsid w:val="00493EA3"/>
    <w:rsid w:val="004947FB"/>
    <w:rsid w:val="004A190A"/>
    <w:rsid w:val="004A2D91"/>
    <w:rsid w:val="004A6954"/>
    <w:rsid w:val="004A729E"/>
    <w:rsid w:val="004A753B"/>
    <w:rsid w:val="004B10A0"/>
    <w:rsid w:val="004B26D1"/>
    <w:rsid w:val="004B2EEA"/>
    <w:rsid w:val="004B32CF"/>
    <w:rsid w:val="004B339A"/>
    <w:rsid w:val="004B3D81"/>
    <w:rsid w:val="004B41D7"/>
    <w:rsid w:val="004B434C"/>
    <w:rsid w:val="004B6CF5"/>
    <w:rsid w:val="004C116F"/>
    <w:rsid w:val="004C3371"/>
    <w:rsid w:val="004C395D"/>
    <w:rsid w:val="004C4FE5"/>
    <w:rsid w:val="004C7DD0"/>
    <w:rsid w:val="004D17A6"/>
    <w:rsid w:val="004D2F72"/>
    <w:rsid w:val="004D4509"/>
    <w:rsid w:val="004D4837"/>
    <w:rsid w:val="004D4EE4"/>
    <w:rsid w:val="004E2CDD"/>
    <w:rsid w:val="004E5E22"/>
    <w:rsid w:val="004E5F64"/>
    <w:rsid w:val="0050030D"/>
    <w:rsid w:val="0050159F"/>
    <w:rsid w:val="00503AE1"/>
    <w:rsid w:val="00504552"/>
    <w:rsid w:val="00506D26"/>
    <w:rsid w:val="00510824"/>
    <w:rsid w:val="00514E38"/>
    <w:rsid w:val="00515EF3"/>
    <w:rsid w:val="00517144"/>
    <w:rsid w:val="00517532"/>
    <w:rsid w:val="00517B87"/>
    <w:rsid w:val="005215B4"/>
    <w:rsid w:val="0052187D"/>
    <w:rsid w:val="00523275"/>
    <w:rsid w:val="00524775"/>
    <w:rsid w:val="005334D4"/>
    <w:rsid w:val="0053435B"/>
    <w:rsid w:val="0054011E"/>
    <w:rsid w:val="00540980"/>
    <w:rsid w:val="00544F36"/>
    <w:rsid w:val="005456F2"/>
    <w:rsid w:val="00545EC9"/>
    <w:rsid w:val="0055255C"/>
    <w:rsid w:val="00555E8B"/>
    <w:rsid w:val="00556BF8"/>
    <w:rsid w:val="005664D6"/>
    <w:rsid w:val="00570CE1"/>
    <w:rsid w:val="00573229"/>
    <w:rsid w:val="00576AF6"/>
    <w:rsid w:val="00581688"/>
    <w:rsid w:val="00581E15"/>
    <w:rsid w:val="00584603"/>
    <w:rsid w:val="00591639"/>
    <w:rsid w:val="0059283A"/>
    <w:rsid w:val="005948D6"/>
    <w:rsid w:val="00597D93"/>
    <w:rsid w:val="005A1486"/>
    <w:rsid w:val="005A2DB3"/>
    <w:rsid w:val="005A334B"/>
    <w:rsid w:val="005A62DC"/>
    <w:rsid w:val="005B2845"/>
    <w:rsid w:val="005B309A"/>
    <w:rsid w:val="005B4083"/>
    <w:rsid w:val="005B4775"/>
    <w:rsid w:val="005B6593"/>
    <w:rsid w:val="005B6ED3"/>
    <w:rsid w:val="005C034F"/>
    <w:rsid w:val="005C0957"/>
    <w:rsid w:val="005C609A"/>
    <w:rsid w:val="005C79A6"/>
    <w:rsid w:val="005D0AA2"/>
    <w:rsid w:val="005D3E14"/>
    <w:rsid w:val="005D5953"/>
    <w:rsid w:val="005E0B40"/>
    <w:rsid w:val="005E1117"/>
    <w:rsid w:val="005E1D0B"/>
    <w:rsid w:val="005E2771"/>
    <w:rsid w:val="005E4479"/>
    <w:rsid w:val="005E6E09"/>
    <w:rsid w:val="005F392F"/>
    <w:rsid w:val="005F4485"/>
    <w:rsid w:val="006026A8"/>
    <w:rsid w:val="0060325E"/>
    <w:rsid w:val="00605D81"/>
    <w:rsid w:val="006066BD"/>
    <w:rsid w:val="0060679C"/>
    <w:rsid w:val="00606CF5"/>
    <w:rsid w:val="00611445"/>
    <w:rsid w:val="006143C6"/>
    <w:rsid w:val="0061562B"/>
    <w:rsid w:val="00627F0C"/>
    <w:rsid w:val="00632749"/>
    <w:rsid w:val="00632E9C"/>
    <w:rsid w:val="006354F7"/>
    <w:rsid w:val="00636EE7"/>
    <w:rsid w:val="00641B74"/>
    <w:rsid w:val="006424C5"/>
    <w:rsid w:val="006451ED"/>
    <w:rsid w:val="00645A3D"/>
    <w:rsid w:val="00646C45"/>
    <w:rsid w:val="00651818"/>
    <w:rsid w:val="00652FAB"/>
    <w:rsid w:val="00655656"/>
    <w:rsid w:val="00657542"/>
    <w:rsid w:val="006602AF"/>
    <w:rsid w:val="0066203E"/>
    <w:rsid w:val="00665114"/>
    <w:rsid w:val="00672C27"/>
    <w:rsid w:val="00673607"/>
    <w:rsid w:val="00673748"/>
    <w:rsid w:val="00675993"/>
    <w:rsid w:val="006764CA"/>
    <w:rsid w:val="00676649"/>
    <w:rsid w:val="00680386"/>
    <w:rsid w:val="0068218B"/>
    <w:rsid w:val="006824E6"/>
    <w:rsid w:val="006843C6"/>
    <w:rsid w:val="00684548"/>
    <w:rsid w:val="006851B9"/>
    <w:rsid w:val="00685F76"/>
    <w:rsid w:val="00686865"/>
    <w:rsid w:val="006877E2"/>
    <w:rsid w:val="006943EE"/>
    <w:rsid w:val="006944E6"/>
    <w:rsid w:val="00694C91"/>
    <w:rsid w:val="006976EA"/>
    <w:rsid w:val="006A120F"/>
    <w:rsid w:val="006A1305"/>
    <w:rsid w:val="006A135F"/>
    <w:rsid w:val="006A53BD"/>
    <w:rsid w:val="006B0CCD"/>
    <w:rsid w:val="006B2533"/>
    <w:rsid w:val="006B317C"/>
    <w:rsid w:val="006B34FF"/>
    <w:rsid w:val="006B7389"/>
    <w:rsid w:val="006C2EB1"/>
    <w:rsid w:val="006C30E7"/>
    <w:rsid w:val="006C4802"/>
    <w:rsid w:val="006C4974"/>
    <w:rsid w:val="006C4CF6"/>
    <w:rsid w:val="006C69F1"/>
    <w:rsid w:val="006D3E66"/>
    <w:rsid w:val="006D4413"/>
    <w:rsid w:val="006D4B0D"/>
    <w:rsid w:val="006D50BC"/>
    <w:rsid w:val="006D5DD6"/>
    <w:rsid w:val="006E1603"/>
    <w:rsid w:val="006E1CB8"/>
    <w:rsid w:val="006E53E8"/>
    <w:rsid w:val="006E5FD4"/>
    <w:rsid w:val="006F019E"/>
    <w:rsid w:val="006F572B"/>
    <w:rsid w:val="007010A2"/>
    <w:rsid w:val="00704C7F"/>
    <w:rsid w:val="00707E24"/>
    <w:rsid w:val="00713916"/>
    <w:rsid w:val="007145E1"/>
    <w:rsid w:val="007201F8"/>
    <w:rsid w:val="00721216"/>
    <w:rsid w:val="00721568"/>
    <w:rsid w:val="00725E59"/>
    <w:rsid w:val="00731C00"/>
    <w:rsid w:val="007354EE"/>
    <w:rsid w:val="007369E4"/>
    <w:rsid w:val="00740BA0"/>
    <w:rsid w:val="007410FF"/>
    <w:rsid w:val="007423CF"/>
    <w:rsid w:val="00743F7C"/>
    <w:rsid w:val="007473CE"/>
    <w:rsid w:val="0075179B"/>
    <w:rsid w:val="00760074"/>
    <w:rsid w:val="00761EA2"/>
    <w:rsid w:val="00765AD0"/>
    <w:rsid w:val="00772954"/>
    <w:rsid w:val="0077563F"/>
    <w:rsid w:val="00776B96"/>
    <w:rsid w:val="007848B1"/>
    <w:rsid w:val="007850C1"/>
    <w:rsid w:val="00786B3D"/>
    <w:rsid w:val="00786C1F"/>
    <w:rsid w:val="00790080"/>
    <w:rsid w:val="007920D5"/>
    <w:rsid w:val="00794E80"/>
    <w:rsid w:val="0079551D"/>
    <w:rsid w:val="007A0006"/>
    <w:rsid w:val="007A3771"/>
    <w:rsid w:val="007A3898"/>
    <w:rsid w:val="007A5C9C"/>
    <w:rsid w:val="007A61F5"/>
    <w:rsid w:val="007A684B"/>
    <w:rsid w:val="007B343B"/>
    <w:rsid w:val="007B355F"/>
    <w:rsid w:val="007B46B9"/>
    <w:rsid w:val="007C37CD"/>
    <w:rsid w:val="007C74DD"/>
    <w:rsid w:val="007D0470"/>
    <w:rsid w:val="007D1AAF"/>
    <w:rsid w:val="007D4E99"/>
    <w:rsid w:val="007D50F4"/>
    <w:rsid w:val="007D632C"/>
    <w:rsid w:val="007D6483"/>
    <w:rsid w:val="007E019C"/>
    <w:rsid w:val="007E11EB"/>
    <w:rsid w:val="007E34B9"/>
    <w:rsid w:val="007E3B16"/>
    <w:rsid w:val="007E63AC"/>
    <w:rsid w:val="007F1299"/>
    <w:rsid w:val="007F44BC"/>
    <w:rsid w:val="00802F69"/>
    <w:rsid w:val="00803467"/>
    <w:rsid w:val="00806873"/>
    <w:rsid w:val="00807447"/>
    <w:rsid w:val="00807BA5"/>
    <w:rsid w:val="008115F1"/>
    <w:rsid w:val="00811FB4"/>
    <w:rsid w:val="0081383D"/>
    <w:rsid w:val="00820056"/>
    <w:rsid w:val="008213C5"/>
    <w:rsid w:val="00823A43"/>
    <w:rsid w:val="00824448"/>
    <w:rsid w:val="00825443"/>
    <w:rsid w:val="00826DDE"/>
    <w:rsid w:val="0083236D"/>
    <w:rsid w:val="0083484C"/>
    <w:rsid w:val="0083623C"/>
    <w:rsid w:val="00836B67"/>
    <w:rsid w:val="00837B0C"/>
    <w:rsid w:val="00843FC8"/>
    <w:rsid w:val="008443ED"/>
    <w:rsid w:val="0084752B"/>
    <w:rsid w:val="00853A6F"/>
    <w:rsid w:val="0085452A"/>
    <w:rsid w:val="00865F7C"/>
    <w:rsid w:val="00873DFA"/>
    <w:rsid w:val="008743AD"/>
    <w:rsid w:val="00875C59"/>
    <w:rsid w:val="008761D1"/>
    <w:rsid w:val="008762C4"/>
    <w:rsid w:val="00881ADE"/>
    <w:rsid w:val="00884E0C"/>
    <w:rsid w:val="008878CC"/>
    <w:rsid w:val="00887B12"/>
    <w:rsid w:val="00895000"/>
    <w:rsid w:val="0089644F"/>
    <w:rsid w:val="008A2A46"/>
    <w:rsid w:val="008A3ACE"/>
    <w:rsid w:val="008A3FB4"/>
    <w:rsid w:val="008A63E8"/>
    <w:rsid w:val="008A7E60"/>
    <w:rsid w:val="008B0748"/>
    <w:rsid w:val="008B0ACF"/>
    <w:rsid w:val="008B160F"/>
    <w:rsid w:val="008C1031"/>
    <w:rsid w:val="008C214C"/>
    <w:rsid w:val="008C5AF8"/>
    <w:rsid w:val="008C7B4A"/>
    <w:rsid w:val="008D13E0"/>
    <w:rsid w:val="008D2AAA"/>
    <w:rsid w:val="008D3FF7"/>
    <w:rsid w:val="008D6E5B"/>
    <w:rsid w:val="008E25EA"/>
    <w:rsid w:val="008E2CF2"/>
    <w:rsid w:val="008E3EDD"/>
    <w:rsid w:val="008E7DF9"/>
    <w:rsid w:val="008F3104"/>
    <w:rsid w:val="008F421B"/>
    <w:rsid w:val="009008B1"/>
    <w:rsid w:val="00900BD3"/>
    <w:rsid w:val="0090226C"/>
    <w:rsid w:val="00902896"/>
    <w:rsid w:val="0090342A"/>
    <w:rsid w:val="009037C1"/>
    <w:rsid w:val="0090733D"/>
    <w:rsid w:val="0090793B"/>
    <w:rsid w:val="00907EAE"/>
    <w:rsid w:val="00913EAF"/>
    <w:rsid w:val="0092148F"/>
    <w:rsid w:val="009226C6"/>
    <w:rsid w:val="00924D09"/>
    <w:rsid w:val="009269CF"/>
    <w:rsid w:val="009318B1"/>
    <w:rsid w:val="00932404"/>
    <w:rsid w:val="009332B3"/>
    <w:rsid w:val="00934197"/>
    <w:rsid w:val="00936D9B"/>
    <w:rsid w:val="009416B1"/>
    <w:rsid w:val="0094299D"/>
    <w:rsid w:val="0095066E"/>
    <w:rsid w:val="00953A17"/>
    <w:rsid w:val="0095417F"/>
    <w:rsid w:val="009541CB"/>
    <w:rsid w:val="00954B80"/>
    <w:rsid w:val="00955355"/>
    <w:rsid w:val="00961FE4"/>
    <w:rsid w:val="00962E7C"/>
    <w:rsid w:val="00967FE1"/>
    <w:rsid w:val="00970F08"/>
    <w:rsid w:val="00973397"/>
    <w:rsid w:val="00976362"/>
    <w:rsid w:val="00983A9F"/>
    <w:rsid w:val="00984ACA"/>
    <w:rsid w:val="009858BD"/>
    <w:rsid w:val="009862E4"/>
    <w:rsid w:val="00992159"/>
    <w:rsid w:val="00992E36"/>
    <w:rsid w:val="009A0412"/>
    <w:rsid w:val="009A1912"/>
    <w:rsid w:val="009A49C8"/>
    <w:rsid w:val="009A51B6"/>
    <w:rsid w:val="009B055B"/>
    <w:rsid w:val="009B5CC4"/>
    <w:rsid w:val="009B616B"/>
    <w:rsid w:val="009C3274"/>
    <w:rsid w:val="009C3275"/>
    <w:rsid w:val="009C5CBA"/>
    <w:rsid w:val="009E0652"/>
    <w:rsid w:val="009E353C"/>
    <w:rsid w:val="009E4D12"/>
    <w:rsid w:val="009F1A3C"/>
    <w:rsid w:val="009F1E41"/>
    <w:rsid w:val="009F3F3B"/>
    <w:rsid w:val="009F4F75"/>
    <w:rsid w:val="009F55CC"/>
    <w:rsid w:val="009F58AC"/>
    <w:rsid w:val="009F6011"/>
    <w:rsid w:val="009F6ADC"/>
    <w:rsid w:val="009F7655"/>
    <w:rsid w:val="00A00AD2"/>
    <w:rsid w:val="00A01B92"/>
    <w:rsid w:val="00A022FF"/>
    <w:rsid w:val="00A0410A"/>
    <w:rsid w:val="00A12C5A"/>
    <w:rsid w:val="00A12E79"/>
    <w:rsid w:val="00A131DD"/>
    <w:rsid w:val="00A133AA"/>
    <w:rsid w:val="00A17CCC"/>
    <w:rsid w:val="00A22E77"/>
    <w:rsid w:val="00A23278"/>
    <w:rsid w:val="00A23B17"/>
    <w:rsid w:val="00A33F16"/>
    <w:rsid w:val="00A357DD"/>
    <w:rsid w:val="00A428B0"/>
    <w:rsid w:val="00A431F2"/>
    <w:rsid w:val="00A512D1"/>
    <w:rsid w:val="00A54498"/>
    <w:rsid w:val="00A54F20"/>
    <w:rsid w:val="00A561E5"/>
    <w:rsid w:val="00A604E3"/>
    <w:rsid w:val="00A62743"/>
    <w:rsid w:val="00A631E8"/>
    <w:rsid w:val="00A6729F"/>
    <w:rsid w:val="00A7070C"/>
    <w:rsid w:val="00A7226C"/>
    <w:rsid w:val="00A72BC7"/>
    <w:rsid w:val="00A74400"/>
    <w:rsid w:val="00A80589"/>
    <w:rsid w:val="00A80C3A"/>
    <w:rsid w:val="00A80DC5"/>
    <w:rsid w:val="00A8589D"/>
    <w:rsid w:val="00A87FC7"/>
    <w:rsid w:val="00A9131C"/>
    <w:rsid w:val="00A921B7"/>
    <w:rsid w:val="00A924EA"/>
    <w:rsid w:val="00A92A21"/>
    <w:rsid w:val="00A93797"/>
    <w:rsid w:val="00A93807"/>
    <w:rsid w:val="00A96863"/>
    <w:rsid w:val="00AA18D9"/>
    <w:rsid w:val="00AA198A"/>
    <w:rsid w:val="00AA37E1"/>
    <w:rsid w:val="00AA3918"/>
    <w:rsid w:val="00AB0A84"/>
    <w:rsid w:val="00AB12B2"/>
    <w:rsid w:val="00AB1C64"/>
    <w:rsid w:val="00AB1EA0"/>
    <w:rsid w:val="00AB4F9B"/>
    <w:rsid w:val="00AB5F54"/>
    <w:rsid w:val="00AB62AF"/>
    <w:rsid w:val="00AC1AF1"/>
    <w:rsid w:val="00AC2E68"/>
    <w:rsid w:val="00AC3DB9"/>
    <w:rsid w:val="00AC3E6B"/>
    <w:rsid w:val="00AC7E47"/>
    <w:rsid w:val="00AD0EEA"/>
    <w:rsid w:val="00AD2F24"/>
    <w:rsid w:val="00AD59D8"/>
    <w:rsid w:val="00AD717D"/>
    <w:rsid w:val="00AD772E"/>
    <w:rsid w:val="00AD785E"/>
    <w:rsid w:val="00AD7E4A"/>
    <w:rsid w:val="00AE0198"/>
    <w:rsid w:val="00AE024C"/>
    <w:rsid w:val="00AE3B2F"/>
    <w:rsid w:val="00AE65C4"/>
    <w:rsid w:val="00AF1C35"/>
    <w:rsid w:val="00AF3597"/>
    <w:rsid w:val="00B038E8"/>
    <w:rsid w:val="00B05489"/>
    <w:rsid w:val="00B05CD8"/>
    <w:rsid w:val="00B10CF3"/>
    <w:rsid w:val="00B111CA"/>
    <w:rsid w:val="00B12411"/>
    <w:rsid w:val="00B14BAA"/>
    <w:rsid w:val="00B20092"/>
    <w:rsid w:val="00B23731"/>
    <w:rsid w:val="00B2469F"/>
    <w:rsid w:val="00B2774C"/>
    <w:rsid w:val="00B27FC5"/>
    <w:rsid w:val="00B36830"/>
    <w:rsid w:val="00B40548"/>
    <w:rsid w:val="00B40CEB"/>
    <w:rsid w:val="00B4179E"/>
    <w:rsid w:val="00B5661A"/>
    <w:rsid w:val="00B61370"/>
    <w:rsid w:val="00B62CEB"/>
    <w:rsid w:val="00B664D7"/>
    <w:rsid w:val="00B67B35"/>
    <w:rsid w:val="00B7076F"/>
    <w:rsid w:val="00B7750E"/>
    <w:rsid w:val="00B81AEC"/>
    <w:rsid w:val="00B82C55"/>
    <w:rsid w:val="00B82F66"/>
    <w:rsid w:val="00B835B2"/>
    <w:rsid w:val="00B8494E"/>
    <w:rsid w:val="00B86505"/>
    <w:rsid w:val="00B90D19"/>
    <w:rsid w:val="00B92EAC"/>
    <w:rsid w:val="00B941F4"/>
    <w:rsid w:val="00B943F4"/>
    <w:rsid w:val="00B94C3E"/>
    <w:rsid w:val="00B96AA7"/>
    <w:rsid w:val="00B97DC8"/>
    <w:rsid w:val="00BA3E68"/>
    <w:rsid w:val="00BB043D"/>
    <w:rsid w:val="00BB397E"/>
    <w:rsid w:val="00BB4FBF"/>
    <w:rsid w:val="00BB75F1"/>
    <w:rsid w:val="00BC2606"/>
    <w:rsid w:val="00BD05C5"/>
    <w:rsid w:val="00BD05FA"/>
    <w:rsid w:val="00BD3483"/>
    <w:rsid w:val="00BD636F"/>
    <w:rsid w:val="00BD78B6"/>
    <w:rsid w:val="00BE4559"/>
    <w:rsid w:val="00BE6377"/>
    <w:rsid w:val="00BE7D59"/>
    <w:rsid w:val="00BF0D79"/>
    <w:rsid w:val="00BF1757"/>
    <w:rsid w:val="00BF467A"/>
    <w:rsid w:val="00BF5906"/>
    <w:rsid w:val="00BF67A1"/>
    <w:rsid w:val="00BF6E2F"/>
    <w:rsid w:val="00BF7058"/>
    <w:rsid w:val="00BF762E"/>
    <w:rsid w:val="00C03657"/>
    <w:rsid w:val="00C04BC6"/>
    <w:rsid w:val="00C06485"/>
    <w:rsid w:val="00C10E86"/>
    <w:rsid w:val="00C11FFF"/>
    <w:rsid w:val="00C13C5F"/>
    <w:rsid w:val="00C176AC"/>
    <w:rsid w:val="00C20D7C"/>
    <w:rsid w:val="00C34F07"/>
    <w:rsid w:val="00C36F9E"/>
    <w:rsid w:val="00C40791"/>
    <w:rsid w:val="00C4381B"/>
    <w:rsid w:val="00C46B0D"/>
    <w:rsid w:val="00C47E36"/>
    <w:rsid w:val="00C5056E"/>
    <w:rsid w:val="00C50B55"/>
    <w:rsid w:val="00C523BD"/>
    <w:rsid w:val="00C52696"/>
    <w:rsid w:val="00C5327F"/>
    <w:rsid w:val="00C60C23"/>
    <w:rsid w:val="00C60D92"/>
    <w:rsid w:val="00C67230"/>
    <w:rsid w:val="00C700F4"/>
    <w:rsid w:val="00C742E1"/>
    <w:rsid w:val="00C81CEC"/>
    <w:rsid w:val="00C81EC5"/>
    <w:rsid w:val="00C8241C"/>
    <w:rsid w:val="00C85D28"/>
    <w:rsid w:val="00C8706F"/>
    <w:rsid w:val="00C910FE"/>
    <w:rsid w:val="00C9556C"/>
    <w:rsid w:val="00CA0E09"/>
    <w:rsid w:val="00CB1402"/>
    <w:rsid w:val="00CB6F81"/>
    <w:rsid w:val="00CC0010"/>
    <w:rsid w:val="00CC008C"/>
    <w:rsid w:val="00CC73DA"/>
    <w:rsid w:val="00CC75A7"/>
    <w:rsid w:val="00CD1BE7"/>
    <w:rsid w:val="00CD1C84"/>
    <w:rsid w:val="00CD1E7D"/>
    <w:rsid w:val="00CD2280"/>
    <w:rsid w:val="00CD2376"/>
    <w:rsid w:val="00CD23D2"/>
    <w:rsid w:val="00CD2481"/>
    <w:rsid w:val="00CD5CB5"/>
    <w:rsid w:val="00CE179A"/>
    <w:rsid w:val="00CE3849"/>
    <w:rsid w:val="00D0155B"/>
    <w:rsid w:val="00D058A8"/>
    <w:rsid w:val="00D05983"/>
    <w:rsid w:val="00D07CDB"/>
    <w:rsid w:val="00D10877"/>
    <w:rsid w:val="00D13D3F"/>
    <w:rsid w:val="00D16B35"/>
    <w:rsid w:val="00D227E2"/>
    <w:rsid w:val="00D22959"/>
    <w:rsid w:val="00D2311B"/>
    <w:rsid w:val="00D23A95"/>
    <w:rsid w:val="00D242E2"/>
    <w:rsid w:val="00D254E1"/>
    <w:rsid w:val="00D27D70"/>
    <w:rsid w:val="00D30AAD"/>
    <w:rsid w:val="00D31A11"/>
    <w:rsid w:val="00D32E40"/>
    <w:rsid w:val="00D33246"/>
    <w:rsid w:val="00D35281"/>
    <w:rsid w:val="00D35B05"/>
    <w:rsid w:val="00D36837"/>
    <w:rsid w:val="00D370DB"/>
    <w:rsid w:val="00D44C50"/>
    <w:rsid w:val="00D535DA"/>
    <w:rsid w:val="00D60153"/>
    <w:rsid w:val="00D65F93"/>
    <w:rsid w:val="00D7029C"/>
    <w:rsid w:val="00D7197B"/>
    <w:rsid w:val="00D72572"/>
    <w:rsid w:val="00D77896"/>
    <w:rsid w:val="00D80FDD"/>
    <w:rsid w:val="00D81AA1"/>
    <w:rsid w:val="00D83501"/>
    <w:rsid w:val="00D858D0"/>
    <w:rsid w:val="00D912D9"/>
    <w:rsid w:val="00D96196"/>
    <w:rsid w:val="00DA0A45"/>
    <w:rsid w:val="00DA56F4"/>
    <w:rsid w:val="00DB2A68"/>
    <w:rsid w:val="00DB2D20"/>
    <w:rsid w:val="00DB3E74"/>
    <w:rsid w:val="00DB47A9"/>
    <w:rsid w:val="00DB6087"/>
    <w:rsid w:val="00DB6501"/>
    <w:rsid w:val="00DB6807"/>
    <w:rsid w:val="00DC0AFB"/>
    <w:rsid w:val="00DC0BF1"/>
    <w:rsid w:val="00DC0D9D"/>
    <w:rsid w:val="00DC1C6A"/>
    <w:rsid w:val="00DC1D77"/>
    <w:rsid w:val="00DC5391"/>
    <w:rsid w:val="00DC5572"/>
    <w:rsid w:val="00DC6A48"/>
    <w:rsid w:val="00DC752B"/>
    <w:rsid w:val="00DD44CE"/>
    <w:rsid w:val="00DE1E38"/>
    <w:rsid w:val="00DE3A7A"/>
    <w:rsid w:val="00DE5682"/>
    <w:rsid w:val="00DE7C06"/>
    <w:rsid w:val="00DF47CA"/>
    <w:rsid w:val="00DF5BFA"/>
    <w:rsid w:val="00E007E4"/>
    <w:rsid w:val="00E01AE5"/>
    <w:rsid w:val="00E03459"/>
    <w:rsid w:val="00E05A80"/>
    <w:rsid w:val="00E07052"/>
    <w:rsid w:val="00E07919"/>
    <w:rsid w:val="00E101D9"/>
    <w:rsid w:val="00E14BCF"/>
    <w:rsid w:val="00E15BC6"/>
    <w:rsid w:val="00E17CA3"/>
    <w:rsid w:val="00E2053E"/>
    <w:rsid w:val="00E216CA"/>
    <w:rsid w:val="00E21D20"/>
    <w:rsid w:val="00E22356"/>
    <w:rsid w:val="00E23210"/>
    <w:rsid w:val="00E2501A"/>
    <w:rsid w:val="00E27215"/>
    <w:rsid w:val="00E30862"/>
    <w:rsid w:val="00E3253B"/>
    <w:rsid w:val="00E33DDD"/>
    <w:rsid w:val="00E351A3"/>
    <w:rsid w:val="00E37E0B"/>
    <w:rsid w:val="00E405F2"/>
    <w:rsid w:val="00E43999"/>
    <w:rsid w:val="00E43A93"/>
    <w:rsid w:val="00E506E0"/>
    <w:rsid w:val="00E50F1D"/>
    <w:rsid w:val="00E51E15"/>
    <w:rsid w:val="00E52BB2"/>
    <w:rsid w:val="00E603C2"/>
    <w:rsid w:val="00E60483"/>
    <w:rsid w:val="00E61DD3"/>
    <w:rsid w:val="00E61E3C"/>
    <w:rsid w:val="00E63E59"/>
    <w:rsid w:val="00E656E3"/>
    <w:rsid w:val="00E67A50"/>
    <w:rsid w:val="00E70796"/>
    <w:rsid w:val="00E71969"/>
    <w:rsid w:val="00E724C3"/>
    <w:rsid w:val="00E74985"/>
    <w:rsid w:val="00E76767"/>
    <w:rsid w:val="00E767C7"/>
    <w:rsid w:val="00E81208"/>
    <w:rsid w:val="00E830DE"/>
    <w:rsid w:val="00E836ED"/>
    <w:rsid w:val="00E84C58"/>
    <w:rsid w:val="00E857DA"/>
    <w:rsid w:val="00E879AF"/>
    <w:rsid w:val="00E90FFB"/>
    <w:rsid w:val="00E9118E"/>
    <w:rsid w:val="00E922D4"/>
    <w:rsid w:val="00E97732"/>
    <w:rsid w:val="00EA265E"/>
    <w:rsid w:val="00EA33AA"/>
    <w:rsid w:val="00EA52CA"/>
    <w:rsid w:val="00EA7643"/>
    <w:rsid w:val="00EA79E8"/>
    <w:rsid w:val="00EB1735"/>
    <w:rsid w:val="00EB5F78"/>
    <w:rsid w:val="00EB7B13"/>
    <w:rsid w:val="00EC1C48"/>
    <w:rsid w:val="00EC1C8F"/>
    <w:rsid w:val="00EC2291"/>
    <w:rsid w:val="00EC48AA"/>
    <w:rsid w:val="00EC4E26"/>
    <w:rsid w:val="00EC6C03"/>
    <w:rsid w:val="00ED097C"/>
    <w:rsid w:val="00ED0D54"/>
    <w:rsid w:val="00ED2981"/>
    <w:rsid w:val="00EE03E6"/>
    <w:rsid w:val="00EE1C91"/>
    <w:rsid w:val="00EE7596"/>
    <w:rsid w:val="00EE7BA9"/>
    <w:rsid w:val="00EF0AAB"/>
    <w:rsid w:val="00EF2F44"/>
    <w:rsid w:val="00EF463C"/>
    <w:rsid w:val="00EF59BB"/>
    <w:rsid w:val="00F01187"/>
    <w:rsid w:val="00F062C1"/>
    <w:rsid w:val="00F065F7"/>
    <w:rsid w:val="00F11944"/>
    <w:rsid w:val="00F12FDD"/>
    <w:rsid w:val="00F14A24"/>
    <w:rsid w:val="00F17B15"/>
    <w:rsid w:val="00F17D5C"/>
    <w:rsid w:val="00F206D7"/>
    <w:rsid w:val="00F2140A"/>
    <w:rsid w:val="00F2207B"/>
    <w:rsid w:val="00F2270E"/>
    <w:rsid w:val="00F24C52"/>
    <w:rsid w:val="00F3094C"/>
    <w:rsid w:val="00F33282"/>
    <w:rsid w:val="00F3671F"/>
    <w:rsid w:val="00F37C03"/>
    <w:rsid w:val="00F37D84"/>
    <w:rsid w:val="00F41141"/>
    <w:rsid w:val="00F445A3"/>
    <w:rsid w:val="00F44CE0"/>
    <w:rsid w:val="00F458D6"/>
    <w:rsid w:val="00F467B0"/>
    <w:rsid w:val="00F56036"/>
    <w:rsid w:val="00F60C34"/>
    <w:rsid w:val="00F6104E"/>
    <w:rsid w:val="00F613D4"/>
    <w:rsid w:val="00F6140B"/>
    <w:rsid w:val="00F62274"/>
    <w:rsid w:val="00F66AC6"/>
    <w:rsid w:val="00F67D44"/>
    <w:rsid w:val="00F721BE"/>
    <w:rsid w:val="00F72891"/>
    <w:rsid w:val="00F81A4A"/>
    <w:rsid w:val="00F8315B"/>
    <w:rsid w:val="00F838AF"/>
    <w:rsid w:val="00F85692"/>
    <w:rsid w:val="00F92F9B"/>
    <w:rsid w:val="00F943DD"/>
    <w:rsid w:val="00F94F26"/>
    <w:rsid w:val="00F9603F"/>
    <w:rsid w:val="00FB245B"/>
    <w:rsid w:val="00FB5322"/>
    <w:rsid w:val="00FB72DA"/>
    <w:rsid w:val="00FB7E84"/>
    <w:rsid w:val="00FC05AB"/>
    <w:rsid w:val="00FC282E"/>
    <w:rsid w:val="00FC2B3E"/>
    <w:rsid w:val="00FC3DFC"/>
    <w:rsid w:val="00FD3379"/>
    <w:rsid w:val="00FD3C3F"/>
    <w:rsid w:val="00FD5023"/>
    <w:rsid w:val="00FD5CB4"/>
    <w:rsid w:val="00FD73D7"/>
    <w:rsid w:val="00FD7FB6"/>
    <w:rsid w:val="00FE0AB0"/>
    <w:rsid w:val="00FE51C7"/>
    <w:rsid w:val="00FE521C"/>
    <w:rsid w:val="00FF1200"/>
    <w:rsid w:val="00FF1474"/>
    <w:rsid w:val="00FF3BFF"/>
    <w:rsid w:val="00FF3CE1"/>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C6A48"/>
    <w:pPr>
      <w:keepNext/>
      <w:keepLines/>
      <w:numPr>
        <w:numId w:val="1"/>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85452A"/>
    <w:pPr>
      <w:keepNext/>
      <w:keepLines/>
      <w:numPr>
        <w:ilvl w:val="1"/>
        <w:numId w:val="1"/>
      </w:numPr>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85452A"/>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semiHidden/>
    <w:unhideWhenUsed/>
    <w:qFormat/>
    <w:rsid w:val="008E3E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E3E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E3E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E3E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E3E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E3E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C9C"/>
    <w:pPr>
      <w:ind w:left="720"/>
      <w:contextualSpacing/>
    </w:pPr>
  </w:style>
  <w:style w:type="paragraph" w:styleId="Textvysvtlivek">
    <w:name w:val="endnote text"/>
    <w:basedOn w:val="Normln"/>
    <w:link w:val="TextvysvtlivekChar"/>
    <w:uiPriority w:val="99"/>
    <w:semiHidden/>
    <w:unhideWhenUsed/>
    <w:rsid w:val="000334D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334D5"/>
    <w:rPr>
      <w:sz w:val="20"/>
      <w:szCs w:val="20"/>
    </w:rPr>
  </w:style>
  <w:style w:type="character" w:styleId="Odkaznavysvtlivky">
    <w:name w:val="endnote reference"/>
    <w:basedOn w:val="Standardnpsmoodstavce"/>
    <w:uiPriority w:val="99"/>
    <w:semiHidden/>
    <w:unhideWhenUsed/>
    <w:rsid w:val="000334D5"/>
    <w:rPr>
      <w:vertAlign w:val="superscript"/>
    </w:rPr>
  </w:style>
  <w:style w:type="paragraph" w:styleId="Textpoznpodarou">
    <w:name w:val="footnote text"/>
    <w:basedOn w:val="Normln"/>
    <w:link w:val="TextpoznpodarouChar"/>
    <w:uiPriority w:val="99"/>
    <w:unhideWhenUsed/>
    <w:rsid w:val="000334D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334D5"/>
    <w:rPr>
      <w:sz w:val="20"/>
      <w:szCs w:val="20"/>
    </w:rPr>
  </w:style>
  <w:style w:type="character" w:styleId="Znakapoznpodarou">
    <w:name w:val="footnote reference"/>
    <w:basedOn w:val="Standardnpsmoodstavce"/>
    <w:uiPriority w:val="99"/>
    <w:unhideWhenUsed/>
    <w:rsid w:val="000334D5"/>
    <w:rPr>
      <w:vertAlign w:val="superscript"/>
    </w:rPr>
  </w:style>
  <w:style w:type="character" w:customStyle="1" w:styleId="Nadpis2Char">
    <w:name w:val="Nadpis 2 Char"/>
    <w:basedOn w:val="Standardnpsmoodstavce"/>
    <w:link w:val="Nadpis2"/>
    <w:uiPriority w:val="9"/>
    <w:rsid w:val="0085452A"/>
    <w:rPr>
      <w:rFonts w:ascii="Times New Roman" w:eastAsiaTheme="majorEastAsia" w:hAnsi="Times New Roman" w:cstheme="majorBidi"/>
      <w:b/>
      <w:bCs/>
      <w:sz w:val="28"/>
      <w:szCs w:val="26"/>
    </w:rPr>
  </w:style>
  <w:style w:type="character" w:customStyle="1" w:styleId="Nadpis1Char">
    <w:name w:val="Nadpis 1 Char"/>
    <w:basedOn w:val="Standardnpsmoodstavce"/>
    <w:link w:val="Nadpis1"/>
    <w:uiPriority w:val="9"/>
    <w:rsid w:val="00DC6A48"/>
    <w:rPr>
      <w:rFonts w:ascii="Times New Roman" w:eastAsiaTheme="majorEastAsia" w:hAnsi="Times New Roman" w:cstheme="majorBidi"/>
      <w:b/>
      <w:bCs/>
      <w:sz w:val="32"/>
      <w:szCs w:val="28"/>
    </w:rPr>
  </w:style>
  <w:style w:type="character" w:customStyle="1" w:styleId="Nadpis3Char">
    <w:name w:val="Nadpis 3 Char"/>
    <w:basedOn w:val="Standardnpsmoodstavce"/>
    <w:link w:val="Nadpis3"/>
    <w:uiPriority w:val="9"/>
    <w:rsid w:val="0085452A"/>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8E3ED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E3ED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E3ED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E3E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E3E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E3EDD"/>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FB72DA"/>
    <w:rPr>
      <w:color w:val="0000FF" w:themeColor="hyperlink"/>
      <w:u w:val="single"/>
    </w:rPr>
  </w:style>
  <w:style w:type="character" w:styleId="Sledovanodkaz">
    <w:name w:val="FollowedHyperlink"/>
    <w:basedOn w:val="Standardnpsmoodstavce"/>
    <w:uiPriority w:val="99"/>
    <w:semiHidden/>
    <w:unhideWhenUsed/>
    <w:rsid w:val="00FB72DA"/>
    <w:rPr>
      <w:color w:val="800080" w:themeColor="followedHyperlink"/>
      <w:u w:val="single"/>
    </w:rPr>
  </w:style>
  <w:style w:type="character" w:customStyle="1" w:styleId="hps">
    <w:name w:val="hps"/>
    <w:basedOn w:val="Standardnpsmoodstavce"/>
    <w:rsid w:val="00EB7B13"/>
  </w:style>
  <w:style w:type="paragraph" w:styleId="Nadpisobsahu">
    <w:name w:val="TOC Heading"/>
    <w:basedOn w:val="Nadpis1"/>
    <w:next w:val="Normln"/>
    <w:uiPriority w:val="39"/>
    <w:unhideWhenUsed/>
    <w:qFormat/>
    <w:rsid w:val="00F943DD"/>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F943DD"/>
    <w:pPr>
      <w:tabs>
        <w:tab w:val="left" w:pos="440"/>
        <w:tab w:val="right" w:leader="dot" w:pos="9061"/>
      </w:tabs>
      <w:spacing w:after="100"/>
    </w:pPr>
    <w:rPr>
      <w:rFonts w:ascii="Times New Roman" w:hAnsi="Times New Roman" w:cs="Times New Roman"/>
      <w:b/>
      <w:noProof/>
    </w:rPr>
  </w:style>
  <w:style w:type="paragraph" w:styleId="Obsah2">
    <w:name w:val="toc 2"/>
    <w:basedOn w:val="Normln"/>
    <w:next w:val="Normln"/>
    <w:autoRedefine/>
    <w:uiPriority w:val="39"/>
    <w:unhideWhenUsed/>
    <w:rsid w:val="000905CF"/>
    <w:pPr>
      <w:tabs>
        <w:tab w:val="left" w:pos="880"/>
        <w:tab w:val="right" w:leader="dot" w:pos="9061"/>
      </w:tabs>
      <w:spacing w:after="100" w:line="360" w:lineRule="auto"/>
      <w:ind w:left="220"/>
      <w:jc w:val="both"/>
    </w:pPr>
  </w:style>
  <w:style w:type="paragraph" w:styleId="Obsah3">
    <w:name w:val="toc 3"/>
    <w:basedOn w:val="Normln"/>
    <w:next w:val="Normln"/>
    <w:autoRedefine/>
    <w:uiPriority w:val="39"/>
    <w:unhideWhenUsed/>
    <w:rsid w:val="00591639"/>
    <w:pPr>
      <w:tabs>
        <w:tab w:val="left" w:pos="1320"/>
        <w:tab w:val="right" w:leader="dot" w:pos="9061"/>
      </w:tabs>
      <w:spacing w:after="100" w:line="240" w:lineRule="auto"/>
      <w:ind w:left="440"/>
      <w:jc w:val="both"/>
    </w:pPr>
  </w:style>
  <w:style w:type="paragraph" w:styleId="Textbubliny">
    <w:name w:val="Balloon Text"/>
    <w:basedOn w:val="Normln"/>
    <w:link w:val="TextbublinyChar"/>
    <w:uiPriority w:val="99"/>
    <w:semiHidden/>
    <w:unhideWhenUsed/>
    <w:rsid w:val="00F943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3DD"/>
    <w:rPr>
      <w:rFonts w:ascii="Tahoma" w:hAnsi="Tahoma" w:cs="Tahoma"/>
      <w:sz w:val="16"/>
      <w:szCs w:val="16"/>
    </w:rPr>
  </w:style>
  <w:style w:type="character" w:customStyle="1" w:styleId="publik-def">
    <w:name w:val="publik-def"/>
    <w:basedOn w:val="Standardnpsmoodstavce"/>
    <w:rsid w:val="001A5DB8"/>
  </w:style>
  <w:style w:type="character" w:styleId="Zvraznn">
    <w:name w:val="Emphasis"/>
    <w:basedOn w:val="Standardnpsmoodstavce"/>
    <w:uiPriority w:val="20"/>
    <w:qFormat/>
    <w:rsid w:val="001A5DB8"/>
    <w:rPr>
      <w:i/>
      <w:iCs/>
    </w:rPr>
  </w:style>
  <w:style w:type="paragraph" w:styleId="Zhlav">
    <w:name w:val="header"/>
    <w:basedOn w:val="Normln"/>
    <w:link w:val="ZhlavChar"/>
    <w:uiPriority w:val="99"/>
    <w:unhideWhenUsed/>
    <w:rsid w:val="001261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61D8"/>
  </w:style>
  <w:style w:type="paragraph" w:styleId="Zpat">
    <w:name w:val="footer"/>
    <w:basedOn w:val="Normln"/>
    <w:link w:val="ZpatChar"/>
    <w:uiPriority w:val="99"/>
    <w:unhideWhenUsed/>
    <w:rsid w:val="001261D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61D8"/>
  </w:style>
  <w:style w:type="paragraph" w:customStyle="1" w:styleId="Styl2">
    <w:name w:val="Styl2"/>
    <w:basedOn w:val="Nadpis2"/>
    <w:link w:val="Styl2Char"/>
    <w:qFormat/>
    <w:rsid w:val="00DC6A48"/>
    <w:pPr>
      <w:ind w:left="792" w:hanging="432"/>
    </w:pPr>
    <w:rPr>
      <w:szCs w:val="28"/>
    </w:rPr>
  </w:style>
  <w:style w:type="character" w:customStyle="1" w:styleId="Styl2Char">
    <w:name w:val="Styl2 Char"/>
    <w:basedOn w:val="Nadpis2Char"/>
    <w:link w:val="Styl2"/>
    <w:rsid w:val="00DC6A48"/>
    <w:rPr>
      <w:rFonts w:ascii="Times New Roman" w:eastAsiaTheme="majorEastAsia" w:hAnsi="Times New Roman" w:cstheme="majorBidi"/>
      <w:b/>
      <w:bCs/>
      <w:sz w:val="28"/>
      <w:szCs w:val="28"/>
    </w:rPr>
  </w:style>
  <w:style w:type="paragraph" w:styleId="Bezmezer">
    <w:name w:val="No Spacing"/>
    <w:uiPriority w:val="1"/>
    <w:qFormat/>
    <w:rsid w:val="00DB2A68"/>
    <w:pPr>
      <w:spacing w:after="0" w:line="240" w:lineRule="auto"/>
    </w:pPr>
  </w:style>
  <w:style w:type="character" w:customStyle="1" w:styleId="Znakapoznpodarou1">
    <w:name w:val="Značka pozn. pod čarou1"/>
    <w:basedOn w:val="Standardnpsmoodstavce"/>
    <w:rsid w:val="00DB2A68"/>
    <w:rPr>
      <w:vertAlign w:val="superscript"/>
    </w:rPr>
  </w:style>
  <w:style w:type="character" w:customStyle="1" w:styleId="Znakypropoznmkupodarou">
    <w:name w:val="Znaky pro poznámku pod čarou"/>
    <w:rsid w:val="00DB2A68"/>
  </w:style>
  <w:style w:type="paragraph" w:customStyle="1" w:styleId="Textpoznpodarou1">
    <w:name w:val="Text pozn. pod čarou1"/>
    <w:basedOn w:val="Normln"/>
    <w:rsid w:val="00DB2A68"/>
    <w:pPr>
      <w:suppressAutoHyphens/>
      <w:spacing w:after="0" w:line="100" w:lineRule="atLeast"/>
    </w:pPr>
    <w:rPr>
      <w:rFonts w:ascii="Calibri" w:eastAsia="SimSun" w:hAnsi="Calibri" w:cs="font233"/>
      <w:sz w:val="20"/>
      <w:szCs w:val="20"/>
      <w:lang w:eastAsia="ar-SA"/>
    </w:rPr>
  </w:style>
  <w:style w:type="paragraph" w:styleId="Normlnweb">
    <w:name w:val="Normal (Web)"/>
    <w:basedOn w:val="Normln"/>
    <w:uiPriority w:val="99"/>
    <w:unhideWhenUsed/>
    <w:rsid w:val="00D72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Standardnpsmoodstavce"/>
    <w:rsid w:val="00A8589D"/>
  </w:style>
  <w:style w:type="character" w:customStyle="1" w:styleId="footnote">
    <w:name w:val="footnote"/>
    <w:basedOn w:val="Standardnpsmoodstavce"/>
    <w:rsid w:val="00A8589D"/>
  </w:style>
  <w:style w:type="paragraph" w:customStyle="1" w:styleId="l5">
    <w:name w:val="l5"/>
    <w:basedOn w:val="Normln"/>
    <w:rsid w:val="00A8589D"/>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A8589D"/>
    <w:rPr>
      <w:i/>
      <w:iCs/>
    </w:rPr>
  </w:style>
  <w:style w:type="paragraph" w:customStyle="1" w:styleId="Default">
    <w:name w:val="Default"/>
    <w:rsid w:val="0017340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C6A48"/>
    <w:pPr>
      <w:keepNext/>
      <w:keepLines/>
      <w:numPr>
        <w:numId w:val="1"/>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85452A"/>
    <w:pPr>
      <w:keepNext/>
      <w:keepLines/>
      <w:numPr>
        <w:ilvl w:val="1"/>
        <w:numId w:val="1"/>
      </w:numPr>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85452A"/>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semiHidden/>
    <w:unhideWhenUsed/>
    <w:qFormat/>
    <w:rsid w:val="008E3E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E3E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E3E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E3E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E3E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E3E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C9C"/>
    <w:pPr>
      <w:ind w:left="720"/>
      <w:contextualSpacing/>
    </w:pPr>
  </w:style>
  <w:style w:type="paragraph" w:styleId="Textvysvtlivek">
    <w:name w:val="endnote text"/>
    <w:basedOn w:val="Normln"/>
    <w:link w:val="TextvysvtlivekChar"/>
    <w:uiPriority w:val="99"/>
    <w:semiHidden/>
    <w:unhideWhenUsed/>
    <w:rsid w:val="000334D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334D5"/>
    <w:rPr>
      <w:sz w:val="20"/>
      <w:szCs w:val="20"/>
    </w:rPr>
  </w:style>
  <w:style w:type="character" w:styleId="Odkaznavysvtlivky">
    <w:name w:val="endnote reference"/>
    <w:basedOn w:val="Standardnpsmoodstavce"/>
    <w:uiPriority w:val="99"/>
    <w:semiHidden/>
    <w:unhideWhenUsed/>
    <w:rsid w:val="000334D5"/>
    <w:rPr>
      <w:vertAlign w:val="superscript"/>
    </w:rPr>
  </w:style>
  <w:style w:type="paragraph" w:styleId="Textpoznpodarou">
    <w:name w:val="footnote text"/>
    <w:basedOn w:val="Normln"/>
    <w:link w:val="TextpoznpodarouChar"/>
    <w:uiPriority w:val="99"/>
    <w:unhideWhenUsed/>
    <w:rsid w:val="000334D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334D5"/>
    <w:rPr>
      <w:sz w:val="20"/>
      <w:szCs w:val="20"/>
    </w:rPr>
  </w:style>
  <w:style w:type="character" w:styleId="Znakapoznpodarou">
    <w:name w:val="footnote reference"/>
    <w:basedOn w:val="Standardnpsmoodstavce"/>
    <w:uiPriority w:val="99"/>
    <w:unhideWhenUsed/>
    <w:rsid w:val="000334D5"/>
    <w:rPr>
      <w:vertAlign w:val="superscript"/>
    </w:rPr>
  </w:style>
  <w:style w:type="character" w:customStyle="1" w:styleId="Nadpis2Char">
    <w:name w:val="Nadpis 2 Char"/>
    <w:basedOn w:val="Standardnpsmoodstavce"/>
    <w:link w:val="Nadpis2"/>
    <w:uiPriority w:val="9"/>
    <w:rsid w:val="0085452A"/>
    <w:rPr>
      <w:rFonts w:ascii="Times New Roman" w:eastAsiaTheme="majorEastAsia" w:hAnsi="Times New Roman" w:cstheme="majorBidi"/>
      <w:b/>
      <w:bCs/>
      <w:sz w:val="28"/>
      <w:szCs w:val="26"/>
    </w:rPr>
  </w:style>
  <w:style w:type="character" w:customStyle="1" w:styleId="Nadpis1Char">
    <w:name w:val="Nadpis 1 Char"/>
    <w:basedOn w:val="Standardnpsmoodstavce"/>
    <w:link w:val="Nadpis1"/>
    <w:uiPriority w:val="9"/>
    <w:rsid w:val="00DC6A48"/>
    <w:rPr>
      <w:rFonts w:ascii="Times New Roman" w:eastAsiaTheme="majorEastAsia" w:hAnsi="Times New Roman" w:cstheme="majorBidi"/>
      <w:b/>
      <w:bCs/>
      <w:sz w:val="32"/>
      <w:szCs w:val="28"/>
    </w:rPr>
  </w:style>
  <w:style w:type="character" w:customStyle="1" w:styleId="Nadpis3Char">
    <w:name w:val="Nadpis 3 Char"/>
    <w:basedOn w:val="Standardnpsmoodstavce"/>
    <w:link w:val="Nadpis3"/>
    <w:uiPriority w:val="9"/>
    <w:rsid w:val="0085452A"/>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8E3ED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E3ED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E3ED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E3E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E3E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E3EDD"/>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FB72DA"/>
    <w:rPr>
      <w:color w:val="0000FF" w:themeColor="hyperlink"/>
      <w:u w:val="single"/>
    </w:rPr>
  </w:style>
  <w:style w:type="character" w:styleId="Sledovanodkaz">
    <w:name w:val="FollowedHyperlink"/>
    <w:basedOn w:val="Standardnpsmoodstavce"/>
    <w:uiPriority w:val="99"/>
    <w:semiHidden/>
    <w:unhideWhenUsed/>
    <w:rsid w:val="00FB72DA"/>
    <w:rPr>
      <w:color w:val="800080" w:themeColor="followedHyperlink"/>
      <w:u w:val="single"/>
    </w:rPr>
  </w:style>
  <w:style w:type="character" w:customStyle="1" w:styleId="hps">
    <w:name w:val="hps"/>
    <w:basedOn w:val="Standardnpsmoodstavce"/>
    <w:rsid w:val="00EB7B13"/>
  </w:style>
  <w:style w:type="paragraph" w:styleId="Nadpisobsahu">
    <w:name w:val="TOC Heading"/>
    <w:basedOn w:val="Nadpis1"/>
    <w:next w:val="Normln"/>
    <w:uiPriority w:val="39"/>
    <w:unhideWhenUsed/>
    <w:qFormat/>
    <w:rsid w:val="00F943DD"/>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F943DD"/>
    <w:pPr>
      <w:tabs>
        <w:tab w:val="left" w:pos="440"/>
        <w:tab w:val="right" w:leader="dot" w:pos="9061"/>
      </w:tabs>
      <w:spacing w:after="100"/>
    </w:pPr>
    <w:rPr>
      <w:rFonts w:ascii="Times New Roman" w:hAnsi="Times New Roman" w:cs="Times New Roman"/>
      <w:b/>
      <w:noProof/>
    </w:rPr>
  </w:style>
  <w:style w:type="paragraph" w:styleId="Obsah2">
    <w:name w:val="toc 2"/>
    <w:basedOn w:val="Normln"/>
    <w:next w:val="Normln"/>
    <w:autoRedefine/>
    <w:uiPriority w:val="39"/>
    <w:unhideWhenUsed/>
    <w:rsid w:val="000905CF"/>
    <w:pPr>
      <w:tabs>
        <w:tab w:val="left" w:pos="880"/>
        <w:tab w:val="right" w:leader="dot" w:pos="9061"/>
      </w:tabs>
      <w:spacing w:after="100" w:line="360" w:lineRule="auto"/>
      <w:ind w:left="220"/>
      <w:jc w:val="both"/>
    </w:pPr>
  </w:style>
  <w:style w:type="paragraph" w:styleId="Obsah3">
    <w:name w:val="toc 3"/>
    <w:basedOn w:val="Normln"/>
    <w:next w:val="Normln"/>
    <w:autoRedefine/>
    <w:uiPriority w:val="39"/>
    <w:unhideWhenUsed/>
    <w:rsid w:val="00591639"/>
    <w:pPr>
      <w:tabs>
        <w:tab w:val="left" w:pos="1320"/>
        <w:tab w:val="right" w:leader="dot" w:pos="9061"/>
      </w:tabs>
      <w:spacing w:after="100" w:line="240" w:lineRule="auto"/>
      <w:ind w:left="440"/>
      <w:jc w:val="both"/>
    </w:pPr>
  </w:style>
  <w:style w:type="paragraph" w:styleId="Textbubliny">
    <w:name w:val="Balloon Text"/>
    <w:basedOn w:val="Normln"/>
    <w:link w:val="TextbublinyChar"/>
    <w:uiPriority w:val="99"/>
    <w:semiHidden/>
    <w:unhideWhenUsed/>
    <w:rsid w:val="00F943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3DD"/>
    <w:rPr>
      <w:rFonts w:ascii="Tahoma" w:hAnsi="Tahoma" w:cs="Tahoma"/>
      <w:sz w:val="16"/>
      <w:szCs w:val="16"/>
    </w:rPr>
  </w:style>
  <w:style w:type="character" w:customStyle="1" w:styleId="publik-def">
    <w:name w:val="publik-def"/>
    <w:basedOn w:val="Standardnpsmoodstavce"/>
    <w:rsid w:val="001A5DB8"/>
  </w:style>
  <w:style w:type="character" w:styleId="Zvraznn">
    <w:name w:val="Emphasis"/>
    <w:basedOn w:val="Standardnpsmoodstavce"/>
    <w:uiPriority w:val="20"/>
    <w:qFormat/>
    <w:rsid w:val="001A5DB8"/>
    <w:rPr>
      <w:i/>
      <w:iCs/>
    </w:rPr>
  </w:style>
  <w:style w:type="paragraph" w:styleId="Zhlav">
    <w:name w:val="header"/>
    <w:basedOn w:val="Normln"/>
    <w:link w:val="ZhlavChar"/>
    <w:uiPriority w:val="99"/>
    <w:unhideWhenUsed/>
    <w:rsid w:val="001261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61D8"/>
  </w:style>
  <w:style w:type="paragraph" w:styleId="Zpat">
    <w:name w:val="footer"/>
    <w:basedOn w:val="Normln"/>
    <w:link w:val="ZpatChar"/>
    <w:uiPriority w:val="99"/>
    <w:unhideWhenUsed/>
    <w:rsid w:val="001261D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61D8"/>
  </w:style>
  <w:style w:type="paragraph" w:customStyle="1" w:styleId="Styl2">
    <w:name w:val="Styl2"/>
    <w:basedOn w:val="Nadpis2"/>
    <w:link w:val="Styl2Char"/>
    <w:qFormat/>
    <w:rsid w:val="00DC6A48"/>
    <w:pPr>
      <w:ind w:left="792" w:hanging="432"/>
    </w:pPr>
    <w:rPr>
      <w:szCs w:val="28"/>
    </w:rPr>
  </w:style>
  <w:style w:type="character" w:customStyle="1" w:styleId="Styl2Char">
    <w:name w:val="Styl2 Char"/>
    <w:basedOn w:val="Nadpis2Char"/>
    <w:link w:val="Styl2"/>
    <w:rsid w:val="00DC6A48"/>
    <w:rPr>
      <w:rFonts w:ascii="Times New Roman" w:eastAsiaTheme="majorEastAsia" w:hAnsi="Times New Roman" w:cstheme="majorBidi"/>
      <w:b/>
      <w:bCs/>
      <w:sz w:val="28"/>
      <w:szCs w:val="28"/>
    </w:rPr>
  </w:style>
  <w:style w:type="paragraph" w:styleId="Bezmezer">
    <w:name w:val="No Spacing"/>
    <w:uiPriority w:val="1"/>
    <w:qFormat/>
    <w:rsid w:val="00DB2A68"/>
    <w:pPr>
      <w:spacing w:after="0" w:line="240" w:lineRule="auto"/>
    </w:pPr>
  </w:style>
  <w:style w:type="character" w:customStyle="1" w:styleId="Znakapoznpodarou1">
    <w:name w:val="Značka pozn. pod čarou1"/>
    <w:basedOn w:val="Standardnpsmoodstavce"/>
    <w:rsid w:val="00DB2A68"/>
    <w:rPr>
      <w:vertAlign w:val="superscript"/>
    </w:rPr>
  </w:style>
  <w:style w:type="character" w:customStyle="1" w:styleId="Znakypropoznmkupodarou">
    <w:name w:val="Znaky pro poznámku pod čarou"/>
    <w:rsid w:val="00DB2A68"/>
  </w:style>
  <w:style w:type="paragraph" w:customStyle="1" w:styleId="Textpoznpodarou1">
    <w:name w:val="Text pozn. pod čarou1"/>
    <w:basedOn w:val="Normln"/>
    <w:rsid w:val="00DB2A68"/>
    <w:pPr>
      <w:suppressAutoHyphens/>
      <w:spacing w:after="0" w:line="100" w:lineRule="atLeast"/>
    </w:pPr>
    <w:rPr>
      <w:rFonts w:ascii="Calibri" w:eastAsia="SimSun" w:hAnsi="Calibri" w:cs="font233"/>
      <w:sz w:val="20"/>
      <w:szCs w:val="20"/>
      <w:lang w:eastAsia="ar-SA"/>
    </w:rPr>
  </w:style>
  <w:style w:type="paragraph" w:styleId="Normlnweb">
    <w:name w:val="Normal (Web)"/>
    <w:basedOn w:val="Normln"/>
    <w:uiPriority w:val="99"/>
    <w:unhideWhenUsed/>
    <w:rsid w:val="00D72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Standardnpsmoodstavce"/>
    <w:rsid w:val="00A8589D"/>
  </w:style>
  <w:style w:type="character" w:customStyle="1" w:styleId="footnote">
    <w:name w:val="footnote"/>
    <w:basedOn w:val="Standardnpsmoodstavce"/>
    <w:rsid w:val="00A8589D"/>
  </w:style>
  <w:style w:type="paragraph" w:customStyle="1" w:styleId="l5">
    <w:name w:val="l5"/>
    <w:basedOn w:val="Normln"/>
    <w:rsid w:val="00A8589D"/>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A8589D"/>
    <w:rPr>
      <w:i/>
      <w:iCs/>
    </w:rPr>
  </w:style>
  <w:style w:type="paragraph" w:customStyle="1" w:styleId="Default">
    <w:name w:val="Default"/>
    <w:rsid w:val="001734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199">
      <w:bodyDiv w:val="1"/>
      <w:marLeft w:val="0"/>
      <w:marRight w:val="0"/>
      <w:marTop w:val="0"/>
      <w:marBottom w:val="0"/>
      <w:divBdr>
        <w:top w:val="none" w:sz="0" w:space="0" w:color="auto"/>
        <w:left w:val="none" w:sz="0" w:space="0" w:color="auto"/>
        <w:bottom w:val="none" w:sz="0" w:space="0" w:color="auto"/>
        <w:right w:val="none" w:sz="0" w:space="0" w:color="auto"/>
      </w:divBdr>
    </w:div>
    <w:div w:id="61216179">
      <w:bodyDiv w:val="1"/>
      <w:marLeft w:val="0"/>
      <w:marRight w:val="0"/>
      <w:marTop w:val="0"/>
      <w:marBottom w:val="0"/>
      <w:divBdr>
        <w:top w:val="none" w:sz="0" w:space="0" w:color="auto"/>
        <w:left w:val="none" w:sz="0" w:space="0" w:color="auto"/>
        <w:bottom w:val="none" w:sz="0" w:space="0" w:color="auto"/>
        <w:right w:val="none" w:sz="0" w:space="0" w:color="auto"/>
      </w:divBdr>
    </w:div>
    <w:div w:id="62072687">
      <w:bodyDiv w:val="1"/>
      <w:marLeft w:val="0"/>
      <w:marRight w:val="0"/>
      <w:marTop w:val="0"/>
      <w:marBottom w:val="0"/>
      <w:divBdr>
        <w:top w:val="none" w:sz="0" w:space="0" w:color="auto"/>
        <w:left w:val="none" w:sz="0" w:space="0" w:color="auto"/>
        <w:bottom w:val="none" w:sz="0" w:space="0" w:color="auto"/>
        <w:right w:val="none" w:sz="0" w:space="0" w:color="auto"/>
      </w:divBdr>
    </w:div>
    <w:div w:id="190921238">
      <w:bodyDiv w:val="1"/>
      <w:marLeft w:val="0"/>
      <w:marRight w:val="0"/>
      <w:marTop w:val="0"/>
      <w:marBottom w:val="0"/>
      <w:divBdr>
        <w:top w:val="none" w:sz="0" w:space="0" w:color="auto"/>
        <w:left w:val="none" w:sz="0" w:space="0" w:color="auto"/>
        <w:bottom w:val="none" w:sz="0" w:space="0" w:color="auto"/>
        <w:right w:val="none" w:sz="0" w:space="0" w:color="auto"/>
      </w:divBdr>
    </w:div>
    <w:div w:id="271281559">
      <w:bodyDiv w:val="1"/>
      <w:marLeft w:val="0"/>
      <w:marRight w:val="0"/>
      <w:marTop w:val="0"/>
      <w:marBottom w:val="0"/>
      <w:divBdr>
        <w:top w:val="none" w:sz="0" w:space="0" w:color="auto"/>
        <w:left w:val="none" w:sz="0" w:space="0" w:color="auto"/>
        <w:bottom w:val="none" w:sz="0" w:space="0" w:color="auto"/>
        <w:right w:val="none" w:sz="0" w:space="0" w:color="auto"/>
      </w:divBdr>
      <w:divsChild>
        <w:div w:id="1007366895">
          <w:marLeft w:val="0"/>
          <w:marRight w:val="0"/>
          <w:marTop w:val="0"/>
          <w:marBottom w:val="0"/>
          <w:divBdr>
            <w:top w:val="none" w:sz="0" w:space="0" w:color="auto"/>
            <w:left w:val="single" w:sz="2" w:space="0" w:color="FFFFFF"/>
            <w:bottom w:val="none" w:sz="0" w:space="0" w:color="auto"/>
            <w:right w:val="none" w:sz="0" w:space="0" w:color="auto"/>
          </w:divBdr>
        </w:div>
      </w:divsChild>
    </w:div>
    <w:div w:id="350573972">
      <w:bodyDiv w:val="1"/>
      <w:marLeft w:val="0"/>
      <w:marRight w:val="0"/>
      <w:marTop w:val="0"/>
      <w:marBottom w:val="0"/>
      <w:divBdr>
        <w:top w:val="none" w:sz="0" w:space="0" w:color="auto"/>
        <w:left w:val="none" w:sz="0" w:space="0" w:color="auto"/>
        <w:bottom w:val="none" w:sz="0" w:space="0" w:color="auto"/>
        <w:right w:val="none" w:sz="0" w:space="0" w:color="auto"/>
      </w:divBdr>
    </w:div>
    <w:div w:id="362634156">
      <w:bodyDiv w:val="1"/>
      <w:marLeft w:val="0"/>
      <w:marRight w:val="0"/>
      <w:marTop w:val="0"/>
      <w:marBottom w:val="0"/>
      <w:divBdr>
        <w:top w:val="none" w:sz="0" w:space="0" w:color="auto"/>
        <w:left w:val="none" w:sz="0" w:space="0" w:color="auto"/>
        <w:bottom w:val="none" w:sz="0" w:space="0" w:color="auto"/>
        <w:right w:val="none" w:sz="0" w:space="0" w:color="auto"/>
      </w:divBdr>
    </w:div>
    <w:div w:id="366486301">
      <w:bodyDiv w:val="1"/>
      <w:marLeft w:val="0"/>
      <w:marRight w:val="0"/>
      <w:marTop w:val="0"/>
      <w:marBottom w:val="0"/>
      <w:divBdr>
        <w:top w:val="none" w:sz="0" w:space="0" w:color="auto"/>
        <w:left w:val="none" w:sz="0" w:space="0" w:color="auto"/>
        <w:bottom w:val="none" w:sz="0" w:space="0" w:color="auto"/>
        <w:right w:val="none" w:sz="0" w:space="0" w:color="auto"/>
      </w:divBdr>
    </w:div>
    <w:div w:id="426998877">
      <w:bodyDiv w:val="1"/>
      <w:marLeft w:val="0"/>
      <w:marRight w:val="0"/>
      <w:marTop w:val="0"/>
      <w:marBottom w:val="0"/>
      <w:divBdr>
        <w:top w:val="none" w:sz="0" w:space="0" w:color="auto"/>
        <w:left w:val="none" w:sz="0" w:space="0" w:color="auto"/>
        <w:bottom w:val="none" w:sz="0" w:space="0" w:color="auto"/>
        <w:right w:val="none" w:sz="0" w:space="0" w:color="auto"/>
      </w:divBdr>
    </w:div>
    <w:div w:id="508182082">
      <w:bodyDiv w:val="1"/>
      <w:marLeft w:val="0"/>
      <w:marRight w:val="0"/>
      <w:marTop w:val="0"/>
      <w:marBottom w:val="0"/>
      <w:divBdr>
        <w:top w:val="none" w:sz="0" w:space="0" w:color="auto"/>
        <w:left w:val="none" w:sz="0" w:space="0" w:color="auto"/>
        <w:bottom w:val="none" w:sz="0" w:space="0" w:color="auto"/>
        <w:right w:val="none" w:sz="0" w:space="0" w:color="auto"/>
      </w:divBdr>
    </w:div>
    <w:div w:id="549194893">
      <w:bodyDiv w:val="1"/>
      <w:marLeft w:val="0"/>
      <w:marRight w:val="0"/>
      <w:marTop w:val="0"/>
      <w:marBottom w:val="0"/>
      <w:divBdr>
        <w:top w:val="none" w:sz="0" w:space="0" w:color="auto"/>
        <w:left w:val="none" w:sz="0" w:space="0" w:color="auto"/>
        <w:bottom w:val="none" w:sz="0" w:space="0" w:color="auto"/>
        <w:right w:val="none" w:sz="0" w:space="0" w:color="auto"/>
      </w:divBdr>
    </w:div>
    <w:div w:id="679351228">
      <w:bodyDiv w:val="1"/>
      <w:marLeft w:val="0"/>
      <w:marRight w:val="0"/>
      <w:marTop w:val="0"/>
      <w:marBottom w:val="0"/>
      <w:divBdr>
        <w:top w:val="none" w:sz="0" w:space="0" w:color="auto"/>
        <w:left w:val="none" w:sz="0" w:space="0" w:color="auto"/>
        <w:bottom w:val="none" w:sz="0" w:space="0" w:color="auto"/>
        <w:right w:val="none" w:sz="0" w:space="0" w:color="auto"/>
      </w:divBdr>
    </w:div>
    <w:div w:id="703989629">
      <w:bodyDiv w:val="1"/>
      <w:marLeft w:val="0"/>
      <w:marRight w:val="0"/>
      <w:marTop w:val="0"/>
      <w:marBottom w:val="0"/>
      <w:divBdr>
        <w:top w:val="none" w:sz="0" w:space="0" w:color="auto"/>
        <w:left w:val="none" w:sz="0" w:space="0" w:color="auto"/>
        <w:bottom w:val="none" w:sz="0" w:space="0" w:color="auto"/>
        <w:right w:val="none" w:sz="0" w:space="0" w:color="auto"/>
      </w:divBdr>
    </w:div>
    <w:div w:id="717898101">
      <w:bodyDiv w:val="1"/>
      <w:marLeft w:val="0"/>
      <w:marRight w:val="0"/>
      <w:marTop w:val="0"/>
      <w:marBottom w:val="0"/>
      <w:divBdr>
        <w:top w:val="none" w:sz="0" w:space="0" w:color="auto"/>
        <w:left w:val="none" w:sz="0" w:space="0" w:color="auto"/>
        <w:bottom w:val="none" w:sz="0" w:space="0" w:color="auto"/>
        <w:right w:val="none" w:sz="0" w:space="0" w:color="auto"/>
      </w:divBdr>
    </w:div>
    <w:div w:id="737365374">
      <w:bodyDiv w:val="1"/>
      <w:marLeft w:val="0"/>
      <w:marRight w:val="0"/>
      <w:marTop w:val="0"/>
      <w:marBottom w:val="0"/>
      <w:divBdr>
        <w:top w:val="none" w:sz="0" w:space="0" w:color="auto"/>
        <w:left w:val="none" w:sz="0" w:space="0" w:color="auto"/>
        <w:bottom w:val="none" w:sz="0" w:space="0" w:color="auto"/>
        <w:right w:val="none" w:sz="0" w:space="0" w:color="auto"/>
      </w:divBdr>
    </w:div>
    <w:div w:id="740324862">
      <w:bodyDiv w:val="1"/>
      <w:marLeft w:val="0"/>
      <w:marRight w:val="0"/>
      <w:marTop w:val="0"/>
      <w:marBottom w:val="0"/>
      <w:divBdr>
        <w:top w:val="none" w:sz="0" w:space="0" w:color="auto"/>
        <w:left w:val="none" w:sz="0" w:space="0" w:color="auto"/>
        <w:bottom w:val="none" w:sz="0" w:space="0" w:color="auto"/>
        <w:right w:val="none" w:sz="0" w:space="0" w:color="auto"/>
      </w:divBdr>
    </w:div>
    <w:div w:id="813106948">
      <w:bodyDiv w:val="1"/>
      <w:marLeft w:val="0"/>
      <w:marRight w:val="0"/>
      <w:marTop w:val="0"/>
      <w:marBottom w:val="0"/>
      <w:divBdr>
        <w:top w:val="none" w:sz="0" w:space="0" w:color="auto"/>
        <w:left w:val="none" w:sz="0" w:space="0" w:color="auto"/>
        <w:bottom w:val="none" w:sz="0" w:space="0" w:color="auto"/>
        <w:right w:val="none" w:sz="0" w:space="0" w:color="auto"/>
      </w:divBdr>
    </w:div>
    <w:div w:id="824010230">
      <w:bodyDiv w:val="1"/>
      <w:marLeft w:val="0"/>
      <w:marRight w:val="0"/>
      <w:marTop w:val="0"/>
      <w:marBottom w:val="0"/>
      <w:divBdr>
        <w:top w:val="none" w:sz="0" w:space="0" w:color="auto"/>
        <w:left w:val="none" w:sz="0" w:space="0" w:color="auto"/>
        <w:bottom w:val="none" w:sz="0" w:space="0" w:color="auto"/>
        <w:right w:val="none" w:sz="0" w:space="0" w:color="auto"/>
      </w:divBdr>
    </w:div>
    <w:div w:id="961108807">
      <w:bodyDiv w:val="1"/>
      <w:marLeft w:val="0"/>
      <w:marRight w:val="0"/>
      <w:marTop w:val="0"/>
      <w:marBottom w:val="0"/>
      <w:divBdr>
        <w:top w:val="none" w:sz="0" w:space="0" w:color="auto"/>
        <w:left w:val="none" w:sz="0" w:space="0" w:color="auto"/>
        <w:bottom w:val="none" w:sz="0" w:space="0" w:color="auto"/>
        <w:right w:val="none" w:sz="0" w:space="0" w:color="auto"/>
      </w:divBdr>
    </w:div>
    <w:div w:id="1093665810">
      <w:bodyDiv w:val="1"/>
      <w:marLeft w:val="0"/>
      <w:marRight w:val="0"/>
      <w:marTop w:val="0"/>
      <w:marBottom w:val="0"/>
      <w:divBdr>
        <w:top w:val="none" w:sz="0" w:space="0" w:color="auto"/>
        <w:left w:val="none" w:sz="0" w:space="0" w:color="auto"/>
        <w:bottom w:val="none" w:sz="0" w:space="0" w:color="auto"/>
        <w:right w:val="none" w:sz="0" w:space="0" w:color="auto"/>
      </w:divBdr>
    </w:div>
    <w:div w:id="1151403817">
      <w:bodyDiv w:val="1"/>
      <w:marLeft w:val="0"/>
      <w:marRight w:val="0"/>
      <w:marTop w:val="0"/>
      <w:marBottom w:val="0"/>
      <w:divBdr>
        <w:top w:val="none" w:sz="0" w:space="0" w:color="auto"/>
        <w:left w:val="none" w:sz="0" w:space="0" w:color="auto"/>
        <w:bottom w:val="none" w:sz="0" w:space="0" w:color="auto"/>
        <w:right w:val="none" w:sz="0" w:space="0" w:color="auto"/>
      </w:divBdr>
    </w:div>
    <w:div w:id="1194420479">
      <w:bodyDiv w:val="1"/>
      <w:marLeft w:val="0"/>
      <w:marRight w:val="0"/>
      <w:marTop w:val="0"/>
      <w:marBottom w:val="0"/>
      <w:divBdr>
        <w:top w:val="none" w:sz="0" w:space="0" w:color="auto"/>
        <w:left w:val="none" w:sz="0" w:space="0" w:color="auto"/>
        <w:bottom w:val="none" w:sz="0" w:space="0" w:color="auto"/>
        <w:right w:val="none" w:sz="0" w:space="0" w:color="auto"/>
      </w:divBdr>
    </w:div>
    <w:div w:id="1194533946">
      <w:bodyDiv w:val="1"/>
      <w:marLeft w:val="0"/>
      <w:marRight w:val="0"/>
      <w:marTop w:val="0"/>
      <w:marBottom w:val="0"/>
      <w:divBdr>
        <w:top w:val="none" w:sz="0" w:space="0" w:color="auto"/>
        <w:left w:val="none" w:sz="0" w:space="0" w:color="auto"/>
        <w:bottom w:val="none" w:sz="0" w:space="0" w:color="auto"/>
        <w:right w:val="none" w:sz="0" w:space="0" w:color="auto"/>
      </w:divBdr>
    </w:div>
    <w:div w:id="1211962144">
      <w:bodyDiv w:val="1"/>
      <w:marLeft w:val="0"/>
      <w:marRight w:val="0"/>
      <w:marTop w:val="0"/>
      <w:marBottom w:val="0"/>
      <w:divBdr>
        <w:top w:val="none" w:sz="0" w:space="0" w:color="auto"/>
        <w:left w:val="none" w:sz="0" w:space="0" w:color="auto"/>
        <w:bottom w:val="none" w:sz="0" w:space="0" w:color="auto"/>
        <w:right w:val="none" w:sz="0" w:space="0" w:color="auto"/>
      </w:divBdr>
    </w:div>
    <w:div w:id="1273124261">
      <w:bodyDiv w:val="1"/>
      <w:marLeft w:val="0"/>
      <w:marRight w:val="0"/>
      <w:marTop w:val="0"/>
      <w:marBottom w:val="0"/>
      <w:divBdr>
        <w:top w:val="none" w:sz="0" w:space="0" w:color="auto"/>
        <w:left w:val="none" w:sz="0" w:space="0" w:color="auto"/>
        <w:bottom w:val="none" w:sz="0" w:space="0" w:color="auto"/>
        <w:right w:val="none" w:sz="0" w:space="0" w:color="auto"/>
      </w:divBdr>
    </w:div>
    <w:div w:id="1310672873">
      <w:bodyDiv w:val="1"/>
      <w:marLeft w:val="0"/>
      <w:marRight w:val="0"/>
      <w:marTop w:val="0"/>
      <w:marBottom w:val="0"/>
      <w:divBdr>
        <w:top w:val="none" w:sz="0" w:space="0" w:color="auto"/>
        <w:left w:val="none" w:sz="0" w:space="0" w:color="auto"/>
        <w:bottom w:val="none" w:sz="0" w:space="0" w:color="auto"/>
        <w:right w:val="none" w:sz="0" w:space="0" w:color="auto"/>
      </w:divBdr>
    </w:div>
    <w:div w:id="1373653659">
      <w:bodyDiv w:val="1"/>
      <w:marLeft w:val="0"/>
      <w:marRight w:val="0"/>
      <w:marTop w:val="0"/>
      <w:marBottom w:val="0"/>
      <w:divBdr>
        <w:top w:val="none" w:sz="0" w:space="0" w:color="auto"/>
        <w:left w:val="none" w:sz="0" w:space="0" w:color="auto"/>
        <w:bottom w:val="none" w:sz="0" w:space="0" w:color="auto"/>
        <w:right w:val="none" w:sz="0" w:space="0" w:color="auto"/>
      </w:divBdr>
    </w:div>
    <w:div w:id="1532835356">
      <w:bodyDiv w:val="1"/>
      <w:marLeft w:val="0"/>
      <w:marRight w:val="0"/>
      <w:marTop w:val="0"/>
      <w:marBottom w:val="0"/>
      <w:divBdr>
        <w:top w:val="none" w:sz="0" w:space="0" w:color="auto"/>
        <w:left w:val="none" w:sz="0" w:space="0" w:color="auto"/>
        <w:bottom w:val="none" w:sz="0" w:space="0" w:color="auto"/>
        <w:right w:val="none" w:sz="0" w:space="0" w:color="auto"/>
      </w:divBdr>
    </w:div>
    <w:div w:id="1645352703">
      <w:bodyDiv w:val="1"/>
      <w:marLeft w:val="0"/>
      <w:marRight w:val="0"/>
      <w:marTop w:val="0"/>
      <w:marBottom w:val="0"/>
      <w:divBdr>
        <w:top w:val="none" w:sz="0" w:space="0" w:color="auto"/>
        <w:left w:val="none" w:sz="0" w:space="0" w:color="auto"/>
        <w:bottom w:val="none" w:sz="0" w:space="0" w:color="auto"/>
        <w:right w:val="none" w:sz="0" w:space="0" w:color="auto"/>
      </w:divBdr>
    </w:div>
    <w:div w:id="1646660431">
      <w:bodyDiv w:val="1"/>
      <w:marLeft w:val="0"/>
      <w:marRight w:val="0"/>
      <w:marTop w:val="0"/>
      <w:marBottom w:val="0"/>
      <w:divBdr>
        <w:top w:val="none" w:sz="0" w:space="0" w:color="auto"/>
        <w:left w:val="none" w:sz="0" w:space="0" w:color="auto"/>
        <w:bottom w:val="none" w:sz="0" w:space="0" w:color="auto"/>
        <w:right w:val="none" w:sz="0" w:space="0" w:color="auto"/>
      </w:divBdr>
    </w:div>
    <w:div w:id="1889759902">
      <w:bodyDiv w:val="1"/>
      <w:marLeft w:val="0"/>
      <w:marRight w:val="0"/>
      <w:marTop w:val="0"/>
      <w:marBottom w:val="0"/>
      <w:divBdr>
        <w:top w:val="none" w:sz="0" w:space="0" w:color="auto"/>
        <w:left w:val="none" w:sz="0" w:space="0" w:color="auto"/>
        <w:bottom w:val="none" w:sz="0" w:space="0" w:color="auto"/>
        <w:right w:val="none" w:sz="0" w:space="0" w:color="auto"/>
      </w:divBdr>
    </w:div>
    <w:div w:id="1939367970">
      <w:bodyDiv w:val="1"/>
      <w:marLeft w:val="0"/>
      <w:marRight w:val="0"/>
      <w:marTop w:val="0"/>
      <w:marBottom w:val="0"/>
      <w:divBdr>
        <w:top w:val="none" w:sz="0" w:space="0" w:color="auto"/>
        <w:left w:val="none" w:sz="0" w:space="0" w:color="auto"/>
        <w:bottom w:val="none" w:sz="0" w:space="0" w:color="auto"/>
        <w:right w:val="none" w:sz="0" w:space="0" w:color="auto"/>
      </w:divBdr>
    </w:div>
    <w:div w:id="1967618506">
      <w:bodyDiv w:val="1"/>
      <w:marLeft w:val="0"/>
      <w:marRight w:val="0"/>
      <w:marTop w:val="0"/>
      <w:marBottom w:val="0"/>
      <w:divBdr>
        <w:top w:val="none" w:sz="0" w:space="0" w:color="auto"/>
        <w:left w:val="none" w:sz="0" w:space="0" w:color="auto"/>
        <w:bottom w:val="none" w:sz="0" w:space="0" w:color="auto"/>
        <w:right w:val="none" w:sz="0" w:space="0" w:color="auto"/>
      </w:divBdr>
    </w:div>
    <w:div w:id="2002076830">
      <w:bodyDiv w:val="1"/>
      <w:marLeft w:val="0"/>
      <w:marRight w:val="0"/>
      <w:marTop w:val="0"/>
      <w:marBottom w:val="0"/>
      <w:divBdr>
        <w:top w:val="none" w:sz="0" w:space="0" w:color="auto"/>
        <w:left w:val="none" w:sz="0" w:space="0" w:color="auto"/>
        <w:bottom w:val="none" w:sz="0" w:space="0" w:color="auto"/>
        <w:right w:val="none" w:sz="0" w:space="0" w:color="auto"/>
      </w:divBdr>
    </w:div>
    <w:div w:id="2014456896">
      <w:bodyDiv w:val="1"/>
      <w:marLeft w:val="0"/>
      <w:marRight w:val="0"/>
      <w:marTop w:val="0"/>
      <w:marBottom w:val="0"/>
      <w:divBdr>
        <w:top w:val="none" w:sz="0" w:space="0" w:color="auto"/>
        <w:left w:val="none" w:sz="0" w:space="0" w:color="auto"/>
        <w:bottom w:val="none" w:sz="0" w:space="0" w:color="auto"/>
        <w:right w:val="none" w:sz="0" w:space="0" w:color="auto"/>
      </w:divBdr>
      <w:divsChild>
        <w:div w:id="972102795">
          <w:marLeft w:val="0"/>
          <w:marRight w:val="0"/>
          <w:marTop w:val="0"/>
          <w:marBottom w:val="0"/>
          <w:divBdr>
            <w:top w:val="none" w:sz="0" w:space="0" w:color="auto"/>
            <w:left w:val="none" w:sz="0" w:space="0" w:color="auto"/>
            <w:bottom w:val="none" w:sz="0" w:space="0" w:color="auto"/>
            <w:right w:val="none" w:sz="0" w:space="0" w:color="auto"/>
          </w:divBdr>
          <w:divsChild>
            <w:div w:id="163863553">
              <w:marLeft w:val="0"/>
              <w:marRight w:val="0"/>
              <w:marTop w:val="0"/>
              <w:marBottom w:val="75"/>
              <w:divBdr>
                <w:top w:val="none" w:sz="0" w:space="0" w:color="auto"/>
                <w:left w:val="none" w:sz="0" w:space="0" w:color="auto"/>
                <w:bottom w:val="none" w:sz="0" w:space="0" w:color="auto"/>
                <w:right w:val="none" w:sz="0" w:space="0" w:color="auto"/>
              </w:divBdr>
            </w:div>
          </w:divsChild>
        </w:div>
        <w:div w:id="1038745733">
          <w:marLeft w:val="0"/>
          <w:marRight w:val="0"/>
          <w:marTop w:val="0"/>
          <w:marBottom w:val="0"/>
          <w:divBdr>
            <w:top w:val="none" w:sz="0" w:space="0" w:color="auto"/>
            <w:left w:val="none" w:sz="0" w:space="0" w:color="auto"/>
            <w:bottom w:val="none" w:sz="0" w:space="0" w:color="auto"/>
            <w:right w:val="none" w:sz="0" w:space="0" w:color="auto"/>
          </w:divBdr>
          <w:divsChild>
            <w:div w:id="49620550">
              <w:marLeft w:val="0"/>
              <w:marRight w:val="0"/>
              <w:marTop w:val="0"/>
              <w:marBottom w:val="75"/>
              <w:divBdr>
                <w:top w:val="none" w:sz="0" w:space="0" w:color="auto"/>
                <w:left w:val="none" w:sz="0" w:space="0" w:color="auto"/>
                <w:bottom w:val="none" w:sz="0" w:space="0" w:color="auto"/>
                <w:right w:val="none" w:sz="0" w:space="0" w:color="auto"/>
              </w:divBdr>
            </w:div>
            <w:div w:id="847132687">
              <w:marLeft w:val="0"/>
              <w:marRight w:val="0"/>
              <w:marTop w:val="0"/>
              <w:marBottom w:val="0"/>
              <w:divBdr>
                <w:top w:val="none" w:sz="0" w:space="0" w:color="auto"/>
                <w:left w:val="none" w:sz="0" w:space="0" w:color="auto"/>
                <w:bottom w:val="none" w:sz="0" w:space="0" w:color="auto"/>
                <w:right w:val="none" w:sz="0" w:space="0" w:color="auto"/>
              </w:divBdr>
              <w:divsChild>
                <w:div w:id="1364592004">
                  <w:marLeft w:val="60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26636445">
      <w:bodyDiv w:val="1"/>
      <w:marLeft w:val="0"/>
      <w:marRight w:val="0"/>
      <w:marTop w:val="0"/>
      <w:marBottom w:val="0"/>
      <w:divBdr>
        <w:top w:val="none" w:sz="0" w:space="0" w:color="auto"/>
        <w:left w:val="none" w:sz="0" w:space="0" w:color="auto"/>
        <w:bottom w:val="none" w:sz="0" w:space="0" w:color="auto"/>
        <w:right w:val="none" w:sz="0" w:space="0" w:color="auto"/>
      </w:divBdr>
    </w:div>
    <w:div w:id="20380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uni.cz/sborniky/dny_prava_2012/files/pozemek/VichaOndrej.pdf" TargetMode="External"/><Relationship Id="rId18" Type="http://schemas.openxmlformats.org/officeDocument/2006/relationships/hyperlink" Target="http://samorzad.infor.pl/sektor/organizacja/postepowanie-administracyjne/753223,Organizacje-spoleczne-oraz-ich-udzial-w-postepowani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www.mpo.cz/assets/cz/stavebnictvi-a-suroviny/surovinova-politika/vyzvy-seminare-a-informace-ze-sveta-nerostnych-surovin/2018/1/4--Reclamation.pdf" TargetMode="External"/><Relationship Id="rId2" Type="http://schemas.openxmlformats.org/officeDocument/2006/relationships/numbering" Target="numbering.xml"/><Relationship Id="rId16" Type="http://schemas.openxmlformats.org/officeDocument/2006/relationships/hyperlink" Target="http://www.wug.gov.pl/prawo/nowe_p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busbs.cz/index.php/statni-banska-sprava/pusobnost.html"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sp.cz/sqw/text/tiskt.sqw?O=7&amp;CT=500&amp;CT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soud.cz/projednavane-plenarni-veci/pl-us-2217/" TargetMode="External"/><Relationship Id="rId2" Type="http://schemas.openxmlformats.org/officeDocument/2006/relationships/hyperlink" Target="https://www.law.muni.cz/sborniky/dny_prava_2012/files/pozemek/VichaOndrej.pdf" TargetMode="External"/><Relationship Id="rId1" Type="http://schemas.openxmlformats.org/officeDocument/2006/relationships/hyperlink" Target="http://eur-lex.europa.eu/legal-content/CS/TXT/?uri=CELEX%3A31994L0022" TargetMode="External"/><Relationship Id="rId5" Type="http://schemas.openxmlformats.org/officeDocument/2006/relationships/hyperlink" Target="https://www.interregeurope.eu/remix/" TargetMode="External"/><Relationship Id="rId4" Type="http://schemas.openxmlformats.org/officeDocument/2006/relationships/hyperlink" Target="http://www.psp.cz/sqw/text/tiskt.sqw?O=7&amp;CT=500&amp;CT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7FA6-F0CF-4F25-A0B6-D923B26B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60</Pages>
  <Words>15695</Words>
  <Characters>92605</Characters>
  <Application>Microsoft Office Word</Application>
  <DocSecurity>0</DocSecurity>
  <Lines>771</Lines>
  <Paragraphs>216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Anička</dc:creator>
  <cp:lastModifiedBy>Uživatel</cp:lastModifiedBy>
  <cp:revision>19</cp:revision>
  <dcterms:created xsi:type="dcterms:W3CDTF">2018-03-25T08:17:00Z</dcterms:created>
  <dcterms:modified xsi:type="dcterms:W3CDTF">2018-03-25T11:32:00Z</dcterms:modified>
</cp:coreProperties>
</file>