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2769C" w14:textId="77777777" w:rsidR="0060286F" w:rsidRDefault="0060286F" w:rsidP="00413DA3">
      <w:pPr>
        <w:spacing w:after="120" w:line="360" w:lineRule="auto"/>
        <w:jc w:val="center"/>
        <w:rPr>
          <w:sz w:val="28"/>
          <w:szCs w:val="28"/>
        </w:rPr>
      </w:pPr>
    </w:p>
    <w:p w14:paraId="56ED016F" w14:textId="77777777" w:rsidR="00413DA3" w:rsidRPr="00413DA3" w:rsidRDefault="00413DA3" w:rsidP="00413DA3">
      <w:pPr>
        <w:spacing w:after="120" w:line="360" w:lineRule="auto"/>
        <w:jc w:val="center"/>
        <w:rPr>
          <w:sz w:val="28"/>
          <w:szCs w:val="28"/>
        </w:rPr>
      </w:pPr>
      <w:r w:rsidRPr="00413DA3">
        <w:rPr>
          <w:sz w:val="28"/>
          <w:szCs w:val="28"/>
        </w:rPr>
        <w:t>MORAVSKÁ VYSOKÁ ŠKOLA OLOMOUC</w:t>
      </w:r>
    </w:p>
    <w:p w14:paraId="5D5CD318" w14:textId="77777777" w:rsidR="00413DA3" w:rsidRPr="00413DA3" w:rsidRDefault="00413DA3" w:rsidP="00413DA3">
      <w:pPr>
        <w:spacing w:after="120" w:line="360" w:lineRule="auto"/>
        <w:jc w:val="center"/>
        <w:rPr>
          <w:sz w:val="28"/>
          <w:szCs w:val="28"/>
        </w:rPr>
      </w:pPr>
    </w:p>
    <w:p w14:paraId="4D1B1C68" w14:textId="77777777" w:rsidR="00413DA3" w:rsidRPr="00413DA3" w:rsidRDefault="00413DA3" w:rsidP="00413DA3">
      <w:pPr>
        <w:spacing w:after="120" w:line="360" w:lineRule="auto"/>
        <w:jc w:val="center"/>
        <w:rPr>
          <w:sz w:val="28"/>
          <w:szCs w:val="28"/>
        </w:rPr>
      </w:pPr>
    </w:p>
    <w:p w14:paraId="241D8FB5" w14:textId="77777777" w:rsidR="00413DA3" w:rsidRPr="00413DA3" w:rsidRDefault="00413DA3" w:rsidP="00413DA3">
      <w:pPr>
        <w:spacing w:after="120" w:line="360" w:lineRule="auto"/>
        <w:jc w:val="center"/>
        <w:rPr>
          <w:sz w:val="28"/>
          <w:szCs w:val="28"/>
        </w:rPr>
      </w:pPr>
    </w:p>
    <w:p w14:paraId="1D1EE900" w14:textId="77777777" w:rsidR="00413DA3" w:rsidRPr="00413DA3" w:rsidRDefault="00413DA3" w:rsidP="00413DA3">
      <w:pPr>
        <w:spacing w:after="120" w:line="360" w:lineRule="auto"/>
        <w:jc w:val="center"/>
        <w:rPr>
          <w:sz w:val="28"/>
          <w:szCs w:val="28"/>
        </w:rPr>
      </w:pPr>
    </w:p>
    <w:p w14:paraId="45DD5B19" w14:textId="77777777" w:rsidR="00413DA3" w:rsidRPr="00413DA3" w:rsidRDefault="00413DA3" w:rsidP="00413DA3">
      <w:pPr>
        <w:spacing w:after="120" w:line="360" w:lineRule="auto"/>
        <w:jc w:val="center"/>
        <w:rPr>
          <w:sz w:val="28"/>
          <w:szCs w:val="28"/>
        </w:rPr>
      </w:pPr>
    </w:p>
    <w:p w14:paraId="57FCAD77" w14:textId="77777777" w:rsidR="00413DA3" w:rsidRPr="00413DA3" w:rsidRDefault="00413DA3" w:rsidP="00413DA3">
      <w:pPr>
        <w:spacing w:after="120" w:line="360" w:lineRule="auto"/>
        <w:jc w:val="center"/>
        <w:rPr>
          <w:sz w:val="28"/>
          <w:szCs w:val="28"/>
        </w:rPr>
      </w:pPr>
    </w:p>
    <w:p w14:paraId="139790D7" w14:textId="77777777" w:rsidR="00413DA3" w:rsidRPr="00413DA3" w:rsidRDefault="00413DA3" w:rsidP="00413DA3">
      <w:pPr>
        <w:spacing w:after="120" w:line="360" w:lineRule="auto"/>
        <w:jc w:val="center"/>
        <w:rPr>
          <w:sz w:val="28"/>
          <w:szCs w:val="28"/>
        </w:rPr>
      </w:pPr>
    </w:p>
    <w:p w14:paraId="389C3D15" w14:textId="77777777" w:rsidR="00413DA3" w:rsidRPr="00413DA3" w:rsidRDefault="00413DA3" w:rsidP="00413DA3">
      <w:pPr>
        <w:spacing w:after="120" w:line="360" w:lineRule="auto"/>
        <w:jc w:val="center"/>
        <w:rPr>
          <w:sz w:val="28"/>
          <w:szCs w:val="28"/>
        </w:rPr>
      </w:pPr>
    </w:p>
    <w:p w14:paraId="5CE01236" w14:textId="77777777" w:rsidR="00413DA3" w:rsidRPr="00413DA3" w:rsidRDefault="00413DA3" w:rsidP="00413DA3">
      <w:pPr>
        <w:spacing w:after="120" w:line="360" w:lineRule="auto"/>
        <w:jc w:val="center"/>
        <w:rPr>
          <w:sz w:val="28"/>
          <w:szCs w:val="28"/>
        </w:rPr>
      </w:pPr>
    </w:p>
    <w:p w14:paraId="1B279BAE" w14:textId="77777777" w:rsidR="00413DA3" w:rsidRPr="00413DA3" w:rsidRDefault="00413DA3" w:rsidP="00413DA3">
      <w:pPr>
        <w:spacing w:after="120" w:line="360" w:lineRule="auto"/>
        <w:jc w:val="center"/>
        <w:rPr>
          <w:sz w:val="28"/>
          <w:szCs w:val="28"/>
        </w:rPr>
      </w:pPr>
      <w:r w:rsidRPr="00413DA3">
        <w:rPr>
          <w:sz w:val="28"/>
          <w:szCs w:val="28"/>
        </w:rPr>
        <w:t xml:space="preserve">DIPLOMOVÁ PRÁCE </w:t>
      </w:r>
    </w:p>
    <w:p w14:paraId="598C1190" w14:textId="77777777" w:rsidR="00413DA3" w:rsidRPr="00413DA3" w:rsidRDefault="00413DA3" w:rsidP="00413DA3">
      <w:pPr>
        <w:spacing w:after="120" w:line="360" w:lineRule="auto"/>
        <w:jc w:val="center"/>
        <w:rPr>
          <w:sz w:val="28"/>
          <w:szCs w:val="28"/>
        </w:rPr>
      </w:pPr>
    </w:p>
    <w:p w14:paraId="6D8AB9B8" w14:textId="77777777" w:rsidR="00413DA3" w:rsidRPr="00413DA3" w:rsidRDefault="00413DA3" w:rsidP="00413DA3">
      <w:pPr>
        <w:spacing w:after="120" w:line="360" w:lineRule="auto"/>
        <w:jc w:val="center"/>
        <w:rPr>
          <w:sz w:val="28"/>
          <w:szCs w:val="28"/>
        </w:rPr>
      </w:pPr>
    </w:p>
    <w:p w14:paraId="7E03C412" w14:textId="77777777" w:rsidR="00413DA3" w:rsidRPr="00413DA3" w:rsidRDefault="00413DA3" w:rsidP="00413DA3">
      <w:pPr>
        <w:spacing w:after="120" w:line="360" w:lineRule="auto"/>
        <w:jc w:val="center"/>
        <w:rPr>
          <w:sz w:val="28"/>
          <w:szCs w:val="28"/>
        </w:rPr>
      </w:pPr>
    </w:p>
    <w:p w14:paraId="7185ED08" w14:textId="77777777" w:rsidR="00413DA3" w:rsidRPr="00413DA3" w:rsidRDefault="00413DA3" w:rsidP="00413DA3">
      <w:pPr>
        <w:spacing w:after="120" w:line="360" w:lineRule="auto"/>
        <w:jc w:val="center"/>
        <w:rPr>
          <w:sz w:val="28"/>
          <w:szCs w:val="28"/>
        </w:rPr>
      </w:pPr>
    </w:p>
    <w:p w14:paraId="39E34DE8" w14:textId="77777777" w:rsidR="00413DA3" w:rsidRPr="00413DA3" w:rsidRDefault="00413DA3" w:rsidP="00413DA3">
      <w:pPr>
        <w:spacing w:after="120" w:line="360" w:lineRule="auto"/>
        <w:jc w:val="center"/>
        <w:rPr>
          <w:sz w:val="28"/>
          <w:szCs w:val="28"/>
        </w:rPr>
      </w:pPr>
    </w:p>
    <w:p w14:paraId="60309CD0" w14:textId="77777777" w:rsidR="00413DA3" w:rsidRPr="00413DA3" w:rsidRDefault="00413DA3" w:rsidP="00413DA3">
      <w:pPr>
        <w:spacing w:after="120" w:line="360" w:lineRule="auto"/>
        <w:jc w:val="center"/>
        <w:rPr>
          <w:sz w:val="28"/>
          <w:szCs w:val="28"/>
        </w:rPr>
      </w:pPr>
    </w:p>
    <w:p w14:paraId="43FCC81B" w14:textId="77777777" w:rsidR="00413DA3" w:rsidRPr="00413DA3" w:rsidRDefault="00413DA3" w:rsidP="00413DA3">
      <w:pPr>
        <w:spacing w:after="120" w:line="360" w:lineRule="auto"/>
        <w:jc w:val="center"/>
        <w:rPr>
          <w:sz w:val="28"/>
          <w:szCs w:val="28"/>
        </w:rPr>
      </w:pPr>
    </w:p>
    <w:p w14:paraId="539586E7" w14:textId="77777777" w:rsidR="00413DA3" w:rsidRPr="00413DA3" w:rsidRDefault="00413DA3" w:rsidP="00413DA3">
      <w:pPr>
        <w:spacing w:after="120" w:line="360" w:lineRule="auto"/>
        <w:jc w:val="center"/>
        <w:rPr>
          <w:sz w:val="28"/>
          <w:szCs w:val="28"/>
        </w:rPr>
      </w:pPr>
    </w:p>
    <w:p w14:paraId="2A65369E" w14:textId="77777777" w:rsidR="00413DA3" w:rsidRPr="00413DA3" w:rsidRDefault="00413DA3" w:rsidP="00413DA3">
      <w:pPr>
        <w:spacing w:after="120" w:line="360" w:lineRule="auto"/>
        <w:jc w:val="center"/>
        <w:rPr>
          <w:sz w:val="28"/>
          <w:szCs w:val="28"/>
        </w:rPr>
      </w:pPr>
    </w:p>
    <w:p w14:paraId="07ED180E" w14:textId="77777777" w:rsidR="00413DA3" w:rsidRPr="00413DA3" w:rsidRDefault="00413DA3" w:rsidP="00413DA3">
      <w:pPr>
        <w:spacing w:after="120" w:line="360" w:lineRule="auto"/>
        <w:jc w:val="center"/>
        <w:rPr>
          <w:sz w:val="28"/>
          <w:szCs w:val="28"/>
        </w:rPr>
      </w:pPr>
    </w:p>
    <w:p w14:paraId="2DC07D98" w14:textId="77777777" w:rsidR="00413DA3" w:rsidRPr="00413DA3" w:rsidRDefault="00413DA3" w:rsidP="00413DA3">
      <w:pPr>
        <w:spacing w:after="120" w:line="360" w:lineRule="auto"/>
        <w:jc w:val="center"/>
        <w:rPr>
          <w:sz w:val="28"/>
          <w:szCs w:val="28"/>
        </w:rPr>
      </w:pPr>
    </w:p>
    <w:p w14:paraId="4C9F0603" w14:textId="77777777" w:rsidR="00413DA3" w:rsidRPr="00413DA3" w:rsidRDefault="00413DA3" w:rsidP="00413DA3">
      <w:pPr>
        <w:spacing w:after="120" w:line="360" w:lineRule="auto"/>
        <w:jc w:val="right"/>
        <w:rPr>
          <w:rFonts w:ascii="Calibri" w:hAnsi="Calibri"/>
          <w:sz w:val="22"/>
        </w:rPr>
      </w:pPr>
      <w:r w:rsidRPr="00413DA3">
        <w:rPr>
          <w:sz w:val="28"/>
          <w:szCs w:val="28"/>
        </w:rPr>
        <w:lastRenderedPageBreak/>
        <w:t>20</w:t>
      </w:r>
      <w:r w:rsidR="002E615A">
        <w:rPr>
          <w:sz w:val="28"/>
          <w:szCs w:val="28"/>
        </w:rPr>
        <w:t>20</w:t>
      </w:r>
      <w:r w:rsidRPr="00413DA3">
        <w:rPr>
          <w:sz w:val="28"/>
          <w:szCs w:val="28"/>
        </w:rPr>
        <w:t xml:space="preserve">                                                                                      Bc. Richard Maňásek</w:t>
      </w:r>
    </w:p>
    <w:p w14:paraId="0BB67A1C" w14:textId="77777777" w:rsidR="00413DA3" w:rsidRPr="00413DA3" w:rsidRDefault="00413DA3" w:rsidP="00413DA3">
      <w:pPr>
        <w:spacing w:after="120" w:line="360" w:lineRule="auto"/>
        <w:jc w:val="center"/>
        <w:rPr>
          <w:rFonts w:ascii="Calibri" w:hAnsi="Calibri"/>
          <w:sz w:val="22"/>
        </w:rPr>
      </w:pPr>
    </w:p>
    <w:p w14:paraId="72772F8D" w14:textId="77777777" w:rsidR="00413DA3" w:rsidRPr="00413DA3" w:rsidRDefault="00413DA3" w:rsidP="00413DA3">
      <w:pPr>
        <w:spacing w:after="120" w:line="360" w:lineRule="auto"/>
        <w:jc w:val="center"/>
        <w:rPr>
          <w:rFonts w:ascii="Calibri" w:hAnsi="Calibri"/>
          <w:sz w:val="22"/>
        </w:rPr>
      </w:pPr>
      <w:r w:rsidRPr="00413DA3">
        <w:rPr>
          <w:szCs w:val="24"/>
        </w:rPr>
        <w:t>MORAVSKÁ VYSOKÁ ŠKOLA OLOMOUC</w:t>
      </w:r>
    </w:p>
    <w:p w14:paraId="61683AF1" w14:textId="77777777" w:rsidR="00413DA3" w:rsidRPr="00190752" w:rsidRDefault="00190752" w:rsidP="00413DA3">
      <w:pPr>
        <w:spacing w:after="120" w:line="360" w:lineRule="auto"/>
        <w:jc w:val="center"/>
        <w:rPr>
          <w:szCs w:val="24"/>
        </w:rPr>
      </w:pPr>
      <w:r w:rsidRPr="00190752">
        <w:rPr>
          <w:color w:val="000000"/>
          <w:szCs w:val="24"/>
          <w:shd w:val="clear" w:color="auto" w:fill="FFFFFF"/>
        </w:rPr>
        <w:t>Ústav podnikové ekonomiky</w:t>
      </w:r>
    </w:p>
    <w:p w14:paraId="76AA202A" w14:textId="77777777" w:rsidR="00413DA3" w:rsidRPr="00413DA3" w:rsidRDefault="00413DA3" w:rsidP="00413DA3">
      <w:pPr>
        <w:spacing w:after="120" w:line="360" w:lineRule="auto"/>
        <w:jc w:val="center"/>
        <w:rPr>
          <w:szCs w:val="24"/>
        </w:rPr>
      </w:pPr>
    </w:p>
    <w:p w14:paraId="77A0EBAF" w14:textId="77777777" w:rsidR="00413DA3" w:rsidRPr="00413DA3" w:rsidRDefault="00413DA3" w:rsidP="00413DA3">
      <w:pPr>
        <w:spacing w:after="120" w:line="360" w:lineRule="auto"/>
        <w:jc w:val="center"/>
        <w:rPr>
          <w:szCs w:val="24"/>
        </w:rPr>
      </w:pPr>
    </w:p>
    <w:p w14:paraId="737E7F4C" w14:textId="77777777" w:rsidR="00413DA3" w:rsidRPr="00413DA3" w:rsidRDefault="00413DA3" w:rsidP="00413DA3">
      <w:pPr>
        <w:spacing w:after="120" w:line="360" w:lineRule="auto"/>
        <w:jc w:val="center"/>
        <w:rPr>
          <w:rFonts w:ascii="Calibri" w:hAnsi="Calibri"/>
          <w:sz w:val="22"/>
        </w:rPr>
      </w:pPr>
    </w:p>
    <w:p w14:paraId="56E68802" w14:textId="77777777" w:rsidR="00413DA3" w:rsidRPr="00413DA3" w:rsidRDefault="00413DA3" w:rsidP="00413DA3">
      <w:pPr>
        <w:jc w:val="center"/>
        <w:rPr>
          <w:rFonts w:ascii="Calibri Light" w:hAnsi="Calibri Light"/>
          <w:b/>
          <w:i/>
          <w:sz w:val="22"/>
        </w:rPr>
      </w:pPr>
      <w:r w:rsidRPr="00413DA3">
        <w:rPr>
          <w:rFonts w:ascii="Calibri Light" w:hAnsi="Calibri Light"/>
          <w:b/>
          <w:i/>
          <w:sz w:val="22"/>
        </w:rPr>
        <w:t>Strategie rozvoje malého podniku</w:t>
      </w:r>
    </w:p>
    <w:p w14:paraId="64FCA93D" w14:textId="77777777" w:rsidR="00413DA3" w:rsidRPr="00413DA3" w:rsidRDefault="00413DA3" w:rsidP="00413DA3">
      <w:pPr>
        <w:spacing w:after="120" w:line="360" w:lineRule="auto"/>
        <w:jc w:val="center"/>
        <w:rPr>
          <w:szCs w:val="24"/>
        </w:rPr>
      </w:pPr>
      <w:r w:rsidRPr="00413DA3">
        <w:rPr>
          <w:szCs w:val="24"/>
        </w:rPr>
        <w:t xml:space="preserve">DIPLOMOVÁ PRÁCE </w:t>
      </w:r>
    </w:p>
    <w:p w14:paraId="4BF5744F" w14:textId="77777777" w:rsidR="00413DA3" w:rsidRPr="00413DA3" w:rsidRDefault="00413DA3" w:rsidP="00413DA3">
      <w:pPr>
        <w:spacing w:after="120" w:line="360" w:lineRule="auto"/>
        <w:jc w:val="center"/>
        <w:rPr>
          <w:szCs w:val="24"/>
        </w:rPr>
      </w:pPr>
    </w:p>
    <w:p w14:paraId="227BCACD" w14:textId="77777777" w:rsidR="00413DA3" w:rsidRPr="00413DA3" w:rsidRDefault="00413DA3" w:rsidP="00413DA3">
      <w:pPr>
        <w:spacing w:after="120" w:line="360" w:lineRule="auto"/>
        <w:jc w:val="center"/>
        <w:rPr>
          <w:szCs w:val="24"/>
        </w:rPr>
      </w:pPr>
    </w:p>
    <w:p w14:paraId="021FD49F" w14:textId="77777777" w:rsidR="00413DA3" w:rsidRPr="00413DA3" w:rsidRDefault="00413DA3" w:rsidP="00413DA3">
      <w:pPr>
        <w:spacing w:after="120" w:line="360" w:lineRule="auto"/>
        <w:jc w:val="center"/>
        <w:rPr>
          <w:szCs w:val="24"/>
        </w:rPr>
      </w:pPr>
    </w:p>
    <w:p w14:paraId="1A2C8971" w14:textId="77777777" w:rsidR="00413DA3" w:rsidRPr="00413DA3" w:rsidRDefault="00413DA3" w:rsidP="00413DA3">
      <w:pPr>
        <w:spacing w:after="120" w:line="360" w:lineRule="auto"/>
        <w:jc w:val="center"/>
        <w:rPr>
          <w:szCs w:val="24"/>
        </w:rPr>
      </w:pPr>
    </w:p>
    <w:p w14:paraId="39A177F0" w14:textId="77777777" w:rsidR="00413DA3" w:rsidRPr="00413DA3" w:rsidRDefault="00413DA3" w:rsidP="00413DA3">
      <w:pPr>
        <w:spacing w:after="120" w:line="360" w:lineRule="auto"/>
        <w:jc w:val="center"/>
        <w:rPr>
          <w:szCs w:val="24"/>
        </w:rPr>
      </w:pPr>
    </w:p>
    <w:p w14:paraId="02831266" w14:textId="77777777" w:rsidR="00413DA3" w:rsidRPr="00413DA3" w:rsidRDefault="00413DA3" w:rsidP="00413DA3">
      <w:pPr>
        <w:spacing w:after="120" w:line="360" w:lineRule="auto"/>
        <w:jc w:val="center"/>
        <w:rPr>
          <w:szCs w:val="24"/>
        </w:rPr>
      </w:pPr>
    </w:p>
    <w:p w14:paraId="79658F38" w14:textId="77777777" w:rsidR="00413DA3" w:rsidRPr="00413DA3" w:rsidRDefault="00413DA3" w:rsidP="00413DA3">
      <w:pPr>
        <w:spacing w:after="120" w:line="360" w:lineRule="auto"/>
        <w:jc w:val="center"/>
        <w:rPr>
          <w:szCs w:val="24"/>
        </w:rPr>
      </w:pPr>
    </w:p>
    <w:p w14:paraId="48345214" w14:textId="77777777" w:rsidR="00413DA3" w:rsidRPr="00413DA3" w:rsidRDefault="00413DA3" w:rsidP="00413DA3">
      <w:pPr>
        <w:spacing w:after="120" w:line="360" w:lineRule="auto"/>
        <w:jc w:val="center"/>
        <w:rPr>
          <w:szCs w:val="24"/>
        </w:rPr>
      </w:pPr>
    </w:p>
    <w:p w14:paraId="1A3DA80D" w14:textId="77777777" w:rsidR="00413DA3" w:rsidRPr="00413DA3" w:rsidRDefault="00413DA3" w:rsidP="00413DA3">
      <w:pPr>
        <w:spacing w:after="120" w:line="360" w:lineRule="auto"/>
        <w:jc w:val="center"/>
        <w:rPr>
          <w:szCs w:val="24"/>
        </w:rPr>
      </w:pPr>
    </w:p>
    <w:p w14:paraId="4A64CBF2" w14:textId="77777777" w:rsidR="00413DA3" w:rsidRPr="00413DA3" w:rsidRDefault="00413DA3" w:rsidP="00413DA3">
      <w:pPr>
        <w:spacing w:after="120" w:line="360" w:lineRule="auto"/>
        <w:jc w:val="center"/>
        <w:rPr>
          <w:szCs w:val="24"/>
        </w:rPr>
      </w:pPr>
    </w:p>
    <w:p w14:paraId="17F0D8DC" w14:textId="77777777" w:rsidR="00413DA3" w:rsidRPr="00413DA3" w:rsidRDefault="00413DA3" w:rsidP="00413DA3">
      <w:pPr>
        <w:spacing w:after="120" w:line="360" w:lineRule="auto"/>
        <w:jc w:val="center"/>
        <w:rPr>
          <w:szCs w:val="24"/>
        </w:rPr>
      </w:pPr>
    </w:p>
    <w:p w14:paraId="0DBC3083" w14:textId="77777777" w:rsidR="00413DA3" w:rsidRPr="00413DA3" w:rsidRDefault="00413DA3" w:rsidP="00413DA3">
      <w:pPr>
        <w:spacing w:after="120" w:line="360" w:lineRule="auto"/>
        <w:jc w:val="center"/>
        <w:rPr>
          <w:szCs w:val="24"/>
        </w:rPr>
      </w:pPr>
      <w:r w:rsidRPr="00413DA3">
        <w:rPr>
          <w:szCs w:val="24"/>
        </w:rPr>
        <w:t>Bc. Richard Maňásek</w:t>
      </w:r>
    </w:p>
    <w:p w14:paraId="079DDB19" w14:textId="77777777" w:rsidR="00413DA3" w:rsidRPr="00413DA3" w:rsidRDefault="00413DA3" w:rsidP="00413DA3">
      <w:pPr>
        <w:spacing w:after="120" w:line="360" w:lineRule="auto"/>
        <w:jc w:val="center"/>
        <w:rPr>
          <w:szCs w:val="24"/>
        </w:rPr>
      </w:pPr>
      <w:r w:rsidRPr="00413DA3">
        <w:rPr>
          <w:szCs w:val="24"/>
        </w:rPr>
        <w:t>Vedoucí práce: Ing. Štefan Kolumber, Ph.D.</w:t>
      </w:r>
    </w:p>
    <w:p w14:paraId="4DEB08D3" w14:textId="77777777" w:rsidR="00413DA3" w:rsidRPr="00413DA3" w:rsidRDefault="00413DA3" w:rsidP="00413DA3">
      <w:pPr>
        <w:spacing w:after="120" w:line="360" w:lineRule="auto"/>
        <w:jc w:val="center"/>
        <w:rPr>
          <w:szCs w:val="24"/>
        </w:rPr>
      </w:pPr>
    </w:p>
    <w:p w14:paraId="4CBE7013" w14:textId="77777777" w:rsidR="00413DA3" w:rsidRPr="00413DA3" w:rsidRDefault="00413DA3" w:rsidP="00413DA3">
      <w:pPr>
        <w:spacing w:after="120" w:line="360" w:lineRule="auto"/>
        <w:jc w:val="center"/>
        <w:rPr>
          <w:szCs w:val="24"/>
        </w:rPr>
      </w:pPr>
    </w:p>
    <w:p w14:paraId="40DE788C" w14:textId="77777777" w:rsidR="00A17E73" w:rsidRDefault="00A17E73" w:rsidP="00413DA3">
      <w:pPr>
        <w:spacing w:after="120" w:line="360" w:lineRule="auto"/>
        <w:jc w:val="center"/>
        <w:rPr>
          <w:szCs w:val="24"/>
        </w:rPr>
      </w:pPr>
    </w:p>
    <w:p w14:paraId="31C35F10" w14:textId="77777777" w:rsidR="00413DA3" w:rsidRPr="00413DA3" w:rsidRDefault="00413DA3" w:rsidP="00413DA3">
      <w:pPr>
        <w:spacing w:after="120" w:line="360" w:lineRule="auto"/>
        <w:jc w:val="center"/>
        <w:rPr>
          <w:szCs w:val="24"/>
        </w:rPr>
      </w:pPr>
      <w:r w:rsidRPr="00413DA3">
        <w:rPr>
          <w:szCs w:val="24"/>
        </w:rPr>
        <w:t>Olomouc 2020</w:t>
      </w:r>
    </w:p>
    <w:p w14:paraId="2F22B83D" w14:textId="77777777" w:rsidR="00413DA3" w:rsidRPr="00413DA3" w:rsidRDefault="00413DA3" w:rsidP="00413DA3">
      <w:pPr>
        <w:pageBreakBefore/>
        <w:spacing w:after="120" w:line="360" w:lineRule="auto"/>
        <w:rPr>
          <w:rFonts w:ascii="Calibri" w:hAnsi="Calibri"/>
          <w:sz w:val="22"/>
        </w:rPr>
      </w:pPr>
      <w:r w:rsidRPr="00413DA3">
        <w:rPr>
          <w:b/>
          <w:sz w:val="28"/>
          <w:szCs w:val="28"/>
        </w:rPr>
        <w:lastRenderedPageBreak/>
        <w:t xml:space="preserve"> PROHLÁŠENÍ</w:t>
      </w:r>
    </w:p>
    <w:p w14:paraId="6202C450" w14:textId="77777777" w:rsidR="00413DA3" w:rsidRPr="00413DA3" w:rsidRDefault="00413DA3" w:rsidP="00413DA3">
      <w:pPr>
        <w:spacing w:after="120" w:line="360" w:lineRule="auto"/>
        <w:rPr>
          <w:szCs w:val="24"/>
        </w:rPr>
      </w:pPr>
    </w:p>
    <w:p w14:paraId="1F322E32" w14:textId="77777777" w:rsidR="00413DA3" w:rsidRPr="00413DA3" w:rsidRDefault="00413DA3" w:rsidP="00413DA3">
      <w:pPr>
        <w:spacing w:after="120" w:line="360" w:lineRule="auto"/>
        <w:rPr>
          <w:szCs w:val="24"/>
        </w:rPr>
      </w:pPr>
    </w:p>
    <w:p w14:paraId="6322F4AD" w14:textId="77777777" w:rsidR="00413DA3" w:rsidRPr="00413DA3" w:rsidRDefault="00413DA3" w:rsidP="00413DA3">
      <w:pPr>
        <w:spacing w:after="120" w:line="360" w:lineRule="auto"/>
        <w:rPr>
          <w:szCs w:val="24"/>
        </w:rPr>
      </w:pPr>
    </w:p>
    <w:p w14:paraId="4F1179BF" w14:textId="77777777" w:rsidR="00413DA3" w:rsidRPr="00413DA3" w:rsidRDefault="00413DA3" w:rsidP="00413DA3">
      <w:pPr>
        <w:spacing w:after="120" w:line="360" w:lineRule="auto"/>
        <w:rPr>
          <w:szCs w:val="24"/>
        </w:rPr>
      </w:pPr>
    </w:p>
    <w:p w14:paraId="6C78799D" w14:textId="77777777" w:rsidR="00413DA3" w:rsidRPr="00413DA3" w:rsidRDefault="00413DA3" w:rsidP="00413DA3">
      <w:pPr>
        <w:spacing w:after="120" w:line="360" w:lineRule="auto"/>
        <w:rPr>
          <w:szCs w:val="24"/>
        </w:rPr>
      </w:pPr>
    </w:p>
    <w:p w14:paraId="64DE6515" w14:textId="77777777" w:rsidR="00413DA3" w:rsidRPr="00413DA3" w:rsidRDefault="00413DA3" w:rsidP="00413DA3">
      <w:pPr>
        <w:spacing w:after="120" w:line="360" w:lineRule="auto"/>
        <w:rPr>
          <w:szCs w:val="24"/>
        </w:rPr>
      </w:pPr>
    </w:p>
    <w:p w14:paraId="42D8C9F2" w14:textId="77777777" w:rsidR="00413DA3" w:rsidRPr="00413DA3" w:rsidRDefault="00413DA3" w:rsidP="00413DA3">
      <w:pPr>
        <w:spacing w:after="120" w:line="360" w:lineRule="auto"/>
        <w:rPr>
          <w:szCs w:val="24"/>
        </w:rPr>
      </w:pPr>
    </w:p>
    <w:p w14:paraId="11C8114C" w14:textId="77777777" w:rsidR="00413DA3" w:rsidRPr="00413DA3" w:rsidRDefault="00413DA3" w:rsidP="00413DA3">
      <w:pPr>
        <w:spacing w:after="120" w:line="360" w:lineRule="auto"/>
        <w:rPr>
          <w:szCs w:val="24"/>
        </w:rPr>
      </w:pPr>
    </w:p>
    <w:p w14:paraId="434C55EB" w14:textId="77777777" w:rsidR="00413DA3" w:rsidRPr="00413DA3" w:rsidRDefault="00413DA3" w:rsidP="00413DA3">
      <w:pPr>
        <w:spacing w:after="120" w:line="360" w:lineRule="auto"/>
        <w:rPr>
          <w:szCs w:val="24"/>
        </w:rPr>
      </w:pPr>
    </w:p>
    <w:p w14:paraId="6288F2E2" w14:textId="77777777" w:rsidR="00413DA3" w:rsidRPr="00413DA3" w:rsidRDefault="00413DA3" w:rsidP="00413DA3">
      <w:pPr>
        <w:spacing w:after="120" w:line="360" w:lineRule="auto"/>
        <w:rPr>
          <w:szCs w:val="24"/>
        </w:rPr>
      </w:pPr>
    </w:p>
    <w:p w14:paraId="3ADAB220" w14:textId="77777777" w:rsidR="00413DA3" w:rsidRPr="00413DA3" w:rsidRDefault="00413DA3" w:rsidP="00413DA3">
      <w:pPr>
        <w:spacing w:after="120" w:line="360" w:lineRule="auto"/>
        <w:rPr>
          <w:szCs w:val="24"/>
        </w:rPr>
      </w:pPr>
    </w:p>
    <w:p w14:paraId="72F05049" w14:textId="77777777" w:rsidR="00413DA3" w:rsidRPr="00413DA3" w:rsidRDefault="00413DA3" w:rsidP="00413DA3">
      <w:pPr>
        <w:spacing w:after="120" w:line="360" w:lineRule="auto"/>
        <w:rPr>
          <w:szCs w:val="24"/>
        </w:rPr>
      </w:pPr>
    </w:p>
    <w:p w14:paraId="0844F87C" w14:textId="77777777" w:rsidR="00413DA3" w:rsidRPr="00413DA3" w:rsidRDefault="00413DA3" w:rsidP="00413DA3">
      <w:pPr>
        <w:spacing w:after="120" w:line="360" w:lineRule="auto"/>
        <w:rPr>
          <w:szCs w:val="24"/>
        </w:rPr>
      </w:pPr>
    </w:p>
    <w:p w14:paraId="58FD592E" w14:textId="77777777" w:rsidR="00413DA3" w:rsidRPr="00413DA3" w:rsidRDefault="00413DA3" w:rsidP="00413DA3">
      <w:pPr>
        <w:spacing w:after="120" w:line="360" w:lineRule="auto"/>
        <w:rPr>
          <w:szCs w:val="24"/>
        </w:rPr>
      </w:pPr>
    </w:p>
    <w:p w14:paraId="0A531307" w14:textId="77777777" w:rsidR="00413DA3" w:rsidRPr="00413DA3" w:rsidRDefault="00413DA3" w:rsidP="00413DA3">
      <w:pPr>
        <w:spacing w:after="120" w:line="360" w:lineRule="auto"/>
        <w:rPr>
          <w:szCs w:val="24"/>
        </w:rPr>
      </w:pPr>
    </w:p>
    <w:p w14:paraId="300DBACD" w14:textId="77777777" w:rsidR="00413DA3" w:rsidRPr="00413DA3" w:rsidRDefault="00413DA3" w:rsidP="00413DA3">
      <w:pPr>
        <w:spacing w:after="120" w:line="360" w:lineRule="auto"/>
        <w:rPr>
          <w:szCs w:val="24"/>
        </w:rPr>
      </w:pPr>
    </w:p>
    <w:p w14:paraId="19C41A59" w14:textId="77777777" w:rsidR="00413DA3" w:rsidRPr="00413DA3" w:rsidRDefault="00413DA3" w:rsidP="00413DA3">
      <w:pPr>
        <w:spacing w:after="120" w:line="360" w:lineRule="auto"/>
        <w:rPr>
          <w:szCs w:val="24"/>
        </w:rPr>
      </w:pPr>
    </w:p>
    <w:p w14:paraId="133393F0" w14:textId="77777777" w:rsidR="00413DA3" w:rsidRPr="00413DA3" w:rsidRDefault="00413DA3" w:rsidP="00586094">
      <w:pPr>
        <w:spacing w:after="120" w:line="360" w:lineRule="auto"/>
        <w:ind w:firstLine="454"/>
        <w:jc w:val="both"/>
        <w:rPr>
          <w:szCs w:val="24"/>
        </w:rPr>
      </w:pPr>
      <w:r w:rsidRPr="00413DA3">
        <w:rPr>
          <w:szCs w:val="24"/>
        </w:rPr>
        <w:t>Prohlašuji, že jsem diplomovou práci vypracoval samostatně a použil jen zdroje v seznamu literatury a použitých zdrojů.</w:t>
      </w:r>
    </w:p>
    <w:p w14:paraId="3CBF1C3B" w14:textId="77777777" w:rsidR="00413DA3" w:rsidRPr="00413DA3" w:rsidRDefault="00413DA3" w:rsidP="00586094">
      <w:pPr>
        <w:spacing w:after="120" w:line="360" w:lineRule="auto"/>
        <w:ind w:firstLine="454"/>
        <w:jc w:val="both"/>
        <w:rPr>
          <w:szCs w:val="24"/>
        </w:rPr>
      </w:pPr>
      <w:r w:rsidRPr="00413DA3">
        <w:rPr>
          <w:szCs w:val="24"/>
        </w:rPr>
        <w:t>Tištěná verze textu práce je shodná s textem práce na CD nosiči a elektronickou verzí vloženou do studijního systému IS/STAG.</w:t>
      </w:r>
    </w:p>
    <w:p w14:paraId="0AAAC633" w14:textId="77777777" w:rsidR="00413DA3" w:rsidRPr="00413DA3" w:rsidRDefault="00413DA3" w:rsidP="00413DA3">
      <w:pPr>
        <w:spacing w:after="120" w:line="360" w:lineRule="auto"/>
        <w:jc w:val="both"/>
        <w:rPr>
          <w:rFonts w:ascii="Calibri" w:hAnsi="Calibri"/>
          <w:sz w:val="22"/>
        </w:rPr>
      </w:pPr>
    </w:p>
    <w:p w14:paraId="54823FEF" w14:textId="77777777" w:rsidR="00413DA3" w:rsidRPr="00413DA3" w:rsidRDefault="00413DA3" w:rsidP="00413DA3">
      <w:pPr>
        <w:spacing w:after="120" w:line="360" w:lineRule="auto"/>
        <w:rPr>
          <w:rFonts w:ascii="Calibri" w:hAnsi="Calibri"/>
          <w:sz w:val="22"/>
        </w:rPr>
      </w:pPr>
      <w:r w:rsidRPr="00413DA3">
        <w:rPr>
          <w:szCs w:val="24"/>
        </w:rPr>
        <w:t>V </w:t>
      </w:r>
      <w:r w:rsidR="002E615A">
        <w:rPr>
          <w:szCs w:val="24"/>
        </w:rPr>
        <w:t>Olomouci</w:t>
      </w:r>
      <w:r w:rsidRPr="00413DA3">
        <w:rPr>
          <w:szCs w:val="24"/>
        </w:rPr>
        <w:t xml:space="preserve"> dne </w:t>
      </w:r>
    </w:p>
    <w:p w14:paraId="23DB9083" w14:textId="77777777" w:rsidR="00413DA3" w:rsidRPr="00413DA3" w:rsidRDefault="00413DA3" w:rsidP="00413DA3">
      <w:pPr>
        <w:spacing w:after="120" w:line="360" w:lineRule="auto"/>
        <w:jc w:val="center"/>
        <w:rPr>
          <w:szCs w:val="24"/>
        </w:rPr>
      </w:pPr>
      <w:r w:rsidRPr="00413DA3">
        <w:rPr>
          <w:szCs w:val="24"/>
        </w:rPr>
        <w:t xml:space="preserve">                                                                                                        Bc. Richard Maňásek</w:t>
      </w:r>
    </w:p>
    <w:p w14:paraId="3943BF84" w14:textId="77777777" w:rsidR="00510AB1" w:rsidRDefault="00510AB1" w:rsidP="00413DA3">
      <w:pPr>
        <w:spacing w:after="120" w:line="360" w:lineRule="auto"/>
        <w:rPr>
          <w:szCs w:val="24"/>
        </w:rPr>
      </w:pPr>
    </w:p>
    <w:p w14:paraId="77170131" w14:textId="77777777" w:rsidR="00413DA3" w:rsidRPr="00413DA3" w:rsidRDefault="00413DA3" w:rsidP="00413DA3">
      <w:pPr>
        <w:spacing w:after="120" w:line="360" w:lineRule="auto"/>
        <w:rPr>
          <w:rFonts w:ascii="Calibri" w:hAnsi="Calibri"/>
          <w:sz w:val="22"/>
        </w:rPr>
      </w:pPr>
      <w:r w:rsidRPr="00413DA3">
        <w:rPr>
          <w:b/>
          <w:sz w:val="28"/>
          <w:szCs w:val="28"/>
        </w:rPr>
        <w:lastRenderedPageBreak/>
        <w:t>PODĚKOVÁNÍ</w:t>
      </w:r>
    </w:p>
    <w:p w14:paraId="4895B7A0" w14:textId="77777777" w:rsidR="00413DA3" w:rsidRPr="00413DA3" w:rsidRDefault="00413DA3" w:rsidP="00413DA3">
      <w:pPr>
        <w:spacing w:after="120" w:line="360" w:lineRule="auto"/>
        <w:rPr>
          <w:szCs w:val="24"/>
        </w:rPr>
      </w:pPr>
    </w:p>
    <w:p w14:paraId="32B254A9" w14:textId="77777777" w:rsidR="00413DA3" w:rsidRPr="00413DA3" w:rsidRDefault="00413DA3" w:rsidP="00413DA3">
      <w:pPr>
        <w:spacing w:after="120" w:line="360" w:lineRule="auto"/>
        <w:rPr>
          <w:szCs w:val="24"/>
        </w:rPr>
      </w:pPr>
    </w:p>
    <w:p w14:paraId="7E66A192" w14:textId="77777777" w:rsidR="00413DA3" w:rsidRPr="00413DA3" w:rsidRDefault="00413DA3" w:rsidP="00413DA3">
      <w:pPr>
        <w:spacing w:after="120" w:line="360" w:lineRule="auto"/>
        <w:rPr>
          <w:szCs w:val="24"/>
        </w:rPr>
      </w:pPr>
    </w:p>
    <w:p w14:paraId="4251577F" w14:textId="77777777" w:rsidR="00413DA3" w:rsidRPr="00413DA3" w:rsidRDefault="00413DA3" w:rsidP="00413DA3">
      <w:pPr>
        <w:spacing w:after="120" w:line="360" w:lineRule="auto"/>
        <w:rPr>
          <w:szCs w:val="24"/>
        </w:rPr>
      </w:pPr>
    </w:p>
    <w:p w14:paraId="45968DE9" w14:textId="77777777" w:rsidR="00413DA3" w:rsidRPr="00413DA3" w:rsidRDefault="00413DA3" w:rsidP="00413DA3">
      <w:pPr>
        <w:spacing w:after="120" w:line="360" w:lineRule="auto"/>
        <w:rPr>
          <w:szCs w:val="24"/>
        </w:rPr>
      </w:pPr>
    </w:p>
    <w:p w14:paraId="3BCEF744" w14:textId="77777777" w:rsidR="00413DA3" w:rsidRPr="00413DA3" w:rsidRDefault="00413DA3" w:rsidP="00413DA3">
      <w:pPr>
        <w:spacing w:after="120" w:line="360" w:lineRule="auto"/>
        <w:rPr>
          <w:szCs w:val="24"/>
        </w:rPr>
      </w:pPr>
    </w:p>
    <w:p w14:paraId="0DF0BA75" w14:textId="77777777" w:rsidR="00413DA3" w:rsidRPr="00413DA3" w:rsidRDefault="00413DA3" w:rsidP="00413DA3">
      <w:pPr>
        <w:spacing w:after="120" w:line="360" w:lineRule="auto"/>
        <w:rPr>
          <w:szCs w:val="24"/>
        </w:rPr>
      </w:pPr>
    </w:p>
    <w:p w14:paraId="672DCA4E" w14:textId="77777777" w:rsidR="00413DA3" w:rsidRPr="00413DA3" w:rsidRDefault="00413DA3" w:rsidP="00413DA3">
      <w:pPr>
        <w:spacing w:after="120" w:line="360" w:lineRule="auto"/>
        <w:rPr>
          <w:szCs w:val="24"/>
        </w:rPr>
      </w:pPr>
    </w:p>
    <w:p w14:paraId="62B70E31" w14:textId="77777777" w:rsidR="00413DA3" w:rsidRPr="00413DA3" w:rsidRDefault="00413DA3" w:rsidP="00413DA3">
      <w:pPr>
        <w:spacing w:after="120" w:line="360" w:lineRule="auto"/>
        <w:rPr>
          <w:szCs w:val="24"/>
        </w:rPr>
      </w:pPr>
    </w:p>
    <w:p w14:paraId="23A8514F" w14:textId="77777777" w:rsidR="00413DA3" w:rsidRPr="00413DA3" w:rsidRDefault="00413DA3" w:rsidP="00413DA3">
      <w:pPr>
        <w:spacing w:after="120" w:line="360" w:lineRule="auto"/>
        <w:rPr>
          <w:szCs w:val="24"/>
        </w:rPr>
      </w:pPr>
    </w:p>
    <w:p w14:paraId="0B43FF92" w14:textId="77777777" w:rsidR="00413DA3" w:rsidRPr="00413DA3" w:rsidRDefault="00413DA3" w:rsidP="00413DA3">
      <w:pPr>
        <w:spacing w:after="120" w:line="360" w:lineRule="auto"/>
        <w:rPr>
          <w:szCs w:val="24"/>
        </w:rPr>
      </w:pPr>
    </w:p>
    <w:p w14:paraId="4AB03C89" w14:textId="77777777" w:rsidR="00413DA3" w:rsidRPr="00413DA3" w:rsidRDefault="00413DA3" w:rsidP="00413DA3">
      <w:pPr>
        <w:spacing w:after="120" w:line="360" w:lineRule="auto"/>
        <w:rPr>
          <w:szCs w:val="24"/>
        </w:rPr>
      </w:pPr>
    </w:p>
    <w:p w14:paraId="660F2BF5" w14:textId="77777777" w:rsidR="00413DA3" w:rsidRPr="00413DA3" w:rsidRDefault="00413DA3" w:rsidP="00413DA3">
      <w:pPr>
        <w:spacing w:after="120" w:line="360" w:lineRule="auto"/>
        <w:rPr>
          <w:szCs w:val="24"/>
        </w:rPr>
      </w:pPr>
    </w:p>
    <w:p w14:paraId="6F164E30" w14:textId="77777777" w:rsidR="00413DA3" w:rsidRPr="00413DA3" w:rsidRDefault="00413DA3" w:rsidP="00413DA3">
      <w:pPr>
        <w:spacing w:after="120" w:line="360" w:lineRule="auto"/>
        <w:rPr>
          <w:szCs w:val="24"/>
        </w:rPr>
      </w:pPr>
    </w:p>
    <w:p w14:paraId="45C26EC3" w14:textId="77777777" w:rsidR="00413DA3" w:rsidRPr="00413DA3" w:rsidRDefault="00413DA3" w:rsidP="00413DA3">
      <w:pPr>
        <w:spacing w:after="120" w:line="360" w:lineRule="auto"/>
        <w:rPr>
          <w:szCs w:val="24"/>
        </w:rPr>
      </w:pPr>
    </w:p>
    <w:p w14:paraId="4F201B43" w14:textId="77777777" w:rsidR="00413DA3" w:rsidRPr="00413DA3" w:rsidRDefault="00413DA3" w:rsidP="00413DA3">
      <w:pPr>
        <w:spacing w:after="120" w:line="360" w:lineRule="auto"/>
        <w:rPr>
          <w:szCs w:val="24"/>
        </w:rPr>
      </w:pPr>
    </w:p>
    <w:p w14:paraId="1DC2ACD0" w14:textId="77777777" w:rsidR="00CF0972" w:rsidRPr="00413DA3" w:rsidRDefault="00CF0972" w:rsidP="00413DA3">
      <w:pPr>
        <w:spacing w:after="120" w:line="360" w:lineRule="auto"/>
        <w:jc w:val="both"/>
        <w:rPr>
          <w:szCs w:val="24"/>
        </w:rPr>
      </w:pPr>
    </w:p>
    <w:p w14:paraId="506C6860" w14:textId="77777777" w:rsidR="0085417C" w:rsidRDefault="0085417C" w:rsidP="00586094">
      <w:pPr>
        <w:spacing w:after="120" w:line="360" w:lineRule="auto"/>
        <w:ind w:firstLine="454"/>
        <w:jc w:val="both"/>
        <w:rPr>
          <w:szCs w:val="24"/>
        </w:rPr>
      </w:pPr>
    </w:p>
    <w:p w14:paraId="69ED0948" w14:textId="77777777" w:rsidR="00BE6429" w:rsidRDefault="000F51B5" w:rsidP="004B7D67">
      <w:pPr>
        <w:spacing w:after="120" w:line="360" w:lineRule="auto"/>
        <w:ind w:firstLine="454"/>
        <w:jc w:val="both"/>
        <w:rPr>
          <w:szCs w:val="24"/>
        </w:rPr>
      </w:pPr>
      <w:r w:rsidRPr="00A052CD">
        <w:rPr>
          <w:szCs w:val="24"/>
        </w:rPr>
        <w:t xml:space="preserve">Předně bych chtěl poděkovat svému vedoucímu Ing. Štefanu Kolumberovi, Ph.D. </w:t>
      </w:r>
      <w:r w:rsidR="00ED2965" w:rsidRPr="00ED2965">
        <w:rPr>
          <w:szCs w:val="24"/>
        </w:rPr>
        <w:t>za</w:t>
      </w:r>
      <w:r w:rsidR="00A41ECF">
        <w:rPr>
          <w:szCs w:val="24"/>
        </w:rPr>
        <w:t> </w:t>
      </w:r>
      <w:r w:rsidR="00ED2965" w:rsidRPr="00ED2965">
        <w:rPr>
          <w:szCs w:val="24"/>
        </w:rPr>
        <w:t>všestrannou pomoc, množství cenných a inspirativních rad, podnětů, doporučení, připomínek a zároveň za velkou trpělivost s obdivuhodnou ochotou při konzultacích poskytnutých ke zpracování této práce</w:t>
      </w:r>
      <w:r w:rsidRPr="00A052CD">
        <w:rPr>
          <w:szCs w:val="24"/>
        </w:rPr>
        <w:t xml:space="preserve">. Dále také Ing. Radovanu Zemanovi a </w:t>
      </w:r>
      <w:r w:rsidR="004F2859" w:rsidRPr="00586094">
        <w:rPr>
          <w:szCs w:val="24"/>
        </w:rPr>
        <w:t xml:space="preserve">Mgr. Martinu Kopkovi, Ph.D., MBA </w:t>
      </w:r>
      <w:r w:rsidRPr="00A052CD">
        <w:rPr>
          <w:szCs w:val="24"/>
        </w:rPr>
        <w:t>za podporu a přínosné konzultace. Velký dík prof. Dr. Zdeňku Součkovi, DrSc. za inspiraci, kterou jsem čerpal z jeho knih. V neposlední řadě chci poděkovat své ženě Martě, bez její trpělivosti, pochopení a vytvořeného zázemí by tato práce vznikala jen velmi obtížně.</w:t>
      </w:r>
    </w:p>
    <w:p w14:paraId="458A0A43" w14:textId="77777777" w:rsidR="00510AB1" w:rsidRDefault="00510AB1" w:rsidP="004B7D67">
      <w:pPr>
        <w:spacing w:after="120" w:line="360" w:lineRule="auto"/>
        <w:ind w:firstLine="454"/>
        <w:jc w:val="both"/>
        <w:rPr>
          <w:szCs w:val="24"/>
        </w:rPr>
      </w:pPr>
    </w:p>
    <w:p w14:paraId="5BB896E3" w14:textId="77777777" w:rsidR="00510AB1" w:rsidRDefault="00510AB1" w:rsidP="004B7D67">
      <w:pPr>
        <w:spacing w:after="120" w:line="360" w:lineRule="auto"/>
        <w:ind w:firstLine="454"/>
        <w:jc w:val="both"/>
        <w:rPr>
          <w:szCs w:val="24"/>
        </w:rPr>
        <w:sectPr w:rsidR="00510AB1" w:rsidSect="00586094">
          <w:footerReference w:type="default" r:id="rId8"/>
          <w:pgSz w:w="11906" w:h="16838"/>
          <w:pgMar w:top="1418" w:right="851" w:bottom="1418" w:left="1985" w:header="709" w:footer="709" w:gutter="0"/>
          <w:cols w:space="708"/>
          <w:docGrid w:linePitch="326"/>
        </w:sectPr>
      </w:pPr>
    </w:p>
    <w:p w14:paraId="5381678B" w14:textId="77777777" w:rsidR="003B39A4" w:rsidRPr="00413DA3" w:rsidRDefault="003B39A4" w:rsidP="003B39A4">
      <w:pPr>
        <w:spacing w:after="120" w:line="360" w:lineRule="auto"/>
        <w:rPr>
          <w:rFonts w:ascii="Calibri" w:hAnsi="Calibri"/>
          <w:sz w:val="22"/>
        </w:rPr>
      </w:pPr>
      <w:r>
        <w:rPr>
          <w:b/>
          <w:sz w:val="28"/>
          <w:szCs w:val="28"/>
        </w:rPr>
        <w:lastRenderedPageBreak/>
        <w:t>OBSAH</w:t>
      </w:r>
    </w:p>
    <w:p w14:paraId="266E1A9C" w14:textId="1EC276D7" w:rsidR="00510AB1" w:rsidRDefault="00F82D93">
      <w:pPr>
        <w:pStyle w:val="Obsah1"/>
        <w:rPr>
          <w:rFonts w:asciiTheme="minorHAnsi" w:eastAsiaTheme="minorEastAsia" w:hAnsiTheme="minorHAnsi" w:cstheme="minorBidi"/>
          <w:noProof/>
          <w:sz w:val="22"/>
          <w:szCs w:val="22"/>
          <w:u w:val="none"/>
        </w:rPr>
      </w:pPr>
      <w:r w:rsidRPr="00861E1D">
        <w:rPr>
          <w:u w:val="none"/>
        </w:rPr>
        <w:fldChar w:fldCharType="begin"/>
      </w:r>
      <w:r w:rsidR="00AF25BA" w:rsidRPr="00861E1D">
        <w:rPr>
          <w:u w:val="none"/>
        </w:rPr>
        <w:instrText xml:space="preserve"> TOC \o "1-3" \h \z \u </w:instrText>
      </w:r>
      <w:r w:rsidRPr="00861E1D">
        <w:rPr>
          <w:u w:val="none"/>
        </w:rPr>
        <w:fldChar w:fldCharType="separate"/>
      </w:r>
      <w:hyperlink w:anchor="_Toc46135346" w:history="1">
        <w:r w:rsidR="00510AB1" w:rsidRPr="008D6B90">
          <w:rPr>
            <w:rStyle w:val="Hypertextovodkaz"/>
            <w:noProof/>
          </w:rPr>
          <w:t>ÚVOD</w:t>
        </w:r>
        <w:r w:rsidR="00510AB1">
          <w:rPr>
            <w:noProof/>
            <w:webHidden/>
          </w:rPr>
          <w:tab/>
        </w:r>
        <w:r w:rsidR="00510AB1">
          <w:rPr>
            <w:noProof/>
            <w:webHidden/>
          </w:rPr>
          <w:fldChar w:fldCharType="begin"/>
        </w:r>
        <w:r w:rsidR="00510AB1">
          <w:rPr>
            <w:noProof/>
            <w:webHidden/>
          </w:rPr>
          <w:instrText xml:space="preserve"> PAGEREF _Toc46135346 \h </w:instrText>
        </w:r>
        <w:r w:rsidR="00510AB1">
          <w:rPr>
            <w:noProof/>
            <w:webHidden/>
          </w:rPr>
        </w:r>
        <w:r w:rsidR="00510AB1">
          <w:rPr>
            <w:noProof/>
            <w:webHidden/>
          </w:rPr>
          <w:fldChar w:fldCharType="separate"/>
        </w:r>
        <w:r w:rsidR="00510AB1">
          <w:rPr>
            <w:noProof/>
            <w:webHidden/>
          </w:rPr>
          <w:t>11</w:t>
        </w:r>
        <w:r w:rsidR="00510AB1">
          <w:rPr>
            <w:noProof/>
            <w:webHidden/>
          </w:rPr>
          <w:fldChar w:fldCharType="end"/>
        </w:r>
      </w:hyperlink>
    </w:p>
    <w:p w14:paraId="68FFA7B7" w14:textId="1DFF2CB9" w:rsidR="00510AB1" w:rsidRDefault="00510AB1">
      <w:pPr>
        <w:pStyle w:val="Obsah1"/>
        <w:rPr>
          <w:rFonts w:asciiTheme="minorHAnsi" w:eastAsiaTheme="minorEastAsia" w:hAnsiTheme="minorHAnsi" w:cstheme="minorBidi"/>
          <w:noProof/>
          <w:sz w:val="22"/>
          <w:szCs w:val="22"/>
          <w:u w:val="none"/>
        </w:rPr>
      </w:pPr>
      <w:hyperlink w:anchor="_Toc46135347" w:history="1">
        <w:r w:rsidRPr="008D6B90">
          <w:rPr>
            <w:rStyle w:val="Hypertextovodkaz"/>
            <w:i/>
            <w:iCs/>
            <w:noProof/>
          </w:rPr>
          <w:t>I. Teoretická část</w:t>
        </w:r>
        <w:r>
          <w:rPr>
            <w:noProof/>
            <w:webHidden/>
          </w:rPr>
          <w:tab/>
        </w:r>
        <w:r>
          <w:rPr>
            <w:noProof/>
            <w:webHidden/>
          </w:rPr>
          <w:fldChar w:fldCharType="begin"/>
        </w:r>
        <w:r>
          <w:rPr>
            <w:noProof/>
            <w:webHidden/>
          </w:rPr>
          <w:instrText xml:space="preserve"> PAGEREF _Toc46135347 \h </w:instrText>
        </w:r>
        <w:r>
          <w:rPr>
            <w:noProof/>
            <w:webHidden/>
          </w:rPr>
        </w:r>
        <w:r>
          <w:rPr>
            <w:noProof/>
            <w:webHidden/>
          </w:rPr>
          <w:fldChar w:fldCharType="separate"/>
        </w:r>
        <w:r>
          <w:rPr>
            <w:noProof/>
            <w:webHidden/>
          </w:rPr>
          <w:t>12</w:t>
        </w:r>
        <w:r>
          <w:rPr>
            <w:noProof/>
            <w:webHidden/>
          </w:rPr>
          <w:fldChar w:fldCharType="end"/>
        </w:r>
      </w:hyperlink>
    </w:p>
    <w:p w14:paraId="32D1F78A" w14:textId="4027E6FD"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48" w:history="1">
        <w:r w:rsidRPr="008D6B90">
          <w:rPr>
            <w:rStyle w:val="Hypertextovodkaz"/>
            <w:b/>
            <w:bCs/>
            <w:iCs/>
            <w:noProof/>
          </w:rPr>
          <w:t>1</w:t>
        </w:r>
        <w:r>
          <w:rPr>
            <w:rFonts w:asciiTheme="minorHAnsi" w:eastAsiaTheme="minorEastAsia" w:hAnsiTheme="minorHAnsi" w:cstheme="minorBidi"/>
            <w:noProof/>
            <w:sz w:val="22"/>
            <w:szCs w:val="22"/>
            <w:u w:val="none"/>
          </w:rPr>
          <w:tab/>
        </w:r>
        <w:r w:rsidRPr="008D6B90">
          <w:rPr>
            <w:rStyle w:val="Hypertextovodkaz"/>
            <w:b/>
            <w:bCs/>
            <w:noProof/>
          </w:rPr>
          <w:t>Definice strategického managementu</w:t>
        </w:r>
        <w:r>
          <w:rPr>
            <w:noProof/>
            <w:webHidden/>
          </w:rPr>
          <w:tab/>
        </w:r>
        <w:r>
          <w:rPr>
            <w:noProof/>
            <w:webHidden/>
          </w:rPr>
          <w:fldChar w:fldCharType="begin"/>
        </w:r>
        <w:r>
          <w:rPr>
            <w:noProof/>
            <w:webHidden/>
          </w:rPr>
          <w:instrText xml:space="preserve"> PAGEREF _Toc46135348 \h </w:instrText>
        </w:r>
        <w:r>
          <w:rPr>
            <w:noProof/>
            <w:webHidden/>
          </w:rPr>
        </w:r>
        <w:r>
          <w:rPr>
            <w:noProof/>
            <w:webHidden/>
          </w:rPr>
          <w:fldChar w:fldCharType="separate"/>
        </w:r>
        <w:r>
          <w:rPr>
            <w:noProof/>
            <w:webHidden/>
          </w:rPr>
          <w:t>13</w:t>
        </w:r>
        <w:r>
          <w:rPr>
            <w:noProof/>
            <w:webHidden/>
          </w:rPr>
          <w:fldChar w:fldCharType="end"/>
        </w:r>
      </w:hyperlink>
    </w:p>
    <w:p w14:paraId="3C123DBA" w14:textId="73C7E341" w:rsidR="00510AB1" w:rsidRDefault="00510AB1">
      <w:pPr>
        <w:pStyle w:val="Obsah2"/>
        <w:tabs>
          <w:tab w:val="left" w:pos="660"/>
        </w:tabs>
        <w:rPr>
          <w:rFonts w:asciiTheme="minorHAnsi" w:eastAsiaTheme="minorEastAsia" w:hAnsiTheme="minorHAnsi" w:cstheme="minorBidi"/>
          <w:noProof/>
          <w:sz w:val="22"/>
          <w:lang w:eastAsia="cs-CZ"/>
        </w:rPr>
      </w:pPr>
      <w:hyperlink w:anchor="_Toc46135349" w:history="1">
        <w:r w:rsidRPr="008D6B90">
          <w:rPr>
            <w:rStyle w:val="Hypertextovodkaz"/>
            <w:noProof/>
          </w:rPr>
          <w:t>1.1</w:t>
        </w:r>
        <w:r>
          <w:rPr>
            <w:rFonts w:asciiTheme="minorHAnsi" w:eastAsiaTheme="minorEastAsia" w:hAnsiTheme="minorHAnsi" w:cstheme="minorBidi"/>
            <w:noProof/>
            <w:sz w:val="22"/>
            <w:lang w:eastAsia="cs-CZ"/>
          </w:rPr>
          <w:tab/>
        </w:r>
        <w:r w:rsidRPr="008D6B90">
          <w:rPr>
            <w:rStyle w:val="Hypertextovodkaz"/>
            <w:noProof/>
          </w:rPr>
          <w:t>Mise</w:t>
        </w:r>
        <w:r>
          <w:rPr>
            <w:noProof/>
            <w:webHidden/>
          </w:rPr>
          <w:tab/>
        </w:r>
        <w:r>
          <w:rPr>
            <w:noProof/>
            <w:webHidden/>
          </w:rPr>
          <w:fldChar w:fldCharType="begin"/>
        </w:r>
        <w:r>
          <w:rPr>
            <w:noProof/>
            <w:webHidden/>
          </w:rPr>
          <w:instrText xml:space="preserve"> PAGEREF _Toc46135349 \h </w:instrText>
        </w:r>
        <w:r>
          <w:rPr>
            <w:noProof/>
            <w:webHidden/>
          </w:rPr>
        </w:r>
        <w:r>
          <w:rPr>
            <w:noProof/>
            <w:webHidden/>
          </w:rPr>
          <w:fldChar w:fldCharType="separate"/>
        </w:r>
        <w:r>
          <w:rPr>
            <w:noProof/>
            <w:webHidden/>
          </w:rPr>
          <w:t>13</w:t>
        </w:r>
        <w:r>
          <w:rPr>
            <w:noProof/>
            <w:webHidden/>
          </w:rPr>
          <w:fldChar w:fldCharType="end"/>
        </w:r>
      </w:hyperlink>
    </w:p>
    <w:p w14:paraId="22D6E52F" w14:textId="2A24A654" w:rsidR="00510AB1" w:rsidRDefault="00510AB1">
      <w:pPr>
        <w:pStyle w:val="Obsah2"/>
        <w:tabs>
          <w:tab w:val="left" w:pos="660"/>
        </w:tabs>
        <w:rPr>
          <w:rFonts w:asciiTheme="minorHAnsi" w:eastAsiaTheme="minorEastAsia" w:hAnsiTheme="minorHAnsi" w:cstheme="minorBidi"/>
          <w:noProof/>
          <w:sz w:val="22"/>
          <w:lang w:eastAsia="cs-CZ"/>
        </w:rPr>
      </w:pPr>
      <w:hyperlink w:anchor="_Toc46135350" w:history="1">
        <w:r w:rsidRPr="008D6B90">
          <w:rPr>
            <w:rStyle w:val="Hypertextovodkaz"/>
            <w:noProof/>
          </w:rPr>
          <w:t>1.2</w:t>
        </w:r>
        <w:r>
          <w:rPr>
            <w:rFonts w:asciiTheme="minorHAnsi" w:eastAsiaTheme="minorEastAsia" w:hAnsiTheme="minorHAnsi" w:cstheme="minorBidi"/>
            <w:noProof/>
            <w:sz w:val="22"/>
            <w:lang w:eastAsia="cs-CZ"/>
          </w:rPr>
          <w:tab/>
        </w:r>
        <w:r w:rsidRPr="008D6B90">
          <w:rPr>
            <w:rStyle w:val="Hypertextovodkaz"/>
            <w:noProof/>
          </w:rPr>
          <w:t>Vize</w:t>
        </w:r>
        <w:r>
          <w:rPr>
            <w:noProof/>
            <w:webHidden/>
          </w:rPr>
          <w:tab/>
        </w:r>
        <w:r>
          <w:rPr>
            <w:noProof/>
            <w:webHidden/>
          </w:rPr>
          <w:fldChar w:fldCharType="begin"/>
        </w:r>
        <w:r>
          <w:rPr>
            <w:noProof/>
            <w:webHidden/>
          </w:rPr>
          <w:instrText xml:space="preserve"> PAGEREF _Toc46135350 \h </w:instrText>
        </w:r>
        <w:r>
          <w:rPr>
            <w:noProof/>
            <w:webHidden/>
          </w:rPr>
        </w:r>
        <w:r>
          <w:rPr>
            <w:noProof/>
            <w:webHidden/>
          </w:rPr>
          <w:fldChar w:fldCharType="separate"/>
        </w:r>
        <w:r>
          <w:rPr>
            <w:noProof/>
            <w:webHidden/>
          </w:rPr>
          <w:t>14</w:t>
        </w:r>
        <w:r>
          <w:rPr>
            <w:noProof/>
            <w:webHidden/>
          </w:rPr>
          <w:fldChar w:fldCharType="end"/>
        </w:r>
      </w:hyperlink>
    </w:p>
    <w:p w14:paraId="29230308" w14:textId="3486D1B2" w:rsidR="00510AB1" w:rsidRDefault="00510AB1">
      <w:pPr>
        <w:pStyle w:val="Obsah2"/>
        <w:tabs>
          <w:tab w:val="left" w:pos="660"/>
        </w:tabs>
        <w:rPr>
          <w:rFonts w:asciiTheme="minorHAnsi" w:eastAsiaTheme="minorEastAsia" w:hAnsiTheme="minorHAnsi" w:cstheme="minorBidi"/>
          <w:noProof/>
          <w:sz w:val="22"/>
          <w:lang w:eastAsia="cs-CZ"/>
        </w:rPr>
      </w:pPr>
      <w:hyperlink w:anchor="_Toc46135351" w:history="1">
        <w:r w:rsidRPr="008D6B90">
          <w:rPr>
            <w:rStyle w:val="Hypertextovodkaz"/>
            <w:noProof/>
          </w:rPr>
          <w:t>1.3</w:t>
        </w:r>
        <w:r>
          <w:rPr>
            <w:rFonts w:asciiTheme="minorHAnsi" w:eastAsiaTheme="minorEastAsia" w:hAnsiTheme="minorHAnsi" w:cstheme="minorBidi"/>
            <w:noProof/>
            <w:sz w:val="22"/>
            <w:lang w:eastAsia="cs-CZ"/>
          </w:rPr>
          <w:tab/>
        </w:r>
        <w:r w:rsidRPr="008D6B90">
          <w:rPr>
            <w:rStyle w:val="Hypertextovodkaz"/>
            <w:noProof/>
          </w:rPr>
          <w:t>Strategické cíle</w:t>
        </w:r>
        <w:r>
          <w:rPr>
            <w:noProof/>
            <w:webHidden/>
          </w:rPr>
          <w:tab/>
        </w:r>
        <w:r>
          <w:rPr>
            <w:noProof/>
            <w:webHidden/>
          </w:rPr>
          <w:fldChar w:fldCharType="begin"/>
        </w:r>
        <w:r>
          <w:rPr>
            <w:noProof/>
            <w:webHidden/>
          </w:rPr>
          <w:instrText xml:space="preserve"> PAGEREF _Toc46135351 \h </w:instrText>
        </w:r>
        <w:r>
          <w:rPr>
            <w:noProof/>
            <w:webHidden/>
          </w:rPr>
        </w:r>
        <w:r>
          <w:rPr>
            <w:noProof/>
            <w:webHidden/>
          </w:rPr>
          <w:fldChar w:fldCharType="separate"/>
        </w:r>
        <w:r>
          <w:rPr>
            <w:noProof/>
            <w:webHidden/>
          </w:rPr>
          <w:t>14</w:t>
        </w:r>
        <w:r>
          <w:rPr>
            <w:noProof/>
            <w:webHidden/>
          </w:rPr>
          <w:fldChar w:fldCharType="end"/>
        </w:r>
      </w:hyperlink>
    </w:p>
    <w:p w14:paraId="3F382445" w14:textId="0978E535" w:rsidR="00510AB1" w:rsidRDefault="00510AB1">
      <w:pPr>
        <w:pStyle w:val="Obsah2"/>
        <w:tabs>
          <w:tab w:val="left" w:pos="660"/>
        </w:tabs>
        <w:rPr>
          <w:rFonts w:asciiTheme="minorHAnsi" w:eastAsiaTheme="minorEastAsia" w:hAnsiTheme="minorHAnsi" w:cstheme="minorBidi"/>
          <w:noProof/>
          <w:sz w:val="22"/>
          <w:lang w:eastAsia="cs-CZ"/>
        </w:rPr>
      </w:pPr>
      <w:hyperlink w:anchor="_Toc46135352" w:history="1">
        <w:r w:rsidRPr="008D6B90">
          <w:rPr>
            <w:rStyle w:val="Hypertextovodkaz"/>
            <w:noProof/>
          </w:rPr>
          <w:t>1.4</w:t>
        </w:r>
        <w:r>
          <w:rPr>
            <w:rFonts w:asciiTheme="minorHAnsi" w:eastAsiaTheme="minorEastAsia" w:hAnsiTheme="minorHAnsi" w:cstheme="minorBidi"/>
            <w:noProof/>
            <w:sz w:val="22"/>
            <w:lang w:eastAsia="cs-CZ"/>
          </w:rPr>
          <w:tab/>
        </w:r>
        <w:r w:rsidRPr="008D6B90">
          <w:rPr>
            <w:rStyle w:val="Hypertextovodkaz"/>
            <w:noProof/>
          </w:rPr>
          <w:t>Strategické operace</w:t>
        </w:r>
        <w:r>
          <w:rPr>
            <w:noProof/>
            <w:webHidden/>
          </w:rPr>
          <w:tab/>
        </w:r>
        <w:r>
          <w:rPr>
            <w:noProof/>
            <w:webHidden/>
          </w:rPr>
          <w:fldChar w:fldCharType="begin"/>
        </w:r>
        <w:r>
          <w:rPr>
            <w:noProof/>
            <w:webHidden/>
          </w:rPr>
          <w:instrText xml:space="preserve"> PAGEREF _Toc46135352 \h </w:instrText>
        </w:r>
        <w:r>
          <w:rPr>
            <w:noProof/>
            <w:webHidden/>
          </w:rPr>
        </w:r>
        <w:r>
          <w:rPr>
            <w:noProof/>
            <w:webHidden/>
          </w:rPr>
          <w:fldChar w:fldCharType="separate"/>
        </w:r>
        <w:r>
          <w:rPr>
            <w:noProof/>
            <w:webHidden/>
          </w:rPr>
          <w:t>15</w:t>
        </w:r>
        <w:r>
          <w:rPr>
            <w:noProof/>
            <w:webHidden/>
          </w:rPr>
          <w:fldChar w:fldCharType="end"/>
        </w:r>
      </w:hyperlink>
    </w:p>
    <w:p w14:paraId="67D44727" w14:textId="0BF4F004"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53" w:history="1">
        <w:r w:rsidRPr="008D6B90">
          <w:rPr>
            <w:rStyle w:val="Hypertextovodkaz"/>
            <w:b/>
            <w:bCs/>
            <w:iCs/>
            <w:noProof/>
          </w:rPr>
          <w:t>2</w:t>
        </w:r>
        <w:r>
          <w:rPr>
            <w:rFonts w:asciiTheme="minorHAnsi" w:eastAsiaTheme="minorEastAsia" w:hAnsiTheme="minorHAnsi" w:cstheme="minorBidi"/>
            <w:noProof/>
            <w:sz w:val="22"/>
            <w:szCs w:val="22"/>
            <w:u w:val="none"/>
          </w:rPr>
          <w:tab/>
        </w:r>
        <w:r w:rsidRPr="008D6B90">
          <w:rPr>
            <w:rStyle w:val="Hypertextovodkaz"/>
            <w:b/>
            <w:bCs/>
            <w:noProof/>
          </w:rPr>
          <w:t>Strategická analýza</w:t>
        </w:r>
        <w:r>
          <w:rPr>
            <w:noProof/>
            <w:webHidden/>
          </w:rPr>
          <w:tab/>
        </w:r>
        <w:r>
          <w:rPr>
            <w:noProof/>
            <w:webHidden/>
          </w:rPr>
          <w:fldChar w:fldCharType="begin"/>
        </w:r>
        <w:r>
          <w:rPr>
            <w:noProof/>
            <w:webHidden/>
          </w:rPr>
          <w:instrText xml:space="preserve"> PAGEREF _Toc46135353 \h </w:instrText>
        </w:r>
        <w:r>
          <w:rPr>
            <w:noProof/>
            <w:webHidden/>
          </w:rPr>
        </w:r>
        <w:r>
          <w:rPr>
            <w:noProof/>
            <w:webHidden/>
          </w:rPr>
          <w:fldChar w:fldCharType="separate"/>
        </w:r>
        <w:r>
          <w:rPr>
            <w:noProof/>
            <w:webHidden/>
          </w:rPr>
          <w:t>16</w:t>
        </w:r>
        <w:r>
          <w:rPr>
            <w:noProof/>
            <w:webHidden/>
          </w:rPr>
          <w:fldChar w:fldCharType="end"/>
        </w:r>
      </w:hyperlink>
    </w:p>
    <w:p w14:paraId="55BA8613" w14:textId="334BAB6C" w:rsidR="00510AB1" w:rsidRDefault="00510AB1">
      <w:pPr>
        <w:pStyle w:val="Obsah2"/>
        <w:tabs>
          <w:tab w:val="left" w:pos="660"/>
        </w:tabs>
        <w:rPr>
          <w:rFonts w:asciiTheme="minorHAnsi" w:eastAsiaTheme="minorEastAsia" w:hAnsiTheme="minorHAnsi" w:cstheme="minorBidi"/>
          <w:noProof/>
          <w:sz w:val="22"/>
          <w:lang w:eastAsia="cs-CZ"/>
        </w:rPr>
      </w:pPr>
      <w:hyperlink w:anchor="_Toc46135354" w:history="1">
        <w:r w:rsidRPr="008D6B90">
          <w:rPr>
            <w:rStyle w:val="Hypertextovodkaz"/>
            <w:noProof/>
          </w:rPr>
          <w:t>2.1</w:t>
        </w:r>
        <w:r>
          <w:rPr>
            <w:rFonts w:asciiTheme="minorHAnsi" w:eastAsiaTheme="minorEastAsia" w:hAnsiTheme="minorHAnsi" w:cstheme="minorBidi"/>
            <w:noProof/>
            <w:sz w:val="22"/>
            <w:lang w:eastAsia="cs-CZ"/>
          </w:rPr>
          <w:tab/>
        </w:r>
        <w:r w:rsidRPr="008D6B90">
          <w:rPr>
            <w:rStyle w:val="Hypertextovodkaz"/>
            <w:noProof/>
          </w:rPr>
          <w:t>Strategické úrovně</w:t>
        </w:r>
        <w:r>
          <w:rPr>
            <w:noProof/>
            <w:webHidden/>
          </w:rPr>
          <w:tab/>
        </w:r>
        <w:r>
          <w:rPr>
            <w:noProof/>
            <w:webHidden/>
          </w:rPr>
          <w:fldChar w:fldCharType="begin"/>
        </w:r>
        <w:r>
          <w:rPr>
            <w:noProof/>
            <w:webHidden/>
          </w:rPr>
          <w:instrText xml:space="preserve"> PAGEREF _Toc46135354 \h </w:instrText>
        </w:r>
        <w:r>
          <w:rPr>
            <w:noProof/>
            <w:webHidden/>
          </w:rPr>
        </w:r>
        <w:r>
          <w:rPr>
            <w:noProof/>
            <w:webHidden/>
          </w:rPr>
          <w:fldChar w:fldCharType="separate"/>
        </w:r>
        <w:r>
          <w:rPr>
            <w:noProof/>
            <w:webHidden/>
          </w:rPr>
          <w:t>16</w:t>
        </w:r>
        <w:r>
          <w:rPr>
            <w:noProof/>
            <w:webHidden/>
          </w:rPr>
          <w:fldChar w:fldCharType="end"/>
        </w:r>
      </w:hyperlink>
    </w:p>
    <w:p w14:paraId="6FB657BF" w14:textId="7D692942" w:rsidR="00510AB1" w:rsidRDefault="00510AB1">
      <w:pPr>
        <w:pStyle w:val="Obsah2"/>
        <w:tabs>
          <w:tab w:val="left" w:pos="660"/>
        </w:tabs>
        <w:rPr>
          <w:rFonts w:asciiTheme="minorHAnsi" w:eastAsiaTheme="minorEastAsia" w:hAnsiTheme="minorHAnsi" w:cstheme="minorBidi"/>
          <w:noProof/>
          <w:sz w:val="22"/>
          <w:lang w:eastAsia="cs-CZ"/>
        </w:rPr>
      </w:pPr>
      <w:hyperlink w:anchor="_Toc46135355" w:history="1">
        <w:r w:rsidRPr="008D6B90">
          <w:rPr>
            <w:rStyle w:val="Hypertextovodkaz"/>
            <w:noProof/>
          </w:rPr>
          <w:t>2.2</w:t>
        </w:r>
        <w:r>
          <w:rPr>
            <w:rFonts w:asciiTheme="minorHAnsi" w:eastAsiaTheme="minorEastAsia" w:hAnsiTheme="minorHAnsi" w:cstheme="minorBidi"/>
            <w:noProof/>
            <w:sz w:val="22"/>
            <w:lang w:eastAsia="cs-CZ"/>
          </w:rPr>
          <w:tab/>
        </w:r>
        <w:r w:rsidRPr="008D6B90">
          <w:rPr>
            <w:rStyle w:val="Hypertextovodkaz"/>
            <w:noProof/>
          </w:rPr>
          <w:t>Analyzování prostředí</w:t>
        </w:r>
        <w:r>
          <w:rPr>
            <w:noProof/>
            <w:webHidden/>
          </w:rPr>
          <w:tab/>
        </w:r>
        <w:r>
          <w:rPr>
            <w:noProof/>
            <w:webHidden/>
          </w:rPr>
          <w:fldChar w:fldCharType="begin"/>
        </w:r>
        <w:r>
          <w:rPr>
            <w:noProof/>
            <w:webHidden/>
          </w:rPr>
          <w:instrText xml:space="preserve"> PAGEREF _Toc46135355 \h </w:instrText>
        </w:r>
        <w:r>
          <w:rPr>
            <w:noProof/>
            <w:webHidden/>
          </w:rPr>
        </w:r>
        <w:r>
          <w:rPr>
            <w:noProof/>
            <w:webHidden/>
          </w:rPr>
          <w:fldChar w:fldCharType="separate"/>
        </w:r>
        <w:r>
          <w:rPr>
            <w:noProof/>
            <w:webHidden/>
          </w:rPr>
          <w:t>17</w:t>
        </w:r>
        <w:r>
          <w:rPr>
            <w:noProof/>
            <w:webHidden/>
          </w:rPr>
          <w:fldChar w:fldCharType="end"/>
        </w:r>
      </w:hyperlink>
    </w:p>
    <w:p w14:paraId="41513A37" w14:textId="0B8E2A64" w:rsidR="00510AB1" w:rsidRDefault="00510AB1">
      <w:pPr>
        <w:pStyle w:val="Obsah2"/>
        <w:tabs>
          <w:tab w:val="left" w:pos="660"/>
        </w:tabs>
        <w:rPr>
          <w:rFonts w:asciiTheme="minorHAnsi" w:eastAsiaTheme="minorEastAsia" w:hAnsiTheme="minorHAnsi" w:cstheme="minorBidi"/>
          <w:noProof/>
          <w:sz w:val="22"/>
          <w:lang w:eastAsia="cs-CZ"/>
        </w:rPr>
      </w:pPr>
      <w:hyperlink w:anchor="_Toc46135356" w:history="1">
        <w:r w:rsidRPr="008D6B90">
          <w:rPr>
            <w:rStyle w:val="Hypertextovodkaz"/>
            <w:noProof/>
          </w:rPr>
          <w:t>2.3</w:t>
        </w:r>
        <w:r>
          <w:rPr>
            <w:rFonts w:asciiTheme="minorHAnsi" w:eastAsiaTheme="minorEastAsia" w:hAnsiTheme="minorHAnsi" w:cstheme="minorBidi"/>
            <w:noProof/>
            <w:sz w:val="22"/>
            <w:lang w:eastAsia="cs-CZ"/>
          </w:rPr>
          <w:tab/>
        </w:r>
        <w:r w:rsidRPr="008D6B90">
          <w:rPr>
            <w:rStyle w:val="Hypertextovodkaz"/>
            <w:noProof/>
          </w:rPr>
          <w:t>Orientace na zákazníka</w:t>
        </w:r>
        <w:r>
          <w:rPr>
            <w:noProof/>
            <w:webHidden/>
          </w:rPr>
          <w:tab/>
        </w:r>
        <w:r>
          <w:rPr>
            <w:noProof/>
            <w:webHidden/>
          </w:rPr>
          <w:fldChar w:fldCharType="begin"/>
        </w:r>
        <w:r>
          <w:rPr>
            <w:noProof/>
            <w:webHidden/>
          </w:rPr>
          <w:instrText xml:space="preserve"> PAGEREF _Toc46135356 \h </w:instrText>
        </w:r>
        <w:r>
          <w:rPr>
            <w:noProof/>
            <w:webHidden/>
          </w:rPr>
        </w:r>
        <w:r>
          <w:rPr>
            <w:noProof/>
            <w:webHidden/>
          </w:rPr>
          <w:fldChar w:fldCharType="separate"/>
        </w:r>
        <w:r>
          <w:rPr>
            <w:noProof/>
            <w:webHidden/>
          </w:rPr>
          <w:t>17</w:t>
        </w:r>
        <w:r>
          <w:rPr>
            <w:noProof/>
            <w:webHidden/>
          </w:rPr>
          <w:fldChar w:fldCharType="end"/>
        </w:r>
      </w:hyperlink>
    </w:p>
    <w:p w14:paraId="64332552" w14:textId="6DC6DE27" w:rsidR="00510AB1" w:rsidRDefault="00510AB1">
      <w:pPr>
        <w:pStyle w:val="Obsah2"/>
        <w:tabs>
          <w:tab w:val="left" w:pos="660"/>
        </w:tabs>
        <w:rPr>
          <w:rFonts w:asciiTheme="minorHAnsi" w:eastAsiaTheme="minorEastAsia" w:hAnsiTheme="minorHAnsi" w:cstheme="minorBidi"/>
          <w:noProof/>
          <w:sz w:val="22"/>
          <w:lang w:eastAsia="cs-CZ"/>
        </w:rPr>
      </w:pPr>
      <w:hyperlink w:anchor="_Toc46135357" w:history="1">
        <w:r w:rsidRPr="008D6B90">
          <w:rPr>
            <w:rStyle w:val="Hypertextovodkaz"/>
            <w:noProof/>
          </w:rPr>
          <w:t>2.4</w:t>
        </w:r>
        <w:r>
          <w:rPr>
            <w:rFonts w:asciiTheme="minorHAnsi" w:eastAsiaTheme="minorEastAsia" w:hAnsiTheme="minorHAnsi" w:cstheme="minorBidi"/>
            <w:noProof/>
            <w:sz w:val="22"/>
            <w:lang w:eastAsia="cs-CZ"/>
          </w:rPr>
          <w:tab/>
        </w:r>
        <w:r w:rsidRPr="008D6B90">
          <w:rPr>
            <w:rStyle w:val="Hypertextovodkaz"/>
            <w:noProof/>
          </w:rPr>
          <w:t>Variantnost řešení</w:t>
        </w:r>
        <w:r>
          <w:rPr>
            <w:noProof/>
            <w:webHidden/>
          </w:rPr>
          <w:tab/>
        </w:r>
        <w:r>
          <w:rPr>
            <w:noProof/>
            <w:webHidden/>
          </w:rPr>
          <w:fldChar w:fldCharType="begin"/>
        </w:r>
        <w:r>
          <w:rPr>
            <w:noProof/>
            <w:webHidden/>
          </w:rPr>
          <w:instrText xml:space="preserve"> PAGEREF _Toc46135357 \h </w:instrText>
        </w:r>
        <w:r>
          <w:rPr>
            <w:noProof/>
            <w:webHidden/>
          </w:rPr>
        </w:r>
        <w:r>
          <w:rPr>
            <w:noProof/>
            <w:webHidden/>
          </w:rPr>
          <w:fldChar w:fldCharType="separate"/>
        </w:r>
        <w:r>
          <w:rPr>
            <w:noProof/>
            <w:webHidden/>
          </w:rPr>
          <w:t>17</w:t>
        </w:r>
        <w:r>
          <w:rPr>
            <w:noProof/>
            <w:webHidden/>
          </w:rPr>
          <w:fldChar w:fldCharType="end"/>
        </w:r>
      </w:hyperlink>
    </w:p>
    <w:p w14:paraId="192BB6B9" w14:textId="5F53539C" w:rsidR="00510AB1" w:rsidRDefault="00510AB1">
      <w:pPr>
        <w:pStyle w:val="Obsah2"/>
        <w:tabs>
          <w:tab w:val="left" w:pos="660"/>
        </w:tabs>
        <w:rPr>
          <w:rFonts w:asciiTheme="minorHAnsi" w:eastAsiaTheme="minorEastAsia" w:hAnsiTheme="minorHAnsi" w:cstheme="minorBidi"/>
          <w:noProof/>
          <w:sz w:val="22"/>
          <w:lang w:eastAsia="cs-CZ"/>
        </w:rPr>
      </w:pPr>
      <w:hyperlink w:anchor="_Toc46135358" w:history="1">
        <w:r w:rsidRPr="008D6B90">
          <w:rPr>
            <w:rStyle w:val="Hypertextovodkaz"/>
            <w:noProof/>
          </w:rPr>
          <w:t>2.5</w:t>
        </w:r>
        <w:r>
          <w:rPr>
            <w:rFonts w:asciiTheme="minorHAnsi" w:eastAsiaTheme="minorEastAsia" w:hAnsiTheme="minorHAnsi" w:cstheme="minorBidi"/>
            <w:noProof/>
            <w:sz w:val="22"/>
            <w:lang w:eastAsia="cs-CZ"/>
          </w:rPr>
          <w:tab/>
        </w:r>
        <w:r w:rsidRPr="008D6B90">
          <w:rPr>
            <w:rStyle w:val="Hypertextovodkaz"/>
            <w:noProof/>
          </w:rPr>
          <w:t>Systémové myšlení</w:t>
        </w:r>
        <w:r>
          <w:rPr>
            <w:noProof/>
            <w:webHidden/>
          </w:rPr>
          <w:tab/>
        </w:r>
        <w:r>
          <w:rPr>
            <w:noProof/>
            <w:webHidden/>
          </w:rPr>
          <w:fldChar w:fldCharType="begin"/>
        </w:r>
        <w:r>
          <w:rPr>
            <w:noProof/>
            <w:webHidden/>
          </w:rPr>
          <w:instrText xml:space="preserve"> PAGEREF _Toc46135358 \h </w:instrText>
        </w:r>
        <w:r>
          <w:rPr>
            <w:noProof/>
            <w:webHidden/>
          </w:rPr>
        </w:r>
        <w:r>
          <w:rPr>
            <w:noProof/>
            <w:webHidden/>
          </w:rPr>
          <w:fldChar w:fldCharType="separate"/>
        </w:r>
        <w:r>
          <w:rPr>
            <w:noProof/>
            <w:webHidden/>
          </w:rPr>
          <w:t>18</w:t>
        </w:r>
        <w:r>
          <w:rPr>
            <w:noProof/>
            <w:webHidden/>
          </w:rPr>
          <w:fldChar w:fldCharType="end"/>
        </w:r>
      </w:hyperlink>
    </w:p>
    <w:p w14:paraId="3D0D9B51" w14:textId="221FD5A6" w:rsidR="00510AB1" w:rsidRDefault="00510AB1">
      <w:pPr>
        <w:pStyle w:val="Obsah2"/>
        <w:tabs>
          <w:tab w:val="left" w:pos="660"/>
        </w:tabs>
        <w:rPr>
          <w:rFonts w:asciiTheme="minorHAnsi" w:eastAsiaTheme="minorEastAsia" w:hAnsiTheme="minorHAnsi" w:cstheme="minorBidi"/>
          <w:noProof/>
          <w:sz w:val="22"/>
          <w:lang w:eastAsia="cs-CZ"/>
        </w:rPr>
      </w:pPr>
      <w:hyperlink w:anchor="_Toc46135359" w:history="1">
        <w:r w:rsidRPr="008D6B90">
          <w:rPr>
            <w:rStyle w:val="Hypertextovodkaz"/>
            <w:noProof/>
          </w:rPr>
          <w:t>2.6</w:t>
        </w:r>
        <w:r>
          <w:rPr>
            <w:rFonts w:asciiTheme="minorHAnsi" w:eastAsiaTheme="minorEastAsia" w:hAnsiTheme="minorHAnsi" w:cstheme="minorBidi"/>
            <w:noProof/>
            <w:sz w:val="22"/>
            <w:lang w:eastAsia="cs-CZ"/>
          </w:rPr>
          <w:tab/>
        </w:r>
        <w:r w:rsidRPr="008D6B90">
          <w:rPr>
            <w:rStyle w:val="Hypertextovodkaz"/>
            <w:noProof/>
          </w:rPr>
          <w:t>Stálé učení novým věcem</w:t>
        </w:r>
        <w:r>
          <w:rPr>
            <w:noProof/>
            <w:webHidden/>
          </w:rPr>
          <w:tab/>
        </w:r>
        <w:r>
          <w:rPr>
            <w:noProof/>
            <w:webHidden/>
          </w:rPr>
          <w:fldChar w:fldCharType="begin"/>
        </w:r>
        <w:r>
          <w:rPr>
            <w:noProof/>
            <w:webHidden/>
          </w:rPr>
          <w:instrText xml:space="preserve"> PAGEREF _Toc46135359 \h </w:instrText>
        </w:r>
        <w:r>
          <w:rPr>
            <w:noProof/>
            <w:webHidden/>
          </w:rPr>
        </w:r>
        <w:r>
          <w:rPr>
            <w:noProof/>
            <w:webHidden/>
          </w:rPr>
          <w:fldChar w:fldCharType="separate"/>
        </w:r>
        <w:r>
          <w:rPr>
            <w:noProof/>
            <w:webHidden/>
          </w:rPr>
          <w:t>18</w:t>
        </w:r>
        <w:r>
          <w:rPr>
            <w:noProof/>
            <w:webHidden/>
          </w:rPr>
          <w:fldChar w:fldCharType="end"/>
        </w:r>
      </w:hyperlink>
    </w:p>
    <w:p w14:paraId="4E0C5089" w14:textId="46157DF6" w:rsidR="00510AB1" w:rsidRDefault="00510AB1">
      <w:pPr>
        <w:pStyle w:val="Obsah2"/>
        <w:tabs>
          <w:tab w:val="left" w:pos="660"/>
        </w:tabs>
        <w:rPr>
          <w:rFonts w:asciiTheme="minorHAnsi" w:eastAsiaTheme="minorEastAsia" w:hAnsiTheme="minorHAnsi" w:cstheme="minorBidi"/>
          <w:noProof/>
          <w:sz w:val="22"/>
          <w:lang w:eastAsia="cs-CZ"/>
        </w:rPr>
      </w:pPr>
      <w:hyperlink w:anchor="_Toc46135360" w:history="1">
        <w:r w:rsidRPr="008D6B90">
          <w:rPr>
            <w:rStyle w:val="Hypertextovodkaz"/>
            <w:noProof/>
          </w:rPr>
          <w:t>2.7</w:t>
        </w:r>
        <w:r>
          <w:rPr>
            <w:rFonts w:asciiTheme="minorHAnsi" w:eastAsiaTheme="minorEastAsia" w:hAnsiTheme="minorHAnsi" w:cstheme="minorBidi"/>
            <w:noProof/>
            <w:sz w:val="22"/>
            <w:lang w:eastAsia="cs-CZ"/>
          </w:rPr>
          <w:tab/>
        </w:r>
        <w:r w:rsidRPr="008D6B90">
          <w:rPr>
            <w:rStyle w:val="Hypertextovodkaz"/>
            <w:noProof/>
          </w:rPr>
          <w:t>Tvůrčí přístup myšlení</w:t>
        </w:r>
        <w:r>
          <w:rPr>
            <w:noProof/>
            <w:webHidden/>
          </w:rPr>
          <w:tab/>
        </w:r>
        <w:r>
          <w:rPr>
            <w:noProof/>
            <w:webHidden/>
          </w:rPr>
          <w:fldChar w:fldCharType="begin"/>
        </w:r>
        <w:r>
          <w:rPr>
            <w:noProof/>
            <w:webHidden/>
          </w:rPr>
          <w:instrText xml:space="preserve"> PAGEREF _Toc46135360 \h </w:instrText>
        </w:r>
        <w:r>
          <w:rPr>
            <w:noProof/>
            <w:webHidden/>
          </w:rPr>
        </w:r>
        <w:r>
          <w:rPr>
            <w:noProof/>
            <w:webHidden/>
          </w:rPr>
          <w:fldChar w:fldCharType="separate"/>
        </w:r>
        <w:r>
          <w:rPr>
            <w:noProof/>
            <w:webHidden/>
          </w:rPr>
          <w:t>18</w:t>
        </w:r>
        <w:r>
          <w:rPr>
            <w:noProof/>
            <w:webHidden/>
          </w:rPr>
          <w:fldChar w:fldCharType="end"/>
        </w:r>
      </w:hyperlink>
    </w:p>
    <w:p w14:paraId="497A7701" w14:textId="03626F58" w:rsidR="00510AB1" w:rsidRDefault="00510AB1">
      <w:pPr>
        <w:pStyle w:val="Obsah2"/>
        <w:tabs>
          <w:tab w:val="left" w:pos="660"/>
        </w:tabs>
        <w:rPr>
          <w:rFonts w:asciiTheme="minorHAnsi" w:eastAsiaTheme="minorEastAsia" w:hAnsiTheme="minorHAnsi" w:cstheme="minorBidi"/>
          <w:noProof/>
          <w:sz w:val="22"/>
          <w:lang w:eastAsia="cs-CZ"/>
        </w:rPr>
      </w:pPr>
      <w:hyperlink w:anchor="_Toc46135361" w:history="1">
        <w:r w:rsidRPr="008D6B90">
          <w:rPr>
            <w:rStyle w:val="Hypertextovodkaz"/>
            <w:noProof/>
          </w:rPr>
          <w:t>2.8</w:t>
        </w:r>
        <w:r>
          <w:rPr>
            <w:rFonts w:asciiTheme="minorHAnsi" w:eastAsiaTheme="minorEastAsia" w:hAnsiTheme="minorHAnsi" w:cstheme="minorBidi"/>
            <w:noProof/>
            <w:sz w:val="22"/>
            <w:lang w:eastAsia="cs-CZ"/>
          </w:rPr>
          <w:tab/>
        </w:r>
        <w:r w:rsidRPr="008D6B90">
          <w:rPr>
            <w:rStyle w:val="Hypertextovodkaz"/>
            <w:noProof/>
          </w:rPr>
          <w:t>Princip myšlení v čase</w:t>
        </w:r>
        <w:r>
          <w:rPr>
            <w:noProof/>
            <w:webHidden/>
          </w:rPr>
          <w:tab/>
        </w:r>
        <w:r>
          <w:rPr>
            <w:noProof/>
            <w:webHidden/>
          </w:rPr>
          <w:fldChar w:fldCharType="begin"/>
        </w:r>
        <w:r>
          <w:rPr>
            <w:noProof/>
            <w:webHidden/>
          </w:rPr>
          <w:instrText xml:space="preserve"> PAGEREF _Toc46135361 \h </w:instrText>
        </w:r>
        <w:r>
          <w:rPr>
            <w:noProof/>
            <w:webHidden/>
          </w:rPr>
        </w:r>
        <w:r>
          <w:rPr>
            <w:noProof/>
            <w:webHidden/>
          </w:rPr>
          <w:fldChar w:fldCharType="separate"/>
        </w:r>
        <w:r>
          <w:rPr>
            <w:noProof/>
            <w:webHidden/>
          </w:rPr>
          <w:t>18</w:t>
        </w:r>
        <w:r>
          <w:rPr>
            <w:noProof/>
            <w:webHidden/>
          </w:rPr>
          <w:fldChar w:fldCharType="end"/>
        </w:r>
      </w:hyperlink>
    </w:p>
    <w:p w14:paraId="7A343607" w14:textId="722E312B"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62" w:history="1">
        <w:r w:rsidRPr="008D6B90">
          <w:rPr>
            <w:rStyle w:val="Hypertextovodkaz"/>
            <w:b/>
            <w:bCs/>
            <w:iCs/>
            <w:noProof/>
          </w:rPr>
          <w:t>3</w:t>
        </w:r>
        <w:r>
          <w:rPr>
            <w:rFonts w:asciiTheme="minorHAnsi" w:eastAsiaTheme="minorEastAsia" w:hAnsiTheme="minorHAnsi" w:cstheme="minorBidi"/>
            <w:noProof/>
            <w:sz w:val="22"/>
            <w:szCs w:val="22"/>
            <w:u w:val="none"/>
          </w:rPr>
          <w:tab/>
        </w:r>
        <w:r w:rsidRPr="008D6B90">
          <w:rPr>
            <w:rStyle w:val="Hypertextovodkaz"/>
            <w:b/>
            <w:bCs/>
            <w:noProof/>
          </w:rPr>
          <w:t>Analýza okolí</w:t>
        </w:r>
        <w:r>
          <w:rPr>
            <w:noProof/>
            <w:webHidden/>
          </w:rPr>
          <w:tab/>
        </w:r>
        <w:r>
          <w:rPr>
            <w:noProof/>
            <w:webHidden/>
          </w:rPr>
          <w:fldChar w:fldCharType="begin"/>
        </w:r>
        <w:r>
          <w:rPr>
            <w:noProof/>
            <w:webHidden/>
          </w:rPr>
          <w:instrText xml:space="preserve"> PAGEREF _Toc46135362 \h </w:instrText>
        </w:r>
        <w:r>
          <w:rPr>
            <w:noProof/>
            <w:webHidden/>
          </w:rPr>
        </w:r>
        <w:r>
          <w:rPr>
            <w:noProof/>
            <w:webHidden/>
          </w:rPr>
          <w:fldChar w:fldCharType="separate"/>
        </w:r>
        <w:r>
          <w:rPr>
            <w:noProof/>
            <w:webHidden/>
          </w:rPr>
          <w:t>19</w:t>
        </w:r>
        <w:r>
          <w:rPr>
            <w:noProof/>
            <w:webHidden/>
          </w:rPr>
          <w:fldChar w:fldCharType="end"/>
        </w:r>
      </w:hyperlink>
    </w:p>
    <w:p w14:paraId="4009B47C" w14:textId="20439B21" w:rsidR="00510AB1" w:rsidRDefault="00510AB1">
      <w:pPr>
        <w:pStyle w:val="Obsah2"/>
        <w:tabs>
          <w:tab w:val="left" w:pos="660"/>
        </w:tabs>
        <w:rPr>
          <w:rFonts w:asciiTheme="minorHAnsi" w:eastAsiaTheme="minorEastAsia" w:hAnsiTheme="minorHAnsi" w:cstheme="minorBidi"/>
          <w:noProof/>
          <w:sz w:val="22"/>
          <w:lang w:eastAsia="cs-CZ"/>
        </w:rPr>
      </w:pPr>
      <w:hyperlink w:anchor="_Toc46135363" w:history="1">
        <w:r w:rsidRPr="008D6B90">
          <w:rPr>
            <w:rStyle w:val="Hypertextovodkaz"/>
            <w:noProof/>
          </w:rPr>
          <w:t>3.1</w:t>
        </w:r>
        <w:r>
          <w:rPr>
            <w:rFonts w:asciiTheme="minorHAnsi" w:eastAsiaTheme="minorEastAsia" w:hAnsiTheme="minorHAnsi" w:cstheme="minorBidi"/>
            <w:noProof/>
            <w:sz w:val="22"/>
            <w:lang w:eastAsia="cs-CZ"/>
          </w:rPr>
          <w:tab/>
        </w:r>
        <w:r w:rsidRPr="008D6B90">
          <w:rPr>
            <w:rStyle w:val="Hypertextovodkaz"/>
            <w:noProof/>
          </w:rPr>
          <w:t>Analýza makrookolí</w:t>
        </w:r>
        <w:r>
          <w:rPr>
            <w:noProof/>
            <w:webHidden/>
          </w:rPr>
          <w:tab/>
        </w:r>
        <w:r>
          <w:rPr>
            <w:noProof/>
            <w:webHidden/>
          </w:rPr>
          <w:fldChar w:fldCharType="begin"/>
        </w:r>
        <w:r>
          <w:rPr>
            <w:noProof/>
            <w:webHidden/>
          </w:rPr>
          <w:instrText xml:space="preserve"> PAGEREF _Toc46135363 \h </w:instrText>
        </w:r>
        <w:r>
          <w:rPr>
            <w:noProof/>
            <w:webHidden/>
          </w:rPr>
        </w:r>
        <w:r>
          <w:rPr>
            <w:noProof/>
            <w:webHidden/>
          </w:rPr>
          <w:fldChar w:fldCharType="separate"/>
        </w:r>
        <w:r>
          <w:rPr>
            <w:noProof/>
            <w:webHidden/>
          </w:rPr>
          <w:t>19</w:t>
        </w:r>
        <w:r>
          <w:rPr>
            <w:noProof/>
            <w:webHidden/>
          </w:rPr>
          <w:fldChar w:fldCharType="end"/>
        </w:r>
      </w:hyperlink>
    </w:p>
    <w:p w14:paraId="4F5DE252" w14:textId="76719DE5" w:rsidR="00510AB1" w:rsidRDefault="00510AB1">
      <w:pPr>
        <w:pStyle w:val="Obsah2"/>
        <w:tabs>
          <w:tab w:val="left" w:pos="660"/>
        </w:tabs>
        <w:rPr>
          <w:rFonts w:asciiTheme="minorHAnsi" w:eastAsiaTheme="minorEastAsia" w:hAnsiTheme="minorHAnsi" w:cstheme="minorBidi"/>
          <w:noProof/>
          <w:sz w:val="22"/>
          <w:lang w:eastAsia="cs-CZ"/>
        </w:rPr>
      </w:pPr>
      <w:hyperlink w:anchor="_Toc46135364" w:history="1">
        <w:r w:rsidRPr="008D6B90">
          <w:rPr>
            <w:rStyle w:val="Hypertextovodkaz"/>
            <w:noProof/>
          </w:rPr>
          <w:t>3.2</w:t>
        </w:r>
        <w:r>
          <w:rPr>
            <w:rFonts w:asciiTheme="minorHAnsi" w:eastAsiaTheme="minorEastAsia" w:hAnsiTheme="minorHAnsi" w:cstheme="minorBidi"/>
            <w:noProof/>
            <w:sz w:val="22"/>
            <w:lang w:eastAsia="cs-CZ"/>
          </w:rPr>
          <w:tab/>
        </w:r>
        <w:r w:rsidRPr="008D6B90">
          <w:rPr>
            <w:rStyle w:val="Hypertextovodkaz"/>
            <w:noProof/>
          </w:rPr>
          <w:t>Analýza PEST</w:t>
        </w:r>
        <w:r>
          <w:rPr>
            <w:noProof/>
            <w:webHidden/>
          </w:rPr>
          <w:tab/>
        </w:r>
        <w:r>
          <w:rPr>
            <w:noProof/>
            <w:webHidden/>
          </w:rPr>
          <w:fldChar w:fldCharType="begin"/>
        </w:r>
        <w:r>
          <w:rPr>
            <w:noProof/>
            <w:webHidden/>
          </w:rPr>
          <w:instrText xml:space="preserve"> PAGEREF _Toc46135364 \h </w:instrText>
        </w:r>
        <w:r>
          <w:rPr>
            <w:noProof/>
            <w:webHidden/>
          </w:rPr>
        </w:r>
        <w:r>
          <w:rPr>
            <w:noProof/>
            <w:webHidden/>
          </w:rPr>
          <w:fldChar w:fldCharType="separate"/>
        </w:r>
        <w:r>
          <w:rPr>
            <w:noProof/>
            <w:webHidden/>
          </w:rPr>
          <w:t>19</w:t>
        </w:r>
        <w:r>
          <w:rPr>
            <w:noProof/>
            <w:webHidden/>
          </w:rPr>
          <w:fldChar w:fldCharType="end"/>
        </w:r>
      </w:hyperlink>
    </w:p>
    <w:p w14:paraId="5FC0457E" w14:textId="022B0091" w:rsidR="00510AB1" w:rsidRDefault="00510AB1">
      <w:pPr>
        <w:pStyle w:val="Obsah2"/>
        <w:tabs>
          <w:tab w:val="left" w:pos="660"/>
        </w:tabs>
        <w:rPr>
          <w:rFonts w:asciiTheme="minorHAnsi" w:eastAsiaTheme="minorEastAsia" w:hAnsiTheme="minorHAnsi" w:cstheme="minorBidi"/>
          <w:noProof/>
          <w:sz w:val="22"/>
          <w:lang w:eastAsia="cs-CZ"/>
        </w:rPr>
      </w:pPr>
      <w:hyperlink w:anchor="_Toc46135365" w:history="1">
        <w:r w:rsidRPr="008D6B90">
          <w:rPr>
            <w:rStyle w:val="Hypertextovodkaz"/>
            <w:noProof/>
          </w:rPr>
          <w:t>3.3</w:t>
        </w:r>
        <w:r>
          <w:rPr>
            <w:rFonts w:asciiTheme="minorHAnsi" w:eastAsiaTheme="minorEastAsia" w:hAnsiTheme="minorHAnsi" w:cstheme="minorBidi"/>
            <w:noProof/>
            <w:sz w:val="22"/>
            <w:lang w:eastAsia="cs-CZ"/>
          </w:rPr>
          <w:tab/>
        </w:r>
        <w:r w:rsidRPr="008D6B90">
          <w:rPr>
            <w:rStyle w:val="Hypertextovodkaz"/>
            <w:noProof/>
          </w:rPr>
          <w:t>Analýza mikrookolí</w:t>
        </w:r>
        <w:r>
          <w:rPr>
            <w:noProof/>
            <w:webHidden/>
          </w:rPr>
          <w:tab/>
        </w:r>
        <w:r>
          <w:rPr>
            <w:noProof/>
            <w:webHidden/>
          </w:rPr>
          <w:fldChar w:fldCharType="begin"/>
        </w:r>
        <w:r>
          <w:rPr>
            <w:noProof/>
            <w:webHidden/>
          </w:rPr>
          <w:instrText xml:space="preserve"> PAGEREF _Toc46135365 \h </w:instrText>
        </w:r>
        <w:r>
          <w:rPr>
            <w:noProof/>
            <w:webHidden/>
          </w:rPr>
        </w:r>
        <w:r>
          <w:rPr>
            <w:noProof/>
            <w:webHidden/>
          </w:rPr>
          <w:fldChar w:fldCharType="separate"/>
        </w:r>
        <w:r>
          <w:rPr>
            <w:noProof/>
            <w:webHidden/>
          </w:rPr>
          <w:t>20</w:t>
        </w:r>
        <w:r>
          <w:rPr>
            <w:noProof/>
            <w:webHidden/>
          </w:rPr>
          <w:fldChar w:fldCharType="end"/>
        </w:r>
      </w:hyperlink>
    </w:p>
    <w:p w14:paraId="6E36ED94" w14:textId="04EDE862" w:rsidR="00510AB1" w:rsidRDefault="00510AB1">
      <w:pPr>
        <w:pStyle w:val="Obsah2"/>
        <w:tabs>
          <w:tab w:val="left" w:pos="660"/>
        </w:tabs>
        <w:rPr>
          <w:rFonts w:asciiTheme="minorHAnsi" w:eastAsiaTheme="minorEastAsia" w:hAnsiTheme="minorHAnsi" w:cstheme="minorBidi"/>
          <w:noProof/>
          <w:sz w:val="22"/>
          <w:lang w:eastAsia="cs-CZ"/>
        </w:rPr>
      </w:pPr>
      <w:hyperlink w:anchor="_Toc46135366" w:history="1">
        <w:r w:rsidRPr="008D6B90">
          <w:rPr>
            <w:rStyle w:val="Hypertextovodkaz"/>
            <w:noProof/>
          </w:rPr>
          <w:t>3.4</w:t>
        </w:r>
        <w:r>
          <w:rPr>
            <w:rFonts w:asciiTheme="minorHAnsi" w:eastAsiaTheme="minorEastAsia" w:hAnsiTheme="minorHAnsi" w:cstheme="minorBidi"/>
            <w:noProof/>
            <w:sz w:val="22"/>
            <w:lang w:eastAsia="cs-CZ"/>
          </w:rPr>
          <w:tab/>
        </w:r>
        <w:r w:rsidRPr="008D6B90">
          <w:rPr>
            <w:rStyle w:val="Hypertextovodkaz"/>
            <w:noProof/>
          </w:rPr>
          <w:t>SWOT Analýza</w:t>
        </w:r>
        <w:r>
          <w:rPr>
            <w:noProof/>
            <w:webHidden/>
          </w:rPr>
          <w:tab/>
        </w:r>
        <w:r>
          <w:rPr>
            <w:noProof/>
            <w:webHidden/>
          </w:rPr>
          <w:fldChar w:fldCharType="begin"/>
        </w:r>
        <w:r>
          <w:rPr>
            <w:noProof/>
            <w:webHidden/>
          </w:rPr>
          <w:instrText xml:space="preserve"> PAGEREF _Toc46135366 \h </w:instrText>
        </w:r>
        <w:r>
          <w:rPr>
            <w:noProof/>
            <w:webHidden/>
          </w:rPr>
        </w:r>
        <w:r>
          <w:rPr>
            <w:noProof/>
            <w:webHidden/>
          </w:rPr>
          <w:fldChar w:fldCharType="separate"/>
        </w:r>
        <w:r>
          <w:rPr>
            <w:noProof/>
            <w:webHidden/>
          </w:rPr>
          <w:t>22</w:t>
        </w:r>
        <w:r>
          <w:rPr>
            <w:noProof/>
            <w:webHidden/>
          </w:rPr>
          <w:fldChar w:fldCharType="end"/>
        </w:r>
      </w:hyperlink>
    </w:p>
    <w:p w14:paraId="4C453BCE" w14:textId="1DEDA547"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67" w:history="1">
        <w:r w:rsidRPr="008D6B90">
          <w:rPr>
            <w:rStyle w:val="Hypertextovodkaz"/>
            <w:b/>
            <w:bCs/>
            <w:iCs/>
            <w:noProof/>
          </w:rPr>
          <w:t>4</w:t>
        </w:r>
        <w:r>
          <w:rPr>
            <w:rFonts w:asciiTheme="minorHAnsi" w:eastAsiaTheme="minorEastAsia" w:hAnsiTheme="minorHAnsi" w:cstheme="minorBidi"/>
            <w:noProof/>
            <w:sz w:val="22"/>
            <w:szCs w:val="22"/>
            <w:u w:val="none"/>
          </w:rPr>
          <w:tab/>
        </w:r>
        <w:r w:rsidRPr="008D6B90">
          <w:rPr>
            <w:rStyle w:val="Hypertextovodkaz"/>
            <w:b/>
            <w:bCs/>
            <w:noProof/>
          </w:rPr>
          <w:t>Analýza konkurence</w:t>
        </w:r>
        <w:r>
          <w:rPr>
            <w:noProof/>
            <w:webHidden/>
          </w:rPr>
          <w:tab/>
        </w:r>
        <w:r>
          <w:rPr>
            <w:noProof/>
            <w:webHidden/>
          </w:rPr>
          <w:fldChar w:fldCharType="begin"/>
        </w:r>
        <w:r>
          <w:rPr>
            <w:noProof/>
            <w:webHidden/>
          </w:rPr>
          <w:instrText xml:space="preserve"> PAGEREF _Toc46135367 \h </w:instrText>
        </w:r>
        <w:r>
          <w:rPr>
            <w:noProof/>
            <w:webHidden/>
          </w:rPr>
        </w:r>
        <w:r>
          <w:rPr>
            <w:noProof/>
            <w:webHidden/>
          </w:rPr>
          <w:fldChar w:fldCharType="separate"/>
        </w:r>
        <w:r>
          <w:rPr>
            <w:noProof/>
            <w:webHidden/>
          </w:rPr>
          <w:t>23</w:t>
        </w:r>
        <w:r>
          <w:rPr>
            <w:noProof/>
            <w:webHidden/>
          </w:rPr>
          <w:fldChar w:fldCharType="end"/>
        </w:r>
      </w:hyperlink>
    </w:p>
    <w:p w14:paraId="17141D30" w14:textId="7AFC8188" w:rsidR="00510AB1" w:rsidRDefault="00510AB1">
      <w:pPr>
        <w:pStyle w:val="Obsah2"/>
        <w:tabs>
          <w:tab w:val="left" w:pos="660"/>
        </w:tabs>
        <w:rPr>
          <w:rFonts w:asciiTheme="minorHAnsi" w:eastAsiaTheme="minorEastAsia" w:hAnsiTheme="minorHAnsi" w:cstheme="minorBidi"/>
          <w:noProof/>
          <w:sz w:val="22"/>
          <w:lang w:eastAsia="cs-CZ"/>
        </w:rPr>
      </w:pPr>
      <w:hyperlink w:anchor="_Toc46135368" w:history="1">
        <w:r w:rsidRPr="008D6B90">
          <w:rPr>
            <w:rStyle w:val="Hypertextovodkaz"/>
            <w:noProof/>
          </w:rPr>
          <w:t>4.1</w:t>
        </w:r>
        <w:r>
          <w:rPr>
            <w:rFonts w:asciiTheme="minorHAnsi" w:eastAsiaTheme="minorEastAsia" w:hAnsiTheme="minorHAnsi" w:cstheme="minorBidi"/>
            <w:noProof/>
            <w:sz w:val="22"/>
            <w:lang w:eastAsia="cs-CZ"/>
          </w:rPr>
          <w:tab/>
        </w:r>
        <w:r w:rsidRPr="008D6B90">
          <w:rPr>
            <w:rStyle w:val="Hypertextovodkaz"/>
            <w:noProof/>
          </w:rPr>
          <w:t>Porterův model pěti sil</w:t>
        </w:r>
        <w:r>
          <w:rPr>
            <w:noProof/>
            <w:webHidden/>
          </w:rPr>
          <w:tab/>
        </w:r>
        <w:r>
          <w:rPr>
            <w:noProof/>
            <w:webHidden/>
          </w:rPr>
          <w:fldChar w:fldCharType="begin"/>
        </w:r>
        <w:r>
          <w:rPr>
            <w:noProof/>
            <w:webHidden/>
          </w:rPr>
          <w:instrText xml:space="preserve"> PAGEREF _Toc46135368 \h </w:instrText>
        </w:r>
        <w:r>
          <w:rPr>
            <w:noProof/>
            <w:webHidden/>
          </w:rPr>
        </w:r>
        <w:r>
          <w:rPr>
            <w:noProof/>
            <w:webHidden/>
          </w:rPr>
          <w:fldChar w:fldCharType="separate"/>
        </w:r>
        <w:r>
          <w:rPr>
            <w:noProof/>
            <w:webHidden/>
          </w:rPr>
          <w:t>23</w:t>
        </w:r>
        <w:r>
          <w:rPr>
            <w:noProof/>
            <w:webHidden/>
          </w:rPr>
          <w:fldChar w:fldCharType="end"/>
        </w:r>
      </w:hyperlink>
    </w:p>
    <w:p w14:paraId="79B07B9F" w14:textId="23E3E71C"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69" w:history="1">
        <w:r w:rsidRPr="008D6B90">
          <w:rPr>
            <w:rStyle w:val="Hypertextovodkaz"/>
            <w:b/>
            <w:bCs/>
            <w:iCs/>
            <w:noProof/>
          </w:rPr>
          <w:t>5</w:t>
        </w:r>
        <w:r>
          <w:rPr>
            <w:rFonts w:asciiTheme="minorHAnsi" w:eastAsiaTheme="minorEastAsia" w:hAnsiTheme="minorHAnsi" w:cstheme="minorBidi"/>
            <w:noProof/>
            <w:sz w:val="22"/>
            <w:szCs w:val="22"/>
            <w:u w:val="none"/>
          </w:rPr>
          <w:tab/>
        </w:r>
        <w:r w:rsidRPr="008D6B90">
          <w:rPr>
            <w:rStyle w:val="Hypertextovodkaz"/>
            <w:b/>
            <w:bCs/>
            <w:noProof/>
          </w:rPr>
          <w:t>Analýza vnitřního potenciálu firmy</w:t>
        </w:r>
        <w:r>
          <w:rPr>
            <w:noProof/>
            <w:webHidden/>
          </w:rPr>
          <w:tab/>
        </w:r>
        <w:r>
          <w:rPr>
            <w:noProof/>
            <w:webHidden/>
          </w:rPr>
          <w:fldChar w:fldCharType="begin"/>
        </w:r>
        <w:r>
          <w:rPr>
            <w:noProof/>
            <w:webHidden/>
          </w:rPr>
          <w:instrText xml:space="preserve"> PAGEREF _Toc46135369 \h </w:instrText>
        </w:r>
        <w:r>
          <w:rPr>
            <w:noProof/>
            <w:webHidden/>
          </w:rPr>
        </w:r>
        <w:r>
          <w:rPr>
            <w:noProof/>
            <w:webHidden/>
          </w:rPr>
          <w:fldChar w:fldCharType="separate"/>
        </w:r>
        <w:r>
          <w:rPr>
            <w:noProof/>
            <w:webHidden/>
          </w:rPr>
          <w:t>26</w:t>
        </w:r>
        <w:r>
          <w:rPr>
            <w:noProof/>
            <w:webHidden/>
          </w:rPr>
          <w:fldChar w:fldCharType="end"/>
        </w:r>
      </w:hyperlink>
    </w:p>
    <w:p w14:paraId="02838404" w14:textId="3D93C184" w:rsidR="00510AB1" w:rsidRDefault="00510AB1">
      <w:pPr>
        <w:pStyle w:val="Obsah2"/>
        <w:tabs>
          <w:tab w:val="left" w:pos="660"/>
        </w:tabs>
        <w:rPr>
          <w:rFonts w:asciiTheme="minorHAnsi" w:eastAsiaTheme="minorEastAsia" w:hAnsiTheme="minorHAnsi" w:cstheme="minorBidi"/>
          <w:noProof/>
          <w:sz w:val="22"/>
          <w:lang w:eastAsia="cs-CZ"/>
        </w:rPr>
      </w:pPr>
      <w:hyperlink w:anchor="_Toc46135370" w:history="1">
        <w:r w:rsidRPr="008D6B90">
          <w:rPr>
            <w:rStyle w:val="Hypertextovodkaz"/>
            <w:noProof/>
          </w:rPr>
          <w:t>5.1</w:t>
        </w:r>
        <w:r>
          <w:rPr>
            <w:rFonts w:asciiTheme="minorHAnsi" w:eastAsiaTheme="minorEastAsia" w:hAnsiTheme="minorHAnsi" w:cstheme="minorBidi"/>
            <w:noProof/>
            <w:sz w:val="22"/>
            <w:lang w:eastAsia="cs-CZ"/>
          </w:rPr>
          <w:tab/>
        </w:r>
        <w:r w:rsidRPr="008D6B90">
          <w:rPr>
            <w:rStyle w:val="Hypertextovodkaz"/>
            <w:noProof/>
          </w:rPr>
          <w:t>Lidské zdroje</w:t>
        </w:r>
        <w:r>
          <w:rPr>
            <w:noProof/>
            <w:webHidden/>
          </w:rPr>
          <w:tab/>
        </w:r>
        <w:r>
          <w:rPr>
            <w:noProof/>
            <w:webHidden/>
          </w:rPr>
          <w:fldChar w:fldCharType="begin"/>
        </w:r>
        <w:r>
          <w:rPr>
            <w:noProof/>
            <w:webHidden/>
          </w:rPr>
          <w:instrText xml:space="preserve"> PAGEREF _Toc46135370 \h </w:instrText>
        </w:r>
        <w:r>
          <w:rPr>
            <w:noProof/>
            <w:webHidden/>
          </w:rPr>
        </w:r>
        <w:r>
          <w:rPr>
            <w:noProof/>
            <w:webHidden/>
          </w:rPr>
          <w:fldChar w:fldCharType="separate"/>
        </w:r>
        <w:r>
          <w:rPr>
            <w:noProof/>
            <w:webHidden/>
          </w:rPr>
          <w:t>26</w:t>
        </w:r>
        <w:r>
          <w:rPr>
            <w:noProof/>
            <w:webHidden/>
          </w:rPr>
          <w:fldChar w:fldCharType="end"/>
        </w:r>
      </w:hyperlink>
    </w:p>
    <w:p w14:paraId="0A6C4DAC" w14:textId="3B93819C" w:rsidR="00510AB1" w:rsidRDefault="00510AB1">
      <w:pPr>
        <w:pStyle w:val="Obsah2"/>
        <w:tabs>
          <w:tab w:val="left" w:pos="660"/>
        </w:tabs>
        <w:rPr>
          <w:rFonts w:asciiTheme="minorHAnsi" w:eastAsiaTheme="minorEastAsia" w:hAnsiTheme="minorHAnsi" w:cstheme="minorBidi"/>
          <w:noProof/>
          <w:sz w:val="22"/>
          <w:lang w:eastAsia="cs-CZ"/>
        </w:rPr>
      </w:pPr>
      <w:hyperlink w:anchor="_Toc46135371" w:history="1">
        <w:r w:rsidRPr="008D6B90">
          <w:rPr>
            <w:rStyle w:val="Hypertextovodkaz"/>
            <w:noProof/>
          </w:rPr>
          <w:t>5.2</w:t>
        </w:r>
        <w:r>
          <w:rPr>
            <w:rFonts w:asciiTheme="minorHAnsi" w:eastAsiaTheme="minorEastAsia" w:hAnsiTheme="minorHAnsi" w:cstheme="minorBidi"/>
            <w:noProof/>
            <w:sz w:val="22"/>
            <w:lang w:eastAsia="cs-CZ"/>
          </w:rPr>
          <w:tab/>
        </w:r>
        <w:r w:rsidRPr="008D6B90">
          <w:rPr>
            <w:rStyle w:val="Hypertextovodkaz"/>
            <w:noProof/>
          </w:rPr>
          <w:t>Finanční zdroje</w:t>
        </w:r>
        <w:r>
          <w:rPr>
            <w:noProof/>
            <w:webHidden/>
          </w:rPr>
          <w:tab/>
        </w:r>
        <w:r>
          <w:rPr>
            <w:noProof/>
            <w:webHidden/>
          </w:rPr>
          <w:fldChar w:fldCharType="begin"/>
        </w:r>
        <w:r>
          <w:rPr>
            <w:noProof/>
            <w:webHidden/>
          </w:rPr>
          <w:instrText xml:space="preserve"> PAGEREF _Toc46135371 \h </w:instrText>
        </w:r>
        <w:r>
          <w:rPr>
            <w:noProof/>
            <w:webHidden/>
          </w:rPr>
        </w:r>
        <w:r>
          <w:rPr>
            <w:noProof/>
            <w:webHidden/>
          </w:rPr>
          <w:fldChar w:fldCharType="separate"/>
        </w:r>
        <w:r>
          <w:rPr>
            <w:noProof/>
            <w:webHidden/>
          </w:rPr>
          <w:t>26</w:t>
        </w:r>
        <w:r>
          <w:rPr>
            <w:noProof/>
            <w:webHidden/>
          </w:rPr>
          <w:fldChar w:fldCharType="end"/>
        </w:r>
      </w:hyperlink>
    </w:p>
    <w:p w14:paraId="77EC6626" w14:textId="40FBF067" w:rsidR="00510AB1" w:rsidRDefault="00510AB1">
      <w:pPr>
        <w:pStyle w:val="Obsah2"/>
        <w:tabs>
          <w:tab w:val="left" w:pos="660"/>
        </w:tabs>
        <w:rPr>
          <w:rFonts w:asciiTheme="minorHAnsi" w:eastAsiaTheme="minorEastAsia" w:hAnsiTheme="minorHAnsi" w:cstheme="minorBidi"/>
          <w:noProof/>
          <w:sz w:val="22"/>
          <w:lang w:eastAsia="cs-CZ"/>
        </w:rPr>
      </w:pPr>
      <w:hyperlink w:anchor="_Toc46135372" w:history="1">
        <w:r w:rsidRPr="008D6B90">
          <w:rPr>
            <w:rStyle w:val="Hypertextovodkaz"/>
            <w:noProof/>
          </w:rPr>
          <w:t>5.3</w:t>
        </w:r>
        <w:r>
          <w:rPr>
            <w:rFonts w:asciiTheme="minorHAnsi" w:eastAsiaTheme="minorEastAsia" w:hAnsiTheme="minorHAnsi" w:cstheme="minorBidi"/>
            <w:noProof/>
            <w:sz w:val="22"/>
            <w:lang w:eastAsia="cs-CZ"/>
          </w:rPr>
          <w:tab/>
        </w:r>
        <w:r w:rsidRPr="008D6B90">
          <w:rPr>
            <w:rStyle w:val="Hypertextovodkaz"/>
            <w:noProof/>
          </w:rPr>
          <w:t>Hmotné zdroje</w:t>
        </w:r>
        <w:r>
          <w:rPr>
            <w:noProof/>
            <w:webHidden/>
          </w:rPr>
          <w:tab/>
        </w:r>
        <w:r>
          <w:rPr>
            <w:noProof/>
            <w:webHidden/>
          </w:rPr>
          <w:fldChar w:fldCharType="begin"/>
        </w:r>
        <w:r>
          <w:rPr>
            <w:noProof/>
            <w:webHidden/>
          </w:rPr>
          <w:instrText xml:space="preserve"> PAGEREF _Toc46135372 \h </w:instrText>
        </w:r>
        <w:r>
          <w:rPr>
            <w:noProof/>
            <w:webHidden/>
          </w:rPr>
        </w:r>
        <w:r>
          <w:rPr>
            <w:noProof/>
            <w:webHidden/>
          </w:rPr>
          <w:fldChar w:fldCharType="separate"/>
        </w:r>
        <w:r>
          <w:rPr>
            <w:noProof/>
            <w:webHidden/>
          </w:rPr>
          <w:t>26</w:t>
        </w:r>
        <w:r>
          <w:rPr>
            <w:noProof/>
            <w:webHidden/>
          </w:rPr>
          <w:fldChar w:fldCharType="end"/>
        </w:r>
      </w:hyperlink>
    </w:p>
    <w:p w14:paraId="4317A626" w14:textId="3F3253A1" w:rsidR="00510AB1" w:rsidRDefault="00510AB1">
      <w:pPr>
        <w:pStyle w:val="Obsah2"/>
        <w:tabs>
          <w:tab w:val="left" w:pos="660"/>
        </w:tabs>
        <w:rPr>
          <w:rFonts w:asciiTheme="minorHAnsi" w:eastAsiaTheme="minorEastAsia" w:hAnsiTheme="minorHAnsi" w:cstheme="minorBidi"/>
          <w:noProof/>
          <w:sz w:val="22"/>
          <w:lang w:eastAsia="cs-CZ"/>
        </w:rPr>
      </w:pPr>
      <w:hyperlink w:anchor="_Toc46135373" w:history="1">
        <w:r w:rsidRPr="008D6B90">
          <w:rPr>
            <w:rStyle w:val="Hypertextovodkaz"/>
            <w:noProof/>
          </w:rPr>
          <w:t>5.4</w:t>
        </w:r>
        <w:r>
          <w:rPr>
            <w:rFonts w:asciiTheme="minorHAnsi" w:eastAsiaTheme="minorEastAsia" w:hAnsiTheme="minorHAnsi" w:cstheme="minorBidi"/>
            <w:noProof/>
            <w:sz w:val="22"/>
            <w:lang w:eastAsia="cs-CZ"/>
          </w:rPr>
          <w:tab/>
        </w:r>
        <w:r w:rsidRPr="008D6B90">
          <w:rPr>
            <w:rStyle w:val="Hypertextovodkaz"/>
            <w:noProof/>
          </w:rPr>
          <w:t>Nehmotné zdroje</w:t>
        </w:r>
        <w:r>
          <w:rPr>
            <w:noProof/>
            <w:webHidden/>
          </w:rPr>
          <w:tab/>
        </w:r>
        <w:r>
          <w:rPr>
            <w:noProof/>
            <w:webHidden/>
          </w:rPr>
          <w:fldChar w:fldCharType="begin"/>
        </w:r>
        <w:r>
          <w:rPr>
            <w:noProof/>
            <w:webHidden/>
          </w:rPr>
          <w:instrText xml:space="preserve"> PAGEREF _Toc46135373 \h </w:instrText>
        </w:r>
        <w:r>
          <w:rPr>
            <w:noProof/>
            <w:webHidden/>
          </w:rPr>
        </w:r>
        <w:r>
          <w:rPr>
            <w:noProof/>
            <w:webHidden/>
          </w:rPr>
          <w:fldChar w:fldCharType="separate"/>
        </w:r>
        <w:r>
          <w:rPr>
            <w:noProof/>
            <w:webHidden/>
          </w:rPr>
          <w:t>27</w:t>
        </w:r>
        <w:r>
          <w:rPr>
            <w:noProof/>
            <w:webHidden/>
          </w:rPr>
          <w:fldChar w:fldCharType="end"/>
        </w:r>
      </w:hyperlink>
    </w:p>
    <w:p w14:paraId="7D4DCF26" w14:textId="26AAEDFC"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74" w:history="1">
        <w:r w:rsidRPr="008D6B90">
          <w:rPr>
            <w:rStyle w:val="Hypertextovodkaz"/>
            <w:b/>
            <w:bCs/>
            <w:iCs/>
            <w:noProof/>
          </w:rPr>
          <w:t>6</w:t>
        </w:r>
        <w:r>
          <w:rPr>
            <w:rFonts w:asciiTheme="minorHAnsi" w:eastAsiaTheme="minorEastAsia" w:hAnsiTheme="minorHAnsi" w:cstheme="minorBidi"/>
            <w:noProof/>
            <w:sz w:val="22"/>
            <w:szCs w:val="22"/>
            <w:u w:val="none"/>
          </w:rPr>
          <w:tab/>
        </w:r>
        <w:r w:rsidRPr="008D6B90">
          <w:rPr>
            <w:rStyle w:val="Hypertextovodkaz"/>
            <w:b/>
            <w:bCs/>
            <w:noProof/>
          </w:rPr>
          <w:t>Finanční plán podniku</w:t>
        </w:r>
        <w:r>
          <w:rPr>
            <w:noProof/>
            <w:webHidden/>
          </w:rPr>
          <w:tab/>
        </w:r>
        <w:r>
          <w:rPr>
            <w:noProof/>
            <w:webHidden/>
          </w:rPr>
          <w:fldChar w:fldCharType="begin"/>
        </w:r>
        <w:r>
          <w:rPr>
            <w:noProof/>
            <w:webHidden/>
          </w:rPr>
          <w:instrText xml:space="preserve"> PAGEREF _Toc46135374 \h </w:instrText>
        </w:r>
        <w:r>
          <w:rPr>
            <w:noProof/>
            <w:webHidden/>
          </w:rPr>
        </w:r>
        <w:r>
          <w:rPr>
            <w:noProof/>
            <w:webHidden/>
          </w:rPr>
          <w:fldChar w:fldCharType="separate"/>
        </w:r>
        <w:r>
          <w:rPr>
            <w:noProof/>
            <w:webHidden/>
          </w:rPr>
          <w:t>28</w:t>
        </w:r>
        <w:r>
          <w:rPr>
            <w:noProof/>
            <w:webHidden/>
          </w:rPr>
          <w:fldChar w:fldCharType="end"/>
        </w:r>
      </w:hyperlink>
    </w:p>
    <w:p w14:paraId="2D10F2B8" w14:textId="5BE93474" w:rsidR="00510AB1" w:rsidRDefault="00510AB1">
      <w:pPr>
        <w:pStyle w:val="Obsah2"/>
        <w:tabs>
          <w:tab w:val="left" w:pos="660"/>
        </w:tabs>
        <w:rPr>
          <w:rFonts w:asciiTheme="minorHAnsi" w:eastAsiaTheme="minorEastAsia" w:hAnsiTheme="minorHAnsi" w:cstheme="minorBidi"/>
          <w:noProof/>
          <w:sz w:val="22"/>
          <w:lang w:eastAsia="cs-CZ"/>
        </w:rPr>
      </w:pPr>
      <w:hyperlink w:anchor="_Toc46135375" w:history="1">
        <w:r w:rsidRPr="008D6B90">
          <w:rPr>
            <w:rStyle w:val="Hypertextovodkaz"/>
            <w:noProof/>
          </w:rPr>
          <w:t>6.1</w:t>
        </w:r>
        <w:r>
          <w:rPr>
            <w:rFonts w:asciiTheme="minorHAnsi" w:eastAsiaTheme="minorEastAsia" w:hAnsiTheme="minorHAnsi" w:cstheme="minorBidi"/>
            <w:noProof/>
            <w:sz w:val="22"/>
            <w:lang w:eastAsia="cs-CZ"/>
          </w:rPr>
          <w:tab/>
        </w:r>
        <w:r w:rsidRPr="008D6B90">
          <w:rPr>
            <w:rStyle w:val="Hypertextovodkaz"/>
            <w:noProof/>
          </w:rPr>
          <w:t>Finanční analýza</w:t>
        </w:r>
        <w:r>
          <w:rPr>
            <w:noProof/>
            <w:webHidden/>
          </w:rPr>
          <w:tab/>
        </w:r>
        <w:r>
          <w:rPr>
            <w:noProof/>
            <w:webHidden/>
          </w:rPr>
          <w:fldChar w:fldCharType="begin"/>
        </w:r>
        <w:r>
          <w:rPr>
            <w:noProof/>
            <w:webHidden/>
          </w:rPr>
          <w:instrText xml:space="preserve"> PAGEREF _Toc46135375 \h </w:instrText>
        </w:r>
        <w:r>
          <w:rPr>
            <w:noProof/>
            <w:webHidden/>
          </w:rPr>
        </w:r>
        <w:r>
          <w:rPr>
            <w:noProof/>
            <w:webHidden/>
          </w:rPr>
          <w:fldChar w:fldCharType="separate"/>
        </w:r>
        <w:r>
          <w:rPr>
            <w:noProof/>
            <w:webHidden/>
          </w:rPr>
          <w:t>28</w:t>
        </w:r>
        <w:r>
          <w:rPr>
            <w:noProof/>
            <w:webHidden/>
          </w:rPr>
          <w:fldChar w:fldCharType="end"/>
        </w:r>
      </w:hyperlink>
    </w:p>
    <w:p w14:paraId="7E3C57E1" w14:textId="12B5BA23" w:rsidR="00510AB1" w:rsidRDefault="00510AB1">
      <w:pPr>
        <w:pStyle w:val="Obsah2"/>
        <w:tabs>
          <w:tab w:val="left" w:pos="660"/>
        </w:tabs>
        <w:rPr>
          <w:rFonts w:asciiTheme="minorHAnsi" w:eastAsiaTheme="minorEastAsia" w:hAnsiTheme="minorHAnsi" w:cstheme="minorBidi"/>
          <w:noProof/>
          <w:sz w:val="22"/>
          <w:lang w:eastAsia="cs-CZ"/>
        </w:rPr>
      </w:pPr>
      <w:hyperlink w:anchor="_Toc46135376" w:history="1">
        <w:r w:rsidRPr="008D6B90">
          <w:rPr>
            <w:rStyle w:val="Hypertextovodkaz"/>
            <w:noProof/>
          </w:rPr>
          <w:t>6.2</w:t>
        </w:r>
        <w:r>
          <w:rPr>
            <w:rFonts w:asciiTheme="minorHAnsi" w:eastAsiaTheme="minorEastAsia" w:hAnsiTheme="minorHAnsi" w:cstheme="minorBidi"/>
            <w:noProof/>
            <w:sz w:val="22"/>
            <w:lang w:eastAsia="cs-CZ"/>
          </w:rPr>
          <w:tab/>
        </w:r>
        <w:r w:rsidRPr="008D6B90">
          <w:rPr>
            <w:rStyle w:val="Hypertextovodkaz"/>
            <w:noProof/>
          </w:rPr>
          <w:t>Analýza absolutních ukazatelů</w:t>
        </w:r>
        <w:r>
          <w:rPr>
            <w:noProof/>
            <w:webHidden/>
          </w:rPr>
          <w:tab/>
        </w:r>
        <w:r>
          <w:rPr>
            <w:noProof/>
            <w:webHidden/>
          </w:rPr>
          <w:fldChar w:fldCharType="begin"/>
        </w:r>
        <w:r>
          <w:rPr>
            <w:noProof/>
            <w:webHidden/>
          </w:rPr>
          <w:instrText xml:space="preserve"> PAGEREF _Toc46135376 \h </w:instrText>
        </w:r>
        <w:r>
          <w:rPr>
            <w:noProof/>
            <w:webHidden/>
          </w:rPr>
        </w:r>
        <w:r>
          <w:rPr>
            <w:noProof/>
            <w:webHidden/>
          </w:rPr>
          <w:fldChar w:fldCharType="separate"/>
        </w:r>
        <w:r>
          <w:rPr>
            <w:noProof/>
            <w:webHidden/>
          </w:rPr>
          <w:t>29</w:t>
        </w:r>
        <w:r>
          <w:rPr>
            <w:noProof/>
            <w:webHidden/>
          </w:rPr>
          <w:fldChar w:fldCharType="end"/>
        </w:r>
      </w:hyperlink>
    </w:p>
    <w:p w14:paraId="6C04472D" w14:textId="3ABCE687"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77" w:history="1">
        <w:r w:rsidRPr="008D6B90">
          <w:rPr>
            <w:rStyle w:val="Hypertextovodkaz"/>
            <w:b/>
            <w:bCs/>
            <w:iCs/>
            <w:noProof/>
          </w:rPr>
          <w:t>7</w:t>
        </w:r>
        <w:r>
          <w:rPr>
            <w:rFonts w:asciiTheme="minorHAnsi" w:eastAsiaTheme="minorEastAsia" w:hAnsiTheme="minorHAnsi" w:cstheme="minorBidi"/>
            <w:noProof/>
            <w:sz w:val="22"/>
            <w:szCs w:val="22"/>
            <w:u w:val="none"/>
          </w:rPr>
          <w:tab/>
        </w:r>
        <w:r w:rsidRPr="008D6B90">
          <w:rPr>
            <w:rStyle w:val="Hypertextovodkaz"/>
            <w:b/>
            <w:bCs/>
            <w:noProof/>
          </w:rPr>
          <w:t>Analýza očekávaných tržeb</w:t>
        </w:r>
        <w:r>
          <w:rPr>
            <w:noProof/>
            <w:webHidden/>
          </w:rPr>
          <w:tab/>
        </w:r>
        <w:r>
          <w:rPr>
            <w:noProof/>
            <w:webHidden/>
          </w:rPr>
          <w:fldChar w:fldCharType="begin"/>
        </w:r>
        <w:r>
          <w:rPr>
            <w:noProof/>
            <w:webHidden/>
          </w:rPr>
          <w:instrText xml:space="preserve"> PAGEREF _Toc46135377 \h </w:instrText>
        </w:r>
        <w:r>
          <w:rPr>
            <w:noProof/>
            <w:webHidden/>
          </w:rPr>
        </w:r>
        <w:r>
          <w:rPr>
            <w:noProof/>
            <w:webHidden/>
          </w:rPr>
          <w:fldChar w:fldCharType="separate"/>
        </w:r>
        <w:r>
          <w:rPr>
            <w:noProof/>
            <w:webHidden/>
          </w:rPr>
          <w:t>31</w:t>
        </w:r>
        <w:r>
          <w:rPr>
            <w:noProof/>
            <w:webHidden/>
          </w:rPr>
          <w:fldChar w:fldCharType="end"/>
        </w:r>
      </w:hyperlink>
    </w:p>
    <w:p w14:paraId="7B2B6DAC" w14:textId="0A752A5E" w:rsidR="00510AB1" w:rsidRDefault="00510AB1">
      <w:pPr>
        <w:pStyle w:val="Obsah2"/>
        <w:tabs>
          <w:tab w:val="left" w:pos="660"/>
        </w:tabs>
        <w:rPr>
          <w:rFonts w:asciiTheme="minorHAnsi" w:eastAsiaTheme="minorEastAsia" w:hAnsiTheme="minorHAnsi" w:cstheme="minorBidi"/>
          <w:noProof/>
          <w:sz w:val="22"/>
          <w:lang w:eastAsia="cs-CZ"/>
        </w:rPr>
      </w:pPr>
      <w:hyperlink w:anchor="_Toc46135378" w:history="1">
        <w:r w:rsidRPr="008D6B90">
          <w:rPr>
            <w:rStyle w:val="Hypertextovodkaz"/>
            <w:noProof/>
          </w:rPr>
          <w:t>7.1</w:t>
        </w:r>
        <w:r>
          <w:rPr>
            <w:rFonts w:asciiTheme="minorHAnsi" w:eastAsiaTheme="minorEastAsia" w:hAnsiTheme="minorHAnsi" w:cstheme="minorBidi"/>
            <w:noProof/>
            <w:sz w:val="22"/>
            <w:lang w:eastAsia="cs-CZ"/>
          </w:rPr>
          <w:tab/>
        </w:r>
        <w:r w:rsidRPr="008D6B90">
          <w:rPr>
            <w:rStyle w:val="Hypertextovodkaz"/>
            <w:noProof/>
          </w:rPr>
          <w:t>Metoda výnosnosti investic</w:t>
        </w:r>
        <w:r>
          <w:rPr>
            <w:noProof/>
            <w:webHidden/>
          </w:rPr>
          <w:tab/>
        </w:r>
        <w:r>
          <w:rPr>
            <w:noProof/>
            <w:webHidden/>
          </w:rPr>
          <w:fldChar w:fldCharType="begin"/>
        </w:r>
        <w:r>
          <w:rPr>
            <w:noProof/>
            <w:webHidden/>
          </w:rPr>
          <w:instrText xml:space="preserve"> PAGEREF _Toc46135378 \h </w:instrText>
        </w:r>
        <w:r>
          <w:rPr>
            <w:noProof/>
            <w:webHidden/>
          </w:rPr>
        </w:r>
        <w:r>
          <w:rPr>
            <w:noProof/>
            <w:webHidden/>
          </w:rPr>
          <w:fldChar w:fldCharType="separate"/>
        </w:r>
        <w:r>
          <w:rPr>
            <w:noProof/>
            <w:webHidden/>
          </w:rPr>
          <w:t>31</w:t>
        </w:r>
        <w:r>
          <w:rPr>
            <w:noProof/>
            <w:webHidden/>
          </w:rPr>
          <w:fldChar w:fldCharType="end"/>
        </w:r>
      </w:hyperlink>
    </w:p>
    <w:p w14:paraId="4C1B6814" w14:textId="7A11C6A8" w:rsidR="00510AB1" w:rsidRDefault="00510AB1">
      <w:pPr>
        <w:pStyle w:val="Obsah2"/>
        <w:tabs>
          <w:tab w:val="left" w:pos="660"/>
        </w:tabs>
        <w:rPr>
          <w:rFonts w:asciiTheme="minorHAnsi" w:eastAsiaTheme="minorEastAsia" w:hAnsiTheme="minorHAnsi" w:cstheme="minorBidi"/>
          <w:noProof/>
          <w:sz w:val="22"/>
          <w:lang w:eastAsia="cs-CZ"/>
        </w:rPr>
      </w:pPr>
      <w:hyperlink w:anchor="_Toc46135379" w:history="1">
        <w:r w:rsidRPr="008D6B90">
          <w:rPr>
            <w:rStyle w:val="Hypertextovodkaz"/>
            <w:noProof/>
          </w:rPr>
          <w:t>7.2</w:t>
        </w:r>
        <w:r>
          <w:rPr>
            <w:rFonts w:asciiTheme="minorHAnsi" w:eastAsiaTheme="minorEastAsia" w:hAnsiTheme="minorHAnsi" w:cstheme="minorBidi"/>
            <w:noProof/>
            <w:sz w:val="22"/>
            <w:lang w:eastAsia="cs-CZ"/>
          </w:rPr>
          <w:tab/>
        </w:r>
        <w:r w:rsidRPr="008D6B90">
          <w:rPr>
            <w:rStyle w:val="Hypertextovodkaz"/>
            <w:noProof/>
          </w:rPr>
          <w:t>Metoda doby splácení</w:t>
        </w:r>
        <w:r>
          <w:rPr>
            <w:noProof/>
            <w:webHidden/>
          </w:rPr>
          <w:tab/>
        </w:r>
        <w:r>
          <w:rPr>
            <w:noProof/>
            <w:webHidden/>
          </w:rPr>
          <w:fldChar w:fldCharType="begin"/>
        </w:r>
        <w:r>
          <w:rPr>
            <w:noProof/>
            <w:webHidden/>
          </w:rPr>
          <w:instrText xml:space="preserve"> PAGEREF _Toc46135379 \h </w:instrText>
        </w:r>
        <w:r>
          <w:rPr>
            <w:noProof/>
            <w:webHidden/>
          </w:rPr>
        </w:r>
        <w:r>
          <w:rPr>
            <w:noProof/>
            <w:webHidden/>
          </w:rPr>
          <w:fldChar w:fldCharType="separate"/>
        </w:r>
        <w:r>
          <w:rPr>
            <w:noProof/>
            <w:webHidden/>
          </w:rPr>
          <w:t>31</w:t>
        </w:r>
        <w:r>
          <w:rPr>
            <w:noProof/>
            <w:webHidden/>
          </w:rPr>
          <w:fldChar w:fldCharType="end"/>
        </w:r>
      </w:hyperlink>
    </w:p>
    <w:p w14:paraId="5274A633" w14:textId="512F7C4A" w:rsidR="00510AB1" w:rsidRDefault="00510AB1">
      <w:pPr>
        <w:pStyle w:val="Obsah2"/>
        <w:tabs>
          <w:tab w:val="left" w:pos="660"/>
        </w:tabs>
        <w:rPr>
          <w:rFonts w:asciiTheme="minorHAnsi" w:eastAsiaTheme="minorEastAsia" w:hAnsiTheme="minorHAnsi" w:cstheme="minorBidi"/>
          <w:noProof/>
          <w:sz w:val="22"/>
          <w:lang w:eastAsia="cs-CZ"/>
        </w:rPr>
      </w:pPr>
      <w:hyperlink w:anchor="_Toc46135380" w:history="1">
        <w:r w:rsidRPr="008D6B90">
          <w:rPr>
            <w:rStyle w:val="Hypertextovodkaz"/>
            <w:noProof/>
          </w:rPr>
          <w:t>7.3</w:t>
        </w:r>
        <w:r>
          <w:rPr>
            <w:rFonts w:asciiTheme="minorHAnsi" w:eastAsiaTheme="minorEastAsia" w:hAnsiTheme="minorHAnsi" w:cstheme="minorBidi"/>
            <w:noProof/>
            <w:sz w:val="22"/>
            <w:lang w:eastAsia="cs-CZ"/>
          </w:rPr>
          <w:tab/>
        </w:r>
        <w:r w:rsidRPr="008D6B90">
          <w:rPr>
            <w:rStyle w:val="Hypertextovodkaz"/>
            <w:noProof/>
          </w:rPr>
          <w:t>Metoda čisté současné hodnoty</w:t>
        </w:r>
        <w:r>
          <w:rPr>
            <w:noProof/>
            <w:webHidden/>
          </w:rPr>
          <w:tab/>
        </w:r>
        <w:r>
          <w:rPr>
            <w:noProof/>
            <w:webHidden/>
          </w:rPr>
          <w:fldChar w:fldCharType="begin"/>
        </w:r>
        <w:r>
          <w:rPr>
            <w:noProof/>
            <w:webHidden/>
          </w:rPr>
          <w:instrText xml:space="preserve"> PAGEREF _Toc46135380 \h </w:instrText>
        </w:r>
        <w:r>
          <w:rPr>
            <w:noProof/>
            <w:webHidden/>
          </w:rPr>
        </w:r>
        <w:r>
          <w:rPr>
            <w:noProof/>
            <w:webHidden/>
          </w:rPr>
          <w:fldChar w:fldCharType="separate"/>
        </w:r>
        <w:r>
          <w:rPr>
            <w:noProof/>
            <w:webHidden/>
          </w:rPr>
          <w:t>32</w:t>
        </w:r>
        <w:r>
          <w:rPr>
            <w:noProof/>
            <w:webHidden/>
          </w:rPr>
          <w:fldChar w:fldCharType="end"/>
        </w:r>
      </w:hyperlink>
    </w:p>
    <w:p w14:paraId="6018D1AF" w14:textId="5099FF07" w:rsidR="00510AB1" w:rsidRDefault="00510AB1">
      <w:pPr>
        <w:pStyle w:val="Obsah2"/>
        <w:tabs>
          <w:tab w:val="left" w:pos="660"/>
        </w:tabs>
        <w:rPr>
          <w:rFonts w:asciiTheme="minorHAnsi" w:eastAsiaTheme="minorEastAsia" w:hAnsiTheme="minorHAnsi" w:cstheme="minorBidi"/>
          <w:noProof/>
          <w:sz w:val="22"/>
          <w:lang w:eastAsia="cs-CZ"/>
        </w:rPr>
      </w:pPr>
      <w:hyperlink w:anchor="_Toc46135381" w:history="1">
        <w:r w:rsidRPr="008D6B90">
          <w:rPr>
            <w:rStyle w:val="Hypertextovodkaz"/>
            <w:noProof/>
          </w:rPr>
          <w:t>7.4</w:t>
        </w:r>
        <w:r>
          <w:rPr>
            <w:rFonts w:asciiTheme="minorHAnsi" w:eastAsiaTheme="minorEastAsia" w:hAnsiTheme="minorHAnsi" w:cstheme="minorBidi"/>
            <w:noProof/>
            <w:sz w:val="22"/>
            <w:lang w:eastAsia="cs-CZ"/>
          </w:rPr>
          <w:tab/>
        </w:r>
        <w:r w:rsidRPr="008D6B90">
          <w:rPr>
            <w:rStyle w:val="Hypertextovodkaz"/>
            <w:noProof/>
          </w:rPr>
          <w:t>Metoda vnitřního výnosového procenta</w:t>
        </w:r>
        <w:r>
          <w:rPr>
            <w:noProof/>
            <w:webHidden/>
          </w:rPr>
          <w:tab/>
        </w:r>
        <w:r>
          <w:rPr>
            <w:noProof/>
            <w:webHidden/>
          </w:rPr>
          <w:fldChar w:fldCharType="begin"/>
        </w:r>
        <w:r>
          <w:rPr>
            <w:noProof/>
            <w:webHidden/>
          </w:rPr>
          <w:instrText xml:space="preserve"> PAGEREF _Toc46135381 \h </w:instrText>
        </w:r>
        <w:r>
          <w:rPr>
            <w:noProof/>
            <w:webHidden/>
          </w:rPr>
        </w:r>
        <w:r>
          <w:rPr>
            <w:noProof/>
            <w:webHidden/>
          </w:rPr>
          <w:fldChar w:fldCharType="separate"/>
        </w:r>
        <w:r>
          <w:rPr>
            <w:noProof/>
            <w:webHidden/>
          </w:rPr>
          <w:t>32</w:t>
        </w:r>
        <w:r>
          <w:rPr>
            <w:noProof/>
            <w:webHidden/>
          </w:rPr>
          <w:fldChar w:fldCharType="end"/>
        </w:r>
      </w:hyperlink>
    </w:p>
    <w:p w14:paraId="33311AA4" w14:textId="3910F671"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82" w:history="1">
        <w:r w:rsidRPr="008D6B90">
          <w:rPr>
            <w:rStyle w:val="Hypertextovodkaz"/>
            <w:b/>
            <w:bCs/>
            <w:iCs/>
            <w:noProof/>
          </w:rPr>
          <w:t>8</w:t>
        </w:r>
        <w:r>
          <w:rPr>
            <w:rFonts w:asciiTheme="minorHAnsi" w:eastAsiaTheme="minorEastAsia" w:hAnsiTheme="minorHAnsi" w:cstheme="minorBidi"/>
            <w:noProof/>
            <w:sz w:val="22"/>
            <w:szCs w:val="22"/>
            <w:u w:val="none"/>
          </w:rPr>
          <w:tab/>
        </w:r>
        <w:r w:rsidRPr="008D6B90">
          <w:rPr>
            <w:rStyle w:val="Hypertextovodkaz"/>
            <w:b/>
            <w:bCs/>
            <w:noProof/>
          </w:rPr>
          <w:t>Definice směru dalšího rozvoje</w:t>
        </w:r>
        <w:r>
          <w:rPr>
            <w:noProof/>
            <w:webHidden/>
          </w:rPr>
          <w:tab/>
        </w:r>
        <w:r>
          <w:rPr>
            <w:noProof/>
            <w:webHidden/>
          </w:rPr>
          <w:fldChar w:fldCharType="begin"/>
        </w:r>
        <w:r>
          <w:rPr>
            <w:noProof/>
            <w:webHidden/>
          </w:rPr>
          <w:instrText xml:space="preserve"> PAGEREF _Toc46135382 \h </w:instrText>
        </w:r>
        <w:r>
          <w:rPr>
            <w:noProof/>
            <w:webHidden/>
          </w:rPr>
        </w:r>
        <w:r>
          <w:rPr>
            <w:noProof/>
            <w:webHidden/>
          </w:rPr>
          <w:fldChar w:fldCharType="separate"/>
        </w:r>
        <w:r>
          <w:rPr>
            <w:noProof/>
            <w:webHidden/>
          </w:rPr>
          <w:t>33</w:t>
        </w:r>
        <w:r>
          <w:rPr>
            <w:noProof/>
            <w:webHidden/>
          </w:rPr>
          <w:fldChar w:fldCharType="end"/>
        </w:r>
      </w:hyperlink>
    </w:p>
    <w:p w14:paraId="7DD7C6EA" w14:textId="3B44512B" w:rsidR="00510AB1" w:rsidRDefault="00510AB1">
      <w:pPr>
        <w:pStyle w:val="Obsah2"/>
        <w:tabs>
          <w:tab w:val="left" w:pos="660"/>
        </w:tabs>
        <w:rPr>
          <w:rFonts w:asciiTheme="minorHAnsi" w:eastAsiaTheme="minorEastAsia" w:hAnsiTheme="minorHAnsi" w:cstheme="minorBidi"/>
          <w:noProof/>
          <w:sz w:val="22"/>
          <w:lang w:eastAsia="cs-CZ"/>
        </w:rPr>
      </w:pPr>
      <w:hyperlink w:anchor="_Toc46135383" w:history="1">
        <w:r w:rsidRPr="008D6B90">
          <w:rPr>
            <w:rStyle w:val="Hypertextovodkaz"/>
            <w:noProof/>
          </w:rPr>
          <w:t>8.1</w:t>
        </w:r>
        <w:r>
          <w:rPr>
            <w:rFonts w:asciiTheme="minorHAnsi" w:eastAsiaTheme="minorEastAsia" w:hAnsiTheme="minorHAnsi" w:cstheme="minorBidi"/>
            <w:noProof/>
            <w:sz w:val="22"/>
            <w:lang w:eastAsia="cs-CZ"/>
          </w:rPr>
          <w:tab/>
        </w:r>
        <w:r w:rsidRPr="008D6B90">
          <w:rPr>
            <w:rStyle w:val="Hypertextovodkaz"/>
            <w:noProof/>
          </w:rPr>
          <w:t>Strategické analýzy a operativní řízení</w:t>
        </w:r>
        <w:r>
          <w:rPr>
            <w:noProof/>
            <w:webHidden/>
          </w:rPr>
          <w:tab/>
        </w:r>
        <w:r>
          <w:rPr>
            <w:noProof/>
            <w:webHidden/>
          </w:rPr>
          <w:fldChar w:fldCharType="begin"/>
        </w:r>
        <w:r>
          <w:rPr>
            <w:noProof/>
            <w:webHidden/>
          </w:rPr>
          <w:instrText xml:space="preserve"> PAGEREF _Toc46135383 \h </w:instrText>
        </w:r>
        <w:r>
          <w:rPr>
            <w:noProof/>
            <w:webHidden/>
          </w:rPr>
        </w:r>
        <w:r>
          <w:rPr>
            <w:noProof/>
            <w:webHidden/>
          </w:rPr>
          <w:fldChar w:fldCharType="separate"/>
        </w:r>
        <w:r>
          <w:rPr>
            <w:noProof/>
            <w:webHidden/>
          </w:rPr>
          <w:t>33</w:t>
        </w:r>
        <w:r>
          <w:rPr>
            <w:noProof/>
            <w:webHidden/>
          </w:rPr>
          <w:fldChar w:fldCharType="end"/>
        </w:r>
      </w:hyperlink>
    </w:p>
    <w:p w14:paraId="59F6E7D5" w14:textId="3651716D" w:rsidR="00510AB1" w:rsidRDefault="00510AB1">
      <w:pPr>
        <w:pStyle w:val="Obsah2"/>
        <w:tabs>
          <w:tab w:val="left" w:pos="660"/>
        </w:tabs>
        <w:rPr>
          <w:rFonts w:asciiTheme="minorHAnsi" w:eastAsiaTheme="minorEastAsia" w:hAnsiTheme="minorHAnsi" w:cstheme="minorBidi"/>
          <w:noProof/>
          <w:sz w:val="22"/>
          <w:lang w:eastAsia="cs-CZ"/>
        </w:rPr>
      </w:pPr>
      <w:hyperlink w:anchor="_Toc46135384" w:history="1">
        <w:r w:rsidRPr="008D6B90">
          <w:rPr>
            <w:rStyle w:val="Hypertextovodkaz"/>
            <w:noProof/>
          </w:rPr>
          <w:t>8.2</w:t>
        </w:r>
        <w:r>
          <w:rPr>
            <w:rFonts w:asciiTheme="minorHAnsi" w:eastAsiaTheme="minorEastAsia" w:hAnsiTheme="minorHAnsi" w:cstheme="minorBidi"/>
            <w:noProof/>
            <w:sz w:val="22"/>
            <w:lang w:eastAsia="cs-CZ"/>
          </w:rPr>
          <w:tab/>
        </w:r>
        <w:r w:rsidRPr="008D6B90">
          <w:rPr>
            <w:rStyle w:val="Hypertextovodkaz"/>
            <w:noProof/>
          </w:rPr>
          <w:t>Podnikové fáze</w:t>
        </w:r>
        <w:r>
          <w:rPr>
            <w:noProof/>
            <w:webHidden/>
          </w:rPr>
          <w:tab/>
        </w:r>
        <w:r>
          <w:rPr>
            <w:noProof/>
            <w:webHidden/>
          </w:rPr>
          <w:fldChar w:fldCharType="begin"/>
        </w:r>
        <w:r>
          <w:rPr>
            <w:noProof/>
            <w:webHidden/>
          </w:rPr>
          <w:instrText xml:space="preserve"> PAGEREF _Toc46135384 \h </w:instrText>
        </w:r>
        <w:r>
          <w:rPr>
            <w:noProof/>
            <w:webHidden/>
          </w:rPr>
        </w:r>
        <w:r>
          <w:rPr>
            <w:noProof/>
            <w:webHidden/>
          </w:rPr>
          <w:fldChar w:fldCharType="separate"/>
        </w:r>
        <w:r>
          <w:rPr>
            <w:noProof/>
            <w:webHidden/>
          </w:rPr>
          <w:t>33</w:t>
        </w:r>
        <w:r>
          <w:rPr>
            <w:noProof/>
            <w:webHidden/>
          </w:rPr>
          <w:fldChar w:fldCharType="end"/>
        </w:r>
      </w:hyperlink>
    </w:p>
    <w:p w14:paraId="7028B4B6" w14:textId="5F86410E" w:rsidR="00510AB1" w:rsidRDefault="00510AB1">
      <w:pPr>
        <w:pStyle w:val="Obsah2"/>
        <w:tabs>
          <w:tab w:val="left" w:pos="660"/>
        </w:tabs>
        <w:rPr>
          <w:rFonts w:asciiTheme="minorHAnsi" w:eastAsiaTheme="minorEastAsia" w:hAnsiTheme="minorHAnsi" w:cstheme="minorBidi"/>
          <w:noProof/>
          <w:sz w:val="22"/>
          <w:lang w:eastAsia="cs-CZ"/>
        </w:rPr>
      </w:pPr>
      <w:hyperlink w:anchor="_Toc46135385" w:history="1">
        <w:r w:rsidRPr="008D6B90">
          <w:rPr>
            <w:rStyle w:val="Hypertextovodkaz"/>
            <w:noProof/>
          </w:rPr>
          <w:t>8.3</w:t>
        </w:r>
        <w:r>
          <w:rPr>
            <w:rFonts w:asciiTheme="minorHAnsi" w:eastAsiaTheme="minorEastAsia" w:hAnsiTheme="minorHAnsi" w:cstheme="minorBidi"/>
            <w:noProof/>
            <w:sz w:val="22"/>
            <w:lang w:eastAsia="cs-CZ"/>
          </w:rPr>
          <w:tab/>
        </w:r>
        <w:r w:rsidRPr="008D6B90">
          <w:rPr>
            <w:rStyle w:val="Hypertextovodkaz"/>
            <w:noProof/>
          </w:rPr>
          <w:t>Strategie podniku</w:t>
        </w:r>
        <w:r>
          <w:rPr>
            <w:noProof/>
            <w:webHidden/>
          </w:rPr>
          <w:tab/>
        </w:r>
        <w:r>
          <w:rPr>
            <w:noProof/>
            <w:webHidden/>
          </w:rPr>
          <w:fldChar w:fldCharType="begin"/>
        </w:r>
        <w:r>
          <w:rPr>
            <w:noProof/>
            <w:webHidden/>
          </w:rPr>
          <w:instrText xml:space="preserve"> PAGEREF _Toc46135385 \h </w:instrText>
        </w:r>
        <w:r>
          <w:rPr>
            <w:noProof/>
            <w:webHidden/>
          </w:rPr>
        </w:r>
        <w:r>
          <w:rPr>
            <w:noProof/>
            <w:webHidden/>
          </w:rPr>
          <w:fldChar w:fldCharType="separate"/>
        </w:r>
        <w:r>
          <w:rPr>
            <w:noProof/>
            <w:webHidden/>
          </w:rPr>
          <w:t>34</w:t>
        </w:r>
        <w:r>
          <w:rPr>
            <w:noProof/>
            <w:webHidden/>
          </w:rPr>
          <w:fldChar w:fldCharType="end"/>
        </w:r>
      </w:hyperlink>
    </w:p>
    <w:p w14:paraId="64A99E41" w14:textId="484EA1F9" w:rsidR="00510AB1" w:rsidRDefault="00510AB1">
      <w:pPr>
        <w:pStyle w:val="Obsah1"/>
        <w:tabs>
          <w:tab w:val="left" w:pos="440"/>
        </w:tabs>
        <w:rPr>
          <w:rFonts w:asciiTheme="minorHAnsi" w:eastAsiaTheme="minorEastAsia" w:hAnsiTheme="minorHAnsi" w:cstheme="minorBidi"/>
          <w:noProof/>
          <w:sz w:val="22"/>
          <w:szCs w:val="22"/>
          <w:u w:val="none"/>
        </w:rPr>
      </w:pPr>
      <w:hyperlink w:anchor="_Toc46135386" w:history="1">
        <w:r w:rsidRPr="008D6B90">
          <w:rPr>
            <w:rStyle w:val="Hypertextovodkaz"/>
            <w:b/>
            <w:bCs/>
            <w:iCs/>
            <w:noProof/>
          </w:rPr>
          <w:t>9</w:t>
        </w:r>
        <w:r>
          <w:rPr>
            <w:rFonts w:asciiTheme="minorHAnsi" w:eastAsiaTheme="minorEastAsia" w:hAnsiTheme="minorHAnsi" w:cstheme="minorBidi"/>
            <w:noProof/>
            <w:sz w:val="22"/>
            <w:szCs w:val="22"/>
            <w:u w:val="none"/>
          </w:rPr>
          <w:tab/>
        </w:r>
        <w:r w:rsidRPr="008D6B90">
          <w:rPr>
            <w:rStyle w:val="Hypertextovodkaz"/>
            <w:b/>
            <w:bCs/>
            <w:noProof/>
          </w:rPr>
          <w:t>Personální struktura podniku, organizace podniku</w:t>
        </w:r>
        <w:r>
          <w:rPr>
            <w:noProof/>
            <w:webHidden/>
          </w:rPr>
          <w:tab/>
        </w:r>
        <w:r>
          <w:rPr>
            <w:noProof/>
            <w:webHidden/>
          </w:rPr>
          <w:fldChar w:fldCharType="begin"/>
        </w:r>
        <w:r>
          <w:rPr>
            <w:noProof/>
            <w:webHidden/>
          </w:rPr>
          <w:instrText xml:space="preserve"> PAGEREF _Toc46135386 \h </w:instrText>
        </w:r>
        <w:r>
          <w:rPr>
            <w:noProof/>
            <w:webHidden/>
          </w:rPr>
        </w:r>
        <w:r>
          <w:rPr>
            <w:noProof/>
            <w:webHidden/>
          </w:rPr>
          <w:fldChar w:fldCharType="separate"/>
        </w:r>
        <w:r>
          <w:rPr>
            <w:noProof/>
            <w:webHidden/>
          </w:rPr>
          <w:t>36</w:t>
        </w:r>
        <w:r>
          <w:rPr>
            <w:noProof/>
            <w:webHidden/>
          </w:rPr>
          <w:fldChar w:fldCharType="end"/>
        </w:r>
      </w:hyperlink>
    </w:p>
    <w:p w14:paraId="5A29126E" w14:textId="5EC8300F" w:rsidR="00510AB1" w:rsidRDefault="00510AB1">
      <w:pPr>
        <w:pStyle w:val="Obsah2"/>
        <w:tabs>
          <w:tab w:val="left" w:pos="660"/>
        </w:tabs>
        <w:rPr>
          <w:rFonts w:asciiTheme="minorHAnsi" w:eastAsiaTheme="minorEastAsia" w:hAnsiTheme="minorHAnsi" w:cstheme="minorBidi"/>
          <w:noProof/>
          <w:sz w:val="22"/>
          <w:lang w:eastAsia="cs-CZ"/>
        </w:rPr>
      </w:pPr>
      <w:hyperlink w:anchor="_Toc46135387" w:history="1">
        <w:r w:rsidRPr="008D6B90">
          <w:rPr>
            <w:rStyle w:val="Hypertextovodkaz"/>
            <w:noProof/>
          </w:rPr>
          <w:t>9.1</w:t>
        </w:r>
        <w:r>
          <w:rPr>
            <w:rFonts w:asciiTheme="minorHAnsi" w:eastAsiaTheme="minorEastAsia" w:hAnsiTheme="minorHAnsi" w:cstheme="minorBidi"/>
            <w:noProof/>
            <w:sz w:val="22"/>
            <w:lang w:eastAsia="cs-CZ"/>
          </w:rPr>
          <w:tab/>
        </w:r>
        <w:r w:rsidRPr="008D6B90">
          <w:rPr>
            <w:rStyle w:val="Hypertextovodkaz"/>
            <w:noProof/>
          </w:rPr>
          <w:t>Organizace podniku</w:t>
        </w:r>
        <w:r>
          <w:rPr>
            <w:noProof/>
            <w:webHidden/>
          </w:rPr>
          <w:tab/>
        </w:r>
        <w:r>
          <w:rPr>
            <w:noProof/>
            <w:webHidden/>
          </w:rPr>
          <w:fldChar w:fldCharType="begin"/>
        </w:r>
        <w:r>
          <w:rPr>
            <w:noProof/>
            <w:webHidden/>
          </w:rPr>
          <w:instrText xml:space="preserve"> PAGEREF _Toc46135387 \h </w:instrText>
        </w:r>
        <w:r>
          <w:rPr>
            <w:noProof/>
            <w:webHidden/>
          </w:rPr>
        </w:r>
        <w:r>
          <w:rPr>
            <w:noProof/>
            <w:webHidden/>
          </w:rPr>
          <w:fldChar w:fldCharType="separate"/>
        </w:r>
        <w:r>
          <w:rPr>
            <w:noProof/>
            <w:webHidden/>
          </w:rPr>
          <w:t>36</w:t>
        </w:r>
        <w:r>
          <w:rPr>
            <w:noProof/>
            <w:webHidden/>
          </w:rPr>
          <w:fldChar w:fldCharType="end"/>
        </w:r>
      </w:hyperlink>
    </w:p>
    <w:p w14:paraId="74B4F899" w14:textId="3471A759" w:rsidR="00510AB1" w:rsidRDefault="00510AB1">
      <w:pPr>
        <w:pStyle w:val="Obsah2"/>
        <w:tabs>
          <w:tab w:val="left" w:pos="660"/>
        </w:tabs>
        <w:rPr>
          <w:rFonts w:asciiTheme="minorHAnsi" w:eastAsiaTheme="minorEastAsia" w:hAnsiTheme="minorHAnsi" w:cstheme="minorBidi"/>
          <w:noProof/>
          <w:sz w:val="22"/>
          <w:lang w:eastAsia="cs-CZ"/>
        </w:rPr>
      </w:pPr>
      <w:hyperlink w:anchor="_Toc46135388" w:history="1">
        <w:r w:rsidRPr="008D6B90">
          <w:rPr>
            <w:rStyle w:val="Hypertextovodkaz"/>
            <w:noProof/>
          </w:rPr>
          <w:t>9.2</w:t>
        </w:r>
        <w:r>
          <w:rPr>
            <w:rFonts w:asciiTheme="minorHAnsi" w:eastAsiaTheme="minorEastAsia" w:hAnsiTheme="minorHAnsi" w:cstheme="minorBidi"/>
            <w:noProof/>
            <w:sz w:val="22"/>
            <w:lang w:eastAsia="cs-CZ"/>
          </w:rPr>
          <w:tab/>
        </w:r>
        <w:r w:rsidRPr="008D6B90">
          <w:rPr>
            <w:rStyle w:val="Hypertextovodkaz"/>
            <w:noProof/>
          </w:rPr>
          <w:t>Uspořádání organizačních jednotek:</w:t>
        </w:r>
        <w:r>
          <w:rPr>
            <w:noProof/>
            <w:webHidden/>
          </w:rPr>
          <w:tab/>
        </w:r>
        <w:r>
          <w:rPr>
            <w:noProof/>
            <w:webHidden/>
          </w:rPr>
          <w:fldChar w:fldCharType="begin"/>
        </w:r>
        <w:r>
          <w:rPr>
            <w:noProof/>
            <w:webHidden/>
          </w:rPr>
          <w:instrText xml:space="preserve"> PAGEREF _Toc46135388 \h </w:instrText>
        </w:r>
        <w:r>
          <w:rPr>
            <w:noProof/>
            <w:webHidden/>
          </w:rPr>
        </w:r>
        <w:r>
          <w:rPr>
            <w:noProof/>
            <w:webHidden/>
          </w:rPr>
          <w:fldChar w:fldCharType="separate"/>
        </w:r>
        <w:r>
          <w:rPr>
            <w:noProof/>
            <w:webHidden/>
          </w:rPr>
          <w:t>37</w:t>
        </w:r>
        <w:r>
          <w:rPr>
            <w:noProof/>
            <w:webHidden/>
          </w:rPr>
          <w:fldChar w:fldCharType="end"/>
        </w:r>
      </w:hyperlink>
    </w:p>
    <w:p w14:paraId="5DB20256" w14:textId="0446C3C8" w:rsidR="00510AB1" w:rsidRDefault="00510AB1">
      <w:pPr>
        <w:pStyle w:val="Obsah2"/>
        <w:tabs>
          <w:tab w:val="left" w:pos="660"/>
        </w:tabs>
        <w:rPr>
          <w:rFonts w:asciiTheme="minorHAnsi" w:eastAsiaTheme="minorEastAsia" w:hAnsiTheme="minorHAnsi" w:cstheme="minorBidi"/>
          <w:noProof/>
          <w:sz w:val="22"/>
          <w:lang w:eastAsia="cs-CZ"/>
        </w:rPr>
      </w:pPr>
      <w:hyperlink w:anchor="_Toc46135389" w:history="1">
        <w:r w:rsidRPr="008D6B90">
          <w:rPr>
            <w:rStyle w:val="Hypertextovodkaz"/>
            <w:noProof/>
          </w:rPr>
          <w:t>9.3</w:t>
        </w:r>
        <w:r>
          <w:rPr>
            <w:rFonts w:asciiTheme="minorHAnsi" w:eastAsiaTheme="minorEastAsia" w:hAnsiTheme="minorHAnsi" w:cstheme="minorBidi"/>
            <w:noProof/>
            <w:sz w:val="22"/>
            <w:lang w:eastAsia="cs-CZ"/>
          </w:rPr>
          <w:tab/>
        </w:r>
        <w:r w:rsidRPr="008D6B90">
          <w:rPr>
            <w:rStyle w:val="Hypertextovodkaz"/>
            <w:noProof/>
          </w:rPr>
          <w:t>BSC systém</w:t>
        </w:r>
        <w:r>
          <w:rPr>
            <w:noProof/>
            <w:webHidden/>
          </w:rPr>
          <w:tab/>
        </w:r>
        <w:r>
          <w:rPr>
            <w:noProof/>
            <w:webHidden/>
          </w:rPr>
          <w:fldChar w:fldCharType="begin"/>
        </w:r>
        <w:r>
          <w:rPr>
            <w:noProof/>
            <w:webHidden/>
          </w:rPr>
          <w:instrText xml:space="preserve"> PAGEREF _Toc46135389 \h </w:instrText>
        </w:r>
        <w:r>
          <w:rPr>
            <w:noProof/>
            <w:webHidden/>
          </w:rPr>
        </w:r>
        <w:r>
          <w:rPr>
            <w:noProof/>
            <w:webHidden/>
          </w:rPr>
          <w:fldChar w:fldCharType="separate"/>
        </w:r>
        <w:r>
          <w:rPr>
            <w:noProof/>
            <w:webHidden/>
          </w:rPr>
          <w:t>37</w:t>
        </w:r>
        <w:r>
          <w:rPr>
            <w:noProof/>
            <w:webHidden/>
          </w:rPr>
          <w:fldChar w:fldCharType="end"/>
        </w:r>
      </w:hyperlink>
    </w:p>
    <w:p w14:paraId="111087B8" w14:textId="66EDF205" w:rsidR="00510AB1" w:rsidRDefault="00510AB1">
      <w:pPr>
        <w:pStyle w:val="Obsah2"/>
        <w:tabs>
          <w:tab w:val="left" w:pos="660"/>
        </w:tabs>
        <w:rPr>
          <w:rFonts w:asciiTheme="minorHAnsi" w:eastAsiaTheme="minorEastAsia" w:hAnsiTheme="minorHAnsi" w:cstheme="minorBidi"/>
          <w:noProof/>
          <w:sz w:val="22"/>
          <w:lang w:eastAsia="cs-CZ"/>
        </w:rPr>
      </w:pPr>
      <w:hyperlink w:anchor="_Toc46135390" w:history="1">
        <w:r w:rsidRPr="008D6B90">
          <w:rPr>
            <w:rStyle w:val="Hypertextovodkaz"/>
            <w:noProof/>
          </w:rPr>
          <w:t>9.4</w:t>
        </w:r>
        <w:r>
          <w:rPr>
            <w:rFonts w:asciiTheme="minorHAnsi" w:eastAsiaTheme="minorEastAsia" w:hAnsiTheme="minorHAnsi" w:cstheme="minorBidi"/>
            <w:noProof/>
            <w:sz w:val="22"/>
            <w:lang w:eastAsia="cs-CZ"/>
          </w:rPr>
          <w:tab/>
        </w:r>
        <w:r w:rsidRPr="008D6B90">
          <w:rPr>
            <w:rStyle w:val="Hypertextovodkaz"/>
            <w:noProof/>
          </w:rPr>
          <w:t>Strategické mapy</w:t>
        </w:r>
        <w:r>
          <w:rPr>
            <w:noProof/>
            <w:webHidden/>
          </w:rPr>
          <w:tab/>
        </w:r>
        <w:r>
          <w:rPr>
            <w:noProof/>
            <w:webHidden/>
          </w:rPr>
          <w:fldChar w:fldCharType="begin"/>
        </w:r>
        <w:r>
          <w:rPr>
            <w:noProof/>
            <w:webHidden/>
          </w:rPr>
          <w:instrText xml:space="preserve"> PAGEREF _Toc46135390 \h </w:instrText>
        </w:r>
        <w:r>
          <w:rPr>
            <w:noProof/>
            <w:webHidden/>
          </w:rPr>
        </w:r>
        <w:r>
          <w:rPr>
            <w:noProof/>
            <w:webHidden/>
          </w:rPr>
          <w:fldChar w:fldCharType="separate"/>
        </w:r>
        <w:r>
          <w:rPr>
            <w:noProof/>
            <w:webHidden/>
          </w:rPr>
          <w:t>37</w:t>
        </w:r>
        <w:r>
          <w:rPr>
            <w:noProof/>
            <w:webHidden/>
          </w:rPr>
          <w:fldChar w:fldCharType="end"/>
        </w:r>
      </w:hyperlink>
    </w:p>
    <w:p w14:paraId="42335597" w14:textId="0151B2CA"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391" w:history="1">
        <w:r w:rsidRPr="008D6B90">
          <w:rPr>
            <w:rStyle w:val="Hypertextovodkaz"/>
            <w:b/>
            <w:bCs/>
            <w:iCs/>
            <w:noProof/>
          </w:rPr>
          <w:t>10</w:t>
        </w:r>
        <w:r>
          <w:rPr>
            <w:rFonts w:asciiTheme="minorHAnsi" w:eastAsiaTheme="minorEastAsia" w:hAnsiTheme="minorHAnsi" w:cstheme="minorBidi"/>
            <w:noProof/>
            <w:sz w:val="22"/>
            <w:szCs w:val="22"/>
            <w:u w:val="none"/>
          </w:rPr>
          <w:tab/>
        </w:r>
        <w:r w:rsidRPr="008D6B90">
          <w:rPr>
            <w:rStyle w:val="Hypertextovodkaz"/>
            <w:b/>
            <w:bCs/>
            <w:noProof/>
          </w:rPr>
          <w:t>Možnosti zdrojů financování</w:t>
        </w:r>
        <w:r>
          <w:rPr>
            <w:noProof/>
            <w:webHidden/>
          </w:rPr>
          <w:tab/>
        </w:r>
        <w:r>
          <w:rPr>
            <w:noProof/>
            <w:webHidden/>
          </w:rPr>
          <w:fldChar w:fldCharType="begin"/>
        </w:r>
        <w:r>
          <w:rPr>
            <w:noProof/>
            <w:webHidden/>
          </w:rPr>
          <w:instrText xml:space="preserve"> PAGEREF _Toc46135391 \h </w:instrText>
        </w:r>
        <w:r>
          <w:rPr>
            <w:noProof/>
            <w:webHidden/>
          </w:rPr>
        </w:r>
        <w:r>
          <w:rPr>
            <w:noProof/>
            <w:webHidden/>
          </w:rPr>
          <w:fldChar w:fldCharType="separate"/>
        </w:r>
        <w:r>
          <w:rPr>
            <w:noProof/>
            <w:webHidden/>
          </w:rPr>
          <w:t>39</w:t>
        </w:r>
        <w:r>
          <w:rPr>
            <w:noProof/>
            <w:webHidden/>
          </w:rPr>
          <w:fldChar w:fldCharType="end"/>
        </w:r>
      </w:hyperlink>
    </w:p>
    <w:p w14:paraId="46676117" w14:textId="0211A4A2" w:rsidR="00510AB1" w:rsidRDefault="00510AB1">
      <w:pPr>
        <w:pStyle w:val="Obsah2"/>
        <w:tabs>
          <w:tab w:val="left" w:pos="660"/>
        </w:tabs>
        <w:rPr>
          <w:rFonts w:asciiTheme="minorHAnsi" w:eastAsiaTheme="minorEastAsia" w:hAnsiTheme="minorHAnsi" w:cstheme="minorBidi"/>
          <w:noProof/>
          <w:sz w:val="22"/>
          <w:lang w:eastAsia="cs-CZ"/>
        </w:rPr>
      </w:pPr>
      <w:hyperlink w:anchor="_Toc46135392" w:history="1">
        <w:r w:rsidRPr="008D6B90">
          <w:rPr>
            <w:rStyle w:val="Hypertextovodkaz"/>
            <w:noProof/>
          </w:rPr>
          <w:t>10.1</w:t>
        </w:r>
        <w:r>
          <w:rPr>
            <w:rFonts w:asciiTheme="minorHAnsi" w:eastAsiaTheme="minorEastAsia" w:hAnsiTheme="minorHAnsi" w:cstheme="minorBidi"/>
            <w:noProof/>
            <w:sz w:val="22"/>
            <w:lang w:eastAsia="cs-CZ"/>
          </w:rPr>
          <w:tab/>
        </w:r>
        <w:r w:rsidRPr="008D6B90">
          <w:rPr>
            <w:rStyle w:val="Hypertextovodkaz"/>
            <w:noProof/>
          </w:rPr>
          <w:t>BCG Matice</w:t>
        </w:r>
        <w:r>
          <w:rPr>
            <w:noProof/>
            <w:webHidden/>
          </w:rPr>
          <w:tab/>
        </w:r>
        <w:r>
          <w:rPr>
            <w:noProof/>
            <w:webHidden/>
          </w:rPr>
          <w:fldChar w:fldCharType="begin"/>
        </w:r>
        <w:r>
          <w:rPr>
            <w:noProof/>
            <w:webHidden/>
          </w:rPr>
          <w:instrText xml:space="preserve"> PAGEREF _Toc46135392 \h </w:instrText>
        </w:r>
        <w:r>
          <w:rPr>
            <w:noProof/>
            <w:webHidden/>
          </w:rPr>
        </w:r>
        <w:r>
          <w:rPr>
            <w:noProof/>
            <w:webHidden/>
          </w:rPr>
          <w:fldChar w:fldCharType="separate"/>
        </w:r>
        <w:r>
          <w:rPr>
            <w:noProof/>
            <w:webHidden/>
          </w:rPr>
          <w:t>39</w:t>
        </w:r>
        <w:r>
          <w:rPr>
            <w:noProof/>
            <w:webHidden/>
          </w:rPr>
          <w:fldChar w:fldCharType="end"/>
        </w:r>
      </w:hyperlink>
    </w:p>
    <w:p w14:paraId="07048407" w14:textId="7769947D" w:rsidR="00510AB1" w:rsidRDefault="00510AB1">
      <w:pPr>
        <w:pStyle w:val="Obsah2"/>
        <w:tabs>
          <w:tab w:val="left" w:pos="660"/>
        </w:tabs>
        <w:rPr>
          <w:rFonts w:asciiTheme="minorHAnsi" w:eastAsiaTheme="minorEastAsia" w:hAnsiTheme="minorHAnsi" w:cstheme="minorBidi"/>
          <w:noProof/>
          <w:sz w:val="22"/>
          <w:lang w:eastAsia="cs-CZ"/>
        </w:rPr>
      </w:pPr>
      <w:hyperlink w:anchor="_Toc46135393" w:history="1">
        <w:r w:rsidRPr="008D6B90">
          <w:rPr>
            <w:rStyle w:val="Hypertextovodkaz"/>
            <w:noProof/>
          </w:rPr>
          <w:t>10.2</w:t>
        </w:r>
        <w:r>
          <w:rPr>
            <w:rFonts w:asciiTheme="minorHAnsi" w:eastAsiaTheme="minorEastAsia" w:hAnsiTheme="minorHAnsi" w:cstheme="minorBidi"/>
            <w:noProof/>
            <w:sz w:val="22"/>
            <w:lang w:eastAsia="cs-CZ"/>
          </w:rPr>
          <w:tab/>
        </w:r>
        <w:r w:rsidRPr="008D6B90">
          <w:rPr>
            <w:rStyle w:val="Hypertextovodkaz"/>
            <w:noProof/>
          </w:rPr>
          <w:t>Zdroje financování</w:t>
        </w:r>
        <w:r>
          <w:rPr>
            <w:noProof/>
            <w:webHidden/>
          </w:rPr>
          <w:tab/>
        </w:r>
        <w:r>
          <w:rPr>
            <w:noProof/>
            <w:webHidden/>
          </w:rPr>
          <w:fldChar w:fldCharType="begin"/>
        </w:r>
        <w:r>
          <w:rPr>
            <w:noProof/>
            <w:webHidden/>
          </w:rPr>
          <w:instrText xml:space="preserve"> PAGEREF _Toc46135393 \h </w:instrText>
        </w:r>
        <w:r>
          <w:rPr>
            <w:noProof/>
            <w:webHidden/>
          </w:rPr>
        </w:r>
        <w:r>
          <w:rPr>
            <w:noProof/>
            <w:webHidden/>
          </w:rPr>
          <w:fldChar w:fldCharType="separate"/>
        </w:r>
        <w:r>
          <w:rPr>
            <w:noProof/>
            <w:webHidden/>
          </w:rPr>
          <w:t>40</w:t>
        </w:r>
        <w:r>
          <w:rPr>
            <w:noProof/>
            <w:webHidden/>
          </w:rPr>
          <w:fldChar w:fldCharType="end"/>
        </w:r>
      </w:hyperlink>
    </w:p>
    <w:p w14:paraId="5349BDC2" w14:textId="48E49AD2"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394" w:history="1">
        <w:r w:rsidRPr="008D6B90">
          <w:rPr>
            <w:rStyle w:val="Hypertextovodkaz"/>
            <w:b/>
            <w:bCs/>
            <w:iCs/>
            <w:noProof/>
          </w:rPr>
          <w:t>11</w:t>
        </w:r>
        <w:r>
          <w:rPr>
            <w:rFonts w:asciiTheme="minorHAnsi" w:eastAsiaTheme="minorEastAsia" w:hAnsiTheme="minorHAnsi" w:cstheme="minorBidi"/>
            <w:noProof/>
            <w:sz w:val="22"/>
            <w:szCs w:val="22"/>
            <w:u w:val="none"/>
          </w:rPr>
          <w:tab/>
        </w:r>
        <w:r w:rsidRPr="008D6B90">
          <w:rPr>
            <w:rStyle w:val="Hypertextovodkaz"/>
            <w:b/>
            <w:bCs/>
            <w:noProof/>
          </w:rPr>
          <w:t>Hledání inovací a způsoby efektivního marketingu</w:t>
        </w:r>
        <w:r>
          <w:rPr>
            <w:noProof/>
            <w:webHidden/>
          </w:rPr>
          <w:tab/>
        </w:r>
        <w:r>
          <w:rPr>
            <w:noProof/>
            <w:webHidden/>
          </w:rPr>
          <w:fldChar w:fldCharType="begin"/>
        </w:r>
        <w:r>
          <w:rPr>
            <w:noProof/>
            <w:webHidden/>
          </w:rPr>
          <w:instrText xml:space="preserve"> PAGEREF _Toc46135394 \h </w:instrText>
        </w:r>
        <w:r>
          <w:rPr>
            <w:noProof/>
            <w:webHidden/>
          </w:rPr>
        </w:r>
        <w:r>
          <w:rPr>
            <w:noProof/>
            <w:webHidden/>
          </w:rPr>
          <w:fldChar w:fldCharType="separate"/>
        </w:r>
        <w:r>
          <w:rPr>
            <w:noProof/>
            <w:webHidden/>
          </w:rPr>
          <w:t>42</w:t>
        </w:r>
        <w:r>
          <w:rPr>
            <w:noProof/>
            <w:webHidden/>
          </w:rPr>
          <w:fldChar w:fldCharType="end"/>
        </w:r>
      </w:hyperlink>
    </w:p>
    <w:p w14:paraId="4F01A4AD" w14:textId="753E9AE4" w:rsidR="00510AB1" w:rsidRDefault="00510AB1">
      <w:pPr>
        <w:pStyle w:val="Obsah2"/>
        <w:tabs>
          <w:tab w:val="left" w:pos="660"/>
        </w:tabs>
        <w:rPr>
          <w:rFonts w:asciiTheme="minorHAnsi" w:eastAsiaTheme="minorEastAsia" w:hAnsiTheme="minorHAnsi" w:cstheme="minorBidi"/>
          <w:noProof/>
          <w:sz w:val="22"/>
          <w:lang w:eastAsia="cs-CZ"/>
        </w:rPr>
      </w:pPr>
      <w:hyperlink w:anchor="_Toc46135395" w:history="1">
        <w:r w:rsidRPr="008D6B90">
          <w:rPr>
            <w:rStyle w:val="Hypertextovodkaz"/>
            <w:noProof/>
          </w:rPr>
          <w:t>11.1</w:t>
        </w:r>
        <w:r>
          <w:rPr>
            <w:rFonts w:asciiTheme="minorHAnsi" w:eastAsiaTheme="minorEastAsia" w:hAnsiTheme="minorHAnsi" w:cstheme="minorBidi"/>
            <w:noProof/>
            <w:sz w:val="22"/>
            <w:lang w:eastAsia="cs-CZ"/>
          </w:rPr>
          <w:tab/>
        </w:r>
        <w:r w:rsidRPr="008D6B90">
          <w:rPr>
            <w:rStyle w:val="Hypertextovodkaz"/>
            <w:noProof/>
          </w:rPr>
          <w:t>Marketingový mix:</w:t>
        </w:r>
        <w:r>
          <w:rPr>
            <w:noProof/>
            <w:webHidden/>
          </w:rPr>
          <w:tab/>
        </w:r>
        <w:r>
          <w:rPr>
            <w:noProof/>
            <w:webHidden/>
          </w:rPr>
          <w:fldChar w:fldCharType="begin"/>
        </w:r>
        <w:r>
          <w:rPr>
            <w:noProof/>
            <w:webHidden/>
          </w:rPr>
          <w:instrText xml:space="preserve"> PAGEREF _Toc46135395 \h </w:instrText>
        </w:r>
        <w:r>
          <w:rPr>
            <w:noProof/>
            <w:webHidden/>
          </w:rPr>
        </w:r>
        <w:r>
          <w:rPr>
            <w:noProof/>
            <w:webHidden/>
          </w:rPr>
          <w:fldChar w:fldCharType="separate"/>
        </w:r>
        <w:r>
          <w:rPr>
            <w:noProof/>
            <w:webHidden/>
          </w:rPr>
          <w:t>42</w:t>
        </w:r>
        <w:r>
          <w:rPr>
            <w:noProof/>
            <w:webHidden/>
          </w:rPr>
          <w:fldChar w:fldCharType="end"/>
        </w:r>
      </w:hyperlink>
    </w:p>
    <w:p w14:paraId="0D175B97" w14:textId="258B832D" w:rsidR="00510AB1" w:rsidRDefault="00510AB1">
      <w:pPr>
        <w:pStyle w:val="Obsah2"/>
        <w:tabs>
          <w:tab w:val="left" w:pos="660"/>
        </w:tabs>
        <w:rPr>
          <w:rFonts w:asciiTheme="minorHAnsi" w:eastAsiaTheme="minorEastAsia" w:hAnsiTheme="minorHAnsi" w:cstheme="minorBidi"/>
          <w:noProof/>
          <w:sz w:val="22"/>
          <w:lang w:eastAsia="cs-CZ"/>
        </w:rPr>
      </w:pPr>
      <w:hyperlink w:anchor="_Toc46135396" w:history="1">
        <w:r w:rsidRPr="008D6B90">
          <w:rPr>
            <w:rStyle w:val="Hypertextovodkaz"/>
            <w:noProof/>
          </w:rPr>
          <w:t>11.2</w:t>
        </w:r>
        <w:r>
          <w:rPr>
            <w:rFonts w:asciiTheme="minorHAnsi" w:eastAsiaTheme="minorEastAsia" w:hAnsiTheme="minorHAnsi" w:cstheme="minorBidi"/>
            <w:noProof/>
            <w:sz w:val="22"/>
            <w:lang w:eastAsia="cs-CZ"/>
          </w:rPr>
          <w:tab/>
        </w:r>
        <w:r w:rsidRPr="008D6B90">
          <w:rPr>
            <w:rStyle w:val="Hypertextovodkaz"/>
            <w:noProof/>
          </w:rPr>
          <w:t>Životní cyklus produktu</w:t>
        </w:r>
        <w:r>
          <w:rPr>
            <w:noProof/>
            <w:webHidden/>
          </w:rPr>
          <w:tab/>
        </w:r>
        <w:r>
          <w:rPr>
            <w:noProof/>
            <w:webHidden/>
          </w:rPr>
          <w:fldChar w:fldCharType="begin"/>
        </w:r>
        <w:r>
          <w:rPr>
            <w:noProof/>
            <w:webHidden/>
          </w:rPr>
          <w:instrText xml:space="preserve"> PAGEREF _Toc46135396 \h </w:instrText>
        </w:r>
        <w:r>
          <w:rPr>
            <w:noProof/>
            <w:webHidden/>
          </w:rPr>
        </w:r>
        <w:r>
          <w:rPr>
            <w:noProof/>
            <w:webHidden/>
          </w:rPr>
          <w:fldChar w:fldCharType="separate"/>
        </w:r>
        <w:r>
          <w:rPr>
            <w:noProof/>
            <w:webHidden/>
          </w:rPr>
          <w:t>44</w:t>
        </w:r>
        <w:r>
          <w:rPr>
            <w:noProof/>
            <w:webHidden/>
          </w:rPr>
          <w:fldChar w:fldCharType="end"/>
        </w:r>
      </w:hyperlink>
    </w:p>
    <w:p w14:paraId="5421620E" w14:textId="109B9AC5" w:rsidR="00510AB1" w:rsidRDefault="00510AB1">
      <w:pPr>
        <w:pStyle w:val="Obsah2"/>
        <w:tabs>
          <w:tab w:val="left" w:pos="660"/>
        </w:tabs>
        <w:rPr>
          <w:rFonts w:asciiTheme="minorHAnsi" w:eastAsiaTheme="minorEastAsia" w:hAnsiTheme="minorHAnsi" w:cstheme="minorBidi"/>
          <w:noProof/>
          <w:sz w:val="22"/>
          <w:lang w:eastAsia="cs-CZ"/>
        </w:rPr>
      </w:pPr>
      <w:hyperlink w:anchor="_Toc46135397" w:history="1">
        <w:r w:rsidRPr="008D6B90">
          <w:rPr>
            <w:rStyle w:val="Hypertextovodkaz"/>
            <w:rFonts w:eastAsiaTheme="majorEastAsia"/>
            <w:noProof/>
          </w:rPr>
          <w:t>11.3</w:t>
        </w:r>
        <w:r>
          <w:rPr>
            <w:rFonts w:asciiTheme="minorHAnsi" w:eastAsiaTheme="minorEastAsia" w:hAnsiTheme="minorHAnsi" w:cstheme="minorBidi"/>
            <w:noProof/>
            <w:sz w:val="22"/>
            <w:lang w:eastAsia="cs-CZ"/>
          </w:rPr>
          <w:tab/>
        </w:r>
        <w:r w:rsidRPr="008D6B90">
          <w:rPr>
            <w:rStyle w:val="Hypertextovodkaz"/>
            <w:rFonts w:eastAsiaTheme="majorEastAsia"/>
            <w:noProof/>
          </w:rPr>
          <w:t>Zavedení produktu</w:t>
        </w:r>
        <w:r>
          <w:rPr>
            <w:noProof/>
            <w:webHidden/>
          </w:rPr>
          <w:tab/>
        </w:r>
        <w:r>
          <w:rPr>
            <w:noProof/>
            <w:webHidden/>
          </w:rPr>
          <w:fldChar w:fldCharType="begin"/>
        </w:r>
        <w:r>
          <w:rPr>
            <w:noProof/>
            <w:webHidden/>
          </w:rPr>
          <w:instrText xml:space="preserve"> PAGEREF _Toc46135397 \h </w:instrText>
        </w:r>
        <w:r>
          <w:rPr>
            <w:noProof/>
            <w:webHidden/>
          </w:rPr>
        </w:r>
        <w:r>
          <w:rPr>
            <w:noProof/>
            <w:webHidden/>
          </w:rPr>
          <w:fldChar w:fldCharType="separate"/>
        </w:r>
        <w:r>
          <w:rPr>
            <w:noProof/>
            <w:webHidden/>
          </w:rPr>
          <w:t>44</w:t>
        </w:r>
        <w:r>
          <w:rPr>
            <w:noProof/>
            <w:webHidden/>
          </w:rPr>
          <w:fldChar w:fldCharType="end"/>
        </w:r>
      </w:hyperlink>
    </w:p>
    <w:p w14:paraId="1FBBA7C0" w14:textId="0DEA1FFC" w:rsidR="00510AB1" w:rsidRDefault="00510AB1">
      <w:pPr>
        <w:pStyle w:val="Obsah2"/>
        <w:tabs>
          <w:tab w:val="left" w:pos="660"/>
        </w:tabs>
        <w:rPr>
          <w:rFonts w:asciiTheme="minorHAnsi" w:eastAsiaTheme="minorEastAsia" w:hAnsiTheme="minorHAnsi" w:cstheme="minorBidi"/>
          <w:noProof/>
          <w:sz w:val="22"/>
          <w:lang w:eastAsia="cs-CZ"/>
        </w:rPr>
      </w:pPr>
      <w:hyperlink w:anchor="_Toc46135398" w:history="1">
        <w:r w:rsidRPr="008D6B90">
          <w:rPr>
            <w:rStyle w:val="Hypertextovodkaz"/>
            <w:rFonts w:eastAsiaTheme="majorEastAsia"/>
            <w:noProof/>
          </w:rPr>
          <w:t>11.4</w:t>
        </w:r>
        <w:r>
          <w:rPr>
            <w:rFonts w:asciiTheme="minorHAnsi" w:eastAsiaTheme="minorEastAsia" w:hAnsiTheme="minorHAnsi" w:cstheme="minorBidi"/>
            <w:noProof/>
            <w:sz w:val="22"/>
            <w:lang w:eastAsia="cs-CZ"/>
          </w:rPr>
          <w:tab/>
        </w:r>
        <w:r w:rsidRPr="008D6B90">
          <w:rPr>
            <w:rStyle w:val="Hypertextovodkaz"/>
            <w:rFonts w:eastAsiaTheme="majorEastAsia"/>
            <w:noProof/>
          </w:rPr>
          <w:t>Růst produktu</w:t>
        </w:r>
        <w:r>
          <w:rPr>
            <w:noProof/>
            <w:webHidden/>
          </w:rPr>
          <w:tab/>
        </w:r>
        <w:r>
          <w:rPr>
            <w:noProof/>
            <w:webHidden/>
          </w:rPr>
          <w:fldChar w:fldCharType="begin"/>
        </w:r>
        <w:r>
          <w:rPr>
            <w:noProof/>
            <w:webHidden/>
          </w:rPr>
          <w:instrText xml:space="preserve"> PAGEREF _Toc46135398 \h </w:instrText>
        </w:r>
        <w:r>
          <w:rPr>
            <w:noProof/>
            <w:webHidden/>
          </w:rPr>
        </w:r>
        <w:r>
          <w:rPr>
            <w:noProof/>
            <w:webHidden/>
          </w:rPr>
          <w:fldChar w:fldCharType="separate"/>
        </w:r>
        <w:r>
          <w:rPr>
            <w:noProof/>
            <w:webHidden/>
          </w:rPr>
          <w:t>44</w:t>
        </w:r>
        <w:r>
          <w:rPr>
            <w:noProof/>
            <w:webHidden/>
          </w:rPr>
          <w:fldChar w:fldCharType="end"/>
        </w:r>
      </w:hyperlink>
    </w:p>
    <w:p w14:paraId="7D1F4378" w14:textId="5F2A1C37" w:rsidR="00510AB1" w:rsidRDefault="00510AB1">
      <w:pPr>
        <w:pStyle w:val="Obsah2"/>
        <w:tabs>
          <w:tab w:val="left" w:pos="660"/>
        </w:tabs>
        <w:rPr>
          <w:rFonts w:asciiTheme="minorHAnsi" w:eastAsiaTheme="minorEastAsia" w:hAnsiTheme="minorHAnsi" w:cstheme="minorBidi"/>
          <w:noProof/>
          <w:sz w:val="22"/>
          <w:lang w:eastAsia="cs-CZ"/>
        </w:rPr>
      </w:pPr>
      <w:hyperlink w:anchor="_Toc46135399" w:history="1">
        <w:r w:rsidRPr="008D6B90">
          <w:rPr>
            <w:rStyle w:val="Hypertextovodkaz"/>
            <w:rFonts w:eastAsiaTheme="majorEastAsia"/>
            <w:noProof/>
          </w:rPr>
          <w:t>11.5</w:t>
        </w:r>
        <w:r>
          <w:rPr>
            <w:rFonts w:asciiTheme="minorHAnsi" w:eastAsiaTheme="minorEastAsia" w:hAnsiTheme="minorHAnsi" w:cstheme="minorBidi"/>
            <w:noProof/>
            <w:sz w:val="22"/>
            <w:lang w:eastAsia="cs-CZ"/>
          </w:rPr>
          <w:tab/>
        </w:r>
        <w:r w:rsidRPr="008D6B90">
          <w:rPr>
            <w:rStyle w:val="Hypertextovodkaz"/>
            <w:rFonts w:eastAsiaTheme="majorEastAsia"/>
            <w:noProof/>
          </w:rPr>
          <w:t>Zralost produktu</w:t>
        </w:r>
        <w:r>
          <w:rPr>
            <w:noProof/>
            <w:webHidden/>
          </w:rPr>
          <w:tab/>
        </w:r>
        <w:r>
          <w:rPr>
            <w:noProof/>
            <w:webHidden/>
          </w:rPr>
          <w:fldChar w:fldCharType="begin"/>
        </w:r>
        <w:r>
          <w:rPr>
            <w:noProof/>
            <w:webHidden/>
          </w:rPr>
          <w:instrText xml:space="preserve"> PAGEREF _Toc46135399 \h </w:instrText>
        </w:r>
        <w:r>
          <w:rPr>
            <w:noProof/>
            <w:webHidden/>
          </w:rPr>
        </w:r>
        <w:r>
          <w:rPr>
            <w:noProof/>
            <w:webHidden/>
          </w:rPr>
          <w:fldChar w:fldCharType="separate"/>
        </w:r>
        <w:r>
          <w:rPr>
            <w:noProof/>
            <w:webHidden/>
          </w:rPr>
          <w:t>45</w:t>
        </w:r>
        <w:r>
          <w:rPr>
            <w:noProof/>
            <w:webHidden/>
          </w:rPr>
          <w:fldChar w:fldCharType="end"/>
        </w:r>
      </w:hyperlink>
    </w:p>
    <w:p w14:paraId="336C40D0" w14:textId="476010ED" w:rsidR="00510AB1" w:rsidRDefault="00510AB1">
      <w:pPr>
        <w:pStyle w:val="Obsah2"/>
        <w:tabs>
          <w:tab w:val="left" w:pos="660"/>
        </w:tabs>
        <w:rPr>
          <w:rFonts w:asciiTheme="minorHAnsi" w:eastAsiaTheme="minorEastAsia" w:hAnsiTheme="minorHAnsi" w:cstheme="minorBidi"/>
          <w:noProof/>
          <w:sz w:val="22"/>
          <w:lang w:eastAsia="cs-CZ"/>
        </w:rPr>
      </w:pPr>
      <w:hyperlink w:anchor="_Toc46135400" w:history="1">
        <w:r w:rsidRPr="008D6B90">
          <w:rPr>
            <w:rStyle w:val="Hypertextovodkaz"/>
            <w:rFonts w:eastAsiaTheme="majorEastAsia"/>
            <w:noProof/>
          </w:rPr>
          <w:t>11.6</w:t>
        </w:r>
        <w:r>
          <w:rPr>
            <w:rFonts w:asciiTheme="minorHAnsi" w:eastAsiaTheme="minorEastAsia" w:hAnsiTheme="minorHAnsi" w:cstheme="minorBidi"/>
            <w:noProof/>
            <w:sz w:val="22"/>
            <w:lang w:eastAsia="cs-CZ"/>
          </w:rPr>
          <w:tab/>
        </w:r>
        <w:r w:rsidRPr="008D6B90">
          <w:rPr>
            <w:rStyle w:val="Hypertextovodkaz"/>
            <w:rFonts w:eastAsiaTheme="majorEastAsia"/>
            <w:noProof/>
          </w:rPr>
          <w:t>Fáze útlumu</w:t>
        </w:r>
        <w:r>
          <w:rPr>
            <w:noProof/>
            <w:webHidden/>
          </w:rPr>
          <w:tab/>
        </w:r>
        <w:r>
          <w:rPr>
            <w:noProof/>
            <w:webHidden/>
          </w:rPr>
          <w:fldChar w:fldCharType="begin"/>
        </w:r>
        <w:r>
          <w:rPr>
            <w:noProof/>
            <w:webHidden/>
          </w:rPr>
          <w:instrText xml:space="preserve"> PAGEREF _Toc46135400 \h </w:instrText>
        </w:r>
        <w:r>
          <w:rPr>
            <w:noProof/>
            <w:webHidden/>
          </w:rPr>
        </w:r>
        <w:r>
          <w:rPr>
            <w:noProof/>
            <w:webHidden/>
          </w:rPr>
          <w:fldChar w:fldCharType="separate"/>
        </w:r>
        <w:r>
          <w:rPr>
            <w:noProof/>
            <w:webHidden/>
          </w:rPr>
          <w:t>45</w:t>
        </w:r>
        <w:r>
          <w:rPr>
            <w:noProof/>
            <w:webHidden/>
          </w:rPr>
          <w:fldChar w:fldCharType="end"/>
        </w:r>
      </w:hyperlink>
    </w:p>
    <w:p w14:paraId="5AFF4CE5" w14:textId="0DEA3797" w:rsidR="00510AB1" w:rsidRDefault="00510AB1">
      <w:pPr>
        <w:pStyle w:val="Obsah2"/>
        <w:tabs>
          <w:tab w:val="left" w:pos="660"/>
        </w:tabs>
        <w:rPr>
          <w:rFonts w:asciiTheme="minorHAnsi" w:eastAsiaTheme="minorEastAsia" w:hAnsiTheme="minorHAnsi" w:cstheme="minorBidi"/>
          <w:noProof/>
          <w:sz w:val="22"/>
          <w:lang w:eastAsia="cs-CZ"/>
        </w:rPr>
      </w:pPr>
      <w:hyperlink w:anchor="_Toc46135401" w:history="1">
        <w:r w:rsidRPr="008D6B90">
          <w:rPr>
            <w:rStyle w:val="Hypertextovodkaz"/>
            <w:noProof/>
          </w:rPr>
          <w:t>11.7</w:t>
        </w:r>
        <w:r>
          <w:rPr>
            <w:rFonts w:asciiTheme="minorHAnsi" w:eastAsiaTheme="minorEastAsia" w:hAnsiTheme="minorHAnsi" w:cstheme="minorBidi"/>
            <w:noProof/>
            <w:sz w:val="22"/>
            <w:lang w:eastAsia="cs-CZ"/>
          </w:rPr>
          <w:tab/>
        </w:r>
        <w:r w:rsidRPr="008D6B90">
          <w:rPr>
            <w:rStyle w:val="Hypertextovodkaz"/>
            <w:noProof/>
          </w:rPr>
          <w:t>Inovace</w:t>
        </w:r>
        <w:r>
          <w:rPr>
            <w:noProof/>
            <w:webHidden/>
          </w:rPr>
          <w:tab/>
        </w:r>
        <w:r>
          <w:rPr>
            <w:noProof/>
            <w:webHidden/>
          </w:rPr>
          <w:fldChar w:fldCharType="begin"/>
        </w:r>
        <w:r>
          <w:rPr>
            <w:noProof/>
            <w:webHidden/>
          </w:rPr>
          <w:instrText xml:space="preserve"> PAGEREF _Toc46135401 \h </w:instrText>
        </w:r>
        <w:r>
          <w:rPr>
            <w:noProof/>
            <w:webHidden/>
          </w:rPr>
        </w:r>
        <w:r>
          <w:rPr>
            <w:noProof/>
            <w:webHidden/>
          </w:rPr>
          <w:fldChar w:fldCharType="separate"/>
        </w:r>
        <w:r>
          <w:rPr>
            <w:noProof/>
            <w:webHidden/>
          </w:rPr>
          <w:t>46</w:t>
        </w:r>
        <w:r>
          <w:rPr>
            <w:noProof/>
            <w:webHidden/>
          </w:rPr>
          <w:fldChar w:fldCharType="end"/>
        </w:r>
      </w:hyperlink>
    </w:p>
    <w:p w14:paraId="0F35C529" w14:textId="161AFF3A"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02" w:history="1">
        <w:r w:rsidRPr="008D6B90">
          <w:rPr>
            <w:rStyle w:val="Hypertextovodkaz"/>
            <w:b/>
            <w:bCs/>
            <w:iCs/>
            <w:noProof/>
          </w:rPr>
          <w:t>12</w:t>
        </w:r>
        <w:r>
          <w:rPr>
            <w:rFonts w:asciiTheme="minorHAnsi" w:eastAsiaTheme="minorEastAsia" w:hAnsiTheme="minorHAnsi" w:cstheme="minorBidi"/>
            <w:noProof/>
            <w:sz w:val="22"/>
            <w:szCs w:val="22"/>
            <w:u w:val="none"/>
          </w:rPr>
          <w:tab/>
        </w:r>
        <w:r w:rsidRPr="008D6B90">
          <w:rPr>
            <w:rStyle w:val="Hypertextovodkaz"/>
            <w:b/>
            <w:bCs/>
            <w:noProof/>
          </w:rPr>
          <w:t>Prevence rizik</w:t>
        </w:r>
        <w:r>
          <w:rPr>
            <w:noProof/>
            <w:webHidden/>
          </w:rPr>
          <w:tab/>
        </w:r>
        <w:r>
          <w:rPr>
            <w:noProof/>
            <w:webHidden/>
          </w:rPr>
          <w:fldChar w:fldCharType="begin"/>
        </w:r>
        <w:r>
          <w:rPr>
            <w:noProof/>
            <w:webHidden/>
          </w:rPr>
          <w:instrText xml:space="preserve"> PAGEREF _Toc46135402 \h </w:instrText>
        </w:r>
        <w:r>
          <w:rPr>
            <w:noProof/>
            <w:webHidden/>
          </w:rPr>
        </w:r>
        <w:r>
          <w:rPr>
            <w:noProof/>
            <w:webHidden/>
          </w:rPr>
          <w:fldChar w:fldCharType="separate"/>
        </w:r>
        <w:r>
          <w:rPr>
            <w:noProof/>
            <w:webHidden/>
          </w:rPr>
          <w:t>47</w:t>
        </w:r>
        <w:r>
          <w:rPr>
            <w:noProof/>
            <w:webHidden/>
          </w:rPr>
          <w:fldChar w:fldCharType="end"/>
        </w:r>
      </w:hyperlink>
    </w:p>
    <w:p w14:paraId="1CD972D0" w14:textId="2984D3E9" w:rsidR="00510AB1" w:rsidRDefault="00510AB1">
      <w:pPr>
        <w:pStyle w:val="Obsah2"/>
        <w:tabs>
          <w:tab w:val="left" w:pos="660"/>
        </w:tabs>
        <w:rPr>
          <w:rFonts w:asciiTheme="minorHAnsi" w:eastAsiaTheme="minorEastAsia" w:hAnsiTheme="minorHAnsi" w:cstheme="minorBidi"/>
          <w:noProof/>
          <w:sz w:val="22"/>
          <w:lang w:eastAsia="cs-CZ"/>
        </w:rPr>
      </w:pPr>
      <w:hyperlink w:anchor="_Toc46135403" w:history="1">
        <w:r w:rsidRPr="008D6B90">
          <w:rPr>
            <w:rStyle w:val="Hypertextovodkaz"/>
            <w:noProof/>
          </w:rPr>
          <w:t>12.1</w:t>
        </w:r>
        <w:r>
          <w:rPr>
            <w:rFonts w:asciiTheme="minorHAnsi" w:eastAsiaTheme="minorEastAsia" w:hAnsiTheme="minorHAnsi" w:cstheme="minorBidi"/>
            <w:noProof/>
            <w:sz w:val="22"/>
            <w:lang w:eastAsia="cs-CZ"/>
          </w:rPr>
          <w:tab/>
        </w:r>
        <w:r w:rsidRPr="008D6B90">
          <w:rPr>
            <w:rStyle w:val="Hypertextovodkaz"/>
            <w:noProof/>
          </w:rPr>
          <w:t>Analýza rizik</w:t>
        </w:r>
        <w:r>
          <w:rPr>
            <w:noProof/>
            <w:webHidden/>
          </w:rPr>
          <w:tab/>
        </w:r>
        <w:r>
          <w:rPr>
            <w:noProof/>
            <w:webHidden/>
          </w:rPr>
          <w:fldChar w:fldCharType="begin"/>
        </w:r>
        <w:r>
          <w:rPr>
            <w:noProof/>
            <w:webHidden/>
          </w:rPr>
          <w:instrText xml:space="preserve"> PAGEREF _Toc46135403 \h </w:instrText>
        </w:r>
        <w:r>
          <w:rPr>
            <w:noProof/>
            <w:webHidden/>
          </w:rPr>
        </w:r>
        <w:r>
          <w:rPr>
            <w:noProof/>
            <w:webHidden/>
          </w:rPr>
          <w:fldChar w:fldCharType="separate"/>
        </w:r>
        <w:r>
          <w:rPr>
            <w:noProof/>
            <w:webHidden/>
          </w:rPr>
          <w:t>47</w:t>
        </w:r>
        <w:r>
          <w:rPr>
            <w:noProof/>
            <w:webHidden/>
          </w:rPr>
          <w:fldChar w:fldCharType="end"/>
        </w:r>
      </w:hyperlink>
    </w:p>
    <w:p w14:paraId="5D1662E3" w14:textId="28858704" w:rsidR="00510AB1" w:rsidRDefault="00510AB1">
      <w:pPr>
        <w:pStyle w:val="Obsah2"/>
        <w:tabs>
          <w:tab w:val="left" w:pos="660"/>
        </w:tabs>
        <w:rPr>
          <w:rFonts w:asciiTheme="minorHAnsi" w:eastAsiaTheme="minorEastAsia" w:hAnsiTheme="minorHAnsi" w:cstheme="minorBidi"/>
          <w:noProof/>
          <w:sz w:val="22"/>
          <w:lang w:eastAsia="cs-CZ"/>
        </w:rPr>
      </w:pPr>
      <w:hyperlink w:anchor="_Toc46135404" w:history="1">
        <w:r w:rsidRPr="008D6B90">
          <w:rPr>
            <w:rStyle w:val="Hypertextovodkaz"/>
            <w:noProof/>
          </w:rPr>
          <w:t>12.2</w:t>
        </w:r>
        <w:r>
          <w:rPr>
            <w:rFonts w:asciiTheme="minorHAnsi" w:eastAsiaTheme="minorEastAsia" w:hAnsiTheme="minorHAnsi" w:cstheme="minorBidi"/>
            <w:noProof/>
            <w:sz w:val="22"/>
            <w:lang w:eastAsia="cs-CZ"/>
          </w:rPr>
          <w:tab/>
        </w:r>
        <w:r w:rsidRPr="008D6B90">
          <w:rPr>
            <w:rStyle w:val="Hypertextovodkaz"/>
            <w:noProof/>
          </w:rPr>
          <w:t>Diverzifikace rizik</w:t>
        </w:r>
        <w:r>
          <w:rPr>
            <w:noProof/>
            <w:webHidden/>
          </w:rPr>
          <w:tab/>
        </w:r>
        <w:r>
          <w:rPr>
            <w:noProof/>
            <w:webHidden/>
          </w:rPr>
          <w:fldChar w:fldCharType="begin"/>
        </w:r>
        <w:r>
          <w:rPr>
            <w:noProof/>
            <w:webHidden/>
          </w:rPr>
          <w:instrText xml:space="preserve"> PAGEREF _Toc46135404 \h </w:instrText>
        </w:r>
        <w:r>
          <w:rPr>
            <w:noProof/>
            <w:webHidden/>
          </w:rPr>
        </w:r>
        <w:r>
          <w:rPr>
            <w:noProof/>
            <w:webHidden/>
          </w:rPr>
          <w:fldChar w:fldCharType="separate"/>
        </w:r>
        <w:r>
          <w:rPr>
            <w:noProof/>
            <w:webHidden/>
          </w:rPr>
          <w:t>47</w:t>
        </w:r>
        <w:r>
          <w:rPr>
            <w:noProof/>
            <w:webHidden/>
          </w:rPr>
          <w:fldChar w:fldCharType="end"/>
        </w:r>
      </w:hyperlink>
    </w:p>
    <w:p w14:paraId="3EDC89B0" w14:textId="072B1300"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05" w:history="1">
        <w:r w:rsidRPr="008D6B90">
          <w:rPr>
            <w:rStyle w:val="Hypertextovodkaz"/>
            <w:b/>
            <w:bCs/>
            <w:iCs/>
            <w:noProof/>
          </w:rPr>
          <w:t>13</w:t>
        </w:r>
        <w:r>
          <w:rPr>
            <w:rFonts w:asciiTheme="minorHAnsi" w:eastAsiaTheme="minorEastAsia" w:hAnsiTheme="minorHAnsi" w:cstheme="minorBidi"/>
            <w:noProof/>
            <w:sz w:val="22"/>
            <w:szCs w:val="22"/>
            <w:u w:val="none"/>
          </w:rPr>
          <w:tab/>
        </w:r>
        <w:r w:rsidRPr="008D6B90">
          <w:rPr>
            <w:rStyle w:val="Hypertextovodkaz"/>
            <w:b/>
            <w:bCs/>
            <w:noProof/>
          </w:rPr>
          <w:t>Stanovení strategie a strategických cílů</w:t>
        </w:r>
        <w:r>
          <w:rPr>
            <w:noProof/>
            <w:webHidden/>
          </w:rPr>
          <w:tab/>
        </w:r>
        <w:r>
          <w:rPr>
            <w:noProof/>
            <w:webHidden/>
          </w:rPr>
          <w:fldChar w:fldCharType="begin"/>
        </w:r>
        <w:r>
          <w:rPr>
            <w:noProof/>
            <w:webHidden/>
          </w:rPr>
          <w:instrText xml:space="preserve"> PAGEREF _Toc46135405 \h </w:instrText>
        </w:r>
        <w:r>
          <w:rPr>
            <w:noProof/>
            <w:webHidden/>
          </w:rPr>
        </w:r>
        <w:r>
          <w:rPr>
            <w:noProof/>
            <w:webHidden/>
          </w:rPr>
          <w:fldChar w:fldCharType="separate"/>
        </w:r>
        <w:r>
          <w:rPr>
            <w:noProof/>
            <w:webHidden/>
          </w:rPr>
          <w:t>49</w:t>
        </w:r>
        <w:r>
          <w:rPr>
            <w:noProof/>
            <w:webHidden/>
          </w:rPr>
          <w:fldChar w:fldCharType="end"/>
        </w:r>
      </w:hyperlink>
    </w:p>
    <w:p w14:paraId="2D9AFC01" w14:textId="6991E9BC" w:rsidR="00510AB1" w:rsidRDefault="00510AB1">
      <w:pPr>
        <w:pStyle w:val="Obsah2"/>
        <w:tabs>
          <w:tab w:val="left" w:pos="660"/>
        </w:tabs>
        <w:rPr>
          <w:rFonts w:asciiTheme="minorHAnsi" w:eastAsiaTheme="minorEastAsia" w:hAnsiTheme="minorHAnsi" w:cstheme="minorBidi"/>
          <w:noProof/>
          <w:sz w:val="22"/>
          <w:lang w:eastAsia="cs-CZ"/>
        </w:rPr>
      </w:pPr>
      <w:hyperlink w:anchor="_Toc46135406" w:history="1">
        <w:r w:rsidRPr="008D6B90">
          <w:rPr>
            <w:rStyle w:val="Hypertextovodkaz"/>
            <w:noProof/>
          </w:rPr>
          <w:t>13.1</w:t>
        </w:r>
        <w:r>
          <w:rPr>
            <w:rFonts w:asciiTheme="minorHAnsi" w:eastAsiaTheme="minorEastAsia" w:hAnsiTheme="minorHAnsi" w:cstheme="minorBidi"/>
            <w:noProof/>
            <w:sz w:val="22"/>
            <w:lang w:eastAsia="cs-CZ"/>
          </w:rPr>
          <w:tab/>
        </w:r>
        <w:r w:rsidRPr="008D6B90">
          <w:rPr>
            <w:rStyle w:val="Hypertextovodkaz"/>
            <w:noProof/>
            <w:shd w:val="clear" w:color="auto" w:fill="FFFFFF"/>
          </w:rPr>
          <w:t>Tvorba variant strategického plánu</w:t>
        </w:r>
        <w:r>
          <w:rPr>
            <w:noProof/>
            <w:webHidden/>
          </w:rPr>
          <w:tab/>
        </w:r>
        <w:r>
          <w:rPr>
            <w:noProof/>
            <w:webHidden/>
          </w:rPr>
          <w:fldChar w:fldCharType="begin"/>
        </w:r>
        <w:r>
          <w:rPr>
            <w:noProof/>
            <w:webHidden/>
          </w:rPr>
          <w:instrText xml:space="preserve"> PAGEREF _Toc46135406 \h </w:instrText>
        </w:r>
        <w:r>
          <w:rPr>
            <w:noProof/>
            <w:webHidden/>
          </w:rPr>
        </w:r>
        <w:r>
          <w:rPr>
            <w:noProof/>
            <w:webHidden/>
          </w:rPr>
          <w:fldChar w:fldCharType="separate"/>
        </w:r>
        <w:r>
          <w:rPr>
            <w:noProof/>
            <w:webHidden/>
          </w:rPr>
          <w:t>49</w:t>
        </w:r>
        <w:r>
          <w:rPr>
            <w:noProof/>
            <w:webHidden/>
          </w:rPr>
          <w:fldChar w:fldCharType="end"/>
        </w:r>
      </w:hyperlink>
    </w:p>
    <w:p w14:paraId="2DC28EC0" w14:textId="0771815A"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07" w:history="1">
        <w:r w:rsidRPr="008D6B90">
          <w:rPr>
            <w:rStyle w:val="Hypertextovodkaz"/>
            <w:b/>
            <w:bCs/>
            <w:iCs/>
            <w:noProof/>
          </w:rPr>
          <w:t>14</w:t>
        </w:r>
        <w:r>
          <w:rPr>
            <w:rFonts w:asciiTheme="minorHAnsi" w:eastAsiaTheme="minorEastAsia" w:hAnsiTheme="minorHAnsi" w:cstheme="minorBidi"/>
            <w:noProof/>
            <w:sz w:val="22"/>
            <w:szCs w:val="22"/>
            <w:u w:val="none"/>
          </w:rPr>
          <w:tab/>
        </w:r>
        <w:r w:rsidRPr="008D6B90">
          <w:rPr>
            <w:rStyle w:val="Hypertextovodkaz"/>
            <w:b/>
            <w:bCs/>
            <w:noProof/>
          </w:rPr>
          <w:t>Tvorba strategického plánu</w:t>
        </w:r>
        <w:r>
          <w:rPr>
            <w:noProof/>
            <w:webHidden/>
          </w:rPr>
          <w:tab/>
        </w:r>
        <w:r>
          <w:rPr>
            <w:noProof/>
            <w:webHidden/>
          </w:rPr>
          <w:fldChar w:fldCharType="begin"/>
        </w:r>
        <w:r>
          <w:rPr>
            <w:noProof/>
            <w:webHidden/>
          </w:rPr>
          <w:instrText xml:space="preserve"> PAGEREF _Toc46135407 \h </w:instrText>
        </w:r>
        <w:r>
          <w:rPr>
            <w:noProof/>
            <w:webHidden/>
          </w:rPr>
        </w:r>
        <w:r>
          <w:rPr>
            <w:noProof/>
            <w:webHidden/>
          </w:rPr>
          <w:fldChar w:fldCharType="separate"/>
        </w:r>
        <w:r>
          <w:rPr>
            <w:noProof/>
            <w:webHidden/>
          </w:rPr>
          <w:t>49</w:t>
        </w:r>
        <w:r>
          <w:rPr>
            <w:noProof/>
            <w:webHidden/>
          </w:rPr>
          <w:fldChar w:fldCharType="end"/>
        </w:r>
      </w:hyperlink>
    </w:p>
    <w:p w14:paraId="1BEB342B" w14:textId="389C7378"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08" w:history="1">
        <w:r w:rsidRPr="008D6B90">
          <w:rPr>
            <w:rStyle w:val="Hypertextovodkaz"/>
            <w:b/>
            <w:bCs/>
            <w:iCs/>
            <w:noProof/>
          </w:rPr>
          <w:t>15</w:t>
        </w:r>
        <w:r>
          <w:rPr>
            <w:rFonts w:asciiTheme="minorHAnsi" w:eastAsiaTheme="minorEastAsia" w:hAnsiTheme="minorHAnsi" w:cstheme="minorBidi"/>
            <w:noProof/>
            <w:sz w:val="22"/>
            <w:szCs w:val="22"/>
            <w:u w:val="none"/>
          </w:rPr>
          <w:tab/>
        </w:r>
        <w:r w:rsidRPr="008D6B90">
          <w:rPr>
            <w:rStyle w:val="Hypertextovodkaz"/>
            <w:b/>
            <w:bCs/>
            <w:noProof/>
          </w:rPr>
          <w:t>Finální implementace (popis procesu zavedení strategie)</w:t>
        </w:r>
        <w:r>
          <w:rPr>
            <w:noProof/>
            <w:webHidden/>
          </w:rPr>
          <w:tab/>
        </w:r>
        <w:r>
          <w:rPr>
            <w:noProof/>
            <w:webHidden/>
          </w:rPr>
          <w:fldChar w:fldCharType="begin"/>
        </w:r>
        <w:r>
          <w:rPr>
            <w:noProof/>
            <w:webHidden/>
          </w:rPr>
          <w:instrText xml:space="preserve"> PAGEREF _Toc46135408 \h </w:instrText>
        </w:r>
        <w:r>
          <w:rPr>
            <w:noProof/>
            <w:webHidden/>
          </w:rPr>
        </w:r>
        <w:r>
          <w:rPr>
            <w:noProof/>
            <w:webHidden/>
          </w:rPr>
          <w:fldChar w:fldCharType="separate"/>
        </w:r>
        <w:r>
          <w:rPr>
            <w:noProof/>
            <w:webHidden/>
          </w:rPr>
          <w:t>52</w:t>
        </w:r>
        <w:r>
          <w:rPr>
            <w:noProof/>
            <w:webHidden/>
          </w:rPr>
          <w:fldChar w:fldCharType="end"/>
        </w:r>
      </w:hyperlink>
    </w:p>
    <w:p w14:paraId="293D15FC" w14:textId="4967231A"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09" w:history="1">
        <w:r w:rsidRPr="008D6B90">
          <w:rPr>
            <w:rStyle w:val="Hypertextovodkaz"/>
            <w:b/>
            <w:bCs/>
            <w:iCs/>
            <w:noProof/>
          </w:rPr>
          <w:t>16</w:t>
        </w:r>
        <w:r>
          <w:rPr>
            <w:rFonts w:asciiTheme="minorHAnsi" w:eastAsiaTheme="minorEastAsia" w:hAnsiTheme="minorHAnsi" w:cstheme="minorBidi"/>
            <w:noProof/>
            <w:sz w:val="22"/>
            <w:szCs w:val="22"/>
            <w:u w:val="none"/>
          </w:rPr>
          <w:tab/>
        </w:r>
        <w:r w:rsidRPr="008D6B90">
          <w:rPr>
            <w:rStyle w:val="Hypertextovodkaz"/>
            <w:b/>
            <w:bCs/>
            <w:noProof/>
          </w:rPr>
          <w:t>Stálá aktualizace zavedené strategie</w:t>
        </w:r>
        <w:r>
          <w:rPr>
            <w:noProof/>
            <w:webHidden/>
          </w:rPr>
          <w:tab/>
        </w:r>
        <w:r>
          <w:rPr>
            <w:noProof/>
            <w:webHidden/>
          </w:rPr>
          <w:fldChar w:fldCharType="begin"/>
        </w:r>
        <w:r>
          <w:rPr>
            <w:noProof/>
            <w:webHidden/>
          </w:rPr>
          <w:instrText xml:space="preserve"> PAGEREF _Toc46135409 \h </w:instrText>
        </w:r>
        <w:r>
          <w:rPr>
            <w:noProof/>
            <w:webHidden/>
          </w:rPr>
        </w:r>
        <w:r>
          <w:rPr>
            <w:noProof/>
            <w:webHidden/>
          </w:rPr>
          <w:fldChar w:fldCharType="separate"/>
        </w:r>
        <w:r>
          <w:rPr>
            <w:noProof/>
            <w:webHidden/>
          </w:rPr>
          <w:t>53</w:t>
        </w:r>
        <w:r>
          <w:rPr>
            <w:noProof/>
            <w:webHidden/>
          </w:rPr>
          <w:fldChar w:fldCharType="end"/>
        </w:r>
      </w:hyperlink>
    </w:p>
    <w:p w14:paraId="27813F83" w14:textId="4DDA7CE7" w:rsidR="00510AB1" w:rsidRDefault="00510AB1">
      <w:pPr>
        <w:pStyle w:val="Obsah2"/>
        <w:tabs>
          <w:tab w:val="left" w:pos="660"/>
        </w:tabs>
        <w:rPr>
          <w:rFonts w:asciiTheme="minorHAnsi" w:eastAsiaTheme="minorEastAsia" w:hAnsiTheme="minorHAnsi" w:cstheme="minorBidi"/>
          <w:noProof/>
          <w:sz w:val="22"/>
          <w:lang w:eastAsia="cs-CZ"/>
        </w:rPr>
      </w:pPr>
      <w:hyperlink w:anchor="_Toc46135410" w:history="1">
        <w:r w:rsidRPr="008D6B90">
          <w:rPr>
            <w:rStyle w:val="Hypertextovodkaz"/>
            <w:noProof/>
          </w:rPr>
          <w:t>16.1</w:t>
        </w:r>
        <w:r>
          <w:rPr>
            <w:rFonts w:asciiTheme="minorHAnsi" w:eastAsiaTheme="minorEastAsia" w:hAnsiTheme="minorHAnsi" w:cstheme="minorBidi"/>
            <w:noProof/>
            <w:sz w:val="22"/>
            <w:lang w:eastAsia="cs-CZ"/>
          </w:rPr>
          <w:tab/>
        </w:r>
        <w:r w:rsidRPr="008D6B90">
          <w:rPr>
            <w:rStyle w:val="Hypertextovodkaz"/>
            <w:noProof/>
          </w:rPr>
          <w:t>Malé úpravy</w:t>
        </w:r>
        <w:r>
          <w:rPr>
            <w:noProof/>
            <w:webHidden/>
          </w:rPr>
          <w:tab/>
        </w:r>
        <w:r>
          <w:rPr>
            <w:noProof/>
            <w:webHidden/>
          </w:rPr>
          <w:fldChar w:fldCharType="begin"/>
        </w:r>
        <w:r>
          <w:rPr>
            <w:noProof/>
            <w:webHidden/>
          </w:rPr>
          <w:instrText xml:space="preserve"> PAGEREF _Toc46135410 \h </w:instrText>
        </w:r>
        <w:r>
          <w:rPr>
            <w:noProof/>
            <w:webHidden/>
          </w:rPr>
        </w:r>
        <w:r>
          <w:rPr>
            <w:noProof/>
            <w:webHidden/>
          </w:rPr>
          <w:fldChar w:fldCharType="separate"/>
        </w:r>
        <w:r>
          <w:rPr>
            <w:noProof/>
            <w:webHidden/>
          </w:rPr>
          <w:t>53</w:t>
        </w:r>
        <w:r>
          <w:rPr>
            <w:noProof/>
            <w:webHidden/>
          </w:rPr>
          <w:fldChar w:fldCharType="end"/>
        </w:r>
      </w:hyperlink>
    </w:p>
    <w:p w14:paraId="246E4BB3" w14:textId="78380602" w:rsidR="00510AB1" w:rsidRDefault="00510AB1">
      <w:pPr>
        <w:pStyle w:val="Obsah2"/>
        <w:tabs>
          <w:tab w:val="left" w:pos="660"/>
        </w:tabs>
        <w:rPr>
          <w:rFonts w:asciiTheme="minorHAnsi" w:eastAsiaTheme="minorEastAsia" w:hAnsiTheme="minorHAnsi" w:cstheme="minorBidi"/>
          <w:noProof/>
          <w:sz w:val="22"/>
          <w:lang w:eastAsia="cs-CZ"/>
        </w:rPr>
      </w:pPr>
      <w:hyperlink w:anchor="_Toc46135411" w:history="1">
        <w:r w:rsidRPr="008D6B90">
          <w:rPr>
            <w:rStyle w:val="Hypertextovodkaz"/>
            <w:noProof/>
          </w:rPr>
          <w:t>16.2</w:t>
        </w:r>
        <w:r>
          <w:rPr>
            <w:rFonts w:asciiTheme="minorHAnsi" w:eastAsiaTheme="minorEastAsia" w:hAnsiTheme="minorHAnsi" w:cstheme="minorBidi"/>
            <w:noProof/>
            <w:sz w:val="22"/>
            <w:lang w:eastAsia="cs-CZ"/>
          </w:rPr>
          <w:tab/>
        </w:r>
        <w:r w:rsidRPr="008D6B90">
          <w:rPr>
            <w:rStyle w:val="Hypertextovodkaz"/>
            <w:noProof/>
          </w:rPr>
          <w:t>Velké úpravy</w:t>
        </w:r>
        <w:r>
          <w:rPr>
            <w:noProof/>
            <w:webHidden/>
          </w:rPr>
          <w:tab/>
        </w:r>
        <w:r>
          <w:rPr>
            <w:noProof/>
            <w:webHidden/>
          </w:rPr>
          <w:fldChar w:fldCharType="begin"/>
        </w:r>
        <w:r>
          <w:rPr>
            <w:noProof/>
            <w:webHidden/>
          </w:rPr>
          <w:instrText xml:space="preserve"> PAGEREF _Toc46135411 \h </w:instrText>
        </w:r>
        <w:r>
          <w:rPr>
            <w:noProof/>
            <w:webHidden/>
          </w:rPr>
        </w:r>
        <w:r>
          <w:rPr>
            <w:noProof/>
            <w:webHidden/>
          </w:rPr>
          <w:fldChar w:fldCharType="separate"/>
        </w:r>
        <w:r>
          <w:rPr>
            <w:noProof/>
            <w:webHidden/>
          </w:rPr>
          <w:t>53</w:t>
        </w:r>
        <w:r>
          <w:rPr>
            <w:noProof/>
            <w:webHidden/>
          </w:rPr>
          <w:fldChar w:fldCharType="end"/>
        </w:r>
      </w:hyperlink>
    </w:p>
    <w:p w14:paraId="365AD3F7" w14:textId="22C90D6F" w:rsidR="00510AB1" w:rsidRDefault="00510AB1">
      <w:pPr>
        <w:pStyle w:val="Obsah2"/>
        <w:tabs>
          <w:tab w:val="left" w:pos="660"/>
        </w:tabs>
        <w:rPr>
          <w:rFonts w:asciiTheme="minorHAnsi" w:eastAsiaTheme="minorEastAsia" w:hAnsiTheme="minorHAnsi" w:cstheme="minorBidi"/>
          <w:noProof/>
          <w:sz w:val="22"/>
          <w:lang w:eastAsia="cs-CZ"/>
        </w:rPr>
      </w:pPr>
      <w:hyperlink w:anchor="_Toc46135412" w:history="1">
        <w:r w:rsidRPr="008D6B90">
          <w:rPr>
            <w:rStyle w:val="Hypertextovodkaz"/>
            <w:noProof/>
          </w:rPr>
          <w:t>16.3</w:t>
        </w:r>
        <w:r>
          <w:rPr>
            <w:rFonts w:asciiTheme="minorHAnsi" w:eastAsiaTheme="minorEastAsia" w:hAnsiTheme="minorHAnsi" w:cstheme="minorBidi"/>
            <w:noProof/>
            <w:sz w:val="22"/>
            <w:lang w:eastAsia="cs-CZ"/>
          </w:rPr>
          <w:tab/>
        </w:r>
        <w:r w:rsidRPr="008D6B90">
          <w:rPr>
            <w:rStyle w:val="Hypertextovodkaz"/>
            <w:noProof/>
          </w:rPr>
          <w:t>Přechod na jinou variantu</w:t>
        </w:r>
        <w:r>
          <w:rPr>
            <w:noProof/>
            <w:webHidden/>
          </w:rPr>
          <w:tab/>
        </w:r>
        <w:r>
          <w:rPr>
            <w:noProof/>
            <w:webHidden/>
          </w:rPr>
          <w:fldChar w:fldCharType="begin"/>
        </w:r>
        <w:r>
          <w:rPr>
            <w:noProof/>
            <w:webHidden/>
          </w:rPr>
          <w:instrText xml:space="preserve"> PAGEREF _Toc46135412 \h </w:instrText>
        </w:r>
        <w:r>
          <w:rPr>
            <w:noProof/>
            <w:webHidden/>
          </w:rPr>
        </w:r>
        <w:r>
          <w:rPr>
            <w:noProof/>
            <w:webHidden/>
          </w:rPr>
          <w:fldChar w:fldCharType="separate"/>
        </w:r>
        <w:r>
          <w:rPr>
            <w:noProof/>
            <w:webHidden/>
          </w:rPr>
          <w:t>53</w:t>
        </w:r>
        <w:r>
          <w:rPr>
            <w:noProof/>
            <w:webHidden/>
          </w:rPr>
          <w:fldChar w:fldCharType="end"/>
        </w:r>
      </w:hyperlink>
    </w:p>
    <w:p w14:paraId="55827E93" w14:textId="43EADD5B" w:rsidR="00510AB1" w:rsidRDefault="00510AB1">
      <w:pPr>
        <w:pStyle w:val="Obsah2"/>
        <w:tabs>
          <w:tab w:val="left" w:pos="660"/>
        </w:tabs>
        <w:rPr>
          <w:rFonts w:asciiTheme="minorHAnsi" w:eastAsiaTheme="minorEastAsia" w:hAnsiTheme="minorHAnsi" w:cstheme="minorBidi"/>
          <w:noProof/>
          <w:sz w:val="22"/>
          <w:lang w:eastAsia="cs-CZ"/>
        </w:rPr>
      </w:pPr>
      <w:hyperlink w:anchor="_Toc46135413" w:history="1">
        <w:r w:rsidRPr="008D6B90">
          <w:rPr>
            <w:rStyle w:val="Hypertextovodkaz"/>
            <w:noProof/>
          </w:rPr>
          <w:t>16.4</w:t>
        </w:r>
        <w:r>
          <w:rPr>
            <w:rFonts w:asciiTheme="minorHAnsi" w:eastAsiaTheme="minorEastAsia" w:hAnsiTheme="minorHAnsi" w:cstheme="minorBidi"/>
            <w:noProof/>
            <w:sz w:val="22"/>
            <w:lang w:eastAsia="cs-CZ"/>
          </w:rPr>
          <w:tab/>
        </w:r>
        <w:r w:rsidRPr="008D6B90">
          <w:rPr>
            <w:rStyle w:val="Hypertextovodkaz"/>
            <w:noProof/>
          </w:rPr>
          <w:t>Zcela nová strategie</w:t>
        </w:r>
        <w:r>
          <w:rPr>
            <w:noProof/>
            <w:webHidden/>
          </w:rPr>
          <w:tab/>
        </w:r>
        <w:r>
          <w:rPr>
            <w:noProof/>
            <w:webHidden/>
          </w:rPr>
          <w:fldChar w:fldCharType="begin"/>
        </w:r>
        <w:r>
          <w:rPr>
            <w:noProof/>
            <w:webHidden/>
          </w:rPr>
          <w:instrText xml:space="preserve"> PAGEREF _Toc46135413 \h </w:instrText>
        </w:r>
        <w:r>
          <w:rPr>
            <w:noProof/>
            <w:webHidden/>
          </w:rPr>
        </w:r>
        <w:r>
          <w:rPr>
            <w:noProof/>
            <w:webHidden/>
          </w:rPr>
          <w:fldChar w:fldCharType="separate"/>
        </w:r>
        <w:r>
          <w:rPr>
            <w:noProof/>
            <w:webHidden/>
          </w:rPr>
          <w:t>53</w:t>
        </w:r>
        <w:r>
          <w:rPr>
            <w:noProof/>
            <w:webHidden/>
          </w:rPr>
          <w:fldChar w:fldCharType="end"/>
        </w:r>
      </w:hyperlink>
    </w:p>
    <w:p w14:paraId="0A3EB110" w14:textId="7E4DF425" w:rsidR="00510AB1" w:rsidRDefault="00510AB1">
      <w:pPr>
        <w:pStyle w:val="Obsah1"/>
        <w:rPr>
          <w:rFonts w:asciiTheme="minorHAnsi" w:eastAsiaTheme="minorEastAsia" w:hAnsiTheme="minorHAnsi" w:cstheme="minorBidi"/>
          <w:noProof/>
          <w:sz w:val="22"/>
          <w:szCs w:val="22"/>
          <w:u w:val="none"/>
        </w:rPr>
      </w:pPr>
      <w:hyperlink w:anchor="_Toc46135414" w:history="1">
        <w:r w:rsidRPr="008D6B90">
          <w:rPr>
            <w:rStyle w:val="Hypertextovodkaz"/>
            <w:i/>
            <w:iCs/>
            <w:noProof/>
          </w:rPr>
          <w:t>II. Praktická část</w:t>
        </w:r>
        <w:r>
          <w:rPr>
            <w:noProof/>
            <w:webHidden/>
          </w:rPr>
          <w:tab/>
        </w:r>
        <w:r>
          <w:rPr>
            <w:noProof/>
            <w:webHidden/>
          </w:rPr>
          <w:fldChar w:fldCharType="begin"/>
        </w:r>
        <w:r>
          <w:rPr>
            <w:noProof/>
            <w:webHidden/>
          </w:rPr>
          <w:instrText xml:space="preserve"> PAGEREF _Toc46135414 \h </w:instrText>
        </w:r>
        <w:r>
          <w:rPr>
            <w:noProof/>
            <w:webHidden/>
          </w:rPr>
        </w:r>
        <w:r>
          <w:rPr>
            <w:noProof/>
            <w:webHidden/>
          </w:rPr>
          <w:fldChar w:fldCharType="separate"/>
        </w:r>
        <w:r>
          <w:rPr>
            <w:noProof/>
            <w:webHidden/>
          </w:rPr>
          <w:t>54</w:t>
        </w:r>
        <w:r>
          <w:rPr>
            <w:noProof/>
            <w:webHidden/>
          </w:rPr>
          <w:fldChar w:fldCharType="end"/>
        </w:r>
      </w:hyperlink>
    </w:p>
    <w:p w14:paraId="221B5641" w14:textId="7583829F"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15" w:history="1">
        <w:r w:rsidRPr="008D6B90">
          <w:rPr>
            <w:rStyle w:val="Hypertextovodkaz"/>
            <w:b/>
            <w:bCs/>
            <w:iCs/>
            <w:noProof/>
          </w:rPr>
          <w:t>17</w:t>
        </w:r>
        <w:r>
          <w:rPr>
            <w:rFonts w:asciiTheme="minorHAnsi" w:eastAsiaTheme="minorEastAsia" w:hAnsiTheme="minorHAnsi" w:cstheme="minorBidi"/>
            <w:noProof/>
            <w:sz w:val="22"/>
            <w:szCs w:val="22"/>
            <w:u w:val="none"/>
          </w:rPr>
          <w:tab/>
        </w:r>
        <w:r w:rsidRPr="008D6B90">
          <w:rPr>
            <w:rStyle w:val="Hypertextovodkaz"/>
            <w:b/>
            <w:bCs/>
            <w:noProof/>
          </w:rPr>
          <w:t>Strategická analýza</w:t>
        </w:r>
        <w:r>
          <w:rPr>
            <w:noProof/>
            <w:webHidden/>
          </w:rPr>
          <w:tab/>
        </w:r>
        <w:r>
          <w:rPr>
            <w:noProof/>
            <w:webHidden/>
          </w:rPr>
          <w:fldChar w:fldCharType="begin"/>
        </w:r>
        <w:r>
          <w:rPr>
            <w:noProof/>
            <w:webHidden/>
          </w:rPr>
          <w:instrText xml:space="preserve"> PAGEREF _Toc46135415 \h </w:instrText>
        </w:r>
        <w:r>
          <w:rPr>
            <w:noProof/>
            <w:webHidden/>
          </w:rPr>
        </w:r>
        <w:r>
          <w:rPr>
            <w:noProof/>
            <w:webHidden/>
          </w:rPr>
          <w:fldChar w:fldCharType="separate"/>
        </w:r>
        <w:r>
          <w:rPr>
            <w:noProof/>
            <w:webHidden/>
          </w:rPr>
          <w:t>56</w:t>
        </w:r>
        <w:r>
          <w:rPr>
            <w:noProof/>
            <w:webHidden/>
          </w:rPr>
          <w:fldChar w:fldCharType="end"/>
        </w:r>
      </w:hyperlink>
    </w:p>
    <w:p w14:paraId="0DC8D23C" w14:textId="44345BB0" w:rsidR="00510AB1" w:rsidRDefault="00510AB1">
      <w:pPr>
        <w:pStyle w:val="Obsah2"/>
        <w:tabs>
          <w:tab w:val="left" w:pos="660"/>
        </w:tabs>
        <w:rPr>
          <w:rFonts w:asciiTheme="minorHAnsi" w:eastAsiaTheme="minorEastAsia" w:hAnsiTheme="minorHAnsi" w:cstheme="minorBidi"/>
          <w:noProof/>
          <w:sz w:val="22"/>
          <w:lang w:eastAsia="cs-CZ"/>
        </w:rPr>
      </w:pPr>
      <w:hyperlink w:anchor="_Toc46135416" w:history="1">
        <w:r w:rsidRPr="008D6B90">
          <w:rPr>
            <w:rStyle w:val="Hypertextovodkaz"/>
            <w:noProof/>
          </w:rPr>
          <w:t>17.1</w:t>
        </w:r>
        <w:r>
          <w:rPr>
            <w:rFonts w:asciiTheme="minorHAnsi" w:eastAsiaTheme="minorEastAsia" w:hAnsiTheme="minorHAnsi" w:cstheme="minorBidi"/>
            <w:noProof/>
            <w:sz w:val="22"/>
            <w:lang w:eastAsia="cs-CZ"/>
          </w:rPr>
          <w:tab/>
        </w:r>
        <w:r w:rsidRPr="008D6B90">
          <w:rPr>
            <w:rStyle w:val="Hypertextovodkaz"/>
            <w:noProof/>
          </w:rPr>
          <w:t>Zvolená metoda strategické analýzy</w:t>
        </w:r>
        <w:r>
          <w:rPr>
            <w:noProof/>
            <w:webHidden/>
          </w:rPr>
          <w:tab/>
        </w:r>
        <w:r>
          <w:rPr>
            <w:noProof/>
            <w:webHidden/>
          </w:rPr>
          <w:fldChar w:fldCharType="begin"/>
        </w:r>
        <w:r>
          <w:rPr>
            <w:noProof/>
            <w:webHidden/>
          </w:rPr>
          <w:instrText xml:space="preserve"> PAGEREF _Toc46135416 \h </w:instrText>
        </w:r>
        <w:r>
          <w:rPr>
            <w:noProof/>
            <w:webHidden/>
          </w:rPr>
        </w:r>
        <w:r>
          <w:rPr>
            <w:noProof/>
            <w:webHidden/>
          </w:rPr>
          <w:fldChar w:fldCharType="separate"/>
        </w:r>
        <w:r>
          <w:rPr>
            <w:noProof/>
            <w:webHidden/>
          </w:rPr>
          <w:t>56</w:t>
        </w:r>
        <w:r>
          <w:rPr>
            <w:noProof/>
            <w:webHidden/>
          </w:rPr>
          <w:fldChar w:fldCharType="end"/>
        </w:r>
      </w:hyperlink>
    </w:p>
    <w:p w14:paraId="6C35FA5F" w14:textId="6341F670"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17" w:history="1">
        <w:r w:rsidRPr="008D6B90">
          <w:rPr>
            <w:rStyle w:val="Hypertextovodkaz"/>
            <w:b/>
            <w:bCs/>
            <w:iCs/>
            <w:noProof/>
          </w:rPr>
          <w:t>18</w:t>
        </w:r>
        <w:r>
          <w:rPr>
            <w:rFonts w:asciiTheme="minorHAnsi" w:eastAsiaTheme="minorEastAsia" w:hAnsiTheme="minorHAnsi" w:cstheme="minorBidi"/>
            <w:noProof/>
            <w:sz w:val="22"/>
            <w:szCs w:val="22"/>
            <w:u w:val="none"/>
          </w:rPr>
          <w:tab/>
        </w:r>
        <w:r w:rsidRPr="008D6B90">
          <w:rPr>
            <w:rStyle w:val="Hypertextovodkaz"/>
            <w:b/>
            <w:bCs/>
            <w:noProof/>
          </w:rPr>
          <w:t>Analýza okolí</w:t>
        </w:r>
        <w:r>
          <w:rPr>
            <w:noProof/>
            <w:webHidden/>
          </w:rPr>
          <w:tab/>
        </w:r>
        <w:r>
          <w:rPr>
            <w:noProof/>
            <w:webHidden/>
          </w:rPr>
          <w:fldChar w:fldCharType="begin"/>
        </w:r>
        <w:r>
          <w:rPr>
            <w:noProof/>
            <w:webHidden/>
          </w:rPr>
          <w:instrText xml:space="preserve"> PAGEREF _Toc46135417 \h </w:instrText>
        </w:r>
        <w:r>
          <w:rPr>
            <w:noProof/>
            <w:webHidden/>
          </w:rPr>
        </w:r>
        <w:r>
          <w:rPr>
            <w:noProof/>
            <w:webHidden/>
          </w:rPr>
          <w:fldChar w:fldCharType="separate"/>
        </w:r>
        <w:r>
          <w:rPr>
            <w:noProof/>
            <w:webHidden/>
          </w:rPr>
          <w:t>57</w:t>
        </w:r>
        <w:r>
          <w:rPr>
            <w:noProof/>
            <w:webHidden/>
          </w:rPr>
          <w:fldChar w:fldCharType="end"/>
        </w:r>
      </w:hyperlink>
    </w:p>
    <w:p w14:paraId="6DD2FFA7" w14:textId="0A4FBF11" w:rsidR="00510AB1" w:rsidRDefault="00510AB1">
      <w:pPr>
        <w:pStyle w:val="Obsah2"/>
        <w:tabs>
          <w:tab w:val="left" w:pos="660"/>
        </w:tabs>
        <w:rPr>
          <w:rFonts w:asciiTheme="minorHAnsi" w:eastAsiaTheme="minorEastAsia" w:hAnsiTheme="minorHAnsi" w:cstheme="minorBidi"/>
          <w:noProof/>
          <w:sz w:val="22"/>
          <w:lang w:eastAsia="cs-CZ"/>
        </w:rPr>
      </w:pPr>
      <w:hyperlink w:anchor="_Toc46135418" w:history="1">
        <w:r w:rsidRPr="008D6B90">
          <w:rPr>
            <w:rStyle w:val="Hypertextovodkaz"/>
            <w:noProof/>
          </w:rPr>
          <w:t>18.1</w:t>
        </w:r>
        <w:r>
          <w:rPr>
            <w:rFonts w:asciiTheme="minorHAnsi" w:eastAsiaTheme="minorEastAsia" w:hAnsiTheme="minorHAnsi" w:cstheme="minorBidi"/>
            <w:noProof/>
            <w:sz w:val="22"/>
            <w:lang w:eastAsia="cs-CZ"/>
          </w:rPr>
          <w:tab/>
        </w:r>
        <w:r w:rsidRPr="008D6B90">
          <w:rPr>
            <w:rStyle w:val="Hypertextovodkaz"/>
            <w:noProof/>
          </w:rPr>
          <w:t>Analýza makrookolí – celosvětový vliv na podnik</w:t>
        </w:r>
        <w:r>
          <w:rPr>
            <w:noProof/>
            <w:webHidden/>
          </w:rPr>
          <w:tab/>
        </w:r>
        <w:r>
          <w:rPr>
            <w:noProof/>
            <w:webHidden/>
          </w:rPr>
          <w:fldChar w:fldCharType="begin"/>
        </w:r>
        <w:r>
          <w:rPr>
            <w:noProof/>
            <w:webHidden/>
          </w:rPr>
          <w:instrText xml:space="preserve"> PAGEREF _Toc46135418 \h </w:instrText>
        </w:r>
        <w:r>
          <w:rPr>
            <w:noProof/>
            <w:webHidden/>
          </w:rPr>
        </w:r>
        <w:r>
          <w:rPr>
            <w:noProof/>
            <w:webHidden/>
          </w:rPr>
          <w:fldChar w:fldCharType="separate"/>
        </w:r>
        <w:r>
          <w:rPr>
            <w:noProof/>
            <w:webHidden/>
          </w:rPr>
          <w:t>57</w:t>
        </w:r>
        <w:r>
          <w:rPr>
            <w:noProof/>
            <w:webHidden/>
          </w:rPr>
          <w:fldChar w:fldCharType="end"/>
        </w:r>
      </w:hyperlink>
    </w:p>
    <w:p w14:paraId="52A68E4C" w14:textId="2D112DB0" w:rsidR="00510AB1" w:rsidRDefault="00510AB1">
      <w:pPr>
        <w:pStyle w:val="Obsah2"/>
        <w:tabs>
          <w:tab w:val="left" w:pos="660"/>
        </w:tabs>
        <w:rPr>
          <w:rFonts w:asciiTheme="minorHAnsi" w:eastAsiaTheme="minorEastAsia" w:hAnsiTheme="minorHAnsi" w:cstheme="minorBidi"/>
          <w:noProof/>
          <w:sz w:val="22"/>
          <w:lang w:eastAsia="cs-CZ"/>
        </w:rPr>
      </w:pPr>
      <w:hyperlink w:anchor="_Toc46135419" w:history="1">
        <w:r w:rsidRPr="008D6B90">
          <w:rPr>
            <w:rStyle w:val="Hypertextovodkaz"/>
            <w:noProof/>
          </w:rPr>
          <w:t>18.2</w:t>
        </w:r>
        <w:r>
          <w:rPr>
            <w:rFonts w:asciiTheme="minorHAnsi" w:eastAsiaTheme="minorEastAsia" w:hAnsiTheme="minorHAnsi" w:cstheme="minorBidi"/>
            <w:noProof/>
            <w:sz w:val="22"/>
            <w:lang w:eastAsia="cs-CZ"/>
          </w:rPr>
          <w:tab/>
        </w:r>
        <w:r w:rsidRPr="008D6B90">
          <w:rPr>
            <w:rStyle w:val="Hypertextovodkaz"/>
            <w:noProof/>
          </w:rPr>
          <w:t>Analýza PEST</w:t>
        </w:r>
        <w:r>
          <w:rPr>
            <w:noProof/>
            <w:webHidden/>
          </w:rPr>
          <w:tab/>
        </w:r>
        <w:r>
          <w:rPr>
            <w:noProof/>
            <w:webHidden/>
          </w:rPr>
          <w:fldChar w:fldCharType="begin"/>
        </w:r>
        <w:r>
          <w:rPr>
            <w:noProof/>
            <w:webHidden/>
          </w:rPr>
          <w:instrText xml:space="preserve"> PAGEREF _Toc46135419 \h </w:instrText>
        </w:r>
        <w:r>
          <w:rPr>
            <w:noProof/>
            <w:webHidden/>
          </w:rPr>
        </w:r>
        <w:r>
          <w:rPr>
            <w:noProof/>
            <w:webHidden/>
          </w:rPr>
          <w:fldChar w:fldCharType="separate"/>
        </w:r>
        <w:r>
          <w:rPr>
            <w:noProof/>
            <w:webHidden/>
          </w:rPr>
          <w:t>58</w:t>
        </w:r>
        <w:r>
          <w:rPr>
            <w:noProof/>
            <w:webHidden/>
          </w:rPr>
          <w:fldChar w:fldCharType="end"/>
        </w:r>
      </w:hyperlink>
    </w:p>
    <w:p w14:paraId="5AADD159" w14:textId="69882829" w:rsidR="00510AB1" w:rsidRDefault="00510AB1">
      <w:pPr>
        <w:pStyle w:val="Obsah2"/>
        <w:tabs>
          <w:tab w:val="left" w:pos="660"/>
        </w:tabs>
        <w:rPr>
          <w:rFonts w:asciiTheme="minorHAnsi" w:eastAsiaTheme="minorEastAsia" w:hAnsiTheme="minorHAnsi" w:cstheme="minorBidi"/>
          <w:noProof/>
          <w:sz w:val="22"/>
          <w:lang w:eastAsia="cs-CZ"/>
        </w:rPr>
      </w:pPr>
      <w:hyperlink w:anchor="_Toc46135420" w:history="1">
        <w:r w:rsidRPr="008D6B90">
          <w:rPr>
            <w:rStyle w:val="Hypertextovodkaz"/>
            <w:noProof/>
          </w:rPr>
          <w:t>18.3</w:t>
        </w:r>
        <w:r>
          <w:rPr>
            <w:rFonts w:asciiTheme="minorHAnsi" w:eastAsiaTheme="minorEastAsia" w:hAnsiTheme="minorHAnsi" w:cstheme="minorBidi"/>
            <w:noProof/>
            <w:sz w:val="22"/>
            <w:lang w:eastAsia="cs-CZ"/>
          </w:rPr>
          <w:tab/>
        </w:r>
        <w:r w:rsidRPr="008D6B90">
          <w:rPr>
            <w:rStyle w:val="Hypertextovodkaz"/>
            <w:noProof/>
          </w:rPr>
          <w:t>Analýza mikrookolí</w:t>
        </w:r>
        <w:r>
          <w:rPr>
            <w:noProof/>
            <w:webHidden/>
          </w:rPr>
          <w:tab/>
        </w:r>
        <w:r>
          <w:rPr>
            <w:noProof/>
            <w:webHidden/>
          </w:rPr>
          <w:fldChar w:fldCharType="begin"/>
        </w:r>
        <w:r>
          <w:rPr>
            <w:noProof/>
            <w:webHidden/>
          </w:rPr>
          <w:instrText xml:space="preserve"> PAGEREF _Toc46135420 \h </w:instrText>
        </w:r>
        <w:r>
          <w:rPr>
            <w:noProof/>
            <w:webHidden/>
          </w:rPr>
        </w:r>
        <w:r>
          <w:rPr>
            <w:noProof/>
            <w:webHidden/>
          </w:rPr>
          <w:fldChar w:fldCharType="separate"/>
        </w:r>
        <w:r>
          <w:rPr>
            <w:noProof/>
            <w:webHidden/>
          </w:rPr>
          <w:t>59</w:t>
        </w:r>
        <w:r>
          <w:rPr>
            <w:noProof/>
            <w:webHidden/>
          </w:rPr>
          <w:fldChar w:fldCharType="end"/>
        </w:r>
      </w:hyperlink>
    </w:p>
    <w:p w14:paraId="59453812" w14:textId="7E15963D" w:rsidR="00510AB1" w:rsidRDefault="00510AB1">
      <w:pPr>
        <w:pStyle w:val="Obsah2"/>
        <w:tabs>
          <w:tab w:val="left" w:pos="660"/>
        </w:tabs>
        <w:rPr>
          <w:rFonts w:asciiTheme="minorHAnsi" w:eastAsiaTheme="minorEastAsia" w:hAnsiTheme="minorHAnsi" w:cstheme="minorBidi"/>
          <w:noProof/>
          <w:sz w:val="22"/>
          <w:lang w:eastAsia="cs-CZ"/>
        </w:rPr>
      </w:pPr>
      <w:hyperlink w:anchor="_Toc46135421" w:history="1">
        <w:r w:rsidRPr="008D6B90">
          <w:rPr>
            <w:rStyle w:val="Hypertextovodkaz"/>
            <w:noProof/>
          </w:rPr>
          <w:t>18.4</w:t>
        </w:r>
        <w:r>
          <w:rPr>
            <w:rFonts w:asciiTheme="minorHAnsi" w:eastAsiaTheme="minorEastAsia" w:hAnsiTheme="minorHAnsi" w:cstheme="minorBidi"/>
            <w:noProof/>
            <w:sz w:val="22"/>
            <w:lang w:eastAsia="cs-CZ"/>
          </w:rPr>
          <w:tab/>
        </w:r>
        <w:r w:rsidRPr="008D6B90">
          <w:rPr>
            <w:rStyle w:val="Hypertextovodkaz"/>
            <w:noProof/>
          </w:rPr>
          <w:t>SWOT analýza</w:t>
        </w:r>
        <w:r>
          <w:rPr>
            <w:noProof/>
            <w:webHidden/>
          </w:rPr>
          <w:tab/>
        </w:r>
        <w:r>
          <w:rPr>
            <w:noProof/>
            <w:webHidden/>
          </w:rPr>
          <w:fldChar w:fldCharType="begin"/>
        </w:r>
        <w:r>
          <w:rPr>
            <w:noProof/>
            <w:webHidden/>
          </w:rPr>
          <w:instrText xml:space="preserve"> PAGEREF _Toc46135421 \h </w:instrText>
        </w:r>
        <w:r>
          <w:rPr>
            <w:noProof/>
            <w:webHidden/>
          </w:rPr>
        </w:r>
        <w:r>
          <w:rPr>
            <w:noProof/>
            <w:webHidden/>
          </w:rPr>
          <w:fldChar w:fldCharType="separate"/>
        </w:r>
        <w:r>
          <w:rPr>
            <w:noProof/>
            <w:webHidden/>
          </w:rPr>
          <w:t>61</w:t>
        </w:r>
        <w:r>
          <w:rPr>
            <w:noProof/>
            <w:webHidden/>
          </w:rPr>
          <w:fldChar w:fldCharType="end"/>
        </w:r>
      </w:hyperlink>
    </w:p>
    <w:p w14:paraId="4F84E43A" w14:textId="13D85F6A"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22" w:history="1">
        <w:r w:rsidRPr="008D6B90">
          <w:rPr>
            <w:rStyle w:val="Hypertextovodkaz"/>
            <w:b/>
            <w:bCs/>
            <w:iCs/>
            <w:noProof/>
          </w:rPr>
          <w:t>19</w:t>
        </w:r>
        <w:r>
          <w:rPr>
            <w:rFonts w:asciiTheme="minorHAnsi" w:eastAsiaTheme="minorEastAsia" w:hAnsiTheme="minorHAnsi" w:cstheme="minorBidi"/>
            <w:noProof/>
            <w:sz w:val="22"/>
            <w:szCs w:val="22"/>
            <w:u w:val="none"/>
          </w:rPr>
          <w:tab/>
        </w:r>
        <w:r w:rsidRPr="008D6B90">
          <w:rPr>
            <w:rStyle w:val="Hypertextovodkaz"/>
            <w:b/>
            <w:bCs/>
            <w:noProof/>
          </w:rPr>
          <w:t>Analýza konkurence</w:t>
        </w:r>
        <w:r>
          <w:rPr>
            <w:noProof/>
            <w:webHidden/>
          </w:rPr>
          <w:tab/>
        </w:r>
        <w:r>
          <w:rPr>
            <w:noProof/>
            <w:webHidden/>
          </w:rPr>
          <w:fldChar w:fldCharType="begin"/>
        </w:r>
        <w:r>
          <w:rPr>
            <w:noProof/>
            <w:webHidden/>
          </w:rPr>
          <w:instrText xml:space="preserve"> PAGEREF _Toc46135422 \h </w:instrText>
        </w:r>
        <w:r>
          <w:rPr>
            <w:noProof/>
            <w:webHidden/>
          </w:rPr>
        </w:r>
        <w:r>
          <w:rPr>
            <w:noProof/>
            <w:webHidden/>
          </w:rPr>
          <w:fldChar w:fldCharType="separate"/>
        </w:r>
        <w:r>
          <w:rPr>
            <w:noProof/>
            <w:webHidden/>
          </w:rPr>
          <w:t>62</w:t>
        </w:r>
        <w:r>
          <w:rPr>
            <w:noProof/>
            <w:webHidden/>
          </w:rPr>
          <w:fldChar w:fldCharType="end"/>
        </w:r>
      </w:hyperlink>
    </w:p>
    <w:p w14:paraId="38346F2B" w14:textId="68FA1339" w:rsidR="00510AB1" w:rsidRDefault="00510AB1">
      <w:pPr>
        <w:pStyle w:val="Obsah2"/>
        <w:tabs>
          <w:tab w:val="left" w:pos="660"/>
        </w:tabs>
        <w:rPr>
          <w:rFonts w:asciiTheme="minorHAnsi" w:eastAsiaTheme="minorEastAsia" w:hAnsiTheme="minorHAnsi" w:cstheme="minorBidi"/>
          <w:noProof/>
          <w:sz w:val="22"/>
          <w:lang w:eastAsia="cs-CZ"/>
        </w:rPr>
      </w:pPr>
      <w:hyperlink w:anchor="_Toc46135423" w:history="1">
        <w:r w:rsidRPr="008D6B90">
          <w:rPr>
            <w:rStyle w:val="Hypertextovodkaz"/>
            <w:rFonts w:eastAsiaTheme="majorEastAsia"/>
            <w:noProof/>
          </w:rPr>
          <w:t>19.1</w:t>
        </w:r>
        <w:r>
          <w:rPr>
            <w:rFonts w:asciiTheme="minorHAnsi" w:eastAsiaTheme="minorEastAsia" w:hAnsiTheme="minorHAnsi" w:cstheme="minorBidi"/>
            <w:noProof/>
            <w:sz w:val="22"/>
            <w:lang w:eastAsia="cs-CZ"/>
          </w:rPr>
          <w:tab/>
        </w:r>
        <w:r w:rsidRPr="008D6B90">
          <w:rPr>
            <w:rStyle w:val="Hypertextovodkaz"/>
            <w:noProof/>
          </w:rPr>
          <w:t>Porterův model 5 sil</w:t>
        </w:r>
        <w:r>
          <w:rPr>
            <w:noProof/>
            <w:webHidden/>
          </w:rPr>
          <w:tab/>
        </w:r>
        <w:r>
          <w:rPr>
            <w:noProof/>
            <w:webHidden/>
          </w:rPr>
          <w:fldChar w:fldCharType="begin"/>
        </w:r>
        <w:r>
          <w:rPr>
            <w:noProof/>
            <w:webHidden/>
          </w:rPr>
          <w:instrText xml:space="preserve"> PAGEREF _Toc46135423 \h </w:instrText>
        </w:r>
        <w:r>
          <w:rPr>
            <w:noProof/>
            <w:webHidden/>
          </w:rPr>
        </w:r>
        <w:r>
          <w:rPr>
            <w:noProof/>
            <w:webHidden/>
          </w:rPr>
          <w:fldChar w:fldCharType="separate"/>
        </w:r>
        <w:r>
          <w:rPr>
            <w:noProof/>
            <w:webHidden/>
          </w:rPr>
          <w:t>63</w:t>
        </w:r>
        <w:r>
          <w:rPr>
            <w:noProof/>
            <w:webHidden/>
          </w:rPr>
          <w:fldChar w:fldCharType="end"/>
        </w:r>
      </w:hyperlink>
    </w:p>
    <w:p w14:paraId="4E99A641" w14:textId="5A697126"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24" w:history="1">
        <w:r w:rsidRPr="008D6B90">
          <w:rPr>
            <w:rStyle w:val="Hypertextovodkaz"/>
            <w:b/>
            <w:bCs/>
            <w:iCs/>
            <w:noProof/>
          </w:rPr>
          <w:t>20</w:t>
        </w:r>
        <w:r>
          <w:rPr>
            <w:rFonts w:asciiTheme="minorHAnsi" w:eastAsiaTheme="minorEastAsia" w:hAnsiTheme="minorHAnsi" w:cstheme="minorBidi"/>
            <w:noProof/>
            <w:sz w:val="22"/>
            <w:szCs w:val="22"/>
            <w:u w:val="none"/>
          </w:rPr>
          <w:tab/>
        </w:r>
        <w:r w:rsidRPr="008D6B90">
          <w:rPr>
            <w:rStyle w:val="Hypertextovodkaz"/>
            <w:b/>
            <w:bCs/>
            <w:noProof/>
          </w:rPr>
          <w:t>Analýza vnitřního potenciálu firmy</w:t>
        </w:r>
        <w:r>
          <w:rPr>
            <w:noProof/>
            <w:webHidden/>
          </w:rPr>
          <w:tab/>
        </w:r>
        <w:r>
          <w:rPr>
            <w:noProof/>
            <w:webHidden/>
          </w:rPr>
          <w:fldChar w:fldCharType="begin"/>
        </w:r>
        <w:r>
          <w:rPr>
            <w:noProof/>
            <w:webHidden/>
          </w:rPr>
          <w:instrText xml:space="preserve"> PAGEREF _Toc46135424 \h </w:instrText>
        </w:r>
        <w:r>
          <w:rPr>
            <w:noProof/>
            <w:webHidden/>
          </w:rPr>
        </w:r>
        <w:r>
          <w:rPr>
            <w:noProof/>
            <w:webHidden/>
          </w:rPr>
          <w:fldChar w:fldCharType="separate"/>
        </w:r>
        <w:r>
          <w:rPr>
            <w:noProof/>
            <w:webHidden/>
          </w:rPr>
          <w:t>65</w:t>
        </w:r>
        <w:r>
          <w:rPr>
            <w:noProof/>
            <w:webHidden/>
          </w:rPr>
          <w:fldChar w:fldCharType="end"/>
        </w:r>
      </w:hyperlink>
    </w:p>
    <w:p w14:paraId="778BD916" w14:textId="5627FEB3" w:rsidR="00510AB1" w:rsidRDefault="00510AB1">
      <w:pPr>
        <w:pStyle w:val="Obsah2"/>
        <w:tabs>
          <w:tab w:val="left" w:pos="660"/>
        </w:tabs>
        <w:rPr>
          <w:rFonts w:asciiTheme="minorHAnsi" w:eastAsiaTheme="minorEastAsia" w:hAnsiTheme="minorHAnsi" w:cstheme="minorBidi"/>
          <w:noProof/>
          <w:sz w:val="22"/>
          <w:lang w:eastAsia="cs-CZ"/>
        </w:rPr>
      </w:pPr>
      <w:hyperlink w:anchor="_Toc46135425" w:history="1">
        <w:r w:rsidRPr="008D6B90">
          <w:rPr>
            <w:rStyle w:val="Hypertextovodkaz"/>
            <w:noProof/>
          </w:rPr>
          <w:t>20.1</w:t>
        </w:r>
        <w:r>
          <w:rPr>
            <w:rFonts w:asciiTheme="minorHAnsi" w:eastAsiaTheme="minorEastAsia" w:hAnsiTheme="minorHAnsi" w:cstheme="minorBidi"/>
            <w:noProof/>
            <w:sz w:val="22"/>
            <w:lang w:eastAsia="cs-CZ"/>
          </w:rPr>
          <w:tab/>
        </w:r>
        <w:r w:rsidRPr="008D6B90">
          <w:rPr>
            <w:rStyle w:val="Hypertextovodkaz"/>
            <w:noProof/>
          </w:rPr>
          <w:t>Prodej ojetých vozidel</w:t>
        </w:r>
        <w:r>
          <w:rPr>
            <w:noProof/>
            <w:webHidden/>
          </w:rPr>
          <w:tab/>
        </w:r>
        <w:r>
          <w:rPr>
            <w:noProof/>
            <w:webHidden/>
          </w:rPr>
          <w:fldChar w:fldCharType="begin"/>
        </w:r>
        <w:r>
          <w:rPr>
            <w:noProof/>
            <w:webHidden/>
          </w:rPr>
          <w:instrText xml:space="preserve"> PAGEREF _Toc46135425 \h </w:instrText>
        </w:r>
        <w:r>
          <w:rPr>
            <w:noProof/>
            <w:webHidden/>
          </w:rPr>
        </w:r>
        <w:r>
          <w:rPr>
            <w:noProof/>
            <w:webHidden/>
          </w:rPr>
          <w:fldChar w:fldCharType="separate"/>
        </w:r>
        <w:r>
          <w:rPr>
            <w:noProof/>
            <w:webHidden/>
          </w:rPr>
          <w:t>65</w:t>
        </w:r>
        <w:r>
          <w:rPr>
            <w:noProof/>
            <w:webHidden/>
          </w:rPr>
          <w:fldChar w:fldCharType="end"/>
        </w:r>
      </w:hyperlink>
    </w:p>
    <w:p w14:paraId="4B141A27" w14:textId="09820688" w:rsidR="00510AB1" w:rsidRDefault="00510AB1">
      <w:pPr>
        <w:pStyle w:val="Obsah2"/>
        <w:tabs>
          <w:tab w:val="left" w:pos="660"/>
        </w:tabs>
        <w:rPr>
          <w:rFonts w:asciiTheme="minorHAnsi" w:eastAsiaTheme="minorEastAsia" w:hAnsiTheme="minorHAnsi" w:cstheme="minorBidi"/>
          <w:noProof/>
          <w:sz w:val="22"/>
          <w:lang w:eastAsia="cs-CZ"/>
        </w:rPr>
      </w:pPr>
      <w:hyperlink w:anchor="_Toc46135426" w:history="1">
        <w:r w:rsidRPr="008D6B90">
          <w:rPr>
            <w:rStyle w:val="Hypertextovodkaz"/>
            <w:noProof/>
          </w:rPr>
          <w:t>20.2</w:t>
        </w:r>
        <w:r>
          <w:rPr>
            <w:rFonts w:asciiTheme="minorHAnsi" w:eastAsiaTheme="minorEastAsia" w:hAnsiTheme="minorHAnsi" w:cstheme="minorBidi"/>
            <w:noProof/>
            <w:sz w:val="22"/>
            <w:lang w:eastAsia="cs-CZ"/>
          </w:rPr>
          <w:tab/>
        </w:r>
        <w:r w:rsidRPr="008D6B90">
          <w:rPr>
            <w:rStyle w:val="Hypertextovodkaz"/>
            <w:noProof/>
          </w:rPr>
          <w:t>Autopůjčovna</w:t>
        </w:r>
        <w:r>
          <w:rPr>
            <w:noProof/>
            <w:webHidden/>
          </w:rPr>
          <w:tab/>
        </w:r>
        <w:r>
          <w:rPr>
            <w:noProof/>
            <w:webHidden/>
          </w:rPr>
          <w:fldChar w:fldCharType="begin"/>
        </w:r>
        <w:r>
          <w:rPr>
            <w:noProof/>
            <w:webHidden/>
          </w:rPr>
          <w:instrText xml:space="preserve"> PAGEREF _Toc46135426 \h </w:instrText>
        </w:r>
        <w:r>
          <w:rPr>
            <w:noProof/>
            <w:webHidden/>
          </w:rPr>
        </w:r>
        <w:r>
          <w:rPr>
            <w:noProof/>
            <w:webHidden/>
          </w:rPr>
          <w:fldChar w:fldCharType="separate"/>
        </w:r>
        <w:r>
          <w:rPr>
            <w:noProof/>
            <w:webHidden/>
          </w:rPr>
          <w:t>66</w:t>
        </w:r>
        <w:r>
          <w:rPr>
            <w:noProof/>
            <w:webHidden/>
          </w:rPr>
          <w:fldChar w:fldCharType="end"/>
        </w:r>
      </w:hyperlink>
    </w:p>
    <w:p w14:paraId="5D3C1911" w14:textId="4F846034" w:rsidR="00510AB1" w:rsidRDefault="00510AB1">
      <w:pPr>
        <w:pStyle w:val="Obsah2"/>
        <w:tabs>
          <w:tab w:val="left" w:pos="660"/>
        </w:tabs>
        <w:rPr>
          <w:rFonts w:asciiTheme="minorHAnsi" w:eastAsiaTheme="minorEastAsia" w:hAnsiTheme="minorHAnsi" w:cstheme="minorBidi"/>
          <w:noProof/>
          <w:sz w:val="22"/>
          <w:lang w:eastAsia="cs-CZ"/>
        </w:rPr>
      </w:pPr>
      <w:hyperlink w:anchor="_Toc46135427" w:history="1">
        <w:r w:rsidRPr="008D6B90">
          <w:rPr>
            <w:rStyle w:val="Hypertextovodkaz"/>
            <w:noProof/>
          </w:rPr>
          <w:t>20.3</w:t>
        </w:r>
        <w:r>
          <w:rPr>
            <w:rFonts w:asciiTheme="minorHAnsi" w:eastAsiaTheme="minorEastAsia" w:hAnsiTheme="minorHAnsi" w:cstheme="minorBidi"/>
            <w:noProof/>
            <w:sz w:val="22"/>
            <w:lang w:eastAsia="cs-CZ"/>
          </w:rPr>
          <w:tab/>
        </w:r>
        <w:r w:rsidRPr="008D6B90">
          <w:rPr>
            <w:rStyle w:val="Hypertextovodkaz"/>
            <w:noProof/>
          </w:rPr>
          <w:t>Autoservis</w:t>
        </w:r>
        <w:r>
          <w:rPr>
            <w:noProof/>
            <w:webHidden/>
          </w:rPr>
          <w:tab/>
        </w:r>
        <w:r>
          <w:rPr>
            <w:noProof/>
            <w:webHidden/>
          </w:rPr>
          <w:fldChar w:fldCharType="begin"/>
        </w:r>
        <w:r>
          <w:rPr>
            <w:noProof/>
            <w:webHidden/>
          </w:rPr>
          <w:instrText xml:space="preserve"> PAGEREF _Toc46135427 \h </w:instrText>
        </w:r>
        <w:r>
          <w:rPr>
            <w:noProof/>
            <w:webHidden/>
          </w:rPr>
        </w:r>
        <w:r>
          <w:rPr>
            <w:noProof/>
            <w:webHidden/>
          </w:rPr>
          <w:fldChar w:fldCharType="separate"/>
        </w:r>
        <w:r>
          <w:rPr>
            <w:noProof/>
            <w:webHidden/>
          </w:rPr>
          <w:t>67</w:t>
        </w:r>
        <w:r>
          <w:rPr>
            <w:noProof/>
            <w:webHidden/>
          </w:rPr>
          <w:fldChar w:fldCharType="end"/>
        </w:r>
      </w:hyperlink>
    </w:p>
    <w:p w14:paraId="659A8547" w14:textId="4C094905" w:rsidR="00510AB1" w:rsidRDefault="00510AB1">
      <w:pPr>
        <w:pStyle w:val="Obsah2"/>
        <w:tabs>
          <w:tab w:val="left" w:pos="660"/>
        </w:tabs>
        <w:rPr>
          <w:rFonts w:asciiTheme="minorHAnsi" w:eastAsiaTheme="minorEastAsia" w:hAnsiTheme="minorHAnsi" w:cstheme="minorBidi"/>
          <w:noProof/>
          <w:sz w:val="22"/>
          <w:lang w:eastAsia="cs-CZ"/>
        </w:rPr>
      </w:pPr>
      <w:hyperlink w:anchor="_Toc46135428" w:history="1">
        <w:r w:rsidRPr="008D6B90">
          <w:rPr>
            <w:rStyle w:val="Hypertextovodkaz"/>
            <w:noProof/>
          </w:rPr>
          <w:t>20.4</w:t>
        </w:r>
        <w:r>
          <w:rPr>
            <w:rFonts w:asciiTheme="minorHAnsi" w:eastAsiaTheme="minorEastAsia" w:hAnsiTheme="minorHAnsi" w:cstheme="minorBidi"/>
            <w:noProof/>
            <w:sz w:val="22"/>
            <w:lang w:eastAsia="cs-CZ"/>
          </w:rPr>
          <w:tab/>
        </w:r>
        <w:r w:rsidRPr="008D6B90">
          <w:rPr>
            <w:rStyle w:val="Hypertextovodkaz"/>
            <w:noProof/>
          </w:rPr>
          <w:t>Autodoprava</w:t>
        </w:r>
        <w:r>
          <w:rPr>
            <w:noProof/>
            <w:webHidden/>
          </w:rPr>
          <w:tab/>
        </w:r>
        <w:r>
          <w:rPr>
            <w:noProof/>
            <w:webHidden/>
          </w:rPr>
          <w:fldChar w:fldCharType="begin"/>
        </w:r>
        <w:r>
          <w:rPr>
            <w:noProof/>
            <w:webHidden/>
          </w:rPr>
          <w:instrText xml:space="preserve"> PAGEREF _Toc46135428 \h </w:instrText>
        </w:r>
        <w:r>
          <w:rPr>
            <w:noProof/>
            <w:webHidden/>
          </w:rPr>
        </w:r>
        <w:r>
          <w:rPr>
            <w:noProof/>
            <w:webHidden/>
          </w:rPr>
          <w:fldChar w:fldCharType="separate"/>
        </w:r>
        <w:r>
          <w:rPr>
            <w:noProof/>
            <w:webHidden/>
          </w:rPr>
          <w:t>68</w:t>
        </w:r>
        <w:r>
          <w:rPr>
            <w:noProof/>
            <w:webHidden/>
          </w:rPr>
          <w:fldChar w:fldCharType="end"/>
        </w:r>
      </w:hyperlink>
    </w:p>
    <w:p w14:paraId="73F7E868" w14:textId="78102F4E" w:rsidR="00510AB1" w:rsidRDefault="00510AB1">
      <w:pPr>
        <w:pStyle w:val="Obsah2"/>
        <w:tabs>
          <w:tab w:val="left" w:pos="660"/>
        </w:tabs>
        <w:rPr>
          <w:rFonts w:asciiTheme="minorHAnsi" w:eastAsiaTheme="minorEastAsia" w:hAnsiTheme="minorHAnsi" w:cstheme="minorBidi"/>
          <w:noProof/>
          <w:sz w:val="22"/>
          <w:lang w:eastAsia="cs-CZ"/>
        </w:rPr>
      </w:pPr>
      <w:hyperlink w:anchor="_Toc46135429" w:history="1">
        <w:r w:rsidRPr="008D6B90">
          <w:rPr>
            <w:rStyle w:val="Hypertextovodkaz"/>
            <w:noProof/>
          </w:rPr>
          <w:t>20.5</w:t>
        </w:r>
        <w:r>
          <w:rPr>
            <w:rFonts w:asciiTheme="minorHAnsi" w:eastAsiaTheme="minorEastAsia" w:hAnsiTheme="minorHAnsi" w:cstheme="minorBidi"/>
            <w:noProof/>
            <w:sz w:val="22"/>
            <w:lang w:eastAsia="cs-CZ"/>
          </w:rPr>
          <w:tab/>
        </w:r>
        <w:r w:rsidRPr="008D6B90">
          <w:rPr>
            <w:rStyle w:val="Hypertextovodkaz"/>
            <w:noProof/>
          </w:rPr>
          <w:t>Prodej autodílů a autodoplňků</w:t>
        </w:r>
        <w:r>
          <w:rPr>
            <w:noProof/>
            <w:webHidden/>
          </w:rPr>
          <w:tab/>
        </w:r>
        <w:r>
          <w:rPr>
            <w:noProof/>
            <w:webHidden/>
          </w:rPr>
          <w:fldChar w:fldCharType="begin"/>
        </w:r>
        <w:r>
          <w:rPr>
            <w:noProof/>
            <w:webHidden/>
          </w:rPr>
          <w:instrText xml:space="preserve"> PAGEREF _Toc46135429 \h </w:instrText>
        </w:r>
        <w:r>
          <w:rPr>
            <w:noProof/>
            <w:webHidden/>
          </w:rPr>
        </w:r>
        <w:r>
          <w:rPr>
            <w:noProof/>
            <w:webHidden/>
          </w:rPr>
          <w:fldChar w:fldCharType="separate"/>
        </w:r>
        <w:r>
          <w:rPr>
            <w:noProof/>
            <w:webHidden/>
          </w:rPr>
          <w:t>69</w:t>
        </w:r>
        <w:r>
          <w:rPr>
            <w:noProof/>
            <w:webHidden/>
          </w:rPr>
          <w:fldChar w:fldCharType="end"/>
        </w:r>
      </w:hyperlink>
    </w:p>
    <w:p w14:paraId="089BC20A" w14:textId="64766454" w:rsidR="00510AB1" w:rsidRDefault="00510AB1">
      <w:pPr>
        <w:pStyle w:val="Obsah2"/>
        <w:tabs>
          <w:tab w:val="left" w:pos="660"/>
        </w:tabs>
        <w:rPr>
          <w:rFonts w:asciiTheme="minorHAnsi" w:eastAsiaTheme="minorEastAsia" w:hAnsiTheme="minorHAnsi" w:cstheme="minorBidi"/>
          <w:noProof/>
          <w:sz w:val="22"/>
          <w:lang w:eastAsia="cs-CZ"/>
        </w:rPr>
      </w:pPr>
      <w:hyperlink w:anchor="_Toc46135430" w:history="1">
        <w:r w:rsidRPr="008D6B90">
          <w:rPr>
            <w:rStyle w:val="Hypertextovodkaz"/>
            <w:noProof/>
          </w:rPr>
          <w:t>20.6</w:t>
        </w:r>
        <w:r>
          <w:rPr>
            <w:rFonts w:asciiTheme="minorHAnsi" w:eastAsiaTheme="minorEastAsia" w:hAnsiTheme="minorHAnsi" w:cstheme="minorBidi"/>
            <w:noProof/>
            <w:sz w:val="22"/>
            <w:lang w:eastAsia="cs-CZ"/>
          </w:rPr>
          <w:tab/>
        </w:r>
        <w:r w:rsidRPr="008D6B90">
          <w:rPr>
            <w:rStyle w:val="Hypertextovodkaz"/>
            <w:noProof/>
          </w:rPr>
          <w:t>Marketing</w:t>
        </w:r>
        <w:r>
          <w:rPr>
            <w:noProof/>
            <w:webHidden/>
          </w:rPr>
          <w:tab/>
        </w:r>
        <w:r>
          <w:rPr>
            <w:noProof/>
            <w:webHidden/>
          </w:rPr>
          <w:fldChar w:fldCharType="begin"/>
        </w:r>
        <w:r>
          <w:rPr>
            <w:noProof/>
            <w:webHidden/>
          </w:rPr>
          <w:instrText xml:space="preserve"> PAGEREF _Toc46135430 \h </w:instrText>
        </w:r>
        <w:r>
          <w:rPr>
            <w:noProof/>
            <w:webHidden/>
          </w:rPr>
        </w:r>
        <w:r>
          <w:rPr>
            <w:noProof/>
            <w:webHidden/>
          </w:rPr>
          <w:fldChar w:fldCharType="separate"/>
        </w:r>
        <w:r>
          <w:rPr>
            <w:noProof/>
            <w:webHidden/>
          </w:rPr>
          <w:t>69</w:t>
        </w:r>
        <w:r>
          <w:rPr>
            <w:noProof/>
            <w:webHidden/>
          </w:rPr>
          <w:fldChar w:fldCharType="end"/>
        </w:r>
      </w:hyperlink>
    </w:p>
    <w:p w14:paraId="5A6FAE9B" w14:textId="20B7B21A" w:rsidR="00510AB1" w:rsidRDefault="00510AB1">
      <w:pPr>
        <w:pStyle w:val="Obsah2"/>
        <w:tabs>
          <w:tab w:val="left" w:pos="660"/>
        </w:tabs>
        <w:rPr>
          <w:rFonts w:asciiTheme="minorHAnsi" w:eastAsiaTheme="minorEastAsia" w:hAnsiTheme="minorHAnsi" w:cstheme="minorBidi"/>
          <w:noProof/>
          <w:sz w:val="22"/>
          <w:lang w:eastAsia="cs-CZ"/>
        </w:rPr>
      </w:pPr>
      <w:hyperlink w:anchor="_Toc46135431" w:history="1">
        <w:r w:rsidRPr="008D6B90">
          <w:rPr>
            <w:rStyle w:val="Hypertextovodkaz"/>
            <w:noProof/>
          </w:rPr>
          <w:t>20.7</w:t>
        </w:r>
        <w:r>
          <w:rPr>
            <w:rFonts w:asciiTheme="minorHAnsi" w:eastAsiaTheme="minorEastAsia" w:hAnsiTheme="minorHAnsi" w:cstheme="minorBidi"/>
            <w:noProof/>
            <w:sz w:val="22"/>
            <w:lang w:eastAsia="cs-CZ"/>
          </w:rPr>
          <w:tab/>
        </w:r>
        <w:r w:rsidRPr="008D6B90">
          <w:rPr>
            <w:rStyle w:val="Hypertextovodkaz"/>
            <w:noProof/>
          </w:rPr>
          <w:t>Finanční analýza stávajícího podniku</w:t>
        </w:r>
        <w:r>
          <w:rPr>
            <w:noProof/>
            <w:webHidden/>
          </w:rPr>
          <w:tab/>
        </w:r>
        <w:r>
          <w:rPr>
            <w:noProof/>
            <w:webHidden/>
          </w:rPr>
          <w:fldChar w:fldCharType="begin"/>
        </w:r>
        <w:r>
          <w:rPr>
            <w:noProof/>
            <w:webHidden/>
          </w:rPr>
          <w:instrText xml:space="preserve"> PAGEREF _Toc46135431 \h </w:instrText>
        </w:r>
        <w:r>
          <w:rPr>
            <w:noProof/>
            <w:webHidden/>
          </w:rPr>
        </w:r>
        <w:r>
          <w:rPr>
            <w:noProof/>
            <w:webHidden/>
          </w:rPr>
          <w:fldChar w:fldCharType="separate"/>
        </w:r>
        <w:r>
          <w:rPr>
            <w:noProof/>
            <w:webHidden/>
          </w:rPr>
          <w:t>69</w:t>
        </w:r>
        <w:r>
          <w:rPr>
            <w:noProof/>
            <w:webHidden/>
          </w:rPr>
          <w:fldChar w:fldCharType="end"/>
        </w:r>
      </w:hyperlink>
    </w:p>
    <w:p w14:paraId="098A5A43" w14:textId="0482FCDE"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32" w:history="1">
        <w:r w:rsidRPr="008D6B90">
          <w:rPr>
            <w:rStyle w:val="Hypertextovodkaz"/>
            <w:b/>
            <w:bCs/>
            <w:iCs/>
            <w:noProof/>
          </w:rPr>
          <w:t>21</w:t>
        </w:r>
        <w:r>
          <w:rPr>
            <w:rFonts w:asciiTheme="minorHAnsi" w:eastAsiaTheme="minorEastAsia" w:hAnsiTheme="minorHAnsi" w:cstheme="minorBidi"/>
            <w:noProof/>
            <w:sz w:val="22"/>
            <w:szCs w:val="22"/>
            <w:u w:val="none"/>
          </w:rPr>
          <w:tab/>
        </w:r>
        <w:r w:rsidRPr="008D6B90">
          <w:rPr>
            <w:rStyle w:val="Hypertextovodkaz"/>
            <w:b/>
            <w:bCs/>
            <w:noProof/>
          </w:rPr>
          <w:t>Možnosti zdrojů financování</w:t>
        </w:r>
        <w:r>
          <w:rPr>
            <w:noProof/>
            <w:webHidden/>
          </w:rPr>
          <w:tab/>
        </w:r>
        <w:r>
          <w:rPr>
            <w:noProof/>
            <w:webHidden/>
          </w:rPr>
          <w:fldChar w:fldCharType="begin"/>
        </w:r>
        <w:r>
          <w:rPr>
            <w:noProof/>
            <w:webHidden/>
          </w:rPr>
          <w:instrText xml:space="preserve"> PAGEREF _Toc46135432 \h </w:instrText>
        </w:r>
        <w:r>
          <w:rPr>
            <w:noProof/>
            <w:webHidden/>
          </w:rPr>
        </w:r>
        <w:r>
          <w:rPr>
            <w:noProof/>
            <w:webHidden/>
          </w:rPr>
          <w:fldChar w:fldCharType="separate"/>
        </w:r>
        <w:r>
          <w:rPr>
            <w:noProof/>
            <w:webHidden/>
          </w:rPr>
          <w:t>73</w:t>
        </w:r>
        <w:r>
          <w:rPr>
            <w:noProof/>
            <w:webHidden/>
          </w:rPr>
          <w:fldChar w:fldCharType="end"/>
        </w:r>
      </w:hyperlink>
    </w:p>
    <w:p w14:paraId="1BB569AD" w14:textId="0DFD4DE2"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33" w:history="1">
        <w:r w:rsidRPr="008D6B90">
          <w:rPr>
            <w:rStyle w:val="Hypertextovodkaz"/>
            <w:b/>
            <w:bCs/>
            <w:iCs/>
            <w:noProof/>
          </w:rPr>
          <w:t>22</w:t>
        </w:r>
        <w:r>
          <w:rPr>
            <w:rFonts w:asciiTheme="minorHAnsi" w:eastAsiaTheme="minorEastAsia" w:hAnsiTheme="minorHAnsi" w:cstheme="minorBidi"/>
            <w:noProof/>
            <w:sz w:val="22"/>
            <w:szCs w:val="22"/>
            <w:u w:val="none"/>
          </w:rPr>
          <w:tab/>
        </w:r>
        <w:r w:rsidRPr="008D6B90">
          <w:rPr>
            <w:rStyle w:val="Hypertextovodkaz"/>
            <w:b/>
            <w:bCs/>
            <w:noProof/>
          </w:rPr>
          <w:t>Definice a určení směru dalšího rozvoje</w:t>
        </w:r>
        <w:r>
          <w:rPr>
            <w:noProof/>
            <w:webHidden/>
          </w:rPr>
          <w:tab/>
        </w:r>
        <w:r>
          <w:rPr>
            <w:noProof/>
            <w:webHidden/>
          </w:rPr>
          <w:fldChar w:fldCharType="begin"/>
        </w:r>
        <w:r>
          <w:rPr>
            <w:noProof/>
            <w:webHidden/>
          </w:rPr>
          <w:instrText xml:space="preserve"> PAGEREF _Toc46135433 \h </w:instrText>
        </w:r>
        <w:r>
          <w:rPr>
            <w:noProof/>
            <w:webHidden/>
          </w:rPr>
        </w:r>
        <w:r>
          <w:rPr>
            <w:noProof/>
            <w:webHidden/>
          </w:rPr>
          <w:fldChar w:fldCharType="separate"/>
        </w:r>
        <w:r>
          <w:rPr>
            <w:noProof/>
            <w:webHidden/>
          </w:rPr>
          <w:t>74</w:t>
        </w:r>
        <w:r>
          <w:rPr>
            <w:noProof/>
            <w:webHidden/>
          </w:rPr>
          <w:fldChar w:fldCharType="end"/>
        </w:r>
      </w:hyperlink>
    </w:p>
    <w:p w14:paraId="19A3C134" w14:textId="53BE936A"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34" w:history="1">
        <w:r w:rsidRPr="008D6B90">
          <w:rPr>
            <w:rStyle w:val="Hypertextovodkaz"/>
            <w:b/>
            <w:bCs/>
            <w:iCs/>
            <w:noProof/>
          </w:rPr>
          <w:t>23</w:t>
        </w:r>
        <w:r>
          <w:rPr>
            <w:rFonts w:asciiTheme="minorHAnsi" w:eastAsiaTheme="minorEastAsia" w:hAnsiTheme="minorHAnsi" w:cstheme="minorBidi"/>
            <w:noProof/>
            <w:sz w:val="22"/>
            <w:szCs w:val="22"/>
            <w:u w:val="none"/>
          </w:rPr>
          <w:tab/>
        </w:r>
        <w:r w:rsidRPr="008D6B90">
          <w:rPr>
            <w:rStyle w:val="Hypertextovodkaz"/>
            <w:b/>
            <w:bCs/>
            <w:noProof/>
          </w:rPr>
          <w:t>Analýza očekávaných tržeb, předpokládané zisky</w:t>
        </w:r>
        <w:r>
          <w:rPr>
            <w:noProof/>
            <w:webHidden/>
          </w:rPr>
          <w:tab/>
        </w:r>
        <w:r>
          <w:rPr>
            <w:noProof/>
            <w:webHidden/>
          </w:rPr>
          <w:fldChar w:fldCharType="begin"/>
        </w:r>
        <w:r>
          <w:rPr>
            <w:noProof/>
            <w:webHidden/>
          </w:rPr>
          <w:instrText xml:space="preserve"> PAGEREF _Toc46135434 \h </w:instrText>
        </w:r>
        <w:r>
          <w:rPr>
            <w:noProof/>
            <w:webHidden/>
          </w:rPr>
        </w:r>
        <w:r>
          <w:rPr>
            <w:noProof/>
            <w:webHidden/>
          </w:rPr>
          <w:fldChar w:fldCharType="separate"/>
        </w:r>
        <w:r>
          <w:rPr>
            <w:noProof/>
            <w:webHidden/>
          </w:rPr>
          <w:t>77</w:t>
        </w:r>
        <w:r>
          <w:rPr>
            <w:noProof/>
            <w:webHidden/>
          </w:rPr>
          <w:fldChar w:fldCharType="end"/>
        </w:r>
      </w:hyperlink>
    </w:p>
    <w:p w14:paraId="3A37B9F0" w14:textId="5825044E"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35" w:history="1">
        <w:r w:rsidRPr="008D6B90">
          <w:rPr>
            <w:rStyle w:val="Hypertextovodkaz"/>
            <w:b/>
            <w:iCs/>
            <w:noProof/>
          </w:rPr>
          <w:t>24</w:t>
        </w:r>
        <w:r>
          <w:rPr>
            <w:rFonts w:asciiTheme="minorHAnsi" w:eastAsiaTheme="minorEastAsia" w:hAnsiTheme="minorHAnsi" w:cstheme="minorBidi"/>
            <w:noProof/>
            <w:sz w:val="22"/>
            <w:szCs w:val="22"/>
            <w:u w:val="none"/>
          </w:rPr>
          <w:tab/>
        </w:r>
        <w:r w:rsidRPr="008D6B90">
          <w:rPr>
            <w:rStyle w:val="Hypertextovodkaz"/>
            <w:b/>
            <w:noProof/>
          </w:rPr>
          <w:t>Personální struktura podniku</w:t>
        </w:r>
        <w:r>
          <w:rPr>
            <w:noProof/>
            <w:webHidden/>
          </w:rPr>
          <w:tab/>
        </w:r>
        <w:r>
          <w:rPr>
            <w:noProof/>
            <w:webHidden/>
          </w:rPr>
          <w:fldChar w:fldCharType="begin"/>
        </w:r>
        <w:r>
          <w:rPr>
            <w:noProof/>
            <w:webHidden/>
          </w:rPr>
          <w:instrText xml:space="preserve"> PAGEREF _Toc46135435 \h </w:instrText>
        </w:r>
        <w:r>
          <w:rPr>
            <w:noProof/>
            <w:webHidden/>
          </w:rPr>
        </w:r>
        <w:r>
          <w:rPr>
            <w:noProof/>
            <w:webHidden/>
          </w:rPr>
          <w:fldChar w:fldCharType="separate"/>
        </w:r>
        <w:r>
          <w:rPr>
            <w:noProof/>
            <w:webHidden/>
          </w:rPr>
          <w:t>78</w:t>
        </w:r>
        <w:r>
          <w:rPr>
            <w:noProof/>
            <w:webHidden/>
          </w:rPr>
          <w:fldChar w:fldCharType="end"/>
        </w:r>
      </w:hyperlink>
    </w:p>
    <w:p w14:paraId="06E5020F" w14:textId="1EBF9C07"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36" w:history="1">
        <w:r w:rsidRPr="008D6B90">
          <w:rPr>
            <w:rStyle w:val="Hypertextovodkaz"/>
            <w:b/>
            <w:bCs/>
            <w:iCs/>
            <w:noProof/>
          </w:rPr>
          <w:t>25</w:t>
        </w:r>
        <w:r>
          <w:rPr>
            <w:rFonts w:asciiTheme="minorHAnsi" w:eastAsiaTheme="minorEastAsia" w:hAnsiTheme="minorHAnsi" w:cstheme="minorBidi"/>
            <w:noProof/>
            <w:sz w:val="22"/>
            <w:szCs w:val="22"/>
            <w:u w:val="none"/>
          </w:rPr>
          <w:tab/>
        </w:r>
        <w:r w:rsidRPr="008D6B90">
          <w:rPr>
            <w:rStyle w:val="Hypertextovodkaz"/>
            <w:b/>
            <w:bCs/>
            <w:noProof/>
          </w:rPr>
          <w:t>Hledání inovací a způsoby efektivního marketingu.</w:t>
        </w:r>
        <w:r>
          <w:rPr>
            <w:noProof/>
            <w:webHidden/>
          </w:rPr>
          <w:tab/>
        </w:r>
        <w:r>
          <w:rPr>
            <w:noProof/>
            <w:webHidden/>
          </w:rPr>
          <w:fldChar w:fldCharType="begin"/>
        </w:r>
        <w:r>
          <w:rPr>
            <w:noProof/>
            <w:webHidden/>
          </w:rPr>
          <w:instrText xml:space="preserve"> PAGEREF _Toc46135436 \h </w:instrText>
        </w:r>
        <w:r>
          <w:rPr>
            <w:noProof/>
            <w:webHidden/>
          </w:rPr>
        </w:r>
        <w:r>
          <w:rPr>
            <w:noProof/>
            <w:webHidden/>
          </w:rPr>
          <w:fldChar w:fldCharType="separate"/>
        </w:r>
        <w:r>
          <w:rPr>
            <w:noProof/>
            <w:webHidden/>
          </w:rPr>
          <w:t>79</w:t>
        </w:r>
        <w:r>
          <w:rPr>
            <w:noProof/>
            <w:webHidden/>
          </w:rPr>
          <w:fldChar w:fldCharType="end"/>
        </w:r>
      </w:hyperlink>
    </w:p>
    <w:p w14:paraId="1A8CB312" w14:textId="7A71533B" w:rsidR="00510AB1" w:rsidRDefault="00510AB1">
      <w:pPr>
        <w:pStyle w:val="Obsah2"/>
        <w:tabs>
          <w:tab w:val="left" w:pos="660"/>
        </w:tabs>
        <w:rPr>
          <w:rFonts w:asciiTheme="minorHAnsi" w:eastAsiaTheme="minorEastAsia" w:hAnsiTheme="minorHAnsi" w:cstheme="minorBidi"/>
          <w:noProof/>
          <w:sz w:val="22"/>
          <w:lang w:eastAsia="cs-CZ"/>
        </w:rPr>
      </w:pPr>
      <w:hyperlink w:anchor="_Toc46135437" w:history="1">
        <w:r w:rsidRPr="008D6B90">
          <w:rPr>
            <w:rStyle w:val="Hypertextovodkaz"/>
            <w:rFonts w:eastAsiaTheme="majorEastAsia"/>
            <w:noProof/>
          </w:rPr>
          <w:t>25.1</w:t>
        </w:r>
        <w:r>
          <w:rPr>
            <w:rFonts w:asciiTheme="minorHAnsi" w:eastAsiaTheme="minorEastAsia" w:hAnsiTheme="minorHAnsi" w:cstheme="minorBidi"/>
            <w:noProof/>
            <w:sz w:val="22"/>
            <w:lang w:eastAsia="cs-CZ"/>
          </w:rPr>
          <w:tab/>
        </w:r>
        <w:r w:rsidRPr="008D6B90">
          <w:rPr>
            <w:rStyle w:val="Hypertextovodkaz"/>
            <w:rFonts w:eastAsiaTheme="majorEastAsia"/>
            <w:noProof/>
          </w:rPr>
          <w:t>Marketingový mix</w:t>
        </w:r>
        <w:r>
          <w:rPr>
            <w:noProof/>
            <w:webHidden/>
          </w:rPr>
          <w:tab/>
        </w:r>
        <w:r>
          <w:rPr>
            <w:noProof/>
            <w:webHidden/>
          </w:rPr>
          <w:fldChar w:fldCharType="begin"/>
        </w:r>
        <w:r>
          <w:rPr>
            <w:noProof/>
            <w:webHidden/>
          </w:rPr>
          <w:instrText xml:space="preserve"> PAGEREF _Toc46135437 \h </w:instrText>
        </w:r>
        <w:r>
          <w:rPr>
            <w:noProof/>
            <w:webHidden/>
          </w:rPr>
        </w:r>
        <w:r>
          <w:rPr>
            <w:noProof/>
            <w:webHidden/>
          </w:rPr>
          <w:fldChar w:fldCharType="separate"/>
        </w:r>
        <w:r>
          <w:rPr>
            <w:noProof/>
            <w:webHidden/>
          </w:rPr>
          <w:t>79</w:t>
        </w:r>
        <w:r>
          <w:rPr>
            <w:noProof/>
            <w:webHidden/>
          </w:rPr>
          <w:fldChar w:fldCharType="end"/>
        </w:r>
      </w:hyperlink>
    </w:p>
    <w:p w14:paraId="22BE872B" w14:textId="6B4AD8DB" w:rsidR="00510AB1" w:rsidRDefault="00510AB1">
      <w:pPr>
        <w:pStyle w:val="Obsah2"/>
        <w:tabs>
          <w:tab w:val="left" w:pos="660"/>
        </w:tabs>
        <w:rPr>
          <w:rFonts w:asciiTheme="minorHAnsi" w:eastAsiaTheme="minorEastAsia" w:hAnsiTheme="minorHAnsi" w:cstheme="minorBidi"/>
          <w:noProof/>
          <w:sz w:val="22"/>
          <w:lang w:eastAsia="cs-CZ"/>
        </w:rPr>
      </w:pPr>
      <w:hyperlink w:anchor="_Toc46135438" w:history="1">
        <w:r w:rsidRPr="008D6B90">
          <w:rPr>
            <w:rStyle w:val="Hypertextovodkaz"/>
            <w:rFonts w:eastAsiaTheme="majorEastAsia"/>
            <w:noProof/>
          </w:rPr>
          <w:t>25.2</w:t>
        </w:r>
        <w:r>
          <w:rPr>
            <w:rFonts w:asciiTheme="minorHAnsi" w:eastAsiaTheme="minorEastAsia" w:hAnsiTheme="minorHAnsi" w:cstheme="minorBidi"/>
            <w:noProof/>
            <w:sz w:val="22"/>
            <w:lang w:eastAsia="cs-CZ"/>
          </w:rPr>
          <w:tab/>
        </w:r>
        <w:r w:rsidRPr="008D6B90">
          <w:rPr>
            <w:rStyle w:val="Hypertextovodkaz"/>
            <w:rFonts w:eastAsiaTheme="majorEastAsia"/>
            <w:noProof/>
          </w:rPr>
          <w:t>Životní cyklus výrobku</w:t>
        </w:r>
        <w:r>
          <w:rPr>
            <w:noProof/>
            <w:webHidden/>
          </w:rPr>
          <w:tab/>
        </w:r>
        <w:r>
          <w:rPr>
            <w:noProof/>
            <w:webHidden/>
          </w:rPr>
          <w:fldChar w:fldCharType="begin"/>
        </w:r>
        <w:r>
          <w:rPr>
            <w:noProof/>
            <w:webHidden/>
          </w:rPr>
          <w:instrText xml:space="preserve"> PAGEREF _Toc46135438 \h </w:instrText>
        </w:r>
        <w:r>
          <w:rPr>
            <w:noProof/>
            <w:webHidden/>
          </w:rPr>
        </w:r>
        <w:r>
          <w:rPr>
            <w:noProof/>
            <w:webHidden/>
          </w:rPr>
          <w:fldChar w:fldCharType="separate"/>
        </w:r>
        <w:r>
          <w:rPr>
            <w:noProof/>
            <w:webHidden/>
          </w:rPr>
          <w:t>80</w:t>
        </w:r>
        <w:r>
          <w:rPr>
            <w:noProof/>
            <w:webHidden/>
          </w:rPr>
          <w:fldChar w:fldCharType="end"/>
        </w:r>
      </w:hyperlink>
    </w:p>
    <w:p w14:paraId="025436FF" w14:textId="6F0DAFCA" w:rsidR="00510AB1" w:rsidRDefault="00510AB1">
      <w:pPr>
        <w:pStyle w:val="Obsah2"/>
        <w:tabs>
          <w:tab w:val="left" w:pos="660"/>
        </w:tabs>
        <w:rPr>
          <w:rFonts w:asciiTheme="minorHAnsi" w:eastAsiaTheme="minorEastAsia" w:hAnsiTheme="minorHAnsi" w:cstheme="minorBidi"/>
          <w:noProof/>
          <w:sz w:val="22"/>
          <w:lang w:eastAsia="cs-CZ"/>
        </w:rPr>
      </w:pPr>
      <w:hyperlink w:anchor="_Toc46135439" w:history="1">
        <w:r w:rsidRPr="008D6B90">
          <w:rPr>
            <w:rStyle w:val="Hypertextovodkaz"/>
            <w:noProof/>
          </w:rPr>
          <w:t>25.3</w:t>
        </w:r>
        <w:r>
          <w:rPr>
            <w:rFonts w:asciiTheme="minorHAnsi" w:eastAsiaTheme="minorEastAsia" w:hAnsiTheme="minorHAnsi" w:cstheme="minorBidi"/>
            <w:noProof/>
            <w:sz w:val="22"/>
            <w:lang w:eastAsia="cs-CZ"/>
          </w:rPr>
          <w:tab/>
        </w:r>
        <w:r w:rsidRPr="008D6B90">
          <w:rPr>
            <w:rStyle w:val="Hypertextovodkaz"/>
            <w:noProof/>
          </w:rPr>
          <w:t>Inovace</w:t>
        </w:r>
        <w:r>
          <w:rPr>
            <w:noProof/>
            <w:webHidden/>
          </w:rPr>
          <w:tab/>
        </w:r>
        <w:r>
          <w:rPr>
            <w:noProof/>
            <w:webHidden/>
          </w:rPr>
          <w:fldChar w:fldCharType="begin"/>
        </w:r>
        <w:r>
          <w:rPr>
            <w:noProof/>
            <w:webHidden/>
          </w:rPr>
          <w:instrText xml:space="preserve"> PAGEREF _Toc46135439 \h </w:instrText>
        </w:r>
        <w:r>
          <w:rPr>
            <w:noProof/>
            <w:webHidden/>
          </w:rPr>
        </w:r>
        <w:r>
          <w:rPr>
            <w:noProof/>
            <w:webHidden/>
          </w:rPr>
          <w:fldChar w:fldCharType="separate"/>
        </w:r>
        <w:r>
          <w:rPr>
            <w:noProof/>
            <w:webHidden/>
          </w:rPr>
          <w:t>80</w:t>
        </w:r>
        <w:r>
          <w:rPr>
            <w:noProof/>
            <w:webHidden/>
          </w:rPr>
          <w:fldChar w:fldCharType="end"/>
        </w:r>
      </w:hyperlink>
    </w:p>
    <w:p w14:paraId="73CE74DA" w14:textId="3FEE8823"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40" w:history="1">
        <w:r w:rsidRPr="008D6B90">
          <w:rPr>
            <w:rStyle w:val="Hypertextovodkaz"/>
            <w:b/>
            <w:bCs/>
            <w:iCs/>
            <w:noProof/>
          </w:rPr>
          <w:t>26</w:t>
        </w:r>
        <w:r>
          <w:rPr>
            <w:rFonts w:asciiTheme="minorHAnsi" w:eastAsiaTheme="minorEastAsia" w:hAnsiTheme="minorHAnsi" w:cstheme="minorBidi"/>
            <w:noProof/>
            <w:sz w:val="22"/>
            <w:szCs w:val="22"/>
            <w:u w:val="none"/>
          </w:rPr>
          <w:tab/>
        </w:r>
        <w:r w:rsidRPr="008D6B90">
          <w:rPr>
            <w:rStyle w:val="Hypertextovodkaz"/>
            <w:b/>
            <w:bCs/>
            <w:noProof/>
          </w:rPr>
          <w:t>Prevence rizik</w:t>
        </w:r>
        <w:r>
          <w:rPr>
            <w:noProof/>
            <w:webHidden/>
          </w:rPr>
          <w:tab/>
        </w:r>
        <w:r>
          <w:rPr>
            <w:noProof/>
            <w:webHidden/>
          </w:rPr>
          <w:fldChar w:fldCharType="begin"/>
        </w:r>
        <w:r>
          <w:rPr>
            <w:noProof/>
            <w:webHidden/>
          </w:rPr>
          <w:instrText xml:space="preserve"> PAGEREF _Toc46135440 \h </w:instrText>
        </w:r>
        <w:r>
          <w:rPr>
            <w:noProof/>
            <w:webHidden/>
          </w:rPr>
        </w:r>
        <w:r>
          <w:rPr>
            <w:noProof/>
            <w:webHidden/>
          </w:rPr>
          <w:fldChar w:fldCharType="separate"/>
        </w:r>
        <w:r>
          <w:rPr>
            <w:noProof/>
            <w:webHidden/>
          </w:rPr>
          <w:t>83</w:t>
        </w:r>
        <w:r>
          <w:rPr>
            <w:noProof/>
            <w:webHidden/>
          </w:rPr>
          <w:fldChar w:fldCharType="end"/>
        </w:r>
      </w:hyperlink>
    </w:p>
    <w:p w14:paraId="5265D372" w14:textId="65969203"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41" w:history="1">
        <w:r w:rsidRPr="008D6B90">
          <w:rPr>
            <w:rStyle w:val="Hypertextovodkaz"/>
            <w:b/>
            <w:bCs/>
            <w:iCs/>
            <w:noProof/>
          </w:rPr>
          <w:t>27</w:t>
        </w:r>
        <w:r>
          <w:rPr>
            <w:rFonts w:asciiTheme="minorHAnsi" w:eastAsiaTheme="minorEastAsia" w:hAnsiTheme="minorHAnsi" w:cstheme="minorBidi"/>
            <w:noProof/>
            <w:sz w:val="22"/>
            <w:szCs w:val="22"/>
            <w:u w:val="none"/>
          </w:rPr>
          <w:tab/>
        </w:r>
        <w:r w:rsidRPr="008D6B90">
          <w:rPr>
            <w:rStyle w:val="Hypertextovodkaz"/>
            <w:b/>
            <w:bCs/>
            <w:noProof/>
          </w:rPr>
          <w:t>Stanovení strategie a strategických cílů</w:t>
        </w:r>
        <w:r>
          <w:rPr>
            <w:noProof/>
            <w:webHidden/>
          </w:rPr>
          <w:tab/>
        </w:r>
        <w:r>
          <w:rPr>
            <w:noProof/>
            <w:webHidden/>
          </w:rPr>
          <w:fldChar w:fldCharType="begin"/>
        </w:r>
        <w:r>
          <w:rPr>
            <w:noProof/>
            <w:webHidden/>
          </w:rPr>
          <w:instrText xml:space="preserve"> PAGEREF _Toc46135441 \h </w:instrText>
        </w:r>
        <w:r>
          <w:rPr>
            <w:noProof/>
            <w:webHidden/>
          </w:rPr>
        </w:r>
        <w:r>
          <w:rPr>
            <w:noProof/>
            <w:webHidden/>
          </w:rPr>
          <w:fldChar w:fldCharType="separate"/>
        </w:r>
        <w:r>
          <w:rPr>
            <w:noProof/>
            <w:webHidden/>
          </w:rPr>
          <w:t>85</w:t>
        </w:r>
        <w:r>
          <w:rPr>
            <w:noProof/>
            <w:webHidden/>
          </w:rPr>
          <w:fldChar w:fldCharType="end"/>
        </w:r>
      </w:hyperlink>
    </w:p>
    <w:p w14:paraId="276D9DBF" w14:textId="48E739BA" w:rsidR="00510AB1" w:rsidRDefault="00510AB1">
      <w:pPr>
        <w:pStyle w:val="Obsah2"/>
        <w:tabs>
          <w:tab w:val="left" w:pos="660"/>
        </w:tabs>
        <w:rPr>
          <w:rFonts w:asciiTheme="minorHAnsi" w:eastAsiaTheme="minorEastAsia" w:hAnsiTheme="minorHAnsi" w:cstheme="minorBidi"/>
          <w:noProof/>
          <w:sz w:val="22"/>
          <w:lang w:eastAsia="cs-CZ"/>
        </w:rPr>
      </w:pPr>
      <w:hyperlink w:anchor="_Toc46135442" w:history="1">
        <w:r w:rsidRPr="008D6B90">
          <w:rPr>
            <w:rStyle w:val="Hypertextovodkaz"/>
            <w:noProof/>
          </w:rPr>
          <w:t>27.1</w:t>
        </w:r>
        <w:r>
          <w:rPr>
            <w:rFonts w:asciiTheme="minorHAnsi" w:eastAsiaTheme="minorEastAsia" w:hAnsiTheme="minorHAnsi" w:cstheme="minorBidi"/>
            <w:noProof/>
            <w:sz w:val="22"/>
            <w:lang w:eastAsia="cs-CZ"/>
          </w:rPr>
          <w:tab/>
        </w:r>
        <w:r w:rsidRPr="008D6B90">
          <w:rPr>
            <w:rStyle w:val="Hypertextovodkaz"/>
            <w:noProof/>
          </w:rPr>
          <w:t>Vize</w:t>
        </w:r>
        <w:r>
          <w:rPr>
            <w:noProof/>
            <w:webHidden/>
          </w:rPr>
          <w:tab/>
        </w:r>
        <w:r>
          <w:rPr>
            <w:noProof/>
            <w:webHidden/>
          </w:rPr>
          <w:fldChar w:fldCharType="begin"/>
        </w:r>
        <w:r>
          <w:rPr>
            <w:noProof/>
            <w:webHidden/>
          </w:rPr>
          <w:instrText xml:space="preserve"> PAGEREF _Toc46135442 \h </w:instrText>
        </w:r>
        <w:r>
          <w:rPr>
            <w:noProof/>
            <w:webHidden/>
          </w:rPr>
        </w:r>
        <w:r>
          <w:rPr>
            <w:noProof/>
            <w:webHidden/>
          </w:rPr>
          <w:fldChar w:fldCharType="separate"/>
        </w:r>
        <w:r>
          <w:rPr>
            <w:noProof/>
            <w:webHidden/>
          </w:rPr>
          <w:t>85</w:t>
        </w:r>
        <w:r>
          <w:rPr>
            <w:noProof/>
            <w:webHidden/>
          </w:rPr>
          <w:fldChar w:fldCharType="end"/>
        </w:r>
      </w:hyperlink>
    </w:p>
    <w:p w14:paraId="3349805B" w14:textId="00D2E33B" w:rsidR="00510AB1" w:rsidRDefault="00510AB1">
      <w:pPr>
        <w:pStyle w:val="Obsah2"/>
        <w:tabs>
          <w:tab w:val="left" w:pos="660"/>
        </w:tabs>
        <w:rPr>
          <w:rFonts w:asciiTheme="minorHAnsi" w:eastAsiaTheme="minorEastAsia" w:hAnsiTheme="minorHAnsi" w:cstheme="minorBidi"/>
          <w:noProof/>
          <w:sz w:val="22"/>
          <w:lang w:eastAsia="cs-CZ"/>
        </w:rPr>
      </w:pPr>
      <w:hyperlink w:anchor="_Toc46135443" w:history="1">
        <w:r w:rsidRPr="008D6B90">
          <w:rPr>
            <w:rStyle w:val="Hypertextovodkaz"/>
            <w:noProof/>
          </w:rPr>
          <w:t>27.2</w:t>
        </w:r>
        <w:r>
          <w:rPr>
            <w:rFonts w:asciiTheme="minorHAnsi" w:eastAsiaTheme="minorEastAsia" w:hAnsiTheme="minorHAnsi" w:cstheme="minorBidi"/>
            <w:noProof/>
            <w:sz w:val="22"/>
            <w:lang w:eastAsia="cs-CZ"/>
          </w:rPr>
          <w:tab/>
        </w:r>
        <w:r w:rsidRPr="008D6B90">
          <w:rPr>
            <w:rStyle w:val="Hypertextovodkaz"/>
            <w:noProof/>
          </w:rPr>
          <w:t>Mise</w:t>
        </w:r>
        <w:r>
          <w:rPr>
            <w:noProof/>
            <w:webHidden/>
          </w:rPr>
          <w:tab/>
        </w:r>
        <w:r>
          <w:rPr>
            <w:noProof/>
            <w:webHidden/>
          </w:rPr>
          <w:fldChar w:fldCharType="begin"/>
        </w:r>
        <w:r>
          <w:rPr>
            <w:noProof/>
            <w:webHidden/>
          </w:rPr>
          <w:instrText xml:space="preserve"> PAGEREF _Toc46135443 \h </w:instrText>
        </w:r>
        <w:r>
          <w:rPr>
            <w:noProof/>
            <w:webHidden/>
          </w:rPr>
        </w:r>
        <w:r>
          <w:rPr>
            <w:noProof/>
            <w:webHidden/>
          </w:rPr>
          <w:fldChar w:fldCharType="separate"/>
        </w:r>
        <w:r>
          <w:rPr>
            <w:noProof/>
            <w:webHidden/>
          </w:rPr>
          <w:t>85</w:t>
        </w:r>
        <w:r>
          <w:rPr>
            <w:noProof/>
            <w:webHidden/>
          </w:rPr>
          <w:fldChar w:fldCharType="end"/>
        </w:r>
      </w:hyperlink>
    </w:p>
    <w:p w14:paraId="25CDDFFA" w14:textId="58315EC0" w:rsidR="00510AB1" w:rsidRDefault="00510AB1">
      <w:pPr>
        <w:pStyle w:val="Obsah2"/>
        <w:tabs>
          <w:tab w:val="left" w:pos="660"/>
        </w:tabs>
        <w:rPr>
          <w:rFonts w:asciiTheme="minorHAnsi" w:eastAsiaTheme="minorEastAsia" w:hAnsiTheme="minorHAnsi" w:cstheme="minorBidi"/>
          <w:noProof/>
          <w:sz w:val="22"/>
          <w:lang w:eastAsia="cs-CZ"/>
        </w:rPr>
      </w:pPr>
      <w:hyperlink w:anchor="_Toc46135444" w:history="1">
        <w:r w:rsidRPr="008D6B90">
          <w:rPr>
            <w:rStyle w:val="Hypertextovodkaz"/>
            <w:noProof/>
          </w:rPr>
          <w:t>27.3</w:t>
        </w:r>
        <w:r>
          <w:rPr>
            <w:rFonts w:asciiTheme="minorHAnsi" w:eastAsiaTheme="minorEastAsia" w:hAnsiTheme="minorHAnsi" w:cstheme="minorBidi"/>
            <w:noProof/>
            <w:sz w:val="22"/>
            <w:lang w:eastAsia="cs-CZ"/>
          </w:rPr>
          <w:tab/>
        </w:r>
        <w:r w:rsidRPr="008D6B90">
          <w:rPr>
            <w:rStyle w:val="Hypertextovodkaz"/>
            <w:noProof/>
          </w:rPr>
          <w:t>Strategické cíle</w:t>
        </w:r>
        <w:r>
          <w:rPr>
            <w:noProof/>
            <w:webHidden/>
          </w:rPr>
          <w:tab/>
        </w:r>
        <w:r>
          <w:rPr>
            <w:noProof/>
            <w:webHidden/>
          </w:rPr>
          <w:fldChar w:fldCharType="begin"/>
        </w:r>
        <w:r>
          <w:rPr>
            <w:noProof/>
            <w:webHidden/>
          </w:rPr>
          <w:instrText xml:space="preserve"> PAGEREF _Toc46135444 \h </w:instrText>
        </w:r>
        <w:r>
          <w:rPr>
            <w:noProof/>
            <w:webHidden/>
          </w:rPr>
        </w:r>
        <w:r>
          <w:rPr>
            <w:noProof/>
            <w:webHidden/>
          </w:rPr>
          <w:fldChar w:fldCharType="separate"/>
        </w:r>
        <w:r>
          <w:rPr>
            <w:noProof/>
            <w:webHidden/>
          </w:rPr>
          <w:t>85</w:t>
        </w:r>
        <w:r>
          <w:rPr>
            <w:noProof/>
            <w:webHidden/>
          </w:rPr>
          <w:fldChar w:fldCharType="end"/>
        </w:r>
      </w:hyperlink>
    </w:p>
    <w:p w14:paraId="66164725" w14:textId="78DCF0D8" w:rsidR="00510AB1" w:rsidRDefault="00510AB1">
      <w:pPr>
        <w:pStyle w:val="Obsah2"/>
        <w:tabs>
          <w:tab w:val="left" w:pos="660"/>
        </w:tabs>
        <w:rPr>
          <w:rFonts w:asciiTheme="minorHAnsi" w:eastAsiaTheme="minorEastAsia" w:hAnsiTheme="minorHAnsi" w:cstheme="minorBidi"/>
          <w:noProof/>
          <w:sz w:val="22"/>
          <w:lang w:eastAsia="cs-CZ"/>
        </w:rPr>
      </w:pPr>
      <w:hyperlink w:anchor="_Toc46135445" w:history="1">
        <w:r w:rsidRPr="008D6B90">
          <w:rPr>
            <w:rStyle w:val="Hypertextovodkaz"/>
            <w:rFonts w:eastAsiaTheme="majorEastAsia"/>
            <w:noProof/>
          </w:rPr>
          <w:t>27.4</w:t>
        </w:r>
        <w:r>
          <w:rPr>
            <w:rFonts w:asciiTheme="minorHAnsi" w:eastAsiaTheme="minorEastAsia" w:hAnsiTheme="minorHAnsi" w:cstheme="minorBidi"/>
            <w:noProof/>
            <w:sz w:val="22"/>
            <w:lang w:eastAsia="cs-CZ"/>
          </w:rPr>
          <w:tab/>
        </w:r>
        <w:r w:rsidRPr="008D6B90">
          <w:rPr>
            <w:rStyle w:val="Hypertextovodkaz"/>
            <w:rFonts w:eastAsiaTheme="majorEastAsia"/>
            <w:noProof/>
          </w:rPr>
          <w:t>Strategické operace</w:t>
        </w:r>
        <w:r>
          <w:rPr>
            <w:noProof/>
            <w:webHidden/>
          </w:rPr>
          <w:tab/>
        </w:r>
        <w:r>
          <w:rPr>
            <w:noProof/>
            <w:webHidden/>
          </w:rPr>
          <w:fldChar w:fldCharType="begin"/>
        </w:r>
        <w:r>
          <w:rPr>
            <w:noProof/>
            <w:webHidden/>
          </w:rPr>
          <w:instrText xml:space="preserve"> PAGEREF _Toc46135445 \h </w:instrText>
        </w:r>
        <w:r>
          <w:rPr>
            <w:noProof/>
            <w:webHidden/>
          </w:rPr>
        </w:r>
        <w:r>
          <w:rPr>
            <w:noProof/>
            <w:webHidden/>
          </w:rPr>
          <w:fldChar w:fldCharType="separate"/>
        </w:r>
        <w:r>
          <w:rPr>
            <w:noProof/>
            <w:webHidden/>
          </w:rPr>
          <w:t>86</w:t>
        </w:r>
        <w:r>
          <w:rPr>
            <w:noProof/>
            <w:webHidden/>
          </w:rPr>
          <w:fldChar w:fldCharType="end"/>
        </w:r>
      </w:hyperlink>
    </w:p>
    <w:p w14:paraId="7FB441A9" w14:textId="498EAA9C" w:rsidR="00510AB1" w:rsidRDefault="00510AB1">
      <w:pPr>
        <w:pStyle w:val="Obsah2"/>
        <w:tabs>
          <w:tab w:val="left" w:pos="660"/>
        </w:tabs>
        <w:rPr>
          <w:rFonts w:asciiTheme="minorHAnsi" w:eastAsiaTheme="minorEastAsia" w:hAnsiTheme="minorHAnsi" w:cstheme="minorBidi"/>
          <w:noProof/>
          <w:sz w:val="22"/>
          <w:lang w:eastAsia="cs-CZ"/>
        </w:rPr>
      </w:pPr>
      <w:hyperlink w:anchor="_Toc46135446" w:history="1">
        <w:r w:rsidRPr="008D6B90">
          <w:rPr>
            <w:rStyle w:val="Hypertextovodkaz"/>
            <w:rFonts w:eastAsiaTheme="majorEastAsia"/>
            <w:b/>
            <w:noProof/>
          </w:rPr>
          <w:t>27.5</w:t>
        </w:r>
        <w:r>
          <w:rPr>
            <w:rFonts w:asciiTheme="minorHAnsi" w:eastAsiaTheme="minorEastAsia" w:hAnsiTheme="minorHAnsi" w:cstheme="minorBidi"/>
            <w:noProof/>
            <w:sz w:val="22"/>
            <w:lang w:eastAsia="cs-CZ"/>
          </w:rPr>
          <w:tab/>
        </w:r>
        <w:r w:rsidRPr="008D6B90">
          <w:rPr>
            <w:rStyle w:val="Hypertextovodkaz"/>
            <w:rFonts w:eastAsiaTheme="majorEastAsia"/>
            <w:b/>
            <w:noProof/>
          </w:rPr>
          <w:t>Tvorba variant strategického plánu</w:t>
        </w:r>
        <w:r>
          <w:rPr>
            <w:noProof/>
            <w:webHidden/>
          </w:rPr>
          <w:tab/>
        </w:r>
        <w:r>
          <w:rPr>
            <w:noProof/>
            <w:webHidden/>
          </w:rPr>
          <w:fldChar w:fldCharType="begin"/>
        </w:r>
        <w:r>
          <w:rPr>
            <w:noProof/>
            <w:webHidden/>
          </w:rPr>
          <w:instrText xml:space="preserve"> PAGEREF _Toc46135446 \h </w:instrText>
        </w:r>
        <w:r>
          <w:rPr>
            <w:noProof/>
            <w:webHidden/>
          </w:rPr>
        </w:r>
        <w:r>
          <w:rPr>
            <w:noProof/>
            <w:webHidden/>
          </w:rPr>
          <w:fldChar w:fldCharType="separate"/>
        </w:r>
        <w:r>
          <w:rPr>
            <w:noProof/>
            <w:webHidden/>
          </w:rPr>
          <w:t>87</w:t>
        </w:r>
        <w:r>
          <w:rPr>
            <w:noProof/>
            <w:webHidden/>
          </w:rPr>
          <w:fldChar w:fldCharType="end"/>
        </w:r>
      </w:hyperlink>
    </w:p>
    <w:p w14:paraId="4147EDD3" w14:textId="43599487" w:rsidR="00510AB1" w:rsidRDefault="00510AB1">
      <w:pPr>
        <w:pStyle w:val="Obsah2"/>
        <w:tabs>
          <w:tab w:val="left" w:pos="660"/>
        </w:tabs>
        <w:rPr>
          <w:rFonts w:asciiTheme="minorHAnsi" w:eastAsiaTheme="minorEastAsia" w:hAnsiTheme="minorHAnsi" w:cstheme="minorBidi"/>
          <w:noProof/>
          <w:sz w:val="22"/>
          <w:lang w:eastAsia="cs-CZ"/>
        </w:rPr>
      </w:pPr>
      <w:hyperlink w:anchor="_Toc46135447" w:history="1">
        <w:r w:rsidRPr="008D6B90">
          <w:rPr>
            <w:rStyle w:val="Hypertextovodkaz"/>
            <w:noProof/>
          </w:rPr>
          <w:t>27.6</w:t>
        </w:r>
        <w:r>
          <w:rPr>
            <w:rFonts w:asciiTheme="minorHAnsi" w:eastAsiaTheme="minorEastAsia" w:hAnsiTheme="minorHAnsi" w:cstheme="minorBidi"/>
            <w:noProof/>
            <w:sz w:val="22"/>
            <w:lang w:eastAsia="cs-CZ"/>
          </w:rPr>
          <w:tab/>
        </w:r>
        <w:r w:rsidRPr="008D6B90">
          <w:rPr>
            <w:rStyle w:val="Hypertextovodkaz"/>
            <w:noProof/>
          </w:rPr>
          <w:t>Orientace na zákazníka</w:t>
        </w:r>
        <w:r>
          <w:rPr>
            <w:noProof/>
            <w:webHidden/>
          </w:rPr>
          <w:tab/>
        </w:r>
        <w:r>
          <w:rPr>
            <w:noProof/>
            <w:webHidden/>
          </w:rPr>
          <w:fldChar w:fldCharType="begin"/>
        </w:r>
        <w:r>
          <w:rPr>
            <w:noProof/>
            <w:webHidden/>
          </w:rPr>
          <w:instrText xml:space="preserve"> PAGEREF _Toc46135447 \h </w:instrText>
        </w:r>
        <w:r>
          <w:rPr>
            <w:noProof/>
            <w:webHidden/>
          </w:rPr>
        </w:r>
        <w:r>
          <w:rPr>
            <w:noProof/>
            <w:webHidden/>
          </w:rPr>
          <w:fldChar w:fldCharType="separate"/>
        </w:r>
        <w:r>
          <w:rPr>
            <w:noProof/>
            <w:webHidden/>
          </w:rPr>
          <w:t>88</w:t>
        </w:r>
        <w:r>
          <w:rPr>
            <w:noProof/>
            <w:webHidden/>
          </w:rPr>
          <w:fldChar w:fldCharType="end"/>
        </w:r>
      </w:hyperlink>
    </w:p>
    <w:p w14:paraId="7F7B942F" w14:textId="4F2E8E74" w:rsidR="00510AB1" w:rsidRDefault="00510AB1">
      <w:pPr>
        <w:pStyle w:val="Obsah1"/>
        <w:tabs>
          <w:tab w:val="left" w:pos="660"/>
        </w:tabs>
        <w:rPr>
          <w:rFonts w:asciiTheme="minorHAnsi" w:eastAsiaTheme="minorEastAsia" w:hAnsiTheme="minorHAnsi" w:cstheme="minorBidi"/>
          <w:noProof/>
          <w:sz w:val="22"/>
          <w:szCs w:val="22"/>
          <w:u w:val="none"/>
        </w:rPr>
      </w:pPr>
      <w:hyperlink w:anchor="_Toc46135448" w:history="1">
        <w:r w:rsidRPr="008D6B90">
          <w:rPr>
            <w:rStyle w:val="Hypertextovodkaz"/>
            <w:b/>
            <w:bCs/>
            <w:iCs/>
            <w:noProof/>
          </w:rPr>
          <w:t>28</w:t>
        </w:r>
        <w:r>
          <w:rPr>
            <w:rFonts w:asciiTheme="minorHAnsi" w:eastAsiaTheme="minorEastAsia" w:hAnsiTheme="minorHAnsi" w:cstheme="minorBidi"/>
            <w:noProof/>
            <w:sz w:val="22"/>
            <w:szCs w:val="22"/>
            <w:u w:val="none"/>
          </w:rPr>
          <w:tab/>
        </w:r>
        <w:r w:rsidRPr="008D6B90">
          <w:rPr>
            <w:rStyle w:val="Hypertextovodkaz"/>
            <w:b/>
            <w:bCs/>
            <w:noProof/>
          </w:rPr>
          <w:t>Hodnocení podniku a stálá aktualizace zavedené strategie</w:t>
        </w:r>
        <w:r>
          <w:rPr>
            <w:noProof/>
            <w:webHidden/>
          </w:rPr>
          <w:tab/>
        </w:r>
        <w:r>
          <w:rPr>
            <w:noProof/>
            <w:webHidden/>
          </w:rPr>
          <w:fldChar w:fldCharType="begin"/>
        </w:r>
        <w:r>
          <w:rPr>
            <w:noProof/>
            <w:webHidden/>
          </w:rPr>
          <w:instrText xml:space="preserve"> PAGEREF _Toc46135448 \h </w:instrText>
        </w:r>
        <w:r>
          <w:rPr>
            <w:noProof/>
            <w:webHidden/>
          </w:rPr>
        </w:r>
        <w:r>
          <w:rPr>
            <w:noProof/>
            <w:webHidden/>
          </w:rPr>
          <w:fldChar w:fldCharType="separate"/>
        </w:r>
        <w:r>
          <w:rPr>
            <w:noProof/>
            <w:webHidden/>
          </w:rPr>
          <w:t>89</w:t>
        </w:r>
        <w:r>
          <w:rPr>
            <w:noProof/>
            <w:webHidden/>
          </w:rPr>
          <w:fldChar w:fldCharType="end"/>
        </w:r>
      </w:hyperlink>
    </w:p>
    <w:p w14:paraId="42F0DBCA" w14:textId="6D33E8C9" w:rsidR="00510AB1" w:rsidRDefault="00510AB1">
      <w:pPr>
        <w:pStyle w:val="Obsah1"/>
        <w:rPr>
          <w:rFonts w:asciiTheme="minorHAnsi" w:eastAsiaTheme="minorEastAsia" w:hAnsiTheme="minorHAnsi" w:cstheme="minorBidi"/>
          <w:noProof/>
          <w:sz w:val="22"/>
          <w:szCs w:val="22"/>
          <w:u w:val="none"/>
        </w:rPr>
      </w:pPr>
      <w:hyperlink w:anchor="_Toc46135449" w:history="1">
        <w:r w:rsidRPr="008D6B90">
          <w:rPr>
            <w:rStyle w:val="Hypertextovodkaz"/>
            <w:noProof/>
          </w:rPr>
          <w:t>ZÁVĚR</w:t>
        </w:r>
        <w:r>
          <w:rPr>
            <w:noProof/>
            <w:webHidden/>
          </w:rPr>
          <w:tab/>
        </w:r>
        <w:r>
          <w:rPr>
            <w:noProof/>
            <w:webHidden/>
          </w:rPr>
          <w:fldChar w:fldCharType="begin"/>
        </w:r>
        <w:r>
          <w:rPr>
            <w:noProof/>
            <w:webHidden/>
          </w:rPr>
          <w:instrText xml:space="preserve"> PAGEREF _Toc46135449 \h </w:instrText>
        </w:r>
        <w:r>
          <w:rPr>
            <w:noProof/>
            <w:webHidden/>
          </w:rPr>
        </w:r>
        <w:r>
          <w:rPr>
            <w:noProof/>
            <w:webHidden/>
          </w:rPr>
          <w:fldChar w:fldCharType="separate"/>
        </w:r>
        <w:r>
          <w:rPr>
            <w:noProof/>
            <w:webHidden/>
          </w:rPr>
          <w:t>91</w:t>
        </w:r>
        <w:r>
          <w:rPr>
            <w:noProof/>
            <w:webHidden/>
          </w:rPr>
          <w:fldChar w:fldCharType="end"/>
        </w:r>
      </w:hyperlink>
    </w:p>
    <w:p w14:paraId="2D2CB305" w14:textId="06D6194E" w:rsidR="00510AB1" w:rsidRDefault="00510AB1">
      <w:pPr>
        <w:pStyle w:val="Obsah1"/>
        <w:rPr>
          <w:rFonts w:asciiTheme="minorHAnsi" w:eastAsiaTheme="minorEastAsia" w:hAnsiTheme="minorHAnsi" w:cstheme="minorBidi"/>
          <w:noProof/>
          <w:sz w:val="22"/>
          <w:szCs w:val="22"/>
          <w:u w:val="none"/>
        </w:rPr>
      </w:pPr>
      <w:hyperlink w:anchor="_Toc46135450" w:history="1">
        <w:r w:rsidRPr="008D6B90">
          <w:rPr>
            <w:rStyle w:val="Hypertextovodkaz"/>
            <w:noProof/>
          </w:rPr>
          <w:t>SEZNAM ZDROJŮ V ABECEDNÍM POŘADÍ</w:t>
        </w:r>
        <w:r>
          <w:rPr>
            <w:noProof/>
            <w:webHidden/>
          </w:rPr>
          <w:tab/>
        </w:r>
        <w:r>
          <w:rPr>
            <w:noProof/>
            <w:webHidden/>
          </w:rPr>
          <w:fldChar w:fldCharType="begin"/>
        </w:r>
        <w:r>
          <w:rPr>
            <w:noProof/>
            <w:webHidden/>
          </w:rPr>
          <w:instrText xml:space="preserve"> PAGEREF _Toc46135450 \h </w:instrText>
        </w:r>
        <w:r>
          <w:rPr>
            <w:noProof/>
            <w:webHidden/>
          </w:rPr>
        </w:r>
        <w:r>
          <w:rPr>
            <w:noProof/>
            <w:webHidden/>
          </w:rPr>
          <w:fldChar w:fldCharType="separate"/>
        </w:r>
        <w:r>
          <w:rPr>
            <w:noProof/>
            <w:webHidden/>
          </w:rPr>
          <w:t>92</w:t>
        </w:r>
        <w:r>
          <w:rPr>
            <w:noProof/>
            <w:webHidden/>
          </w:rPr>
          <w:fldChar w:fldCharType="end"/>
        </w:r>
      </w:hyperlink>
    </w:p>
    <w:p w14:paraId="26DC8A1B" w14:textId="2742D57F" w:rsidR="00510AB1" w:rsidRDefault="00510AB1">
      <w:pPr>
        <w:pStyle w:val="Obsah1"/>
        <w:rPr>
          <w:rFonts w:asciiTheme="minorHAnsi" w:eastAsiaTheme="minorEastAsia" w:hAnsiTheme="minorHAnsi" w:cstheme="minorBidi"/>
          <w:noProof/>
          <w:sz w:val="22"/>
          <w:szCs w:val="22"/>
          <w:u w:val="none"/>
        </w:rPr>
      </w:pPr>
      <w:hyperlink w:anchor="_Toc46135451" w:history="1">
        <w:r w:rsidRPr="008D6B90">
          <w:rPr>
            <w:rStyle w:val="Hypertextovodkaz"/>
            <w:noProof/>
          </w:rPr>
          <w:t>SEZNAM INTERNETOVÝCH ZDROJŮ</w:t>
        </w:r>
        <w:r>
          <w:rPr>
            <w:noProof/>
            <w:webHidden/>
          </w:rPr>
          <w:tab/>
        </w:r>
        <w:r>
          <w:rPr>
            <w:noProof/>
            <w:webHidden/>
          </w:rPr>
          <w:fldChar w:fldCharType="begin"/>
        </w:r>
        <w:r>
          <w:rPr>
            <w:noProof/>
            <w:webHidden/>
          </w:rPr>
          <w:instrText xml:space="preserve"> PAGEREF _Toc46135451 \h </w:instrText>
        </w:r>
        <w:r>
          <w:rPr>
            <w:noProof/>
            <w:webHidden/>
          </w:rPr>
        </w:r>
        <w:r>
          <w:rPr>
            <w:noProof/>
            <w:webHidden/>
          </w:rPr>
          <w:fldChar w:fldCharType="separate"/>
        </w:r>
        <w:r>
          <w:rPr>
            <w:noProof/>
            <w:webHidden/>
          </w:rPr>
          <w:t>94</w:t>
        </w:r>
        <w:r>
          <w:rPr>
            <w:noProof/>
            <w:webHidden/>
          </w:rPr>
          <w:fldChar w:fldCharType="end"/>
        </w:r>
      </w:hyperlink>
    </w:p>
    <w:p w14:paraId="75AAE5A1" w14:textId="42527742" w:rsidR="00510AB1" w:rsidRDefault="00510AB1">
      <w:pPr>
        <w:pStyle w:val="Obsah1"/>
        <w:rPr>
          <w:rFonts w:asciiTheme="minorHAnsi" w:eastAsiaTheme="minorEastAsia" w:hAnsiTheme="minorHAnsi" w:cstheme="minorBidi"/>
          <w:noProof/>
          <w:sz w:val="22"/>
          <w:szCs w:val="22"/>
          <w:u w:val="none"/>
        </w:rPr>
      </w:pPr>
      <w:hyperlink w:anchor="_Toc46135452" w:history="1">
        <w:r w:rsidRPr="008D6B90">
          <w:rPr>
            <w:rStyle w:val="Hypertextovodkaz"/>
            <w:noProof/>
          </w:rPr>
          <w:t>SEZNAM TABULEK</w:t>
        </w:r>
        <w:r>
          <w:rPr>
            <w:noProof/>
            <w:webHidden/>
          </w:rPr>
          <w:tab/>
        </w:r>
        <w:r>
          <w:rPr>
            <w:noProof/>
            <w:webHidden/>
          </w:rPr>
          <w:fldChar w:fldCharType="begin"/>
        </w:r>
        <w:r>
          <w:rPr>
            <w:noProof/>
            <w:webHidden/>
          </w:rPr>
          <w:instrText xml:space="preserve"> PAGEREF _Toc46135452 \h </w:instrText>
        </w:r>
        <w:r>
          <w:rPr>
            <w:noProof/>
            <w:webHidden/>
          </w:rPr>
        </w:r>
        <w:r>
          <w:rPr>
            <w:noProof/>
            <w:webHidden/>
          </w:rPr>
          <w:fldChar w:fldCharType="separate"/>
        </w:r>
        <w:r>
          <w:rPr>
            <w:noProof/>
            <w:webHidden/>
          </w:rPr>
          <w:t>95</w:t>
        </w:r>
        <w:r>
          <w:rPr>
            <w:noProof/>
            <w:webHidden/>
          </w:rPr>
          <w:fldChar w:fldCharType="end"/>
        </w:r>
      </w:hyperlink>
    </w:p>
    <w:p w14:paraId="383837B1" w14:textId="0F0907C2" w:rsidR="00510AB1" w:rsidRDefault="00510AB1">
      <w:pPr>
        <w:pStyle w:val="Obsah1"/>
        <w:rPr>
          <w:rFonts w:asciiTheme="minorHAnsi" w:eastAsiaTheme="minorEastAsia" w:hAnsiTheme="minorHAnsi" w:cstheme="minorBidi"/>
          <w:noProof/>
          <w:sz w:val="22"/>
          <w:szCs w:val="22"/>
          <w:u w:val="none"/>
        </w:rPr>
      </w:pPr>
      <w:hyperlink w:anchor="_Toc46135453" w:history="1">
        <w:r w:rsidRPr="008D6B90">
          <w:rPr>
            <w:rStyle w:val="Hypertextovodkaz"/>
            <w:noProof/>
          </w:rPr>
          <w:t>SEZNAM GRAFŮ</w:t>
        </w:r>
        <w:r>
          <w:rPr>
            <w:noProof/>
            <w:webHidden/>
          </w:rPr>
          <w:tab/>
        </w:r>
        <w:r>
          <w:rPr>
            <w:noProof/>
            <w:webHidden/>
          </w:rPr>
          <w:fldChar w:fldCharType="begin"/>
        </w:r>
        <w:r>
          <w:rPr>
            <w:noProof/>
            <w:webHidden/>
          </w:rPr>
          <w:instrText xml:space="preserve"> PAGEREF _Toc46135453 \h </w:instrText>
        </w:r>
        <w:r>
          <w:rPr>
            <w:noProof/>
            <w:webHidden/>
          </w:rPr>
        </w:r>
        <w:r>
          <w:rPr>
            <w:noProof/>
            <w:webHidden/>
          </w:rPr>
          <w:fldChar w:fldCharType="separate"/>
        </w:r>
        <w:r>
          <w:rPr>
            <w:noProof/>
            <w:webHidden/>
          </w:rPr>
          <w:t>96</w:t>
        </w:r>
        <w:r>
          <w:rPr>
            <w:noProof/>
            <w:webHidden/>
          </w:rPr>
          <w:fldChar w:fldCharType="end"/>
        </w:r>
      </w:hyperlink>
    </w:p>
    <w:p w14:paraId="5FBD51D9" w14:textId="5E5BEC9F" w:rsidR="00510AB1" w:rsidRDefault="00510AB1">
      <w:pPr>
        <w:pStyle w:val="Obsah1"/>
        <w:rPr>
          <w:rFonts w:asciiTheme="minorHAnsi" w:eastAsiaTheme="minorEastAsia" w:hAnsiTheme="minorHAnsi" w:cstheme="minorBidi"/>
          <w:noProof/>
          <w:sz w:val="22"/>
          <w:szCs w:val="22"/>
          <w:u w:val="none"/>
        </w:rPr>
      </w:pPr>
      <w:hyperlink w:anchor="_Toc46135454" w:history="1">
        <w:r w:rsidRPr="008D6B90">
          <w:rPr>
            <w:rStyle w:val="Hypertextovodkaz"/>
            <w:noProof/>
          </w:rPr>
          <w:t>SEZNAM OBRÁZKŮ</w:t>
        </w:r>
        <w:r>
          <w:rPr>
            <w:noProof/>
            <w:webHidden/>
          </w:rPr>
          <w:tab/>
        </w:r>
        <w:r>
          <w:rPr>
            <w:noProof/>
            <w:webHidden/>
          </w:rPr>
          <w:fldChar w:fldCharType="begin"/>
        </w:r>
        <w:r>
          <w:rPr>
            <w:noProof/>
            <w:webHidden/>
          </w:rPr>
          <w:instrText xml:space="preserve"> PAGEREF _Toc46135454 \h </w:instrText>
        </w:r>
        <w:r>
          <w:rPr>
            <w:noProof/>
            <w:webHidden/>
          </w:rPr>
        </w:r>
        <w:r>
          <w:rPr>
            <w:noProof/>
            <w:webHidden/>
          </w:rPr>
          <w:fldChar w:fldCharType="separate"/>
        </w:r>
        <w:r>
          <w:rPr>
            <w:noProof/>
            <w:webHidden/>
          </w:rPr>
          <w:t>97</w:t>
        </w:r>
        <w:r>
          <w:rPr>
            <w:noProof/>
            <w:webHidden/>
          </w:rPr>
          <w:fldChar w:fldCharType="end"/>
        </w:r>
      </w:hyperlink>
    </w:p>
    <w:p w14:paraId="7CF9D5C8" w14:textId="720E3949" w:rsidR="00510AB1" w:rsidRDefault="00510AB1">
      <w:pPr>
        <w:pStyle w:val="Obsah1"/>
        <w:rPr>
          <w:rFonts w:asciiTheme="minorHAnsi" w:eastAsiaTheme="minorEastAsia" w:hAnsiTheme="minorHAnsi" w:cstheme="minorBidi"/>
          <w:noProof/>
          <w:sz w:val="22"/>
          <w:szCs w:val="22"/>
          <w:u w:val="none"/>
        </w:rPr>
      </w:pPr>
      <w:hyperlink w:anchor="_Toc46135455" w:history="1">
        <w:r w:rsidRPr="008D6B90">
          <w:rPr>
            <w:rStyle w:val="Hypertextovodkaz"/>
            <w:noProof/>
          </w:rPr>
          <w:t>SEZNAM PŘÍLOH</w:t>
        </w:r>
        <w:r>
          <w:rPr>
            <w:noProof/>
            <w:webHidden/>
          </w:rPr>
          <w:tab/>
        </w:r>
        <w:r>
          <w:rPr>
            <w:noProof/>
            <w:webHidden/>
          </w:rPr>
          <w:fldChar w:fldCharType="begin"/>
        </w:r>
        <w:r>
          <w:rPr>
            <w:noProof/>
            <w:webHidden/>
          </w:rPr>
          <w:instrText xml:space="preserve"> PAGEREF _Toc46135455 \h </w:instrText>
        </w:r>
        <w:r>
          <w:rPr>
            <w:noProof/>
            <w:webHidden/>
          </w:rPr>
        </w:r>
        <w:r>
          <w:rPr>
            <w:noProof/>
            <w:webHidden/>
          </w:rPr>
          <w:fldChar w:fldCharType="separate"/>
        </w:r>
        <w:r>
          <w:rPr>
            <w:noProof/>
            <w:webHidden/>
          </w:rPr>
          <w:t>98</w:t>
        </w:r>
        <w:r>
          <w:rPr>
            <w:noProof/>
            <w:webHidden/>
          </w:rPr>
          <w:fldChar w:fldCharType="end"/>
        </w:r>
      </w:hyperlink>
    </w:p>
    <w:p w14:paraId="178B65B3" w14:textId="126496DB" w:rsidR="00510AB1" w:rsidRDefault="00510AB1">
      <w:pPr>
        <w:pStyle w:val="Obsah1"/>
        <w:rPr>
          <w:rFonts w:asciiTheme="minorHAnsi" w:eastAsiaTheme="minorEastAsia" w:hAnsiTheme="minorHAnsi" w:cstheme="minorBidi"/>
          <w:noProof/>
          <w:sz w:val="22"/>
          <w:szCs w:val="22"/>
          <w:u w:val="none"/>
        </w:rPr>
      </w:pPr>
      <w:hyperlink w:anchor="_Toc46135456" w:history="1">
        <w:r w:rsidRPr="008D6B90">
          <w:rPr>
            <w:rStyle w:val="Hypertextovodkaz"/>
            <w:noProof/>
          </w:rPr>
          <w:t>PŘÍLOHA 1. MARKETINGOVÝ PLÁN AUTOBAZARU</w:t>
        </w:r>
        <w:r>
          <w:rPr>
            <w:noProof/>
            <w:webHidden/>
          </w:rPr>
          <w:tab/>
        </w:r>
        <w:r>
          <w:rPr>
            <w:noProof/>
            <w:webHidden/>
          </w:rPr>
          <w:fldChar w:fldCharType="begin"/>
        </w:r>
        <w:r>
          <w:rPr>
            <w:noProof/>
            <w:webHidden/>
          </w:rPr>
          <w:instrText xml:space="preserve"> PAGEREF _Toc46135456 \h </w:instrText>
        </w:r>
        <w:r>
          <w:rPr>
            <w:noProof/>
            <w:webHidden/>
          </w:rPr>
        </w:r>
        <w:r>
          <w:rPr>
            <w:noProof/>
            <w:webHidden/>
          </w:rPr>
          <w:fldChar w:fldCharType="separate"/>
        </w:r>
        <w:r>
          <w:rPr>
            <w:noProof/>
            <w:webHidden/>
          </w:rPr>
          <w:t>99</w:t>
        </w:r>
        <w:r>
          <w:rPr>
            <w:noProof/>
            <w:webHidden/>
          </w:rPr>
          <w:fldChar w:fldCharType="end"/>
        </w:r>
      </w:hyperlink>
    </w:p>
    <w:p w14:paraId="59C94A3C" w14:textId="5D013FED" w:rsidR="00510AB1" w:rsidRDefault="00510AB1">
      <w:pPr>
        <w:pStyle w:val="Obsah1"/>
        <w:rPr>
          <w:rFonts w:asciiTheme="minorHAnsi" w:eastAsiaTheme="minorEastAsia" w:hAnsiTheme="minorHAnsi" w:cstheme="minorBidi"/>
          <w:noProof/>
          <w:sz w:val="22"/>
          <w:szCs w:val="22"/>
          <w:u w:val="none"/>
        </w:rPr>
      </w:pPr>
      <w:hyperlink w:anchor="_Toc46135457" w:history="1">
        <w:r w:rsidRPr="008D6B90">
          <w:rPr>
            <w:rStyle w:val="Hypertextovodkaz"/>
            <w:noProof/>
          </w:rPr>
          <w:t>PŘÍLOHA 2. MARKETINGOVÝ PLÁN AUTOPŮJČOVNY</w:t>
        </w:r>
        <w:r>
          <w:rPr>
            <w:noProof/>
            <w:webHidden/>
          </w:rPr>
          <w:tab/>
        </w:r>
        <w:r>
          <w:rPr>
            <w:noProof/>
            <w:webHidden/>
          </w:rPr>
          <w:fldChar w:fldCharType="begin"/>
        </w:r>
        <w:r>
          <w:rPr>
            <w:noProof/>
            <w:webHidden/>
          </w:rPr>
          <w:instrText xml:space="preserve"> PAGEREF _Toc46135457 \h </w:instrText>
        </w:r>
        <w:r>
          <w:rPr>
            <w:noProof/>
            <w:webHidden/>
          </w:rPr>
        </w:r>
        <w:r>
          <w:rPr>
            <w:noProof/>
            <w:webHidden/>
          </w:rPr>
          <w:fldChar w:fldCharType="separate"/>
        </w:r>
        <w:r>
          <w:rPr>
            <w:noProof/>
            <w:webHidden/>
          </w:rPr>
          <w:t>107</w:t>
        </w:r>
        <w:r>
          <w:rPr>
            <w:noProof/>
            <w:webHidden/>
          </w:rPr>
          <w:fldChar w:fldCharType="end"/>
        </w:r>
      </w:hyperlink>
    </w:p>
    <w:p w14:paraId="1A31C135" w14:textId="2049B81B" w:rsidR="00510AB1" w:rsidRDefault="00510AB1">
      <w:pPr>
        <w:pStyle w:val="Obsah1"/>
        <w:rPr>
          <w:rFonts w:asciiTheme="minorHAnsi" w:eastAsiaTheme="minorEastAsia" w:hAnsiTheme="minorHAnsi" w:cstheme="minorBidi"/>
          <w:noProof/>
          <w:sz w:val="22"/>
          <w:szCs w:val="22"/>
          <w:u w:val="none"/>
        </w:rPr>
      </w:pPr>
      <w:hyperlink w:anchor="_Toc46135458" w:history="1">
        <w:r w:rsidRPr="008D6B90">
          <w:rPr>
            <w:rStyle w:val="Hypertextovodkaz"/>
            <w:noProof/>
          </w:rPr>
          <w:t>PŘÍLOHA 3. ZŘIZOVACÍ NÁKLADY AUTOSERVISU</w:t>
        </w:r>
        <w:r>
          <w:rPr>
            <w:noProof/>
            <w:webHidden/>
          </w:rPr>
          <w:tab/>
        </w:r>
        <w:r>
          <w:rPr>
            <w:noProof/>
            <w:webHidden/>
          </w:rPr>
          <w:fldChar w:fldCharType="begin"/>
        </w:r>
        <w:r>
          <w:rPr>
            <w:noProof/>
            <w:webHidden/>
          </w:rPr>
          <w:instrText xml:space="preserve"> PAGEREF _Toc46135458 \h </w:instrText>
        </w:r>
        <w:r>
          <w:rPr>
            <w:noProof/>
            <w:webHidden/>
          </w:rPr>
        </w:r>
        <w:r>
          <w:rPr>
            <w:noProof/>
            <w:webHidden/>
          </w:rPr>
          <w:fldChar w:fldCharType="separate"/>
        </w:r>
        <w:r>
          <w:rPr>
            <w:noProof/>
            <w:webHidden/>
          </w:rPr>
          <w:t>112</w:t>
        </w:r>
        <w:r>
          <w:rPr>
            <w:noProof/>
            <w:webHidden/>
          </w:rPr>
          <w:fldChar w:fldCharType="end"/>
        </w:r>
      </w:hyperlink>
    </w:p>
    <w:p w14:paraId="01CDC6D4" w14:textId="77777777" w:rsidR="00413DA3" w:rsidRPr="00861E1D" w:rsidRDefault="00F82D93">
      <w:pPr>
        <w:suppressAutoHyphens w:val="0"/>
        <w:rPr>
          <w:szCs w:val="24"/>
        </w:rPr>
      </w:pPr>
      <w:r w:rsidRPr="00861E1D">
        <w:rPr>
          <w:szCs w:val="24"/>
        </w:rPr>
        <w:fldChar w:fldCharType="end"/>
      </w:r>
      <w:r w:rsidR="00FC2CC9" w:rsidRPr="00861E1D">
        <w:rPr>
          <w:szCs w:val="24"/>
        </w:rPr>
        <w:br w:type="page"/>
      </w:r>
    </w:p>
    <w:p w14:paraId="4E516BD0" w14:textId="77777777" w:rsidR="003B39A4" w:rsidRPr="00413DA3" w:rsidRDefault="003B39A4" w:rsidP="00A41ECF">
      <w:pPr>
        <w:pStyle w:val="Nadpis1"/>
        <w:numPr>
          <w:ilvl w:val="0"/>
          <w:numId w:val="0"/>
        </w:numPr>
        <w:ind w:left="432" w:hanging="432"/>
        <w:rPr>
          <w:rFonts w:ascii="Calibri" w:hAnsi="Calibri"/>
          <w:sz w:val="22"/>
        </w:rPr>
      </w:pPr>
      <w:bookmarkStart w:id="0" w:name="_Toc46135346"/>
      <w:r>
        <w:lastRenderedPageBreak/>
        <w:t>ÚVOD</w:t>
      </w:r>
      <w:bookmarkEnd w:id="0"/>
    </w:p>
    <w:p w14:paraId="24A1D844" w14:textId="77777777" w:rsidR="00FC2CC9" w:rsidRPr="00FC2CC9" w:rsidRDefault="00FC2CC9" w:rsidP="00586094">
      <w:pPr>
        <w:spacing w:after="0" w:line="360" w:lineRule="auto"/>
        <w:ind w:firstLine="454"/>
        <w:jc w:val="both"/>
        <w:rPr>
          <w:bCs/>
          <w:szCs w:val="24"/>
        </w:rPr>
      </w:pPr>
      <w:r>
        <w:rPr>
          <w:bCs/>
          <w:szCs w:val="24"/>
        </w:rPr>
        <w:t xml:space="preserve">Cílem této </w:t>
      </w:r>
      <w:r w:rsidR="00207A50">
        <w:rPr>
          <w:bCs/>
          <w:szCs w:val="24"/>
        </w:rPr>
        <w:t xml:space="preserve">diplomové </w:t>
      </w:r>
      <w:r>
        <w:rPr>
          <w:bCs/>
          <w:szCs w:val="24"/>
        </w:rPr>
        <w:t xml:space="preserve">práce </w:t>
      </w:r>
      <w:r w:rsidRPr="00FC2CC9">
        <w:rPr>
          <w:bCs/>
          <w:szCs w:val="24"/>
        </w:rPr>
        <w:t xml:space="preserve">je </w:t>
      </w:r>
      <w:r w:rsidR="00BE5104">
        <w:rPr>
          <w:bCs/>
          <w:szCs w:val="24"/>
        </w:rPr>
        <w:t>formulace strategie</w:t>
      </w:r>
      <w:r w:rsidRPr="00FC2CC9">
        <w:rPr>
          <w:bCs/>
          <w:szCs w:val="24"/>
        </w:rPr>
        <w:t xml:space="preserve"> </w:t>
      </w:r>
      <w:r w:rsidR="00207A50">
        <w:rPr>
          <w:bCs/>
          <w:szCs w:val="24"/>
        </w:rPr>
        <w:t xml:space="preserve">vedoucí </w:t>
      </w:r>
      <w:r w:rsidRPr="00FC2CC9">
        <w:rPr>
          <w:bCs/>
          <w:szCs w:val="24"/>
        </w:rPr>
        <w:t xml:space="preserve">k dosažení dalšího rozvoje </w:t>
      </w:r>
      <w:r w:rsidR="009633E9">
        <w:rPr>
          <w:bCs/>
          <w:szCs w:val="24"/>
        </w:rPr>
        <w:t xml:space="preserve">rodinného </w:t>
      </w:r>
      <w:r w:rsidRPr="00FC2CC9">
        <w:rPr>
          <w:bCs/>
          <w:szCs w:val="24"/>
        </w:rPr>
        <w:t>podniku</w:t>
      </w:r>
      <w:r w:rsidR="009633E9">
        <w:rPr>
          <w:bCs/>
          <w:szCs w:val="24"/>
        </w:rPr>
        <w:t xml:space="preserve"> zabývajícího se prodejem ojetých vozidel a autopůjčovnou</w:t>
      </w:r>
      <w:r w:rsidR="00BE5104">
        <w:rPr>
          <w:bCs/>
          <w:szCs w:val="24"/>
        </w:rPr>
        <w:t>. Záměrem je</w:t>
      </w:r>
      <w:r w:rsidR="00A41ECF">
        <w:rPr>
          <w:bCs/>
          <w:szCs w:val="24"/>
        </w:rPr>
        <w:t> </w:t>
      </w:r>
      <w:r w:rsidR="00BE5104">
        <w:rPr>
          <w:bCs/>
          <w:szCs w:val="24"/>
        </w:rPr>
        <w:t>definovat</w:t>
      </w:r>
      <w:r w:rsidRPr="00FC2CC9">
        <w:rPr>
          <w:bCs/>
          <w:szCs w:val="24"/>
        </w:rPr>
        <w:t xml:space="preserve"> </w:t>
      </w:r>
      <w:r w:rsidR="006A6A81">
        <w:rPr>
          <w:bCs/>
          <w:szCs w:val="24"/>
        </w:rPr>
        <w:t xml:space="preserve">konkrétní </w:t>
      </w:r>
      <w:r w:rsidR="00BE5104">
        <w:rPr>
          <w:bCs/>
          <w:szCs w:val="24"/>
        </w:rPr>
        <w:t xml:space="preserve">cíle </w:t>
      </w:r>
      <w:r w:rsidRPr="00FC2CC9">
        <w:rPr>
          <w:bCs/>
          <w:szCs w:val="24"/>
        </w:rPr>
        <w:t>činnosti</w:t>
      </w:r>
      <w:r w:rsidR="00BE5104">
        <w:rPr>
          <w:bCs/>
          <w:szCs w:val="24"/>
        </w:rPr>
        <w:t>, vyt</w:t>
      </w:r>
      <w:r w:rsidR="00A03849">
        <w:rPr>
          <w:bCs/>
          <w:szCs w:val="24"/>
        </w:rPr>
        <w:t>y</w:t>
      </w:r>
      <w:r w:rsidR="00BE5104">
        <w:rPr>
          <w:bCs/>
          <w:szCs w:val="24"/>
        </w:rPr>
        <w:t xml:space="preserve">čení způsobů jejich dosažení a </w:t>
      </w:r>
      <w:r w:rsidRPr="00FC2CC9">
        <w:rPr>
          <w:bCs/>
          <w:szCs w:val="24"/>
        </w:rPr>
        <w:t xml:space="preserve">alokace potřebných zdrojů. Definice dalšího směru rozvoje </w:t>
      </w:r>
      <w:r w:rsidR="00207A50">
        <w:rPr>
          <w:bCs/>
          <w:szCs w:val="24"/>
        </w:rPr>
        <w:t>je založena na</w:t>
      </w:r>
      <w:r w:rsidRPr="00FC2CC9">
        <w:rPr>
          <w:bCs/>
          <w:szCs w:val="24"/>
        </w:rPr>
        <w:t xml:space="preserve"> analýze vnitřního potenciálu firmy a</w:t>
      </w:r>
      <w:r w:rsidR="00A41ECF">
        <w:rPr>
          <w:bCs/>
          <w:szCs w:val="24"/>
        </w:rPr>
        <w:t> </w:t>
      </w:r>
      <w:r w:rsidRPr="00FC2CC9">
        <w:rPr>
          <w:bCs/>
          <w:szCs w:val="24"/>
        </w:rPr>
        <w:t>pečlivé analýze okolí firmy. D</w:t>
      </w:r>
      <w:r w:rsidR="00207A50">
        <w:rPr>
          <w:bCs/>
          <w:szCs w:val="24"/>
        </w:rPr>
        <w:t>íky</w:t>
      </w:r>
      <w:r w:rsidR="0062086E">
        <w:rPr>
          <w:bCs/>
          <w:szCs w:val="24"/>
        </w:rPr>
        <w:t xml:space="preserve"> </w:t>
      </w:r>
      <w:r w:rsidR="00207A50" w:rsidRPr="00FC2CC9">
        <w:rPr>
          <w:bCs/>
          <w:szCs w:val="24"/>
        </w:rPr>
        <w:t>analýz</w:t>
      </w:r>
      <w:r w:rsidR="00207A50">
        <w:rPr>
          <w:bCs/>
          <w:szCs w:val="24"/>
        </w:rPr>
        <w:t>e</w:t>
      </w:r>
      <w:r w:rsidR="00207A50" w:rsidRPr="00FC2CC9">
        <w:rPr>
          <w:bCs/>
          <w:szCs w:val="24"/>
        </w:rPr>
        <w:t xml:space="preserve"> </w:t>
      </w:r>
      <w:r w:rsidRPr="00FC2CC9">
        <w:rPr>
          <w:bCs/>
          <w:szCs w:val="24"/>
        </w:rPr>
        <w:t>očekávaných tržeb, výš</w:t>
      </w:r>
      <w:r w:rsidR="006A6A81">
        <w:rPr>
          <w:bCs/>
          <w:szCs w:val="24"/>
        </w:rPr>
        <w:t>e</w:t>
      </w:r>
      <w:r w:rsidRPr="00FC2CC9">
        <w:rPr>
          <w:bCs/>
          <w:szCs w:val="24"/>
        </w:rPr>
        <w:t xml:space="preserve"> investic, personální </w:t>
      </w:r>
      <w:r w:rsidR="00207A50" w:rsidRPr="00FC2CC9">
        <w:rPr>
          <w:bCs/>
          <w:szCs w:val="24"/>
        </w:rPr>
        <w:t>struktur</w:t>
      </w:r>
      <w:r w:rsidR="00207A50">
        <w:rPr>
          <w:bCs/>
          <w:szCs w:val="24"/>
        </w:rPr>
        <w:t>y</w:t>
      </w:r>
      <w:r w:rsidR="00207A50" w:rsidRPr="00FC2CC9">
        <w:rPr>
          <w:bCs/>
          <w:szCs w:val="24"/>
        </w:rPr>
        <w:t xml:space="preserve"> </w:t>
      </w:r>
      <w:r w:rsidRPr="00FC2CC9">
        <w:rPr>
          <w:bCs/>
          <w:szCs w:val="24"/>
        </w:rPr>
        <w:t xml:space="preserve">podniku, možnosti zdrojů financování, hledání inovací a </w:t>
      </w:r>
      <w:r w:rsidR="00207A50" w:rsidRPr="00FC2CC9">
        <w:rPr>
          <w:bCs/>
          <w:szCs w:val="24"/>
        </w:rPr>
        <w:t>způsob</w:t>
      </w:r>
      <w:r w:rsidR="00207A50">
        <w:rPr>
          <w:bCs/>
          <w:szCs w:val="24"/>
        </w:rPr>
        <w:t>ů</w:t>
      </w:r>
      <w:r w:rsidR="00207A50" w:rsidRPr="009663CF">
        <w:rPr>
          <w:bCs/>
          <w:color w:val="FF0000"/>
          <w:szCs w:val="24"/>
        </w:rPr>
        <w:t xml:space="preserve"> </w:t>
      </w:r>
      <w:r w:rsidRPr="00FC2CC9">
        <w:rPr>
          <w:bCs/>
          <w:szCs w:val="24"/>
        </w:rPr>
        <w:t>efektivního marketingu</w:t>
      </w:r>
      <w:r w:rsidR="00207A50">
        <w:rPr>
          <w:bCs/>
          <w:szCs w:val="24"/>
        </w:rPr>
        <w:t xml:space="preserve"> </w:t>
      </w:r>
      <w:r w:rsidR="00207A50" w:rsidRPr="00FB038F">
        <w:rPr>
          <w:bCs/>
          <w:szCs w:val="24"/>
        </w:rPr>
        <w:t>bude navržen</w:t>
      </w:r>
      <w:r w:rsidRPr="00FC2CC9">
        <w:rPr>
          <w:bCs/>
          <w:szCs w:val="24"/>
        </w:rPr>
        <w:t xml:space="preserve"> nejvhodnější způsob strategie plynulého rozšíření podnikových aktivit, finální implementace a </w:t>
      </w:r>
      <w:r w:rsidRPr="00FB038F">
        <w:rPr>
          <w:bCs/>
          <w:szCs w:val="24"/>
        </w:rPr>
        <w:t>stál</w:t>
      </w:r>
      <w:r w:rsidR="00FB038F">
        <w:rPr>
          <w:bCs/>
          <w:szCs w:val="24"/>
        </w:rPr>
        <w:t>é</w:t>
      </w:r>
      <w:r w:rsidRPr="00FB038F">
        <w:rPr>
          <w:bCs/>
          <w:szCs w:val="24"/>
        </w:rPr>
        <w:t xml:space="preserve"> aktualizace</w:t>
      </w:r>
      <w:r w:rsidRPr="00FC2CC9">
        <w:rPr>
          <w:bCs/>
          <w:szCs w:val="24"/>
        </w:rPr>
        <w:t xml:space="preserve"> zavedené strategie.</w:t>
      </w:r>
    </w:p>
    <w:p w14:paraId="6FF2810A" w14:textId="77777777" w:rsidR="00564D70" w:rsidRDefault="00FE30F8" w:rsidP="00586094">
      <w:pPr>
        <w:spacing w:after="0" w:line="360" w:lineRule="auto"/>
        <w:ind w:firstLine="454"/>
        <w:jc w:val="both"/>
        <w:rPr>
          <w:bCs/>
          <w:szCs w:val="24"/>
        </w:rPr>
      </w:pPr>
      <w:r w:rsidRPr="00FE30F8">
        <w:rPr>
          <w:bCs/>
          <w:szCs w:val="24"/>
        </w:rPr>
        <w:t>Formulace strategie podniku je pro jeho další rozvoj nezbytným krokem</w:t>
      </w:r>
      <w:r>
        <w:rPr>
          <w:bCs/>
          <w:szCs w:val="24"/>
        </w:rPr>
        <w:t>.</w:t>
      </w:r>
      <w:r w:rsidRPr="00FE30F8">
        <w:rPr>
          <w:bCs/>
          <w:szCs w:val="24"/>
        </w:rPr>
        <w:t xml:space="preserve"> </w:t>
      </w:r>
      <w:r>
        <w:rPr>
          <w:bCs/>
          <w:szCs w:val="24"/>
        </w:rPr>
        <w:t>D</w:t>
      </w:r>
      <w:r w:rsidRPr="00FE30F8">
        <w:rPr>
          <w:bCs/>
          <w:szCs w:val="24"/>
        </w:rPr>
        <w:t>louhodobá strategie udržuje podnik v jednom celku, sou</w:t>
      </w:r>
      <w:r w:rsidR="0099301E">
        <w:rPr>
          <w:bCs/>
          <w:szCs w:val="24"/>
        </w:rPr>
        <w:t>s</w:t>
      </w:r>
      <w:r w:rsidRPr="00FE30F8">
        <w:rPr>
          <w:bCs/>
          <w:szCs w:val="24"/>
        </w:rPr>
        <w:t>třeďuje vynaloženou energii a sílu podniku, vytváří a upevňuje podnikové aktivity, které vedou k dosažení strategických cílů</w:t>
      </w:r>
      <w:r w:rsidR="004300DC">
        <w:rPr>
          <w:bCs/>
          <w:szCs w:val="24"/>
        </w:rPr>
        <w:t>, zisků a</w:t>
      </w:r>
      <w:r w:rsidR="00A41ECF">
        <w:rPr>
          <w:bCs/>
          <w:szCs w:val="24"/>
        </w:rPr>
        <w:t> </w:t>
      </w:r>
      <w:r w:rsidR="004300DC">
        <w:rPr>
          <w:bCs/>
          <w:szCs w:val="24"/>
        </w:rPr>
        <w:t>zvýšení hodnoty firmy</w:t>
      </w:r>
      <w:r w:rsidRPr="00FE30F8">
        <w:rPr>
          <w:bCs/>
          <w:szCs w:val="24"/>
        </w:rPr>
        <w:t xml:space="preserve">. </w:t>
      </w:r>
      <w:r>
        <w:rPr>
          <w:bCs/>
          <w:szCs w:val="24"/>
        </w:rPr>
        <w:t xml:space="preserve">Nejdůležitějším cílem je dosažení </w:t>
      </w:r>
      <w:r w:rsidR="00875D7C">
        <w:rPr>
          <w:bCs/>
          <w:szCs w:val="24"/>
        </w:rPr>
        <w:t xml:space="preserve">úspěchu a </w:t>
      </w:r>
      <w:r>
        <w:rPr>
          <w:bCs/>
          <w:szCs w:val="24"/>
        </w:rPr>
        <w:t>dlouhodobé prosperity</w:t>
      </w:r>
      <w:r w:rsidR="00BE5104">
        <w:rPr>
          <w:bCs/>
          <w:szCs w:val="24"/>
        </w:rPr>
        <w:t xml:space="preserve"> podniku</w:t>
      </w:r>
      <w:r w:rsidR="00875D7C">
        <w:rPr>
          <w:bCs/>
          <w:szCs w:val="24"/>
        </w:rPr>
        <w:t xml:space="preserve">. Úkolem strategického řízení podniku je dokázat pružně reagovat na dynamický vývoj trhu, zvolit vhodnou taktiku vůči konkurenci, sladit úsilí pracovníků a naplňovat poslání podniku. </w:t>
      </w:r>
      <w:r w:rsidR="00207A50">
        <w:rPr>
          <w:bCs/>
          <w:szCs w:val="24"/>
        </w:rPr>
        <w:t>Diplomová práce si klade za cíl p</w:t>
      </w:r>
      <w:r w:rsidR="004C3B9F">
        <w:rPr>
          <w:bCs/>
          <w:szCs w:val="24"/>
        </w:rPr>
        <w:t xml:space="preserve">řipravit podnik na možné budoucí scénáře </w:t>
      </w:r>
      <w:r w:rsidR="00564D70">
        <w:rPr>
          <w:bCs/>
          <w:szCs w:val="24"/>
        </w:rPr>
        <w:t>podnikatelského prostředí</w:t>
      </w:r>
      <w:r w:rsidR="004C3B9F">
        <w:rPr>
          <w:bCs/>
          <w:szCs w:val="24"/>
        </w:rPr>
        <w:t xml:space="preserve"> v</w:t>
      </w:r>
      <w:r w:rsidR="00564D70">
        <w:rPr>
          <w:bCs/>
          <w:szCs w:val="24"/>
        </w:rPr>
        <w:t>zhledem k</w:t>
      </w:r>
      <w:r w:rsidR="004C3B9F">
        <w:rPr>
          <w:bCs/>
          <w:szCs w:val="24"/>
        </w:rPr>
        <w:t xml:space="preserve"> vývoj</w:t>
      </w:r>
      <w:r w:rsidR="00564D70">
        <w:rPr>
          <w:bCs/>
          <w:szCs w:val="24"/>
        </w:rPr>
        <w:t>i</w:t>
      </w:r>
      <w:r w:rsidR="004C3B9F">
        <w:rPr>
          <w:bCs/>
          <w:szCs w:val="24"/>
        </w:rPr>
        <w:t xml:space="preserve"> trhu</w:t>
      </w:r>
      <w:r w:rsidR="00564D70">
        <w:rPr>
          <w:bCs/>
          <w:szCs w:val="24"/>
        </w:rPr>
        <w:t>, vstupu nových technologií a inovací, celosvětovému ekonomickému vývoji a potencionálním krizím, které mohou nastat a mohou mít dramatický vliv na celá odvětví.</w:t>
      </w:r>
    </w:p>
    <w:p w14:paraId="454D62C1" w14:textId="77777777" w:rsidR="004B4A13" w:rsidRDefault="00875D7C" w:rsidP="00586094">
      <w:pPr>
        <w:spacing w:after="0" w:line="360" w:lineRule="auto"/>
        <w:ind w:firstLine="454"/>
        <w:jc w:val="both"/>
        <w:rPr>
          <w:bCs/>
          <w:szCs w:val="24"/>
        </w:rPr>
      </w:pPr>
      <w:r>
        <w:rPr>
          <w:bCs/>
          <w:szCs w:val="24"/>
        </w:rPr>
        <w:t xml:space="preserve">V návaznosti na </w:t>
      </w:r>
      <w:r w:rsidR="00207A50">
        <w:rPr>
          <w:bCs/>
          <w:szCs w:val="24"/>
        </w:rPr>
        <w:t xml:space="preserve">již </w:t>
      </w:r>
      <w:r>
        <w:rPr>
          <w:bCs/>
          <w:szCs w:val="24"/>
        </w:rPr>
        <w:t xml:space="preserve">dosažené cíle </w:t>
      </w:r>
      <w:r w:rsidR="0099301E">
        <w:rPr>
          <w:bCs/>
          <w:szCs w:val="24"/>
        </w:rPr>
        <w:t xml:space="preserve">a </w:t>
      </w:r>
      <w:r w:rsidR="00207A50">
        <w:rPr>
          <w:bCs/>
          <w:szCs w:val="24"/>
        </w:rPr>
        <w:t xml:space="preserve">budoucí </w:t>
      </w:r>
      <w:r w:rsidR="0099301E">
        <w:rPr>
          <w:bCs/>
          <w:szCs w:val="24"/>
        </w:rPr>
        <w:t xml:space="preserve">vývoj trhu </w:t>
      </w:r>
      <w:r w:rsidR="00207A50">
        <w:rPr>
          <w:bCs/>
          <w:szCs w:val="24"/>
        </w:rPr>
        <w:t xml:space="preserve">chceme firmu </w:t>
      </w:r>
      <w:r>
        <w:rPr>
          <w:bCs/>
          <w:szCs w:val="24"/>
        </w:rPr>
        <w:t>rozvíjet</w:t>
      </w:r>
      <w:r w:rsidR="00207A50">
        <w:rPr>
          <w:bCs/>
          <w:szCs w:val="24"/>
        </w:rPr>
        <w:t xml:space="preserve"> a stanovit její</w:t>
      </w:r>
      <w:r>
        <w:rPr>
          <w:bCs/>
          <w:szCs w:val="24"/>
        </w:rPr>
        <w:t xml:space="preserve"> </w:t>
      </w:r>
      <w:r w:rsidR="00207A50">
        <w:rPr>
          <w:bCs/>
          <w:szCs w:val="24"/>
        </w:rPr>
        <w:t xml:space="preserve">podnikatelskou </w:t>
      </w:r>
      <w:r>
        <w:rPr>
          <w:bCs/>
          <w:szCs w:val="24"/>
        </w:rPr>
        <w:t xml:space="preserve">vizi </w:t>
      </w:r>
      <w:r w:rsidR="00207A50">
        <w:rPr>
          <w:bCs/>
          <w:szCs w:val="24"/>
        </w:rPr>
        <w:t>do budoucna</w:t>
      </w:r>
      <w:r w:rsidR="0099301E">
        <w:rPr>
          <w:bCs/>
          <w:szCs w:val="24"/>
        </w:rPr>
        <w:t xml:space="preserve">. K tomu </w:t>
      </w:r>
      <w:r w:rsidR="004B4A13">
        <w:rPr>
          <w:bCs/>
          <w:szCs w:val="24"/>
        </w:rPr>
        <w:t xml:space="preserve">je potřebné </w:t>
      </w:r>
      <w:r w:rsidR="0099301E">
        <w:rPr>
          <w:bCs/>
          <w:szCs w:val="24"/>
        </w:rPr>
        <w:t xml:space="preserve">průběžně </w:t>
      </w:r>
      <w:r w:rsidR="004B4A13">
        <w:rPr>
          <w:bCs/>
          <w:szCs w:val="24"/>
        </w:rPr>
        <w:t xml:space="preserve">stanovit </w:t>
      </w:r>
      <w:r w:rsidR="0099301E">
        <w:rPr>
          <w:bCs/>
          <w:szCs w:val="24"/>
        </w:rPr>
        <w:t>dílčí cíle a dohlíž</w:t>
      </w:r>
      <w:r w:rsidR="004B4A13">
        <w:rPr>
          <w:bCs/>
          <w:szCs w:val="24"/>
        </w:rPr>
        <w:t>et</w:t>
      </w:r>
      <w:r w:rsidR="0099301E">
        <w:rPr>
          <w:bCs/>
          <w:szCs w:val="24"/>
        </w:rPr>
        <w:t xml:space="preserve"> na úspěšnost jejich plnění v návaznosti na dostupné materiální a personální zdroje.</w:t>
      </w:r>
      <w:r w:rsidR="00256E61">
        <w:rPr>
          <w:bCs/>
          <w:szCs w:val="24"/>
        </w:rPr>
        <w:t xml:space="preserve"> V diplomové práci se zabývám vytvořením konkrétního strategického plánu pro další rozvoj malé rodinné firmy</w:t>
      </w:r>
      <w:r w:rsidR="004B4A13">
        <w:rPr>
          <w:bCs/>
          <w:szCs w:val="24"/>
        </w:rPr>
        <w:t>,</w:t>
      </w:r>
      <w:r w:rsidR="00256E61">
        <w:rPr>
          <w:bCs/>
          <w:szCs w:val="24"/>
        </w:rPr>
        <w:t xml:space="preserve"> jejíž historie je popsána v praktické části. </w:t>
      </w:r>
    </w:p>
    <w:p w14:paraId="44D26559" w14:textId="77777777" w:rsidR="009633E9" w:rsidRPr="00586094" w:rsidRDefault="004B4A13" w:rsidP="00586094">
      <w:pPr>
        <w:spacing w:after="0" w:line="360" w:lineRule="auto"/>
        <w:ind w:firstLine="454"/>
        <w:jc w:val="both"/>
        <w:rPr>
          <w:bCs/>
          <w:szCs w:val="24"/>
        </w:rPr>
      </w:pPr>
      <w:r>
        <w:rPr>
          <w:bCs/>
          <w:szCs w:val="24"/>
        </w:rPr>
        <w:t>Diplomová práce se zabývá strategi</w:t>
      </w:r>
      <w:r w:rsidRPr="00586094">
        <w:rPr>
          <w:bCs/>
          <w:szCs w:val="24"/>
        </w:rPr>
        <w:t>í rozvoje malého podniku od jeho p</w:t>
      </w:r>
      <w:r w:rsidR="009633E9" w:rsidRPr="00586094">
        <w:rPr>
          <w:bCs/>
          <w:szCs w:val="24"/>
        </w:rPr>
        <w:t>ředstavení, zahájení činnosti</w:t>
      </w:r>
      <w:r w:rsidRPr="00586094">
        <w:rPr>
          <w:bCs/>
          <w:szCs w:val="24"/>
        </w:rPr>
        <w:t>,</w:t>
      </w:r>
      <w:r w:rsidR="009633E9" w:rsidRPr="00586094">
        <w:rPr>
          <w:bCs/>
          <w:szCs w:val="24"/>
        </w:rPr>
        <w:t xml:space="preserve"> nabírání zkušeností, získávání prvních strategických dodavatelů</w:t>
      </w:r>
      <w:r w:rsidRPr="00586094">
        <w:rPr>
          <w:bCs/>
          <w:szCs w:val="24"/>
        </w:rPr>
        <w:t>, přes postupné navyšování kapitálu, finančních i lidských zdrojů, zdokonalování služeb, zvětšování nabídky</w:t>
      </w:r>
      <w:r w:rsidR="007907A7">
        <w:rPr>
          <w:bCs/>
          <w:szCs w:val="24"/>
        </w:rPr>
        <w:t>,</w:t>
      </w:r>
      <w:r w:rsidRPr="00586094">
        <w:rPr>
          <w:bCs/>
          <w:szCs w:val="24"/>
        </w:rPr>
        <w:t xml:space="preserve"> </w:t>
      </w:r>
      <w:r w:rsidRPr="007907A7">
        <w:rPr>
          <w:bCs/>
          <w:szCs w:val="24"/>
        </w:rPr>
        <w:t>až po</w:t>
      </w:r>
      <w:r w:rsidRPr="00586094">
        <w:rPr>
          <w:bCs/>
          <w:szCs w:val="24"/>
        </w:rPr>
        <w:t xml:space="preserve"> pružné </w:t>
      </w:r>
      <w:r w:rsidR="009633E9" w:rsidRPr="00586094">
        <w:rPr>
          <w:bCs/>
          <w:szCs w:val="24"/>
        </w:rPr>
        <w:t xml:space="preserve">reakce na </w:t>
      </w:r>
      <w:r w:rsidRPr="00586094">
        <w:rPr>
          <w:bCs/>
          <w:szCs w:val="24"/>
        </w:rPr>
        <w:t xml:space="preserve">nabídku a </w:t>
      </w:r>
      <w:r w:rsidR="009633E9" w:rsidRPr="00586094">
        <w:rPr>
          <w:bCs/>
          <w:szCs w:val="24"/>
        </w:rPr>
        <w:t xml:space="preserve">poptávku trhu </w:t>
      </w:r>
      <w:r w:rsidRPr="00586094">
        <w:rPr>
          <w:bCs/>
          <w:szCs w:val="24"/>
        </w:rPr>
        <w:t xml:space="preserve">s prodejem a </w:t>
      </w:r>
      <w:r w:rsidR="009633E9" w:rsidRPr="00586094">
        <w:rPr>
          <w:bCs/>
          <w:szCs w:val="24"/>
        </w:rPr>
        <w:t>pronájm</w:t>
      </w:r>
      <w:r w:rsidRPr="00586094">
        <w:rPr>
          <w:bCs/>
          <w:szCs w:val="24"/>
        </w:rPr>
        <w:t>em</w:t>
      </w:r>
      <w:r w:rsidR="009633E9" w:rsidRPr="00586094">
        <w:rPr>
          <w:bCs/>
          <w:szCs w:val="24"/>
        </w:rPr>
        <w:t xml:space="preserve"> vozidel. </w:t>
      </w:r>
      <w:r w:rsidR="006A5B95" w:rsidRPr="00586094">
        <w:rPr>
          <w:bCs/>
          <w:szCs w:val="24"/>
        </w:rPr>
        <w:t>Nezbytnou součástí je také marketing a medializace</w:t>
      </w:r>
      <w:r w:rsidR="00342DC8" w:rsidRPr="00342DC8">
        <w:rPr>
          <w:bCs/>
          <w:szCs w:val="24"/>
        </w:rPr>
        <w:t>.</w:t>
      </w:r>
      <w:r w:rsidR="006A5B95" w:rsidRPr="00342DC8">
        <w:rPr>
          <w:bCs/>
          <w:szCs w:val="24"/>
        </w:rPr>
        <w:t xml:space="preserve"> </w:t>
      </w:r>
    </w:p>
    <w:p w14:paraId="5686DC00" w14:textId="77777777" w:rsidR="0063459E" w:rsidRDefault="004B4A13" w:rsidP="00586094">
      <w:pPr>
        <w:spacing w:after="0" w:line="360" w:lineRule="auto"/>
        <w:ind w:firstLine="454"/>
        <w:jc w:val="both"/>
        <w:rPr>
          <w:b/>
          <w:szCs w:val="24"/>
          <w:u w:val="single"/>
        </w:rPr>
      </w:pPr>
      <w:r w:rsidRPr="00586094">
        <w:rPr>
          <w:bCs/>
          <w:szCs w:val="24"/>
        </w:rPr>
        <w:t>Ve své práci se mimo jiné zabývám základními otázkami existence firmy, například p</w:t>
      </w:r>
      <w:r w:rsidR="009633E9" w:rsidRPr="00586094">
        <w:rPr>
          <w:bCs/>
          <w:szCs w:val="24"/>
        </w:rPr>
        <w:t>roč to d</w:t>
      </w:r>
      <w:r w:rsidR="00BE5104" w:rsidRPr="00586094">
        <w:rPr>
          <w:bCs/>
          <w:szCs w:val="24"/>
        </w:rPr>
        <w:t>ě</w:t>
      </w:r>
      <w:r w:rsidR="009633E9" w:rsidRPr="00586094">
        <w:rPr>
          <w:bCs/>
          <w:szCs w:val="24"/>
        </w:rPr>
        <w:t>láme, pro koho, co je naší předností oproti konkurenci</w:t>
      </w:r>
      <w:r w:rsidRPr="00586094">
        <w:rPr>
          <w:bCs/>
          <w:szCs w:val="24"/>
        </w:rPr>
        <w:t>, jak firmu rozvíjet apod.</w:t>
      </w:r>
      <w:r w:rsidR="009633E9" w:rsidRPr="00586094">
        <w:rPr>
          <w:bCs/>
          <w:szCs w:val="24"/>
        </w:rPr>
        <w:t xml:space="preserve"> Základní myšlenkou </w:t>
      </w:r>
      <w:r w:rsidRPr="00586094">
        <w:rPr>
          <w:bCs/>
          <w:szCs w:val="24"/>
        </w:rPr>
        <w:t xml:space="preserve">a vizí společnosti </w:t>
      </w:r>
      <w:r w:rsidR="009633E9" w:rsidRPr="00586094">
        <w:rPr>
          <w:bCs/>
          <w:szCs w:val="24"/>
        </w:rPr>
        <w:t>je nabízet kvalitní vozy, zlepšit dostupnost kvalitních vozidel pro lokální zákazníky, to vše za dodržení všech stávajících právních</w:t>
      </w:r>
      <w:r w:rsidR="00BE5104" w:rsidRPr="00586094">
        <w:rPr>
          <w:bCs/>
          <w:szCs w:val="24"/>
        </w:rPr>
        <w:t xml:space="preserve"> </w:t>
      </w:r>
      <w:r w:rsidR="009633E9" w:rsidRPr="00586094">
        <w:rPr>
          <w:bCs/>
          <w:szCs w:val="24"/>
        </w:rPr>
        <w:t>a legislativních norem</w:t>
      </w:r>
      <w:r w:rsidR="006A5B95" w:rsidRPr="00586094">
        <w:rPr>
          <w:bCs/>
          <w:szCs w:val="24"/>
        </w:rPr>
        <w:t>.</w:t>
      </w:r>
      <w:r w:rsidR="0063459E">
        <w:rPr>
          <w:b/>
          <w:szCs w:val="24"/>
          <w:u w:val="single"/>
        </w:rPr>
        <w:br w:type="page"/>
      </w:r>
    </w:p>
    <w:p w14:paraId="0EB2CF95" w14:textId="77777777" w:rsidR="003B39A4" w:rsidRDefault="003B39A4" w:rsidP="00586094">
      <w:pPr>
        <w:spacing w:after="120" w:line="360" w:lineRule="auto"/>
        <w:jc w:val="center"/>
        <w:rPr>
          <w:b/>
          <w:sz w:val="28"/>
          <w:szCs w:val="28"/>
        </w:rPr>
      </w:pPr>
    </w:p>
    <w:p w14:paraId="7CD249F6" w14:textId="77777777" w:rsidR="003B39A4" w:rsidRDefault="003B39A4" w:rsidP="00586094">
      <w:pPr>
        <w:spacing w:after="120" w:line="360" w:lineRule="auto"/>
        <w:jc w:val="center"/>
        <w:rPr>
          <w:b/>
          <w:sz w:val="28"/>
          <w:szCs w:val="28"/>
        </w:rPr>
      </w:pPr>
    </w:p>
    <w:p w14:paraId="2A6C6378" w14:textId="77777777" w:rsidR="003B39A4" w:rsidRDefault="003B39A4" w:rsidP="00586094">
      <w:pPr>
        <w:spacing w:after="120" w:line="360" w:lineRule="auto"/>
        <w:jc w:val="center"/>
        <w:rPr>
          <w:b/>
          <w:sz w:val="28"/>
          <w:szCs w:val="28"/>
        </w:rPr>
      </w:pPr>
    </w:p>
    <w:p w14:paraId="1B30CB3D" w14:textId="77777777" w:rsidR="003B39A4" w:rsidRDefault="003B39A4" w:rsidP="00586094">
      <w:pPr>
        <w:spacing w:after="120" w:line="360" w:lineRule="auto"/>
        <w:jc w:val="center"/>
        <w:rPr>
          <w:b/>
          <w:sz w:val="28"/>
          <w:szCs w:val="28"/>
        </w:rPr>
      </w:pPr>
    </w:p>
    <w:p w14:paraId="39F19211" w14:textId="77777777" w:rsidR="003B39A4" w:rsidRDefault="003B39A4" w:rsidP="00586094">
      <w:pPr>
        <w:spacing w:after="120" w:line="360" w:lineRule="auto"/>
        <w:jc w:val="center"/>
        <w:rPr>
          <w:b/>
          <w:sz w:val="28"/>
          <w:szCs w:val="28"/>
        </w:rPr>
      </w:pPr>
    </w:p>
    <w:p w14:paraId="037D64C8" w14:textId="77777777" w:rsidR="003B39A4" w:rsidRDefault="003B39A4" w:rsidP="00586094">
      <w:pPr>
        <w:spacing w:after="120" w:line="360" w:lineRule="auto"/>
        <w:jc w:val="center"/>
        <w:rPr>
          <w:b/>
          <w:sz w:val="28"/>
          <w:szCs w:val="28"/>
        </w:rPr>
      </w:pPr>
    </w:p>
    <w:p w14:paraId="7C8FEE85" w14:textId="77777777" w:rsidR="003B39A4" w:rsidRDefault="003B39A4" w:rsidP="00586094">
      <w:pPr>
        <w:spacing w:after="120" w:line="360" w:lineRule="auto"/>
        <w:jc w:val="center"/>
        <w:rPr>
          <w:b/>
          <w:sz w:val="28"/>
          <w:szCs w:val="28"/>
        </w:rPr>
      </w:pPr>
    </w:p>
    <w:p w14:paraId="38BE686A" w14:textId="77777777" w:rsidR="003B39A4" w:rsidRDefault="003B39A4" w:rsidP="00586094">
      <w:pPr>
        <w:spacing w:after="120" w:line="360" w:lineRule="auto"/>
        <w:jc w:val="center"/>
        <w:rPr>
          <w:b/>
          <w:sz w:val="28"/>
          <w:szCs w:val="28"/>
        </w:rPr>
      </w:pPr>
    </w:p>
    <w:p w14:paraId="7BB88D56" w14:textId="77777777" w:rsidR="003B39A4" w:rsidRDefault="003B39A4" w:rsidP="00586094">
      <w:pPr>
        <w:spacing w:after="120" w:line="360" w:lineRule="auto"/>
        <w:jc w:val="center"/>
        <w:rPr>
          <w:b/>
          <w:sz w:val="28"/>
          <w:szCs w:val="28"/>
        </w:rPr>
      </w:pPr>
    </w:p>
    <w:p w14:paraId="72130C7B" w14:textId="77777777" w:rsidR="003B39A4" w:rsidRDefault="003B39A4" w:rsidP="00586094">
      <w:pPr>
        <w:spacing w:after="120" w:line="360" w:lineRule="auto"/>
        <w:jc w:val="center"/>
        <w:rPr>
          <w:b/>
          <w:sz w:val="28"/>
          <w:szCs w:val="28"/>
        </w:rPr>
      </w:pPr>
    </w:p>
    <w:p w14:paraId="5FD2CEC8" w14:textId="77777777" w:rsidR="003B39A4" w:rsidRDefault="003B39A4" w:rsidP="00586094">
      <w:pPr>
        <w:spacing w:after="120" w:line="360" w:lineRule="auto"/>
        <w:jc w:val="center"/>
        <w:rPr>
          <w:b/>
          <w:sz w:val="28"/>
          <w:szCs w:val="28"/>
        </w:rPr>
      </w:pPr>
    </w:p>
    <w:p w14:paraId="3553B17D" w14:textId="77777777" w:rsidR="003B39A4" w:rsidRDefault="003B39A4" w:rsidP="00586094">
      <w:pPr>
        <w:spacing w:after="120" w:line="360" w:lineRule="auto"/>
        <w:jc w:val="center"/>
        <w:rPr>
          <w:b/>
          <w:sz w:val="28"/>
          <w:szCs w:val="28"/>
        </w:rPr>
      </w:pPr>
    </w:p>
    <w:p w14:paraId="66CCD24A" w14:textId="77777777" w:rsidR="007C4BA8" w:rsidRPr="00524FA5" w:rsidRDefault="007C4BA8" w:rsidP="007C4BA8">
      <w:pPr>
        <w:pStyle w:val="Nadpis1"/>
        <w:numPr>
          <w:ilvl w:val="0"/>
          <w:numId w:val="0"/>
        </w:numPr>
        <w:spacing w:line="360" w:lineRule="auto"/>
        <w:ind w:left="432"/>
        <w:jc w:val="center"/>
        <w:rPr>
          <w:rStyle w:val="Zdraznnjemn"/>
        </w:rPr>
      </w:pPr>
      <w:bookmarkStart w:id="1" w:name="_Toc46135347"/>
      <w:r w:rsidRPr="00524FA5">
        <w:rPr>
          <w:rStyle w:val="Zdraznnjemn"/>
        </w:rPr>
        <w:t xml:space="preserve">I. </w:t>
      </w:r>
      <w:r>
        <w:rPr>
          <w:rStyle w:val="Zdraznnjemn"/>
        </w:rPr>
        <w:t>Teore</w:t>
      </w:r>
      <w:r w:rsidRPr="00524FA5">
        <w:rPr>
          <w:rStyle w:val="Zdraznnjemn"/>
        </w:rPr>
        <w:t>tická část</w:t>
      </w:r>
      <w:bookmarkEnd w:id="1"/>
    </w:p>
    <w:p w14:paraId="5AAC3E78" w14:textId="77777777" w:rsidR="003B39A4" w:rsidRDefault="003B39A4" w:rsidP="00586094">
      <w:pPr>
        <w:spacing w:after="120" w:line="360" w:lineRule="auto"/>
        <w:jc w:val="center"/>
        <w:rPr>
          <w:b/>
          <w:sz w:val="28"/>
          <w:szCs w:val="28"/>
        </w:rPr>
      </w:pPr>
    </w:p>
    <w:p w14:paraId="1CE5566A" w14:textId="77777777" w:rsidR="003B39A4" w:rsidRDefault="003B39A4" w:rsidP="00586094">
      <w:pPr>
        <w:spacing w:after="120" w:line="360" w:lineRule="auto"/>
        <w:jc w:val="center"/>
        <w:rPr>
          <w:b/>
          <w:sz w:val="28"/>
          <w:szCs w:val="28"/>
        </w:rPr>
      </w:pPr>
    </w:p>
    <w:p w14:paraId="2530EBAA" w14:textId="77777777" w:rsidR="003B39A4" w:rsidRDefault="003B39A4" w:rsidP="00586094">
      <w:pPr>
        <w:spacing w:after="120" w:line="360" w:lineRule="auto"/>
        <w:jc w:val="center"/>
        <w:rPr>
          <w:b/>
          <w:sz w:val="28"/>
          <w:szCs w:val="28"/>
        </w:rPr>
      </w:pPr>
    </w:p>
    <w:p w14:paraId="60CD935A" w14:textId="77777777" w:rsidR="003B39A4" w:rsidRPr="00A41ECF" w:rsidRDefault="003B39A4" w:rsidP="00A41ECF">
      <w:pPr>
        <w:suppressAutoHyphens w:val="0"/>
        <w:rPr>
          <w:b/>
          <w:sz w:val="28"/>
          <w:szCs w:val="28"/>
        </w:rPr>
      </w:pPr>
      <w:r>
        <w:rPr>
          <w:b/>
          <w:sz w:val="28"/>
          <w:szCs w:val="28"/>
        </w:rPr>
        <w:br w:type="page"/>
      </w:r>
    </w:p>
    <w:p w14:paraId="499ABF2F" w14:textId="77777777" w:rsidR="00C65889" w:rsidRPr="0077425F" w:rsidRDefault="00726FCB" w:rsidP="00C65889">
      <w:pPr>
        <w:pStyle w:val="Nadpis1"/>
        <w:rPr>
          <w:b/>
          <w:bCs/>
        </w:rPr>
      </w:pPr>
      <w:bookmarkStart w:id="2" w:name="_Toc45200114"/>
      <w:bookmarkStart w:id="3" w:name="_Toc45200235"/>
      <w:bookmarkStart w:id="4" w:name="_Toc45200115"/>
      <w:bookmarkStart w:id="5" w:name="_Toc45200236"/>
      <w:bookmarkStart w:id="6" w:name="_Toc36112463"/>
      <w:bookmarkStart w:id="7" w:name="_Toc46135348"/>
      <w:bookmarkEnd w:id="2"/>
      <w:bookmarkEnd w:id="3"/>
      <w:bookmarkEnd w:id="4"/>
      <w:bookmarkEnd w:id="5"/>
      <w:r w:rsidRPr="0077425F">
        <w:rPr>
          <w:b/>
          <w:bCs/>
        </w:rPr>
        <w:lastRenderedPageBreak/>
        <w:t>Definice strategického managementu</w:t>
      </w:r>
      <w:bookmarkEnd w:id="6"/>
      <w:bookmarkEnd w:id="7"/>
    </w:p>
    <w:p w14:paraId="50A53F98" w14:textId="77777777" w:rsidR="000C3B5E" w:rsidRPr="00586094" w:rsidRDefault="000F51B5" w:rsidP="00586094">
      <w:pPr>
        <w:spacing w:after="0" w:line="360" w:lineRule="auto"/>
        <w:ind w:firstLine="454"/>
        <w:jc w:val="both"/>
        <w:rPr>
          <w:bCs/>
          <w:szCs w:val="24"/>
        </w:rPr>
      </w:pPr>
      <w:r w:rsidRPr="00586094">
        <w:rPr>
          <w:bCs/>
          <w:szCs w:val="24"/>
        </w:rPr>
        <w:t xml:space="preserve">Bez vytvořené strategie by podnik neměl dlouhodobě šanci přežít a rozvíjet se. </w:t>
      </w:r>
      <w:r w:rsidR="00590E1D" w:rsidRPr="00586094">
        <w:rPr>
          <w:bCs/>
          <w:szCs w:val="24"/>
        </w:rPr>
        <w:t xml:space="preserve">Strategický management </w:t>
      </w:r>
      <w:r w:rsidR="00B5106E" w:rsidRPr="00586094">
        <w:rPr>
          <w:bCs/>
          <w:szCs w:val="24"/>
        </w:rPr>
        <w:t>vytváří a realizuje záměry</w:t>
      </w:r>
      <w:r w:rsidR="00590E1D" w:rsidRPr="00586094">
        <w:rPr>
          <w:bCs/>
          <w:szCs w:val="24"/>
        </w:rPr>
        <w:t xml:space="preserve"> rozvoj</w:t>
      </w:r>
      <w:r w:rsidR="00B5106E" w:rsidRPr="00586094">
        <w:rPr>
          <w:bCs/>
          <w:szCs w:val="24"/>
        </w:rPr>
        <w:t>e</w:t>
      </w:r>
      <w:r w:rsidR="00590E1D" w:rsidRPr="00586094">
        <w:rPr>
          <w:bCs/>
          <w:szCs w:val="24"/>
        </w:rPr>
        <w:t xml:space="preserve"> organizace, pro kterou definuje dlouhodobé strategické cíle</w:t>
      </w:r>
      <w:r w:rsidR="00C65889" w:rsidRPr="00586094">
        <w:rPr>
          <w:bCs/>
          <w:szCs w:val="24"/>
        </w:rPr>
        <w:t>,</w:t>
      </w:r>
      <w:r w:rsidR="00590E1D" w:rsidRPr="00586094">
        <w:rPr>
          <w:bCs/>
          <w:szCs w:val="24"/>
        </w:rPr>
        <w:t xml:space="preserve"> ve snaze efektivn</w:t>
      </w:r>
      <w:r w:rsidR="0001462E" w:rsidRPr="00586094">
        <w:rPr>
          <w:bCs/>
          <w:szCs w:val="24"/>
        </w:rPr>
        <w:t>ě</w:t>
      </w:r>
      <w:r w:rsidR="00590E1D" w:rsidRPr="00586094">
        <w:rPr>
          <w:bCs/>
          <w:szCs w:val="24"/>
        </w:rPr>
        <w:t xml:space="preserve"> využ</w:t>
      </w:r>
      <w:r w:rsidR="00E6102A" w:rsidRPr="008E087A">
        <w:rPr>
          <w:bCs/>
          <w:szCs w:val="24"/>
        </w:rPr>
        <w:t>í</w:t>
      </w:r>
      <w:r w:rsidR="00590E1D" w:rsidRPr="00586094">
        <w:rPr>
          <w:bCs/>
          <w:szCs w:val="24"/>
        </w:rPr>
        <w:t>t všech</w:t>
      </w:r>
      <w:r w:rsidR="0001462E" w:rsidRPr="00586094">
        <w:rPr>
          <w:bCs/>
          <w:szCs w:val="24"/>
        </w:rPr>
        <w:t>ny</w:t>
      </w:r>
      <w:r w:rsidR="00590E1D" w:rsidRPr="00586094">
        <w:rPr>
          <w:bCs/>
          <w:szCs w:val="24"/>
        </w:rPr>
        <w:t xml:space="preserve"> </w:t>
      </w:r>
      <w:r w:rsidR="00B83044" w:rsidRPr="00586094">
        <w:rPr>
          <w:bCs/>
          <w:szCs w:val="24"/>
        </w:rPr>
        <w:t xml:space="preserve">své </w:t>
      </w:r>
      <w:r w:rsidR="00590E1D" w:rsidRPr="00586094">
        <w:rPr>
          <w:bCs/>
          <w:szCs w:val="24"/>
        </w:rPr>
        <w:t>zdroj</w:t>
      </w:r>
      <w:r w:rsidR="0001462E" w:rsidRPr="00586094">
        <w:rPr>
          <w:bCs/>
          <w:szCs w:val="24"/>
        </w:rPr>
        <w:t>e</w:t>
      </w:r>
      <w:r w:rsidR="00590E1D" w:rsidRPr="00586094">
        <w:rPr>
          <w:bCs/>
          <w:szCs w:val="24"/>
        </w:rPr>
        <w:t xml:space="preserve"> v návaznosti na aktuální příležitosti trhu.</w:t>
      </w:r>
      <w:r w:rsidR="00B5106E" w:rsidRPr="00586094">
        <w:rPr>
          <w:bCs/>
          <w:szCs w:val="24"/>
        </w:rPr>
        <w:t xml:space="preserve"> </w:t>
      </w:r>
      <w:r w:rsidR="00A84BE0" w:rsidRPr="00586094">
        <w:rPr>
          <w:bCs/>
          <w:szCs w:val="24"/>
        </w:rPr>
        <w:t xml:space="preserve">Úkolem strategie je připravit podnik na budoucnost. </w:t>
      </w:r>
      <w:r w:rsidR="00ED68A7" w:rsidRPr="00586094">
        <w:rPr>
          <w:bCs/>
          <w:szCs w:val="24"/>
        </w:rPr>
        <w:t>Jedná se</w:t>
      </w:r>
      <w:r w:rsidR="00ED68A7" w:rsidRPr="00A41ECF">
        <w:rPr>
          <w:bCs/>
          <w:szCs w:val="24"/>
        </w:rPr>
        <w:t xml:space="preserve"> o </w:t>
      </w:r>
      <w:r w:rsidR="00ED68A7" w:rsidRPr="00586094">
        <w:rPr>
          <w:bCs/>
          <w:szCs w:val="24"/>
        </w:rPr>
        <w:t>složitý a</w:t>
      </w:r>
      <w:r w:rsidR="00A41ECF">
        <w:rPr>
          <w:bCs/>
          <w:szCs w:val="24"/>
        </w:rPr>
        <w:t> </w:t>
      </w:r>
      <w:r w:rsidR="00ED68A7" w:rsidRPr="00586094">
        <w:rPr>
          <w:bCs/>
          <w:szCs w:val="24"/>
        </w:rPr>
        <w:t xml:space="preserve">dlouhodobý proces koordinace podnikových činností. Management podniku na vrcholové úrovni se zabývá tvorbou a realizací strategického plánu. </w:t>
      </w:r>
    </w:p>
    <w:p w14:paraId="6E859C08" w14:textId="77777777" w:rsidR="000C3B5E" w:rsidRPr="00586094" w:rsidRDefault="00A67AF8" w:rsidP="00586094">
      <w:pPr>
        <w:spacing w:after="0" w:line="360" w:lineRule="auto"/>
        <w:ind w:firstLine="454"/>
        <w:jc w:val="both"/>
        <w:rPr>
          <w:bCs/>
          <w:szCs w:val="24"/>
        </w:rPr>
      </w:pPr>
      <w:r w:rsidRPr="00586094">
        <w:rPr>
          <w:bCs/>
          <w:szCs w:val="24"/>
        </w:rPr>
        <w:t>Prvním krokem je formulace poslání podniku. Pro identifikaci příležitostí a hrozeb se</w:t>
      </w:r>
      <w:r w:rsidR="00A41ECF">
        <w:rPr>
          <w:bCs/>
          <w:szCs w:val="24"/>
        </w:rPr>
        <w:t> </w:t>
      </w:r>
      <w:r w:rsidRPr="00586094">
        <w:rPr>
          <w:bCs/>
          <w:szCs w:val="24"/>
        </w:rPr>
        <w:t xml:space="preserve">provede analýza makrookolí a mikrookolí podniku. </w:t>
      </w:r>
      <w:r w:rsidR="00A03CFD" w:rsidRPr="00586094">
        <w:rPr>
          <w:bCs/>
          <w:szCs w:val="24"/>
        </w:rPr>
        <w:t>Reálný přehled možností vlastního uplatnění na trhu vychází z analýzy konkurence a</w:t>
      </w:r>
      <w:r w:rsidRPr="00586094">
        <w:rPr>
          <w:bCs/>
          <w:szCs w:val="24"/>
        </w:rPr>
        <w:t xml:space="preserve"> </w:t>
      </w:r>
      <w:r w:rsidR="00A03CFD" w:rsidRPr="00586094">
        <w:rPr>
          <w:bCs/>
          <w:szCs w:val="24"/>
        </w:rPr>
        <w:t>a</w:t>
      </w:r>
      <w:r w:rsidRPr="00586094">
        <w:rPr>
          <w:bCs/>
          <w:szCs w:val="24"/>
        </w:rPr>
        <w:t>nalýz</w:t>
      </w:r>
      <w:r w:rsidR="00A03CFD" w:rsidRPr="00586094">
        <w:rPr>
          <w:bCs/>
          <w:szCs w:val="24"/>
        </w:rPr>
        <w:t>y</w:t>
      </w:r>
      <w:r w:rsidRPr="00586094">
        <w:rPr>
          <w:bCs/>
          <w:szCs w:val="24"/>
        </w:rPr>
        <w:t xml:space="preserve"> vnitřního potenciálu</w:t>
      </w:r>
      <w:r w:rsidR="00A03CFD" w:rsidRPr="00586094">
        <w:rPr>
          <w:bCs/>
          <w:szCs w:val="24"/>
        </w:rPr>
        <w:t xml:space="preserve"> firmy, která</w:t>
      </w:r>
      <w:r w:rsidRPr="00586094">
        <w:rPr>
          <w:bCs/>
          <w:szCs w:val="24"/>
        </w:rPr>
        <w:t xml:space="preserve"> definuje silné a slabé stránky podniku. </w:t>
      </w:r>
      <w:r w:rsidR="0001462E" w:rsidRPr="00586094">
        <w:rPr>
          <w:bCs/>
          <w:szCs w:val="24"/>
        </w:rPr>
        <w:t>Stanovení strategických cílů má dlouhodobý vliv na</w:t>
      </w:r>
      <w:r w:rsidR="00A41ECF">
        <w:rPr>
          <w:bCs/>
          <w:szCs w:val="24"/>
        </w:rPr>
        <w:t> </w:t>
      </w:r>
      <w:r w:rsidR="0001462E" w:rsidRPr="00586094">
        <w:rPr>
          <w:bCs/>
          <w:szCs w:val="24"/>
        </w:rPr>
        <w:t>vývoj podniku</w:t>
      </w:r>
      <w:r w:rsidR="00B83044" w:rsidRPr="00586094">
        <w:rPr>
          <w:bCs/>
          <w:szCs w:val="24"/>
        </w:rPr>
        <w:t>.</w:t>
      </w:r>
      <w:r w:rsidR="0001462E" w:rsidRPr="00586094">
        <w:rPr>
          <w:bCs/>
          <w:szCs w:val="24"/>
        </w:rPr>
        <w:t xml:space="preserve"> </w:t>
      </w:r>
      <w:r w:rsidR="00B83044" w:rsidRPr="00586094">
        <w:rPr>
          <w:bCs/>
          <w:szCs w:val="24"/>
        </w:rPr>
        <w:t>J</w:t>
      </w:r>
      <w:r w:rsidR="0001462E" w:rsidRPr="00586094">
        <w:rPr>
          <w:bCs/>
          <w:szCs w:val="24"/>
        </w:rPr>
        <w:t>ejich úkolem je připravit organizaci na budoucnost</w:t>
      </w:r>
      <w:r w:rsidR="00B83044" w:rsidRPr="00586094">
        <w:rPr>
          <w:bCs/>
          <w:szCs w:val="24"/>
        </w:rPr>
        <w:t xml:space="preserve">, </w:t>
      </w:r>
      <w:r w:rsidR="0001462E" w:rsidRPr="00586094">
        <w:rPr>
          <w:bCs/>
          <w:szCs w:val="24"/>
        </w:rPr>
        <w:t xml:space="preserve">proto </w:t>
      </w:r>
      <w:r w:rsidR="00B83044" w:rsidRPr="00586094">
        <w:rPr>
          <w:bCs/>
          <w:szCs w:val="24"/>
        </w:rPr>
        <w:t>se</w:t>
      </w:r>
      <w:r w:rsidR="0001462E" w:rsidRPr="00586094">
        <w:rPr>
          <w:bCs/>
          <w:szCs w:val="24"/>
        </w:rPr>
        <w:t xml:space="preserve"> při jejich </w:t>
      </w:r>
      <w:r w:rsidR="00B83044" w:rsidRPr="00586094">
        <w:rPr>
          <w:bCs/>
          <w:szCs w:val="24"/>
        </w:rPr>
        <w:t xml:space="preserve">tvorbě vychází ze znalosti dosavadního vývoje, z aktuálních trendů a monitoringu konkurence. </w:t>
      </w:r>
    </w:p>
    <w:p w14:paraId="16BFDBBD" w14:textId="77777777" w:rsidR="000C3B5E" w:rsidRPr="00586094" w:rsidRDefault="00A84BE0" w:rsidP="00586094">
      <w:pPr>
        <w:spacing w:after="0" w:line="360" w:lineRule="auto"/>
        <w:ind w:firstLine="454"/>
        <w:jc w:val="both"/>
        <w:rPr>
          <w:bCs/>
          <w:szCs w:val="24"/>
        </w:rPr>
      </w:pPr>
      <w:r w:rsidRPr="00586094">
        <w:rPr>
          <w:bCs/>
          <w:szCs w:val="24"/>
        </w:rPr>
        <w:t>Důležitým úkolem</w:t>
      </w:r>
      <w:r w:rsidR="00B83044" w:rsidRPr="00586094">
        <w:rPr>
          <w:bCs/>
          <w:szCs w:val="24"/>
        </w:rPr>
        <w:t xml:space="preserve"> strategického managementu je </w:t>
      </w:r>
      <w:r w:rsidRPr="00586094">
        <w:rPr>
          <w:bCs/>
          <w:szCs w:val="24"/>
        </w:rPr>
        <w:t xml:space="preserve">systematické sledování globálního vývoje, </w:t>
      </w:r>
      <w:r w:rsidR="00B83044" w:rsidRPr="00586094">
        <w:rPr>
          <w:bCs/>
          <w:szCs w:val="24"/>
        </w:rPr>
        <w:t xml:space="preserve">aktivní </w:t>
      </w:r>
      <w:r w:rsidR="0001462E" w:rsidRPr="00586094">
        <w:rPr>
          <w:bCs/>
          <w:szCs w:val="24"/>
        </w:rPr>
        <w:t xml:space="preserve">vyhledávání </w:t>
      </w:r>
      <w:r w:rsidR="00B5106E" w:rsidRPr="00586094">
        <w:rPr>
          <w:bCs/>
          <w:szCs w:val="24"/>
        </w:rPr>
        <w:t>příležitostí</w:t>
      </w:r>
      <w:r w:rsidR="00B83044" w:rsidRPr="00586094">
        <w:rPr>
          <w:bCs/>
          <w:szCs w:val="24"/>
        </w:rPr>
        <w:t>,</w:t>
      </w:r>
      <w:r w:rsidR="00B5106E" w:rsidRPr="00586094">
        <w:rPr>
          <w:bCs/>
          <w:szCs w:val="24"/>
        </w:rPr>
        <w:t xml:space="preserve"> </w:t>
      </w:r>
      <w:r w:rsidR="0001462E" w:rsidRPr="00586094">
        <w:rPr>
          <w:bCs/>
          <w:szCs w:val="24"/>
        </w:rPr>
        <w:t xml:space="preserve">předvídání </w:t>
      </w:r>
      <w:r w:rsidR="00B5106E" w:rsidRPr="00586094">
        <w:rPr>
          <w:bCs/>
          <w:szCs w:val="24"/>
        </w:rPr>
        <w:t xml:space="preserve">hrozeb </w:t>
      </w:r>
      <w:r w:rsidR="00590E1D" w:rsidRPr="00586094">
        <w:rPr>
          <w:bCs/>
          <w:szCs w:val="24"/>
        </w:rPr>
        <w:t xml:space="preserve">a </w:t>
      </w:r>
      <w:r w:rsidR="00B83044" w:rsidRPr="00586094">
        <w:rPr>
          <w:bCs/>
          <w:szCs w:val="24"/>
        </w:rPr>
        <w:t xml:space="preserve">jejich </w:t>
      </w:r>
      <w:r w:rsidR="00590E1D" w:rsidRPr="00586094">
        <w:rPr>
          <w:bCs/>
          <w:szCs w:val="24"/>
        </w:rPr>
        <w:t>využit</w:t>
      </w:r>
      <w:r w:rsidR="00B83044" w:rsidRPr="00586094">
        <w:rPr>
          <w:bCs/>
          <w:szCs w:val="24"/>
        </w:rPr>
        <w:t>í</w:t>
      </w:r>
      <w:r w:rsidR="00590E1D" w:rsidRPr="00586094">
        <w:rPr>
          <w:bCs/>
          <w:szCs w:val="24"/>
        </w:rPr>
        <w:t xml:space="preserve"> ve prospěch podniku. </w:t>
      </w:r>
      <w:r w:rsidR="00F8109E" w:rsidRPr="00586094">
        <w:rPr>
          <w:bCs/>
          <w:szCs w:val="24"/>
        </w:rPr>
        <w:t xml:space="preserve">Při zpracovávání strategie podniku se s přihlédnutím na výsledky analýz generuje několik možných variant, směřujících k dosažení strategické vize. </w:t>
      </w:r>
    </w:p>
    <w:p w14:paraId="595DACD0" w14:textId="77777777" w:rsidR="00F8109E" w:rsidRPr="00586094" w:rsidRDefault="00F8109E" w:rsidP="00586094">
      <w:pPr>
        <w:spacing w:after="0" w:line="360" w:lineRule="auto"/>
        <w:ind w:firstLine="454"/>
        <w:jc w:val="both"/>
        <w:rPr>
          <w:bCs/>
          <w:sz w:val="18"/>
          <w:szCs w:val="24"/>
        </w:rPr>
      </w:pPr>
      <w:r w:rsidRPr="00586094">
        <w:rPr>
          <w:bCs/>
          <w:szCs w:val="24"/>
        </w:rPr>
        <w:t>Po výběru nejvhodnější varianty se stanoví krátkodobé cíle a způsob pro jejich dosažení na všech úrovní</w:t>
      </w:r>
      <w:r w:rsidR="00A44EE7" w:rsidRPr="008224BC">
        <w:rPr>
          <w:bCs/>
          <w:szCs w:val="24"/>
        </w:rPr>
        <w:t>ch</w:t>
      </w:r>
      <w:r w:rsidRPr="00586094">
        <w:rPr>
          <w:bCs/>
          <w:szCs w:val="24"/>
        </w:rPr>
        <w:t xml:space="preserve"> managementu</w:t>
      </w:r>
      <w:r w:rsidR="00A44EE7">
        <w:rPr>
          <w:bCs/>
          <w:szCs w:val="24"/>
        </w:rPr>
        <w:t xml:space="preserve"> </w:t>
      </w:r>
      <w:r w:rsidRPr="00586094">
        <w:rPr>
          <w:bCs/>
          <w:szCs w:val="24"/>
        </w:rPr>
        <w:t>podniku. Po celou dobu tohoto procesu se provádí kontrola a</w:t>
      </w:r>
      <w:r w:rsidR="00A41ECF">
        <w:rPr>
          <w:bCs/>
          <w:szCs w:val="24"/>
        </w:rPr>
        <w:t> </w:t>
      </w:r>
      <w:r w:rsidRPr="00586094">
        <w:rPr>
          <w:bCs/>
          <w:szCs w:val="24"/>
        </w:rPr>
        <w:t>případná korekce reagující na úspěšnost dosahování stanovených cílů, průběžné hodnocení a</w:t>
      </w:r>
      <w:r w:rsidR="00A41ECF">
        <w:rPr>
          <w:bCs/>
          <w:szCs w:val="24"/>
        </w:rPr>
        <w:t> </w:t>
      </w:r>
      <w:r w:rsidRPr="00586094">
        <w:rPr>
          <w:bCs/>
          <w:szCs w:val="24"/>
        </w:rPr>
        <w:t>případně operativní úpravy vzhledem k aktuálnímu dynamickému vývoji trhu.</w:t>
      </w:r>
      <w:r w:rsidR="00686ACF" w:rsidRPr="00586094">
        <w:rPr>
          <w:bCs/>
          <w:szCs w:val="24"/>
        </w:rPr>
        <w:t xml:space="preserve"> </w:t>
      </w:r>
      <w:r w:rsidR="00686ACF" w:rsidRPr="00A41ECF">
        <w:rPr>
          <w:bCs/>
          <w:szCs w:val="36"/>
          <w:vertAlign w:val="superscript"/>
        </w:rPr>
        <w:footnoteReference w:id="1"/>
      </w:r>
    </w:p>
    <w:p w14:paraId="79BB8884" w14:textId="77777777" w:rsidR="00C05B5E" w:rsidRPr="00726FCB" w:rsidRDefault="00DF0AF1" w:rsidP="00A41ECF">
      <w:pPr>
        <w:pStyle w:val="Nadpis2"/>
      </w:pPr>
      <w:bookmarkStart w:id="8" w:name="_Toc36112464"/>
      <w:bookmarkStart w:id="9" w:name="_Toc46135349"/>
      <w:r w:rsidRPr="00726FCB">
        <w:t>Mise</w:t>
      </w:r>
      <w:bookmarkEnd w:id="8"/>
      <w:bookmarkEnd w:id="9"/>
      <w:r w:rsidRPr="00726FCB">
        <w:t xml:space="preserve"> </w:t>
      </w:r>
    </w:p>
    <w:p w14:paraId="2A7131CE" w14:textId="77777777" w:rsidR="00C05B5E" w:rsidRPr="00586094" w:rsidRDefault="00C05B5E" w:rsidP="00586094">
      <w:pPr>
        <w:spacing w:line="360" w:lineRule="auto"/>
        <w:ind w:firstLine="578"/>
        <w:jc w:val="both"/>
        <w:rPr>
          <w:bCs/>
          <w:szCs w:val="24"/>
        </w:rPr>
      </w:pPr>
      <w:r w:rsidRPr="00C05B5E">
        <w:rPr>
          <w:szCs w:val="24"/>
        </w:rPr>
        <w:t>S</w:t>
      </w:r>
      <w:r w:rsidR="009965FB" w:rsidRPr="00586094">
        <w:rPr>
          <w:bCs/>
          <w:szCs w:val="24"/>
        </w:rPr>
        <w:t xml:space="preserve">právně napsané prohlášení o misi </w:t>
      </w:r>
      <w:r w:rsidR="005D2067" w:rsidRPr="00586094">
        <w:rPr>
          <w:bCs/>
          <w:szCs w:val="24"/>
        </w:rPr>
        <w:t>vyjadřuje identitu podniku a definuje odpověď na</w:t>
      </w:r>
      <w:r w:rsidR="00A41ECF">
        <w:rPr>
          <w:bCs/>
          <w:szCs w:val="24"/>
        </w:rPr>
        <w:t> </w:t>
      </w:r>
      <w:r w:rsidR="005D2067" w:rsidRPr="00586094">
        <w:rPr>
          <w:bCs/>
          <w:szCs w:val="24"/>
        </w:rPr>
        <w:t>otázku</w:t>
      </w:r>
      <w:r w:rsidR="00E050C6" w:rsidRPr="00B82D1D">
        <w:rPr>
          <w:bCs/>
          <w:szCs w:val="24"/>
        </w:rPr>
        <w:t>,</w:t>
      </w:r>
      <w:r w:rsidR="005D2067" w:rsidRPr="00B82D1D">
        <w:rPr>
          <w:bCs/>
          <w:szCs w:val="24"/>
        </w:rPr>
        <w:t xml:space="preserve"> kdo jsme</w:t>
      </w:r>
      <w:r w:rsidR="006C17F7" w:rsidRPr="00B82D1D">
        <w:rPr>
          <w:bCs/>
          <w:szCs w:val="24"/>
        </w:rPr>
        <w:t>,</w:t>
      </w:r>
      <w:r w:rsidRPr="00E050C6">
        <w:rPr>
          <w:bCs/>
          <w:color w:val="FF0000"/>
          <w:szCs w:val="24"/>
        </w:rPr>
        <w:t xml:space="preserve"> </w:t>
      </w:r>
      <w:r w:rsidRPr="00586094">
        <w:rPr>
          <w:bCs/>
          <w:szCs w:val="24"/>
        </w:rPr>
        <w:t>zároveň popisuje samotný smysl podnikání firmy</w:t>
      </w:r>
      <w:r w:rsidR="005D2067" w:rsidRPr="00586094">
        <w:rPr>
          <w:bCs/>
          <w:szCs w:val="24"/>
        </w:rPr>
        <w:t>. M</w:t>
      </w:r>
      <w:r w:rsidR="009965FB" w:rsidRPr="00586094">
        <w:rPr>
          <w:bCs/>
          <w:szCs w:val="24"/>
        </w:rPr>
        <w:t>ise zachycuje klíčové prvky minulosti</w:t>
      </w:r>
      <w:r w:rsidR="0046141A" w:rsidRPr="00586094">
        <w:rPr>
          <w:bCs/>
          <w:szCs w:val="24"/>
        </w:rPr>
        <w:t>,</w:t>
      </w:r>
      <w:r w:rsidR="009965FB" w:rsidRPr="00586094">
        <w:rPr>
          <w:bCs/>
          <w:szCs w:val="24"/>
        </w:rPr>
        <w:t xml:space="preserve"> současnosti</w:t>
      </w:r>
      <w:r w:rsidR="0046141A" w:rsidRPr="00586094">
        <w:rPr>
          <w:bCs/>
          <w:szCs w:val="24"/>
        </w:rPr>
        <w:t xml:space="preserve"> a určuje budoucí směr</w:t>
      </w:r>
      <w:r w:rsidR="009965FB" w:rsidRPr="00586094">
        <w:rPr>
          <w:bCs/>
          <w:szCs w:val="24"/>
        </w:rPr>
        <w:t xml:space="preserve"> organizace.</w:t>
      </w:r>
      <w:r w:rsidRPr="00586094">
        <w:rPr>
          <w:bCs/>
          <w:szCs w:val="24"/>
        </w:rPr>
        <w:t xml:space="preserve"> </w:t>
      </w:r>
      <w:r w:rsidR="0046141A" w:rsidRPr="00586094">
        <w:rPr>
          <w:bCs/>
          <w:szCs w:val="24"/>
        </w:rPr>
        <w:t>Její základní význam je</w:t>
      </w:r>
      <w:r w:rsidR="00A41ECF">
        <w:rPr>
          <w:bCs/>
          <w:szCs w:val="24"/>
        </w:rPr>
        <w:t> </w:t>
      </w:r>
      <w:r w:rsidR="0046141A" w:rsidRPr="00586094">
        <w:rPr>
          <w:bCs/>
          <w:szCs w:val="24"/>
        </w:rPr>
        <w:t>především pro inspiraci zaměstnanců a určení základního prostoru pro její aktivity. „Poslání</w:t>
      </w:r>
      <w:r w:rsidR="00A41ECF">
        <w:rPr>
          <w:bCs/>
          <w:szCs w:val="24"/>
        </w:rPr>
        <w:t> </w:t>
      </w:r>
      <w:r w:rsidR="0046141A" w:rsidRPr="00586094">
        <w:rPr>
          <w:bCs/>
          <w:szCs w:val="24"/>
        </w:rPr>
        <w:t>společnosti musí pomáhat a určit budoucí směr společnosti“</w:t>
      </w:r>
      <w:bookmarkStart w:id="10" w:name="_Hlk36200277"/>
      <w:r w:rsidR="0046141A" w:rsidRPr="00586094">
        <w:rPr>
          <w:bCs/>
          <w:sz w:val="16"/>
          <w:szCs w:val="24"/>
        </w:rPr>
        <w:footnoteReference w:id="2"/>
      </w:r>
      <w:bookmarkEnd w:id="10"/>
      <w:r w:rsidR="0046141A" w:rsidRPr="00586094">
        <w:rPr>
          <w:bCs/>
          <w:szCs w:val="24"/>
        </w:rPr>
        <w:t xml:space="preserve"> Důležité je také, aby se management podniku dokázal s prohlášením o misi ztotožnit a řídil se jí</w:t>
      </w:r>
      <w:r w:rsidR="00942C6E" w:rsidRPr="00586094">
        <w:rPr>
          <w:bCs/>
          <w:szCs w:val="24"/>
        </w:rPr>
        <w:t>,</w:t>
      </w:r>
      <w:r w:rsidR="0046141A" w:rsidRPr="00586094">
        <w:rPr>
          <w:bCs/>
          <w:szCs w:val="24"/>
        </w:rPr>
        <w:t xml:space="preserve"> </w:t>
      </w:r>
      <w:r w:rsidR="00942C6E" w:rsidRPr="00586094">
        <w:rPr>
          <w:bCs/>
          <w:szCs w:val="24"/>
        </w:rPr>
        <w:t>n</w:t>
      </w:r>
      <w:r w:rsidR="0046141A" w:rsidRPr="00586094">
        <w:rPr>
          <w:bCs/>
          <w:szCs w:val="24"/>
        </w:rPr>
        <w:t xml:space="preserve">ěkdy </w:t>
      </w:r>
      <w:r w:rsidR="00942C6E" w:rsidRPr="00586094">
        <w:rPr>
          <w:bCs/>
          <w:szCs w:val="24"/>
        </w:rPr>
        <w:t xml:space="preserve">se </w:t>
      </w:r>
      <w:r w:rsidR="0046141A" w:rsidRPr="00586094">
        <w:rPr>
          <w:bCs/>
          <w:szCs w:val="24"/>
        </w:rPr>
        <w:t xml:space="preserve">totiž poslání </w:t>
      </w:r>
      <w:r w:rsidR="00942C6E" w:rsidRPr="00586094">
        <w:rPr>
          <w:bCs/>
          <w:szCs w:val="24"/>
        </w:rPr>
        <w:lastRenderedPageBreak/>
        <w:t>m</w:t>
      </w:r>
      <w:r w:rsidR="00744691" w:rsidRPr="00280701">
        <w:rPr>
          <w:bCs/>
          <w:szCs w:val="24"/>
        </w:rPr>
        <w:t>ů</w:t>
      </w:r>
      <w:r w:rsidR="00942C6E" w:rsidRPr="00586094">
        <w:rPr>
          <w:bCs/>
          <w:szCs w:val="24"/>
        </w:rPr>
        <w:t xml:space="preserve">že ubírat zcela novým směrem. </w:t>
      </w:r>
      <w:r w:rsidR="00941271" w:rsidRPr="00586094">
        <w:rPr>
          <w:bCs/>
          <w:szCs w:val="24"/>
        </w:rPr>
        <w:t>Doporučuje se formulovat poslání jako uspokojování potřeb zákazníka</w:t>
      </w:r>
      <w:r w:rsidR="005B0467" w:rsidRPr="00586094">
        <w:rPr>
          <w:bCs/>
          <w:szCs w:val="24"/>
        </w:rPr>
        <w:t>,</w:t>
      </w:r>
      <w:r w:rsidR="00951C48" w:rsidRPr="00586094">
        <w:rPr>
          <w:bCs/>
          <w:szCs w:val="24"/>
        </w:rPr>
        <w:t xml:space="preserve"> realisticky a konkrétně</w:t>
      </w:r>
      <w:r w:rsidR="00466D75" w:rsidRPr="00586094">
        <w:rPr>
          <w:bCs/>
          <w:szCs w:val="24"/>
        </w:rPr>
        <w:t>.</w:t>
      </w:r>
    </w:p>
    <w:p w14:paraId="53907D6F" w14:textId="77777777" w:rsidR="00C05B5E" w:rsidRPr="00C05B5E" w:rsidRDefault="00DF0AF1" w:rsidP="00A41ECF">
      <w:pPr>
        <w:pStyle w:val="Nadpis2"/>
      </w:pPr>
      <w:bookmarkStart w:id="11" w:name="_Toc36112465"/>
      <w:bookmarkStart w:id="12" w:name="_Toc46135350"/>
      <w:r w:rsidRPr="00C05B5E">
        <w:t>Vize</w:t>
      </w:r>
      <w:bookmarkEnd w:id="11"/>
      <w:bookmarkEnd w:id="12"/>
      <w:r w:rsidR="00366859" w:rsidRPr="00C05B5E">
        <w:t xml:space="preserve"> </w:t>
      </w:r>
    </w:p>
    <w:p w14:paraId="6928DDBE" w14:textId="77777777" w:rsidR="004D69D5" w:rsidRPr="00586094" w:rsidRDefault="00C05B5E" w:rsidP="00586094">
      <w:pPr>
        <w:spacing w:after="0" w:line="360" w:lineRule="auto"/>
        <w:ind w:firstLine="454"/>
        <w:jc w:val="both"/>
        <w:rPr>
          <w:bCs/>
          <w:szCs w:val="24"/>
        </w:rPr>
      </w:pPr>
      <w:r w:rsidRPr="00586094">
        <w:rPr>
          <w:bCs/>
          <w:szCs w:val="24"/>
        </w:rPr>
        <w:t>D</w:t>
      </w:r>
      <w:r w:rsidR="00366859" w:rsidRPr="00586094">
        <w:rPr>
          <w:bCs/>
          <w:szCs w:val="24"/>
        </w:rPr>
        <w:t>efinuje</w:t>
      </w:r>
      <w:r w:rsidR="0005294C" w:rsidRPr="00586094">
        <w:rPr>
          <w:bCs/>
          <w:szCs w:val="24"/>
        </w:rPr>
        <w:t>,</w:t>
      </w:r>
      <w:r w:rsidR="00366859" w:rsidRPr="00586094">
        <w:rPr>
          <w:bCs/>
          <w:szCs w:val="24"/>
        </w:rPr>
        <w:t xml:space="preserve"> jak by měl podnik vypadat, stanovuje</w:t>
      </w:r>
      <w:r w:rsidR="0005294C" w:rsidRPr="00586094">
        <w:rPr>
          <w:bCs/>
          <w:szCs w:val="24"/>
        </w:rPr>
        <w:t>,</w:t>
      </w:r>
      <w:r w:rsidR="00366859" w:rsidRPr="00586094">
        <w:rPr>
          <w:bCs/>
          <w:szCs w:val="24"/>
        </w:rPr>
        <w:t xml:space="preserve"> čeho </w:t>
      </w:r>
      <w:r w:rsidR="00560D65" w:rsidRPr="00586094">
        <w:rPr>
          <w:bCs/>
          <w:szCs w:val="24"/>
        </w:rPr>
        <w:t>chce podnik v budoucnu dosáhnout.</w:t>
      </w:r>
      <w:r w:rsidR="0005294C" w:rsidRPr="00586094">
        <w:rPr>
          <w:bCs/>
          <w:szCs w:val="24"/>
        </w:rPr>
        <w:t xml:space="preserve"> Je jasně definovaná, srozumitelná, snadno zapamatovatelná, náročná a hodnotově orientovaná a spojená s potřebami zákazníků.</w:t>
      </w:r>
      <w:r w:rsidR="006902FC" w:rsidRPr="00586094">
        <w:rPr>
          <w:bCs/>
          <w:szCs w:val="24"/>
        </w:rPr>
        <w:t xml:space="preserve"> </w:t>
      </w:r>
      <w:r w:rsidR="00D42D45" w:rsidRPr="00586094">
        <w:rPr>
          <w:bCs/>
          <w:szCs w:val="24"/>
        </w:rPr>
        <w:t>Zároveň musí poskytovat prostor pro tvůrčí aktivitu pracovníků realizující strategii v měnících se podmínkách.</w:t>
      </w:r>
      <w:bookmarkStart w:id="13" w:name="_Hlk36115607"/>
      <w:r w:rsidR="007A716E" w:rsidRPr="00586094">
        <w:rPr>
          <w:bCs/>
          <w:szCs w:val="24"/>
        </w:rPr>
        <w:footnoteReference w:id="3"/>
      </w:r>
      <w:r w:rsidR="007A716E" w:rsidRPr="00586094">
        <w:rPr>
          <w:bCs/>
          <w:szCs w:val="24"/>
        </w:rPr>
        <w:t xml:space="preserve"> </w:t>
      </w:r>
      <w:bookmarkEnd w:id="13"/>
      <w:r w:rsidR="002A7349" w:rsidRPr="00586094">
        <w:rPr>
          <w:bCs/>
          <w:szCs w:val="24"/>
        </w:rPr>
        <w:t>Před jejím stanovením se vychází z aktuálních makroekonomických informací o cílovém a potencionálním trhu, čerpají se</w:t>
      </w:r>
      <w:r w:rsidR="00A41ECF">
        <w:rPr>
          <w:bCs/>
          <w:szCs w:val="24"/>
        </w:rPr>
        <w:t> </w:t>
      </w:r>
      <w:r w:rsidR="002A7349" w:rsidRPr="00586094">
        <w:rPr>
          <w:bCs/>
          <w:szCs w:val="24"/>
        </w:rPr>
        <w:t>informace o dostupných zdrojích a technologiích, dosavadních strategiích konkurence, lokální legislativě</w:t>
      </w:r>
      <w:r w:rsidR="00E144C2">
        <w:rPr>
          <w:bCs/>
          <w:szCs w:val="24"/>
        </w:rPr>
        <w:t>,</w:t>
      </w:r>
      <w:r w:rsidR="002A7349" w:rsidRPr="00586094">
        <w:rPr>
          <w:bCs/>
          <w:szCs w:val="24"/>
        </w:rPr>
        <w:t xml:space="preserve"> případně legislativě cílového trhu. Management také zjišťuje</w:t>
      </w:r>
      <w:r w:rsidR="00951C48" w:rsidRPr="00586094">
        <w:rPr>
          <w:bCs/>
          <w:szCs w:val="24"/>
        </w:rPr>
        <w:t>,</w:t>
      </w:r>
      <w:r w:rsidR="002A7349" w:rsidRPr="00586094">
        <w:rPr>
          <w:bCs/>
          <w:szCs w:val="24"/>
        </w:rPr>
        <w:t xml:space="preserve"> zda má dané odvětví potenciál dalšího růstu. Vize má za úkol </w:t>
      </w:r>
      <w:r w:rsidR="00951C48" w:rsidRPr="00586094">
        <w:rPr>
          <w:bCs/>
          <w:szCs w:val="24"/>
        </w:rPr>
        <w:t>vyjasnit směr podniku na cestě k úspěchu a</w:t>
      </w:r>
      <w:r w:rsidR="00A41ECF">
        <w:rPr>
          <w:bCs/>
          <w:szCs w:val="24"/>
        </w:rPr>
        <w:t> </w:t>
      </w:r>
      <w:r w:rsidR="00466D75" w:rsidRPr="00586094">
        <w:rPr>
          <w:bCs/>
          <w:szCs w:val="24"/>
        </w:rPr>
        <w:t xml:space="preserve">vhodně </w:t>
      </w:r>
      <w:r w:rsidR="002A7349" w:rsidRPr="00586094">
        <w:rPr>
          <w:bCs/>
          <w:szCs w:val="24"/>
        </w:rPr>
        <w:t>motivovat zaměstnance</w:t>
      </w:r>
      <w:r w:rsidR="00951C48" w:rsidRPr="00586094">
        <w:rPr>
          <w:bCs/>
          <w:szCs w:val="24"/>
        </w:rPr>
        <w:t>.</w:t>
      </w:r>
    </w:p>
    <w:p w14:paraId="5FCFBABB" w14:textId="77777777" w:rsidR="00C05B5E" w:rsidRPr="00C05B5E" w:rsidRDefault="00C05B5E" w:rsidP="00A41ECF">
      <w:pPr>
        <w:pStyle w:val="Nadpis2"/>
      </w:pPr>
      <w:bookmarkStart w:id="14" w:name="_Toc36112466"/>
      <w:bookmarkStart w:id="15" w:name="_Toc46135351"/>
      <w:r w:rsidRPr="00C05B5E">
        <w:t>Strategické</w:t>
      </w:r>
      <w:r w:rsidR="0005294C" w:rsidRPr="00C05B5E">
        <w:t xml:space="preserve"> </w:t>
      </w:r>
      <w:r w:rsidR="00DF0AF1" w:rsidRPr="00C05B5E">
        <w:t>cíle</w:t>
      </w:r>
      <w:bookmarkEnd w:id="14"/>
      <w:bookmarkEnd w:id="15"/>
      <w:r w:rsidR="00DF0AF1" w:rsidRPr="00C05B5E">
        <w:t xml:space="preserve"> </w:t>
      </w:r>
    </w:p>
    <w:p w14:paraId="3F3B89AD" w14:textId="77777777" w:rsidR="00C05B5E" w:rsidRDefault="00C05B5E" w:rsidP="00586094">
      <w:pPr>
        <w:spacing w:after="0" w:line="360" w:lineRule="auto"/>
        <w:ind w:firstLine="454"/>
        <w:jc w:val="both"/>
        <w:rPr>
          <w:bCs/>
          <w:szCs w:val="24"/>
        </w:rPr>
      </w:pPr>
      <w:r w:rsidRPr="00586094">
        <w:rPr>
          <w:bCs/>
          <w:szCs w:val="24"/>
        </w:rPr>
        <w:t>P</w:t>
      </w:r>
      <w:r w:rsidR="005A06C2" w:rsidRPr="00586094">
        <w:rPr>
          <w:bCs/>
          <w:szCs w:val="24"/>
        </w:rPr>
        <w:t xml:space="preserve">ředstavují </w:t>
      </w:r>
      <w:r w:rsidR="0005294C" w:rsidRPr="00586094">
        <w:rPr>
          <w:bCs/>
          <w:szCs w:val="24"/>
        </w:rPr>
        <w:t>samotný směr podniku</w:t>
      </w:r>
      <w:r w:rsidRPr="00586094">
        <w:rPr>
          <w:bCs/>
          <w:szCs w:val="24"/>
        </w:rPr>
        <w:t>.</w:t>
      </w:r>
      <w:r w:rsidR="0005294C" w:rsidRPr="00586094">
        <w:rPr>
          <w:bCs/>
          <w:szCs w:val="24"/>
        </w:rPr>
        <w:t xml:space="preserve"> </w:t>
      </w:r>
      <w:r w:rsidRPr="00586094">
        <w:rPr>
          <w:bCs/>
          <w:szCs w:val="24"/>
        </w:rPr>
        <w:t>V</w:t>
      </w:r>
      <w:r w:rsidR="0005294C" w:rsidRPr="00586094">
        <w:rPr>
          <w:bCs/>
          <w:szCs w:val="24"/>
        </w:rPr>
        <w:t xml:space="preserve">ytváří </w:t>
      </w:r>
      <w:r w:rsidRPr="00586094">
        <w:rPr>
          <w:bCs/>
          <w:szCs w:val="24"/>
        </w:rPr>
        <w:t xml:space="preserve">se </w:t>
      </w:r>
      <w:r w:rsidR="00337A2B" w:rsidRPr="00586094">
        <w:rPr>
          <w:bCs/>
          <w:szCs w:val="24"/>
        </w:rPr>
        <w:t>pomocí kombinací mise a vize</w:t>
      </w:r>
      <w:r w:rsidR="0005294C" w:rsidRPr="00586094">
        <w:rPr>
          <w:bCs/>
          <w:szCs w:val="24"/>
        </w:rPr>
        <w:t xml:space="preserve">. </w:t>
      </w:r>
      <w:r w:rsidR="00337A2B" w:rsidRPr="00586094">
        <w:rPr>
          <w:bCs/>
          <w:szCs w:val="24"/>
        </w:rPr>
        <w:t>Pro naplnění těchto ambicí je potřeba stanovit jasné a srozumitelné cíle</w:t>
      </w:r>
      <w:r w:rsidR="00DC51DB" w:rsidRPr="00586094">
        <w:rPr>
          <w:bCs/>
          <w:szCs w:val="24"/>
        </w:rPr>
        <w:t xml:space="preserve">. </w:t>
      </w:r>
      <w:r w:rsidR="0005294C" w:rsidRPr="00586094">
        <w:rPr>
          <w:bCs/>
          <w:szCs w:val="24"/>
        </w:rPr>
        <w:t>Ke stanovení strategických cílů se</w:t>
      </w:r>
      <w:r w:rsidR="00A41ECF">
        <w:rPr>
          <w:bCs/>
          <w:szCs w:val="24"/>
        </w:rPr>
        <w:t> </w:t>
      </w:r>
      <w:r w:rsidR="0005294C" w:rsidRPr="00586094">
        <w:rPr>
          <w:bCs/>
          <w:szCs w:val="24"/>
        </w:rPr>
        <w:t xml:space="preserve">vychází z vytyčeného stavu, </w:t>
      </w:r>
      <w:r w:rsidR="00DF0AF1" w:rsidRPr="00586094">
        <w:rPr>
          <w:bCs/>
          <w:szCs w:val="24"/>
        </w:rPr>
        <w:t xml:space="preserve">jehož má být v určité budoucnosti </w:t>
      </w:r>
      <w:r w:rsidR="0005294C" w:rsidRPr="00586094">
        <w:rPr>
          <w:bCs/>
          <w:szCs w:val="24"/>
        </w:rPr>
        <w:t xml:space="preserve">v podniku </w:t>
      </w:r>
      <w:r w:rsidR="00DF0AF1" w:rsidRPr="00586094">
        <w:rPr>
          <w:bCs/>
          <w:szCs w:val="24"/>
        </w:rPr>
        <w:t>dosaženo</w:t>
      </w:r>
      <w:r w:rsidR="00FB1866" w:rsidRPr="00280701">
        <w:rPr>
          <w:bCs/>
          <w:szCs w:val="24"/>
        </w:rPr>
        <w:t>.</w:t>
      </w:r>
      <w:r w:rsidR="00942C6E" w:rsidRPr="00280701">
        <w:rPr>
          <w:bCs/>
          <w:szCs w:val="24"/>
        </w:rPr>
        <w:t xml:space="preserve"> </w:t>
      </w:r>
      <w:r w:rsidR="00FB1866" w:rsidRPr="00280701">
        <w:rPr>
          <w:bCs/>
          <w:szCs w:val="24"/>
        </w:rPr>
        <w:t>A</w:t>
      </w:r>
      <w:r w:rsidR="00A41ECF">
        <w:rPr>
          <w:bCs/>
          <w:szCs w:val="24"/>
        </w:rPr>
        <w:t> </w:t>
      </w:r>
      <w:r w:rsidR="00942C6E" w:rsidRPr="00586094">
        <w:rPr>
          <w:bCs/>
          <w:szCs w:val="24"/>
        </w:rPr>
        <w:t>obvykle vychází z dosažených výsledků z minulosti, pokud má firma již nějakou historii</w:t>
      </w:r>
      <w:r w:rsidR="007C0C60" w:rsidRPr="00586094">
        <w:rPr>
          <w:bCs/>
          <w:szCs w:val="24"/>
        </w:rPr>
        <w:t>. Mezi tyto cíle nejčastěji patří postavení podniku na trhu, dosažení finančních cílů, cíle týkající se návratnosti investic</w:t>
      </w:r>
      <w:r w:rsidRPr="00586094">
        <w:rPr>
          <w:bCs/>
          <w:szCs w:val="24"/>
        </w:rPr>
        <w:t>, spokojenost zaměstna</w:t>
      </w:r>
      <w:r w:rsidR="004D69D5" w:rsidRPr="00586094">
        <w:rPr>
          <w:bCs/>
          <w:szCs w:val="24"/>
        </w:rPr>
        <w:t>n</w:t>
      </w:r>
      <w:r w:rsidRPr="00586094">
        <w:rPr>
          <w:bCs/>
          <w:szCs w:val="24"/>
        </w:rPr>
        <w:t>ců</w:t>
      </w:r>
      <w:r w:rsidR="007C0C60" w:rsidRPr="00586094">
        <w:rPr>
          <w:bCs/>
          <w:szCs w:val="24"/>
        </w:rPr>
        <w:t>.</w:t>
      </w:r>
      <w:r w:rsidR="007C5DE4" w:rsidRPr="00586094">
        <w:rPr>
          <w:bCs/>
          <w:szCs w:val="24"/>
        </w:rPr>
        <w:t xml:space="preserve"> </w:t>
      </w:r>
    </w:p>
    <w:p w14:paraId="6A1D8158" w14:textId="77777777" w:rsidR="00AC35B0" w:rsidRPr="00586094" w:rsidRDefault="00AC35B0" w:rsidP="00586094">
      <w:pPr>
        <w:spacing w:after="0" w:line="360" w:lineRule="auto"/>
        <w:ind w:firstLine="454"/>
        <w:jc w:val="both"/>
        <w:rPr>
          <w:bCs/>
          <w:szCs w:val="24"/>
        </w:rPr>
      </w:pPr>
    </w:p>
    <w:p w14:paraId="08F80276" w14:textId="77777777" w:rsidR="00A41ECF" w:rsidRPr="00A41ECF" w:rsidRDefault="007C5DE4" w:rsidP="00A41ECF">
      <w:pPr>
        <w:spacing w:after="0" w:line="360" w:lineRule="auto"/>
        <w:ind w:firstLine="454"/>
        <w:jc w:val="both"/>
        <w:rPr>
          <w:b/>
          <w:i/>
          <w:iCs/>
          <w:szCs w:val="24"/>
        </w:rPr>
      </w:pPr>
      <w:r w:rsidRPr="00A41ECF">
        <w:rPr>
          <w:b/>
          <w:i/>
          <w:iCs/>
          <w:szCs w:val="24"/>
        </w:rPr>
        <w:t>Tyto cíle musí být stanoveny podle vzoru SMART</w:t>
      </w:r>
      <w:r w:rsidR="000C3B5E" w:rsidRPr="00A41ECF">
        <w:rPr>
          <w:b/>
          <w:i/>
          <w:iCs/>
          <w:szCs w:val="24"/>
        </w:rPr>
        <w:t>:</w:t>
      </w:r>
      <w:r w:rsidRPr="00A41ECF">
        <w:rPr>
          <w:b/>
          <w:i/>
          <w:iCs/>
          <w:szCs w:val="24"/>
        </w:rPr>
        <w:t xml:space="preserve"> </w:t>
      </w:r>
    </w:p>
    <w:p w14:paraId="2D831527" w14:textId="77777777" w:rsidR="00A41ECF" w:rsidRPr="00A41ECF" w:rsidRDefault="007C5DE4" w:rsidP="00C65889">
      <w:pPr>
        <w:pStyle w:val="Odstavecseseznamem"/>
        <w:numPr>
          <w:ilvl w:val="0"/>
          <w:numId w:val="32"/>
        </w:numPr>
        <w:spacing w:line="360" w:lineRule="auto"/>
        <w:jc w:val="both"/>
        <w:rPr>
          <w:bCs/>
          <w:i/>
          <w:iCs/>
          <w:sz w:val="24"/>
          <w:szCs w:val="32"/>
        </w:rPr>
      </w:pPr>
      <w:r w:rsidRPr="00A41ECF">
        <w:rPr>
          <w:b/>
          <w:bCs/>
          <w:i/>
          <w:iCs/>
          <w:sz w:val="24"/>
          <w:szCs w:val="32"/>
        </w:rPr>
        <w:t>S</w:t>
      </w:r>
      <w:r w:rsidRPr="00A41ECF">
        <w:rPr>
          <w:i/>
          <w:iCs/>
          <w:sz w:val="24"/>
          <w:szCs w:val="32"/>
        </w:rPr>
        <w:t>pecific (</w:t>
      </w:r>
      <w:r w:rsidR="00403EFE" w:rsidRPr="00A41ECF">
        <w:rPr>
          <w:i/>
          <w:iCs/>
          <w:sz w:val="24"/>
          <w:szCs w:val="32"/>
        </w:rPr>
        <w:t>C</w:t>
      </w:r>
      <w:r w:rsidRPr="00A41ECF">
        <w:rPr>
          <w:i/>
          <w:iCs/>
          <w:sz w:val="24"/>
          <w:szCs w:val="32"/>
        </w:rPr>
        <w:t xml:space="preserve">harakteristický), </w:t>
      </w:r>
      <w:r w:rsidR="004D1B29" w:rsidRPr="00A41ECF">
        <w:rPr>
          <w:i/>
          <w:iCs/>
          <w:sz w:val="24"/>
          <w:szCs w:val="32"/>
        </w:rPr>
        <w:t>konkrétně stanové cíle</w:t>
      </w:r>
      <w:r w:rsidR="00E62A60" w:rsidRPr="00A41ECF">
        <w:rPr>
          <w:i/>
          <w:iCs/>
          <w:sz w:val="24"/>
          <w:szCs w:val="32"/>
        </w:rPr>
        <w:t>.</w:t>
      </w:r>
    </w:p>
    <w:p w14:paraId="18CF3A0F" w14:textId="77777777" w:rsidR="00A41ECF" w:rsidRPr="00A41ECF" w:rsidRDefault="007C5DE4" w:rsidP="00C65889">
      <w:pPr>
        <w:pStyle w:val="Odstavecseseznamem"/>
        <w:numPr>
          <w:ilvl w:val="0"/>
          <w:numId w:val="32"/>
        </w:numPr>
        <w:spacing w:line="360" w:lineRule="auto"/>
        <w:jc w:val="both"/>
        <w:rPr>
          <w:bCs/>
          <w:i/>
          <w:iCs/>
          <w:sz w:val="24"/>
          <w:szCs w:val="32"/>
        </w:rPr>
      </w:pPr>
      <w:r w:rsidRPr="00A41ECF">
        <w:rPr>
          <w:b/>
          <w:bCs/>
          <w:i/>
          <w:iCs/>
          <w:sz w:val="24"/>
          <w:szCs w:val="32"/>
        </w:rPr>
        <w:t>M</w:t>
      </w:r>
      <w:r w:rsidRPr="00A41ECF">
        <w:rPr>
          <w:i/>
          <w:iCs/>
          <w:sz w:val="24"/>
          <w:szCs w:val="32"/>
        </w:rPr>
        <w:t xml:space="preserve">easurable (Měřitelný), </w:t>
      </w:r>
      <w:r w:rsidR="004D1B29" w:rsidRPr="00A41ECF">
        <w:rPr>
          <w:i/>
          <w:iCs/>
          <w:sz w:val="24"/>
          <w:szCs w:val="32"/>
        </w:rPr>
        <w:t xml:space="preserve">dosažení stanovených cílů musí </w:t>
      </w:r>
      <w:r w:rsidR="009A3D27" w:rsidRPr="00A41ECF">
        <w:rPr>
          <w:i/>
          <w:iCs/>
          <w:sz w:val="24"/>
          <w:szCs w:val="32"/>
        </w:rPr>
        <w:t xml:space="preserve">být </w:t>
      </w:r>
      <w:r w:rsidR="00094FBC" w:rsidRPr="00A41ECF">
        <w:rPr>
          <w:i/>
          <w:iCs/>
          <w:sz w:val="24"/>
          <w:szCs w:val="32"/>
        </w:rPr>
        <w:t>změři</w:t>
      </w:r>
      <w:r w:rsidR="004D1B29" w:rsidRPr="00A41ECF">
        <w:rPr>
          <w:i/>
          <w:iCs/>
          <w:sz w:val="24"/>
          <w:szCs w:val="32"/>
        </w:rPr>
        <w:t>telné</w:t>
      </w:r>
      <w:r w:rsidR="00E62A60" w:rsidRPr="00A41ECF">
        <w:rPr>
          <w:i/>
          <w:iCs/>
          <w:sz w:val="24"/>
          <w:szCs w:val="32"/>
        </w:rPr>
        <w:t>.</w:t>
      </w:r>
    </w:p>
    <w:p w14:paraId="60F31076" w14:textId="77777777" w:rsidR="00A41ECF" w:rsidRPr="00A41ECF" w:rsidRDefault="007C5DE4" w:rsidP="00C65889">
      <w:pPr>
        <w:pStyle w:val="Odstavecseseznamem"/>
        <w:numPr>
          <w:ilvl w:val="0"/>
          <w:numId w:val="32"/>
        </w:numPr>
        <w:spacing w:line="360" w:lineRule="auto"/>
        <w:jc w:val="both"/>
        <w:rPr>
          <w:bCs/>
          <w:i/>
          <w:iCs/>
          <w:sz w:val="24"/>
          <w:szCs w:val="32"/>
        </w:rPr>
      </w:pPr>
      <w:r w:rsidRPr="00A41ECF">
        <w:rPr>
          <w:b/>
          <w:bCs/>
          <w:i/>
          <w:iCs/>
          <w:sz w:val="24"/>
          <w:szCs w:val="32"/>
        </w:rPr>
        <w:t>A</w:t>
      </w:r>
      <w:r w:rsidRPr="00A41ECF">
        <w:rPr>
          <w:i/>
          <w:iCs/>
          <w:sz w:val="24"/>
          <w:szCs w:val="32"/>
        </w:rPr>
        <w:t xml:space="preserve">chievable (Dosažitelný), </w:t>
      </w:r>
      <w:r w:rsidR="004D1B29" w:rsidRPr="00A41ECF">
        <w:rPr>
          <w:i/>
          <w:iCs/>
          <w:color w:val="000000" w:themeColor="text1"/>
          <w:sz w:val="24"/>
          <w:szCs w:val="32"/>
        </w:rPr>
        <w:t>s</w:t>
      </w:r>
      <w:r w:rsidR="00654707" w:rsidRPr="00A41ECF">
        <w:rPr>
          <w:i/>
          <w:iCs/>
          <w:color w:val="000000" w:themeColor="text1"/>
          <w:sz w:val="24"/>
          <w:szCs w:val="32"/>
        </w:rPr>
        <w:t>nadno dosažitelné cíle nemotivují dostatečně.</w:t>
      </w:r>
    </w:p>
    <w:p w14:paraId="67CB75DA" w14:textId="77777777" w:rsidR="00A41ECF" w:rsidRPr="00A41ECF" w:rsidRDefault="007C5DE4" w:rsidP="00C65889">
      <w:pPr>
        <w:pStyle w:val="Odstavecseseznamem"/>
        <w:numPr>
          <w:ilvl w:val="0"/>
          <w:numId w:val="32"/>
        </w:numPr>
        <w:spacing w:line="360" w:lineRule="auto"/>
        <w:jc w:val="both"/>
        <w:rPr>
          <w:bCs/>
          <w:i/>
          <w:iCs/>
          <w:sz w:val="24"/>
          <w:szCs w:val="32"/>
        </w:rPr>
      </w:pPr>
      <w:r w:rsidRPr="00A41ECF">
        <w:rPr>
          <w:b/>
          <w:bCs/>
          <w:i/>
          <w:iCs/>
          <w:sz w:val="24"/>
          <w:szCs w:val="32"/>
        </w:rPr>
        <w:t>R</w:t>
      </w:r>
      <w:r w:rsidRPr="00A41ECF">
        <w:rPr>
          <w:i/>
          <w:iCs/>
          <w:sz w:val="24"/>
          <w:szCs w:val="32"/>
        </w:rPr>
        <w:t xml:space="preserve">ealistic (Realistické), </w:t>
      </w:r>
      <w:r w:rsidR="004D1B29" w:rsidRPr="00A41ECF">
        <w:rPr>
          <w:i/>
          <w:iCs/>
          <w:sz w:val="24"/>
          <w:szCs w:val="32"/>
        </w:rPr>
        <w:t>r</w:t>
      </w:r>
      <w:r w:rsidR="00654707" w:rsidRPr="00A41ECF">
        <w:rPr>
          <w:i/>
          <w:iCs/>
          <w:sz w:val="24"/>
          <w:szCs w:val="32"/>
        </w:rPr>
        <w:t>ealistické znamená, že jejich dosažení musí být proveditelné.</w:t>
      </w:r>
    </w:p>
    <w:p w14:paraId="0375171F" w14:textId="77777777" w:rsidR="00C65889" w:rsidRPr="00A41ECF" w:rsidRDefault="007C5DE4" w:rsidP="00C65889">
      <w:pPr>
        <w:pStyle w:val="Odstavecseseznamem"/>
        <w:numPr>
          <w:ilvl w:val="0"/>
          <w:numId w:val="32"/>
        </w:numPr>
        <w:spacing w:line="360" w:lineRule="auto"/>
        <w:jc w:val="both"/>
        <w:rPr>
          <w:bCs/>
          <w:i/>
          <w:iCs/>
          <w:sz w:val="24"/>
          <w:szCs w:val="32"/>
        </w:rPr>
      </w:pPr>
      <w:r w:rsidRPr="00A41ECF">
        <w:rPr>
          <w:b/>
          <w:bCs/>
          <w:i/>
          <w:iCs/>
          <w:sz w:val="24"/>
          <w:szCs w:val="32"/>
        </w:rPr>
        <w:t>T</w:t>
      </w:r>
      <w:r w:rsidRPr="00A41ECF">
        <w:rPr>
          <w:i/>
          <w:iCs/>
          <w:sz w:val="24"/>
          <w:szCs w:val="32"/>
        </w:rPr>
        <w:t>ime-bound (Časov</w:t>
      </w:r>
      <w:r w:rsidR="00E62A60" w:rsidRPr="00A41ECF">
        <w:rPr>
          <w:i/>
          <w:iCs/>
          <w:sz w:val="24"/>
          <w:szCs w:val="32"/>
        </w:rPr>
        <w:t>ě</w:t>
      </w:r>
      <w:r w:rsidRPr="00A41ECF">
        <w:rPr>
          <w:i/>
          <w:iCs/>
          <w:color w:val="FF0000"/>
          <w:sz w:val="24"/>
          <w:szCs w:val="32"/>
        </w:rPr>
        <w:t xml:space="preserve"> </w:t>
      </w:r>
      <w:r w:rsidRPr="00A41ECF">
        <w:rPr>
          <w:i/>
          <w:iCs/>
          <w:sz w:val="24"/>
          <w:szCs w:val="32"/>
        </w:rPr>
        <w:t xml:space="preserve">vázané) </w:t>
      </w:r>
      <w:r w:rsidR="004D1B29" w:rsidRPr="00A41ECF">
        <w:rPr>
          <w:i/>
          <w:iCs/>
          <w:sz w:val="24"/>
          <w:szCs w:val="32"/>
        </w:rPr>
        <w:t>t</w:t>
      </w:r>
      <w:r w:rsidRPr="00A41ECF">
        <w:rPr>
          <w:i/>
          <w:iCs/>
          <w:sz w:val="24"/>
          <w:szCs w:val="32"/>
        </w:rPr>
        <w:t>ermíny jsou motivující, což vede k závěru, že cíl</w:t>
      </w:r>
      <w:r w:rsidR="00BD4EE2" w:rsidRPr="00A41ECF">
        <w:rPr>
          <w:i/>
          <w:iCs/>
          <w:sz w:val="24"/>
          <w:szCs w:val="32"/>
        </w:rPr>
        <w:t>e</w:t>
      </w:r>
      <w:r w:rsidRPr="00A41ECF">
        <w:rPr>
          <w:i/>
          <w:iCs/>
          <w:sz w:val="24"/>
          <w:szCs w:val="32"/>
        </w:rPr>
        <w:t xml:space="preserve"> by měly být časově vázány stanovením lhůt.</w:t>
      </w:r>
      <w:r w:rsidR="00F15581" w:rsidRPr="00A41ECF">
        <w:rPr>
          <w:i/>
          <w:iCs/>
          <w:sz w:val="24"/>
          <w:szCs w:val="32"/>
          <w:vertAlign w:val="superscript"/>
        </w:rPr>
        <w:t xml:space="preserve"> </w:t>
      </w:r>
      <w:r w:rsidR="00F15581" w:rsidRPr="00A41ECF">
        <w:rPr>
          <w:i/>
          <w:iCs/>
          <w:sz w:val="24"/>
          <w:szCs w:val="24"/>
          <w:vertAlign w:val="superscript"/>
        </w:rPr>
        <w:footnoteReference w:id="4"/>
      </w:r>
      <w:r w:rsidR="00BD4EE2" w:rsidRPr="00A41ECF">
        <w:rPr>
          <w:i/>
          <w:iCs/>
          <w:sz w:val="24"/>
          <w:szCs w:val="32"/>
        </w:rPr>
        <w:t xml:space="preserve"> </w:t>
      </w:r>
      <w:bookmarkStart w:id="16" w:name="_Toc36112467"/>
    </w:p>
    <w:p w14:paraId="3E04BB75" w14:textId="77777777" w:rsidR="00C05B5E" w:rsidRPr="002E615A" w:rsidRDefault="00C05B5E" w:rsidP="00A41ECF">
      <w:pPr>
        <w:pStyle w:val="Nadpis2"/>
      </w:pPr>
      <w:bookmarkStart w:id="17" w:name="_Toc46135352"/>
      <w:r w:rsidRPr="002E615A">
        <w:lastRenderedPageBreak/>
        <w:t>Strategické operace</w:t>
      </w:r>
      <w:bookmarkEnd w:id="16"/>
      <w:bookmarkEnd w:id="17"/>
      <w:r w:rsidRPr="002E615A">
        <w:t xml:space="preserve"> </w:t>
      </w:r>
    </w:p>
    <w:p w14:paraId="56983E03" w14:textId="77777777" w:rsidR="00C05B5E" w:rsidRPr="00586094" w:rsidRDefault="00C05B5E" w:rsidP="00586094">
      <w:pPr>
        <w:spacing w:after="0" w:line="360" w:lineRule="auto"/>
        <w:ind w:firstLine="454"/>
        <w:jc w:val="both"/>
        <w:rPr>
          <w:bCs/>
          <w:szCs w:val="24"/>
        </w:rPr>
      </w:pPr>
      <w:r w:rsidRPr="00586094">
        <w:rPr>
          <w:bCs/>
          <w:szCs w:val="24"/>
        </w:rPr>
        <w:t xml:space="preserve">Jsou zaměřené na plnění </w:t>
      </w:r>
      <w:r w:rsidR="00D42D45" w:rsidRPr="00586094">
        <w:rPr>
          <w:bCs/>
          <w:szCs w:val="24"/>
        </w:rPr>
        <w:t xml:space="preserve">stanovených </w:t>
      </w:r>
      <w:r w:rsidRPr="00586094">
        <w:rPr>
          <w:bCs/>
          <w:szCs w:val="24"/>
        </w:rPr>
        <w:t xml:space="preserve">strategických cílů. </w:t>
      </w:r>
      <w:r w:rsidR="00D42D45" w:rsidRPr="00586094">
        <w:rPr>
          <w:bCs/>
          <w:szCs w:val="24"/>
        </w:rPr>
        <w:t>Zaměřují se na vytváření specifických předností podniku, rozvoj firemního potenciálu a úspěšné prosazení v konkurenčním prostředí.</w:t>
      </w:r>
    </w:p>
    <w:p w14:paraId="298FD002" w14:textId="77777777" w:rsidR="00466D75" w:rsidRPr="00586094" w:rsidRDefault="00BD4EE2" w:rsidP="00586094">
      <w:pPr>
        <w:spacing w:after="0" w:line="360" w:lineRule="auto"/>
        <w:ind w:firstLine="454"/>
        <w:jc w:val="both"/>
        <w:rPr>
          <w:bCs/>
          <w:szCs w:val="24"/>
        </w:rPr>
      </w:pPr>
      <w:r w:rsidRPr="00586094">
        <w:rPr>
          <w:bCs/>
          <w:szCs w:val="24"/>
        </w:rPr>
        <w:t xml:space="preserve">Po dosažení stanovených cílů je však zapotřebí strategii </w:t>
      </w:r>
      <w:r w:rsidR="000C12F8" w:rsidRPr="00586094">
        <w:rPr>
          <w:bCs/>
          <w:szCs w:val="24"/>
        </w:rPr>
        <w:t>opětovně přehodnotit</w:t>
      </w:r>
      <w:r w:rsidRPr="00586094">
        <w:rPr>
          <w:bCs/>
          <w:szCs w:val="24"/>
        </w:rPr>
        <w:t xml:space="preserve"> a stanovit cíle nové, aby záhy nedošlo k rychlému úpadku společnosti. </w:t>
      </w:r>
    </w:p>
    <w:p w14:paraId="0D2BAB2E" w14:textId="77777777" w:rsidR="003B39A4" w:rsidRPr="00586094" w:rsidRDefault="004F6F64" w:rsidP="00586094">
      <w:pPr>
        <w:spacing w:after="0" w:line="360" w:lineRule="auto"/>
        <w:ind w:firstLine="454"/>
        <w:jc w:val="both"/>
        <w:rPr>
          <w:bCs/>
          <w:szCs w:val="24"/>
        </w:rPr>
      </w:pPr>
      <w:r w:rsidRPr="00586094">
        <w:rPr>
          <w:bCs/>
          <w:szCs w:val="24"/>
        </w:rPr>
        <w:t>Strategie je cesta k naplnění vize, mise a podnikových cílů. Především určuje postupné činnosti, které logicky následují za sebou, tedy jakým způsobem dojde k dosažení stanovených cílů, alokaci zdrojů, čím se podnik bude zabývat, definice záměrů</w:t>
      </w:r>
      <w:r w:rsidR="008F6981" w:rsidRPr="00586094">
        <w:rPr>
          <w:bCs/>
          <w:szCs w:val="24"/>
        </w:rPr>
        <w:t>,</w:t>
      </w:r>
      <w:r w:rsidRPr="00586094">
        <w:rPr>
          <w:bCs/>
          <w:szCs w:val="24"/>
        </w:rPr>
        <w:t xml:space="preserve"> co vyrábět, jakým způsobem a pro koho vyrábět, v jakém množství a v jaké kvalitě.</w:t>
      </w:r>
      <w:r w:rsidR="00A514A5" w:rsidRPr="00586094">
        <w:rPr>
          <w:bCs/>
          <w:sz w:val="16"/>
          <w:szCs w:val="24"/>
        </w:rPr>
        <w:footnoteReference w:id="5"/>
      </w:r>
      <w:r w:rsidR="00A514A5" w:rsidRPr="00586094">
        <w:rPr>
          <w:bCs/>
          <w:szCs w:val="24"/>
        </w:rPr>
        <w:t xml:space="preserve"> Zpracování strategie podniku představuje analýzu všech vnějších a vnitřních faktorů působících na firmu. </w:t>
      </w:r>
      <w:bookmarkStart w:id="18" w:name="_Hlk12114834"/>
    </w:p>
    <w:p w14:paraId="5F52BE01" w14:textId="77777777" w:rsidR="003B39A4" w:rsidRDefault="003B39A4">
      <w:pPr>
        <w:suppressAutoHyphens w:val="0"/>
        <w:rPr>
          <w:iCs/>
          <w:szCs w:val="24"/>
        </w:rPr>
      </w:pPr>
      <w:r>
        <w:rPr>
          <w:iCs/>
          <w:szCs w:val="24"/>
        </w:rPr>
        <w:br w:type="page"/>
      </w:r>
    </w:p>
    <w:p w14:paraId="04501258" w14:textId="77777777" w:rsidR="0005294C" w:rsidRPr="003C7FF0" w:rsidRDefault="00A9667D" w:rsidP="00411A64">
      <w:pPr>
        <w:pStyle w:val="Nadpis1"/>
        <w:spacing w:line="360" w:lineRule="auto"/>
        <w:rPr>
          <w:rFonts w:cs="Times New Roman"/>
          <w:b/>
          <w:bCs/>
        </w:rPr>
      </w:pPr>
      <w:bookmarkStart w:id="19" w:name="_Toc45200121"/>
      <w:bookmarkStart w:id="20" w:name="_Toc45200242"/>
      <w:bookmarkStart w:id="21" w:name="_Toc36112468"/>
      <w:bookmarkStart w:id="22" w:name="_Toc46135353"/>
      <w:bookmarkEnd w:id="19"/>
      <w:bookmarkEnd w:id="20"/>
      <w:r w:rsidRPr="003C7FF0">
        <w:rPr>
          <w:rFonts w:cs="Times New Roman"/>
          <w:b/>
          <w:bCs/>
        </w:rPr>
        <w:lastRenderedPageBreak/>
        <w:t>Strategická analýza</w:t>
      </w:r>
      <w:bookmarkEnd w:id="21"/>
      <w:bookmarkEnd w:id="22"/>
    </w:p>
    <w:p w14:paraId="0EDC759D" w14:textId="77777777" w:rsidR="000C12F8" w:rsidRPr="00586094" w:rsidRDefault="00560D65" w:rsidP="00586094">
      <w:pPr>
        <w:spacing w:after="0" w:line="360" w:lineRule="auto"/>
        <w:ind w:firstLine="454"/>
        <w:jc w:val="both"/>
        <w:rPr>
          <w:bCs/>
          <w:szCs w:val="24"/>
        </w:rPr>
      </w:pPr>
      <w:r w:rsidRPr="00586094">
        <w:rPr>
          <w:bCs/>
          <w:szCs w:val="24"/>
        </w:rPr>
        <w:t xml:space="preserve">Po </w:t>
      </w:r>
      <w:r w:rsidR="00BC3AE0" w:rsidRPr="00586094">
        <w:rPr>
          <w:bCs/>
          <w:szCs w:val="24"/>
        </w:rPr>
        <w:t>ujasnění</w:t>
      </w:r>
      <w:r w:rsidRPr="00586094">
        <w:rPr>
          <w:bCs/>
          <w:szCs w:val="24"/>
        </w:rPr>
        <w:t xml:space="preserve"> firemních hodnot lze začít zpracovávat strategickou analýzu</w:t>
      </w:r>
      <w:r w:rsidR="009D7F99" w:rsidRPr="00586094">
        <w:rPr>
          <w:bCs/>
          <w:szCs w:val="24"/>
        </w:rPr>
        <w:t>.</w:t>
      </w:r>
      <w:r w:rsidRPr="00586094">
        <w:rPr>
          <w:bCs/>
          <w:szCs w:val="24"/>
        </w:rPr>
        <w:t xml:space="preserve"> </w:t>
      </w:r>
      <w:r w:rsidR="009D7F99" w:rsidRPr="00586094">
        <w:rPr>
          <w:bCs/>
          <w:szCs w:val="24"/>
        </w:rPr>
        <w:t>J</w:t>
      </w:r>
      <w:r w:rsidRPr="00586094">
        <w:rPr>
          <w:bCs/>
          <w:szCs w:val="24"/>
        </w:rPr>
        <w:t>ejím účelem je</w:t>
      </w:r>
      <w:r w:rsidR="00A41ECF">
        <w:rPr>
          <w:bCs/>
          <w:szCs w:val="24"/>
        </w:rPr>
        <w:t> </w:t>
      </w:r>
      <w:r w:rsidRPr="00586094">
        <w:rPr>
          <w:bCs/>
          <w:szCs w:val="24"/>
        </w:rPr>
        <w:t>analyzovat vnější a vnitřní prostředí organizace</w:t>
      </w:r>
      <w:r w:rsidR="00BC3AE0" w:rsidRPr="00586094">
        <w:rPr>
          <w:bCs/>
          <w:szCs w:val="24"/>
        </w:rPr>
        <w:t xml:space="preserve"> s cílem vymezit výnosový potenciál podniku</w:t>
      </w:r>
      <w:r w:rsidR="005B53BE" w:rsidRPr="00586094">
        <w:rPr>
          <w:bCs/>
          <w:szCs w:val="24"/>
        </w:rPr>
        <w:t xml:space="preserve"> a</w:t>
      </w:r>
      <w:r w:rsidR="00A41ECF">
        <w:rPr>
          <w:bCs/>
          <w:szCs w:val="24"/>
        </w:rPr>
        <w:t> </w:t>
      </w:r>
      <w:r w:rsidR="005B53BE" w:rsidRPr="00586094">
        <w:rPr>
          <w:bCs/>
          <w:szCs w:val="24"/>
        </w:rPr>
        <w:t>i</w:t>
      </w:r>
      <w:r w:rsidR="00810943" w:rsidRPr="00586094">
        <w:rPr>
          <w:bCs/>
          <w:szCs w:val="24"/>
        </w:rPr>
        <w:t xml:space="preserve">dentifikovat pozitivní a negativní důsledky současné podnikové strategie, ty pozitivní dále rozvíjet a negativním se vyhnout. Především vyhledávat, vnímat a využívat nové příležitosti k tvorbě hodnoty. </w:t>
      </w:r>
      <w:r w:rsidR="00810943" w:rsidRPr="00586094">
        <w:rPr>
          <w:bCs/>
          <w:szCs w:val="24"/>
        </w:rPr>
        <w:footnoteReference w:id="6"/>
      </w:r>
      <w:r w:rsidR="00810943" w:rsidRPr="00586094">
        <w:rPr>
          <w:bCs/>
          <w:szCs w:val="24"/>
        </w:rPr>
        <w:t xml:space="preserve"> </w:t>
      </w:r>
      <w:r w:rsidRPr="00586094">
        <w:rPr>
          <w:bCs/>
          <w:szCs w:val="24"/>
        </w:rPr>
        <w:t xml:space="preserve">Díky těmto informacím můžeme dále </w:t>
      </w:r>
      <w:r w:rsidR="005A4534" w:rsidRPr="00586094">
        <w:rPr>
          <w:bCs/>
          <w:szCs w:val="24"/>
        </w:rPr>
        <w:t xml:space="preserve">předvídat budoucí vývoj trhu a míru úspěšnosti </w:t>
      </w:r>
      <w:r w:rsidR="006A6A81" w:rsidRPr="00586094">
        <w:rPr>
          <w:bCs/>
          <w:szCs w:val="24"/>
        </w:rPr>
        <w:t>firmy</w:t>
      </w:r>
      <w:r w:rsidR="005F55AC" w:rsidRPr="00586094">
        <w:rPr>
          <w:bCs/>
          <w:szCs w:val="24"/>
        </w:rPr>
        <w:t xml:space="preserve"> </w:t>
      </w:r>
      <w:r w:rsidR="005A4534" w:rsidRPr="00586094">
        <w:rPr>
          <w:bCs/>
          <w:szCs w:val="24"/>
        </w:rPr>
        <w:t>v nadcházejícím období. Pomocí</w:t>
      </w:r>
      <w:r w:rsidR="000D11F9" w:rsidRPr="00586094">
        <w:rPr>
          <w:bCs/>
          <w:szCs w:val="24"/>
        </w:rPr>
        <w:t xml:space="preserve"> monitoringu okolí firmy lze vycítit nové příležitosti a hrozby</w:t>
      </w:r>
      <w:r w:rsidR="00DB1C3E" w:rsidRPr="00586094">
        <w:rPr>
          <w:bCs/>
          <w:szCs w:val="24"/>
        </w:rPr>
        <w:t>,</w:t>
      </w:r>
      <w:r w:rsidR="000D11F9" w:rsidRPr="00586094">
        <w:rPr>
          <w:bCs/>
          <w:szCs w:val="24"/>
        </w:rPr>
        <w:t xml:space="preserve"> a to nejen přímo v zájmovém odvětví, ale také v těch navazujících. </w:t>
      </w:r>
    </w:p>
    <w:p w14:paraId="3A98D1FD" w14:textId="77777777" w:rsidR="000C12F8" w:rsidRPr="00586094" w:rsidRDefault="00BA6674" w:rsidP="00586094">
      <w:pPr>
        <w:spacing w:after="0" w:line="360" w:lineRule="auto"/>
        <w:ind w:firstLine="454"/>
        <w:jc w:val="both"/>
        <w:rPr>
          <w:bCs/>
          <w:szCs w:val="24"/>
        </w:rPr>
      </w:pPr>
      <w:r w:rsidRPr="00586094">
        <w:rPr>
          <w:bCs/>
          <w:szCs w:val="24"/>
        </w:rPr>
        <w:t>Manažeři zpracovávající strategii mohou navrhnout způsoby, jak udržet nízké náklady a</w:t>
      </w:r>
      <w:r w:rsidR="00A41ECF">
        <w:rPr>
          <w:bCs/>
          <w:szCs w:val="24"/>
        </w:rPr>
        <w:t> </w:t>
      </w:r>
      <w:r w:rsidRPr="00586094">
        <w:rPr>
          <w:bCs/>
          <w:szCs w:val="24"/>
        </w:rPr>
        <w:t xml:space="preserve">štíhlejší provoz. Mezi možné strategické alternativy patří změny ve struktuře kapitálu, změny v řízení dodavatelského řetězce nebo jakákoli jiná alternativa obchodního procesu. </w:t>
      </w:r>
    </w:p>
    <w:p w14:paraId="13BCBB78" w14:textId="77777777" w:rsidR="009D7F99" w:rsidRDefault="000D11F9" w:rsidP="00586094">
      <w:pPr>
        <w:spacing w:after="0" w:line="360" w:lineRule="auto"/>
        <w:ind w:firstLine="454"/>
        <w:jc w:val="both"/>
      </w:pPr>
      <w:r w:rsidRPr="00586094">
        <w:rPr>
          <w:bCs/>
          <w:szCs w:val="24"/>
        </w:rPr>
        <w:t xml:space="preserve">Při zpracovávání strategického plánu lze na základě výsledků z analýz a vlastní kreativity zpracovatele </w:t>
      </w:r>
      <w:r w:rsidR="00BA6674" w:rsidRPr="00586094">
        <w:rPr>
          <w:bCs/>
          <w:szCs w:val="24"/>
        </w:rPr>
        <w:t xml:space="preserve">vyhodnotit nejúspěšnější strategické alternativy a </w:t>
      </w:r>
      <w:r w:rsidRPr="00586094">
        <w:rPr>
          <w:bCs/>
          <w:szCs w:val="24"/>
        </w:rPr>
        <w:t>nasměrovat podnik novým směrem</w:t>
      </w:r>
      <w:r w:rsidR="00560D65" w:rsidRPr="00586094">
        <w:rPr>
          <w:bCs/>
          <w:szCs w:val="24"/>
        </w:rPr>
        <w:t>.</w:t>
      </w:r>
      <w:r w:rsidR="00BA6674" w:rsidRPr="00586094">
        <w:rPr>
          <w:bCs/>
          <w:szCs w:val="24"/>
        </w:rPr>
        <w:t xml:space="preserve"> Již vytvořené strategie musí být dodržované, průběžně hodnocené a znovu posouzené, jelikož podnikatelské prostředí se stále vyvíjí.</w:t>
      </w:r>
      <w:r w:rsidR="00BA6674" w:rsidRPr="00411A64">
        <w:t xml:space="preserve"> </w:t>
      </w:r>
    </w:p>
    <w:p w14:paraId="4A7094EE" w14:textId="77777777" w:rsidR="0005294C" w:rsidRPr="00411A64" w:rsidRDefault="00BA6674" w:rsidP="00A41ECF">
      <w:pPr>
        <w:pStyle w:val="Nadpis2"/>
      </w:pPr>
      <w:bookmarkStart w:id="23" w:name="_Toc45200123"/>
      <w:bookmarkStart w:id="24" w:name="_Toc45200244"/>
      <w:bookmarkStart w:id="25" w:name="_Toc36112469"/>
      <w:bookmarkStart w:id="26" w:name="_Toc46135354"/>
      <w:bookmarkEnd w:id="23"/>
      <w:bookmarkEnd w:id="24"/>
      <w:r w:rsidRPr="00411A64">
        <w:t>Strategické úrovně</w:t>
      </w:r>
      <w:bookmarkEnd w:id="25"/>
      <w:bookmarkEnd w:id="26"/>
    </w:p>
    <w:p w14:paraId="5C0E39FD" w14:textId="77777777" w:rsidR="00425416" w:rsidRPr="00586094" w:rsidRDefault="00425416" w:rsidP="00586094">
      <w:pPr>
        <w:spacing w:after="0" w:line="360" w:lineRule="auto"/>
        <w:ind w:firstLine="454"/>
        <w:jc w:val="both"/>
        <w:rPr>
          <w:bCs/>
          <w:szCs w:val="24"/>
        </w:rPr>
      </w:pPr>
      <w:r w:rsidRPr="00586094">
        <w:rPr>
          <w:bCs/>
          <w:szCs w:val="24"/>
        </w:rPr>
        <w:t>Strategické řízení se zabývá dokonalým propojením všech strategických úrovní. Strategický management si musí osvojit následující principy strategického myšlení:</w:t>
      </w:r>
    </w:p>
    <w:p w14:paraId="28D37C59" w14:textId="77777777" w:rsidR="0005294C" w:rsidRPr="00586094" w:rsidRDefault="005D21A4" w:rsidP="00586094">
      <w:pPr>
        <w:spacing w:after="0" w:line="360" w:lineRule="auto"/>
        <w:ind w:firstLine="454"/>
        <w:jc w:val="both"/>
        <w:rPr>
          <w:bCs/>
          <w:szCs w:val="24"/>
        </w:rPr>
      </w:pPr>
      <w:r w:rsidRPr="00586094">
        <w:rPr>
          <w:bCs/>
          <w:szCs w:val="24"/>
          <w:u w:val="single"/>
        </w:rPr>
        <w:t xml:space="preserve">Strategická </w:t>
      </w:r>
      <w:r w:rsidRPr="00586094">
        <w:rPr>
          <w:bCs/>
          <w:szCs w:val="24"/>
        </w:rPr>
        <w:t>– představuje rozhodování na nejvyšší úrovni, která pomáhají podniku udržet konkurenční výhodu a ziskovost. Rozhodnutí na této úrovni ovlivňují celou firmu</w:t>
      </w:r>
      <w:r w:rsidR="00ED68A7" w:rsidRPr="00586094">
        <w:rPr>
          <w:bCs/>
          <w:szCs w:val="24"/>
        </w:rPr>
        <w:t xml:space="preserve"> a jsou zpracovány jako dlouhodobé cíle, které se potom následně dělí do nižších úrovní a mají za úkol stanovit a řídit postupy k</w:t>
      </w:r>
      <w:r w:rsidR="00A06B7A" w:rsidRPr="00586094">
        <w:rPr>
          <w:bCs/>
          <w:szCs w:val="24"/>
        </w:rPr>
        <w:t> efektivnímu</w:t>
      </w:r>
      <w:r w:rsidR="00ED68A7" w:rsidRPr="00586094">
        <w:rPr>
          <w:bCs/>
          <w:szCs w:val="24"/>
        </w:rPr>
        <w:t> naplnění</w:t>
      </w:r>
      <w:r w:rsidR="00A06B7A" w:rsidRPr="00586094">
        <w:rPr>
          <w:bCs/>
          <w:szCs w:val="24"/>
        </w:rPr>
        <w:t xml:space="preserve"> celé strategie podniku.</w:t>
      </w:r>
      <w:r w:rsidR="00ED68A7" w:rsidRPr="00586094">
        <w:rPr>
          <w:bCs/>
          <w:szCs w:val="24"/>
        </w:rPr>
        <w:t xml:space="preserve">  </w:t>
      </w:r>
    </w:p>
    <w:p w14:paraId="54562937" w14:textId="77777777" w:rsidR="00D83346" w:rsidRPr="00586094" w:rsidRDefault="005D21A4" w:rsidP="00586094">
      <w:pPr>
        <w:spacing w:after="0" w:line="360" w:lineRule="auto"/>
        <w:ind w:firstLine="454"/>
        <w:jc w:val="both"/>
        <w:rPr>
          <w:bCs/>
          <w:szCs w:val="24"/>
        </w:rPr>
      </w:pPr>
      <w:r w:rsidRPr="00586094">
        <w:rPr>
          <w:bCs/>
          <w:szCs w:val="24"/>
          <w:u w:val="single"/>
        </w:rPr>
        <w:t xml:space="preserve">Taktická </w:t>
      </w:r>
      <w:r w:rsidRPr="00586094">
        <w:rPr>
          <w:bCs/>
          <w:szCs w:val="24"/>
        </w:rPr>
        <w:t>– střední úroveň firemního rozhodování se zaměřením na pozici na trhu, aby pomohla společnosti získat konkurenční výhodu ve svém vlastním nebo jiném odvětví.</w:t>
      </w:r>
      <w:r w:rsidR="000A7F25" w:rsidRPr="00586094">
        <w:rPr>
          <w:bCs/>
          <w:szCs w:val="24"/>
        </w:rPr>
        <w:t xml:space="preserve"> </w:t>
      </w:r>
      <w:r w:rsidR="00D83346" w:rsidRPr="00586094">
        <w:rPr>
          <w:bCs/>
          <w:szCs w:val="24"/>
        </w:rPr>
        <w:t>Zpraco</w:t>
      </w:r>
      <w:r w:rsidR="00747E3F" w:rsidRPr="00586094">
        <w:rPr>
          <w:bCs/>
          <w:szCs w:val="24"/>
        </w:rPr>
        <w:t xml:space="preserve">vává konkrétní kroky </w:t>
      </w:r>
      <w:r w:rsidR="00425416" w:rsidRPr="00586094">
        <w:rPr>
          <w:bCs/>
          <w:szCs w:val="24"/>
        </w:rPr>
        <w:t xml:space="preserve">k naplnění </w:t>
      </w:r>
      <w:r w:rsidR="00747E3F" w:rsidRPr="00586094">
        <w:rPr>
          <w:bCs/>
          <w:szCs w:val="24"/>
        </w:rPr>
        <w:t>strategických cílů</w:t>
      </w:r>
      <w:r w:rsidR="00D83346" w:rsidRPr="00586094">
        <w:rPr>
          <w:bCs/>
          <w:szCs w:val="24"/>
        </w:rPr>
        <w:t xml:space="preserve"> a blíže specif</w:t>
      </w:r>
      <w:r w:rsidR="00747E3F" w:rsidRPr="00586094">
        <w:rPr>
          <w:bCs/>
          <w:szCs w:val="24"/>
        </w:rPr>
        <w:t>ikuje obchodní cíle, kapitálové</w:t>
      </w:r>
      <w:r w:rsidR="00D83346" w:rsidRPr="00586094">
        <w:rPr>
          <w:bCs/>
          <w:szCs w:val="24"/>
        </w:rPr>
        <w:t xml:space="preserve"> složení a výnosnost, objem prodej</w:t>
      </w:r>
      <w:r w:rsidR="00747E3F" w:rsidRPr="00586094">
        <w:rPr>
          <w:bCs/>
          <w:szCs w:val="24"/>
        </w:rPr>
        <w:t>e</w:t>
      </w:r>
      <w:r w:rsidR="00D83346" w:rsidRPr="00586094">
        <w:rPr>
          <w:bCs/>
          <w:szCs w:val="24"/>
        </w:rPr>
        <w:t xml:space="preserve"> a tržní podíl.</w:t>
      </w:r>
    </w:p>
    <w:p w14:paraId="0877F661" w14:textId="77777777" w:rsidR="00257B9C" w:rsidRPr="00411A64" w:rsidRDefault="005D21A4" w:rsidP="00586094">
      <w:pPr>
        <w:spacing w:after="0" w:line="360" w:lineRule="auto"/>
        <w:ind w:firstLine="454"/>
        <w:jc w:val="both"/>
        <w:rPr>
          <w:lang w:eastAsia="cs-CZ"/>
        </w:rPr>
      </w:pPr>
      <w:r w:rsidRPr="00586094">
        <w:rPr>
          <w:bCs/>
          <w:szCs w:val="24"/>
          <w:u w:val="single"/>
        </w:rPr>
        <w:t>Operativní</w:t>
      </w:r>
      <w:r w:rsidR="0005294C" w:rsidRPr="00586094">
        <w:rPr>
          <w:bCs/>
          <w:szCs w:val="24"/>
        </w:rPr>
        <w:t xml:space="preserve"> – n</w:t>
      </w:r>
      <w:r w:rsidRPr="00586094">
        <w:rPr>
          <w:bCs/>
          <w:szCs w:val="24"/>
        </w:rPr>
        <w:t xml:space="preserve">a nejnižší úrovni jsou rozhodnutí na funkční úrovni. </w:t>
      </w:r>
      <w:r w:rsidR="0005294C" w:rsidRPr="00586094">
        <w:rPr>
          <w:bCs/>
          <w:szCs w:val="24"/>
        </w:rPr>
        <w:t xml:space="preserve">Zabývají </w:t>
      </w:r>
      <w:r w:rsidR="00747E3F" w:rsidRPr="00586094">
        <w:rPr>
          <w:bCs/>
          <w:szCs w:val="24"/>
        </w:rPr>
        <w:t>se</w:t>
      </w:r>
      <w:r w:rsidRPr="00586094">
        <w:rPr>
          <w:bCs/>
          <w:szCs w:val="24"/>
        </w:rPr>
        <w:t xml:space="preserve"> činnos</w:t>
      </w:r>
      <w:r w:rsidR="0005294C" w:rsidRPr="00586094">
        <w:rPr>
          <w:bCs/>
          <w:szCs w:val="24"/>
        </w:rPr>
        <w:t>tmi</w:t>
      </w:r>
      <w:r w:rsidRPr="00586094">
        <w:rPr>
          <w:bCs/>
          <w:szCs w:val="24"/>
        </w:rPr>
        <w:t xml:space="preserve"> uvnitř</w:t>
      </w:r>
      <w:r w:rsidR="00425416" w:rsidRPr="00586094">
        <w:rPr>
          <w:bCs/>
          <w:szCs w:val="24"/>
        </w:rPr>
        <w:t xml:space="preserve"> podniku</w:t>
      </w:r>
      <w:r w:rsidRPr="00586094">
        <w:rPr>
          <w:bCs/>
          <w:szCs w:val="24"/>
        </w:rPr>
        <w:t xml:space="preserve"> a mezi různými funkcemi zaměřené na zlepšení efektivity celého podnikání. </w:t>
      </w:r>
      <w:r w:rsidRPr="00411A64">
        <w:rPr>
          <w:lang w:eastAsia="cs-CZ"/>
        </w:rPr>
        <w:t>Strategie jsou zaměřeny na konkrétní funkce a skupiny.</w:t>
      </w:r>
      <w:r w:rsidR="00D83346" w:rsidRPr="00411A64">
        <w:rPr>
          <w:lang w:eastAsia="cs-CZ"/>
        </w:rPr>
        <w:t xml:space="preserve"> Cílem je efektivní využití majetkových, </w:t>
      </w:r>
      <w:r w:rsidR="00D83346" w:rsidRPr="00411A64">
        <w:rPr>
          <w:lang w:eastAsia="cs-CZ"/>
        </w:rPr>
        <w:lastRenderedPageBreak/>
        <w:t xml:space="preserve">kapitálových a lidských zdrojů, optimální využití výrobní kapacity </w:t>
      </w:r>
      <w:r w:rsidR="00747E3F">
        <w:rPr>
          <w:lang w:eastAsia="cs-CZ"/>
        </w:rPr>
        <w:t xml:space="preserve">a také </w:t>
      </w:r>
      <w:r w:rsidR="00D83346" w:rsidRPr="00411A64">
        <w:rPr>
          <w:lang w:eastAsia="cs-CZ"/>
        </w:rPr>
        <w:t>řízení nákladů a</w:t>
      </w:r>
      <w:r w:rsidR="00A41ECF">
        <w:rPr>
          <w:lang w:eastAsia="cs-CZ"/>
        </w:rPr>
        <w:t> </w:t>
      </w:r>
      <w:r w:rsidR="00D83346" w:rsidRPr="00411A64">
        <w:rPr>
          <w:lang w:eastAsia="cs-CZ"/>
        </w:rPr>
        <w:t xml:space="preserve">výnosů. </w:t>
      </w:r>
    </w:p>
    <w:p w14:paraId="7D33A114" w14:textId="77777777" w:rsidR="00B55EFB" w:rsidRPr="00411A64" w:rsidRDefault="00B55EFB" w:rsidP="00A41ECF">
      <w:pPr>
        <w:pStyle w:val="Nadpis2"/>
      </w:pPr>
      <w:bookmarkStart w:id="27" w:name="_Toc36112470"/>
      <w:bookmarkStart w:id="28" w:name="_Toc46135355"/>
      <w:r w:rsidRPr="00411A64">
        <w:t>Analyzování prostředí</w:t>
      </w:r>
      <w:bookmarkEnd w:id="27"/>
      <w:bookmarkEnd w:id="28"/>
    </w:p>
    <w:p w14:paraId="40B78529" w14:textId="77777777" w:rsidR="00AA7142" w:rsidRPr="00586094" w:rsidRDefault="00D7233C" w:rsidP="00586094">
      <w:pPr>
        <w:spacing w:after="0" w:line="360" w:lineRule="auto"/>
        <w:ind w:firstLine="454"/>
        <w:jc w:val="both"/>
        <w:rPr>
          <w:bCs/>
          <w:szCs w:val="24"/>
        </w:rPr>
      </w:pPr>
      <w:r w:rsidRPr="00586094">
        <w:rPr>
          <w:bCs/>
          <w:szCs w:val="24"/>
        </w:rPr>
        <w:t>Neustálá změna podnikatelského prostředí nutí p</w:t>
      </w:r>
      <w:r w:rsidR="004A3E3C" w:rsidRPr="00586094">
        <w:rPr>
          <w:bCs/>
          <w:szCs w:val="24"/>
        </w:rPr>
        <w:t>rů</w:t>
      </w:r>
      <w:r w:rsidRPr="00586094">
        <w:rPr>
          <w:bCs/>
          <w:szCs w:val="24"/>
        </w:rPr>
        <w:t>běžně analyzovat okolí</w:t>
      </w:r>
      <w:r w:rsidR="004A3E3C" w:rsidRPr="00586094">
        <w:rPr>
          <w:bCs/>
          <w:szCs w:val="24"/>
        </w:rPr>
        <w:t xml:space="preserve"> podniku.</w:t>
      </w:r>
      <w:r w:rsidRPr="00586094">
        <w:rPr>
          <w:bCs/>
          <w:szCs w:val="24"/>
        </w:rPr>
        <w:t xml:space="preserve"> </w:t>
      </w:r>
      <w:r w:rsidR="004A3E3C" w:rsidRPr="00586094">
        <w:rPr>
          <w:bCs/>
          <w:szCs w:val="24"/>
        </w:rPr>
        <w:t>Předvídání vývoje trhu, stejně jako včasná</w:t>
      </w:r>
      <w:r w:rsidRPr="00586094">
        <w:rPr>
          <w:bCs/>
          <w:szCs w:val="24"/>
        </w:rPr>
        <w:t xml:space="preserve"> identifik</w:t>
      </w:r>
      <w:r w:rsidR="004A3E3C" w:rsidRPr="00586094">
        <w:rPr>
          <w:bCs/>
          <w:szCs w:val="24"/>
        </w:rPr>
        <w:t>ace</w:t>
      </w:r>
      <w:r w:rsidRPr="00586094">
        <w:rPr>
          <w:bCs/>
          <w:szCs w:val="24"/>
        </w:rPr>
        <w:t xml:space="preserve"> hroz</w:t>
      </w:r>
      <w:r w:rsidR="004A3E3C" w:rsidRPr="00586094">
        <w:rPr>
          <w:bCs/>
          <w:szCs w:val="24"/>
        </w:rPr>
        <w:t>e</w:t>
      </w:r>
      <w:r w:rsidRPr="00586094">
        <w:rPr>
          <w:bCs/>
          <w:szCs w:val="24"/>
        </w:rPr>
        <w:t>b a příležitost</w:t>
      </w:r>
      <w:r w:rsidR="004A3E3C" w:rsidRPr="00586094">
        <w:rPr>
          <w:bCs/>
          <w:szCs w:val="24"/>
        </w:rPr>
        <w:t>í</w:t>
      </w:r>
      <w:r w:rsidR="004A3E3C" w:rsidRPr="00BD3A9E">
        <w:rPr>
          <w:bCs/>
          <w:color w:val="FF0000"/>
          <w:szCs w:val="24"/>
        </w:rPr>
        <w:t xml:space="preserve"> </w:t>
      </w:r>
      <w:r w:rsidR="004A3E3C" w:rsidRPr="00362935">
        <w:rPr>
          <w:bCs/>
          <w:szCs w:val="24"/>
        </w:rPr>
        <w:t>j</w:t>
      </w:r>
      <w:r w:rsidR="00BD3A9E" w:rsidRPr="00362935">
        <w:rPr>
          <w:bCs/>
          <w:szCs w:val="24"/>
        </w:rPr>
        <w:t>sou</w:t>
      </w:r>
      <w:r w:rsidR="004A3E3C" w:rsidRPr="00586094">
        <w:rPr>
          <w:bCs/>
          <w:szCs w:val="24"/>
        </w:rPr>
        <w:t xml:space="preserve"> pro firmu životně důležit</w:t>
      </w:r>
      <w:r w:rsidR="00BD3A9E" w:rsidRPr="00362935">
        <w:rPr>
          <w:bCs/>
          <w:szCs w:val="24"/>
        </w:rPr>
        <w:t>é</w:t>
      </w:r>
      <w:r w:rsidR="004A3E3C" w:rsidRPr="00586094">
        <w:rPr>
          <w:bCs/>
          <w:szCs w:val="24"/>
        </w:rPr>
        <w:t>.</w:t>
      </w:r>
      <w:r w:rsidR="00AA1B78" w:rsidRPr="00586094">
        <w:rPr>
          <w:bCs/>
          <w:szCs w:val="24"/>
        </w:rPr>
        <w:t xml:space="preserve"> </w:t>
      </w:r>
      <w:r w:rsidR="00642EE1" w:rsidRPr="00586094">
        <w:rPr>
          <w:bCs/>
          <w:szCs w:val="24"/>
        </w:rPr>
        <w:t>P</w:t>
      </w:r>
      <w:r w:rsidR="00AA1B78" w:rsidRPr="00586094">
        <w:rPr>
          <w:bCs/>
          <w:szCs w:val="24"/>
        </w:rPr>
        <w:t xml:space="preserve">odle úrovně stability </w:t>
      </w:r>
      <w:r w:rsidR="00642EE1" w:rsidRPr="00586094">
        <w:rPr>
          <w:bCs/>
          <w:szCs w:val="24"/>
        </w:rPr>
        <w:t xml:space="preserve">podnikatelského prostředí </w:t>
      </w:r>
      <w:r w:rsidR="00AA1B78" w:rsidRPr="00586094">
        <w:rPr>
          <w:bCs/>
          <w:szCs w:val="24"/>
        </w:rPr>
        <w:t xml:space="preserve">můžeme hodnotit také </w:t>
      </w:r>
      <w:r w:rsidR="009B152B" w:rsidRPr="00586094">
        <w:rPr>
          <w:bCs/>
          <w:szCs w:val="24"/>
        </w:rPr>
        <w:t xml:space="preserve">jeho </w:t>
      </w:r>
      <w:r w:rsidR="00AA1B78" w:rsidRPr="00586094">
        <w:rPr>
          <w:bCs/>
          <w:szCs w:val="24"/>
        </w:rPr>
        <w:t>vliv na podnik. Pokud se firma nachází v prostředí se stabilními vlivy, je míra vlivu na</w:t>
      </w:r>
      <w:r w:rsidR="00A41ECF">
        <w:rPr>
          <w:bCs/>
          <w:szCs w:val="24"/>
        </w:rPr>
        <w:t> </w:t>
      </w:r>
      <w:r w:rsidR="00AA1B78" w:rsidRPr="00586094">
        <w:rPr>
          <w:bCs/>
          <w:szCs w:val="24"/>
        </w:rPr>
        <w:t xml:space="preserve">podnikové aktivity jen malá. V prostředí s dynamickým vývojem je nutné hodnotit aktuální stav a </w:t>
      </w:r>
      <w:r w:rsidR="007E75AF" w:rsidRPr="00586094">
        <w:rPr>
          <w:bCs/>
          <w:szCs w:val="24"/>
        </w:rPr>
        <w:t>zároveň</w:t>
      </w:r>
      <w:r w:rsidR="00AA1B78" w:rsidRPr="00586094">
        <w:rPr>
          <w:bCs/>
          <w:szCs w:val="24"/>
        </w:rPr>
        <w:t xml:space="preserve"> budoucí vývoj. K tomu slouží plánování více variant vývoje trhu</w:t>
      </w:r>
      <w:r w:rsidR="007E75AF" w:rsidRPr="00586094">
        <w:rPr>
          <w:bCs/>
          <w:szCs w:val="24"/>
        </w:rPr>
        <w:t>,</w:t>
      </w:r>
      <w:r w:rsidR="00AA1B78" w:rsidRPr="00586094">
        <w:rPr>
          <w:bCs/>
          <w:szCs w:val="24"/>
        </w:rPr>
        <w:t xml:space="preserve"> na které se podnik může připravit, aby lépe odolával možnému negativnímu vývoji, nebo naopak aby byl připraven tyto změny rychle využít ve svůj prospěch.</w:t>
      </w:r>
      <w:r w:rsidR="00642EE1" w:rsidRPr="00586094">
        <w:rPr>
          <w:bCs/>
          <w:szCs w:val="24"/>
        </w:rPr>
        <w:t xml:space="preserve"> </w:t>
      </w:r>
      <w:r w:rsidR="00AA1B78" w:rsidRPr="00586094">
        <w:rPr>
          <w:bCs/>
          <w:szCs w:val="24"/>
        </w:rPr>
        <w:t xml:space="preserve">Turbulentní nestabilní prostředí velmi ztěžuje strukturované plánování scénářů. Podnik se </w:t>
      </w:r>
      <w:r w:rsidR="007E75AF" w:rsidRPr="00586094">
        <w:rPr>
          <w:bCs/>
          <w:szCs w:val="24"/>
        </w:rPr>
        <w:t>musí dokázat rychle vyrovnat s vnějšími změnami. V takovém případě je nutné umět delegovat pravomoci ze strategické pozice směrem k taktickému nebo operativnímu řízení.</w:t>
      </w:r>
    </w:p>
    <w:p w14:paraId="5B7C4A56" w14:textId="77777777" w:rsidR="001C1F70" w:rsidRPr="00411A64" w:rsidRDefault="001C1F70" w:rsidP="00A41ECF">
      <w:pPr>
        <w:pStyle w:val="Nadpis2"/>
      </w:pPr>
      <w:bookmarkStart w:id="29" w:name="_Toc36112471"/>
      <w:bookmarkStart w:id="30" w:name="_Toc46135356"/>
      <w:r w:rsidRPr="00411A64">
        <w:t>Orientace na zákazníka</w:t>
      </w:r>
      <w:bookmarkEnd w:id="29"/>
      <w:bookmarkEnd w:id="30"/>
    </w:p>
    <w:p w14:paraId="4A3CBA48" w14:textId="77777777" w:rsidR="001C1F70" w:rsidRPr="00586094" w:rsidRDefault="009B152B" w:rsidP="00586094">
      <w:pPr>
        <w:spacing w:after="0" w:line="360" w:lineRule="auto"/>
        <w:ind w:firstLine="454"/>
        <w:jc w:val="both"/>
        <w:rPr>
          <w:bCs/>
          <w:szCs w:val="24"/>
        </w:rPr>
      </w:pPr>
      <w:r w:rsidRPr="00586094">
        <w:rPr>
          <w:bCs/>
          <w:szCs w:val="24"/>
        </w:rPr>
        <w:t xml:space="preserve">K tomu, aby podnik vykazoval zisk, musí svými produkty dokázat uspokojit poptávku zákazníků. Firma usiluje o získání cílené poptávky, která tvoří část dostupné </w:t>
      </w:r>
      <w:r w:rsidRPr="00296FF6">
        <w:rPr>
          <w:bCs/>
          <w:szCs w:val="24"/>
        </w:rPr>
        <w:t>poptávk</w:t>
      </w:r>
      <w:r w:rsidR="00296FF6" w:rsidRPr="00296FF6">
        <w:rPr>
          <w:bCs/>
          <w:szCs w:val="24"/>
        </w:rPr>
        <w:t>y</w:t>
      </w:r>
      <w:r w:rsidRPr="00296FF6">
        <w:rPr>
          <w:bCs/>
          <w:szCs w:val="24"/>
        </w:rPr>
        <w:t xml:space="preserve"> </w:t>
      </w:r>
      <w:r w:rsidRPr="00586094">
        <w:rPr>
          <w:bCs/>
          <w:szCs w:val="24"/>
        </w:rPr>
        <w:t>po tržní nabídce. Ta je tvořená zákazníky, kteří mají zájem o tržní nabídku a zároveň disponují finančními prostředky na její koupi. V ideálním případě podnik poptávku aktivně vytváří.</w:t>
      </w:r>
    </w:p>
    <w:p w14:paraId="16C32B5C" w14:textId="77777777" w:rsidR="00257B9C" w:rsidRPr="00411A64" w:rsidRDefault="00257B9C" w:rsidP="00A41ECF">
      <w:pPr>
        <w:pStyle w:val="Nadpis2"/>
      </w:pPr>
      <w:bookmarkStart w:id="31" w:name="_Toc36112472"/>
      <w:bookmarkStart w:id="32" w:name="_Toc46135357"/>
      <w:r w:rsidRPr="00411A64">
        <w:t>Variantnost řešení</w:t>
      </w:r>
      <w:bookmarkEnd w:id="31"/>
      <w:bookmarkEnd w:id="32"/>
      <w:r w:rsidR="00780E52" w:rsidRPr="00411A64">
        <w:t xml:space="preserve"> </w:t>
      </w:r>
    </w:p>
    <w:p w14:paraId="58631BAC" w14:textId="77777777" w:rsidR="00780E52" w:rsidRPr="00586094" w:rsidRDefault="00327E5E" w:rsidP="00586094">
      <w:pPr>
        <w:spacing w:after="0" w:line="360" w:lineRule="auto"/>
        <w:ind w:firstLine="454"/>
        <w:jc w:val="both"/>
        <w:rPr>
          <w:bCs/>
          <w:szCs w:val="24"/>
        </w:rPr>
      </w:pPr>
      <w:r w:rsidRPr="00586094">
        <w:rPr>
          <w:bCs/>
          <w:szCs w:val="24"/>
        </w:rPr>
        <w:t xml:space="preserve">Firma vytváří více </w:t>
      </w:r>
      <w:r w:rsidR="00780E52" w:rsidRPr="00586094">
        <w:rPr>
          <w:bCs/>
          <w:szCs w:val="24"/>
        </w:rPr>
        <w:t xml:space="preserve">variant strategie ve snaze vyhnout se strategickému překvapení </w:t>
      </w:r>
      <w:r w:rsidR="009E4C01" w:rsidRPr="00586094">
        <w:rPr>
          <w:bCs/>
          <w:szCs w:val="24"/>
        </w:rPr>
        <w:t>s cílem</w:t>
      </w:r>
      <w:r w:rsidR="00780E52" w:rsidRPr="00586094">
        <w:rPr>
          <w:bCs/>
          <w:szCs w:val="24"/>
        </w:rPr>
        <w:t xml:space="preserve"> úspěšn</w:t>
      </w:r>
      <w:r w:rsidRPr="00586094">
        <w:rPr>
          <w:bCs/>
          <w:szCs w:val="24"/>
        </w:rPr>
        <w:t>é</w:t>
      </w:r>
      <w:r w:rsidR="009E4C01" w:rsidRPr="00586094">
        <w:rPr>
          <w:bCs/>
          <w:szCs w:val="24"/>
        </w:rPr>
        <w:t>ho</w:t>
      </w:r>
      <w:r w:rsidR="00780E52" w:rsidRPr="00586094">
        <w:rPr>
          <w:bCs/>
          <w:szCs w:val="24"/>
        </w:rPr>
        <w:t xml:space="preserve"> spln</w:t>
      </w:r>
      <w:r w:rsidRPr="00586094">
        <w:rPr>
          <w:bCs/>
          <w:szCs w:val="24"/>
        </w:rPr>
        <w:t>ění</w:t>
      </w:r>
      <w:r w:rsidR="00780E52" w:rsidRPr="00586094">
        <w:rPr>
          <w:bCs/>
          <w:szCs w:val="24"/>
        </w:rPr>
        <w:t xml:space="preserve"> strategick</w:t>
      </w:r>
      <w:r w:rsidRPr="00586094">
        <w:rPr>
          <w:bCs/>
          <w:szCs w:val="24"/>
        </w:rPr>
        <w:t>ých</w:t>
      </w:r>
      <w:r w:rsidR="00780E52" w:rsidRPr="00586094">
        <w:rPr>
          <w:bCs/>
          <w:szCs w:val="24"/>
        </w:rPr>
        <w:t xml:space="preserve"> cíl</w:t>
      </w:r>
      <w:r w:rsidRPr="00586094">
        <w:rPr>
          <w:bCs/>
          <w:szCs w:val="24"/>
        </w:rPr>
        <w:t>ů</w:t>
      </w:r>
      <w:r w:rsidR="00780E52" w:rsidRPr="00586094">
        <w:rPr>
          <w:bCs/>
          <w:szCs w:val="24"/>
        </w:rPr>
        <w:t>.</w:t>
      </w:r>
      <w:r w:rsidR="009B152B" w:rsidRPr="00586094">
        <w:rPr>
          <w:bCs/>
          <w:szCs w:val="24"/>
        </w:rPr>
        <w:t xml:space="preserve"> Vytvořené varianty musí být vzájemně kompatibilní, aby v případě nutnosti změny firemní strategie</w:t>
      </w:r>
      <w:r w:rsidR="009B152B" w:rsidRPr="0081715A">
        <w:rPr>
          <w:bCs/>
          <w:color w:val="FF0000"/>
          <w:szCs w:val="24"/>
        </w:rPr>
        <w:t xml:space="preserve"> </w:t>
      </w:r>
      <w:r w:rsidR="009B152B" w:rsidRPr="00F95BCC">
        <w:rPr>
          <w:bCs/>
          <w:szCs w:val="24"/>
        </w:rPr>
        <w:t>byla schopna</w:t>
      </w:r>
      <w:r w:rsidR="009B152B" w:rsidRPr="00586094">
        <w:rPr>
          <w:bCs/>
          <w:szCs w:val="24"/>
        </w:rPr>
        <w:t xml:space="preserve"> </w:t>
      </w:r>
      <w:r w:rsidR="00F95BCC">
        <w:rPr>
          <w:bCs/>
          <w:szCs w:val="24"/>
        </w:rPr>
        <w:t xml:space="preserve">přejít </w:t>
      </w:r>
      <w:r w:rsidR="009B152B" w:rsidRPr="00586094">
        <w:rPr>
          <w:bCs/>
          <w:szCs w:val="24"/>
        </w:rPr>
        <w:t xml:space="preserve">na jinou variantu bez ohrožení její existence. </w:t>
      </w:r>
    </w:p>
    <w:p w14:paraId="6D29789D" w14:textId="77777777" w:rsidR="00B55EFB" w:rsidRPr="00411A64" w:rsidRDefault="00B55EFB" w:rsidP="00A41ECF">
      <w:pPr>
        <w:pStyle w:val="Nadpis2"/>
      </w:pPr>
      <w:bookmarkStart w:id="33" w:name="_Toc36112473"/>
      <w:bookmarkStart w:id="34" w:name="_Toc46135358"/>
      <w:r w:rsidRPr="00411A64">
        <w:lastRenderedPageBreak/>
        <w:t>Systémové myšlení</w:t>
      </w:r>
      <w:bookmarkEnd w:id="33"/>
      <w:bookmarkEnd w:id="34"/>
    </w:p>
    <w:p w14:paraId="6B0504C9" w14:textId="77777777" w:rsidR="009E4C01" w:rsidRPr="00586094" w:rsidRDefault="009B152B" w:rsidP="00586094">
      <w:pPr>
        <w:spacing w:after="0" w:line="360" w:lineRule="auto"/>
        <w:ind w:firstLine="454"/>
        <w:jc w:val="both"/>
        <w:rPr>
          <w:bCs/>
          <w:sz w:val="16"/>
          <w:szCs w:val="24"/>
        </w:rPr>
      </w:pPr>
      <w:r w:rsidRPr="00586094">
        <w:rPr>
          <w:bCs/>
          <w:szCs w:val="24"/>
        </w:rPr>
        <w:t>Způsob myšlení v průběhu zpracování strategie s ohledem na ekonomické, sociální, právní, politické a další faktory. Zpracovatel si musí uvědomit všechny faktory, které m</w:t>
      </w:r>
      <w:r w:rsidR="00EE66F3" w:rsidRPr="00C01F56">
        <w:rPr>
          <w:bCs/>
          <w:szCs w:val="24"/>
        </w:rPr>
        <w:t>a</w:t>
      </w:r>
      <w:r w:rsidRPr="00586094">
        <w:rPr>
          <w:bCs/>
          <w:szCs w:val="24"/>
        </w:rPr>
        <w:t xml:space="preserve">jí vliv na efektivnost a produktivitu podniku. </w:t>
      </w:r>
      <w:r w:rsidRPr="00A41ECF">
        <w:rPr>
          <w:bCs/>
          <w:szCs w:val="40"/>
          <w:vertAlign w:val="superscript"/>
        </w:rPr>
        <w:footnoteReference w:id="7"/>
      </w:r>
    </w:p>
    <w:p w14:paraId="3A9586A2" w14:textId="77777777" w:rsidR="006C4916" w:rsidRPr="00411A64" w:rsidRDefault="006C4916" w:rsidP="00A41ECF">
      <w:pPr>
        <w:pStyle w:val="Nadpis2"/>
      </w:pPr>
      <w:bookmarkStart w:id="35" w:name="_Toc36112474"/>
      <w:bookmarkStart w:id="36" w:name="_Toc46135359"/>
      <w:r w:rsidRPr="00411A64">
        <w:t>Stálé učení novým věcem</w:t>
      </w:r>
      <w:bookmarkEnd w:id="35"/>
      <w:bookmarkEnd w:id="36"/>
    </w:p>
    <w:p w14:paraId="155AD92F" w14:textId="77777777" w:rsidR="006C4916" w:rsidRPr="00586094" w:rsidRDefault="006C4916" w:rsidP="00586094">
      <w:pPr>
        <w:spacing w:after="0" w:line="360" w:lineRule="auto"/>
        <w:ind w:firstLine="454"/>
        <w:jc w:val="both"/>
        <w:rPr>
          <w:bCs/>
          <w:szCs w:val="24"/>
        </w:rPr>
      </w:pPr>
      <w:r w:rsidRPr="00586094">
        <w:rPr>
          <w:bCs/>
          <w:szCs w:val="24"/>
        </w:rPr>
        <w:t>Rychlý rozvoj nových technologií a vědeckých objevů</w:t>
      </w:r>
      <w:r w:rsidR="00D7233C" w:rsidRPr="00586094">
        <w:rPr>
          <w:bCs/>
          <w:szCs w:val="24"/>
        </w:rPr>
        <w:t xml:space="preserve"> obohacuje celou společnost. Schopný manažer se neustále zdokonaluje a vzdělává v různých, někdy i vzdálených oborech. </w:t>
      </w:r>
      <w:r w:rsidR="009B152B" w:rsidRPr="00586094">
        <w:rPr>
          <w:bCs/>
          <w:szCs w:val="24"/>
        </w:rPr>
        <w:t xml:space="preserve">Poznatky z různých vědních oborů přináší </w:t>
      </w:r>
      <w:r w:rsidR="00D7233C" w:rsidRPr="00586094">
        <w:rPr>
          <w:bCs/>
          <w:szCs w:val="24"/>
        </w:rPr>
        <w:t>nové převratné myšlenky</w:t>
      </w:r>
      <w:r w:rsidR="009B152B" w:rsidRPr="00586094">
        <w:rPr>
          <w:bCs/>
          <w:szCs w:val="24"/>
        </w:rPr>
        <w:t xml:space="preserve">, které </w:t>
      </w:r>
      <w:r w:rsidR="00D7233C" w:rsidRPr="00586094">
        <w:rPr>
          <w:bCs/>
          <w:szCs w:val="24"/>
        </w:rPr>
        <w:t>se m</w:t>
      </w:r>
      <w:r w:rsidR="00C01F56">
        <w:rPr>
          <w:bCs/>
          <w:szCs w:val="24"/>
        </w:rPr>
        <w:t>ohou</w:t>
      </w:r>
      <w:r w:rsidR="00D7233C" w:rsidRPr="00586094">
        <w:rPr>
          <w:bCs/>
          <w:szCs w:val="24"/>
        </w:rPr>
        <w:t xml:space="preserve"> úspěšně promítnout a zefektivnit strategii podniku.</w:t>
      </w:r>
    </w:p>
    <w:p w14:paraId="594A9BDE" w14:textId="77777777" w:rsidR="00B55EFB" w:rsidRPr="00411A64" w:rsidRDefault="00B55EFB" w:rsidP="00A41ECF">
      <w:pPr>
        <w:pStyle w:val="Nadpis2"/>
      </w:pPr>
      <w:bookmarkStart w:id="37" w:name="_Toc36112475"/>
      <w:bookmarkStart w:id="38" w:name="_Toc46135360"/>
      <w:r w:rsidRPr="00411A64">
        <w:t>Tvůrčí přístup myšlen</w:t>
      </w:r>
      <w:r w:rsidR="00D7233C" w:rsidRPr="00411A64">
        <w:t>í</w:t>
      </w:r>
      <w:bookmarkEnd w:id="37"/>
      <w:bookmarkEnd w:id="38"/>
    </w:p>
    <w:p w14:paraId="1E4A6B8B" w14:textId="77777777" w:rsidR="00B55EFB" w:rsidRPr="00586094" w:rsidRDefault="006C4916" w:rsidP="00586094">
      <w:pPr>
        <w:spacing w:after="0" w:line="360" w:lineRule="auto"/>
        <w:ind w:firstLine="454"/>
        <w:jc w:val="both"/>
        <w:rPr>
          <w:bCs/>
          <w:szCs w:val="24"/>
        </w:rPr>
      </w:pPr>
      <w:r w:rsidRPr="00586094">
        <w:rPr>
          <w:bCs/>
          <w:szCs w:val="24"/>
        </w:rPr>
        <w:t>P</w:t>
      </w:r>
      <w:r w:rsidR="00327E5E" w:rsidRPr="00586094">
        <w:rPr>
          <w:bCs/>
          <w:szCs w:val="24"/>
        </w:rPr>
        <w:t>ři zpracovávání strategického plánu se využívá iniciativní přístup</w:t>
      </w:r>
      <w:r w:rsidRPr="00586094">
        <w:rPr>
          <w:bCs/>
          <w:szCs w:val="24"/>
        </w:rPr>
        <w:t>, podporují se nové netradiční postupy a inovativní řešení. Pouhé oprašování zaběhlých postupů t</w:t>
      </w:r>
      <w:r w:rsidR="00D7233C" w:rsidRPr="00586094">
        <w:rPr>
          <w:bCs/>
          <w:szCs w:val="24"/>
        </w:rPr>
        <w:t>o</w:t>
      </w:r>
      <w:r w:rsidRPr="00586094">
        <w:rPr>
          <w:bCs/>
          <w:szCs w:val="24"/>
        </w:rPr>
        <w:t>t</w:t>
      </w:r>
      <w:r w:rsidR="00D7233C" w:rsidRPr="00586094">
        <w:rPr>
          <w:bCs/>
          <w:szCs w:val="24"/>
        </w:rPr>
        <w:t>i</w:t>
      </w:r>
      <w:r w:rsidRPr="00586094">
        <w:rPr>
          <w:bCs/>
          <w:szCs w:val="24"/>
        </w:rPr>
        <w:t>ž na</w:t>
      </w:r>
      <w:r w:rsidR="00A41ECF">
        <w:rPr>
          <w:bCs/>
          <w:szCs w:val="24"/>
        </w:rPr>
        <w:t> </w:t>
      </w:r>
      <w:r w:rsidRPr="00586094">
        <w:rPr>
          <w:bCs/>
          <w:szCs w:val="24"/>
        </w:rPr>
        <w:t>předběhnutí konkurence nestačí.</w:t>
      </w:r>
    </w:p>
    <w:p w14:paraId="280C6972" w14:textId="77777777" w:rsidR="009B152B" w:rsidRDefault="009B152B" w:rsidP="00A41ECF">
      <w:pPr>
        <w:pStyle w:val="Nadpis2"/>
      </w:pPr>
      <w:bookmarkStart w:id="39" w:name="_Toc46135361"/>
      <w:r>
        <w:t>Princip myšlení v čase</w:t>
      </w:r>
      <w:bookmarkEnd w:id="39"/>
    </w:p>
    <w:p w14:paraId="7F360BDC" w14:textId="77777777" w:rsidR="003B39A4" w:rsidRPr="00586094" w:rsidRDefault="009B152B" w:rsidP="00586094">
      <w:pPr>
        <w:spacing w:after="0" w:line="360" w:lineRule="auto"/>
        <w:ind w:firstLine="454"/>
        <w:jc w:val="both"/>
        <w:rPr>
          <w:bCs/>
          <w:szCs w:val="24"/>
        </w:rPr>
      </w:pPr>
      <w:r w:rsidRPr="00586094">
        <w:rPr>
          <w:bCs/>
          <w:szCs w:val="24"/>
        </w:rPr>
        <w:t>Firemní strategie se zpracovává na dlouhodobé období. Časová synchronizace jednotlivých na sebe navazujících nebo souběžných operací je zásadní pro její efektivní realizaci. Rychlost a flexibilita při řešení očekávaných nebo náhlých změn patří mezi žádané schopnosti strategického manažera.</w:t>
      </w:r>
    </w:p>
    <w:p w14:paraId="5771E1C5" w14:textId="77777777" w:rsidR="003B39A4" w:rsidRDefault="003B39A4">
      <w:pPr>
        <w:suppressAutoHyphens w:val="0"/>
        <w:rPr>
          <w:szCs w:val="24"/>
        </w:rPr>
      </w:pPr>
      <w:r>
        <w:rPr>
          <w:szCs w:val="24"/>
        </w:rPr>
        <w:br w:type="page"/>
      </w:r>
    </w:p>
    <w:p w14:paraId="46EF1D4E" w14:textId="77777777" w:rsidR="009D7F99" w:rsidRPr="003C7FF0" w:rsidRDefault="002461CD" w:rsidP="00411A64">
      <w:pPr>
        <w:pStyle w:val="Nadpis1"/>
        <w:spacing w:line="360" w:lineRule="auto"/>
        <w:rPr>
          <w:rFonts w:cs="Times New Roman"/>
          <w:b/>
          <w:bCs/>
        </w:rPr>
      </w:pPr>
      <w:bookmarkStart w:id="40" w:name="_Toc45200132"/>
      <w:bookmarkStart w:id="41" w:name="_Toc45200253"/>
      <w:bookmarkStart w:id="42" w:name="_Toc36112476"/>
      <w:bookmarkStart w:id="43" w:name="_Toc46135362"/>
      <w:bookmarkEnd w:id="40"/>
      <w:bookmarkEnd w:id="41"/>
      <w:r w:rsidRPr="003C7FF0">
        <w:rPr>
          <w:rFonts w:cs="Times New Roman"/>
          <w:b/>
          <w:bCs/>
        </w:rPr>
        <w:lastRenderedPageBreak/>
        <w:t>Analýza okolí</w:t>
      </w:r>
      <w:bookmarkEnd w:id="42"/>
      <w:bookmarkEnd w:id="43"/>
      <w:r w:rsidRPr="003C7FF0">
        <w:rPr>
          <w:rFonts w:cs="Times New Roman"/>
          <w:b/>
          <w:bCs/>
        </w:rPr>
        <w:t xml:space="preserve"> </w:t>
      </w:r>
    </w:p>
    <w:p w14:paraId="5E4411E6" w14:textId="77777777" w:rsidR="00105FDE" w:rsidRPr="00586094" w:rsidRDefault="004B3077" w:rsidP="00586094">
      <w:pPr>
        <w:spacing w:after="0" w:line="360" w:lineRule="auto"/>
        <w:ind w:firstLine="454"/>
        <w:jc w:val="both"/>
        <w:rPr>
          <w:bCs/>
          <w:szCs w:val="24"/>
        </w:rPr>
      </w:pPr>
      <w:r w:rsidRPr="00586094">
        <w:rPr>
          <w:bCs/>
          <w:szCs w:val="24"/>
        </w:rPr>
        <w:t>Analýza okolí je definována jako proces, který zkoumá působení externích příležitostí a</w:t>
      </w:r>
      <w:r w:rsidR="00A41ECF">
        <w:rPr>
          <w:bCs/>
          <w:szCs w:val="24"/>
        </w:rPr>
        <w:t> </w:t>
      </w:r>
      <w:r w:rsidRPr="00586094">
        <w:rPr>
          <w:bCs/>
          <w:szCs w:val="24"/>
        </w:rPr>
        <w:t>hrozeb z</w:t>
      </w:r>
      <w:r w:rsidR="005B5C97" w:rsidRPr="00586094">
        <w:rPr>
          <w:bCs/>
          <w:szCs w:val="24"/>
        </w:rPr>
        <w:t> </w:t>
      </w:r>
      <w:r w:rsidRPr="00586094">
        <w:rPr>
          <w:bCs/>
          <w:szCs w:val="24"/>
        </w:rPr>
        <w:t>makrookolí</w:t>
      </w:r>
      <w:r w:rsidR="005B5C97" w:rsidRPr="00586094">
        <w:rPr>
          <w:bCs/>
          <w:szCs w:val="24"/>
        </w:rPr>
        <w:t xml:space="preserve"> </w:t>
      </w:r>
      <w:r w:rsidRPr="00586094">
        <w:rPr>
          <w:bCs/>
          <w:szCs w:val="24"/>
        </w:rPr>
        <w:t xml:space="preserve">a vnitřní komponenty mikrookolí a </w:t>
      </w:r>
      <w:r w:rsidR="009D7F99" w:rsidRPr="00586094">
        <w:rPr>
          <w:bCs/>
          <w:szCs w:val="24"/>
        </w:rPr>
        <w:t>jejich</w:t>
      </w:r>
      <w:r w:rsidRPr="00586094">
        <w:rPr>
          <w:bCs/>
          <w:szCs w:val="24"/>
        </w:rPr>
        <w:t xml:space="preserve"> vliv na podnik.</w:t>
      </w:r>
      <w:r w:rsidR="00560D65" w:rsidRPr="00586094">
        <w:rPr>
          <w:bCs/>
          <w:szCs w:val="24"/>
        </w:rPr>
        <w:t xml:space="preserve"> </w:t>
      </w:r>
      <w:r w:rsidRPr="00586094">
        <w:rPr>
          <w:bCs/>
          <w:szCs w:val="24"/>
        </w:rPr>
        <w:t>Cílem je</w:t>
      </w:r>
      <w:r w:rsidR="00A41ECF">
        <w:rPr>
          <w:bCs/>
          <w:szCs w:val="24"/>
        </w:rPr>
        <w:t> </w:t>
      </w:r>
      <w:r w:rsidRPr="00586094">
        <w:rPr>
          <w:bCs/>
          <w:szCs w:val="24"/>
        </w:rPr>
        <w:t xml:space="preserve">identifikovat </w:t>
      </w:r>
      <w:r w:rsidR="005B5C97" w:rsidRPr="00586094">
        <w:rPr>
          <w:bCs/>
          <w:szCs w:val="24"/>
        </w:rPr>
        <w:t>hrozby</w:t>
      </w:r>
      <w:r w:rsidRPr="00586094">
        <w:rPr>
          <w:bCs/>
          <w:szCs w:val="24"/>
        </w:rPr>
        <w:t xml:space="preserve">, kterým podnik čelí, </w:t>
      </w:r>
      <w:r w:rsidR="007218CC">
        <w:rPr>
          <w:bCs/>
          <w:szCs w:val="24"/>
        </w:rPr>
        <w:t>t</w:t>
      </w:r>
      <w:r w:rsidRPr="00586094">
        <w:rPr>
          <w:bCs/>
          <w:szCs w:val="24"/>
        </w:rPr>
        <w:t>a</w:t>
      </w:r>
      <w:r w:rsidR="007218CC">
        <w:rPr>
          <w:bCs/>
          <w:szCs w:val="24"/>
        </w:rPr>
        <w:t>ké</w:t>
      </w:r>
      <w:r w:rsidRPr="00586094">
        <w:rPr>
          <w:bCs/>
          <w:szCs w:val="24"/>
        </w:rPr>
        <w:t xml:space="preserve"> příležitosti, které by mohl využít.</w:t>
      </w:r>
    </w:p>
    <w:p w14:paraId="746F9937" w14:textId="77777777" w:rsidR="00D93910" w:rsidRPr="003C7FF0" w:rsidRDefault="005A4534" w:rsidP="00A41ECF">
      <w:pPr>
        <w:pStyle w:val="Nadpis2"/>
      </w:pPr>
      <w:bookmarkStart w:id="44" w:name="_Toc36112477"/>
      <w:bookmarkStart w:id="45" w:name="_Toc46135363"/>
      <w:r w:rsidRPr="003C7FF0">
        <w:rPr>
          <w:rStyle w:val="Nadpis2Char"/>
          <w:b/>
          <w:bCs/>
        </w:rPr>
        <w:t>Analýza makrookolí</w:t>
      </w:r>
      <w:bookmarkEnd w:id="44"/>
      <w:bookmarkEnd w:id="45"/>
      <w:r w:rsidR="002C1582" w:rsidRPr="003C7FF0">
        <w:t xml:space="preserve"> </w:t>
      </w:r>
    </w:p>
    <w:p w14:paraId="7855CC10" w14:textId="77777777" w:rsidR="005A4534" w:rsidRPr="00586094" w:rsidRDefault="00D93910" w:rsidP="00586094">
      <w:pPr>
        <w:spacing w:after="0" w:line="360" w:lineRule="auto"/>
        <w:ind w:firstLine="454"/>
        <w:jc w:val="both"/>
        <w:rPr>
          <w:bCs/>
          <w:szCs w:val="24"/>
        </w:rPr>
      </w:pPr>
      <w:r w:rsidRPr="00586094">
        <w:rPr>
          <w:bCs/>
          <w:szCs w:val="24"/>
        </w:rPr>
        <w:t xml:space="preserve">Představuje </w:t>
      </w:r>
      <w:r w:rsidR="002C1582" w:rsidRPr="00586094">
        <w:rPr>
          <w:bCs/>
          <w:szCs w:val="24"/>
        </w:rPr>
        <w:t>celosvětový vliv na podnik</w:t>
      </w:r>
      <w:r w:rsidRPr="00586094">
        <w:rPr>
          <w:bCs/>
          <w:szCs w:val="24"/>
        </w:rPr>
        <w:t xml:space="preserve">, tedy působení vnějších faktorů, které </w:t>
      </w:r>
      <w:r w:rsidR="00D347F4" w:rsidRPr="00586094">
        <w:rPr>
          <w:bCs/>
          <w:szCs w:val="24"/>
        </w:rPr>
        <w:t>jsou významné pro strategický záměr</w:t>
      </w:r>
      <w:r w:rsidRPr="00586094">
        <w:rPr>
          <w:bCs/>
          <w:szCs w:val="24"/>
        </w:rPr>
        <w:t xml:space="preserve">. </w:t>
      </w:r>
      <w:r w:rsidR="00A514A5" w:rsidRPr="00586094">
        <w:rPr>
          <w:bCs/>
          <w:szCs w:val="24"/>
        </w:rPr>
        <w:t>Analýza makrookolí se zaměřuje na průmysl, politické, ekonomické, technické, kulturní a další prostředí, ve kterém firma působí.</w:t>
      </w:r>
    </w:p>
    <w:p w14:paraId="0E827009" w14:textId="77777777" w:rsidR="00BD5891" w:rsidRPr="003C7FF0" w:rsidRDefault="006D12A6" w:rsidP="00A41ECF">
      <w:pPr>
        <w:pStyle w:val="Nadpis2"/>
        <w:rPr>
          <w:color w:val="000000"/>
        </w:rPr>
      </w:pPr>
      <w:bookmarkStart w:id="46" w:name="_Toc36112478"/>
      <w:bookmarkStart w:id="47" w:name="_Toc46135364"/>
      <w:r w:rsidRPr="003C7FF0">
        <w:rPr>
          <w:rStyle w:val="Nadpis2Char"/>
          <w:b/>
          <w:bCs/>
        </w:rPr>
        <w:t>Analýza PEST</w:t>
      </w:r>
      <w:bookmarkEnd w:id="46"/>
      <w:bookmarkEnd w:id="47"/>
      <w:r w:rsidRPr="003C7FF0">
        <w:rPr>
          <w:color w:val="000000"/>
        </w:rPr>
        <w:t xml:space="preserve"> </w:t>
      </w:r>
    </w:p>
    <w:p w14:paraId="3D10C43D" w14:textId="77777777" w:rsidR="00F15581" w:rsidRPr="00586094" w:rsidRDefault="00916F49" w:rsidP="00586094">
      <w:pPr>
        <w:spacing w:after="0" w:line="360" w:lineRule="auto"/>
        <w:ind w:firstLine="454"/>
        <w:jc w:val="both"/>
        <w:rPr>
          <w:bCs/>
          <w:szCs w:val="24"/>
        </w:rPr>
      </w:pPr>
      <w:r w:rsidRPr="00586094">
        <w:rPr>
          <w:bCs/>
          <w:szCs w:val="24"/>
        </w:rPr>
        <w:t>V</w:t>
      </w:r>
      <w:r w:rsidR="006D12A6" w:rsidRPr="00586094">
        <w:rPr>
          <w:bCs/>
          <w:szCs w:val="24"/>
        </w:rPr>
        <w:t>ychází z poznání minulého vývoje a snaží se o předvídání a analyzován</w:t>
      </w:r>
      <w:r w:rsidR="006902FC" w:rsidRPr="00586094">
        <w:rPr>
          <w:bCs/>
          <w:szCs w:val="24"/>
        </w:rPr>
        <w:t xml:space="preserve">í </w:t>
      </w:r>
      <w:r w:rsidR="006D12A6" w:rsidRPr="00586094">
        <w:rPr>
          <w:bCs/>
          <w:szCs w:val="24"/>
        </w:rPr>
        <w:t>budoucích vlivů prostředí ve čtyřech hlavních oblastech</w:t>
      </w:r>
      <w:r w:rsidR="006902FC" w:rsidRPr="00586094">
        <w:rPr>
          <w:bCs/>
          <w:szCs w:val="24"/>
        </w:rPr>
        <w:t>. J</w:t>
      </w:r>
      <w:r w:rsidR="00715A7F" w:rsidRPr="00586094">
        <w:rPr>
          <w:bCs/>
          <w:szCs w:val="24"/>
        </w:rPr>
        <w:t xml:space="preserve">e užitečným nástrojem k pochopení růstu nebo poklesu trhu, tedy pozice, potenciálu a směru podnikání. </w:t>
      </w:r>
    </w:p>
    <w:p w14:paraId="47453020" w14:textId="77777777" w:rsidR="00A41ECF" w:rsidRDefault="00642EE1" w:rsidP="00A41ECF">
      <w:pPr>
        <w:spacing w:after="0" w:line="360" w:lineRule="auto"/>
        <w:ind w:firstLine="454"/>
        <w:jc w:val="both"/>
        <w:rPr>
          <w:b/>
          <w:i/>
          <w:iCs/>
          <w:szCs w:val="24"/>
        </w:rPr>
      </w:pPr>
      <w:r w:rsidRPr="00A41ECF">
        <w:rPr>
          <w:b/>
          <w:i/>
          <w:iCs/>
          <w:szCs w:val="24"/>
        </w:rPr>
        <w:t xml:space="preserve">Zkratku </w:t>
      </w:r>
      <w:r w:rsidR="00715A7F" w:rsidRPr="00A41ECF">
        <w:rPr>
          <w:b/>
          <w:i/>
          <w:iCs/>
          <w:szCs w:val="24"/>
        </w:rPr>
        <w:t>PEST</w:t>
      </w:r>
      <w:r w:rsidRPr="00A41ECF">
        <w:rPr>
          <w:b/>
          <w:i/>
          <w:iCs/>
          <w:szCs w:val="24"/>
        </w:rPr>
        <w:t xml:space="preserve"> tvoří počáteční písmena těchto faktorů:</w:t>
      </w:r>
      <w:r w:rsidR="00715A7F" w:rsidRPr="00A41ECF">
        <w:rPr>
          <w:b/>
          <w:i/>
          <w:iCs/>
          <w:szCs w:val="24"/>
        </w:rPr>
        <w:t xml:space="preserve"> </w:t>
      </w:r>
    </w:p>
    <w:p w14:paraId="44541EE8" w14:textId="77777777" w:rsidR="00AB6AFD" w:rsidRPr="00AB6AFD" w:rsidRDefault="00AB6AFD" w:rsidP="00AB6AFD">
      <w:pPr>
        <w:pStyle w:val="Odstavecseseznamem"/>
        <w:numPr>
          <w:ilvl w:val="0"/>
          <w:numId w:val="33"/>
        </w:numPr>
        <w:spacing w:line="360" w:lineRule="auto"/>
        <w:jc w:val="both"/>
        <w:rPr>
          <w:b/>
          <w:i/>
          <w:iCs/>
          <w:sz w:val="24"/>
          <w:szCs w:val="32"/>
        </w:rPr>
      </w:pPr>
      <w:r w:rsidRPr="00AB6AFD">
        <w:rPr>
          <w:i/>
          <w:iCs/>
          <w:color w:val="222222"/>
          <w:sz w:val="24"/>
          <w:szCs w:val="32"/>
        </w:rPr>
        <w:t>p</w:t>
      </w:r>
      <w:r w:rsidR="00715A7F" w:rsidRPr="00AB6AFD">
        <w:rPr>
          <w:i/>
          <w:iCs/>
          <w:color w:val="222222"/>
          <w:sz w:val="24"/>
          <w:szCs w:val="32"/>
        </w:rPr>
        <w:t>olitick</w:t>
      </w:r>
      <w:r w:rsidR="005B0467" w:rsidRPr="00AB6AFD">
        <w:rPr>
          <w:i/>
          <w:iCs/>
          <w:color w:val="222222"/>
          <w:sz w:val="24"/>
          <w:szCs w:val="32"/>
        </w:rPr>
        <w:t>o-právní</w:t>
      </w:r>
      <w:r w:rsidR="005B0467" w:rsidRPr="00AB6AFD">
        <w:rPr>
          <w:i/>
          <w:iCs/>
          <w:color w:val="000000"/>
          <w:sz w:val="24"/>
          <w:szCs w:val="32"/>
        </w:rPr>
        <w:t xml:space="preserve"> (Political)</w:t>
      </w:r>
      <w:r w:rsidR="00715A7F" w:rsidRPr="00AB6AFD">
        <w:rPr>
          <w:i/>
          <w:iCs/>
          <w:color w:val="222222"/>
          <w:sz w:val="24"/>
          <w:szCs w:val="32"/>
        </w:rPr>
        <w:t xml:space="preserve">, </w:t>
      </w:r>
    </w:p>
    <w:p w14:paraId="6A32779B" w14:textId="77777777" w:rsidR="00AB6AFD" w:rsidRPr="00AB6AFD" w:rsidRDefault="00AB6AFD" w:rsidP="00AB6AFD">
      <w:pPr>
        <w:pStyle w:val="Odstavecseseznamem"/>
        <w:numPr>
          <w:ilvl w:val="0"/>
          <w:numId w:val="33"/>
        </w:numPr>
        <w:spacing w:line="360" w:lineRule="auto"/>
        <w:jc w:val="both"/>
        <w:rPr>
          <w:b/>
          <w:i/>
          <w:iCs/>
          <w:sz w:val="24"/>
          <w:szCs w:val="32"/>
        </w:rPr>
      </w:pPr>
      <w:r w:rsidRPr="00AB6AFD">
        <w:rPr>
          <w:i/>
          <w:iCs/>
          <w:color w:val="222222"/>
          <w:sz w:val="24"/>
          <w:szCs w:val="32"/>
        </w:rPr>
        <w:t>e</w:t>
      </w:r>
      <w:r w:rsidR="00715A7F" w:rsidRPr="00AB6AFD">
        <w:rPr>
          <w:i/>
          <w:iCs/>
          <w:color w:val="222222"/>
          <w:sz w:val="24"/>
          <w:szCs w:val="32"/>
        </w:rPr>
        <w:t>konomick</w:t>
      </w:r>
      <w:r w:rsidR="005B0467" w:rsidRPr="00AB6AFD">
        <w:rPr>
          <w:i/>
          <w:iCs/>
          <w:color w:val="222222"/>
          <w:sz w:val="24"/>
          <w:szCs w:val="32"/>
        </w:rPr>
        <w:t>o-hospodářské</w:t>
      </w:r>
      <w:r w:rsidR="005B0467" w:rsidRPr="00AB6AFD">
        <w:rPr>
          <w:i/>
          <w:iCs/>
          <w:color w:val="000000"/>
          <w:sz w:val="24"/>
          <w:szCs w:val="32"/>
        </w:rPr>
        <w:t xml:space="preserve"> (Economical)</w:t>
      </w:r>
      <w:r w:rsidR="00715A7F" w:rsidRPr="00AB6AFD">
        <w:rPr>
          <w:i/>
          <w:iCs/>
          <w:color w:val="222222"/>
          <w:sz w:val="24"/>
          <w:szCs w:val="32"/>
        </w:rPr>
        <w:t xml:space="preserve">, </w:t>
      </w:r>
    </w:p>
    <w:p w14:paraId="2D236088" w14:textId="77777777" w:rsidR="00AB6AFD" w:rsidRPr="00AB6AFD" w:rsidRDefault="00AB6AFD" w:rsidP="00AB6AFD">
      <w:pPr>
        <w:pStyle w:val="Odstavecseseznamem"/>
        <w:numPr>
          <w:ilvl w:val="0"/>
          <w:numId w:val="33"/>
        </w:numPr>
        <w:spacing w:line="360" w:lineRule="auto"/>
        <w:jc w:val="both"/>
        <w:rPr>
          <w:b/>
          <w:i/>
          <w:iCs/>
          <w:sz w:val="24"/>
          <w:szCs w:val="32"/>
        </w:rPr>
      </w:pPr>
      <w:r w:rsidRPr="00AB6AFD">
        <w:rPr>
          <w:i/>
          <w:iCs/>
          <w:color w:val="222222"/>
          <w:sz w:val="24"/>
          <w:szCs w:val="32"/>
        </w:rPr>
        <w:t>s</w:t>
      </w:r>
      <w:r w:rsidR="00715A7F" w:rsidRPr="00AB6AFD">
        <w:rPr>
          <w:i/>
          <w:iCs/>
          <w:color w:val="222222"/>
          <w:sz w:val="24"/>
          <w:szCs w:val="32"/>
        </w:rPr>
        <w:t>ociáln</w:t>
      </w:r>
      <w:r w:rsidR="005B0467" w:rsidRPr="00AB6AFD">
        <w:rPr>
          <w:i/>
          <w:iCs/>
          <w:color w:val="222222"/>
          <w:sz w:val="24"/>
          <w:szCs w:val="32"/>
        </w:rPr>
        <w:t>ě-kulturní</w:t>
      </w:r>
      <w:r w:rsidR="005B0467" w:rsidRPr="00AB6AFD">
        <w:rPr>
          <w:i/>
          <w:iCs/>
          <w:color w:val="000000"/>
          <w:sz w:val="24"/>
          <w:szCs w:val="32"/>
        </w:rPr>
        <w:t xml:space="preserve"> (Social)</w:t>
      </w:r>
      <w:r w:rsidR="00715A7F" w:rsidRPr="00AB6AFD">
        <w:rPr>
          <w:i/>
          <w:iCs/>
          <w:color w:val="222222"/>
          <w:sz w:val="24"/>
          <w:szCs w:val="32"/>
        </w:rPr>
        <w:t xml:space="preserve"> a </w:t>
      </w:r>
    </w:p>
    <w:p w14:paraId="413B1879" w14:textId="77777777" w:rsidR="00F15581" w:rsidRPr="00AB6AFD" w:rsidRDefault="00AB6AFD" w:rsidP="00AB6AFD">
      <w:pPr>
        <w:pStyle w:val="Odstavecseseznamem"/>
        <w:numPr>
          <w:ilvl w:val="0"/>
          <w:numId w:val="33"/>
        </w:numPr>
        <w:spacing w:line="360" w:lineRule="auto"/>
        <w:jc w:val="both"/>
        <w:rPr>
          <w:b/>
          <w:i/>
          <w:iCs/>
          <w:sz w:val="24"/>
          <w:szCs w:val="32"/>
        </w:rPr>
      </w:pPr>
      <w:r w:rsidRPr="00AB6AFD">
        <w:rPr>
          <w:i/>
          <w:iCs/>
          <w:color w:val="222222"/>
          <w:sz w:val="24"/>
          <w:szCs w:val="32"/>
        </w:rPr>
        <w:t>v</w:t>
      </w:r>
      <w:r w:rsidR="005B0467" w:rsidRPr="00AB6AFD">
        <w:rPr>
          <w:i/>
          <w:iCs/>
          <w:color w:val="222222"/>
          <w:sz w:val="24"/>
          <w:szCs w:val="32"/>
        </w:rPr>
        <w:t>ědecko-</w:t>
      </w:r>
      <w:r w:rsidR="00406835" w:rsidRPr="00AB6AFD">
        <w:rPr>
          <w:i/>
          <w:iCs/>
          <w:color w:val="222222"/>
          <w:sz w:val="24"/>
          <w:szCs w:val="32"/>
        </w:rPr>
        <w:t>t</w:t>
      </w:r>
      <w:r w:rsidR="00715A7F" w:rsidRPr="00AB6AFD">
        <w:rPr>
          <w:i/>
          <w:iCs/>
          <w:color w:val="222222"/>
          <w:sz w:val="24"/>
          <w:szCs w:val="32"/>
        </w:rPr>
        <w:t>echnologické faktory</w:t>
      </w:r>
      <w:r w:rsidR="005B0467" w:rsidRPr="00AB6AFD">
        <w:rPr>
          <w:i/>
          <w:iCs/>
          <w:color w:val="000000"/>
          <w:sz w:val="24"/>
          <w:szCs w:val="32"/>
        </w:rPr>
        <w:t xml:space="preserve"> (Technological</w:t>
      </w:r>
      <w:r w:rsidRPr="00AB6AFD">
        <w:rPr>
          <w:i/>
          <w:iCs/>
          <w:color w:val="000000"/>
          <w:sz w:val="24"/>
          <w:szCs w:val="32"/>
        </w:rPr>
        <w:t>).</w:t>
      </w:r>
    </w:p>
    <w:p w14:paraId="1326B659" w14:textId="77777777" w:rsidR="00F36BE1" w:rsidRDefault="00F36BE1" w:rsidP="00F36BE1">
      <w:pPr>
        <w:keepNext/>
        <w:spacing w:line="240" w:lineRule="auto"/>
        <w:jc w:val="center"/>
      </w:pPr>
      <w:r w:rsidRPr="00F36BE1">
        <w:rPr>
          <w:noProof/>
          <w:color w:val="222222"/>
          <w:szCs w:val="24"/>
          <w:lang w:eastAsia="cs-CZ"/>
        </w:rPr>
        <w:drawing>
          <wp:inline distT="0" distB="0" distL="0" distR="0" wp14:anchorId="6931CB62" wp14:editId="36544D3D">
            <wp:extent cx="4435224" cy="2613887"/>
            <wp:effectExtent l="0" t="0" r="381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435224" cy="2613887"/>
                    </a:xfrm>
                    <a:prstGeom prst="rect">
                      <a:avLst/>
                    </a:prstGeom>
                  </pic:spPr>
                </pic:pic>
              </a:graphicData>
            </a:graphic>
          </wp:inline>
        </w:drawing>
      </w:r>
    </w:p>
    <w:p w14:paraId="4F2E2662" w14:textId="6F37C14A" w:rsidR="00916F49" w:rsidRPr="00F36BE1" w:rsidRDefault="00F36BE1" w:rsidP="00F36BE1">
      <w:pPr>
        <w:pStyle w:val="Titulek"/>
        <w:jc w:val="center"/>
        <w:rPr>
          <w:color w:val="auto"/>
          <w:szCs w:val="24"/>
        </w:rPr>
      </w:pPr>
      <w:bookmarkStart w:id="48" w:name="_Toc46134957"/>
      <w:r w:rsidRPr="00F36BE1">
        <w:rPr>
          <w:b/>
          <w:color w:val="auto"/>
        </w:rPr>
        <w:t xml:space="preserve">Obrázek </w:t>
      </w:r>
      <w:r w:rsidR="00F82D93" w:rsidRPr="00F36BE1">
        <w:rPr>
          <w:b/>
          <w:color w:val="auto"/>
        </w:rPr>
        <w:fldChar w:fldCharType="begin"/>
      </w:r>
      <w:r w:rsidRPr="00F36BE1">
        <w:rPr>
          <w:b/>
          <w:color w:val="auto"/>
        </w:rPr>
        <w:instrText xml:space="preserve"> SEQ Obrázek \* ARABIC </w:instrText>
      </w:r>
      <w:r w:rsidR="00F82D93" w:rsidRPr="00F36BE1">
        <w:rPr>
          <w:b/>
          <w:color w:val="auto"/>
        </w:rPr>
        <w:fldChar w:fldCharType="separate"/>
      </w:r>
      <w:r w:rsidR="00510AB1">
        <w:rPr>
          <w:b/>
          <w:noProof/>
          <w:color w:val="auto"/>
        </w:rPr>
        <w:t>1</w:t>
      </w:r>
      <w:r w:rsidR="00F82D93" w:rsidRPr="00F36BE1">
        <w:rPr>
          <w:b/>
          <w:color w:val="auto"/>
        </w:rPr>
        <w:fldChar w:fldCharType="end"/>
      </w:r>
      <w:r w:rsidRPr="00F36BE1">
        <w:rPr>
          <w:color w:val="auto"/>
        </w:rPr>
        <w:t xml:space="preserve"> PEST analýza</w:t>
      </w:r>
      <w:r w:rsidR="00916F49" w:rsidRPr="003C67A2">
        <w:rPr>
          <w:iCs w:val="0"/>
          <w:sz w:val="20"/>
          <w:szCs w:val="20"/>
          <w:vertAlign w:val="superscript"/>
        </w:rPr>
        <w:footnoteReference w:id="8"/>
      </w:r>
      <w:bookmarkEnd w:id="48"/>
    </w:p>
    <w:p w14:paraId="38836454" w14:textId="77777777" w:rsidR="005B0467" w:rsidRPr="00586094" w:rsidRDefault="00F15581" w:rsidP="00586094">
      <w:pPr>
        <w:spacing w:after="0" w:line="360" w:lineRule="auto"/>
        <w:ind w:firstLine="454"/>
        <w:jc w:val="both"/>
        <w:rPr>
          <w:bCs/>
          <w:szCs w:val="24"/>
        </w:rPr>
      </w:pPr>
      <w:r w:rsidRPr="00411A64">
        <w:rPr>
          <w:color w:val="222222"/>
          <w:szCs w:val="24"/>
        </w:rPr>
        <w:lastRenderedPageBreak/>
        <w:t>T</w:t>
      </w:r>
      <w:r w:rsidRPr="00586094">
        <w:rPr>
          <w:bCs/>
          <w:szCs w:val="24"/>
        </w:rPr>
        <w:t xml:space="preserve">yto faktory </w:t>
      </w:r>
      <w:r w:rsidR="00715A7F" w:rsidRPr="00586094">
        <w:rPr>
          <w:bCs/>
          <w:szCs w:val="24"/>
        </w:rPr>
        <w:t>se používají k hodnocení trhu pro obchodní nebo organizační jednotku. PEST analýza může být použita pro přezkoumání strategie podniku, řízení společnosti, marketingové nabídky nebo podnikatelského nápadu.</w:t>
      </w:r>
      <w:r w:rsidR="005B0467" w:rsidRPr="00586094">
        <w:rPr>
          <w:bCs/>
          <w:szCs w:val="24"/>
        </w:rPr>
        <w:t xml:space="preserve"> Informace získané z analýzy může také použít pro tvorbu různých pravděpodobných scénářů, které se od sebe liší. Optimistický scénář je ideální stav, kterého se podnik snaží dosáhnout, realistick</w:t>
      </w:r>
      <w:r w:rsidR="00074432" w:rsidRPr="00586094">
        <w:rPr>
          <w:bCs/>
          <w:szCs w:val="24"/>
        </w:rPr>
        <w:t>á varianta je nejvíce pravděpodobný scénář</w:t>
      </w:r>
      <w:r w:rsidR="005B0467" w:rsidRPr="00586094">
        <w:rPr>
          <w:bCs/>
          <w:szCs w:val="24"/>
        </w:rPr>
        <w:t xml:space="preserve"> a pesimistick</w:t>
      </w:r>
      <w:r w:rsidR="00074432" w:rsidRPr="00586094">
        <w:rPr>
          <w:bCs/>
          <w:szCs w:val="24"/>
        </w:rPr>
        <w:t>á varianta představuje stav, kterému se budeme snažit vyhnout, ovšem tuto možnost nesmíme opomíjet</w:t>
      </w:r>
      <w:r w:rsidR="005B0467" w:rsidRPr="00586094">
        <w:rPr>
          <w:bCs/>
          <w:szCs w:val="24"/>
        </w:rPr>
        <w:t>.</w:t>
      </w:r>
    </w:p>
    <w:p w14:paraId="23ACC57B" w14:textId="77777777" w:rsidR="00715A7F" w:rsidRPr="00586094" w:rsidRDefault="00715A7F" w:rsidP="00586094">
      <w:pPr>
        <w:spacing w:after="0" w:line="360" w:lineRule="auto"/>
        <w:ind w:firstLine="454"/>
        <w:jc w:val="both"/>
        <w:rPr>
          <w:bCs/>
          <w:szCs w:val="24"/>
        </w:rPr>
      </w:pPr>
      <w:r w:rsidRPr="00586094">
        <w:rPr>
          <w:bCs/>
          <w:szCs w:val="24"/>
        </w:rPr>
        <w:t xml:space="preserve">Dále se PEST analýza může použít pro obchodní a strategické plánování, marketingové plánování a vývoj produktů. Tuto analýzu lze ještě dále rozšířit na PESTLE o </w:t>
      </w:r>
      <w:r w:rsidR="000A1DB7" w:rsidRPr="00586094">
        <w:rPr>
          <w:bCs/>
          <w:szCs w:val="24"/>
        </w:rPr>
        <w:t>(</w:t>
      </w:r>
      <w:r w:rsidR="006E30E8" w:rsidRPr="00586094">
        <w:rPr>
          <w:bCs/>
          <w:szCs w:val="24"/>
        </w:rPr>
        <w:t>Legal</w:t>
      </w:r>
      <w:r w:rsidR="000A1DB7" w:rsidRPr="00586094">
        <w:rPr>
          <w:bCs/>
          <w:szCs w:val="24"/>
        </w:rPr>
        <w:t>)</w:t>
      </w:r>
      <w:r w:rsidRPr="00586094">
        <w:rPr>
          <w:bCs/>
          <w:szCs w:val="24"/>
        </w:rPr>
        <w:t xml:space="preserve"> </w:t>
      </w:r>
      <w:r w:rsidR="006E30E8" w:rsidRPr="00586094">
        <w:rPr>
          <w:bCs/>
          <w:szCs w:val="24"/>
        </w:rPr>
        <w:t xml:space="preserve">neboli právní prostředí </w:t>
      </w:r>
      <w:r w:rsidRPr="00586094">
        <w:rPr>
          <w:bCs/>
          <w:szCs w:val="24"/>
        </w:rPr>
        <w:t xml:space="preserve">a </w:t>
      </w:r>
      <w:r w:rsidR="000A1DB7" w:rsidRPr="00586094">
        <w:rPr>
          <w:bCs/>
          <w:szCs w:val="24"/>
        </w:rPr>
        <w:t>(</w:t>
      </w:r>
      <w:r w:rsidR="006E30E8" w:rsidRPr="00586094">
        <w:rPr>
          <w:bCs/>
          <w:szCs w:val="24"/>
        </w:rPr>
        <w:t>Environmental</w:t>
      </w:r>
      <w:r w:rsidR="000A1DB7" w:rsidRPr="00586094">
        <w:rPr>
          <w:bCs/>
          <w:szCs w:val="24"/>
        </w:rPr>
        <w:t>)</w:t>
      </w:r>
      <w:r w:rsidR="006E30E8" w:rsidRPr="00586094">
        <w:rPr>
          <w:bCs/>
          <w:szCs w:val="24"/>
        </w:rPr>
        <w:t xml:space="preserve"> zabývající</w:t>
      </w:r>
      <w:r w:rsidR="005B0467" w:rsidRPr="00586094">
        <w:rPr>
          <w:bCs/>
          <w:szCs w:val="24"/>
        </w:rPr>
        <w:t xml:space="preserve"> </w:t>
      </w:r>
      <w:r w:rsidR="006E30E8" w:rsidRPr="00586094">
        <w:rPr>
          <w:bCs/>
          <w:szCs w:val="24"/>
        </w:rPr>
        <w:t>se oblastí životního prostředí. Tyto dva faktory byly dříve obsaženy pod P politickým faktorem.</w:t>
      </w:r>
      <w:r w:rsidR="00194DFB" w:rsidRPr="00586094">
        <w:rPr>
          <w:bCs/>
          <w:szCs w:val="24"/>
        </w:rPr>
        <w:t xml:space="preserve"> </w:t>
      </w:r>
      <w:r w:rsidR="00194DFB" w:rsidRPr="00AB6AFD">
        <w:rPr>
          <w:bCs/>
          <w:szCs w:val="40"/>
          <w:vertAlign w:val="superscript"/>
        </w:rPr>
        <w:footnoteReference w:id="9"/>
      </w:r>
    </w:p>
    <w:p w14:paraId="3620C6CB" w14:textId="77777777" w:rsidR="0029023A" w:rsidRPr="00C65889" w:rsidRDefault="005A4534" w:rsidP="00A41ECF">
      <w:pPr>
        <w:pStyle w:val="Nadpis2"/>
      </w:pPr>
      <w:bookmarkStart w:id="49" w:name="_Toc36112479"/>
      <w:bookmarkStart w:id="50" w:name="_Toc46135365"/>
      <w:r w:rsidRPr="00411A64">
        <w:t xml:space="preserve">Analýza </w:t>
      </w:r>
      <w:r w:rsidR="002C1582" w:rsidRPr="00411A64">
        <w:t>mikrookolí</w:t>
      </w:r>
      <w:bookmarkEnd w:id="49"/>
      <w:bookmarkEnd w:id="50"/>
      <w:r w:rsidR="002C1582" w:rsidRPr="00411A64">
        <w:t xml:space="preserve"> </w:t>
      </w:r>
    </w:p>
    <w:p w14:paraId="22771BAF" w14:textId="77777777" w:rsidR="0029023A" w:rsidRPr="00586094" w:rsidRDefault="0029023A" w:rsidP="00586094">
      <w:pPr>
        <w:spacing w:after="0" w:line="360" w:lineRule="auto"/>
        <w:ind w:firstLine="454"/>
        <w:jc w:val="both"/>
        <w:rPr>
          <w:color w:val="222222"/>
          <w:szCs w:val="24"/>
        </w:rPr>
      </w:pPr>
      <w:r w:rsidRPr="00586094">
        <w:rPr>
          <w:color w:val="222222"/>
          <w:szCs w:val="24"/>
        </w:rPr>
        <w:t>Pro vytvoření analýzy mikrookolí podniku je nutné vzít v úvahu celou řadu vlivů, kterými je podnik obklopen. Všechny tyto prvky silně působí na jeho chod, a</w:t>
      </w:r>
      <w:r w:rsidR="00795B97">
        <w:rPr>
          <w:color w:val="222222"/>
          <w:szCs w:val="24"/>
        </w:rPr>
        <w:t>le</w:t>
      </w:r>
      <w:r w:rsidRPr="00586094">
        <w:rPr>
          <w:color w:val="222222"/>
          <w:szCs w:val="24"/>
        </w:rPr>
        <w:t xml:space="preserve"> i samotný podnik určitým způsobem ovlivňuje své podnikové okolí. Cílem této analýzy by potom měla být snaha o rozpoznání hrozeb a příležitostí, které se objevují ve střednědobém nebo dlouhodobém horizontu. </w:t>
      </w:r>
    </w:p>
    <w:p w14:paraId="4E6DDC6B" w14:textId="77777777" w:rsidR="00B062B7" w:rsidRPr="00586094" w:rsidRDefault="00385785" w:rsidP="00586094">
      <w:pPr>
        <w:spacing w:after="0" w:line="360" w:lineRule="auto"/>
        <w:ind w:firstLine="454"/>
        <w:jc w:val="both"/>
        <w:rPr>
          <w:color w:val="222222"/>
          <w:sz w:val="16"/>
          <w:szCs w:val="24"/>
        </w:rPr>
      </w:pPr>
      <w:r w:rsidRPr="00586094">
        <w:rPr>
          <w:color w:val="222222"/>
          <w:szCs w:val="24"/>
        </w:rPr>
        <w:t xml:space="preserve">Prvním krokem analýzy </w:t>
      </w:r>
      <w:r w:rsidR="00360AA5" w:rsidRPr="00586094">
        <w:rPr>
          <w:color w:val="222222"/>
          <w:szCs w:val="24"/>
        </w:rPr>
        <w:t xml:space="preserve">mikrookolí je zkoumání odvětví. Vyhodnocují se informace </w:t>
      </w:r>
      <w:r w:rsidR="00360AA5" w:rsidRPr="00795B97">
        <w:rPr>
          <w:color w:val="FF0000"/>
          <w:szCs w:val="24"/>
        </w:rPr>
        <w:t>o</w:t>
      </w:r>
      <w:r w:rsidR="00CC3779">
        <w:rPr>
          <w:color w:val="FF0000"/>
          <w:szCs w:val="24"/>
        </w:rPr>
        <w:t> </w:t>
      </w:r>
      <w:r w:rsidR="00360AA5" w:rsidRPr="00586094">
        <w:rPr>
          <w:color w:val="222222"/>
          <w:szCs w:val="24"/>
        </w:rPr>
        <w:t>počtu a velikosti konkurence a její zeměpisný rozsah</w:t>
      </w:r>
      <w:r w:rsidR="00D3050A" w:rsidRPr="00D3050A">
        <w:rPr>
          <w:szCs w:val="24"/>
        </w:rPr>
        <w:t>,</w:t>
      </w:r>
      <w:r w:rsidR="00E40D9A" w:rsidRPr="00D3050A">
        <w:rPr>
          <w:szCs w:val="24"/>
        </w:rPr>
        <w:t xml:space="preserve"> </w:t>
      </w:r>
      <w:r w:rsidR="00D3050A" w:rsidRPr="00D3050A">
        <w:rPr>
          <w:szCs w:val="24"/>
        </w:rPr>
        <w:t>v</w:t>
      </w:r>
      <w:r w:rsidR="00E40D9A" w:rsidRPr="00D3050A">
        <w:rPr>
          <w:szCs w:val="24"/>
        </w:rPr>
        <w:t>elikost a růst trhu, míra substituce, rychlost technologických změn, rozvoj</w:t>
      </w:r>
      <w:r w:rsidR="00E82EAA" w:rsidRPr="00D3050A">
        <w:rPr>
          <w:szCs w:val="24"/>
        </w:rPr>
        <w:t xml:space="preserve"> a vliv</w:t>
      </w:r>
      <w:r w:rsidR="00E40D9A" w:rsidRPr="00D3050A">
        <w:rPr>
          <w:szCs w:val="24"/>
        </w:rPr>
        <w:t xml:space="preserve"> inovací</w:t>
      </w:r>
      <w:r w:rsidR="00E82EAA" w:rsidRPr="00D3050A">
        <w:rPr>
          <w:szCs w:val="24"/>
        </w:rPr>
        <w:t>, k</w:t>
      </w:r>
      <w:r w:rsidR="00E40D9A" w:rsidRPr="00D3050A">
        <w:rPr>
          <w:szCs w:val="24"/>
        </w:rPr>
        <w:t>apitálová náročnost pro vstup na trh a</w:t>
      </w:r>
      <w:r w:rsidR="00AB6AFD">
        <w:rPr>
          <w:szCs w:val="24"/>
        </w:rPr>
        <w:t> </w:t>
      </w:r>
      <w:r w:rsidR="00E40D9A" w:rsidRPr="00D3050A">
        <w:rPr>
          <w:szCs w:val="24"/>
        </w:rPr>
        <w:t>vstupní bariéry</w:t>
      </w:r>
      <w:r w:rsidR="00E82EAA" w:rsidRPr="00D3050A">
        <w:rPr>
          <w:szCs w:val="24"/>
        </w:rPr>
        <w:t>, rozmanitost výrobků a služeb. Zkou</w:t>
      </w:r>
      <w:r w:rsidR="00E82EAA" w:rsidRPr="00586094">
        <w:rPr>
          <w:color w:val="222222"/>
          <w:szCs w:val="24"/>
        </w:rPr>
        <w:t>máním odvětví můžeme určit fáze jeho životního cyklu, který rozlišujeme na fázi vzniku, růstu, ustálení, zralost</w:t>
      </w:r>
      <w:r w:rsidR="007535FD">
        <w:rPr>
          <w:color w:val="222222"/>
          <w:szCs w:val="24"/>
        </w:rPr>
        <w:t>i</w:t>
      </w:r>
      <w:r w:rsidR="00E82EAA" w:rsidRPr="00586094">
        <w:rPr>
          <w:color w:val="222222"/>
          <w:szCs w:val="24"/>
        </w:rPr>
        <w:t xml:space="preserve"> a úpadk</w:t>
      </w:r>
      <w:r w:rsidR="007535FD">
        <w:rPr>
          <w:color w:val="222222"/>
          <w:szCs w:val="24"/>
        </w:rPr>
        <w:t>u</w:t>
      </w:r>
      <w:r w:rsidR="00E82EAA" w:rsidRPr="00586094">
        <w:rPr>
          <w:color w:val="222222"/>
          <w:szCs w:val="24"/>
        </w:rPr>
        <w:t>.</w:t>
      </w:r>
      <w:r w:rsidR="00E82EAA" w:rsidRPr="00586094">
        <w:rPr>
          <w:color w:val="222222"/>
          <w:sz w:val="16"/>
          <w:szCs w:val="24"/>
        </w:rPr>
        <w:t xml:space="preserve"> </w:t>
      </w:r>
      <w:r w:rsidR="00E82EAA" w:rsidRPr="00AB6AFD">
        <w:rPr>
          <w:color w:val="222222"/>
          <w:sz w:val="22"/>
          <w:szCs w:val="36"/>
          <w:vertAlign w:val="superscript"/>
        </w:rPr>
        <w:footnoteReference w:id="10"/>
      </w:r>
    </w:p>
    <w:p w14:paraId="67ADD886" w14:textId="77777777" w:rsidR="0029023A" w:rsidRPr="00586094" w:rsidRDefault="00FC1D0F" w:rsidP="00586094">
      <w:pPr>
        <w:spacing w:after="0" w:line="360" w:lineRule="auto"/>
        <w:ind w:firstLine="454"/>
        <w:jc w:val="both"/>
        <w:rPr>
          <w:color w:val="222222"/>
          <w:szCs w:val="24"/>
        </w:rPr>
      </w:pPr>
      <w:r w:rsidRPr="00586094">
        <w:rPr>
          <w:color w:val="222222"/>
          <w:szCs w:val="24"/>
        </w:rPr>
        <w:t>Důležitou částí analýzy je poptávka</w:t>
      </w:r>
      <w:r w:rsidR="00196909" w:rsidRPr="00586094">
        <w:rPr>
          <w:color w:val="222222"/>
          <w:szCs w:val="24"/>
        </w:rPr>
        <w:t xml:space="preserve"> zákazníků</w:t>
      </w:r>
      <w:r w:rsidRPr="00586094">
        <w:rPr>
          <w:color w:val="222222"/>
          <w:szCs w:val="24"/>
        </w:rPr>
        <w:t>, kde zjišťujeme její růst a životní fáze odvětví. Poptávka vzniká na základě zákaznických potřeb</w:t>
      </w:r>
      <w:r w:rsidR="00196909" w:rsidRPr="00586094">
        <w:rPr>
          <w:color w:val="222222"/>
          <w:szCs w:val="24"/>
        </w:rPr>
        <w:t>. Cílem je posoudit celkovou poptávku po produktech a vytvořit kvalifikovaný odhad v několika variantách v návaznosti na</w:t>
      </w:r>
      <w:r w:rsidR="00CC3779">
        <w:rPr>
          <w:color w:val="222222"/>
          <w:szCs w:val="24"/>
        </w:rPr>
        <w:t> </w:t>
      </w:r>
      <w:r w:rsidR="00196909" w:rsidRPr="00586094">
        <w:rPr>
          <w:color w:val="222222"/>
          <w:szCs w:val="24"/>
        </w:rPr>
        <w:t>progn</w:t>
      </w:r>
      <w:r w:rsidR="00D638A7" w:rsidRPr="00586094">
        <w:rPr>
          <w:color w:val="222222"/>
          <w:szCs w:val="24"/>
        </w:rPr>
        <w:t>ó</w:t>
      </w:r>
      <w:r w:rsidR="00196909" w:rsidRPr="00586094">
        <w:rPr>
          <w:color w:val="222222"/>
          <w:szCs w:val="24"/>
        </w:rPr>
        <w:t>ze vývoje trhu.</w:t>
      </w:r>
      <w:r w:rsidR="00D638A7" w:rsidRPr="00586094">
        <w:rPr>
          <w:color w:val="222222"/>
          <w:szCs w:val="24"/>
        </w:rPr>
        <w:t xml:space="preserve"> S poptávkou souvisí</w:t>
      </w:r>
      <w:r w:rsidR="0029023A" w:rsidRPr="00586094">
        <w:rPr>
          <w:color w:val="222222"/>
          <w:szCs w:val="24"/>
        </w:rPr>
        <w:t xml:space="preserve"> samotné geografické umístění podniku. Lokalita firmy a dostupnost inf</w:t>
      </w:r>
      <w:r w:rsidR="00BA3E82">
        <w:rPr>
          <w:color w:val="222222"/>
          <w:szCs w:val="24"/>
        </w:rPr>
        <w:t>r</w:t>
      </w:r>
      <w:r w:rsidR="0029023A" w:rsidRPr="00586094">
        <w:rPr>
          <w:color w:val="222222"/>
          <w:szCs w:val="24"/>
        </w:rPr>
        <w:t>astruktury s přihlédnutím na charakter podniku m</w:t>
      </w:r>
      <w:r w:rsidR="002D1A9E" w:rsidRPr="0044351C">
        <w:rPr>
          <w:szCs w:val="24"/>
        </w:rPr>
        <w:t>ají</w:t>
      </w:r>
      <w:r w:rsidR="0029023A" w:rsidRPr="0044351C">
        <w:rPr>
          <w:szCs w:val="24"/>
        </w:rPr>
        <w:t xml:space="preserve"> </w:t>
      </w:r>
      <w:r w:rsidR="0029023A" w:rsidRPr="00586094">
        <w:rPr>
          <w:color w:val="222222"/>
          <w:szCs w:val="24"/>
        </w:rPr>
        <w:t>značný vliv na</w:t>
      </w:r>
      <w:r w:rsidR="00AB6AFD">
        <w:rPr>
          <w:color w:val="222222"/>
          <w:szCs w:val="24"/>
        </w:rPr>
        <w:t> </w:t>
      </w:r>
      <w:r w:rsidR="0029023A" w:rsidRPr="00586094">
        <w:rPr>
          <w:color w:val="222222"/>
          <w:szCs w:val="24"/>
        </w:rPr>
        <w:t>logistiku. Sn</w:t>
      </w:r>
      <w:r w:rsidR="005F55AC" w:rsidRPr="00586094">
        <w:rPr>
          <w:color w:val="222222"/>
          <w:szCs w:val="24"/>
        </w:rPr>
        <w:t>i</w:t>
      </w:r>
      <w:r w:rsidR="0029023A" w:rsidRPr="00586094">
        <w:rPr>
          <w:color w:val="222222"/>
          <w:szCs w:val="24"/>
        </w:rPr>
        <w:t xml:space="preserve">žuje se náročnost výroby a zvyšuje se efektivita </w:t>
      </w:r>
      <w:r w:rsidR="00F325B8" w:rsidRPr="00586094">
        <w:rPr>
          <w:color w:val="222222"/>
          <w:szCs w:val="24"/>
        </w:rPr>
        <w:t xml:space="preserve">a </w:t>
      </w:r>
      <w:r w:rsidR="0029023A" w:rsidRPr="00586094">
        <w:rPr>
          <w:color w:val="222222"/>
          <w:szCs w:val="24"/>
        </w:rPr>
        <w:t xml:space="preserve">produktivita. Dostupnost </w:t>
      </w:r>
      <w:r w:rsidR="00385785" w:rsidRPr="00586094">
        <w:rPr>
          <w:color w:val="222222"/>
          <w:szCs w:val="24"/>
        </w:rPr>
        <w:t xml:space="preserve">značně </w:t>
      </w:r>
      <w:r w:rsidR="0029023A" w:rsidRPr="00586094">
        <w:rPr>
          <w:color w:val="222222"/>
          <w:szCs w:val="24"/>
        </w:rPr>
        <w:t xml:space="preserve">ovlivňuje </w:t>
      </w:r>
      <w:r w:rsidR="00385785" w:rsidRPr="00586094">
        <w:rPr>
          <w:color w:val="222222"/>
          <w:szCs w:val="24"/>
        </w:rPr>
        <w:t>úspěšnost podniku</w:t>
      </w:r>
      <w:r w:rsidR="002D1A9E">
        <w:rPr>
          <w:color w:val="222222"/>
          <w:szCs w:val="24"/>
        </w:rPr>
        <w:t>,</w:t>
      </w:r>
      <w:r w:rsidR="00385785" w:rsidRPr="00586094">
        <w:rPr>
          <w:color w:val="222222"/>
          <w:szCs w:val="24"/>
        </w:rPr>
        <w:t xml:space="preserve"> </w:t>
      </w:r>
      <w:r w:rsidR="0029023A" w:rsidRPr="00586094">
        <w:rPr>
          <w:color w:val="222222"/>
          <w:szCs w:val="24"/>
        </w:rPr>
        <w:t>poptávku zákazníků po výrobcích</w:t>
      </w:r>
      <w:r w:rsidR="00FF4F35" w:rsidRPr="00586094">
        <w:rPr>
          <w:color w:val="222222"/>
          <w:szCs w:val="24"/>
        </w:rPr>
        <w:t>,</w:t>
      </w:r>
      <w:r w:rsidR="0029023A" w:rsidRPr="00586094">
        <w:rPr>
          <w:color w:val="222222"/>
          <w:szCs w:val="24"/>
        </w:rPr>
        <w:t xml:space="preserve"> nabízených službách</w:t>
      </w:r>
      <w:r w:rsidR="00FF4F35" w:rsidRPr="00586094">
        <w:rPr>
          <w:color w:val="222222"/>
          <w:szCs w:val="24"/>
        </w:rPr>
        <w:t xml:space="preserve">. </w:t>
      </w:r>
      <w:r w:rsidR="00FF4F35" w:rsidRPr="00586094">
        <w:rPr>
          <w:color w:val="222222"/>
          <w:szCs w:val="24"/>
        </w:rPr>
        <w:lastRenderedPageBreak/>
        <w:t>Také lokální</w:t>
      </w:r>
      <w:r w:rsidR="00C65889" w:rsidRPr="00586094">
        <w:rPr>
          <w:color w:val="222222"/>
          <w:szCs w:val="24"/>
        </w:rPr>
        <w:t xml:space="preserve"> </w:t>
      </w:r>
      <w:r w:rsidR="00FF4F35" w:rsidRPr="00586094">
        <w:rPr>
          <w:color w:val="222222"/>
          <w:szCs w:val="24"/>
        </w:rPr>
        <w:t xml:space="preserve">dostupnost lidských zdrojů či potřebné množství energie pro zajištění plynulé výroby </w:t>
      </w:r>
      <w:r w:rsidR="0029023A" w:rsidRPr="00586094">
        <w:rPr>
          <w:color w:val="222222"/>
          <w:szCs w:val="24"/>
        </w:rPr>
        <w:t xml:space="preserve">má zásadní význam na provoz podniku. </w:t>
      </w:r>
      <w:bookmarkStart w:id="51" w:name="_Hlk27646163"/>
      <w:r w:rsidR="0029023A" w:rsidRPr="00AB6AFD">
        <w:rPr>
          <w:color w:val="222222"/>
          <w:szCs w:val="40"/>
          <w:vertAlign w:val="superscript"/>
        </w:rPr>
        <w:footnoteReference w:id="11"/>
      </w:r>
      <w:bookmarkEnd w:id="51"/>
    </w:p>
    <w:p w14:paraId="13587CDA" w14:textId="77777777" w:rsidR="000C12F8" w:rsidRPr="00586094" w:rsidRDefault="0029023A" w:rsidP="00586094">
      <w:pPr>
        <w:spacing w:after="0" w:line="360" w:lineRule="auto"/>
        <w:ind w:firstLine="454"/>
        <w:jc w:val="both"/>
        <w:rPr>
          <w:color w:val="222222"/>
          <w:szCs w:val="24"/>
        </w:rPr>
      </w:pPr>
      <w:r w:rsidRPr="00586094">
        <w:rPr>
          <w:color w:val="222222"/>
          <w:szCs w:val="24"/>
        </w:rPr>
        <w:t xml:space="preserve">Při prognózování vývoje poptávky je nutné rozdělit zákazníky do skupin na základě jejich spotřebitelského chování. Tato segmentace vychází z podobných preferencí zákazníků, jejich vzdělání, </w:t>
      </w:r>
      <w:r w:rsidRPr="00E771D8">
        <w:rPr>
          <w:szCs w:val="24"/>
        </w:rPr>
        <w:t>rodinn</w:t>
      </w:r>
      <w:r w:rsidR="00E771D8" w:rsidRPr="00E771D8">
        <w:rPr>
          <w:szCs w:val="24"/>
        </w:rPr>
        <w:t>ých</w:t>
      </w:r>
      <w:r w:rsidRPr="00E771D8">
        <w:rPr>
          <w:szCs w:val="24"/>
        </w:rPr>
        <w:t xml:space="preserve"> poměr</w:t>
      </w:r>
      <w:r w:rsidR="00E771D8" w:rsidRPr="00E771D8">
        <w:rPr>
          <w:szCs w:val="24"/>
        </w:rPr>
        <w:t>ů</w:t>
      </w:r>
      <w:r w:rsidRPr="00E771D8">
        <w:rPr>
          <w:szCs w:val="24"/>
        </w:rPr>
        <w:t>, bonit</w:t>
      </w:r>
      <w:r w:rsidR="00E771D8" w:rsidRPr="00E771D8">
        <w:rPr>
          <w:szCs w:val="24"/>
        </w:rPr>
        <w:t>y</w:t>
      </w:r>
      <w:r w:rsidRPr="00E771D8">
        <w:rPr>
          <w:szCs w:val="24"/>
        </w:rPr>
        <w:t>, zálib</w:t>
      </w:r>
      <w:r w:rsidRPr="00586094">
        <w:rPr>
          <w:color w:val="222222"/>
          <w:szCs w:val="24"/>
        </w:rPr>
        <w:t xml:space="preserve"> a v neposlední řadě náboženství. Tyto preferenční faktory silně ovlivňují jejich chování a díky tomu lze předvídat poptávku zákazníků.</w:t>
      </w:r>
    </w:p>
    <w:p w14:paraId="44BA6773" w14:textId="77777777" w:rsidR="0029023A" w:rsidRPr="00586094" w:rsidRDefault="0029023A" w:rsidP="00586094">
      <w:pPr>
        <w:spacing w:after="0" w:line="360" w:lineRule="auto"/>
        <w:ind w:firstLine="454"/>
        <w:jc w:val="both"/>
        <w:rPr>
          <w:color w:val="222222"/>
          <w:szCs w:val="24"/>
        </w:rPr>
      </w:pPr>
      <w:r w:rsidRPr="00586094">
        <w:rPr>
          <w:color w:val="222222"/>
          <w:szCs w:val="24"/>
        </w:rPr>
        <w:t>Technologický vývoj a inovace stávajících nebo vstup nových produktů na trh významně ovlivňuj</w:t>
      </w:r>
      <w:r w:rsidR="0022421B">
        <w:rPr>
          <w:color w:val="222222"/>
          <w:szCs w:val="24"/>
        </w:rPr>
        <w:t>í</w:t>
      </w:r>
      <w:r w:rsidRPr="00586094">
        <w:rPr>
          <w:color w:val="222222"/>
          <w:szCs w:val="24"/>
        </w:rPr>
        <w:t xml:space="preserve"> zájem zákazníků. Nutností podniku je tedy neustále sledovat </w:t>
      </w:r>
      <w:r w:rsidR="00D93910" w:rsidRPr="00586094">
        <w:rPr>
          <w:color w:val="222222"/>
          <w:szCs w:val="24"/>
        </w:rPr>
        <w:t xml:space="preserve">stávající a </w:t>
      </w:r>
      <w:r w:rsidRPr="00586094">
        <w:rPr>
          <w:color w:val="222222"/>
          <w:szCs w:val="24"/>
        </w:rPr>
        <w:t xml:space="preserve">nové trendy, které by mohly ovlivnit aktuální nebo budoucí poptávku. </w:t>
      </w:r>
      <w:r w:rsidR="005730E5" w:rsidRPr="00586094">
        <w:rPr>
          <w:color w:val="222222"/>
          <w:szCs w:val="24"/>
        </w:rPr>
        <w:t>Pro lepší uvědomění potřeb zákazníků je vhodné je rozdělit nejen horizontálně</w:t>
      </w:r>
      <w:r w:rsidR="0022421B">
        <w:rPr>
          <w:color w:val="222222"/>
          <w:szCs w:val="24"/>
        </w:rPr>
        <w:t>,</w:t>
      </w:r>
      <w:r w:rsidR="005730E5" w:rsidRPr="00586094">
        <w:rPr>
          <w:color w:val="222222"/>
          <w:szCs w:val="24"/>
        </w:rPr>
        <w:t xml:space="preserve"> ale i vertikálně</w:t>
      </w:r>
      <w:r w:rsidR="0022421B">
        <w:rPr>
          <w:color w:val="222222"/>
          <w:szCs w:val="24"/>
        </w:rPr>
        <w:t>.</w:t>
      </w:r>
      <w:r w:rsidR="005730E5" w:rsidRPr="00586094">
        <w:rPr>
          <w:color w:val="222222"/>
          <w:szCs w:val="24"/>
        </w:rPr>
        <w:t xml:space="preserve"> </w:t>
      </w:r>
      <w:r w:rsidR="0022421B">
        <w:rPr>
          <w:color w:val="222222"/>
          <w:szCs w:val="24"/>
        </w:rPr>
        <w:t>A</w:t>
      </w:r>
      <w:r w:rsidR="005730E5" w:rsidRPr="00586094">
        <w:rPr>
          <w:color w:val="222222"/>
          <w:szCs w:val="24"/>
        </w:rPr>
        <w:t xml:space="preserve"> následně se provede rozdělení podle jejich důležitosti a také se určí význam jejich potřeb podle možností podniku jejich potřeby uspokojit.</w:t>
      </w:r>
    </w:p>
    <w:p w14:paraId="3E1F7FB8" w14:textId="77777777" w:rsidR="000C12F8" w:rsidRPr="00586094" w:rsidRDefault="0029023A" w:rsidP="00586094">
      <w:pPr>
        <w:spacing w:after="0" w:line="360" w:lineRule="auto"/>
        <w:ind w:firstLine="454"/>
        <w:jc w:val="both"/>
        <w:rPr>
          <w:color w:val="222222"/>
          <w:szCs w:val="24"/>
        </w:rPr>
      </w:pPr>
      <w:r w:rsidRPr="00586094">
        <w:rPr>
          <w:color w:val="222222"/>
          <w:szCs w:val="24"/>
        </w:rPr>
        <w:t>Nemalou měrou se na charakteru podnikání podílí také politické a právní vlivy. Veškeré podnikové aktivity vycházejí z platných právních regulací. Podnikání je nejčastěji normováno obchodním zákoníkem, ovšem existuje celá řada dalších právních bariér vymezujících podnikatelské prostředí. Z právního hlediska však nelze přesně vymezit naprostou většinu podnikatelského chování, proto se celá řada firem přiklání i k dodržování podnikatelské etiky a společenské odpovědnosti firem.</w:t>
      </w:r>
      <w:r w:rsidR="000C12F8" w:rsidRPr="00586094">
        <w:rPr>
          <w:color w:val="222222"/>
          <w:szCs w:val="24"/>
        </w:rPr>
        <w:t xml:space="preserve"> </w:t>
      </w:r>
    </w:p>
    <w:p w14:paraId="5973809F" w14:textId="77777777" w:rsidR="00D765BF" w:rsidRPr="00586094" w:rsidRDefault="00D765BF" w:rsidP="00586094">
      <w:pPr>
        <w:spacing w:after="0" w:line="360" w:lineRule="auto"/>
        <w:ind w:firstLine="454"/>
        <w:jc w:val="both"/>
        <w:rPr>
          <w:color w:val="222222"/>
          <w:szCs w:val="24"/>
        </w:rPr>
      </w:pPr>
      <w:r w:rsidRPr="00586094">
        <w:rPr>
          <w:color w:val="222222"/>
          <w:szCs w:val="24"/>
        </w:rPr>
        <w:t>Banky a investoři poskytují potřebný kapitál k zajištění chodu podniku, úroky vyplácené z poskytnutých půjček významně ovlivňují finální zisk. Dobré vztahy a přehled možností získání zdrojů financování mají zásadní vliv na provoz podniku.</w:t>
      </w:r>
    </w:p>
    <w:p w14:paraId="3F1A383E" w14:textId="77777777" w:rsidR="00D638A7" w:rsidRPr="00586094" w:rsidRDefault="0029023A" w:rsidP="00586094">
      <w:pPr>
        <w:spacing w:after="0" w:line="360" w:lineRule="auto"/>
        <w:ind w:firstLine="454"/>
        <w:jc w:val="both"/>
        <w:rPr>
          <w:color w:val="222222"/>
          <w:sz w:val="16"/>
          <w:szCs w:val="24"/>
        </w:rPr>
      </w:pPr>
      <w:r w:rsidRPr="00586094">
        <w:rPr>
          <w:color w:val="222222"/>
          <w:szCs w:val="24"/>
        </w:rPr>
        <w:t>Stát vytváří a vymezuje ekonomické prostředí dynamikou hospodářské situace země. Různé daňové sazby přináší prostředky do státní pokladny, podílí se na významné části cenotvorby celé produkce, která následně ovlivňuje spotřebitelské chování zákazníků.</w:t>
      </w:r>
      <w:r w:rsidR="00F325B8" w:rsidRPr="00586094">
        <w:rPr>
          <w:color w:val="222222"/>
          <w:szCs w:val="24"/>
        </w:rPr>
        <w:t xml:space="preserve"> </w:t>
      </w:r>
      <w:r w:rsidRPr="00586094">
        <w:rPr>
          <w:color w:val="222222"/>
          <w:szCs w:val="24"/>
        </w:rPr>
        <w:t>Daňové zatížení firem nebo naopak jejich státní podpora se významně podepisuj</w:t>
      </w:r>
      <w:r w:rsidR="009976AF">
        <w:rPr>
          <w:color w:val="222222"/>
          <w:szCs w:val="24"/>
        </w:rPr>
        <w:t>í</w:t>
      </w:r>
      <w:r w:rsidRPr="00586094">
        <w:rPr>
          <w:color w:val="222222"/>
          <w:szCs w:val="24"/>
        </w:rPr>
        <w:t xml:space="preserve"> na ekonomických výsledcích všech odvětví. Technologický rozvoj a inovace se často stávají konkurenční výhodou pro podniky, které se snaží jít s dobou. </w:t>
      </w:r>
      <w:bookmarkStart w:id="52" w:name="_Hlk27655903"/>
      <w:r w:rsidRPr="00AB6AFD">
        <w:rPr>
          <w:color w:val="222222"/>
          <w:szCs w:val="40"/>
          <w:vertAlign w:val="superscript"/>
        </w:rPr>
        <w:footnoteReference w:id="12"/>
      </w:r>
      <w:bookmarkEnd w:id="52"/>
    </w:p>
    <w:p w14:paraId="6BEC6C40" w14:textId="77777777" w:rsidR="003F61A1" w:rsidRPr="00411A64" w:rsidRDefault="00BD5891" w:rsidP="00A41ECF">
      <w:pPr>
        <w:pStyle w:val="Nadpis2"/>
      </w:pPr>
      <w:bookmarkStart w:id="53" w:name="_Toc36112480"/>
      <w:bookmarkStart w:id="54" w:name="_Toc46135366"/>
      <w:bookmarkEnd w:id="18"/>
      <w:r w:rsidRPr="00411A64">
        <w:lastRenderedPageBreak/>
        <w:t>SWOT Analýza</w:t>
      </w:r>
      <w:bookmarkEnd w:id="53"/>
      <w:bookmarkEnd w:id="54"/>
    </w:p>
    <w:p w14:paraId="6801C943" w14:textId="77777777" w:rsidR="004869E3" w:rsidRDefault="00FE26AF" w:rsidP="00586094">
      <w:pPr>
        <w:spacing w:after="0" w:line="360" w:lineRule="auto"/>
        <w:ind w:firstLine="454"/>
        <w:jc w:val="both"/>
        <w:rPr>
          <w:color w:val="222222"/>
          <w:szCs w:val="24"/>
        </w:rPr>
      </w:pPr>
      <w:bookmarkStart w:id="55" w:name="_Hlk39909023"/>
      <w:r w:rsidRPr="00586094">
        <w:rPr>
          <w:color w:val="222222"/>
          <w:szCs w:val="24"/>
        </w:rPr>
        <w:t xml:space="preserve">Pro získání </w:t>
      </w:r>
      <w:r w:rsidR="006D12A6" w:rsidRPr="00586094">
        <w:rPr>
          <w:color w:val="222222"/>
          <w:szCs w:val="24"/>
        </w:rPr>
        <w:t xml:space="preserve">celkového </w:t>
      </w:r>
      <w:r w:rsidRPr="00586094">
        <w:rPr>
          <w:color w:val="222222"/>
          <w:szCs w:val="24"/>
        </w:rPr>
        <w:t>přehledu stavu okolí podniku se nejčastěji používá SWOT analýza. Patří mezi základní analýzu prostředí. Z jejího výsledku jsou patrné silné a slabé stránky podniku</w:t>
      </w:r>
      <w:r w:rsidR="003F61A1" w:rsidRPr="00586094">
        <w:rPr>
          <w:color w:val="222222"/>
          <w:szCs w:val="24"/>
        </w:rPr>
        <w:t xml:space="preserve">. Zároveň jsou jasně specifikované tržní příležitosti a hrozby. </w:t>
      </w:r>
    </w:p>
    <w:p w14:paraId="2792EC7A" w14:textId="77777777" w:rsidR="00F36BE1" w:rsidRDefault="00F36BE1" w:rsidP="00F36BE1">
      <w:pPr>
        <w:keepNext/>
        <w:spacing w:after="0" w:line="360" w:lineRule="auto"/>
        <w:ind w:firstLine="454"/>
        <w:jc w:val="center"/>
      </w:pPr>
      <w:r w:rsidRPr="00F36BE1">
        <w:rPr>
          <w:noProof/>
          <w:color w:val="222222"/>
          <w:szCs w:val="24"/>
          <w:lang w:eastAsia="cs-CZ"/>
        </w:rPr>
        <w:drawing>
          <wp:inline distT="0" distB="0" distL="0" distR="0" wp14:anchorId="5B23E072" wp14:editId="0A66539A">
            <wp:extent cx="3995549" cy="2011680"/>
            <wp:effectExtent l="0" t="0" r="5080" b="762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001006" cy="2014428"/>
                    </a:xfrm>
                    <a:prstGeom prst="rect">
                      <a:avLst/>
                    </a:prstGeom>
                  </pic:spPr>
                </pic:pic>
              </a:graphicData>
            </a:graphic>
          </wp:inline>
        </w:drawing>
      </w:r>
    </w:p>
    <w:p w14:paraId="4A86D5B1" w14:textId="398B49B8" w:rsidR="003C67A2" w:rsidRPr="00F36BE1" w:rsidRDefault="00F36BE1" w:rsidP="00F36BE1">
      <w:pPr>
        <w:pStyle w:val="Titulek"/>
        <w:jc w:val="center"/>
        <w:rPr>
          <w:color w:val="auto"/>
          <w:szCs w:val="24"/>
        </w:rPr>
      </w:pPr>
      <w:bookmarkStart w:id="56" w:name="_Toc46134958"/>
      <w:r w:rsidRPr="00F36BE1">
        <w:rPr>
          <w:b/>
          <w:color w:val="auto"/>
        </w:rPr>
        <w:t xml:space="preserve">Obrázek </w:t>
      </w:r>
      <w:r w:rsidR="00F82D93" w:rsidRPr="00F36BE1">
        <w:rPr>
          <w:b/>
          <w:color w:val="auto"/>
        </w:rPr>
        <w:fldChar w:fldCharType="begin"/>
      </w:r>
      <w:r w:rsidRPr="00F36BE1">
        <w:rPr>
          <w:b/>
          <w:color w:val="auto"/>
        </w:rPr>
        <w:instrText xml:space="preserve"> SEQ Obrázek \* ARABIC </w:instrText>
      </w:r>
      <w:r w:rsidR="00F82D93" w:rsidRPr="00F36BE1">
        <w:rPr>
          <w:b/>
          <w:color w:val="auto"/>
        </w:rPr>
        <w:fldChar w:fldCharType="separate"/>
      </w:r>
      <w:r w:rsidR="00510AB1">
        <w:rPr>
          <w:b/>
          <w:noProof/>
          <w:color w:val="auto"/>
        </w:rPr>
        <w:t>2</w:t>
      </w:r>
      <w:r w:rsidR="00F82D93" w:rsidRPr="00F36BE1">
        <w:rPr>
          <w:b/>
          <w:color w:val="auto"/>
        </w:rPr>
        <w:fldChar w:fldCharType="end"/>
      </w:r>
      <w:r w:rsidRPr="00F36BE1">
        <w:rPr>
          <w:color w:val="auto"/>
        </w:rPr>
        <w:t xml:space="preserve"> SWOT analýza</w:t>
      </w:r>
      <w:bookmarkEnd w:id="55"/>
      <w:r w:rsidR="003C67A2" w:rsidRPr="00F36BE1">
        <w:rPr>
          <w:iCs w:val="0"/>
          <w:color w:val="auto"/>
          <w:sz w:val="20"/>
          <w:szCs w:val="20"/>
          <w:vertAlign w:val="superscript"/>
        </w:rPr>
        <w:footnoteReference w:id="13"/>
      </w:r>
      <w:bookmarkEnd w:id="56"/>
    </w:p>
    <w:p w14:paraId="31C0CB2E" w14:textId="77777777" w:rsidR="003F61A1" w:rsidRPr="00586094" w:rsidRDefault="003F61A1" w:rsidP="00586094">
      <w:pPr>
        <w:spacing w:after="0" w:line="360" w:lineRule="auto"/>
        <w:ind w:firstLine="454"/>
        <w:jc w:val="both"/>
        <w:rPr>
          <w:color w:val="222222"/>
          <w:szCs w:val="24"/>
        </w:rPr>
      </w:pPr>
      <w:r w:rsidRPr="00586094">
        <w:rPr>
          <w:color w:val="222222"/>
          <w:szCs w:val="24"/>
          <w:u w:val="single"/>
        </w:rPr>
        <w:t>Strenghts</w:t>
      </w:r>
      <w:r w:rsidRPr="00586094">
        <w:rPr>
          <w:color w:val="222222"/>
          <w:szCs w:val="24"/>
        </w:rPr>
        <w:t xml:space="preserve"> </w:t>
      </w:r>
      <w:r w:rsidR="0085417C" w:rsidRPr="00586094">
        <w:rPr>
          <w:color w:val="222222"/>
          <w:szCs w:val="24"/>
        </w:rPr>
        <w:t>- s</w:t>
      </w:r>
      <w:r w:rsidRPr="00586094">
        <w:rPr>
          <w:color w:val="222222"/>
          <w:szCs w:val="24"/>
        </w:rPr>
        <w:t xml:space="preserve">ilné stránky podniku představují jeho potenciální konkurenční výhodu. Mohou mít různou podobu, od silného finančního zázemí </w:t>
      </w:r>
      <w:r w:rsidR="007637DE" w:rsidRPr="00586094">
        <w:rPr>
          <w:color w:val="222222"/>
          <w:szCs w:val="24"/>
        </w:rPr>
        <w:t xml:space="preserve">přes </w:t>
      </w:r>
      <w:r w:rsidRPr="00586094">
        <w:rPr>
          <w:color w:val="222222"/>
          <w:szCs w:val="24"/>
        </w:rPr>
        <w:t>vyspělou technologickou úrov</w:t>
      </w:r>
      <w:r w:rsidR="0058683B" w:rsidRPr="00586094">
        <w:rPr>
          <w:color w:val="222222"/>
          <w:szCs w:val="24"/>
        </w:rPr>
        <w:t>e</w:t>
      </w:r>
      <w:r w:rsidRPr="00586094">
        <w:rPr>
          <w:color w:val="222222"/>
          <w:szCs w:val="24"/>
        </w:rPr>
        <w:t>ň výroby</w:t>
      </w:r>
      <w:r w:rsidR="007637DE" w:rsidRPr="00586094">
        <w:rPr>
          <w:color w:val="222222"/>
          <w:szCs w:val="24"/>
        </w:rPr>
        <w:t xml:space="preserve"> či</w:t>
      </w:r>
      <w:r w:rsidRPr="00586094">
        <w:rPr>
          <w:color w:val="222222"/>
          <w:szCs w:val="24"/>
        </w:rPr>
        <w:t xml:space="preserve"> inovativní přístup až po zkušený management firmy.</w:t>
      </w:r>
    </w:p>
    <w:p w14:paraId="4C3F826B" w14:textId="77777777" w:rsidR="003F61A1" w:rsidRPr="00586094" w:rsidRDefault="003F61A1" w:rsidP="00586094">
      <w:pPr>
        <w:spacing w:after="0" w:line="360" w:lineRule="auto"/>
        <w:ind w:firstLine="454"/>
        <w:jc w:val="both"/>
        <w:rPr>
          <w:color w:val="222222"/>
          <w:szCs w:val="24"/>
        </w:rPr>
      </w:pPr>
      <w:r w:rsidRPr="00586094">
        <w:rPr>
          <w:color w:val="222222"/>
          <w:szCs w:val="24"/>
          <w:u w:val="single"/>
        </w:rPr>
        <w:t>Weakness</w:t>
      </w:r>
      <w:r w:rsidR="0085417C" w:rsidRPr="00586094">
        <w:rPr>
          <w:color w:val="222222"/>
          <w:szCs w:val="24"/>
        </w:rPr>
        <w:t xml:space="preserve"> - s</w:t>
      </w:r>
      <w:r w:rsidRPr="00586094">
        <w:rPr>
          <w:color w:val="222222"/>
          <w:szCs w:val="24"/>
        </w:rPr>
        <w:t xml:space="preserve">labé stránky oproti tomu ukazují na nedostatky </w:t>
      </w:r>
      <w:r w:rsidR="007637DE" w:rsidRPr="00586094">
        <w:rPr>
          <w:color w:val="222222"/>
          <w:szCs w:val="24"/>
        </w:rPr>
        <w:t xml:space="preserve">například </w:t>
      </w:r>
      <w:r w:rsidRPr="00586094">
        <w:rPr>
          <w:color w:val="222222"/>
          <w:szCs w:val="24"/>
        </w:rPr>
        <w:t>ve formě vysokého zadlužení, zastaral</w:t>
      </w:r>
      <w:r w:rsidR="007637DE" w:rsidRPr="00586094">
        <w:rPr>
          <w:color w:val="222222"/>
          <w:szCs w:val="24"/>
        </w:rPr>
        <w:t>é</w:t>
      </w:r>
      <w:r w:rsidRPr="00586094">
        <w:rPr>
          <w:color w:val="222222"/>
          <w:szCs w:val="24"/>
        </w:rPr>
        <w:t xml:space="preserve"> technologi</w:t>
      </w:r>
      <w:r w:rsidR="009976AF">
        <w:rPr>
          <w:color w:val="222222"/>
          <w:szCs w:val="24"/>
        </w:rPr>
        <w:t>e</w:t>
      </w:r>
      <w:r w:rsidRPr="00586094">
        <w:rPr>
          <w:color w:val="222222"/>
          <w:szCs w:val="24"/>
        </w:rPr>
        <w:t xml:space="preserve"> výroby </w:t>
      </w:r>
      <w:r w:rsidR="007637DE" w:rsidRPr="00586094">
        <w:rPr>
          <w:color w:val="222222"/>
          <w:szCs w:val="24"/>
        </w:rPr>
        <w:t xml:space="preserve">nebo třeba </w:t>
      </w:r>
      <w:r w:rsidRPr="00586094">
        <w:rPr>
          <w:color w:val="222222"/>
          <w:szCs w:val="24"/>
        </w:rPr>
        <w:t>nezkušený nekompetentní management</w:t>
      </w:r>
      <w:r w:rsidR="007637DE" w:rsidRPr="00586094">
        <w:rPr>
          <w:color w:val="222222"/>
          <w:szCs w:val="24"/>
        </w:rPr>
        <w:t>.</w:t>
      </w:r>
    </w:p>
    <w:p w14:paraId="3B7B337D" w14:textId="77777777" w:rsidR="00DB00D8" w:rsidRPr="00586094" w:rsidRDefault="003F61A1" w:rsidP="00586094">
      <w:pPr>
        <w:spacing w:after="0" w:line="360" w:lineRule="auto"/>
        <w:ind w:firstLine="454"/>
        <w:jc w:val="both"/>
        <w:rPr>
          <w:color w:val="222222"/>
          <w:szCs w:val="24"/>
        </w:rPr>
      </w:pPr>
      <w:r w:rsidRPr="00586094">
        <w:rPr>
          <w:color w:val="222222"/>
          <w:szCs w:val="24"/>
          <w:u w:val="single"/>
        </w:rPr>
        <w:t>Opportunities</w:t>
      </w:r>
      <w:r w:rsidR="0085417C" w:rsidRPr="00586094">
        <w:rPr>
          <w:color w:val="222222"/>
          <w:szCs w:val="24"/>
        </w:rPr>
        <w:t xml:space="preserve"> - p</w:t>
      </w:r>
      <w:r w:rsidR="00DB00D8" w:rsidRPr="00586094">
        <w:rPr>
          <w:color w:val="222222"/>
          <w:szCs w:val="24"/>
        </w:rPr>
        <w:t>říležitosti</w:t>
      </w:r>
      <w:r w:rsidR="007637DE" w:rsidRPr="00586094">
        <w:rPr>
          <w:color w:val="222222"/>
          <w:szCs w:val="24"/>
        </w:rPr>
        <w:t xml:space="preserve"> nás seznamují s aktuálními nebo budoucími podmínkami </w:t>
      </w:r>
      <w:r w:rsidR="006D12A6" w:rsidRPr="00586094">
        <w:rPr>
          <w:color w:val="222222"/>
          <w:szCs w:val="24"/>
        </w:rPr>
        <w:t>na</w:t>
      </w:r>
      <w:r w:rsidR="00AB6AFD">
        <w:rPr>
          <w:color w:val="222222"/>
          <w:szCs w:val="24"/>
        </w:rPr>
        <w:t> </w:t>
      </w:r>
      <w:r w:rsidR="006D12A6" w:rsidRPr="00586094">
        <w:rPr>
          <w:color w:val="222222"/>
          <w:szCs w:val="24"/>
        </w:rPr>
        <w:t>dostupných trzích, které můžeme využít pro naši podnikatelskou realizaci</w:t>
      </w:r>
      <w:r w:rsidR="007637DE" w:rsidRPr="00586094">
        <w:rPr>
          <w:color w:val="222222"/>
          <w:szCs w:val="24"/>
        </w:rPr>
        <w:t xml:space="preserve">.  </w:t>
      </w:r>
    </w:p>
    <w:p w14:paraId="00731C7A" w14:textId="77777777" w:rsidR="00785099" w:rsidRPr="00C10914" w:rsidRDefault="003F61A1" w:rsidP="00586094">
      <w:pPr>
        <w:spacing w:after="0" w:line="360" w:lineRule="auto"/>
        <w:ind w:firstLine="454"/>
        <w:jc w:val="both"/>
        <w:rPr>
          <w:szCs w:val="24"/>
        </w:rPr>
      </w:pPr>
      <w:r w:rsidRPr="00586094">
        <w:rPr>
          <w:color w:val="222222"/>
          <w:szCs w:val="24"/>
          <w:u w:val="single"/>
        </w:rPr>
        <w:t>Threats</w:t>
      </w:r>
      <w:r w:rsidR="0085417C" w:rsidRPr="00586094">
        <w:rPr>
          <w:color w:val="222222"/>
          <w:szCs w:val="24"/>
        </w:rPr>
        <w:t xml:space="preserve"> - a</w:t>
      </w:r>
      <w:r w:rsidR="006D12A6" w:rsidRPr="00586094">
        <w:rPr>
          <w:color w:val="222222"/>
          <w:szCs w:val="24"/>
        </w:rPr>
        <w:t>nalýza nás seznámí také s hrozbami z vnějšího prostředí, které představují současné nebo budoucí nepříznivé podmínky. M</w:t>
      </w:r>
      <w:r w:rsidR="009976AF">
        <w:rPr>
          <w:color w:val="222222"/>
          <w:szCs w:val="24"/>
        </w:rPr>
        <w:t>oho</w:t>
      </w:r>
      <w:r w:rsidR="006D12A6" w:rsidRPr="00586094">
        <w:rPr>
          <w:color w:val="222222"/>
          <w:szCs w:val="24"/>
        </w:rPr>
        <w:t xml:space="preserve">u se objevit ve formě negativních legislativních změn, </w:t>
      </w:r>
      <w:r w:rsidR="006D12A6" w:rsidRPr="00C10914">
        <w:rPr>
          <w:szCs w:val="24"/>
        </w:rPr>
        <w:t>vstup</w:t>
      </w:r>
      <w:r w:rsidR="00C10914" w:rsidRPr="00C10914">
        <w:rPr>
          <w:szCs w:val="24"/>
        </w:rPr>
        <w:t>u</w:t>
      </w:r>
      <w:r w:rsidR="006D12A6" w:rsidRPr="00C10914">
        <w:rPr>
          <w:szCs w:val="24"/>
        </w:rPr>
        <w:t xml:space="preserve"> nové konkurence na zájmový trh, dramatické</w:t>
      </w:r>
      <w:r w:rsidR="00C10914" w:rsidRPr="00C10914">
        <w:rPr>
          <w:szCs w:val="24"/>
        </w:rPr>
        <w:t>ho</w:t>
      </w:r>
      <w:r w:rsidR="006D12A6" w:rsidRPr="00C10914">
        <w:rPr>
          <w:szCs w:val="24"/>
        </w:rPr>
        <w:t xml:space="preserve"> zdražení vstupních komponentů pro výrobu nebo jakákoli jiná příčina způsobující pokles poptávky po našich produktech. </w:t>
      </w:r>
    </w:p>
    <w:p w14:paraId="5B183488" w14:textId="77777777" w:rsidR="00785099" w:rsidRDefault="00785099">
      <w:pPr>
        <w:suppressAutoHyphens w:val="0"/>
        <w:rPr>
          <w:color w:val="222222"/>
          <w:szCs w:val="24"/>
        </w:rPr>
      </w:pPr>
      <w:r>
        <w:rPr>
          <w:color w:val="222222"/>
          <w:szCs w:val="24"/>
        </w:rPr>
        <w:br w:type="page"/>
      </w:r>
    </w:p>
    <w:p w14:paraId="4AA438CC" w14:textId="77777777" w:rsidR="003E53E4" w:rsidRPr="003C7FF0" w:rsidRDefault="00E028FA" w:rsidP="00411A64">
      <w:pPr>
        <w:pStyle w:val="Nadpis1"/>
        <w:spacing w:line="360" w:lineRule="auto"/>
        <w:jc w:val="both"/>
        <w:rPr>
          <w:rFonts w:cs="Times New Roman"/>
          <w:b/>
          <w:bCs/>
        </w:rPr>
      </w:pPr>
      <w:bookmarkStart w:id="57" w:name="_Toc36112481"/>
      <w:bookmarkStart w:id="58" w:name="_Toc46135367"/>
      <w:r w:rsidRPr="003C7FF0">
        <w:rPr>
          <w:rFonts w:cs="Times New Roman"/>
          <w:b/>
          <w:bCs/>
        </w:rPr>
        <w:lastRenderedPageBreak/>
        <w:t>Analýza k</w:t>
      </w:r>
      <w:r w:rsidR="003E53E4" w:rsidRPr="003C7FF0">
        <w:rPr>
          <w:rFonts w:cs="Times New Roman"/>
          <w:b/>
          <w:bCs/>
        </w:rPr>
        <w:t>onkurence</w:t>
      </w:r>
      <w:bookmarkEnd w:id="57"/>
      <w:bookmarkEnd w:id="58"/>
    </w:p>
    <w:p w14:paraId="1923C4ED" w14:textId="77777777" w:rsidR="00246F21" w:rsidRPr="00586094" w:rsidRDefault="006B5E93" w:rsidP="00586094">
      <w:pPr>
        <w:spacing w:after="0" w:line="360" w:lineRule="auto"/>
        <w:ind w:firstLine="454"/>
        <w:jc w:val="both"/>
        <w:rPr>
          <w:color w:val="222222"/>
          <w:szCs w:val="24"/>
        </w:rPr>
      </w:pPr>
      <w:r w:rsidRPr="00586094">
        <w:rPr>
          <w:color w:val="222222"/>
          <w:szCs w:val="24"/>
        </w:rPr>
        <w:t xml:space="preserve">Analýza konkurence je důležitou součástí strategického rozhodování společnosti. </w:t>
      </w:r>
      <w:r w:rsidR="00246F21" w:rsidRPr="00586094">
        <w:rPr>
          <w:color w:val="222222"/>
          <w:szCs w:val="24"/>
        </w:rPr>
        <w:t>Situace</w:t>
      </w:r>
      <w:r w:rsidR="00F02735">
        <w:rPr>
          <w:color w:val="222222"/>
          <w:szCs w:val="24"/>
        </w:rPr>
        <w:t>,</w:t>
      </w:r>
      <w:r w:rsidR="00246F21" w:rsidRPr="00586094">
        <w:rPr>
          <w:color w:val="222222"/>
          <w:szCs w:val="24"/>
        </w:rPr>
        <w:t xml:space="preserve"> kdy podnik nemá žádnou konkurenci</w:t>
      </w:r>
      <w:r w:rsidR="003C67A2" w:rsidRPr="00586094">
        <w:rPr>
          <w:color w:val="222222"/>
          <w:szCs w:val="24"/>
        </w:rPr>
        <w:t>,</w:t>
      </w:r>
      <w:r w:rsidR="00246F21" w:rsidRPr="00586094">
        <w:rPr>
          <w:color w:val="222222"/>
          <w:szCs w:val="24"/>
        </w:rPr>
        <w:t xml:space="preserve"> je velmi výjimečná. Podnik by měl neustále monitorovat rozvoj konkurenčních podniků, uvedení nových produktů na trh, jejich marketingové strategie, silné a slabé stránky</w:t>
      </w:r>
      <w:r w:rsidR="009D7F99" w:rsidRPr="00586094">
        <w:rPr>
          <w:color w:val="222222"/>
          <w:szCs w:val="24"/>
        </w:rPr>
        <w:t xml:space="preserve"> nebo </w:t>
      </w:r>
      <w:r w:rsidR="00246F21" w:rsidRPr="00586094">
        <w:rPr>
          <w:color w:val="222222"/>
          <w:szCs w:val="24"/>
        </w:rPr>
        <w:t>expanze na stávající a nové trhy a substituty</w:t>
      </w:r>
      <w:r w:rsidR="00F67E5A" w:rsidRPr="00586094">
        <w:rPr>
          <w:color w:val="222222"/>
          <w:szCs w:val="24"/>
        </w:rPr>
        <w:t>.</w:t>
      </w:r>
    </w:p>
    <w:p w14:paraId="0C467145" w14:textId="77777777" w:rsidR="00B062B7" w:rsidRPr="00586094" w:rsidRDefault="00264364" w:rsidP="00586094">
      <w:pPr>
        <w:spacing w:after="0" w:line="360" w:lineRule="auto"/>
        <w:ind w:firstLine="454"/>
        <w:jc w:val="both"/>
        <w:rPr>
          <w:color w:val="222222"/>
          <w:szCs w:val="24"/>
        </w:rPr>
      </w:pPr>
      <w:r w:rsidRPr="00586094">
        <w:rPr>
          <w:color w:val="222222"/>
          <w:szCs w:val="24"/>
        </w:rPr>
        <w:t>Úspěšný podnik se vždy snaží vyhovět potřebám zákazníka</w:t>
      </w:r>
      <w:r w:rsidR="009D7F99" w:rsidRPr="00586094">
        <w:rPr>
          <w:color w:val="222222"/>
          <w:szCs w:val="24"/>
        </w:rPr>
        <w:t>.</w:t>
      </w:r>
      <w:r w:rsidR="00F67E5A" w:rsidRPr="00586094">
        <w:rPr>
          <w:color w:val="222222"/>
          <w:szCs w:val="24"/>
        </w:rPr>
        <w:t xml:space="preserve"> Měl by znát aktuální a budoucí trendy, mít představu o budoucím světovém a domácím vývoji.</w:t>
      </w:r>
      <w:r w:rsidRPr="00586094">
        <w:rPr>
          <w:color w:val="222222"/>
          <w:szCs w:val="24"/>
        </w:rPr>
        <w:t xml:space="preserve"> </w:t>
      </w:r>
      <w:r w:rsidR="00E9011E" w:rsidRPr="00586094">
        <w:rPr>
          <w:color w:val="222222"/>
          <w:szCs w:val="24"/>
        </w:rPr>
        <w:t>Každý podnik by se měl</w:t>
      </w:r>
      <w:r w:rsidR="00F67E5A" w:rsidRPr="00586094">
        <w:rPr>
          <w:color w:val="222222"/>
          <w:szCs w:val="24"/>
        </w:rPr>
        <w:t xml:space="preserve"> snažit mít specifickou přednost, </w:t>
      </w:r>
      <w:r w:rsidR="009D7F99" w:rsidRPr="00586094">
        <w:rPr>
          <w:color w:val="222222"/>
          <w:szCs w:val="24"/>
        </w:rPr>
        <w:t xml:space="preserve">určitou </w:t>
      </w:r>
      <w:r w:rsidR="00F67E5A" w:rsidRPr="00586094">
        <w:rPr>
          <w:color w:val="222222"/>
          <w:szCs w:val="24"/>
        </w:rPr>
        <w:t xml:space="preserve">konkurenční výhodu a </w:t>
      </w:r>
      <w:r w:rsidR="00E9011E" w:rsidRPr="00586094">
        <w:rPr>
          <w:color w:val="222222"/>
          <w:szCs w:val="24"/>
        </w:rPr>
        <w:t>vytvořit unikátní, jedinečnou nabídku. V dnešním superkonkurenčním světě je však těžké udržet náskok, jelikož i ostatní se snaží o to samé</w:t>
      </w:r>
      <w:r w:rsidR="00F02735">
        <w:rPr>
          <w:color w:val="222222"/>
          <w:szCs w:val="24"/>
        </w:rPr>
        <w:t>.</w:t>
      </w:r>
      <w:r w:rsidR="00E9011E" w:rsidRPr="00586094">
        <w:rPr>
          <w:color w:val="222222"/>
          <w:szCs w:val="24"/>
        </w:rPr>
        <w:t xml:space="preserve"> </w:t>
      </w:r>
      <w:r w:rsidR="00F02735">
        <w:rPr>
          <w:color w:val="222222"/>
          <w:szCs w:val="24"/>
        </w:rPr>
        <w:t>A</w:t>
      </w:r>
      <w:r w:rsidR="00E9011E" w:rsidRPr="00586094">
        <w:rPr>
          <w:color w:val="222222"/>
          <w:szCs w:val="24"/>
        </w:rPr>
        <w:t xml:space="preserve"> dříve nebo později se může konkurence objevit s jinou alternativou nebo novým v</w:t>
      </w:r>
      <w:r w:rsidR="00B062B7" w:rsidRPr="00586094">
        <w:rPr>
          <w:color w:val="222222"/>
          <w:szCs w:val="24"/>
        </w:rPr>
        <w:t>ýrobkem.</w:t>
      </w:r>
    </w:p>
    <w:p w14:paraId="05742E40" w14:textId="77777777" w:rsidR="00BD5891" w:rsidRPr="003C7FF0" w:rsidRDefault="00BD5891" w:rsidP="00A41ECF">
      <w:pPr>
        <w:pStyle w:val="Nadpis2"/>
      </w:pPr>
      <w:bookmarkStart w:id="59" w:name="_Toc36112482"/>
      <w:bookmarkStart w:id="60" w:name="_Toc46135368"/>
      <w:r w:rsidRPr="003C7FF0">
        <w:t>Porterův model pěti sil</w:t>
      </w:r>
      <w:bookmarkEnd w:id="59"/>
      <w:bookmarkEnd w:id="60"/>
    </w:p>
    <w:p w14:paraId="551EF9FB" w14:textId="77777777" w:rsidR="00DE0B2B" w:rsidRPr="00586094" w:rsidRDefault="00DE0B2B" w:rsidP="00586094">
      <w:pPr>
        <w:spacing w:after="0" w:line="360" w:lineRule="auto"/>
        <w:ind w:firstLine="454"/>
        <w:jc w:val="both"/>
        <w:rPr>
          <w:color w:val="222222"/>
          <w:szCs w:val="24"/>
        </w:rPr>
      </w:pPr>
      <w:r w:rsidRPr="00586094">
        <w:rPr>
          <w:color w:val="222222"/>
          <w:szCs w:val="24"/>
        </w:rPr>
        <w:t>Porterovým modelem pěti konkurenčních sil lze prové</w:t>
      </w:r>
      <w:r w:rsidR="00ED12B4">
        <w:rPr>
          <w:color w:val="222222"/>
          <w:szCs w:val="24"/>
        </w:rPr>
        <w:t>s</w:t>
      </w:r>
      <w:r w:rsidRPr="00586094">
        <w:rPr>
          <w:color w:val="222222"/>
          <w:szCs w:val="24"/>
        </w:rPr>
        <w:t xml:space="preserve">t analýzu tržního prostředí, ve </w:t>
      </w:r>
      <w:r w:rsidRPr="00ED12B4">
        <w:rPr>
          <w:color w:val="000000" w:themeColor="text1"/>
          <w:szCs w:val="24"/>
        </w:rPr>
        <w:t>které</w:t>
      </w:r>
      <w:r w:rsidRPr="00ED12B4">
        <w:rPr>
          <w:color w:val="00B050"/>
          <w:szCs w:val="24"/>
        </w:rPr>
        <w:t xml:space="preserve"> </w:t>
      </w:r>
      <w:r w:rsidR="00ED12B4" w:rsidRPr="00ED12B4">
        <w:rPr>
          <w:color w:val="000000" w:themeColor="text1"/>
          <w:szCs w:val="24"/>
        </w:rPr>
        <w:t>se</w:t>
      </w:r>
      <w:r w:rsidRPr="00586094">
        <w:rPr>
          <w:color w:val="222222"/>
          <w:szCs w:val="24"/>
        </w:rPr>
        <w:t xml:space="preserve"> zhodnot</w:t>
      </w:r>
      <w:r w:rsidR="00ED12B4">
        <w:rPr>
          <w:color w:val="222222"/>
          <w:szCs w:val="24"/>
        </w:rPr>
        <w:t>í</w:t>
      </w:r>
      <w:r w:rsidRPr="00586094">
        <w:rPr>
          <w:color w:val="222222"/>
          <w:szCs w:val="24"/>
        </w:rPr>
        <w:t xml:space="preserve"> tržní faktory pro následné strategické posouzení konkurenčního postavení daného dodavatele na daném trhu. S těmito faktory musí firma při tvorbě strategického plánu počítat, následně se je může pokusit ovlivnit ve svůj prospěch. Typicky je tento model pěti sil zobrazen jako řada pěti krabic v křížové formaci, přičemž položka 1 je centrální.</w:t>
      </w:r>
    </w:p>
    <w:p w14:paraId="2068FCE2" w14:textId="77777777" w:rsidR="00DE0B2B" w:rsidRPr="00586094" w:rsidRDefault="00DE0B2B" w:rsidP="00586094">
      <w:pPr>
        <w:spacing w:after="0" w:line="360" w:lineRule="auto"/>
        <w:ind w:firstLine="454"/>
        <w:jc w:val="both"/>
        <w:rPr>
          <w:color w:val="222222"/>
          <w:szCs w:val="24"/>
        </w:rPr>
      </w:pPr>
      <w:r w:rsidRPr="00586094">
        <w:rPr>
          <w:color w:val="222222"/>
          <w:szCs w:val="24"/>
        </w:rPr>
        <w:t>Vzájemně se vyhodnocuje:</w:t>
      </w:r>
    </w:p>
    <w:p w14:paraId="76BA36C0" w14:textId="77777777" w:rsidR="00DE0B2B" w:rsidRPr="00411A64" w:rsidRDefault="00DE0B2B" w:rsidP="001A079A">
      <w:pPr>
        <w:pStyle w:val="Odstavecseseznamem"/>
        <w:numPr>
          <w:ilvl w:val="0"/>
          <w:numId w:val="9"/>
        </w:numPr>
        <w:spacing w:line="360" w:lineRule="auto"/>
        <w:jc w:val="both"/>
        <w:rPr>
          <w:sz w:val="24"/>
          <w:szCs w:val="24"/>
        </w:rPr>
      </w:pPr>
      <w:r w:rsidRPr="00411A64">
        <w:rPr>
          <w:sz w:val="24"/>
          <w:szCs w:val="24"/>
        </w:rPr>
        <w:t>Existující konkurenční soupeření mezi dodavateli</w:t>
      </w:r>
    </w:p>
    <w:p w14:paraId="60D35CFB" w14:textId="77777777" w:rsidR="00DE0B2B" w:rsidRPr="00411A64" w:rsidRDefault="00DE0B2B" w:rsidP="001A079A">
      <w:pPr>
        <w:pStyle w:val="Odstavecseseznamem"/>
        <w:numPr>
          <w:ilvl w:val="0"/>
          <w:numId w:val="9"/>
        </w:numPr>
        <w:spacing w:line="360" w:lineRule="auto"/>
        <w:jc w:val="both"/>
        <w:rPr>
          <w:sz w:val="24"/>
          <w:szCs w:val="24"/>
        </w:rPr>
      </w:pPr>
      <w:r w:rsidRPr="00411A64">
        <w:rPr>
          <w:sz w:val="24"/>
          <w:szCs w:val="24"/>
        </w:rPr>
        <w:t>Hrozba vstupu nových účastníků do odvětví</w:t>
      </w:r>
    </w:p>
    <w:p w14:paraId="27A3057E" w14:textId="77777777" w:rsidR="00DE0B2B" w:rsidRPr="00411A64" w:rsidRDefault="00DE0B2B" w:rsidP="001A079A">
      <w:pPr>
        <w:pStyle w:val="Odstavecseseznamem"/>
        <w:numPr>
          <w:ilvl w:val="0"/>
          <w:numId w:val="9"/>
        </w:numPr>
        <w:spacing w:line="360" w:lineRule="auto"/>
        <w:jc w:val="both"/>
        <w:rPr>
          <w:sz w:val="24"/>
          <w:szCs w:val="24"/>
        </w:rPr>
      </w:pPr>
      <w:r w:rsidRPr="00411A64">
        <w:rPr>
          <w:sz w:val="24"/>
          <w:szCs w:val="24"/>
        </w:rPr>
        <w:t>Vyjednávací síla kupujících</w:t>
      </w:r>
    </w:p>
    <w:p w14:paraId="3416735D" w14:textId="77777777" w:rsidR="00DE0B2B" w:rsidRPr="00411A64" w:rsidRDefault="00DE0B2B" w:rsidP="001A079A">
      <w:pPr>
        <w:pStyle w:val="Odstavecseseznamem"/>
        <w:numPr>
          <w:ilvl w:val="0"/>
          <w:numId w:val="9"/>
        </w:numPr>
        <w:spacing w:line="360" w:lineRule="auto"/>
        <w:jc w:val="both"/>
        <w:rPr>
          <w:sz w:val="24"/>
          <w:szCs w:val="24"/>
        </w:rPr>
      </w:pPr>
      <w:r w:rsidRPr="00411A64">
        <w:rPr>
          <w:sz w:val="24"/>
          <w:szCs w:val="24"/>
        </w:rPr>
        <w:t>Vyjednávací síla dodavatelů</w:t>
      </w:r>
    </w:p>
    <w:p w14:paraId="5C54804A" w14:textId="77777777" w:rsidR="00DE0B2B" w:rsidRPr="00411A64" w:rsidRDefault="00DE0B2B" w:rsidP="001A079A">
      <w:pPr>
        <w:pStyle w:val="Odstavecseseznamem"/>
        <w:numPr>
          <w:ilvl w:val="0"/>
          <w:numId w:val="6"/>
        </w:numPr>
        <w:spacing w:line="360" w:lineRule="auto"/>
        <w:jc w:val="both"/>
        <w:rPr>
          <w:sz w:val="24"/>
          <w:szCs w:val="24"/>
        </w:rPr>
      </w:pPr>
      <w:r w:rsidRPr="00411A64">
        <w:rPr>
          <w:sz w:val="24"/>
          <w:szCs w:val="24"/>
        </w:rPr>
        <w:t>Hrozba náhradních produktů (včetně technologických změn)</w:t>
      </w:r>
    </w:p>
    <w:p w14:paraId="30CA77FE" w14:textId="77777777" w:rsidR="00DE0B2B" w:rsidRPr="00586094" w:rsidRDefault="00DE0B2B" w:rsidP="00586094">
      <w:pPr>
        <w:spacing w:after="0" w:line="360" w:lineRule="auto"/>
        <w:ind w:firstLine="454"/>
        <w:jc w:val="both"/>
        <w:rPr>
          <w:color w:val="222222"/>
          <w:szCs w:val="24"/>
        </w:rPr>
      </w:pPr>
      <w:r w:rsidRPr="00586094">
        <w:rPr>
          <w:color w:val="222222"/>
          <w:szCs w:val="24"/>
        </w:rPr>
        <w:t>Porterova analýza pěti sil poskytuje pod každým uvedeným bodem širokou a</w:t>
      </w:r>
      <w:r w:rsidR="00AB6AFD">
        <w:rPr>
          <w:color w:val="222222"/>
          <w:szCs w:val="24"/>
        </w:rPr>
        <w:t> </w:t>
      </w:r>
      <w:r w:rsidRPr="00586094">
        <w:rPr>
          <w:color w:val="222222"/>
          <w:szCs w:val="24"/>
        </w:rPr>
        <w:t>sofistikovanou analýzu konkurenčního postavení, kterou lze použít při vytváření strategie, plánů nebo inve</w:t>
      </w:r>
      <w:r w:rsidR="00A64FB9" w:rsidRPr="00586094">
        <w:rPr>
          <w:color w:val="222222"/>
          <w:szCs w:val="24"/>
        </w:rPr>
        <w:t>s</w:t>
      </w:r>
      <w:r w:rsidRPr="00586094">
        <w:rPr>
          <w:color w:val="222222"/>
          <w:szCs w:val="24"/>
        </w:rPr>
        <w:t xml:space="preserve">tičních rozhodnutí pro podnikání nebo organizaci. </w:t>
      </w:r>
      <w:r w:rsidRPr="00AB6AFD">
        <w:rPr>
          <w:color w:val="222222"/>
          <w:szCs w:val="24"/>
          <w:vertAlign w:val="superscript"/>
        </w:rPr>
        <w:footnoteReference w:id="14"/>
      </w:r>
    </w:p>
    <w:p w14:paraId="626A0E55" w14:textId="77777777" w:rsidR="007B0718" w:rsidRPr="00586094" w:rsidRDefault="00246F21" w:rsidP="00586094">
      <w:pPr>
        <w:spacing w:after="0" w:line="360" w:lineRule="auto"/>
        <w:ind w:firstLine="454"/>
        <w:jc w:val="both"/>
        <w:rPr>
          <w:color w:val="222222"/>
          <w:szCs w:val="24"/>
        </w:rPr>
      </w:pPr>
      <w:r w:rsidRPr="00586094">
        <w:rPr>
          <w:color w:val="222222"/>
          <w:szCs w:val="24"/>
        </w:rPr>
        <w:t xml:space="preserve">Pro vytvoření analýzy </w:t>
      </w:r>
      <w:r w:rsidR="00DE0B2B" w:rsidRPr="00586094">
        <w:rPr>
          <w:color w:val="222222"/>
          <w:szCs w:val="24"/>
        </w:rPr>
        <w:t xml:space="preserve">konkurence </w:t>
      </w:r>
      <w:r w:rsidRPr="00586094">
        <w:rPr>
          <w:color w:val="222222"/>
          <w:szCs w:val="24"/>
        </w:rPr>
        <w:t xml:space="preserve">je třeba </w:t>
      </w:r>
      <w:r w:rsidR="007B0718" w:rsidRPr="00586094">
        <w:rPr>
          <w:color w:val="222222"/>
          <w:szCs w:val="24"/>
        </w:rPr>
        <w:t xml:space="preserve">systematicky </w:t>
      </w:r>
      <w:r w:rsidRPr="00586094">
        <w:rPr>
          <w:color w:val="222222"/>
          <w:szCs w:val="24"/>
        </w:rPr>
        <w:t>vybrat malou</w:t>
      </w:r>
      <w:r w:rsidR="007B0718" w:rsidRPr="00586094">
        <w:rPr>
          <w:color w:val="222222"/>
          <w:szCs w:val="24"/>
        </w:rPr>
        <w:t>,</w:t>
      </w:r>
      <w:r w:rsidRPr="00586094">
        <w:rPr>
          <w:color w:val="222222"/>
          <w:szCs w:val="24"/>
        </w:rPr>
        <w:t xml:space="preserve"> avšak dostatečnou skupinu konkurentů</w:t>
      </w:r>
      <w:r w:rsidR="007B0718" w:rsidRPr="00586094">
        <w:rPr>
          <w:color w:val="222222"/>
          <w:szCs w:val="24"/>
        </w:rPr>
        <w:t xml:space="preserve">. Klíčem pro analýzu konkurentů je vybrat podniky podobné velikosti, které </w:t>
      </w:r>
      <w:r w:rsidR="007B0718" w:rsidRPr="00586094">
        <w:rPr>
          <w:color w:val="222222"/>
          <w:szCs w:val="24"/>
        </w:rPr>
        <w:lastRenderedPageBreak/>
        <w:t xml:space="preserve">nabízí nějakou konkurenční výhodu. Je potřeba vyhnout se nepřiměřeným nákladům při vyhodnocování příliš velkých konkurentů. </w:t>
      </w:r>
    </w:p>
    <w:p w14:paraId="19B4C286" w14:textId="77777777" w:rsidR="00AB6AFD" w:rsidRDefault="00246F21" w:rsidP="00AB6AFD">
      <w:pPr>
        <w:spacing w:after="0" w:line="360" w:lineRule="auto"/>
        <w:ind w:firstLine="454"/>
        <w:jc w:val="both"/>
        <w:rPr>
          <w:b/>
          <w:bCs/>
          <w:i/>
          <w:iCs/>
          <w:color w:val="222222"/>
          <w:szCs w:val="24"/>
        </w:rPr>
      </w:pPr>
      <w:r w:rsidRPr="00AB6AFD">
        <w:rPr>
          <w:b/>
          <w:bCs/>
          <w:i/>
          <w:iCs/>
          <w:color w:val="222222"/>
          <w:szCs w:val="24"/>
        </w:rPr>
        <w:t xml:space="preserve">Následující kritéria lze použít k výběru společností, které budou použity při </w:t>
      </w:r>
      <w:r w:rsidR="007B0718" w:rsidRPr="00AB6AFD">
        <w:rPr>
          <w:b/>
          <w:bCs/>
          <w:i/>
          <w:iCs/>
          <w:color w:val="222222"/>
          <w:szCs w:val="24"/>
        </w:rPr>
        <w:t>analýze konkurence</w:t>
      </w:r>
      <w:r w:rsidR="005F622C" w:rsidRPr="00AB6AFD">
        <w:rPr>
          <w:b/>
          <w:bCs/>
          <w:i/>
          <w:iCs/>
          <w:color w:val="222222"/>
          <w:szCs w:val="24"/>
        </w:rPr>
        <w:t>:</w:t>
      </w:r>
    </w:p>
    <w:p w14:paraId="46975AE2" w14:textId="77777777" w:rsidR="00AB6AFD" w:rsidRPr="00AB6AFD" w:rsidRDefault="007E2748" w:rsidP="00AB6AFD">
      <w:pPr>
        <w:pStyle w:val="Odstavecseseznamem"/>
        <w:numPr>
          <w:ilvl w:val="0"/>
          <w:numId w:val="6"/>
        </w:numPr>
        <w:spacing w:line="360" w:lineRule="auto"/>
        <w:jc w:val="both"/>
        <w:rPr>
          <w:rFonts w:eastAsia="Calibri"/>
          <w:b/>
          <w:bCs/>
          <w:i/>
          <w:iCs/>
          <w:color w:val="222222"/>
          <w:sz w:val="24"/>
          <w:szCs w:val="24"/>
          <w:lang w:eastAsia="en-US"/>
        </w:rPr>
      </w:pPr>
      <w:r w:rsidRPr="00AB6AFD">
        <w:rPr>
          <w:i/>
          <w:iCs/>
          <w:color w:val="222222"/>
          <w:sz w:val="24"/>
          <w:szCs w:val="24"/>
        </w:rPr>
        <w:t>Firmy nabízející stejné nebo podobné produkty či služby</w:t>
      </w:r>
      <w:r w:rsidR="00AC35B0" w:rsidRPr="00AB6AFD">
        <w:rPr>
          <w:i/>
          <w:iCs/>
          <w:color w:val="222222"/>
          <w:sz w:val="24"/>
          <w:szCs w:val="24"/>
        </w:rPr>
        <w:t xml:space="preserve"> </w:t>
      </w:r>
      <w:r w:rsidRPr="00AB6AFD">
        <w:rPr>
          <w:i/>
          <w:iCs/>
          <w:color w:val="222222"/>
          <w:sz w:val="24"/>
          <w:szCs w:val="24"/>
        </w:rPr>
        <w:t xml:space="preserve">- poskytují řešení, která odpovídají potřebám zákazníka a zároveň </w:t>
      </w:r>
      <w:r w:rsidR="00246F21" w:rsidRPr="00AB6AFD">
        <w:rPr>
          <w:i/>
          <w:iCs/>
          <w:color w:val="222222"/>
          <w:sz w:val="24"/>
          <w:szCs w:val="24"/>
        </w:rPr>
        <w:t xml:space="preserve">se </w:t>
      </w:r>
      <w:r w:rsidR="007B0718" w:rsidRPr="00AB6AFD">
        <w:rPr>
          <w:i/>
          <w:iCs/>
          <w:color w:val="222222"/>
          <w:sz w:val="24"/>
          <w:szCs w:val="24"/>
        </w:rPr>
        <w:t xml:space="preserve">nachází na </w:t>
      </w:r>
      <w:r w:rsidR="00246F21" w:rsidRPr="00AB6AFD">
        <w:rPr>
          <w:i/>
          <w:iCs/>
          <w:color w:val="222222"/>
          <w:sz w:val="24"/>
          <w:szCs w:val="24"/>
        </w:rPr>
        <w:t>současn</w:t>
      </w:r>
      <w:r w:rsidR="007B0718" w:rsidRPr="00AB6AFD">
        <w:rPr>
          <w:i/>
          <w:iCs/>
          <w:color w:val="222222"/>
          <w:sz w:val="24"/>
          <w:szCs w:val="24"/>
        </w:rPr>
        <w:t>ém</w:t>
      </w:r>
      <w:r w:rsidR="00246F21" w:rsidRPr="00AB6AFD">
        <w:rPr>
          <w:i/>
          <w:iCs/>
          <w:color w:val="222222"/>
          <w:sz w:val="24"/>
          <w:szCs w:val="24"/>
        </w:rPr>
        <w:t xml:space="preserve"> nebo předpokládan</w:t>
      </w:r>
      <w:r w:rsidR="007B0718" w:rsidRPr="00AB6AFD">
        <w:rPr>
          <w:i/>
          <w:iCs/>
          <w:color w:val="222222"/>
          <w:sz w:val="24"/>
          <w:szCs w:val="24"/>
        </w:rPr>
        <w:t>ém</w:t>
      </w:r>
      <w:r w:rsidR="00246F21" w:rsidRPr="00AB6AFD">
        <w:rPr>
          <w:i/>
          <w:iCs/>
          <w:color w:val="222222"/>
          <w:sz w:val="24"/>
          <w:szCs w:val="24"/>
        </w:rPr>
        <w:t xml:space="preserve"> cílov</w:t>
      </w:r>
      <w:r w:rsidR="007B0718" w:rsidRPr="00AB6AFD">
        <w:rPr>
          <w:i/>
          <w:iCs/>
          <w:color w:val="222222"/>
          <w:sz w:val="24"/>
          <w:szCs w:val="24"/>
        </w:rPr>
        <w:t>é</w:t>
      </w:r>
      <w:r w:rsidRPr="00AB6AFD">
        <w:rPr>
          <w:i/>
          <w:iCs/>
          <w:color w:val="222222"/>
          <w:sz w:val="24"/>
          <w:szCs w:val="24"/>
        </w:rPr>
        <w:t>m</w:t>
      </w:r>
      <w:r w:rsidR="00246F21" w:rsidRPr="00AB6AFD">
        <w:rPr>
          <w:i/>
          <w:iCs/>
          <w:color w:val="222222"/>
          <w:sz w:val="24"/>
          <w:szCs w:val="24"/>
        </w:rPr>
        <w:t xml:space="preserve"> trh</w:t>
      </w:r>
      <w:r w:rsidR="007B0718" w:rsidRPr="00AB6AFD">
        <w:rPr>
          <w:i/>
          <w:iCs/>
          <w:color w:val="222222"/>
          <w:sz w:val="24"/>
          <w:szCs w:val="24"/>
        </w:rPr>
        <w:t>u</w:t>
      </w:r>
      <w:r w:rsidRPr="00AB6AFD">
        <w:rPr>
          <w:i/>
          <w:iCs/>
          <w:color w:val="222222"/>
          <w:sz w:val="24"/>
          <w:szCs w:val="24"/>
        </w:rPr>
        <w:t>.</w:t>
      </w:r>
    </w:p>
    <w:p w14:paraId="37865F87" w14:textId="77777777" w:rsidR="00AB6AFD" w:rsidRPr="00AB6AFD" w:rsidRDefault="00246F21" w:rsidP="00AB6AFD">
      <w:pPr>
        <w:pStyle w:val="Odstavecseseznamem"/>
        <w:numPr>
          <w:ilvl w:val="0"/>
          <w:numId w:val="6"/>
        </w:numPr>
        <w:spacing w:line="360" w:lineRule="auto"/>
        <w:jc w:val="both"/>
        <w:rPr>
          <w:rFonts w:eastAsia="Calibri"/>
          <w:b/>
          <w:bCs/>
          <w:i/>
          <w:iCs/>
          <w:color w:val="222222"/>
          <w:sz w:val="24"/>
          <w:szCs w:val="24"/>
          <w:lang w:eastAsia="en-US"/>
        </w:rPr>
      </w:pPr>
      <w:r w:rsidRPr="00AB6AFD">
        <w:rPr>
          <w:i/>
          <w:iCs/>
          <w:color w:val="222222"/>
          <w:sz w:val="24"/>
          <w:szCs w:val="24"/>
        </w:rPr>
        <w:t>Podobn</w:t>
      </w:r>
      <w:r w:rsidR="00AB5114" w:rsidRPr="00AB6AFD">
        <w:rPr>
          <w:i/>
          <w:iCs/>
          <w:color w:val="222222"/>
          <w:sz w:val="24"/>
          <w:szCs w:val="24"/>
        </w:rPr>
        <w:t xml:space="preserve">á </w:t>
      </w:r>
      <w:r w:rsidRPr="00AB6AFD">
        <w:rPr>
          <w:i/>
          <w:iCs/>
          <w:color w:val="222222"/>
          <w:sz w:val="24"/>
          <w:szCs w:val="24"/>
        </w:rPr>
        <w:t xml:space="preserve">strategie </w:t>
      </w:r>
      <w:r w:rsidR="007E2287" w:rsidRPr="00AB6AFD">
        <w:rPr>
          <w:i/>
          <w:iCs/>
          <w:color w:val="222222"/>
          <w:sz w:val="24"/>
          <w:szCs w:val="24"/>
        </w:rPr>
        <w:t>–</w:t>
      </w:r>
      <w:r w:rsidR="00AB5114" w:rsidRPr="00AB6AFD">
        <w:rPr>
          <w:i/>
          <w:iCs/>
          <w:color w:val="222222"/>
          <w:sz w:val="24"/>
          <w:szCs w:val="24"/>
        </w:rPr>
        <w:t xml:space="preserve"> </w:t>
      </w:r>
      <w:r w:rsidRPr="00AB6AFD">
        <w:rPr>
          <w:i/>
          <w:iCs/>
          <w:color w:val="222222"/>
          <w:sz w:val="24"/>
          <w:szCs w:val="24"/>
        </w:rPr>
        <w:t xml:space="preserve">firmy, které mají podobnou strategii produktů </w:t>
      </w:r>
      <w:r w:rsidR="003C11DF" w:rsidRPr="00AB6AFD">
        <w:rPr>
          <w:i/>
          <w:iCs/>
          <w:color w:val="222222"/>
          <w:sz w:val="24"/>
          <w:szCs w:val="24"/>
        </w:rPr>
        <w:t>i</w:t>
      </w:r>
      <w:r w:rsidRPr="00AB6AFD">
        <w:rPr>
          <w:i/>
          <w:iCs/>
          <w:color w:val="222222"/>
          <w:sz w:val="24"/>
          <w:szCs w:val="24"/>
        </w:rPr>
        <w:t xml:space="preserve"> služeb nebo nabízejí podobné portfolio produktů a služeb</w:t>
      </w:r>
      <w:r w:rsidR="007E2748" w:rsidRPr="00AB6AFD">
        <w:rPr>
          <w:i/>
          <w:iCs/>
          <w:color w:val="222222"/>
          <w:sz w:val="24"/>
          <w:szCs w:val="24"/>
        </w:rPr>
        <w:t xml:space="preserve">. Společnosti, které chtějí růst, se nejprve zaměří </w:t>
      </w:r>
      <w:r w:rsidR="009D7F99" w:rsidRPr="00AB6AFD">
        <w:rPr>
          <w:i/>
          <w:iCs/>
          <w:color w:val="222222"/>
          <w:sz w:val="24"/>
          <w:szCs w:val="24"/>
        </w:rPr>
        <w:t xml:space="preserve">na takové </w:t>
      </w:r>
      <w:r w:rsidR="00264F9B" w:rsidRPr="00AB6AFD">
        <w:rPr>
          <w:i/>
          <w:iCs/>
          <w:color w:val="222222"/>
          <w:sz w:val="24"/>
          <w:szCs w:val="24"/>
        </w:rPr>
        <w:t>konkurenty</w:t>
      </w:r>
      <w:r w:rsidR="007E2748" w:rsidRPr="00AB6AFD">
        <w:rPr>
          <w:i/>
          <w:iCs/>
          <w:color w:val="222222"/>
          <w:sz w:val="24"/>
          <w:szCs w:val="24"/>
        </w:rPr>
        <w:t xml:space="preserve">, kde mohou využít současné schopnosti </w:t>
      </w:r>
      <w:r w:rsidR="009D7F99" w:rsidRPr="00AB6AFD">
        <w:rPr>
          <w:i/>
          <w:iCs/>
          <w:color w:val="222222"/>
          <w:sz w:val="24"/>
          <w:szCs w:val="24"/>
        </w:rPr>
        <w:t xml:space="preserve">své </w:t>
      </w:r>
      <w:r w:rsidR="007E2748" w:rsidRPr="00AB6AFD">
        <w:rPr>
          <w:i/>
          <w:iCs/>
          <w:color w:val="222222"/>
          <w:sz w:val="24"/>
          <w:szCs w:val="24"/>
        </w:rPr>
        <w:t xml:space="preserve">firmy. Pokud </w:t>
      </w:r>
      <w:r w:rsidR="00264F9B" w:rsidRPr="00AB6AFD">
        <w:rPr>
          <w:i/>
          <w:iCs/>
          <w:color w:val="222222"/>
          <w:sz w:val="24"/>
          <w:szCs w:val="24"/>
        </w:rPr>
        <w:t>není konkurence na stávajících trzích př</w:t>
      </w:r>
      <w:r w:rsidR="0085417C" w:rsidRPr="00AB6AFD">
        <w:rPr>
          <w:i/>
          <w:iCs/>
          <w:color w:val="222222"/>
          <w:sz w:val="24"/>
          <w:szCs w:val="24"/>
        </w:rPr>
        <w:t>í</w:t>
      </w:r>
      <w:r w:rsidR="00264F9B" w:rsidRPr="00AB6AFD">
        <w:rPr>
          <w:i/>
          <w:iCs/>
          <w:color w:val="222222"/>
          <w:sz w:val="24"/>
          <w:szCs w:val="24"/>
        </w:rPr>
        <w:t>li</w:t>
      </w:r>
      <w:r w:rsidR="0085417C" w:rsidRPr="00AB6AFD">
        <w:rPr>
          <w:i/>
          <w:iCs/>
          <w:color w:val="222222"/>
          <w:sz w:val="24"/>
          <w:szCs w:val="24"/>
        </w:rPr>
        <w:t>š</w:t>
      </w:r>
      <w:r w:rsidR="00264F9B" w:rsidRPr="00AB6AFD">
        <w:rPr>
          <w:i/>
          <w:iCs/>
          <w:color w:val="222222"/>
          <w:sz w:val="24"/>
          <w:szCs w:val="24"/>
        </w:rPr>
        <w:t xml:space="preserve"> vysoká, můžeme buď </w:t>
      </w:r>
      <w:r w:rsidR="007E2748" w:rsidRPr="00AB6AFD">
        <w:rPr>
          <w:i/>
          <w:iCs/>
          <w:color w:val="222222"/>
          <w:sz w:val="24"/>
          <w:szCs w:val="24"/>
        </w:rPr>
        <w:t xml:space="preserve">vytvářet </w:t>
      </w:r>
      <w:r w:rsidR="00264F9B" w:rsidRPr="00AB6AFD">
        <w:rPr>
          <w:i/>
          <w:iCs/>
          <w:color w:val="222222"/>
          <w:sz w:val="24"/>
          <w:szCs w:val="24"/>
        </w:rPr>
        <w:t>podmínky</w:t>
      </w:r>
      <w:r w:rsidR="007E2748" w:rsidRPr="00AB6AFD">
        <w:rPr>
          <w:i/>
          <w:iCs/>
          <w:color w:val="222222"/>
          <w:sz w:val="24"/>
          <w:szCs w:val="24"/>
        </w:rPr>
        <w:t>, které brání jejich vstupu na trh</w:t>
      </w:r>
      <w:r w:rsidR="009D7F99" w:rsidRPr="00AB6AFD">
        <w:rPr>
          <w:i/>
          <w:iCs/>
          <w:color w:val="222222"/>
          <w:sz w:val="24"/>
          <w:szCs w:val="24"/>
        </w:rPr>
        <w:t xml:space="preserve">, </w:t>
      </w:r>
      <w:r w:rsidR="007E2748" w:rsidRPr="00AB6AFD">
        <w:rPr>
          <w:i/>
          <w:iCs/>
          <w:color w:val="222222"/>
          <w:sz w:val="24"/>
          <w:szCs w:val="24"/>
        </w:rPr>
        <w:t xml:space="preserve">například snížit </w:t>
      </w:r>
      <w:r w:rsidR="009D7F99" w:rsidRPr="00AB6AFD">
        <w:rPr>
          <w:i/>
          <w:iCs/>
          <w:color w:val="222222"/>
          <w:sz w:val="24"/>
          <w:szCs w:val="24"/>
        </w:rPr>
        <w:t>vlastní</w:t>
      </w:r>
      <w:r w:rsidR="007E2748" w:rsidRPr="00AB6AFD">
        <w:rPr>
          <w:i/>
          <w:iCs/>
          <w:color w:val="222222"/>
          <w:sz w:val="24"/>
          <w:szCs w:val="24"/>
        </w:rPr>
        <w:t xml:space="preserve"> ceny nebo </w:t>
      </w:r>
      <w:r w:rsidR="00264F9B" w:rsidRPr="00AB6AFD">
        <w:rPr>
          <w:i/>
          <w:iCs/>
          <w:color w:val="222222"/>
          <w:sz w:val="24"/>
          <w:szCs w:val="24"/>
        </w:rPr>
        <w:t>nabízet</w:t>
      </w:r>
      <w:r w:rsidR="007E2748" w:rsidRPr="00AB6AFD">
        <w:rPr>
          <w:i/>
          <w:iCs/>
          <w:color w:val="222222"/>
          <w:sz w:val="24"/>
          <w:szCs w:val="24"/>
        </w:rPr>
        <w:t xml:space="preserve"> nové </w:t>
      </w:r>
      <w:r w:rsidR="00264F9B" w:rsidRPr="00AB6AFD">
        <w:rPr>
          <w:i/>
          <w:iCs/>
          <w:color w:val="222222"/>
          <w:sz w:val="24"/>
          <w:szCs w:val="24"/>
        </w:rPr>
        <w:t>služby</w:t>
      </w:r>
      <w:r w:rsidR="009D7F99" w:rsidRPr="00AB6AFD">
        <w:rPr>
          <w:i/>
          <w:iCs/>
          <w:color w:val="222222"/>
          <w:sz w:val="24"/>
          <w:szCs w:val="24"/>
        </w:rPr>
        <w:t xml:space="preserve">, </w:t>
      </w:r>
      <w:r w:rsidR="007E2748" w:rsidRPr="00AB6AFD">
        <w:rPr>
          <w:i/>
          <w:iCs/>
          <w:color w:val="222222"/>
          <w:sz w:val="24"/>
          <w:szCs w:val="24"/>
        </w:rPr>
        <w:t>jako je poskytnutí dalších služeb.</w:t>
      </w:r>
    </w:p>
    <w:p w14:paraId="390B8633" w14:textId="77777777" w:rsidR="00AB5114" w:rsidRPr="00AB6AFD" w:rsidRDefault="00264F9B" w:rsidP="00AB6AFD">
      <w:pPr>
        <w:pStyle w:val="Odstavecseseznamem"/>
        <w:numPr>
          <w:ilvl w:val="0"/>
          <w:numId w:val="6"/>
        </w:numPr>
        <w:spacing w:line="360" w:lineRule="auto"/>
        <w:jc w:val="both"/>
        <w:rPr>
          <w:rFonts w:eastAsia="Calibri"/>
          <w:b/>
          <w:bCs/>
          <w:i/>
          <w:iCs/>
          <w:color w:val="222222"/>
          <w:sz w:val="24"/>
          <w:szCs w:val="24"/>
          <w:lang w:eastAsia="en-US"/>
        </w:rPr>
      </w:pPr>
      <w:r w:rsidRPr="00AB6AFD">
        <w:rPr>
          <w:i/>
          <w:iCs/>
          <w:color w:val="222222"/>
          <w:sz w:val="24"/>
          <w:szCs w:val="24"/>
        </w:rPr>
        <w:t xml:space="preserve">Podniky, které nabízejí substituty </w:t>
      </w:r>
      <w:r w:rsidR="007E2287" w:rsidRPr="00AB6AFD">
        <w:rPr>
          <w:i/>
          <w:iCs/>
          <w:color w:val="222222"/>
          <w:sz w:val="24"/>
          <w:szCs w:val="24"/>
        </w:rPr>
        <w:t>–</w:t>
      </w:r>
      <w:r w:rsidRPr="00AB6AFD">
        <w:rPr>
          <w:i/>
          <w:iCs/>
          <w:color w:val="222222"/>
          <w:sz w:val="24"/>
          <w:szCs w:val="24"/>
        </w:rPr>
        <w:t xml:space="preserve"> </w:t>
      </w:r>
      <w:r w:rsidR="009D7F99" w:rsidRPr="00AB6AFD">
        <w:rPr>
          <w:i/>
          <w:iCs/>
          <w:color w:val="222222"/>
          <w:sz w:val="24"/>
          <w:szCs w:val="24"/>
        </w:rPr>
        <w:t>l</w:t>
      </w:r>
      <w:r w:rsidRPr="00AB6AFD">
        <w:rPr>
          <w:i/>
          <w:iCs/>
          <w:color w:val="222222"/>
          <w:sz w:val="24"/>
          <w:szCs w:val="24"/>
        </w:rPr>
        <w:t>idé často najdou chytré způsoby</w:t>
      </w:r>
      <w:r w:rsidR="00517B42" w:rsidRPr="00AB6AFD">
        <w:rPr>
          <w:i/>
          <w:iCs/>
          <w:color w:val="222222"/>
          <w:sz w:val="24"/>
          <w:szCs w:val="24"/>
        </w:rPr>
        <w:t>,</w:t>
      </w:r>
      <w:r w:rsidRPr="00AB6AFD">
        <w:rPr>
          <w:i/>
          <w:iCs/>
          <w:color w:val="222222"/>
          <w:sz w:val="24"/>
          <w:szCs w:val="24"/>
        </w:rPr>
        <w:t xml:space="preserve"> jak</w:t>
      </w:r>
      <w:r w:rsidR="00AD74EA" w:rsidRPr="00AB6AFD">
        <w:rPr>
          <w:i/>
          <w:iCs/>
          <w:color w:val="222222"/>
          <w:sz w:val="24"/>
          <w:szCs w:val="24"/>
        </w:rPr>
        <w:t>ými</w:t>
      </w:r>
      <w:r w:rsidRPr="00AB6AFD">
        <w:rPr>
          <w:i/>
          <w:iCs/>
          <w:color w:val="222222"/>
          <w:sz w:val="24"/>
          <w:szCs w:val="24"/>
        </w:rPr>
        <w:t xml:space="preserve"> </w:t>
      </w:r>
      <w:r w:rsidR="00517B42" w:rsidRPr="00AB6AFD">
        <w:rPr>
          <w:i/>
          <w:iCs/>
          <w:color w:val="222222"/>
          <w:sz w:val="24"/>
          <w:szCs w:val="24"/>
        </w:rPr>
        <w:t xml:space="preserve">lze </w:t>
      </w:r>
      <w:r w:rsidRPr="00AB6AFD">
        <w:rPr>
          <w:i/>
          <w:iCs/>
          <w:color w:val="222222"/>
          <w:sz w:val="24"/>
          <w:szCs w:val="24"/>
        </w:rPr>
        <w:t>uspokojit své potřeby, které mohou využívat kombinaci produktů, služeb a vlastního úsilí. Náhradní řešení se mohou vyvinout v konkurenční hrozby, zejména pokud nová technologie poskytuje substituty s významným zlepšením pro zákazníky na našem cílovém trhu.</w:t>
      </w:r>
    </w:p>
    <w:p w14:paraId="0A28294C" w14:textId="77777777" w:rsidR="00AB5114" w:rsidRPr="00AB6AFD" w:rsidRDefault="00246F21" w:rsidP="001A079A">
      <w:pPr>
        <w:pStyle w:val="Odstavecseseznamem"/>
        <w:numPr>
          <w:ilvl w:val="0"/>
          <w:numId w:val="5"/>
        </w:numPr>
        <w:spacing w:line="360" w:lineRule="auto"/>
        <w:jc w:val="both"/>
        <w:rPr>
          <w:rFonts w:eastAsia="Calibri"/>
          <w:i/>
          <w:iCs/>
          <w:sz w:val="24"/>
          <w:szCs w:val="24"/>
          <w:lang w:eastAsia="en-US"/>
        </w:rPr>
      </w:pPr>
      <w:r w:rsidRPr="00AB6AFD">
        <w:rPr>
          <w:i/>
          <w:iCs/>
          <w:color w:val="222222"/>
          <w:sz w:val="24"/>
          <w:szCs w:val="24"/>
        </w:rPr>
        <w:t xml:space="preserve">Srovnatelné obchodní procesy </w:t>
      </w:r>
      <w:r w:rsidR="007E2287" w:rsidRPr="00AB6AFD">
        <w:rPr>
          <w:i/>
          <w:iCs/>
          <w:color w:val="222222"/>
          <w:sz w:val="24"/>
          <w:szCs w:val="24"/>
        </w:rPr>
        <w:t>–</w:t>
      </w:r>
      <w:r w:rsidRPr="00AB6AFD">
        <w:rPr>
          <w:i/>
          <w:iCs/>
          <w:color w:val="222222"/>
          <w:sz w:val="24"/>
          <w:szCs w:val="24"/>
        </w:rPr>
        <w:t xml:space="preserve"> </w:t>
      </w:r>
      <w:r w:rsidR="009D7F99" w:rsidRPr="00AB6AFD">
        <w:rPr>
          <w:i/>
          <w:iCs/>
          <w:color w:val="222222"/>
          <w:sz w:val="24"/>
          <w:szCs w:val="24"/>
        </w:rPr>
        <w:t>f</w:t>
      </w:r>
      <w:r w:rsidRPr="00AB6AFD">
        <w:rPr>
          <w:i/>
          <w:iCs/>
          <w:color w:val="222222"/>
          <w:sz w:val="24"/>
          <w:szCs w:val="24"/>
        </w:rPr>
        <w:t xml:space="preserve">irmy, u nichž se zdá, že mají srovnatelné obchodní </w:t>
      </w:r>
      <w:r w:rsidR="00AB5114" w:rsidRPr="00AB6AFD">
        <w:rPr>
          <w:i/>
          <w:iCs/>
          <w:color w:val="222222"/>
          <w:sz w:val="24"/>
          <w:szCs w:val="24"/>
        </w:rPr>
        <w:t>strategi</w:t>
      </w:r>
      <w:r w:rsidR="00517B42" w:rsidRPr="00AB6AFD">
        <w:rPr>
          <w:i/>
          <w:iCs/>
          <w:color w:val="222222"/>
          <w:sz w:val="24"/>
          <w:szCs w:val="24"/>
        </w:rPr>
        <w:t>e</w:t>
      </w:r>
      <w:r w:rsidR="00AB5114" w:rsidRPr="00AB6AFD">
        <w:rPr>
          <w:i/>
          <w:iCs/>
          <w:color w:val="222222"/>
          <w:sz w:val="24"/>
          <w:szCs w:val="24"/>
        </w:rPr>
        <w:t xml:space="preserve"> a </w:t>
      </w:r>
      <w:r w:rsidRPr="00AB6AFD">
        <w:rPr>
          <w:i/>
          <w:iCs/>
          <w:color w:val="222222"/>
          <w:sz w:val="24"/>
          <w:szCs w:val="24"/>
        </w:rPr>
        <w:t>procesy</w:t>
      </w:r>
      <w:r w:rsidR="009D7F99" w:rsidRPr="00AB6AFD">
        <w:rPr>
          <w:i/>
          <w:iCs/>
          <w:color w:val="222222"/>
          <w:sz w:val="24"/>
          <w:szCs w:val="24"/>
        </w:rPr>
        <w:t>.</w:t>
      </w:r>
    </w:p>
    <w:p w14:paraId="41C5091F" w14:textId="77777777" w:rsidR="00AB5114" w:rsidRPr="00AB6AFD" w:rsidRDefault="00246F21" w:rsidP="001A079A">
      <w:pPr>
        <w:pStyle w:val="Odstavecseseznamem"/>
        <w:numPr>
          <w:ilvl w:val="0"/>
          <w:numId w:val="5"/>
        </w:numPr>
        <w:spacing w:line="360" w:lineRule="auto"/>
        <w:jc w:val="both"/>
        <w:rPr>
          <w:rFonts w:eastAsia="Calibri"/>
          <w:i/>
          <w:iCs/>
          <w:sz w:val="24"/>
          <w:szCs w:val="24"/>
          <w:lang w:eastAsia="en-US"/>
        </w:rPr>
      </w:pPr>
      <w:r w:rsidRPr="00AB6AFD">
        <w:rPr>
          <w:i/>
          <w:iCs/>
          <w:color w:val="222222"/>
          <w:sz w:val="24"/>
          <w:szCs w:val="24"/>
        </w:rPr>
        <w:t xml:space="preserve">Podobné obchodní vize </w:t>
      </w:r>
      <w:r w:rsidR="007E2287" w:rsidRPr="00AB6AFD">
        <w:rPr>
          <w:i/>
          <w:iCs/>
          <w:color w:val="222222"/>
          <w:sz w:val="24"/>
          <w:szCs w:val="24"/>
        </w:rPr>
        <w:t>–</w:t>
      </w:r>
      <w:r w:rsidRPr="00AB6AFD">
        <w:rPr>
          <w:i/>
          <w:iCs/>
          <w:color w:val="222222"/>
          <w:sz w:val="24"/>
          <w:szCs w:val="24"/>
        </w:rPr>
        <w:t xml:space="preserve"> </w:t>
      </w:r>
      <w:r w:rsidR="009D7F99" w:rsidRPr="00AB6AFD">
        <w:rPr>
          <w:i/>
          <w:iCs/>
          <w:color w:val="222222"/>
          <w:sz w:val="24"/>
          <w:szCs w:val="24"/>
        </w:rPr>
        <w:t>p</w:t>
      </w:r>
      <w:r w:rsidRPr="00AB6AFD">
        <w:rPr>
          <w:i/>
          <w:iCs/>
          <w:color w:val="222222"/>
          <w:sz w:val="24"/>
          <w:szCs w:val="24"/>
        </w:rPr>
        <w:t>odniky, které mají podobnou vizi do budoucna</w:t>
      </w:r>
      <w:r w:rsidR="009D7F99" w:rsidRPr="00AB6AFD">
        <w:rPr>
          <w:i/>
          <w:iCs/>
          <w:color w:val="222222"/>
          <w:sz w:val="24"/>
          <w:szCs w:val="24"/>
        </w:rPr>
        <w:t>.</w:t>
      </w:r>
    </w:p>
    <w:p w14:paraId="3EFBD329" w14:textId="77777777" w:rsidR="00680A97" w:rsidRPr="00AB6AFD" w:rsidRDefault="00AB5114" w:rsidP="001A079A">
      <w:pPr>
        <w:pStyle w:val="Odstavecseseznamem"/>
        <w:numPr>
          <w:ilvl w:val="0"/>
          <w:numId w:val="5"/>
        </w:numPr>
        <w:spacing w:line="360" w:lineRule="auto"/>
        <w:jc w:val="both"/>
        <w:rPr>
          <w:rFonts w:eastAsia="Calibri"/>
          <w:i/>
          <w:iCs/>
          <w:sz w:val="24"/>
          <w:szCs w:val="24"/>
          <w:lang w:eastAsia="en-US"/>
        </w:rPr>
      </w:pPr>
      <w:r w:rsidRPr="00AB6AFD">
        <w:rPr>
          <w:i/>
          <w:iCs/>
          <w:color w:val="222222"/>
          <w:sz w:val="24"/>
          <w:szCs w:val="24"/>
        </w:rPr>
        <w:t>Výše finančního kapitálu</w:t>
      </w:r>
      <w:r w:rsidR="00680A97" w:rsidRPr="00AB6AFD">
        <w:rPr>
          <w:i/>
          <w:iCs/>
          <w:color w:val="222222"/>
          <w:sz w:val="24"/>
          <w:szCs w:val="24"/>
        </w:rPr>
        <w:t xml:space="preserve"> </w:t>
      </w:r>
      <w:r w:rsidR="007E2287" w:rsidRPr="00AB6AFD">
        <w:rPr>
          <w:i/>
          <w:iCs/>
          <w:color w:val="222222"/>
          <w:sz w:val="24"/>
          <w:szCs w:val="24"/>
        </w:rPr>
        <w:t>–</w:t>
      </w:r>
      <w:r w:rsidR="00246F21" w:rsidRPr="00AB6AFD">
        <w:rPr>
          <w:i/>
          <w:iCs/>
          <w:color w:val="222222"/>
          <w:sz w:val="24"/>
          <w:szCs w:val="24"/>
        </w:rPr>
        <w:t xml:space="preserve"> společnosti se silnou finanční kapitalizací, které by mohly vstoupit na </w:t>
      </w:r>
      <w:r w:rsidR="009D7F99" w:rsidRPr="00AB6AFD">
        <w:rPr>
          <w:i/>
          <w:iCs/>
          <w:color w:val="222222"/>
          <w:sz w:val="24"/>
          <w:szCs w:val="24"/>
        </w:rPr>
        <w:t>náš</w:t>
      </w:r>
      <w:r w:rsidR="00246F21" w:rsidRPr="00AB6AFD">
        <w:rPr>
          <w:i/>
          <w:iCs/>
          <w:color w:val="222222"/>
          <w:sz w:val="24"/>
          <w:szCs w:val="24"/>
        </w:rPr>
        <w:t xml:space="preserve"> cílový trh</w:t>
      </w:r>
      <w:r w:rsidR="009D7F99" w:rsidRPr="00AB6AFD">
        <w:rPr>
          <w:i/>
          <w:iCs/>
          <w:color w:val="222222"/>
          <w:sz w:val="24"/>
          <w:szCs w:val="24"/>
        </w:rPr>
        <w:t>.</w:t>
      </w:r>
    </w:p>
    <w:p w14:paraId="5DE0B11F" w14:textId="77777777" w:rsidR="00246F21" w:rsidRPr="00AB6AFD" w:rsidRDefault="00AB5114" w:rsidP="001A079A">
      <w:pPr>
        <w:pStyle w:val="Odstavecseseznamem"/>
        <w:numPr>
          <w:ilvl w:val="0"/>
          <w:numId w:val="5"/>
        </w:numPr>
        <w:spacing w:line="360" w:lineRule="auto"/>
        <w:jc w:val="both"/>
        <w:rPr>
          <w:rFonts w:eastAsia="Calibri"/>
          <w:i/>
          <w:iCs/>
          <w:sz w:val="24"/>
          <w:szCs w:val="24"/>
          <w:lang w:eastAsia="en-US"/>
        </w:rPr>
      </w:pPr>
      <w:r w:rsidRPr="00AB6AFD">
        <w:rPr>
          <w:i/>
          <w:iCs/>
          <w:color w:val="222222"/>
          <w:sz w:val="24"/>
          <w:szCs w:val="24"/>
        </w:rPr>
        <w:t xml:space="preserve">Dobře </w:t>
      </w:r>
      <w:r w:rsidR="009D7F99" w:rsidRPr="00AB6AFD">
        <w:rPr>
          <w:i/>
          <w:iCs/>
          <w:color w:val="222222"/>
          <w:sz w:val="24"/>
          <w:szCs w:val="24"/>
        </w:rPr>
        <w:t>z</w:t>
      </w:r>
      <w:r w:rsidRPr="00AB6AFD">
        <w:rPr>
          <w:i/>
          <w:iCs/>
          <w:color w:val="222222"/>
          <w:sz w:val="24"/>
          <w:szCs w:val="24"/>
        </w:rPr>
        <w:t>aběhlé</w:t>
      </w:r>
      <w:r w:rsidR="00246F21" w:rsidRPr="00AB6AFD">
        <w:rPr>
          <w:i/>
          <w:iCs/>
          <w:color w:val="222222"/>
          <w:sz w:val="24"/>
          <w:szCs w:val="24"/>
        </w:rPr>
        <w:t xml:space="preserve"> organizace </w:t>
      </w:r>
      <w:r w:rsidRPr="00AB6AFD">
        <w:rPr>
          <w:i/>
          <w:iCs/>
          <w:color w:val="222222"/>
          <w:sz w:val="24"/>
          <w:szCs w:val="24"/>
        </w:rPr>
        <w:t>–</w:t>
      </w:r>
      <w:r w:rsidR="00246F21" w:rsidRPr="00AB6AFD">
        <w:rPr>
          <w:i/>
          <w:iCs/>
          <w:color w:val="222222"/>
          <w:sz w:val="24"/>
          <w:szCs w:val="24"/>
        </w:rPr>
        <w:t xml:space="preserve"> </w:t>
      </w:r>
      <w:r w:rsidRPr="00AB6AFD">
        <w:rPr>
          <w:i/>
          <w:iCs/>
          <w:color w:val="222222"/>
          <w:sz w:val="24"/>
          <w:szCs w:val="24"/>
        </w:rPr>
        <w:t>podniky s</w:t>
      </w:r>
      <w:r w:rsidR="00680A97" w:rsidRPr="00AB6AFD">
        <w:rPr>
          <w:i/>
          <w:iCs/>
          <w:color w:val="222222"/>
          <w:sz w:val="24"/>
          <w:szCs w:val="24"/>
        </w:rPr>
        <w:t xml:space="preserve"> obchodní historií na cílovém trhu. Zaběhlá prodejní distribuce, </w:t>
      </w:r>
      <w:r w:rsidR="00246F21" w:rsidRPr="00AB6AFD">
        <w:rPr>
          <w:i/>
          <w:iCs/>
          <w:color w:val="222222"/>
          <w:sz w:val="24"/>
          <w:szCs w:val="24"/>
        </w:rPr>
        <w:t>kvalit</w:t>
      </w:r>
      <w:r w:rsidR="00680A97" w:rsidRPr="00AB6AFD">
        <w:rPr>
          <w:i/>
          <w:iCs/>
          <w:color w:val="222222"/>
          <w:sz w:val="24"/>
          <w:szCs w:val="24"/>
        </w:rPr>
        <w:t>a</w:t>
      </w:r>
      <w:r w:rsidR="00246F21" w:rsidRPr="00AB6AFD">
        <w:rPr>
          <w:i/>
          <w:iCs/>
          <w:color w:val="222222"/>
          <w:sz w:val="24"/>
          <w:szCs w:val="24"/>
        </w:rPr>
        <w:t xml:space="preserve">, vztahy se zákazníky, </w:t>
      </w:r>
      <w:r w:rsidR="00680A97" w:rsidRPr="00AB6AFD">
        <w:rPr>
          <w:i/>
          <w:iCs/>
          <w:color w:val="222222"/>
          <w:sz w:val="24"/>
          <w:szCs w:val="24"/>
        </w:rPr>
        <w:t>dobré reference.</w:t>
      </w:r>
    </w:p>
    <w:p w14:paraId="0FF7DB50" w14:textId="77777777" w:rsidR="0012494A" w:rsidRPr="00AB6AFD" w:rsidRDefault="00264F9B" w:rsidP="001A079A">
      <w:pPr>
        <w:pStyle w:val="Odstavecseseznamem"/>
        <w:numPr>
          <w:ilvl w:val="0"/>
          <w:numId w:val="5"/>
        </w:numPr>
        <w:spacing w:line="360" w:lineRule="auto"/>
        <w:jc w:val="both"/>
        <w:rPr>
          <w:rFonts w:eastAsia="Calibri"/>
          <w:i/>
          <w:iCs/>
          <w:sz w:val="24"/>
          <w:szCs w:val="24"/>
          <w:lang w:eastAsia="en-US"/>
        </w:rPr>
      </w:pPr>
      <w:r w:rsidRPr="00AB6AFD">
        <w:rPr>
          <w:i/>
          <w:iCs/>
          <w:color w:val="222222"/>
          <w:sz w:val="24"/>
          <w:szCs w:val="24"/>
        </w:rPr>
        <w:t>Podniky</w:t>
      </w:r>
      <w:r w:rsidR="009D7F99" w:rsidRPr="00AB6AFD">
        <w:rPr>
          <w:i/>
          <w:iCs/>
          <w:color w:val="222222"/>
          <w:sz w:val="24"/>
          <w:szCs w:val="24"/>
        </w:rPr>
        <w:t>,</w:t>
      </w:r>
      <w:r w:rsidRPr="00AB6AFD">
        <w:rPr>
          <w:i/>
          <w:iCs/>
          <w:color w:val="222222"/>
          <w:sz w:val="24"/>
          <w:szCs w:val="24"/>
        </w:rPr>
        <w:t xml:space="preserve"> které nabízí naprosto nové řešení uspokojování potřeb zákazníků a přichází na trh s novým revolučním produktem. Výsledkem může být dramatický pokles zájmu o naše výrobky a služby.</w:t>
      </w:r>
    </w:p>
    <w:p w14:paraId="32A558DD" w14:textId="77777777" w:rsidR="003B39A4" w:rsidRPr="00586094" w:rsidRDefault="00E077EE" w:rsidP="00586094">
      <w:pPr>
        <w:spacing w:after="0" w:line="360" w:lineRule="auto"/>
        <w:ind w:firstLine="454"/>
        <w:jc w:val="both"/>
        <w:rPr>
          <w:color w:val="222222"/>
          <w:szCs w:val="24"/>
        </w:rPr>
      </w:pPr>
      <w:r w:rsidRPr="00411A64">
        <w:rPr>
          <w:color w:val="222222"/>
          <w:szCs w:val="24"/>
        </w:rPr>
        <w:t>Výsled</w:t>
      </w:r>
      <w:r w:rsidR="00383BC5" w:rsidRPr="00411A64">
        <w:rPr>
          <w:color w:val="222222"/>
          <w:szCs w:val="24"/>
        </w:rPr>
        <w:t>ek</w:t>
      </w:r>
      <w:r w:rsidRPr="00411A64">
        <w:rPr>
          <w:color w:val="222222"/>
          <w:szCs w:val="24"/>
        </w:rPr>
        <w:t xml:space="preserve"> analýzy konkurence </w:t>
      </w:r>
      <w:r w:rsidR="00383BC5" w:rsidRPr="00411A64">
        <w:rPr>
          <w:color w:val="222222"/>
          <w:szCs w:val="24"/>
        </w:rPr>
        <w:t xml:space="preserve">tvoří relevantní podklad pro </w:t>
      </w:r>
      <w:r w:rsidR="0012494A" w:rsidRPr="00411A64">
        <w:rPr>
          <w:color w:val="222222"/>
          <w:szCs w:val="24"/>
        </w:rPr>
        <w:t>efektivní strategické rozhodování podniku. Odkryje silné stránky konkurence</w:t>
      </w:r>
      <w:r w:rsidR="003510F5" w:rsidRPr="00411A64">
        <w:rPr>
          <w:color w:val="222222"/>
          <w:szCs w:val="24"/>
        </w:rPr>
        <w:t>,</w:t>
      </w:r>
      <w:r w:rsidR="0012494A" w:rsidRPr="00411A64">
        <w:rPr>
          <w:color w:val="222222"/>
          <w:szCs w:val="24"/>
        </w:rPr>
        <w:t xml:space="preserve"> na které nám </w:t>
      </w:r>
      <w:r w:rsidR="0012494A" w:rsidRPr="00586094">
        <w:rPr>
          <w:color w:val="222222"/>
          <w:szCs w:val="24"/>
        </w:rPr>
        <w:t>umož</w:t>
      </w:r>
      <w:r w:rsidR="0012494A" w:rsidRPr="00411A64">
        <w:rPr>
          <w:color w:val="222222"/>
          <w:szCs w:val="24"/>
        </w:rPr>
        <w:t xml:space="preserve">ní </w:t>
      </w:r>
      <w:r w:rsidR="0012494A" w:rsidRPr="00586094">
        <w:rPr>
          <w:color w:val="222222"/>
          <w:szCs w:val="24"/>
        </w:rPr>
        <w:t>aktivn</w:t>
      </w:r>
      <w:r w:rsidR="0012494A" w:rsidRPr="00411A64">
        <w:rPr>
          <w:color w:val="222222"/>
          <w:szCs w:val="24"/>
        </w:rPr>
        <w:t xml:space="preserve">ě </w:t>
      </w:r>
      <w:r w:rsidR="0012494A" w:rsidRPr="00586094">
        <w:rPr>
          <w:color w:val="222222"/>
          <w:szCs w:val="24"/>
        </w:rPr>
        <w:t>rea</w:t>
      </w:r>
      <w:r w:rsidR="0012494A" w:rsidRPr="00411A64">
        <w:rPr>
          <w:color w:val="222222"/>
          <w:szCs w:val="24"/>
        </w:rPr>
        <w:t>govat</w:t>
      </w:r>
      <w:r w:rsidR="003510F5" w:rsidRPr="00586094">
        <w:rPr>
          <w:color w:val="222222"/>
          <w:szCs w:val="24"/>
        </w:rPr>
        <w:t xml:space="preserve">. </w:t>
      </w:r>
      <w:r w:rsidR="0012494A" w:rsidRPr="00586094">
        <w:rPr>
          <w:color w:val="222222"/>
          <w:szCs w:val="24"/>
        </w:rPr>
        <w:t>Pomůže nám zlepšit vlastní marketingovou strategii</w:t>
      </w:r>
      <w:r w:rsidR="003510F5" w:rsidRPr="00586094">
        <w:rPr>
          <w:color w:val="222222"/>
          <w:szCs w:val="24"/>
        </w:rPr>
        <w:t xml:space="preserve"> a </w:t>
      </w:r>
      <w:r w:rsidR="0012494A" w:rsidRPr="00411A64">
        <w:rPr>
          <w:color w:val="222222"/>
          <w:szCs w:val="24"/>
        </w:rPr>
        <w:t>odhal</w:t>
      </w:r>
      <w:r w:rsidR="002C6B7E">
        <w:rPr>
          <w:color w:val="222222"/>
          <w:szCs w:val="24"/>
        </w:rPr>
        <w:t>it</w:t>
      </w:r>
      <w:r w:rsidR="0012494A" w:rsidRPr="00411A64">
        <w:rPr>
          <w:color w:val="222222"/>
          <w:szCs w:val="24"/>
        </w:rPr>
        <w:t xml:space="preserve"> nové příležitosti ke zvýšení užitku pro zákazníka</w:t>
      </w:r>
      <w:r w:rsidR="003510F5" w:rsidRPr="00411A64">
        <w:rPr>
          <w:color w:val="222222"/>
          <w:szCs w:val="24"/>
        </w:rPr>
        <w:t>.</w:t>
      </w:r>
      <w:r w:rsidR="0012494A" w:rsidRPr="00411A64">
        <w:rPr>
          <w:color w:val="222222"/>
          <w:szCs w:val="24"/>
        </w:rPr>
        <w:t xml:space="preserve"> </w:t>
      </w:r>
      <w:r w:rsidR="00DE0B2B" w:rsidRPr="00411A64">
        <w:rPr>
          <w:color w:val="222222"/>
          <w:szCs w:val="24"/>
        </w:rPr>
        <w:t xml:space="preserve">Vyhodnocením analýz můžeme definovat klíčové faktory, díky kterým bude podnik prospívat. </w:t>
      </w:r>
      <w:r w:rsidR="00331858" w:rsidRPr="00411A64">
        <w:rPr>
          <w:color w:val="222222"/>
          <w:szCs w:val="24"/>
        </w:rPr>
        <w:t xml:space="preserve">Díky těmto klíčovým faktorům lze přesně definovat konkrétní </w:t>
      </w:r>
      <w:r w:rsidR="00331858" w:rsidRPr="00411A64">
        <w:rPr>
          <w:color w:val="222222"/>
          <w:szCs w:val="24"/>
        </w:rPr>
        <w:lastRenderedPageBreak/>
        <w:t>přednosti vlastního podniku, které mu pom</w:t>
      </w:r>
      <w:r w:rsidR="00AD74EA">
        <w:rPr>
          <w:color w:val="222222"/>
          <w:szCs w:val="24"/>
        </w:rPr>
        <w:t>ohou</w:t>
      </w:r>
      <w:r w:rsidR="00331858" w:rsidRPr="00411A64">
        <w:rPr>
          <w:color w:val="222222"/>
          <w:szCs w:val="24"/>
        </w:rPr>
        <w:t xml:space="preserve"> v boji s konkurencí. Do jasně specifikovaných aktivit bude podnik následně investovat své schopnosti a zdroje.</w:t>
      </w:r>
      <w:r w:rsidR="00331858" w:rsidRPr="00586094">
        <w:rPr>
          <w:color w:val="222222"/>
          <w:szCs w:val="24"/>
        </w:rPr>
        <w:t xml:space="preserve"> </w:t>
      </w:r>
      <w:r w:rsidR="00331858" w:rsidRPr="00AB6AFD">
        <w:rPr>
          <w:color w:val="222222"/>
          <w:szCs w:val="40"/>
          <w:vertAlign w:val="superscript"/>
        </w:rPr>
        <w:footnoteReference w:id="15"/>
      </w:r>
      <w:r w:rsidR="00AA7142" w:rsidRPr="00586094">
        <w:rPr>
          <w:color w:val="222222"/>
          <w:sz w:val="16"/>
          <w:szCs w:val="24"/>
        </w:rPr>
        <w:t xml:space="preserve"> </w:t>
      </w:r>
      <w:bookmarkStart w:id="61" w:name="_Hlk29461506"/>
    </w:p>
    <w:p w14:paraId="0C4EF719" w14:textId="77777777" w:rsidR="003B39A4" w:rsidRDefault="003B39A4">
      <w:pPr>
        <w:suppressAutoHyphens w:val="0"/>
        <w:rPr>
          <w:iCs/>
          <w:szCs w:val="24"/>
          <w:vertAlign w:val="superscript"/>
        </w:rPr>
      </w:pPr>
      <w:r>
        <w:rPr>
          <w:iCs/>
          <w:szCs w:val="24"/>
          <w:vertAlign w:val="superscript"/>
        </w:rPr>
        <w:br w:type="page"/>
      </w:r>
    </w:p>
    <w:p w14:paraId="4C6A2145" w14:textId="77777777" w:rsidR="00104FBB" w:rsidRPr="003C7FF0" w:rsidRDefault="00104FBB" w:rsidP="00104FBB">
      <w:pPr>
        <w:pStyle w:val="Nadpis1"/>
        <w:spacing w:line="360" w:lineRule="auto"/>
        <w:jc w:val="both"/>
        <w:rPr>
          <w:rFonts w:cs="Times New Roman"/>
          <w:b/>
          <w:bCs/>
        </w:rPr>
      </w:pPr>
      <w:bookmarkStart w:id="62" w:name="_Toc45200140"/>
      <w:bookmarkStart w:id="63" w:name="_Toc45200261"/>
      <w:bookmarkStart w:id="64" w:name="_Toc36112486"/>
      <w:bookmarkStart w:id="65" w:name="_Toc46135369"/>
      <w:bookmarkEnd w:id="62"/>
      <w:bookmarkEnd w:id="63"/>
      <w:r w:rsidRPr="003C7FF0">
        <w:rPr>
          <w:rFonts w:cs="Times New Roman"/>
          <w:b/>
          <w:bCs/>
        </w:rPr>
        <w:lastRenderedPageBreak/>
        <w:t>Analýza vnitřního potenciálu firmy</w:t>
      </w:r>
      <w:bookmarkEnd w:id="64"/>
      <w:bookmarkEnd w:id="65"/>
    </w:p>
    <w:p w14:paraId="1E8B2DD5" w14:textId="77777777" w:rsidR="00104FBB" w:rsidRPr="00586094" w:rsidRDefault="00104FBB" w:rsidP="00586094">
      <w:pPr>
        <w:spacing w:after="0" w:line="360" w:lineRule="auto"/>
        <w:ind w:firstLine="454"/>
        <w:jc w:val="both"/>
        <w:rPr>
          <w:color w:val="222222"/>
          <w:sz w:val="16"/>
          <w:szCs w:val="24"/>
        </w:rPr>
      </w:pPr>
      <w:r w:rsidRPr="00586094">
        <w:rPr>
          <w:color w:val="222222"/>
          <w:szCs w:val="24"/>
        </w:rPr>
        <w:t xml:space="preserve">Směřuje k definici specifických schopností podniku a všech zdrojů, určení úrovně připravenosti podniku reagovat na příležitosti a hrozby, které se mohou objevit na trhu v okolí firmy. Díky identifikaci dostupných zdrojů a schopností lze následně určit konkurenční výhodu podniku při jejich efektivním využití pro stanovení strategie podniku. </w:t>
      </w:r>
      <w:r w:rsidRPr="00AB6AFD">
        <w:rPr>
          <w:color w:val="222222"/>
          <w:szCs w:val="40"/>
          <w:vertAlign w:val="superscript"/>
        </w:rPr>
        <w:footnoteReference w:id="16"/>
      </w:r>
    </w:p>
    <w:p w14:paraId="5C6A0F15" w14:textId="77777777" w:rsidR="00104FBB" w:rsidRPr="00586094" w:rsidRDefault="00104FBB" w:rsidP="00586094">
      <w:pPr>
        <w:spacing w:after="0" w:line="360" w:lineRule="auto"/>
        <w:ind w:firstLine="454"/>
        <w:jc w:val="both"/>
        <w:rPr>
          <w:color w:val="222222"/>
          <w:szCs w:val="24"/>
        </w:rPr>
      </w:pPr>
      <w:r w:rsidRPr="00586094">
        <w:rPr>
          <w:color w:val="222222"/>
          <w:szCs w:val="24"/>
        </w:rPr>
        <w:t>Pro tuto analýzu je nejdříve zapotřebí specifikovat dostupné významné zdroje podniku.</w:t>
      </w:r>
    </w:p>
    <w:p w14:paraId="6BD17623" w14:textId="77777777" w:rsidR="00104FBB" w:rsidRPr="00411A64" w:rsidRDefault="00104FBB" w:rsidP="00A41ECF">
      <w:pPr>
        <w:pStyle w:val="Nadpis2"/>
      </w:pPr>
      <w:bookmarkStart w:id="66" w:name="_Toc36112487"/>
      <w:bookmarkStart w:id="67" w:name="_Toc46135370"/>
      <w:r w:rsidRPr="00411A64">
        <w:t>Lidské zdroje</w:t>
      </w:r>
      <w:bookmarkEnd w:id="66"/>
      <w:bookmarkEnd w:id="67"/>
    </w:p>
    <w:p w14:paraId="5DAE10ED" w14:textId="77777777" w:rsidR="00104FBB" w:rsidRPr="00586094" w:rsidRDefault="00104FBB" w:rsidP="00586094">
      <w:pPr>
        <w:spacing w:after="0" w:line="360" w:lineRule="auto"/>
        <w:ind w:firstLine="454"/>
        <w:jc w:val="both"/>
        <w:rPr>
          <w:color w:val="222222"/>
          <w:szCs w:val="24"/>
        </w:rPr>
      </w:pPr>
      <w:r w:rsidRPr="00586094">
        <w:rPr>
          <w:color w:val="222222"/>
          <w:szCs w:val="24"/>
        </w:rPr>
        <w:t>Lidské zdroje tvoří nejvýznamnější zdroje podniku, protože kvalitní personální obsazení podniku může tvořit unikátní konkurenční výhodu. V analýze je třeba popsat organizační strukturu podnik</w:t>
      </w:r>
      <w:r w:rsidR="00A574D1">
        <w:rPr>
          <w:color w:val="222222"/>
          <w:szCs w:val="24"/>
        </w:rPr>
        <w:t>u</w:t>
      </w:r>
      <w:r w:rsidR="001953B1">
        <w:rPr>
          <w:color w:val="222222"/>
          <w:szCs w:val="24"/>
        </w:rPr>
        <w:t>,</w:t>
      </w:r>
      <w:r w:rsidRPr="00586094">
        <w:rPr>
          <w:color w:val="222222"/>
          <w:szCs w:val="24"/>
        </w:rPr>
        <w:t xml:space="preserve"> </w:t>
      </w:r>
      <w:r w:rsidR="001953B1">
        <w:rPr>
          <w:color w:val="222222"/>
          <w:szCs w:val="24"/>
        </w:rPr>
        <w:t>p</w:t>
      </w:r>
      <w:r w:rsidRPr="00586094">
        <w:rPr>
          <w:color w:val="222222"/>
          <w:szCs w:val="24"/>
        </w:rPr>
        <w:t>ožadovanou kvalifikaci pro zastávané pracovní pozice a stav dosažení potřebných znalostí a dovedností</w:t>
      </w:r>
      <w:r w:rsidR="001953B1">
        <w:rPr>
          <w:color w:val="222222"/>
          <w:szCs w:val="24"/>
        </w:rPr>
        <w:t>,</w:t>
      </w:r>
      <w:r w:rsidRPr="00586094">
        <w:rPr>
          <w:color w:val="222222"/>
          <w:szCs w:val="24"/>
        </w:rPr>
        <w:t xml:space="preserve"> </w:t>
      </w:r>
      <w:r w:rsidR="001953B1">
        <w:rPr>
          <w:color w:val="222222"/>
          <w:szCs w:val="24"/>
        </w:rPr>
        <w:t>z</w:t>
      </w:r>
      <w:r w:rsidRPr="00586094">
        <w:rPr>
          <w:color w:val="222222"/>
          <w:szCs w:val="24"/>
        </w:rPr>
        <w:t xml:space="preserve">působy a možnosti motivace zaměstnanců, které vychází z jejich potřeb a míru jejich uspokojení z firemního pohledu. Flexibilita a schopnost přizpůsobení </w:t>
      </w:r>
      <w:r w:rsidR="00A574D1">
        <w:rPr>
          <w:color w:val="222222"/>
          <w:szCs w:val="24"/>
        </w:rPr>
        <w:t xml:space="preserve">se </w:t>
      </w:r>
      <w:r w:rsidRPr="00586094">
        <w:rPr>
          <w:color w:val="222222"/>
          <w:szCs w:val="24"/>
        </w:rPr>
        <w:t>zaměstnanců na dynamiku produkce má vliv na konkurenční schopnosti podniku.  Na základě výsledků, které analýza odkryje</w:t>
      </w:r>
      <w:r w:rsidR="003C67A2" w:rsidRPr="00586094">
        <w:rPr>
          <w:color w:val="222222"/>
          <w:szCs w:val="24"/>
        </w:rPr>
        <w:t>,</w:t>
      </w:r>
      <w:r w:rsidRPr="00586094">
        <w:rPr>
          <w:color w:val="222222"/>
          <w:szCs w:val="24"/>
        </w:rPr>
        <w:t xml:space="preserve"> se mohou stanovit motivační prvky k udržení pracovníků</w:t>
      </w:r>
      <w:r w:rsidR="00A574D1">
        <w:rPr>
          <w:color w:val="222222"/>
          <w:szCs w:val="24"/>
        </w:rPr>
        <w:t xml:space="preserve"> i</w:t>
      </w:r>
      <w:r w:rsidRPr="00586094">
        <w:rPr>
          <w:color w:val="222222"/>
          <w:szCs w:val="24"/>
        </w:rPr>
        <w:t xml:space="preserve"> pro snížení rizika odlivu stěžejních zaměstnanců.  </w:t>
      </w:r>
    </w:p>
    <w:p w14:paraId="79CC49CF" w14:textId="77777777" w:rsidR="00104FBB" w:rsidRPr="00411A64" w:rsidRDefault="00104FBB" w:rsidP="00A41ECF">
      <w:pPr>
        <w:pStyle w:val="Nadpis2"/>
      </w:pPr>
      <w:bookmarkStart w:id="68" w:name="_Toc45200143"/>
      <w:bookmarkStart w:id="69" w:name="_Toc45200264"/>
      <w:bookmarkStart w:id="70" w:name="_Toc36112488"/>
      <w:bookmarkStart w:id="71" w:name="_Toc46135371"/>
      <w:bookmarkEnd w:id="68"/>
      <w:bookmarkEnd w:id="69"/>
      <w:r w:rsidRPr="00411A64">
        <w:t>Finanční zdroje</w:t>
      </w:r>
      <w:bookmarkEnd w:id="70"/>
      <w:bookmarkEnd w:id="71"/>
      <w:r w:rsidRPr="00411A64">
        <w:t xml:space="preserve"> </w:t>
      </w:r>
    </w:p>
    <w:p w14:paraId="2D3871C0" w14:textId="77777777" w:rsidR="00104FBB" w:rsidRPr="00586094" w:rsidRDefault="00104FBB" w:rsidP="00586094">
      <w:pPr>
        <w:spacing w:after="0" w:line="360" w:lineRule="auto"/>
        <w:ind w:firstLine="454"/>
        <w:jc w:val="both"/>
        <w:rPr>
          <w:color w:val="222222"/>
          <w:szCs w:val="24"/>
        </w:rPr>
      </w:pPr>
      <w:r w:rsidRPr="00586094">
        <w:rPr>
          <w:color w:val="222222"/>
          <w:szCs w:val="24"/>
        </w:rPr>
        <w:t xml:space="preserve">Z vlastnického pohledu můžeme finanční zdroje rozdělit na vlastní a cizí kapitál. Analýzou zjistíme míru zadluženosti, návratnost investic a provozní náklady na kapitál. Zároveň zjistíme odpovědi na otázky, jaké máme investiční možnosti přístupu cizího kapitálu. </w:t>
      </w:r>
    </w:p>
    <w:p w14:paraId="6970ADC9" w14:textId="77777777" w:rsidR="00104FBB" w:rsidRPr="00411A64" w:rsidRDefault="00104FBB" w:rsidP="00A41ECF">
      <w:pPr>
        <w:pStyle w:val="Nadpis2"/>
      </w:pPr>
      <w:bookmarkStart w:id="72" w:name="_Toc36112489"/>
      <w:bookmarkStart w:id="73" w:name="_Toc46135372"/>
      <w:r w:rsidRPr="00411A64">
        <w:t>Hmotné zdroje</w:t>
      </w:r>
      <w:bookmarkEnd w:id="72"/>
      <w:bookmarkEnd w:id="73"/>
    </w:p>
    <w:p w14:paraId="22C7EC76" w14:textId="77777777" w:rsidR="00104FBB" w:rsidRPr="00586094" w:rsidRDefault="00104FBB" w:rsidP="00586094">
      <w:pPr>
        <w:spacing w:after="0" w:line="360" w:lineRule="auto"/>
        <w:ind w:firstLine="454"/>
        <w:jc w:val="both"/>
        <w:rPr>
          <w:color w:val="222222"/>
          <w:szCs w:val="24"/>
        </w:rPr>
      </w:pPr>
      <w:r w:rsidRPr="00586094">
        <w:rPr>
          <w:color w:val="222222"/>
          <w:szCs w:val="24"/>
        </w:rPr>
        <w:t>Hmotné prostředky představují pozemky, budovy, dopravní prostředky a stroje potřebné pro výrobní činnost podniku. Významnou roli představuje stáří, spolehlivost a celkový technický stav. Analýzou jejich aktuálního používání zjistíme efektivnost jejich využití a</w:t>
      </w:r>
      <w:r w:rsidR="00AB6AFD">
        <w:rPr>
          <w:color w:val="222222"/>
          <w:szCs w:val="24"/>
        </w:rPr>
        <w:t> </w:t>
      </w:r>
      <w:r w:rsidRPr="00586094">
        <w:rPr>
          <w:color w:val="222222"/>
          <w:szCs w:val="24"/>
        </w:rPr>
        <w:t xml:space="preserve">určíme případný dostupný potenciál a volné kapacity. </w:t>
      </w:r>
    </w:p>
    <w:p w14:paraId="6AC728AE" w14:textId="77777777" w:rsidR="00104FBB" w:rsidRPr="00411A64" w:rsidRDefault="00104FBB" w:rsidP="00A41ECF">
      <w:pPr>
        <w:pStyle w:val="Nadpis2"/>
      </w:pPr>
      <w:bookmarkStart w:id="74" w:name="_Toc36112490"/>
      <w:bookmarkStart w:id="75" w:name="_Toc46135373"/>
      <w:r w:rsidRPr="00411A64">
        <w:lastRenderedPageBreak/>
        <w:t>Nehmotné zdroje</w:t>
      </w:r>
      <w:bookmarkEnd w:id="74"/>
      <w:bookmarkEnd w:id="75"/>
    </w:p>
    <w:p w14:paraId="757095CA" w14:textId="77777777" w:rsidR="00973ADA" w:rsidRPr="000F51B5" w:rsidRDefault="000F51B5" w:rsidP="00586094">
      <w:pPr>
        <w:spacing w:after="0" w:line="360" w:lineRule="auto"/>
        <w:ind w:firstLine="454"/>
        <w:jc w:val="both"/>
        <w:rPr>
          <w:iCs/>
          <w:szCs w:val="24"/>
        </w:rPr>
      </w:pPr>
      <w:r w:rsidRPr="00586094">
        <w:rPr>
          <w:color w:val="222222"/>
          <w:szCs w:val="24"/>
        </w:rPr>
        <w:t xml:space="preserve">Mezi nehmotné zdroje patří používané technologie, nakoupené patenty a licence. Mezi nehmotné zdroje se počítá i značka a pověst podniku, jejichž hodnota u úspěšného podniku postupně narůstá a v průběhu času se může měnit. </w:t>
      </w:r>
      <w:r w:rsidR="00E028FA" w:rsidRPr="00411A64">
        <w:br w:type="page"/>
      </w:r>
    </w:p>
    <w:p w14:paraId="7B2F6CE0" w14:textId="77777777" w:rsidR="00217CE5" w:rsidRPr="003C7FF0" w:rsidRDefault="00FF0E27" w:rsidP="00411A64">
      <w:pPr>
        <w:pStyle w:val="Nadpis1"/>
        <w:spacing w:line="360" w:lineRule="auto"/>
        <w:jc w:val="both"/>
        <w:rPr>
          <w:rFonts w:cs="Times New Roman"/>
          <w:b/>
          <w:bCs/>
        </w:rPr>
      </w:pPr>
      <w:bookmarkStart w:id="76" w:name="_Toc36112483"/>
      <w:bookmarkStart w:id="77" w:name="_Toc46135374"/>
      <w:r w:rsidRPr="003C7FF0">
        <w:rPr>
          <w:rFonts w:cs="Times New Roman"/>
          <w:b/>
          <w:bCs/>
        </w:rPr>
        <w:lastRenderedPageBreak/>
        <w:t>Finanční plán podniku</w:t>
      </w:r>
      <w:bookmarkEnd w:id="61"/>
      <w:bookmarkEnd w:id="76"/>
      <w:bookmarkEnd w:id="77"/>
    </w:p>
    <w:p w14:paraId="6570CF60" w14:textId="77777777" w:rsidR="0047262F" w:rsidRPr="00586094" w:rsidRDefault="00654BB3" w:rsidP="00586094">
      <w:pPr>
        <w:spacing w:after="0" w:line="360" w:lineRule="auto"/>
        <w:ind w:firstLine="454"/>
        <w:jc w:val="both"/>
        <w:rPr>
          <w:color w:val="222222"/>
          <w:szCs w:val="24"/>
        </w:rPr>
      </w:pPr>
      <w:r w:rsidRPr="00586094">
        <w:rPr>
          <w:color w:val="222222"/>
          <w:szCs w:val="24"/>
        </w:rPr>
        <w:t xml:space="preserve">Finanční plánování je proces </w:t>
      </w:r>
      <w:r w:rsidR="0047262F" w:rsidRPr="00586094">
        <w:rPr>
          <w:color w:val="222222"/>
          <w:szCs w:val="24"/>
        </w:rPr>
        <w:t xml:space="preserve">sestavování cílů, </w:t>
      </w:r>
      <w:r w:rsidR="00217CE5" w:rsidRPr="00586094">
        <w:rPr>
          <w:color w:val="222222"/>
          <w:szCs w:val="24"/>
        </w:rPr>
        <w:t xml:space="preserve">finanční </w:t>
      </w:r>
      <w:r w:rsidR="0047262F" w:rsidRPr="00586094">
        <w:rPr>
          <w:color w:val="222222"/>
          <w:szCs w:val="24"/>
        </w:rPr>
        <w:t>politik</w:t>
      </w:r>
      <w:r w:rsidR="00217CE5" w:rsidRPr="00586094">
        <w:rPr>
          <w:color w:val="222222"/>
          <w:szCs w:val="24"/>
        </w:rPr>
        <w:t>y</w:t>
      </w:r>
      <w:r w:rsidR="0047262F" w:rsidRPr="00586094">
        <w:rPr>
          <w:color w:val="222222"/>
          <w:szCs w:val="24"/>
        </w:rPr>
        <w:t>, postupů, programů a</w:t>
      </w:r>
      <w:r w:rsidR="00AB6AFD">
        <w:rPr>
          <w:color w:val="222222"/>
          <w:szCs w:val="24"/>
        </w:rPr>
        <w:t> </w:t>
      </w:r>
      <w:r w:rsidR="0047262F" w:rsidRPr="00586094">
        <w:rPr>
          <w:color w:val="222222"/>
          <w:szCs w:val="24"/>
        </w:rPr>
        <w:t>rozpočtů týkajících se finančních aktivit dané společnosti</w:t>
      </w:r>
      <w:r w:rsidRPr="00586094">
        <w:rPr>
          <w:color w:val="222222"/>
          <w:szCs w:val="24"/>
        </w:rPr>
        <w:t>. Je to proces vytvářen</w:t>
      </w:r>
      <w:r w:rsidR="00DE601F" w:rsidRPr="00586094">
        <w:rPr>
          <w:color w:val="222222"/>
          <w:szCs w:val="24"/>
        </w:rPr>
        <w:t xml:space="preserve">í </w:t>
      </w:r>
      <w:r w:rsidRPr="00586094">
        <w:rPr>
          <w:color w:val="222222"/>
          <w:szCs w:val="24"/>
        </w:rPr>
        <w:t>finanční politik</w:t>
      </w:r>
      <w:r w:rsidR="00DE601F" w:rsidRPr="00586094">
        <w:rPr>
          <w:color w:val="222222"/>
          <w:szCs w:val="24"/>
        </w:rPr>
        <w:t>y</w:t>
      </w:r>
      <w:r w:rsidRPr="00586094">
        <w:rPr>
          <w:color w:val="222222"/>
          <w:szCs w:val="24"/>
        </w:rPr>
        <w:t xml:space="preserve"> ve vztahu k pořízení, investování a správě finančních prostředků podniku.</w:t>
      </w:r>
      <w:r w:rsidR="00DE601F" w:rsidRPr="00586094">
        <w:rPr>
          <w:color w:val="222222"/>
          <w:szCs w:val="24"/>
        </w:rPr>
        <w:t xml:space="preserve"> Stanovení kapitálových potřeb, určení kapitálové struktury, </w:t>
      </w:r>
      <w:r w:rsidR="00804E55" w:rsidRPr="00586094">
        <w:rPr>
          <w:color w:val="222222"/>
          <w:szCs w:val="24"/>
        </w:rPr>
        <w:t>r</w:t>
      </w:r>
      <w:r w:rsidR="00DE601F" w:rsidRPr="00586094">
        <w:rPr>
          <w:color w:val="222222"/>
          <w:szCs w:val="24"/>
        </w:rPr>
        <w:t>ámcové finanční politiky týkající se kontroly hotovosti, půjček atd.</w:t>
      </w:r>
      <w:r w:rsidR="0047262F" w:rsidRPr="00586094">
        <w:rPr>
          <w:color w:val="222222"/>
          <w:szCs w:val="24"/>
        </w:rPr>
        <w:t xml:space="preserve"> Finanční plánování </w:t>
      </w:r>
      <w:r w:rsidR="0055067E">
        <w:rPr>
          <w:color w:val="222222"/>
          <w:szCs w:val="24"/>
        </w:rPr>
        <w:t>může</w:t>
      </w:r>
      <w:r w:rsidR="0047262F" w:rsidRPr="00586094">
        <w:rPr>
          <w:color w:val="222222"/>
          <w:szCs w:val="24"/>
        </w:rPr>
        <w:t xml:space="preserve"> zajistit přiměřenou rovnováhu mezi odlivem a</w:t>
      </w:r>
      <w:r w:rsidR="00AB6AFD">
        <w:rPr>
          <w:color w:val="222222"/>
          <w:szCs w:val="24"/>
        </w:rPr>
        <w:t> </w:t>
      </w:r>
      <w:r w:rsidR="0047262F" w:rsidRPr="00586094">
        <w:rPr>
          <w:color w:val="222222"/>
          <w:szCs w:val="24"/>
        </w:rPr>
        <w:t xml:space="preserve">přílivem prostředků pro zajištění finanční stability. </w:t>
      </w:r>
      <w:r w:rsidR="001953B1">
        <w:rPr>
          <w:color w:val="222222"/>
          <w:szCs w:val="24"/>
        </w:rPr>
        <w:t>D</w:t>
      </w:r>
      <w:r w:rsidR="0047262F" w:rsidRPr="00586094">
        <w:rPr>
          <w:color w:val="222222"/>
          <w:szCs w:val="24"/>
        </w:rPr>
        <w:t xml:space="preserve">ále </w:t>
      </w:r>
      <w:r w:rsidR="0047262F" w:rsidRPr="0055067E">
        <w:rPr>
          <w:szCs w:val="24"/>
        </w:rPr>
        <w:t>pomáhá</w:t>
      </w:r>
      <w:r w:rsidR="0047262F" w:rsidRPr="00586094">
        <w:rPr>
          <w:color w:val="222222"/>
          <w:szCs w:val="24"/>
        </w:rPr>
        <w:t xml:space="preserve"> při tvorbě růstových</w:t>
      </w:r>
      <w:r w:rsidR="00CC3779">
        <w:rPr>
          <w:color w:val="222222"/>
          <w:szCs w:val="24"/>
        </w:rPr>
        <w:t xml:space="preserve"> </w:t>
      </w:r>
      <w:r w:rsidR="0047262F" w:rsidRPr="00586094">
        <w:rPr>
          <w:color w:val="222222"/>
          <w:szCs w:val="24"/>
        </w:rPr>
        <w:t>a</w:t>
      </w:r>
      <w:r w:rsidR="00AB6AFD">
        <w:rPr>
          <w:color w:val="222222"/>
          <w:szCs w:val="24"/>
        </w:rPr>
        <w:t> </w:t>
      </w:r>
      <w:r w:rsidR="0047262F" w:rsidRPr="00586094">
        <w:rPr>
          <w:color w:val="222222"/>
          <w:szCs w:val="24"/>
        </w:rPr>
        <w:t xml:space="preserve">expanzních programů, které </w:t>
      </w:r>
      <w:r w:rsidR="00AB2398">
        <w:rPr>
          <w:color w:val="222222"/>
          <w:szCs w:val="24"/>
        </w:rPr>
        <w:t>přispívají k</w:t>
      </w:r>
      <w:r w:rsidR="0047262F" w:rsidRPr="00586094">
        <w:rPr>
          <w:color w:val="222222"/>
          <w:szCs w:val="24"/>
        </w:rPr>
        <w:t xml:space="preserve"> dlouhodobém</w:t>
      </w:r>
      <w:r w:rsidR="00AB2398">
        <w:rPr>
          <w:color w:val="222222"/>
          <w:szCs w:val="24"/>
        </w:rPr>
        <w:t>u</w:t>
      </w:r>
      <w:r w:rsidR="0047262F" w:rsidRPr="00586094">
        <w:rPr>
          <w:color w:val="222222"/>
          <w:szCs w:val="24"/>
        </w:rPr>
        <w:t xml:space="preserve"> přežití společnosti. Také snižuje nejistoty ohledně měnících se tržních trendů, kterým lze snadno čelit prostřednictvím dostatečného množství finančních prostředků.</w:t>
      </w:r>
    </w:p>
    <w:p w14:paraId="33D07569" w14:textId="77777777" w:rsidR="00DE601F" w:rsidRPr="00586094" w:rsidRDefault="00DE601F" w:rsidP="00586094">
      <w:pPr>
        <w:spacing w:after="0" w:line="360" w:lineRule="auto"/>
        <w:ind w:firstLine="454"/>
        <w:jc w:val="both"/>
        <w:rPr>
          <w:color w:val="222222"/>
          <w:szCs w:val="24"/>
        </w:rPr>
      </w:pPr>
      <w:r w:rsidRPr="00586094">
        <w:rPr>
          <w:color w:val="222222"/>
          <w:szCs w:val="24"/>
        </w:rPr>
        <w:t>Finanční management zajišťuje, že omezené finanční zdroje jsou maximálně využívány nejlepším možným způsobem při minimálních nákladech, aby bylo dosaženo maximální návratnosti investic.</w:t>
      </w:r>
    </w:p>
    <w:p w14:paraId="5F350752" w14:textId="77777777" w:rsidR="00FF0E27" w:rsidRPr="00586094" w:rsidRDefault="00FF0E27" w:rsidP="00586094">
      <w:pPr>
        <w:spacing w:after="0" w:line="360" w:lineRule="auto"/>
        <w:ind w:firstLine="454"/>
        <w:jc w:val="both"/>
        <w:rPr>
          <w:color w:val="222222"/>
          <w:szCs w:val="24"/>
        </w:rPr>
      </w:pPr>
      <w:r w:rsidRPr="00586094">
        <w:rPr>
          <w:color w:val="222222"/>
          <w:szCs w:val="24"/>
        </w:rPr>
        <w:t>Důležitým krokem je finanční rozhodování. T</w:t>
      </w:r>
      <w:r w:rsidR="00630AC8">
        <w:rPr>
          <w:color w:val="222222"/>
          <w:szCs w:val="24"/>
        </w:rPr>
        <w:t>o</w:t>
      </w:r>
      <w:r w:rsidRPr="00586094">
        <w:rPr>
          <w:color w:val="222222"/>
          <w:szCs w:val="24"/>
        </w:rPr>
        <w:t xml:space="preserve"> se dělí na strategická a taktická rozhodování. Strategická rozhodnutí m</w:t>
      </w:r>
      <w:r w:rsidR="004614BB">
        <w:rPr>
          <w:color w:val="222222"/>
          <w:szCs w:val="24"/>
        </w:rPr>
        <w:t>a</w:t>
      </w:r>
      <w:r w:rsidRPr="00586094">
        <w:rPr>
          <w:color w:val="222222"/>
          <w:szCs w:val="24"/>
        </w:rPr>
        <w:t>jí velký vliv na potenciální zisk podniku, většinou na</w:t>
      </w:r>
      <w:r w:rsidR="00AB6AFD">
        <w:rPr>
          <w:color w:val="222222"/>
          <w:szCs w:val="24"/>
        </w:rPr>
        <w:t> </w:t>
      </w:r>
      <w:r w:rsidRPr="00586094">
        <w:rPr>
          <w:color w:val="222222"/>
          <w:szCs w:val="24"/>
        </w:rPr>
        <w:t>sebe vážou značné finanční prostředky a očekávaným výsledkem jsou velké změny v zisku. Často také bývají spojena s vysokou mírou rizika, kdy při špatném rozhodnutí může dojít ke</w:t>
      </w:r>
      <w:r w:rsidR="00AB6AFD">
        <w:rPr>
          <w:color w:val="222222"/>
          <w:szCs w:val="24"/>
        </w:rPr>
        <w:t> </w:t>
      </w:r>
      <w:r w:rsidRPr="00586094">
        <w:rPr>
          <w:color w:val="222222"/>
          <w:szCs w:val="24"/>
        </w:rPr>
        <w:t>kritickým výsledkům nebo krachu podniku.</w:t>
      </w:r>
    </w:p>
    <w:p w14:paraId="1066CE40" w14:textId="77777777" w:rsidR="00FF0E27" w:rsidRPr="00586094" w:rsidRDefault="00FF0E27" w:rsidP="00586094">
      <w:pPr>
        <w:spacing w:after="0" w:line="360" w:lineRule="auto"/>
        <w:ind w:firstLine="454"/>
        <w:jc w:val="both"/>
        <w:rPr>
          <w:color w:val="222222"/>
          <w:szCs w:val="24"/>
        </w:rPr>
      </w:pPr>
      <w:r w:rsidRPr="00586094">
        <w:rPr>
          <w:color w:val="222222"/>
          <w:szCs w:val="24"/>
        </w:rPr>
        <w:t>Oproti tomu taktická finanční rozhodnutí nemají zásadní vliv na chod podniku, jedná se</w:t>
      </w:r>
      <w:r w:rsidR="00AB6AFD">
        <w:rPr>
          <w:color w:val="222222"/>
          <w:szCs w:val="24"/>
        </w:rPr>
        <w:t> </w:t>
      </w:r>
      <w:r w:rsidRPr="00586094">
        <w:rPr>
          <w:color w:val="222222"/>
          <w:szCs w:val="24"/>
        </w:rPr>
        <w:t>například o nákup nového stroje, vylepšení poskytované služby.</w:t>
      </w:r>
    </w:p>
    <w:p w14:paraId="53033195" w14:textId="77777777" w:rsidR="00DE601F" w:rsidRPr="00586094" w:rsidRDefault="00DE601F" w:rsidP="00586094">
      <w:pPr>
        <w:spacing w:after="0" w:line="360" w:lineRule="auto"/>
        <w:ind w:firstLine="454"/>
        <w:jc w:val="both"/>
        <w:rPr>
          <w:color w:val="222222"/>
          <w:szCs w:val="24"/>
        </w:rPr>
      </w:pPr>
      <w:r w:rsidRPr="00586094">
        <w:rPr>
          <w:color w:val="222222"/>
          <w:szCs w:val="24"/>
        </w:rPr>
        <w:t>Trh výrobků a služeb je dynamicky se rozvíjející prostředí, které ovlivňuje celá řada faktorů. Pro snížení faktoru rizika investice do podnikání je vhodné diverzifikovat výrobní program nebo poskytování služeb do širšího portfolia. Tím se výrazně sníží riziko pro případ, že některá z nabízených služeb nebude mít dostatečný úspěch na trhu. Příjmy úspěšnějšího produktu dorovnají ztrátu toho méně úspěšného produktu. Vhodné je také vytvoření rezervního fondu nebo pojištění.</w:t>
      </w:r>
    </w:p>
    <w:p w14:paraId="3C921425" w14:textId="77777777" w:rsidR="00654BB3" w:rsidRPr="00411A64" w:rsidRDefault="00FF0E27" w:rsidP="00A41ECF">
      <w:pPr>
        <w:pStyle w:val="Nadpis2"/>
      </w:pPr>
      <w:bookmarkStart w:id="78" w:name="_Toc36112484"/>
      <w:bookmarkStart w:id="79" w:name="_Toc46135375"/>
      <w:r w:rsidRPr="00411A64">
        <w:t>Finanční analýza</w:t>
      </w:r>
      <w:bookmarkEnd w:id="78"/>
      <w:bookmarkEnd w:id="79"/>
    </w:p>
    <w:p w14:paraId="4B1BA250" w14:textId="77777777" w:rsidR="00654BB3" w:rsidRPr="00586094" w:rsidRDefault="00654BB3" w:rsidP="00586094">
      <w:pPr>
        <w:spacing w:after="0" w:line="360" w:lineRule="auto"/>
        <w:ind w:firstLine="454"/>
        <w:jc w:val="both"/>
        <w:rPr>
          <w:color w:val="222222"/>
          <w:szCs w:val="24"/>
        </w:rPr>
      </w:pPr>
      <w:r w:rsidRPr="00586094">
        <w:rPr>
          <w:color w:val="222222"/>
          <w:szCs w:val="24"/>
        </w:rPr>
        <w:t>Finanční analýza zahrnuje použití finančních údajů k posouzení výkonnosti společnosti a</w:t>
      </w:r>
      <w:r w:rsidR="00AB6AFD">
        <w:rPr>
          <w:color w:val="222222"/>
          <w:szCs w:val="24"/>
        </w:rPr>
        <w:t> </w:t>
      </w:r>
      <w:r w:rsidRPr="00586094">
        <w:rPr>
          <w:color w:val="222222"/>
          <w:szCs w:val="24"/>
        </w:rPr>
        <w:t>doporučení ohledně toho, jak se může v budoucnu zlepšit. Finanční analytici analyzují historická data a předpovídají, jak si myslí, že bude mít společnost finanční výko</w:t>
      </w:r>
      <w:r w:rsidR="001D4F55">
        <w:rPr>
          <w:color w:val="222222"/>
          <w:szCs w:val="24"/>
        </w:rPr>
        <w:t>n</w:t>
      </w:r>
      <w:r w:rsidRPr="00586094">
        <w:rPr>
          <w:color w:val="222222"/>
          <w:szCs w:val="24"/>
        </w:rPr>
        <w:t xml:space="preserve">nost. </w:t>
      </w:r>
    </w:p>
    <w:p w14:paraId="7E2EACDA" w14:textId="77777777" w:rsidR="00FF0E27" w:rsidRPr="00586094" w:rsidRDefault="00FF0E27" w:rsidP="00586094">
      <w:pPr>
        <w:spacing w:after="0" w:line="360" w:lineRule="auto"/>
        <w:ind w:firstLine="454"/>
        <w:jc w:val="both"/>
        <w:rPr>
          <w:color w:val="222222"/>
          <w:szCs w:val="24"/>
        </w:rPr>
      </w:pPr>
      <w:r w:rsidRPr="00586094">
        <w:rPr>
          <w:color w:val="222222"/>
          <w:szCs w:val="24"/>
        </w:rPr>
        <w:t xml:space="preserve">Finanční analýza je důležitá činnost při řízení a hodnocení společnosti. Poskytuje totiž velmi cenné informace jak majitelům firem, tak i jejím partnerům a jiným klíčovým subjektům. </w:t>
      </w:r>
      <w:r w:rsidRPr="00586094">
        <w:rPr>
          <w:color w:val="222222"/>
          <w:szCs w:val="24"/>
        </w:rPr>
        <w:lastRenderedPageBreak/>
        <w:t>Finanční analýza je soubor činností</w:t>
      </w:r>
      <w:r w:rsidR="001D4F55">
        <w:rPr>
          <w:color w:val="222222"/>
          <w:szCs w:val="24"/>
        </w:rPr>
        <w:t>,</w:t>
      </w:r>
      <w:r w:rsidRPr="00586094">
        <w:rPr>
          <w:color w:val="222222"/>
          <w:szCs w:val="24"/>
        </w:rPr>
        <w:t xml:space="preserve"> jak</w:t>
      </w:r>
      <w:r w:rsidR="001D4F55">
        <w:rPr>
          <w:color w:val="222222"/>
          <w:szCs w:val="24"/>
        </w:rPr>
        <w:t xml:space="preserve"> lze</w:t>
      </w:r>
      <w:r w:rsidRPr="00586094">
        <w:rPr>
          <w:color w:val="222222"/>
          <w:szCs w:val="24"/>
        </w:rPr>
        <w:t xml:space="preserve"> vyhodnotit finanční situaci. Jejím smyslem je</w:t>
      </w:r>
      <w:r w:rsidR="00AB6AFD">
        <w:rPr>
          <w:color w:val="222222"/>
          <w:szCs w:val="24"/>
        </w:rPr>
        <w:t> </w:t>
      </w:r>
      <w:r w:rsidRPr="00586094">
        <w:rPr>
          <w:color w:val="222222"/>
          <w:szCs w:val="24"/>
        </w:rPr>
        <w:t>poodkrýt slabé stránky a poté hrozby, identifikovat silné stánky, které by podnik mohl v budoucnu využít jako příležitost. Finanční analýza využívá data z let minulých a podává informace pro budoucí rozhodování.</w:t>
      </w:r>
    </w:p>
    <w:p w14:paraId="5FAA2692" w14:textId="77777777" w:rsidR="00FF0E27" w:rsidRPr="00586094" w:rsidRDefault="00FF0E27" w:rsidP="00586094">
      <w:pPr>
        <w:spacing w:after="0" w:line="360" w:lineRule="auto"/>
        <w:ind w:firstLine="454"/>
        <w:jc w:val="both"/>
        <w:rPr>
          <w:color w:val="222222"/>
          <w:szCs w:val="24"/>
        </w:rPr>
      </w:pPr>
      <w:r w:rsidRPr="00586094">
        <w:rPr>
          <w:color w:val="222222"/>
          <w:szCs w:val="24"/>
        </w:rPr>
        <w:t>Finanční analýza nabízí řadu metod, pomocí kterých je možné hodnotit finanční zdraví konkrétní společnosti. Vybrané ukazatele finanční analýzy často tvoří součást hodnocení podniku při získávání bankovních úvěrů a jiných finančních zdrojů pro zajištění fungování firmy. Umožňuje vlastní úsudek ke každé situaci, která ve firemním hospodaření nastane.</w:t>
      </w:r>
      <w:r w:rsidRPr="00AB6AFD">
        <w:rPr>
          <w:color w:val="222222"/>
          <w:szCs w:val="24"/>
          <w:vertAlign w:val="superscript"/>
        </w:rPr>
        <w:footnoteReference w:id="17"/>
      </w:r>
    </w:p>
    <w:p w14:paraId="1D96A727" w14:textId="77777777" w:rsidR="00FF0E27" w:rsidRPr="00586094" w:rsidRDefault="00FF0E27" w:rsidP="00586094">
      <w:pPr>
        <w:spacing w:after="0" w:line="360" w:lineRule="auto"/>
        <w:ind w:firstLine="454"/>
        <w:jc w:val="both"/>
        <w:rPr>
          <w:color w:val="222222"/>
          <w:szCs w:val="24"/>
        </w:rPr>
      </w:pPr>
      <w:r w:rsidRPr="00586094">
        <w:rPr>
          <w:color w:val="222222"/>
          <w:szCs w:val="24"/>
        </w:rPr>
        <w:t>Uživatelé finanční analýzy nejsou, jak by se někdo mohl m</w:t>
      </w:r>
      <w:r w:rsidR="00453605">
        <w:rPr>
          <w:color w:val="222222"/>
          <w:szCs w:val="24"/>
        </w:rPr>
        <w:t>y</w:t>
      </w:r>
      <w:r w:rsidRPr="00586094">
        <w:rPr>
          <w:color w:val="222222"/>
          <w:szCs w:val="24"/>
        </w:rPr>
        <w:t xml:space="preserve">lně domnívat, jen finanční manažeři firem. O informace, které z finanční analýzy plynou, má zájem velké množství subjektů. Ty je možné rozdělit na interní a externí uživatele. Přesto, že ve vztahu k podniku mají tyto dvě skupiny uživatelů společného jen velmi málo, obě mají k získávání informací </w:t>
      </w:r>
      <w:r w:rsidRPr="00E72BEB">
        <w:rPr>
          <w:color w:val="FF0000"/>
          <w:szCs w:val="24"/>
        </w:rPr>
        <w:t>z</w:t>
      </w:r>
      <w:r w:rsidR="00CC3779">
        <w:rPr>
          <w:color w:val="FF0000"/>
          <w:szCs w:val="24"/>
        </w:rPr>
        <w:t> </w:t>
      </w:r>
      <w:r w:rsidRPr="00586094">
        <w:rPr>
          <w:color w:val="222222"/>
          <w:szCs w:val="24"/>
        </w:rPr>
        <w:t>finanční analýzy společný podnět, který lze charakterizovat jako podklad k jejich rozhodování. Jsou jimi tedy vlastníci společnosti, management, investoři, obchodní partneři, konkurence, zákazníci atd.</w:t>
      </w:r>
      <w:r w:rsidRPr="00AB6AFD">
        <w:rPr>
          <w:color w:val="222222"/>
          <w:szCs w:val="24"/>
          <w:vertAlign w:val="superscript"/>
        </w:rPr>
        <w:footnoteReference w:id="18"/>
      </w:r>
    </w:p>
    <w:p w14:paraId="37973D2A" w14:textId="77777777" w:rsidR="00FF0E27" w:rsidRPr="00586094" w:rsidRDefault="00FF0E27" w:rsidP="00586094">
      <w:pPr>
        <w:spacing w:after="0" w:line="360" w:lineRule="auto"/>
        <w:ind w:firstLine="454"/>
        <w:jc w:val="both"/>
        <w:rPr>
          <w:color w:val="222222"/>
          <w:szCs w:val="24"/>
        </w:rPr>
      </w:pPr>
      <w:r w:rsidRPr="00586094">
        <w:rPr>
          <w:color w:val="222222"/>
          <w:szCs w:val="24"/>
        </w:rPr>
        <w:t xml:space="preserve">Základní zdroje dat představují účetní výkazy podniku – rozvaha, výkaz zisků a ztráty, přehled o peněžních tocích (cash flow), přehled o změnách vlastního kapitálu a příloha k účetní závěrce. Mnoho informací také poskytuje výroční zpráva. Dále je možné získat informace z analýz Ministerstva průmyslu a obchodu, různých vnitřních dat společnosti atd. </w:t>
      </w:r>
    </w:p>
    <w:p w14:paraId="40123E5D" w14:textId="77777777" w:rsidR="002E3CFB" w:rsidRPr="00104FBB" w:rsidRDefault="00FF0E27" w:rsidP="00A41ECF">
      <w:pPr>
        <w:pStyle w:val="Nadpis2"/>
      </w:pPr>
      <w:bookmarkStart w:id="80" w:name="_Toc466056725"/>
      <w:bookmarkStart w:id="81" w:name="_Toc9752932"/>
      <w:bookmarkStart w:id="82" w:name="_Toc36112485"/>
      <w:bookmarkStart w:id="83" w:name="_Toc46135376"/>
      <w:r w:rsidRPr="00411A64">
        <w:t>Analýza absolutních ukazatelů</w:t>
      </w:r>
      <w:bookmarkEnd w:id="80"/>
      <w:bookmarkEnd w:id="81"/>
      <w:bookmarkEnd w:id="82"/>
      <w:bookmarkEnd w:id="83"/>
    </w:p>
    <w:p w14:paraId="16EF41EA" w14:textId="77777777" w:rsidR="00FF0E27" w:rsidRPr="00586094" w:rsidRDefault="00FF0E27" w:rsidP="00586094">
      <w:pPr>
        <w:spacing w:after="0" w:line="360" w:lineRule="auto"/>
        <w:ind w:firstLine="454"/>
        <w:jc w:val="both"/>
        <w:rPr>
          <w:color w:val="222222"/>
          <w:szCs w:val="24"/>
        </w:rPr>
      </w:pPr>
      <w:r w:rsidRPr="00586094">
        <w:rPr>
          <w:color w:val="222222"/>
          <w:szCs w:val="24"/>
        </w:rPr>
        <w:t xml:space="preserve">V rámci absolutních ukazatelů </w:t>
      </w:r>
      <w:r w:rsidR="00F553F8" w:rsidRPr="00586094">
        <w:rPr>
          <w:color w:val="222222"/>
          <w:szCs w:val="24"/>
        </w:rPr>
        <w:t>se využívá</w:t>
      </w:r>
      <w:r w:rsidRPr="00586094">
        <w:rPr>
          <w:color w:val="222222"/>
          <w:szCs w:val="24"/>
        </w:rPr>
        <w:t xml:space="preserve"> vertikální a horizontální analýza. </w:t>
      </w:r>
    </w:p>
    <w:p w14:paraId="73C07676" w14:textId="77777777" w:rsidR="00FF0E27" w:rsidRPr="00586094" w:rsidRDefault="00FF0E27" w:rsidP="00586094">
      <w:pPr>
        <w:spacing w:after="0" w:line="360" w:lineRule="auto"/>
        <w:ind w:firstLine="454"/>
        <w:jc w:val="both"/>
        <w:rPr>
          <w:color w:val="222222"/>
          <w:sz w:val="16"/>
          <w:szCs w:val="24"/>
        </w:rPr>
      </w:pPr>
      <w:r w:rsidRPr="00586094">
        <w:rPr>
          <w:color w:val="222222"/>
          <w:szCs w:val="24"/>
        </w:rPr>
        <w:t>Vertikální analýza se zaměřuje na proporcionalitu jednotlivých veličin účetních výkazů vůči určité základní položce. Jejím cílem je stanovit podíl dílčích složek majetku na všech aktivech společnosti, podíl zdrojů financování na veškerých složek pasiv a také podíl jednotlivých složek ve výkazu zisku a ztrát na veškerých tržbách společnosti.</w:t>
      </w:r>
      <w:r w:rsidRPr="00586094">
        <w:rPr>
          <w:color w:val="222222"/>
          <w:sz w:val="16"/>
          <w:szCs w:val="24"/>
        </w:rPr>
        <w:footnoteReference w:id="19"/>
      </w:r>
      <w:r w:rsidRPr="00586094">
        <w:rPr>
          <w:color w:val="222222"/>
          <w:sz w:val="16"/>
          <w:szCs w:val="24"/>
        </w:rPr>
        <w:t xml:space="preserve"> </w:t>
      </w:r>
    </w:p>
    <w:p w14:paraId="398D7F82" w14:textId="77777777" w:rsidR="003B39A4" w:rsidRPr="00586094" w:rsidRDefault="00FF0E27" w:rsidP="00586094">
      <w:pPr>
        <w:spacing w:after="0" w:line="360" w:lineRule="auto"/>
        <w:ind w:firstLine="454"/>
        <w:jc w:val="both"/>
        <w:rPr>
          <w:color w:val="222222"/>
          <w:szCs w:val="24"/>
        </w:rPr>
      </w:pPr>
      <w:r w:rsidRPr="00586094">
        <w:rPr>
          <w:color w:val="222222"/>
          <w:szCs w:val="24"/>
        </w:rPr>
        <w:lastRenderedPageBreak/>
        <w:t xml:space="preserve">Analýza trendů zkoumá vývoj ukazatelů v rámci časového období. Pro zachycení meziročních změn se užívají dva typy ukazatelů, které jsou v následující horizontální analýze také užity. </w:t>
      </w:r>
    </w:p>
    <w:p w14:paraId="046174C6" w14:textId="77777777" w:rsidR="003B39A4" w:rsidRDefault="003B39A4">
      <w:pPr>
        <w:suppressAutoHyphens w:val="0"/>
        <w:rPr>
          <w:szCs w:val="24"/>
        </w:rPr>
      </w:pPr>
      <w:r>
        <w:rPr>
          <w:szCs w:val="24"/>
        </w:rPr>
        <w:br w:type="page"/>
      </w:r>
    </w:p>
    <w:p w14:paraId="29C97B8A" w14:textId="77777777" w:rsidR="004E2937" w:rsidRPr="00586094" w:rsidRDefault="004E2937" w:rsidP="00586094">
      <w:pPr>
        <w:pStyle w:val="Nadpis1"/>
        <w:spacing w:line="360" w:lineRule="auto"/>
        <w:ind w:left="431" w:hanging="431"/>
        <w:jc w:val="both"/>
        <w:rPr>
          <w:rFonts w:cs="Times New Roman"/>
          <w:b/>
          <w:bCs/>
        </w:rPr>
      </w:pPr>
      <w:bookmarkStart w:id="84" w:name="_Toc45200150"/>
      <w:bookmarkStart w:id="85" w:name="_Toc45200271"/>
      <w:bookmarkStart w:id="86" w:name="_Toc36112492"/>
      <w:bookmarkStart w:id="87" w:name="_Toc46135377"/>
      <w:bookmarkEnd w:id="84"/>
      <w:bookmarkEnd w:id="85"/>
      <w:r w:rsidRPr="00586094">
        <w:rPr>
          <w:rFonts w:cs="Times New Roman"/>
          <w:b/>
          <w:bCs/>
        </w:rPr>
        <w:lastRenderedPageBreak/>
        <w:t>Analýza očekávaných tržeb</w:t>
      </w:r>
      <w:bookmarkEnd w:id="86"/>
      <w:bookmarkEnd w:id="87"/>
      <w:r w:rsidRPr="00586094">
        <w:rPr>
          <w:rFonts w:cs="Times New Roman"/>
          <w:b/>
          <w:bCs/>
        </w:rPr>
        <w:t xml:space="preserve"> </w:t>
      </w:r>
    </w:p>
    <w:p w14:paraId="31952C09" w14:textId="77777777" w:rsidR="004E2937" w:rsidRPr="00586094" w:rsidRDefault="004E2937" w:rsidP="00586094">
      <w:pPr>
        <w:spacing w:after="0" w:line="360" w:lineRule="auto"/>
        <w:ind w:firstLine="454"/>
        <w:jc w:val="both"/>
        <w:rPr>
          <w:color w:val="222222"/>
          <w:szCs w:val="24"/>
        </w:rPr>
      </w:pPr>
      <w:r w:rsidRPr="00586094">
        <w:rPr>
          <w:color w:val="222222"/>
          <w:szCs w:val="24"/>
        </w:rPr>
        <w:t>Jak definuje živnostenský zákon</w:t>
      </w:r>
      <w:r w:rsidR="007F47D5">
        <w:rPr>
          <w:color w:val="222222"/>
          <w:szCs w:val="24"/>
        </w:rPr>
        <w:t>,</w:t>
      </w:r>
      <w:r w:rsidRPr="00586094">
        <w:rPr>
          <w:color w:val="222222"/>
          <w:szCs w:val="24"/>
        </w:rPr>
        <w:t xml:space="preserve"> podnikání je soustavná samostatná činnost provozovaná podnikatelem na vlastní jméno</w:t>
      </w:r>
      <w:r w:rsidR="007F47D5">
        <w:rPr>
          <w:color w:val="222222"/>
          <w:szCs w:val="24"/>
        </w:rPr>
        <w:t>,</w:t>
      </w:r>
      <w:r w:rsidRPr="00586094">
        <w:rPr>
          <w:color w:val="222222"/>
          <w:szCs w:val="24"/>
        </w:rPr>
        <w:t xml:space="preserve"> na vlastní zodpovědnost</w:t>
      </w:r>
      <w:r w:rsidR="007F47D5">
        <w:rPr>
          <w:color w:val="222222"/>
          <w:szCs w:val="24"/>
        </w:rPr>
        <w:t>,</w:t>
      </w:r>
      <w:r w:rsidRPr="00586094">
        <w:rPr>
          <w:color w:val="222222"/>
          <w:szCs w:val="24"/>
        </w:rPr>
        <w:t xml:space="preserve"> za účelem dosažení zisku a zvyšování hodnoty firmy. Pro zpracování strategického plánu podniku vycházíme z celé řady již zmíněných analýz, na samotném začátku je však důležité stanovit cíle, kterých chce firma dosáhnout. Z finančního pohledu může jít buďto o snížení nákladů, zvýšení zisku nebo produkce. K hodnocení obecné efektivnosti investic se používá Cash flow. Ten je tvořen součtem zisku po zdanění a odpisů. U projektů s krátkou životností lze použít statické metody hodnocení investic. Mnohem častěji se využívají dynamické metody.</w:t>
      </w:r>
      <w:r w:rsidRPr="00AB6AFD">
        <w:rPr>
          <w:color w:val="222222"/>
          <w:szCs w:val="40"/>
          <w:vertAlign w:val="superscript"/>
        </w:rPr>
        <w:footnoteReference w:id="20"/>
      </w:r>
    </w:p>
    <w:p w14:paraId="42C71303" w14:textId="77777777" w:rsidR="004E2937" w:rsidRPr="00B30B8B" w:rsidRDefault="004E2937" w:rsidP="00A41ECF">
      <w:pPr>
        <w:pStyle w:val="Nadpis2"/>
      </w:pPr>
      <w:bookmarkStart w:id="88" w:name="_Toc46135378"/>
      <w:r w:rsidRPr="00B30B8B">
        <w:t>Metoda výnosnosti investic</w:t>
      </w:r>
      <w:bookmarkEnd w:id="88"/>
    </w:p>
    <w:p w14:paraId="6A312757" w14:textId="77777777" w:rsidR="004E2937" w:rsidRPr="00586094" w:rsidRDefault="004E2937" w:rsidP="00586094">
      <w:pPr>
        <w:spacing w:after="0" w:line="360" w:lineRule="auto"/>
        <w:ind w:firstLine="454"/>
        <w:jc w:val="both"/>
        <w:rPr>
          <w:color w:val="222222"/>
          <w:szCs w:val="24"/>
        </w:rPr>
      </w:pPr>
      <w:r w:rsidRPr="00586094">
        <w:rPr>
          <w:color w:val="222222"/>
          <w:szCs w:val="24"/>
        </w:rPr>
        <w:t>Tato metoda, která ve svých výpočtech používá průměrný roční zisk</w:t>
      </w:r>
      <w:r w:rsidR="007F47D5">
        <w:rPr>
          <w:color w:val="222222"/>
          <w:szCs w:val="24"/>
        </w:rPr>
        <w:t>,</w:t>
      </w:r>
      <w:r w:rsidRPr="00586094">
        <w:rPr>
          <w:color w:val="222222"/>
          <w:szCs w:val="24"/>
        </w:rPr>
        <w:t xml:space="preserve"> lze použít i pro srovnání různě dlouhých projektů s různě vysokou mírou investice. Do výpočtu této metody se</w:t>
      </w:r>
      <w:r w:rsidR="00AB6AFD">
        <w:rPr>
          <w:color w:val="222222"/>
          <w:szCs w:val="24"/>
        </w:rPr>
        <w:t> </w:t>
      </w:r>
      <w:r w:rsidRPr="00586094">
        <w:rPr>
          <w:color w:val="222222"/>
          <w:szCs w:val="24"/>
        </w:rPr>
        <w:t>přidává i míra úroků investora. Výsledek vyjadřuje výši rentability investice.</w:t>
      </w:r>
    </w:p>
    <w:p w14:paraId="7ABF18DB" w14:textId="77777777" w:rsidR="004E2937" w:rsidRPr="00586094" w:rsidRDefault="004E2937" w:rsidP="00586094">
      <w:pPr>
        <w:spacing w:after="0" w:line="360" w:lineRule="auto"/>
        <w:ind w:firstLine="454"/>
        <w:jc w:val="both"/>
        <w:rPr>
          <w:color w:val="222222"/>
          <w:szCs w:val="24"/>
        </w:rPr>
      </w:pPr>
      <w:r w:rsidRPr="00586094">
        <w:rPr>
          <w:color w:val="222222"/>
          <w:szCs w:val="24"/>
        </w:rPr>
        <w:t>Výnosnost investice rI (return of investment):</w:t>
      </w:r>
    </w:p>
    <w:p w14:paraId="10298B1D" w14:textId="77777777" w:rsidR="004E2937" w:rsidRDefault="004E2937" w:rsidP="00AB6AFD">
      <w:pPr>
        <w:spacing w:after="0" w:line="360" w:lineRule="auto"/>
        <w:jc w:val="right"/>
        <w:rPr>
          <w:rFonts w:eastAsia="Times New Roman"/>
          <w:szCs w:val="24"/>
          <w:lang w:eastAsia="cs-CZ"/>
        </w:rPr>
      </w:pPr>
      <w:r w:rsidRPr="00D24A63">
        <w:rPr>
          <w:rFonts w:eastAsia="Times New Roman"/>
          <w:szCs w:val="24"/>
          <w:lang w:eastAsia="cs-CZ"/>
        </w:rPr>
        <w:t xml:space="preserve"> </w:t>
      </w:r>
      <w:r w:rsidRPr="00D24A63">
        <w:rPr>
          <w:rFonts w:eastAsia="Times New Roman"/>
          <w:szCs w:val="24"/>
          <w:lang w:eastAsia="cs-CZ"/>
        </w:rPr>
        <w:tab/>
      </w:r>
      <w:r w:rsidRPr="00D24A63">
        <w:rPr>
          <w:rFonts w:eastAsia="Times New Roman"/>
          <w:szCs w:val="24"/>
          <w:lang w:eastAsia="cs-CZ"/>
        </w:rPr>
        <w:tab/>
      </w:r>
      <w:r w:rsidRPr="00D24A63">
        <w:rPr>
          <w:rFonts w:eastAsia="Times New Roman"/>
          <w:szCs w:val="24"/>
          <w:lang w:eastAsia="cs-CZ"/>
        </w:rPr>
        <w:tab/>
      </w:r>
      <w:r>
        <w:rPr>
          <w:rFonts w:eastAsia="Times New Roman"/>
          <w:szCs w:val="24"/>
          <w:lang w:eastAsia="cs-CZ"/>
        </w:rPr>
        <w:t xml:space="preserve">  </w:t>
      </w:r>
      <w:r>
        <w:rPr>
          <w:rFonts w:eastAsia="Times New Roman"/>
          <w:szCs w:val="24"/>
          <w:lang w:eastAsia="cs-CZ"/>
        </w:rPr>
        <w:tab/>
        <w:t xml:space="preserve">               </w:t>
      </w:r>
      <m:oMath>
        <m:r>
          <w:rPr>
            <w:rFonts w:ascii="Cambria Math" w:eastAsia="Times New Roman" w:hAnsi="Cambria Math"/>
            <w:sz w:val="28"/>
            <w:szCs w:val="28"/>
            <w:lang w:eastAsia="cs-CZ"/>
          </w:rPr>
          <m:t xml:space="preserve">rI </m:t>
        </m:r>
        <m:r>
          <m:rPr>
            <m:sty m:val="p"/>
          </m:rPr>
          <w:rPr>
            <w:rFonts w:ascii="Cambria Math" w:eastAsia="Times New Roman" w:hAnsi="Cambria Math"/>
            <w:sz w:val="28"/>
            <w:szCs w:val="28"/>
            <w:lang w:eastAsia="cs-CZ"/>
          </w:rPr>
          <m:t>=</m:t>
        </m:r>
        <m:f>
          <m:fPr>
            <m:ctrlPr>
              <w:rPr>
                <w:rFonts w:ascii="Cambria Math" w:eastAsia="Times New Roman" w:hAnsi="Cambria Math"/>
                <w:i/>
                <w:sz w:val="28"/>
                <w:szCs w:val="28"/>
                <w:lang w:eastAsia="cs-CZ"/>
              </w:rPr>
            </m:ctrlPr>
          </m:fPr>
          <m:num>
            <m:r>
              <w:rPr>
                <w:rFonts w:ascii="Cambria Math" w:eastAsia="Times New Roman" w:hAnsi="Cambria Math"/>
                <w:sz w:val="28"/>
                <w:szCs w:val="28"/>
                <w:lang w:eastAsia="cs-CZ"/>
              </w:rPr>
              <m:t>Zr</m:t>
            </m:r>
          </m:num>
          <m:den>
            <m:r>
              <w:rPr>
                <w:rFonts w:ascii="Cambria Math" w:eastAsia="Times New Roman" w:hAnsi="Cambria Math"/>
                <w:sz w:val="28"/>
                <w:szCs w:val="28"/>
                <w:lang w:eastAsia="cs-CZ"/>
              </w:rPr>
              <m:t>IN</m:t>
            </m:r>
          </m:den>
        </m:f>
      </m:oMath>
      <w:r w:rsidR="00AB6AFD" w:rsidRPr="00AB6AFD">
        <w:rPr>
          <w:rFonts w:eastAsia="Times New Roman"/>
          <w:sz w:val="28"/>
          <w:szCs w:val="28"/>
          <w:lang w:eastAsia="cs-CZ"/>
        </w:rPr>
        <w:t xml:space="preserve"> </w:t>
      </w:r>
      <w:r w:rsidR="00AB6AFD" w:rsidRPr="00AB6AFD">
        <w:rPr>
          <w:rFonts w:eastAsia="Times New Roman"/>
          <w:sz w:val="28"/>
          <w:szCs w:val="28"/>
          <w:lang w:eastAsia="cs-CZ"/>
        </w:rPr>
        <w:tab/>
      </w:r>
      <w:r w:rsidR="00AB6AFD">
        <w:rPr>
          <w:rFonts w:eastAsia="Times New Roman"/>
          <w:szCs w:val="24"/>
          <w:lang w:eastAsia="cs-CZ"/>
        </w:rPr>
        <w:tab/>
      </w:r>
      <w:r w:rsidR="00AB6AFD">
        <w:rPr>
          <w:rFonts w:eastAsia="Times New Roman"/>
          <w:szCs w:val="24"/>
          <w:lang w:eastAsia="cs-CZ"/>
        </w:rPr>
        <w:tab/>
      </w:r>
      <w:r w:rsidR="00AB6AFD">
        <w:rPr>
          <w:rFonts w:eastAsia="Times New Roman"/>
          <w:szCs w:val="24"/>
          <w:lang w:eastAsia="cs-CZ"/>
        </w:rPr>
        <w:tab/>
      </w:r>
      <w:r w:rsidR="00AB6AFD">
        <w:rPr>
          <w:rFonts w:eastAsia="Times New Roman"/>
          <w:szCs w:val="24"/>
          <w:lang w:eastAsia="cs-CZ"/>
        </w:rPr>
        <w:tab/>
      </w:r>
      <w:r w:rsidR="00AB6AFD">
        <w:rPr>
          <w:rFonts w:eastAsia="Times New Roman"/>
          <w:szCs w:val="24"/>
          <w:lang w:eastAsia="cs-CZ"/>
        </w:rPr>
        <w:tab/>
      </w:r>
      <w:r w:rsidR="00AB6AFD" w:rsidRPr="00AB6AFD">
        <w:rPr>
          <w:rFonts w:eastAsia="Times New Roman"/>
          <w:sz w:val="22"/>
          <w:lang w:eastAsia="cs-CZ"/>
        </w:rPr>
        <w:t>(1)</w:t>
      </w:r>
    </w:p>
    <w:p w14:paraId="24CA8D43" w14:textId="77777777" w:rsidR="00AB6AFD" w:rsidRDefault="00AB6AFD" w:rsidP="004E2937">
      <w:pPr>
        <w:spacing w:after="0" w:line="360" w:lineRule="auto"/>
        <w:jc w:val="both"/>
        <w:rPr>
          <w:rFonts w:eastAsia="Times New Roman"/>
          <w:szCs w:val="24"/>
          <w:lang w:eastAsia="cs-CZ"/>
        </w:rPr>
      </w:pPr>
      <w:r w:rsidRPr="00AB6AFD">
        <w:rPr>
          <w:rFonts w:eastAsia="Times New Roman"/>
          <w:b/>
          <w:bCs/>
          <w:i/>
          <w:iCs/>
          <w:szCs w:val="24"/>
          <w:lang w:eastAsia="cs-CZ"/>
        </w:rPr>
        <w:t>Kde:</w:t>
      </w:r>
      <w:r>
        <w:rPr>
          <w:rFonts w:eastAsia="Times New Roman"/>
          <w:i/>
          <w:iCs/>
          <w:szCs w:val="24"/>
          <w:lang w:eastAsia="cs-CZ"/>
        </w:rPr>
        <w:tab/>
      </w:r>
      <w:r w:rsidR="004E2937" w:rsidRPr="00E35D2E">
        <w:rPr>
          <w:rFonts w:eastAsia="Times New Roman"/>
          <w:i/>
          <w:iCs/>
          <w:szCs w:val="24"/>
          <w:lang w:eastAsia="cs-CZ"/>
        </w:rPr>
        <w:t>Zr</w:t>
      </w:r>
      <w:r w:rsidR="004E2937">
        <w:rPr>
          <w:rFonts w:eastAsia="Times New Roman"/>
          <w:szCs w:val="24"/>
          <w:lang w:eastAsia="cs-CZ"/>
        </w:rPr>
        <w:t xml:space="preserve"> – průměrný čistý roční zisk plynoucí z investice,</w:t>
      </w:r>
    </w:p>
    <w:p w14:paraId="0999FFE3" w14:textId="77777777" w:rsidR="004E2937" w:rsidRDefault="00AB6AFD" w:rsidP="00AB6AFD">
      <w:pPr>
        <w:spacing w:after="0" w:line="360" w:lineRule="auto"/>
        <w:ind w:firstLine="576"/>
        <w:jc w:val="both"/>
        <w:rPr>
          <w:rFonts w:eastAsia="Times New Roman"/>
          <w:szCs w:val="24"/>
          <w:lang w:eastAsia="cs-CZ"/>
        </w:rPr>
      </w:pPr>
      <w:r>
        <w:rPr>
          <w:rFonts w:eastAsia="Times New Roman"/>
          <w:i/>
          <w:iCs/>
          <w:szCs w:val="24"/>
          <w:lang w:eastAsia="cs-CZ"/>
        </w:rPr>
        <w:t xml:space="preserve"> </w:t>
      </w:r>
      <w:r w:rsidR="004E2937" w:rsidRPr="00E35D2E">
        <w:rPr>
          <w:rFonts w:eastAsia="Times New Roman"/>
          <w:i/>
          <w:iCs/>
          <w:szCs w:val="24"/>
          <w:lang w:eastAsia="cs-CZ"/>
        </w:rPr>
        <w:t>IN</w:t>
      </w:r>
      <w:r w:rsidR="004E2937">
        <w:rPr>
          <w:rFonts w:eastAsia="Times New Roman"/>
          <w:szCs w:val="24"/>
          <w:lang w:eastAsia="cs-CZ"/>
        </w:rPr>
        <w:t xml:space="preserve"> – náklady na investici.</w:t>
      </w:r>
    </w:p>
    <w:p w14:paraId="73FA51F2" w14:textId="77777777" w:rsidR="004E2937" w:rsidRPr="00B30B8B" w:rsidRDefault="004E2937" w:rsidP="00A41ECF">
      <w:pPr>
        <w:pStyle w:val="Nadpis2"/>
      </w:pPr>
      <w:bookmarkStart w:id="89" w:name="_Toc46135379"/>
      <w:r w:rsidRPr="00B30B8B">
        <w:t>Metoda doby splácení</w:t>
      </w:r>
      <w:bookmarkEnd w:id="89"/>
    </w:p>
    <w:p w14:paraId="6526B0BD" w14:textId="77777777" w:rsidR="004E2937" w:rsidRPr="00586094" w:rsidRDefault="004E2937" w:rsidP="00586094">
      <w:pPr>
        <w:spacing w:after="0" w:line="360" w:lineRule="auto"/>
        <w:ind w:firstLine="454"/>
        <w:jc w:val="both"/>
        <w:rPr>
          <w:color w:val="222222"/>
          <w:szCs w:val="24"/>
        </w:rPr>
      </w:pPr>
      <w:r w:rsidRPr="00586094">
        <w:rPr>
          <w:color w:val="222222"/>
          <w:szCs w:val="24"/>
        </w:rPr>
        <w:t>Období, během kterého čistý Cash flow přinese hodnotu rovnající se výši původních investičních nákladů. Tok příjmů se může načítat buďto formou pravidelných splátek ve stejné výši, nebo sčítáním různě vysokých částek, až do doby úplného splacení. Životní cyklus výrobku udává životnost investice</w:t>
      </w:r>
      <w:r w:rsidR="007F47D5">
        <w:rPr>
          <w:color w:val="222222"/>
          <w:szCs w:val="24"/>
        </w:rPr>
        <w:t>;</w:t>
      </w:r>
      <w:r w:rsidRPr="00586094">
        <w:rPr>
          <w:color w:val="222222"/>
          <w:szCs w:val="24"/>
        </w:rPr>
        <w:t xml:space="preserve"> doba, po kterou probíhá splácení investice</w:t>
      </w:r>
      <w:r w:rsidR="00586094">
        <w:rPr>
          <w:color w:val="222222"/>
          <w:szCs w:val="24"/>
        </w:rPr>
        <w:t>,</w:t>
      </w:r>
      <w:r w:rsidRPr="00586094">
        <w:rPr>
          <w:color w:val="222222"/>
          <w:szCs w:val="24"/>
        </w:rPr>
        <w:t xml:space="preserve"> musí být kratší. Tato metoda je také posuzována z pohledu času, podává informace o riziku, likviditě a</w:t>
      </w:r>
      <w:r w:rsidR="00AB6AFD">
        <w:rPr>
          <w:color w:val="222222"/>
          <w:szCs w:val="24"/>
        </w:rPr>
        <w:t> </w:t>
      </w:r>
      <w:r w:rsidRPr="00586094">
        <w:rPr>
          <w:color w:val="222222"/>
          <w:szCs w:val="24"/>
        </w:rPr>
        <w:t>výhodnosti investice. Nejvýhodnější investice mají krátkou dobu splacení.</w:t>
      </w:r>
    </w:p>
    <w:p w14:paraId="18573E5F" w14:textId="77777777" w:rsidR="004E2937" w:rsidRPr="00BB16CA" w:rsidRDefault="004E2937" w:rsidP="00AB6AFD">
      <w:pPr>
        <w:spacing w:after="0" w:line="360" w:lineRule="auto"/>
        <w:jc w:val="right"/>
        <w:rPr>
          <w:rFonts w:eastAsia="Times New Roman"/>
          <w:szCs w:val="24"/>
          <w:lang w:eastAsia="cs-CZ"/>
        </w:rPr>
      </w:pPr>
      <m:oMath>
        <m:r>
          <w:rPr>
            <w:rFonts w:ascii="Cambria Math" w:eastAsia="Times New Roman" w:hAnsi="Cambria Math"/>
            <w:sz w:val="28"/>
            <w:szCs w:val="28"/>
            <w:lang w:eastAsia="cs-CZ"/>
          </w:rPr>
          <m:t>DS</m:t>
        </m:r>
        <m:r>
          <m:rPr>
            <m:sty m:val="p"/>
          </m:rPr>
          <w:rPr>
            <w:rFonts w:ascii="Cambria Math" w:eastAsia="Times New Roman" w:hAnsi="Cambria Math"/>
            <w:sz w:val="28"/>
            <w:szCs w:val="28"/>
            <w:lang w:eastAsia="cs-CZ"/>
          </w:rPr>
          <m:t>=</m:t>
        </m:r>
        <m:f>
          <m:fPr>
            <m:ctrlPr>
              <w:rPr>
                <w:rFonts w:ascii="Cambria Math" w:eastAsia="Times New Roman" w:hAnsi="Cambria Math"/>
                <w:sz w:val="28"/>
                <w:szCs w:val="28"/>
                <w:lang w:eastAsia="cs-CZ"/>
              </w:rPr>
            </m:ctrlPr>
          </m:fPr>
          <m:num>
            <m:r>
              <w:rPr>
                <w:rFonts w:ascii="Cambria Math" w:eastAsia="Times New Roman" w:hAnsi="Cambria Math"/>
                <w:sz w:val="28"/>
                <w:szCs w:val="28"/>
                <w:lang w:eastAsia="cs-CZ"/>
              </w:rPr>
              <m:t>náklady na investici</m:t>
            </m:r>
          </m:num>
          <m:den>
            <m:r>
              <w:rPr>
                <w:rFonts w:ascii="Cambria Math" w:eastAsia="Times New Roman" w:hAnsi="Cambria Math"/>
                <w:sz w:val="28"/>
                <w:szCs w:val="28"/>
                <w:lang w:eastAsia="cs-CZ"/>
              </w:rPr>
              <m:t>roční cash flow</m:t>
            </m:r>
          </m:den>
        </m:f>
      </m:oMath>
      <w:r w:rsidR="00AB6AFD" w:rsidRPr="00AB6AFD">
        <w:rPr>
          <w:rFonts w:eastAsia="Times New Roman"/>
          <w:sz w:val="28"/>
          <w:szCs w:val="28"/>
          <w:lang w:eastAsia="cs-CZ"/>
        </w:rPr>
        <w:t xml:space="preserve"> </w:t>
      </w:r>
      <w:r w:rsidR="00AB6AFD">
        <w:rPr>
          <w:rFonts w:eastAsia="Times New Roman"/>
          <w:szCs w:val="24"/>
          <w:lang w:eastAsia="cs-CZ"/>
        </w:rPr>
        <w:tab/>
      </w:r>
      <w:r w:rsidR="00AB6AFD">
        <w:rPr>
          <w:rFonts w:eastAsia="Times New Roman"/>
          <w:szCs w:val="24"/>
          <w:lang w:eastAsia="cs-CZ"/>
        </w:rPr>
        <w:tab/>
      </w:r>
      <w:r w:rsidR="00AB6AFD">
        <w:rPr>
          <w:rFonts w:eastAsia="Times New Roman"/>
          <w:szCs w:val="24"/>
          <w:lang w:eastAsia="cs-CZ"/>
        </w:rPr>
        <w:tab/>
      </w:r>
      <w:r w:rsidR="00AB6AFD">
        <w:rPr>
          <w:rFonts w:eastAsia="Times New Roman"/>
          <w:szCs w:val="24"/>
          <w:lang w:eastAsia="cs-CZ"/>
        </w:rPr>
        <w:tab/>
      </w:r>
      <w:r w:rsidR="00AB6AFD">
        <w:rPr>
          <w:rFonts w:eastAsia="Times New Roman"/>
          <w:szCs w:val="24"/>
          <w:lang w:eastAsia="cs-CZ"/>
        </w:rPr>
        <w:tab/>
      </w:r>
      <w:r w:rsidR="00AB6AFD" w:rsidRPr="00AB6AFD">
        <w:rPr>
          <w:rFonts w:eastAsia="Times New Roman"/>
          <w:sz w:val="22"/>
          <w:lang w:eastAsia="cs-CZ"/>
        </w:rPr>
        <w:t>(2)</w:t>
      </w:r>
    </w:p>
    <w:p w14:paraId="660071B7" w14:textId="77777777" w:rsidR="004E2937" w:rsidRPr="00B30B8B" w:rsidRDefault="004E2937" w:rsidP="00A41ECF">
      <w:pPr>
        <w:pStyle w:val="Nadpis2"/>
      </w:pPr>
      <w:bookmarkStart w:id="90" w:name="_Toc46135380"/>
      <w:r w:rsidRPr="00B30B8B">
        <w:lastRenderedPageBreak/>
        <w:t>Metoda čisté současné hodnoty</w:t>
      </w:r>
      <w:bookmarkEnd w:id="90"/>
    </w:p>
    <w:p w14:paraId="3A1763F4" w14:textId="77777777" w:rsidR="004E2937" w:rsidRPr="00586094" w:rsidRDefault="004E2937" w:rsidP="00586094">
      <w:pPr>
        <w:spacing w:after="0" w:line="360" w:lineRule="auto"/>
        <w:ind w:firstLine="454"/>
        <w:jc w:val="both"/>
        <w:rPr>
          <w:color w:val="222222"/>
          <w:szCs w:val="24"/>
        </w:rPr>
      </w:pPr>
      <w:r w:rsidRPr="00586094">
        <w:rPr>
          <w:color w:val="222222"/>
          <w:szCs w:val="24"/>
        </w:rPr>
        <w:t>Vyjadřuje rozdíl mezi současnou hodnotou cash flow a náklady na investici</w:t>
      </w:r>
    </w:p>
    <w:p w14:paraId="2E6265C1" w14:textId="77777777" w:rsidR="004E2937" w:rsidRDefault="004E2937" w:rsidP="00AB6AFD">
      <w:pPr>
        <w:spacing w:after="0" w:line="360" w:lineRule="auto"/>
        <w:ind w:left="1416" w:firstLine="708"/>
        <w:jc w:val="right"/>
        <w:rPr>
          <w:rFonts w:eastAsia="Times New Roman"/>
          <w:szCs w:val="24"/>
          <w:lang w:eastAsia="cs-CZ"/>
        </w:rPr>
      </w:pPr>
      <w:r w:rsidRPr="00317D88">
        <w:rPr>
          <w:rFonts w:eastAsia="Times New Roman"/>
          <w:i/>
          <w:iCs/>
          <w:szCs w:val="24"/>
          <w:lang w:eastAsia="cs-CZ"/>
        </w:rPr>
        <w:t xml:space="preserve">ČSHI = SHCF - </w:t>
      </w:r>
      <m:oMath>
        <m:r>
          <w:rPr>
            <w:rFonts w:ascii="Cambria Math" w:eastAsia="Cambria Math" w:hAnsi="Cambria Math" w:cs="Cambria Math"/>
            <w:szCs w:val="24"/>
            <w:lang w:eastAsia="cs-CZ"/>
          </w:rPr>
          <m:t>IN=</m:t>
        </m:r>
        <m:nary>
          <m:naryPr>
            <m:chr m:val="∑"/>
            <m:grow m:val="1"/>
            <m:ctrlPr>
              <w:rPr>
                <w:rFonts w:ascii="Cambria Math" w:eastAsia="Times New Roman" w:hAnsi="Cambria Math"/>
                <w:szCs w:val="24"/>
                <w:lang w:eastAsia="cs-CZ"/>
              </w:rPr>
            </m:ctrlPr>
          </m:naryPr>
          <m:sub>
            <m:r>
              <w:rPr>
                <w:rFonts w:ascii="Cambria Math" w:eastAsia="Cambria Math" w:hAnsi="Cambria Math" w:cs="Cambria Math"/>
                <w:szCs w:val="24"/>
                <w:lang w:eastAsia="cs-CZ"/>
              </w:rPr>
              <m:t>t=1</m:t>
            </m:r>
          </m:sub>
          <m:sup>
            <m:r>
              <w:rPr>
                <w:rFonts w:ascii="Cambria Math" w:eastAsia="Cambria Math" w:hAnsi="Cambria Math" w:cs="Cambria Math"/>
                <w:szCs w:val="24"/>
                <w:lang w:eastAsia="cs-CZ"/>
              </w:rPr>
              <m:t>n</m:t>
            </m:r>
          </m:sup>
          <m:e>
            <m:f>
              <m:fPr>
                <m:ctrlPr>
                  <w:rPr>
                    <w:rFonts w:ascii="Cambria Math" w:eastAsia="Times New Roman" w:hAnsi="Cambria Math"/>
                    <w:szCs w:val="24"/>
                    <w:lang w:eastAsia="cs-CZ"/>
                  </w:rPr>
                </m:ctrlPr>
              </m:fPr>
              <m:num>
                <m:r>
                  <w:rPr>
                    <w:rFonts w:ascii="Cambria Math" w:eastAsia="Times New Roman" w:hAnsi="Cambria Math" w:cs="Cambria Math"/>
                    <w:szCs w:val="24"/>
                    <w:lang w:eastAsia="cs-CZ"/>
                  </w:rPr>
                  <m:t>C</m:t>
                </m:r>
                <m:sSub>
                  <m:sSubPr>
                    <m:ctrlPr>
                      <w:rPr>
                        <w:rFonts w:ascii="Cambria Math" w:eastAsia="Times New Roman" w:hAnsi="Cambria Math" w:cs="Cambria Math"/>
                        <w:i/>
                        <w:iCs/>
                        <w:szCs w:val="24"/>
                        <w:lang w:eastAsia="cs-CZ"/>
                      </w:rPr>
                    </m:ctrlPr>
                  </m:sSubPr>
                  <m:e>
                    <m:r>
                      <w:rPr>
                        <w:rFonts w:ascii="Cambria Math" w:eastAsia="Cambria Math" w:hAnsi="Cambria Math" w:cs="Cambria Math"/>
                        <w:szCs w:val="24"/>
                        <w:lang w:eastAsia="cs-CZ"/>
                      </w:rPr>
                      <m:t>F</m:t>
                    </m:r>
                  </m:e>
                  <m:sub>
                    <m:r>
                      <w:rPr>
                        <w:rFonts w:ascii="Cambria Math" w:eastAsia="Cambria Math" w:hAnsi="Cambria Math" w:cs="Cambria Math"/>
                        <w:szCs w:val="24"/>
                        <w:lang w:eastAsia="cs-CZ"/>
                      </w:rPr>
                      <m:t>t</m:t>
                    </m:r>
                  </m:sub>
                </m:sSub>
              </m:num>
              <m:den>
                <m:sSup>
                  <m:sSupPr>
                    <m:ctrlPr>
                      <w:rPr>
                        <w:rFonts w:ascii="Cambria Math" w:eastAsia="Times New Roman" w:hAnsi="Cambria Math"/>
                        <w:szCs w:val="24"/>
                        <w:lang w:eastAsia="cs-CZ"/>
                      </w:rPr>
                    </m:ctrlPr>
                  </m:sSupPr>
                  <m:e>
                    <m:r>
                      <w:rPr>
                        <w:rFonts w:ascii="Cambria Math" w:eastAsia="Times New Roman" w:hAnsi="Cambria Math"/>
                        <w:szCs w:val="24"/>
                        <w:lang w:eastAsia="cs-CZ"/>
                      </w:rPr>
                      <m:t>(1+k)</m:t>
                    </m:r>
                  </m:e>
                  <m:sup>
                    <m:r>
                      <w:rPr>
                        <w:rFonts w:ascii="Cambria Math" w:eastAsia="Times New Roman" w:hAnsi="Cambria Math"/>
                        <w:szCs w:val="24"/>
                        <w:lang w:eastAsia="cs-CZ"/>
                      </w:rPr>
                      <m:t>t</m:t>
                    </m:r>
                  </m:sup>
                </m:sSup>
              </m:den>
            </m:f>
            <m:r>
              <m:rPr>
                <m:sty m:val="p"/>
              </m:rPr>
              <w:rPr>
                <w:rFonts w:ascii="Cambria Math" w:eastAsia="Times New Roman" w:hAnsi="Cambria Math"/>
                <w:szCs w:val="24"/>
                <w:lang w:eastAsia="cs-CZ"/>
              </w:rPr>
              <m:t>-</m:t>
            </m:r>
            <m:r>
              <w:rPr>
                <w:rFonts w:ascii="Cambria Math" w:eastAsia="Times New Roman" w:hAnsi="Cambria Math"/>
                <w:szCs w:val="24"/>
                <w:lang w:eastAsia="cs-CZ"/>
              </w:rPr>
              <m:t>IN</m:t>
            </m:r>
          </m:e>
        </m:nary>
      </m:oMath>
      <w:r w:rsidR="00AB6AFD">
        <w:rPr>
          <w:rFonts w:eastAsia="Times New Roman"/>
          <w:iCs/>
          <w:sz w:val="22"/>
          <w:lang w:eastAsia="cs-CZ"/>
        </w:rPr>
        <w:t xml:space="preserve"> </w:t>
      </w:r>
      <w:r w:rsidR="00AB6AFD">
        <w:rPr>
          <w:rFonts w:eastAsia="Times New Roman"/>
          <w:iCs/>
          <w:sz w:val="22"/>
          <w:lang w:eastAsia="cs-CZ"/>
        </w:rPr>
        <w:tab/>
      </w:r>
      <w:r w:rsidR="00AB6AFD">
        <w:rPr>
          <w:rFonts w:eastAsia="Times New Roman"/>
          <w:iCs/>
          <w:sz w:val="22"/>
          <w:lang w:eastAsia="cs-CZ"/>
        </w:rPr>
        <w:tab/>
      </w:r>
      <w:r w:rsidR="00AB6AFD">
        <w:rPr>
          <w:rFonts w:eastAsia="Times New Roman"/>
          <w:iCs/>
          <w:sz w:val="22"/>
          <w:lang w:eastAsia="cs-CZ"/>
        </w:rPr>
        <w:tab/>
        <w:t>(3)</w:t>
      </w:r>
    </w:p>
    <w:p w14:paraId="0FE655FD" w14:textId="77777777" w:rsidR="004E2937" w:rsidRDefault="00AB6AFD" w:rsidP="004E2937">
      <w:pPr>
        <w:spacing w:after="0" w:line="240" w:lineRule="auto"/>
        <w:jc w:val="both"/>
        <w:rPr>
          <w:rFonts w:eastAsia="Times New Roman"/>
          <w:i/>
          <w:iCs/>
          <w:szCs w:val="24"/>
          <w:lang w:eastAsia="cs-CZ"/>
        </w:rPr>
      </w:pPr>
      <w:r w:rsidRPr="00AB6AFD">
        <w:rPr>
          <w:rFonts w:eastAsia="Times New Roman"/>
          <w:b/>
          <w:bCs/>
          <w:i/>
          <w:iCs/>
          <w:szCs w:val="24"/>
          <w:lang w:eastAsia="cs-CZ"/>
        </w:rPr>
        <w:t>Kde:</w:t>
      </w:r>
      <w:r>
        <w:rPr>
          <w:rFonts w:eastAsia="Times New Roman"/>
          <w:i/>
          <w:iCs/>
          <w:szCs w:val="24"/>
          <w:lang w:eastAsia="cs-CZ"/>
        </w:rPr>
        <w:tab/>
      </w:r>
      <w:r w:rsidR="004E2937" w:rsidRPr="00317D88">
        <w:rPr>
          <w:rFonts w:eastAsia="Times New Roman"/>
          <w:i/>
          <w:iCs/>
          <w:szCs w:val="24"/>
          <w:lang w:eastAsia="cs-CZ"/>
        </w:rPr>
        <w:t>ČSHI</w:t>
      </w:r>
      <w:r w:rsidR="004E2937">
        <w:rPr>
          <w:rFonts w:eastAsia="Times New Roman"/>
          <w:i/>
          <w:iCs/>
          <w:szCs w:val="24"/>
          <w:lang w:eastAsia="cs-CZ"/>
        </w:rPr>
        <w:t xml:space="preserve"> – </w:t>
      </w:r>
      <w:r w:rsidR="004E2937" w:rsidRPr="003E0128">
        <w:rPr>
          <w:rFonts w:eastAsia="Times New Roman"/>
          <w:szCs w:val="24"/>
          <w:lang w:eastAsia="cs-CZ"/>
        </w:rPr>
        <w:t>čistá současná hodnota investice,</w:t>
      </w:r>
    </w:p>
    <w:p w14:paraId="127D7938" w14:textId="77777777" w:rsidR="004E2937" w:rsidRDefault="004E2937" w:rsidP="00AB6AFD">
      <w:pPr>
        <w:spacing w:after="0" w:line="240" w:lineRule="auto"/>
        <w:ind w:firstLine="708"/>
        <w:jc w:val="both"/>
        <w:rPr>
          <w:rFonts w:eastAsia="Times New Roman"/>
          <w:i/>
          <w:iCs/>
          <w:szCs w:val="24"/>
          <w:lang w:eastAsia="cs-CZ"/>
        </w:rPr>
      </w:pPr>
      <w:r w:rsidRPr="00317D88">
        <w:rPr>
          <w:rFonts w:eastAsia="Times New Roman"/>
          <w:i/>
          <w:iCs/>
          <w:szCs w:val="24"/>
          <w:lang w:eastAsia="cs-CZ"/>
        </w:rPr>
        <w:t>SHCF</w:t>
      </w:r>
      <w:r>
        <w:rPr>
          <w:rFonts w:eastAsia="Times New Roman"/>
          <w:i/>
          <w:iCs/>
          <w:szCs w:val="24"/>
          <w:lang w:eastAsia="cs-CZ"/>
        </w:rPr>
        <w:t xml:space="preserve"> </w:t>
      </w:r>
      <w:bookmarkStart w:id="91" w:name="_Hlk37055828"/>
      <w:r>
        <w:rPr>
          <w:rFonts w:eastAsia="Times New Roman"/>
          <w:i/>
          <w:iCs/>
          <w:szCs w:val="24"/>
          <w:lang w:eastAsia="cs-CZ"/>
        </w:rPr>
        <w:t>–</w:t>
      </w:r>
      <w:bookmarkEnd w:id="91"/>
      <w:r>
        <w:rPr>
          <w:rFonts w:eastAsia="Times New Roman"/>
          <w:i/>
          <w:iCs/>
          <w:szCs w:val="24"/>
          <w:lang w:eastAsia="cs-CZ"/>
        </w:rPr>
        <w:t xml:space="preserve"> </w:t>
      </w:r>
      <w:r w:rsidRPr="003E0128">
        <w:rPr>
          <w:rFonts w:eastAsia="Times New Roman"/>
          <w:szCs w:val="24"/>
          <w:lang w:eastAsia="cs-CZ"/>
        </w:rPr>
        <w:t>současná hodnot</w:t>
      </w:r>
      <w:r>
        <w:rPr>
          <w:rFonts w:eastAsia="Times New Roman"/>
          <w:szCs w:val="24"/>
          <w:lang w:eastAsia="cs-CZ"/>
        </w:rPr>
        <w:t>a</w:t>
      </w:r>
      <w:r w:rsidRPr="003E0128">
        <w:rPr>
          <w:rFonts w:eastAsia="Times New Roman"/>
          <w:szCs w:val="24"/>
          <w:lang w:eastAsia="cs-CZ"/>
        </w:rPr>
        <w:t xml:space="preserve"> cash flow,</w:t>
      </w:r>
    </w:p>
    <w:p w14:paraId="72A0168F" w14:textId="77777777" w:rsidR="004E2937" w:rsidRDefault="004E2937" w:rsidP="00AB6AFD">
      <w:pPr>
        <w:spacing w:after="0" w:line="240" w:lineRule="auto"/>
        <w:ind w:firstLine="708"/>
        <w:jc w:val="both"/>
        <w:rPr>
          <w:rFonts w:eastAsia="Times New Roman"/>
          <w:i/>
          <w:iCs/>
          <w:szCs w:val="24"/>
          <w:lang w:eastAsia="cs-CZ"/>
        </w:rPr>
      </w:pPr>
      <w:r>
        <w:rPr>
          <w:rFonts w:eastAsia="Times New Roman"/>
          <w:i/>
          <w:iCs/>
          <w:szCs w:val="24"/>
          <w:lang w:eastAsia="cs-CZ"/>
        </w:rPr>
        <w:t xml:space="preserve">CF      – </w:t>
      </w:r>
      <w:r w:rsidRPr="003E0128">
        <w:rPr>
          <w:rFonts w:eastAsia="Times New Roman"/>
          <w:szCs w:val="24"/>
          <w:lang w:eastAsia="cs-CZ"/>
        </w:rPr>
        <w:t>očekávaná hodnota cash flo</w:t>
      </w:r>
      <w:r>
        <w:rPr>
          <w:rFonts w:eastAsia="Times New Roman"/>
          <w:szCs w:val="24"/>
          <w:lang w:eastAsia="cs-CZ"/>
        </w:rPr>
        <w:t>w</w:t>
      </w:r>
      <w:r w:rsidRPr="003E0128">
        <w:rPr>
          <w:rFonts w:eastAsia="Times New Roman"/>
          <w:szCs w:val="24"/>
          <w:lang w:eastAsia="cs-CZ"/>
        </w:rPr>
        <w:t xml:space="preserve"> v období t</w:t>
      </w:r>
      <w:r>
        <w:rPr>
          <w:rFonts w:eastAsia="Times New Roman"/>
          <w:i/>
          <w:iCs/>
          <w:szCs w:val="24"/>
          <w:lang w:eastAsia="cs-CZ"/>
        </w:rPr>
        <w:t>,</w:t>
      </w:r>
    </w:p>
    <w:p w14:paraId="028E5527" w14:textId="77777777" w:rsidR="004E2937" w:rsidRDefault="004E2937" w:rsidP="00AB6AFD">
      <w:pPr>
        <w:spacing w:after="0" w:line="240" w:lineRule="auto"/>
        <w:ind w:firstLine="708"/>
        <w:jc w:val="both"/>
        <w:rPr>
          <w:rFonts w:eastAsia="Times New Roman"/>
          <w:i/>
          <w:iCs/>
          <w:szCs w:val="24"/>
          <w:lang w:eastAsia="cs-CZ"/>
        </w:rPr>
      </w:pPr>
      <w:r>
        <w:rPr>
          <w:rFonts w:eastAsia="Times New Roman"/>
          <w:i/>
          <w:iCs/>
          <w:szCs w:val="24"/>
          <w:lang w:eastAsia="cs-CZ"/>
        </w:rPr>
        <w:t xml:space="preserve">IN       – </w:t>
      </w:r>
      <w:r w:rsidRPr="003E0128">
        <w:rPr>
          <w:rFonts w:eastAsia="Times New Roman"/>
          <w:szCs w:val="24"/>
          <w:lang w:eastAsia="cs-CZ"/>
        </w:rPr>
        <w:t>náklady na investici,</w:t>
      </w:r>
    </w:p>
    <w:p w14:paraId="29656D8B" w14:textId="77777777" w:rsidR="004E2937" w:rsidRPr="003E0128" w:rsidRDefault="004E2937" w:rsidP="00AB6AFD">
      <w:pPr>
        <w:spacing w:after="0" w:line="240" w:lineRule="auto"/>
        <w:ind w:firstLine="708"/>
        <w:jc w:val="both"/>
        <w:rPr>
          <w:rFonts w:eastAsia="Times New Roman"/>
          <w:szCs w:val="24"/>
          <w:lang w:eastAsia="cs-CZ"/>
        </w:rPr>
      </w:pPr>
      <w:r>
        <w:rPr>
          <w:rFonts w:eastAsia="Times New Roman"/>
          <w:i/>
          <w:iCs/>
          <w:szCs w:val="24"/>
          <w:lang w:eastAsia="cs-CZ"/>
        </w:rPr>
        <w:t xml:space="preserve">k         – </w:t>
      </w:r>
      <w:r w:rsidRPr="003E0128">
        <w:rPr>
          <w:rFonts w:eastAsia="Times New Roman"/>
          <w:szCs w:val="24"/>
          <w:lang w:eastAsia="cs-CZ"/>
        </w:rPr>
        <w:t>kapitálové náklady na investici (podniková diskontní sazba),</w:t>
      </w:r>
    </w:p>
    <w:p w14:paraId="33284611" w14:textId="77777777" w:rsidR="004E2937" w:rsidRPr="003E0128" w:rsidRDefault="004E2937" w:rsidP="00AB6AFD">
      <w:pPr>
        <w:spacing w:after="0" w:line="240" w:lineRule="auto"/>
        <w:ind w:firstLine="708"/>
        <w:jc w:val="both"/>
        <w:rPr>
          <w:rFonts w:eastAsia="Times New Roman"/>
          <w:szCs w:val="24"/>
          <w:lang w:eastAsia="cs-CZ"/>
        </w:rPr>
      </w:pPr>
      <w:r>
        <w:rPr>
          <w:rFonts w:eastAsia="Times New Roman"/>
          <w:i/>
          <w:iCs/>
          <w:szCs w:val="24"/>
          <w:lang w:eastAsia="cs-CZ"/>
        </w:rPr>
        <w:t xml:space="preserve">t          – </w:t>
      </w:r>
      <w:r w:rsidRPr="003E0128">
        <w:rPr>
          <w:rFonts w:eastAsia="Times New Roman"/>
          <w:szCs w:val="24"/>
          <w:lang w:eastAsia="cs-CZ"/>
        </w:rPr>
        <w:t>období 1 až n,</w:t>
      </w:r>
    </w:p>
    <w:p w14:paraId="2B14B91E" w14:textId="77777777" w:rsidR="004E2937" w:rsidRDefault="004E2937" w:rsidP="00AB6AFD">
      <w:pPr>
        <w:spacing w:after="0" w:line="240" w:lineRule="auto"/>
        <w:ind w:firstLine="708"/>
        <w:jc w:val="both"/>
        <w:rPr>
          <w:rFonts w:eastAsia="Times New Roman"/>
          <w:i/>
          <w:iCs/>
          <w:szCs w:val="24"/>
          <w:lang w:eastAsia="cs-CZ"/>
        </w:rPr>
      </w:pPr>
      <w:r>
        <w:rPr>
          <w:rFonts w:eastAsia="Times New Roman"/>
          <w:i/>
          <w:iCs/>
          <w:szCs w:val="24"/>
          <w:lang w:eastAsia="cs-CZ"/>
        </w:rPr>
        <w:t xml:space="preserve">n         – </w:t>
      </w:r>
      <w:r w:rsidRPr="003E0128">
        <w:rPr>
          <w:rFonts w:eastAsia="Times New Roman"/>
          <w:szCs w:val="24"/>
          <w:lang w:eastAsia="cs-CZ"/>
        </w:rPr>
        <w:t>doba životnosti investice.</w:t>
      </w:r>
    </w:p>
    <w:p w14:paraId="550E7D8D" w14:textId="77777777" w:rsidR="004E2937" w:rsidRPr="00317D88" w:rsidRDefault="004E2937" w:rsidP="004E2937">
      <w:pPr>
        <w:spacing w:after="0" w:line="360" w:lineRule="auto"/>
        <w:jc w:val="both"/>
        <w:rPr>
          <w:rFonts w:eastAsia="Times New Roman"/>
          <w:i/>
          <w:iCs/>
          <w:szCs w:val="24"/>
          <w:lang w:eastAsia="cs-CZ"/>
        </w:rPr>
      </w:pPr>
    </w:p>
    <w:p w14:paraId="27F37945" w14:textId="77777777" w:rsidR="004E2937" w:rsidRPr="00586094" w:rsidRDefault="004E2937" w:rsidP="00586094">
      <w:pPr>
        <w:spacing w:after="0" w:line="360" w:lineRule="auto"/>
        <w:ind w:firstLine="454"/>
        <w:jc w:val="both"/>
        <w:rPr>
          <w:color w:val="222222"/>
          <w:szCs w:val="24"/>
        </w:rPr>
      </w:pPr>
      <w:r w:rsidRPr="00586094">
        <w:rPr>
          <w:color w:val="222222"/>
          <w:szCs w:val="24"/>
        </w:rPr>
        <w:t xml:space="preserve">Při kladném výsledku můžeme investici přijmout. Pokud je v kapitálových nákladech promítnuta i riziková prémie, můžeme i přes riziko investici přijmout. </w:t>
      </w:r>
      <w:r w:rsidR="00586094">
        <w:rPr>
          <w:color w:val="222222"/>
          <w:szCs w:val="24"/>
        </w:rPr>
        <w:t>K</w:t>
      </w:r>
      <w:r w:rsidRPr="00586094">
        <w:rPr>
          <w:color w:val="222222"/>
          <w:szCs w:val="24"/>
        </w:rPr>
        <w:t>dyž výsledek vyjde 0, je dosaženo požadovaného zúročení, a</w:t>
      </w:r>
      <w:r w:rsidR="003B026D">
        <w:rPr>
          <w:color w:val="222222"/>
          <w:szCs w:val="24"/>
        </w:rPr>
        <w:t>le</w:t>
      </w:r>
      <w:r w:rsidRPr="00586094">
        <w:rPr>
          <w:color w:val="222222"/>
          <w:szCs w:val="24"/>
        </w:rPr>
        <w:t xml:space="preserve"> je-li záporná, doporučuje se investici odmítnout.</w:t>
      </w:r>
    </w:p>
    <w:p w14:paraId="428006E3" w14:textId="77777777" w:rsidR="004E2937" w:rsidRPr="00B30B8B" w:rsidRDefault="004E2937" w:rsidP="00A41ECF">
      <w:pPr>
        <w:pStyle w:val="Nadpis2"/>
      </w:pPr>
      <w:bookmarkStart w:id="92" w:name="_Toc46135381"/>
      <w:r w:rsidRPr="00B30B8B">
        <w:t>Metoda vnitřního výnosového procenta</w:t>
      </w:r>
      <w:bookmarkEnd w:id="92"/>
      <w:r w:rsidRPr="00B30B8B">
        <w:t xml:space="preserve"> </w:t>
      </w:r>
    </w:p>
    <w:p w14:paraId="4494FC7E" w14:textId="77777777" w:rsidR="004E2937" w:rsidRPr="00586094" w:rsidRDefault="004E2937" w:rsidP="00586094">
      <w:pPr>
        <w:spacing w:after="0" w:line="360" w:lineRule="auto"/>
        <w:ind w:firstLine="454"/>
        <w:jc w:val="both"/>
        <w:rPr>
          <w:color w:val="222222"/>
          <w:szCs w:val="24"/>
        </w:rPr>
      </w:pPr>
      <w:r w:rsidRPr="00586094">
        <w:rPr>
          <w:color w:val="222222"/>
          <w:szCs w:val="24"/>
        </w:rPr>
        <w:t xml:space="preserve">Touto metodou se snažíme nalézt diskontní míru investice. Metoda udává předpokládanou výnosnost investice a porovnáváme ji s požadovanou výnosností. </w:t>
      </w:r>
    </w:p>
    <w:p w14:paraId="22A7594C" w14:textId="77777777" w:rsidR="004E2937" w:rsidRDefault="004E2937" w:rsidP="00AB6AFD">
      <w:pPr>
        <w:spacing w:after="0" w:line="360" w:lineRule="auto"/>
        <w:jc w:val="right"/>
        <w:rPr>
          <w:rFonts w:eastAsia="Times New Roman"/>
          <w:i/>
          <w:iCs/>
          <w:szCs w:val="24"/>
          <w:lang w:eastAsia="cs-CZ"/>
        </w:rPr>
      </w:pPr>
      <m:oMath>
        <m:r>
          <w:rPr>
            <w:rFonts w:ascii="Cambria Math" w:eastAsia="Times New Roman" w:hAnsi="Cambria Math"/>
            <w:szCs w:val="24"/>
            <w:lang w:eastAsia="cs-CZ"/>
          </w:rPr>
          <m:t xml:space="preserve">                                           </m:t>
        </m:r>
        <m:nary>
          <m:naryPr>
            <m:chr m:val="∑"/>
            <m:grow m:val="1"/>
            <m:ctrlPr>
              <w:rPr>
                <w:rFonts w:ascii="Cambria Math" w:eastAsia="Times New Roman" w:hAnsi="Cambria Math"/>
                <w:szCs w:val="24"/>
                <w:lang w:eastAsia="cs-CZ"/>
              </w:rPr>
            </m:ctrlPr>
          </m:naryPr>
          <m:sub>
            <m:r>
              <w:rPr>
                <w:rFonts w:ascii="Cambria Math" w:eastAsia="Cambria Math" w:hAnsi="Cambria Math" w:cs="Cambria Math"/>
                <w:szCs w:val="24"/>
                <w:lang w:eastAsia="cs-CZ"/>
              </w:rPr>
              <m:t>t=1</m:t>
            </m:r>
          </m:sub>
          <m:sup>
            <m:r>
              <w:rPr>
                <w:rFonts w:ascii="Cambria Math" w:eastAsia="Cambria Math" w:hAnsi="Cambria Math" w:cs="Cambria Math"/>
                <w:szCs w:val="24"/>
                <w:lang w:eastAsia="cs-CZ"/>
              </w:rPr>
              <m:t>n</m:t>
            </m:r>
          </m:sup>
          <m:e>
            <m:f>
              <m:fPr>
                <m:ctrlPr>
                  <w:rPr>
                    <w:rFonts w:ascii="Cambria Math" w:eastAsia="Times New Roman" w:hAnsi="Cambria Math"/>
                    <w:szCs w:val="24"/>
                    <w:lang w:eastAsia="cs-CZ"/>
                  </w:rPr>
                </m:ctrlPr>
              </m:fPr>
              <m:num>
                <m:r>
                  <w:rPr>
                    <w:rFonts w:ascii="Cambria Math" w:eastAsia="Times New Roman" w:hAnsi="Cambria Math" w:cs="Cambria Math"/>
                    <w:szCs w:val="24"/>
                    <w:lang w:eastAsia="cs-CZ"/>
                  </w:rPr>
                  <m:t>C</m:t>
                </m:r>
                <m:sSub>
                  <m:sSubPr>
                    <m:ctrlPr>
                      <w:rPr>
                        <w:rFonts w:ascii="Cambria Math" w:eastAsia="Times New Roman" w:hAnsi="Cambria Math" w:cs="Cambria Math"/>
                        <w:i/>
                        <w:iCs/>
                        <w:szCs w:val="24"/>
                        <w:lang w:eastAsia="cs-CZ"/>
                      </w:rPr>
                    </m:ctrlPr>
                  </m:sSubPr>
                  <m:e>
                    <m:r>
                      <w:rPr>
                        <w:rFonts w:ascii="Cambria Math" w:eastAsia="Cambria Math" w:hAnsi="Cambria Math" w:cs="Cambria Math"/>
                        <w:szCs w:val="24"/>
                        <w:lang w:eastAsia="cs-CZ"/>
                      </w:rPr>
                      <m:t>F</m:t>
                    </m:r>
                  </m:e>
                  <m:sub>
                    <m:r>
                      <w:rPr>
                        <w:rFonts w:ascii="Cambria Math" w:eastAsia="Cambria Math" w:hAnsi="Cambria Math" w:cs="Cambria Math"/>
                        <w:szCs w:val="24"/>
                        <w:lang w:eastAsia="cs-CZ"/>
                      </w:rPr>
                      <m:t>t</m:t>
                    </m:r>
                  </m:sub>
                </m:sSub>
              </m:num>
              <m:den>
                <m:sSup>
                  <m:sSupPr>
                    <m:ctrlPr>
                      <w:rPr>
                        <w:rFonts w:ascii="Cambria Math" w:eastAsia="Times New Roman" w:hAnsi="Cambria Math"/>
                        <w:szCs w:val="24"/>
                        <w:lang w:eastAsia="cs-CZ"/>
                      </w:rPr>
                    </m:ctrlPr>
                  </m:sSupPr>
                  <m:e>
                    <m:r>
                      <w:rPr>
                        <w:rFonts w:ascii="Cambria Math" w:eastAsia="Times New Roman" w:hAnsi="Cambria Math"/>
                        <w:szCs w:val="24"/>
                        <w:lang w:eastAsia="cs-CZ"/>
                      </w:rPr>
                      <m:t>(1+k)</m:t>
                    </m:r>
                  </m:e>
                  <m:sup>
                    <m:r>
                      <w:rPr>
                        <w:rFonts w:ascii="Cambria Math" w:eastAsia="Times New Roman" w:hAnsi="Cambria Math"/>
                        <w:szCs w:val="24"/>
                        <w:lang w:eastAsia="cs-CZ"/>
                      </w:rPr>
                      <m:t>t</m:t>
                    </m:r>
                  </m:sup>
                </m:sSup>
              </m:den>
            </m:f>
          </m:e>
        </m:nary>
      </m:oMath>
      <w:r>
        <w:rPr>
          <w:rFonts w:eastAsia="Times New Roman"/>
          <w:szCs w:val="24"/>
          <w:lang w:eastAsia="cs-CZ"/>
        </w:rPr>
        <w:t xml:space="preserve">  </w:t>
      </w:r>
      <w:r>
        <w:rPr>
          <w:rFonts w:eastAsia="Times New Roman"/>
          <w:szCs w:val="24"/>
          <w:lang w:eastAsia="cs-CZ"/>
        </w:rPr>
        <w:tab/>
      </w:r>
      <w:r>
        <w:rPr>
          <w:rFonts w:eastAsia="Times New Roman"/>
          <w:szCs w:val="24"/>
          <w:lang w:eastAsia="cs-CZ"/>
        </w:rPr>
        <w:tab/>
      </w:r>
      <w:r w:rsidRPr="00317D88">
        <w:rPr>
          <w:rFonts w:eastAsia="Times New Roman"/>
          <w:i/>
          <w:iCs/>
          <w:szCs w:val="24"/>
          <w:lang w:eastAsia="cs-CZ"/>
        </w:rPr>
        <w:t xml:space="preserve">SHCF </w:t>
      </w:r>
      <w:r>
        <w:rPr>
          <w:rFonts w:eastAsia="Times New Roman"/>
          <w:i/>
          <w:iCs/>
          <w:szCs w:val="24"/>
          <w:lang w:eastAsia="cs-CZ"/>
        </w:rPr>
        <w:t xml:space="preserve">– </w:t>
      </w:r>
      <w:r w:rsidRPr="00317D88">
        <w:rPr>
          <w:rFonts w:eastAsia="Times New Roman"/>
          <w:i/>
          <w:iCs/>
          <w:szCs w:val="24"/>
          <w:lang w:eastAsia="cs-CZ"/>
        </w:rPr>
        <w:t xml:space="preserve"> </w:t>
      </w:r>
      <m:oMath>
        <m:r>
          <w:rPr>
            <w:rFonts w:ascii="Cambria Math" w:eastAsia="Cambria Math" w:hAnsi="Cambria Math" w:cs="Cambria Math"/>
            <w:szCs w:val="24"/>
            <w:lang w:eastAsia="cs-CZ"/>
          </w:rPr>
          <m:t>IN</m:t>
        </m:r>
      </m:oMath>
      <w:r>
        <w:rPr>
          <w:rFonts w:eastAsia="Times New Roman"/>
          <w:i/>
          <w:iCs/>
          <w:szCs w:val="24"/>
          <w:lang w:eastAsia="cs-CZ"/>
        </w:rPr>
        <w:t xml:space="preserve"> =0</w:t>
      </w:r>
      <w:r w:rsidR="00AB6AFD">
        <w:rPr>
          <w:rFonts w:eastAsia="Times New Roman"/>
          <w:i/>
          <w:iCs/>
          <w:szCs w:val="24"/>
          <w:lang w:eastAsia="cs-CZ"/>
        </w:rPr>
        <w:tab/>
      </w:r>
      <w:r w:rsidR="00AB6AFD">
        <w:rPr>
          <w:rFonts w:eastAsia="Times New Roman"/>
          <w:i/>
          <w:iCs/>
          <w:szCs w:val="24"/>
          <w:lang w:eastAsia="cs-CZ"/>
        </w:rPr>
        <w:tab/>
      </w:r>
      <w:r w:rsidR="00AB6AFD">
        <w:rPr>
          <w:rFonts w:eastAsia="Times New Roman"/>
          <w:i/>
          <w:iCs/>
          <w:szCs w:val="24"/>
          <w:lang w:eastAsia="cs-CZ"/>
        </w:rPr>
        <w:tab/>
        <w:t xml:space="preserve"> </w:t>
      </w:r>
      <w:r w:rsidR="00AB6AFD" w:rsidRPr="00AB6AFD">
        <w:rPr>
          <w:rFonts w:eastAsia="Times New Roman"/>
          <w:sz w:val="22"/>
          <w:lang w:eastAsia="cs-CZ"/>
        </w:rPr>
        <w:t>(4)</w:t>
      </w:r>
    </w:p>
    <w:p w14:paraId="09198531" w14:textId="77777777" w:rsidR="004E2937" w:rsidRPr="00586094" w:rsidRDefault="004E2937" w:rsidP="00586094">
      <w:pPr>
        <w:spacing w:after="0" w:line="360" w:lineRule="auto"/>
        <w:ind w:firstLine="454"/>
        <w:jc w:val="both"/>
        <w:rPr>
          <w:color w:val="222222"/>
          <w:szCs w:val="24"/>
        </w:rPr>
      </w:pPr>
      <w:r w:rsidRPr="00586094">
        <w:rPr>
          <w:color w:val="222222"/>
          <w:szCs w:val="24"/>
        </w:rPr>
        <w:t xml:space="preserve">Pokud je výsledek větší než kapitálové náklady na investici, můžeme projekt přijmout. </w:t>
      </w:r>
    </w:p>
    <w:p w14:paraId="33174E57" w14:textId="77777777" w:rsidR="003B39A4" w:rsidRPr="00586094" w:rsidRDefault="003B39A4" w:rsidP="00586094">
      <w:pPr>
        <w:spacing w:after="0" w:line="360" w:lineRule="auto"/>
        <w:ind w:firstLine="454"/>
        <w:jc w:val="both"/>
        <w:rPr>
          <w:color w:val="222222"/>
          <w:szCs w:val="24"/>
        </w:rPr>
      </w:pPr>
      <w:r w:rsidRPr="00586094">
        <w:rPr>
          <w:color w:val="222222"/>
          <w:szCs w:val="24"/>
        </w:rPr>
        <w:br w:type="page"/>
      </w:r>
    </w:p>
    <w:p w14:paraId="20253986" w14:textId="77777777" w:rsidR="00FF0E27" w:rsidRPr="003C7FF0" w:rsidRDefault="00FF0E27" w:rsidP="00411A64">
      <w:pPr>
        <w:pStyle w:val="Nadpis1"/>
        <w:spacing w:line="360" w:lineRule="auto"/>
        <w:jc w:val="both"/>
        <w:rPr>
          <w:rFonts w:cs="Times New Roman"/>
          <w:b/>
          <w:bCs/>
        </w:rPr>
      </w:pPr>
      <w:bookmarkStart w:id="93" w:name="_Toc45200156"/>
      <w:bookmarkStart w:id="94" w:name="_Toc45200277"/>
      <w:bookmarkStart w:id="95" w:name="_Toc36112491"/>
      <w:bookmarkStart w:id="96" w:name="_Toc46135382"/>
      <w:bookmarkEnd w:id="93"/>
      <w:bookmarkEnd w:id="94"/>
      <w:r w:rsidRPr="003C7FF0">
        <w:rPr>
          <w:rFonts w:cs="Times New Roman"/>
          <w:b/>
          <w:bCs/>
        </w:rPr>
        <w:lastRenderedPageBreak/>
        <w:t>Definice směru dalšího rozvoje</w:t>
      </w:r>
      <w:bookmarkEnd w:id="95"/>
      <w:bookmarkEnd w:id="96"/>
      <w:r w:rsidRPr="003C7FF0">
        <w:rPr>
          <w:rFonts w:cs="Times New Roman"/>
          <w:b/>
          <w:bCs/>
        </w:rPr>
        <w:t xml:space="preserve"> </w:t>
      </w:r>
    </w:p>
    <w:p w14:paraId="4F1C7BF5" w14:textId="77777777" w:rsidR="00FF0E27" w:rsidRPr="00586094" w:rsidRDefault="00FF0E27" w:rsidP="00586094">
      <w:pPr>
        <w:spacing w:after="0" w:line="360" w:lineRule="auto"/>
        <w:ind w:firstLine="454"/>
        <w:jc w:val="both"/>
        <w:rPr>
          <w:color w:val="222222"/>
          <w:szCs w:val="24"/>
        </w:rPr>
      </w:pPr>
      <w:r w:rsidRPr="00586094">
        <w:rPr>
          <w:color w:val="222222"/>
          <w:szCs w:val="24"/>
        </w:rPr>
        <w:t>Podniky existují proto, aby vyráběly</w:t>
      </w:r>
      <w:r w:rsidR="00941271" w:rsidRPr="00586094">
        <w:rPr>
          <w:color w:val="222222"/>
          <w:szCs w:val="24"/>
        </w:rPr>
        <w:t>,</w:t>
      </w:r>
      <w:r w:rsidRPr="00586094">
        <w:rPr>
          <w:color w:val="222222"/>
          <w:szCs w:val="24"/>
        </w:rPr>
        <w:t xml:space="preserve"> distribuovaly výrobky a poskytovaly služby zákazníkům a „sloužily“ všem ostatním, kteří jsou s vývojem podniku spjatí. To je jejich hlavní poslání. Podniky stejně jako jednotlivci ve svém chování sledují určitý cíl, tj. stav nebo výsledek, kterého má podnik (jednotlivec) dosáhnout. Ten závisí na účelu, pro který byl podnik založen a který je důvodem jeho existence. </w:t>
      </w:r>
      <w:bookmarkStart w:id="97" w:name="_Hlk27662161"/>
      <w:r w:rsidRPr="00586094">
        <w:rPr>
          <w:color w:val="222222"/>
          <w:sz w:val="16"/>
          <w:szCs w:val="24"/>
        </w:rPr>
        <w:footnoteReference w:id="21"/>
      </w:r>
      <w:bookmarkEnd w:id="97"/>
    </w:p>
    <w:p w14:paraId="12CC3B46" w14:textId="77777777" w:rsidR="00785099" w:rsidRDefault="00785099" w:rsidP="00A41ECF">
      <w:pPr>
        <w:pStyle w:val="Nadpis2"/>
      </w:pPr>
      <w:bookmarkStart w:id="98" w:name="_Toc46135383"/>
      <w:r>
        <w:t>Strategické analýzy a operativní řízení</w:t>
      </w:r>
      <w:bookmarkEnd w:id="98"/>
    </w:p>
    <w:p w14:paraId="400ABB08" w14:textId="77777777" w:rsidR="00FF0E27" w:rsidRPr="00586094" w:rsidRDefault="00FF0E27" w:rsidP="00586094">
      <w:pPr>
        <w:spacing w:after="0" w:line="360" w:lineRule="auto"/>
        <w:ind w:firstLine="454"/>
        <w:jc w:val="both"/>
        <w:rPr>
          <w:color w:val="222222"/>
          <w:szCs w:val="24"/>
        </w:rPr>
      </w:pPr>
      <w:r w:rsidRPr="00586094">
        <w:rPr>
          <w:color w:val="222222"/>
          <w:szCs w:val="24"/>
        </w:rPr>
        <w:t xml:space="preserve">Po upřesnění strategické analýzy a vytvoření několika variant je potřeba zpracovat jednotlivé kroky k naplnění strategických cílů. K tomu </w:t>
      </w:r>
      <w:r w:rsidR="00261EC5" w:rsidRPr="00586094">
        <w:rPr>
          <w:color w:val="222222"/>
          <w:szCs w:val="24"/>
        </w:rPr>
        <w:t>slouží</w:t>
      </w:r>
      <w:r w:rsidRPr="00586094">
        <w:rPr>
          <w:color w:val="222222"/>
          <w:szCs w:val="24"/>
        </w:rPr>
        <w:t xml:space="preserve"> stanovení postupů na taktické úrovni, jedná se tedy o konkrétní určení postupů k dosažení cílů. Zde se již mohou definovat plánované cíle prodejů, výše zisku a samotný podíl na trhu. </w:t>
      </w:r>
    </w:p>
    <w:p w14:paraId="76B5EA22" w14:textId="77777777" w:rsidR="00FF0E27" w:rsidRDefault="00FF0E27" w:rsidP="00586094">
      <w:pPr>
        <w:spacing w:after="0" w:line="360" w:lineRule="auto"/>
        <w:ind w:firstLine="454"/>
        <w:jc w:val="both"/>
        <w:rPr>
          <w:color w:val="222222"/>
          <w:szCs w:val="24"/>
        </w:rPr>
      </w:pPr>
      <w:r w:rsidRPr="00586094">
        <w:rPr>
          <w:color w:val="222222"/>
          <w:szCs w:val="24"/>
        </w:rPr>
        <w:t>Detailněji se potom jednotlivými kroky zabývá operativní řízení, které řeší konkrétní plány pro zpracování rozvahy, kalkulace nákladů, plány zisků a ztrát, finanční plán, plánování využití výrobních kapacit apod. Všechny úrovně řízení však spolu musí korespondovat, k tomu slouží celá řada podrobných a krátkodobých plánů. Tyto plány jsou připraveny do všech podnikových oblastí (marketing, zásobování, finance, skladování)</w:t>
      </w:r>
      <w:r w:rsidR="00785099">
        <w:rPr>
          <w:color w:val="222222"/>
          <w:szCs w:val="24"/>
        </w:rPr>
        <w:t>.</w:t>
      </w:r>
    </w:p>
    <w:p w14:paraId="3BE41E73" w14:textId="77777777" w:rsidR="00785099" w:rsidRPr="00586094" w:rsidRDefault="00785099" w:rsidP="00A41ECF">
      <w:pPr>
        <w:pStyle w:val="Nadpis2"/>
        <w:rPr>
          <w:rFonts w:eastAsia="Calibri"/>
          <w:lang w:eastAsia="en-US"/>
        </w:rPr>
      </w:pPr>
      <w:bookmarkStart w:id="99" w:name="_Toc46135384"/>
      <w:r>
        <w:t>Podnikové fáze</w:t>
      </w:r>
      <w:bookmarkEnd w:id="99"/>
    </w:p>
    <w:p w14:paraId="3971049C" w14:textId="77777777" w:rsidR="00FF0E27" w:rsidRPr="00586094" w:rsidRDefault="00B90A77" w:rsidP="00586094">
      <w:pPr>
        <w:spacing w:after="0" w:line="360" w:lineRule="auto"/>
        <w:ind w:firstLine="454"/>
        <w:jc w:val="both"/>
        <w:rPr>
          <w:color w:val="222222"/>
          <w:szCs w:val="24"/>
        </w:rPr>
      </w:pPr>
      <w:r w:rsidRPr="00586094">
        <w:rPr>
          <w:color w:val="222222"/>
          <w:szCs w:val="24"/>
        </w:rPr>
        <w:t xml:space="preserve">Podniky v průběhu svého života prochází několika fázemi. Po založení podniku nastává fáze růstu, kdy firma postupně zvyšuje svůj objem produkce nebo rozsah nabízených služeb. </w:t>
      </w:r>
      <w:r w:rsidR="00261EC5" w:rsidRPr="00586094">
        <w:rPr>
          <w:color w:val="222222"/>
          <w:szCs w:val="24"/>
        </w:rPr>
        <w:t>Konkrétně to znamená, že podnik v dané komoditě nebo segmentu trhu zvyšuje objem výroby, prodeje a poskytování služeb. Někdy se jedná o velmi agresivní expanzi na trh, jindy o proces pozvolný.</w:t>
      </w:r>
      <w:r w:rsidR="00261EC5" w:rsidRPr="00785099">
        <w:rPr>
          <w:color w:val="222222"/>
          <w:sz w:val="16"/>
          <w:szCs w:val="24"/>
        </w:rPr>
        <w:footnoteReference w:id="22"/>
      </w:r>
      <w:r w:rsidR="00261EC5" w:rsidRPr="00586094">
        <w:rPr>
          <w:color w:val="222222"/>
          <w:szCs w:val="24"/>
        </w:rPr>
        <w:t xml:space="preserve"> S</w:t>
      </w:r>
      <w:r w:rsidRPr="00586094">
        <w:rPr>
          <w:color w:val="222222"/>
          <w:szCs w:val="24"/>
        </w:rPr>
        <w:t>oučasn</w:t>
      </w:r>
      <w:r w:rsidR="00261EC5" w:rsidRPr="00586094">
        <w:rPr>
          <w:color w:val="222222"/>
          <w:szCs w:val="24"/>
        </w:rPr>
        <w:t>ě</w:t>
      </w:r>
      <w:r w:rsidRPr="00586094">
        <w:rPr>
          <w:color w:val="222222"/>
          <w:szCs w:val="24"/>
        </w:rPr>
        <w:t xml:space="preserve"> musí podnik neustále své aktivity rozvíjet, aby jej konkurence nepředstihla nebo aby nezanikl. Podmínky růstu jsou vždy závislé na celé řadě faktorů, od</w:t>
      </w:r>
      <w:r w:rsidR="00AB6AFD">
        <w:rPr>
          <w:color w:val="222222"/>
          <w:szCs w:val="24"/>
        </w:rPr>
        <w:t> </w:t>
      </w:r>
      <w:r w:rsidRPr="00586094">
        <w:rPr>
          <w:color w:val="222222"/>
          <w:szCs w:val="24"/>
        </w:rPr>
        <w:t>velikosti trhu, poptávky až po sílu konkurence. Klíčovým faktorem pro růst podniku je</w:t>
      </w:r>
      <w:r w:rsidR="00AB6AFD">
        <w:rPr>
          <w:color w:val="222222"/>
          <w:szCs w:val="24"/>
        </w:rPr>
        <w:t> </w:t>
      </w:r>
      <w:r w:rsidRPr="00586094">
        <w:rPr>
          <w:color w:val="222222"/>
          <w:szCs w:val="24"/>
        </w:rPr>
        <w:t>vzrůstající poptávka po jeho produktech, což se projevuje růstem</w:t>
      </w:r>
      <w:r w:rsidR="00B8564C" w:rsidRPr="00586094">
        <w:rPr>
          <w:color w:val="222222"/>
          <w:szCs w:val="24"/>
        </w:rPr>
        <w:t xml:space="preserve"> obratu a</w:t>
      </w:r>
      <w:r w:rsidRPr="00586094">
        <w:rPr>
          <w:color w:val="222222"/>
          <w:szCs w:val="24"/>
        </w:rPr>
        <w:t xml:space="preserve"> tržeb podniku. </w:t>
      </w:r>
      <w:r w:rsidRPr="00586094">
        <w:rPr>
          <w:color w:val="222222"/>
          <w:szCs w:val="24"/>
        </w:rPr>
        <w:lastRenderedPageBreak/>
        <w:t xml:space="preserve">Často je k zajištění trvalého růstu potřeba </w:t>
      </w:r>
      <w:r w:rsidR="00AA5D9A" w:rsidRPr="00586094">
        <w:rPr>
          <w:color w:val="222222"/>
          <w:szCs w:val="24"/>
        </w:rPr>
        <w:t xml:space="preserve">dodatečných investic do výrobních faktorů a </w:t>
      </w:r>
      <w:r w:rsidRPr="00586094">
        <w:rPr>
          <w:color w:val="222222"/>
          <w:szCs w:val="24"/>
        </w:rPr>
        <w:t xml:space="preserve">krytí potřebným množstvím kapitálu. </w:t>
      </w:r>
    </w:p>
    <w:p w14:paraId="3FCA9E8D" w14:textId="77777777" w:rsidR="00E07A0E" w:rsidRDefault="00FF0E27" w:rsidP="00586094">
      <w:pPr>
        <w:spacing w:after="0" w:line="360" w:lineRule="auto"/>
        <w:ind w:firstLine="454"/>
        <w:jc w:val="both"/>
        <w:rPr>
          <w:color w:val="222222"/>
          <w:szCs w:val="24"/>
        </w:rPr>
      </w:pPr>
      <w:r w:rsidRPr="00586094">
        <w:rPr>
          <w:color w:val="222222"/>
          <w:szCs w:val="24"/>
        </w:rPr>
        <w:t>Žádné podnikatelské prostředí není neměnné, trh se neustále vyvíjí, technologický rozvoj přináší nové příležitosti, zákazníci jsou stále náročnější na rychlost, kvalitu a cenu. Každý podnik, chce-li se na trhu udržet, musí neustále přizpůsobovat své podnikatelské aktivity</w:t>
      </w:r>
      <w:r w:rsidR="00586094">
        <w:rPr>
          <w:color w:val="222222"/>
          <w:szCs w:val="24"/>
        </w:rPr>
        <w:t>,</w:t>
      </w:r>
      <w:r w:rsidRPr="00586094">
        <w:rPr>
          <w:color w:val="222222"/>
          <w:szCs w:val="24"/>
        </w:rPr>
        <w:t xml:space="preserve"> jinak zanikne</w:t>
      </w:r>
      <w:r w:rsidR="00261EC5" w:rsidRPr="00586094">
        <w:rPr>
          <w:color w:val="222222"/>
          <w:szCs w:val="24"/>
        </w:rPr>
        <w:t>.</w:t>
      </w:r>
    </w:p>
    <w:p w14:paraId="5B3164CF" w14:textId="77777777" w:rsidR="00785099" w:rsidRPr="00586094" w:rsidRDefault="00785099" w:rsidP="00A41ECF">
      <w:pPr>
        <w:pStyle w:val="Nadpis2"/>
        <w:rPr>
          <w:rFonts w:eastAsia="Calibri"/>
          <w:lang w:eastAsia="en-US"/>
        </w:rPr>
      </w:pPr>
      <w:bookmarkStart w:id="100" w:name="_Toc46135385"/>
      <w:r>
        <w:t>Strategie podniku</w:t>
      </w:r>
      <w:bookmarkEnd w:id="100"/>
    </w:p>
    <w:p w14:paraId="10F52E05" w14:textId="77777777" w:rsidR="00E07A0E" w:rsidRPr="00586094" w:rsidRDefault="00261EC5" w:rsidP="00586094">
      <w:pPr>
        <w:spacing w:after="0" w:line="360" w:lineRule="auto"/>
        <w:ind w:firstLine="454"/>
        <w:jc w:val="both"/>
        <w:rPr>
          <w:color w:val="222222"/>
          <w:sz w:val="16"/>
          <w:szCs w:val="16"/>
        </w:rPr>
      </w:pPr>
      <w:r w:rsidRPr="00586094">
        <w:rPr>
          <w:color w:val="222222"/>
          <w:szCs w:val="24"/>
        </w:rPr>
        <w:t>M. Porter uvádí, že vůči konkurenci lze zvolit několik typů strategie.</w:t>
      </w:r>
      <w:r w:rsidR="00E07A0E" w:rsidRPr="00586094">
        <w:rPr>
          <w:color w:val="222222"/>
          <w:szCs w:val="24"/>
        </w:rPr>
        <w:t xml:space="preserve"> </w:t>
      </w:r>
      <w:r w:rsidR="00E07A0E" w:rsidRPr="00AB6AFD">
        <w:rPr>
          <w:color w:val="222222"/>
          <w:szCs w:val="24"/>
          <w:vertAlign w:val="superscript"/>
        </w:rPr>
        <w:footnoteReference w:id="23"/>
      </w:r>
    </w:p>
    <w:p w14:paraId="28F340F9" w14:textId="77777777" w:rsidR="00E07A0E" w:rsidRPr="00586094" w:rsidRDefault="00261EC5" w:rsidP="00586094">
      <w:pPr>
        <w:spacing w:after="0" w:line="360" w:lineRule="auto"/>
        <w:ind w:firstLine="454"/>
        <w:jc w:val="both"/>
        <w:rPr>
          <w:color w:val="222222"/>
          <w:szCs w:val="24"/>
          <w:u w:val="single"/>
        </w:rPr>
      </w:pPr>
      <w:r w:rsidRPr="00586094">
        <w:rPr>
          <w:color w:val="222222"/>
          <w:szCs w:val="24"/>
          <w:u w:val="single"/>
        </w:rPr>
        <w:t xml:space="preserve">Strategie nejnižších nákladů. </w:t>
      </w:r>
    </w:p>
    <w:p w14:paraId="17104B0E" w14:textId="77777777" w:rsidR="00261EC5" w:rsidRPr="00586094" w:rsidRDefault="007D5707" w:rsidP="00586094">
      <w:pPr>
        <w:spacing w:after="0" w:line="360" w:lineRule="auto"/>
        <w:ind w:firstLine="454"/>
        <w:jc w:val="both"/>
        <w:rPr>
          <w:color w:val="222222"/>
          <w:szCs w:val="24"/>
        </w:rPr>
      </w:pPr>
      <w:r w:rsidRPr="00586094">
        <w:rPr>
          <w:color w:val="222222"/>
          <w:szCs w:val="24"/>
        </w:rPr>
        <w:t xml:space="preserve">Využívá se v případě, kdy se firma v porovnání s konkurencí soustředí na dosahování nejnižších nákladů, a to především nízkou cenou. Sází tedy na široký podíl na trhu s nízkou marží a vysokou obrátkovostí. </w:t>
      </w:r>
    </w:p>
    <w:p w14:paraId="671C0D35" w14:textId="77777777" w:rsidR="007D5707" w:rsidRPr="00586094" w:rsidRDefault="007D5707" w:rsidP="00586094">
      <w:pPr>
        <w:spacing w:after="0" w:line="360" w:lineRule="auto"/>
        <w:ind w:firstLine="454"/>
        <w:jc w:val="both"/>
        <w:rPr>
          <w:color w:val="222222"/>
          <w:szCs w:val="24"/>
          <w:u w:val="single"/>
        </w:rPr>
      </w:pPr>
      <w:r w:rsidRPr="00586094">
        <w:rPr>
          <w:color w:val="222222"/>
          <w:szCs w:val="24"/>
          <w:u w:val="single"/>
        </w:rPr>
        <w:t xml:space="preserve">Diferenciace </w:t>
      </w:r>
    </w:p>
    <w:p w14:paraId="3A33A224" w14:textId="77777777" w:rsidR="007D5707" w:rsidRPr="00586094" w:rsidRDefault="007D5707" w:rsidP="00586094">
      <w:pPr>
        <w:spacing w:after="0" w:line="360" w:lineRule="auto"/>
        <w:ind w:firstLine="454"/>
        <w:jc w:val="both"/>
        <w:rPr>
          <w:color w:val="222222"/>
          <w:szCs w:val="24"/>
        </w:rPr>
      </w:pPr>
      <w:r w:rsidRPr="00586094">
        <w:rPr>
          <w:color w:val="222222"/>
          <w:szCs w:val="24"/>
        </w:rPr>
        <w:t xml:space="preserve">Představuje vývoj a prodej unikátního produktu s vysokou přidanou hodnotou pro zákazníky. Jde zde o zásadní odlišnost od konkurence, která musí být zákazníky pozitivně vnímána. </w:t>
      </w:r>
    </w:p>
    <w:p w14:paraId="69E00A87" w14:textId="77777777" w:rsidR="007D5707" w:rsidRPr="00586094" w:rsidRDefault="007D5707" w:rsidP="00586094">
      <w:pPr>
        <w:spacing w:after="0" w:line="360" w:lineRule="auto"/>
        <w:ind w:firstLine="454"/>
        <w:jc w:val="both"/>
        <w:rPr>
          <w:color w:val="222222"/>
          <w:szCs w:val="24"/>
          <w:u w:val="single"/>
        </w:rPr>
      </w:pPr>
      <w:r w:rsidRPr="00586094">
        <w:rPr>
          <w:color w:val="222222"/>
          <w:szCs w:val="24"/>
          <w:u w:val="single"/>
        </w:rPr>
        <w:t>Soustředění pozornosti</w:t>
      </w:r>
    </w:p>
    <w:p w14:paraId="5300D9DF" w14:textId="77777777" w:rsidR="007D5707" w:rsidRPr="00586094" w:rsidRDefault="007D5707" w:rsidP="00586094">
      <w:pPr>
        <w:spacing w:after="0" w:line="360" w:lineRule="auto"/>
        <w:ind w:firstLine="454"/>
        <w:jc w:val="both"/>
        <w:rPr>
          <w:color w:val="222222"/>
          <w:szCs w:val="24"/>
        </w:rPr>
      </w:pPr>
      <w:r w:rsidRPr="00586094">
        <w:rPr>
          <w:color w:val="222222"/>
          <w:szCs w:val="24"/>
        </w:rPr>
        <w:t>Jedná se o strategické rozhodnutí podniku o tom, zda se bude soustředit pouze na ú</w:t>
      </w:r>
      <w:r w:rsidR="00E07A0E" w:rsidRPr="00586094">
        <w:rPr>
          <w:color w:val="222222"/>
          <w:szCs w:val="24"/>
        </w:rPr>
        <w:t>z</w:t>
      </w:r>
      <w:r w:rsidRPr="00586094">
        <w:rPr>
          <w:color w:val="222222"/>
          <w:szCs w:val="24"/>
        </w:rPr>
        <w:t>ký segment</w:t>
      </w:r>
      <w:r w:rsidR="00827667">
        <w:rPr>
          <w:color w:val="222222"/>
          <w:szCs w:val="24"/>
        </w:rPr>
        <w:t>,</w:t>
      </w:r>
      <w:r w:rsidRPr="00586094">
        <w:rPr>
          <w:color w:val="222222"/>
          <w:szCs w:val="24"/>
        </w:rPr>
        <w:t xml:space="preserve"> nebo </w:t>
      </w:r>
      <w:r w:rsidR="00E07A0E" w:rsidRPr="00586094">
        <w:rPr>
          <w:color w:val="222222"/>
          <w:szCs w:val="24"/>
        </w:rPr>
        <w:t>jestli</w:t>
      </w:r>
      <w:r w:rsidRPr="00586094">
        <w:rPr>
          <w:color w:val="222222"/>
          <w:szCs w:val="24"/>
        </w:rPr>
        <w:t xml:space="preserve"> se rozhodne </w:t>
      </w:r>
      <w:r w:rsidR="00E07A0E" w:rsidRPr="00586094">
        <w:rPr>
          <w:color w:val="222222"/>
          <w:szCs w:val="24"/>
        </w:rPr>
        <w:t>pro</w:t>
      </w:r>
      <w:r w:rsidRPr="00586094">
        <w:rPr>
          <w:color w:val="222222"/>
          <w:szCs w:val="24"/>
        </w:rPr>
        <w:t xml:space="preserve"> </w:t>
      </w:r>
      <w:r w:rsidR="00E07A0E" w:rsidRPr="00586094">
        <w:rPr>
          <w:color w:val="222222"/>
          <w:szCs w:val="24"/>
        </w:rPr>
        <w:t>široké pokrytí</w:t>
      </w:r>
      <w:r w:rsidRPr="00586094">
        <w:rPr>
          <w:color w:val="222222"/>
          <w:szCs w:val="24"/>
        </w:rPr>
        <w:t xml:space="preserve"> trhu.</w:t>
      </w:r>
    </w:p>
    <w:p w14:paraId="62B33160" w14:textId="77777777" w:rsidR="0063729F" w:rsidRPr="00586094" w:rsidRDefault="00B71404" w:rsidP="00586094">
      <w:pPr>
        <w:spacing w:after="0" w:line="360" w:lineRule="auto"/>
        <w:ind w:firstLine="454"/>
        <w:jc w:val="both"/>
        <w:rPr>
          <w:color w:val="222222"/>
          <w:szCs w:val="24"/>
        </w:rPr>
      </w:pPr>
      <w:r w:rsidRPr="00586094">
        <w:rPr>
          <w:color w:val="222222"/>
          <w:szCs w:val="24"/>
        </w:rPr>
        <w:t>Jestliže se na trhu objeví nová lukrativní příležitost</w:t>
      </w:r>
      <w:r w:rsidR="00525CC8" w:rsidRPr="00586094">
        <w:rPr>
          <w:color w:val="222222"/>
          <w:szCs w:val="24"/>
        </w:rPr>
        <w:t>,</w:t>
      </w:r>
      <w:r w:rsidRPr="00586094">
        <w:rPr>
          <w:color w:val="222222"/>
          <w:szCs w:val="24"/>
        </w:rPr>
        <w:t xml:space="preserve"> kterou se podnik rozhodne využít, je</w:t>
      </w:r>
      <w:r w:rsidR="00AB6AFD">
        <w:rPr>
          <w:color w:val="222222"/>
          <w:szCs w:val="24"/>
        </w:rPr>
        <w:t> </w:t>
      </w:r>
      <w:r w:rsidRPr="00586094">
        <w:rPr>
          <w:color w:val="222222"/>
          <w:szCs w:val="24"/>
        </w:rPr>
        <w:t xml:space="preserve">zapotřebí v první řadě provést </w:t>
      </w:r>
      <w:r w:rsidR="00525CC8" w:rsidRPr="00586094">
        <w:rPr>
          <w:color w:val="222222"/>
          <w:szCs w:val="24"/>
        </w:rPr>
        <w:t>podrobnou</w:t>
      </w:r>
      <w:r w:rsidRPr="00586094">
        <w:rPr>
          <w:color w:val="222222"/>
          <w:szCs w:val="24"/>
        </w:rPr>
        <w:t xml:space="preserve"> analýzu nákladů pro úspěšný vstup na cílový trh. </w:t>
      </w:r>
      <w:r w:rsidR="00525CC8" w:rsidRPr="00586094">
        <w:rPr>
          <w:color w:val="222222"/>
          <w:szCs w:val="24"/>
        </w:rPr>
        <w:t xml:space="preserve">Mluvíme-li </w:t>
      </w:r>
      <w:r w:rsidR="0096367D">
        <w:rPr>
          <w:color w:val="222222"/>
          <w:szCs w:val="24"/>
        </w:rPr>
        <w:t xml:space="preserve">o </w:t>
      </w:r>
      <w:r w:rsidR="00525CC8" w:rsidRPr="00586094">
        <w:rPr>
          <w:color w:val="222222"/>
          <w:szCs w:val="24"/>
        </w:rPr>
        <w:t>rozšíření podnikových aktivit, n</w:t>
      </w:r>
      <w:r w:rsidRPr="00586094">
        <w:rPr>
          <w:color w:val="222222"/>
          <w:szCs w:val="24"/>
        </w:rPr>
        <w:t xml:space="preserve">ese to </w:t>
      </w:r>
      <w:r w:rsidR="007C7CF8">
        <w:rPr>
          <w:color w:val="222222"/>
          <w:szCs w:val="24"/>
        </w:rPr>
        <w:t>zároveň</w:t>
      </w:r>
      <w:r w:rsidRPr="00586094">
        <w:rPr>
          <w:color w:val="222222"/>
          <w:szCs w:val="24"/>
        </w:rPr>
        <w:t xml:space="preserve"> nejen potřebu d</w:t>
      </w:r>
      <w:r w:rsidR="0063729F" w:rsidRPr="00586094">
        <w:rPr>
          <w:color w:val="222222"/>
          <w:szCs w:val="24"/>
        </w:rPr>
        <w:t>ostatečných</w:t>
      </w:r>
      <w:r w:rsidRPr="00586094">
        <w:rPr>
          <w:color w:val="222222"/>
          <w:szCs w:val="24"/>
        </w:rPr>
        <w:t xml:space="preserve"> zdrojů </w:t>
      </w:r>
      <w:r w:rsidR="00525CC8" w:rsidRPr="00586094">
        <w:rPr>
          <w:color w:val="222222"/>
          <w:szCs w:val="24"/>
        </w:rPr>
        <w:t xml:space="preserve">k </w:t>
      </w:r>
      <w:r w:rsidRPr="00586094">
        <w:rPr>
          <w:color w:val="222222"/>
          <w:szCs w:val="24"/>
        </w:rPr>
        <w:t xml:space="preserve">vybudování vlastních výrobních kapacit, ale také náklady na </w:t>
      </w:r>
      <w:r w:rsidR="00525CC8" w:rsidRPr="00586094">
        <w:rPr>
          <w:color w:val="222222"/>
          <w:szCs w:val="24"/>
        </w:rPr>
        <w:t>skladování, distribuci, odbyt a</w:t>
      </w:r>
      <w:r w:rsidR="00AB6AFD">
        <w:rPr>
          <w:color w:val="222222"/>
          <w:szCs w:val="24"/>
        </w:rPr>
        <w:t> </w:t>
      </w:r>
      <w:r w:rsidRPr="00586094">
        <w:rPr>
          <w:color w:val="222222"/>
          <w:szCs w:val="24"/>
        </w:rPr>
        <w:t>personální obsazení klíčových pozic.</w:t>
      </w:r>
      <w:r w:rsidR="00525CC8" w:rsidRPr="00586094">
        <w:rPr>
          <w:color w:val="222222"/>
          <w:szCs w:val="24"/>
        </w:rPr>
        <w:t xml:space="preserve"> </w:t>
      </w:r>
    </w:p>
    <w:p w14:paraId="0F7A2943" w14:textId="77777777" w:rsidR="008F2745" w:rsidRPr="00785099" w:rsidRDefault="00525CC8" w:rsidP="00586094">
      <w:pPr>
        <w:spacing w:after="0" w:line="360" w:lineRule="auto"/>
        <w:ind w:firstLine="454"/>
        <w:jc w:val="both"/>
        <w:rPr>
          <w:color w:val="222222"/>
          <w:sz w:val="16"/>
          <w:szCs w:val="24"/>
        </w:rPr>
      </w:pPr>
      <w:r w:rsidRPr="00586094">
        <w:rPr>
          <w:color w:val="222222"/>
          <w:szCs w:val="24"/>
        </w:rPr>
        <w:t>N</w:t>
      </w:r>
      <w:r w:rsidR="00B71404" w:rsidRPr="00586094">
        <w:rPr>
          <w:color w:val="222222"/>
          <w:szCs w:val="24"/>
        </w:rPr>
        <w:t xml:space="preserve">eopominutelným faktorem jsou náklady pro samotné proniknutí na trh, které představují </w:t>
      </w:r>
      <w:r w:rsidRPr="00586094">
        <w:rPr>
          <w:color w:val="222222"/>
          <w:szCs w:val="24"/>
        </w:rPr>
        <w:t xml:space="preserve">potřebné </w:t>
      </w:r>
      <w:r w:rsidR="0063729F" w:rsidRPr="00586094">
        <w:rPr>
          <w:color w:val="222222"/>
          <w:szCs w:val="24"/>
        </w:rPr>
        <w:t>vlastnické technologie</w:t>
      </w:r>
      <w:r w:rsidRPr="00586094">
        <w:rPr>
          <w:color w:val="222222"/>
          <w:szCs w:val="24"/>
        </w:rPr>
        <w:t xml:space="preserve">, náklady na </w:t>
      </w:r>
      <w:r w:rsidR="0063729F" w:rsidRPr="00586094">
        <w:rPr>
          <w:color w:val="222222"/>
          <w:szCs w:val="24"/>
        </w:rPr>
        <w:t>budování značky</w:t>
      </w:r>
      <w:r w:rsidRPr="00586094">
        <w:rPr>
          <w:color w:val="222222"/>
          <w:szCs w:val="24"/>
        </w:rPr>
        <w:t>, marketing a další. Také je třeba počítat s možnými komplikacemi ze strany stávající konkurence, která se může přirozeně bránit vstupu nového hráče na trh. D</w:t>
      </w:r>
      <w:r w:rsidR="0063729F" w:rsidRPr="00586094">
        <w:rPr>
          <w:color w:val="222222"/>
          <w:szCs w:val="24"/>
        </w:rPr>
        <w:t>ají</w:t>
      </w:r>
      <w:r w:rsidRPr="00586094">
        <w:rPr>
          <w:color w:val="222222"/>
          <w:szCs w:val="24"/>
        </w:rPr>
        <w:t xml:space="preserve"> se přepokládat </w:t>
      </w:r>
      <w:r w:rsidR="0063729F" w:rsidRPr="00586094">
        <w:rPr>
          <w:color w:val="222222"/>
          <w:szCs w:val="24"/>
        </w:rPr>
        <w:t>další náklady pro překonání překážek vstupu od konkurence</w:t>
      </w:r>
      <w:r w:rsidR="00827667">
        <w:rPr>
          <w:color w:val="222222"/>
          <w:szCs w:val="24"/>
        </w:rPr>
        <w:t>, c</w:t>
      </w:r>
      <w:r w:rsidRPr="00586094">
        <w:rPr>
          <w:color w:val="222222"/>
          <w:szCs w:val="24"/>
        </w:rPr>
        <w:t>enová válka ve formě snížení cen konkurenčních produktů</w:t>
      </w:r>
      <w:r w:rsidR="0063729F" w:rsidRPr="00586094">
        <w:rPr>
          <w:color w:val="222222"/>
          <w:szCs w:val="24"/>
        </w:rPr>
        <w:t xml:space="preserve">, přístup konkurence k výhodnějším zdrojům, </w:t>
      </w:r>
      <w:r w:rsidR="004257D2" w:rsidRPr="00586094">
        <w:rPr>
          <w:color w:val="222222"/>
          <w:szCs w:val="24"/>
        </w:rPr>
        <w:t xml:space="preserve">zlepšení kvality služeb a produktů </w:t>
      </w:r>
      <w:r w:rsidR="0063729F" w:rsidRPr="00586094">
        <w:rPr>
          <w:color w:val="222222"/>
          <w:szCs w:val="24"/>
        </w:rPr>
        <w:t xml:space="preserve">nebo vystupňované výdaje </w:t>
      </w:r>
      <w:r w:rsidR="0063729F" w:rsidRPr="00586094">
        <w:rPr>
          <w:color w:val="222222"/>
          <w:szCs w:val="24"/>
        </w:rPr>
        <w:lastRenderedPageBreak/>
        <w:t>na</w:t>
      </w:r>
      <w:r w:rsidR="00AB6AFD">
        <w:rPr>
          <w:color w:val="222222"/>
          <w:szCs w:val="24"/>
        </w:rPr>
        <w:t> </w:t>
      </w:r>
      <w:r w:rsidR="0063729F" w:rsidRPr="00586094">
        <w:rPr>
          <w:color w:val="222222"/>
          <w:szCs w:val="24"/>
        </w:rPr>
        <w:t>marketing</w:t>
      </w:r>
      <w:r w:rsidRPr="00586094">
        <w:rPr>
          <w:color w:val="222222"/>
          <w:szCs w:val="24"/>
        </w:rPr>
        <w:t>. Tato konkurenční taktika může trvat i delší období</w:t>
      </w:r>
      <w:r w:rsidR="004257D2" w:rsidRPr="00586094">
        <w:rPr>
          <w:color w:val="222222"/>
          <w:szCs w:val="24"/>
        </w:rPr>
        <w:t>.</w:t>
      </w:r>
      <w:r w:rsidR="008F2745" w:rsidRPr="00586094">
        <w:rPr>
          <w:color w:val="222222"/>
          <w:szCs w:val="24"/>
        </w:rPr>
        <w:t xml:space="preserve"> S tímto faktorem je tedy nutné počítat při předběžných vstupních kalkulacích vlastních cen.</w:t>
      </w:r>
      <w:r w:rsidR="008F2745" w:rsidRPr="00AB6AFD">
        <w:rPr>
          <w:color w:val="222222"/>
          <w:szCs w:val="40"/>
          <w:vertAlign w:val="superscript"/>
        </w:rPr>
        <w:footnoteReference w:id="24"/>
      </w:r>
    </w:p>
    <w:p w14:paraId="5C8DACB4" w14:textId="77777777" w:rsidR="004257D2" w:rsidRPr="00586094" w:rsidRDefault="004257D2" w:rsidP="00586094">
      <w:pPr>
        <w:spacing w:after="0" w:line="360" w:lineRule="auto"/>
        <w:ind w:firstLine="454"/>
        <w:jc w:val="both"/>
        <w:rPr>
          <w:color w:val="222222"/>
          <w:szCs w:val="24"/>
        </w:rPr>
      </w:pPr>
      <w:r w:rsidRPr="00586094">
        <w:rPr>
          <w:color w:val="222222"/>
          <w:szCs w:val="24"/>
        </w:rPr>
        <w:t xml:space="preserve">V neposlední řadě lze předpokládat narušení tržní rovnováhy vstupem nové konkurence. Může dojít k poklesu cen z důvodu vysoké nabídky produktů. </w:t>
      </w:r>
      <w:r w:rsidR="008F2745" w:rsidRPr="00586094">
        <w:rPr>
          <w:color w:val="222222"/>
          <w:szCs w:val="24"/>
        </w:rPr>
        <w:t>U rychle rostoucího trhu může být nová kapacita produkce rychle využita</w:t>
      </w:r>
      <w:r w:rsidR="0017162B" w:rsidRPr="00586094">
        <w:rPr>
          <w:color w:val="222222"/>
          <w:szCs w:val="24"/>
        </w:rPr>
        <w:t>,</w:t>
      </w:r>
      <w:r w:rsidR="008F2745" w:rsidRPr="00586094">
        <w:rPr>
          <w:color w:val="222222"/>
          <w:szCs w:val="24"/>
        </w:rPr>
        <w:t xml:space="preserve"> aniž by dramaticky ovlivnila ceny.</w:t>
      </w:r>
    </w:p>
    <w:p w14:paraId="42276C87" w14:textId="77777777" w:rsidR="00620408" w:rsidRPr="00586094" w:rsidRDefault="00620408" w:rsidP="00586094">
      <w:pPr>
        <w:spacing w:after="0" w:line="360" w:lineRule="auto"/>
        <w:ind w:firstLine="454"/>
        <w:jc w:val="both"/>
        <w:rPr>
          <w:color w:val="222222"/>
          <w:szCs w:val="24"/>
        </w:rPr>
      </w:pPr>
    </w:p>
    <w:p w14:paraId="7D7B4989" w14:textId="77777777" w:rsidR="0017162B" w:rsidRPr="00AB6AFD" w:rsidRDefault="0017162B" w:rsidP="00586094">
      <w:pPr>
        <w:spacing w:after="0" w:line="360" w:lineRule="auto"/>
        <w:ind w:firstLine="454"/>
        <w:jc w:val="both"/>
        <w:rPr>
          <w:b/>
          <w:bCs/>
          <w:i/>
          <w:iCs/>
          <w:color w:val="222222"/>
          <w:szCs w:val="24"/>
        </w:rPr>
      </w:pPr>
      <w:r w:rsidRPr="00AB6AFD">
        <w:rPr>
          <w:b/>
          <w:bCs/>
          <w:i/>
          <w:iCs/>
          <w:color w:val="222222"/>
          <w:szCs w:val="24"/>
        </w:rPr>
        <w:t>Předpoklady pro úspěšný vstup podniku na trh:</w:t>
      </w:r>
    </w:p>
    <w:p w14:paraId="7DC10C72" w14:textId="77777777" w:rsidR="0017162B" w:rsidRPr="00AB6AFD" w:rsidRDefault="00AB6AFD" w:rsidP="001A079A">
      <w:pPr>
        <w:pStyle w:val="Odstavecseseznamem"/>
        <w:numPr>
          <w:ilvl w:val="0"/>
          <w:numId w:val="14"/>
        </w:numPr>
        <w:spacing w:line="360" w:lineRule="auto"/>
        <w:jc w:val="both"/>
        <w:rPr>
          <w:i/>
          <w:iCs/>
          <w:color w:val="222222"/>
          <w:sz w:val="24"/>
          <w:szCs w:val="24"/>
        </w:rPr>
      </w:pPr>
      <w:r>
        <w:rPr>
          <w:i/>
          <w:iCs/>
          <w:color w:val="222222"/>
          <w:sz w:val="24"/>
          <w:szCs w:val="24"/>
        </w:rPr>
        <w:t>s</w:t>
      </w:r>
      <w:r w:rsidR="0017162B" w:rsidRPr="00AB6AFD">
        <w:rPr>
          <w:i/>
          <w:iCs/>
          <w:color w:val="222222"/>
          <w:sz w:val="24"/>
          <w:szCs w:val="24"/>
        </w:rPr>
        <w:t>nížení nákladů na produkt</w:t>
      </w:r>
      <w:r>
        <w:rPr>
          <w:i/>
          <w:iCs/>
          <w:color w:val="222222"/>
          <w:sz w:val="24"/>
          <w:szCs w:val="24"/>
        </w:rPr>
        <w:t>,</w:t>
      </w:r>
    </w:p>
    <w:p w14:paraId="72075F08" w14:textId="77777777" w:rsidR="0017162B" w:rsidRPr="00AB6AFD" w:rsidRDefault="00AB6AFD" w:rsidP="001A079A">
      <w:pPr>
        <w:pStyle w:val="Odstavecseseznamem"/>
        <w:numPr>
          <w:ilvl w:val="0"/>
          <w:numId w:val="14"/>
        </w:numPr>
        <w:spacing w:line="360" w:lineRule="auto"/>
        <w:jc w:val="both"/>
        <w:rPr>
          <w:i/>
          <w:iCs/>
          <w:color w:val="222222"/>
          <w:sz w:val="24"/>
          <w:szCs w:val="24"/>
        </w:rPr>
      </w:pPr>
      <w:r>
        <w:rPr>
          <w:i/>
          <w:iCs/>
          <w:color w:val="222222"/>
          <w:sz w:val="24"/>
          <w:szCs w:val="24"/>
        </w:rPr>
        <w:t>p</w:t>
      </w:r>
      <w:r w:rsidR="0017162B" w:rsidRPr="00AB6AFD">
        <w:rPr>
          <w:i/>
          <w:iCs/>
          <w:color w:val="222222"/>
          <w:sz w:val="24"/>
          <w:szCs w:val="24"/>
        </w:rPr>
        <w:t>řístup na trh za použití nízkých cen</w:t>
      </w:r>
      <w:r>
        <w:rPr>
          <w:i/>
          <w:iCs/>
          <w:color w:val="222222"/>
          <w:sz w:val="24"/>
          <w:szCs w:val="24"/>
        </w:rPr>
        <w:t>,</w:t>
      </w:r>
    </w:p>
    <w:p w14:paraId="1FD5AC38" w14:textId="77777777" w:rsidR="0017162B" w:rsidRPr="00AB6AFD" w:rsidRDefault="00AB6AFD" w:rsidP="001A079A">
      <w:pPr>
        <w:pStyle w:val="Odstavecseseznamem"/>
        <w:numPr>
          <w:ilvl w:val="0"/>
          <w:numId w:val="14"/>
        </w:numPr>
        <w:spacing w:line="360" w:lineRule="auto"/>
        <w:jc w:val="both"/>
        <w:rPr>
          <w:i/>
          <w:iCs/>
          <w:color w:val="222222"/>
          <w:sz w:val="24"/>
          <w:szCs w:val="24"/>
        </w:rPr>
      </w:pPr>
      <w:r>
        <w:rPr>
          <w:i/>
          <w:iCs/>
          <w:color w:val="222222"/>
          <w:sz w:val="24"/>
          <w:szCs w:val="24"/>
        </w:rPr>
        <w:t>n</w:t>
      </w:r>
      <w:r w:rsidR="0017162B" w:rsidRPr="00AB6AFD">
        <w:rPr>
          <w:i/>
          <w:iCs/>
          <w:color w:val="222222"/>
          <w:sz w:val="24"/>
          <w:szCs w:val="24"/>
        </w:rPr>
        <w:t>abídka nového inovativního produktu</w:t>
      </w:r>
      <w:r>
        <w:rPr>
          <w:i/>
          <w:iCs/>
          <w:color w:val="222222"/>
          <w:sz w:val="24"/>
          <w:szCs w:val="24"/>
        </w:rPr>
        <w:t>,</w:t>
      </w:r>
    </w:p>
    <w:p w14:paraId="633CB2FD" w14:textId="77777777" w:rsidR="0017162B" w:rsidRPr="00AB6AFD" w:rsidRDefault="00AB6AFD" w:rsidP="001A079A">
      <w:pPr>
        <w:pStyle w:val="Odstavecseseznamem"/>
        <w:numPr>
          <w:ilvl w:val="0"/>
          <w:numId w:val="14"/>
        </w:numPr>
        <w:spacing w:line="360" w:lineRule="auto"/>
        <w:jc w:val="both"/>
        <w:rPr>
          <w:i/>
          <w:iCs/>
          <w:color w:val="222222"/>
          <w:sz w:val="24"/>
          <w:szCs w:val="24"/>
        </w:rPr>
      </w:pPr>
      <w:r>
        <w:rPr>
          <w:i/>
          <w:iCs/>
          <w:color w:val="222222"/>
          <w:sz w:val="24"/>
          <w:szCs w:val="24"/>
        </w:rPr>
        <w:t>n</w:t>
      </w:r>
      <w:r w:rsidR="0017162B" w:rsidRPr="00AB6AFD">
        <w:rPr>
          <w:i/>
          <w:iCs/>
          <w:color w:val="222222"/>
          <w:sz w:val="24"/>
          <w:szCs w:val="24"/>
        </w:rPr>
        <w:t>ová distribuční strategie</w:t>
      </w:r>
      <w:r>
        <w:rPr>
          <w:i/>
          <w:iCs/>
          <w:color w:val="222222"/>
          <w:sz w:val="24"/>
          <w:szCs w:val="24"/>
        </w:rPr>
        <w:t>.</w:t>
      </w:r>
    </w:p>
    <w:p w14:paraId="2AAB7B2A" w14:textId="77777777" w:rsidR="008F2745" w:rsidRPr="00586094" w:rsidRDefault="008F2745" w:rsidP="00586094">
      <w:pPr>
        <w:spacing w:after="0" w:line="360" w:lineRule="auto"/>
        <w:ind w:firstLine="454"/>
        <w:jc w:val="both"/>
        <w:rPr>
          <w:color w:val="222222"/>
          <w:szCs w:val="24"/>
        </w:rPr>
      </w:pPr>
    </w:p>
    <w:p w14:paraId="0FA0B947" w14:textId="77777777" w:rsidR="003B39A4" w:rsidRPr="00586094" w:rsidRDefault="002A2C4D" w:rsidP="00586094">
      <w:pPr>
        <w:spacing w:after="0" w:line="360" w:lineRule="auto"/>
        <w:ind w:firstLine="454"/>
        <w:jc w:val="both"/>
        <w:rPr>
          <w:color w:val="222222"/>
          <w:szCs w:val="24"/>
        </w:rPr>
      </w:pPr>
      <w:r w:rsidRPr="00586094">
        <w:rPr>
          <w:color w:val="222222"/>
          <w:szCs w:val="24"/>
        </w:rPr>
        <w:t xml:space="preserve">Při určování potřeby finančního zajištění růstu firmy lze podnik financovat buď z vlastních zdrojů, kdy nevznikají další nároky na externí financování firmy, nebo z externích zdrojů, kdy podnik zvažuje použití vlastního, akciového nebo cizího kapitálu. </w:t>
      </w:r>
      <w:r w:rsidRPr="00AB6AFD">
        <w:rPr>
          <w:color w:val="222222"/>
          <w:szCs w:val="40"/>
          <w:vertAlign w:val="superscript"/>
        </w:rPr>
        <w:footnoteReference w:id="25"/>
      </w:r>
    </w:p>
    <w:p w14:paraId="23F0830E" w14:textId="77777777" w:rsidR="003B39A4" w:rsidRPr="00586094" w:rsidRDefault="003B39A4" w:rsidP="00586094">
      <w:pPr>
        <w:spacing w:after="0" w:line="360" w:lineRule="auto"/>
        <w:ind w:firstLine="454"/>
        <w:jc w:val="both"/>
        <w:rPr>
          <w:color w:val="222222"/>
          <w:szCs w:val="24"/>
        </w:rPr>
      </w:pPr>
      <w:r w:rsidRPr="00586094">
        <w:rPr>
          <w:color w:val="222222"/>
          <w:szCs w:val="24"/>
        </w:rPr>
        <w:br w:type="page"/>
      </w:r>
    </w:p>
    <w:p w14:paraId="5CE074A5" w14:textId="77777777" w:rsidR="003C225D" w:rsidRPr="007F6D67" w:rsidRDefault="003C225D" w:rsidP="007F6D67">
      <w:pPr>
        <w:pStyle w:val="Nadpis1"/>
        <w:rPr>
          <w:rFonts w:eastAsia="Times New Roman"/>
          <w:b/>
          <w:bCs/>
          <w:szCs w:val="24"/>
          <w:lang w:eastAsia="cs-CZ"/>
        </w:rPr>
      </w:pPr>
      <w:bookmarkStart w:id="101" w:name="_Toc45200158"/>
      <w:bookmarkStart w:id="102" w:name="_Toc45200279"/>
      <w:bookmarkStart w:id="103" w:name="_Toc36112493"/>
      <w:bookmarkStart w:id="104" w:name="_Toc46135386"/>
      <w:bookmarkEnd w:id="101"/>
      <w:bookmarkEnd w:id="102"/>
      <w:r w:rsidRPr="007F6D67">
        <w:rPr>
          <w:b/>
          <w:bCs/>
        </w:rPr>
        <w:lastRenderedPageBreak/>
        <w:t>Personální struktura podniku, organizace podniku</w:t>
      </w:r>
      <w:bookmarkEnd w:id="103"/>
      <w:bookmarkEnd w:id="104"/>
    </w:p>
    <w:p w14:paraId="29E7BF80" w14:textId="77777777" w:rsidR="00A724C2" w:rsidRPr="00785099" w:rsidRDefault="00601D0C" w:rsidP="00586094">
      <w:pPr>
        <w:spacing w:after="0" w:line="360" w:lineRule="auto"/>
        <w:ind w:firstLine="454"/>
        <w:jc w:val="both"/>
        <w:rPr>
          <w:color w:val="222222"/>
          <w:szCs w:val="24"/>
        </w:rPr>
      </w:pPr>
      <w:r w:rsidRPr="00785099">
        <w:rPr>
          <w:color w:val="222222"/>
          <w:szCs w:val="24"/>
        </w:rPr>
        <w:t xml:space="preserve">Lidské zdroje jsou klíčovým faktorem pro naplňování vize, plnění poslání a dosahování strategických cílů podniku. </w:t>
      </w:r>
      <w:r w:rsidR="00A724C2" w:rsidRPr="00785099">
        <w:rPr>
          <w:color w:val="222222"/>
          <w:szCs w:val="24"/>
        </w:rPr>
        <w:t>Pro efektivní fungování podniku je nutné umět získat, rozvíjet a</w:t>
      </w:r>
      <w:r w:rsidR="00AB6AFD">
        <w:rPr>
          <w:color w:val="222222"/>
          <w:szCs w:val="24"/>
        </w:rPr>
        <w:t> </w:t>
      </w:r>
      <w:r w:rsidR="00A724C2" w:rsidRPr="00785099">
        <w:rPr>
          <w:color w:val="222222"/>
          <w:szCs w:val="24"/>
        </w:rPr>
        <w:t>udržet dostatečný počet kvalitních pracovníků.</w:t>
      </w:r>
    </w:p>
    <w:p w14:paraId="3AAA5802" w14:textId="77777777" w:rsidR="0009283E" w:rsidRPr="00411A64" w:rsidRDefault="0009283E" w:rsidP="00A41ECF">
      <w:pPr>
        <w:pStyle w:val="Nadpis2"/>
      </w:pPr>
      <w:bookmarkStart w:id="105" w:name="_Toc45200160"/>
      <w:bookmarkStart w:id="106" w:name="_Toc45200281"/>
      <w:bookmarkStart w:id="107" w:name="_Toc36112494"/>
      <w:bookmarkStart w:id="108" w:name="_Toc46135387"/>
      <w:bookmarkEnd w:id="105"/>
      <w:bookmarkEnd w:id="106"/>
      <w:r w:rsidRPr="00411A64">
        <w:t>Organizace podniku</w:t>
      </w:r>
      <w:bookmarkEnd w:id="107"/>
      <w:bookmarkEnd w:id="108"/>
    </w:p>
    <w:p w14:paraId="33FF1BA5" w14:textId="77777777" w:rsidR="0083457F" w:rsidRPr="00785099" w:rsidRDefault="003940FC" w:rsidP="00785099">
      <w:pPr>
        <w:spacing w:after="0" w:line="360" w:lineRule="auto"/>
        <w:ind w:firstLine="454"/>
        <w:jc w:val="both"/>
        <w:rPr>
          <w:color w:val="222222"/>
          <w:szCs w:val="24"/>
        </w:rPr>
      </w:pPr>
      <w:r w:rsidRPr="00785099">
        <w:rPr>
          <w:color w:val="222222"/>
          <w:szCs w:val="24"/>
        </w:rPr>
        <w:t xml:space="preserve">Pro efektivní fungování podniku je potřeba vytvořit vhodnou organizační strukturu. </w:t>
      </w:r>
      <w:r w:rsidRPr="00232B66">
        <w:rPr>
          <w:color w:val="FF0000"/>
          <w:szCs w:val="24"/>
        </w:rPr>
        <w:t>U</w:t>
      </w:r>
      <w:r w:rsidRPr="00785099">
        <w:rPr>
          <w:color w:val="222222"/>
          <w:szCs w:val="24"/>
        </w:rPr>
        <w:t xml:space="preserve"> malé živnosti firmu obvykle řídí majitel sám, u větší společnosti může řízením podniku pověřit schopného manažera. Pověřený vedoucí pracovník musí zodpovědně vést firmu s cílem dosahování zisku a zvýšení hodnoty firmy, jako by byl sám jejím vlastníkem. Hodnocení těchto manažerů vychází z dosažených výsledků čisté současné hodnoty</w:t>
      </w:r>
      <w:r w:rsidR="001B1068" w:rsidRPr="00785099">
        <w:rPr>
          <w:color w:val="222222"/>
          <w:szCs w:val="24"/>
        </w:rPr>
        <w:t xml:space="preserve">. </w:t>
      </w:r>
    </w:p>
    <w:p w14:paraId="5CD45764" w14:textId="77777777" w:rsidR="004869E3" w:rsidRPr="00785099" w:rsidRDefault="00467A55" w:rsidP="00785099">
      <w:pPr>
        <w:spacing w:after="0" w:line="360" w:lineRule="auto"/>
        <w:ind w:firstLine="454"/>
        <w:jc w:val="both"/>
        <w:rPr>
          <w:color w:val="222222"/>
          <w:sz w:val="16"/>
          <w:szCs w:val="24"/>
        </w:rPr>
      </w:pPr>
      <w:r w:rsidRPr="00785099">
        <w:rPr>
          <w:color w:val="222222"/>
          <w:szCs w:val="24"/>
        </w:rPr>
        <w:t xml:space="preserve">Celá firma je rozdělena do organizační struktury podle její velikosti a veškerá její produkce vychází z plánů pro plnění podnikové strategie. Jednotliví pracovníci mají jasně vymezené </w:t>
      </w:r>
      <w:r w:rsidR="0083457F" w:rsidRPr="00785099">
        <w:rPr>
          <w:color w:val="222222"/>
          <w:szCs w:val="24"/>
        </w:rPr>
        <w:t>funkční role</w:t>
      </w:r>
      <w:r w:rsidRPr="00785099">
        <w:rPr>
          <w:color w:val="222222"/>
          <w:szCs w:val="24"/>
        </w:rPr>
        <w:t xml:space="preserve"> podle svých odborností, jsou rozděleni </w:t>
      </w:r>
      <w:r w:rsidR="0095795D">
        <w:rPr>
          <w:color w:val="222222"/>
          <w:szCs w:val="24"/>
        </w:rPr>
        <w:t>d</w:t>
      </w:r>
      <w:r w:rsidRPr="00785099">
        <w:rPr>
          <w:color w:val="222222"/>
          <w:szCs w:val="24"/>
        </w:rPr>
        <w:t>o různých pracovních skupin</w:t>
      </w:r>
      <w:r w:rsidR="0083457F" w:rsidRPr="00785099">
        <w:rPr>
          <w:color w:val="222222"/>
          <w:szCs w:val="24"/>
        </w:rPr>
        <w:t>,</w:t>
      </w:r>
      <w:r w:rsidRPr="00785099">
        <w:rPr>
          <w:color w:val="222222"/>
          <w:szCs w:val="24"/>
        </w:rPr>
        <w:t xml:space="preserve"> u kterých jsou pověřováni odpovědní vedoucí. Každý pověřený manažer je schopen efektivně řídit pouze omezený počet zaměstnanců.</w:t>
      </w:r>
      <w:r w:rsidR="0083457F" w:rsidRPr="00785099">
        <w:rPr>
          <w:color w:val="222222"/>
          <w:szCs w:val="24"/>
        </w:rPr>
        <w:t xml:space="preserve"> </w:t>
      </w:r>
      <w:r w:rsidRPr="00785099">
        <w:rPr>
          <w:color w:val="222222"/>
          <w:szCs w:val="24"/>
        </w:rPr>
        <w:t xml:space="preserve">Velikost těchto organizačních skupin je závislá na náročnosti produkce </w:t>
      </w:r>
      <w:r w:rsidR="0083457F" w:rsidRPr="00785099">
        <w:rPr>
          <w:color w:val="222222"/>
          <w:szCs w:val="24"/>
        </w:rPr>
        <w:t>a schopnostech řídícího skupiny.</w:t>
      </w:r>
      <w:r w:rsidR="0083457F" w:rsidRPr="00785099">
        <w:rPr>
          <w:color w:val="222222"/>
          <w:sz w:val="16"/>
          <w:szCs w:val="24"/>
        </w:rPr>
        <w:t xml:space="preserve"> </w:t>
      </w:r>
      <w:r w:rsidR="0099081C" w:rsidRPr="00AB6AFD">
        <w:rPr>
          <w:color w:val="222222"/>
          <w:szCs w:val="40"/>
          <w:vertAlign w:val="superscript"/>
        </w:rPr>
        <w:footnoteReference w:id="26"/>
      </w:r>
    </w:p>
    <w:p w14:paraId="592977FC" w14:textId="77777777" w:rsidR="001E28D5" w:rsidRPr="00785099" w:rsidRDefault="001E28D5" w:rsidP="00785099">
      <w:pPr>
        <w:spacing w:after="0" w:line="360" w:lineRule="auto"/>
        <w:ind w:firstLine="454"/>
        <w:jc w:val="both"/>
        <w:rPr>
          <w:color w:val="222222"/>
          <w:szCs w:val="24"/>
        </w:rPr>
      </w:pPr>
      <w:r w:rsidRPr="00785099">
        <w:rPr>
          <w:color w:val="222222"/>
          <w:szCs w:val="24"/>
        </w:rPr>
        <w:t>Vedení podniku koordinuje všechny činnosti podniku a organizačních skupin</w:t>
      </w:r>
      <w:r w:rsidR="00396597">
        <w:rPr>
          <w:color w:val="222222"/>
          <w:szCs w:val="24"/>
        </w:rPr>
        <w:t>, tedy</w:t>
      </w:r>
      <w:r w:rsidRPr="00785099">
        <w:rPr>
          <w:color w:val="222222"/>
          <w:szCs w:val="24"/>
        </w:rPr>
        <w:t xml:space="preserve"> </w:t>
      </w:r>
      <w:r w:rsidR="00396597" w:rsidRPr="00396597">
        <w:rPr>
          <w:szCs w:val="24"/>
        </w:rPr>
        <w:t>n</w:t>
      </w:r>
      <w:r w:rsidRPr="00396597">
        <w:rPr>
          <w:szCs w:val="24"/>
        </w:rPr>
        <w:t>ákup, výrob</w:t>
      </w:r>
      <w:r w:rsidR="00396597" w:rsidRPr="00396597">
        <w:rPr>
          <w:szCs w:val="24"/>
        </w:rPr>
        <w:t>u</w:t>
      </w:r>
      <w:r w:rsidRPr="00396597">
        <w:rPr>
          <w:szCs w:val="24"/>
        </w:rPr>
        <w:t>, marketing, personální a finanční útvar</w:t>
      </w:r>
      <w:r w:rsidRPr="00785099">
        <w:rPr>
          <w:color w:val="222222"/>
          <w:szCs w:val="24"/>
        </w:rPr>
        <w:t xml:space="preserve">. Všechny tyto funkce jednotlivých útvarů musejí vzájemně spolupracovat s cílem uspokojit potřeby zákazníka, optimalizovat systém jako celek a tím přispívat k plnění strategických cílů. </w:t>
      </w:r>
    </w:p>
    <w:p w14:paraId="26ECE487" w14:textId="77777777" w:rsidR="00B30B8B" w:rsidRDefault="0083457F" w:rsidP="00785099">
      <w:pPr>
        <w:spacing w:after="0" w:line="360" w:lineRule="auto"/>
        <w:ind w:firstLine="454"/>
        <w:jc w:val="both"/>
        <w:rPr>
          <w:color w:val="222222"/>
          <w:szCs w:val="24"/>
        </w:rPr>
      </w:pPr>
      <w:r w:rsidRPr="00785099">
        <w:rPr>
          <w:color w:val="222222"/>
          <w:szCs w:val="24"/>
        </w:rPr>
        <w:t>Pro vzájemnou komunikaci mezi zaměstnanci a vedením podniku se využívá vhodný komunikační a informační systém. Při dělbě práce, tedy určení</w:t>
      </w:r>
      <w:r w:rsidR="002162AC" w:rsidRPr="00785099">
        <w:rPr>
          <w:color w:val="222222"/>
          <w:szCs w:val="24"/>
        </w:rPr>
        <w:t>,</w:t>
      </w:r>
      <w:r w:rsidRPr="00785099">
        <w:rPr>
          <w:color w:val="222222"/>
          <w:szCs w:val="24"/>
        </w:rPr>
        <w:t xml:space="preserve"> kdo je za jakou pracovní činnost zodpovědný, se zároveň vymezují jejich pravomoce</w:t>
      </w:r>
      <w:r w:rsidR="0099081C" w:rsidRPr="00785099">
        <w:rPr>
          <w:color w:val="222222"/>
          <w:szCs w:val="24"/>
        </w:rPr>
        <w:t>. Organizační jednotky koordinují vzájemné vztahy mezi skupinami.</w:t>
      </w:r>
    </w:p>
    <w:p w14:paraId="6907CAAF" w14:textId="77777777" w:rsidR="00AB6AFD" w:rsidRDefault="00AB6AFD" w:rsidP="00785099">
      <w:pPr>
        <w:spacing w:after="0" w:line="360" w:lineRule="auto"/>
        <w:ind w:firstLine="454"/>
        <w:jc w:val="both"/>
        <w:rPr>
          <w:color w:val="222222"/>
          <w:szCs w:val="24"/>
        </w:rPr>
      </w:pPr>
    </w:p>
    <w:p w14:paraId="6AF78BE4" w14:textId="77777777" w:rsidR="00AB6AFD" w:rsidRPr="00785099" w:rsidRDefault="00AB6AFD" w:rsidP="00785099">
      <w:pPr>
        <w:spacing w:after="0" w:line="360" w:lineRule="auto"/>
        <w:ind w:firstLine="454"/>
        <w:jc w:val="both"/>
        <w:rPr>
          <w:color w:val="222222"/>
          <w:szCs w:val="24"/>
        </w:rPr>
      </w:pPr>
    </w:p>
    <w:p w14:paraId="35BE8E62" w14:textId="77777777" w:rsidR="0083457F" w:rsidRPr="00411A64" w:rsidRDefault="0099081C" w:rsidP="00A41ECF">
      <w:pPr>
        <w:pStyle w:val="Nadpis2"/>
      </w:pPr>
      <w:bookmarkStart w:id="109" w:name="_Toc46135388"/>
      <w:r w:rsidRPr="00411A64">
        <w:lastRenderedPageBreak/>
        <w:t>Uspořádání organizačních jednotek</w:t>
      </w:r>
      <w:r w:rsidR="004869E3">
        <w:t>:</w:t>
      </w:r>
      <w:bookmarkEnd w:id="109"/>
      <w:r w:rsidRPr="00411A64">
        <w:t xml:space="preserve"> </w:t>
      </w:r>
    </w:p>
    <w:p w14:paraId="6A691672" w14:textId="77777777" w:rsidR="0083457F" w:rsidRPr="00785099" w:rsidRDefault="0099081C" w:rsidP="00785099">
      <w:pPr>
        <w:spacing w:after="0" w:line="360" w:lineRule="auto"/>
        <w:ind w:firstLine="454"/>
        <w:jc w:val="both"/>
        <w:rPr>
          <w:color w:val="222222"/>
          <w:szCs w:val="24"/>
        </w:rPr>
      </w:pPr>
      <w:r w:rsidRPr="00785099">
        <w:rPr>
          <w:color w:val="222222"/>
          <w:szCs w:val="24"/>
          <w:u w:val="single"/>
        </w:rPr>
        <w:t>Jednoliniový</w:t>
      </w:r>
      <w:r w:rsidR="0009283E" w:rsidRPr="00785099">
        <w:rPr>
          <w:color w:val="222222"/>
          <w:szCs w:val="24"/>
          <w:u w:val="single"/>
        </w:rPr>
        <w:t xml:space="preserve"> systém </w:t>
      </w:r>
      <w:r w:rsidR="00085CCC" w:rsidRPr="00785099">
        <w:rPr>
          <w:color w:val="222222"/>
          <w:szCs w:val="24"/>
        </w:rPr>
        <w:t xml:space="preserve">– </w:t>
      </w:r>
      <w:r w:rsidR="00244A53" w:rsidRPr="00785099">
        <w:rPr>
          <w:color w:val="222222"/>
          <w:szCs w:val="24"/>
        </w:rPr>
        <w:t xml:space="preserve">kdy má </w:t>
      </w:r>
      <w:r w:rsidR="00085CCC" w:rsidRPr="00785099">
        <w:rPr>
          <w:color w:val="222222"/>
          <w:szCs w:val="24"/>
        </w:rPr>
        <w:t>pracovník je</w:t>
      </w:r>
      <w:r w:rsidR="00244A53" w:rsidRPr="00785099">
        <w:rPr>
          <w:color w:val="222222"/>
          <w:szCs w:val="24"/>
        </w:rPr>
        <w:t>n</w:t>
      </w:r>
      <w:r w:rsidR="00085CCC" w:rsidRPr="00785099">
        <w:rPr>
          <w:color w:val="222222"/>
          <w:szCs w:val="24"/>
        </w:rPr>
        <w:t xml:space="preserve"> jednoho nadřízeného</w:t>
      </w:r>
      <w:r w:rsidR="00244A53" w:rsidRPr="00785099">
        <w:rPr>
          <w:color w:val="222222"/>
          <w:szCs w:val="24"/>
        </w:rPr>
        <w:t xml:space="preserve"> se nejčastěji používá </w:t>
      </w:r>
      <w:r w:rsidR="00187DFB" w:rsidRPr="00CC3779">
        <w:rPr>
          <w:szCs w:val="24"/>
        </w:rPr>
        <w:t>u</w:t>
      </w:r>
      <w:r w:rsidR="00CC3779">
        <w:rPr>
          <w:color w:val="222222"/>
          <w:szCs w:val="24"/>
        </w:rPr>
        <w:t> </w:t>
      </w:r>
      <w:r w:rsidR="00244A53" w:rsidRPr="00785099">
        <w:rPr>
          <w:color w:val="222222"/>
          <w:szCs w:val="24"/>
        </w:rPr>
        <w:t>malých nebo mladých podniků</w:t>
      </w:r>
      <w:r w:rsidR="0009283E" w:rsidRPr="00785099">
        <w:rPr>
          <w:color w:val="222222"/>
          <w:szCs w:val="24"/>
        </w:rPr>
        <w:t xml:space="preserve"> </w:t>
      </w:r>
    </w:p>
    <w:p w14:paraId="5C8F133E" w14:textId="77777777" w:rsidR="0099081C" w:rsidRPr="00785099" w:rsidRDefault="0099081C" w:rsidP="00785099">
      <w:pPr>
        <w:spacing w:after="0" w:line="360" w:lineRule="auto"/>
        <w:ind w:firstLine="454"/>
        <w:jc w:val="both"/>
        <w:rPr>
          <w:color w:val="222222"/>
          <w:szCs w:val="24"/>
        </w:rPr>
      </w:pPr>
      <w:r w:rsidRPr="00785099">
        <w:rPr>
          <w:color w:val="222222"/>
          <w:szCs w:val="24"/>
          <w:u w:val="single"/>
        </w:rPr>
        <w:t>Víceliniový</w:t>
      </w:r>
      <w:r w:rsidR="0009283E" w:rsidRPr="00785099">
        <w:rPr>
          <w:color w:val="222222"/>
          <w:szCs w:val="24"/>
          <w:u w:val="single"/>
        </w:rPr>
        <w:t xml:space="preserve"> systém</w:t>
      </w:r>
      <w:r w:rsidR="00085CCC" w:rsidRPr="00785099">
        <w:rPr>
          <w:color w:val="222222"/>
          <w:szCs w:val="24"/>
        </w:rPr>
        <w:t xml:space="preserve"> – pracovník má více řídících pracovníků</w:t>
      </w:r>
    </w:p>
    <w:p w14:paraId="77E206B7" w14:textId="77777777" w:rsidR="00085CCC" w:rsidRPr="00785099" w:rsidRDefault="0099081C" w:rsidP="00785099">
      <w:pPr>
        <w:spacing w:after="0" w:line="360" w:lineRule="auto"/>
        <w:ind w:firstLine="454"/>
        <w:jc w:val="both"/>
        <w:rPr>
          <w:color w:val="222222"/>
          <w:szCs w:val="24"/>
        </w:rPr>
      </w:pPr>
      <w:r w:rsidRPr="00785099">
        <w:rPr>
          <w:color w:val="222222"/>
          <w:szCs w:val="24"/>
          <w:u w:val="single"/>
        </w:rPr>
        <w:t>Liniově štábní</w:t>
      </w:r>
      <w:r w:rsidR="0009283E" w:rsidRPr="00785099">
        <w:rPr>
          <w:color w:val="222222"/>
          <w:szCs w:val="24"/>
          <w:u w:val="single"/>
        </w:rPr>
        <w:t xml:space="preserve"> systém</w:t>
      </w:r>
      <w:r w:rsidR="0009283E" w:rsidRPr="00785099">
        <w:rPr>
          <w:color w:val="222222"/>
          <w:szCs w:val="24"/>
        </w:rPr>
        <w:t xml:space="preserve"> – </w:t>
      </w:r>
      <w:r w:rsidR="00085CCC" w:rsidRPr="00785099">
        <w:rPr>
          <w:color w:val="222222"/>
          <w:szCs w:val="24"/>
        </w:rPr>
        <w:t xml:space="preserve">kombinace jedno a více liniového systému. </w:t>
      </w:r>
      <w:r w:rsidR="00085CCC" w:rsidRPr="00907380">
        <w:rPr>
          <w:szCs w:val="24"/>
        </w:rPr>
        <w:t xml:space="preserve">Jednoliniový řídící systém </w:t>
      </w:r>
      <w:r w:rsidR="00907380" w:rsidRPr="00907380">
        <w:rPr>
          <w:szCs w:val="24"/>
        </w:rPr>
        <w:t xml:space="preserve">je </w:t>
      </w:r>
      <w:r w:rsidR="00085CCC" w:rsidRPr="00907380">
        <w:rPr>
          <w:szCs w:val="24"/>
        </w:rPr>
        <w:t xml:space="preserve">podporovaný různými funkčně specializovanými jednotkami. </w:t>
      </w:r>
      <w:r w:rsidR="008F0A6E" w:rsidRPr="00907380">
        <w:rPr>
          <w:szCs w:val="24"/>
        </w:rPr>
        <w:t>Je univerzálně využiteln</w:t>
      </w:r>
      <w:r w:rsidR="00907380" w:rsidRPr="00907380">
        <w:rPr>
          <w:szCs w:val="24"/>
        </w:rPr>
        <w:t>ý</w:t>
      </w:r>
      <w:r w:rsidR="008F0A6E" w:rsidRPr="00907380">
        <w:rPr>
          <w:szCs w:val="24"/>
        </w:rPr>
        <w:t xml:space="preserve"> na všechna odvětví</w:t>
      </w:r>
      <w:r w:rsidR="00244A53" w:rsidRPr="00907380">
        <w:rPr>
          <w:szCs w:val="24"/>
        </w:rPr>
        <w:t xml:space="preserve">. </w:t>
      </w:r>
      <w:r w:rsidR="00244A53" w:rsidRPr="00785099">
        <w:rPr>
          <w:color w:val="222222"/>
          <w:szCs w:val="24"/>
        </w:rPr>
        <w:t>Nejčastěji se s ní</w:t>
      </w:r>
      <w:r w:rsidR="00907380">
        <w:rPr>
          <w:color w:val="222222"/>
          <w:szCs w:val="24"/>
        </w:rPr>
        <w:t>m</w:t>
      </w:r>
      <w:r w:rsidR="00244A53" w:rsidRPr="00785099">
        <w:rPr>
          <w:color w:val="222222"/>
          <w:szCs w:val="24"/>
        </w:rPr>
        <w:t xml:space="preserve"> můžeme setkat ve velkých podnicích</w:t>
      </w:r>
      <w:r w:rsidR="00785099">
        <w:rPr>
          <w:color w:val="222222"/>
          <w:szCs w:val="24"/>
        </w:rPr>
        <w:t>.</w:t>
      </w:r>
      <w:r w:rsidR="00244A53" w:rsidRPr="00785099">
        <w:rPr>
          <w:color w:val="222222"/>
          <w:szCs w:val="24"/>
        </w:rPr>
        <w:t xml:space="preserve"> </w:t>
      </w:r>
    </w:p>
    <w:p w14:paraId="3528887A" w14:textId="77777777" w:rsidR="00085CCC" w:rsidRPr="003C7FF0" w:rsidRDefault="00085CCC" w:rsidP="00A41ECF">
      <w:pPr>
        <w:pStyle w:val="Nadpis2"/>
      </w:pPr>
      <w:bookmarkStart w:id="110" w:name="_Toc45200163"/>
      <w:bookmarkStart w:id="111" w:name="_Toc45200284"/>
      <w:bookmarkStart w:id="112" w:name="_Toc36112495"/>
      <w:bookmarkStart w:id="113" w:name="_Toc46135389"/>
      <w:bookmarkEnd w:id="110"/>
      <w:bookmarkEnd w:id="111"/>
      <w:r w:rsidRPr="00411A64">
        <w:t>BSC systém</w:t>
      </w:r>
      <w:bookmarkEnd w:id="112"/>
      <w:bookmarkEnd w:id="113"/>
      <w:r w:rsidRPr="00411A64">
        <w:t xml:space="preserve"> </w:t>
      </w:r>
    </w:p>
    <w:p w14:paraId="6F087CAB" w14:textId="77777777" w:rsidR="008F0A6E" w:rsidRPr="00785099" w:rsidRDefault="002A7FCE" w:rsidP="00785099">
      <w:pPr>
        <w:spacing w:after="0" w:line="360" w:lineRule="auto"/>
        <w:ind w:firstLine="454"/>
        <w:jc w:val="both"/>
        <w:rPr>
          <w:color w:val="222222"/>
          <w:sz w:val="16"/>
          <w:szCs w:val="24"/>
        </w:rPr>
      </w:pPr>
      <w:r w:rsidRPr="00785099">
        <w:rPr>
          <w:color w:val="222222"/>
          <w:szCs w:val="24"/>
        </w:rPr>
        <w:t>Pro měření výko</w:t>
      </w:r>
      <w:r w:rsidR="00260263">
        <w:rPr>
          <w:color w:val="222222"/>
          <w:szCs w:val="24"/>
        </w:rPr>
        <w:t>n</w:t>
      </w:r>
      <w:r w:rsidRPr="00785099">
        <w:rPr>
          <w:color w:val="222222"/>
          <w:szCs w:val="24"/>
        </w:rPr>
        <w:t>nosti podniku se používá metoda BSC</w:t>
      </w:r>
      <w:r w:rsidR="0029399C" w:rsidRPr="00785099">
        <w:rPr>
          <w:color w:val="222222"/>
          <w:szCs w:val="24"/>
        </w:rPr>
        <w:t>.</w:t>
      </w:r>
      <w:r w:rsidRPr="00785099">
        <w:rPr>
          <w:color w:val="222222"/>
          <w:szCs w:val="24"/>
        </w:rPr>
        <w:t xml:space="preserve"> </w:t>
      </w:r>
      <w:r w:rsidR="0029399C" w:rsidRPr="00785099">
        <w:rPr>
          <w:color w:val="222222"/>
          <w:szCs w:val="24"/>
        </w:rPr>
        <w:t>P</w:t>
      </w:r>
      <w:r w:rsidRPr="00785099">
        <w:rPr>
          <w:color w:val="222222"/>
          <w:szCs w:val="24"/>
        </w:rPr>
        <w:t xml:space="preserve">omáhá stanovit vyváženost strategických cílů, které převádí do specifických dílčích cílů. </w:t>
      </w:r>
      <w:r w:rsidR="008F0A6E" w:rsidRPr="00785099">
        <w:rPr>
          <w:color w:val="222222"/>
          <w:szCs w:val="24"/>
        </w:rPr>
        <w:t>Metod</w:t>
      </w:r>
      <w:r w:rsidR="00260263">
        <w:rPr>
          <w:color w:val="222222"/>
          <w:szCs w:val="24"/>
        </w:rPr>
        <w:t>a</w:t>
      </w:r>
      <w:r w:rsidR="005B763D" w:rsidRPr="00785099">
        <w:rPr>
          <w:color w:val="222222"/>
          <w:szCs w:val="24"/>
        </w:rPr>
        <w:t>,</w:t>
      </w:r>
      <w:r w:rsidR="008F0A6E" w:rsidRPr="00785099">
        <w:rPr>
          <w:color w:val="222222"/>
          <w:szCs w:val="24"/>
        </w:rPr>
        <w:t xml:space="preserve"> kterou zveřejnili Kaplan s Nortonem v roce 1992</w:t>
      </w:r>
      <w:r w:rsidR="003C67A2" w:rsidRPr="00785099">
        <w:rPr>
          <w:color w:val="222222"/>
          <w:szCs w:val="24"/>
        </w:rPr>
        <w:t>,</w:t>
      </w:r>
      <w:r w:rsidR="008F0A6E" w:rsidRPr="00785099">
        <w:rPr>
          <w:color w:val="222222"/>
          <w:szCs w:val="24"/>
        </w:rPr>
        <w:t xml:space="preserve"> byla původně zaměřena na strategické řízení</w:t>
      </w:r>
      <w:r w:rsidR="0029399C" w:rsidRPr="00785099">
        <w:rPr>
          <w:color w:val="222222"/>
          <w:szCs w:val="24"/>
        </w:rPr>
        <w:t xml:space="preserve">, později rozšířena </w:t>
      </w:r>
      <w:r w:rsidR="00D939DB" w:rsidRPr="00785099">
        <w:rPr>
          <w:color w:val="222222"/>
          <w:szCs w:val="24"/>
        </w:rPr>
        <w:t>až po</w:t>
      </w:r>
      <w:r w:rsidR="0029399C" w:rsidRPr="00785099">
        <w:rPr>
          <w:color w:val="222222"/>
          <w:szCs w:val="24"/>
        </w:rPr>
        <w:t xml:space="preserve"> operativní řízení</w:t>
      </w:r>
      <w:r w:rsidR="009078E7" w:rsidRPr="00785099">
        <w:rPr>
          <w:color w:val="222222"/>
          <w:szCs w:val="24"/>
        </w:rPr>
        <w:t xml:space="preserve">. </w:t>
      </w:r>
      <w:r w:rsidR="00852500" w:rsidRPr="00785099">
        <w:rPr>
          <w:color w:val="222222"/>
          <w:szCs w:val="24"/>
        </w:rPr>
        <w:t>Š</w:t>
      </w:r>
      <w:r w:rsidR="009078E7" w:rsidRPr="00785099">
        <w:rPr>
          <w:color w:val="222222"/>
          <w:szCs w:val="24"/>
        </w:rPr>
        <w:t>pičkovou výkonnost zajišťuje seznámení se strategickými operacemi řídících na nejnižší úrovni</w:t>
      </w:r>
      <w:r w:rsidR="008F0A6E" w:rsidRPr="00785099">
        <w:rPr>
          <w:color w:val="222222"/>
          <w:szCs w:val="24"/>
        </w:rPr>
        <w:t xml:space="preserve">. V jejich návrhu se pracuje se čtyřmi metrikami principem vzájemné vyváženosti jednotlivých cílů. Jedná se o to, aby se </w:t>
      </w:r>
      <w:r w:rsidR="00244A53" w:rsidRPr="00785099">
        <w:rPr>
          <w:color w:val="222222"/>
          <w:szCs w:val="24"/>
        </w:rPr>
        <w:t xml:space="preserve">například </w:t>
      </w:r>
      <w:r w:rsidR="008F0A6E" w:rsidRPr="00785099">
        <w:rPr>
          <w:color w:val="222222"/>
          <w:szCs w:val="24"/>
        </w:rPr>
        <w:t>kvůli chválení a odměňování za</w:t>
      </w:r>
      <w:r w:rsidR="00AB6AFD">
        <w:rPr>
          <w:color w:val="222222"/>
          <w:szCs w:val="24"/>
        </w:rPr>
        <w:t> </w:t>
      </w:r>
      <w:r w:rsidR="0029399C" w:rsidRPr="00785099">
        <w:rPr>
          <w:color w:val="222222"/>
          <w:szCs w:val="24"/>
        </w:rPr>
        <w:t xml:space="preserve">dosažení </w:t>
      </w:r>
      <w:r w:rsidR="008F0A6E" w:rsidRPr="00785099">
        <w:rPr>
          <w:color w:val="222222"/>
          <w:szCs w:val="24"/>
        </w:rPr>
        <w:t>zisku nezapomínalo na spokojenost zákazníků a rozvoj firmy.</w:t>
      </w:r>
      <w:r w:rsidR="00D939DB" w:rsidRPr="00785099">
        <w:rPr>
          <w:color w:val="222222"/>
          <w:szCs w:val="24"/>
        </w:rPr>
        <w:t xml:space="preserve"> BSC princip doporučuje, aby se dva nebo více stanovených cílů vzájemně hlídaly. </w:t>
      </w:r>
      <w:r w:rsidR="00244A53" w:rsidRPr="00AB6AFD">
        <w:rPr>
          <w:color w:val="222222"/>
          <w:szCs w:val="40"/>
          <w:vertAlign w:val="superscript"/>
        </w:rPr>
        <w:footnoteReference w:id="27"/>
      </w:r>
    </w:p>
    <w:p w14:paraId="33A3AFD9" w14:textId="77777777" w:rsidR="00AB6AFD" w:rsidRDefault="00D939DB" w:rsidP="00AB6AFD">
      <w:pPr>
        <w:spacing w:after="0" w:line="360" w:lineRule="auto"/>
        <w:ind w:firstLine="454"/>
        <w:jc w:val="both"/>
        <w:rPr>
          <w:b/>
          <w:bCs/>
          <w:i/>
          <w:iCs/>
          <w:color w:val="222222"/>
          <w:szCs w:val="24"/>
        </w:rPr>
      </w:pPr>
      <w:r w:rsidRPr="00AB6AFD">
        <w:rPr>
          <w:b/>
          <w:bCs/>
          <w:i/>
          <w:iCs/>
          <w:color w:val="222222"/>
          <w:szCs w:val="24"/>
        </w:rPr>
        <w:t>Čtyři původní perspektivy hodnocení organizace jsou:</w:t>
      </w:r>
    </w:p>
    <w:p w14:paraId="299DD7E6" w14:textId="77777777" w:rsidR="00AB6AFD" w:rsidRPr="00AB6AFD" w:rsidRDefault="00AB6AFD" w:rsidP="00AB6AFD">
      <w:pPr>
        <w:pStyle w:val="Odstavecseseznamem"/>
        <w:numPr>
          <w:ilvl w:val="0"/>
          <w:numId w:val="34"/>
        </w:numPr>
        <w:spacing w:line="360" w:lineRule="auto"/>
        <w:jc w:val="both"/>
        <w:rPr>
          <w:b/>
          <w:bCs/>
          <w:i/>
          <w:iCs/>
          <w:color w:val="222222"/>
          <w:sz w:val="24"/>
          <w:szCs w:val="32"/>
        </w:rPr>
      </w:pPr>
      <w:r>
        <w:rPr>
          <w:color w:val="000000" w:themeColor="text1"/>
          <w:sz w:val="24"/>
          <w:szCs w:val="32"/>
        </w:rPr>
        <w:t>f</w:t>
      </w:r>
      <w:r w:rsidR="00D939DB" w:rsidRPr="00AB6AFD">
        <w:rPr>
          <w:color w:val="000000" w:themeColor="text1"/>
          <w:sz w:val="24"/>
          <w:szCs w:val="32"/>
        </w:rPr>
        <w:t>inanční perspektiva</w:t>
      </w:r>
      <w:r w:rsidRPr="00AB6AFD">
        <w:rPr>
          <w:color w:val="000000" w:themeColor="text1"/>
          <w:sz w:val="24"/>
          <w:szCs w:val="32"/>
        </w:rPr>
        <w:t>,</w:t>
      </w:r>
    </w:p>
    <w:p w14:paraId="277051A5" w14:textId="77777777" w:rsidR="00AB6AFD" w:rsidRPr="00AB6AFD" w:rsidRDefault="00AB6AFD" w:rsidP="00AB6AFD">
      <w:pPr>
        <w:pStyle w:val="Odstavecseseznamem"/>
        <w:numPr>
          <w:ilvl w:val="0"/>
          <w:numId w:val="34"/>
        </w:numPr>
        <w:spacing w:line="360" w:lineRule="auto"/>
        <w:jc w:val="both"/>
        <w:rPr>
          <w:b/>
          <w:bCs/>
          <w:i/>
          <w:iCs/>
          <w:color w:val="222222"/>
          <w:sz w:val="24"/>
          <w:szCs w:val="32"/>
        </w:rPr>
      </w:pPr>
      <w:r>
        <w:rPr>
          <w:color w:val="000000" w:themeColor="text1"/>
          <w:sz w:val="24"/>
          <w:szCs w:val="32"/>
        </w:rPr>
        <w:t>z</w:t>
      </w:r>
      <w:r w:rsidR="00D939DB" w:rsidRPr="00AB6AFD">
        <w:rPr>
          <w:color w:val="000000" w:themeColor="text1"/>
          <w:sz w:val="24"/>
          <w:szCs w:val="32"/>
        </w:rPr>
        <w:t>ákaznická perspektiva</w:t>
      </w:r>
      <w:r w:rsidRPr="00AB6AFD">
        <w:rPr>
          <w:color w:val="000000" w:themeColor="text1"/>
          <w:sz w:val="24"/>
          <w:szCs w:val="32"/>
        </w:rPr>
        <w:t>,</w:t>
      </w:r>
    </w:p>
    <w:p w14:paraId="1AF8FE89" w14:textId="77777777" w:rsidR="00AB6AFD" w:rsidRPr="00AB6AFD" w:rsidRDefault="00AB6AFD" w:rsidP="00AB6AFD">
      <w:pPr>
        <w:pStyle w:val="Odstavecseseznamem"/>
        <w:numPr>
          <w:ilvl w:val="0"/>
          <w:numId w:val="34"/>
        </w:numPr>
        <w:spacing w:line="360" w:lineRule="auto"/>
        <w:jc w:val="both"/>
        <w:rPr>
          <w:b/>
          <w:bCs/>
          <w:i/>
          <w:iCs/>
          <w:color w:val="222222"/>
          <w:sz w:val="24"/>
          <w:szCs w:val="32"/>
        </w:rPr>
      </w:pPr>
      <w:r>
        <w:rPr>
          <w:color w:val="000000" w:themeColor="text1"/>
          <w:sz w:val="24"/>
          <w:szCs w:val="32"/>
        </w:rPr>
        <w:t>p</w:t>
      </w:r>
      <w:r w:rsidR="00D939DB" w:rsidRPr="00AB6AFD">
        <w:rPr>
          <w:color w:val="000000" w:themeColor="text1"/>
          <w:sz w:val="24"/>
          <w:szCs w:val="32"/>
        </w:rPr>
        <w:t>erspektiva učení se a růstu</w:t>
      </w:r>
      <w:r w:rsidRPr="00AB6AFD">
        <w:rPr>
          <w:color w:val="000000" w:themeColor="text1"/>
          <w:sz w:val="24"/>
          <w:szCs w:val="32"/>
        </w:rPr>
        <w:t>,</w:t>
      </w:r>
    </w:p>
    <w:p w14:paraId="5D498E35" w14:textId="77777777" w:rsidR="00D939DB" w:rsidRPr="00AB6AFD" w:rsidRDefault="00AB6AFD" w:rsidP="00AB6AFD">
      <w:pPr>
        <w:pStyle w:val="Odstavecseseznamem"/>
        <w:numPr>
          <w:ilvl w:val="0"/>
          <w:numId w:val="34"/>
        </w:numPr>
        <w:spacing w:line="360" w:lineRule="auto"/>
        <w:jc w:val="both"/>
        <w:rPr>
          <w:b/>
          <w:bCs/>
          <w:i/>
          <w:iCs/>
          <w:color w:val="222222"/>
          <w:sz w:val="24"/>
          <w:szCs w:val="32"/>
        </w:rPr>
      </w:pPr>
      <w:r>
        <w:rPr>
          <w:color w:val="000000" w:themeColor="text1"/>
          <w:sz w:val="24"/>
          <w:szCs w:val="32"/>
        </w:rPr>
        <w:t>p</w:t>
      </w:r>
      <w:r w:rsidR="00D939DB" w:rsidRPr="00AB6AFD">
        <w:rPr>
          <w:color w:val="000000" w:themeColor="text1"/>
          <w:sz w:val="24"/>
          <w:szCs w:val="32"/>
        </w:rPr>
        <w:t>rocesní perspektiva</w:t>
      </w:r>
      <w:r w:rsidRPr="00AB6AFD">
        <w:rPr>
          <w:color w:val="000000" w:themeColor="text1"/>
          <w:sz w:val="24"/>
          <w:szCs w:val="32"/>
        </w:rPr>
        <w:t>.</w:t>
      </w:r>
    </w:p>
    <w:p w14:paraId="69E1692F" w14:textId="77777777" w:rsidR="00852500" w:rsidRPr="00411A64" w:rsidRDefault="00852500" w:rsidP="00A41ECF">
      <w:pPr>
        <w:pStyle w:val="Nadpis2"/>
      </w:pPr>
      <w:bookmarkStart w:id="114" w:name="_Toc36112496"/>
      <w:bookmarkStart w:id="115" w:name="_Toc46135390"/>
      <w:r w:rsidRPr="00411A64">
        <w:t>Strategické mapy</w:t>
      </w:r>
      <w:bookmarkEnd w:id="114"/>
      <w:bookmarkEnd w:id="115"/>
    </w:p>
    <w:p w14:paraId="078D196D" w14:textId="77777777" w:rsidR="002959EC" w:rsidRPr="00785099" w:rsidRDefault="00852500" w:rsidP="00785099">
      <w:pPr>
        <w:spacing w:after="0" w:line="360" w:lineRule="auto"/>
        <w:ind w:firstLine="454"/>
        <w:jc w:val="both"/>
        <w:rPr>
          <w:color w:val="222222"/>
          <w:szCs w:val="24"/>
        </w:rPr>
      </w:pPr>
      <w:r w:rsidRPr="00785099">
        <w:rPr>
          <w:color w:val="222222"/>
          <w:szCs w:val="24"/>
        </w:rPr>
        <w:t>Stejní autoři postupem času vylepšili metodu BSC</w:t>
      </w:r>
      <w:r w:rsidR="00C92077" w:rsidRPr="00785099">
        <w:rPr>
          <w:color w:val="222222"/>
          <w:szCs w:val="24"/>
        </w:rPr>
        <w:t xml:space="preserve"> pro dosažení stanovených cílů a zvýšení hodnoty</w:t>
      </w:r>
      <w:r w:rsidRPr="00785099">
        <w:rPr>
          <w:color w:val="222222"/>
          <w:szCs w:val="24"/>
        </w:rPr>
        <w:t xml:space="preserve">. </w:t>
      </w:r>
      <w:r w:rsidR="00C92077" w:rsidRPr="00785099">
        <w:rPr>
          <w:color w:val="222222"/>
          <w:szCs w:val="24"/>
        </w:rPr>
        <w:t>K</w:t>
      </w:r>
      <w:r w:rsidRPr="00785099">
        <w:rPr>
          <w:color w:val="222222"/>
          <w:szCs w:val="24"/>
        </w:rPr>
        <w:t xml:space="preserve">romě čtyř perspektiv cílů </w:t>
      </w:r>
      <w:r w:rsidR="00C92077" w:rsidRPr="00785099">
        <w:rPr>
          <w:color w:val="222222"/>
          <w:szCs w:val="24"/>
        </w:rPr>
        <w:t xml:space="preserve">k </w:t>
      </w:r>
      <w:r w:rsidRPr="00785099">
        <w:rPr>
          <w:color w:val="222222"/>
          <w:szCs w:val="24"/>
        </w:rPr>
        <w:t>měření výkon</w:t>
      </w:r>
      <w:r w:rsidR="003A2CAA">
        <w:rPr>
          <w:color w:val="222222"/>
          <w:szCs w:val="24"/>
        </w:rPr>
        <w:t>n</w:t>
      </w:r>
      <w:r w:rsidRPr="00785099">
        <w:rPr>
          <w:color w:val="222222"/>
          <w:szCs w:val="24"/>
        </w:rPr>
        <w:t xml:space="preserve">osti podniku </w:t>
      </w:r>
      <w:r w:rsidR="00C92077" w:rsidRPr="00785099">
        <w:rPr>
          <w:color w:val="222222"/>
          <w:szCs w:val="24"/>
        </w:rPr>
        <w:t>se model st</w:t>
      </w:r>
      <w:r w:rsidR="00C81578" w:rsidRPr="00785099">
        <w:rPr>
          <w:color w:val="222222"/>
          <w:szCs w:val="24"/>
        </w:rPr>
        <w:t>r</w:t>
      </w:r>
      <w:r w:rsidR="00C92077" w:rsidRPr="00785099">
        <w:rPr>
          <w:color w:val="222222"/>
          <w:szCs w:val="24"/>
        </w:rPr>
        <w:t xml:space="preserve">ategických map </w:t>
      </w:r>
      <w:r w:rsidRPr="00785099">
        <w:rPr>
          <w:color w:val="222222"/>
          <w:szCs w:val="24"/>
        </w:rPr>
        <w:t>zaměřuje také na</w:t>
      </w:r>
      <w:r w:rsidR="00C92077" w:rsidRPr="00785099">
        <w:rPr>
          <w:color w:val="222222"/>
          <w:szCs w:val="24"/>
        </w:rPr>
        <w:t xml:space="preserve"> vzájemné</w:t>
      </w:r>
      <w:r w:rsidRPr="00785099">
        <w:rPr>
          <w:color w:val="222222"/>
          <w:szCs w:val="24"/>
        </w:rPr>
        <w:t xml:space="preserve"> vztahy mezi jednotlivými perspektivami</w:t>
      </w:r>
      <w:r w:rsidR="00C92077" w:rsidRPr="00785099">
        <w:rPr>
          <w:color w:val="222222"/>
          <w:szCs w:val="24"/>
        </w:rPr>
        <w:t xml:space="preserve">. </w:t>
      </w:r>
      <w:r w:rsidR="00AC6B47" w:rsidRPr="00785099">
        <w:rPr>
          <w:color w:val="222222"/>
          <w:szCs w:val="24"/>
        </w:rPr>
        <w:t>Tato strategická mapa vychází ze strategických plánů.</w:t>
      </w:r>
      <w:r w:rsidR="00C81578" w:rsidRPr="00785099">
        <w:rPr>
          <w:color w:val="222222"/>
          <w:sz w:val="16"/>
          <w:szCs w:val="24"/>
        </w:rPr>
        <w:t xml:space="preserve"> </w:t>
      </w:r>
      <w:r w:rsidR="00C81578" w:rsidRPr="00785099">
        <w:rPr>
          <w:color w:val="222222"/>
          <w:sz w:val="16"/>
          <w:szCs w:val="24"/>
        </w:rPr>
        <w:footnoteReference w:id="28"/>
      </w:r>
      <w:r w:rsidR="00AC6B47" w:rsidRPr="00785099">
        <w:rPr>
          <w:color w:val="222222"/>
          <w:sz w:val="16"/>
          <w:szCs w:val="24"/>
        </w:rPr>
        <w:t xml:space="preserve"> </w:t>
      </w:r>
    </w:p>
    <w:p w14:paraId="4B152CE9" w14:textId="77777777" w:rsidR="00852500" w:rsidRPr="00785099" w:rsidRDefault="00C92077" w:rsidP="00785099">
      <w:pPr>
        <w:spacing w:after="0" w:line="360" w:lineRule="auto"/>
        <w:ind w:firstLine="454"/>
        <w:jc w:val="both"/>
        <w:rPr>
          <w:color w:val="222222"/>
          <w:szCs w:val="24"/>
        </w:rPr>
      </w:pPr>
      <w:r w:rsidRPr="00785099">
        <w:rPr>
          <w:color w:val="222222"/>
          <w:szCs w:val="24"/>
        </w:rPr>
        <w:t>K tomu je potřeba dodržovat několik zásad</w:t>
      </w:r>
      <w:r w:rsidR="004869E3" w:rsidRPr="00785099">
        <w:rPr>
          <w:color w:val="222222"/>
          <w:szCs w:val="24"/>
        </w:rPr>
        <w:t>:</w:t>
      </w:r>
    </w:p>
    <w:p w14:paraId="0668B6F9" w14:textId="77777777" w:rsidR="002959EC" w:rsidRPr="00411A64" w:rsidRDefault="00AC6B47" w:rsidP="001A079A">
      <w:pPr>
        <w:pStyle w:val="Odstavecseseznamem"/>
        <w:numPr>
          <w:ilvl w:val="0"/>
          <w:numId w:val="8"/>
        </w:numPr>
        <w:shd w:val="clear" w:color="auto" w:fill="FFFFFF"/>
        <w:suppressAutoHyphens w:val="0"/>
        <w:autoSpaceDN/>
        <w:spacing w:before="100" w:beforeAutospacing="1" w:after="100" w:afterAutospacing="1" w:line="360" w:lineRule="auto"/>
        <w:jc w:val="both"/>
        <w:textAlignment w:val="auto"/>
        <w:rPr>
          <w:color w:val="000000" w:themeColor="text1"/>
          <w:sz w:val="24"/>
          <w:szCs w:val="24"/>
        </w:rPr>
      </w:pPr>
      <w:r w:rsidRPr="00411A64">
        <w:rPr>
          <w:color w:val="000000" w:themeColor="text1"/>
          <w:sz w:val="24"/>
          <w:szCs w:val="24"/>
        </w:rPr>
        <w:lastRenderedPageBreak/>
        <w:t>Finanční perspektiva</w:t>
      </w:r>
      <w:r w:rsidR="00C92077" w:rsidRPr="00411A64">
        <w:rPr>
          <w:color w:val="000000" w:themeColor="text1"/>
          <w:sz w:val="24"/>
          <w:szCs w:val="24"/>
        </w:rPr>
        <w:t xml:space="preserve"> musí být vytvořena rovnováh</w:t>
      </w:r>
      <w:r w:rsidRPr="00411A64">
        <w:rPr>
          <w:color w:val="000000" w:themeColor="text1"/>
          <w:sz w:val="24"/>
          <w:szCs w:val="24"/>
        </w:rPr>
        <w:t>ou</w:t>
      </w:r>
      <w:r w:rsidR="00C92077" w:rsidRPr="00411A64">
        <w:rPr>
          <w:color w:val="000000" w:themeColor="text1"/>
          <w:sz w:val="24"/>
          <w:szCs w:val="24"/>
        </w:rPr>
        <w:t xml:space="preserve"> mezi produktivitou a růstem podniku. </w:t>
      </w:r>
    </w:p>
    <w:p w14:paraId="7A401724" w14:textId="77777777" w:rsidR="00C92077" w:rsidRPr="00411A64" w:rsidRDefault="00AC6B47" w:rsidP="001A079A">
      <w:pPr>
        <w:pStyle w:val="Odstavecseseznamem"/>
        <w:numPr>
          <w:ilvl w:val="0"/>
          <w:numId w:val="8"/>
        </w:numPr>
        <w:shd w:val="clear" w:color="auto" w:fill="FFFFFF"/>
        <w:suppressAutoHyphens w:val="0"/>
        <w:autoSpaceDN/>
        <w:spacing w:before="100" w:beforeAutospacing="1" w:after="100" w:afterAutospacing="1" w:line="360" w:lineRule="auto"/>
        <w:jc w:val="both"/>
        <w:textAlignment w:val="auto"/>
        <w:rPr>
          <w:color w:val="000000" w:themeColor="text1"/>
          <w:sz w:val="24"/>
          <w:szCs w:val="24"/>
        </w:rPr>
      </w:pPr>
      <w:r w:rsidRPr="00411A64">
        <w:rPr>
          <w:color w:val="000000" w:themeColor="text1"/>
          <w:sz w:val="24"/>
          <w:szCs w:val="24"/>
        </w:rPr>
        <w:t>Zákaznická perspektiva</w:t>
      </w:r>
      <w:r w:rsidR="00D62F22">
        <w:rPr>
          <w:color w:val="000000" w:themeColor="text1"/>
          <w:sz w:val="24"/>
          <w:szCs w:val="24"/>
        </w:rPr>
        <w:t>,</w:t>
      </w:r>
      <w:r w:rsidRPr="00411A64">
        <w:rPr>
          <w:color w:val="000000" w:themeColor="text1"/>
          <w:sz w:val="24"/>
          <w:szCs w:val="24"/>
        </w:rPr>
        <w:t xml:space="preserve"> </w:t>
      </w:r>
      <w:r w:rsidR="00D62F22">
        <w:rPr>
          <w:color w:val="000000" w:themeColor="text1"/>
          <w:sz w:val="24"/>
          <w:szCs w:val="24"/>
        </w:rPr>
        <w:t>t</w:t>
      </w:r>
      <w:r w:rsidR="00C92077" w:rsidRPr="00411A64">
        <w:rPr>
          <w:color w:val="000000" w:themeColor="text1"/>
          <w:sz w:val="24"/>
          <w:szCs w:val="24"/>
        </w:rPr>
        <w:t>aké musí být splněna řada zákaznických požadavků</w:t>
      </w:r>
      <w:r w:rsidR="004869E3">
        <w:rPr>
          <w:color w:val="000000" w:themeColor="text1"/>
          <w:sz w:val="24"/>
          <w:szCs w:val="24"/>
        </w:rPr>
        <w:t>,</w:t>
      </w:r>
      <w:r w:rsidR="00C92077" w:rsidRPr="00411A64">
        <w:rPr>
          <w:color w:val="000000" w:themeColor="text1"/>
          <w:sz w:val="24"/>
          <w:szCs w:val="24"/>
        </w:rPr>
        <w:t xml:space="preserve"> mezi než patří špičková kvalita produktu, nejlepší cena, vyladěné vztahy </w:t>
      </w:r>
      <w:r w:rsidRPr="00411A64">
        <w:rPr>
          <w:color w:val="000000" w:themeColor="text1"/>
          <w:sz w:val="24"/>
          <w:szCs w:val="24"/>
        </w:rPr>
        <w:t xml:space="preserve">mezi výrobcem a zákazníkem, spolehlivý servis. </w:t>
      </w:r>
    </w:p>
    <w:p w14:paraId="07C4B21F" w14:textId="77777777" w:rsidR="00AC6B47" w:rsidRPr="00411A64" w:rsidRDefault="00AC6B47" w:rsidP="001A079A">
      <w:pPr>
        <w:pStyle w:val="Odstavecseseznamem"/>
        <w:numPr>
          <w:ilvl w:val="0"/>
          <w:numId w:val="8"/>
        </w:numPr>
        <w:shd w:val="clear" w:color="auto" w:fill="FFFFFF"/>
        <w:suppressAutoHyphens w:val="0"/>
        <w:autoSpaceDN/>
        <w:spacing w:before="100" w:beforeAutospacing="1" w:after="100" w:afterAutospacing="1" w:line="360" w:lineRule="auto"/>
        <w:jc w:val="both"/>
        <w:textAlignment w:val="auto"/>
        <w:rPr>
          <w:color w:val="000000" w:themeColor="text1"/>
          <w:sz w:val="24"/>
          <w:szCs w:val="24"/>
        </w:rPr>
      </w:pPr>
      <w:r w:rsidRPr="00411A64">
        <w:rPr>
          <w:color w:val="000000" w:themeColor="text1"/>
          <w:sz w:val="24"/>
          <w:szCs w:val="24"/>
        </w:rPr>
        <w:t>Interní procesy</w:t>
      </w:r>
      <w:r w:rsidR="00D62F22">
        <w:rPr>
          <w:color w:val="000000" w:themeColor="text1"/>
          <w:sz w:val="24"/>
          <w:szCs w:val="24"/>
        </w:rPr>
        <w:t>,</w:t>
      </w:r>
      <w:r w:rsidRPr="00411A64">
        <w:rPr>
          <w:color w:val="000000" w:themeColor="text1"/>
          <w:sz w:val="24"/>
          <w:szCs w:val="24"/>
        </w:rPr>
        <w:t xml:space="preserve"> jejich cílem je propojení procesů mezi vizí podniku a strategickými cíli.</w:t>
      </w:r>
    </w:p>
    <w:p w14:paraId="1FF2146C" w14:textId="77777777" w:rsidR="00AC6B47" w:rsidRPr="00411A64" w:rsidRDefault="00AC6B47" w:rsidP="001A079A">
      <w:pPr>
        <w:pStyle w:val="Odstavecseseznamem"/>
        <w:numPr>
          <w:ilvl w:val="0"/>
          <w:numId w:val="8"/>
        </w:numPr>
        <w:shd w:val="clear" w:color="auto" w:fill="FFFFFF"/>
        <w:suppressAutoHyphens w:val="0"/>
        <w:autoSpaceDN/>
        <w:spacing w:before="100" w:beforeAutospacing="1" w:after="100" w:afterAutospacing="1" w:line="360" w:lineRule="auto"/>
        <w:jc w:val="both"/>
        <w:textAlignment w:val="auto"/>
        <w:rPr>
          <w:color w:val="000000" w:themeColor="text1"/>
          <w:sz w:val="24"/>
          <w:szCs w:val="24"/>
        </w:rPr>
      </w:pPr>
      <w:r w:rsidRPr="00411A64">
        <w:rPr>
          <w:color w:val="000000" w:themeColor="text1"/>
          <w:sz w:val="24"/>
          <w:szCs w:val="24"/>
        </w:rPr>
        <w:t>Perspektiva potenciálu v sobě skrývá popis nehmotného majetku podniku</w:t>
      </w:r>
      <w:r w:rsidR="00D62F22">
        <w:rPr>
          <w:color w:val="000000" w:themeColor="text1"/>
          <w:sz w:val="24"/>
          <w:szCs w:val="24"/>
        </w:rPr>
        <w:t>.</w:t>
      </w:r>
    </w:p>
    <w:p w14:paraId="25063FD0" w14:textId="77777777" w:rsidR="00F36BE1" w:rsidRDefault="00C81578" w:rsidP="00F36BE1">
      <w:pPr>
        <w:keepNext/>
        <w:shd w:val="clear" w:color="auto" w:fill="FFFFFF"/>
        <w:suppressAutoHyphens w:val="0"/>
        <w:autoSpaceDN/>
        <w:spacing w:before="100" w:beforeAutospacing="1" w:after="100" w:afterAutospacing="1" w:line="360" w:lineRule="auto"/>
        <w:jc w:val="center"/>
        <w:textAlignment w:val="auto"/>
      </w:pPr>
      <w:r w:rsidRPr="00411A64">
        <w:rPr>
          <w:rFonts w:eastAsia="Times New Roman"/>
          <w:noProof/>
          <w:color w:val="000000" w:themeColor="text1"/>
          <w:szCs w:val="24"/>
          <w:lang w:eastAsia="cs-CZ"/>
        </w:rPr>
        <w:drawing>
          <wp:inline distT="0" distB="0" distL="0" distR="0" wp14:anchorId="12A1FACA" wp14:editId="6B1EC191">
            <wp:extent cx="5737456" cy="417927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952" cy="4199306"/>
                    </a:xfrm>
                    <a:prstGeom prst="rect">
                      <a:avLst/>
                    </a:prstGeom>
                    <a:noFill/>
                    <a:ln>
                      <a:noFill/>
                    </a:ln>
                  </pic:spPr>
                </pic:pic>
              </a:graphicData>
            </a:graphic>
          </wp:inline>
        </w:drawing>
      </w:r>
    </w:p>
    <w:p w14:paraId="7BCADA76" w14:textId="23C38040" w:rsidR="00F36BE1" w:rsidRPr="00F36BE1" w:rsidRDefault="00F36BE1" w:rsidP="00F36BE1">
      <w:pPr>
        <w:pStyle w:val="Titulek"/>
        <w:jc w:val="center"/>
        <w:rPr>
          <w:color w:val="auto"/>
        </w:rPr>
      </w:pPr>
      <w:bookmarkStart w:id="116" w:name="_Toc46134959"/>
      <w:r w:rsidRPr="00F36BE1">
        <w:rPr>
          <w:b/>
          <w:color w:val="auto"/>
        </w:rPr>
        <w:t xml:space="preserve">Obrázek </w:t>
      </w:r>
      <w:r w:rsidR="00F82D93" w:rsidRPr="00F36BE1">
        <w:rPr>
          <w:b/>
          <w:color w:val="auto"/>
        </w:rPr>
        <w:fldChar w:fldCharType="begin"/>
      </w:r>
      <w:r w:rsidRPr="00F36BE1">
        <w:rPr>
          <w:b/>
          <w:color w:val="auto"/>
        </w:rPr>
        <w:instrText xml:space="preserve"> SEQ Obrázek \* ARABIC </w:instrText>
      </w:r>
      <w:r w:rsidR="00F82D93" w:rsidRPr="00F36BE1">
        <w:rPr>
          <w:b/>
          <w:color w:val="auto"/>
        </w:rPr>
        <w:fldChar w:fldCharType="separate"/>
      </w:r>
      <w:r w:rsidR="00510AB1">
        <w:rPr>
          <w:b/>
          <w:noProof/>
          <w:color w:val="auto"/>
        </w:rPr>
        <w:t>3</w:t>
      </w:r>
      <w:r w:rsidR="00F82D93" w:rsidRPr="00F36BE1">
        <w:rPr>
          <w:b/>
          <w:color w:val="auto"/>
        </w:rPr>
        <w:fldChar w:fldCharType="end"/>
      </w:r>
      <w:r w:rsidRPr="00F36BE1">
        <w:rPr>
          <w:rFonts w:eastAsia="Times New Roman"/>
          <w:color w:val="auto"/>
          <w:sz w:val="20"/>
          <w:szCs w:val="20"/>
          <w:lang w:eastAsia="cs-CZ"/>
        </w:rPr>
        <w:t xml:space="preserve"> Model strategické mapy FOTR, J a kol. Tvorba strategie a strategické plánování</w:t>
      </w:r>
      <w:bookmarkEnd w:id="116"/>
    </w:p>
    <w:p w14:paraId="302BE125" w14:textId="77777777" w:rsidR="00A22A65" w:rsidRDefault="00A22A65">
      <w:pPr>
        <w:suppressAutoHyphens w:val="0"/>
        <w:rPr>
          <w:rFonts w:eastAsia="Times New Roman"/>
          <w:sz w:val="20"/>
          <w:szCs w:val="20"/>
          <w:lang w:eastAsia="cs-CZ"/>
        </w:rPr>
      </w:pPr>
      <w:bookmarkStart w:id="117" w:name="_Toc36112497"/>
      <w:r>
        <w:rPr>
          <w:rFonts w:eastAsia="Times New Roman"/>
          <w:sz w:val="20"/>
          <w:szCs w:val="20"/>
          <w:lang w:eastAsia="cs-CZ"/>
        </w:rPr>
        <w:br w:type="page"/>
      </w:r>
    </w:p>
    <w:p w14:paraId="1E692115" w14:textId="77777777" w:rsidR="001571DA" w:rsidRPr="003C7FF0" w:rsidRDefault="00FF0E27" w:rsidP="00411A64">
      <w:pPr>
        <w:pStyle w:val="Nadpis1"/>
        <w:spacing w:line="360" w:lineRule="auto"/>
        <w:jc w:val="both"/>
        <w:rPr>
          <w:rFonts w:cs="Times New Roman"/>
          <w:b/>
          <w:bCs/>
        </w:rPr>
      </w:pPr>
      <w:bookmarkStart w:id="118" w:name="_Toc45200166"/>
      <w:bookmarkStart w:id="119" w:name="_Toc45200287"/>
      <w:bookmarkStart w:id="120" w:name="_Toc46135391"/>
      <w:bookmarkEnd w:id="118"/>
      <w:bookmarkEnd w:id="119"/>
      <w:r w:rsidRPr="003C7FF0">
        <w:rPr>
          <w:rFonts w:cs="Times New Roman"/>
          <w:b/>
          <w:bCs/>
        </w:rPr>
        <w:lastRenderedPageBreak/>
        <w:t>Možnosti zdrojů financování</w:t>
      </w:r>
      <w:bookmarkEnd w:id="117"/>
      <w:bookmarkEnd w:id="120"/>
      <w:r w:rsidRPr="003C7FF0">
        <w:rPr>
          <w:rFonts w:cs="Times New Roman"/>
          <w:b/>
          <w:bCs/>
        </w:rPr>
        <w:t xml:space="preserve"> </w:t>
      </w:r>
    </w:p>
    <w:p w14:paraId="4226F7E6" w14:textId="77777777" w:rsidR="00E83EA4" w:rsidRPr="00785099" w:rsidRDefault="001571DA" w:rsidP="00785099">
      <w:pPr>
        <w:spacing w:after="0" w:line="360" w:lineRule="auto"/>
        <w:ind w:firstLine="454"/>
        <w:jc w:val="both"/>
        <w:rPr>
          <w:color w:val="222222"/>
          <w:szCs w:val="24"/>
        </w:rPr>
      </w:pPr>
      <w:r w:rsidRPr="00785099">
        <w:rPr>
          <w:color w:val="222222"/>
          <w:szCs w:val="24"/>
        </w:rPr>
        <w:t>Fina</w:t>
      </w:r>
      <w:r w:rsidR="00E83EA4" w:rsidRPr="00785099">
        <w:rPr>
          <w:color w:val="222222"/>
          <w:szCs w:val="24"/>
        </w:rPr>
        <w:t xml:space="preserve">nční management </w:t>
      </w:r>
      <w:r w:rsidR="00C94665" w:rsidRPr="00785099">
        <w:rPr>
          <w:color w:val="222222"/>
          <w:szCs w:val="24"/>
        </w:rPr>
        <w:t>podniku má za úkol r</w:t>
      </w:r>
      <w:r w:rsidR="00E83EA4" w:rsidRPr="00785099">
        <w:rPr>
          <w:color w:val="222222"/>
          <w:szCs w:val="24"/>
        </w:rPr>
        <w:t>ozhodovat o struktuře kapitálu a zajištění jeho zdrojů. Rozhoduje o umístění kapitálu a zajišťuje financování chodu podniku, rozdělení zisku nebo splácení úroků. Podle potřeby investuje do nových technologií a vývoje. Především má za</w:t>
      </w:r>
      <w:r w:rsidR="00AB6AFD">
        <w:rPr>
          <w:color w:val="222222"/>
          <w:szCs w:val="24"/>
        </w:rPr>
        <w:t> </w:t>
      </w:r>
      <w:r w:rsidR="00E83EA4" w:rsidRPr="00785099">
        <w:rPr>
          <w:color w:val="222222"/>
          <w:szCs w:val="24"/>
        </w:rPr>
        <w:t>úkol zajistit</w:t>
      </w:r>
      <w:r w:rsidR="00C94665" w:rsidRPr="00785099">
        <w:rPr>
          <w:color w:val="222222"/>
          <w:szCs w:val="24"/>
        </w:rPr>
        <w:t xml:space="preserve"> celkovou</w:t>
      </w:r>
      <w:r w:rsidR="00E83EA4" w:rsidRPr="00785099">
        <w:rPr>
          <w:color w:val="222222"/>
          <w:szCs w:val="24"/>
        </w:rPr>
        <w:t xml:space="preserve"> finanční </w:t>
      </w:r>
      <w:r w:rsidR="00C94665" w:rsidRPr="00785099">
        <w:rPr>
          <w:color w:val="222222"/>
          <w:szCs w:val="24"/>
        </w:rPr>
        <w:t>rovnováhu</w:t>
      </w:r>
      <w:r w:rsidR="00E83EA4" w:rsidRPr="00785099">
        <w:rPr>
          <w:color w:val="222222"/>
          <w:szCs w:val="24"/>
        </w:rPr>
        <w:t xml:space="preserve"> tím, že průběžně předvídá vývoj trhu, </w:t>
      </w:r>
      <w:r w:rsidR="00C94665" w:rsidRPr="00785099">
        <w:rPr>
          <w:color w:val="222222"/>
          <w:szCs w:val="24"/>
        </w:rPr>
        <w:t xml:space="preserve">plánuje investice a finanční toky, </w:t>
      </w:r>
      <w:r w:rsidR="00E83EA4" w:rsidRPr="00785099">
        <w:rPr>
          <w:color w:val="222222"/>
          <w:szCs w:val="24"/>
        </w:rPr>
        <w:t>analyzuje dos</w:t>
      </w:r>
      <w:r w:rsidR="00C94665" w:rsidRPr="00785099">
        <w:rPr>
          <w:color w:val="222222"/>
          <w:szCs w:val="24"/>
        </w:rPr>
        <w:t>a</w:t>
      </w:r>
      <w:r w:rsidR="00E83EA4" w:rsidRPr="00785099">
        <w:rPr>
          <w:color w:val="222222"/>
          <w:szCs w:val="24"/>
        </w:rPr>
        <w:t xml:space="preserve">žené výsledky, kontroluje </w:t>
      </w:r>
      <w:r w:rsidR="00C94665" w:rsidRPr="00785099">
        <w:rPr>
          <w:color w:val="222222"/>
          <w:szCs w:val="24"/>
        </w:rPr>
        <w:t xml:space="preserve">a řídí </w:t>
      </w:r>
      <w:r w:rsidR="00E83EA4" w:rsidRPr="00785099">
        <w:rPr>
          <w:color w:val="222222"/>
          <w:szCs w:val="24"/>
        </w:rPr>
        <w:t>hospodaření podniku</w:t>
      </w:r>
      <w:r w:rsidR="00C94665" w:rsidRPr="00785099">
        <w:rPr>
          <w:color w:val="222222"/>
          <w:szCs w:val="24"/>
        </w:rPr>
        <w:t>.</w:t>
      </w:r>
    </w:p>
    <w:p w14:paraId="6C010127" w14:textId="77777777" w:rsidR="006F0444" w:rsidRDefault="006F0444" w:rsidP="00A41ECF">
      <w:pPr>
        <w:pStyle w:val="Nadpis2"/>
      </w:pPr>
      <w:bookmarkStart w:id="121" w:name="_Toc46135392"/>
      <w:r>
        <w:t>BCG Matice</w:t>
      </w:r>
      <w:bookmarkEnd w:id="121"/>
    </w:p>
    <w:p w14:paraId="7D9623C2" w14:textId="77777777" w:rsidR="009743AE" w:rsidRPr="00785099" w:rsidRDefault="0071413E" w:rsidP="00785099">
      <w:pPr>
        <w:spacing w:after="0" w:line="360" w:lineRule="auto"/>
        <w:ind w:firstLine="454"/>
        <w:jc w:val="both"/>
        <w:rPr>
          <w:color w:val="222222"/>
          <w:szCs w:val="24"/>
        </w:rPr>
      </w:pPr>
      <w:r w:rsidRPr="00785099">
        <w:rPr>
          <w:color w:val="222222"/>
          <w:szCs w:val="24"/>
        </w:rPr>
        <w:t xml:space="preserve">Financování podniku je vždy spojené </w:t>
      </w:r>
      <w:r w:rsidR="0091579B">
        <w:rPr>
          <w:color w:val="222222"/>
          <w:szCs w:val="24"/>
        </w:rPr>
        <w:t xml:space="preserve">s </w:t>
      </w:r>
      <w:r w:rsidRPr="00785099">
        <w:rPr>
          <w:color w:val="222222"/>
          <w:szCs w:val="24"/>
        </w:rPr>
        <w:t>problematikou vlastnictví finančních zdrojů a</w:t>
      </w:r>
      <w:r w:rsidR="00AB6AFD">
        <w:rPr>
          <w:color w:val="222222"/>
          <w:szCs w:val="24"/>
        </w:rPr>
        <w:t> </w:t>
      </w:r>
      <w:r w:rsidRPr="00785099">
        <w:rPr>
          <w:color w:val="222222"/>
          <w:szCs w:val="24"/>
        </w:rPr>
        <w:t xml:space="preserve">budoucími záměry rozvoje firmy. V případě, </w:t>
      </w:r>
      <w:r w:rsidR="0092665C" w:rsidRPr="00785099">
        <w:rPr>
          <w:color w:val="222222"/>
          <w:szCs w:val="24"/>
        </w:rPr>
        <w:t xml:space="preserve">že </w:t>
      </w:r>
      <w:r w:rsidRPr="00785099">
        <w:rPr>
          <w:color w:val="222222"/>
          <w:szCs w:val="24"/>
        </w:rPr>
        <w:t>se společnost zabývá více než jedním produktem</w:t>
      </w:r>
      <w:r w:rsidR="009E53AB" w:rsidRPr="00785099">
        <w:rPr>
          <w:color w:val="222222"/>
          <w:szCs w:val="24"/>
        </w:rPr>
        <w:t>,</w:t>
      </w:r>
      <w:r w:rsidRPr="00785099">
        <w:rPr>
          <w:color w:val="222222"/>
          <w:szCs w:val="24"/>
        </w:rPr>
        <w:t xml:space="preserve"> je vhodné využít pro plánování investic BCG analýzu. S touto analýzou poprvé přišla firma Boston Consulting Group.  Jedná se o analýzu </w:t>
      </w:r>
      <w:r w:rsidR="009743AE" w:rsidRPr="00785099">
        <w:rPr>
          <w:color w:val="222222"/>
          <w:szCs w:val="24"/>
        </w:rPr>
        <w:t>podnikatelského rizika, tedy analýzu rentability investic do různých produktů v souvislost</w:t>
      </w:r>
      <w:r w:rsidR="0091579B">
        <w:rPr>
          <w:color w:val="222222"/>
          <w:szCs w:val="24"/>
        </w:rPr>
        <w:t>i</w:t>
      </w:r>
      <w:r w:rsidR="009743AE" w:rsidRPr="00785099">
        <w:rPr>
          <w:color w:val="222222"/>
          <w:szCs w:val="24"/>
        </w:rPr>
        <w:t xml:space="preserve"> s</w:t>
      </w:r>
      <w:r w:rsidR="007F19A4" w:rsidRPr="00785099">
        <w:rPr>
          <w:color w:val="222222"/>
          <w:szCs w:val="24"/>
        </w:rPr>
        <w:t xml:space="preserve"> jejich </w:t>
      </w:r>
      <w:r w:rsidR="009743AE" w:rsidRPr="00785099">
        <w:rPr>
          <w:color w:val="222222"/>
          <w:szCs w:val="24"/>
        </w:rPr>
        <w:t>životním cyklem. Výsledkem je</w:t>
      </w:r>
      <w:r w:rsidR="00F03F03">
        <w:rPr>
          <w:color w:val="222222"/>
          <w:szCs w:val="24"/>
        </w:rPr>
        <w:t> </w:t>
      </w:r>
      <w:r w:rsidR="009743AE" w:rsidRPr="00785099">
        <w:rPr>
          <w:color w:val="222222"/>
          <w:szCs w:val="24"/>
        </w:rPr>
        <w:t>informace, zda do produkce stále investovat</w:t>
      </w:r>
      <w:r w:rsidR="00BE148B">
        <w:rPr>
          <w:color w:val="222222"/>
          <w:szCs w:val="24"/>
        </w:rPr>
        <w:t>,</w:t>
      </w:r>
      <w:r w:rsidR="009743AE" w:rsidRPr="00785099">
        <w:rPr>
          <w:color w:val="222222"/>
          <w:szCs w:val="24"/>
        </w:rPr>
        <w:t xml:space="preserve"> nebo zda produkt již stáhnout z trhu. Produkty se posuzují podle kritéria růstu trhu a relativního tržního podílu.</w:t>
      </w:r>
    </w:p>
    <w:p w14:paraId="03E6CD94" w14:textId="77777777" w:rsidR="009743AE" w:rsidRPr="00785099" w:rsidRDefault="00F045C4" w:rsidP="00785099">
      <w:pPr>
        <w:spacing w:after="0" w:line="360" w:lineRule="auto"/>
        <w:ind w:firstLine="454"/>
        <w:jc w:val="both"/>
        <w:rPr>
          <w:color w:val="222222"/>
          <w:sz w:val="16"/>
          <w:szCs w:val="24"/>
        </w:rPr>
      </w:pPr>
      <w:r w:rsidRPr="00785099">
        <w:rPr>
          <w:color w:val="222222"/>
          <w:szCs w:val="24"/>
        </w:rPr>
        <w:t xml:space="preserve">Pro trhy s vysokým tempem růstu a nízkým podílem na trhu </w:t>
      </w:r>
      <w:r w:rsidR="007F19A4" w:rsidRPr="00785099">
        <w:rPr>
          <w:color w:val="222222"/>
          <w:szCs w:val="24"/>
        </w:rPr>
        <w:t>hovoříme</w:t>
      </w:r>
      <w:r w:rsidRPr="00785099">
        <w:rPr>
          <w:color w:val="222222"/>
          <w:szCs w:val="24"/>
        </w:rPr>
        <w:t xml:space="preserve"> o tzv. otazní</w:t>
      </w:r>
      <w:r w:rsidR="007F19A4" w:rsidRPr="00785099">
        <w:rPr>
          <w:color w:val="222222"/>
          <w:szCs w:val="24"/>
        </w:rPr>
        <w:t>cích</w:t>
      </w:r>
      <w:r w:rsidRPr="00785099">
        <w:rPr>
          <w:color w:val="222222"/>
          <w:szCs w:val="24"/>
        </w:rPr>
        <w:t xml:space="preserve">. Jedná se </w:t>
      </w:r>
      <w:r w:rsidR="00EE4402" w:rsidRPr="00785099">
        <w:rPr>
          <w:color w:val="222222"/>
          <w:szCs w:val="24"/>
        </w:rPr>
        <w:t>většinou</w:t>
      </w:r>
      <w:r w:rsidRPr="00785099">
        <w:rPr>
          <w:color w:val="222222"/>
          <w:szCs w:val="24"/>
        </w:rPr>
        <w:t xml:space="preserve"> o nové produkty zaváděné </w:t>
      </w:r>
      <w:r w:rsidR="009743AE" w:rsidRPr="00785099">
        <w:rPr>
          <w:color w:val="222222"/>
          <w:szCs w:val="24"/>
        </w:rPr>
        <w:t>na trh</w:t>
      </w:r>
      <w:r w:rsidRPr="00785099">
        <w:rPr>
          <w:color w:val="222222"/>
          <w:szCs w:val="24"/>
        </w:rPr>
        <w:t>. Jejich</w:t>
      </w:r>
      <w:r w:rsidR="009743AE" w:rsidRPr="00785099">
        <w:rPr>
          <w:color w:val="222222"/>
          <w:szCs w:val="24"/>
        </w:rPr>
        <w:t xml:space="preserve"> </w:t>
      </w:r>
      <w:r w:rsidRPr="00785099">
        <w:rPr>
          <w:color w:val="222222"/>
          <w:szCs w:val="24"/>
        </w:rPr>
        <w:t xml:space="preserve">uvedení je </w:t>
      </w:r>
      <w:r w:rsidR="00EE4402" w:rsidRPr="00785099">
        <w:rPr>
          <w:color w:val="222222"/>
          <w:szCs w:val="24"/>
        </w:rPr>
        <w:t>zpravidla</w:t>
      </w:r>
      <w:r w:rsidR="002E0BE8" w:rsidRPr="00785099">
        <w:rPr>
          <w:color w:val="222222"/>
          <w:szCs w:val="24"/>
        </w:rPr>
        <w:t xml:space="preserve"> </w:t>
      </w:r>
      <w:r w:rsidR="009743AE" w:rsidRPr="00785099">
        <w:rPr>
          <w:color w:val="222222"/>
          <w:szCs w:val="24"/>
        </w:rPr>
        <w:t>spojen</w:t>
      </w:r>
      <w:r w:rsidRPr="00785099">
        <w:rPr>
          <w:color w:val="222222"/>
          <w:szCs w:val="24"/>
        </w:rPr>
        <w:t>o</w:t>
      </w:r>
      <w:r w:rsidR="009743AE" w:rsidRPr="00785099">
        <w:rPr>
          <w:color w:val="222222"/>
          <w:szCs w:val="24"/>
        </w:rPr>
        <w:t xml:space="preserve"> s vysokými finančními investicemi do </w:t>
      </w:r>
      <w:r w:rsidRPr="00785099">
        <w:rPr>
          <w:color w:val="222222"/>
          <w:szCs w:val="24"/>
        </w:rPr>
        <w:t>v</w:t>
      </w:r>
      <w:r w:rsidR="009743AE" w:rsidRPr="00785099">
        <w:rPr>
          <w:color w:val="222222"/>
          <w:szCs w:val="24"/>
        </w:rPr>
        <w:t>ývoje</w:t>
      </w:r>
      <w:r w:rsidRPr="00785099">
        <w:rPr>
          <w:color w:val="222222"/>
          <w:szCs w:val="24"/>
        </w:rPr>
        <w:t xml:space="preserve"> produktu</w:t>
      </w:r>
      <w:r w:rsidR="009743AE" w:rsidRPr="00785099">
        <w:rPr>
          <w:color w:val="222222"/>
          <w:szCs w:val="24"/>
        </w:rPr>
        <w:t>,</w:t>
      </w:r>
      <w:r w:rsidRPr="00785099">
        <w:rPr>
          <w:color w:val="222222"/>
          <w:szCs w:val="24"/>
        </w:rPr>
        <w:t xml:space="preserve"> nákupu</w:t>
      </w:r>
      <w:r w:rsidR="009743AE" w:rsidRPr="00785099">
        <w:rPr>
          <w:color w:val="222222"/>
          <w:szCs w:val="24"/>
        </w:rPr>
        <w:t xml:space="preserve"> </w:t>
      </w:r>
      <w:r w:rsidRPr="00785099">
        <w:rPr>
          <w:color w:val="222222"/>
          <w:szCs w:val="24"/>
        </w:rPr>
        <w:t>technologií, investic do</w:t>
      </w:r>
      <w:r w:rsidR="00F03F03">
        <w:rPr>
          <w:color w:val="222222"/>
          <w:szCs w:val="24"/>
        </w:rPr>
        <w:t> </w:t>
      </w:r>
      <w:r w:rsidRPr="00785099">
        <w:rPr>
          <w:color w:val="222222"/>
          <w:szCs w:val="24"/>
        </w:rPr>
        <w:t xml:space="preserve">marketingu a podpory prodeje. </w:t>
      </w:r>
      <w:r w:rsidR="00D07399" w:rsidRPr="00785099">
        <w:rPr>
          <w:color w:val="222222"/>
          <w:szCs w:val="24"/>
        </w:rPr>
        <w:t xml:space="preserve">Vzhledem k nejisté pozici na trhu </w:t>
      </w:r>
      <w:r w:rsidR="00540C09" w:rsidRPr="00785099">
        <w:rPr>
          <w:color w:val="222222"/>
          <w:szCs w:val="24"/>
        </w:rPr>
        <w:t>se pro financování doporučuje využít kapitál rizikové povahy. Financování z externích zdrojů se využívá</w:t>
      </w:r>
      <w:r w:rsidR="002E0BE8" w:rsidRPr="00785099">
        <w:rPr>
          <w:color w:val="222222"/>
          <w:szCs w:val="24"/>
        </w:rPr>
        <w:t>,</w:t>
      </w:r>
      <w:r w:rsidR="00540C09" w:rsidRPr="00785099">
        <w:rPr>
          <w:color w:val="222222"/>
          <w:szCs w:val="24"/>
        </w:rPr>
        <w:t xml:space="preserve"> pokud se z pohledu rizika nejedná o dostatečně stabilní portfolio. </w:t>
      </w:r>
      <w:r w:rsidR="00540C09" w:rsidRPr="00F03F03">
        <w:rPr>
          <w:color w:val="222222"/>
          <w:szCs w:val="40"/>
          <w:vertAlign w:val="superscript"/>
        </w:rPr>
        <w:footnoteReference w:id="29"/>
      </w:r>
    </w:p>
    <w:p w14:paraId="4869633C" w14:textId="77777777" w:rsidR="002E0BE8" w:rsidRPr="00785099" w:rsidRDefault="000F43CD" w:rsidP="00785099">
      <w:pPr>
        <w:spacing w:after="0" w:line="360" w:lineRule="auto"/>
        <w:ind w:firstLine="454"/>
        <w:jc w:val="both"/>
        <w:rPr>
          <w:color w:val="222222"/>
          <w:szCs w:val="24"/>
        </w:rPr>
      </w:pPr>
      <w:r w:rsidRPr="00785099">
        <w:rPr>
          <w:color w:val="222222"/>
          <w:szCs w:val="24"/>
        </w:rPr>
        <w:t>Vzhledem k vysoké dynamice trhu je míra podnikatelského rizika, přes dosahování relativně vysokého tržního podílu, podobná i v další fázi (tzv. Hvězdy). Z pohledu životního cyklu</w:t>
      </w:r>
      <w:r w:rsidR="006E789C" w:rsidRPr="00785099">
        <w:rPr>
          <w:color w:val="222222"/>
          <w:szCs w:val="24"/>
        </w:rPr>
        <w:t xml:space="preserve"> </w:t>
      </w:r>
      <w:r w:rsidRPr="00785099">
        <w:rPr>
          <w:color w:val="222222"/>
          <w:szCs w:val="24"/>
        </w:rPr>
        <w:t>se jedná o úspěšné produkty. Dochází ke změně potřeb financování, které představuje využití kmenového kapitálu společnosti. V případě potřeby lze kapitál získat navýšením základního jmění nebo zapojením strategického investora</w:t>
      </w:r>
      <w:r w:rsidR="003D789D" w:rsidRPr="00785099">
        <w:rPr>
          <w:color w:val="222222"/>
          <w:szCs w:val="24"/>
        </w:rPr>
        <w:t>, jelikož udržení dominantního postavení na trhu je pro podnik finančně velmi náročné.</w:t>
      </w:r>
    </w:p>
    <w:p w14:paraId="0E10BEAE" w14:textId="77777777" w:rsidR="006E789C" w:rsidRPr="00785099" w:rsidRDefault="006E789C" w:rsidP="00785099">
      <w:pPr>
        <w:spacing w:after="0" w:line="360" w:lineRule="auto"/>
        <w:ind w:firstLine="454"/>
        <w:jc w:val="both"/>
        <w:rPr>
          <w:color w:val="222222"/>
          <w:szCs w:val="24"/>
        </w:rPr>
      </w:pPr>
      <w:r w:rsidRPr="00785099">
        <w:rPr>
          <w:color w:val="222222"/>
          <w:szCs w:val="24"/>
        </w:rPr>
        <w:t xml:space="preserve">Fáze zralosti </w:t>
      </w:r>
      <w:r w:rsidR="00C92A9F" w:rsidRPr="00785099">
        <w:rPr>
          <w:color w:val="222222"/>
          <w:szCs w:val="24"/>
        </w:rPr>
        <w:t xml:space="preserve">(dojné krávy) </w:t>
      </w:r>
      <w:r w:rsidRPr="00785099">
        <w:rPr>
          <w:color w:val="222222"/>
          <w:szCs w:val="24"/>
        </w:rPr>
        <w:t>nastává ve chvíli, kdy produkty již generují významné zisky. Podnik využívá vysokého tržního podílu na stabilním trhu</w:t>
      </w:r>
      <w:r w:rsidR="00C92A9F" w:rsidRPr="00785099">
        <w:rPr>
          <w:color w:val="222222"/>
          <w:szCs w:val="24"/>
        </w:rPr>
        <w:t xml:space="preserve"> a j</w:t>
      </w:r>
      <w:r w:rsidR="00812992">
        <w:rPr>
          <w:color w:val="222222"/>
          <w:szCs w:val="24"/>
        </w:rPr>
        <w:t>e</w:t>
      </w:r>
      <w:r w:rsidR="00C92A9F" w:rsidRPr="00785099">
        <w:rPr>
          <w:color w:val="222222"/>
          <w:szCs w:val="24"/>
        </w:rPr>
        <w:t xml:space="preserve"> nejvýznamnějším zdrojem firemních příjmů</w:t>
      </w:r>
      <w:r w:rsidRPr="00785099">
        <w:rPr>
          <w:color w:val="222222"/>
          <w:szCs w:val="24"/>
        </w:rPr>
        <w:t xml:space="preserve">. </w:t>
      </w:r>
      <w:r w:rsidR="00C92A9F" w:rsidRPr="00785099">
        <w:rPr>
          <w:color w:val="222222"/>
          <w:szCs w:val="24"/>
        </w:rPr>
        <w:t xml:space="preserve">Zároveň je však nutné pozorně sledovat vývoj trhu a včas dokázat daný </w:t>
      </w:r>
      <w:r w:rsidR="00C92A9F" w:rsidRPr="00785099">
        <w:rPr>
          <w:color w:val="222222"/>
          <w:szCs w:val="24"/>
        </w:rPr>
        <w:lastRenderedPageBreak/>
        <w:t xml:space="preserve">produkt stáhnout. </w:t>
      </w:r>
      <w:r w:rsidRPr="00785099">
        <w:rPr>
          <w:color w:val="222222"/>
          <w:szCs w:val="24"/>
        </w:rPr>
        <w:t>Velkou část z generovaného zisku je společnost schopna sama využívat na</w:t>
      </w:r>
      <w:r w:rsidR="00F03F03">
        <w:rPr>
          <w:color w:val="222222"/>
          <w:szCs w:val="24"/>
        </w:rPr>
        <w:t> </w:t>
      </w:r>
      <w:r w:rsidRPr="00785099">
        <w:rPr>
          <w:color w:val="222222"/>
          <w:szCs w:val="24"/>
        </w:rPr>
        <w:t xml:space="preserve">podporu nových produktů, které se nachází ve fázích hvězd a otazníků. </w:t>
      </w:r>
    </w:p>
    <w:p w14:paraId="336FD06F" w14:textId="77777777" w:rsidR="00163564" w:rsidRPr="00785099" w:rsidRDefault="00C92A9F" w:rsidP="00785099">
      <w:pPr>
        <w:spacing w:after="0" w:line="360" w:lineRule="auto"/>
        <w:ind w:firstLine="454"/>
        <w:jc w:val="both"/>
        <w:rPr>
          <w:color w:val="222222"/>
          <w:szCs w:val="24"/>
        </w:rPr>
      </w:pPr>
      <w:r w:rsidRPr="00785099">
        <w:rPr>
          <w:color w:val="222222"/>
          <w:szCs w:val="24"/>
        </w:rPr>
        <w:t>Produkty v poslední fází životního cyklu (tzv. bídní psi). Jedná se o trhy s nízkým tempem růstu a jejich podíl na trhu je taky nízký. Tyto produkty již firma postupně stahuje z trhu.</w:t>
      </w:r>
      <w:r w:rsidR="003C67A2" w:rsidRPr="00785099">
        <w:rPr>
          <w:color w:val="222222"/>
          <w:szCs w:val="24"/>
        </w:rPr>
        <w:t xml:space="preserve"> </w:t>
      </w:r>
      <w:r w:rsidR="00163564" w:rsidRPr="00785099">
        <w:rPr>
          <w:color w:val="222222"/>
          <w:szCs w:val="24"/>
        </w:rPr>
        <w:t>Při</w:t>
      </w:r>
      <w:r w:rsidR="00F03F03">
        <w:rPr>
          <w:color w:val="222222"/>
          <w:szCs w:val="24"/>
        </w:rPr>
        <w:t> </w:t>
      </w:r>
      <w:r w:rsidR="00163564" w:rsidRPr="00785099">
        <w:rPr>
          <w:color w:val="222222"/>
          <w:szCs w:val="24"/>
        </w:rPr>
        <w:t>budování finanční strategie podniku je nutné vzít v úvahu vzájemné vazby. Podnik musí také již na začátku zvážit</w:t>
      </w:r>
      <w:r w:rsidR="003C67A2" w:rsidRPr="00785099">
        <w:rPr>
          <w:color w:val="222222"/>
          <w:szCs w:val="24"/>
        </w:rPr>
        <w:t>,</w:t>
      </w:r>
      <w:r w:rsidR="00163564" w:rsidRPr="00785099">
        <w:rPr>
          <w:color w:val="222222"/>
          <w:szCs w:val="24"/>
        </w:rPr>
        <w:t xml:space="preserve"> kde se jeho produkty aktuálně nachází a co potřebuje budovat do</w:t>
      </w:r>
      <w:r w:rsidR="00F03F03">
        <w:rPr>
          <w:color w:val="222222"/>
          <w:szCs w:val="24"/>
        </w:rPr>
        <w:t> </w:t>
      </w:r>
      <w:r w:rsidR="00163564" w:rsidRPr="00785099">
        <w:rPr>
          <w:color w:val="222222"/>
          <w:szCs w:val="24"/>
        </w:rPr>
        <w:t xml:space="preserve">budoucna. </w:t>
      </w:r>
    </w:p>
    <w:p w14:paraId="639C0724" w14:textId="77777777" w:rsidR="00163564" w:rsidRPr="00785099" w:rsidRDefault="006F0444" w:rsidP="00785099">
      <w:pPr>
        <w:spacing w:after="0" w:line="360" w:lineRule="auto"/>
        <w:ind w:firstLine="454"/>
        <w:jc w:val="both"/>
        <w:rPr>
          <w:color w:val="222222"/>
          <w:szCs w:val="24"/>
        </w:rPr>
      </w:pPr>
      <w:r w:rsidRPr="00785099">
        <w:rPr>
          <w:color w:val="222222"/>
          <w:szCs w:val="24"/>
        </w:rPr>
        <w:t xml:space="preserve">Investice představují dlouhodobé zatížení podniku a je k jejich realizaci nutné zpracovat investiční plán, který vychází ze strategického plánu. </w:t>
      </w:r>
      <w:r w:rsidR="00163564" w:rsidRPr="00785099">
        <w:rPr>
          <w:color w:val="222222"/>
          <w:szCs w:val="24"/>
        </w:rPr>
        <w:t xml:space="preserve">Pro sestavení strategického finančního plánu bereme v úvahu strategické zdroje společnosti, </w:t>
      </w:r>
      <w:r w:rsidR="00A03FA9" w:rsidRPr="00785099">
        <w:rPr>
          <w:color w:val="222222"/>
          <w:szCs w:val="24"/>
        </w:rPr>
        <w:t>p</w:t>
      </w:r>
      <w:r w:rsidR="00163564" w:rsidRPr="00785099">
        <w:rPr>
          <w:color w:val="222222"/>
          <w:szCs w:val="24"/>
        </w:rPr>
        <w:t>růběžně sledujeme vývoj trhu a</w:t>
      </w:r>
      <w:r w:rsidR="00F03F03">
        <w:rPr>
          <w:color w:val="222222"/>
          <w:szCs w:val="24"/>
        </w:rPr>
        <w:t> </w:t>
      </w:r>
      <w:r w:rsidR="00163564" w:rsidRPr="00785099">
        <w:rPr>
          <w:color w:val="222222"/>
          <w:szCs w:val="24"/>
        </w:rPr>
        <w:t xml:space="preserve">realizujeme potřebné změny </w:t>
      </w:r>
      <w:r w:rsidR="00A03FA9" w:rsidRPr="00785099">
        <w:rPr>
          <w:color w:val="222222"/>
          <w:szCs w:val="24"/>
        </w:rPr>
        <w:t xml:space="preserve">s cílem dosáhnout a udržet </w:t>
      </w:r>
      <w:r w:rsidR="00163564" w:rsidRPr="00785099">
        <w:rPr>
          <w:color w:val="222222"/>
          <w:szCs w:val="24"/>
        </w:rPr>
        <w:t>konkurenční výhod</w:t>
      </w:r>
      <w:r w:rsidR="00A03FA9" w:rsidRPr="00785099">
        <w:rPr>
          <w:color w:val="222222"/>
          <w:szCs w:val="24"/>
        </w:rPr>
        <w:t>u. Šanci na úspěch má pouze strategie postavená na správné konkurenční výhodě.</w:t>
      </w:r>
    </w:p>
    <w:p w14:paraId="73CAE197" w14:textId="77777777" w:rsidR="00F41431" w:rsidRPr="00785099" w:rsidRDefault="00F41431" w:rsidP="00785099">
      <w:pPr>
        <w:spacing w:after="0" w:line="360" w:lineRule="auto"/>
        <w:ind w:firstLine="454"/>
        <w:jc w:val="both"/>
        <w:rPr>
          <w:color w:val="222222"/>
          <w:szCs w:val="24"/>
        </w:rPr>
      </w:pPr>
      <w:r w:rsidRPr="00785099">
        <w:rPr>
          <w:color w:val="222222"/>
          <w:szCs w:val="24"/>
        </w:rPr>
        <w:t>Z časového hlediska mluvíme o krátkodobém řízení finančního kapitálu, který představuje optimální množství oběžného majetku pro hospodárný provoz podniku</w:t>
      </w:r>
      <w:r w:rsidR="0091579B">
        <w:rPr>
          <w:color w:val="222222"/>
          <w:szCs w:val="24"/>
        </w:rPr>
        <w:t>,</w:t>
      </w:r>
      <w:r w:rsidRPr="00785099">
        <w:rPr>
          <w:color w:val="222222"/>
          <w:szCs w:val="24"/>
        </w:rPr>
        <w:t xml:space="preserve"> </w:t>
      </w:r>
      <w:r w:rsidR="003C509A">
        <w:rPr>
          <w:color w:val="222222"/>
          <w:szCs w:val="24"/>
        </w:rPr>
        <w:t>t</w:t>
      </w:r>
      <w:r w:rsidRPr="00785099">
        <w:rPr>
          <w:color w:val="222222"/>
          <w:szCs w:val="24"/>
        </w:rPr>
        <w:t>a</w:t>
      </w:r>
      <w:r w:rsidR="003C509A">
        <w:rPr>
          <w:color w:val="222222"/>
          <w:szCs w:val="24"/>
        </w:rPr>
        <w:t xml:space="preserve">ké </w:t>
      </w:r>
      <w:r w:rsidR="003C509A" w:rsidRPr="003C509A">
        <w:rPr>
          <w:color w:val="FF0000"/>
          <w:szCs w:val="24"/>
        </w:rPr>
        <w:t>o</w:t>
      </w:r>
      <w:r w:rsidRPr="003C509A">
        <w:rPr>
          <w:color w:val="FF0000"/>
          <w:szCs w:val="24"/>
        </w:rPr>
        <w:t xml:space="preserve"> </w:t>
      </w:r>
      <w:r w:rsidRPr="00785099">
        <w:rPr>
          <w:color w:val="222222"/>
          <w:szCs w:val="24"/>
        </w:rPr>
        <w:t>dlouhodobém financování. Podnikové řízení má za úkol s těmito zdroji pracovat a zajistit efektivní rychlost obratu peněz na základě finančních p</w:t>
      </w:r>
      <w:r w:rsidR="0091579B">
        <w:rPr>
          <w:color w:val="222222"/>
          <w:szCs w:val="24"/>
        </w:rPr>
        <w:t>l</w:t>
      </w:r>
      <w:r w:rsidRPr="00785099">
        <w:rPr>
          <w:color w:val="222222"/>
          <w:szCs w:val="24"/>
        </w:rPr>
        <w:t xml:space="preserve">ánů. </w:t>
      </w:r>
    </w:p>
    <w:p w14:paraId="493D652D" w14:textId="77777777" w:rsidR="00A03FA9" w:rsidRDefault="004229F8" w:rsidP="00A41ECF">
      <w:pPr>
        <w:pStyle w:val="Nadpis2"/>
      </w:pPr>
      <w:bookmarkStart w:id="123" w:name="_Toc46135393"/>
      <w:r>
        <w:t>Zdroje financování</w:t>
      </w:r>
      <w:bookmarkEnd w:id="123"/>
    </w:p>
    <w:p w14:paraId="535F4AFC" w14:textId="77777777" w:rsidR="00F41431" w:rsidRPr="00785099" w:rsidRDefault="00F41431" w:rsidP="00785099">
      <w:pPr>
        <w:spacing w:after="0" w:line="360" w:lineRule="auto"/>
        <w:ind w:firstLine="454"/>
        <w:jc w:val="both"/>
        <w:rPr>
          <w:color w:val="222222"/>
          <w:szCs w:val="24"/>
          <w:u w:val="single"/>
        </w:rPr>
      </w:pPr>
      <w:r w:rsidRPr="00785099">
        <w:rPr>
          <w:color w:val="222222"/>
          <w:szCs w:val="24"/>
          <w:u w:val="single"/>
        </w:rPr>
        <w:t xml:space="preserve">Interní zdroje </w:t>
      </w:r>
    </w:p>
    <w:p w14:paraId="09CC8502" w14:textId="77777777" w:rsidR="00F41431" w:rsidRPr="00785099" w:rsidRDefault="007F19A4" w:rsidP="00785099">
      <w:pPr>
        <w:spacing w:after="0" w:line="360" w:lineRule="auto"/>
        <w:ind w:firstLine="454"/>
        <w:jc w:val="both"/>
        <w:rPr>
          <w:color w:val="222222"/>
          <w:szCs w:val="24"/>
        </w:rPr>
      </w:pPr>
      <w:r w:rsidRPr="00785099">
        <w:rPr>
          <w:color w:val="222222"/>
          <w:szCs w:val="24"/>
        </w:rPr>
        <w:t>F</w:t>
      </w:r>
      <w:r w:rsidR="00F41431" w:rsidRPr="00785099">
        <w:rPr>
          <w:color w:val="222222"/>
          <w:szCs w:val="24"/>
        </w:rPr>
        <w:t xml:space="preserve">inancování využívá již zaběhlá firma, která je schopna investice realizovat </w:t>
      </w:r>
      <w:r w:rsidR="00F41431" w:rsidRPr="00CC3779">
        <w:rPr>
          <w:szCs w:val="24"/>
        </w:rPr>
        <w:t>z</w:t>
      </w:r>
      <w:r w:rsidR="00CC3779" w:rsidRPr="00CC3779">
        <w:rPr>
          <w:szCs w:val="24"/>
        </w:rPr>
        <w:t> </w:t>
      </w:r>
      <w:r w:rsidR="00F41431" w:rsidRPr="00785099">
        <w:rPr>
          <w:color w:val="222222"/>
          <w:szCs w:val="24"/>
        </w:rPr>
        <w:t xml:space="preserve">nevyplaceného zisku po zdanění, </w:t>
      </w:r>
      <w:r w:rsidR="003F522E" w:rsidRPr="00785099">
        <w:rPr>
          <w:color w:val="222222"/>
          <w:szCs w:val="24"/>
        </w:rPr>
        <w:t xml:space="preserve">dlouhodobých rezerv, </w:t>
      </w:r>
      <w:r w:rsidR="00F41431" w:rsidRPr="00785099">
        <w:rPr>
          <w:color w:val="222222"/>
          <w:szCs w:val="24"/>
        </w:rPr>
        <w:t>také prodej</w:t>
      </w:r>
      <w:r w:rsidR="003F522E" w:rsidRPr="00785099">
        <w:rPr>
          <w:color w:val="222222"/>
          <w:szCs w:val="24"/>
        </w:rPr>
        <w:t>em</w:t>
      </w:r>
      <w:r w:rsidR="00F41431" w:rsidRPr="00785099">
        <w:rPr>
          <w:color w:val="222222"/>
          <w:szCs w:val="24"/>
        </w:rPr>
        <w:t xml:space="preserve"> pohledávek</w:t>
      </w:r>
      <w:r w:rsidR="003F522E" w:rsidRPr="00785099">
        <w:rPr>
          <w:color w:val="222222"/>
          <w:szCs w:val="24"/>
        </w:rPr>
        <w:t xml:space="preserve"> a</w:t>
      </w:r>
      <w:r w:rsidR="00F03F03">
        <w:rPr>
          <w:color w:val="222222"/>
          <w:szCs w:val="24"/>
        </w:rPr>
        <w:t> </w:t>
      </w:r>
      <w:r w:rsidR="00F41431" w:rsidRPr="00785099">
        <w:rPr>
          <w:color w:val="222222"/>
          <w:szCs w:val="24"/>
        </w:rPr>
        <w:t>nadbytečných zásob nebo odprodej</w:t>
      </w:r>
      <w:r w:rsidR="00DF7AB5" w:rsidRPr="00785099">
        <w:rPr>
          <w:color w:val="222222"/>
          <w:szCs w:val="24"/>
        </w:rPr>
        <w:t>em</w:t>
      </w:r>
      <w:r w:rsidR="00F41431" w:rsidRPr="00785099">
        <w:rPr>
          <w:color w:val="222222"/>
          <w:szCs w:val="24"/>
        </w:rPr>
        <w:t xml:space="preserve"> nevyužitého hmotného majetku.</w:t>
      </w:r>
    </w:p>
    <w:p w14:paraId="061760F1" w14:textId="77777777" w:rsidR="00F41431" w:rsidRPr="00785099" w:rsidRDefault="00F41431" w:rsidP="00785099">
      <w:pPr>
        <w:spacing w:after="0" w:line="360" w:lineRule="auto"/>
        <w:ind w:firstLine="454"/>
        <w:jc w:val="both"/>
        <w:rPr>
          <w:color w:val="222222"/>
          <w:szCs w:val="24"/>
          <w:u w:val="single"/>
        </w:rPr>
      </w:pPr>
      <w:r w:rsidRPr="00785099">
        <w:rPr>
          <w:color w:val="222222"/>
          <w:szCs w:val="24"/>
          <w:u w:val="single"/>
        </w:rPr>
        <w:t>Externí zdroje</w:t>
      </w:r>
    </w:p>
    <w:p w14:paraId="49EEAE67" w14:textId="77777777" w:rsidR="004229F8" w:rsidRPr="00785099" w:rsidRDefault="003F522E" w:rsidP="00785099">
      <w:pPr>
        <w:spacing w:after="0" w:line="360" w:lineRule="auto"/>
        <w:ind w:firstLine="454"/>
        <w:jc w:val="both"/>
        <w:rPr>
          <w:color w:val="222222"/>
          <w:szCs w:val="24"/>
        </w:rPr>
      </w:pPr>
      <w:r w:rsidRPr="00785099">
        <w:rPr>
          <w:color w:val="222222"/>
          <w:szCs w:val="24"/>
        </w:rPr>
        <w:t>Pro dlouhodobé financování firem se nejčastěji využívají dlouhodobé bankovní úvěry. Bývají sjednány za nižší úrok než půjčky v nebankovním sektoru, a to na dobu delší než pět let. Bankovní investiční úvěry se posuzují na základě investičního záměru, rozpočtu a projektové dokumentace. Mezi další možnosti financování patří a</w:t>
      </w:r>
      <w:r w:rsidR="00C21392" w:rsidRPr="00785099">
        <w:rPr>
          <w:color w:val="222222"/>
          <w:szCs w:val="24"/>
        </w:rPr>
        <w:t xml:space="preserve">kciový kapitál vlastníků </w:t>
      </w:r>
      <w:r w:rsidR="000C6F01" w:rsidRPr="00785099">
        <w:rPr>
          <w:color w:val="222222"/>
          <w:szCs w:val="24"/>
        </w:rPr>
        <w:t>vložený při založení společnosti</w:t>
      </w:r>
      <w:r w:rsidRPr="00785099">
        <w:rPr>
          <w:color w:val="222222"/>
          <w:szCs w:val="24"/>
        </w:rPr>
        <w:t>,</w:t>
      </w:r>
      <w:r w:rsidR="000C6F01" w:rsidRPr="00785099">
        <w:rPr>
          <w:color w:val="222222"/>
          <w:szCs w:val="24"/>
        </w:rPr>
        <w:t xml:space="preserve"> </w:t>
      </w:r>
      <w:r w:rsidR="00C21392" w:rsidRPr="00785099">
        <w:rPr>
          <w:color w:val="222222"/>
          <w:szCs w:val="24"/>
        </w:rPr>
        <w:t>případně jeho navýšení</w:t>
      </w:r>
      <w:r w:rsidR="000C6F01" w:rsidRPr="00785099">
        <w:rPr>
          <w:color w:val="222222"/>
          <w:szCs w:val="24"/>
        </w:rPr>
        <w:t xml:space="preserve">. </w:t>
      </w:r>
      <w:r w:rsidR="00C21392" w:rsidRPr="00785099">
        <w:rPr>
          <w:color w:val="222222"/>
          <w:szCs w:val="24"/>
        </w:rPr>
        <w:t xml:space="preserve">Pokud je podnik schopen </w:t>
      </w:r>
      <w:r w:rsidR="000C6F01" w:rsidRPr="00785099">
        <w:rPr>
          <w:color w:val="222222"/>
          <w:szCs w:val="24"/>
        </w:rPr>
        <w:t>získat úvěrové hodnocení od ratingové agentury, může získat finance pro rozvoj v</w:t>
      </w:r>
      <w:r w:rsidR="00C21392" w:rsidRPr="00785099">
        <w:rPr>
          <w:color w:val="222222"/>
          <w:szCs w:val="24"/>
        </w:rPr>
        <w:t xml:space="preserve">ydáním </w:t>
      </w:r>
      <w:r w:rsidR="00F41431" w:rsidRPr="00785099">
        <w:rPr>
          <w:color w:val="222222"/>
          <w:szCs w:val="24"/>
        </w:rPr>
        <w:t>dluhopis</w:t>
      </w:r>
      <w:r w:rsidR="00C21392" w:rsidRPr="00785099">
        <w:rPr>
          <w:color w:val="222222"/>
          <w:szCs w:val="24"/>
        </w:rPr>
        <w:t xml:space="preserve">ů, kdy podnik určí </w:t>
      </w:r>
      <w:r w:rsidR="000C6F01" w:rsidRPr="00785099">
        <w:rPr>
          <w:color w:val="222222"/>
          <w:szCs w:val="24"/>
        </w:rPr>
        <w:t xml:space="preserve">jejich </w:t>
      </w:r>
      <w:r w:rsidR="00C21392" w:rsidRPr="00785099">
        <w:rPr>
          <w:color w:val="222222"/>
          <w:szCs w:val="24"/>
        </w:rPr>
        <w:t xml:space="preserve">hodnotu, očekávaný výnos a dobu splatnosti. </w:t>
      </w:r>
      <w:r w:rsidRPr="00785099">
        <w:rPr>
          <w:color w:val="222222"/>
          <w:szCs w:val="24"/>
        </w:rPr>
        <w:t>V případě, že</w:t>
      </w:r>
      <w:r w:rsidR="00585352" w:rsidRPr="00785099">
        <w:rPr>
          <w:color w:val="222222"/>
          <w:szCs w:val="24"/>
        </w:rPr>
        <w:t xml:space="preserve"> se </w:t>
      </w:r>
      <w:r w:rsidRPr="00785099">
        <w:rPr>
          <w:color w:val="222222"/>
          <w:szCs w:val="24"/>
        </w:rPr>
        <w:t>společnost</w:t>
      </w:r>
      <w:r w:rsidR="00585352" w:rsidRPr="00785099">
        <w:rPr>
          <w:color w:val="222222"/>
          <w:szCs w:val="24"/>
        </w:rPr>
        <w:t xml:space="preserve"> zabývá podnikáním ve veřejném zájmu</w:t>
      </w:r>
      <w:r w:rsidR="003C67A2" w:rsidRPr="00785099">
        <w:rPr>
          <w:color w:val="222222"/>
          <w:szCs w:val="24"/>
        </w:rPr>
        <w:t>,</w:t>
      </w:r>
      <w:r w:rsidR="00585352" w:rsidRPr="00785099">
        <w:rPr>
          <w:color w:val="222222"/>
          <w:szCs w:val="24"/>
        </w:rPr>
        <w:t xml:space="preserve"> může dosáhnout na státní dotace</w:t>
      </w:r>
      <w:r w:rsidR="002E5EC9" w:rsidRPr="00785099">
        <w:rPr>
          <w:color w:val="222222"/>
          <w:szCs w:val="24"/>
        </w:rPr>
        <w:t xml:space="preserve"> ze státního nebo místního rozpočtu</w:t>
      </w:r>
      <w:r w:rsidR="00585352" w:rsidRPr="00785099">
        <w:rPr>
          <w:color w:val="222222"/>
          <w:szCs w:val="24"/>
        </w:rPr>
        <w:t xml:space="preserve">. </w:t>
      </w:r>
      <w:r w:rsidRPr="00785099">
        <w:rPr>
          <w:color w:val="222222"/>
          <w:szCs w:val="24"/>
        </w:rPr>
        <w:t xml:space="preserve">Velmi častým zdrojem snadného financování je leasing výrobního nebo </w:t>
      </w:r>
      <w:r w:rsidRPr="00785099">
        <w:rPr>
          <w:color w:val="222222"/>
          <w:szCs w:val="24"/>
        </w:rPr>
        <w:lastRenderedPageBreak/>
        <w:t>dopravního zařízení. P</w:t>
      </w:r>
      <w:r w:rsidR="002E5EC9" w:rsidRPr="00785099">
        <w:rPr>
          <w:color w:val="222222"/>
          <w:szCs w:val="24"/>
        </w:rPr>
        <w:t>ro financování nově založených podniků nebo rizikových projektů</w:t>
      </w:r>
      <w:r w:rsidRPr="00785099">
        <w:rPr>
          <w:color w:val="222222"/>
          <w:szCs w:val="24"/>
        </w:rPr>
        <w:t xml:space="preserve"> se</w:t>
      </w:r>
      <w:r w:rsidR="00F03F03">
        <w:rPr>
          <w:color w:val="222222"/>
          <w:szCs w:val="24"/>
        </w:rPr>
        <w:t> </w:t>
      </w:r>
      <w:r w:rsidRPr="00785099">
        <w:rPr>
          <w:color w:val="222222"/>
          <w:szCs w:val="24"/>
        </w:rPr>
        <w:t>používá rozvojový kapitál (Ventury capital)</w:t>
      </w:r>
      <w:r w:rsidR="00FC3D0B">
        <w:rPr>
          <w:color w:val="222222"/>
          <w:szCs w:val="24"/>
        </w:rPr>
        <w:t>.</w:t>
      </w:r>
    </w:p>
    <w:p w14:paraId="64A58FBD" w14:textId="77777777" w:rsidR="00785099" w:rsidRDefault="00724DB1" w:rsidP="00785099">
      <w:pPr>
        <w:spacing w:after="0" w:line="360" w:lineRule="auto"/>
        <w:ind w:firstLine="454"/>
        <w:jc w:val="both"/>
        <w:rPr>
          <w:color w:val="222222"/>
          <w:szCs w:val="24"/>
        </w:rPr>
      </w:pPr>
      <w:r w:rsidRPr="00785099">
        <w:rPr>
          <w:color w:val="222222"/>
          <w:szCs w:val="24"/>
        </w:rPr>
        <w:t>I přesto, že použití cizího kapitálu zvyšuje rentabilitu vlastního kapitálu</w:t>
      </w:r>
      <w:r w:rsidR="003C67A2" w:rsidRPr="00785099">
        <w:rPr>
          <w:color w:val="222222"/>
          <w:szCs w:val="24"/>
        </w:rPr>
        <w:t>,</w:t>
      </w:r>
      <w:r w:rsidRPr="00785099">
        <w:rPr>
          <w:color w:val="222222"/>
          <w:szCs w:val="24"/>
        </w:rPr>
        <w:t xml:space="preserve"> je nutné vzít v úvahu, že cizí kapitál zvyšuje zadluženost podniku a snižuje finanční stabilitu. Což vede k tomu, že získání dalšího úvěru je mnohem dražší a náročnější. U vysoce zadluženého podniku vzniká riziko bankrotu ve chvíli, když dojde k poklesu produkce nebo k recesi.</w:t>
      </w:r>
    </w:p>
    <w:p w14:paraId="3E883C32" w14:textId="77777777" w:rsidR="00785099" w:rsidRDefault="00785099">
      <w:pPr>
        <w:suppressAutoHyphens w:val="0"/>
        <w:rPr>
          <w:color w:val="222222"/>
          <w:szCs w:val="24"/>
        </w:rPr>
      </w:pPr>
      <w:r>
        <w:rPr>
          <w:color w:val="222222"/>
          <w:szCs w:val="24"/>
        </w:rPr>
        <w:br w:type="page"/>
      </w:r>
    </w:p>
    <w:p w14:paraId="0B7A31A5" w14:textId="77777777" w:rsidR="00C75B26" w:rsidRPr="003C7FF0" w:rsidRDefault="00FF0E27" w:rsidP="00747E3F">
      <w:pPr>
        <w:pStyle w:val="Nadpis1"/>
        <w:spacing w:line="360" w:lineRule="auto"/>
        <w:rPr>
          <w:rFonts w:cs="Times New Roman"/>
          <w:b/>
          <w:bCs/>
        </w:rPr>
      </w:pPr>
      <w:bookmarkStart w:id="124" w:name="_Toc36112498"/>
      <w:bookmarkStart w:id="125" w:name="_Toc46135394"/>
      <w:r w:rsidRPr="003C7FF0">
        <w:rPr>
          <w:rFonts w:cs="Times New Roman"/>
          <w:b/>
          <w:bCs/>
        </w:rPr>
        <w:lastRenderedPageBreak/>
        <w:t>Hledání inovací a způsoby efektivního marketingu</w:t>
      </w:r>
      <w:bookmarkEnd w:id="124"/>
      <w:bookmarkEnd w:id="125"/>
    </w:p>
    <w:p w14:paraId="69CF347F" w14:textId="77777777" w:rsidR="00C759D7" w:rsidRPr="00785099" w:rsidRDefault="00ED693C" w:rsidP="00785099">
      <w:pPr>
        <w:spacing w:after="0" w:line="360" w:lineRule="auto"/>
        <w:ind w:firstLine="454"/>
        <w:jc w:val="both"/>
        <w:rPr>
          <w:color w:val="222222"/>
          <w:szCs w:val="24"/>
        </w:rPr>
      </w:pPr>
      <w:r w:rsidRPr="00785099">
        <w:rPr>
          <w:color w:val="222222"/>
          <w:szCs w:val="24"/>
        </w:rPr>
        <w:t>Marketing je životně důležitou součástí zabezpečující příjmy podniku</w:t>
      </w:r>
      <w:r w:rsidR="00A1243D">
        <w:rPr>
          <w:color w:val="222222"/>
          <w:szCs w:val="24"/>
        </w:rPr>
        <w:t>.</w:t>
      </w:r>
      <w:r w:rsidR="003659E4" w:rsidRPr="00785099">
        <w:rPr>
          <w:color w:val="222222"/>
          <w:szCs w:val="24"/>
        </w:rPr>
        <w:t xml:space="preserve"> </w:t>
      </w:r>
      <w:r w:rsidR="00A1243D">
        <w:rPr>
          <w:color w:val="222222"/>
          <w:szCs w:val="24"/>
        </w:rPr>
        <w:t>V</w:t>
      </w:r>
      <w:r w:rsidR="003659E4" w:rsidRPr="00785099">
        <w:rPr>
          <w:color w:val="222222"/>
          <w:szCs w:val="24"/>
        </w:rPr>
        <w:t>ychází z analýz trhu, konkurence a marketingové strategie</w:t>
      </w:r>
      <w:r w:rsidRPr="00785099">
        <w:rPr>
          <w:color w:val="222222"/>
          <w:szCs w:val="24"/>
        </w:rPr>
        <w:t xml:space="preserve">. </w:t>
      </w:r>
      <w:r w:rsidR="001656B9" w:rsidRPr="00785099">
        <w:rPr>
          <w:color w:val="222222"/>
          <w:szCs w:val="24"/>
        </w:rPr>
        <w:t>Stejně tak jako v každé jiné společnosti, která se</w:t>
      </w:r>
      <w:r w:rsidR="00F03F03">
        <w:rPr>
          <w:color w:val="222222"/>
          <w:szCs w:val="24"/>
        </w:rPr>
        <w:t> </w:t>
      </w:r>
      <w:r w:rsidR="001656B9" w:rsidRPr="00785099">
        <w:rPr>
          <w:color w:val="222222"/>
          <w:szCs w:val="24"/>
        </w:rPr>
        <w:t>z</w:t>
      </w:r>
      <w:r w:rsidR="009420BA" w:rsidRPr="00785099">
        <w:rPr>
          <w:color w:val="222222"/>
          <w:szCs w:val="24"/>
        </w:rPr>
        <w:t>a</w:t>
      </w:r>
      <w:r w:rsidR="001656B9" w:rsidRPr="00785099">
        <w:rPr>
          <w:color w:val="222222"/>
          <w:szCs w:val="24"/>
        </w:rPr>
        <w:t>bývá buďto výrobou</w:t>
      </w:r>
      <w:r w:rsidR="00A1243D">
        <w:rPr>
          <w:color w:val="222222"/>
          <w:szCs w:val="24"/>
        </w:rPr>
        <w:t>,</w:t>
      </w:r>
      <w:r w:rsidR="001656B9" w:rsidRPr="00785099">
        <w:rPr>
          <w:color w:val="222222"/>
          <w:szCs w:val="24"/>
        </w:rPr>
        <w:t xml:space="preserve"> nebo poskytováním služeb</w:t>
      </w:r>
      <w:r w:rsidR="009E5719">
        <w:rPr>
          <w:color w:val="222222"/>
          <w:szCs w:val="24"/>
        </w:rPr>
        <w:t>,</w:t>
      </w:r>
      <w:r w:rsidR="001656B9" w:rsidRPr="00785099">
        <w:rPr>
          <w:color w:val="222222"/>
          <w:szCs w:val="24"/>
        </w:rPr>
        <w:t xml:space="preserve"> je nutné nabídku podniku představit samotným zákazníkům</w:t>
      </w:r>
      <w:r w:rsidRPr="00785099">
        <w:rPr>
          <w:color w:val="222222"/>
          <w:szCs w:val="24"/>
        </w:rPr>
        <w:t xml:space="preserve"> a zajistit odbyt</w:t>
      </w:r>
      <w:r w:rsidR="001656B9" w:rsidRPr="00785099">
        <w:rPr>
          <w:color w:val="222222"/>
          <w:szCs w:val="24"/>
        </w:rPr>
        <w:t xml:space="preserve">. </w:t>
      </w:r>
      <w:r w:rsidR="009420BA" w:rsidRPr="00785099">
        <w:rPr>
          <w:color w:val="222222"/>
          <w:szCs w:val="24"/>
        </w:rPr>
        <w:t>Vzhledem k</w:t>
      </w:r>
      <w:r w:rsidR="00A1243D">
        <w:rPr>
          <w:color w:val="222222"/>
          <w:szCs w:val="24"/>
        </w:rPr>
        <w:t>e</w:t>
      </w:r>
      <w:r w:rsidR="009420BA" w:rsidRPr="00785099">
        <w:rPr>
          <w:color w:val="222222"/>
          <w:szCs w:val="24"/>
        </w:rPr>
        <w:t> značnému nasycení trhu je stále obtížnější se na trhu prosadit. Základním předpokladem pro úspěšný odbyt produktů je znalost potřeb a</w:t>
      </w:r>
      <w:r w:rsidR="00F03F03">
        <w:rPr>
          <w:color w:val="222222"/>
          <w:szCs w:val="24"/>
        </w:rPr>
        <w:t> </w:t>
      </w:r>
      <w:r w:rsidR="009420BA" w:rsidRPr="00785099">
        <w:rPr>
          <w:color w:val="222222"/>
          <w:szCs w:val="24"/>
        </w:rPr>
        <w:t>přání zákazníka</w:t>
      </w:r>
      <w:r w:rsidR="009E5719">
        <w:rPr>
          <w:color w:val="222222"/>
          <w:szCs w:val="24"/>
        </w:rPr>
        <w:t>. A</w:t>
      </w:r>
      <w:r w:rsidR="009420BA" w:rsidRPr="00785099">
        <w:rPr>
          <w:color w:val="222222"/>
          <w:szCs w:val="24"/>
        </w:rPr>
        <w:t xml:space="preserve"> tuto poptávku </w:t>
      </w:r>
      <w:r w:rsidR="009E5719">
        <w:rPr>
          <w:color w:val="222222"/>
          <w:szCs w:val="24"/>
        </w:rPr>
        <w:t xml:space="preserve">je nutno </w:t>
      </w:r>
      <w:r w:rsidR="009420BA" w:rsidRPr="00785099">
        <w:rPr>
          <w:color w:val="222222"/>
          <w:szCs w:val="24"/>
        </w:rPr>
        <w:t>zjišťovat nebo přímo vytvářet</w:t>
      </w:r>
      <w:r w:rsidR="00037EF3" w:rsidRPr="00785099">
        <w:rPr>
          <w:color w:val="222222"/>
          <w:szCs w:val="24"/>
        </w:rPr>
        <w:t xml:space="preserve"> a zároveň hledat způsoby, jak tuto poptávku uspokojovat. Uvedené postupy jsou obsahem marketingu a jedna z definic podle Kotlera uvádí</w:t>
      </w:r>
      <w:r w:rsidR="009E5719">
        <w:rPr>
          <w:color w:val="222222"/>
          <w:szCs w:val="24"/>
        </w:rPr>
        <w:t>,</w:t>
      </w:r>
      <w:r w:rsidR="00037EF3" w:rsidRPr="00785099">
        <w:rPr>
          <w:color w:val="222222"/>
          <w:szCs w:val="24"/>
        </w:rPr>
        <w:t xml:space="preserve"> že: „marketing je sociální proces, při kterém jednotlivci a skupiny získávají to, co si přejí, co potřebují, prostřednictvím tvorby, nabídky a směny hodnotných produktů s ostatními“.</w:t>
      </w:r>
      <w:r w:rsidR="00037EF3" w:rsidRPr="00785099">
        <w:rPr>
          <w:color w:val="222222"/>
          <w:sz w:val="16"/>
          <w:szCs w:val="24"/>
        </w:rPr>
        <w:t xml:space="preserve"> </w:t>
      </w:r>
      <w:bookmarkStart w:id="126" w:name="_Hlk36845662"/>
      <w:bookmarkStart w:id="127" w:name="_Hlk36715963"/>
      <w:r w:rsidR="00037EF3" w:rsidRPr="00F03F03">
        <w:rPr>
          <w:color w:val="222222"/>
          <w:szCs w:val="40"/>
          <w:vertAlign w:val="superscript"/>
        </w:rPr>
        <w:footnoteReference w:id="30"/>
      </w:r>
      <w:bookmarkEnd w:id="126"/>
      <w:r w:rsidR="00FF0E27" w:rsidRPr="00F03F03">
        <w:rPr>
          <w:color w:val="222222"/>
          <w:sz w:val="40"/>
          <w:szCs w:val="40"/>
          <w:vertAlign w:val="superscript"/>
        </w:rPr>
        <w:t xml:space="preserve"> </w:t>
      </w:r>
      <w:bookmarkEnd w:id="127"/>
      <w:r w:rsidR="00FF0E27" w:rsidRPr="00785099">
        <w:rPr>
          <w:color w:val="222222"/>
          <w:szCs w:val="24"/>
        </w:rPr>
        <w:t xml:space="preserve"> </w:t>
      </w:r>
    </w:p>
    <w:p w14:paraId="4D1DD6C2" w14:textId="77777777" w:rsidR="00AB142A" w:rsidRPr="00643559" w:rsidRDefault="00AB142A" w:rsidP="00A41ECF">
      <w:pPr>
        <w:pStyle w:val="Nadpis2"/>
      </w:pPr>
      <w:bookmarkStart w:id="128" w:name="_Toc36112499"/>
      <w:bookmarkStart w:id="129" w:name="_Toc46135395"/>
      <w:r w:rsidRPr="00643559">
        <w:t>Marketingový mix:</w:t>
      </w:r>
      <w:bookmarkEnd w:id="128"/>
      <w:bookmarkEnd w:id="129"/>
    </w:p>
    <w:p w14:paraId="0CC4BC87" w14:textId="77777777" w:rsidR="001B1A0D" w:rsidRPr="00785099" w:rsidRDefault="00AB142A" w:rsidP="00F03F03">
      <w:pPr>
        <w:spacing w:after="0" w:line="360" w:lineRule="auto"/>
        <w:ind w:firstLine="454"/>
        <w:jc w:val="both"/>
        <w:rPr>
          <w:color w:val="222222"/>
          <w:szCs w:val="24"/>
        </w:rPr>
      </w:pPr>
      <w:r w:rsidRPr="00785099">
        <w:rPr>
          <w:color w:val="222222"/>
          <w:szCs w:val="24"/>
        </w:rPr>
        <w:t>Podle Kotlera a Armstronga „je marketingový mix soubor taktických marketingových nástrojů – výrobkové, cenové, distribuční a komunikační politiky, které firmě umožňují upravit nabídku podle přání zákazníků na cílovém trhu.“</w:t>
      </w:r>
      <w:r w:rsidRPr="00F03F03">
        <w:rPr>
          <w:color w:val="222222"/>
          <w:szCs w:val="24"/>
          <w:vertAlign w:val="superscript"/>
        </w:rPr>
        <w:footnoteReference w:id="31"/>
      </w:r>
    </w:p>
    <w:p w14:paraId="728137AB" w14:textId="77777777" w:rsidR="00897578" w:rsidRPr="00F03F03" w:rsidRDefault="00897578" w:rsidP="00785099">
      <w:pPr>
        <w:spacing w:after="0" w:line="360" w:lineRule="auto"/>
        <w:ind w:firstLine="454"/>
        <w:jc w:val="both"/>
        <w:rPr>
          <w:b/>
          <w:bCs/>
          <w:i/>
          <w:iCs/>
          <w:color w:val="222222"/>
          <w:szCs w:val="24"/>
        </w:rPr>
      </w:pPr>
      <w:r w:rsidRPr="00F03F03">
        <w:rPr>
          <w:b/>
          <w:bCs/>
          <w:i/>
          <w:iCs/>
          <w:color w:val="222222"/>
          <w:szCs w:val="24"/>
        </w:rPr>
        <w:t>Obsahem marketingového mixu jinak označovaného 4 P je:</w:t>
      </w:r>
      <w:r w:rsidR="00674ACB" w:rsidRPr="00F03F03">
        <w:rPr>
          <w:b/>
          <w:bCs/>
          <w:i/>
          <w:iCs/>
          <w:color w:val="222222"/>
          <w:szCs w:val="24"/>
        </w:rPr>
        <w:t xml:space="preserve"> </w:t>
      </w:r>
    </w:p>
    <w:p w14:paraId="624196E7" w14:textId="77777777" w:rsidR="00897578" w:rsidRPr="00F03F03" w:rsidRDefault="00897578" w:rsidP="00F03F03">
      <w:pPr>
        <w:pStyle w:val="Odstavecseseznamem"/>
        <w:numPr>
          <w:ilvl w:val="0"/>
          <w:numId w:val="35"/>
        </w:numPr>
        <w:spacing w:line="360" w:lineRule="auto"/>
        <w:jc w:val="both"/>
        <w:rPr>
          <w:bCs/>
          <w:i/>
          <w:iCs/>
          <w:color w:val="222222"/>
          <w:sz w:val="24"/>
          <w:szCs w:val="32"/>
        </w:rPr>
      </w:pPr>
      <w:r w:rsidRPr="00F03F03">
        <w:rPr>
          <w:bCs/>
          <w:i/>
          <w:iCs/>
          <w:color w:val="222222"/>
          <w:sz w:val="24"/>
          <w:szCs w:val="32"/>
        </w:rPr>
        <w:t>Produ</w:t>
      </w:r>
      <w:r w:rsidR="00597F4F" w:rsidRPr="00F03F03">
        <w:rPr>
          <w:bCs/>
          <w:i/>
          <w:iCs/>
          <w:color w:val="222222"/>
          <w:sz w:val="24"/>
          <w:szCs w:val="32"/>
        </w:rPr>
        <w:t>ct (</w:t>
      </w:r>
      <w:r w:rsidR="00EC7187" w:rsidRPr="00F03F03">
        <w:rPr>
          <w:bCs/>
          <w:i/>
          <w:iCs/>
          <w:color w:val="222222"/>
          <w:sz w:val="24"/>
          <w:szCs w:val="32"/>
        </w:rPr>
        <w:t>produkt</w:t>
      </w:r>
      <w:r w:rsidR="00597F4F" w:rsidRPr="00F03F03">
        <w:rPr>
          <w:bCs/>
          <w:i/>
          <w:iCs/>
          <w:color w:val="222222"/>
          <w:sz w:val="24"/>
          <w:szCs w:val="32"/>
        </w:rPr>
        <w:t>)</w:t>
      </w:r>
    </w:p>
    <w:p w14:paraId="0946F875" w14:textId="77777777" w:rsidR="00351F9F" w:rsidRPr="00785099" w:rsidRDefault="00897578" w:rsidP="00785099">
      <w:pPr>
        <w:spacing w:after="0" w:line="360" w:lineRule="auto"/>
        <w:ind w:firstLine="454"/>
        <w:jc w:val="both"/>
        <w:rPr>
          <w:color w:val="222222"/>
          <w:szCs w:val="24"/>
        </w:rPr>
      </w:pPr>
      <w:r w:rsidRPr="00785099">
        <w:rPr>
          <w:color w:val="222222"/>
          <w:szCs w:val="24"/>
        </w:rPr>
        <w:t xml:space="preserve">Pod pojmem produkt označujeme </w:t>
      </w:r>
      <w:r w:rsidR="00DB33E6" w:rsidRPr="00785099">
        <w:rPr>
          <w:color w:val="222222"/>
          <w:szCs w:val="24"/>
        </w:rPr>
        <w:t>hmotné statky</w:t>
      </w:r>
      <w:r w:rsidR="00351F9F" w:rsidRPr="00785099">
        <w:rPr>
          <w:color w:val="222222"/>
          <w:szCs w:val="24"/>
        </w:rPr>
        <w:t xml:space="preserve"> (fyzické výrobky), nehmotné statky (služby, licence, práce) a nominální statky (peníze, licence)</w:t>
      </w:r>
      <w:r w:rsidRPr="00785099">
        <w:rPr>
          <w:color w:val="222222"/>
          <w:szCs w:val="24"/>
        </w:rPr>
        <w:t>. U výrobků zákazník vnímá celou řadu fyzických vlastností</w:t>
      </w:r>
      <w:r w:rsidR="00674ACB" w:rsidRPr="00785099">
        <w:rPr>
          <w:color w:val="222222"/>
          <w:szCs w:val="24"/>
        </w:rPr>
        <w:t>. Produkty, tedy výrobky</w:t>
      </w:r>
      <w:r w:rsidR="00777247">
        <w:rPr>
          <w:color w:val="222222"/>
          <w:szCs w:val="24"/>
        </w:rPr>
        <w:t>,</w:t>
      </w:r>
      <w:r w:rsidR="00674ACB" w:rsidRPr="00785099">
        <w:rPr>
          <w:color w:val="222222"/>
          <w:szCs w:val="24"/>
        </w:rPr>
        <w:t xml:space="preserve"> jsou zákazníkem mnohem jednodušeji hodnotitelné, díky jejich fyzickým vlastnostem jako je tvar, barva, vůně</w:t>
      </w:r>
      <w:r w:rsidR="0036458B" w:rsidRPr="00785099">
        <w:rPr>
          <w:color w:val="222222"/>
          <w:szCs w:val="24"/>
        </w:rPr>
        <w:t>.</w:t>
      </w:r>
      <w:r w:rsidR="00674ACB" w:rsidRPr="00785099">
        <w:rPr>
          <w:color w:val="222222"/>
          <w:szCs w:val="24"/>
        </w:rPr>
        <w:t xml:space="preserve"> I vzájemné porovnávání konkurenčních produktů vnímá poptávající podle </w:t>
      </w:r>
      <w:r w:rsidR="00351F9F" w:rsidRPr="00785099">
        <w:rPr>
          <w:color w:val="222222"/>
          <w:szCs w:val="24"/>
        </w:rPr>
        <w:t xml:space="preserve">značky, </w:t>
      </w:r>
      <w:r w:rsidR="00674ACB" w:rsidRPr="00785099">
        <w:rPr>
          <w:color w:val="222222"/>
          <w:szCs w:val="24"/>
        </w:rPr>
        <w:t>způsobu zpracování, kvality použitých materiálů a obalů nebo trvanlivost</w:t>
      </w:r>
      <w:r w:rsidR="00777247">
        <w:rPr>
          <w:color w:val="222222"/>
          <w:szCs w:val="24"/>
        </w:rPr>
        <w:t>i</w:t>
      </w:r>
      <w:r w:rsidR="00DB33E6" w:rsidRPr="00785099">
        <w:rPr>
          <w:color w:val="222222"/>
          <w:szCs w:val="24"/>
        </w:rPr>
        <w:t xml:space="preserve"> a životnost</w:t>
      </w:r>
      <w:r w:rsidR="00777247">
        <w:rPr>
          <w:color w:val="222222"/>
          <w:szCs w:val="24"/>
        </w:rPr>
        <w:t>i</w:t>
      </w:r>
      <w:r w:rsidR="00DB33E6" w:rsidRPr="00785099">
        <w:rPr>
          <w:color w:val="222222"/>
          <w:szCs w:val="24"/>
        </w:rPr>
        <w:t xml:space="preserve">. </w:t>
      </w:r>
      <w:r w:rsidR="00777247">
        <w:rPr>
          <w:color w:val="222222"/>
          <w:szCs w:val="24"/>
        </w:rPr>
        <w:t>S</w:t>
      </w:r>
      <w:r w:rsidR="00351F9F" w:rsidRPr="00785099">
        <w:rPr>
          <w:color w:val="222222"/>
          <w:szCs w:val="24"/>
        </w:rPr>
        <w:t xml:space="preserve"> jejich prodejem jsou vždy spojené i určité služby. Z marketingového pohledu je tedy také potřeba </w:t>
      </w:r>
      <w:r w:rsidR="002D0FB4">
        <w:rPr>
          <w:color w:val="222222"/>
          <w:szCs w:val="24"/>
        </w:rPr>
        <w:t>umě</w:t>
      </w:r>
      <w:r w:rsidR="00351F9F" w:rsidRPr="00785099">
        <w:rPr>
          <w:color w:val="222222"/>
          <w:szCs w:val="24"/>
        </w:rPr>
        <w:t>t rozpoznat, jaké vlastnosti výrobku jsou pro zákazníka důležité, jak ho vidí a co od něj očekává.</w:t>
      </w:r>
      <w:r w:rsidR="00D56E73" w:rsidRPr="00785099">
        <w:rPr>
          <w:color w:val="222222"/>
          <w:szCs w:val="24"/>
        </w:rPr>
        <w:t xml:space="preserve"> Základním prvkem marketingového mixu je výrobek. Se špatným výrobkem nelze dělat dobrý marketing. </w:t>
      </w:r>
    </w:p>
    <w:p w14:paraId="02B6607F" w14:textId="77777777" w:rsidR="00DB33E6" w:rsidRDefault="00DB33E6" w:rsidP="00785099">
      <w:pPr>
        <w:spacing w:after="0" w:line="360" w:lineRule="auto"/>
        <w:ind w:firstLine="454"/>
        <w:jc w:val="both"/>
        <w:rPr>
          <w:color w:val="222222"/>
          <w:szCs w:val="24"/>
        </w:rPr>
      </w:pPr>
      <w:r w:rsidRPr="00785099">
        <w:rPr>
          <w:color w:val="222222"/>
          <w:szCs w:val="24"/>
        </w:rPr>
        <w:t>Služby jsou svou nehmotnou povahou hůře hodnotitelné. Proto je u nich mnohem důležitější odkaz na reference, spolehlivost, předchozí zkušenosti a image poskytovatele.</w:t>
      </w:r>
    </w:p>
    <w:p w14:paraId="29A0A042" w14:textId="77777777" w:rsidR="00F03F03" w:rsidRPr="00785099" w:rsidRDefault="00F03F03" w:rsidP="00785099">
      <w:pPr>
        <w:spacing w:after="0" w:line="360" w:lineRule="auto"/>
        <w:ind w:firstLine="454"/>
        <w:jc w:val="both"/>
        <w:rPr>
          <w:color w:val="222222"/>
          <w:szCs w:val="24"/>
        </w:rPr>
      </w:pPr>
    </w:p>
    <w:p w14:paraId="1230DFB2" w14:textId="77777777" w:rsidR="00897578" w:rsidRPr="00F03F03" w:rsidRDefault="00897578" w:rsidP="00F03F03">
      <w:pPr>
        <w:pStyle w:val="Odstavecseseznamem"/>
        <w:numPr>
          <w:ilvl w:val="0"/>
          <w:numId w:val="35"/>
        </w:numPr>
        <w:spacing w:line="360" w:lineRule="auto"/>
        <w:jc w:val="both"/>
        <w:rPr>
          <w:bCs/>
          <w:i/>
          <w:iCs/>
          <w:color w:val="222222"/>
          <w:sz w:val="24"/>
          <w:szCs w:val="32"/>
        </w:rPr>
      </w:pPr>
      <w:r w:rsidRPr="00F03F03">
        <w:rPr>
          <w:bCs/>
          <w:i/>
          <w:iCs/>
          <w:color w:val="222222"/>
          <w:sz w:val="24"/>
          <w:szCs w:val="32"/>
        </w:rPr>
        <w:lastRenderedPageBreak/>
        <w:t>Price</w:t>
      </w:r>
      <w:r w:rsidR="00597F4F" w:rsidRPr="00F03F03">
        <w:rPr>
          <w:bCs/>
          <w:i/>
          <w:iCs/>
          <w:color w:val="222222"/>
          <w:sz w:val="24"/>
          <w:szCs w:val="32"/>
        </w:rPr>
        <w:t xml:space="preserve"> (cena)</w:t>
      </w:r>
    </w:p>
    <w:p w14:paraId="7802605D" w14:textId="77777777" w:rsidR="007961ED" w:rsidRPr="00785099" w:rsidRDefault="007961ED" w:rsidP="00785099">
      <w:pPr>
        <w:spacing w:after="0" w:line="360" w:lineRule="auto"/>
        <w:ind w:firstLine="454"/>
        <w:jc w:val="both"/>
        <w:rPr>
          <w:color w:val="222222"/>
          <w:szCs w:val="24"/>
        </w:rPr>
      </w:pPr>
      <w:r w:rsidRPr="00785099">
        <w:rPr>
          <w:color w:val="222222"/>
          <w:szCs w:val="24"/>
        </w:rPr>
        <w:t>Cena</w:t>
      </w:r>
      <w:r w:rsidR="000F29E9" w:rsidRPr="00785099">
        <w:rPr>
          <w:color w:val="222222"/>
          <w:szCs w:val="24"/>
        </w:rPr>
        <w:t xml:space="preserve"> je peněžní vyjádření </w:t>
      </w:r>
      <w:r w:rsidR="00854B61" w:rsidRPr="00785099">
        <w:rPr>
          <w:color w:val="222222"/>
          <w:szCs w:val="24"/>
        </w:rPr>
        <w:t xml:space="preserve">směnné </w:t>
      </w:r>
      <w:r w:rsidR="000F29E9" w:rsidRPr="00785099">
        <w:rPr>
          <w:color w:val="222222"/>
          <w:szCs w:val="24"/>
        </w:rPr>
        <w:t>hodnoty produktu</w:t>
      </w:r>
      <w:r w:rsidR="00854B61" w:rsidRPr="00785099">
        <w:rPr>
          <w:color w:val="222222"/>
          <w:szCs w:val="24"/>
        </w:rPr>
        <w:t xml:space="preserve">. Na její stanovení má vliv </w:t>
      </w:r>
      <w:r w:rsidR="004B268A" w:rsidRPr="00785099">
        <w:rPr>
          <w:color w:val="222222"/>
          <w:szCs w:val="24"/>
        </w:rPr>
        <w:t xml:space="preserve">výše pořizovacích nebo výrobních nákladů, </w:t>
      </w:r>
      <w:r w:rsidR="00854B61" w:rsidRPr="00785099">
        <w:rPr>
          <w:color w:val="222222"/>
          <w:szCs w:val="24"/>
        </w:rPr>
        <w:t>nabídka, poptávka</w:t>
      </w:r>
      <w:r w:rsidR="00267412" w:rsidRPr="00785099">
        <w:rPr>
          <w:color w:val="222222"/>
          <w:szCs w:val="24"/>
        </w:rPr>
        <w:t>,</w:t>
      </w:r>
      <w:r w:rsidR="00854B61" w:rsidRPr="00785099">
        <w:rPr>
          <w:color w:val="222222"/>
          <w:szCs w:val="24"/>
        </w:rPr>
        <w:t xml:space="preserve"> </w:t>
      </w:r>
      <w:r w:rsidR="00267412" w:rsidRPr="00785099">
        <w:rPr>
          <w:color w:val="222222"/>
          <w:szCs w:val="24"/>
        </w:rPr>
        <w:t xml:space="preserve">ceny a nabídka </w:t>
      </w:r>
      <w:r w:rsidR="00854B61" w:rsidRPr="00785099">
        <w:rPr>
          <w:color w:val="222222"/>
          <w:szCs w:val="24"/>
        </w:rPr>
        <w:t>konkurence</w:t>
      </w:r>
      <w:r w:rsidR="00267412" w:rsidRPr="00785099">
        <w:rPr>
          <w:color w:val="222222"/>
          <w:szCs w:val="24"/>
        </w:rPr>
        <w:t xml:space="preserve"> a vládní politika</w:t>
      </w:r>
      <w:r w:rsidR="00854B61" w:rsidRPr="00785099">
        <w:rPr>
          <w:color w:val="222222"/>
          <w:szCs w:val="24"/>
        </w:rPr>
        <w:t xml:space="preserve">. Výchozí cena se stanovuje v případě nového produktu, při zavádění na nové trhy nebo při sjednávání kontraktů. </w:t>
      </w:r>
      <w:r w:rsidR="004B268A" w:rsidRPr="00785099">
        <w:rPr>
          <w:color w:val="222222"/>
          <w:szCs w:val="24"/>
        </w:rPr>
        <w:t>Má také celou řadu názvů, nájemné, jízdné, pojistné, mzda zaměstnance nebo třeba daň z příjmů. Jako součást marketingového mixu je jedinou složkou přinášející příjmy,</w:t>
      </w:r>
      <w:r w:rsidR="00267412" w:rsidRPr="00785099">
        <w:rPr>
          <w:color w:val="222222"/>
          <w:szCs w:val="24"/>
        </w:rPr>
        <w:t xml:space="preserve"> ostatní faktory přinášejí pouze náklady,</w:t>
      </w:r>
      <w:r w:rsidR="004B268A" w:rsidRPr="00785099">
        <w:rPr>
          <w:color w:val="222222"/>
          <w:szCs w:val="24"/>
        </w:rPr>
        <w:t xml:space="preserve"> proto je vhodné stanovení ceny citlivou položkou. V závislosti na fázi životního cyklu výrobku se také může pružně měnit. </w:t>
      </w:r>
      <w:r w:rsidR="00D43E70" w:rsidRPr="00785099">
        <w:rPr>
          <w:color w:val="222222"/>
          <w:szCs w:val="24"/>
        </w:rPr>
        <w:t xml:space="preserve">Cena </w:t>
      </w:r>
      <w:r w:rsidR="00516F56" w:rsidRPr="00785099">
        <w:rPr>
          <w:color w:val="222222"/>
          <w:szCs w:val="24"/>
        </w:rPr>
        <w:t>může být rozhodujícím faktorem</w:t>
      </w:r>
      <w:r w:rsidR="00D43E70" w:rsidRPr="00785099">
        <w:rPr>
          <w:color w:val="222222"/>
          <w:szCs w:val="24"/>
        </w:rPr>
        <w:t xml:space="preserve"> pro finální rozhodnutí zákazníka o koupi </w:t>
      </w:r>
      <w:r w:rsidR="00267412" w:rsidRPr="00785099">
        <w:rPr>
          <w:color w:val="222222"/>
          <w:szCs w:val="24"/>
        </w:rPr>
        <w:t xml:space="preserve">našeho </w:t>
      </w:r>
      <w:r w:rsidR="00D43E70" w:rsidRPr="00785099">
        <w:rPr>
          <w:color w:val="222222"/>
          <w:szCs w:val="24"/>
        </w:rPr>
        <w:t>produktu</w:t>
      </w:r>
      <w:r w:rsidR="00267412" w:rsidRPr="00785099">
        <w:rPr>
          <w:color w:val="222222"/>
          <w:szCs w:val="24"/>
        </w:rPr>
        <w:t>. Pro stanovení vlastních cen je důležité provádět neustálý monitoring konkurenční nabídky. Cíle firemní cenové politiky jsou dosažení a udržení nejlepší tržní pozice</w:t>
      </w:r>
      <w:r w:rsidR="00971B2F" w:rsidRPr="00785099">
        <w:rPr>
          <w:color w:val="222222"/>
          <w:szCs w:val="24"/>
        </w:rPr>
        <w:t xml:space="preserve"> a</w:t>
      </w:r>
      <w:r w:rsidR="00F03F03">
        <w:rPr>
          <w:color w:val="222222"/>
          <w:szCs w:val="24"/>
        </w:rPr>
        <w:t> </w:t>
      </w:r>
      <w:r w:rsidR="00971B2F" w:rsidRPr="00785099">
        <w:rPr>
          <w:color w:val="222222"/>
          <w:szCs w:val="24"/>
        </w:rPr>
        <w:t xml:space="preserve">maximalizace zisku. </w:t>
      </w:r>
    </w:p>
    <w:p w14:paraId="0E37D28A" w14:textId="77777777" w:rsidR="007961ED" w:rsidRPr="00F03F03" w:rsidRDefault="007961ED" w:rsidP="00F03F03">
      <w:pPr>
        <w:pStyle w:val="Odstavecseseznamem"/>
        <w:numPr>
          <w:ilvl w:val="0"/>
          <w:numId w:val="36"/>
        </w:numPr>
        <w:spacing w:line="360" w:lineRule="auto"/>
        <w:jc w:val="both"/>
        <w:rPr>
          <w:bCs/>
          <w:i/>
          <w:iCs/>
          <w:color w:val="222222"/>
          <w:sz w:val="24"/>
          <w:szCs w:val="32"/>
        </w:rPr>
      </w:pPr>
      <w:r w:rsidRPr="00F03F03">
        <w:rPr>
          <w:bCs/>
          <w:i/>
          <w:iCs/>
          <w:color w:val="222222"/>
          <w:sz w:val="24"/>
          <w:szCs w:val="32"/>
        </w:rPr>
        <w:t>Place</w:t>
      </w:r>
      <w:r w:rsidR="00597F4F" w:rsidRPr="00F03F03">
        <w:rPr>
          <w:bCs/>
          <w:i/>
          <w:iCs/>
          <w:color w:val="222222"/>
          <w:sz w:val="24"/>
          <w:szCs w:val="32"/>
        </w:rPr>
        <w:t xml:space="preserve"> (místo)</w:t>
      </w:r>
    </w:p>
    <w:p w14:paraId="0E94AA43" w14:textId="77777777" w:rsidR="00971B2F" w:rsidRPr="00785099" w:rsidRDefault="00516F56" w:rsidP="00785099">
      <w:pPr>
        <w:spacing w:after="0" w:line="360" w:lineRule="auto"/>
        <w:ind w:firstLine="454"/>
        <w:jc w:val="both"/>
        <w:rPr>
          <w:color w:val="222222"/>
          <w:szCs w:val="24"/>
        </w:rPr>
      </w:pPr>
      <w:r w:rsidRPr="00785099">
        <w:rPr>
          <w:color w:val="222222"/>
          <w:szCs w:val="24"/>
        </w:rPr>
        <w:t>Představuje distribuční cestu od výrobce k zákazníkovi.</w:t>
      </w:r>
      <w:r w:rsidR="00D91CAE" w:rsidRPr="00785099">
        <w:rPr>
          <w:color w:val="222222"/>
          <w:szCs w:val="24"/>
        </w:rPr>
        <w:t xml:space="preserve"> </w:t>
      </w:r>
      <w:r w:rsidR="00971B2F" w:rsidRPr="00785099">
        <w:rPr>
          <w:color w:val="222222"/>
          <w:szCs w:val="24"/>
        </w:rPr>
        <w:t>Pro dostupnost svých produktů firma vytváří vhodný distribuční systém. K tomu se často využívá různých prostředníků a</w:t>
      </w:r>
      <w:r w:rsidR="00F03F03">
        <w:rPr>
          <w:color w:val="222222"/>
          <w:szCs w:val="24"/>
        </w:rPr>
        <w:t> </w:t>
      </w:r>
      <w:r w:rsidR="00971B2F" w:rsidRPr="00785099">
        <w:rPr>
          <w:color w:val="222222"/>
          <w:szCs w:val="24"/>
        </w:rPr>
        <w:t>zprostředkovatelů. Ti dokážou firmám nabízet úspory z rozsahu díky své specializaci, zkušenostem a kontaktům. Při jejich využití dochází k</w:t>
      </w:r>
      <w:r w:rsidR="00B7718B" w:rsidRPr="00785099">
        <w:rPr>
          <w:color w:val="222222"/>
          <w:szCs w:val="24"/>
        </w:rPr>
        <w:t> </w:t>
      </w:r>
      <w:r w:rsidR="00971B2F" w:rsidRPr="00785099">
        <w:rPr>
          <w:color w:val="222222"/>
          <w:szCs w:val="24"/>
        </w:rPr>
        <w:t xml:space="preserve">fyzické distribuci </w:t>
      </w:r>
      <w:r w:rsidR="00B7718B" w:rsidRPr="00785099">
        <w:rPr>
          <w:color w:val="222222"/>
          <w:szCs w:val="24"/>
        </w:rPr>
        <w:t>produktů formou dopravy, skladování a provozního financování distribučního systému a přev</w:t>
      </w:r>
      <w:r w:rsidR="00096217" w:rsidRPr="00785099">
        <w:rPr>
          <w:color w:val="222222"/>
          <w:szCs w:val="24"/>
        </w:rPr>
        <w:t>z</w:t>
      </w:r>
      <w:r w:rsidR="00B7718B" w:rsidRPr="00785099">
        <w:rPr>
          <w:color w:val="222222"/>
          <w:szCs w:val="24"/>
        </w:rPr>
        <w:t xml:space="preserve">etí rizik spojených s jeho provozem. </w:t>
      </w:r>
      <w:r w:rsidR="00096217" w:rsidRPr="00785099">
        <w:rPr>
          <w:color w:val="222222"/>
          <w:szCs w:val="24"/>
        </w:rPr>
        <w:t>Outsourcingem logistických služeb lze snížit náklady, zvýšit efektivitu a</w:t>
      </w:r>
      <w:r w:rsidR="00F03F03">
        <w:rPr>
          <w:color w:val="222222"/>
          <w:szCs w:val="24"/>
        </w:rPr>
        <w:t> </w:t>
      </w:r>
      <w:r w:rsidR="00096217" w:rsidRPr="00785099">
        <w:rPr>
          <w:color w:val="222222"/>
          <w:szCs w:val="24"/>
        </w:rPr>
        <w:t>zrychlit distribuci jak na stávající, tak i na nové trhy.</w:t>
      </w:r>
    </w:p>
    <w:p w14:paraId="785493AB" w14:textId="77777777" w:rsidR="00897578" w:rsidRPr="00F03F03" w:rsidRDefault="00897578" w:rsidP="00F03F03">
      <w:pPr>
        <w:pStyle w:val="Odstavecseseznamem"/>
        <w:numPr>
          <w:ilvl w:val="0"/>
          <w:numId w:val="37"/>
        </w:numPr>
        <w:spacing w:line="360" w:lineRule="auto"/>
        <w:jc w:val="both"/>
        <w:rPr>
          <w:bCs/>
          <w:i/>
          <w:iCs/>
          <w:color w:val="222222"/>
          <w:sz w:val="24"/>
          <w:szCs w:val="32"/>
        </w:rPr>
      </w:pPr>
      <w:r w:rsidRPr="00F03F03">
        <w:rPr>
          <w:bCs/>
          <w:i/>
          <w:iCs/>
          <w:color w:val="222222"/>
          <w:sz w:val="24"/>
          <w:szCs w:val="32"/>
        </w:rPr>
        <w:t>Promotion</w:t>
      </w:r>
      <w:r w:rsidR="00597F4F" w:rsidRPr="00F03F03">
        <w:rPr>
          <w:bCs/>
          <w:i/>
          <w:iCs/>
          <w:color w:val="222222"/>
          <w:sz w:val="24"/>
          <w:szCs w:val="32"/>
        </w:rPr>
        <w:t xml:space="preserve"> (propagace)</w:t>
      </w:r>
    </w:p>
    <w:p w14:paraId="5FB20453" w14:textId="77777777" w:rsidR="00096217" w:rsidRPr="00785099" w:rsidRDefault="00FD0923" w:rsidP="00785099">
      <w:pPr>
        <w:spacing w:after="0" w:line="360" w:lineRule="auto"/>
        <w:ind w:firstLine="454"/>
        <w:jc w:val="both"/>
        <w:rPr>
          <w:color w:val="222222"/>
          <w:szCs w:val="24"/>
        </w:rPr>
      </w:pPr>
      <w:r w:rsidRPr="00785099">
        <w:rPr>
          <w:color w:val="222222"/>
          <w:szCs w:val="24"/>
        </w:rPr>
        <w:t>Zabývá se marketingovou komunikací mezi firmou a jejími zákazníky. K tomu využívá řadu prostředků</w:t>
      </w:r>
      <w:r w:rsidR="00234828">
        <w:rPr>
          <w:color w:val="222222"/>
          <w:szCs w:val="24"/>
        </w:rPr>
        <w:t>,</w:t>
      </w:r>
      <w:r w:rsidRPr="00785099">
        <w:rPr>
          <w:color w:val="222222"/>
          <w:szCs w:val="24"/>
        </w:rPr>
        <w:t xml:space="preserve"> </w:t>
      </w:r>
      <w:r w:rsidR="00234828">
        <w:rPr>
          <w:color w:val="222222"/>
          <w:szCs w:val="24"/>
        </w:rPr>
        <w:t>t</w:t>
      </w:r>
      <w:r w:rsidRPr="00785099">
        <w:rPr>
          <w:color w:val="222222"/>
          <w:szCs w:val="24"/>
        </w:rPr>
        <w:t xml:space="preserve">elevizní spoty, reklamní spoty v rádiu, novinové letáky, internetové </w:t>
      </w:r>
      <w:r w:rsidRPr="00234828">
        <w:rPr>
          <w:szCs w:val="24"/>
        </w:rPr>
        <w:t>ba</w:t>
      </w:r>
      <w:r w:rsidR="00234828" w:rsidRPr="00234828">
        <w:rPr>
          <w:szCs w:val="24"/>
        </w:rPr>
        <w:t>n</w:t>
      </w:r>
      <w:r w:rsidRPr="00234828">
        <w:rPr>
          <w:szCs w:val="24"/>
        </w:rPr>
        <w:t>nery</w:t>
      </w:r>
      <w:r w:rsidRPr="00785099">
        <w:rPr>
          <w:color w:val="222222"/>
          <w:szCs w:val="24"/>
        </w:rPr>
        <w:t xml:space="preserve">, e-maily, billboardy, články v tisku. Propagační mix se skládá z reklamy, podpory prodeje, publicity a osobního prodeje. </w:t>
      </w:r>
      <w:r w:rsidR="0036458B" w:rsidRPr="00785099">
        <w:rPr>
          <w:color w:val="222222"/>
          <w:szCs w:val="24"/>
        </w:rPr>
        <w:t xml:space="preserve">Definice podle Kotlera „Reklama je jakákoliv placená forma neosobní prezentace a propagace myšlenek, zboží nebo služeb konkrétním investorem“ </w:t>
      </w:r>
      <w:r w:rsidR="0036458B" w:rsidRPr="00785099">
        <w:rPr>
          <w:color w:val="222222"/>
          <w:szCs w:val="24"/>
        </w:rPr>
        <w:footnoteReference w:id="32"/>
      </w:r>
      <w:r w:rsidR="009A7BDF">
        <w:rPr>
          <w:color w:val="222222"/>
          <w:szCs w:val="24"/>
        </w:rPr>
        <w:t>.</w:t>
      </w:r>
      <w:r w:rsidR="0036458B" w:rsidRPr="00785099">
        <w:rPr>
          <w:color w:val="222222"/>
          <w:szCs w:val="24"/>
        </w:rPr>
        <w:t xml:space="preserve"> </w:t>
      </w:r>
      <w:r w:rsidR="0040314B">
        <w:rPr>
          <w:color w:val="222222"/>
          <w:szCs w:val="24"/>
        </w:rPr>
        <w:t>D</w:t>
      </w:r>
      <w:r w:rsidR="0036458B" w:rsidRPr="00785099">
        <w:rPr>
          <w:color w:val="222222"/>
          <w:szCs w:val="24"/>
        </w:rPr>
        <w:t xml:space="preserve">íky propagaci se zákazník dozví o </w:t>
      </w:r>
      <w:r w:rsidR="00096217" w:rsidRPr="00785099">
        <w:rPr>
          <w:color w:val="222222"/>
          <w:szCs w:val="24"/>
        </w:rPr>
        <w:t xml:space="preserve">vlastnostech </w:t>
      </w:r>
      <w:r w:rsidR="0036458B" w:rsidRPr="00785099">
        <w:rPr>
          <w:color w:val="222222"/>
          <w:szCs w:val="24"/>
        </w:rPr>
        <w:t>produktu</w:t>
      </w:r>
      <w:r w:rsidR="00096217" w:rsidRPr="00785099">
        <w:rPr>
          <w:color w:val="222222"/>
          <w:szCs w:val="24"/>
        </w:rPr>
        <w:t xml:space="preserve"> a vytváří povědomí o našich produktech</w:t>
      </w:r>
      <w:r w:rsidR="0036458B" w:rsidRPr="00785099">
        <w:rPr>
          <w:color w:val="222222"/>
          <w:szCs w:val="24"/>
        </w:rPr>
        <w:t>.</w:t>
      </w:r>
      <w:r w:rsidR="00096217" w:rsidRPr="00785099">
        <w:rPr>
          <w:color w:val="222222"/>
          <w:szCs w:val="24"/>
        </w:rPr>
        <w:t xml:space="preserve"> Pro ucelený proces </w:t>
      </w:r>
      <w:r w:rsidR="00A76142" w:rsidRPr="00785099">
        <w:rPr>
          <w:color w:val="222222"/>
          <w:szCs w:val="24"/>
        </w:rPr>
        <w:t>marketingové komunikace je vhodné vytvořit pozici marketingového ředitele. Jeho úkolem je koordinovat využití komunikačních nástrojů a jejich správné načasování.</w:t>
      </w:r>
    </w:p>
    <w:p w14:paraId="4B5CD212" w14:textId="77777777" w:rsidR="0036458B" w:rsidRPr="00785099" w:rsidRDefault="0036458B" w:rsidP="00785099">
      <w:pPr>
        <w:spacing w:after="0" w:line="360" w:lineRule="auto"/>
        <w:ind w:firstLine="454"/>
        <w:jc w:val="both"/>
        <w:rPr>
          <w:color w:val="222222"/>
          <w:szCs w:val="24"/>
        </w:rPr>
      </w:pPr>
      <w:r w:rsidRPr="00785099">
        <w:rPr>
          <w:color w:val="222222"/>
          <w:szCs w:val="24"/>
        </w:rPr>
        <w:t xml:space="preserve">Účinný marketingový mix v sobě spojuje všechny prvky s cílem </w:t>
      </w:r>
      <w:r w:rsidR="00856FBD" w:rsidRPr="00785099">
        <w:rPr>
          <w:color w:val="222222"/>
          <w:szCs w:val="24"/>
        </w:rPr>
        <w:t>poskytnout zákazníkovi maximální hodnotu za splnění firemních marketingových cílů.</w:t>
      </w:r>
    </w:p>
    <w:p w14:paraId="42F3E849" w14:textId="77777777" w:rsidR="00F37071" w:rsidRPr="00785099" w:rsidRDefault="00F37071" w:rsidP="00785099">
      <w:pPr>
        <w:spacing w:after="0" w:line="360" w:lineRule="auto"/>
        <w:ind w:firstLine="454"/>
        <w:jc w:val="both"/>
        <w:rPr>
          <w:color w:val="222222"/>
          <w:szCs w:val="24"/>
        </w:rPr>
      </w:pPr>
      <w:r w:rsidRPr="00785099">
        <w:rPr>
          <w:color w:val="222222"/>
          <w:szCs w:val="24"/>
        </w:rPr>
        <w:lastRenderedPageBreak/>
        <w:t xml:space="preserve">Koncepce 4 P se zabývá marketingem z pohledu firmy. Podnik by měl marketingový mix nejdříve zvážit z pohledu zákazníka, což definuje koncepce 4C. </w:t>
      </w:r>
      <w:r w:rsidR="00950F32" w:rsidRPr="00785099">
        <w:rPr>
          <w:color w:val="222222"/>
          <w:szCs w:val="24"/>
        </w:rPr>
        <w:t>T</w:t>
      </w:r>
      <w:r w:rsidRPr="00785099">
        <w:rPr>
          <w:color w:val="222222"/>
          <w:szCs w:val="24"/>
        </w:rPr>
        <w:t>a se zabývá řešením potřeb zákazníka (customer solution), náklad</w:t>
      </w:r>
      <w:r w:rsidR="00950F32" w:rsidRPr="00785099">
        <w:rPr>
          <w:color w:val="222222"/>
          <w:szCs w:val="24"/>
        </w:rPr>
        <w:t>y</w:t>
      </w:r>
      <w:r w:rsidRPr="00785099">
        <w:rPr>
          <w:color w:val="222222"/>
          <w:szCs w:val="24"/>
        </w:rPr>
        <w:t xml:space="preserve">, které vznikají </w:t>
      </w:r>
      <w:r w:rsidR="00950F32" w:rsidRPr="00785099">
        <w:rPr>
          <w:color w:val="222222"/>
          <w:szCs w:val="24"/>
        </w:rPr>
        <w:t>s pořízením, užíváním případně s jeho likvidací (customer cost), dostupnost produktu (convenience) a intenzivní oboustranná komunikace (communication).</w:t>
      </w:r>
    </w:p>
    <w:p w14:paraId="22231A01" w14:textId="77777777" w:rsidR="00840962" w:rsidRPr="007462C8" w:rsidRDefault="00AB142A" w:rsidP="00A41ECF">
      <w:pPr>
        <w:pStyle w:val="Nadpis2"/>
      </w:pPr>
      <w:bookmarkStart w:id="131" w:name="_Toc46135396"/>
      <w:r w:rsidRPr="00411A64">
        <w:t>Životní cyklus produktu</w:t>
      </w:r>
      <w:bookmarkStart w:id="132" w:name="_Toc27650143"/>
      <w:bookmarkEnd w:id="131"/>
    </w:p>
    <w:p w14:paraId="37A957E7" w14:textId="77777777" w:rsidR="007462C8" w:rsidRDefault="007462C8" w:rsidP="00785099">
      <w:pPr>
        <w:spacing w:line="360" w:lineRule="auto"/>
        <w:ind w:firstLine="454"/>
        <w:jc w:val="both"/>
        <w:rPr>
          <w:rFonts w:eastAsiaTheme="majorEastAsia"/>
        </w:rPr>
      </w:pPr>
      <w:r>
        <w:rPr>
          <w:rFonts w:eastAsiaTheme="majorEastAsia"/>
          <w:i/>
          <w:iCs/>
        </w:rPr>
        <w:t>„</w:t>
      </w:r>
      <w:r w:rsidRPr="007462C8">
        <w:rPr>
          <w:rFonts w:eastAsiaTheme="majorEastAsia"/>
          <w:i/>
          <w:iCs/>
        </w:rPr>
        <w:t>Životní cyklus je idealizovaný k času vztažený model reakce. Model životního cyklu výrobku vyjadřuje tržní životnost výrobku, tedy dobu, po kterou je výrobek prodáván, a rozsah prodejů v závislosti na čase.</w:t>
      </w:r>
      <w:r w:rsidRPr="007462C8">
        <w:rPr>
          <w:vertAlign w:val="superscript"/>
        </w:rPr>
        <w:t xml:space="preserve">“ </w:t>
      </w:r>
      <w:r w:rsidRPr="007462C8">
        <w:rPr>
          <w:vertAlign w:val="superscript"/>
        </w:rPr>
        <w:footnoteReference w:id="33"/>
      </w:r>
    </w:p>
    <w:p w14:paraId="769E13F4" w14:textId="77777777" w:rsidR="009F0AE6" w:rsidRPr="00785099" w:rsidRDefault="0081012C" w:rsidP="00785099">
      <w:pPr>
        <w:spacing w:after="0" w:line="360" w:lineRule="auto"/>
        <w:ind w:firstLine="454"/>
        <w:jc w:val="both"/>
        <w:rPr>
          <w:color w:val="222222"/>
          <w:szCs w:val="24"/>
        </w:rPr>
      </w:pPr>
      <w:r w:rsidRPr="00785099">
        <w:rPr>
          <w:color w:val="222222"/>
          <w:szCs w:val="24"/>
        </w:rPr>
        <w:t xml:space="preserve">Životní cyklus není vzhledem k času a dynamickému vývoji trhu u žádného produktu stejný. Výrobky i služby mají na trhu omezenou životnost a dochází k jejich morálnímu zastarávání. Na jednotlivé </w:t>
      </w:r>
      <w:r w:rsidR="009700BC" w:rsidRPr="00785099">
        <w:rPr>
          <w:color w:val="222222"/>
          <w:szCs w:val="24"/>
        </w:rPr>
        <w:t xml:space="preserve">fáze s různou délkou trvání </w:t>
      </w:r>
      <w:r w:rsidRPr="00785099">
        <w:rPr>
          <w:color w:val="222222"/>
          <w:szCs w:val="24"/>
        </w:rPr>
        <w:t>má především vliv chování populace</w:t>
      </w:r>
      <w:r w:rsidR="009700BC" w:rsidRPr="00785099">
        <w:rPr>
          <w:color w:val="222222"/>
          <w:szCs w:val="24"/>
        </w:rPr>
        <w:t>. Od</w:t>
      </w:r>
      <w:r w:rsidR="00F03F03">
        <w:rPr>
          <w:color w:val="222222"/>
          <w:szCs w:val="24"/>
        </w:rPr>
        <w:t> </w:t>
      </w:r>
      <w:r w:rsidR="009700BC" w:rsidRPr="00785099">
        <w:rPr>
          <w:color w:val="222222"/>
          <w:szCs w:val="24"/>
        </w:rPr>
        <w:t xml:space="preserve">dynamiky poptávky se dají odvodit jednotlivé fáze a podle toho určit správné marketingové strategie.  </w:t>
      </w:r>
      <w:r w:rsidR="009F0AE6" w:rsidRPr="00785099">
        <w:rPr>
          <w:color w:val="222222"/>
          <w:szCs w:val="24"/>
        </w:rPr>
        <w:t>Model životního cyklu produktu byl univerzálně definován do čtyř fází</w:t>
      </w:r>
      <w:r w:rsidR="009A7BDF">
        <w:rPr>
          <w:color w:val="222222"/>
          <w:szCs w:val="24"/>
        </w:rPr>
        <w:t>,</w:t>
      </w:r>
      <w:r w:rsidR="009F0AE6" w:rsidRPr="00785099">
        <w:rPr>
          <w:color w:val="222222"/>
          <w:szCs w:val="24"/>
        </w:rPr>
        <w:t xml:space="preserve"> </w:t>
      </w:r>
      <w:r w:rsidR="009A7BDF">
        <w:rPr>
          <w:color w:val="222222"/>
          <w:szCs w:val="24"/>
        </w:rPr>
        <w:t>které</w:t>
      </w:r>
      <w:r w:rsidR="009F0AE6" w:rsidRPr="00785099">
        <w:rPr>
          <w:color w:val="222222"/>
          <w:szCs w:val="24"/>
        </w:rPr>
        <w:t xml:space="preserve"> jsou graficky znázorněné pomocí S-křivky. </w:t>
      </w:r>
      <w:r w:rsidR="009700BC" w:rsidRPr="00785099">
        <w:rPr>
          <w:color w:val="222222"/>
          <w:szCs w:val="24"/>
        </w:rPr>
        <w:t>V některých případech se také uvádí přípravná fáze, do</w:t>
      </w:r>
      <w:r w:rsidR="00F03F03">
        <w:rPr>
          <w:color w:val="222222"/>
          <w:szCs w:val="24"/>
        </w:rPr>
        <w:t> </w:t>
      </w:r>
      <w:r w:rsidR="009700BC" w:rsidRPr="00785099">
        <w:rPr>
          <w:color w:val="222222"/>
          <w:szCs w:val="24"/>
        </w:rPr>
        <w:t>které spadá výzkum a vývoj produktu.</w:t>
      </w:r>
      <w:r w:rsidR="00874235" w:rsidRPr="00785099">
        <w:rPr>
          <w:color w:val="222222"/>
          <w:szCs w:val="24"/>
        </w:rPr>
        <w:t xml:space="preserve"> Každá životní fáze produktu vyžaduje vlastní marketingovou strategii.   </w:t>
      </w:r>
    </w:p>
    <w:p w14:paraId="29706C15" w14:textId="77777777" w:rsidR="009F0AE6" w:rsidRDefault="009F0AE6" w:rsidP="00A41ECF">
      <w:pPr>
        <w:pStyle w:val="Nadpis2"/>
        <w:rPr>
          <w:rFonts w:eastAsiaTheme="majorEastAsia"/>
        </w:rPr>
      </w:pPr>
      <w:bookmarkStart w:id="133" w:name="_Toc46135397"/>
      <w:r>
        <w:rPr>
          <w:rFonts w:eastAsiaTheme="majorEastAsia"/>
        </w:rPr>
        <w:t>Zavedení produktu</w:t>
      </w:r>
      <w:bookmarkEnd w:id="133"/>
    </w:p>
    <w:p w14:paraId="58EF1F98" w14:textId="77777777" w:rsidR="003C67A2" w:rsidRPr="00785099" w:rsidRDefault="009700BC" w:rsidP="00785099">
      <w:pPr>
        <w:spacing w:after="0" w:line="360" w:lineRule="auto"/>
        <w:ind w:firstLine="454"/>
        <w:jc w:val="both"/>
        <w:rPr>
          <w:color w:val="222222"/>
          <w:szCs w:val="24"/>
        </w:rPr>
      </w:pPr>
      <w:r w:rsidRPr="00785099">
        <w:rPr>
          <w:color w:val="222222"/>
          <w:szCs w:val="24"/>
        </w:rPr>
        <w:t xml:space="preserve">V první fázi dochází k uvedení produktu na trh. </w:t>
      </w:r>
      <w:r w:rsidR="00030430" w:rsidRPr="00785099">
        <w:rPr>
          <w:color w:val="222222"/>
          <w:szCs w:val="24"/>
        </w:rPr>
        <w:t xml:space="preserve">Jsou s tím spojené náklady na vytvoření distribuční cesty, výdaje na propagaci a podporu prodeje. Již v této fázi dochází k určitému objemu prodejů. Firma se v této fázi zaměřuje </w:t>
      </w:r>
      <w:r w:rsidR="00520308">
        <w:rPr>
          <w:color w:val="222222"/>
          <w:szCs w:val="24"/>
        </w:rPr>
        <w:t xml:space="preserve">na </w:t>
      </w:r>
      <w:r w:rsidR="00030430" w:rsidRPr="00785099">
        <w:rPr>
          <w:color w:val="222222"/>
          <w:szCs w:val="24"/>
        </w:rPr>
        <w:t>marketing</w:t>
      </w:r>
      <w:r w:rsidR="00502EEE" w:rsidRPr="00785099">
        <w:rPr>
          <w:color w:val="222222"/>
          <w:szCs w:val="24"/>
        </w:rPr>
        <w:t xml:space="preserve">, kde se snaží o zvýšení povědomí </w:t>
      </w:r>
      <w:r w:rsidR="00502EEE" w:rsidRPr="00520308">
        <w:rPr>
          <w:szCs w:val="24"/>
        </w:rPr>
        <w:t>o</w:t>
      </w:r>
      <w:r w:rsidR="00502EEE" w:rsidRPr="00785099">
        <w:rPr>
          <w:color w:val="222222"/>
          <w:szCs w:val="24"/>
        </w:rPr>
        <w:t xml:space="preserve"> výrobku a zajištění svého umístění na budoucím trhu.</w:t>
      </w:r>
      <w:r w:rsidR="00030430" w:rsidRPr="00785099">
        <w:rPr>
          <w:color w:val="222222"/>
          <w:szCs w:val="24"/>
        </w:rPr>
        <w:t xml:space="preserve"> Ceny nově zaváděných produktů bývají vyšší, jednak pro rychlejší příspěvek na úhradu </w:t>
      </w:r>
      <w:r w:rsidR="00502EEE" w:rsidRPr="00785099">
        <w:rPr>
          <w:color w:val="222222"/>
          <w:szCs w:val="24"/>
        </w:rPr>
        <w:t xml:space="preserve">výrobních </w:t>
      </w:r>
      <w:r w:rsidR="00030430" w:rsidRPr="00785099">
        <w:rPr>
          <w:color w:val="222222"/>
          <w:szCs w:val="24"/>
        </w:rPr>
        <w:t>nákladů</w:t>
      </w:r>
      <w:r w:rsidR="00502EEE" w:rsidRPr="00785099">
        <w:rPr>
          <w:color w:val="222222"/>
          <w:szCs w:val="24"/>
        </w:rPr>
        <w:t>, ale také pro podporu investic spojených s podporou prodeje.</w:t>
      </w:r>
    </w:p>
    <w:p w14:paraId="689BEC5F" w14:textId="77777777" w:rsidR="009F0AE6" w:rsidRDefault="009F0AE6" w:rsidP="00A41ECF">
      <w:pPr>
        <w:pStyle w:val="Nadpis2"/>
        <w:rPr>
          <w:rFonts w:eastAsiaTheme="majorEastAsia"/>
        </w:rPr>
      </w:pPr>
      <w:bookmarkStart w:id="134" w:name="_Toc46135398"/>
      <w:r>
        <w:rPr>
          <w:rFonts w:eastAsiaTheme="majorEastAsia"/>
        </w:rPr>
        <w:t>Růst produktu</w:t>
      </w:r>
      <w:bookmarkEnd w:id="134"/>
    </w:p>
    <w:p w14:paraId="40C7F6C4" w14:textId="77777777" w:rsidR="00150A8C" w:rsidRPr="00785099" w:rsidRDefault="00502EEE" w:rsidP="00785099">
      <w:pPr>
        <w:spacing w:after="0" w:line="360" w:lineRule="auto"/>
        <w:ind w:firstLine="454"/>
        <w:jc w:val="both"/>
        <w:rPr>
          <w:color w:val="222222"/>
          <w:szCs w:val="24"/>
        </w:rPr>
      </w:pPr>
      <w:r w:rsidRPr="00785099">
        <w:rPr>
          <w:color w:val="222222"/>
          <w:szCs w:val="24"/>
        </w:rPr>
        <w:t>Jestliže došlo k pozitivnímu přijetí produktu na trhu díky uspokojení potřeb zákazníků</w:t>
      </w:r>
      <w:r w:rsidR="00150A8C" w:rsidRPr="00785099">
        <w:rPr>
          <w:color w:val="222222"/>
          <w:szCs w:val="24"/>
        </w:rPr>
        <w:t>,</w:t>
      </w:r>
      <w:r w:rsidRPr="00785099">
        <w:rPr>
          <w:color w:val="222222"/>
          <w:szCs w:val="24"/>
        </w:rPr>
        <w:t xml:space="preserve"> zvyšuje se i objem prodejů. Reference spokojených zákazníků doplňuje marketingovou </w:t>
      </w:r>
      <w:r w:rsidRPr="00785099">
        <w:rPr>
          <w:color w:val="222222"/>
          <w:szCs w:val="24"/>
        </w:rPr>
        <w:lastRenderedPageBreak/>
        <w:t>strategii</w:t>
      </w:r>
      <w:r w:rsidR="00150A8C" w:rsidRPr="00785099">
        <w:rPr>
          <w:color w:val="222222"/>
          <w:szCs w:val="24"/>
        </w:rPr>
        <w:t>. Náklady na podporu prodeje zůstávají vysoké. Předpokládá se totiž reakce konkurence, která se snaží získat svůj podíl na trhu</w:t>
      </w:r>
      <w:r w:rsidR="00EA5187" w:rsidRPr="00785099">
        <w:rPr>
          <w:color w:val="222222"/>
          <w:szCs w:val="24"/>
        </w:rPr>
        <w:t xml:space="preserve"> a vlastnosti svých produktů rychle napodobí</w:t>
      </w:r>
      <w:r w:rsidR="00150A8C" w:rsidRPr="00785099">
        <w:rPr>
          <w:color w:val="222222"/>
          <w:szCs w:val="24"/>
        </w:rPr>
        <w:t>. Ceny za produkt zůstávají na obvyklé výši, slevy se realizují pouze za situace, kdy se</w:t>
      </w:r>
      <w:r w:rsidR="00F03F03">
        <w:rPr>
          <w:color w:val="222222"/>
          <w:szCs w:val="24"/>
        </w:rPr>
        <w:t> </w:t>
      </w:r>
      <w:r w:rsidR="00150A8C" w:rsidRPr="00785099">
        <w:rPr>
          <w:color w:val="222222"/>
          <w:szCs w:val="24"/>
        </w:rPr>
        <w:t>konkurence úspěšně uplatňuje na trhu, máme příliš vysokou kapacitu výroby nebo se</w:t>
      </w:r>
      <w:r w:rsidR="00F03F03">
        <w:rPr>
          <w:color w:val="222222"/>
          <w:szCs w:val="24"/>
        </w:rPr>
        <w:t> </w:t>
      </w:r>
      <w:r w:rsidR="00150A8C" w:rsidRPr="00785099">
        <w:rPr>
          <w:color w:val="222222"/>
          <w:szCs w:val="24"/>
        </w:rPr>
        <w:t>snažíme o lehčí pronikání na cílový trh.</w:t>
      </w:r>
    </w:p>
    <w:p w14:paraId="52529984" w14:textId="77777777" w:rsidR="009F0AE6" w:rsidRDefault="009F0AE6" w:rsidP="00A41ECF">
      <w:pPr>
        <w:pStyle w:val="Nadpis2"/>
        <w:rPr>
          <w:rFonts w:eastAsiaTheme="majorEastAsia"/>
        </w:rPr>
      </w:pPr>
      <w:bookmarkStart w:id="135" w:name="_Toc46135399"/>
      <w:r>
        <w:rPr>
          <w:rFonts w:eastAsiaTheme="majorEastAsia"/>
        </w:rPr>
        <w:t>Zralost produktu</w:t>
      </w:r>
      <w:bookmarkEnd w:id="135"/>
    </w:p>
    <w:p w14:paraId="45D82E66" w14:textId="77777777" w:rsidR="00030430" w:rsidRPr="00785099" w:rsidRDefault="00030430" w:rsidP="00785099">
      <w:pPr>
        <w:spacing w:after="0" w:line="360" w:lineRule="auto"/>
        <w:ind w:firstLine="454"/>
        <w:jc w:val="both"/>
        <w:rPr>
          <w:color w:val="222222"/>
          <w:szCs w:val="24"/>
        </w:rPr>
      </w:pPr>
      <w:r w:rsidRPr="00785099">
        <w:rPr>
          <w:color w:val="222222"/>
          <w:szCs w:val="24"/>
        </w:rPr>
        <w:t>Nasycení trhu</w:t>
      </w:r>
      <w:r w:rsidR="00311072" w:rsidRPr="00785099">
        <w:rPr>
          <w:color w:val="222222"/>
          <w:szCs w:val="24"/>
        </w:rPr>
        <w:t xml:space="preserve"> má za následek snížení růstu obratu, který se dostává na své maximum. Často dochází ke snižování ceny za produkt a také snížení zisku. Náklady na marketing bývají ustálené. </w:t>
      </w:r>
      <w:r w:rsidR="007D2636" w:rsidRPr="00785099">
        <w:rPr>
          <w:color w:val="222222"/>
          <w:szCs w:val="24"/>
        </w:rPr>
        <w:t xml:space="preserve">Slabší konkurenti odcházejí z trhu, výrazní konkurenti modifikují své produkty. Proto by se měl podnik </w:t>
      </w:r>
      <w:r w:rsidR="00311072" w:rsidRPr="00785099">
        <w:rPr>
          <w:color w:val="222222"/>
          <w:szCs w:val="24"/>
        </w:rPr>
        <w:t xml:space="preserve">začít aktivně zabývat inovacemi stávajícího produktu nebo se věnovat vývoji nového. </w:t>
      </w:r>
      <w:r w:rsidR="007D2636" w:rsidRPr="00785099">
        <w:rPr>
          <w:color w:val="222222"/>
          <w:szCs w:val="24"/>
        </w:rPr>
        <w:t>Aby prodloužil fázi zralosti, může se firma snažit získat nové trhy nebo uplatnit nový způsob marketingu a podpory prodeje.</w:t>
      </w:r>
    </w:p>
    <w:p w14:paraId="1178E9E8" w14:textId="77777777" w:rsidR="009700BC" w:rsidRDefault="009700BC" w:rsidP="00A41ECF">
      <w:pPr>
        <w:pStyle w:val="Nadpis2"/>
        <w:rPr>
          <w:rFonts w:eastAsiaTheme="majorEastAsia"/>
        </w:rPr>
      </w:pPr>
      <w:bookmarkStart w:id="136" w:name="_Toc46135400"/>
      <w:r>
        <w:rPr>
          <w:rFonts w:eastAsiaTheme="majorEastAsia"/>
        </w:rPr>
        <w:t>Fáze útlumu</w:t>
      </w:r>
      <w:bookmarkEnd w:id="136"/>
    </w:p>
    <w:p w14:paraId="66B21D81" w14:textId="77777777" w:rsidR="009078E7" w:rsidRPr="00785099" w:rsidRDefault="007D2636" w:rsidP="00785099">
      <w:pPr>
        <w:spacing w:after="0" w:line="360" w:lineRule="auto"/>
        <w:ind w:firstLine="454"/>
        <w:jc w:val="both"/>
        <w:rPr>
          <w:color w:val="222222"/>
          <w:szCs w:val="24"/>
        </w:rPr>
      </w:pPr>
      <w:r w:rsidRPr="00785099">
        <w:rPr>
          <w:color w:val="222222"/>
          <w:szCs w:val="24"/>
        </w:rPr>
        <w:t>Technické zastarávání výrobk</w:t>
      </w:r>
      <w:r w:rsidR="00230169" w:rsidRPr="00785099">
        <w:rPr>
          <w:color w:val="222222"/>
          <w:szCs w:val="24"/>
        </w:rPr>
        <w:t>ů</w:t>
      </w:r>
      <w:r w:rsidRPr="00785099">
        <w:rPr>
          <w:color w:val="222222"/>
          <w:szCs w:val="24"/>
        </w:rPr>
        <w:t xml:space="preserve"> </w:t>
      </w:r>
      <w:r w:rsidR="00230169" w:rsidRPr="00785099">
        <w:rPr>
          <w:color w:val="222222"/>
          <w:szCs w:val="24"/>
        </w:rPr>
        <w:t xml:space="preserve">nebo nástup substitutů </w:t>
      </w:r>
      <w:r w:rsidRPr="00785099">
        <w:rPr>
          <w:color w:val="222222"/>
          <w:szCs w:val="24"/>
        </w:rPr>
        <w:t xml:space="preserve">má za následek pokles zájmu zákazníků. Rychlý technologický rozvoj </w:t>
      </w:r>
      <w:r w:rsidR="00230169" w:rsidRPr="00785099">
        <w:rPr>
          <w:color w:val="222222"/>
          <w:szCs w:val="24"/>
        </w:rPr>
        <w:t>a nové módní trendy mohou zapříčinit dramatický pokles prodejů a zastavení výroby stávajícího produktu. Zvláště u módních hitů může být životní cyklus výrobku velmi rychlý. Podniky buďto zcela odcházejí z trhu</w:t>
      </w:r>
      <w:r w:rsidR="002019B4">
        <w:rPr>
          <w:color w:val="222222"/>
          <w:szCs w:val="24"/>
        </w:rPr>
        <w:t>,</w:t>
      </w:r>
      <w:r w:rsidR="00230169" w:rsidRPr="00785099">
        <w:rPr>
          <w:color w:val="222222"/>
          <w:szCs w:val="24"/>
        </w:rPr>
        <w:t xml:space="preserve"> nebo ještě na</w:t>
      </w:r>
      <w:r w:rsidR="00F03F03">
        <w:rPr>
          <w:color w:val="222222"/>
          <w:szCs w:val="24"/>
        </w:rPr>
        <w:t> </w:t>
      </w:r>
      <w:r w:rsidR="00230169" w:rsidRPr="00785099">
        <w:rPr>
          <w:color w:val="222222"/>
          <w:szCs w:val="24"/>
        </w:rPr>
        <w:t xml:space="preserve">nějakou dobu dočasně zvyšují objem prodeje tam, kde již konkurence vymizela. </w:t>
      </w:r>
      <w:r w:rsidR="00934907" w:rsidRPr="00785099">
        <w:rPr>
          <w:color w:val="222222"/>
          <w:szCs w:val="24"/>
        </w:rPr>
        <w:t>Pro zachování dobrého jména podniku, zvláště u technicky sofistikovaných výrobků, může ještě i po ukončení výroby probíhat výroba náhradních dílů, které mohou být nějakou dobu významným zdrojem zisků.</w:t>
      </w:r>
    </w:p>
    <w:p w14:paraId="5A22CEDB" w14:textId="77777777" w:rsidR="00F36BE1" w:rsidRDefault="00AB142A" w:rsidP="00F36BE1">
      <w:pPr>
        <w:keepNext/>
        <w:jc w:val="center"/>
      </w:pPr>
      <w:r w:rsidRPr="00411A64">
        <w:rPr>
          <w:noProof/>
          <w:lang w:eastAsia="cs-CZ"/>
        </w:rPr>
        <w:drawing>
          <wp:inline distT="0" distB="0" distL="0" distR="0" wp14:anchorId="15F4BBA2" wp14:editId="68CEF550">
            <wp:extent cx="4267200" cy="1786311"/>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1139" cy="1838194"/>
                    </a:xfrm>
                    <a:prstGeom prst="rect">
                      <a:avLst/>
                    </a:prstGeom>
                    <a:noFill/>
                  </pic:spPr>
                </pic:pic>
              </a:graphicData>
            </a:graphic>
          </wp:inline>
        </w:drawing>
      </w:r>
      <w:bookmarkStart w:id="137" w:name="_Toc323180485"/>
    </w:p>
    <w:p w14:paraId="04667E1B" w14:textId="343107BB" w:rsidR="00A22A65" w:rsidRPr="00F36BE1" w:rsidRDefault="00F36BE1" w:rsidP="00F36BE1">
      <w:pPr>
        <w:pStyle w:val="Titulek"/>
        <w:jc w:val="center"/>
        <w:rPr>
          <w:b/>
          <w:bCs/>
          <w:color w:val="auto"/>
          <w:sz w:val="20"/>
          <w:szCs w:val="20"/>
        </w:rPr>
      </w:pPr>
      <w:bookmarkStart w:id="138" w:name="_Toc46134960"/>
      <w:r w:rsidRPr="00F36BE1">
        <w:rPr>
          <w:b/>
          <w:color w:val="auto"/>
        </w:rPr>
        <w:t xml:space="preserve">Obrázek </w:t>
      </w:r>
      <w:r w:rsidR="00F82D93" w:rsidRPr="00F36BE1">
        <w:rPr>
          <w:b/>
          <w:color w:val="auto"/>
        </w:rPr>
        <w:fldChar w:fldCharType="begin"/>
      </w:r>
      <w:r w:rsidRPr="00F36BE1">
        <w:rPr>
          <w:b/>
          <w:color w:val="auto"/>
        </w:rPr>
        <w:instrText xml:space="preserve"> SEQ Obrázek \* ARABIC </w:instrText>
      </w:r>
      <w:r w:rsidR="00F82D93" w:rsidRPr="00F36BE1">
        <w:rPr>
          <w:b/>
          <w:color w:val="auto"/>
        </w:rPr>
        <w:fldChar w:fldCharType="separate"/>
      </w:r>
      <w:r w:rsidR="00510AB1">
        <w:rPr>
          <w:b/>
          <w:noProof/>
          <w:color w:val="auto"/>
        </w:rPr>
        <w:t>4</w:t>
      </w:r>
      <w:r w:rsidR="00F82D93" w:rsidRPr="00F36BE1">
        <w:rPr>
          <w:b/>
          <w:color w:val="auto"/>
        </w:rPr>
        <w:fldChar w:fldCharType="end"/>
      </w:r>
      <w:r w:rsidRPr="00F36BE1">
        <w:rPr>
          <w:b/>
          <w:color w:val="auto"/>
        </w:rPr>
        <w:t xml:space="preserve"> </w:t>
      </w:r>
      <w:r w:rsidRPr="00F36BE1">
        <w:rPr>
          <w:bCs/>
          <w:color w:val="auto"/>
          <w:sz w:val="20"/>
          <w:szCs w:val="20"/>
        </w:rPr>
        <w:t>Fáze životního cyklu produktu</w:t>
      </w:r>
      <w:bookmarkEnd w:id="138"/>
    </w:p>
    <w:p w14:paraId="6B007D6A" w14:textId="77777777" w:rsidR="009E4C01" w:rsidRPr="00411A64" w:rsidRDefault="009E4C01" w:rsidP="00A41ECF">
      <w:pPr>
        <w:pStyle w:val="Nadpis2"/>
      </w:pPr>
      <w:bookmarkStart w:id="139" w:name="_Toc36112500"/>
      <w:bookmarkStart w:id="140" w:name="_Toc46135401"/>
      <w:bookmarkEnd w:id="132"/>
      <w:bookmarkEnd w:id="137"/>
      <w:r w:rsidRPr="00411A64">
        <w:lastRenderedPageBreak/>
        <w:t>Inovace</w:t>
      </w:r>
      <w:bookmarkEnd w:id="139"/>
      <w:bookmarkEnd w:id="140"/>
    </w:p>
    <w:p w14:paraId="0CD840C6" w14:textId="77777777" w:rsidR="00F9179D" w:rsidRPr="00785099" w:rsidRDefault="009E4C01" w:rsidP="00785099">
      <w:pPr>
        <w:spacing w:after="0" w:line="360" w:lineRule="auto"/>
        <w:ind w:firstLine="454"/>
        <w:jc w:val="both"/>
        <w:rPr>
          <w:color w:val="222222"/>
          <w:szCs w:val="24"/>
        </w:rPr>
      </w:pPr>
      <w:r w:rsidRPr="00785099">
        <w:rPr>
          <w:color w:val="222222"/>
          <w:szCs w:val="24"/>
        </w:rPr>
        <w:t xml:space="preserve">Může mít celou řadu podob, </w:t>
      </w:r>
      <w:r w:rsidR="00F66F9C" w:rsidRPr="00785099">
        <w:rPr>
          <w:color w:val="222222"/>
          <w:szCs w:val="24"/>
        </w:rPr>
        <w:t>jedná se o jakékoli vylepšení podnikových aktivit, které efektivně ovlivňují všechny firemní procesy</w:t>
      </w:r>
      <w:r w:rsidR="00D069AE" w:rsidRPr="00785099">
        <w:rPr>
          <w:color w:val="222222"/>
          <w:szCs w:val="24"/>
        </w:rPr>
        <w:t>, a tudíž pomáhá vylepšit konkurenční postavení na</w:t>
      </w:r>
      <w:r w:rsidR="00F03F03">
        <w:rPr>
          <w:color w:val="222222"/>
          <w:szCs w:val="24"/>
        </w:rPr>
        <w:t> </w:t>
      </w:r>
      <w:r w:rsidR="00D069AE" w:rsidRPr="00785099">
        <w:rPr>
          <w:color w:val="222222"/>
          <w:szCs w:val="24"/>
        </w:rPr>
        <w:t>trhu</w:t>
      </w:r>
      <w:r w:rsidR="00F66F9C" w:rsidRPr="00785099">
        <w:rPr>
          <w:color w:val="222222"/>
          <w:szCs w:val="24"/>
        </w:rPr>
        <w:t xml:space="preserve">. Od </w:t>
      </w:r>
      <w:r w:rsidR="00D069AE" w:rsidRPr="00785099">
        <w:rPr>
          <w:color w:val="222222"/>
          <w:szCs w:val="24"/>
        </w:rPr>
        <w:t xml:space="preserve">dokonalejší </w:t>
      </w:r>
      <w:r w:rsidR="00F66F9C" w:rsidRPr="00785099">
        <w:rPr>
          <w:color w:val="222222"/>
          <w:szCs w:val="24"/>
        </w:rPr>
        <w:t xml:space="preserve">organizace výroby, skladování, </w:t>
      </w:r>
      <w:r w:rsidR="00D069AE" w:rsidRPr="00785099">
        <w:rPr>
          <w:color w:val="222222"/>
          <w:szCs w:val="24"/>
        </w:rPr>
        <w:t xml:space="preserve">rychlejší </w:t>
      </w:r>
      <w:r w:rsidR="00F66F9C" w:rsidRPr="00785099">
        <w:rPr>
          <w:color w:val="222222"/>
          <w:szCs w:val="24"/>
        </w:rPr>
        <w:t>distribuce</w:t>
      </w:r>
      <w:r w:rsidR="00D069AE" w:rsidRPr="00785099">
        <w:rPr>
          <w:color w:val="222222"/>
          <w:szCs w:val="24"/>
        </w:rPr>
        <w:t xml:space="preserve"> apod</w:t>
      </w:r>
      <w:r w:rsidR="00F66F9C" w:rsidRPr="00785099">
        <w:rPr>
          <w:color w:val="222222"/>
          <w:szCs w:val="24"/>
        </w:rPr>
        <w:t xml:space="preserve">. Nové neotřelé metody poskytování služeb, </w:t>
      </w:r>
      <w:r w:rsidR="008F3737" w:rsidRPr="00785099">
        <w:rPr>
          <w:color w:val="222222"/>
          <w:szCs w:val="24"/>
        </w:rPr>
        <w:t>použitelné v </w:t>
      </w:r>
      <w:r w:rsidR="00F66F9C" w:rsidRPr="00785099">
        <w:rPr>
          <w:color w:val="222222"/>
          <w:szCs w:val="24"/>
        </w:rPr>
        <w:t>marketing</w:t>
      </w:r>
      <w:r w:rsidR="008F3737" w:rsidRPr="00785099">
        <w:rPr>
          <w:color w:val="222222"/>
          <w:szCs w:val="24"/>
        </w:rPr>
        <w:t>ové strategii, samotném prodeji nebo servisu. Využití inovací může mít zásadní vliv na současné nebo budoucí úspěchy podniku. V řadě případů se jedná o významnou konkurenční výhodu.</w:t>
      </w:r>
    </w:p>
    <w:p w14:paraId="5F39A9BE" w14:textId="77777777" w:rsidR="00D069AE" w:rsidRPr="00785099" w:rsidRDefault="00D069AE" w:rsidP="00785099">
      <w:pPr>
        <w:spacing w:after="0" w:line="360" w:lineRule="auto"/>
        <w:ind w:firstLine="454"/>
        <w:jc w:val="both"/>
        <w:rPr>
          <w:color w:val="222222"/>
          <w:szCs w:val="24"/>
          <w:u w:val="single"/>
        </w:rPr>
      </w:pPr>
      <w:r w:rsidRPr="00785099">
        <w:rPr>
          <w:color w:val="222222"/>
          <w:szCs w:val="24"/>
          <w:u w:val="single"/>
        </w:rPr>
        <w:t>Výrobkové inovace</w:t>
      </w:r>
    </w:p>
    <w:p w14:paraId="4231D89B" w14:textId="77777777" w:rsidR="00D069AE" w:rsidRPr="00785099" w:rsidRDefault="00D069AE" w:rsidP="00785099">
      <w:pPr>
        <w:spacing w:after="0" w:line="360" w:lineRule="auto"/>
        <w:ind w:firstLine="454"/>
        <w:jc w:val="both"/>
        <w:rPr>
          <w:color w:val="222222"/>
          <w:szCs w:val="24"/>
        </w:rPr>
      </w:pPr>
      <w:r w:rsidRPr="00785099">
        <w:rPr>
          <w:color w:val="222222"/>
          <w:szCs w:val="24"/>
        </w:rPr>
        <w:t>Výrobková inovace představuje naprosto nové využití materiálů nebo technologi</w:t>
      </w:r>
      <w:r w:rsidR="00E04414">
        <w:rPr>
          <w:color w:val="222222"/>
          <w:szCs w:val="24"/>
        </w:rPr>
        <w:t>í</w:t>
      </w:r>
      <w:r w:rsidRPr="00785099">
        <w:rPr>
          <w:color w:val="222222"/>
          <w:szCs w:val="24"/>
        </w:rPr>
        <w:t xml:space="preserve"> výroby, případně zdokonalení stávajících výrobků, které díky novým konstrukčním řešením a</w:t>
      </w:r>
      <w:r w:rsidR="00F03F03">
        <w:rPr>
          <w:color w:val="222222"/>
          <w:szCs w:val="24"/>
        </w:rPr>
        <w:t> </w:t>
      </w:r>
      <w:r w:rsidRPr="00785099">
        <w:rPr>
          <w:color w:val="222222"/>
          <w:szCs w:val="24"/>
        </w:rPr>
        <w:t>princip</w:t>
      </w:r>
      <w:r w:rsidR="00A319E4">
        <w:rPr>
          <w:color w:val="222222"/>
          <w:szCs w:val="24"/>
        </w:rPr>
        <w:t>ům</w:t>
      </w:r>
      <w:r w:rsidRPr="00785099">
        <w:rPr>
          <w:color w:val="222222"/>
          <w:szCs w:val="24"/>
        </w:rPr>
        <w:t xml:space="preserve"> lépe uspokojují potřeby zákazníků. Nové produkty nahrazují zastaralé výrobky a</w:t>
      </w:r>
      <w:r w:rsidR="00F03F03">
        <w:rPr>
          <w:color w:val="222222"/>
          <w:szCs w:val="24"/>
        </w:rPr>
        <w:t> </w:t>
      </w:r>
      <w:r w:rsidRPr="00785099">
        <w:rPr>
          <w:color w:val="222222"/>
          <w:szCs w:val="24"/>
        </w:rPr>
        <w:t>služby. Cílem je pokrytí většího tržního podílu nebo vstup na nový trh.</w:t>
      </w:r>
    </w:p>
    <w:p w14:paraId="0D4F9272" w14:textId="77777777" w:rsidR="00D069AE" w:rsidRPr="00785099" w:rsidRDefault="00D069AE" w:rsidP="00785099">
      <w:pPr>
        <w:spacing w:after="0" w:line="360" w:lineRule="auto"/>
        <w:ind w:firstLine="454"/>
        <w:jc w:val="both"/>
        <w:rPr>
          <w:color w:val="222222"/>
          <w:szCs w:val="24"/>
          <w:u w:val="single"/>
        </w:rPr>
      </w:pPr>
      <w:r w:rsidRPr="00785099">
        <w:rPr>
          <w:color w:val="222222"/>
          <w:szCs w:val="24"/>
          <w:u w:val="single"/>
        </w:rPr>
        <w:t>Procesní inovace</w:t>
      </w:r>
    </w:p>
    <w:p w14:paraId="40B1D49D" w14:textId="77777777" w:rsidR="00D069AE" w:rsidRPr="00785099" w:rsidRDefault="00D069AE" w:rsidP="00785099">
      <w:pPr>
        <w:spacing w:after="0" w:line="360" w:lineRule="auto"/>
        <w:ind w:firstLine="454"/>
        <w:jc w:val="both"/>
        <w:rPr>
          <w:color w:val="222222"/>
          <w:szCs w:val="24"/>
        </w:rPr>
      </w:pPr>
      <w:r w:rsidRPr="00785099">
        <w:rPr>
          <w:color w:val="222222"/>
          <w:szCs w:val="24"/>
        </w:rPr>
        <w:t xml:space="preserve">Jsou zaměřeny na zvýšení efektivnosti produkce formou snížení </w:t>
      </w:r>
      <w:r w:rsidR="00335995" w:rsidRPr="00785099">
        <w:rPr>
          <w:color w:val="222222"/>
          <w:szCs w:val="24"/>
        </w:rPr>
        <w:t xml:space="preserve">spotřeby </w:t>
      </w:r>
      <w:r w:rsidRPr="00785099">
        <w:rPr>
          <w:color w:val="222222"/>
          <w:szCs w:val="24"/>
        </w:rPr>
        <w:t xml:space="preserve">výrobního materiálu, </w:t>
      </w:r>
      <w:r w:rsidR="00335995" w:rsidRPr="00785099">
        <w:rPr>
          <w:color w:val="222222"/>
          <w:szCs w:val="24"/>
        </w:rPr>
        <w:t xml:space="preserve">snížení </w:t>
      </w:r>
      <w:r w:rsidRPr="00785099">
        <w:rPr>
          <w:color w:val="222222"/>
          <w:szCs w:val="24"/>
        </w:rPr>
        <w:t xml:space="preserve">energetické spotřeby, </w:t>
      </w:r>
      <w:r w:rsidR="00335995" w:rsidRPr="00785099">
        <w:rPr>
          <w:color w:val="222222"/>
          <w:szCs w:val="24"/>
        </w:rPr>
        <w:t>zlepšení pracovních podmínek a šetrnější ekologick</w:t>
      </w:r>
      <w:r w:rsidR="00E04414">
        <w:rPr>
          <w:color w:val="222222"/>
          <w:szCs w:val="24"/>
        </w:rPr>
        <w:t>é</w:t>
      </w:r>
      <w:r w:rsidR="00335995" w:rsidRPr="00785099">
        <w:rPr>
          <w:color w:val="222222"/>
          <w:szCs w:val="24"/>
        </w:rPr>
        <w:t xml:space="preserve"> výrob</w:t>
      </w:r>
      <w:r w:rsidR="00E04414">
        <w:rPr>
          <w:color w:val="222222"/>
          <w:szCs w:val="24"/>
        </w:rPr>
        <w:t>y</w:t>
      </w:r>
      <w:r w:rsidR="00335995" w:rsidRPr="00785099">
        <w:rPr>
          <w:color w:val="222222"/>
          <w:szCs w:val="24"/>
        </w:rPr>
        <w:t>.</w:t>
      </w:r>
    </w:p>
    <w:p w14:paraId="01366388" w14:textId="77777777" w:rsidR="00021D79" w:rsidRPr="00785099" w:rsidRDefault="00335995" w:rsidP="00785099">
      <w:pPr>
        <w:spacing w:after="0" w:line="360" w:lineRule="auto"/>
        <w:ind w:firstLine="454"/>
        <w:jc w:val="both"/>
        <w:rPr>
          <w:color w:val="222222"/>
          <w:szCs w:val="24"/>
        </w:rPr>
      </w:pPr>
      <w:r w:rsidRPr="00785099">
        <w:rPr>
          <w:color w:val="222222"/>
          <w:szCs w:val="24"/>
        </w:rPr>
        <w:t>Inovacím předchází vývoj a výzkum</w:t>
      </w:r>
      <w:r w:rsidR="00021D79" w:rsidRPr="00785099">
        <w:rPr>
          <w:color w:val="222222"/>
          <w:szCs w:val="24"/>
        </w:rPr>
        <w:t>, který se snaží o realizaci nových nápadů a myšlenek. Jen část z těchto invencí se ve finále dostane do životaschopné fáze reálného využití. Ne</w:t>
      </w:r>
      <w:r w:rsidR="00F03F03">
        <w:rPr>
          <w:color w:val="222222"/>
          <w:szCs w:val="24"/>
        </w:rPr>
        <w:t> </w:t>
      </w:r>
      <w:r w:rsidR="00021D79" w:rsidRPr="00785099">
        <w:rPr>
          <w:color w:val="222222"/>
          <w:szCs w:val="24"/>
        </w:rPr>
        <w:t>všechny vynálezy a patenty jsou rentabilní, jen některé nápady totiž přinášejí finanční nebo společenský profit a stávají se inovacemi.</w:t>
      </w:r>
      <w:r w:rsidR="00F9179D" w:rsidRPr="00785099">
        <w:rPr>
          <w:color w:val="222222"/>
          <w:szCs w:val="24"/>
        </w:rPr>
        <w:footnoteReference w:id="34"/>
      </w:r>
      <w:r w:rsidR="00EB2D27" w:rsidRPr="00785099">
        <w:rPr>
          <w:color w:val="222222"/>
          <w:szCs w:val="24"/>
        </w:rPr>
        <w:t xml:space="preserve"> </w:t>
      </w:r>
      <w:r w:rsidR="00021D79" w:rsidRPr="00785099">
        <w:rPr>
          <w:color w:val="222222"/>
          <w:szCs w:val="24"/>
        </w:rPr>
        <w:t xml:space="preserve">Uvedení </w:t>
      </w:r>
      <w:r w:rsidR="00EB2D27" w:rsidRPr="00785099">
        <w:rPr>
          <w:color w:val="222222"/>
          <w:szCs w:val="24"/>
        </w:rPr>
        <w:t xml:space="preserve">inovací na trh </w:t>
      </w:r>
      <w:r w:rsidR="00B67894">
        <w:rPr>
          <w:color w:val="222222"/>
          <w:szCs w:val="24"/>
        </w:rPr>
        <w:t xml:space="preserve">s </w:t>
      </w:r>
      <w:r w:rsidR="00EB2D27" w:rsidRPr="00785099">
        <w:rPr>
          <w:color w:val="222222"/>
          <w:szCs w:val="24"/>
        </w:rPr>
        <w:t>sebou přináší vyšší náklady a nejistot</w:t>
      </w:r>
      <w:r w:rsidR="00B67894">
        <w:rPr>
          <w:color w:val="222222"/>
          <w:szCs w:val="24"/>
        </w:rPr>
        <w:t>u</w:t>
      </w:r>
      <w:r w:rsidR="00EB2D27" w:rsidRPr="00785099">
        <w:rPr>
          <w:color w:val="222222"/>
          <w:szCs w:val="24"/>
        </w:rPr>
        <w:t xml:space="preserve"> přijetí trhem</w:t>
      </w:r>
      <w:r w:rsidR="00B67894">
        <w:rPr>
          <w:color w:val="222222"/>
          <w:szCs w:val="24"/>
        </w:rPr>
        <w:t>.</w:t>
      </w:r>
      <w:r w:rsidR="00EB2D27" w:rsidRPr="00785099">
        <w:rPr>
          <w:color w:val="222222"/>
          <w:szCs w:val="24"/>
        </w:rPr>
        <w:t xml:space="preserve"> </w:t>
      </w:r>
      <w:r w:rsidR="00B67894">
        <w:rPr>
          <w:color w:val="222222"/>
          <w:szCs w:val="24"/>
        </w:rPr>
        <w:t>V</w:t>
      </w:r>
      <w:r w:rsidR="00EB2D27" w:rsidRPr="00785099">
        <w:rPr>
          <w:color w:val="222222"/>
          <w:szCs w:val="24"/>
        </w:rPr>
        <w:t> případě úspěchu však dává podniku zajímavou konkurenční výhodu, přinejmenším dokud se neobjeví jiný lepší výrobek nebo dokud nedojde ke</w:t>
      </w:r>
      <w:r w:rsidR="00F03F03">
        <w:rPr>
          <w:color w:val="222222"/>
          <w:szCs w:val="24"/>
        </w:rPr>
        <w:t> </w:t>
      </w:r>
      <w:r w:rsidR="00EB2D27" w:rsidRPr="00785099">
        <w:rPr>
          <w:color w:val="222222"/>
          <w:szCs w:val="24"/>
        </w:rPr>
        <w:t>zkopírování konkurencí.</w:t>
      </w:r>
    </w:p>
    <w:p w14:paraId="1E94F961" w14:textId="77777777" w:rsidR="00EB2D27" w:rsidRPr="00785099" w:rsidRDefault="00EB2D27" w:rsidP="00785099">
      <w:pPr>
        <w:spacing w:after="0" w:line="360" w:lineRule="auto"/>
        <w:ind w:firstLine="454"/>
        <w:jc w:val="both"/>
        <w:rPr>
          <w:color w:val="222222"/>
          <w:szCs w:val="24"/>
          <w:u w:val="single"/>
        </w:rPr>
      </w:pPr>
      <w:r w:rsidRPr="00785099">
        <w:rPr>
          <w:color w:val="222222"/>
          <w:szCs w:val="24"/>
          <w:u w:val="single"/>
        </w:rPr>
        <w:t>Evoluční inovace</w:t>
      </w:r>
    </w:p>
    <w:p w14:paraId="542FAEB8" w14:textId="77777777" w:rsidR="00EB2D27" w:rsidRPr="00785099" w:rsidRDefault="00EB2D27" w:rsidP="00785099">
      <w:pPr>
        <w:spacing w:after="0" w:line="360" w:lineRule="auto"/>
        <w:ind w:firstLine="454"/>
        <w:jc w:val="both"/>
        <w:rPr>
          <w:color w:val="222222"/>
          <w:szCs w:val="24"/>
        </w:rPr>
      </w:pPr>
      <w:r w:rsidRPr="00785099">
        <w:rPr>
          <w:color w:val="222222"/>
          <w:szCs w:val="24"/>
        </w:rPr>
        <w:t>Drobné vývojové inovace zaměřené na známý trh</w:t>
      </w:r>
      <w:r w:rsidR="00BC3B71">
        <w:rPr>
          <w:color w:val="222222"/>
          <w:szCs w:val="24"/>
        </w:rPr>
        <w:t xml:space="preserve"> n</w:t>
      </w:r>
      <w:r w:rsidRPr="00785099">
        <w:rPr>
          <w:color w:val="222222"/>
          <w:szCs w:val="24"/>
        </w:rPr>
        <w:t>epře</w:t>
      </w:r>
      <w:r w:rsidR="00BC3B71">
        <w:rPr>
          <w:color w:val="222222"/>
          <w:szCs w:val="24"/>
        </w:rPr>
        <w:t>d</w:t>
      </w:r>
      <w:r w:rsidRPr="00785099">
        <w:rPr>
          <w:color w:val="222222"/>
          <w:szCs w:val="24"/>
        </w:rPr>
        <w:t xml:space="preserve">stavují pronikavou změnu </w:t>
      </w:r>
      <w:r w:rsidR="00941BA6" w:rsidRPr="00785099">
        <w:rPr>
          <w:color w:val="222222"/>
          <w:szCs w:val="24"/>
        </w:rPr>
        <w:t>a jsou zaměřené například na zdokonalování výroby</w:t>
      </w:r>
      <w:r w:rsidR="00B67894">
        <w:rPr>
          <w:color w:val="222222"/>
          <w:szCs w:val="24"/>
        </w:rPr>
        <w:t>,</w:t>
      </w:r>
      <w:r w:rsidR="00941BA6" w:rsidRPr="00785099">
        <w:rPr>
          <w:color w:val="222222"/>
          <w:szCs w:val="24"/>
        </w:rPr>
        <w:t xml:space="preserve"> úsporu nákladů.</w:t>
      </w:r>
      <w:r w:rsidRPr="00785099">
        <w:rPr>
          <w:color w:val="222222"/>
          <w:szCs w:val="24"/>
        </w:rPr>
        <w:t xml:space="preserve"> </w:t>
      </w:r>
      <w:r w:rsidR="00941BA6" w:rsidRPr="00785099">
        <w:rPr>
          <w:color w:val="222222"/>
          <w:szCs w:val="24"/>
        </w:rPr>
        <w:t>J</w:t>
      </w:r>
      <w:r w:rsidRPr="00785099">
        <w:rPr>
          <w:color w:val="222222"/>
          <w:szCs w:val="24"/>
        </w:rPr>
        <w:t>ejich uvedení využívá již zaběhnuté distribuční cesty</w:t>
      </w:r>
      <w:r w:rsidR="00B67894">
        <w:rPr>
          <w:color w:val="222222"/>
          <w:szCs w:val="24"/>
        </w:rPr>
        <w:t>,</w:t>
      </w:r>
      <w:r w:rsidRPr="00785099">
        <w:rPr>
          <w:color w:val="222222"/>
          <w:szCs w:val="24"/>
        </w:rPr>
        <w:t xml:space="preserve"> nebývají spojovány </w:t>
      </w:r>
      <w:r w:rsidR="00B67894">
        <w:rPr>
          <w:color w:val="222222"/>
          <w:szCs w:val="24"/>
        </w:rPr>
        <w:t xml:space="preserve">s </w:t>
      </w:r>
      <w:r w:rsidRPr="00785099">
        <w:rPr>
          <w:color w:val="222222"/>
          <w:szCs w:val="24"/>
        </w:rPr>
        <w:t>velkými investicemi na technologii výroby</w:t>
      </w:r>
      <w:r w:rsidR="00941BA6" w:rsidRPr="00785099">
        <w:rPr>
          <w:color w:val="222222"/>
          <w:szCs w:val="24"/>
        </w:rPr>
        <w:t>.</w:t>
      </w:r>
    </w:p>
    <w:p w14:paraId="444E9BD4" w14:textId="77777777" w:rsidR="00EB2D27" w:rsidRPr="00785099" w:rsidRDefault="00EB2D27" w:rsidP="00785099">
      <w:pPr>
        <w:spacing w:after="0" w:line="360" w:lineRule="auto"/>
        <w:ind w:firstLine="454"/>
        <w:jc w:val="both"/>
        <w:rPr>
          <w:color w:val="222222"/>
          <w:szCs w:val="24"/>
          <w:u w:val="single"/>
        </w:rPr>
      </w:pPr>
      <w:r w:rsidRPr="00785099">
        <w:rPr>
          <w:color w:val="222222"/>
          <w:szCs w:val="24"/>
          <w:u w:val="single"/>
        </w:rPr>
        <w:t>Revoluční inovace</w:t>
      </w:r>
    </w:p>
    <w:p w14:paraId="16BCE10B" w14:textId="77777777" w:rsidR="00785099" w:rsidRDefault="00941BA6" w:rsidP="00522B98">
      <w:pPr>
        <w:spacing w:after="0" w:line="360" w:lineRule="auto"/>
        <w:ind w:firstLine="454"/>
        <w:jc w:val="both"/>
        <w:rPr>
          <w:color w:val="222222"/>
          <w:szCs w:val="24"/>
        </w:rPr>
      </w:pPr>
      <w:r w:rsidRPr="00785099">
        <w:rPr>
          <w:color w:val="222222"/>
          <w:szCs w:val="24"/>
        </w:rPr>
        <w:t>P</w:t>
      </w:r>
      <w:r w:rsidR="00EB2D27" w:rsidRPr="00785099">
        <w:rPr>
          <w:color w:val="222222"/>
          <w:szCs w:val="24"/>
        </w:rPr>
        <w:t>řevratn</w:t>
      </w:r>
      <w:r w:rsidRPr="00785099">
        <w:rPr>
          <w:color w:val="222222"/>
          <w:szCs w:val="24"/>
        </w:rPr>
        <w:t>á</w:t>
      </w:r>
      <w:r w:rsidR="00EB2D27" w:rsidRPr="00785099">
        <w:rPr>
          <w:color w:val="222222"/>
          <w:szCs w:val="24"/>
        </w:rPr>
        <w:t xml:space="preserve"> zásadní inovac</w:t>
      </w:r>
      <w:r w:rsidRPr="00785099">
        <w:rPr>
          <w:color w:val="222222"/>
          <w:szCs w:val="24"/>
        </w:rPr>
        <w:t>e</w:t>
      </w:r>
      <w:r w:rsidR="00B67894">
        <w:rPr>
          <w:color w:val="222222"/>
          <w:szCs w:val="24"/>
        </w:rPr>
        <w:t>,</w:t>
      </w:r>
      <w:r w:rsidRPr="00785099">
        <w:rPr>
          <w:color w:val="222222"/>
          <w:szCs w:val="24"/>
        </w:rPr>
        <w:t xml:space="preserve"> pro jejíž vývoj a investici do realizace je zapotřebí významná finanční podpora. Jejich počáteční monopolní postavení na novém trhu umožňuje vysoké zaváděcí ceny v počáteční fázi uvedení na trh.</w:t>
      </w:r>
      <w:r w:rsidR="00785099">
        <w:rPr>
          <w:color w:val="222222"/>
          <w:szCs w:val="24"/>
        </w:rPr>
        <w:br w:type="page"/>
      </w:r>
    </w:p>
    <w:p w14:paraId="67123258" w14:textId="77777777" w:rsidR="00817F6C" w:rsidRDefault="00FF0E27" w:rsidP="00817F6C">
      <w:pPr>
        <w:pStyle w:val="Nadpis1"/>
        <w:spacing w:line="360" w:lineRule="auto"/>
        <w:rPr>
          <w:rFonts w:cs="Times New Roman"/>
          <w:b/>
          <w:bCs/>
        </w:rPr>
      </w:pPr>
      <w:bookmarkStart w:id="141" w:name="_Toc36112501"/>
      <w:bookmarkStart w:id="142" w:name="_Toc46135402"/>
      <w:r w:rsidRPr="003C7FF0">
        <w:rPr>
          <w:rFonts w:cs="Times New Roman"/>
          <w:b/>
          <w:bCs/>
        </w:rPr>
        <w:lastRenderedPageBreak/>
        <w:t>Prevence rizik</w:t>
      </w:r>
      <w:bookmarkStart w:id="143" w:name="_Toc36112502"/>
      <w:bookmarkStart w:id="144" w:name="_Hlk12115106"/>
      <w:bookmarkEnd w:id="141"/>
      <w:bookmarkEnd w:id="142"/>
    </w:p>
    <w:p w14:paraId="40224185" w14:textId="77777777" w:rsidR="00F03F03" w:rsidRPr="00F03F03" w:rsidRDefault="00F03F03" w:rsidP="00F03F03">
      <w:pPr>
        <w:spacing w:before="120" w:after="240" w:line="360" w:lineRule="auto"/>
        <w:ind w:firstLine="454"/>
        <w:jc w:val="both"/>
      </w:pPr>
      <w:r>
        <w:t xml:space="preserve">V následující kapitole se zaměříme na analýzu a rozdělení rizik. </w:t>
      </w:r>
    </w:p>
    <w:p w14:paraId="7D386633" w14:textId="77777777" w:rsidR="0043654D" w:rsidRPr="00817F6C" w:rsidRDefault="0043654D" w:rsidP="00A41ECF">
      <w:pPr>
        <w:pStyle w:val="Nadpis2"/>
      </w:pPr>
      <w:bookmarkStart w:id="145" w:name="_Toc46135403"/>
      <w:r w:rsidRPr="00817F6C">
        <w:t>Analýza rizik</w:t>
      </w:r>
      <w:bookmarkEnd w:id="143"/>
      <w:bookmarkEnd w:id="145"/>
    </w:p>
    <w:p w14:paraId="77B5BF64" w14:textId="77777777" w:rsidR="0043654D" w:rsidRPr="00785099" w:rsidRDefault="0043654D" w:rsidP="00785099">
      <w:pPr>
        <w:spacing w:after="0" w:line="360" w:lineRule="auto"/>
        <w:ind w:firstLine="454"/>
        <w:jc w:val="both"/>
        <w:rPr>
          <w:color w:val="222222"/>
          <w:szCs w:val="24"/>
        </w:rPr>
      </w:pPr>
      <w:r w:rsidRPr="00785099">
        <w:rPr>
          <w:color w:val="222222"/>
          <w:szCs w:val="24"/>
        </w:rPr>
        <w:t>Analýza rizik je nezbytnou součástí procesu strategického plánování. Každý druh podnikání je vystaven určité míře rizika. Riziko představuje určitou pravděpodobnost, že pro podnik nastane nepříznivá situace, která negativně ovlivňuje schopnost dosažení obchodních cílů. Rizika ovlivňují schopnost společnosti úspěšně konkurovat v rámci odvětví a udržovat si</w:t>
      </w:r>
      <w:r w:rsidR="00F03F03">
        <w:rPr>
          <w:color w:val="222222"/>
          <w:szCs w:val="24"/>
        </w:rPr>
        <w:t> </w:t>
      </w:r>
      <w:r w:rsidRPr="00785099">
        <w:rPr>
          <w:color w:val="222222"/>
          <w:szCs w:val="24"/>
        </w:rPr>
        <w:t>finanční sílu a pozitivní image podniku.</w:t>
      </w:r>
    </w:p>
    <w:p w14:paraId="127C4BC1" w14:textId="77777777" w:rsidR="0043654D" w:rsidRPr="00785099" w:rsidRDefault="0043654D" w:rsidP="00785099">
      <w:pPr>
        <w:spacing w:after="0" w:line="360" w:lineRule="auto"/>
        <w:ind w:firstLine="454"/>
        <w:jc w:val="both"/>
        <w:rPr>
          <w:color w:val="222222"/>
          <w:szCs w:val="24"/>
        </w:rPr>
      </w:pPr>
      <w:r w:rsidRPr="00785099">
        <w:rPr>
          <w:color w:val="222222"/>
          <w:szCs w:val="24"/>
        </w:rPr>
        <w:t xml:space="preserve">Povinností managementu je dokázat definovat </w:t>
      </w:r>
      <w:r w:rsidR="00817F6C" w:rsidRPr="00785099">
        <w:rPr>
          <w:color w:val="222222"/>
          <w:szCs w:val="24"/>
        </w:rPr>
        <w:t xml:space="preserve">riziko </w:t>
      </w:r>
      <w:r w:rsidRPr="00785099">
        <w:rPr>
          <w:color w:val="222222"/>
          <w:szCs w:val="24"/>
        </w:rPr>
        <w:t>a vytvořit dostatečná opatření k předcházení všech známých a potencionálních hrozeb. Tyto hrozby mohou být buďto přírodního charakteru (záplavy, požáry, zásah blesku)</w:t>
      </w:r>
      <w:r w:rsidR="00B67894">
        <w:rPr>
          <w:color w:val="222222"/>
          <w:szCs w:val="24"/>
        </w:rPr>
        <w:t>,</w:t>
      </w:r>
      <w:r w:rsidRPr="00785099">
        <w:rPr>
          <w:color w:val="222222"/>
          <w:szCs w:val="24"/>
        </w:rPr>
        <w:t xml:space="preserve"> nebo hrozby způsobené úmyslnou či</w:t>
      </w:r>
      <w:r w:rsidR="00F03F03">
        <w:rPr>
          <w:color w:val="222222"/>
          <w:szCs w:val="24"/>
        </w:rPr>
        <w:t> </w:t>
      </w:r>
      <w:r w:rsidRPr="00785099">
        <w:rPr>
          <w:color w:val="222222"/>
          <w:szCs w:val="24"/>
        </w:rPr>
        <w:t xml:space="preserve">neúmyslnou lidskou činností. </w:t>
      </w:r>
    </w:p>
    <w:p w14:paraId="4572D84C" w14:textId="77777777" w:rsidR="0043654D" w:rsidRPr="00785099" w:rsidRDefault="0043654D" w:rsidP="00785099">
      <w:pPr>
        <w:spacing w:after="0" w:line="360" w:lineRule="auto"/>
        <w:ind w:firstLine="454"/>
        <w:jc w:val="both"/>
        <w:rPr>
          <w:color w:val="222222"/>
          <w:szCs w:val="24"/>
        </w:rPr>
      </w:pPr>
      <w:r w:rsidRPr="00785099">
        <w:rPr>
          <w:color w:val="222222"/>
          <w:szCs w:val="24"/>
        </w:rPr>
        <w:t xml:space="preserve">Neúmyslná lidská činnost může být způsobena celou řadou faktorů neznalostí, nepozorností, neopatrností. Úmyslné poškození může přijít jak z okolí podniku, tak od vlastních zaměstnanců. V dnešním přesyceném konkurenčním podnikatelském prostředí je mnoho důvodů, které útočníky motivují k poškozování ostatních podnikatelských aktivit.   </w:t>
      </w:r>
    </w:p>
    <w:p w14:paraId="61E0A364" w14:textId="77777777" w:rsidR="0043654D" w:rsidRPr="00785099" w:rsidRDefault="0043654D" w:rsidP="00785099">
      <w:pPr>
        <w:spacing w:after="0" w:line="360" w:lineRule="auto"/>
        <w:ind w:firstLine="454"/>
        <w:jc w:val="both"/>
        <w:rPr>
          <w:color w:val="222222"/>
          <w:szCs w:val="24"/>
        </w:rPr>
      </w:pPr>
      <w:r w:rsidRPr="00785099">
        <w:rPr>
          <w:color w:val="222222"/>
          <w:szCs w:val="24"/>
        </w:rPr>
        <w:t>Rizika spojen</w:t>
      </w:r>
      <w:r w:rsidR="00B67894">
        <w:rPr>
          <w:color w:val="222222"/>
          <w:szCs w:val="24"/>
        </w:rPr>
        <w:t>á</w:t>
      </w:r>
      <w:r w:rsidRPr="00785099">
        <w:rPr>
          <w:color w:val="222222"/>
          <w:szCs w:val="24"/>
        </w:rPr>
        <w:t xml:space="preserve"> s možným poškozením provozních aktiv snižujeme zabezpečením objektů pomocí fyzických bariér, elektronických bezpečnostních zařízení a kamerov</w:t>
      </w:r>
      <w:r w:rsidR="00B67894">
        <w:rPr>
          <w:color w:val="222222"/>
          <w:szCs w:val="24"/>
        </w:rPr>
        <w:t>ých</w:t>
      </w:r>
      <w:r w:rsidRPr="00785099">
        <w:rPr>
          <w:color w:val="222222"/>
          <w:szCs w:val="24"/>
        </w:rPr>
        <w:t xml:space="preserve"> systém</w:t>
      </w:r>
      <w:r w:rsidR="00B67894">
        <w:rPr>
          <w:color w:val="222222"/>
          <w:szCs w:val="24"/>
        </w:rPr>
        <w:t>ů</w:t>
      </w:r>
      <w:r w:rsidRPr="00785099">
        <w:rPr>
          <w:color w:val="222222"/>
          <w:szCs w:val="24"/>
        </w:rPr>
        <w:t xml:space="preserve"> pro aktuální přehled a následnou analýzu. Neodmyslitelnou</w:t>
      </w:r>
      <w:r w:rsidR="00115E85" w:rsidRPr="00785099">
        <w:rPr>
          <w:color w:val="222222"/>
          <w:szCs w:val="24"/>
        </w:rPr>
        <w:t xml:space="preserve"> ochran</w:t>
      </w:r>
      <w:r w:rsidR="00B67894">
        <w:rPr>
          <w:color w:val="222222"/>
          <w:szCs w:val="24"/>
        </w:rPr>
        <w:t>o</w:t>
      </w:r>
      <w:r w:rsidR="00115E85" w:rsidRPr="00785099">
        <w:rPr>
          <w:color w:val="222222"/>
          <w:szCs w:val="24"/>
        </w:rPr>
        <w:t xml:space="preserve">u před hrozbami </w:t>
      </w:r>
      <w:r w:rsidRPr="00785099">
        <w:rPr>
          <w:color w:val="222222"/>
          <w:szCs w:val="24"/>
        </w:rPr>
        <w:t>je ochrana datových aktiv</w:t>
      </w:r>
      <w:r w:rsidR="00115E85" w:rsidRPr="00785099">
        <w:rPr>
          <w:color w:val="222222"/>
          <w:szCs w:val="24"/>
        </w:rPr>
        <w:t>,</w:t>
      </w:r>
      <w:r w:rsidRPr="00785099">
        <w:rPr>
          <w:color w:val="222222"/>
          <w:szCs w:val="24"/>
        </w:rPr>
        <w:t xml:space="preserve"> jejich poškození v dnešní době představuje dramatick</w:t>
      </w:r>
      <w:r w:rsidR="00B67894">
        <w:rPr>
          <w:color w:val="222222"/>
          <w:szCs w:val="24"/>
        </w:rPr>
        <w:t>ý</w:t>
      </w:r>
      <w:r w:rsidRPr="00785099">
        <w:rPr>
          <w:color w:val="222222"/>
          <w:szCs w:val="24"/>
        </w:rPr>
        <w:t xml:space="preserve"> zásah do každého podniku. </w:t>
      </w:r>
    </w:p>
    <w:p w14:paraId="01E90D9F" w14:textId="77777777" w:rsidR="00CD3779" w:rsidRDefault="00CD3779" w:rsidP="00A41ECF">
      <w:pPr>
        <w:pStyle w:val="Nadpis2"/>
      </w:pPr>
      <w:bookmarkStart w:id="146" w:name="_Toc46135404"/>
      <w:r>
        <w:t>Diverzifikace rizik</w:t>
      </w:r>
      <w:bookmarkEnd w:id="146"/>
    </w:p>
    <w:p w14:paraId="64BC3B84" w14:textId="77777777" w:rsidR="00E569E1" w:rsidRPr="00785099" w:rsidRDefault="00CD3779" w:rsidP="00785099">
      <w:pPr>
        <w:spacing w:after="0" w:line="360" w:lineRule="auto"/>
        <w:ind w:firstLine="454"/>
        <w:jc w:val="both"/>
        <w:rPr>
          <w:color w:val="222222"/>
          <w:szCs w:val="24"/>
        </w:rPr>
      </w:pPr>
      <w:r w:rsidRPr="00785099">
        <w:rPr>
          <w:color w:val="222222"/>
          <w:szCs w:val="24"/>
        </w:rPr>
        <w:t xml:space="preserve">Podnikatelskému riziku lze účinně předcházet vytvořením širšího portfolia. </w:t>
      </w:r>
      <w:r w:rsidR="00E569E1" w:rsidRPr="00785099">
        <w:rPr>
          <w:color w:val="222222"/>
          <w:szCs w:val="24"/>
        </w:rPr>
        <w:t xml:space="preserve">Vyvážením portfolia mezi statisticky nezávislé projekty </w:t>
      </w:r>
      <w:r w:rsidRPr="00785099">
        <w:rPr>
          <w:color w:val="222222"/>
          <w:szCs w:val="24"/>
        </w:rPr>
        <w:t>se předchází ohrožení finanční stability</w:t>
      </w:r>
      <w:r w:rsidR="00E569E1" w:rsidRPr="00785099">
        <w:rPr>
          <w:color w:val="222222"/>
          <w:szCs w:val="24"/>
        </w:rPr>
        <w:t xml:space="preserve">. </w:t>
      </w:r>
      <w:r w:rsidR="001F03FF" w:rsidRPr="00785099">
        <w:rPr>
          <w:color w:val="222222"/>
          <w:szCs w:val="24"/>
        </w:rPr>
        <w:t>V případě zhoršení ekonomických výsledků neúspěšného produktu lze ztráty vykrýt ze zisku těch úspěšných. K negativním výkyvům ekonomické výkon</w:t>
      </w:r>
      <w:r w:rsidR="000D135D">
        <w:rPr>
          <w:color w:val="222222"/>
          <w:szCs w:val="24"/>
        </w:rPr>
        <w:t>n</w:t>
      </w:r>
      <w:r w:rsidR="001F03FF" w:rsidRPr="00785099">
        <w:rPr>
          <w:color w:val="222222"/>
          <w:szCs w:val="24"/>
        </w:rPr>
        <w:t xml:space="preserve">osti jednotlivých produktů může dojít například v důsledku inflace, náhlého zdražení strategických komodit, lokálním konfliktům nebo pandemiím a přírodním katastrofám. Při správně vyvážené diverzifikaci lze dosáhnout dokonce zvýšených příjmů u jednoho produktu ve chvíli, kdy dojde k poklesu prodeje </w:t>
      </w:r>
      <w:r w:rsidR="001E3362" w:rsidRPr="00785099">
        <w:rPr>
          <w:color w:val="222222"/>
          <w:szCs w:val="24"/>
        </w:rPr>
        <w:t>jiného produktu v důsledku nastalé krize. Malé podniky se však často nejsou schopny, kromě své primární orientace na jeden produkt či službu, zabývat více podnikatelskými oblastmi.</w:t>
      </w:r>
    </w:p>
    <w:p w14:paraId="24441DFC" w14:textId="77777777" w:rsidR="0043654D" w:rsidRPr="00785099" w:rsidRDefault="0043654D" w:rsidP="00785099">
      <w:pPr>
        <w:spacing w:after="0" w:line="360" w:lineRule="auto"/>
        <w:ind w:firstLine="454"/>
        <w:jc w:val="both"/>
        <w:rPr>
          <w:color w:val="222222"/>
          <w:szCs w:val="24"/>
        </w:rPr>
      </w:pPr>
      <w:r w:rsidRPr="00785099">
        <w:rPr>
          <w:color w:val="222222"/>
          <w:szCs w:val="24"/>
        </w:rPr>
        <w:lastRenderedPageBreak/>
        <w:t>Řízení a analýzu rizik dělá pověřený zaměstnanec nebo externí firma. Interní analýza vychází z úplných vnitřních informací oproti externí analýze, kde firma poskytuje jen nutné množství dat</w:t>
      </w:r>
      <w:r w:rsidR="000D135D">
        <w:rPr>
          <w:color w:val="222222"/>
          <w:szCs w:val="24"/>
        </w:rPr>
        <w:t>,</w:t>
      </w:r>
      <w:r w:rsidRPr="00785099">
        <w:rPr>
          <w:color w:val="222222"/>
          <w:szCs w:val="24"/>
        </w:rPr>
        <w:t xml:space="preserve"> provádí se kvantitativní nebo kvalitativní metodou. Předcházení rizika je nutné věnovat dostatečnou pozornost, jelikož následky mohou být pro podnik v některých případech i likvidační. </w:t>
      </w:r>
    </w:p>
    <w:p w14:paraId="643F0DA8" w14:textId="77777777" w:rsidR="0043654D" w:rsidRPr="00785099" w:rsidRDefault="0043654D" w:rsidP="00785099">
      <w:pPr>
        <w:spacing w:after="0" w:line="360" w:lineRule="auto"/>
        <w:ind w:firstLine="454"/>
        <w:jc w:val="both"/>
        <w:rPr>
          <w:color w:val="222222"/>
          <w:szCs w:val="24"/>
        </w:rPr>
      </w:pPr>
      <w:r w:rsidRPr="00785099">
        <w:rPr>
          <w:color w:val="222222"/>
          <w:szCs w:val="24"/>
        </w:rPr>
        <w:t xml:space="preserve">Po provedení identifikace rizik je vhodné vytvořit jejich databázi pro </w:t>
      </w:r>
      <w:r w:rsidR="00681F69">
        <w:rPr>
          <w:color w:val="222222"/>
          <w:szCs w:val="24"/>
        </w:rPr>
        <w:t>následné</w:t>
      </w:r>
      <w:r w:rsidRPr="00785099">
        <w:rPr>
          <w:color w:val="222222"/>
          <w:szCs w:val="24"/>
        </w:rPr>
        <w:t xml:space="preserve"> další vyhodnocení. Hodnocení rizika se provádí na základě zhodnocení</w:t>
      </w:r>
      <w:r w:rsidR="00115E85" w:rsidRPr="00785099">
        <w:rPr>
          <w:color w:val="222222"/>
          <w:szCs w:val="24"/>
        </w:rPr>
        <w:t xml:space="preserve"> toho,</w:t>
      </w:r>
      <w:r w:rsidRPr="00785099">
        <w:rPr>
          <w:color w:val="222222"/>
          <w:szCs w:val="24"/>
        </w:rPr>
        <w:t xml:space="preserve"> </w:t>
      </w:r>
      <w:r w:rsidR="00115E85">
        <w:rPr>
          <w:color w:val="222222"/>
          <w:szCs w:val="24"/>
        </w:rPr>
        <w:t>j</w:t>
      </w:r>
      <w:r w:rsidRPr="00411A64">
        <w:rPr>
          <w:color w:val="222222"/>
          <w:szCs w:val="24"/>
        </w:rPr>
        <w:t>ak velký dopad by toto riziko mělo, kdyby k němu došlo</w:t>
      </w:r>
      <w:r w:rsidR="000D135D">
        <w:rPr>
          <w:color w:val="222222"/>
          <w:szCs w:val="24"/>
        </w:rPr>
        <w:t>.</w:t>
      </w:r>
      <w:r w:rsidRPr="00411A64">
        <w:rPr>
          <w:color w:val="222222"/>
          <w:szCs w:val="24"/>
        </w:rPr>
        <w:t xml:space="preserve"> </w:t>
      </w:r>
      <w:r w:rsidRPr="00785099">
        <w:rPr>
          <w:color w:val="222222"/>
          <w:szCs w:val="24"/>
        </w:rPr>
        <w:t>Výpočet rizika = Pravděpodobnost x dopad hrozby. Posouzení rizik umožňuje managementu vyhodnotit rizika a v případě potřeby určit zdroje na</w:t>
      </w:r>
      <w:r w:rsidR="00F03F03">
        <w:rPr>
          <w:color w:val="222222"/>
          <w:szCs w:val="24"/>
        </w:rPr>
        <w:t> </w:t>
      </w:r>
      <w:r w:rsidRPr="00785099">
        <w:rPr>
          <w:color w:val="222222"/>
          <w:szCs w:val="24"/>
        </w:rPr>
        <w:t xml:space="preserve">jejich snížení. </w:t>
      </w:r>
    </w:p>
    <w:p w14:paraId="61FBE050" w14:textId="77777777" w:rsidR="00785099" w:rsidRDefault="0043654D" w:rsidP="00785099">
      <w:pPr>
        <w:spacing w:after="0" w:line="360" w:lineRule="auto"/>
        <w:ind w:firstLine="454"/>
        <w:jc w:val="both"/>
        <w:rPr>
          <w:color w:val="222222"/>
          <w:szCs w:val="24"/>
        </w:rPr>
      </w:pPr>
      <w:r w:rsidRPr="00785099">
        <w:rPr>
          <w:color w:val="222222"/>
          <w:szCs w:val="24"/>
        </w:rPr>
        <w:t xml:space="preserve">Pro každou kategorii rizika se doporučuje přidělit zodpovědnou osobu, která se podrobněji zabývá jejími možnými dopady, navrhuje postup jejich snížení a dohlíží na dodržování stanovených opatření. </w:t>
      </w:r>
    </w:p>
    <w:p w14:paraId="16D947B0" w14:textId="77777777" w:rsidR="00785099" w:rsidRDefault="00785099">
      <w:pPr>
        <w:suppressAutoHyphens w:val="0"/>
        <w:rPr>
          <w:color w:val="222222"/>
          <w:szCs w:val="24"/>
        </w:rPr>
      </w:pPr>
      <w:r>
        <w:rPr>
          <w:color w:val="222222"/>
          <w:szCs w:val="24"/>
        </w:rPr>
        <w:br w:type="page"/>
      </w:r>
    </w:p>
    <w:p w14:paraId="289FF09F" w14:textId="77777777" w:rsidR="00FF0E27" w:rsidRPr="003C7FF0" w:rsidRDefault="00A460A5" w:rsidP="00411A64">
      <w:pPr>
        <w:pStyle w:val="Nadpis1"/>
        <w:spacing w:line="360" w:lineRule="auto"/>
        <w:rPr>
          <w:rFonts w:cs="Times New Roman"/>
          <w:b/>
          <w:bCs/>
        </w:rPr>
      </w:pPr>
      <w:bookmarkStart w:id="147" w:name="_Toc36112503"/>
      <w:bookmarkStart w:id="148" w:name="_Toc46135405"/>
      <w:r w:rsidRPr="003C7FF0">
        <w:rPr>
          <w:rFonts w:cs="Times New Roman"/>
          <w:b/>
          <w:bCs/>
        </w:rPr>
        <w:lastRenderedPageBreak/>
        <w:t>Stanovení</w:t>
      </w:r>
      <w:r w:rsidR="00FF0E27" w:rsidRPr="003C7FF0">
        <w:rPr>
          <w:rFonts w:cs="Times New Roman"/>
          <w:b/>
          <w:bCs/>
        </w:rPr>
        <w:t xml:space="preserve"> strategie </w:t>
      </w:r>
      <w:r w:rsidR="00F275D1" w:rsidRPr="003C7FF0">
        <w:rPr>
          <w:rFonts w:cs="Times New Roman"/>
          <w:b/>
          <w:bCs/>
        </w:rPr>
        <w:t>a strategických cílů</w:t>
      </w:r>
      <w:bookmarkEnd w:id="147"/>
      <w:bookmarkEnd w:id="148"/>
      <w:r w:rsidR="00FF0E27" w:rsidRPr="003C7FF0">
        <w:rPr>
          <w:rFonts w:cs="Times New Roman"/>
          <w:b/>
          <w:bCs/>
        </w:rPr>
        <w:t xml:space="preserve"> </w:t>
      </w:r>
    </w:p>
    <w:p w14:paraId="1ADEDAC2" w14:textId="77777777" w:rsidR="007B4747" w:rsidRPr="00522B98" w:rsidRDefault="00A460A5" w:rsidP="00522B98">
      <w:pPr>
        <w:spacing w:after="0" w:line="360" w:lineRule="auto"/>
        <w:ind w:firstLine="454"/>
        <w:jc w:val="both"/>
        <w:rPr>
          <w:color w:val="222222"/>
          <w:szCs w:val="24"/>
        </w:rPr>
      </w:pPr>
      <w:bookmarkStart w:id="149" w:name="_Toc27650147"/>
      <w:r w:rsidRPr="00522B98">
        <w:rPr>
          <w:color w:val="222222"/>
          <w:szCs w:val="24"/>
        </w:rPr>
        <w:t>Základní činností při formulaci strategie je stanovení strategických cílů. Usměrňují a</w:t>
      </w:r>
      <w:r w:rsidR="00F03F03">
        <w:rPr>
          <w:color w:val="222222"/>
          <w:szCs w:val="24"/>
        </w:rPr>
        <w:t> </w:t>
      </w:r>
      <w:r w:rsidRPr="00522B98">
        <w:rPr>
          <w:color w:val="222222"/>
          <w:szCs w:val="24"/>
        </w:rPr>
        <w:t xml:space="preserve">sjednocují všechny firemní činnosti. Strategické cíle určují podmínky pro modelování </w:t>
      </w:r>
      <w:r w:rsidR="005966EB" w:rsidRPr="00522B98">
        <w:rPr>
          <w:color w:val="222222"/>
          <w:szCs w:val="24"/>
        </w:rPr>
        <w:t xml:space="preserve">různých </w:t>
      </w:r>
      <w:r w:rsidRPr="00522B98">
        <w:rPr>
          <w:color w:val="222222"/>
          <w:szCs w:val="24"/>
        </w:rPr>
        <w:t>variant. Vychází ze všech dostupných informací o podniku a výsledků firemních analýz</w:t>
      </w:r>
      <w:r w:rsidR="00990FC5" w:rsidRPr="00522B98">
        <w:rPr>
          <w:color w:val="222222"/>
          <w:szCs w:val="24"/>
        </w:rPr>
        <w:t>. Vy</w:t>
      </w:r>
      <w:r w:rsidR="000C12F8" w:rsidRPr="00522B98">
        <w:rPr>
          <w:color w:val="222222"/>
          <w:szCs w:val="24"/>
        </w:rPr>
        <w:t>u</w:t>
      </w:r>
      <w:r w:rsidR="00990FC5" w:rsidRPr="00522B98">
        <w:rPr>
          <w:color w:val="222222"/>
          <w:szCs w:val="24"/>
        </w:rPr>
        <w:t xml:space="preserve">žívá </w:t>
      </w:r>
      <w:r w:rsidR="00970ADB">
        <w:rPr>
          <w:color w:val="222222"/>
          <w:szCs w:val="24"/>
        </w:rPr>
        <w:t>s</w:t>
      </w:r>
      <w:r w:rsidR="00990FC5" w:rsidRPr="00522B98">
        <w:rPr>
          <w:color w:val="222222"/>
          <w:szCs w:val="24"/>
        </w:rPr>
        <w:t xml:space="preserve">e při tvorbě </w:t>
      </w:r>
      <w:r w:rsidR="005966EB" w:rsidRPr="00522B98">
        <w:rPr>
          <w:color w:val="222222"/>
          <w:szCs w:val="24"/>
        </w:rPr>
        <w:t>prohlášení o misi, stanovení vize a určení strategických cílů</w:t>
      </w:r>
      <w:r w:rsidRPr="00522B98">
        <w:rPr>
          <w:color w:val="222222"/>
          <w:szCs w:val="24"/>
        </w:rPr>
        <w:t xml:space="preserve">. Cílem je vytvořit takovou strategii firmy, která </w:t>
      </w:r>
      <w:r w:rsidR="00DA6C44" w:rsidRPr="00522B98">
        <w:rPr>
          <w:color w:val="222222"/>
          <w:szCs w:val="24"/>
        </w:rPr>
        <w:t xml:space="preserve">dostatečně uspokojí všechny zainteresované klíčové skupiny, </w:t>
      </w:r>
      <w:r w:rsidRPr="00522B98">
        <w:rPr>
          <w:color w:val="222222"/>
          <w:szCs w:val="24"/>
        </w:rPr>
        <w:t xml:space="preserve">přináší </w:t>
      </w:r>
      <w:r w:rsidR="00DA6C44" w:rsidRPr="00522B98">
        <w:rPr>
          <w:color w:val="222222"/>
          <w:szCs w:val="24"/>
        </w:rPr>
        <w:t>firmě</w:t>
      </w:r>
      <w:r w:rsidRPr="00522B98">
        <w:rPr>
          <w:color w:val="222222"/>
          <w:szCs w:val="24"/>
        </w:rPr>
        <w:t xml:space="preserve"> zisk a zvýšení tržní hodnoty podniku.</w:t>
      </w:r>
      <w:r w:rsidR="00DA6C44" w:rsidRPr="00522B98">
        <w:rPr>
          <w:color w:val="222222"/>
          <w:szCs w:val="24"/>
        </w:rPr>
        <w:t xml:space="preserve"> Do procesu formování strategických cílů je vhodné zapojit nejen management na nejvyšší úrovni, ale také klíčové zaměstnance</w:t>
      </w:r>
      <w:r w:rsidR="006F5276" w:rsidRPr="00522B98">
        <w:rPr>
          <w:color w:val="222222"/>
          <w:szCs w:val="24"/>
        </w:rPr>
        <w:t>.</w:t>
      </w:r>
      <w:r w:rsidR="00DA6C44" w:rsidRPr="00522B98">
        <w:rPr>
          <w:color w:val="222222"/>
          <w:szCs w:val="24"/>
        </w:rPr>
        <w:t xml:space="preserve"> </w:t>
      </w:r>
      <w:r w:rsidR="006F5276" w:rsidRPr="00522B98">
        <w:rPr>
          <w:color w:val="222222"/>
          <w:szCs w:val="24"/>
        </w:rPr>
        <w:t>M</w:t>
      </w:r>
      <w:r w:rsidR="00DA6C44" w:rsidRPr="00522B98">
        <w:rPr>
          <w:color w:val="222222"/>
          <w:szCs w:val="24"/>
        </w:rPr>
        <w:t xml:space="preserve">ožnost jejich seberealizace a účasti na tvorbě strategických plánů podpoří jejich zainteresovanost a následnou motivaci při plnění stanovených cílů podniku. </w:t>
      </w:r>
    </w:p>
    <w:p w14:paraId="727AF387" w14:textId="77777777" w:rsidR="007B4747" w:rsidRPr="00522B98" w:rsidRDefault="001D5E97" w:rsidP="00522B98">
      <w:pPr>
        <w:spacing w:after="0" w:line="360" w:lineRule="auto"/>
        <w:ind w:firstLine="454"/>
        <w:jc w:val="both"/>
        <w:rPr>
          <w:color w:val="222222"/>
          <w:szCs w:val="24"/>
        </w:rPr>
      </w:pPr>
      <w:r w:rsidRPr="00522B98">
        <w:rPr>
          <w:color w:val="222222"/>
          <w:szCs w:val="24"/>
        </w:rPr>
        <w:t>Stanovené cíle se vztahují k oboru podnikání, jsou ovlivněny vnitřním a vnějším okolím podniku, silou konkurence a v průběhu času se mohou měnit. Je tedy nutné je neustále porovnávat s aktuálním vývojem trhu a podle potřeb aktualizovat.</w:t>
      </w:r>
      <w:r w:rsidR="00990FC5" w:rsidRPr="00522B98">
        <w:rPr>
          <w:color w:val="222222"/>
          <w:szCs w:val="24"/>
        </w:rPr>
        <w:t xml:space="preserve"> </w:t>
      </w:r>
    </w:p>
    <w:p w14:paraId="71DD84F1" w14:textId="77777777" w:rsidR="00C76B23" w:rsidRPr="00522B98" w:rsidRDefault="00C76B23" w:rsidP="00522B98">
      <w:pPr>
        <w:spacing w:after="0" w:line="360" w:lineRule="auto"/>
        <w:ind w:firstLine="454"/>
        <w:jc w:val="both"/>
        <w:rPr>
          <w:color w:val="222222"/>
          <w:szCs w:val="24"/>
        </w:rPr>
      </w:pPr>
      <w:r w:rsidRPr="00522B98">
        <w:rPr>
          <w:i/>
          <w:color w:val="222222"/>
          <w:szCs w:val="24"/>
        </w:rPr>
        <w:t>„</w:t>
      </w:r>
      <w:r w:rsidR="00990FC5" w:rsidRPr="00522B98">
        <w:rPr>
          <w:i/>
          <w:color w:val="222222"/>
          <w:szCs w:val="24"/>
        </w:rPr>
        <w:t>Strategické operace jsou aktivity směřující k naplnění vize podniku a jeho strategických cílů. K jejich implementaci musí směřovat úplně všechny činnosti podniku</w:t>
      </w:r>
      <w:r w:rsidRPr="00522B98">
        <w:rPr>
          <w:i/>
          <w:color w:val="222222"/>
          <w:szCs w:val="24"/>
        </w:rPr>
        <w:t>“</w:t>
      </w:r>
      <w:r w:rsidR="00990FC5" w:rsidRPr="00F03F03">
        <w:rPr>
          <w:color w:val="222222"/>
          <w:szCs w:val="40"/>
          <w:vertAlign w:val="superscript"/>
        </w:rPr>
        <w:footnoteReference w:id="35"/>
      </w:r>
      <w:bookmarkEnd w:id="149"/>
    </w:p>
    <w:p w14:paraId="5A41F7FA" w14:textId="77777777" w:rsidR="00C76B23" w:rsidRDefault="00C76B23" w:rsidP="00A41ECF">
      <w:pPr>
        <w:pStyle w:val="Nadpis2"/>
        <w:rPr>
          <w:shd w:val="clear" w:color="auto" w:fill="FFFFFF"/>
        </w:rPr>
      </w:pPr>
      <w:bookmarkStart w:id="150" w:name="_Toc46135406"/>
      <w:r>
        <w:rPr>
          <w:shd w:val="clear" w:color="auto" w:fill="FFFFFF"/>
        </w:rPr>
        <w:t>Tvorba variant strategického plánu</w:t>
      </w:r>
      <w:bookmarkEnd w:id="150"/>
    </w:p>
    <w:p w14:paraId="2FD31759" w14:textId="77777777" w:rsidR="00C76B23" w:rsidRPr="00522B98" w:rsidRDefault="00C76B23" w:rsidP="00522B98">
      <w:pPr>
        <w:spacing w:after="0" w:line="360" w:lineRule="auto"/>
        <w:ind w:firstLine="454"/>
        <w:jc w:val="both"/>
        <w:rPr>
          <w:color w:val="222222"/>
          <w:szCs w:val="24"/>
        </w:rPr>
      </w:pPr>
      <w:r w:rsidRPr="00522B98">
        <w:rPr>
          <w:color w:val="222222"/>
          <w:szCs w:val="24"/>
        </w:rPr>
        <w:t xml:space="preserve">Vytyčené podnikové cíle, jasně definované poslání a vize podniku určují strategický směr. Odhadují se různé strategické varianty a scénáře, které se následně testují a vyhodnocují. </w:t>
      </w:r>
      <w:bookmarkStart w:id="151" w:name="_GoBack"/>
      <w:r w:rsidRPr="00522B98">
        <w:rPr>
          <w:color w:val="222222"/>
          <w:szCs w:val="24"/>
        </w:rPr>
        <w:t xml:space="preserve">Vytvořením optimistické, reálné a pesimistické varianty vymezíme pravděpodobný výkon </w:t>
      </w:r>
      <w:bookmarkEnd w:id="151"/>
      <w:r w:rsidRPr="00522B98">
        <w:rPr>
          <w:color w:val="222222"/>
          <w:szCs w:val="24"/>
        </w:rPr>
        <w:t>organizace. Tyto varianty následně testujeme s cílem zjistit</w:t>
      </w:r>
      <w:r w:rsidR="00115E85" w:rsidRPr="00522B98">
        <w:rPr>
          <w:color w:val="222222"/>
          <w:szCs w:val="24"/>
        </w:rPr>
        <w:t>,</w:t>
      </w:r>
      <w:r w:rsidRPr="00522B98">
        <w:rPr>
          <w:color w:val="222222"/>
          <w:szCs w:val="24"/>
        </w:rPr>
        <w:t xml:space="preserve"> nakolik jsou jejich výsledky pro podnik přínosem. Nejperspektivnější variantu vybereme k realizaci. </w:t>
      </w:r>
    </w:p>
    <w:p w14:paraId="50338FE4" w14:textId="77777777" w:rsidR="00C759D7" w:rsidRPr="003C7FF0" w:rsidRDefault="00C759D7" w:rsidP="00411A64">
      <w:pPr>
        <w:pStyle w:val="Nadpis1"/>
        <w:spacing w:line="360" w:lineRule="auto"/>
        <w:rPr>
          <w:rFonts w:eastAsia="Times New Roman" w:cs="Times New Roman"/>
          <w:b/>
          <w:bCs/>
          <w:i/>
          <w:lang w:eastAsia="cs-CZ"/>
        </w:rPr>
      </w:pPr>
      <w:bookmarkStart w:id="152" w:name="_Toc36112504"/>
      <w:bookmarkStart w:id="153" w:name="_Toc46135407"/>
      <w:bookmarkEnd w:id="144"/>
      <w:r w:rsidRPr="003C7FF0">
        <w:rPr>
          <w:rFonts w:cs="Times New Roman"/>
          <w:b/>
          <w:bCs/>
        </w:rPr>
        <w:t>Tvorba strategického plánu</w:t>
      </w:r>
      <w:bookmarkEnd w:id="152"/>
      <w:bookmarkEnd w:id="153"/>
      <w:r w:rsidRPr="003C7FF0">
        <w:rPr>
          <w:rFonts w:cs="Times New Roman"/>
          <w:b/>
          <w:bCs/>
        </w:rPr>
        <w:t xml:space="preserve"> </w:t>
      </w:r>
    </w:p>
    <w:p w14:paraId="65240082" w14:textId="77777777" w:rsidR="004F5FED" w:rsidRPr="00522B98" w:rsidRDefault="00DF1F7C" w:rsidP="00522B98">
      <w:pPr>
        <w:spacing w:after="0" w:line="360" w:lineRule="auto"/>
        <w:ind w:firstLine="454"/>
        <w:jc w:val="both"/>
        <w:rPr>
          <w:color w:val="222222"/>
          <w:szCs w:val="24"/>
        </w:rPr>
      </w:pPr>
      <w:r w:rsidRPr="00522B98">
        <w:rPr>
          <w:color w:val="222222"/>
          <w:szCs w:val="24"/>
        </w:rPr>
        <w:t>Samotné tvorbě strategického plánu předcház</w:t>
      </w:r>
      <w:r w:rsidR="00170FA3" w:rsidRPr="00522B98">
        <w:rPr>
          <w:color w:val="222222"/>
          <w:szCs w:val="24"/>
        </w:rPr>
        <w:t>í</w:t>
      </w:r>
      <w:r w:rsidRPr="00522B98">
        <w:rPr>
          <w:color w:val="222222"/>
          <w:szCs w:val="24"/>
        </w:rPr>
        <w:t xml:space="preserve"> řada činností. V prvopočátku se vytvoř</w:t>
      </w:r>
      <w:r w:rsidR="00170FA3" w:rsidRPr="00522B98">
        <w:rPr>
          <w:color w:val="222222"/>
          <w:szCs w:val="24"/>
        </w:rPr>
        <w:t>í</w:t>
      </w:r>
      <w:r w:rsidRPr="00522B98">
        <w:rPr>
          <w:color w:val="222222"/>
          <w:szCs w:val="24"/>
        </w:rPr>
        <w:t xml:space="preserve"> vize následovaná prohlášením o misi. </w:t>
      </w:r>
      <w:r w:rsidR="00170FA3" w:rsidRPr="00522B98">
        <w:rPr>
          <w:color w:val="222222"/>
          <w:szCs w:val="24"/>
        </w:rPr>
        <w:t>N</w:t>
      </w:r>
      <w:r w:rsidRPr="00522B98">
        <w:rPr>
          <w:color w:val="222222"/>
          <w:szCs w:val="24"/>
        </w:rPr>
        <w:t>astíněn</w:t>
      </w:r>
      <w:r w:rsidR="00170FA3" w:rsidRPr="00522B98">
        <w:rPr>
          <w:color w:val="222222"/>
          <w:szCs w:val="24"/>
        </w:rPr>
        <w:t>ím</w:t>
      </w:r>
      <w:r w:rsidRPr="00522B98">
        <w:rPr>
          <w:color w:val="222222"/>
          <w:szCs w:val="24"/>
        </w:rPr>
        <w:t xml:space="preserve"> strategick</w:t>
      </w:r>
      <w:r w:rsidR="00170FA3" w:rsidRPr="00522B98">
        <w:rPr>
          <w:color w:val="222222"/>
          <w:szCs w:val="24"/>
        </w:rPr>
        <w:t>ých</w:t>
      </w:r>
      <w:r w:rsidRPr="00522B98">
        <w:rPr>
          <w:color w:val="222222"/>
          <w:szCs w:val="24"/>
        </w:rPr>
        <w:t xml:space="preserve"> záměr</w:t>
      </w:r>
      <w:r w:rsidR="00170FA3" w:rsidRPr="00522B98">
        <w:rPr>
          <w:color w:val="222222"/>
          <w:szCs w:val="24"/>
        </w:rPr>
        <w:t xml:space="preserve">ů vycházejících z vize mohou být </w:t>
      </w:r>
      <w:r w:rsidRPr="00522B98">
        <w:rPr>
          <w:color w:val="222222"/>
          <w:szCs w:val="24"/>
        </w:rPr>
        <w:t xml:space="preserve">definovány strategické </w:t>
      </w:r>
      <w:r w:rsidR="00170FA3" w:rsidRPr="00522B98">
        <w:rPr>
          <w:color w:val="222222"/>
          <w:szCs w:val="24"/>
        </w:rPr>
        <w:t xml:space="preserve">cíle. </w:t>
      </w:r>
      <w:r w:rsidR="00CD51C6" w:rsidRPr="00522B98">
        <w:rPr>
          <w:color w:val="222222"/>
          <w:szCs w:val="24"/>
        </w:rPr>
        <w:t>Strategické cíle by měly být zpracovány pro všechny oblasti, které budou mít v budoucnu vliv na rozvoj podniku a generování zisku. Slouží také jako východisko pro rozpracování cílů na taktické a operativní úrovni. Pro prvotní promítnutí vize a</w:t>
      </w:r>
      <w:r w:rsidR="00F03F03">
        <w:rPr>
          <w:color w:val="222222"/>
          <w:szCs w:val="24"/>
        </w:rPr>
        <w:t> </w:t>
      </w:r>
      <w:r w:rsidR="00CD51C6" w:rsidRPr="00522B98">
        <w:rPr>
          <w:color w:val="222222"/>
          <w:szCs w:val="24"/>
        </w:rPr>
        <w:t xml:space="preserve">strategických záměrů </w:t>
      </w:r>
      <w:r w:rsidR="004F5FED" w:rsidRPr="00522B98">
        <w:rPr>
          <w:color w:val="222222"/>
          <w:szCs w:val="24"/>
        </w:rPr>
        <w:t xml:space="preserve">se </w:t>
      </w:r>
      <w:r w:rsidR="00CD51C6" w:rsidRPr="00522B98">
        <w:rPr>
          <w:color w:val="222222"/>
          <w:szCs w:val="24"/>
        </w:rPr>
        <w:t xml:space="preserve">před detailním zpracováním strategického plánu vytvoří </w:t>
      </w:r>
      <w:r w:rsidR="00970ADB">
        <w:rPr>
          <w:color w:val="222222"/>
          <w:szCs w:val="24"/>
        </w:rPr>
        <w:t>M</w:t>
      </w:r>
      <w:r w:rsidR="00CD51C6" w:rsidRPr="00522B98">
        <w:rPr>
          <w:color w:val="222222"/>
          <w:szCs w:val="24"/>
        </w:rPr>
        <w:t xml:space="preserve">aster plán. </w:t>
      </w:r>
      <w:r w:rsidR="00CD51C6" w:rsidRPr="00522B98">
        <w:rPr>
          <w:color w:val="222222"/>
          <w:szCs w:val="24"/>
        </w:rPr>
        <w:lastRenderedPageBreak/>
        <w:t>Dochází zde k</w:t>
      </w:r>
      <w:r w:rsidR="002E499E" w:rsidRPr="00522B98">
        <w:rPr>
          <w:color w:val="222222"/>
          <w:szCs w:val="24"/>
        </w:rPr>
        <w:t>e kreativnímu myšlení zainteresovaných manažerů, hledání cest k možnosti naplnění vizí a strategických záměrů definovaných do strategických cílů.</w:t>
      </w:r>
      <w:r w:rsidR="004F5FED" w:rsidRPr="00522B98">
        <w:rPr>
          <w:color w:val="222222"/>
          <w:sz w:val="16"/>
          <w:szCs w:val="24"/>
        </w:rPr>
        <w:t xml:space="preserve"> </w:t>
      </w:r>
      <w:r w:rsidR="00FE4C53" w:rsidRPr="00F03F03">
        <w:rPr>
          <w:color w:val="222222"/>
          <w:szCs w:val="40"/>
          <w:vertAlign w:val="superscript"/>
        </w:rPr>
        <w:footnoteReference w:id="36"/>
      </w:r>
    </w:p>
    <w:p w14:paraId="31345D89" w14:textId="77777777" w:rsidR="004F5FED" w:rsidRPr="00F03F03" w:rsidRDefault="004F5FED" w:rsidP="00522B98">
      <w:pPr>
        <w:spacing w:after="0" w:line="360" w:lineRule="auto"/>
        <w:ind w:firstLine="454"/>
        <w:jc w:val="both"/>
        <w:rPr>
          <w:b/>
          <w:bCs/>
          <w:i/>
          <w:iCs/>
          <w:color w:val="222222"/>
          <w:szCs w:val="24"/>
        </w:rPr>
      </w:pPr>
      <w:r w:rsidRPr="00F03F03">
        <w:rPr>
          <w:b/>
          <w:bCs/>
          <w:i/>
          <w:iCs/>
          <w:color w:val="222222"/>
          <w:szCs w:val="24"/>
        </w:rPr>
        <w:t>Průběh tvorby strategického plánu:</w:t>
      </w:r>
    </w:p>
    <w:p w14:paraId="40F5103C" w14:textId="77777777" w:rsidR="00556E22" w:rsidRPr="00F03F03" w:rsidRDefault="00556E22"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Určení vize, mise a strategických záměrů</w:t>
      </w:r>
      <w:r w:rsidR="00476E6A" w:rsidRPr="00F03F03">
        <w:rPr>
          <w:rFonts w:eastAsia="Calibri"/>
          <w:i/>
          <w:iCs/>
          <w:color w:val="222222"/>
          <w:sz w:val="24"/>
          <w:szCs w:val="24"/>
        </w:rPr>
        <w:t>.</w:t>
      </w:r>
    </w:p>
    <w:p w14:paraId="147CA1DF" w14:textId="77777777" w:rsidR="004F5FED" w:rsidRPr="00F03F03" w:rsidRDefault="00556E22"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 xml:space="preserve">Vytvoření </w:t>
      </w:r>
      <w:r w:rsidR="004F5FED" w:rsidRPr="00F03F03">
        <w:rPr>
          <w:rFonts w:eastAsia="Calibri"/>
          <w:i/>
          <w:iCs/>
          <w:color w:val="222222"/>
          <w:sz w:val="24"/>
          <w:szCs w:val="24"/>
        </w:rPr>
        <w:t>Master plán</w:t>
      </w:r>
      <w:r w:rsidRPr="00F03F03">
        <w:rPr>
          <w:rFonts w:eastAsia="Calibri"/>
          <w:i/>
          <w:iCs/>
          <w:color w:val="222222"/>
          <w:sz w:val="24"/>
          <w:szCs w:val="24"/>
        </w:rPr>
        <w:t>u, který</w:t>
      </w:r>
      <w:r w:rsidR="004F5FED" w:rsidRPr="00F03F03">
        <w:rPr>
          <w:rFonts w:eastAsia="Calibri"/>
          <w:i/>
          <w:iCs/>
          <w:color w:val="222222"/>
          <w:sz w:val="24"/>
          <w:szCs w:val="24"/>
        </w:rPr>
        <w:t xml:space="preserve"> vymezuje východiska strategického plánování a formuluje měřitelné strategické cíle podle pravidla SMART.</w:t>
      </w:r>
    </w:p>
    <w:p w14:paraId="0C5A93D9" w14:textId="77777777" w:rsidR="004F5FED" w:rsidRPr="00F03F03" w:rsidRDefault="00556E22"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 xml:space="preserve">Čerpání podkladů z </w:t>
      </w:r>
      <w:r w:rsidR="004F5FED" w:rsidRPr="00F03F03">
        <w:rPr>
          <w:rFonts w:eastAsia="Calibri"/>
          <w:i/>
          <w:iCs/>
          <w:color w:val="222222"/>
          <w:sz w:val="24"/>
          <w:szCs w:val="24"/>
        </w:rPr>
        <w:t>hodno</w:t>
      </w:r>
      <w:r w:rsidRPr="00F03F03">
        <w:rPr>
          <w:rFonts w:eastAsia="Calibri"/>
          <w:i/>
          <w:iCs/>
          <w:color w:val="222222"/>
          <w:sz w:val="24"/>
          <w:szCs w:val="24"/>
        </w:rPr>
        <w:t>cení</w:t>
      </w:r>
      <w:r w:rsidR="004F5FED" w:rsidRPr="00F03F03">
        <w:rPr>
          <w:rFonts w:eastAsia="Calibri"/>
          <w:i/>
          <w:iCs/>
          <w:color w:val="222222"/>
          <w:sz w:val="24"/>
          <w:szCs w:val="24"/>
        </w:rPr>
        <w:t xml:space="preserve"> vnitřní</w:t>
      </w:r>
      <w:r w:rsidRPr="00F03F03">
        <w:rPr>
          <w:rFonts w:eastAsia="Calibri"/>
          <w:i/>
          <w:iCs/>
          <w:color w:val="222222"/>
          <w:sz w:val="24"/>
          <w:szCs w:val="24"/>
        </w:rPr>
        <w:t>ho</w:t>
      </w:r>
      <w:r w:rsidR="004F5FED" w:rsidRPr="00F03F03">
        <w:rPr>
          <w:rFonts w:eastAsia="Calibri"/>
          <w:i/>
          <w:iCs/>
          <w:color w:val="222222"/>
          <w:sz w:val="24"/>
          <w:szCs w:val="24"/>
        </w:rPr>
        <w:t xml:space="preserve"> a vnější</w:t>
      </w:r>
      <w:r w:rsidRPr="00F03F03">
        <w:rPr>
          <w:rFonts w:eastAsia="Calibri"/>
          <w:i/>
          <w:iCs/>
          <w:color w:val="222222"/>
          <w:sz w:val="24"/>
          <w:szCs w:val="24"/>
        </w:rPr>
        <w:t>ho</w:t>
      </w:r>
      <w:r w:rsidR="004F5FED" w:rsidRPr="00F03F03">
        <w:rPr>
          <w:rFonts w:eastAsia="Calibri"/>
          <w:i/>
          <w:iCs/>
          <w:color w:val="222222"/>
          <w:sz w:val="24"/>
          <w:szCs w:val="24"/>
        </w:rPr>
        <w:t xml:space="preserve"> prostředí podniku</w:t>
      </w:r>
      <w:r w:rsidR="00476E6A" w:rsidRPr="00F03F03">
        <w:rPr>
          <w:rFonts w:eastAsia="Calibri"/>
          <w:i/>
          <w:iCs/>
          <w:color w:val="222222"/>
          <w:sz w:val="24"/>
          <w:szCs w:val="24"/>
        </w:rPr>
        <w:t>.</w:t>
      </w:r>
      <w:r w:rsidR="004F5FED" w:rsidRPr="00F03F03">
        <w:rPr>
          <w:rFonts w:eastAsia="Calibri"/>
          <w:i/>
          <w:iCs/>
          <w:color w:val="222222"/>
          <w:sz w:val="24"/>
          <w:szCs w:val="24"/>
        </w:rPr>
        <w:t xml:space="preserve"> </w:t>
      </w:r>
    </w:p>
    <w:p w14:paraId="09E6A947" w14:textId="77777777" w:rsidR="004F5FED" w:rsidRPr="00F03F03" w:rsidRDefault="00476E6A"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N</w:t>
      </w:r>
      <w:r w:rsidR="00556E22" w:rsidRPr="00F03F03">
        <w:rPr>
          <w:rFonts w:eastAsia="Calibri"/>
          <w:i/>
          <w:iCs/>
          <w:color w:val="222222"/>
          <w:sz w:val="24"/>
          <w:szCs w:val="24"/>
        </w:rPr>
        <w:t>abídka</w:t>
      </w:r>
      <w:r w:rsidR="004F5FED" w:rsidRPr="00F03F03">
        <w:rPr>
          <w:rFonts w:eastAsia="Calibri"/>
          <w:i/>
          <w:iCs/>
          <w:color w:val="222222"/>
          <w:sz w:val="24"/>
          <w:szCs w:val="24"/>
        </w:rPr>
        <w:t xml:space="preserve"> několik</w:t>
      </w:r>
      <w:r w:rsidR="00556E22" w:rsidRPr="00F03F03">
        <w:rPr>
          <w:rFonts w:eastAsia="Calibri"/>
          <w:i/>
          <w:iCs/>
          <w:color w:val="222222"/>
          <w:sz w:val="24"/>
          <w:szCs w:val="24"/>
        </w:rPr>
        <w:t>a</w:t>
      </w:r>
      <w:r w:rsidR="004F5FED" w:rsidRPr="00F03F03">
        <w:rPr>
          <w:rFonts w:eastAsia="Calibri"/>
          <w:i/>
          <w:iCs/>
          <w:color w:val="222222"/>
          <w:sz w:val="24"/>
          <w:szCs w:val="24"/>
        </w:rPr>
        <w:t xml:space="preserve"> variant možných strategií k dosažení cílů</w:t>
      </w:r>
      <w:r w:rsidRPr="00F03F03">
        <w:rPr>
          <w:rFonts w:eastAsia="Calibri"/>
          <w:i/>
          <w:iCs/>
          <w:color w:val="222222"/>
          <w:sz w:val="24"/>
          <w:szCs w:val="24"/>
        </w:rPr>
        <w:t>.</w:t>
      </w:r>
    </w:p>
    <w:p w14:paraId="70F8BA2B" w14:textId="77777777" w:rsidR="00FA28F6" w:rsidRPr="00F03F03" w:rsidRDefault="00476E6A"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V</w:t>
      </w:r>
      <w:r w:rsidR="004F5FED" w:rsidRPr="00F03F03">
        <w:rPr>
          <w:rFonts w:eastAsia="Calibri"/>
          <w:i/>
          <w:iCs/>
          <w:color w:val="222222"/>
          <w:sz w:val="24"/>
          <w:szCs w:val="24"/>
        </w:rPr>
        <w:t>ýběr nejvhodnější varianty strategie</w:t>
      </w:r>
      <w:r w:rsidRPr="00F03F03">
        <w:rPr>
          <w:rFonts w:eastAsia="Calibri"/>
          <w:i/>
          <w:iCs/>
          <w:color w:val="222222"/>
          <w:sz w:val="24"/>
          <w:szCs w:val="24"/>
        </w:rPr>
        <w:t>.</w:t>
      </w:r>
    </w:p>
    <w:p w14:paraId="110AF85D" w14:textId="77777777" w:rsidR="003F4FC7" w:rsidRPr="00F03F03" w:rsidRDefault="003F4FC7" w:rsidP="00522B98">
      <w:pPr>
        <w:spacing w:after="0" w:line="360" w:lineRule="auto"/>
        <w:ind w:firstLine="454"/>
        <w:jc w:val="both"/>
        <w:rPr>
          <w:b/>
          <w:bCs/>
          <w:i/>
          <w:iCs/>
          <w:color w:val="222222"/>
          <w:szCs w:val="24"/>
        </w:rPr>
      </w:pPr>
      <w:r w:rsidRPr="00F03F03">
        <w:rPr>
          <w:b/>
          <w:bCs/>
          <w:i/>
          <w:iCs/>
          <w:color w:val="222222"/>
          <w:szCs w:val="24"/>
        </w:rPr>
        <w:t>Složení strategie podniku rozdělená podle úrovní řízení:</w:t>
      </w:r>
    </w:p>
    <w:p w14:paraId="6CE6BB42" w14:textId="77777777" w:rsidR="003F4FC7" w:rsidRPr="00F03F03" w:rsidRDefault="003F4FC7" w:rsidP="001A079A">
      <w:pPr>
        <w:pStyle w:val="Odstavecseseznamem"/>
        <w:numPr>
          <w:ilvl w:val="0"/>
          <w:numId w:val="15"/>
        </w:numPr>
        <w:spacing w:line="360" w:lineRule="auto"/>
        <w:jc w:val="both"/>
        <w:rPr>
          <w:rFonts w:eastAsia="Calibri"/>
          <w:i/>
          <w:iCs/>
          <w:color w:val="222222"/>
          <w:sz w:val="24"/>
          <w:szCs w:val="24"/>
        </w:rPr>
      </w:pPr>
      <w:r w:rsidRPr="00F03F03">
        <w:rPr>
          <w:rFonts w:eastAsiaTheme="majorEastAsia"/>
          <w:i/>
          <w:iCs/>
          <w:sz w:val="24"/>
          <w:szCs w:val="24"/>
        </w:rPr>
        <w:t>s</w:t>
      </w:r>
      <w:r w:rsidRPr="00F03F03">
        <w:rPr>
          <w:rFonts w:eastAsia="Calibri"/>
          <w:i/>
          <w:iCs/>
          <w:color w:val="222222"/>
          <w:sz w:val="24"/>
          <w:szCs w:val="24"/>
        </w:rPr>
        <w:t>trategie obchodní společnosti</w:t>
      </w:r>
      <w:r w:rsidR="00F03F03">
        <w:rPr>
          <w:rFonts w:eastAsia="Calibri"/>
          <w:i/>
          <w:iCs/>
          <w:color w:val="222222"/>
          <w:sz w:val="24"/>
          <w:szCs w:val="24"/>
        </w:rPr>
        <w:t>,</w:t>
      </w:r>
    </w:p>
    <w:p w14:paraId="6AAACB02" w14:textId="77777777" w:rsidR="003F4FC7" w:rsidRPr="00F03F03" w:rsidRDefault="003F4FC7"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obchodní strategie podnikatelské jednotky</w:t>
      </w:r>
      <w:r w:rsidR="00F03F03">
        <w:rPr>
          <w:rFonts w:eastAsia="Calibri"/>
          <w:i/>
          <w:iCs/>
          <w:color w:val="222222"/>
          <w:sz w:val="24"/>
          <w:szCs w:val="24"/>
        </w:rPr>
        <w:t>,</w:t>
      </w:r>
    </w:p>
    <w:p w14:paraId="353B0BA1" w14:textId="77777777" w:rsidR="003F4FC7" w:rsidRPr="00F03F03" w:rsidRDefault="003F4FC7" w:rsidP="001A079A">
      <w:pPr>
        <w:pStyle w:val="Odstavecseseznamem"/>
        <w:numPr>
          <w:ilvl w:val="0"/>
          <w:numId w:val="15"/>
        </w:numPr>
        <w:spacing w:line="360" w:lineRule="auto"/>
        <w:jc w:val="both"/>
        <w:rPr>
          <w:rFonts w:eastAsia="Calibri"/>
          <w:i/>
          <w:iCs/>
          <w:color w:val="222222"/>
          <w:sz w:val="24"/>
          <w:szCs w:val="24"/>
        </w:rPr>
      </w:pPr>
      <w:r w:rsidRPr="00F03F03">
        <w:rPr>
          <w:rFonts w:eastAsia="Calibri"/>
          <w:i/>
          <w:iCs/>
          <w:color w:val="222222"/>
          <w:sz w:val="24"/>
          <w:szCs w:val="24"/>
        </w:rPr>
        <w:t>funkční strategie</w:t>
      </w:r>
      <w:r w:rsidR="00F03F03">
        <w:rPr>
          <w:rFonts w:eastAsia="Calibri"/>
          <w:i/>
          <w:iCs/>
          <w:color w:val="222222"/>
          <w:sz w:val="24"/>
          <w:szCs w:val="24"/>
        </w:rPr>
        <w:t>.</w:t>
      </w:r>
    </w:p>
    <w:p w14:paraId="3539FBA7" w14:textId="77777777" w:rsidR="00F36BE1" w:rsidRDefault="00FA28F6" w:rsidP="00F36BE1">
      <w:pPr>
        <w:keepNext/>
        <w:spacing w:line="360" w:lineRule="auto"/>
        <w:jc w:val="center"/>
      </w:pPr>
      <w:r>
        <w:rPr>
          <w:rFonts w:eastAsiaTheme="majorEastAsia"/>
          <w:noProof/>
          <w:szCs w:val="24"/>
          <w:lang w:eastAsia="cs-CZ"/>
        </w:rPr>
        <w:drawing>
          <wp:inline distT="0" distB="0" distL="0" distR="0" wp14:anchorId="66A5F87E" wp14:editId="083AF256">
            <wp:extent cx="4815142" cy="2978323"/>
            <wp:effectExtent l="0" t="0" r="508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1074" cy="3031475"/>
                    </a:xfrm>
                    <a:prstGeom prst="rect">
                      <a:avLst/>
                    </a:prstGeom>
                    <a:noFill/>
                    <a:ln>
                      <a:noFill/>
                    </a:ln>
                  </pic:spPr>
                </pic:pic>
              </a:graphicData>
            </a:graphic>
          </wp:inline>
        </w:drawing>
      </w:r>
    </w:p>
    <w:p w14:paraId="0C77F92F" w14:textId="52C82B3E" w:rsidR="00FA28F6" w:rsidRPr="00F36BE1" w:rsidRDefault="00F36BE1" w:rsidP="00F36BE1">
      <w:pPr>
        <w:pStyle w:val="Titulek"/>
        <w:jc w:val="center"/>
        <w:rPr>
          <w:rFonts w:eastAsiaTheme="majorEastAsia"/>
          <w:color w:val="auto"/>
          <w:szCs w:val="24"/>
        </w:rPr>
      </w:pPr>
      <w:bookmarkStart w:id="154" w:name="_Toc46134961"/>
      <w:r w:rsidRPr="00F36BE1">
        <w:rPr>
          <w:b/>
          <w:color w:val="auto"/>
        </w:rPr>
        <w:t xml:space="preserve">Obrázek </w:t>
      </w:r>
      <w:r w:rsidR="00F82D93" w:rsidRPr="00F36BE1">
        <w:rPr>
          <w:b/>
          <w:color w:val="auto"/>
        </w:rPr>
        <w:fldChar w:fldCharType="begin"/>
      </w:r>
      <w:r w:rsidRPr="00F36BE1">
        <w:rPr>
          <w:b/>
          <w:color w:val="auto"/>
        </w:rPr>
        <w:instrText xml:space="preserve"> SEQ Obrázek \* ARABIC </w:instrText>
      </w:r>
      <w:r w:rsidR="00F82D93" w:rsidRPr="00F36BE1">
        <w:rPr>
          <w:b/>
          <w:color w:val="auto"/>
        </w:rPr>
        <w:fldChar w:fldCharType="separate"/>
      </w:r>
      <w:r w:rsidR="00510AB1">
        <w:rPr>
          <w:b/>
          <w:noProof/>
          <w:color w:val="auto"/>
        </w:rPr>
        <w:t>5</w:t>
      </w:r>
      <w:r w:rsidR="00F82D93" w:rsidRPr="00F36BE1">
        <w:rPr>
          <w:b/>
          <w:color w:val="auto"/>
        </w:rPr>
        <w:fldChar w:fldCharType="end"/>
      </w:r>
      <w:r w:rsidRPr="00F36BE1">
        <w:rPr>
          <w:b/>
          <w:color w:val="auto"/>
        </w:rPr>
        <w:t xml:space="preserve"> </w:t>
      </w:r>
      <w:r w:rsidRPr="00F36BE1">
        <w:rPr>
          <w:color w:val="auto"/>
        </w:rPr>
        <w:t>Struktura strategií</w:t>
      </w:r>
      <w:bookmarkEnd w:id="154"/>
    </w:p>
    <w:p w14:paraId="719F266F" w14:textId="77777777" w:rsidR="00F03F03" w:rsidRDefault="00F03F03" w:rsidP="00F03F03">
      <w:pPr>
        <w:spacing w:after="0" w:line="360" w:lineRule="auto"/>
        <w:ind w:firstLine="454"/>
        <w:jc w:val="both"/>
        <w:rPr>
          <w:b/>
          <w:bCs/>
          <w:i/>
          <w:iCs/>
          <w:color w:val="222222"/>
          <w:szCs w:val="24"/>
        </w:rPr>
      </w:pPr>
    </w:p>
    <w:p w14:paraId="01927088" w14:textId="77777777" w:rsidR="00F03F03" w:rsidRDefault="00F03F03" w:rsidP="00F03F03">
      <w:pPr>
        <w:spacing w:after="0" w:line="360" w:lineRule="auto"/>
        <w:ind w:firstLine="454"/>
        <w:jc w:val="both"/>
        <w:rPr>
          <w:b/>
          <w:bCs/>
          <w:i/>
          <w:iCs/>
          <w:color w:val="222222"/>
          <w:szCs w:val="24"/>
        </w:rPr>
      </w:pPr>
    </w:p>
    <w:p w14:paraId="69F3BCCA" w14:textId="77777777" w:rsidR="00F03F03" w:rsidRDefault="00F03F03" w:rsidP="00F03F03">
      <w:pPr>
        <w:spacing w:after="0" w:line="360" w:lineRule="auto"/>
        <w:ind w:firstLine="454"/>
        <w:jc w:val="both"/>
        <w:rPr>
          <w:b/>
          <w:bCs/>
          <w:i/>
          <w:iCs/>
          <w:color w:val="222222"/>
          <w:szCs w:val="24"/>
        </w:rPr>
      </w:pPr>
    </w:p>
    <w:p w14:paraId="469E71BE" w14:textId="77777777" w:rsidR="00F03F03" w:rsidRDefault="00F03F03" w:rsidP="00F03F03">
      <w:pPr>
        <w:spacing w:after="0" w:line="360" w:lineRule="auto"/>
        <w:ind w:firstLine="454"/>
        <w:jc w:val="both"/>
        <w:rPr>
          <w:b/>
          <w:bCs/>
          <w:i/>
          <w:iCs/>
          <w:color w:val="222222"/>
          <w:szCs w:val="24"/>
        </w:rPr>
      </w:pPr>
    </w:p>
    <w:p w14:paraId="477E5B97" w14:textId="77777777" w:rsidR="00F03F03" w:rsidRDefault="00B00EDC" w:rsidP="00F03F03">
      <w:pPr>
        <w:spacing w:after="0" w:line="360" w:lineRule="auto"/>
        <w:ind w:firstLine="454"/>
        <w:jc w:val="both"/>
        <w:rPr>
          <w:b/>
          <w:bCs/>
          <w:i/>
          <w:iCs/>
          <w:color w:val="222222"/>
          <w:szCs w:val="24"/>
        </w:rPr>
      </w:pPr>
      <w:r w:rsidRPr="00F03F03">
        <w:rPr>
          <w:b/>
          <w:bCs/>
          <w:i/>
          <w:iCs/>
          <w:color w:val="222222"/>
          <w:szCs w:val="24"/>
        </w:rPr>
        <w:lastRenderedPageBreak/>
        <w:t>Podle stanovených strategických cílů může mít strategie obchodní společnosti i různá zaměření</w:t>
      </w:r>
      <w:r w:rsidR="00F03F03" w:rsidRPr="00F03F03">
        <w:rPr>
          <w:b/>
          <w:bCs/>
          <w:i/>
          <w:iCs/>
          <w:color w:val="222222"/>
          <w:szCs w:val="24"/>
        </w:rPr>
        <w:t>:</w:t>
      </w:r>
    </w:p>
    <w:p w14:paraId="558C9A54" w14:textId="77777777" w:rsidR="00F03F03" w:rsidRPr="00F03F03" w:rsidRDefault="00E93B4B" w:rsidP="00F03F03">
      <w:pPr>
        <w:pStyle w:val="Odstavecseseznamem"/>
        <w:numPr>
          <w:ilvl w:val="0"/>
          <w:numId w:val="38"/>
        </w:numPr>
        <w:spacing w:line="360" w:lineRule="auto"/>
        <w:jc w:val="both"/>
        <w:rPr>
          <w:rFonts w:eastAsia="Calibri"/>
          <w:b/>
          <w:bCs/>
          <w:i/>
          <w:iCs/>
          <w:color w:val="222222"/>
          <w:sz w:val="24"/>
          <w:szCs w:val="32"/>
        </w:rPr>
      </w:pPr>
      <w:r w:rsidRPr="00F03F03">
        <w:rPr>
          <w:rFonts w:eastAsiaTheme="majorEastAsia"/>
          <w:i/>
          <w:iCs/>
          <w:sz w:val="24"/>
          <w:szCs w:val="32"/>
        </w:rPr>
        <w:t>Růstová strategie</w:t>
      </w:r>
      <w:r w:rsidR="00B00EDC" w:rsidRPr="00F03F03">
        <w:rPr>
          <w:rFonts w:eastAsiaTheme="majorEastAsia"/>
          <w:i/>
          <w:iCs/>
          <w:sz w:val="24"/>
          <w:szCs w:val="32"/>
        </w:rPr>
        <w:t xml:space="preserve"> – z</w:t>
      </w:r>
      <w:r w:rsidRPr="00F03F03">
        <w:rPr>
          <w:rFonts w:eastAsiaTheme="majorEastAsia"/>
          <w:i/>
          <w:iCs/>
          <w:sz w:val="24"/>
          <w:szCs w:val="32"/>
        </w:rPr>
        <w:t>aměřuje se na růst celé společnosti jak ve finančních</w:t>
      </w:r>
      <w:r w:rsidR="00804E55" w:rsidRPr="00F03F03">
        <w:rPr>
          <w:rFonts w:eastAsiaTheme="majorEastAsia"/>
          <w:i/>
          <w:iCs/>
          <w:sz w:val="24"/>
          <w:szCs w:val="32"/>
        </w:rPr>
        <w:t>,</w:t>
      </w:r>
      <w:r w:rsidRPr="00F03F03">
        <w:rPr>
          <w:rFonts w:eastAsiaTheme="majorEastAsia"/>
          <w:i/>
          <w:iCs/>
          <w:sz w:val="24"/>
          <w:szCs w:val="32"/>
        </w:rPr>
        <w:t xml:space="preserve"> tak i</w:t>
      </w:r>
      <w:r w:rsidR="00F03F03" w:rsidRPr="00F03F03">
        <w:rPr>
          <w:rFonts w:eastAsiaTheme="majorEastAsia"/>
          <w:i/>
          <w:iCs/>
          <w:sz w:val="24"/>
          <w:szCs w:val="32"/>
        </w:rPr>
        <w:t> </w:t>
      </w:r>
      <w:r w:rsidRPr="00F03F03">
        <w:rPr>
          <w:rFonts w:eastAsiaTheme="majorEastAsia"/>
          <w:i/>
          <w:iCs/>
          <w:sz w:val="24"/>
          <w:szCs w:val="32"/>
        </w:rPr>
        <w:t>nefinančních ukazatelích.</w:t>
      </w:r>
    </w:p>
    <w:p w14:paraId="0E0966A1" w14:textId="77777777" w:rsidR="00F03F03" w:rsidRPr="00F03F03" w:rsidRDefault="00E93B4B" w:rsidP="00F03F03">
      <w:pPr>
        <w:pStyle w:val="Odstavecseseznamem"/>
        <w:numPr>
          <w:ilvl w:val="0"/>
          <w:numId w:val="38"/>
        </w:numPr>
        <w:spacing w:line="360" w:lineRule="auto"/>
        <w:jc w:val="both"/>
        <w:rPr>
          <w:rFonts w:eastAsia="Calibri"/>
          <w:b/>
          <w:bCs/>
          <w:i/>
          <w:iCs/>
          <w:color w:val="222222"/>
          <w:sz w:val="24"/>
          <w:szCs w:val="32"/>
        </w:rPr>
      </w:pPr>
      <w:r w:rsidRPr="00F03F03">
        <w:rPr>
          <w:rFonts w:eastAsiaTheme="majorEastAsia"/>
          <w:i/>
          <w:iCs/>
          <w:sz w:val="24"/>
          <w:szCs w:val="32"/>
        </w:rPr>
        <w:t>Strategie redukce</w:t>
      </w:r>
      <w:r w:rsidR="00B00EDC" w:rsidRPr="00F03F03">
        <w:rPr>
          <w:rFonts w:eastAsiaTheme="majorEastAsia"/>
          <w:i/>
          <w:iCs/>
          <w:sz w:val="24"/>
          <w:szCs w:val="32"/>
        </w:rPr>
        <w:t xml:space="preserve"> – k</w:t>
      </w:r>
      <w:r w:rsidRPr="00F03F03">
        <w:rPr>
          <w:rFonts w:eastAsiaTheme="majorEastAsia"/>
          <w:i/>
          <w:iCs/>
          <w:sz w:val="24"/>
          <w:szCs w:val="32"/>
        </w:rPr>
        <w:t xml:space="preserve"> této strategii se přistupuje v okamžiku nepříznivých podmínek, kdy se redukují méně rentabilní firemní činnosti. </w:t>
      </w:r>
    </w:p>
    <w:p w14:paraId="19B2E75D" w14:textId="77777777" w:rsidR="00F03F03" w:rsidRPr="00F03F03" w:rsidRDefault="00E93B4B" w:rsidP="00F03F03">
      <w:pPr>
        <w:pStyle w:val="Odstavecseseznamem"/>
        <w:numPr>
          <w:ilvl w:val="0"/>
          <w:numId w:val="38"/>
        </w:numPr>
        <w:spacing w:line="360" w:lineRule="auto"/>
        <w:jc w:val="both"/>
        <w:rPr>
          <w:rFonts w:eastAsia="Calibri"/>
          <w:b/>
          <w:bCs/>
          <w:i/>
          <w:iCs/>
          <w:color w:val="222222"/>
          <w:sz w:val="24"/>
          <w:szCs w:val="32"/>
        </w:rPr>
      </w:pPr>
      <w:r w:rsidRPr="00F03F03">
        <w:rPr>
          <w:rFonts w:eastAsiaTheme="majorEastAsia"/>
          <w:i/>
          <w:iCs/>
          <w:sz w:val="24"/>
          <w:szCs w:val="32"/>
        </w:rPr>
        <w:t>Stabilizační strategie</w:t>
      </w:r>
      <w:r w:rsidR="00B00EDC" w:rsidRPr="00F03F03">
        <w:rPr>
          <w:rFonts w:eastAsiaTheme="majorEastAsia"/>
          <w:i/>
          <w:iCs/>
          <w:sz w:val="24"/>
          <w:szCs w:val="32"/>
        </w:rPr>
        <w:t xml:space="preserve"> – </w:t>
      </w:r>
      <w:r w:rsidR="00476E6A" w:rsidRPr="00F03F03">
        <w:rPr>
          <w:rFonts w:eastAsiaTheme="majorEastAsia"/>
          <w:i/>
          <w:iCs/>
          <w:sz w:val="24"/>
          <w:szCs w:val="32"/>
        </w:rPr>
        <w:t>p</w:t>
      </w:r>
      <w:r w:rsidRPr="00F03F03">
        <w:rPr>
          <w:rFonts w:eastAsiaTheme="majorEastAsia"/>
          <w:i/>
          <w:iCs/>
          <w:sz w:val="24"/>
          <w:szCs w:val="32"/>
        </w:rPr>
        <w:t>odnik se soustředí na zefektivnění podnikových výkonů, zvy</w:t>
      </w:r>
      <w:r w:rsidR="00B00EDC" w:rsidRPr="00F03F03">
        <w:rPr>
          <w:rFonts w:eastAsiaTheme="majorEastAsia"/>
          <w:i/>
          <w:iCs/>
          <w:sz w:val="24"/>
          <w:szCs w:val="32"/>
        </w:rPr>
        <w:t xml:space="preserve">šování zisků a podnikových procesů. </w:t>
      </w:r>
    </w:p>
    <w:p w14:paraId="7F628916" w14:textId="77777777" w:rsidR="00CE00CD" w:rsidRPr="00F03F03" w:rsidRDefault="00B00EDC" w:rsidP="00F03F03">
      <w:pPr>
        <w:pStyle w:val="Odstavecseseznamem"/>
        <w:numPr>
          <w:ilvl w:val="0"/>
          <w:numId w:val="38"/>
        </w:numPr>
        <w:spacing w:line="360" w:lineRule="auto"/>
        <w:jc w:val="both"/>
        <w:rPr>
          <w:rFonts w:eastAsia="Calibri"/>
          <w:b/>
          <w:bCs/>
          <w:i/>
          <w:iCs/>
          <w:color w:val="222222"/>
          <w:sz w:val="24"/>
          <w:szCs w:val="32"/>
        </w:rPr>
      </w:pPr>
      <w:r w:rsidRPr="00F03F03">
        <w:rPr>
          <w:rFonts w:eastAsiaTheme="majorEastAsia"/>
          <w:i/>
          <w:iCs/>
          <w:sz w:val="24"/>
          <w:szCs w:val="32"/>
        </w:rPr>
        <w:t xml:space="preserve">Strategie expanze </w:t>
      </w:r>
      <w:r w:rsidR="00CE00CD" w:rsidRPr="00F03F03">
        <w:rPr>
          <w:rFonts w:eastAsiaTheme="majorEastAsia"/>
          <w:i/>
          <w:iCs/>
          <w:sz w:val="24"/>
          <w:szCs w:val="32"/>
        </w:rPr>
        <w:t>–</w:t>
      </w:r>
      <w:r w:rsidRPr="00F03F03">
        <w:rPr>
          <w:rFonts w:eastAsiaTheme="majorEastAsia"/>
          <w:i/>
          <w:iCs/>
          <w:sz w:val="24"/>
          <w:szCs w:val="32"/>
        </w:rPr>
        <w:t xml:space="preserve"> </w:t>
      </w:r>
      <w:r w:rsidR="00CE00CD" w:rsidRPr="00F03F03">
        <w:rPr>
          <w:rFonts w:eastAsiaTheme="majorEastAsia"/>
          <w:i/>
          <w:iCs/>
          <w:sz w:val="24"/>
          <w:szCs w:val="32"/>
        </w:rPr>
        <w:t>zaměřená na expanzi na nové trhy nebo zavedení nových výrobků.</w:t>
      </w:r>
    </w:p>
    <w:p w14:paraId="02321AF0" w14:textId="77777777" w:rsidR="00CE00CD" w:rsidRPr="00522B98" w:rsidRDefault="00CE00CD" w:rsidP="00522B98">
      <w:pPr>
        <w:spacing w:after="0" w:line="360" w:lineRule="auto"/>
        <w:ind w:firstLine="454"/>
        <w:jc w:val="both"/>
        <w:rPr>
          <w:color w:val="222222"/>
          <w:szCs w:val="24"/>
        </w:rPr>
      </w:pPr>
      <w:r w:rsidRPr="00522B98">
        <w:rPr>
          <w:color w:val="222222"/>
          <w:szCs w:val="24"/>
        </w:rPr>
        <w:t xml:space="preserve">Pochopitelně lze mít i strategii, která je kombinací dvou nebo více výše uvedených typů. </w:t>
      </w:r>
    </w:p>
    <w:p w14:paraId="57402C19" w14:textId="77777777" w:rsidR="00E93B4B" w:rsidRPr="00522B98" w:rsidRDefault="00CE00CD" w:rsidP="00522B98">
      <w:pPr>
        <w:spacing w:after="0" w:line="360" w:lineRule="auto"/>
        <w:ind w:firstLine="454"/>
        <w:jc w:val="both"/>
        <w:rPr>
          <w:color w:val="222222"/>
          <w:szCs w:val="24"/>
        </w:rPr>
      </w:pPr>
      <w:r w:rsidRPr="00522B98">
        <w:rPr>
          <w:color w:val="222222"/>
          <w:szCs w:val="24"/>
        </w:rPr>
        <w:t>Business strategie je strategií pro</w:t>
      </w:r>
      <w:r w:rsidR="004012C2" w:rsidRPr="00522B98">
        <w:rPr>
          <w:color w:val="222222"/>
          <w:szCs w:val="24"/>
        </w:rPr>
        <w:t xml:space="preserve"> každou</w:t>
      </w:r>
      <w:r w:rsidRPr="00522B98">
        <w:rPr>
          <w:color w:val="222222"/>
          <w:szCs w:val="24"/>
        </w:rPr>
        <w:t xml:space="preserve"> jednotlivou podnikovou jednotku. </w:t>
      </w:r>
      <w:r w:rsidR="004012C2" w:rsidRPr="00522B98">
        <w:rPr>
          <w:color w:val="222222"/>
          <w:szCs w:val="24"/>
        </w:rPr>
        <w:t>Specifikuje cílové trhy, poptávku zákazníků</w:t>
      </w:r>
      <w:r w:rsidR="00713FB8" w:rsidRPr="00522B98">
        <w:rPr>
          <w:color w:val="222222"/>
          <w:szCs w:val="24"/>
        </w:rPr>
        <w:t>,</w:t>
      </w:r>
      <w:r w:rsidR="004012C2" w:rsidRPr="00522B98">
        <w:rPr>
          <w:color w:val="222222"/>
          <w:szCs w:val="24"/>
        </w:rPr>
        <w:t xml:space="preserve"> </w:t>
      </w:r>
      <w:r w:rsidR="00713FB8" w:rsidRPr="00522B98">
        <w:rPr>
          <w:color w:val="222222"/>
          <w:szCs w:val="24"/>
        </w:rPr>
        <w:t xml:space="preserve">portfolio </w:t>
      </w:r>
      <w:r w:rsidR="004012C2" w:rsidRPr="00522B98">
        <w:rPr>
          <w:color w:val="222222"/>
          <w:szCs w:val="24"/>
        </w:rPr>
        <w:t>produkt</w:t>
      </w:r>
      <w:r w:rsidR="00713FB8" w:rsidRPr="00522B98">
        <w:rPr>
          <w:color w:val="222222"/>
          <w:szCs w:val="24"/>
        </w:rPr>
        <w:t>ů</w:t>
      </w:r>
      <w:r w:rsidR="004012C2" w:rsidRPr="00522B98">
        <w:rPr>
          <w:color w:val="222222"/>
          <w:szCs w:val="24"/>
        </w:rPr>
        <w:t xml:space="preserve"> zaměřené na jejich uspokojení</w:t>
      </w:r>
      <w:r w:rsidR="003F4FC7" w:rsidRPr="00522B98">
        <w:rPr>
          <w:color w:val="222222"/>
          <w:szCs w:val="24"/>
        </w:rPr>
        <w:t xml:space="preserve"> a definuje konkurenční výhodu.</w:t>
      </w:r>
    </w:p>
    <w:p w14:paraId="53E89CCA" w14:textId="77777777" w:rsidR="004012C2" w:rsidRPr="00522B98" w:rsidRDefault="00CE00CD" w:rsidP="00522B98">
      <w:pPr>
        <w:spacing w:after="0" w:line="360" w:lineRule="auto"/>
        <w:ind w:firstLine="454"/>
        <w:jc w:val="both"/>
        <w:rPr>
          <w:color w:val="222222"/>
          <w:szCs w:val="24"/>
        </w:rPr>
      </w:pPr>
      <w:r w:rsidRPr="00522B98">
        <w:rPr>
          <w:color w:val="222222"/>
          <w:szCs w:val="24"/>
        </w:rPr>
        <w:t xml:space="preserve">Funkční strategie má na starosti </w:t>
      </w:r>
      <w:r w:rsidR="004012C2" w:rsidRPr="00522B98">
        <w:rPr>
          <w:color w:val="222222"/>
          <w:szCs w:val="24"/>
        </w:rPr>
        <w:t xml:space="preserve">stanovení fungování strategických plánů </w:t>
      </w:r>
      <w:r w:rsidRPr="00522B98">
        <w:rPr>
          <w:color w:val="222222"/>
          <w:szCs w:val="24"/>
        </w:rPr>
        <w:t>jednotliv</w:t>
      </w:r>
      <w:r w:rsidR="004012C2" w:rsidRPr="00522B98">
        <w:rPr>
          <w:color w:val="222222"/>
          <w:szCs w:val="24"/>
        </w:rPr>
        <w:t>ých</w:t>
      </w:r>
      <w:r w:rsidRPr="00522B98">
        <w:rPr>
          <w:color w:val="222222"/>
          <w:szCs w:val="24"/>
        </w:rPr>
        <w:t xml:space="preserve"> podnikatelsk</w:t>
      </w:r>
      <w:r w:rsidR="004012C2" w:rsidRPr="00522B98">
        <w:rPr>
          <w:color w:val="222222"/>
          <w:szCs w:val="24"/>
        </w:rPr>
        <w:t>ých</w:t>
      </w:r>
      <w:r w:rsidRPr="00522B98">
        <w:rPr>
          <w:color w:val="222222"/>
          <w:szCs w:val="24"/>
        </w:rPr>
        <w:t xml:space="preserve"> jednot</w:t>
      </w:r>
      <w:r w:rsidR="004012C2" w:rsidRPr="00522B98">
        <w:rPr>
          <w:color w:val="222222"/>
          <w:szCs w:val="24"/>
        </w:rPr>
        <w:t>e</w:t>
      </w:r>
      <w:r w:rsidRPr="00522B98">
        <w:rPr>
          <w:color w:val="222222"/>
          <w:szCs w:val="24"/>
        </w:rPr>
        <w:t>k (marketingov</w:t>
      </w:r>
      <w:r w:rsidR="004012C2" w:rsidRPr="00522B98">
        <w:rPr>
          <w:color w:val="222222"/>
          <w:szCs w:val="24"/>
        </w:rPr>
        <w:t>é</w:t>
      </w:r>
      <w:r w:rsidRPr="00522B98">
        <w:rPr>
          <w:color w:val="222222"/>
          <w:szCs w:val="24"/>
        </w:rPr>
        <w:t>, finanční, personální)</w:t>
      </w:r>
      <w:r w:rsidR="004012C2" w:rsidRPr="00522B98">
        <w:rPr>
          <w:color w:val="222222"/>
          <w:szCs w:val="24"/>
        </w:rPr>
        <w:t xml:space="preserve">. </w:t>
      </w:r>
      <w:r w:rsidR="0074164D" w:rsidRPr="00522B98">
        <w:rPr>
          <w:color w:val="222222"/>
          <w:szCs w:val="24"/>
        </w:rPr>
        <w:t>Jednotlivé funkční strategie musejí dosáhnout synergického efektu, tedy že se vzájemně podporují.</w:t>
      </w:r>
    </w:p>
    <w:p w14:paraId="1DD3DCD5" w14:textId="77777777" w:rsidR="004012C2" w:rsidRPr="00522B98" w:rsidRDefault="004012C2" w:rsidP="00522B98">
      <w:pPr>
        <w:spacing w:after="0" w:line="360" w:lineRule="auto"/>
        <w:ind w:firstLine="454"/>
        <w:jc w:val="both"/>
        <w:rPr>
          <w:color w:val="222222"/>
          <w:szCs w:val="24"/>
        </w:rPr>
      </w:pPr>
      <w:r w:rsidRPr="00522B98">
        <w:rPr>
          <w:color w:val="222222"/>
          <w:szCs w:val="24"/>
        </w:rPr>
        <w:t xml:space="preserve">Tvorba strategického plánu vychází z vyhodnocení analýz odvětví, síly konkurence, vlivu mikro a makro okolí na podnik. Vyhodnocují se příležitosti a hrozby cílového trhu, silné a slabé stránky podniku. Specifické přednosti firmy definují konkurenční výhodu a upevňují strategickou pozici podniku. </w:t>
      </w:r>
    </w:p>
    <w:p w14:paraId="63CB9CFC" w14:textId="77777777" w:rsidR="00522B98" w:rsidRDefault="004012C2" w:rsidP="00522B98">
      <w:pPr>
        <w:spacing w:after="0" w:line="360" w:lineRule="auto"/>
        <w:ind w:firstLine="454"/>
        <w:jc w:val="both"/>
        <w:rPr>
          <w:color w:val="222222"/>
          <w:szCs w:val="24"/>
        </w:rPr>
      </w:pPr>
      <w:r w:rsidRPr="00522B98">
        <w:rPr>
          <w:color w:val="222222"/>
          <w:szCs w:val="24"/>
        </w:rPr>
        <w:t>Operativní plány zpracují konkrétní kroky a stávají se podkladem pro zpracování finančního plánu a alokaci firemních zdrojů. Po schválení majitelem nebo strategickým vedením firmy může následovat realizace strategického plánu, průběžná kontrola, případně korekce v průběhu plnění.</w:t>
      </w:r>
      <w:bookmarkStart w:id="155" w:name="_Toc36112505"/>
    </w:p>
    <w:p w14:paraId="155265F0" w14:textId="77777777" w:rsidR="00522B98" w:rsidRDefault="00522B98">
      <w:pPr>
        <w:suppressAutoHyphens w:val="0"/>
        <w:rPr>
          <w:color w:val="222222"/>
          <w:szCs w:val="24"/>
        </w:rPr>
      </w:pPr>
      <w:r>
        <w:rPr>
          <w:color w:val="222222"/>
          <w:szCs w:val="24"/>
        </w:rPr>
        <w:br w:type="page"/>
      </w:r>
    </w:p>
    <w:p w14:paraId="151D5B5E" w14:textId="77777777" w:rsidR="00FA408A" w:rsidRPr="007079D0" w:rsidRDefault="00FA408A" w:rsidP="00747E3F">
      <w:pPr>
        <w:pStyle w:val="Nadpis1"/>
        <w:spacing w:line="360" w:lineRule="auto"/>
        <w:rPr>
          <w:b/>
          <w:bCs/>
        </w:rPr>
      </w:pPr>
      <w:bookmarkStart w:id="156" w:name="_Toc46135408"/>
      <w:r w:rsidRPr="007079D0">
        <w:rPr>
          <w:b/>
          <w:bCs/>
        </w:rPr>
        <w:lastRenderedPageBreak/>
        <w:t>Finální implementace (popis procesu zavedení strategie)</w:t>
      </w:r>
      <w:bookmarkEnd w:id="155"/>
      <w:bookmarkEnd w:id="156"/>
    </w:p>
    <w:p w14:paraId="2246DAF3" w14:textId="77777777" w:rsidR="000A2833" w:rsidRPr="00522B98" w:rsidRDefault="000D3846" w:rsidP="00522B98">
      <w:pPr>
        <w:spacing w:after="0" w:line="360" w:lineRule="auto"/>
        <w:ind w:firstLine="454"/>
        <w:jc w:val="both"/>
        <w:rPr>
          <w:color w:val="222222"/>
          <w:szCs w:val="24"/>
        </w:rPr>
      </w:pPr>
      <w:r w:rsidRPr="00522B98">
        <w:rPr>
          <w:color w:val="222222"/>
          <w:szCs w:val="24"/>
        </w:rPr>
        <w:t>Po schválení obsahu strategie se management může pustit do její Implementace. Stává se</w:t>
      </w:r>
      <w:r w:rsidR="00F03F03">
        <w:rPr>
          <w:color w:val="222222"/>
          <w:szCs w:val="24"/>
        </w:rPr>
        <w:t> </w:t>
      </w:r>
      <w:r w:rsidRPr="00522B98">
        <w:rPr>
          <w:color w:val="222222"/>
          <w:szCs w:val="24"/>
        </w:rPr>
        <w:t xml:space="preserve">výchozím dokumentem pro řízení všech podnikových procesů. S obsahem firemní strategie je seznámen každý pracovník a je striktně vyžadováno její dodržování. Strategie obsahuje celou řadu dílčích strategických operací, které vedou k dosažení podnikových cílů. </w:t>
      </w:r>
    </w:p>
    <w:p w14:paraId="134A5FCA" w14:textId="77777777" w:rsidR="00522B98" w:rsidRDefault="000D3846" w:rsidP="00522B98">
      <w:pPr>
        <w:spacing w:after="0" w:line="360" w:lineRule="auto"/>
        <w:ind w:firstLine="454"/>
        <w:jc w:val="both"/>
        <w:rPr>
          <w:color w:val="222222"/>
          <w:szCs w:val="24"/>
        </w:rPr>
      </w:pPr>
      <w:r w:rsidRPr="00522B98">
        <w:rPr>
          <w:color w:val="222222"/>
          <w:szCs w:val="24"/>
        </w:rPr>
        <w:t>Podle velikosti firmy je pro plnění firemní strategie stanoven odpovědný manažer</w:t>
      </w:r>
      <w:r w:rsidR="00B01A8C" w:rsidRPr="00522B98">
        <w:rPr>
          <w:color w:val="222222"/>
          <w:szCs w:val="24"/>
        </w:rPr>
        <w:t>. Koordinuje průběh plnění jednotlivých strategických operací, systematicky hodnotí skutečně dosahované výsledky jednotlivých operací a podle potřeby aktualizuje procesy.</w:t>
      </w:r>
      <w:bookmarkStart w:id="157" w:name="_Toc36112506"/>
    </w:p>
    <w:p w14:paraId="2749951C" w14:textId="77777777" w:rsidR="00522B98" w:rsidRDefault="00522B98">
      <w:pPr>
        <w:suppressAutoHyphens w:val="0"/>
        <w:rPr>
          <w:color w:val="222222"/>
          <w:szCs w:val="24"/>
        </w:rPr>
      </w:pPr>
      <w:r>
        <w:rPr>
          <w:color w:val="222222"/>
          <w:szCs w:val="24"/>
        </w:rPr>
        <w:br w:type="page"/>
      </w:r>
    </w:p>
    <w:p w14:paraId="4CEA2D03" w14:textId="77777777" w:rsidR="00FF0E27" w:rsidRPr="007079D0" w:rsidRDefault="00FF0E27" w:rsidP="00411A64">
      <w:pPr>
        <w:pStyle w:val="Nadpis1"/>
        <w:spacing w:line="360" w:lineRule="auto"/>
        <w:rPr>
          <w:rFonts w:cs="Times New Roman"/>
          <w:b/>
          <w:bCs/>
        </w:rPr>
      </w:pPr>
      <w:bookmarkStart w:id="158" w:name="_Toc46135409"/>
      <w:r w:rsidRPr="007079D0">
        <w:rPr>
          <w:rFonts w:cs="Times New Roman"/>
          <w:b/>
          <w:bCs/>
        </w:rPr>
        <w:lastRenderedPageBreak/>
        <w:t>Stálá aktualizace zavedené strategie</w:t>
      </w:r>
      <w:bookmarkEnd w:id="157"/>
      <w:bookmarkEnd w:id="158"/>
    </w:p>
    <w:p w14:paraId="4ECD9DC3" w14:textId="77777777" w:rsidR="00405333" w:rsidRPr="007079D0" w:rsidRDefault="00405333" w:rsidP="00A41ECF">
      <w:pPr>
        <w:pStyle w:val="Nadpis2"/>
      </w:pPr>
      <w:bookmarkStart w:id="159" w:name="_Toc36112507"/>
      <w:bookmarkStart w:id="160" w:name="_Toc46135410"/>
      <w:r w:rsidRPr="007079D0">
        <w:t>Malé úpravy</w:t>
      </w:r>
      <w:bookmarkEnd w:id="159"/>
      <w:bookmarkEnd w:id="160"/>
    </w:p>
    <w:p w14:paraId="412A1B3B" w14:textId="77777777" w:rsidR="009B365F" w:rsidRPr="00522B98" w:rsidRDefault="009343F1" w:rsidP="00522B98">
      <w:pPr>
        <w:spacing w:after="0" w:line="360" w:lineRule="auto"/>
        <w:ind w:firstLine="454"/>
        <w:jc w:val="both"/>
        <w:rPr>
          <w:color w:val="222222"/>
          <w:szCs w:val="24"/>
        </w:rPr>
      </w:pPr>
      <w:r w:rsidRPr="00522B98">
        <w:rPr>
          <w:color w:val="222222"/>
          <w:szCs w:val="24"/>
        </w:rPr>
        <w:t xml:space="preserve">Vzhledem k dynamickému tržnímu prostředí jsou podniky nuceny se neustále přizpůsobovat. Malé úpravy zahrnují </w:t>
      </w:r>
      <w:r w:rsidR="009B365F" w:rsidRPr="00522B98">
        <w:rPr>
          <w:color w:val="222222"/>
          <w:szCs w:val="24"/>
        </w:rPr>
        <w:t xml:space="preserve">průběžné úpravy zvolené strategie, které plynule reagují na aktuální vývoj </w:t>
      </w:r>
      <w:r w:rsidR="009B365F" w:rsidRPr="00CB1C53">
        <w:rPr>
          <w:szCs w:val="24"/>
        </w:rPr>
        <w:t>mikrookolí</w:t>
      </w:r>
      <w:r w:rsidR="009B365F" w:rsidRPr="00522B98">
        <w:rPr>
          <w:color w:val="222222"/>
          <w:szCs w:val="24"/>
        </w:rPr>
        <w:t xml:space="preserve"> podniku</w:t>
      </w:r>
      <w:r w:rsidRPr="00522B98">
        <w:rPr>
          <w:color w:val="222222"/>
          <w:szCs w:val="24"/>
        </w:rPr>
        <w:t xml:space="preserve"> a </w:t>
      </w:r>
      <w:r w:rsidR="006B7A97">
        <w:rPr>
          <w:color w:val="222222"/>
          <w:szCs w:val="24"/>
        </w:rPr>
        <w:t xml:space="preserve">na </w:t>
      </w:r>
      <w:r w:rsidR="00441086" w:rsidRPr="00522B98">
        <w:rPr>
          <w:color w:val="222222"/>
          <w:szCs w:val="24"/>
        </w:rPr>
        <w:t xml:space="preserve">plynulé </w:t>
      </w:r>
      <w:r w:rsidR="009B365F" w:rsidRPr="00522B98">
        <w:rPr>
          <w:color w:val="222222"/>
          <w:szCs w:val="24"/>
        </w:rPr>
        <w:t>přizpůsobování vývoji tržní poptávky</w:t>
      </w:r>
      <w:r w:rsidR="006B7A97">
        <w:rPr>
          <w:color w:val="222222"/>
          <w:szCs w:val="24"/>
        </w:rPr>
        <w:t>.</w:t>
      </w:r>
      <w:r w:rsidR="009B365F" w:rsidRPr="00522B98">
        <w:rPr>
          <w:color w:val="222222"/>
          <w:szCs w:val="24"/>
        </w:rPr>
        <w:t xml:space="preserve"> </w:t>
      </w:r>
    </w:p>
    <w:p w14:paraId="076374AA" w14:textId="77777777" w:rsidR="00405333" w:rsidRPr="007079D0" w:rsidRDefault="00405333" w:rsidP="00A41ECF">
      <w:pPr>
        <w:pStyle w:val="Nadpis2"/>
      </w:pPr>
      <w:bookmarkStart w:id="161" w:name="_Toc36112508"/>
      <w:bookmarkStart w:id="162" w:name="_Toc46135411"/>
      <w:r w:rsidRPr="007079D0">
        <w:t>Velké úpravy</w:t>
      </w:r>
      <w:bookmarkEnd w:id="161"/>
      <w:bookmarkEnd w:id="162"/>
    </w:p>
    <w:p w14:paraId="0D7F4327" w14:textId="77777777" w:rsidR="009B365F" w:rsidRPr="00522B98" w:rsidRDefault="00441086" w:rsidP="00522B98">
      <w:pPr>
        <w:spacing w:after="0" w:line="360" w:lineRule="auto"/>
        <w:ind w:firstLine="454"/>
        <w:jc w:val="both"/>
        <w:rPr>
          <w:color w:val="222222"/>
          <w:szCs w:val="24"/>
        </w:rPr>
      </w:pPr>
      <w:r w:rsidRPr="00522B98">
        <w:rPr>
          <w:color w:val="222222"/>
          <w:szCs w:val="24"/>
        </w:rPr>
        <w:t>Dílčí změny představuje například změna chování zákazníků a změna poptávky po našich službách. V tu chvíli bude nutné změnit například složení nabídky ojetých vozidel na skladě autobazaru, pořízení jiných vozidel k pronájmu autopůjčovny, jiný způsob provádění servisních úkonů</w:t>
      </w:r>
      <w:r w:rsidR="009343F1" w:rsidRPr="00522B98">
        <w:rPr>
          <w:color w:val="222222"/>
          <w:szCs w:val="24"/>
        </w:rPr>
        <w:t>, případně kombinace uvedených změn.</w:t>
      </w:r>
    </w:p>
    <w:p w14:paraId="663FD4C8" w14:textId="77777777" w:rsidR="00405333" w:rsidRPr="007079D0" w:rsidRDefault="00405333" w:rsidP="00A41ECF">
      <w:pPr>
        <w:pStyle w:val="Nadpis2"/>
      </w:pPr>
      <w:bookmarkStart w:id="163" w:name="_Toc36112509"/>
      <w:bookmarkStart w:id="164" w:name="_Toc46135412"/>
      <w:r w:rsidRPr="007079D0">
        <w:t>Přechod na jinou variantu</w:t>
      </w:r>
      <w:bookmarkEnd w:id="163"/>
      <w:bookmarkEnd w:id="164"/>
    </w:p>
    <w:p w14:paraId="39D2DD8A" w14:textId="77777777" w:rsidR="00441086" w:rsidRPr="00522B98" w:rsidRDefault="00B9652A" w:rsidP="00522B98">
      <w:pPr>
        <w:spacing w:after="0" w:line="360" w:lineRule="auto"/>
        <w:ind w:firstLine="454"/>
        <w:jc w:val="both"/>
        <w:rPr>
          <w:color w:val="222222"/>
          <w:szCs w:val="24"/>
        </w:rPr>
      </w:pPr>
      <w:r w:rsidRPr="00522B98">
        <w:rPr>
          <w:color w:val="222222"/>
          <w:szCs w:val="24"/>
        </w:rPr>
        <w:t xml:space="preserve">Ve chvíli prokazatelného neúspěchu </w:t>
      </w:r>
      <w:r w:rsidR="009343F1" w:rsidRPr="00522B98">
        <w:rPr>
          <w:color w:val="222222"/>
          <w:szCs w:val="24"/>
        </w:rPr>
        <w:t xml:space="preserve">vybrané strategie provedeme analýzu stávající situace na trhu a následně zvolíme některou z jiných podnikových variant strategie podniku. Tento proces může zásadně změnit firemní nabídku, kdy může dojít k úplné změně nabízeného portfolia nebo úplné ukončení nerentabilní části podnikové aktivity.  </w:t>
      </w:r>
      <w:r w:rsidRPr="00522B98">
        <w:rPr>
          <w:color w:val="222222"/>
          <w:szCs w:val="24"/>
        </w:rPr>
        <w:t xml:space="preserve"> </w:t>
      </w:r>
    </w:p>
    <w:p w14:paraId="6989CBA6" w14:textId="77777777" w:rsidR="00405333" w:rsidRPr="007079D0" w:rsidRDefault="00405333" w:rsidP="00A41ECF">
      <w:pPr>
        <w:pStyle w:val="Nadpis2"/>
      </w:pPr>
      <w:bookmarkStart w:id="165" w:name="_Toc36112510"/>
      <w:bookmarkStart w:id="166" w:name="_Toc46135413"/>
      <w:r w:rsidRPr="007079D0">
        <w:t xml:space="preserve">Zcela nová </w:t>
      </w:r>
      <w:r w:rsidR="00270202" w:rsidRPr="007079D0">
        <w:t>strategie</w:t>
      </w:r>
      <w:bookmarkEnd w:id="165"/>
      <w:bookmarkEnd w:id="166"/>
    </w:p>
    <w:p w14:paraId="66569B4F" w14:textId="77777777" w:rsidR="00FC379A" w:rsidRPr="00522B98" w:rsidRDefault="009B365F" w:rsidP="00522B98">
      <w:pPr>
        <w:spacing w:after="0" w:line="360" w:lineRule="auto"/>
        <w:ind w:firstLine="454"/>
        <w:jc w:val="both"/>
        <w:rPr>
          <w:color w:val="222222"/>
          <w:szCs w:val="24"/>
        </w:rPr>
      </w:pPr>
      <w:r w:rsidRPr="00522B98">
        <w:rPr>
          <w:color w:val="222222"/>
          <w:szCs w:val="24"/>
        </w:rPr>
        <w:t xml:space="preserve">Zcela novou strategii podniku zvolíme v případě, kdy dojde k zásadním dramatickým změnám poptávky po našich službách, dramatické změně ekonomické situace v návaznosti na vývoj světové ekonomiky, při zásadní změně zákaznických priorit, </w:t>
      </w:r>
      <w:r w:rsidR="00441086" w:rsidRPr="00522B98">
        <w:rPr>
          <w:color w:val="222222"/>
          <w:szCs w:val="24"/>
        </w:rPr>
        <w:t>ztrátě strategických partnerů nebo při legislativních změnách upravujících stávající průběh podnikání.</w:t>
      </w:r>
    </w:p>
    <w:p w14:paraId="23911725" w14:textId="77777777" w:rsidR="00FC379A" w:rsidRPr="00FC379A" w:rsidRDefault="00FC379A" w:rsidP="00FC379A">
      <w:pPr>
        <w:suppressAutoHyphens w:val="0"/>
        <w:rPr>
          <w:b/>
          <w:szCs w:val="24"/>
          <w:u w:val="single"/>
        </w:rPr>
      </w:pPr>
    </w:p>
    <w:p w14:paraId="10319A12" w14:textId="77777777" w:rsidR="007079D0" w:rsidRDefault="007079D0">
      <w:pPr>
        <w:suppressAutoHyphens w:val="0"/>
        <w:rPr>
          <w:rStyle w:val="Zdraznnjemn"/>
        </w:rPr>
      </w:pPr>
      <w:r>
        <w:rPr>
          <w:rStyle w:val="Zdraznnjemn"/>
        </w:rPr>
        <w:br w:type="page"/>
      </w:r>
    </w:p>
    <w:p w14:paraId="59F05DC8" w14:textId="77777777" w:rsidR="00522B98" w:rsidRDefault="00522B98">
      <w:pPr>
        <w:suppressAutoHyphens w:val="0"/>
        <w:rPr>
          <w:rStyle w:val="Zdraznnjemn"/>
        </w:rPr>
      </w:pPr>
    </w:p>
    <w:p w14:paraId="754AB92A" w14:textId="77777777" w:rsidR="00522B98" w:rsidRDefault="00522B98">
      <w:pPr>
        <w:suppressAutoHyphens w:val="0"/>
        <w:rPr>
          <w:rStyle w:val="Zdraznnjemn"/>
        </w:rPr>
      </w:pPr>
    </w:p>
    <w:p w14:paraId="4EAE7598" w14:textId="77777777" w:rsidR="00522B98" w:rsidRDefault="00522B98">
      <w:pPr>
        <w:suppressAutoHyphens w:val="0"/>
        <w:rPr>
          <w:rStyle w:val="Zdraznnjemn"/>
        </w:rPr>
      </w:pPr>
    </w:p>
    <w:p w14:paraId="15E23372" w14:textId="77777777" w:rsidR="00522B98" w:rsidRDefault="00522B98">
      <w:pPr>
        <w:suppressAutoHyphens w:val="0"/>
        <w:rPr>
          <w:rStyle w:val="Zdraznnjemn"/>
        </w:rPr>
      </w:pPr>
    </w:p>
    <w:p w14:paraId="21DC4D1F" w14:textId="77777777" w:rsidR="00522B98" w:rsidRDefault="00522B98">
      <w:pPr>
        <w:suppressAutoHyphens w:val="0"/>
        <w:rPr>
          <w:rStyle w:val="Zdraznnjemn"/>
        </w:rPr>
      </w:pPr>
    </w:p>
    <w:p w14:paraId="1B87544A" w14:textId="77777777" w:rsidR="00522B98" w:rsidRDefault="00522B98">
      <w:pPr>
        <w:suppressAutoHyphens w:val="0"/>
        <w:rPr>
          <w:rStyle w:val="Zdraznnjemn"/>
        </w:rPr>
      </w:pPr>
    </w:p>
    <w:p w14:paraId="31B94CF0" w14:textId="77777777" w:rsidR="00522B98" w:rsidRDefault="00522B98">
      <w:pPr>
        <w:suppressAutoHyphens w:val="0"/>
        <w:rPr>
          <w:rStyle w:val="Zdraznnjemn"/>
        </w:rPr>
      </w:pPr>
    </w:p>
    <w:p w14:paraId="2CC9538D" w14:textId="77777777" w:rsidR="00522B98" w:rsidRDefault="00522B98">
      <w:pPr>
        <w:suppressAutoHyphens w:val="0"/>
        <w:rPr>
          <w:rStyle w:val="Zdraznnjemn"/>
        </w:rPr>
      </w:pPr>
    </w:p>
    <w:p w14:paraId="42972330" w14:textId="77777777" w:rsidR="00522B98" w:rsidRDefault="00522B98">
      <w:pPr>
        <w:suppressAutoHyphens w:val="0"/>
        <w:rPr>
          <w:rStyle w:val="Zdraznnjemn"/>
        </w:rPr>
      </w:pPr>
    </w:p>
    <w:p w14:paraId="3B2DAF8C" w14:textId="77777777" w:rsidR="00522B98" w:rsidRDefault="00522B98">
      <w:pPr>
        <w:suppressAutoHyphens w:val="0"/>
        <w:rPr>
          <w:rStyle w:val="Zdraznnjemn"/>
        </w:rPr>
      </w:pPr>
    </w:p>
    <w:p w14:paraId="62B44FCB" w14:textId="77777777" w:rsidR="00522B98" w:rsidRDefault="00522B98">
      <w:pPr>
        <w:suppressAutoHyphens w:val="0"/>
        <w:rPr>
          <w:rStyle w:val="Zdraznnjemn"/>
        </w:rPr>
      </w:pPr>
    </w:p>
    <w:p w14:paraId="3A6618F4" w14:textId="77777777" w:rsidR="00522B98" w:rsidRDefault="00522B98">
      <w:pPr>
        <w:suppressAutoHyphens w:val="0"/>
        <w:rPr>
          <w:rStyle w:val="Zdraznnjemn"/>
        </w:rPr>
      </w:pPr>
    </w:p>
    <w:p w14:paraId="79D82C4B" w14:textId="77777777" w:rsidR="00522B98" w:rsidRDefault="00522B98">
      <w:pPr>
        <w:suppressAutoHyphens w:val="0"/>
        <w:rPr>
          <w:rStyle w:val="Zdraznnjemn"/>
        </w:rPr>
      </w:pPr>
    </w:p>
    <w:p w14:paraId="75282969" w14:textId="77777777" w:rsidR="00522B98" w:rsidRDefault="00522B98">
      <w:pPr>
        <w:suppressAutoHyphens w:val="0"/>
        <w:rPr>
          <w:rStyle w:val="Zdraznnjemn"/>
        </w:rPr>
      </w:pPr>
    </w:p>
    <w:p w14:paraId="20C99E34" w14:textId="77777777" w:rsidR="00522B98" w:rsidRDefault="00522B98">
      <w:pPr>
        <w:suppressAutoHyphens w:val="0"/>
        <w:rPr>
          <w:rStyle w:val="Zdraznnjemn"/>
        </w:rPr>
      </w:pPr>
    </w:p>
    <w:p w14:paraId="71C6EA82" w14:textId="77777777" w:rsidR="00522B98" w:rsidRDefault="00522B98">
      <w:pPr>
        <w:suppressAutoHyphens w:val="0"/>
        <w:rPr>
          <w:rStyle w:val="Zdraznnjemn"/>
        </w:rPr>
      </w:pPr>
    </w:p>
    <w:p w14:paraId="771F7136" w14:textId="77777777" w:rsidR="00522B98" w:rsidRDefault="00522B98">
      <w:pPr>
        <w:suppressAutoHyphens w:val="0"/>
        <w:rPr>
          <w:rStyle w:val="Zdraznnjemn"/>
          <w:rFonts w:eastAsiaTheme="majorEastAsia" w:cstheme="majorBidi"/>
          <w:sz w:val="28"/>
          <w:szCs w:val="32"/>
        </w:rPr>
      </w:pPr>
    </w:p>
    <w:p w14:paraId="0C472BB7" w14:textId="77777777" w:rsidR="00522B98" w:rsidRDefault="00FC379A" w:rsidP="00747E3F">
      <w:pPr>
        <w:pStyle w:val="Nadpis1"/>
        <w:numPr>
          <w:ilvl w:val="0"/>
          <w:numId w:val="0"/>
        </w:numPr>
        <w:spacing w:line="360" w:lineRule="auto"/>
        <w:ind w:left="432"/>
        <w:jc w:val="center"/>
        <w:rPr>
          <w:rStyle w:val="Zdraznnjemn"/>
        </w:rPr>
      </w:pPr>
      <w:bookmarkStart w:id="167" w:name="_Toc46135414"/>
      <w:r w:rsidRPr="00524FA5">
        <w:rPr>
          <w:rStyle w:val="Zdraznnjemn"/>
        </w:rPr>
        <w:t>II. Praktická část</w:t>
      </w:r>
      <w:bookmarkEnd w:id="167"/>
    </w:p>
    <w:p w14:paraId="2164D224" w14:textId="77777777" w:rsidR="00FC379A" w:rsidRPr="00F03F03" w:rsidRDefault="00522B98" w:rsidP="00F03F03">
      <w:pPr>
        <w:suppressAutoHyphens w:val="0"/>
        <w:rPr>
          <w:rStyle w:val="Zdraznnjemn"/>
          <w:rFonts w:eastAsiaTheme="majorEastAsia" w:cstheme="majorBidi"/>
          <w:sz w:val="28"/>
          <w:szCs w:val="32"/>
        </w:rPr>
      </w:pPr>
      <w:r>
        <w:rPr>
          <w:rStyle w:val="Zdraznnjemn"/>
        </w:rPr>
        <w:br w:type="page"/>
      </w:r>
    </w:p>
    <w:p w14:paraId="33DE6D92" w14:textId="77777777" w:rsidR="00F31EFA" w:rsidRPr="00522B98" w:rsidRDefault="00F31EFA" w:rsidP="00522B98">
      <w:pPr>
        <w:spacing w:after="0" w:line="360" w:lineRule="auto"/>
        <w:ind w:firstLine="454"/>
        <w:jc w:val="both"/>
        <w:rPr>
          <w:color w:val="222222"/>
          <w:szCs w:val="24"/>
        </w:rPr>
      </w:pPr>
      <w:bookmarkStart w:id="168" w:name="_Toc29758532"/>
      <w:r w:rsidRPr="00522B98">
        <w:rPr>
          <w:color w:val="222222"/>
          <w:szCs w:val="24"/>
        </w:rPr>
        <w:lastRenderedPageBreak/>
        <w:t xml:space="preserve">V praktické části se zabývám strategií rodinného podniku, ve snaze zdokonalit současné zaměření </w:t>
      </w:r>
      <w:r w:rsidR="00716891" w:rsidRPr="00522B98">
        <w:rPr>
          <w:color w:val="222222"/>
          <w:szCs w:val="24"/>
        </w:rPr>
        <w:t xml:space="preserve">firmy </w:t>
      </w:r>
      <w:r w:rsidRPr="00522B98">
        <w:rPr>
          <w:color w:val="222222"/>
          <w:szCs w:val="24"/>
        </w:rPr>
        <w:t>a najít nejlepší cestu rozvoje jeho aktivit tak, aby byl podnik připraven na</w:t>
      </w:r>
      <w:r w:rsidR="00F03F03">
        <w:rPr>
          <w:color w:val="222222"/>
          <w:szCs w:val="24"/>
        </w:rPr>
        <w:t> </w:t>
      </w:r>
      <w:r w:rsidRPr="00522B98">
        <w:rPr>
          <w:color w:val="222222"/>
          <w:szCs w:val="24"/>
        </w:rPr>
        <w:t xml:space="preserve">budoucnost a stal se celosvětově konkurenceschopný (systematické vytváření optimální kombinace kvality, rychlosti, servisu, spolehlivosti a ceny). Podnik se primárně </w:t>
      </w:r>
      <w:r w:rsidR="00716891" w:rsidRPr="00522B98">
        <w:rPr>
          <w:color w:val="222222"/>
          <w:szCs w:val="24"/>
        </w:rPr>
        <w:t>věnuje</w:t>
      </w:r>
      <w:r w:rsidRPr="00522B98">
        <w:rPr>
          <w:color w:val="222222"/>
          <w:szCs w:val="24"/>
        </w:rPr>
        <w:t xml:space="preserve"> prodej</w:t>
      </w:r>
      <w:r w:rsidR="00716891" w:rsidRPr="00522B98">
        <w:rPr>
          <w:color w:val="222222"/>
          <w:szCs w:val="24"/>
        </w:rPr>
        <w:t>i</w:t>
      </w:r>
      <w:r w:rsidRPr="00522B98">
        <w:rPr>
          <w:color w:val="222222"/>
          <w:szCs w:val="24"/>
        </w:rPr>
        <w:t xml:space="preserve"> ojetých vozidel ve stáří kolem tří let. Vozy jsou v drtivé většině nakupovány v</w:t>
      </w:r>
      <w:r w:rsidR="0053205A" w:rsidRPr="00522B98">
        <w:rPr>
          <w:color w:val="222222"/>
          <w:szCs w:val="24"/>
        </w:rPr>
        <w:t> českých a</w:t>
      </w:r>
      <w:r w:rsidR="00F03F03">
        <w:rPr>
          <w:color w:val="222222"/>
          <w:szCs w:val="24"/>
        </w:rPr>
        <w:t> </w:t>
      </w:r>
      <w:r w:rsidR="0053205A" w:rsidRPr="00522B98">
        <w:rPr>
          <w:color w:val="222222"/>
          <w:szCs w:val="24"/>
        </w:rPr>
        <w:t xml:space="preserve">německých </w:t>
      </w:r>
      <w:r w:rsidRPr="00522B98">
        <w:rPr>
          <w:color w:val="222222"/>
          <w:szCs w:val="24"/>
        </w:rPr>
        <w:t xml:space="preserve">aukcích od firem zabývajících se operativním leasingem. U těchto aut je </w:t>
      </w:r>
      <w:r w:rsidRPr="00374FC0">
        <w:rPr>
          <w:szCs w:val="24"/>
        </w:rPr>
        <w:t>100% záruka</w:t>
      </w:r>
      <w:r w:rsidRPr="00522B98">
        <w:rPr>
          <w:color w:val="222222"/>
          <w:szCs w:val="24"/>
        </w:rPr>
        <w:t xml:space="preserve"> technického stavu, najetých kilometrů a jejich celkové historie. Výkup vozidel do</w:t>
      </w:r>
      <w:r w:rsidR="00F03F03">
        <w:rPr>
          <w:color w:val="222222"/>
          <w:szCs w:val="24"/>
        </w:rPr>
        <w:t> </w:t>
      </w:r>
      <w:r w:rsidRPr="00522B98">
        <w:rPr>
          <w:color w:val="222222"/>
          <w:szCs w:val="24"/>
        </w:rPr>
        <w:t xml:space="preserve">nabídky firmy probíhá většinou jen při výkupu v protiúčtu od zákazníků, a to za předpokladu, že jejich historie je spolehlivě doložitelná a při prodeji splňují stejné technické podmínky jako ostatní vozy z nabídky. </w:t>
      </w:r>
    </w:p>
    <w:p w14:paraId="771E403E" w14:textId="77777777" w:rsidR="00E709A5" w:rsidRPr="00522B98" w:rsidRDefault="00F31EFA" w:rsidP="00522B98">
      <w:pPr>
        <w:spacing w:after="0" w:line="360" w:lineRule="auto"/>
        <w:ind w:firstLine="454"/>
        <w:jc w:val="both"/>
        <w:rPr>
          <w:color w:val="222222"/>
          <w:szCs w:val="24"/>
        </w:rPr>
      </w:pPr>
      <w:r w:rsidRPr="00522B98">
        <w:rPr>
          <w:color w:val="222222"/>
          <w:szCs w:val="24"/>
        </w:rPr>
        <w:t>Důvod</w:t>
      </w:r>
      <w:r w:rsidR="00DF0441">
        <w:rPr>
          <w:color w:val="222222"/>
          <w:szCs w:val="24"/>
        </w:rPr>
        <w:t>em</w:t>
      </w:r>
      <w:r w:rsidRPr="00522B98">
        <w:rPr>
          <w:color w:val="222222"/>
          <w:szCs w:val="24"/>
        </w:rPr>
        <w:t xml:space="preserve"> pro zahájení podnikání byla touha realizovat podnikatelský plán, který jsem zpracoval jako bakalářskou práci. Postupně jsem pro jeho realizaci získal podporu, finanční a</w:t>
      </w:r>
      <w:r w:rsidR="00F03F03">
        <w:rPr>
          <w:color w:val="222222"/>
          <w:szCs w:val="24"/>
        </w:rPr>
        <w:t> </w:t>
      </w:r>
      <w:r w:rsidRPr="00522B98">
        <w:rPr>
          <w:color w:val="222222"/>
          <w:szCs w:val="24"/>
        </w:rPr>
        <w:t>osobní účast některých členů rodiny. V průběhu podnikání jsme se rozhodli ke stávajícímu prodeji ojetých vozidel připojit i druhé zaměření firmy</w:t>
      </w:r>
      <w:r w:rsidR="0076786F" w:rsidRPr="00522B98">
        <w:rPr>
          <w:color w:val="222222"/>
          <w:szCs w:val="24"/>
        </w:rPr>
        <w:t xml:space="preserve"> –</w:t>
      </w:r>
      <w:r w:rsidRPr="00522B98">
        <w:rPr>
          <w:color w:val="222222"/>
          <w:szCs w:val="24"/>
        </w:rPr>
        <w:t xml:space="preserve"> pronájem osobních a dodávkových vozidel. </w:t>
      </w:r>
      <w:r w:rsidR="0076786F" w:rsidRPr="00522B98">
        <w:rPr>
          <w:color w:val="222222"/>
          <w:szCs w:val="24"/>
        </w:rPr>
        <w:t>V postupném rozšiřování a zdokonalování podnikových aktivit chceme pokračovat i</w:t>
      </w:r>
      <w:r w:rsidR="00F03F03">
        <w:rPr>
          <w:color w:val="222222"/>
          <w:szCs w:val="24"/>
        </w:rPr>
        <w:t> </w:t>
      </w:r>
      <w:r w:rsidR="0076786F" w:rsidRPr="00522B98">
        <w:rPr>
          <w:color w:val="222222"/>
          <w:szCs w:val="24"/>
        </w:rPr>
        <w:t xml:space="preserve">nadále. </w:t>
      </w:r>
      <w:bookmarkEnd w:id="168"/>
      <w:r w:rsidR="00FC379A" w:rsidRPr="00522B98">
        <w:rPr>
          <w:color w:val="222222"/>
          <w:szCs w:val="24"/>
        </w:rPr>
        <w:t xml:space="preserve">Diverzifikace zaměření firmy do více </w:t>
      </w:r>
      <w:r w:rsidR="0053205A" w:rsidRPr="00522B98">
        <w:rPr>
          <w:color w:val="222222"/>
          <w:szCs w:val="24"/>
        </w:rPr>
        <w:t>oborů</w:t>
      </w:r>
      <w:r w:rsidR="00FC379A" w:rsidRPr="00522B98">
        <w:rPr>
          <w:color w:val="222222"/>
          <w:szCs w:val="24"/>
        </w:rPr>
        <w:t xml:space="preserve"> je pro případ optimisticko-realistické varianty směrováno ke zvýšení efektivity díky vzájemné propojenosti. </w:t>
      </w:r>
      <w:r w:rsidR="009675B4" w:rsidRPr="00522B98">
        <w:rPr>
          <w:color w:val="222222"/>
          <w:szCs w:val="24"/>
        </w:rPr>
        <w:t>Plánování</w:t>
      </w:r>
      <w:r w:rsidR="0047596D" w:rsidRPr="00522B98">
        <w:rPr>
          <w:color w:val="222222"/>
          <w:szCs w:val="24"/>
        </w:rPr>
        <w:t xml:space="preserve"> </w:t>
      </w:r>
      <w:r w:rsidR="0053205A" w:rsidRPr="00522B98">
        <w:rPr>
          <w:color w:val="222222"/>
          <w:szCs w:val="24"/>
        </w:rPr>
        <w:t>rozdělení firemních aktivit</w:t>
      </w:r>
      <w:r w:rsidR="0047596D" w:rsidRPr="00522B98">
        <w:rPr>
          <w:color w:val="222222"/>
          <w:szCs w:val="24"/>
        </w:rPr>
        <w:t xml:space="preserve"> do podobných oborů v jednom odvětví má za cíl, kromě zlepšení vlastní pozice na stávajícím trhu, zlepšit podnikové procesy díky synergickému efektu. V případě, že</w:t>
      </w:r>
      <w:r w:rsidR="00F03F03">
        <w:rPr>
          <w:color w:val="222222"/>
          <w:szCs w:val="24"/>
        </w:rPr>
        <w:t> </w:t>
      </w:r>
      <w:r w:rsidR="0047596D" w:rsidRPr="00522B98">
        <w:rPr>
          <w:color w:val="222222"/>
          <w:szCs w:val="24"/>
        </w:rPr>
        <w:t>dojde v některém z uvedených odvětví k vládním restrikcím či nepříznivému vývoji ekonomiky</w:t>
      </w:r>
      <w:r w:rsidR="009675B4" w:rsidRPr="00522B98">
        <w:rPr>
          <w:color w:val="222222"/>
          <w:szCs w:val="24"/>
        </w:rPr>
        <w:t>,</w:t>
      </w:r>
      <w:r w:rsidR="0047596D" w:rsidRPr="00522B98">
        <w:rPr>
          <w:color w:val="222222"/>
          <w:szCs w:val="24"/>
        </w:rPr>
        <w:t xml:space="preserve"> lze dotčené zaměření firmy omezit či zrušit. Zároveň </w:t>
      </w:r>
      <w:r w:rsidR="00694A7A" w:rsidRPr="00522B98">
        <w:rPr>
          <w:color w:val="222222"/>
          <w:szCs w:val="24"/>
        </w:rPr>
        <w:t>se</w:t>
      </w:r>
      <w:r w:rsidR="0047596D" w:rsidRPr="00522B98">
        <w:rPr>
          <w:color w:val="222222"/>
          <w:szCs w:val="24"/>
        </w:rPr>
        <w:t xml:space="preserve"> ze strategického důvodu rozdělením do více oborů předpokládá zajištění strategické stability podniku, </w:t>
      </w:r>
      <w:r w:rsidR="0053205A" w:rsidRPr="00522B98">
        <w:rPr>
          <w:color w:val="222222"/>
          <w:szCs w:val="24"/>
        </w:rPr>
        <w:t xml:space="preserve">kdy </w:t>
      </w:r>
      <w:r w:rsidR="0047596D" w:rsidRPr="00522B98">
        <w:rPr>
          <w:color w:val="222222"/>
          <w:szCs w:val="24"/>
        </w:rPr>
        <w:t>při útlumu jednoho oboru dojde</w:t>
      </w:r>
      <w:r w:rsidR="004F2859" w:rsidRPr="00522B98">
        <w:rPr>
          <w:color w:val="222222"/>
          <w:szCs w:val="24"/>
        </w:rPr>
        <w:t xml:space="preserve"> </w:t>
      </w:r>
      <w:r w:rsidR="0047596D" w:rsidRPr="00522B98">
        <w:rPr>
          <w:color w:val="222222"/>
          <w:szCs w:val="24"/>
        </w:rPr>
        <w:t>k posílení druhého.</w:t>
      </w:r>
      <w:r w:rsidR="003A559F" w:rsidRPr="00522B98">
        <w:rPr>
          <w:color w:val="222222"/>
          <w:szCs w:val="24"/>
        </w:rPr>
        <w:t xml:space="preserve"> </w:t>
      </w:r>
      <w:r w:rsidR="00FC379A" w:rsidRPr="00522B98">
        <w:rPr>
          <w:color w:val="222222"/>
          <w:szCs w:val="24"/>
        </w:rPr>
        <w:t xml:space="preserve">V průběhu roku </w:t>
      </w:r>
      <w:r w:rsidR="00774C6E" w:rsidRPr="00522B98">
        <w:rPr>
          <w:color w:val="222222"/>
          <w:szCs w:val="24"/>
        </w:rPr>
        <w:t xml:space="preserve">navíc </w:t>
      </w:r>
      <w:r w:rsidR="00FC379A" w:rsidRPr="00522B98">
        <w:rPr>
          <w:color w:val="222222"/>
          <w:szCs w:val="24"/>
        </w:rPr>
        <w:t>dochází</w:t>
      </w:r>
      <w:r w:rsidR="00694A7A" w:rsidRPr="00522B98">
        <w:rPr>
          <w:color w:val="222222"/>
          <w:szCs w:val="24"/>
        </w:rPr>
        <w:t xml:space="preserve"> u některých firemních odvětví</w:t>
      </w:r>
      <w:r w:rsidR="00FC379A" w:rsidRPr="00522B98">
        <w:rPr>
          <w:color w:val="222222"/>
          <w:szCs w:val="24"/>
        </w:rPr>
        <w:t xml:space="preserve"> k výkyvům příjmů vzhledem k měnící se sez</w:t>
      </w:r>
      <w:r w:rsidR="00F569E8">
        <w:rPr>
          <w:color w:val="222222"/>
          <w:szCs w:val="24"/>
        </w:rPr>
        <w:t>ó</w:t>
      </w:r>
      <w:r w:rsidR="00FC379A" w:rsidRPr="00522B98">
        <w:rPr>
          <w:color w:val="222222"/>
          <w:szCs w:val="24"/>
        </w:rPr>
        <w:t>nní poptávce po službách</w:t>
      </w:r>
      <w:r w:rsidR="00694A7A" w:rsidRPr="00522B98">
        <w:rPr>
          <w:color w:val="222222"/>
          <w:szCs w:val="24"/>
        </w:rPr>
        <w:t xml:space="preserve">. </w:t>
      </w:r>
      <w:r w:rsidR="00FC379A" w:rsidRPr="00522B98">
        <w:rPr>
          <w:color w:val="222222"/>
          <w:szCs w:val="24"/>
        </w:rPr>
        <w:t xml:space="preserve">Z toho důvodu plánujeme do budoucna přidat ještě další odvětví, jejichž příprava je uvedena dále v tomto dokumentu. </w:t>
      </w:r>
      <w:r w:rsidR="00AE2A6A" w:rsidRPr="00522B98">
        <w:rPr>
          <w:color w:val="222222"/>
          <w:szCs w:val="24"/>
        </w:rPr>
        <w:t xml:space="preserve">„Úkolem strategie je připravit podnik na všechny situace, které s vysokou pravděpodobností mohou nastat. </w:t>
      </w:r>
      <w:r w:rsidR="00FC379A" w:rsidRPr="00522B98">
        <w:rPr>
          <w:color w:val="222222"/>
          <w:szCs w:val="24"/>
        </w:rPr>
        <w:t>Budoucnost si nestačí jen představovat. Je nutné ji aktivně vytvářet.</w:t>
      </w:r>
      <w:r w:rsidR="00AE2A6A" w:rsidRPr="00522B98">
        <w:rPr>
          <w:color w:val="222222"/>
          <w:szCs w:val="24"/>
        </w:rPr>
        <w:t xml:space="preserve">“ </w:t>
      </w:r>
      <w:r w:rsidR="00AE2A6A" w:rsidRPr="000C09EC">
        <w:rPr>
          <w:color w:val="222222"/>
          <w:sz w:val="16"/>
          <w:szCs w:val="16"/>
        </w:rPr>
        <w:footnoteReference w:id="37"/>
      </w:r>
      <w:r w:rsidR="00FC379A" w:rsidRPr="000C09EC">
        <w:rPr>
          <w:color w:val="222222"/>
          <w:sz w:val="16"/>
          <w:szCs w:val="16"/>
        </w:rPr>
        <w:t xml:space="preserve"> </w:t>
      </w:r>
      <w:r w:rsidR="00FC379A" w:rsidRPr="00522B98">
        <w:rPr>
          <w:color w:val="222222"/>
          <w:szCs w:val="24"/>
        </w:rPr>
        <w:t xml:space="preserve">Součástí této </w:t>
      </w:r>
      <w:r w:rsidR="00AE2A6A" w:rsidRPr="00522B98">
        <w:rPr>
          <w:color w:val="222222"/>
          <w:szCs w:val="24"/>
        </w:rPr>
        <w:t xml:space="preserve">podnikové </w:t>
      </w:r>
      <w:r w:rsidR="00FC379A" w:rsidRPr="00522B98">
        <w:rPr>
          <w:color w:val="222222"/>
          <w:szCs w:val="24"/>
        </w:rPr>
        <w:t xml:space="preserve">strategie je i vymezení </w:t>
      </w:r>
      <w:r w:rsidR="00E709A5" w:rsidRPr="00522B98">
        <w:rPr>
          <w:color w:val="222222"/>
          <w:szCs w:val="24"/>
        </w:rPr>
        <w:t>částky</w:t>
      </w:r>
      <w:r w:rsidR="00FC379A" w:rsidRPr="00522B98">
        <w:rPr>
          <w:color w:val="222222"/>
          <w:szCs w:val="24"/>
        </w:rPr>
        <w:t xml:space="preserve"> a čerpání potřebných zdrojů a cesta k jejich získání.</w:t>
      </w:r>
      <w:r w:rsidR="00E709A5" w:rsidRPr="00522B98">
        <w:rPr>
          <w:color w:val="222222"/>
          <w:szCs w:val="24"/>
        </w:rPr>
        <w:t xml:space="preserve"> </w:t>
      </w:r>
    </w:p>
    <w:p w14:paraId="5E93924B" w14:textId="77777777" w:rsidR="00002A68" w:rsidRPr="00522B98" w:rsidRDefault="00002A68" w:rsidP="00522B98">
      <w:pPr>
        <w:spacing w:after="0" w:line="360" w:lineRule="auto"/>
        <w:ind w:firstLine="454"/>
        <w:jc w:val="both"/>
        <w:rPr>
          <w:color w:val="222222"/>
          <w:szCs w:val="24"/>
        </w:rPr>
      </w:pPr>
      <w:r w:rsidRPr="00522B98">
        <w:rPr>
          <w:color w:val="222222"/>
          <w:szCs w:val="24"/>
        </w:rPr>
        <w:t>Dříve</w:t>
      </w:r>
      <w:r w:rsidR="00C12F32">
        <w:rPr>
          <w:color w:val="222222"/>
          <w:szCs w:val="24"/>
        </w:rPr>
        <w:t>,</w:t>
      </w:r>
      <w:r w:rsidRPr="00522B98">
        <w:rPr>
          <w:color w:val="222222"/>
          <w:szCs w:val="24"/>
        </w:rPr>
        <w:t xml:space="preserve"> než </w:t>
      </w:r>
      <w:r w:rsidR="00EB051B" w:rsidRPr="00522B98">
        <w:rPr>
          <w:color w:val="222222"/>
          <w:szCs w:val="24"/>
        </w:rPr>
        <w:t>jasně definujeme</w:t>
      </w:r>
      <w:r w:rsidRPr="00522B98">
        <w:rPr>
          <w:color w:val="222222"/>
          <w:szCs w:val="24"/>
        </w:rPr>
        <w:t xml:space="preserve"> základní pilíře strategie, které tvoří </w:t>
      </w:r>
      <w:r w:rsidR="00EB051B" w:rsidRPr="00522B98">
        <w:rPr>
          <w:color w:val="222222"/>
          <w:szCs w:val="24"/>
        </w:rPr>
        <w:t xml:space="preserve">mise, vize, strategické cíle a strategické operace, provedeme řadu strategických analýz.  </w:t>
      </w:r>
    </w:p>
    <w:p w14:paraId="5E60262E" w14:textId="77777777" w:rsidR="004E09FE" w:rsidRPr="00E0784A" w:rsidRDefault="0076786F" w:rsidP="00747E3F">
      <w:pPr>
        <w:pStyle w:val="Nadpis1"/>
        <w:spacing w:line="360" w:lineRule="auto"/>
        <w:rPr>
          <w:b/>
          <w:bCs/>
          <w:color w:val="000000" w:themeColor="text1"/>
        </w:rPr>
      </w:pPr>
      <w:bookmarkStart w:id="169" w:name="_Toc46135415"/>
      <w:r w:rsidRPr="00E0784A">
        <w:rPr>
          <w:b/>
          <w:bCs/>
          <w:color w:val="000000" w:themeColor="text1"/>
        </w:rPr>
        <w:lastRenderedPageBreak/>
        <w:t>Strategická analýza</w:t>
      </w:r>
      <w:bookmarkEnd w:id="169"/>
    </w:p>
    <w:p w14:paraId="29A591DF" w14:textId="77777777" w:rsidR="00216BD7" w:rsidRPr="00E0784A" w:rsidRDefault="009675B4" w:rsidP="00522B98">
      <w:pPr>
        <w:spacing w:after="0" w:line="360" w:lineRule="auto"/>
        <w:ind w:firstLine="454"/>
        <w:jc w:val="both"/>
        <w:rPr>
          <w:rFonts w:ascii="Arial" w:hAnsi="Arial" w:cs="Arial"/>
          <w:color w:val="000000" w:themeColor="text1"/>
          <w:sz w:val="18"/>
          <w:szCs w:val="18"/>
        </w:rPr>
      </w:pPr>
      <w:r w:rsidRPr="00522B98">
        <w:rPr>
          <w:color w:val="222222"/>
          <w:szCs w:val="24"/>
        </w:rPr>
        <w:t>Jak je uvedeno v teoretické části v bodě 2, pr</w:t>
      </w:r>
      <w:r w:rsidR="00747E3F" w:rsidRPr="00522B98">
        <w:rPr>
          <w:color w:val="222222"/>
          <w:szCs w:val="24"/>
        </w:rPr>
        <w:t>o sestavení úspěšného strategického plánu</w:t>
      </w:r>
      <w:r w:rsidRPr="00522B98">
        <w:rPr>
          <w:color w:val="222222"/>
          <w:szCs w:val="24"/>
        </w:rPr>
        <w:t xml:space="preserve"> je</w:t>
      </w:r>
      <w:r w:rsidR="00F03F03">
        <w:rPr>
          <w:color w:val="222222"/>
          <w:szCs w:val="24"/>
        </w:rPr>
        <w:t> </w:t>
      </w:r>
      <w:r w:rsidRPr="00522B98">
        <w:rPr>
          <w:color w:val="222222"/>
          <w:szCs w:val="24"/>
        </w:rPr>
        <w:t>nutné analyzovat</w:t>
      </w:r>
      <w:r w:rsidR="00747E3F" w:rsidRPr="00522B98">
        <w:rPr>
          <w:color w:val="222222"/>
          <w:szCs w:val="24"/>
        </w:rPr>
        <w:t xml:space="preserve"> řadu okolních vlivů. </w:t>
      </w:r>
      <w:r w:rsidR="0086033B" w:rsidRPr="00522B98">
        <w:rPr>
          <w:color w:val="222222"/>
          <w:szCs w:val="24"/>
        </w:rPr>
        <w:t>Díky analyzovaným výsledkům z minulosti a</w:t>
      </w:r>
      <w:r w:rsidR="00F03F03">
        <w:rPr>
          <w:color w:val="222222"/>
          <w:szCs w:val="24"/>
        </w:rPr>
        <w:t> </w:t>
      </w:r>
      <w:r w:rsidR="0086033B" w:rsidRPr="00522B98">
        <w:rPr>
          <w:color w:val="222222"/>
          <w:szCs w:val="24"/>
        </w:rPr>
        <w:t>srovnáním současného stavu se můžeme pokusit odhadnout budoucí vývoj</w:t>
      </w:r>
      <w:r w:rsidR="00DD2C18" w:rsidRPr="00522B98">
        <w:rPr>
          <w:color w:val="222222"/>
          <w:szCs w:val="24"/>
        </w:rPr>
        <w:t xml:space="preserve"> a </w:t>
      </w:r>
      <w:r w:rsidR="0086033B" w:rsidRPr="00522B98">
        <w:rPr>
          <w:color w:val="222222"/>
          <w:szCs w:val="24"/>
        </w:rPr>
        <w:t xml:space="preserve">následně zpracovat nejvhodnější strategickou alternativu. </w:t>
      </w:r>
      <w:r w:rsidRPr="00522B98">
        <w:rPr>
          <w:color w:val="222222"/>
          <w:szCs w:val="24"/>
        </w:rPr>
        <w:t xml:space="preserve"> </w:t>
      </w:r>
      <w:r w:rsidR="0086033B" w:rsidRPr="00E0784A">
        <w:rPr>
          <w:rFonts w:ascii="Arial" w:hAnsi="Arial" w:cs="Arial"/>
          <w:color w:val="000000" w:themeColor="text1"/>
          <w:sz w:val="18"/>
          <w:szCs w:val="18"/>
        </w:rPr>
        <w:t> </w:t>
      </w:r>
    </w:p>
    <w:p w14:paraId="4FD9E5B6" w14:textId="77777777" w:rsidR="00216BD7" w:rsidRPr="00E0784A" w:rsidRDefault="00330814" w:rsidP="00A41ECF">
      <w:pPr>
        <w:pStyle w:val="Nadpis2"/>
      </w:pPr>
      <w:bookmarkStart w:id="170" w:name="_Toc46135416"/>
      <w:r w:rsidRPr="00E0784A">
        <w:t>Z</w:t>
      </w:r>
      <w:r w:rsidR="00216BD7" w:rsidRPr="00E0784A">
        <w:t>volená metoda strat</w:t>
      </w:r>
      <w:r w:rsidR="004E09FE" w:rsidRPr="00E0784A">
        <w:t>egické</w:t>
      </w:r>
      <w:r w:rsidR="00216BD7" w:rsidRPr="00E0784A">
        <w:t xml:space="preserve"> analýz</w:t>
      </w:r>
      <w:r w:rsidR="004E09FE" w:rsidRPr="00E0784A">
        <w:t>y</w:t>
      </w:r>
      <w:bookmarkEnd w:id="170"/>
    </w:p>
    <w:p w14:paraId="754E5ED1" w14:textId="77777777" w:rsidR="00A35004" w:rsidRDefault="008672D2" w:rsidP="00522B98">
      <w:pPr>
        <w:spacing w:after="0" w:line="360" w:lineRule="auto"/>
        <w:ind w:firstLine="454"/>
        <w:jc w:val="both"/>
        <w:rPr>
          <w:color w:val="222222"/>
          <w:szCs w:val="24"/>
        </w:rPr>
      </w:pPr>
      <w:r w:rsidRPr="00522B98">
        <w:rPr>
          <w:color w:val="222222"/>
          <w:szCs w:val="24"/>
        </w:rPr>
        <w:t>Celá řada autorů strategických analýz má r</w:t>
      </w:r>
      <w:r w:rsidR="00E709A5" w:rsidRPr="00522B98">
        <w:rPr>
          <w:color w:val="222222"/>
          <w:szCs w:val="24"/>
        </w:rPr>
        <w:t xml:space="preserve">ozdílné </w:t>
      </w:r>
      <w:r w:rsidRPr="00522B98">
        <w:rPr>
          <w:color w:val="222222"/>
          <w:szCs w:val="24"/>
        </w:rPr>
        <w:t xml:space="preserve">přístupy s různou úrovní detailů. Jako metodu pro </w:t>
      </w:r>
      <w:r w:rsidR="00330814" w:rsidRPr="00522B98">
        <w:rPr>
          <w:color w:val="222222"/>
          <w:szCs w:val="24"/>
        </w:rPr>
        <w:t>S</w:t>
      </w:r>
      <w:r w:rsidR="00216BD7" w:rsidRPr="00522B98">
        <w:rPr>
          <w:color w:val="222222"/>
          <w:szCs w:val="24"/>
        </w:rPr>
        <w:t>trat</w:t>
      </w:r>
      <w:r w:rsidRPr="00522B98">
        <w:rPr>
          <w:color w:val="222222"/>
          <w:szCs w:val="24"/>
        </w:rPr>
        <w:t>egickou analýzu jsem zvolil</w:t>
      </w:r>
      <w:r w:rsidR="00216BD7" w:rsidRPr="00522B98">
        <w:rPr>
          <w:color w:val="222222"/>
          <w:szCs w:val="24"/>
        </w:rPr>
        <w:t xml:space="preserve"> </w:t>
      </w:r>
      <w:r w:rsidR="00330814" w:rsidRPr="00522B98">
        <w:rPr>
          <w:color w:val="222222"/>
          <w:szCs w:val="24"/>
        </w:rPr>
        <w:t>okruhy</w:t>
      </w:r>
      <w:r w:rsidR="009675B4" w:rsidRPr="00522B98">
        <w:rPr>
          <w:color w:val="222222"/>
          <w:szCs w:val="24"/>
        </w:rPr>
        <w:t>, které jsou podrobně popsány v</w:t>
      </w:r>
      <w:r w:rsidR="00A35004" w:rsidRPr="00522B98">
        <w:rPr>
          <w:color w:val="222222"/>
          <w:szCs w:val="24"/>
        </w:rPr>
        <w:t xml:space="preserve"> následujících </w:t>
      </w:r>
      <w:r w:rsidR="00522B98">
        <w:rPr>
          <w:color w:val="222222"/>
          <w:szCs w:val="24"/>
        </w:rPr>
        <w:t>kapitolách</w:t>
      </w:r>
      <w:r w:rsidR="00330814" w:rsidRPr="00522B98">
        <w:rPr>
          <w:color w:val="222222"/>
          <w:szCs w:val="24"/>
        </w:rPr>
        <w:t>:</w:t>
      </w:r>
    </w:p>
    <w:p w14:paraId="5A9860C0" w14:textId="77777777" w:rsidR="00F36BE1" w:rsidRDefault="00F36BE1" w:rsidP="00F36BE1">
      <w:pPr>
        <w:keepNext/>
        <w:spacing w:line="360" w:lineRule="auto"/>
        <w:ind w:left="454"/>
        <w:jc w:val="center"/>
      </w:pPr>
      <w:r w:rsidRPr="00F36BE1">
        <w:rPr>
          <w:noProof/>
          <w:lang w:eastAsia="cs-CZ"/>
        </w:rPr>
        <w:drawing>
          <wp:inline distT="0" distB="0" distL="0" distR="0" wp14:anchorId="586F8AAF" wp14:editId="4A283351">
            <wp:extent cx="4751480" cy="204216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754735" cy="2043559"/>
                    </a:xfrm>
                    <a:prstGeom prst="rect">
                      <a:avLst/>
                    </a:prstGeom>
                  </pic:spPr>
                </pic:pic>
              </a:graphicData>
            </a:graphic>
          </wp:inline>
        </w:drawing>
      </w:r>
    </w:p>
    <w:p w14:paraId="22C48416" w14:textId="30835FFB" w:rsidR="00F36BE1" w:rsidRPr="00F36BE1" w:rsidRDefault="00F36BE1" w:rsidP="00F36BE1">
      <w:pPr>
        <w:pStyle w:val="Titulek"/>
        <w:jc w:val="center"/>
        <w:rPr>
          <w:color w:val="auto"/>
          <w:szCs w:val="24"/>
        </w:rPr>
      </w:pPr>
      <w:bookmarkStart w:id="171" w:name="_Toc46134962"/>
      <w:r w:rsidRPr="00F36BE1">
        <w:rPr>
          <w:b/>
          <w:color w:val="auto"/>
        </w:rPr>
        <w:t xml:space="preserve">Obrázek </w:t>
      </w:r>
      <w:r w:rsidR="00F82D93" w:rsidRPr="00F36BE1">
        <w:rPr>
          <w:b/>
          <w:color w:val="auto"/>
        </w:rPr>
        <w:fldChar w:fldCharType="begin"/>
      </w:r>
      <w:r w:rsidRPr="00F36BE1">
        <w:rPr>
          <w:b/>
          <w:color w:val="auto"/>
        </w:rPr>
        <w:instrText xml:space="preserve"> SEQ Obrázek \* ARABIC </w:instrText>
      </w:r>
      <w:r w:rsidR="00F82D93" w:rsidRPr="00F36BE1">
        <w:rPr>
          <w:b/>
          <w:color w:val="auto"/>
        </w:rPr>
        <w:fldChar w:fldCharType="separate"/>
      </w:r>
      <w:r w:rsidR="00510AB1">
        <w:rPr>
          <w:b/>
          <w:noProof/>
          <w:color w:val="auto"/>
        </w:rPr>
        <w:t>6</w:t>
      </w:r>
      <w:r w:rsidR="00F82D93" w:rsidRPr="00F36BE1">
        <w:rPr>
          <w:b/>
          <w:color w:val="auto"/>
        </w:rPr>
        <w:fldChar w:fldCharType="end"/>
      </w:r>
      <w:r w:rsidRPr="00F36BE1">
        <w:rPr>
          <w:color w:val="auto"/>
        </w:rPr>
        <w:t xml:space="preserve"> Metoda strategické analýzy</w:t>
      </w:r>
      <w:bookmarkEnd w:id="171"/>
    </w:p>
    <w:p w14:paraId="680C0DC4" w14:textId="77777777" w:rsidR="00522B98" w:rsidRDefault="00522B98">
      <w:pPr>
        <w:suppressAutoHyphens w:val="0"/>
        <w:rPr>
          <w:i/>
          <w:iCs/>
          <w:color w:val="000000" w:themeColor="text1"/>
          <w:sz w:val="18"/>
          <w:szCs w:val="18"/>
        </w:rPr>
      </w:pPr>
      <w:r>
        <w:rPr>
          <w:color w:val="000000" w:themeColor="text1"/>
        </w:rPr>
        <w:br w:type="page"/>
      </w:r>
    </w:p>
    <w:p w14:paraId="317906E0" w14:textId="77777777" w:rsidR="00125D7C" w:rsidRPr="00E0784A" w:rsidRDefault="00125D7C" w:rsidP="00586094">
      <w:pPr>
        <w:pStyle w:val="Titulek"/>
        <w:jc w:val="center"/>
        <w:rPr>
          <w:color w:val="000000" w:themeColor="text1"/>
        </w:rPr>
      </w:pPr>
    </w:p>
    <w:p w14:paraId="0B097DB8" w14:textId="77777777" w:rsidR="00125D7C" w:rsidRPr="00E0784A" w:rsidRDefault="00125D7C" w:rsidP="009675B4">
      <w:pPr>
        <w:pStyle w:val="Nadpis1"/>
        <w:spacing w:line="360" w:lineRule="auto"/>
        <w:rPr>
          <w:b/>
          <w:bCs/>
          <w:color w:val="000000" w:themeColor="text1"/>
        </w:rPr>
      </w:pPr>
      <w:bookmarkStart w:id="172" w:name="_Toc46135417"/>
      <w:r w:rsidRPr="00E0784A">
        <w:rPr>
          <w:b/>
          <w:bCs/>
          <w:color w:val="000000" w:themeColor="text1"/>
        </w:rPr>
        <w:t>Analýza okolí</w:t>
      </w:r>
      <w:bookmarkEnd w:id="172"/>
    </w:p>
    <w:p w14:paraId="0628B41E" w14:textId="77777777" w:rsidR="00125D7C" w:rsidRPr="00522B98" w:rsidRDefault="0030763B" w:rsidP="00522B98">
      <w:pPr>
        <w:spacing w:after="0" w:line="360" w:lineRule="auto"/>
        <w:ind w:firstLine="454"/>
        <w:jc w:val="both"/>
        <w:rPr>
          <w:color w:val="222222"/>
          <w:szCs w:val="24"/>
        </w:rPr>
      </w:pPr>
      <w:r w:rsidRPr="00522B98">
        <w:rPr>
          <w:color w:val="222222"/>
          <w:szCs w:val="24"/>
        </w:rPr>
        <w:t xml:space="preserve">Nabídku </w:t>
      </w:r>
      <w:r w:rsidR="00E1376A" w:rsidRPr="00522B98">
        <w:rPr>
          <w:color w:val="222222"/>
          <w:szCs w:val="24"/>
        </w:rPr>
        <w:t xml:space="preserve">ojetých </w:t>
      </w:r>
      <w:r w:rsidRPr="00522B98">
        <w:rPr>
          <w:color w:val="222222"/>
          <w:szCs w:val="24"/>
        </w:rPr>
        <w:t>vozidel se snažíme neustále přizpůsobovat aktuální poptávce, která se</w:t>
      </w:r>
      <w:r w:rsidR="00F03F03">
        <w:rPr>
          <w:color w:val="222222"/>
          <w:szCs w:val="24"/>
        </w:rPr>
        <w:t> </w:t>
      </w:r>
      <w:r w:rsidRPr="00522B98">
        <w:rPr>
          <w:color w:val="222222"/>
          <w:szCs w:val="24"/>
        </w:rPr>
        <w:t>každým rokem částečně mění. Jednak na ni m</w:t>
      </w:r>
      <w:r w:rsidR="00EC6013">
        <w:rPr>
          <w:color w:val="222222"/>
          <w:szCs w:val="24"/>
        </w:rPr>
        <w:t>a</w:t>
      </w:r>
      <w:r w:rsidRPr="00522B98">
        <w:rPr>
          <w:color w:val="222222"/>
          <w:szCs w:val="24"/>
        </w:rPr>
        <w:t>jí vliv legislativní změny, ale také kupní síla zákazníků. Nabízí se také řada zajímavých podnikatelských příležitostí, ať už vlastními úsporami z rozsahu nebo jako zaplnění mezery na trhu. Je to právě potřeba zrychlení podnikových procesů a zvýšení efektivity, která nás motivuje k rozšíření podniku o další odvětví. Řadu podpůrných činností firma řeší outsourcingem</w:t>
      </w:r>
      <w:r w:rsidR="00003506">
        <w:rPr>
          <w:color w:val="222222"/>
          <w:szCs w:val="24"/>
        </w:rPr>
        <w:t>.</w:t>
      </w:r>
      <w:r w:rsidRPr="00522B98">
        <w:rPr>
          <w:color w:val="222222"/>
          <w:szCs w:val="24"/>
        </w:rPr>
        <w:t xml:space="preserve"> </w:t>
      </w:r>
      <w:r w:rsidR="00003506">
        <w:rPr>
          <w:color w:val="222222"/>
          <w:szCs w:val="24"/>
        </w:rPr>
        <w:t>J</w:t>
      </w:r>
      <w:r w:rsidRPr="00522B98">
        <w:rPr>
          <w:color w:val="222222"/>
          <w:szCs w:val="24"/>
        </w:rPr>
        <w:t>edná</w:t>
      </w:r>
      <w:r w:rsidR="00116BFC" w:rsidRPr="00522B98">
        <w:rPr>
          <w:color w:val="222222"/>
          <w:szCs w:val="24"/>
        </w:rPr>
        <w:t>-</w:t>
      </w:r>
      <w:r w:rsidRPr="00522B98">
        <w:rPr>
          <w:color w:val="222222"/>
          <w:szCs w:val="24"/>
        </w:rPr>
        <w:t>li se o aktivity malého rozsahu</w:t>
      </w:r>
      <w:r w:rsidR="003C67A2" w:rsidRPr="00522B98">
        <w:rPr>
          <w:color w:val="222222"/>
          <w:szCs w:val="24"/>
        </w:rPr>
        <w:t>,</w:t>
      </w:r>
      <w:r w:rsidRPr="00522B98">
        <w:rPr>
          <w:color w:val="222222"/>
          <w:szCs w:val="24"/>
        </w:rPr>
        <w:t xml:space="preserve"> jde o nejvýhodnější řešení potřeb. </w:t>
      </w:r>
      <w:r w:rsidRPr="0048625D">
        <w:rPr>
          <w:szCs w:val="24"/>
        </w:rPr>
        <w:t xml:space="preserve">Vzhledem k tomu, že například servisní úkony </w:t>
      </w:r>
      <w:r w:rsidR="0048625D" w:rsidRPr="0048625D">
        <w:rPr>
          <w:szCs w:val="24"/>
        </w:rPr>
        <w:t xml:space="preserve">jsou </w:t>
      </w:r>
      <w:r w:rsidRPr="0048625D">
        <w:rPr>
          <w:szCs w:val="24"/>
        </w:rPr>
        <w:t>spojené s přípravou vozidel do prodeje nebo opravami a údržbou vozidel autopůjčovny,</w:t>
      </w:r>
      <w:r w:rsidRPr="00522B98">
        <w:rPr>
          <w:color w:val="222222"/>
          <w:szCs w:val="24"/>
        </w:rPr>
        <w:t xml:space="preserve"> je</w:t>
      </w:r>
      <w:r w:rsidR="00F03F03">
        <w:rPr>
          <w:color w:val="222222"/>
          <w:szCs w:val="24"/>
        </w:rPr>
        <w:t> </w:t>
      </w:r>
      <w:r w:rsidRPr="00522B98">
        <w:rPr>
          <w:color w:val="222222"/>
          <w:szCs w:val="24"/>
        </w:rPr>
        <w:t xml:space="preserve">položka za tyto služby každý měsíc pro podnik významná. </w:t>
      </w:r>
    </w:p>
    <w:p w14:paraId="6292A62F" w14:textId="77777777" w:rsidR="00BC344C" w:rsidRPr="00E0784A" w:rsidRDefault="00FC379A" w:rsidP="00A41ECF">
      <w:pPr>
        <w:pStyle w:val="Nadpis2"/>
      </w:pPr>
      <w:bookmarkStart w:id="173" w:name="_Toc29758533"/>
      <w:bookmarkStart w:id="174" w:name="_Toc46135418"/>
      <w:r w:rsidRPr="00E0784A">
        <w:t>Analýza makrookolí – celosvětový vliv na podnik</w:t>
      </w:r>
      <w:bookmarkStart w:id="175" w:name="_Toc29758535"/>
      <w:bookmarkEnd w:id="173"/>
      <w:bookmarkEnd w:id="174"/>
    </w:p>
    <w:p w14:paraId="2EFE3743" w14:textId="77777777" w:rsidR="00FC379A" w:rsidRPr="00522B98" w:rsidRDefault="00FC379A" w:rsidP="00522B98">
      <w:pPr>
        <w:spacing w:after="0" w:line="360" w:lineRule="auto"/>
        <w:ind w:firstLine="454"/>
        <w:jc w:val="both"/>
        <w:rPr>
          <w:color w:val="222222"/>
          <w:szCs w:val="24"/>
          <w:u w:val="single"/>
        </w:rPr>
      </w:pPr>
      <w:r w:rsidRPr="00522B98">
        <w:rPr>
          <w:color w:val="000000" w:themeColor="text1"/>
          <w:u w:val="single"/>
        </w:rPr>
        <w:t>P</w:t>
      </w:r>
      <w:r w:rsidRPr="00522B98">
        <w:rPr>
          <w:color w:val="222222"/>
          <w:szCs w:val="24"/>
          <w:u w:val="single"/>
        </w:rPr>
        <w:t>ředpokládaný vývoj</w:t>
      </w:r>
      <w:bookmarkEnd w:id="175"/>
      <w:r w:rsidR="006E413C" w:rsidRPr="00522B98">
        <w:rPr>
          <w:color w:val="222222"/>
          <w:szCs w:val="24"/>
          <w:u w:val="single"/>
        </w:rPr>
        <w:t xml:space="preserve"> v automobilovém průmyslu</w:t>
      </w:r>
    </w:p>
    <w:p w14:paraId="699AC52D" w14:textId="77777777" w:rsidR="00FC379A" w:rsidRPr="00522B98" w:rsidRDefault="00FC379A" w:rsidP="00522B98">
      <w:pPr>
        <w:spacing w:after="0" w:line="360" w:lineRule="auto"/>
        <w:ind w:firstLine="454"/>
        <w:jc w:val="both"/>
        <w:rPr>
          <w:color w:val="222222"/>
          <w:szCs w:val="24"/>
        </w:rPr>
      </w:pPr>
      <w:r w:rsidRPr="00522B98">
        <w:rPr>
          <w:color w:val="222222"/>
          <w:szCs w:val="24"/>
        </w:rPr>
        <w:t>Svět se mění stále rychlejším tempem a v automobilovém průmyslu mnohem rychleji. Různými nařízeními a omezeními v oblasti produkování skleníkových emisí jsou výrobci vozidel nuceni neustále měnit zavedený druh výroby. Stávající pohony vozidel zaměřen</w:t>
      </w:r>
      <w:r w:rsidR="00200317">
        <w:rPr>
          <w:color w:val="222222"/>
          <w:szCs w:val="24"/>
        </w:rPr>
        <w:t>é</w:t>
      </w:r>
      <w:r w:rsidRPr="00522B98">
        <w:rPr>
          <w:color w:val="222222"/>
          <w:szCs w:val="24"/>
        </w:rPr>
        <w:t xml:space="preserve"> na</w:t>
      </w:r>
      <w:r w:rsidR="00F03F03">
        <w:rPr>
          <w:color w:val="222222"/>
          <w:szCs w:val="24"/>
        </w:rPr>
        <w:t> </w:t>
      </w:r>
      <w:r w:rsidRPr="00522B98">
        <w:rPr>
          <w:color w:val="222222"/>
          <w:szCs w:val="24"/>
        </w:rPr>
        <w:t>spalování fosilních paliv jsou neekologick</w:t>
      </w:r>
      <w:r w:rsidR="00200317">
        <w:rPr>
          <w:color w:val="222222"/>
          <w:szCs w:val="24"/>
        </w:rPr>
        <w:t>é</w:t>
      </w:r>
      <w:r w:rsidRPr="00522B98">
        <w:rPr>
          <w:color w:val="222222"/>
          <w:szCs w:val="24"/>
        </w:rPr>
        <w:t xml:space="preserve"> a dramaticky přispívají ke zvyšování skleníkových plynů. Na producenty vozidel je vyvíjen stále větší tlak od zákonodárců k zavedení různých alternativ pohonných jednotek.</w:t>
      </w:r>
      <w:r w:rsidR="003A559F" w:rsidRPr="00522B98">
        <w:rPr>
          <w:color w:val="222222"/>
          <w:szCs w:val="24"/>
        </w:rPr>
        <w:t xml:space="preserve"> Vývoj benzínových motorů však ještě stále probíhá. Vzhledem k emisním limitům na hranici konstrukčních možností jsou automobilky nuceny stále zdokonalovat hnací agregáty. </w:t>
      </w:r>
    </w:p>
    <w:p w14:paraId="718B4642" w14:textId="77777777" w:rsidR="00FC379A" w:rsidRPr="00522B98" w:rsidRDefault="00FC379A" w:rsidP="00522B98">
      <w:pPr>
        <w:spacing w:after="0" w:line="360" w:lineRule="auto"/>
        <w:ind w:firstLine="454"/>
        <w:jc w:val="both"/>
        <w:rPr>
          <w:color w:val="222222"/>
          <w:szCs w:val="24"/>
          <w:u w:val="single"/>
        </w:rPr>
      </w:pPr>
      <w:bookmarkStart w:id="176" w:name="_Toc29758536"/>
      <w:r w:rsidRPr="00522B98">
        <w:rPr>
          <w:color w:val="222222"/>
          <w:szCs w:val="24"/>
          <w:u w:val="single"/>
        </w:rPr>
        <w:t>Elektromobily</w:t>
      </w:r>
      <w:bookmarkEnd w:id="176"/>
    </w:p>
    <w:p w14:paraId="071335EF" w14:textId="77777777" w:rsidR="00FC379A" w:rsidRPr="00522B98" w:rsidRDefault="00FC379A" w:rsidP="00522B98">
      <w:pPr>
        <w:spacing w:after="0" w:line="360" w:lineRule="auto"/>
        <w:ind w:firstLine="454"/>
        <w:jc w:val="both"/>
        <w:rPr>
          <w:color w:val="222222"/>
          <w:szCs w:val="24"/>
        </w:rPr>
      </w:pPr>
      <w:r w:rsidRPr="00522B98">
        <w:rPr>
          <w:color w:val="222222"/>
          <w:szCs w:val="24"/>
        </w:rPr>
        <w:t xml:space="preserve">Elektromobilita je stále na vzestupu, přináší však </w:t>
      </w:r>
      <w:r w:rsidR="00FA1A4D">
        <w:rPr>
          <w:color w:val="222222"/>
          <w:szCs w:val="24"/>
        </w:rPr>
        <w:t xml:space="preserve">s </w:t>
      </w:r>
      <w:r w:rsidRPr="00522B98">
        <w:rPr>
          <w:color w:val="222222"/>
          <w:szCs w:val="24"/>
        </w:rPr>
        <w:t>sebou řadu omezení. Jednak kapacita baterií je stále nedostatečná a jejich výroba drahá vzhledem k omezené životnosti. Většinovým vlastníkem surovin potřebných pro výrobu baterií je Čína. Dalším podstatným omezením je</w:t>
      </w:r>
      <w:r w:rsidR="00F03F03">
        <w:rPr>
          <w:color w:val="222222"/>
          <w:szCs w:val="24"/>
        </w:rPr>
        <w:t> </w:t>
      </w:r>
      <w:r w:rsidRPr="00522B98">
        <w:rPr>
          <w:color w:val="222222"/>
          <w:szCs w:val="24"/>
        </w:rPr>
        <w:t>časová náročnost jejich dobíjení</w:t>
      </w:r>
      <w:r w:rsidR="00050033" w:rsidRPr="00522B98">
        <w:rPr>
          <w:color w:val="222222"/>
          <w:szCs w:val="24"/>
        </w:rPr>
        <w:t xml:space="preserve"> uživatelem</w:t>
      </w:r>
      <w:r w:rsidRPr="00522B98">
        <w:rPr>
          <w:color w:val="222222"/>
          <w:szCs w:val="24"/>
        </w:rPr>
        <w:t xml:space="preserve"> a zásadní je také omezená možnost získávání elektřiny k jejich nabíjení. Samotná výroba elektřiny je v současnosti stále mimo jiné </w:t>
      </w:r>
      <w:r w:rsidR="00AE2A6A" w:rsidRPr="00522B98">
        <w:rPr>
          <w:color w:val="222222"/>
          <w:szCs w:val="24"/>
        </w:rPr>
        <w:t xml:space="preserve">z velké části </w:t>
      </w:r>
      <w:r w:rsidRPr="00522B98">
        <w:rPr>
          <w:color w:val="222222"/>
          <w:szCs w:val="24"/>
        </w:rPr>
        <w:t>závislá na spalování fosilních paliv, takže ve výsledku zavedením elektromobilů se</w:t>
      </w:r>
      <w:r w:rsidR="00F03F03">
        <w:rPr>
          <w:color w:val="222222"/>
          <w:szCs w:val="24"/>
        </w:rPr>
        <w:t> </w:t>
      </w:r>
      <w:r w:rsidRPr="00522B98">
        <w:rPr>
          <w:color w:val="222222"/>
          <w:szCs w:val="24"/>
        </w:rPr>
        <w:t>životnímu prostředí zatím nijak neprospívá. Dle uváděných informací je dies</w:t>
      </w:r>
      <w:r w:rsidR="00CE62E8" w:rsidRPr="00522B98">
        <w:rPr>
          <w:color w:val="222222"/>
          <w:szCs w:val="24"/>
        </w:rPr>
        <w:t>e</w:t>
      </w:r>
      <w:r w:rsidRPr="00522B98">
        <w:rPr>
          <w:color w:val="222222"/>
          <w:szCs w:val="24"/>
        </w:rPr>
        <w:t xml:space="preserve">lový motor </w:t>
      </w:r>
      <w:r w:rsidRPr="00522B98">
        <w:rPr>
          <w:color w:val="222222"/>
          <w:szCs w:val="24"/>
        </w:rPr>
        <w:lastRenderedPageBreak/>
        <w:t xml:space="preserve">splňující normu </w:t>
      </w:r>
      <w:r w:rsidR="000D08B9">
        <w:rPr>
          <w:color w:val="222222"/>
          <w:szCs w:val="24"/>
        </w:rPr>
        <w:t>E</w:t>
      </w:r>
      <w:r w:rsidRPr="00522B98">
        <w:rPr>
          <w:color w:val="222222"/>
          <w:szCs w:val="24"/>
        </w:rPr>
        <w:t>uro 6 dokonce ekologičtější než elektromobily.</w:t>
      </w:r>
      <w:r w:rsidRPr="000C09EC">
        <w:rPr>
          <w:color w:val="222222"/>
          <w:sz w:val="16"/>
          <w:szCs w:val="16"/>
        </w:rPr>
        <w:footnoteReference w:id="38"/>
      </w:r>
      <w:r w:rsidRPr="00522B98">
        <w:rPr>
          <w:color w:val="222222"/>
          <w:szCs w:val="24"/>
        </w:rPr>
        <w:t xml:space="preserve"> S nástupem aut na elektrický pohon lze předpokládat, že se zvýší poptávka po autobateriích. Z podnikatelského hlediska se</w:t>
      </w:r>
      <w:r w:rsidR="00F03F03">
        <w:rPr>
          <w:color w:val="222222"/>
          <w:szCs w:val="24"/>
        </w:rPr>
        <w:t> </w:t>
      </w:r>
      <w:r w:rsidRPr="00522B98">
        <w:rPr>
          <w:color w:val="222222"/>
          <w:szCs w:val="24"/>
        </w:rPr>
        <w:t xml:space="preserve">v tomto odvětví rýsuje příležitost pro jejich prodej a distribuci. </w:t>
      </w:r>
    </w:p>
    <w:p w14:paraId="0708D14B" w14:textId="77777777" w:rsidR="00D57A20" w:rsidRPr="00522B98" w:rsidRDefault="00A13758" w:rsidP="00522B98">
      <w:pPr>
        <w:spacing w:after="0" w:line="360" w:lineRule="auto"/>
        <w:ind w:firstLine="454"/>
        <w:jc w:val="both"/>
        <w:rPr>
          <w:color w:val="222222"/>
          <w:szCs w:val="24"/>
          <w:u w:val="single"/>
        </w:rPr>
      </w:pPr>
      <w:r w:rsidRPr="00522B98">
        <w:rPr>
          <w:color w:val="222222"/>
          <w:szCs w:val="24"/>
          <w:u w:val="single"/>
        </w:rPr>
        <w:t>Hybri</w:t>
      </w:r>
      <w:r w:rsidR="00D57A20" w:rsidRPr="00522B98">
        <w:rPr>
          <w:color w:val="222222"/>
          <w:szCs w:val="24"/>
          <w:u w:val="single"/>
        </w:rPr>
        <w:t>dní pohon</w:t>
      </w:r>
    </w:p>
    <w:p w14:paraId="7851D7F3" w14:textId="77777777" w:rsidR="00D57A20" w:rsidRPr="00522B98" w:rsidRDefault="00D57A20" w:rsidP="00522B98">
      <w:pPr>
        <w:spacing w:after="0" w:line="360" w:lineRule="auto"/>
        <w:ind w:firstLine="454"/>
        <w:jc w:val="both"/>
        <w:rPr>
          <w:color w:val="222222"/>
          <w:szCs w:val="24"/>
        </w:rPr>
      </w:pPr>
      <w:r w:rsidRPr="00522B98">
        <w:rPr>
          <w:color w:val="222222"/>
          <w:szCs w:val="24"/>
        </w:rPr>
        <w:t xml:space="preserve">Vozidla s hybridním pohonem používají více zdrojů energie pro svůj pohon. Jedná </w:t>
      </w:r>
      <w:r w:rsidRPr="00F03F03">
        <w:rPr>
          <w:szCs w:val="24"/>
        </w:rPr>
        <w:t>se</w:t>
      </w:r>
      <w:r w:rsidR="00F03F03" w:rsidRPr="00F03F03">
        <w:rPr>
          <w:szCs w:val="24"/>
        </w:rPr>
        <w:t> </w:t>
      </w:r>
      <w:r w:rsidRPr="00F03F03">
        <w:rPr>
          <w:szCs w:val="24"/>
        </w:rPr>
        <w:t>o</w:t>
      </w:r>
      <w:r w:rsidR="00F03F03" w:rsidRPr="00F03F03">
        <w:rPr>
          <w:szCs w:val="24"/>
        </w:rPr>
        <w:t> </w:t>
      </w:r>
      <w:r w:rsidRPr="00F03F03">
        <w:rPr>
          <w:szCs w:val="24"/>
        </w:rPr>
        <w:t xml:space="preserve">kombinaci </w:t>
      </w:r>
      <w:r w:rsidRPr="00522B98">
        <w:rPr>
          <w:color w:val="222222"/>
          <w:szCs w:val="24"/>
        </w:rPr>
        <w:t>spalovacího motoru a jiného alternativního pohonu</w:t>
      </w:r>
      <w:r w:rsidR="00A13758" w:rsidRPr="00522B98">
        <w:rPr>
          <w:color w:val="222222"/>
          <w:szCs w:val="24"/>
        </w:rPr>
        <w:t>,</w:t>
      </w:r>
      <w:r w:rsidRPr="00522B98">
        <w:rPr>
          <w:color w:val="222222"/>
          <w:szCs w:val="24"/>
        </w:rPr>
        <w:t xml:space="preserve"> což nejčastěji bývá elektromotor </w:t>
      </w:r>
      <w:r w:rsidR="00F91632">
        <w:rPr>
          <w:color w:val="222222"/>
          <w:szCs w:val="24"/>
        </w:rPr>
        <w:t>s</w:t>
      </w:r>
      <w:r w:rsidRPr="00522B98">
        <w:rPr>
          <w:color w:val="222222"/>
          <w:szCs w:val="24"/>
        </w:rPr>
        <w:t xml:space="preserve"> akumulátor</w:t>
      </w:r>
      <w:r w:rsidR="00F91632">
        <w:rPr>
          <w:color w:val="222222"/>
          <w:szCs w:val="24"/>
        </w:rPr>
        <w:t>em</w:t>
      </w:r>
      <w:r w:rsidRPr="00522B98">
        <w:rPr>
          <w:color w:val="222222"/>
          <w:szCs w:val="24"/>
        </w:rPr>
        <w:t xml:space="preserve">. Největší výhodou u tohoto typu pohonu bývá snížení spotřeby. </w:t>
      </w:r>
    </w:p>
    <w:p w14:paraId="76D67DD5" w14:textId="77777777" w:rsidR="00FC379A" w:rsidRPr="00522B98" w:rsidRDefault="00FC379A" w:rsidP="00522B98">
      <w:pPr>
        <w:spacing w:after="0" w:line="360" w:lineRule="auto"/>
        <w:ind w:firstLine="454"/>
        <w:jc w:val="both"/>
        <w:rPr>
          <w:color w:val="222222"/>
          <w:szCs w:val="24"/>
          <w:u w:val="single"/>
        </w:rPr>
      </w:pPr>
      <w:bookmarkStart w:id="177" w:name="_Toc29758537"/>
      <w:r w:rsidRPr="00522B98">
        <w:rPr>
          <w:color w:val="222222"/>
          <w:szCs w:val="24"/>
          <w:u w:val="single"/>
        </w:rPr>
        <w:t>Vodík</w:t>
      </w:r>
      <w:bookmarkEnd w:id="177"/>
    </w:p>
    <w:p w14:paraId="1DA65EA0" w14:textId="77777777" w:rsidR="007079D0" w:rsidRPr="00522B98" w:rsidRDefault="00FC379A" w:rsidP="00CC3779">
      <w:pPr>
        <w:spacing w:after="0" w:line="360" w:lineRule="auto"/>
        <w:ind w:firstLine="454"/>
        <w:jc w:val="both"/>
        <w:rPr>
          <w:color w:val="222222"/>
          <w:szCs w:val="24"/>
        </w:rPr>
      </w:pPr>
      <w:r w:rsidRPr="00522B98">
        <w:rPr>
          <w:color w:val="222222"/>
          <w:szCs w:val="24"/>
        </w:rPr>
        <w:t>V současnosti probíhá celosvětově výzkum a vývoj dalších alternativních paliv. Vodík je</w:t>
      </w:r>
      <w:r w:rsidR="00F03F03">
        <w:rPr>
          <w:color w:val="222222"/>
          <w:szCs w:val="24"/>
        </w:rPr>
        <w:t> </w:t>
      </w:r>
      <w:r w:rsidRPr="00522B98">
        <w:rPr>
          <w:color w:val="222222"/>
          <w:szCs w:val="24"/>
        </w:rPr>
        <w:t>jednou z</w:t>
      </w:r>
      <w:r w:rsidR="004F61D8" w:rsidRPr="00522B98">
        <w:rPr>
          <w:color w:val="222222"/>
          <w:szCs w:val="24"/>
        </w:rPr>
        <w:t> </w:t>
      </w:r>
      <w:r w:rsidRPr="00522B98">
        <w:rPr>
          <w:color w:val="222222"/>
          <w:szCs w:val="24"/>
        </w:rPr>
        <w:t>možností</w:t>
      </w:r>
      <w:r w:rsidR="004F61D8" w:rsidRPr="00522B98">
        <w:rPr>
          <w:color w:val="222222"/>
          <w:szCs w:val="24"/>
        </w:rPr>
        <w:t>. Vodík je buďto chemicky sloučen s kyslíkem v palivovém článku</w:t>
      </w:r>
      <w:r w:rsidR="0002606E">
        <w:rPr>
          <w:color w:val="222222"/>
          <w:szCs w:val="24"/>
        </w:rPr>
        <w:t>,</w:t>
      </w:r>
      <w:r w:rsidR="004F61D8" w:rsidRPr="00522B98">
        <w:rPr>
          <w:color w:val="222222"/>
          <w:szCs w:val="24"/>
        </w:rPr>
        <w:t xml:space="preserve"> čímž vzniká elektřina pro pohon elektromobilu, nebo je spalován a jeho chemická energie převáděna na mechanickou, která je využita v rotačním nebo pístovém spalovacím motoru podobně jako spalováním benzínu nebo nafty. </w:t>
      </w:r>
      <w:r w:rsidR="00907526" w:rsidRPr="00522B98">
        <w:rPr>
          <w:color w:val="222222"/>
          <w:szCs w:val="24"/>
        </w:rPr>
        <w:t>Výhodou vodíku je jeho téměř neomezený zdroj a při vytvoření vhodné spalovací směsi i téměř nulové emise. K nevýhodám patří nebezpečí předčasného vznícení, nedostatečná výroba vodíku a technicky náročná přeprava zkapalněného</w:t>
      </w:r>
      <w:r w:rsidR="00CC3779">
        <w:rPr>
          <w:color w:val="222222"/>
          <w:szCs w:val="24"/>
        </w:rPr>
        <w:t xml:space="preserve"> </w:t>
      </w:r>
      <w:r w:rsidR="00907526" w:rsidRPr="00522B98">
        <w:rPr>
          <w:color w:val="222222"/>
          <w:szCs w:val="24"/>
        </w:rPr>
        <w:t>vodík</w:t>
      </w:r>
      <w:r w:rsidR="00CC3779">
        <w:rPr>
          <w:color w:val="222222"/>
          <w:szCs w:val="24"/>
        </w:rPr>
        <w:t>u </w:t>
      </w:r>
      <w:r w:rsidR="00CC3779">
        <w:rPr>
          <w:color w:val="222222"/>
          <w:szCs w:val="24"/>
        </w:rPr>
        <w:noBreakHyphen/>
      </w:r>
      <w:r w:rsidR="00907526" w:rsidRPr="00522B98">
        <w:rPr>
          <w:color w:val="222222"/>
          <w:szCs w:val="24"/>
        </w:rPr>
        <w:t xml:space="preserve">253 °C. </w:t>
      </w:r>
      <w:r w:rsidR="004F61D8" w:rsidRPr="00522B98">
        <w:rPr>
          <w:color w:val="222222"/>
          <w:szCs w:val="24"/>
        </w:rPr>
        <w:t>K</w:t>
      </w:r>
      <w:r w:rsidR="00907526" w:rsidRPr="00522B98">
        <w:rPr>
          <w:color w:val="222222"/>
          <w:szCs w:val="24"/>
        </w:rPr>
        <w:t xml:space="preserve"> úspěšnému </w:t>
      </w:r>
      <w:r w:rsidRPr="00522B98">
        <w:rPr>
          <w:color w:val="222222"/>
          <w:szCs w:val="24"/>
        </w:rPr>
        <w:t xml:space="preserve">uvedení </w:t>
      </w:r>
      <w:r w:rsidR="00907526" w:rsidRPr="00522B98">
        <w:rPr>
          <w:color w:val="222222"/>
          <w:szCs w:val="24"/>
        </w:rPr>
        <w:t>palivových článků</w:t>
      </w:r>
      <w:r w:rsidRPr="00522B98">
        <w:rPr>
          <w:color w:val="222222"/>
          <w:szCs w:val="24"/>
        </w:rPr>
        <w:t xml:space="preserve"> na trh je </w:t>
      </w:r>
      <w:r w:rsidR="00907526" w:rsidRPr="00522B98">
        <w:rPr>
          <w:color w:val="222222"/>
          <w:szCs w:val="24"/>
        </w:rPr>
        <w:t xml:space="preserve">zapotřebí </w:t>
      </w:r>
      <w:r w:rsidRPr="00522B98">
        <w:rPr>
          <w:color w:val="222222"/>
          <w:szCs w:val="24"/>
        </w:rPr>
        <w:t>snížení ceny pohonných článků a přizpůsobení jeho použití i pro široké využití v dopravě. Také bude nutné vybudov</w:t>
      </w:r>
      <w:r w:rsidR="0002606E">
        <w:rPr>
          <w:color w:val="222222"/>
          <w:szCs w:val="24"/>
        </w:rPr>
        <w:t>at</w:t>
      </w:r>
      <w:r w:rsidRPr="00522B98">
        <w:rPr>
          <w:color w:val="222222"/>
          <w:szCs w:val="24"/>
        </w:rPr>
        <w:t xml:space="preserve"> </w:t>
      </w:r>
      <w:r w:rsidR="003A559F" w:rsidRPr="00522B98">
        <w:rPr>
          <w:color w:val="222222"/>
          <w:szCs w:val="24"/>
        </w:rPr>
        <w:t xml:space="preserve">technologická zařízení </w:t>
      </w:r>
      <w:r w:rsidRPr="00522B98">
        <w:rPr>
          <w:color w:val="222222"/>
          <w:szCs w:val="24"/>
        </w:rPr>
        <w:t xml:space="preserve">vodíkových plnících stanic, které prozatím chybí. </w:t>
      </w:r>
      <w:bookmarkStart w:id="178" w:name="_Toc29758538"/>
    </w:p>
    <w:p w14:paraId="1288D88D" w14:textId="77777777" w:rsidR="00FC379A" w:rsidRPr="00522B98" w:rsidRDefault="00A13758" w:rsidP="00522B98">
      <w:pPr>
        <w:spacing w:after="0" w:line="360" w:lineRule="auto"/>
        <w:ind w:firstLine="454"/>
        <w:jc w:val="both"/>
        <w:rPr>
          <w:color w:val="222222"/>
          <w:szCs w:val="24"/>
          <w:u w:val="single"/>
        </w:rPr>
      </w:pPr>
      <w:r w:rsidRPr="00522B98">
        <w:rPr>
          <w:color w:val="222222"/>
          <w:szCs w:val="24"/>
          <w:u w:val="single"/>
        </w:rPr>
        <w:t>Poptávka</w:t>
      </w:r>
      <w:r w:rsidR="00FC379A" w:rsidRPr="00522B98">
        <w:rPr>
          <w:color w:val="222222"/>
          <w:szCs w:val="24"/>
          <w:u w:val="single"/>
        </w:rPr>
        <w:t xml:space="preserve"> po dieselových </w:t>
      </w:r>
      <w:r w:rsidR="006316A7" w:rsidRPr="00522B98">
        <w:rPr>
          <w:color w:val="222222"/>
          <w:szCs w:val="24"/>
          <w:u w:val="single"/>
        </w:rPr>
        <w:t xml:space="preserve">agregátech v </w:t>
      </w:r>
      <w:r w:rsidR="00FC379A" w:rsidRPr="00522B98">
        <w:rPr>
          <w:color w:val="222222"/>
          <w:szCs w:val="24"/>
          <w:u w:val="single"/>
        </w:rPr>
        <w:t>autech</w:t>
      </w:r>
      <w:bookmarkEnd w:id="178"/>
    </w:p>
    <w:p w14:paraId="26E84415" w14:textId="77777777" w:rsidR="00B36070" w:rsidRPr="00522B98" w:rsidRDefault="00FC379A" w:rsidP="00522B98">
      <w:pPr>
        <w:spacing w:after="0" w:line="360" w:lineRule="auto"/>
        <w:ind w:firstLine="454"/>
        <w:jc w:val="both"/>
        <w:rPr>
          <w:color w:val="222222"/>
          <w:szCs w:val="24"/>
        </w:rPr>
      </w:pPr>
      <w:r w:rsidRPr="00522B98">
        <w:rPr>
          <w:color w:val="222222"/>
          <w:szCs w:val="24"/>
        </w:rPr>
        <w:t xml:space="preserve">Automobilový průmysl je tudíž významně ovlivňován především politickými rozhodnutími. Omezení vjezdu dieselových vozidel do center některých měst v Německu snížil poptávku po starších vozidlech tohoto typu. Po aféře </w:t>
      </w:r>
      <w:r w:rsidR="00452490">
        <w:rPr>
          <w:color w:val="222222"/>
          <w:szCs w:val="24"/>
        </w:rPr>
        <w:t>D</w:t>
      </w:r>
      <w:r w:rsidRPr="00522B98">
        <w:rPr>
          <w:color w:val="222222"/>
          <w:szCs w:val="24"/>
        </w:rPr>
        <w:t>ieselgate s firmou Volkswagen se</w:t>
      </w:r>
      <w:r w:rsidR="00F03F03">
        <w:rPr>
          <w:color w:val="222222"/>
          <w:szCs w:val="24"/>
        </w:rPr>
        <w:t> </w:t>
      </w:r>
      <w:r w:rsidRPr="00522B98">
        <w:rPr>
          <w:color w:val="222222"/>
          <w:szCs w:val="24"/>
        </w:rPr>
        <w:t xml:space="preserve">celkově snížila poptávka po dieselových vozidlech v panice, že auta budou mít do budoucna problémy na stanicích STK. </w:t>
      </w:r>
      <w:r w:rsidR="00A13758" w:rsidRPr="00522B98">
        <w:rPr>
          <w:color w:val="222222"/>
          <w:szCs w:val="24"/>
        </w:rPr>
        <w:t>Český trh je v tomto směru prozatím bez velkých změn</w:t>
      </w:r>
      <w:r w:rsidR="0061123D">
        <w:rPr>
          <w:color w:val="222222"/>
          <w:szCs w:val="24"/>
        </w:rPr>
        <w:t>,</w:t>
      </w:r>
      <w:r w:rsidR="00A13758" w:rsidRPr="00522B98">
        <w:rPr>
          <w:color w:val="222222"/>
          <w:szCs w:val="24"/>
        </w:rPr>
        <w:t xml:space="preserve"> a to právě díky dovozu kvalitních ojetých vozidel z Německa.</w:t>
      </w:r>
      <w:r w:rsidRPr="00522B98">
        <w:rPr>
          <w:color w:val="222222"/>
          <w:szCs w:val="24"/>
        </w:rPr>
        <w:t xml:space="preserve"> </w:t>
      </w:r>
    </w:p>
    <w:p w14:paraId="3788AF93" w14:textId="77777777" w:rsidR="001E3D3F" w:rsidRPr="00E0784A" w:rsidRDefault="001E3D3F" w:rsidP="00A41ECF">
      <w:pPr>
        <w:pStyle w:val="Nadpis2"/>
      </w:pPr>
      <w:bookmarkStart w:id="179" w:name="_Toc46135419"/>
      <w:r w:rsidRPr="00E0784A">
        <w:t>Analýza PEST</w:t>
      </w:r>
      <w:bookmarkEnd w:id="179"/>
    </w:p>
    <w:tbl>
      <w:tblPr>
        <w:tblStyle w:val="Mkatabulky"/>
        <w:tblW w:w="0" w:type="auto"/>
        <w:tblLook w:val="04A0" w:firstRow="1" w:lastRow="0" w:firstColumn="1" w:lastColumn="0" w:noHBand="0" w:noVBand="1"/>
      </w:tblPr>
      <w:tblGrid>
        <w:gridCol w:w="4530"/>
        <w:gridCol w:w="4530"/>
      </w:tblGrid>
      <w:tr w:rsidR="00E0784A" w:rsidRPr="00E0784A" w14:paraId="18763267" w14:textId="77777777" w:rsidTr="00106CE7">
        <w:tc>
          <w:tcPr>
            <w:tcW w:w="4531" w:type="dxa"/>
            <w:shd w:val="clear" w:color="auto" w:fill="D9E2F3" w:themeFill="accent1" w:themeFillTint="33"/>
          </w:tcPr>
          <w:p w14:paraId="11C45AFE" w14:textId="77777777" w:rsidR="00B36070" w:rsidRPr="00E0784A" w:rsidRDefault="00B36070" w:rsidP="00106CE7">
            <w:pPr>
              <w:rPr>
                <w:color w:val="000000" w:themeColor="text1"/>
              </w:rPr>
            </w:pPr>
            <w:r w:rsidRPr="00E0784A">
              <w:rPr>
                <w:color w:val="000000" w:themeColor="text1"/>
              </w:rPr>
              <w:t>Politicko-právní faktory</w:t>
            </w:r>
          </w:p>
        </w:tc>
        <w:tc>
          <w:tcPr>
            <w:tcW w:w="4531" w:type="dxa"/>
            <w:shd w:val="clear" w:color="auto" w:fill="D9E2F3" w:themeFill="accent1" w:themeFillTint="33"/>
          </w:tcPr>
          <w:p w14:paraId="34E38BC7" w14:textId="77777777" w:rsidR="00B36070" w:rsidRPr="00E0784A" w:rsidRDefault="00B36070" w:rsidP="00106CE7">
            <w:pPr>
              <w:rPr>
                <w:color w:val="000000" w:themeColor="text1"/>
              </w:rPr>
            </w:pPr>
            <w:r w:rsidRPr="00E0784A">
              <w:rPr>
                <w:color w:val="000000" w:themeColor="text1"/>
              </w:rPr>
              <w:t>Ekonomické faktory</w:t>
            </w:r>
          </w:p>
        </w:tc>
      </w:tr>
      <w:tr w:rsidR="00E0784A" w:rsidRPr="00E0784A" w14:paraId="071F06F0" w14:textId="77777777" w:rsidTr="00106CE7">
        <w:tc>
          <w:tcPr>
            <w:tcW w:w="4531" w:type="dxa"/>
          </w:tcPr>
          <w:p w14:paraId="09785C7C" w14:textId="77777777" w:rsidR="00B36070" w:rsidRPr="00E0784A" w:rsidRDefault="00B36070" w:rsidP="00106CE7">
            <w:pPr>
              <w:rPr>
                <w:color w:val="000000" w:themeColor="text1"/>
              </w:rPr>
            </w:pPr>
            <w:r w:rsidRPr="00E0784A">
              <w:rPr>
                <w:color w:val="000000" w:themeColor="text1"/>
              </w:rPr>
              <w:t>Politika zdanění je dlouhodobě stabilní</w:t>
            </w:r>
          </w:p>
        </w:tc>
        <w:tc>
          <w:tcPr>
            <w:tcW w:w="4531" w:type="dxa"/>
          </w:tcPr>
          <w:p w14:paraId="6980A3F6" w14:textId="77777777" w:rsidR="00B36070" w:rsidRPr="00E0784A" w:rsidRDefault="00B36070" w:rsidP="00106CE7">
            <w:pPr>
              <w:rPr>
                <w:color w:val="000000" w:themeColor="text1"/>
              </w:rPr>
            </w:pPr>
            <w:r w:rsidRPr="00E0784A">
              <w:rPr>
                <w:color w:val="000000" w:themeColor="text1"/>
              </w:rPr>
              <w:t>Stabilní vývoj HDP</w:t>
            </w:r>
          </w:p>
        </w:tc>
      </w:tr>
      <w:tr w:rsidR="00E0784A" w:rsidRPr="00E0784A" w14:paraId="35EFAD8D" w14:textId="77777777" w:rsidTr="00106CE7">
        <w:tc>
          <w:tcPr>
            <w:tcW w:w="4531" w:type="dxa"/>
          </w:tcPr>
          <w:p w14:paraId="4C59CE3F" w14:textId="77777777" w:rsidR="00B36070" w:rsidRPr="00E0784A" w:rsidRDefault="00B36070" w:rsidP="00106CE7">
            <w:pPr>
              <w:rPr>
                <w:color w:val="000000" w:themeColor="text1"/>
              </w:rPr>
            </w:pPr>
            <w:r w:rsidRPr="00E0784A">
              <w:rPr>
                <w:color w:val="000000" w:themeColor="text1"/>
              </w:rPr>
              <w:t>ČR je součástí EU, díky tomu zahraniční nákupy v Německu nepodléhají celním poplatkům</w:t>
            </w:r>
          </w:p>
        </w:tc>
        <w:tc>
          <w:tcPr>
            <w:tcW w:w="4531" w:type="dxa"/>
          </w:tcPr>
          <w:p w14:paraId="2C4A3568" w14:textId="77777777" w:rsidR="00B36070" w:rsidRPr="00E0784A" w:rsidRDefault="00B36070" w:rsidP="00106CE7">
            <w:pPr>
              <w:rPr>
                <w:color w:val="000000" w:themeColor="text1"/>
              </w:rPr>
            </w:pPr>
            <w:r w:rsidRPr="00E0784A">
              <w:rPr>
                <w:color w:val="000000" w:themeColor="text1"/>
              </w:rPr>
              <w:t>Nízká míra nezaměstnanosti zvyšuje příjmy obyvatelstva, díky tomu se zvyšuje jejich kupní síla</w:t>
            </w:r>
          </w:p>
        </w:tc>
      </w:tr>
      <w:tr w:rsidR="00E0784A" w:rsidRPr="00E0784A" w14:paraId="25AC0E65" w14:textId="77777777" w:rsidTr="00106CE7">
        <w:tc>
          <w:tcPr>
            <w:tcW w:w="4531" w:type="dxa"/>
          </w:tcPr>
          <w:p w14:paraId="46E1BABC" w14:textId="77777777" w:rsidR="00B36070" w:rsidRPr="00E0784A" w:rsidRDefault="00B36070" w:rsidP="00106CE7">
            <w:pPr>
              <w:rPr>
                <w:color w:val="000000" w:themeColor="text1"/>
              </w:rPr>
            </w:pPr>
          </w:p>
        </w:tc>
        <w:tc>
          <w:tcPr>
            <w:tcW w:w="4531" w:type="dxa"/>
          </w:tcPr>
          <w:p w14:paraId="5CC5A732" w14:textId="77777777" w:rsidR="00B36070" w:rsidRPr="00E0784A" w:rsidRDefault="00B36070" w:rsidP="00106CE7">
            <w:pPr>
              <w:rPr>
                <w:color w:val="000000" w:themeColor="text1"/>
              </w:rPr>
            </w:pPr>
            <w:r w:rsidRPr="00E0784A">
              <w:rPr>
                <w:color w:val="000000" w:themeColor="text1"/>
              </w:rPr>
              <w:t>Koruna má v průběhu roku stabilní hladinu, proto můžeme realizovat zahraniční nákupy ojetých vozidel</w:t>
            </w:r>
          </w:p>
        </w:tc>
      </w:tr>
      <w:tr w:rsidR="00E0784A" w:rsidRPr="00E0784A" w14:paraId="7004B170" w14:textId="77777777" w:rsidTr="00106CE7">
        <w:tc>
          <w:tcPr>
            <w:tcW w:w="4531" w:type="dxa"/>
          </w:tcPr>
          <w:p w14:paraId="54B0FB60" w14:textId="77777777" w:rsidR="00B36070" w:rsidRPr="00E0784A" w:rsidRDefault="00B36070" w:rsidP="00106CE7">
            <w:pPr>
              <w:rPr>
                <w:color w:val="000000" w:themeColor="text1"/>
              </w:rPr>
            </w:pPr>
          </w:p>
        </w:tc>
        <w:tc>
          <w:tcPr>
            <w:tcW w:w="4531" w:type="dxa"/>
          </w:tcPr>
          <w:p w14:paraId="24A8850B" w14:textId="77777777" w:rsidR="00B36070" w:rsidRPr="00E0784A" w:rsidRDefault="00B36070" w:rsidP="00106CE7">
            <w:pPr>
              <w:rPr>
                <w:color w:val="000000" w:themeColor="text1"/>
              </w:rPr>
            </w:pPr>
            <w:r w:rsidRPr="00E0784A">
              <w:rPr>
                <w:color w:val="000000" w:themeColor="text1"/>
              </w:rPr>
              <w:t>Stav infrastruktury se dlouhodobě zlepšuje, což má příznivý vliv na možnosti cestování a využívání osobních vozidel zákazníkem</w:t>
            </w:r>
          </w:p>
        </w:tc>
      </w:tr>
      <w:tr w:rsidR="00E0784A" w:rsidRPr="00E0784A" w14:paraId="0BEA1AC5" w14:textId="77777777" w:rsidTr="00106CE7">
        <w:tc>
          <w:tcPr>
            <w:tcW w:w="4531" w:type="dxa"/>
            <w:shd w:val="clear" w:color="auto" w:fill="D9E2F3" w:themeFill="accent1" w:themeFillTint="33"/>
          </w:tcPr>
          <w:p w14:paraId="7F180999" w14:textId="77777777" w:rsidR="00B36070" w:rsidRPr="00E0784A" w:rsidRDefault="00B36070" w:rsidP="00106CE7">
            <w:pPr>
              <w:rPr>
                <w:color w:val="000000" w:themeColor="text1"/>
              </w:rPr>
            </w:pPr>
            <w:r w:rsidRPr="00E0784A">
              <w:rPr>
                <w:color w:val="000000" w:themeColor="text1"/>
              </w:rPr>
              <w:t>Vědecko-technologické faktory</w:t>
            </w:r>
          </w:p>
        </w:tc>
        <w:tc>
          <w:tcPr>
            <w:tcW w:w="4531" w:type="dxa"/>
            <w:shd w:val="clear" w:color="auto" w:fill="D9E2F3" w:themeFill="accent1" w:themeFillTint="33"/>
          </w:tcPr>
          <w:p w14:paraId="583532C8" w14:textId="77777777" w:rsidR="00B36070" w:rsidRPr="00E0784A" w:rsidRDefault="00B36070" w:rsidP="00106CE7">
            <w:pPr>
              <w:rPr>
                <w:color w:val="000000" w:themeColor="text1"/>
              </w:rPr>
            </w:pPr>
            <w:r w:rsidRPr="00E0784A">
              <w:rPr>
                <w:color w:val="000000" w:themeColor="text1"/>
              </w:rPr>
              <w:t>Sociálně-kulturní faktory</w:t>
            </w:r>
          </w:p>
        </w:tc>
      </w:tr>
      <w:tr w:rsidR="00E0784A" w:rsidRPr="00E0784A" w14:paraId="241DF400" w14:textId="77777777" w:rsidTr="00106CE7">
        <w:tc>
          <w:tcPr>
            <w:tcW w:w="4531" w:type="dxa"/>
          </w:tcPr>
          <w:p w14:paraId="2F11B190" w14:textId="77777777" w:rsidR="00B36070" w:rsidRPr="00E0784A" w:rsidRDefault="00B36070" w:rsidP="00106CE7">
            <w:pPr>
              <w:rPr>
                <w:color w:val="000000" w:themeColor="text1"/>
              </w:rPr>
            </w:pPr>
            <w:r w:rsidRPr="00E0784A">
              <w:rPr>
                <w:color w:val="000000" w:themeColor="text1"/>
              </w:rPr>
              <w:t>Automobilky stále více investují do výdajů na technologický vývoj</w:t>
            </w:r>
          </w:p>
        </w:tc>
        <w:tc>
          <w:tcPr>
            <w:tcW w:w="4531" w:type="dxa"/>
          </w:tcPr>
          <w:p w14:paraId="54D5AB6A" w14:textId="77777777" w:rsidR="00B36070" w:rsidRPr="00E0784A" w:rsidRDefault="00B36070" w:rsidP="0061123D">
            <w:pPr>
              <w:rPr>
                <w:color w:val="000000" w:themeColor="text1"/>
              </w:rPr>
            </w:pPr>
            <w:r w:rsidRPr="00E0784A">
              <w:rPr>
                <w:color w:val="000000" w:themeColor="text1"/>
              </w:rPr>
              <w:t xml:space="preserve">Vzhledem k nízké míře nezaměstnanosti je patrná ochota obyvatelstva pracovat </w:t>
            </w:r>
          </w:p>
        </w:tc>
      </w:tr>
      <w:tr w:rsidR="00E0784A" w:rsidRPr="00E0784A" w14:paraId="118E1F0D" w14:textId="77777777" w:rsidTr="00106CE7">
        <w:tc>
          <w:tcPr>
            <w:tcW w:w="4531" w:type="dxa"/>
          </w:tcPr>
          <w:p w14:paraId="2C266C75" w14:textId="77777777" w:rsidR="00B36070" w:rsidRPr="00E0784A" w:rsidRDefault="00B36070" w:rsidP="00106CE7">
            <w:pPr>
              <w:rPr>
                <w:color w:val="000000" w:themeColor="text1"/>
              </w:rPr>
            </w:pPr>
            <w:r w:rsidRPr="00E0784A">
              <w:rPr>
                <w:color w:val="000000" w:themeColor="text1"/>
              </w:rPr>
              <w:t>Moderní technologie se ve velké míře projevují ve vybavení novějších vozidel</w:t>
            </w:r>
          </w:p>
        </w:tc>
        <w:tc>
          <w:tcPr>
            <w:tcW w:w="4531" w:type="dxa"/>
          </w:tcPr>
          <w:p w14:paraId="591B90C8" w14:textId="77777777" w:rsidR="00B36070" w:rsidRPr="00E0784A" w:rsidRDefault="00B36070" w:rsidP="00106CE7">
            <w:pPr>
              <w:rPr>
                <w:color w:val="000000" w:themeColor="text1"/>
              </w:rPr>
            </w:pPr>
            <w:r w:rsidRPr="00E0784A">
              <w:rPr>
                <w:color w:val="000000" w:themeColor="text1"/>
              </w:rPr>
              <w:t>Zlepšuje se postavení žen, zvyšuje se jejich emancipace, ženy si stále častěji chtějí pořídit vlastní vozidlo</w:t>
            </w:r>
          </w:p>
        </w:tc>
      </w:tr>
      <w:tr w:rsidR="00E0784A" w:rsidRPr="00E0784A" w14:paraId="03DDB6C2" w14:textId="77777777" w:rsidTr="00106CE7">
        <w:tc>
          <w:tcPr>
            <w:tcW w:w="4531" w:type="dxa"/>
          </w:tcPr>
          <w:p w14:paraId="1449F9C3" w14:textId="77777777" w:rsidR="00B36070" w:rsidRPr="00E0784A" w:rsidRDefault="00B36070" w:rsidP="00106CE7">
            <w:pPr>
              <w:rPr>
                <w:color w:val="000000" w:themeColor="text1"/>
              </w:rPr>
            </w:pPr>
          </w:p>
        </w:tc>
        <w:tc>
          <w:tcPr>
            <w:tcW w:w="4531" w:type="dxa"/>
          </w:tcPr>
          <w:p w14:paraId="74FF5E9E" w14:textId="77777777" w:rsidR="00B36070" w:rsidRPr="00E0784A" w:rsidRDefault="00B36070" w:rsidP="0061123D">
            <w:pPr>
              <w:keepNext/>
              <w:rPr>
                <w:color w:val="000000" w:themeColor="text1"/>
              </w:rPr>
            </w:pPr>
            <w:r w:rsidRPr="00E0784A">
              <w:rPr>
                <w:color w:val="000000" w:themeColor="text1"/>
              </w:rPr>
              <w:t>Věk pro odchod do důchodu se stále prodlužuje, zvyšuje se kupní síla i u starší generace</w:t>
            </w:r>
          </w:p>
        </w:tc>
      </w:tr>
    </w:tbl>
    <w:p w14:paraId="6BB8DE8E" w14:textId="77777777" w:rsidR="00106CE7" w:rsidRPr="00E0784A" w:rsidRDefault="00A22A65" w:rsidP="00586094">
      <w:pPr>
        <w:pStyle w:val="Titulek"/>
        <w:jc w:val="center"/>
        <w:rPr>
          <w:color w:val="000000" w:themeColor="text1"/>
        </w:rPr>
      </w:pPr>
      <w:r w:rsidRPr="009907C8">
        <w:rPr>
          <w:b/>
          <w:bCs/>
          <w:i w:val="0"/>
          <w:iCs w:val="0"/>
          <w:color w:val="auto"/>
          <w:sz w:val="20"/>
          <w:szCs w:val="20"/>
        </w:rPr>
        <w:t xml:space="preserve">Obrázek </w:t>
      </w:r>
      <w:r>
        <w:rPr>
          <w:b/>
          <w:bCs/>
          <w:i w:val="0"/>
          <w:iCs w:val="0"/>
          <w:color w:val="auto"/>
          <w:sz w:val="20"/>
          <w:szCs w:val="20"/>
        </w:rPr>
        <w:t>7</w:t>
      </w:r>
      <w:r w:rsidRPr="009907C8">
        <w:rPr>
          <w:b/>
          <w:bCs/>
          <w:i w:val="0"/>
          <w:iCs w:val="0"/>
          <w:color w:val="auto"/>
          <w:sz w:val="20"/>
          <w:szCs w:val="20"/>
        </w:rPr>
        <w:t xml:space="preserve"> </w:t>
      </w:r>
      <w:r w:rsidR="00F60AA5" w:rsidRPr="00E0784A">
        <w:rPr>
          <w:color w:val="000000" w:themeColor="text1"/>
        </w:rPr>
        <w:t>P</w:t>
      </w:r>
      <w:r w:rsidR="006E5D1A">
        <w:rPr>
          <w:color w:val="000000" w:themeColor="text1"/>
        </w:rPr>
        <w:t>EST</w:t>
      </w:r>
      <w:r w:rsidR="00F60AA5" w:rsidRPr="00E0784A">
        <w:rPr>
          <w:color w:val="000000" w:themeColor="text1"/>
        </w:rPr>
        <w:t xml:space="preserve"> analýza podniku</w:t>
      </w:r>
    </w:p>
    <w:p w14:paraId="2E3EE2A0" w14:textId="77777777" w:rsidR="00FC379A" w:rsidRPr="00E0784A" w:rsidRDefault="00FC379A" w:rsidP="00A41ECF">
      <w:pPr>
        <w:pStyle w:val="Nadpis2"/>
      </w:pPr>
      <w:bookmarkStart w:id="180" w:name="_Toc29758539"/>
      <w:bookmarkStart w:id="181" w:name="_Toc46135420"/>
      <w:r w:rsidRPr="00E0784A">
        <w:t>Analýza mikrookolí</w:t>
      </w:r>
      <w:bookmarkEnd w:id="180"/>
      <w:bookmarkEnd w:id="181"/>
      <w:r w:rsidRPr="00E0784A">
        <w:t xml:space="preserve"> </w:t>
      </w:r>
    </w:p>
    <w:p w14:paraId="3D88E379" w14:textId="77777777" w:rsidR="00D92D83" w:rsidRPr="00522B98" w:rsidRDefault="003A559F" w:rsidP="00522B98">
      <w:pPr>
        <w:spacing w:after="0" w:line="360" w:lineRule="auto"/>
        <w:ind w:firstLine="454"/>
        <w:jc w:val="both"/>
        <w:rPr>
          <w:color w:val="222222"/>
          <w:szCs w:val="24"/>
        </w:rPr>
      </w:pPr>
      <w:bookmarkStart w:id="182" w:name="_Hlk30574965"/>
      <w:r w:rsidRPr="00522B98">
        <w:rPr>
          <w:color w:val="222222"/>
          <w:szCs w:val="24"/>
        </w:rPr>
        <w:t>Aktuální u</w:t>
      </w:r>
      <w:r w:rsidR="00FC379A" w:rsidRPr="00522B98">
        <w:rPr>
          <w:color w:val="222222"/>
          <w:szCs w:val="24"/>
        </w:rPr>
        <w:t xml:space="preserve">místění provozovny podniku i přes jeho úspěšné zavedení a stabilizaci na trhu není zcela ideální. Z pohledu prodeje ojetých vozidel, což bylo na začátku primární zaměření firmy, byla jeho lokalita dostačující, jelikož se nachází na jedné z frekventovaných výpadovek z města. Půjčovna by si však zasloužila lepší umístění především proto, že bez vozidla je naše dostupnost </w:t>
      </w:r>
      <w:r w:rsidR="006E413C" w:rsidRPr="00522B98">
        <w:rPr>
          <w:color w:val="222222"/>
          <w:szCs w:val="24"/>
        </w:rPr>
        <w:t xml:space="preserve">na městské periferii </w:t>
      </w:r>
      <w:r w:rsidR="00FC379A" w:rsidRPr="00522B98">
        <w:rPr>
          <w:color w:val="222222"/>
          <w:szCs w:val="24"/>
        </w:rPr>
        <w:t xml:space="preserve">o něco náročnější. Změna lokality provozovny je </w:t>
      </w:r>
      <w:r w:rsidR="00D92D83" w:rsidRPr="00522B98">
        <w:rPr>
          <w:color w:val="222222"/>
          <w:szCs w:val="24"/>
        </w:rPr>
        <w:t xml:space="preserve">předmětem dalších analýz v návaznosti s rozšířením firemních aktivit.  </w:t>
      </w:r>
    </w:p>
    <w:p w14:paraId="478B8082" w14:textId="77777777" w:rsidR="006E413C" w:rsidRPr="00522B98" w:rsidRDefault="00907526" w:rsidP="00522B98">
      <w:pPr>
        <w:spacing w:after="0" w:line="360" w:lineRule="auto"/>
        <w:ind w:firstLine="454"/>
        <w:jc w:val="both"/>
        <w:rPr>
          <w:b/>
          <w:color w:val="222222"/>
          <w:szCs w:val="24"/>
        </w:rPr>
      </w:pPr>
      <w:r w:rsidRPr="00522B98">
        <w:rPr>
          <w:b/>
          <w:color w:val="222222"/>
          <w:szCs w:val="24"/>
        </w:rPr>
        <w:t>V</w:t>
      </w:r>
      <w:r w:rsidR="006E413C" w:rsidRPr="00522B98">
        <w:rPr>
          <w:b/>
          <w:color w:val="222222"/>
          <w:szCs w:val="24"/>
        </w:rPr>
        <w:t>ývoj trhu s ojetými vozidly</w:t>
      </w:r>
    </w:p>
    <w:p w14:paraId="4DCDD61D" w14:textId="77777777" w:rsidR="006E413C" w:rsidRPr="00522B98" w:rsidRDefault="00FC379A" w:rsidP="00522B98">
      <w:pPr>
        <w:spacing w:after="0" w:line="360" w:lineRule="auto"/>
        <w:ind w:firstLine="454"/>
        <w:jc w:val="both"/>
        <w:rPr>
          <w:color w:val="222222"/>
          <w:szCs w:val="24"/>
        </w:rPr>
      </w:pPr>
      <w:r w:rsidRPr="00522B98">
        <w:rPr>
          <w:color w:val="222222"/>
          <w:szCs w:val="24"/>
        </w:rPr>
        <w:t xml:space="preserve">I přes narůstající tlak na výrobce automobilů a legislativní změny je na rozdíl od poptávky po nových vozidlech </w:t>
      </w:r>
      <w:r w:rsidR="00CE62E8" w:rsidRPr="00522B98">
        <w:rPr>
          <w:color w:val="222222"/>
          <w:szCs w:val="24"/>
        </w:rPr>
        <w:t xml:space="preserve">u dobře zajetých aut </w:t>
      </w:r>
      <w:r w:rsidRPr="00522B98">
        <w:rPr>
          <w:color w:val="222222"/>
          <w:szCs w:val="24"/>
        </w:rPr>
        <w:t xml:space="preserve">stále relativně vysoký zájem o vozy s dieselovým agregátem. Je to způsobeno jednak nízkými provozními náklady oproti benzinovým pohonům a také větší dostupností ojetých aut z Německa a Rakouska, kde se v mnohem větší míře osobních aut s naftovým pohonem zbavují. Jedním z důvodů rostoucí preference je i zdražení dieselových motorů z důvodu zvýšených přísnějších předpisů a stále drastičtější požadavky evropské byrokracie kladených na výrobce nových vozidel. </w:t>
      </w:r>
    </w:p>
    <w:p w14:paraId="6C9BFD09" w14:textId="77777777" w:rsidR="006E413C" w:rsidRPr="00522B98" w:rsidRDefault="006E413C" w:rsidP="00522B98">
      <w:pPr>
        <w:spacing w:after="0" w:line="360" w:lineRule="auto"/>
        <w:ind w:firstLine="454"/>
        <w:jc w:val="both"/>
        <w:rPr>
          <w:b/>
          <w:color w:val="222222"/>
          <w:szCs w:val="24"/>
        </w:rPr>
      </w:pPr>
      <w:r w:rsidRPr="00522B98">
        <w:rPr>
          <w:b/>
          <w:color w:val="222222"/>
          <w:szCs w:val="24"/>
        </w:rPr>
        <w:t>Poptávka zákazníků</w:t>
      </w:r>
    </w:p>
    <w:p w14:paraId="37472EB1" w14:textId="77777777" w:rsidR="00FC379A" w:rsidRDefault="0099403E" w:rsidP="00522B98">
      <w:pPr>
        <w:spacing w:after="0" w:line="360" w:lineRule="auto"/>
        <w:ind w:firstLine="454"/>
        <w:jc w:val="both"/>
        <w:rPr>
          <w:color w:val="222222"/>
          <w:szCs w:val="24"/>
        </w:rPr>
      </w:pPr>
      <w:r>
        <w:rPr>
          <w:color w:val="222222"/>
          <w:szCs w:val="24"/>
        </w:rPr>
        <w:t>V roce 2019 tvořily a</w:t>
      </w:r>
      <w:r w:rsidR="00FC379A" w:rsidRPr="00522B98">
        <w:rPr>
          <w:color w:val="222222"/>
          <w:szCs w:val="24"/>
        </w:rPr>
        <w:t>utomobily českého původu 53%, dovezených ojetých vozidel z Německa bylo 19%. Průměrné stáří českých aut bylo 7,5 let</w:t>
      </w:r>
      <w:r w:rsidR="00A13758" w:rsidRPr="00522B98">
        <w:rPr>
          <w:color w:val="222222"/>
          <w:szCs w:val="24"/>
        </w:rPr>
        <w:t>,</w:t>
      </w:r>
      <w:r w:rsidR="00FC379A" w:rsidRPr="00522B98">
        <w:rPr>
          <w:color w:val="222222"/>
          <w:szCs w:val="24"/>
        </w:rPr>
        <w:t xml:space="preserve"> zatímco auta z</w:t>
      </w:r>
      <w:r w:rsidR="003A1D5F">
        <w:rPr>
          <w:color w:val="222222"/>
          <w:szCs w:val="24"/>
        </w:rPr>
        <w:t> </w:t>
      </w:r>
      <w:r w:rsidR="00FC379A" w:rsidRPr="00522B98">
        <w:rPr>
          <w:color w:val="222222"/>
          <w:szCs w:val="24"/>
        </w:rPr>
        <w:t>dovozu</w:t>
      </w:r>
      <w:r w:rsidR="003A1D5F">
        <w:rPr>
          <w:color w:val="222222"/>
          <w:szCs w:val="24"/>
        </w:rPr>
        <w:t xml:space="preserve"> </w:t>
      </w:r>
      <w:r w:rsidR="00FC379A" w:rsidRPr="00522B98">
        <w:rPr>
          <w:color w:val="222222"/>
          <w:szCs w:val="24"/>
        </w:rPr>
        <w:t>jsou</w:t>
      </w:r>
      <w:r w:rsidR="003A1D5F">
        <w:rPr>
          <w:color w:val="222222"/>
          <w:szCs w:val="24"/>
        </w:rPr>
        <w:t> </w:t>
      </w:r>
      <w:r w:rsidR="00FC379A" w:rsidRPr="003A1D5F">
        <w:rPr>
          <w:szCs w:val="24"/>
        </w:rPr>
        <w:t>o</w:t>
      </w:r>
      <w:r w:rsidR="003A1D5F" w:rsidRPr="003A1D5F">
        <w:rPr>
          <w:szCs w:val="24"/>
        </w:rPr>
        <w:t> </w:t>
      </w:r>
      <w:r w:rsidR="00FC379A" w:rsidRPr="00522B98">
        <w:rPr>
          <w:color w:val="222222"/>
          <w:szCs w:val="24"/>
        </w:rPr>
        <w:t xml:space="preserve">více než tři roky starší. </w:t>
      </w:r>
    </w:p>
    <w:p w14:paraId="40D70FD9" w14:textId="77777777" w:rsidR="00015035" w:rsidRDefault="00F36BE1" w:rsidP="00015035">
      <w:pPr>
        <w:keepNext/>
        <w:spacing w:after="0" w:line="360" w:lineRule="auto"/>
        <w:jc w:val="center"/>
      </w:pPr>
      <w:r w:rsidRPr="00F36BE1">
        <w:rPr>
          <w:noProof/>
          <w:color w:val="222222"/>
          <w:szCs w:val="24"/>
          <w:lang w:eastAsia="cs-CZ"/>
        </w:rPr>
        <w:lastRenderedPageBreak/>
        <w:drawing>
          <wp:inline distT="0" distB="0" distL="0" distR="0" wp14:anchorId="034578CE" wp14:editId="1B382A2A">
            <wp:extent cx="5730240" cy="2192936"/>
            <wp:effectExtent l="0" t="0" r="381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68990" cy="2246035"/>
                    </a:xfrm>
                    <a:prstGeom prst="rect">
                      <a:avLst/>
                    </a:prstGeom>
                  </pic:spPr>
                </pic:pic>
              </a:graphicData>
            </a:graphic>
          </wp:inline>
        </w:drawing>
      </w:r>
    </w:p>
    <w:p w14:paraId="1587BF9E" w14:textId="671A3C5E" w:rsidR="00F36BE1" w:rsidRDefault="00015035" w:rsidP="00015035">
      <w:pPr>
        <w:pStyle w:val="Titulek"/>
        <w:jc w:val="center"/>
        <w:rPr>
          <w:color w:val="222222"/>
          <w:szCs w:val="24"/>
        </w:rPr>
      </w:pPr>
      <w:bookmarkStart w:id="183" w:name="_Toc46134963"/>
      <w:r w:rsidRPr="00015035">
        <w:rPr>
          <w:b/>
          <w:color w:val="auto"/>
        </w:rPr>
        <w:t xml:space="preserve">Obrázek </w:t>
      </w:r>
      <w:r w:rsidR="00F82D93" w:rsidRPr="00015035">
        <w:rPr>
          <w:b/>
          <w:color w:val="auto"/>
        </w:rPr>
        <w:fldChar w:fldCharType="begin"/>
      </w:r>
      <w:r w:rsidRPr="00015035">
        <w:rPr>
          <w:b/>
          <w:color w:val="auto"/>
        </w:rPr>
        <w:instrText xml:space="preserve"> SEQ Obrázek \* ARABIC </w:instrText>
      </w:r>
      <w:r w:rsidR="00F82D93" w:rsidRPr="00015035">
        <w:rPr>
          <w:b/>
          <w:color w:val="auto"/>
        </w:rPr>
        <w:fldChar w:fldCharType="separate"/>
      </w:r>
      <w:r w:rsidR="00510AB1">
        <w:rPr>
          <w:b/>
          <w:noProof/>
          <w:color w:val="auto"/>
        </w:rPr>
        <w:t>7</w:t>
      </w:r>
      <w:r w:rsidR="00F82D93" w:rsidRPr="00015035">
        <w:rPr>
          <w:b/>
          <w:color w:val="auto"/>
        </w:rPr>
        <w:fldChar w:fldCharType="end"/>
      </w:r>
      <w:r w:rsidRPr="00015035">
        <w:rPr>
          <w:b/>
          <w:color w:val="auto"/>
        </w:rPr>
        <w:t xml:space="preserve"> </w:t>
      </w:r>
      <w:r w:rsidRPr="00015035">
        <w:rPr>
          <w:color w:val="auto"/>
        </w:rPr>
        <w:t>Půvo</w:t>
      </w:r>
      <w:r w:rsidRPr="00E0784A">
        <w:rPr>
          <w:color w:val="000000" w:themeColor="text1"/>
        </w:rPr>
        <w:t>d prodávaných automobilů na českém trhu a typ motorizace v první polovině roku 2019</w:t>
      </w:r>
      <w:r w:rsidRPr="00E0784A">
        <w:rPr>
          <w:color w:val="000000" w:themeColor="text1"/>
          <w:sz w:val="20"/>
          <w:szCs w:val="20"/>
          <w:vertAlign w:val="superscript"/>
        </w:rPr>
        <w:footnoteReference w:id="39"/>
      </w:r>
      <w:bookmarkEnd w:id="183"/>
    </w:p>
    <w:p w14:paraId="13CEC454" w14:textId="77777777" w:rsidR="00FC379A" w:rsidRPr="00522B98" w:rsidRDefault="00FC379A" w:rsidP="00522B98">
      <w:pPr>
        <w:spacing w:after="0" w:line="360" w:lineRule="auto"/>
        <w:ind w:firstLine="454"/>
        <w:jc w:val="both"/>
        <w:rPr>
          <w:color w:val="222222"/>
          <w:szCs w:val="24"/>
        </w:rPr>
      </w:pPr>
      <w:r w:rsidRPr="00522B98">
        <w:rPr>
          <w:color w:val="222222"/>
          <w:szCs w:val="24"/>
        </w:rPr>
        <w:t xml:space="preserve">Nejvíce vyhledávanými barvami u ojetých vozidel podobně jako v loňském roce byla šedá (20%), černá (17%), bílá (16%) a modrá (15%). Rostoucím trendem je </w:t>
      </w:r>
      <w:r w:rsidRPr="001E1130">
        <w:rPr>
          <w:szCs w:val="24"/>
        </w:rPr>
        <w:t>poptávka po vyšší</w:t>
      </w:r>
      <w:r w:rsidR="00863967">
        <w:rPr>
          <w:szCs w:val="24"/>
        </w:rPr>
        <w:t>ch</w:t>
      </w:r>
      <w:r w:rsidRPr="001E1130">
        <w:rPr>
          <w:szCs w:val="24"/>
        </w:rPr>
        <w:t xml:space="preserve"> náro</w:t>
      </w:r>
      <w:r w:rsidR="001E1130" w:rsidRPr="001E1130">
        <w:rPr>
          <w:szCs w:val="24"/>
        </w:rPr>
        <w:t>cích</w:t>
      </w:r>
      <w:r w:rsidRPr="001E1130">
        <w:rPr>
          <w:szCs w:val="24"/>
        </w:rPr>
        <w:t xml:space="preserve"> </w:t>
      </w:r>
      <w:r w:rsidRPr="00522B98">
        <w:rPr>
          <w:color w:val="222222"/>
          <w:szCs w:val="24"/>
        </w:rPr>
        <w:t xml:space="preserve">na výbavu, kdy některé položky se již berou jako samozřejmost. I řidiči ojetých vozidel uvítají technické vymoženosti a stále více je vyhledávají. Především u vozidel z dovozu bývají na rozdíl od těch českých již skoro standardem. Průměrná doba prodeje se uvádí 84 dní. </w:t>
      </w:r>
    </w:p>
    <w:p w14:paraId="7E4E7944" w14:textId="77777777" w:rsidR="00015035" w:rsidRDefault="006E413C" w:rsidP="00015035">
      <w:pPr>
        <w:keepNext/>
        <w:spacing w:after="120" w:line="240" w:lineRule="auto"/>
        <w:jc w:val="center"/>
      </w:pPr>
      <w:r w:rsidRPr="00E0784A">
        <w:rPr>
          <w:b/>
          <w:noProof/>
          <w:color w:val="000000" w:themeColor="text1"/>
          <w:szCs w:val="24"/>
          <w:u w:val="single"/>
          <w:lang w:eastAsia="cs-CZ"/>
        </w:rPr>
        <w:drawing>
          <wp:inline distT="0" distB="0" distL="0" distR="0" wp14:anchorId="54B650FF" wp14:editId="714E18E8">
            <wp:extent cx="5676900" cy="2665113"/>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4410" cy="2715585"/>
                    </a:xfrm>
                    <a:prstGeom prst="rect">
                      <a:avLst/>
                    </a:prstGeom>
                    <a:noFill/>
                    <a:ln>
                      <a:noFill/>
                    </a:ln>
                  </pic:spPr>
                </pic:pic>
              </a:graphicData>
            </a:graphic>
          </wp:inline>
        </w:drawing>
      </w:r>
    </w:p>
    <w:p w14:paraId="238F3318" w14:textId="028471E8" w:rsidR="00015035" w:rsidRPr="00E0784A" w:rsidRDefault="00015035" w:rsidP="00015035">
      <w:pPr>
        <w:pStyle w:val="Titulek"/>
        <w:jc w:val="center"/>
        <w:rPr>
          <w:b/>
          <w:color w:val="000000" w:themeColor="text1"/>
          <w:szCs w:val="24"/>
          <w:u w:val="single"/>
        </w:rPr>
      </w:pPr>
      <w:bookmarkStart w:id="184" w:name="_Toc46134964"/>
      <w:r w:rsidRPr="00015035">
        <w:rPr>
          <w:b/>
          <w:color w:val="auto"/>
        </w:rPr>
        <w:t xml:space="preserve">Obrázek </w:t>
      </w:r>
      <w:r w:rsidR="00F82D93" w:rsidRPr="00015035">
        <w:rPr>
          <w:b/>
          <w:color w:val="auto"/>
        </w:rPr>
        <w:fldChar w:fldCharType="begin"/>
      </w:r>
      <w:r w:rsidRPr="00015035">
        <w:rPr>
          <w:b/>
          <w:color w:val="auto"/>
        </w:rPr>
        <w:instrText xml:space="preserve"> SEQ Obrázek \* ARABIC </w:instrText>
      </w:r>
      <w:r w:rsidR="00F82D93" w:rsidRPr="00015035">
        <w:rPr>
          <w:b/>
          <w:color w:val="auto"/>
        </w:rPr>
        <w:fldChar w:fldCharType="separate"/>
      </w:r>
      <w:r w:rsidR="00510AB1">
        <w:rPr>
          <w:b/>
          <w:noProof/>
          <w:color w:val="auto"/>
        </w:rPr>
        <w:t>8</w:t>
      </w:r>
      <w:r w:rsidR="00F82D93" w:rsidRPr="00015035">
        <w:rPr>
          <w:b/>
          <w:color w:val="auto"/>
        </w:rPr>
        <w:fldChar w:fldCharType="end"/>
      </w:r>
      <w:r w:rsidRPr="00015035">
        <w:rPr>
          <w:color w:val="000000" w:themeColor="text1"/>
        </w:rPr>
        <w:t xml:space="preserve"> </w:t>
      </w:r>
      <w:r w:rsidRPr="00E0784A">
        <w:rPr>
          <w:color w:val="000000" w:themeColor="text1"/>
        </w:rPr>
        <w:t>Přehled 10 nejprodávanějších modelů vozidel na českém trhu v první polovině roku 2019</w:t>
      </w:r>
      <w:r w:rsidRPr="00E0784A">
        <w:rPr>
          <w:color w:val="000000" w:themeColor="text1"/>
          <w:sz w:val="20"/>
          <w:szCs w:val="20"/>
          <w:vertAlign w:val="superscript"/>
        </w:rPr>
        <w:footnoteReference w:id="40"/>
      </w:r>
      <w:bookmarkEnd w:id="184"/>
    </w:p>
    <w:p w14:paraId="47A7F044" w14:textId="77777777" w:rsidR="00F419D8" w:rsidRPr="00E0784A" w:rsidRDefault="00F419D8" w:rsidP="00015035">
      <w:pPr>
        <w:pStyle w:val="Titulek"/>
        <w:jc w:val="center"/>
        <w:rPr>
          <w:color w:val="000000" w:themeColor="text1"/>
        </w:rPr>
      </w:pPr>
    </w:p>
    <w:p w14:paraId="10B944A9" w14:textId="77777777" w:rsidR="007079D0" w:rsidRPr="00522B98" w:rsidRDefault="00A35004" w:rsidP="00522B98">
      <w:pPr>
        <w:spacing w:after="0" w:line="360" w:lineRule="auto"/>
        <w:ind w:firstLine="454"/>
        <w:jc w:val="both"/>
        <w:rPr>
          <w:color w:val="222222"/>
          <w:szCs w:val="24"/>
        </w:rPr>
      </w:pPr>
      <w:r w:rsidRPr="00522B98">
        <w:rPr>
          <w:color w:val="222222"/>
          <w:szCs w:val="24"/>
        </w:rPr>
        <w:t>Jak je vidět</w:t>
      </w:r>
      <w:r w:rsidR="0071308A">
        <w:rPr>
          <w:color w:val="222222"/>
          <w:szCs w:val="24"/>
        </w:rPr>
        <w:t xml:space="preserve"> na obráku</w:t>
      </w:r>
      <w:r w:rsidR="003B28AF">
        <w:rPr>
          <w:color w:val="222222"/>
          <w:szCs w:val="24"/>
        </w:rPr>
        <w:t xml:space="preserve"> 8</w:t>
      </w:r>
      <w:r w:rsidRPr="00522B98">
        <w:rPr>
          <w:color w:val="222222"/>
          <w:szCs w:val="24"/>
        </w:rPr>
        <w:t>, n</w:t>
      </w:r>
      <w:r w:rsidR="007079D0" w:rsidRPr="00522B98">
        <w:rPr>
          <w:color w:val="222222"/>
          <w:szCs w:val="24"/>
        </w:rPr>
        <w:t>ejprodávanější modely jsou již dlouhodobě ŠKODA Octavia následovaná Fabií. Oblíbenost dalších Škodovek Superb a Rapid ještě přeskočily vozy značky Volkswagen</w:t>
      </w:r>
      <w:r w:rsidR="00BC06DA">
        <w:rPr>
          <w:color w:val="222222"/>
          <w:szCs w:val="24"/>
        </w:rPr>
        <w:t>,</w:t>
      </w:r>
      <w:r w:rsidR="007079D0" w:rsidRPr="00522B98">
        <w:rPr>
          <w:color w:val="222222"/>
          <w:szCs w:val="24"/>
        </w:rPr>
        <w:t xml:space="preserve"> konkrétně modely Golf a Passat.</w:t>
      </w:r>
    </w:p>
    <w:p w14:paraId="2E8BC6B6" w14:textId="77777777" w:rsidR="00F85575" w:rsidRPr="00E0784A" w:rsidRDefault="001E3D3F" w:rsidP="00A41ECF">
      <w:pPr>
        <w:pStyle w:val="Nadpis2"/>
      </w:pPr>
      <w:bookmarkStart w:id="185" w:name="_Toc46135421"/>
      <w:r w:rsidRPr="00E0784A">
        <w:lastRenderedPageBreak/>
        <w:t>SWOT analýza</w:t>
      </w:r>
      <w:bookmarkEnd w:id="185"/>
      <w:r w:rsidRPr="00E0784A">
        <w:t xml:space="preserve"> </w:t>
      </w:r>
    </w:p>
    <w:p w14:paraId="4352FA40" w14:textId="77777777" w:rsidR="007A4052" w:rsidRPr="00522B98" w:rsidRDefault="00474FD0" w:rsidP="00522B98">
      <w:pPr>
        <w:spacing w:after="0" w:line="360" w:lineRule="auto"/>
        <w:ind w:firstLine="454"/>
        <w:jc w:val="both"/>
        <w:rPr>
          <w:color w:val="222222"/>
          <w:szCs w:val="24"/>
        </w:rPr>
      </w:pPr>
      <w:r w:rsidRPr="00522B98">
        <w:rPr>
          <w:color w:val="222222"/>
          <w:szCs w:val="24"/>
        </w:rPr>
        <w:t xml:space="preserve">Pro získání celkového přehledu stavu okolí podniku se nejčastěji používá SWOT analýza. Patří mezi základní analýzu prostředí. </w:t>
      </w:r>
      <w:r w:rsidR="006C65D0" w:rsidRPr="00522B98">
        <w:rPr>
          <w:color w:val="222222"/>
          <w:szCs w:val="24"/>
        </w:rPr>
        <w:t xml:space="preserve">Vytvořená SWOT analýza ukazuje </w:t>
      </w:r>
      <w:r w:rsidRPr="00522B98">
        <w:rPr>
          <w:color w:val="222222"/>
          <w:szCs w:val="24"/>
        </w:rPr>
        <w:t xml:space="preserve">příležitosti, hrozby, </w:t>
      </w:r>
      <w:r w:rsidR="006C65D0" w:rsidRPr="00522B98">
        <w:rPr>
          <w:color w:val="222222"/>
          <w:szCs w:val="24"/>
        </w:rPr>
        <w:t xml:space="preserve">silné a slabé stránky podniku. </w:t>
      </w:r>
    </w:p>
    <w:tbl>
      <w:tblPr>
        <w:tblStyle w:val="Mkatabulky"/>
        <w:tblW w:w="0" w:type="auto"/>
        <w:tblLook w:val="04A0" w:firstRow="1" w:lastRow="0" w:firstColumn="1" w:lastColumn="0" w:noHBand="0" w:noVBand="1"/>
      </w:tblPr>
      <w:tblGrid>
        <w:gridCol w:w="704"/>
        <w:gridCol w:w="2693"/>
        <w:gridCol w:w="5663"/>
      </w:tblGrid>
      <w:tr w:rsidR="00E0784A" w:rsidRPr="00E0784A" w14:paraId="63A304BF" w14:textId="77777777" w:rsidTr="000C09EC">
        <w:tc>
          <w:tcPr>
            <w:tcW w:w="704" w:type="dxa"/>
            <w:shd w:val="clear" w:color="auto" w:fill="D9E2F3" w:themeFill="accent1" w:themeFillTint="33"/>
          </w:tcPr>
          <w:p w14:paraId="615743B0" w14:textId="77777777" w:rsidR="00314ABC" w:rsidRPr="00E0784A" w:rsidRDefault="00314ABC" w:rsidP="00314ABC">
            <w:pPr>
              <w:jc w:val="center"/>
              <w:rPr>
                <w:color w:val="000000" w:themeColor="text1"/>
                <w:sz w:val="20"/>
                <w:szCs w:val="20"/>
              </w:rPr>
            </w:pPr>
            <w:r w:rsidRPr="00E0784A">
              <w:rPr>
                <w:color w:val="000000" w:themeColor="text1"/>
                <w:sz w:val="20"/>
                <w:szCs w:val="20"/>
              </w:rPr>
              <w:t>S</w:t>
            </w:r>
          </w:p>
        </w:tc>
        <w:tc>
          <w:tcPr>
            <w:tcW w:w="2693" w:type="dxa"/>
            <w:shd w:val="clear" w:color="auto" w:fill="D9E2F3" w:themeFill="accent1" w:themeFillTint="33"/>
          </w:tcPr>
          <w:p w14:paraId="6BCC99FE" w14:textId="77777777" w:rsidR="00314ABC" w:rsidRPr="00E0784A" w:rsidRDefault="00314ABC" w:rsidP="00314ABC">
            <w:pPr>
              <w:jc w:val="center"/>
              <w:rPr>
                <w:color w:val="000000" w:themeColor="text1"/>
                <w:sz w:val="20"/>
                <w:szCs w:val="20"/>
              </w:rPr>
            </w:pPr>
            <w:r w:rsidRPr="00E0784A">
              <w:rPr>
                <w:color w:val="000000" w:themeColor="text1"/>
                <w:sz w:val="20"/>
                <w:szCs w:val="20"/>
              </w:rPr>
              <w:t>Definice silné stránky</w:t>
            </w:r>
          </w:p>
        </w:tc>
        <w:tc>
          <w:tcPr>
            <w:tcW w:w="5663" w:type="dxa"/>
            <w:shd w:val="clear" w:color="auto" w:fill="D9E2F3" w:themeFill="accent1" w:themeFillTint="33"/>
          </w:tcPr>
          <w:p w14:paraId="233C840F" w14:textId="77777777" w:rsidR="00314ABC" w:rsidRPr="00E0784A" w:rsidRDefault="00252712" w:rsidP="00314ABC">
            <w:pPr>
              <w:jc w:val="center"/>
              <w:rPr>
                <w:color w:val="000000" w:themeColor="text1"/>
                <w:sz w:val="20"/>
                <w:szCs w:val="20"/>
              </w:rPr>
            </w:pPr>
            <w:r w:rsidRPr="00E0784A">
              <w:rPr>
                <w:color w:val="000000" w:themeColor="text1"/>
                <w:sz w:val="20"/>
                <w:szCs w:val="20"/>
              </w:rPr>
              <w:t>Popis parametru/</w:t>
            </w:r>
            <w:r w:rsidR="00314ABC" w:rsidRPr="00E0784A">
              <w:rPr>
                <w:color w:val="000000" w:themeColor="text1"/>
                <w:sz w:val="20"/>
                <w:szCs w:val="20"/>
              </w:rPr>
              <w:t xml:space="preserve">Návrh řešení </w:t>
            </w:r>
          </w:p>
        </w:tc>
      </w:tr>
      <w:tr w:rsidR="00E0784A" w:rsidRPr="00E0784A" w14:paraId="5D6DE5EA" w14:textId="77777777" w:rsidTr="000C09EC">
        <w:trPr>
          <w:trHeight w:val="569"/>
        </w:trPr>
        <w:tc>
          <w:tcPr>
            <w:tcW w:w="704" w:type="dxa"/>
          </w:tcPr>
          <w:p w14:paraId="7FF9F04B" w14:textId="77777777" w:rsidR="00314ABC" w:rsidRPr="00E0784A" w:rsidRDefault="00314ABC" w:rsidP="00314ABC">
            <w:pPr>
              <w:rPr>
                <w:color w:val="000000" w:themeColor="text1"/>
                <w:sz w:val="20"/>
                <w:szCs w:val="20"/>
              </w:rPr>
            </w:pPr>
            <w:r w:rsidRPr="00E0784A">
              <w:rPr>
                <w:color w:val="000000" w:themeColor="text1"/>
                <w:sz w:val="20"/>
                <w:szCs w:val="20"/>
              </w:rPr>
              <w:t>S01</w:t>
            </w:r>
          </w:p>
        </w:tc>
        <w:tc>
          <w:tcPr>
            <w:tcW w:w="2693" w:type="dxa"/>
          </w:tcPr>
          <w:p w14:paraId="32847671" w14:textId="77777777" w:rsidR="00314ABC" w:rsidRPr="00E0784A" w:rsidRDefault="00314ABC" w:rsidP="00314ABC">
            <w:pPr>
              <w:rPr>
                <w:color w:val="000000" w:themeColor="text1"/>
                <w:sz w:val="20"/>
                <w:szCs w:val="20"/>
              </w:rPr>
            </w:pPr>
            <w:r w:rsidRPr="00E0784A">
              <w:rPr>
                <w:color w:val="000000" w:themeColor="text1"/>
                <w:sz w:val="20"/>
                <w:szCs w:val="20"/>
              </w:rPr>
              <w:t>Dobré strategické umístění provozovny</w:t>
            </w:r>
          </w:p>
        </w:tc>
        <w:tc>
          <w:tcPr>
            <w:tcW w:w="5663" w:type="dxa"/>
          </w:tcPr>
          <w:p w14:paraId="1EC09702" w14:textId="77777777" w:rsidR="00314ABC" w:rsidRPr="00E0784A" w:rsidRDefault="00314ABC" w:rsidP="00314ABC">
            <w:pPr>
              <w:rPr>
                <w:color w:val="000000" w:themeColor="text1"/>
                <w:sz w:val="20"/>
                <w:szCs w:val="20"/>
              </w:rPr>
            </w:pPr>
            <w:r w:rsidRPr="00E0784A">
              <w:rPr>
                <w:color w:val="000000" w:themeColor="text1"/>
                <w:sz w:val="20"/>
                <w:szCs w:val="20"/>
              </w:rPr>
              <w:t>Výborná dostupnost jak pro pěší (MHD v dosahu), tak pro mobilního zákazníka</w:t>
            </w:r>
          </w:p>
        </w:tc>
      </w:tr>
      <w:tr w:rsidR="00E0784A" w:rsidRPr="00E0784A" w14:paraId="2B8453B7" w14:textId="77777777" w:rsidTr="000C09EC">
        <w:tc>
          <w:tcPr>
            <w:tcW w:w="704" w:type="dxa"/>
          </w:tcPr>
          <w:p w14:paraId="5C1A3911" w14:textId="77777777" w:rsidR="00314ABC" w:rsidRPr="00E0784A" w:rsidRDefault="00314ABC" w:rsidP="00314ABC">
            <w:pPr>
              <w:rPr>
                <w:color w:val="000000" w:themeColor="text1"/>
                <w:sz w:val="20"/>
                <w:szCs w:val="20"/>
              </w:rPr>
            </w:pPr>
            <w:r w:rsidRPr="00E0784A">
              <w:rPr>
                <w:color w:val="000000" w:themeColor="text1"/>
                <w:sz w:val="20"/>
                <w:szCs w:val="20"/>
              </w:rPr>
              <w:t>S02</w:t>
            </w:r>
          </w:p>
          <w:p w14:paraId="750C3310" w14:textId="77777777" w:rsidR="00314ABC" w:rsidRPr="00E0784A" w:rsidRDefault="00314ABC" w:rsidP="00314ABC">
            <w:pPr>
              <w:rPr>
                <w:color w:val="000000" w:themeColor="text1"/>
                <w:sz w:val="20"/>
                <w:szCs w:val="20"/>
              </w:rPr>
            </w:pPr>
          </w:p>
        </w:tc>
        <w:tc>
          <w:tcPr>
            <w:tcW w:w="2693" w:type="dxa"/>
          </w:tcPr>
          <w:p w14:paraId="700FF09C" w14:textId="77777777" w:rsidR="00314ABC" w:rsidRPr="00E0784A" w:rsidRDefault="00314ABC" w:rsidP="00314ABC">
            <w:pPr>
              <w:rPr>
                <w:color w:val="000000" w:themeColor="text1"/>
                <w:sz w:val="20"/>
                <w:szCs w:val="20"/>
              </w:rPr>
            </w:pPr>
            <w:r w:rsidRPr="00E0784A">
              <w:rPr>
                <w:color w:val="000000" w:themeColor="text1"/>
                <w:sz w:val="20"/>
                <w:szCs w:val="20"/>
              </w:rPr>
              <w:t>Kompletní zajištění opravy vozu</w:t>
            </w:r>
          </w:p>
        </w:tc>
        <w:tc>
          <w:tcPr>
            <w:tcW w:w="5663" w:type="dxa"/>
          </w:tcPr>
          <w:p w14:paraId="2E8E7DFE" w14:textId="77777777" w:rsidR="00314ABC" w:rsidRPr="00E0784A" w:rsidRDefault="00314ABC" w:rsidP="00314ABC">
            <w:pPr>
              <w:rPr>
                <w:color w:val="000000" w:themeColor="text1"/>
                <w:sz w:val="20"/>
                <w:szCs w:val="20"/>
              </w:rPr>
            </w:pPr>
            <w:r w:rsidRPr="00E0784A">
              <w:rPr>
                <w:color w:val="000000" w:themeColor="text1"/>
                <w:sz w:val="20"/>
                <w:szCs w:val="20"/>
              </w:rPr>
              <w:t>Zákazník má možnost využít našich služeb, provedeme opravu, zaj</w:t>
            </w:r>
            <w:r w:rsidR="00042F0C" w:rsidRPr="00E0784A">
              <w:rPr>
                <w:color w:val="000000" w:themeColor="text1"/>
                <w:sz w:val="20"/>
                <w:szCs w:val="20"/>
              </w:rPr>
              <w:t>i</w:t>
            </w:r>
            <w:r w:rsidRPr="00E0784A">
              <w:rPr>
                <w:color w:val="000000" w:themeColor="text1"/>
                <w:sz w:val="20"/>
                <w:szCs w:val="20"/>
              </w:rPr>
              <w:t>stíme náhradní díly, náhradní vozidlo po dobu opravy k dispo</w:t>
            </w:r>
            <w:r w:rsidR="00042F0C" w:rsidRPr="00E0784A">
              <w:rPr>
                <w:color w:val="000000" w:themeColor="text1"/>
                <w:sz w:val="20"/>
                <w:szCs w:val="20"/>
              </w:rPr>
              <w:t>z</w:t>
            </w:r>
            <w:r w:rsidRPr="00E0784A">
              <w:rPr>
                <w:color w:val="000000" w:themeColor="text1"/>
                <w:sz w:val="20"/>
                <w:szCs w:val="20"/>
              </w:rPr>
              <w:t>ici</w:t>
            </w:r>
          </w:p>
        </w:tc>
      </w:tr>
      <w:tr w:rsidR="00E0784A" w:rsidRPr="00E0784A" w14:paraId="71CE4A1A" w14:textId="77777777" w:rsidTr="000C09EC">
        <w:tc>
          <w:tcPr>
            <w:tcW w:w="704" w:type="dxa"/>
          </w:tcPr>
          <w:p w14:paraId="0E8C502D" w14:textId="77777777" w:rsidR="00314ABC" w:rsidRPr="00E0784A" w:rsidRDefault="00314ABC" w:rsidP="00314ABC">
            <w:pPr>
              <w:rPr>
                <w:color w:val="000000" w:themeColor="text1"/>
                <w:sz w:val="20"/>
                <w:szCs w:val="20"/>
              </w:rPr>
            </w:pPr>
            <w:r w:rsidRPr="00E0784A">
              <w:rPr>
                <w:color w:val="000000" w:themeColor="text1"/>
                <w:sz w:val="20"/>
                <w:szCs w:val="20"/>
              </w:rPr>
              <w:t>S03</w:t>
            </w:r>
          </w:p>
          <w:p w14:paraId="37EC86C5" w14:textId="77777777" w:rsidR="00314ABC" w:rsidRPr="00E0784A" w:rsidRDefault="00314ABC" w:rsidP="00314ABC">
            <w:pPr>
              <w:rPr>
                <w:color w:val="000000" w:themeColor="text1"/>
                <w:sz w:val="20"/>
                <w:szCs w:val="20"/>
              </w:rPr>
            </w:pPr>
          </w:p>
        </w:tc>
        <w:tc>
          <w:tcPr>
            <w:tcW w:w="2693" w:type="dxa"/>
          </w:tcPr>
          <w:p w14:paraId="07FB04CB" w14:textId="77777777" w:rsidR="00314ABC" w:rsidRPr="00E0784A" w:rsidRDefault="00314ABC" w:rsidP="00314ABC">
            <w:pPr>
              <w:rPr>
                <w:color w:val="000000" w:themeColor="text1"/>
                <w:sz w:val="20"/>
                <w:szCs w:val="20"/>
              </w:rPr>
            </w:pPr>
            <w:r w:rsidRPr="00E0784A">
              <w:rPr>
                <w:color w:val="000000" w:themeColor="text1"/>
                <w:sz w:val="20"/>
                <w:szCs w:val="20"/>
              </w:rPr>
              <w:t xml:space="preserve">Vyzvednutí a dovoz vozidla </w:t>
            </w:r>
            <w:r w:rsidR="00427EB1" w:rsidRPr="00E0784A">
              <w:rPr>
                <w:color w:val="000000" w:themeColor="text1"/>
                <w:sz w:val="20"/>
                <w:szCs w:val="20"/>
              </w:rPr>
              <w:t>zákazníka</w:t>
            </w:r>
          </w:p>
        </w:tc>
        <w:tc>
          <w:tcPr>
            <w:tcW w:w="5663" w:type="dxa"/>
          </w:tcPr>
          <w:p w14:paraId="43F38F53" w14:textId="77777777" w:rsidR="00314ABC" w:rsidRPr="00E0784A" w:rsidRDefault="00314ABC" w:rsidP="0052144A">
            <w:pPr>
              <w:rPr>
                <w:color w:val="000000" w:themeColor="text1"/>
                <w:sz w:val="20"/>
                <w:szCs w:val="20"/>
              </w:rPr>
            </w:pPr>
            <w:r w:rsidRPr="00E0784A">
              <w:rPr>
                <w:color w:val="000000" w:themeColor="text1"/>
                <w:sz w:val="20"/>
                <w:szCs w:val="20"/>
              </w:rPr>
              <w:t xml:space="preserve">Vyzvednutí havarovaného nebo nefunkčního vozu, provedení opravy a dovoz vozu zpět zákazníkovi na určenou adresu </w:t>
            </w:r>
          </w:p>
        </w:tc>
      </w:tr>
      <w:tr w:rsidR="00E0784A" w:rsidRPr="00E0784A" w14:paraId="21ED00FC" w14:textId="77777777" w:rsidTr="000C09EC">
        <w:tc>
          <w:tcPr>
            <w:tcW w:w="704" w:type="dxa"/>
          </w:tcPr>
          <w:p w14:paraId="11FDB751" w14:textId="77777777" w:rsidR="00314ABC" w:rsidRPr="00E0784A" w:rsidRDefault="00314ABC" w:rsidP="00314ABC">
            <w:pPr>
              <w:rPr>
                <w:color w:val="000000" w:themeColor="text1"/>
                <w:sz w:val="20"/>
                <w:szCs w:val="20"/>
              </w:rPr>
            </w:pPr>
            <w:r w:rsidRPr="00E0784A">
              <w:rPr>
                <w:color w:val="000000" w:themeColor="text1"/>
                <w:sz w:val="20"/>
                <w:szCs w:val="20"/>
              </w:rPr>
              <w:t>S04</w:t>
            </w:r>
          </w:p>
          <w:p w14:paraId="4D6E593E" w14:textId="77777777" w:rsidR="00314ABC" w:rsidRPr="00E0784A" w:rsidRDefault="00314ABC" w:rsidP="00314ABC">
            <w:pPr>
              <w:rPr>
                <w:color w:val="000000" w:themeColor="text1"/>
                <w:sz w:val="20"/>
                <w:szCs w:val="20"/>
              </w:rPr>
            </w:pPr>
          </w:p>
        </w:tc>
        <w:tc>
          <w:tcPr>
            <w:tcW w:w="2693" w:type="dxa"/>
          </w:tcPr>
          <w:p w14:paraId="1D628FEB" w14:textId="77777777" w:rsidR="00314ABC" w:rsidRPr="00E0784A" w:rsidRDefault="00314ABC" w:rsidP="00314ABC">
            <w:pPr>
              <w:rPr>
                <w:color w:val="000000" w:themeColor="text1"/>
                <w:sz w:val="20"/>
                <w:szCs w:val="20"/>
              </w:rPr>
            </w:pPr>
            <w:r w:rsidRPr="00E0784A">
              <w:rPr>
                <w:color w:val="000000" w:themeColor="text1"/>
                <w:sz w:val="20"/>
                <w:szCs w:val="20"/>
              </w:rPr>
              <w:t>Bezpečné parkování vozidel v areálu servisu</w:t>
            </w:r>
          </w:p>
        </w:tc>
        <w:tc>
          <w:tcPr>
            <w:tcW w:w="5663" w:type="dxa"/>
          </w:tcPr>
          <w:p w14:paraId="6937EF87" w14:textId="77777777" w:rsidR="00314ABC" w:rsidRPr="00E0784A" w:rsidRDefault="00314ABC" w:rsidP="00314ABC">
            <w:pPr>
              <w:rPr>
                <w:color w:val="000000" w:themeColor="text1"/>
                <w:sz w:val="20"/>
                <w:szCs w:val="20"/>
              </w:rPr>
            </w:pPr>
            <w:r w:rsidRPr="00E0784A">
              <w:rPr>
                <w:color w:val="000000" w:themeColor="text1"/>
                <w:sz w:val="20"/>
                <w:szCs w:val="20"/>
              </w:rPr>
              <w:t xml:space="preserve">Parkování všech vozidel ve střeženém areálu s kamerovým záznamem. Prostor můžeme nabídnout jako odstavné parkoviště </w:t>
            </w:r>
          </w:p>
        </w:tc>
      </w:tr>
      <w:tr w:rsidR="00E0784A" w:rsidRPr="00E0784A" w14:paraId="6DC360D1" w14:textId="77777777" w:rsidTr="000C09EC">
        <w:tc>
          <w:tcPr>
            <w:tcW w:w="704" w:type="dxa"/>
            <w:shd w:val="clear" w:color="auto" w:fill="D9E2F3" w:themeFill="accent1" w:themeFillTint="33"/>
          </w:tcPr>
          <w:p w14:paraId="1C4B8F74" w14:textId="77777777" w:rsidR="00474FD0" w:rsidRPr="00E0784A" w:rsidRDefault="00474FD0" w:rsidP="00474FD0">
            <w:pPr>
              <w:jc w:val="center"/>
              <w:rPr>
                <w:color w:val="000000" w:themeColor="text1"/>
                <w:sz w:val="20"/>
                <w:szCs w:val="20"/>
              </w:rPr>
            </w:pPr>
            <w:r w:rsidRPr="00E0784A">
              <w:rPr>
                <w:color w:val="000000" w:themeColor="text1"/>
                <w:sz w:val="20"/>
                <w:szCs w:val="20"/>
              </w:rPr>
              <w:t>W</w:t>
            </w:r>
          </w:p>
        </w:tc>
        <w:tc>
          <w:tcPr>
            <w:tcW w:w="2693" w:type="dxa"/>
            <w:shd w:val="clear" w:color="auto" w:fill="D9E2F3" w:themeFill="accent1" w:themeFillTint="33"/>
          </w:tcPr>
          <w:p w14:paraId="19CB08B2" w14:textId="77777777" w:rsidR="00474FD0" w:rsidRPr="00E0784A" w:rsidRDefault="00474FD0" w:rsidP="00474FD0">
            <w:pPr>
              <w:jc w:val="center"/>
              <w:rPr>
                <w:color w:val="000000" w:themeColor="text1"/>
                <w:sz w:val="20"/>
                <w:szCs w:val="20"/>
              </w:rPr>
            </w:pPr>
            <w:r w:rsidRPr="00E0784A">
              <w:rPr>
                <w:color w:val="000000" w:themeColor="text1"/>
                <w:sz w:val="20"/>
                <w:szCs w:val="20"/>
              </w:rPr>
              <w:t>Definice slabé stránky</w:t>
            </w:r>
          </w:p>
        </w:tc>
        <w:tc>
          <w:tcPr>
            <w:tcW w:w="5663" w:type="dxa"/>
            <w:shd w:val="clear" w:color="auto" w:fill="D9E2F3" w:themeFill="accent1" w:themeFillTint="33"/>
          </w:tcPr>
          <w:p w14:paraId="1D1946F2" w14:textId="77777777" w:rsidR="00474FD0" w:rsidRPr="00E0784A" w:rsidRDefault="00252712" w:rsidP="00474FD0">
            <w:pPr>
              <w:jc w:val="center"/>
              <w:rPr>
                <w:color w:val="000000" w:themeColor="text1"/>
                <w:sz w:val="20"/>
                <w:szCs w:val="20"/>
              </w:rPr>
            </w:pPr>
            <w:r w:rsidRPr="00E0784A">
              <w:rPr>
                <w:color w:val="000000" w:themeColor="text1"/>
                <w:sz w:val="20"/>
                <w:szCs w:val="20"/>
              </w:rPr>
              <w:t>Popis parametru/Návrh řešení</w:t>
            </w:r>
          </w:p>
        </w:tc>
      </w:tr>
      <w:tr w:rsidR="00E0784A" w:rsidRPr="00E0784A" w14:paraId="731B4997" w14:textId="77777777" w:rsidTr="000C09EC">
        <w:tc>
          <w:tcPr>
            <w:tcW w:w="704" w:type="dxa"/>
          </w:tcPr>
          <w:p w14:paraId="7B6626E3" w14:textId="77777777" w:rsidR="00474FD0" w:rsidRPr="00E0784A" w:rsidRDefault="00474FD0" w:rsidP="00474FD0">
            <w:pPr>
              <w:rPr>
                <w:color w:val="000000" w:themeColor="text1"/>
                <w:sz w:val="20"/>
                <w:szCs w:val="20"/>
              </w:rPr>
            </w:pPr>
            <w:r w:rsidRPr="00E0784A">
              <w:rPr>
                <w:color w:val="000000" w:themeColor="text1"/>
                <w:sz w:val="20"/>
                <w:szCs w:val="20"/>
              </w:rPr>
              <w:t>W01</w:t>
            </w:r>
          </w:p>
        </w:tc>
        <w:tc>
          <w:tcPr>
            <w:tcW w:w="2693" w:type="dxa"/>
          </w:tcPr>
          <w:p w14:paraId="18EEC123" w14:textId="77777777" w:rsidR="00474FD0" w:rsidRPr="00E0784A" w:rsidRDefault="00474FD0" w:rsidP="00474FD0">
            <w:pPr>
              <w:rPr>
                <w:color w:val="000000" w:themeColor="text1"/>
                <w:sz w:val="20"/>
                <w:szCs w:val="20"/>
              </w:rPr>
            </w:pPr>
            <w:r w:rsidRPr="00E0784A">
              <w:rPr>
                <w:color w:val="000000" w:themeColor="text1"/>
                <w:sz w:val="20"/>
                <w:szCs w:val="20"/>
              </w:rPr>
              <w:t>Nezkušenost s provozem autoservisu</w:t>
            </w:r>
          </w:p>
        </w:tc>
        <w:tc>
          <w:tcPr>
            <w:tcW w:w="5663" w:type="dxa"/>
          </w:tcPr>
          <w:p w14:paraId="1A741A22" w14:textId="77777777" w:rsidR="00474FD0" w:rsidRPr="00E0784A" w:rsidRDefault="00F3450D" w:rsidP="00F3450D">
            <w:pPr>
              <w:rPr>
                <w:color w:val="000000" w:themeColor="text1"/>
                <w:sz w:val="20"/>
                <w:szCs w:val="20"/>
              </w:rPr>
            </w:pPr>
            <w:r w:rsidRPr="00E0784A">
              <w:rPr>
                <w:color w:val="000000" w:themeColor="text1"/>
                <w:sz w:val="20"/>
                <w:szCs w:val="20"/>
              </w:rPr>
              <w:t>Postupné získávání zkušeností v zajišťování oprav na stávajícím vozovém parku autopůjčovny, zajišťování náhradních dílů</w:t>
            </w:r>
            <w:r w:rsidR="000212AA" w:rsidRPr="00E0784A">
              <w:rPr>
                <w:color w:val="000000" w:themeColor="text1"/>
                <w:sz w:val="20"/>
                <w:szCs w:val="20"/>
              </w:rPr>
              <w:t xml:space="preserve"> </w:t>
            </w:r>
            <w:hyperlink w:anchor="_Strategické_operace" w:history="1">
              <w:r w:rsidR="000212AA" w:rsidRPr="00E0784A">
                <w:rPr>
                  <w:rStyle w:val="Hypertextovodkaz"/>
                  <w:color w:val="000000" w:themeColor="text1"/>
                  <w:sz w:val="20"/>
                  <w:szCs w:val="20"/>
                </w:rPr>
                <w:t>(viz kap 28.4/ÚKOL03-02)</w:t>
              </w:r>
            </w:hyperlink>
          </w:p>
        </w:tc>
      </w:tr>
      <w:tr w:rsidR="00E0784A" w:rsidRPr="00E0784A" w14:paraId="12DF7379" w14:textId="77777777" w:rsidTr="000C09EC">
        <w:tc>
          <w:tcPr>
            <w:tcW w:w="704" w:type="dxa"/>
          </w:tcPr>
          <w:p w14:paraId="78E30B61" w14:textId="77777777" w:rsidR="00474FD0" w:rsidRPr="00E0784A" w:rsidRDefault="00474FD0" w:rsidP="00474FD0">
            <w:pPr>
              <w:rPr>
                <w:color w:val="000000" w:themeColor="text1"/>
                <w:sz w:val="20"/>
                <w:szCs w:val="20"/>
              </w:rPr>
            </w:pPr>
            <w:r w:rsidRPr="00E0784A">
              <w:rPr>
                <w:color w:val="000000" w:themeColor="text1"/>
                <w:sz w:val="20"/>
                <w:szCs w:val="20"/>
              </w:rPr>
              <w:t>W02</w:t>
            </w:r>
          </w:p>
        </w:tc>
        <w:tc>
          <w:tcPr>
            <w:tcW w:w="2693" w:type="dxa"/>
          </w:tcPr>
          <w:p w14:paraId="39388D3D" w14:textId="77777777" w:rsidR="00474FD0" w:rsidRPr="00E0784A" w:rsidRDefault="00474FD0" w:rsidP="00474FD0">
            <w:pPr>
              <w:rPr>
                <w:color w:val="000000" w:themeColor="text1"/>
                <w:sz w:val="20"/>
                <w:szCs w:val="20"/>
              </w:rPr>
            </w:pPr>
            <w:r w:rsidRPr="00E0784A">
              <w:rPr>
                <w:color w:val="000000" w:themeColor="text1"/>
                <w:sz w:val="20"/>
                <w:szCs w:val="20"/>
              </w:rPr>
              <w:t>Nutnost zajištění kapitálu</w:t>
            </w:r>
          </w:p>
        </w:tc>
        <w:tc>
          <w:tcPr>
            <w:tcW w:w="5663" w:type="dxa"/>
          </w:tcPr>
          <w:p w14:paraId="498F2085" w14:textId="77777777" w:rsidR="00474FD0" w:rsidRPr="00E0784A" w:rsidRDefault="00474FD0" w:rsidP="00474FD0">
            <w:pPr>
              <w:rPr>
                <w:color w:val="000000" w:themeColor="text1"/>
                <w:sz w:val="20"/>
                <w:szCs w:val="20"/>
              </w:rPr>
            </w:pPr>
            <w:r w:rsidRPr="00E0784A">
              <w:rPr>
                <w:color w:val="000000" w:themeColor="text1"/>
                <w:sz w:val="20"/>
                <w:szCs w:val="20"/>
              </w:rPr>
              <w:t xml:space="preserve">Pro plnění strategických cílů nutnost navýšení kapitálu a investic do vybudování provozovny autoservisu </w:t>
            </w:r>
            <w:hyperlink w:anchor="_Strategické_operace" w:history="1">
              <w:r w:rsidR="00396517" w:rsidRPr="00E0784A">
                <w:rPr>
                  <w:rStyle w:val="Hypertextovodkaz"/>
                  <w:color w:val="000000" w:themeColor="text1"/>
                  <w:sz w:val="20"/>
                  <w:szCs w:val="20"/>
                </w:rPr>
                <w:t>(viz kap 28.4/ÚKOL01-02)</w:t>
              </w:r>
            </w:hyperlink>
          </w:p>
        </w:tc>
      </w:tr>
      <w:tr w:rsidR="00E0784A" w:rsidRPr="00E0784A" w14:paraId="2D7F7813" w14:textId="77777777" w:rsidTr="000C09EC">
        <w:tc>
          <w:tcPr>
            <w:tcW w:w="704" w:type="dxa"/>
          </w:tcPr>
          <w:p w14:paraId="215DA4AD" w14:textId="77777777" w:rsidR="00474FD0" w:rsidRPr="00E0784A" w:rsidRDefault="00474FD0" w:rsidP="00474FD0">
            <w:pPr>
              <w:rPr>
                <w:color w:val="000000" w:themeColor="text1"/>
                <w:sz w:val="20"/>
                <w:szCs w:val="20"/>
              </w:rPr>
            </w:pPr>
            <w:r w:rsidRPr="00E0784A">
              <w:rPr>
                <w:color w:val="000000" w:themeColor="text1"/>
                <w:sz w:val="20"/>
                <w:szCs w:val="20"/>
              </w:rPr>
              <w:t>W03</w:t>
            </w:r>
          </w:p>
        </w:tc>
        <w:tc>
          <w:tcPr>
            <w:tcW w:w="2693" w:type="dxa"/>
          </w:tcPr>
          <w:p w14:paraId="208351C6" w14:textId="77777777" w:rsidR="00474FD0" w:rsidRPr="00E0784A" w:rsidRDefault="00474FD0" w:rsidP="00474FD0">
            <w:pPr>
              <w:rPr>
                <w:color w:val="000000" w:themeColor="text1"/>
                <w:sz w:val="20"/>
                <w:szCs w:val="20"/>
              </w:rPr>
            </w:pPr>
            <w:r w:rsidRPr="00E0784A">
              <w:rPr>
                <w:color w:val="000000" w:themeColor="text1"/>
                <w:sz w:val="20"/>
                <w:szCs w:val="20"/>
              </w:rPr>
              <w:t>Omezený rozsah provádění oprav</w:t>
            </w:r>
          </w:p>
        </w:tc>
        <w:tc>
          <w:tcPr>
            <w:tcW w:w="5663" w:type="dxa"/>
          </w:tcPr>
          <w:p w14:paraId="68E4D2FF" w14:textId="77777777" w:rsidR="00474FD0" w:rsidRPr="00E0784A" w:rsidRDefault="00474FD0" w:rsidP="00474FD0">
            <w:pPr>
              <w:rPr>
                <w:color w:val="000000" w:themeColor="text1"/>
                <w:sz w:val="20"/>
                <w:szCs w:val="20"/>
              </w:rPr>
            </w:pPr>
            <w:r w:rsidRPr="00E0784A">
              <w:rPr>
                <w:color w:val="000000" w:themeColor="text1"/>
                <w:sz w:val="20"/>
                <w:szCs w:val="20"/>
              </w:rPr>
              <w:t>Počáteční snížení rozsahu provádění oprav (nutná užší specializace) Postupné zaškolení a profesionální rozvoj zaměstnanců</w:t>
            </w:r>
            <w:r w:rsidR="00396517" w:rsidRPr="00E0784A">
              <w:rPr>
                <w:color w:val="000000" w:themeColor="text1"/>
                <w:sz w:val="20"/>
                <w:szCs w:val="20"/>
              </w:rPr>
              <w:t xml:space="preserve"> (</w:t>
            </w:r>
            <w:hyperlink w:anchor="_Personální_struktura_podniku," w:history="1">
              <w:r w:rsidR="00396517" w:rsidRPr="00E0784A">
                <w:rPr>
                  <w:rStyle w:val="Hypertextovodkaz"/>
                  <w:color w:val="000000" w:themeColor="text1"/>
                  <w:sz w:val="20"/>
                  <w:szCs w:val="20"/>
                </w:rPr>
                <w:t>viz kap 25</w:t>
              </w:r>
            </w:hyperlink>
            <w:r w:rsidR="00396517" w:rsidRPr="00E0784A">
              <w:rPr>
                <w:color w:val="000000" w:themeColor="text1"/>
                <w:sz w:val="20"/>
                <w:szCs w:val="20"/>
              </w:rPr>
              <w:t xml:space="preserve"> a </w:t>
            </w:r>
            <w:hyperlink w:anchor="_Orientace_na_zákazníka" w:history="1">
              <w:r w:rsidR="00396517" w:rsidRPr="00E0784A">
                <w:rPr>
                  <w:rStyle w:val="Hypertextovodkaz"/>
                  <w:color w:val="000000" w:themeColor="text1"/>
                  <w:sz w:val="20"/>
                  <w:szCs w:val="20"/>
                </w:rPr>
                <w:t>kap 28.6</w:t>
              </w:r>
            </w:hyperlink>
            <w:r w:rsidR="00396517" w:rsidRPr="00E0784A">
              <w:rPr>
                <w:color w:val="000000" w:themeColor="text1"/>
                <w:sz w:val="20"/>
                <w:szCs w:val="20"/>
              </w:rPr>
              <w:t>)</w:t>
            </w:r>
          </w:p>
        </w:tc>
      </w:tr>
      <w:tr w:rsidR="00E0784A" w:rsidRPr="00E0784A" w14:paraId="3920910E" w14:textId="77777777" w:rsidTr="000C09EC">
        <w:tc>
          <w:tcPr>
            <w:tcW w:w="704" w:type="dxa"/>
          </w:tcPr>
          <w:p w14:paraId="0E2E38E9" w14:textId="77777777" w:rsidR="00EC71E5" w:rsidRPr="00E0784A" w:rsidRDefault="00EC71E5" w:rsidP="00474FD0">
            <w:pPr>
              <w:rPr>
                <w:color w:val="000000" w:themeColor="text1"/>
                <w:sz w:val="20"/>
                <w:szCs w:val="20"/>
              </w:rPr>
            </w:pPr>
            <w:r w:rsidRPr="00E0784A">
              <w:rPr>
                <w:color w:val="000000" w:themeColor="text1"/>
                <w:sz w:val="20"/>
                <w:szCs w:val="20"/>
              </w:rPr>
              <w:t>W04</w:t>
            </w:r>
          </w:p>
        </w:tc>
        <w:tc>
          <w:tcPr>
            <w:tcW w:w="2693" w:type="dxa"/>
          </w:tcPr>
          <w:p w14:paraId="1E4A0B7A" w14:textId="77777777" w:rsidR="00EC71E5" w:rsidRPr="00E0784A" w:rsidRDefault="00EC71E5" w:rsidP="00474FD0">
            <w:pPr>
              <w:rPr>
                <w:color w:val="000000" w:themeColor="text1"/>
                <w:sz w:val="20"/>
                <w:szCs w:val="20"/>
              </w:rPr>
            </w:pPr>
            <w:r w:rsidRPr="00E0784A">
              <w:rPr>
                <w:color w:val="000000" w:themeColor="text1"/>
                <w:sz w:val="20"/>
                <w:szCs w:val="20"/>
              </w:rPr>
              <w:t>Omezený rozpočet autobazaru</w:t>
            </w:r>
          </w:p>
        </w:tc>
        <w:tc>
          <w:tcPr>
            <w:tcW w:w="5663" w:type="dxa"/>
          </w:tcPr>
          <w:p w14:paraId="19A71014" w14:textId="77777777" w:rsidR="00EC71E5" w:rsidRPr="00E0784A" w:rsidRDefault="00EC71E5" w:rsidP="00474FD0">
            <w:pPr>
              <w:rPr>
                <w:color w:val="000000" w:themeColor="text1"/>
                <w:sz w:val="20"/>
                <w:szCs w:val="20"/>
              </w:rPr>
            </w:pPr>
            <w:r w:rsidRPr="00E0784A">
              <w:rPr>
                <w:color w:val="000000" w:themeColor="text1"/>
                <w:sz w:val="20"/>
                <w:szCs w:val="20"/>
              </w:rPr>
              <w:t xml:space="preserve">Zvýšením rozpočtu autobazaru jsme schopni rozšířit nabídku, při širší nabídce vozidel se zvyšují šance uspokojení konkrétních zákaznických představ </w:t>
            </w:r>
            <w:r w:rsidR="00396517" w:rsidRPr="00E0784A">
              <w:rPr>
                <w:color w:val="000000" w:themeColor="text1"/>
                <w:sz w:val="20"/>
                <w:szCs w:val="20"/>
              </w:rPr>
              <w:t>(</w:t>
            </w:r>
            <w:hyperlink w:anchor="_Strategické_cíle" w:history="1">
              <w:r w:rsidR="00396517" w:rsidRPr="00E0784A">
                <w:rPr>
                  <w:rStyle w:val="Hypertextovodkaz"/>
                  <w:color w:val="000000" w:themeColor="text1"/>
                  <w:sz w:val="20"/>
                  <w:szCs w:val="20"/>
                </w:rPr>
                <w:t>28.4/CÍL01</w:t>
              </w:r>
            </w:hyperlink>
            <w:r w:rsidR="00396517" w:rsidRPr="00E0784A">
              <w:rPr>
                <w:color w:val="000000" w:themeColor="text1"/>
                <w:sz w:val="20"/>
                <w:szCs w:val="20"/>
              </w:rPr>
              <w:t xml:space="preserve"> + </w:t>
            </w:r>
            <w:hyperlink w:anchor="_Strategické_operace" w:history="1">
              <w:r w:rsidR="00396517" w:rsidRPr="00E0784A">
                <w:rPr>
                  <w:rStyle w:val="Hypertextovodkaz"/>
                  <w:color w:val="000000" w:themeColor="text1"/>
                  <w:sz w:val="20"/>
                  <w:szCs w:val="20"/>
                </w:rPr>
                <w:t>ÚKOL02-03</w:t>
              </w:r>
            </w:hyperlink>
            <w:r w:rsidR="00396517" w:rsidRPr="00E0784A">
              <w:rPr>
                <w:color w:val="000000" w:themeColor="text1"/>
                <w:sz w:val="20"/>
                <w:szCs w:val="20"/>
              </w:rPr>
              <w:t>)</w:t>
            </w:r>
          </w:p>
        </w:tc>
      </w:tr>
      <w:tr w:rsidR="00E0784A" w:rsidRPr="00E0784A" w14:paraId="513A2D4B" w14:textId="77777777" w:rsidTr="000C09EC">
        <w:tc>
          <w:tcPr>
            <w:tcW w:w="704" w:type="dxa"/>
            <w:shd w:val="clear" w:color="auto" w:fill="D9E2F3" w:themeFill="accent1" w:themeFillTint="33"/>
          </w:tcPr>
          <w:p w14:paraId="31698BFF" w14:textId="77777777" w:rsidR="00474FD0" w:rsidRPr="00E0784A" w:rsidRDefault="00474FD0" w:rsidP="00474FD0">
            <w:pPr>
              <w:jc w:val="center"/>
              <w:rPr>
                <w:color w:val="000000" w:themeColor="text1"/>
                <w:sz w:val="20"/>
                <w:szCs w:val="20"/>
              </w:rPr>
            </w:pPr>
            <w:r w:rsidRPr="00E0784A">
              <w:rPr>
                <w:color w:val="000000" w:themeColor="text1"/>
                <w:sz w:val="20"/>
                <w:szCs w:val="20"/>
              </w:rPr>
              <w:t>O</w:t>
            </w:r>
          </w:p>
        </w:tc>
        <w:tc>
          <w:tcPr>
            <w:tcW w:w="2693" w:type="dxa"/>
            <w:shd w:val="clear" w:color="auto" w:fill="D9E2F3" w:themeFill="accent1" w:themeFillTint="33"/>
          </w:tcPr>
          <w:p w14:paraId="392C7B2C" w14:textId="77777777" w:rsidR="00474FD0" w:rsidRPr="00E0784A" w:rsidRDefault="00474FD0" w:rsidP="00474FD0">
            <w:pPr>
              <w:jc w:val="center"/>
              <w:rPr>
                <w:color w:val="000000" w:themeColor="text1"/>
                <w:sz w:val="20"/>
                <w:szCs w:val="20"/>
              </w:rPr>
            </w:pPr>
            <w:r w:rsidRPr="00E0784A">
              <w:rPr>
                <w:color w:val="000000" w:themeColor="text1"/>
                <w:sz w:val="20"/>
                <w:szCs w:val="20"/>
              </w:rPr>
              <w:t>Definice příležitosti</w:t>
            </w:r>
          </w:p>
        </w:tc>
        <w:tc>
          <w:tcPr>
            <w:tcW w:w="5663" w:type="dxa"/>
            <w:shd w:val="clear" w:color="auto" w:fill="D9E2F3" w:themeFill="accent1" w:themeFillTint="33"/>
          </w:tcPr>
          <w:p w14:paraId="7A7E1009" w14:textId="77777777" w:rsidR="00474FD0" w:rsidRPr="00E0784A" w:rsidRDefault="00252712" w:rsidP="00474FD0">
            <w:pPr>
              <w:jc w:val="center"/>
              <w:rPr>
                <w:color w:val="000000" w:themeColor="text1"/>
                <w:sz w:val="20"/>
                <w:szCs w:val="20"/>
              </w:rPr>
            </w:pPr>
            <w:r w:rsidRPr="00E0784A">
              <w:rPr>
                <w:color w:val="000000" w:themeColor="text1"/>
                <w:sz w:val="20"/>
                <w:szCs w:val="20"/>
              </w:rPr>
              <w:t>Popis parametru/Návrh řešení</w:t>
            </w:r>
          </w:p>
        </w:tc>
      </w:tr>
      <w:tr w:rsidR="00E0784A" w:rsidRPr="00E0784A" w14:paraId="73C361B4" w14:textId="77777777" w:rsidTr="000C09EC">
        <w:tc>
          <w:tcPr>
            <w:tcW w:w="704" w:type="dxa"/>
          </w:tcPr>
          <w:p w14:paraId="3FE8722F" w14:textId="77777777" w:rsidR="00474FD0" w:rsidRPr="00E0784A" w:rsidRDefault="00474FD0" w:rsidP="00474FD0">
            <w:pPr>
              <w:rPr>
                <w:color w:val="000000" w:themeColor="text1"/>
                <w:sz w:val="20"/>
                <w:szCs w:val="20"/>
              </w:rPr>
            </w:pPr>
            <w:r w:rsidRPr="00E0784A">
              <w:rPr>
                <w:color w:val="000000" w:themeColor="text1"/>
                <w:sz w:val="20"/>
                <w:szCs w:val="20"/>
              </w:rPr>
              <w:t>O01</w:t>
            </w:r>
          </w:p>
        </w:tc>
        <w:tc>
          <w:tcPr>
            <w:tcW w:w="2693" w:type="dxa"/>
          </w:tcPr>
          <w:p w14:paraId="53714A0B" w14:textId="77777777" w:rsidR="00474FD0" w:rsidRPr="00E0784A" w:rsidRDefault="00474FD0" w:rsidP="00474FD0">
            <w:pPr>
              <w:rPr>
                <w:color w:val="000000" w:themeColor="text1"/>
                <w:sz w:val="20"/>
                <w:szCs w:val="20"/>
              </w:rPr>
            </w:pPr>
            <w:r w:rsidRPr="00E0784A">
              <w:rPr>
                <w:color w:val="000000" w:themeColor="text1"/>
                <w:sz w:val="20"/>
                <w:szCs w:val="20"/>
              </w:rPr>
              <w:t xml:space="preserve">Snížení času provedení oprav nebo servisu </w:t>
            </w:r>
          </w:p>
        </w:tc>
        <w:tc>
          <w:tcPr>
            <w:tcW w:w="5663" w:type="dxa"/>
          </w:tcPr>
          <w:p w14:paraId="3C326116" w14:textId="77777777" w:rsidR="00474FD0" w:rsidRPr="00E0784A" w:rsidRDefault="00474FD0" w:rsidP="00BC76D0">
            <w:pPr>
              <w:rPr>
                <w:color w:val="000000" w:themeColor="text1"/>
                <w:sz w:val="20"/>
                <w:szCs w:val="20"/>
              </w:rPr>
            </w:pPr>
            <w:r w:rsidRPr="00E0784A">
              <w:rPr>
                <w:color w:val="000000" w:themeColor="text1"/>
                <w:sz w:val="20"/>
                <w:szCs w:val="20"/>
              </w:rPr>
              <w:t>Zkrácení času servisního úkonu, odbourání nutnosti transportu vozidla k provedení opravy</w:t>
            </w:r>
            <w:r w:rsidR="000212AA" w:rsidRPr="00E0784A">
              <w:rPr>
                <w:color w:val="000000" w:themeColor="text1"/>
                <w:sz w:val="20"/>
                <w:szCs w:val="20"/>
              </w:rPr>
              <w:t xml:space="preserve">, zaměření na rychlé a kvalitní provedení oprav (vytvoření konkurenční výhody), </w:t>
            </w:r>
            <w:r w:rsidR="00BC76D0" w:rsidRPr="00E0784A">
              <w:rPr>
                <w:color w:val="000000" w:themeColor="text1"/>
                <w:sz w:val="20"/>
                <w:szCs w:val="20"/>
              </w:rPr>
              <w:t>(</w:t>
            </w:r>
            <w:hyperlink w:anchor="_Strategické_operace" w:history="1">
              <w:r w:rsidR="00BC76D0" w:rsidRPr="00E0784A">
                <w:rPr>
                  <w:rStyle w:val="Hypertextovodkaz"/>
                  <w:color w:val="000000" w:themeColor="text1"/>
                  <w:sz w:val="20"/>
                  <w:szCs w:val="20"/>
                </w:rPr>
                <w:t>viz kap 28.4/ÚKOL03-06</w:t>
              </w:r>
            </w:hyperlink>
            <w:r w:rsidR="00BC76D0" w:rsidRPr="00E0784A">
              <w:rPr>
                <w:color w:val="000000" w:themeColor="text1"/>
                <w:sz w:val="20"/>
                <w:szCs w:val="20"/>
              </w:rPr>
              <w:t>)</w:t>
            </w:r>
          </w:p>
        </w:tc>
      </w:tr>
      <w:tr w:rsidR="00E0784A" w:rsidRPr="00E0784A" w14:paraId="07957CF4" w14:textId="77777777" w:rsidTr="000C09EC">
        <w:tc>
          <w:tcPr>
            <w:tcW w:w="704" w:type="dxa"/>
          </w:tcPr>
          <w:p w14:paraId="298838FE" w14:textId="77777777" w:rsidR="00474FD0" w:rsidRPr="00E0784A" w:rsidRDefault="00474FD0" w:rsidP="00474FD0">
            <w:pPr>
              <w:rPr>
                <w:color w:val="000000" w:themeColor="text1"/>
                <w:sz w:val="20"/>
                <w:szCs w:val="20"/>
              </w:rPr>
            </w:pPr>
            <w:r w:rsidRPr="00E0784A">
              <w:rPr>
                <w:color w:val="000000" w:themeColor="text1"/>
                <w:sz w:val="20"/>
                <w:szCs w:val="20"/>
              </w:rPr>
              <w:t>O02</w:t>
            </w:r>
          </w:p>
        </w:tc>
        <w:tc>
          <w:tcPr>
            <w:tcW w:w="2693" w:type="dxa"/>
          </w:tcPr>
          <w:p w14:paraId="69FF32D3" w14:textId="77777777" w:rsidR="00474FD0" w:rsidRPr="00E0784A" w:rsidRDefault="00474FD0" w:rsidP="00474FD0">
            <w:pPr>
              <w:rPr>
                <w:color w:val="000000" w:themeColor="text1"/>
                <w:sz w:val="20"/>
                <w:szCs w:val="20"/>
              </w:rPr>
            </w:pPr>
            <w:r w:rsidRPr="00E0784A">
              <w:rPr>
                <w:color w:val="000000" w:themeColor="text1"/>
                <w:sz w:val="20"/>
                <w:szCs w:val="20"/>
              </w:rPr>
              <w:t>Rostoucí poptávka po údržbě a servisu vozidel</w:t>
            </w:r>
          </w:p>
        </w:tc>
        <w:tc>
          <w:tcPr>
            <w:tcW w:w="5663" w:type="dxa"/>
          </w:tcPr>
          <w:p w14:paraId="7E4DBE96" w14:textId="77777777" w:rsidR="00474FD0" w:rsidRPr="00E0784A" w:rsidRDefault="00474FD0" w:rsidP="0052144A">
            <w:pPr>
              <w:rPr>
                <w:color w:val="000000" w:themeColor="text1"/>
                <w:sz w:val="20"/>
                <w:szCs w:val="20"/>
              </w:rPr>
            </w:pPr>
            <w:r w:rsidRPr="00E0784A">
              <w:rPr>
                <w:color w:val="000000" w:themeColor="text1"/>
                <w:sz w:val="20"/>
                <w:szCs w:val="20"/>
              </w:rPr>
              <w:t>Nejdůležitější příležitostí pro autoservis je rostouc</w:t>
            </w:r>
            <w:r w:rsidR="00BC76D0" w:rsidRPr="00E0784A">
              <w:rPr>
                <w:color w:val="000000" w:themeColor="text1"/>
                <w:sz w:val="20"/>
                <w:szCs w:val="20"/>
              </w:rPr>
              <w:t xml:space="preserve">í poptávka po cenově dostupném a kvalitním </w:t>
            </w:r>
            <w:r w:rsidRPr="00E0784A">
              <w:rPr>
                <w:color w:val="000000" w:themeColor="text1"/>
                <w:sz w:val="20"/>
                <w:szCs w:val="20"/>
              </w:rPr>
              <w:t xml:space="preserve">servisu </w:t>
            </w:r>
            <w:r w:rsidR="00BC76D0" w:rsidRPr="00E0784A">
              <w:rPr>
                <w:color w:val="000000" w:themeColor="text1"/>
                <w:sz w:val="20"/>
                <w:szCs w:val="20"/>
              </w:rPr>
              <w:t xml:space="preserve">vozidel </w:t>
            </w:r>
            <w:r w:rsidRPr="00E0784A">
              <w:rPr>
                <w:color w:val="000000" w:themeColor="text1"/>
                <w:sz w:val="20"/>
                <w:szCs w:val="20"/>
              </w:rPr>
              <w:t xml:space="preserve">v návaznosti na zvyšující se počty </w:t>
            </w:r>
            <w:r w:rsidR="00BC76D0" w:rsidRPr="00E0784A">
              <w:rPr>
                <w:color w:val="000000" w:themeColor="text1"/>
                <w:sz w:val="20"/>
                <w:szCs w:val="20"/>
              </w:rPr>
              <w:t>aut</w:t>
            </w:r>
            <w:r w:rsidRPr="00E0784A">
              <w:rPr>
                <w:color w:val="000000" w:themeColor="text1"/>
                <w:sz w:val="20"/>
                <w:szCs w:val="20"/>
              </w:rPr>
              <w:t xml:space="preserve"> v České republice</w:t>
            </w:r>
            <w:r w:rsidR="00BC76D0" w:rsidRPr="00E0784A">
              <w:rPr>
                <w:color w:val="000000" w:themeColor="text1"/>
                <w:sz w:val="20"/>
                <w:szCs w:val="20"/>
              </w:rPr>
              <w:t xml:space="preserve"> (</w:t>
            </w:r>
            <w:hyperlink w:anchor="_Strategické_operace" w:history="1">
              <w:r w:rsidR="00BC76D0" w:rsidRPr="00E0784A">
                <w:rPr>
                  <w:rStyle w:val="Hypertextovodkaz"/>
                  <w:color w:val="000000" w:themeColor="text1"/>
                  <w:sz w:val="20"/>
                  <w:szCs w:val="20"/>
                </w:rPr>
                <w:t xml:space="preserve">viz kap </w:t>
              </w:r>
              <w:r w:rsidR="000212AA" w:rsidRPr="00E0784A">
                <w:rPr>
                  <w:rStyle w:val="Hypertextovodkaz"/>
                  <w:color w:val="000000" w:themeColor="text1"/>
                  <w:sz w:val="20"/>
                  <w:szCs w:val="20"/>
                </w:rPr>
                <w:t>28.4/CÍL03</w:t>
              </w:r>
            </w:hyperlink>
            <w:r w:rsidR="00BC76D0" w:rsidRPr="00E0784A">
              <w:rPr>
                <w:color w:val="000000" w:themeColor="text1"/>
                <w:sz w:val="20"/>
                <w:szCs w:val="20"/>
              </w:rPr>
              <w:t>)</w:t>
            </w:r>
          </w:p>
        </w:tc>
      </w:tr>
      <w:tr w:rsidR="00E0784A" w:rsidRPr="00E0784A" w14:paraId="4F4C3DC5" w14:textId="77777777" w:rsidTr="000C09EC">
        <w:tc>
          <w:tcPr>
            <w:tcW w:w="704" w:type="dxa"/>
          </w:tcPr>
          <w:p w14:paraId="0CE744E1" w14:textId="77777777" w:rsidR="00474FD0" w:rsidRPr="00E0784A" w:rsidRDefault="00474FD0" w:rsidP="00474FD0">
            <w:pPr>
              <w:rPr>
                <w:color w:val="000000" w:themeColor="text1"/>
                <w:sz w:val="20"/>
                <w:szCs w:val="20"/>
              </w:rPr>
            </w:pPr>
            <w:r w:rsidRPr="00E0784A">
              <w:rPr>
                <w:color w:val="000000" w:themeColor="text1"/>
                <w:sz w:val="20"/>
                <w:szCs w:val="20"/>
              </w:rPr>
              <w:t>O03</w:t>
            </w:r>
          </w:p>
        </w:tc>
        <w:tc>
          <w:tcPr>
            <w:tcW w:w="2693" w:type="dxa"/>
          </w:tcPr>
          <w:p w14:paraId="1F4A33F9" w14:textId="77777777" w:rsidR="00474FD0" w:rsidRPr="00E0784A" w:rsidRDefault="00474FD0" w:rsidP="00474FD0">
            <w:pPr>
              <w:rPr>
                <w:color w:val="000000" w:themeColor="text1"/>
                <w:sz w:val="20"/>
                <w:szCs w:val="20"/>
              </w:rPr>
            </w:pPr>
            <w:r w:rsidRPr="00E0784A">
              <w:rPr>
                <w:color w:val="000000" w:themeColor="text1"/>
                <w:sz w:val="20"/>
                <w:szCs w:val="20"/>
              </w:rPr>
              <w:t>Nabídka zákaznického servisu</w:t>
            </w:r>
          </w:p>
        </w:tc>
        <w:tc>
          <w:tcPr>
            <w:tcW w:w="5663" w:type="dxa"/>
          </w:tcPr>
          <w:p w14:paraId="7CB88ED3" w14:textId="77777777" w:rsidR="00474FD0" w:rsidRPr="00E0784A" w:rsidRDefault="00BC76D0" w:rsidP="00474FD0">
            <w:pPr>
              <w:rPr>
                <w:color w:val="000000" w:themeColor="text1"/>
                <w:sz w:val="20"/>
                <w:szCs w:val="20"/>
              </w:rPr>
            </w:pPr>
            <w:r w:rsidRPr="00E0784A">
              <w:rPr>
                <w:color w:val="000000" w:themeColor="text1"/>
                <w:sz w:val="20"/>
                <w:szCs w:val="20"/>
              </w:rPr>
              <w:t>Získání většího počtu zákazníků díky zvýhodněným cenám</w:t>
            </w:r>
            <w:r w:rsidR="00474FD0" w:rsidRPr="00E0784A">
              <w:rPr>
                <w:color w:val="000000" w:themeColor="text1"/>
                <w:sz w:val="20"/>
                <w:szCs w:val="20"/>
              </w:rPr>
              <w:t xml:space="preserve"> </w:t>
            </w:r>
            <w:r w:rsidRPr="00E0784A">
              <w:rPr>
                <w:color w:val="000000" w:themeColor="text1"/>
                <w:sz w:val="20"/>
                <w:szCs w:val="20"/>
              </w:rPr>
              <w:t xml:space="preserve">dalších služeb </w:t>
            </w:r>
            <w:r w:rsidR="00474FD0" w:rsidRPr="00E0784A">
              <w:rPr>
                <w:color w:val="000000" w:themeColor="text1"/>
                <w:sz w:val="20"/>
                <w:szCs w:val="20"/>
              </w:rPr>
              <w:t>pro zákazníky našeho autobazaru</w:t>
            </w:r>
            <w:r w:rsidRPr="00E0784A">
              <w:rPr>
                <w:color w:val="000000" w:themeColor="text1"/>
                <w:sz w:val="20"/>
                <w:szCs w:val="20"/>
              </w:rPr>
              <w:t>, stálé zákazníky autoservisu</w:t>
            </w:r>
            <w:r w:rsidR="00474FD0" w:rsidRPr="00E0784A">
              <w:rPr>
                <w:color w:val="000000" w:themeColor="text1"/>
                <w:sz w:val="20"/>
                <w:szCs w:val="20"/>
              </w:rPr>
              <w:t>.</w:t>
            </w:r>
            <w:r w:rsidRPr="00E0784A">
              <w:rPr>
                <w:color w:val="000000" w:themeColor="text1"/>
                <w:sz w:val="20"/>
                <w:szCs w:val="20"/>
              </w:rPr>
              <w:t xml:space="preserve"> Slevy provedení následného servisu nebo oprav vozu </w:t>
            </w:r>
            <w:hyperlink w:anchor="_Marketingový_mix" w:history="1">
              <w:r w:rsidRPr="00E0784A">
                <w:rPr>
                  <w:rStyle w:val="Hypertextovodkaz"/>
                  <w:color w:val="000000" w:themeColor="text1"/>
                  <w:sz w:val="20"/>
                  <w:szCs w:val="20"/>
                </w:rPr>
                <w:t>(viz kap 26.1)</w:t>
              </w:r>
            </w:hyperlink>
          </w:p>
        </w:tc>
      </w:tr>
      <w:tr w:rsidR="00E0784A" w:rsidRPr="00E0784A" w14:paraId="330C4FCF" w14:textId="77777777" w:rsidTr="000C09EC">
        <w:tc>
          <w:tcPr>
            <w:tcW w:w="704" w:type="dxa"/>
          </w:tcPr>
          <w:p w14:paraId="3AEA97FE" w14:textId="77777777" w:rsidR="00474FD0" w:rsidRPr="00E0784A" w:rsidRDefault="000212AA" w:rsidP="00474FD0">
            <w:pPr>
              <w:rPr>
                <w:color w:val="000000" w:themeColor="text1"/>
                <w:sz w:val="20"/>
                <w:szCs w:val="20"/>
              </w:rPr>
            </w:pPr>
            <w:r w:rsidRPr="00E0784A">
              <w:rPr>
                <w:color w:val="000000" w:themeColor="text1"/>
                <w:sz w:val="20"/>
                <w:szCs w:val="20"/>
              </w:rPr>
              <w:t>O04</w:t>
            </w:r>
          </w:p>
        </w:tc>
        <w:tc>
          <w:tcPr>
            <w:tcW w:w="2693" w:type="dxa"/>
          </w:tcPr>
          <w:p w14:paraId="54D5B48D" w14:textId="77777777" w:rsidR="00474FD0" w:rsidRPr="00E0784A" w:rsidRDefault="00474FD0" w:rsidP="00474FD0">
            <w:pPr>
              <w:rPr>
                <w:color w:val="000000" w:themeColor="text1"/>
                <w:sz w:val="20"/>
                <w:szCs w:val="20"/>
              </w:rPr>
            </w:pPr>
            <w:r w:rsidRPr="00E0784A">
              <w:rPr>
                <w:color w:val="000000" w:themeColor="text1"/>
                <w:sz w:val="20"/>
                <w:szCs w:val="20"/>
              </w:rPr>
              <w:t>Zajištění firemních oprav</w:t>
            </w:r>
          </w:p>
        </w:tc>
        <w:tc>
          <w:tcPr>
            <w:tcW w:w="5663" w:type="dxa"/>
          </w:tcPr>
          <w:p w14:paraId="257C77CA" w14:textId="77777777" w:rsidR="00474FD0" w:rsidRPr="00E0784A" w:rsidRDefault="00474FD0" w:rsidP="00474FD0">
            <w:pPr>
              <w:rPr>
                <w:color w:val="000000" w:themeColor="text1"/>
                <w:sz w:val="20"/>
                <w:szCs w:val="20"/>
              </w:rPr>
            </w:pPr>
            <w:r w:rsidRPr="00E0784A">
              <w:rPr>
                <w:color w:val="000000" w:themeColor="text1"/>
                <w:sz w:val="20"/>
                <w:szCs w:val="20"/>
              </w:rPr>
              <w:t>(rámcová smlouva, z</w:t>
            </w:r>
            <w:r w:rsidR="000212AA" w:rsidRPr="00E0784A">
              <w:rPr>
                <w:color w:val="000000" w:themeColor="text1"/>
                <w:sz w:val="20"/>
                <w:szCs w:val="20"/>
              </w:rPr>
              <w:t xml:space="preserve">ajištění oprav pro pojišťovny), (viz kap </w:t>
            </w:r>
            <w:hyperlink w:anchor="_Strategické_operace" w:history="1">
              <w:r w:rsidR="000212AA" w:rsidRPr="00E0784A">
                <w:rPr>
                  <w:rStyle w:val="Hypertextovodkaz"/>
                  <w:color w:val="000000" w:themeColor="text1"/>
                  <w:sz w:val="20"/>
                  <w:szCs w:val="20"/>
                </w:rPr>
                <w:t>28.4/ÚKOL02-03</w:t>
              </w:r>
            </w:hyperlink>
            <w:r w:rsidR="000212AA" w:rsidRPr="00E0784A">
              <w:rPr>
                <w:color w:val="000000" w:themeColor="text1"/>
                <w:sz w:val="20"/>
                <w:szCs w:val="20"/>
              </w:rPr>
              <w:t>)</w:t>
            </w:r>
          </w:p>
        </w:tc>
      </w:tr>
      <w:tr w:rsidR="00E0784A" w:rsidRPr="00E0784A" w14:paraId="6807B5AF" w14:textId="77777777" w:rsidTr="000C09EC">
        <w:tc>
          <w:tcPr>
            <w:tcW w:w="704" w:type="dxa"/>
          </w:tcPr>
          <w:p w14:paraId="7A5E805A" w14:textId="77777777" w:rsidR="00474FD0" w:rsidRPr="00E0784A" w:rsidRDefault="000212AA" w:rsidP="00474FD0">
            <w:pPr>
              <w:rPr>
                <w:color w:val="000000" w:themeColor="text1"/>
                <w:sz w:val="20"/>
                <w:szCs w:val="20"/>
              </w:rPr>
            </w:pPr>
            <w:r w:rsidRPr="00E0784A">
              <w:rPr>
                <w:color w:val="000000" w:themeColor="text1"/>
                <w:sz w:val="20"/>
                <w:szCs w:val="20"/>
              </w:rPr>
              <w:t>O05</w:t>
            </w:r>
          </w:p>
        </w:tc>
        <w:tc>
          <w:tcPr>
            <w:tcW w:w="2693" w:type="dxa"/>
          </w:tcPr>
          <w:p w14:paraId="166EF9D4" w14:textId="77777777" w:rsidR="00474FD0" w:rsidRPr="00E0784A" w:rsidRDefault="00474FD0" w:rsidP="00474FD0">
            <w:pPr>
              <w:rPr>
                <w:color w:val="000000" w:themeColor="text1"/>
                <w:sz w:val="20"/>
                <w:szCs w:val="20"/>
              </w:rPr>
            </w:pPr>
            <w:r w:rsidRPr="00E0784A">
              <w:rPr>
                <w:color w:val="000000" w:themeColor="text1"/>
                <w:sz w:val="20"/>
                <w:szCs w:val="20"/>
              </w:rPr>
              <w:t>Pneuservis</w:t>
            </w:r>
          </w:p>
        </w:tc>
        <w:tc>
          <w:tcPr>
            <w:tcW w:w="5663" w:type="dxa"/>
          </w:tcPr>
          <w:p w14:paraId="3A72FAAE" w14:textId="77777777" w:rsidR="00474FD0" w:rsidRPr="00E0784A" w:rsidRDefault="00474FD0" w:rsidP="00474FD0">
            <w:pPr>
              <w:rPr>
                <w:color w:val="000000" w:themeColor="text1"/>
                <w:sz w:val="20"/>
                <w:szCs w:val="20"/>
              </w:rPr>
            </w:pPr>
            <w:r w:rsidRPr="00E0784A">
              <w:rPr>
                <w:color w:val="000000" w:themeColor="text1"/>
                <w:sz w:val="20"/>
                <w:szCs w:val="20"/>
              </w:rPr>
              <w:t>Sezonní přezouvání pneumatik</w:t>
            </w:r>
            <w:r w:rsidR="00F42D6B" w:rsidRPr="00E0784A">
              <w:rPr>
                <w:color w:val="000000" w:themeColor="text1"/>
                <w:sz w:val="20"/>
                <w:szCs w:val="20"/>
              </w:rPr>
              <w:t>, významné navýšení obratu</w:t>
            </w:r>
          </w:p>
        </w:tc>
      </w:tr>
      <w:tr w:rsidR="00E0784A" w:rsidRPr="00E0784A" w14:paraId="101C5A31" w14:textId="77777777" w:rsidTr="000C09EC">
        <w:tc>
          <w:tcPr>
            <w:tcW w:w="704" w:type="dxa"/>
          </w:tcPr>
          <w:p w14:paraId="0AD1D790" w14:textId="77777777" w:rsidR="00474FD0" w:rsidRPr="00E0784A" w:rsidRDefault="000212AA" w:rsidP="00474FD0">
            <w:pPr>
              <w:rPr>
                <w:color w:val="000000" w:themeColor="text1"/>
                <w:sz w:val="20"/>
                <w:szCs w:val="20"/>
              </w:rPr>
            </w:pPr>
            <w:r w:rsidRPr="00E0784A">
              <w:rPr>
                <w:color w:val="000000" w:themeColor="text1"/>
                <w:sz w:val="20"/>
                <w:szCs w:val="20"/>
              </w:rPr>
              <w:t>O06</w:t>
            </w:r>
          </w:p>
        </w:tc>
        <w:tc>
          <w:tcPr>
            <w:tcW w:w="2693" w:type="dxa"/>
          </w:tcPr>
          <w:p w14:paraId="2F4772C0" w14:textId="77777777" w:rsidR="00474FD0" w:rsidRPr="00E0784A" w:rsidRDefault="00474FD0" w:rsidP="00474FD0">
            <w:pPr>
              <w:rPr>
                <w:color w:val="000000" w:themeColor="text1"/>
                <w:sz w:val="20"/>
                <w:szCs w:val="20"/>
              </w:rPr>
            </w:pPr>
            <w:r w:rsidRPr="00E0784A">
              <w:rPr>
                <w:color w:val="000000" w:themeColor="text1"/>
                <w:sz w:val="20"/>
                <w:szCs w:val="20"/>
              </w:rPr>
              <w:t>Nabídka doplňkových servisních služeb</w:t>
            </w:r>
          </w:p>
        </w:tc>
        <w:tc>
          <w:tcPr>
            <w:tcW w:w="5663" w:type="dxa"/>
          </w:tcPr>
          <w:p w14:paraId="6309F582" w14:textId="77777777" w:rsidR="00474FD0" w:rsidRPr="00E0784A" w:rsidRDefault="00F42D6B" w:rsidP="0052144A">
            <w:pPr>
              <w:rPr>
                <w:color w:val="000000" w:themeColor="text1"/>
                <w:sz w:val="20"/>
                <w:szCs w:val="20"/>
              </w:rPr>
            </w:pPr>
            <w:r w:rsidRPr="00E0784A">
              <w:rPr>
                <w:color w:val="000000" w:themeColor="text1"/>
                <w:sz w:val="20"/>
                <w:szCs w:val="20"/>
              </w:rPr>
              <w:t xml:space="preserve">(dekarbonizace motorů, </w:t>
            </w:r>
            <w:r w:rsidR="00474FD0" w:rsidRPr="00E0784A">
              <w:rPr>
                <w:color w:val="000000" w:themeColor="text1"/>
                <w:sz w:val="20"/>
                <w:szCs w:val="20"/>
              </w:rPr>
              <w:t>čištění vozidel</w:t>
            </w:r>
            <w:r w:rsidR="00F3450D" w:rsidRPr="00E0784A">
              <w:rPr>
                <w:color w:val="000000" w:themeColor="text1"/>
                <w:sz w:val="20"/>
                <w:szCs w:val="20"/>
              </w:rPr>
              <w:t xml:space="preserve">, </w:t>
            </w:r>
            <w:r w:rsidRPr="00E0784A">
              <w:rPr>
                <w:color w:val="000000" w:themeColor="text1"/>
                <w:sz w:val="20"/>
                <w:szCs w:val="20"/>
              </w:rPr>
              <w:t>repas DPF filtrů a katal</w:t>
            </w:r>
            <w:r w:rsidR="0052144A">
              <w:rPr>
                <w:color w:val="000000" w:themeColor="text1"/>
                <w:sz w:val="20"/>
                <w:szCs w:val="20"/>
              </w:rPr>
              <w:t>y</w:t>
            </w:r>
            <w:r w:rsidRPr="00E0784A">
              <w:rPr>
                <w:color w:val="000000" w:themeColor="text1"/>
                <w:sz w:val="20"/>
                <w:szCs w:val="20"/>
              </w:rPr>
              <w:t xml:space="preserve">zátorů, oživení laku, leštění světlometů, </w:t>
            </w:r>
            <w:r w:rsidR="00F3450D" w:rsidRPr="00E0784A">
              <w:rPr>
                <w:color w:val="000000" w:themeColor="text1"/>
                <w:sz w:val="20"/>
                <w:szCs w:val="20"/>
              </w:rPr>
              <w:t>prodej náhradních dílů</w:t>
            </w:r>
            <w:r w:rsidR="00474FD0" w:rsidRPr="00E0784A">
              <w:rPr>
                <w:color w:val="000000" w:themeColor="text1"/>
                <w:sz w:val="20"/>
                <w:szCs w:val="20"/>
              </w:rPr>
              <w:t>)</w:t>
            </w:r>
            <w:r w:rsidR="007041E7" w:rsidRPr="00E0784A">
              <w:rPr>
                <w:color w:val="000000" w:themeColor="text1"/>
                <w:sz w:val="20"/>
                <w:szCs w:val="20"/>
              </w:rPr>
              <w:t>,</w:t>
            </w:r>
            <w:r w:rsidR="000212AA" w:rsidRPr="00E0784A">
              <w:rPr>
                <w:color w:val="000000" w:themeColor="text1"/>
                <w:sz w:val="20"/>
                <w:szCs w:val="20"/>
              </w:rPr>
              <w:t xml:space="preserve"> (</w:t>
            </w:r>
            <w:hyperlink w:anchor="_Definice_a_určení" w:history="1">
              <w:r w:rsidR="000212AA" w:rsidRPr="00E0784A">
                <w:rPr>
                  <w:rStyle w:val="Hypertextovodkaz"/>
                  <w:color w:val="000000" w:themeColor="text1"/>
                  <w:sz w:val="20"/>
                  <w:szCs w:val="20"/>
                </w:rPr>
                <w:t>viz kap 24</w:t>
              </w:r>
            </w:hyperlink>
            <w:r w:rsidR="000212AA" w:rsidRPr="00E0784A">
              <w:rPr>
                <w:color w:val="000000" w:themeColor="text1"/>
                <w:sz w:val="20"/>
                <w:szCs w:val="20"/>
              </w:rPr>
              <w:t>)</w:t>
            </w:r>
          </w:p>
        </w:tc>
      </w:tr>
      <w:tr w:rsidR="00E0784A" w:rsidRPr="00E0784A" w14:paraId="7D45AEDE" w14:textId="77777777" w:rsidTr="000C09EC">
        <w:tc>
          <w:tcPr>
            <w:tcW w:w="704" w:type="dxa"/>
          </w:tcPr>
          <w:p w14:paraId="2ABCB4BC" w14:textId="77777777" w:rsidR="00474FD0" w:rsidRPr="00E0784A" w:rsidRDefault="000212AA" w:rsidP="00474FD0">
            <w:pPr>
              <w:rPr>
                <w:color w:val="000000" w:themeColor="text1"/>
                <w:sz w:val="20"/>
                <w:szCs w:val="20"/>
              </w:rPr>
            </w:pPr>
            <w:r w:rsidRPr="00E0784A">
              <w:rPr>
                <w:color w:val="000000" w:themeColor="text1"/>
                <w:sz w:val="20"/>
                <w:szCs w:val="20"/>
              </w:rPr>
              <w:t>O07</w:t>
            </w:r>
          </w:p>
        </w:tc>
        <w:tc>
          <w:tcPr>
            <w:tcW w:w="2693" w:type="dxa"/>
          </w:tcPr>
          <w:p w14:paraId="246E6D36" w14:textId="77777777" w:rsidR="00474FD0" w:rsidRPr="00E0784A" w:rsidRDefault="00474FD0" w:rsidP="00474FD0">
            <w:pPr>
              <w:rPr>
                <w:color w:val="000000" w:themeColor="text1"/>
                <w:sz w:val="20"/>
                <w:szCs w:val="20"/>
              </w:rPr>
            </w:pPr>
            <w:r w:rsidRPr="00E0784A">
              <w:rPr>
                <w:color w:val="000000" w:themeColor="text1"/>
                <w:sz w:val="20"/>
                <w:szCs w:val="20"/>
              </w:rPr>
              <w:t>Náhradní vozidlo po dobu opravy</w:t>
            </w:r>
          </w:p>
        </w:tc>
        <w:tc>
          <w:tcPr>
            <w:tcW w:w="5663" w:type="dxa"/>
          </w:tcPr>
          <w:p w14:paraId="3B606D16" w14:textId="77777777" w:rsidR="00474FD0" w:rsidRPr="00E0784A" w:rsidRDefault="00474FD0" w:rsidP="00474FD0">
            <w:pPr>
              <w:rPr>
                <w:color w:val="000000" w:themeColor="text1"/>
                <w:sz w:val="20"/>
                <w:szCs w:val="20"/>
              </w:rPr>
            </w:pPr>
            <w:r w:rsidRPr="00E0784A">
              <w:rPr>
                <w:color w:val="000000" w:themeColor="text1"/>
                <w:sz w:val="20"/>
                <w:szCs w:val="20"/>
              </w:rPr>
              <w:t>Nabídka náhradního vozidla po dobu opravy pro zákazníky nebo pojišťovny</w:t>
            </w:r>
            <w:r w:rsidR="000212AA" w:rsidRPr="00E0784A">
              <w:rPr>
                <w:color w:val="000000" w:themeColor="text1"/>
                <w:sz w:val="20"/>
                <w:szCs w:val="20"/>
              </w:rPr>
              <w:t xml:space="preserve"> (</w:t>
            </w:r>
            <w:hyperlink w:anchor="_Inovace" w:history="1">
              <w:r w:rsidR="000212AA" w:rsidRPr="00E0784A">
                <w:rPr>
                  <w:rStyle w:val="Hypertextovodkaz"/>
                  <w:color w:val="000000" w:themeColor="text1"/>
                  <w:sz w:val="20"/>
                  <w:szCs w:val="20"/>
                </w:rPr>
                <w:t>viz kap 26.3/ÚKOL02-03</w:t>
              </w:r>
            </w:hyperlink>
            <w:r w:rsidR="000212AA" w:rsidRPr="00E0784A">
              <w:rPr>
                <w:color w:val="000000" w:themeColor="text1"/>
                <w:sz w:val="20"/>
                <w:szCs w:val="20"/>
              </w:rPr>
              <w:t>)</w:t>
            </w:r>
          </w:p>
        </w:tc>
      </w:tr>
      <w:tr w:rsidR="00E0784A" w:rsidRPr="00E0784A" w14:paraId="1DA2E5D6" w14:textId="77777777" w:rsidTr="000C09EC">
        <w:tc>
          <w:tcPr>
            <w:tcW w:w="704" w:type="dxa"/>
            <w:shd w:val="clear" w:color="auto" w:fill="D9E2F3" w:themeFill="accent1" w:themeFillTint="33"/>
          </w:tcPr>
          <w:p w14:paraId="75527E98" w14:textId="77777777" w:rsidR="00474FD0" w:rsidRPr="00E0784A" w:rsidRDefault="00474FD0" w:rsidP="00474FD0">
            <w:pPr>
              <w:jc w:val="center"/>
              <w:rPr>
                <w:color w:val="000000" w:themeColor="text1"/>
                <w:sz w:val="20"/>
                <w:szCs w:val="20"/>
              </w:rPr>
            </w:pPr>
            <w:r w:rsidRPr="00E0784A">
              <w:rPr>
                <w:color w:val="000000" w:themeColor="text1"/>
                <w:sz w:val="20"/>
                <w:szCs w:val="20"/>
              </w:rPr>
              <w:t>T</w:t>
            </w:r>
          </w:p>
        </w:tc>
        <w:tc>
          <w:tcPr>
            <w:tcW w:w="2693" w:type="dxa"/>
            <w:shd w:val="clear" w:color="auto" w:fill="D9E2F3" w:themeFill="accent1" w:themeFillTint="33"/>
          </w:tcPr>
          <w:p w14:paraId="78CF8879" w14:textId="77777777" w:rsidR="00474FD0" w:rsidRPr="00E0784A" w:rsidRDefault="00474FD0" w:rsidP="00474FD0">
            <w:pPr>
              <w:jc w:val="center"/>
              <w:rPr>
                <w:color w:val="000000" w:themeColor="text1"/>
                <w:sz w:val="20"/>
                <w:szCs w:val="20"/>
              </w:rPr>
            </w:pPr>
            <w:r w:rsidRPr="00E0784A">
              <w:rPr>
                <w:color w:val="000000" w:themeColor="text1"/>
                <w:sz w:val="20"/>
                <w:szCs w:val="20"/>
              </w:rPr>
              <w:t>Definice hrozby</w:t>
            </w:r>
          </w:p>
        </w:tc>
        <w:tc>
          <w:tcPr>
            <w:tcW w:w="5663" w:type="dxa"/>
            <w:shd w:val="clear" w:color="auto" w:fill="D9E2F3" w:themeFill="accent1" w:themeFillTint="33"/>
          </w:tcPr>
          <w:p w14:paraId="4CB38284" w14:textId="77777777" w:rsidR="00474FD0" w:rsidRPr="00E0784A" w:rsidRDefault="00252712" w:rsidP="00474FD0">
            <w:pPr>
              <w:jc w:val="center"/>
              <w:rPr>
                <w:color w:val="000000" w:themeColor="text1"/>
                <w:sz w:val="20"/>
                <w:szCs w:val="20"/>
              </w:rPr>
            </w:pPr>
            <w:r w:rsidRPr="00E0784A">
              <w:rPr>
                <w:color w:val="000000" w:themeColor="text1"/>
                <w:sz w:val="20"/>
                <w:szCs w:val="20"/>
              </w:rPr>
              <w:t>Popis parametru/Návrh řešení</w:t>
            </w:r>
          </w:p>
        </w:tc>
      </w:tr>
      <w:tr w:rsidR="00E0784A" w:rsidRPr="00E0784A" w14:paraId="37C927E0" w14:textId="77777777" w:rsidTr="000C09EC">
        <w:tc>
          <w:tcPr>
            <w:tcW w:w="704" w:type="dxa"/>
          </w:tcPr>
          <w:p w14:paraId="0D57FB17" w14:textId="77777777" w:rsidR="00474FD0" w:rsidRPr="00E0784A" w:rsidRDefault="00474FD0" w:rsidP="00474FD0">
            <w:pPr>
              <w:rPr>
                <w:color w:val="000000" w:themeColor="text1"/>
                <w:sz w:val="20"/>
                <w:szCs w:val="20"/>
              </w:rPr>
            </w:pPr>
            <w:r w:rsidRPr="00E0784A">
              <w:rPr>
                <w:color w:val="000000" w:themeColor="text1"/>
                <w:sz w:val="20"/>
                <w:szCs w:val="20"/>
              </w:rPr>
              <w:t>T01</w:t>
            </w:r>
          </w:p>
        </w:tc>
        <w:tc>
          <w:tcPr>
            <w:tcW w:w="2693" w:type="dxa"/>
          </w:tcPr>
          <w:p w14:paraId="03486B9D" w14:textId="77777777" w:rsidR="00474FD0" w:rsidRPr="00E0784A" w:rsidRDefault="00474FD0" w:rsidP="00AE0A0B">
            <w:pPr>
              <w:rPr>
                <w:color w:val="000000" w:themeColor="text1"/>
                <w:sz w:val="20"/>
                <w:szCs w:val="20"/>
              </w:rPr>
            </w:pPr>
            <w:r w:rsidRPr="00E0784A">
              <w:rPr>
                <w:color w:val="000000" w:themeColor="text1"/>
                <w:sz w:val="20"/>
                <w:szCs w:val="20"/>
              </w:rPr>
              <w:t>Vstup silné konkurence v bezprostřední blízkosti</w:t>
            </w:r>
          </w:p>
        </w:tc>
        <w:tc>
          <w:tcPr>
            <w:tcW w:w="5663" w:type="dxa"/>
          </w:tcPr>
          <w:p w14:paraId="0C5519BD" w14:textId="77777777" w:rsidR="00474FD0" w:rsidRPr="00E0784A" w:rsidRDefault="00F3450D" w:rsidP="00AE0A0B">
            <w:pPr>
              <w:rPr>
                <w:color w:val="000000" w:themeColor="text1"/>
                <w:sz w:val="20"/>
                <w:szCs w:val="20"/>
              </w:rPr>
            </w:pPr>
            <w:r w:rsidRPr="00E0784A">
              <w:rPr>
                <w:color w:val="000000" w:themeColor="text1"/>
                <w:sz w:val="20"/>
                <w:szCs w:val="20"/>
              </w:rPr>
              <w:t xml:space="preserve">Navýšení výdajů na </w:t>
            </w:r>
            <w:r w:rsidR="00795E90" w:rsidRPr="00E0784A">
              <w:rPr>
                <w:color w:val="000000" w:themeColor="text1"/>
                <w:sz w:val="20"/>
                <w:szCs w:val="20"/>
              </w:rPr>
              <w:t>propagaci</w:t>
            </w:r>
            <w:r w:rsidR="00AE0A0B">
              <w:rPr>
                <w:color w:val="000000" w:themeColor="text1"/>
                <w:sz w:val="20"/>
                <w:szCs w:val="20"/>
              </w:rPr>
              <w:t>.</w:t>
            </w:r>
            <w:r w:rsidR="00795E90" w:rsidRPr="00E0784A">
              <w:rPr>
                <w:color w:val="000000" w:themeColor="text1"/>
                <w:sz w:val="20"/>
                <w:szCs w:val="20"/>
              </w:rPr>
              <w:t xml:space="preserve"> Investice do poutačů zajistí větší povědomí mezi zákazníky.</w:t>
            </w:r>
            <w:r w:rsidR="004356C1" w:rsidRPr="00E0784A">
              <w:rPr>
                <w:color w:val="000000" w:themeColor="text1"/>
                <w:sz w:val="20"/>
                <w:szCs w:val="20"/>
              </w:rPr>
              <w:t xml:space="preserve"> Inovativní způsob propagace (</w:t>
            </w:r>
            <w:hyperlink w:anchor="_Inovace" w:history="1">
              <w:r w:rsidR="004356C1" w:rsidRPr="00E0784A">
                <w:rPr>
                  <w:rStyle w:val="Hypertextovodkaz"/>
                  <w:color w:val="000000" w:themeColor="text1"/>
                  <w:sz w:val="20"/>
                  <w:szCs w:val="20"/>
                </w:rPr>
                <w:t>viz kap 26.3</w:t>
              </w:r>
            </w:hyperlink>
            <w:r w:rsidR="004356C1" w:rsidRPr="00E0784A">
              <w:rPr>
                <w:color w:val="000000" w:themeColor="text1"/>
                <w:sz w:val="20"/>
                <w:szCs w:val="20"/>
              </w:rPr>
              <w:t>)</w:t>
            </w:r>
          </w:p>
        </w:tc>
      </w:tr>
      <w:tr w:rsidR="00E0784A" w:rsidRPr="00E0784A" w14:paraId="34DDCC84" w14:textId="77777777" w:rsidTr="000C09EC">
        <w:tc>
          <w:tcPr>
            <w:tcW w:w="704" w:type="dxa"/>
          </w:tcPr>
          <w:p w14:paraId="3B0BA065" w14:textId="77777777" w:rsidR="00474FD0" w:rsidRPr="00E0784A" w:rsidRDefault="00474FD0" w:rsidP="00474FD0">
            <w:pPr>
              <w:rPr>
                <w:color w:val="000000" w:themeColor="text1"/>
                <w:sz w:val="20"/>
                <w:szCs w:val="20"/>
              </w:rPr>
            </w:pPr>
            <w:r w:rsidRPr="00E0784A">
              <w:rPr>
                <w:color w:val="000000" w:themeColor="text1"/>
                <w:sz w:val="20"/>
                <w:szCs w:val="20"/>
              </w:rPr>
              <w:t>T02</w:t>
            </w:r>
          </w:p>
        </w:tc>
        <w:tc>
          <w:tcPr>
            <w:tcW w:w="2693" w:type="dxa"/>
          </w:tcPr>
          <w:p w14:paraId="4815200D" w14:textId="77777777" w:rsidR="00474FD0" w:rsidRPr="00E0784A" w:rsidRDefault="00474FD0" w:rsidP="00474FD0">
            <w:pPr>
              <w:rPr>
                <w:color w:val="000000" w:themeColor="text1"/>
                <w:sz w:val="20"/>
                <w:szCs w:val="20"/>
              </w:rPr>
            </w:pPr>
            <w:r w:rsidRPr="00E0784A">
              <w:rPr>
                <w:color w:val="000000" w:themeColor="text1"/>
                <w:sz w:val="20"/>
                <w:szCs w:val="20"/>
              </w:rPr>
              <w:t>Nedostatek proškoleného personálu</w:t>
            </w:r>
          </w:p>
        </w:tc>
        <w:tc>
          <w:tcPr>
            <w:tcW w:w="5663" w:type="dxa"/>
          </w:tcPr>
          <w:p w14:paraId="6D7B78FF" w14:textId="77777777" w:rsidR="00474FD0" w:rsidRPr="00E0784A" w:rsidRDefault="00E20032" w:rsidP="00474FD0">
            <w:pPr>
              <w:rPr>
                <w:color w:val="000000" w:themeColor="text1"/>
                <w:sz w:val="20"/>
                <w:szCs w:val="20"/>
              </w:rPr>
            </w:pPr>
            <w:r w:rsidRPr="00E0784A">
              <w:rPr>
                <w:color w:val="000000" w:themeColor="text1"/>
                <w:sz w:val="20"/>
                <w:szCs w:val="20"/>
              </w:rPr>
              <w:t>Zajištění odborného personálu autoservisu, pravidelné vzdělávání v</w:t>
            </w:r>
            <w:r w:rsidR="00795E90" w:rsidRPr="00E0784A">
              <w:rPr>
                <w:color w:val="000000" w:themeColor="text1"/>
                <w:sz w:val="20"/>
                <w:szCs w:val="20"/>
              </w:rPr>
              <w:t> </w:t>
            </w:r>
            <w:r w:rsidRPr="00E0784A">
              <w:rPr>
                <w:color w:val="000000" w:themeColor="text1"/>
                <w:sz w:val="20"/>
                <w:szCs w:val="20"/>
              </w:rPr>
              <w:t>oboru</w:t>
            </w:r>
            <w:r w:rsidR="00795E90" w:rsidRPr="00E0784A">
              <w:rPr>
                <w:color w:val="000000" w:themeColor="text1"/>
                <w:sz w:val="20"/>
                <w:szCs w:val="20"/>
              </w:rPr>
              <w:t>, motivace k sebevzdělávání zaměstnanců</w:t>
            </w:r>
            <w:r w:rsidR="004356C1" w:rsidRPr="00E0784A">
              <w:rPr>
                <w:color w:val="000000" w:themeColor="text1"/>
                <w:sz w:val="20"/>
                <w:szCs w:val="20"/>
              </w:rPr>
              <w:t xml:space="preserve"> (</w:t>
            </w:r>
            <w:hyperlink w:anchor="_Stanovení_strategie_a" w:history="1">
              <w:r w:rsidR="004356C1" w:rsidRPr="00E0784A">
                <w:rPr>
                  <w:rStyle w:val="Hypertextovodkaz"/>
                  <w:color w:val="000000" w:themeColor="text1"/>
                  <w:sz w:val="20"/>
                  <w:szCs w:val="20"/>
                </w:rPr>
                <w:t>viz kap. 28</w:t>
              </w:r>
            </w:hyperlink>
            <w:r w:rsidR="004356C1" w:rsidRPr="00E0784A">
              <w:rPr>
                <w:color w:val="000000" w:themeColor="text1"/>
                <w:sz w:val="20"/>
                <w:szCs w:val="20"/>
              </w:rPr>
              <w:t>)</w:t>
            </w:r>
          </w:p>
        </w:tc>
      </w:tr>
      <w:tr w:rsidR="00E0784A" w:rsidRPr="00E0784A" w14:paraId="288898CA" w14:textId="77777777" w:rsidTr="000C09EC">
        <w:tc>
          <w:tcPr>
            <w:tcW w:w="704" w:type="dxa"/>
          </w:tcPr>
          <w:p w14:paraId="3BFBC3C9" w14:textId="77777777" w:rsidR="00474FD0" w:rsidRPr="00E0784A" w:rsidRDefault="00474FD0" w:rsidP="00474FD0">
            <w:pPr>
              <w:rPr>
                <w:color w:val="000000" w:themeColor="text1"/>
                <w:sz w:val="20"/>
                <w:szCs w:val="20"/>
              </w:rPr>
            </w:pPr>
            <w:r w:rsidRPr="00E0784A">
              <w:rPr>
                <w:color w:val="000000" w:themeColor="text1"/>
                <w:sz w:val="20"/>
                <w:szCs w:val="20"/>
              </w:rPr>
              <w:t>T03</w:t>
            </w:r>
          </w:p>
        </w:tc>
        <w:tc>
          <w:tcPr>
            <w:tcW w:w="2693" w:type="dxa"/>
          </w:tcPr>
          <w:p w14:paraId="4492DC12" w14:textId="77777777" w:rsidR="00474FD0" w:rsidRPr="00E0784A" w:rsidRDefault="00474FD0" w:rsidP="00474FD0">
            <w:pPr>
              <w:rPr>
                <w:color w:val="000000" w:themeColor="text1"/>
                <w:sz w:val="20"/>
                <w:szCs w:val="20"/>
              </w:rPr>
            </w:pPr>
            <w:r w:rsidRPr="00E0784A">
              <w:rPr>
                <w:color w:val="000000" w:themeColor="text1"/>
                <w:sz w:val="20"/>
                <w:szCs w:val="20"/>
              </w:rPr>
              <w:t>Náhlá ekonomická recese</w:t>
            </w:r>
          </w:p>
        </w:tc>
        <w:tc>
          <w:tcPr>
            <w:tcW w:w="5663" w:type="dxa"/>
          </w:tcPr>
          <w:p w14:paraId="51118783" w14:textId="77777777" w:rsidR="00474FD0" w:rsidRPr="00E0784A" w:rsidRDefault="008F02A2" w:rsidP="00474FD0">
            <w:pPr>
              <w:rPr>
                <w:color w:val="000000" w:themeColor="text1"/>
                <w:sz w:val="20"/>
                <w:szCs w:val="20"/>
              </w:rPr>
            </w:pPr>
            <w:r w:rsidRPr="00E0784A">
              <w:rPr>
                <w:color w:val="000000" w:themeColor="text1"/>
                <w:sz w:val="20"/>
                <w:szCs w:val="20"/>
              </w:rPr>
              <w:t>Bilaterální smlouvy vzájemně pomáhají udržet firmy v chodu, p</w:t>
            </w:r>
            <w:r w:rsidR="00E20032" w:rsidRPr="00E0784A">
              <w:rPr>
                <w:color w:val="000000" w:themeColor="text1"/>
                <w:sz w:val="20"/>
                <w:szCs w:val="20"/>
              </w:rPr>
              <w:t xml:space="preserve">reventivní vytvoření rezervního fondu pro </w:t>
            </w:r>
            <w:r w:rsidRPr="00E0784A">
              <w:rPr>
                <w:color w:val="000000" w:themeColor="text1"/>
                <w:sz w:val="20"/>
                <w:szCs w:val="20"/>
              </w:rPr>
              <w:t xml:space="preserve">dočasné </w:t>
            </w:r>
            <w:r w:rsidR="00E20032" w:rsidRPr="00E0784A">
              <w:rPr>
                <w:color w:val="000000" w:themeColor="text1"/>
                <w:sz w:val="20"/>
                <w:szCs w:val="20"/>
              </w:rPr>
              <w:t xml:space="preserve">překonání </w:t>
            </w:r>
            <w:r w:rsidRPr="00E0784A">
              <w:rPr>
                <w:color w:val="000000" w:themeColor="text1"/>
                <w:sz w:val="20"/>
                <w:szCs w:val="20"/>
              </w:rPr>
              <w:t>krize</w:t>
            </w:r>
            <w:r w:rsidR="00E20032" w:rsidRPr="00E0784A">
              <w:rPr>
                <w:color w:val="000000" w:themeColor="text1"/>
                <w:sz w:val="20"/>
                <w:szCs w:val="20"/>
              </w:rPr>
              <w:t xml:space="preserve">, přechod na jinou variantu strategického plánu </w:t>
            </w:r>
            <w:r w:rsidR="004356C1" w:rsidRPr="00E0784A">
              <w:rPr>
                <w:color w:val="000000" w:themeColor="text1"/>
                <w:sz w:val="20"/>
                <w:szCs w:val="20"/>
              </w:rPr>
              <w:t>(</w:t>
            </w:r>
            <w:hyperlink w:anchor="_Orientace_na_zákazníka" w:history="1">
              <w:r w:rsidR="00E20032" w:rsidRPr="00E0784A">
                <w:rPr>
                  <w:rStyle w:val="Hypertextovodkaz"/>
                  <w:color w:val="000000" w:themeColor="text1"/>
                  <w:sz w:val="20"/>
                  <w:szCs w:val="20"/>
                </w:rPr>
                <w:t xml:space="preserve">viz </w:t>
              </w:r>
              <w:r w:rsidR="004356C1" w:rsidRPr="00E0784A">
                <w:rPr>
                  <w:rStyle w:val="Hypertextovodkaz"/>
                  <w:color w:val="000000" w:themeColor="text1"/>
                  <w:sz w:val="20"/>
                  <w:szCs w:val="20"/>
                </w:rPr>
                <w:t xml:space="preserve">kap </w:t>
              </w:r>
              <w:r w:rsidR="00E20032" w:rsidRPr="00E0784A">
                <w:rPr>
                  <w:rStyle w:val="Hypertextovodkaz"/>
                  <w:color w:val="000000" w:themeColor="text1"/>
                  <w:sz w:val="20"/>
                  <w:szCs w:val="20"/>
                </w:rPr>
                <w:t>2</w:t>
              </w:r>
              <w:r w:rsidR="00E0784A" w:rsidRPr="00E0784A">
                <w:rPr>
                  <w:rStyle w:val="Hypertextovodkaz"/>
                  <w:color w:val="000000" w:themeColor="text1"/>
                  <w:sz w:val="20"/>
                  <w:szCs w:val="20"/>
                </w:rPr>
                <w:t>8</w:t>
              </w:r>
              <w:r w:rsidR="00E20032" w:rsidRPr="00E0784A">
                <w:rPr>
                  <w:rStyle w:val="Hypertextovodkaz"/>
                  <w:color w:val="000000" w:themeColor="text1"/>
                  <w:sz w:val="20"/>
                  <w:szCs w:val="20"/>
                </w:rPr>
                <w:t>.5</w:t>
              </w:r>
            </w:hyperlink>
            <w:r w:rsidR="004356C1" w:rsidRPr="00E0784A">
              <w:rPr>
                <w:color w:val="000000" w:themeColor="text1"/>
                <w:sz w:val="20"/>
                <w:szCs w:val="20"/>
              </w:rPr>
              <w:t>)</w:t>
            </w:r>
          </w:p>
        </w:tc>
      </w:tr>
      <w:tr w:rsidR="00E0784A" w:rsidRPr="00E0784A" w14:paraId="528E6DFB" w14:textId="77777777" w:rsidTr="000C09EC">
        <w:tc>
          <w:tcPr>
            <w:tcW w:w="704" w:type="dxa"/>
          </w:tcPr>
          <w:p w14:paraId="1B5A3BF3" w14:textId="77777777" w:rsidR="00795E90" w:rsidRPr="00E0784A" w:rsidRDefault="00795E90" w:rsidP="00474FD0">
            <w:pPr>
              <w:rPr>
                <w:color w:val="000000" w:themeColor="text1"/>
                <w:sz w:val="20"/>
                <w:szCs w:val="20"/>
              </w:rPr>
            </w:pPr>
            <w:r w:rsidRPr="00E0784A">
              <w:rPr>
                <w:color w:val="000000" w:themeColor="text1"/>
                <w:sz w:val="20"/>
                <w:szCs w:val="20"/>
              </w:rPr>
              <w:lastRenderedPageBreak/>
              <w:t>T04</w:t>
            </w:r>
          </w:p>
        </w:tc>
        <w:tc>
          <w:tcPr>
            <w:tcW w:w="2693" w:type="dxa"/>
          </w:tcPr>
          <w:p w14:paraId="6FBAA673" w14:textId="77777777" w:rsidR="00795E90" w:rsidRPr="00E0784A" w:rsidRDefault="00795E90" w:rsidP="00474FD0">
            <w:pPr>
              <w:rPr>
                <w:color w:val="000000" w:themeColor="text1"/>
                <w:sz w:val="20"/>
                <w:szCs w:val="20"/>
              </w:rPr>
            </w:pPr>
            <w:r w:rsidRPr="00E0784A">
              <w:rPr>
                <w:color w:val="000000" w:themeColor="text1"/>
                <w:sz w:val="20"/>
                <w:szCs w:val="20"/>
              </w:rPr>
              <w:t>Ztráta strategického partnera pro nákup vozidel</w:t>
            </w:r>
          </w:p>
        </w:tc>
        <w:tc>
          <w:tcPr>
            <w:tcW w:w="5663" w:type="dxa"/>
          </w:tcPr>
          <w:p w14:paraId="66908D6D" w14:textId="77777777" w:rsidR="00795E90" w:rsidRPr="00E0784A" w:rsidRDefault="00795E90" w:rsidP="00474FD0">
            <w:pPr>
              <w:rPr>
                <w:color w:val="000000" w:themeColor="text1"/>
                <w:sz w:val="20"/>
                <w:szCs w:val="20"/>
              </w:rPr>
            </w:pPr>
            <w:r w:rsidRPr="00E0784A">
              <w:rPr>
                <w:color w:val="000000" w:themeColor="text1"/>
                <w:sz w:val="20"/>
                <w:szCs w:val="20"/>
              </w:rPr>
              <w:t>Prevencí před zastavením nákupů je zajištění většího počtu dodavatelů jak tuzemských</w:t>
            </w:r>
            <w:r w:rsidR="00F419D8" w:rsidRPr="00E0784A">
              <w:rPr>
                <w:color w:val="000000" w:themeColor="text1"/>
                <w:sz w:val="20"/>
                <w:szCs w:val="20"/>
              </w:rPr>
              <w:t>,</w:t>
            </w:r>
            <w:r w:rsidRPr="00E0784A">
              <w:rPr>
                <w:color w:val="000000" w:themeColor="text1"/>
                <w:sz w:val="20"/>
                <w:szCs w:val="20"/>
              </w:rPr>
              <w:t xml:space="preserve"> tak ze zahraničí</w:t>
            </w:r>
            <w:r w:rsidR="004356C1" w:rsidRPr="00E0784A">
              <w:rPr>
                <w:color w:val="000000" w:themeColor="text1"/>
                <w:sz w:val="20"/>
                <w:szCs w:val="20"/>
              </w:rPr>
              <w:t xml:space="preserve"> (</w:t>
            </w:r>
            <w:hyperlink w:anchor="_Strategické_operace" w:history="1">
              <w:r w:rsidR="004356C1" w:rsidRPr="00E0784A">
                <w:rPr>
                  <w:rStyle w:val="Hypertextovodkaz"/>
                  <w:color w:val="000000" w:themeColor="text1"/>
                  <w:sz w:val="20"/>
                  <w:szCs w:val="20"/>
                </w:rPr>
                <w:t>viz kap 28.4/</w:t>
              </w:r>
              <w:r w:rsidR="00BC76D0" w:rsidRPr="00E0784A">
                <w:rPr>
                  <w:rStyle w:val="Hypertextovodkaz"/>
                  <w:color w:val="000000" w:themeColor="text1"/>
                  <w:sz w:val="20"/>
                  <w:szCs w:val="20"/>
                </w:rPr>
                <w:t>ÚKOL01</w:t>
              </w:r>
              <w:r w:rsidR="004356C1" w:rsidRPr="00E0784A">
                <w:rPr>
                  <w:rStyle w:val="Hypertextovodkaz"/>
                  <w:color w:val="000000" w:themeColor="text1"/>
                  <w:sz w:val="20"/>
                  <w:szCs w:val="20"/>
                </w:rPr>
                <w:t>-02</w:t>
              </w:r>
            </w:hyperlink>
            <w:r w:rsidR="004356C1" w:rsidRPr="00E0784A">
              <w:rPr>
                <w:color w:val="000000" w:themeColor="text1"/>
                <w:sz w:val="20"/>
                <w:szCs w:val="20"/>
              </w:rPr>
              <w:t>)</w:t>
            </w:r>
          </w:p>
        </w:tc>
      </w:tr>
      <w:tr w:rsidR="00E0784A" w:rsidRPr="00E0784A" w14:paraId="031AE372" w14:textId="77777777" w:rsidTr="000C09EC">
        <w:tc>
          <w:tcPr>
            <w:tcW w:w="704" w:type="dxa"/>
          </w:tcPr>
          <w:p w14:paraId="3D1E18CA" w14:textId="77777777" w:rsidR="00795E90" w:rsidRPr="00E0784A" w:rsidRDefault="00795E90" w:rsidP="00474FD0">
            <w:pPr>
              <w:rPr>
                <w:color w:val="000000" w:themeColor="text1"/>
                <w:sz w:val="20"/>
                <w:szCs w:val="20"/>
              </w:rPr>
            </w:pPr>
            <w:r w:rsidRPr="00E0784A">
              <w:rPr>
                <w:color w:val="000000" w:themeColor="text1"/>
                <w:sz w:val="20"/>
                <w:szCs w:val="20"/>
              </w:rPr>
              <w:t>T05</w:t>
            </w:r>
          </w:p>
        </w:tc>
        <w:tc>
          <w:tcPr>
            <w:tcW w:w="2693" w:type="dxa"/>
          </w:tcPr>
          <w:p w14:paraId="46A9D8B8" w14:textId="77777777" w:rsidR="00795E90" w:rsidRPr="00E0784A" w:rsidRDefault="00795E90" w:rsidP="00845AAC">
            <w:pPr>
              <w:rPr>
                <w:color w:val="000000" w:themeColor="text1"/>
                <w:sz w:val="20"/>
                <w:szCs w:val="20"/>
              </w:rPr>
            </w:pPr>
            <w:r w:rsidRPr="00E0784A">
              <w:rPr>
                <w:color w:val="000000" w:themeColor="text1"/>
                <w:sz w:val="20"/>
                <w:szCs w:val="20"/>
              </w:rPr>
              <w:t xml:space="preserve">Zdražení </w:t>
            </w:r>
            <w:r w:rsidR="008F5AA3">
              <w:rPr>
                <w:color w:val="000000" w:themeColor="text1"/>
                <w:sz w:val="20"/>
                <w:szCs w:val="20"/>
              </w:rPr>
              <w:t>E</w:t>
            </w:r>
            <w:r w:rsidRPr="00E0784A">
              <w:rPr>
                <w:color w:val="000000" w:themeColor="text1"/>
                <w:sz w:val="20"/>
                <w:szCs w:val="20"/>
              </w:rPr>
              <w:t>ura</w:t>
            </w:r>
            <w:r w:rsidR="008F5AA3">
              <w:rPr>
                <w:color w:val="000000" w:themeColor="text1"/>
                <w:sz w:val="20"/>
                <w:szCs w:val="20"/>
              </w:rPr>
              <w:t xml:space="preserve"> </w:t>
            </w:r>
          </w:p>
        </w:tc>
        <w:tc>
          <w:tcPr>
            <w:tcW w:w="5663" w:type="dxa"/>
          </w:tcPr>
          <w:p w14:paraId="7CEBF4CA" w14:textId="77777777" w:rsidR="00795E90" w:rsidRPr="00E0784A" w:rsidRDefault="00795E90" w:rsidP="00AE0A0B">
            <w:pPr>
              <w:keepNext/>
              <w:rPr>
                <w:color w:val="000000" w:themeColor="text1"/>
                <w:sz w:val="20"/>
                <w:szCs w:val="20"/>
              </w:rPr>
            </w:pPr>
            <w:r w:rsidRPr="00E0784A">
              <w:rPr>
                <w:color w:val="000000" w:themeColor="text1"/>
                <w:sz w:val="20"/>
                <w:szCs w:val="20"/>
              </w:rPr>
              <w:t xml:space="preserve">Krátkodobý propad koruny jsme schopni vykrýt díky možnosti nákupu ojetých vozidel u </w:t>
            </w:r>
            <w:r w:rsidR="00AE0A0B">
              <w:rPr>
                <w:color w:val="000000" w:themeColor="text1"/>
                <w:sz w:val="20"/>
                <w:szCs w:val="20"/>
              </w:rPr>
              <w:t>č</w:t>
            </w:r>
            <w:r w:rsidRPr="00E0784A">
              <w:rPr>
                <w:color w:val="000000" w:themeColor="text1"/>
                <w:sz w:val="20"/>
                <w:szCs w:val="20"/>
              </w:rPr>
              <w:t>eských dodavatelů</w:t>
            </w:r>
            <w:r w:rsidR="00BC76D0" w:rsidRPr="00E0784A">
              <w:rPr>
                <w:color w:val="000000" w:themeColor="text1"/>
                <w:sz w:val="20"/>
                <w:szCs w:val="20"/>
              </w:rPr>
              <w:t xml:space="preserve"> a vytvoření konkurenční výhody</w:t>
            </w:r>
            <w:r w:rsidRPr="00E0784A">
              <w:rPr>
                <w:color w:val="000000" w:themeColor="text1"/>
                <w:sz w:val="20"/>
                <w:szCs w:val="20"/>
              </w:rPr>
              <w:t xml:space="preserve"> </w:t>
            </w:r>
            <w:r w:rsidR="004356C1" w:rsidRPr="00E0784A">
              <w:rPr>
                <w:color w:val="000000" w:themeColor="text1"/>
                <w:sz w:val="20"/>
                <w:szCs w:val="20"/>
              </w:rPr>
              <w:t>(</w:t>
            </w:r>
            <w:hyperlink w:anchor="_Strategické_operace" w:history="1">
              <w:r w:rsidR="004356C1" w:rsidRPr="00E0784A">
                <w:rPr>
                  <w:rStyle w:val="Hypertextovodkaz"/>
                  <w:color w:val="000000" w:themeColor="text1"/>
                  <w:sz w:val="20"/>
                  <w:szCs w:val="20"/>
                </w:rPr>
                <w:t>viz kap 28.4/ÚKOL01-01</w:t>
              </w:r>
            </w:hyperlink>
            <w:r w:rsidR="004356C1" w:rsidRPr="00E0784A">
              <w:rPr>
                <w:color w:val="000000" w:themeColor="text1"/>
                <w:sz w:val="20"/>
                <w:szCs w:val="20"/>
              </w:rPr>
              <w:t>)</w:t>
            </w:r>
          </w:p>
        </w:tc>
      </w:tr>
    </w:tbl>
    <w:p w14:paraId="39943BD8" w14:textId="0AEC9938" w:rsidR="003C35AC" w:rsidRDefault="003C35AC" w:rsidP="003C35AC">
      <w:pPr>
        <w:pStyle w:val="Titulek"/>
        <w:jc w:val="center"/>
      </w:pPr>
      <w:bookmarkStart w:id="186" w:name="_Toc46134901"/>
      <w:r w:rsidRPr="003C35AC">
        <w:rPr>
          <w:b/>
          <w:color w:val="auto"/>
        </w:rPr>
        <w:t xml:space="preserve">Tabulka </w:t>
      </w:r>
      <w:r w:rsidR="006F097E">
        <w:rPr>
          <w:b/>
          <w:color w:val="auto"/>
        </w:rPr>
        <w:fldChar w:fldCharType="begin"/>
      </w:r>
      <w:r w:rsidR="006F097E">
        <w:rPr>
          <w:b/>
          <w:color w:val="auto"/>
        </w:rPr>
        <w:instrText xml:space="preserve"> SEQ Tabulka \* ARABIC </w:instrText>
      </w:r>
      <w:r w:rsidR="006F097E">
        <w:rPr>
          <w:b/>
          <w:color w:val="auto"/>
        </w:rPr>
        <w:fldChar w:fldCharType="separate"/>
      </w:r>
      <w:r w:rsidR="00510AB1">
        <w:rPr>
          <w:b/>
          <w:noProof/>
          <w:color w:val="auto"/>
        </w:rPr>
        <w:t>1</w:t>
      </w:r>
      <w:r w:rsidR="006F097E">
        <w:rPr>
          <w:b/>
          <w:color w:val="auto"/>
        </w:rPr>
        <w:fldChar w:fldCharType="end"/>
      </w:r>
      <w:r>
        <w:t xml:space="preserve"> </w:t>
      </w:r>
      <w:r w:rsidRPr="00E0784A">
        <w:rPr>
          <w:color w:val="000000" w:themeColor="text1"/>
        </w:rPr>
        <w:t>SWOT analýza podniku</w:t>
      </w:r>
      <w:bookmarkEnd w:id="186"/>
    </w:p>
    <w:p w14:paraId="06C8A67D" w14:textId="77777777" w:rsidR="00DD0E57" w:rsidRPr="00522B98" w:rsidRDefault="00DD0E57" w:rsidP="00522B98">
      <w:pPr>
        <w:spacing w:after="0" w:line="360" w:lineRule="auto"/>
        <w:ind w:firstLine="454"/>
        <w:jc w:val="both"/>
        <w:rPr>
          <w:color w:val="222222"/>
          <w:szCs w:val="24"/>
        </w:rPr>
      </w:pPr>
      <w:r w:rsidRPr="00522B98">
        <w:rPr>
          <w:color w:val="222222"/>
          <w:szCs w:val="24"/>
        </w:rPr>
        <w:t>U každé definované veličiny je v tabulce SWOT analýzy rozepsaný přístup pro její případné řešení s odkazem na konkrétní kroky.</w:t>
      </w:r>
    </w:p>
    <w:p w14:paraId="5AA7CBCC" w14:textId="77777777" w:rsidR="00FC379A" w:rsidRPr="00E0784A" w:rsidRDefault="00FC379A" w:rsidP="00F3450D">
      <w:pPr>
        <w:pStyle w:val="Nadpis1"/>
        <w:spacing w:line="360" w:lineRule="auto"/>
        <w:rPr>
          <w:b/>
          <w:bCs/>
          <w:color w:val="000000" w:themeColor="text1"/>
        </w:rPr>
      </w:pPr>
      <w:bookmarkStart w:id="187" w:name="_Toc46135422"/>
      <w:bookmarkEnd w:id="182"/>
      <w:r w:rsidRPr="00E0784A">
        <w:rPr>
          <w:b/>
          <w:bCs/>
          <w:color w:val="000000" w:themeColor="text1"/>
        </w:rPr>
        <w:t>Analýza konkurence</w:t>
      </w:r>
      <w:bookmarkEnd w:id="187"/>
    </w:p>
    <w:p w14:paraId="72422866" w14:textId="77777777" w:rsidR="0032402E" w:rsidRPr="00522B98" w:rsidRDefault="006E413C" w:rsidP="00522B98">
      <w:pPr>
        <w:spacing w:after="0" w:line="360" w:lineRule="auto"/>
        <w:ind w:firstLine="454"/>
        <w:jc w:val="both"/>
        <w:rPr>
          <w:color w:val="222222"/>
          <w:szCs w:val="24"/>
        </w:rPr>
      </w:pPr>
      <w:r w:rsidRPr="00522B98">
        <w:rPr>
          <w:color w:val="222222"/>
          <w:szCs w:val="24"/>
        </w:rPr>
        <w:t>Konkurence na trhu s ojetými vozidly je stále relativně vysoká</w:t>
      </w:r>
      <w:r w:rsidR="00086C6B">
        <w:rPr>
          <w:color w:val="222222"/>
          <w:szCs w:val="24"/>
        </w:rPr>
        <w:t>,</w:t>
      </w:r>
      <w:r w:rsidRPr="00522B98">
        <w:rPr>
          <w:color w:val="222222"/>
          <w:szCs w:val="24"/>
        </w:rPr>
        <w:t xml:space="preserve"> přestože v minulých letech došlo k ukončení podnikání řady malých autobazarů. Nejčastějším důvodem u nich byl</w:t>
      </w:r>
      <w:r w:rsidR="00086C6B">
        <w:rPr>
          <w:color w:val="222222"/>
          <w:szCs w:val="24"/>
        </w:rPr>
        <w:t>a</w:t>
      </w:r>
      <w:r w:rsidRPr="00522B98">
        <w:rPr>
          <w:color w:val="222222"/>
          <w:szCs w:val="24"/>
        </w:rPr>
        <w:t xml:space="preserve"> omezená schopnost prokázání </w:t>
      </w:r>
      <w:r w:rsidR="0032402E" w:rsidRPr="00522B98">
        <w:rPr>
          <w:color w:val="222222"/>
          <w:szCs w:val="24"/>
        </w:rPr>
        <w:t>historie nabízených vozidel nebo se nedokázali přizpůsobit sez</w:t>
      </w:r>
      <w:r w:rsidR="006E49F9">
        <w:rPr>
          <w:color w:val="222222"/>
          <w:szCs w:val="24"/>
        </w:rPr>
        <w:t>ó</w:t>
      </w:r>
      <w:r w:rsidR="0032402E" w:rsidRPr="00522B98">
        <w:rPr>
          <w:color w:val="222222"/>
          <w:szCs w:val="24"/>
        </w:rPr>
        <w:t>nním výkyvům v prodeji vozidel. Silní hráči se však udrželi a velmi rychle nahradili vzniklou mezeru po zrušených provozovnách prodejců ojetých vozidel. Vstup nových prodejců je limitován</w:t>
      </w:r>
      <w:r w:rsidR="00A84A63" w:rsidRPr="00522B98">
        <w:rPr>
          <w:color w:val="222222"/>
          <w:szCs w:val="24"/>
        </w:rPr>
        <w:t xml:space="preserve"> výší potřebného</w:t>
      </w:r>
      <w:r w:rsidR="0032402E" w:rsidRPr="00522B98">
        <w:rPr>
          <w:color w:val="222222"/>
          <w:szCs w:val="24"/>
        </w:rPr>
        <w:t xml:space="preserve"> finanční</w:t>
      </w:r>
      <w:r w:rsidR="00A84A63" w:rsidRPr="00522B98">
        <w:rPr>
          <w:color w:val="222222"/>
          <w:szCs w:val="24"/>
        </w:rPr>
        <w:t>ho</w:t>
      </w:r>
      <w:r w:rsidR="0032402E" w:rsidRPr="00522B98">
        <w:rPr>
          <w:color w:val="222222"/>
          <w:szCs w:val="24"/>
        </w:rPr>
        <w:t xml:space="preserve"> kapitál</w:t>
      </w:r>
      <w:r w:rsidR="00A84A63" w:rsidRPr="00522B98">
        <w:rPr>
          <w:color w:val="222222"/>
          <w:szCs w:val="24"/>
        </w:rPr>
        <w:t>u</w:t>
      </w:r>
      <w:r w:rsidR="0032402E" w:rsidRPr="00522B98">
        <w:rPr>
          <w:color w:val="222222"/>
          <w:szCs w:val="24"/>
        </w:rPr>
        <w:t xml:space="preserve">. </w:t>
      </w:r>
    </w:p>
    <w:p w14:paraId="6F14C258" w14:textId="77777777" w:rsidR="0032402E" w:rsidRPr="00522B98" w:rsidRDefault="0032402E" w:rsidP="00522B98">
      <w:pPr>
        <w:spacing w:after="0" w:line="360" w:lineRule="auto"/>
        <w:ind w:firstLine="454"/>
        <w:jc w:val="both"/>
        <w:rPr>
          <w:color w:val="222222"/>
          <w:szCs w:val="24"/>
        </w:rPr>
      </w:pPr>
      <w:r w:rsidRPr="00522B98">
        <w:rPr>
          <w:color w:val="222222"/>
          <w:szCs w:val="24"/>
        </w:rPr>
        <w:t>Mírným vzrůstajícím trendem zvláště ve větších městech je sdílení vozidel. Převážně mladá populace s nižšími příjmy vidí ve využívání této služby řadu výhod, jednak nemusí řešit provozní problémy spojené s vlastnictvím vozů (údržba, servis)</w:t>
      </w:r>
      <w:r w:rsidR="006E49F9">
        <w:rPr>
          <w:color w:val="222222"/>
          <w:szCs w:val="24"/>
        </w:rPr>
        <w:t>,</w:t>
      </w:r>
      <w:r w:rsidRPr="00522B98">
        <w:rPr>
          <w:color w:val="222222"/>
          <w:szCs w:val="24"/>
        </w:rPr>
        <w:t xml:space="preserve"> také nemusí vázat značný kapitál v technickém prostředku, který postupem</w:t>
      </w:r>
      <w:r w:rsidR="004F6FD0" w:rsidRPr="00522B98">
        <w:rPr>
          <w:color w:val="222222"/>
          <w:szCs w:val="24"/>
        </w:rPr>
        <w:t xml:space="preserve"> </w:t>
      </w:r>
      <w:r w:rsidRPr="00522B98">
        <w:rPr>
          <w:color w:val="222222"/>
          <w:szCs w:val="24"/>
        </w:rPr>
        <w:t xml:space="preserve">času ztrácí na své hodnotě. </w:t>
      </w:r>
      <w:r w:rsidR="004F6FD0" w:rsidRPr="00522B98">
        <w:rPr>
          <w:color w:val="222222"/>
          <w:szCs w:val="24"/>
        </w:rPr>
        <w:t>Z podnikatelského hlediska je provozování sdílení vozidel značně komplikované. Těžko se například dohledávají k finanční odpovědnosti viníci, kteří vozidlo během používání poškodí</w:t>
      </w:r>
      <w:r w:rsidR="00E4378E" w:rsidRPr="00522B98">
        <w:rPr>
          <w:color w:val="222222"/>
          <w:szCs w:val="24"/>
        </w:rPr>
        <w:t>, jelikož si vozidlo zákazníci předávají mezi sebou</w:t>
      </w:r>
      <w:r w:rsidR="004F6FD0" w:rsidRPr="00522B98">
        <w:rPr>
          <w:color w:val="222222"/>
          <w:szCs w:val="24"/>
        </w:rPr>
        <w:t xml:space="preserve">. Částečně se mezi substituty v silniční dopravě může považovat narůstající obliba </w:t>
      </w:r>
      <w:r w:rsidR="004F6FD0" w:rsidRPr="0001590D">
        <w:rPr>
          <w:color w:val="000000" w:themeColor="text1"/>
          <w:szCs w:val="24"/>
        </w:rPr>
        <w:t>elektrokol.</w:t>
      </w:r>
      <w:r w:rsidR="004F6FD0" w:rsidRPr="00522B98">
        <w:rPr>
          <w:color w:val="222222"/>
          <w:szCs w:val="24"/>
        </w:rPr>
        <w:t xml:space="preserve"> </w:t>
      </w:r>
      <w:r w:rsidR="00A84A63" w:rsidRPr="00522B98">
        <w:rPr>
          <w:color w:val="222222"/>
          <w:szCs w:val="24"/>
        </w:rPr>
        <w:t>T</w:t>
      </w:r>
      <w:r w:rsidR="004F6FD0" w:rsidRPr="00522B98">
        <w:rPr>
          <w:color w:val="222222"/>
          <w:szCs w:val="24"/>
        </w:rPr>
        <w:t xml:space="preserve">a je však limitována </w:t>
      </w:r>
      <w:r w:rsidR="00A84A63" w:rsidRPr="00522B98">
        <w:rPr>
          <w:color w:val="222222"/>
          <w:szCs w:val="24"/>
        </w:rPr>
        <w:t>sez</w:t>
      </w:r>
      <w:r w:rsidR="00BA52F1">
        <w:rPr>
          <w:color w:val="222222"/>
          <w:szCs w:val="24"/>
        </w:rPr>
        <w:t>ó</w:t>
      </w:r>
      <w:r w:rsidR="00A84A63" w:rsidRPr="00522B98">
        <w:rPr>
          <w:color w:val="222222"/>
          <w:szCs w:val="24"/>
        </w:rPr>
        <w:t>nností jejich využití.</w:t>
      </w:r>
      <w:r w:rsidRPr="00522B98">
        <w:rPr>
          <w:color w:val="222222"/>
          <w:szCs w:val="24"/>
        </w:rPr>
        <w:t xml:space="preserve"> </w:t>
      </w:r>
    </w:p>
    <w:p w14:paraId="0A709C63" w14:textId="77777777" w:rsidR="00C60C68" w:rsidRPr="00522B98" w:rsidRDefault="00FC379A" w:rsidP="00522B98">
      <w:pPr>
        <w:spacing w:after="0" w:line="360" w:lineRule="auto"/>
        <w:ind w:firstLine="454"/>
        <w:jc w:val="both"/>
        <w:rPr>
          <w:color w:val="222222"/>
          <w:szCs w:val="24"/>
        </w:rPr>
      </w:pPr>
      <w:r w:rsidRPr="00522B98">
        <w:rPr>
          <w:color w:val="222222"/>
          <w:szCs w:val="24"/>
        </w:rPr>
        <w:t>Analýza konkurence autopůjčovny byla provedena na základě dostupných historických dat na Google Adwords, kde jsem provedl fyzické porovnání několika největších konkurentů, kteří působí v Olomouci. Porovnáním jejich webů jsem byl schopen získat řadu relevantních informací. Nabídkou a množstvím vozidel naší autopůjčovny patříme mezi větší podniky na</w:t>
      </w:r>
      <w:r w:rsidR="00F03F03">
        <w:rPr>
          <w:color w:val="222222"/>
          <w:szCs w:val="24"/>
        </w:rPr>
        <w:t> </w:t>
      </w:r>
      <w:r w:rsidRPr="00522B98">
        <w:rPr>
          <w:color w:val="222222"/>
          <w:szCs w:val="24"/>
        </w:rPr>
        <w:t>lokálním trhu. Většina konkurentů má slabou úroveň firemních webů, často nepřehledné a</w:t>
      </w:r>
      <w:r w:rsidR="00F03F03">
        <w:rPr>
          <w:color w:val="222222"/>
          <w:szCs w:val="24"/>
        </w:rPr>
        <w:t> </w:t>
      </w:r>
      <w:r w:rsidRPr="00522B98">
        <w:rPr>
          <w:color w:val="222222"/>
          <w:szCs w:val="24"/>
        </w:rPr>
        <w:t>v mnoha případech chybí relevantní informace, jejichž absence rychle odradí potenciální zákazníky. Srovnáním cen vozidel stejné kategorie se ukazuje, že</w:t>
      </w:r>
      <w:r w:rsidR="00D92D83" w:rsidRPr="00522B98">
        <w:rPr>
          <w:color w:val="222222"/>
          <w:szCs w:val="24"/>
        </w:rPr>
        <w:t xml:space="preserve"> se</w:t>
      </w:r>
      <w:r w:rsidRPr="00522B98">
        <w:rPr>
          <w:color w:val="222222"/>
          <w:szCs w:val="24"/>
        </w:rPr>
        <w:t xml:space="preserve"> naše cenová politika průnikové strategie doposud vyplatila. V mnoha případech jsou konkurenti lehce dražší nebo třeba neuvádějí ceny s DPH. Důležitým výsledky analýzy je i přehled způsobu marketingové prezentace konkurence. </w:t>
      </w:r>
    </w:p>
    <w:p w14:paraId="1D2C4388" w14:textId="77777777" w:rsidR="00015035" w:rsidRDefault="00E4378E" w:rsidP="00015035">
      <w:pPr>
        <w:keepNext/>
        <w:suppressAutoHyphens w:val="0"/>
        <w:spacing w:line="360" w:lineRule="auto"/>
        <w:jc w:val="both"/>
      </w:pPr>
      <w:r w:rsidRPr="00E0784A">
        <w:rPr>
          <w:rFonts w:eastAsiaTheme="majorEastAsia" w:cstheme="majorBidi"/>
          <w:noProof/>
          <w:color w:val="000000" w:themeColor="text1"/>
          <w:szCs w:val="24"/>
          <w:lang w:eastAsia="cs-CZ"/>
        </w:rPr>
        <w:lastRenderedPageBreak/>
        <w:drawing>
          <wp:inline distT="0" distB="0" distL="0" distR="0" wp14:anchorId="5C1E670D" wp14:editId="156457C9">
            <wp:extent cx="5722620" cy="3200400"/>
            <wp:effectExtent l="19050" t="0" r="1143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276969" w14:textId="128787AC" w:rsidR="00F419D8" w:rsidRPr="00E0784A" w:rsidRDefault="00015035" w:rsidP="00015035">
      <w:pPr>
        <w:pStyle w:val="Titulek"/>
        <w:jc w:val="center"/>
        <w:rPr>
          <w:color w:val="000000" w:themeColor="text1"/>
        </w:rPr>
      </w:pPr>
      <w:bookmarkStart w:id="188" w:name="_Toc46134942"/>
      <w:r w:rsidRPr="00015035">
        <w:rPr>
          <w:b/>
          <w:color w:val="auto"/>
        </w:rPr>
        <w:t xml:space="preserve">Graf </w:t>
      </w:r>
      <w:r w:rsidR="00F82D93" w:rsidRPr="00015035">
        <w:rPr>
          <w:b/>
          <w:color w:val="auto"/>
        </w:rPr>
        <w:fldChar w:fldCharType="begin"/>
      </w:r>
      <w:r w:rsidRPr="00015035">
        <w:rPr>
          <w:b/>
          <w:color w:val="auto"/>
        </w:rPr>
        <w:instrText xml:space="preserve"> SEQ Graf \* ARABIC </w:instrText>
      </w:r>
      <w:r w:rsidR="00F82D93" w:rsidRPr="00015035">
        <w:rPr>
          <w:b/>
          <w:color w:val="auto"/>
        </w:rPr>
        <w:fldChar w:fldCharType="separate"/>
      </w:r>
      <w:r w:rsidR="00510AB1">
        <w:rPr>
          <w:b/>
          <w:noProof/>
          <w:color w:val="auto"/>
        </w:rPr>
        <w:t>1</w:t>
      </w:r>
      <w:r w:rsidR="00F82D93" w:rsidRPr="00015035">
        <w:rPr>
          <w:b/>
          <w:color w:val="auto"/>
        </w:rPr>
        <w:fldChar w:fldCharType="end"/>
      </w:r>
      <w:r w:rsidRPr="00015035">
        <w:rPr>
          <w:b/>
          <w:color w:val="auto"/>
        </w:rPr>
        <w:t xml:space="preserve"> </w:t>
      </w:r>
      <w:r w:rsidRPr="00E0784A">
        <w:rPr>
          <w:color w:val="000000" w:themeColor="text1"/>
        </w:rPr>
        <w:t>Porovnání relevantní konkurence autopůjčovny v Olomouci</w:t>
      </w:r>
      <w:bookmarkEnd w:id="188"/>
    </w:p>
    <w:p w14:paraId="7103B30A" w14:textId="77777777" w:rsidR="00A35004" w:rsidRPr="00522B98" w:rsidRDefault="00A35004" w:rsidP="00522B98">
      <w:pPr>
        <w:spacing w:after="0" w:line="360" w:lineRule="auto"/>
        <w:ind w:firstLine="454"/>
        <w:jc w:val="both"/>
        <w:rPr>
          <w:color w:val="222222"/>
          <w:szCs w:val="24"/>
        </w:rPr>
      </w:pPr>
      <w:r w:rsidRPr="00522B98">
        <w:rPr>
          <w:color w:val="222222"/>
          <w:szCs w:val="24"/>
        </w:rPr>
        <w:t>V uveden</w:t>
      </w:r>
      <w:r w:rsidR="00923674">
        <w:rPr>
          <w:color w:val="222222"/>
          <w:szCs w:val="24"/>
        </w:rPr>
        <w:t>ém</w:t>
      </w:r>
      <w:r w:rsidRPr="00522B98">
        <w:rPr>
          <w:color w:val="222222"/>
          <w:szCs w:val="24"/>
        </w:rPr>
        <w:t xml:space="preserve"> grafu je vidět výše obratů v porovnání s konkurenčními podniky podobných parametrů. </w:t>
      </w:r>
    </w:p>
    <w:p w14:paraId="35F874EE" w14:textId="77777777" w:rsidR="00913AA0" w:rsidRPr="00E0784A" w:rsidRDefault="00913AA0" w:rsidP="00A41ECF">
      <w:pPr>
        <w:pStyle w:val="Nadpis2"/>
        <w:rPr>
          <w:rFonts w:eastAsiaTheme="majorEastAsia"/>
        </w:rPr>
      </w:pPr>
      <w:bookmarkStart w:id="189" w:name="_Toc46135423"/>
      <w:r w:rsidRPr="00E0784A">
        <w:t>Porterův model 5 sil</w:t>
      </w:r>
      <w:bookmarkEnd w:id="189"/>
    </w:p>
    <w:p w14:paraId="17AA9053" w14:textId="77777777" w:rsidR="00755F4E" w:rsidRPr="00522B98" w:rsidRDefault="007079D0" w:rsidP="00522B98">
      <w:pPr>
        <w:spacing w:after="0" w:line="360" w:lineRule="auto"/>
        <w:ind w:firstLine="454"/>
        <w:jc w:val="both"/>
        <w:rPr>
          <w:color w:val="222222"/>
          <w:szCs w:val="24"/>
        </w:rPr>
      </w:pPr>
      <w:r w:rsidRPr="00522B98">
        <w:rPr>
          <w:color w:val="222222"/>
          <w:szCs w:val="24"/>
        </w:rPr>
        <w:t>A</w:t>
      </w:r>
      <w:r w:rsidR="00DC27E0" w:rsidRPr="00522B98">
        <w:rPr>
          <w:color w:val="222222"/>
          <w:szCs w:val="24"/>
        </w:rPr>
        <w:t>nalýz</w:t>
      </w:r>
      <w:r w:rsidRPr="00522B98">
        <w:rPr>
          <w:color w:val="222222"/>
          <w:szCs w:val="24"/>
        </w:rPr>
        <w:t>a</w:t>
      </w:r>
      <w:r w:rsidR="00DC27E0" w:rsidRPr="00522B98">
        <w:rPr>
          <w:color w:val="222222"/>
          <w:szCs w:val="24"/>
        </w:rPr>
        <w:t xml:space="preserve"> konkurence </w:t>
      </w:r>
      <w:r w:rsidRPr="00522B98">
        <w:rPr>
          <w:color w:val="222222"/>
          <w:szCs w:val="24"/>
        </w:rPr>
        <w:t>pěti sil podle P.</w:t>
      </w:r>
      <w:r w:rsidR="00522B98">
        <w:rPr>
          <w:color w:val="222222"/>
          <w:szCs w:val="24"/>
        </w:rPr>
        <w:t xml:space="preserve"> </w:t>
      </w:r>
      <w:r w:rsidRPr="00522B98">
        <w:rPr>
          <w:color w:val="222222"/>
          <w:szCs w:val="24"/>
        </w:rPr>
        <w:t>Por</w:t>
      </w:r>
      <w:r w:rsidR="00564CBE">
        <w:rPr>
          <w:color w:val="222222"/>
          <w:szCs w:val="24"/>
        </w:rPr>
        <w:t>t</w:t>
      </w:r>
      <w:r w:rsidRPr="00522B98">
        <w:rPr>
          <w:color w:val="222222"/>
          <w:szCs w:val="24"/>
        </w:rPr>
        <w:t xml:space="preserve">era </w:t>
      </w:r>
      <w:r w:rsidR="00744841" w:rsidRPr="00522B98">
        <w:rPr>
          <w:color w:val="222222"/>
          <w:szCs w:val="24"/>
        </w:rPr>
        <w:t>porovnává</w:t>
      </w:r>
      <w:r w:rsidRPr="00522B98">
        <w:rPr>
          <w:color w:val="222222"/>
          <w:szCs w:val="24"/>
        </w:rPr>
        <w:t xml:space="preserve"> několik autoservisů </w:t>
      </w:r>
      <w:r w:rsidR="00744841" w:rsidRPr="00522B98">
        <w:rPr>
          <w:color w:val="222222"/>
          <w:szCs w:val="24"/>
        </w:rPr>
        <w:t>v okolí s cílem definovat cílové odvětví.</w:t>
      </w:r>
    </w:p>
    <w:p w14:paraId="056F8D08" w14:textId="77777777" w:rsidR="00555F9A" w:rsidRPr="00522B98" w:rsidRDefault="00C60C68" w:rsidP="00522B98">
      <w:pPr>
        <w:spacing w:after="0" w:line="360" w:lineRule="auto"/>
        <w:ind w:firstLine="454"/>
        <w:jc w:val="both"/>
        <w:rPr>
          <w:b/>
          <w:color w:val="222222"/>
          <w:szCs w:val="24"/>
        </w:rPr>
      </w:pPr>
      <w:r w:rsidRPr="00522B98">
        <w:rPr>
          <w:b/>
          <w:color w:val="222222"/>
          <w:szCs w:val="24"/>
        </w:rPr>
        <w:t>Rivalita mezi konkurencí</w:t>
      </w:r>
    </w:p>
    <w:p w14:paraId="23822D52" w14:textId="77777777" w:rsidR="006316A7" w:rsidRPr="00522B98" w:rsidRDefault="00C60C68" w:rsidP="00522B98">
      <w:pPr>
        <w:spacing w:after="0" w:line="360" w:lineRule="auto"/>
        <w:ind w:firstLine="454"/>
        <w:jc w:val="both"/>
        <w:rPr>
          <w:color w:val="222222"/>
          <w:szCs w:val="24"/>
        </w:rPr>
      </w:pPr>
      <w:r w:rsidRPr="00522B98">
        <w:rPr>
          <w:color w:val="222222"/>
          <w:szCs w:val="24"/>
        </w:rPr>
        <w:t xml:space="preserve">Autorizovaní prodejci </w:t>
      </w:r>
      <w:r w:rsidR="00DE2A48" w:rsidRPr="00522B98">
        <w:rPr>
          <w:color w:val="222222"/>
          <w:szCs w:val="24"/>
        </w:rPr>
        <w:t xml:space="preserve">nových </w:t>
      </w:r>
      <w:r w:rsidRPr="00522B98">
        <w:rPr>
          <w:color w:val="222222"/>
          <w:szCs w:val="24"/>
        </w:rPr>
        <w:t xml:space="preserve">vozidel </w:t>
      </w:r>
      <w:r w:rsidR="00110B8C" w:rsidRPr="00522B98">
        <w:rPr>
          <w:color w:val="222222"/>
          <w:szCs w:val="24"/>
        </w:rPr>
        <w:t xml:space="preserve">nejčastěji </w:t>
      </w:r>
      <w:r w:rsidRPr="00522B98">
        <w:rPr>
          <w:color w:val="222222"/>
          <w:szCs w:val="24"/>
        </w:rPr>
        <w:t>nabízí nejvyšší standard servisu, nicméně jsou striktně zaměření pouze na provádění servisních úkonů a oprav jejich značky</w:t>
      </w:r>
      <w:r w:rsidR="00356905" w:rsidRPr="00522B98">
        <w:rPr>
          <w:color w:val="222222"/>
          <w:szCs w:val="24"/>
        </w:rPr>
        <w:t xml:space="preserve"> a tvoří cenový strop</w:t>
      </w:r>
      <w:r w:rsidRPr="00522B98">
        <w:rPr>
          <w:color w:val="222222"/>
          <w:szCs w:val="24"/>
        </w:rPr>
        <w:t xml:space="preserve">. </w:t>
      </w:r>
      <w:r w:rsidR="00356905" w:rsidRPr="00522B98">
        <w:rPr>
          <w:color w:val="222222"/>
          <w:szCs w:val="24"/>
        </w:rPr>
        <w:t xml:space="preserve">Prodejní politika prodejců nových vozidel nutí majitele aut </w:t>
      </w:r>
      <w:r w:rsidR="00DE2A48" w:rsidRPr="00522B98">
        <w:rPr>
          <w:color w:val="222222"/>
          <w:szCs w:val="24"/>
        </w:rPr>
        <w:t xml:space="preserve">stáří </w:t>
      </w:r>
      <w:r w:rsidR="005E75B0">
        <w:rPr>
          <w:color w:val="222222"/>
          <w:szCs w:val="24"/>
        </w:rPr>
        <w:t xml:space="preserve">vozu </w:t>
      </w:r>
      <w:r w:rsidR="00E05B42" w:rsidRPr="00522B98">
        <w:rPr>
          <w:color w:val="222222"/>
          <w:szCs w:val="24"/>
        </w:rPr>
        <w:t xml:space="preserve">do tří let </w:t>
      </w:r>
      <w:r w:rsidR="00356905" w:rsidRPr="00522B98">
        <w:rPr>
          <w:color w:val="222222"/>
          <w:szCs w:val="24"/>
        </w:rPr>
        <w:t xml:space="preserve">provádět opravy a garanční prohlídky právě u nich. Nabízí pochopitelně i pozáruční servis, avšak celá řada klientů následně volí raději levnější alternativu u </w:t>
      </w:r>
      <w:r w:rsidR="00110B8C" w:rsidRPr="00522B98">
        <w:rPr>
          <w:color w:val="222222"/>
          <w:szCs w:val="24"/>
        </w:rPr>
        <w:t xml:space="preserve">kvalitních </w:t>
      </w:r>
      <w:r w:rsidR="00356905" w:rsidRPr="00522B98">
        <w:rPr>
          <w:color w:val="222222"/>
          <w:szCs w:val="24"/>
        </w:rPr>
        <w:t>neautorizovaných autoservisů</w:t>
      </w:r>
      <w:r w:rsidR="00110B8C" w:rsidRPr="00522B98">
        <w:rPr>
          <w:color w:val="222222"/>
          <w:szCs w:val="24"/>
        </w:rPr>
        <w:t>.</w:t>
      </w:r>
      <w:r w:rsidR="00356905" w:rsidRPr="00522B98">
        <w:rPr>
          <w:color w:val="222222"/>
          <w:szCs w:val="24"/>
        </w:rPr>
        <w:t xml:space="preserve"> </w:t>
      </w:r>
      <w:r w:rsidRPr="00522B98">
        <w:rPr>
          <w:color w:val="222222"/>
          <w:szCs w:val="24"/>
        </w:rPr>
        <w:t xml:space="preserve">Někteří větší prodejci ojetých vozidel nabízí </w:t>
      </w:r>
      <w:r w:rsidR="00110B8C" w:rsidRPr="00522B98">
        <w:rPr>
          <w:color w:val="222222"/>
          <w:szCs w:val="24"/>
        </w:rPr>
        <w:t xml:space="preserve">vlastní </w:t>
      </w:r>
      <w:r w:rsidRPr="00522B98">
        <w:rPr>
          <w:color w:val="222222"/>
          <w:szCs w:val="24"/>
        </w:rPr>
        <w:t xml:space="preserve">servis automobilů, </w:t>
      </w:r>
      <w:r w:rsidR="00DE2A48" w:rsidRPr="00522B98">
        <w:rPr>
          <w:color w:val="222222"/>
          <w:szCs w:val="24"/>
        </w:rPr>
        <w:t>ti jsou</w:t>
      </w:r>
      <w:r w:rsidRPr="00522B98">
        <w:rPr>
          <w:color w:val="222222"/>
          <w:szCs w:val="24"/>
        </w:rPr>
        <w:t xml:space="preserve"> již zaměřeni na opravy všech </w:t>
      </w:r>
      <w:r w:rsidR="00356905" w:rsidRPr="00522B98">
        <w:rPr>
          <w:color w:val="222222"/>
          <w:szCs w:val="24"/>
        </w:rPr>
        <w:t>prodávaných vozidel na trhu</w:t>
      </w:r>
      <w:r w:rsidR="00110B8C" w:rsidRPr="00522B98">
        <w:rPr>
          <w:color w:val="222222"/>
          <w:szCs w:val="24"/>
        </w:rPr>
        <w:t xml:space="preserve"> a velmi často provádí servisy nejen na</w:t>
      </w:r>
      <w:r w:rsidR="00F03F03">
        <w:rPr>
          <w:color w:val="222222"/>
          <w:szCs w:val="24"/>
        </w:rPr>
        <w:t> </w:t>
      </w:r>
      <w:r w:rsidR="00110B8C" w:rsidRPr="00522B98">
        <w:rPr>
          <w:color w:val="222222"/>
          <w:szCs w:val="24"/>
        </w:rPr>
        <w:t>svých vozidlech z nabídky autobazaru, ale především realizují opravy, servisy a přezouvání sezonních pneu u široké veřejnosti</w:t>
      </w:r>
      <w:r w:rsidR="00356905" w:rsidRPr="00522B98">
        <w:rPr>
          <w:color w:val="222222"/>
          <w:szCs w:val="24"/>
        </w:rPr>
        <w:t>. Malé autoservisy mají také schopnosti k provádění oprav a</w:t>
      </w:r>
      <w:r w:rsidR="00F03F03">
        <w:rPr>
          <w:color w:val="222222"/>
          <w:szCs w:val="24"/>
        </w:rPr>
        <w:t> </w:t>
      </w:r>
      <w:r w:rsidR="00356905" w:rsidRPr="00522B98">
        <w:rPr>
          <w:color w:val="222222"/>
          <w:szCs w:val="24"/>
        </w:rPr>
        <w:t xml:space="preserve">servisů všech vozidel. </w:t>
      </w:r>
      <w:r w:rsidR="006316A7" w:rsidRPr="00522B98">
        <w:rPr>
          <w:color w:val="222222"/>
          <w:szCs w:val="24"/>
        </w:rPr>
        <w:t xml:space="preserve">Zákazníci se rozhodují podle své finanční situace v porovnání se stářím vozidla, vzdálenosti autoservisů, rozsahu jejich nabízených služeb a výši cen za provedené úkony. Také záleží na závažnosti a složitosti provedené opravy a podle toho vybírají svého </w:t>
      </w:r>
      <w:r w:rsidR="006316A7" w:rsidRPr="00522B98">
        <w:rPr>
          <w:color w:val="222222"/>
          <w:szCs w:val="24"/>
        </w:rPr>
        <w:lastRenderedPageBreak/>
        <w:t xml:space="preserve">dodavatele oprav na vozidlech. Preference a dobré jméno autoservisu má často významný vliv na důvěru zákazníků. </w:t>
      </w:r>
    </w:p>
    <w:p w14:paraId="54116C38" w14:textId="77777777" w:rsidR="006F2526" w:rsidRPr="00522B98" w:rsidRDefault="006F2526" w:rsidP="00522B98">
      <w:pPr>
        <w:spacing w:after="0" w:line="360" w:lineRule="auto"/>
        <w:ind w:firstLine="454"/>
        <w:jc w:val="both"/>
        <w:rPr>
          <w:b/>
          <w:color w:val="222222"/>
          <w:szCs w:val="24"/>
        </w:rPr>
      </w:pPr>
      <w:r w:rsidRPr="00522B98">
        <w:rPr>
          <w:b/>
          <w:color w:val="222222"/>
          <w:szCs w:val="24"/>
        </w:rPr>
        <w:t>Hrozba vstupu nových účastníků do odvětví</w:t>
      </w:r>
    </w:p>
    <w:p w14:paraId="3B717A7C" w14:textId="77777777" w:rsidR="006316A7" w:rsidRPr="00522B98" w:rsidRDefault="006316A7" w:rsidP="00522B98">
      <w:pPr>
        <w:spacing w:after="0" w:line="360" w:lineRule="auto"/>
        <w:ind w:firstLine="454"/>
        <w:jc w:val="both"/>
        <w:rPr>
          <w:color w:val="222222"/>
          <w:szCs w:val="24"/>
        </w:rPr>
      </w:pPr>
      <w:r w:rsidRPr="00522B98">
        <w:rPr>
          <w:color w:val="222222"/>
          <w:szCs w:val="24"/>
        </w:rPr>
        <w:t xml:space="preserve">Vstup nového účastníka do odvětví zabývajícího se opravami vozidel je </w:t>
      </w:r>
      <w:r w:rsidR="00C263F1" w:rsidRPr="00522B98">
        <w:rPr>
          <w:color w:val="222222"/>
          <w:szCs w:val="24"/>
        </w:rPr>
        <w:t xml:space="preserve">relativně </w:t>
      </w:r>
      <w:r w:rsidRPr="00522B98">
        <w:rPr>
          <w:color w:val="222222"/>
          <w:szCs w:val="24"/>
        </w:rPr>
        <w:t>finančně náročná. Standardní vybavení autoservisu představuje speciální nářadí, diagnostické a další speciální přístroje. K provádění oprav je nutné mít odborné vzdělání a znalosti, případně zkušené zaměstnance, kteří tyto odborné požadavky splňují. Specializovaných provozoven zaměřených na provádění oprav je relativně velké množství, ovšem každý rok se na českých silnicích také zvyšuje počet vozidel. S přibývajícím stářím těchto dopravních prostředků se</w:t>
      </w:r>
      <w:r w:rsidR="00F03F03">
        <w:rPr>
          <w:color w:val="222222"/>
          <w:szCs w:val="24"/>
        </w:rPr>
        <w:t> </w:t>
      </w:r>
      <w:r w:rsidRPr="00522B98">
        <w:rPr>
          <w:color w:val="222222"/>
          <w:szCs w:val="24"/>
        </w:rPr>
        <w:t>zvyšuje nutnost provádění oprav a servisů. Nemalý příjem pro autoservisy také vyplývá z</w:t>
      </w:r>
      <w:r w:rsidR="009850BF">
        <w:rPr>
          <w:color w:val="222222"/>
          <w:szCs w:val="24"/>
        </w:rPr>
        <w:t>e</w:t>
      </w:r>
      <w:r w:rsidR="00F03F03">
        <w:rPr>
          <w:color w:val="222222"/>
          <w:szCs w:val="24"/>
        </w:rPr>
        <w:t> </w:t>
      </w:r>
      <w:r w:rsidRPr="00522B98">
        <w:rPr>
          <w:color w:val="222222"/>
          <w:szCs w:val="24"/>
        </w:rPr>
        <w:t>zákonem stanovené povinnosti přezouvání pneumatik na sez</w:t>
      </w:r>
      <w:r w:rsidR="009850BF">
        <w:rPr>
          <w:color w:val="222222"/>
          <w:szCs w:val="24"/>
        </w:rPr>
        <w:t>ó</w:t>
      </w:r>
      <w:r w:rsidRPr="00522B98">
        <w:rPr>
          <w:color w:val="222222"/>
          <w:szCs w:val="24"/>
        </w:rPr>
        <w:t xml:space="preserve">nní provoz. </w:t>
      </w:r>
    </w:p>
    <w:p w14:paraId="0B74AE3B" w14:textId="77777777" w:rsidR="006316A7" w:rsidRPr="00522B98" w:rsidRDefault="006316A7" w:rsidP="00522B98">
      <w:pPr>
        <w:spacing w:after="0" w:line="360" w:lineRule="auto"/>
        <w:ind w:firstLine="454"/>
        <w:jc w:val="both"/>
        <w:rPr>
          <w:b/>
          <w:color w:val="222222"/>
          <w:szCs w:val="24"/>
        </w:rPr>
      </w:pPr>
      <w:r w:rsidRPr="00522B98">
        <w:rPr>
          <w:b/>
          <w:color w:val="222222"/>
          <w:szCs w:val="24"/>
        </w:rPr>
        <w:t>Hrozba náhradních produktů</w:t>
      </w:r>
    </w:p>
    <w:p w14:paraId="164CD657" w14:textId="77777777" w:rsidR="006316A7" w:rsidRPr="003A1D5F" w:rsidRDefault="006316A7" w:rsidP="00522B98">
      <w:pPr>
        <w:spacing w:after="0" w:line="360" w:lineRule="auto"/>
        <w:ind w:firstLine="454"/>
        <w:jc w:val="both"/>
        <w:rPr>
          <w:szCs w:val="24"/>
        </w:rPr>
      </w:pPr>
      <w:r w:rsidRPr="003A1D5F">
        <w:rPr>
          <w:szCs w:val="24"/>
        </w:rPr>
        <w:t>Výrobci vozidel neustále zdokonalují své produkty a každým rokem se v nových autech objevuje celá řada nových technologií, technicky náročných doplňků a inovací, ve snaze být o</w:t>
      </w:r>
      <w:r w:rsidR="003A1D5F">
        <w:rPr>
          <w:szCs w:val="24"/>
        </w:rPr>
        <w:t> </w:t>
      </w:r>
      <w:r w:rsidRPr="003A1D5F">
        <w:rPr>
          <w:szCs w:val="24"/>
        </w:rPr>
        <w:t xml:space="preserve">krok napřed před konkurenčními výrobci aut. Dříve byli zruční kutilové schopni provádět běžný servis nebo drobné opravy sami doma v garáži. Dnešní moderní vozy jsou technologicky na tak vysoké úrovni, že pro jejich opravy je jejich majitel nucen navštívit autoservis, který disponuje techniky s odbornými znalostmi k provádění oprav. Jednak je v mnoha případech nutná dodatečná servisní technika pro detekci závad, ale také potřebné speciální nářadí a složitý přístup k opravované části činí domácí opravy téměř nemožné.    </w:t>
      </w:r>
    </w:p>
    <w:p w14:paraId="1CC79755" w14:textId="77777777" w:rsidR="00A13758" w:rsidRPr="00522B98" w:rsidRDefault="00A13758" w:rsidP="00522B98">
      <w:pPr>
        <w:spacing w:after="0" w:line="360" w:lineRule="auto"/>
        <w:ind w:firstLine="454"/>
        <w:jc w:val="both"/>
        <w:rPr>
          <w:b/>
          <w:color w:val="222222"/>
          <w:szCs w:val="24"/>
        </w:rPr>
      </w:pPr>
      <w:r w:rsidRPr="00522B98">
        <w:rPr>
          <w:b/>
          <w:color w:val="222222"/>
          <w:szCs w:val="24"/>
        </w:rPr>
        <w:t xml:space="preserve">Vyjednávací síla </w:t>
      </w:r>
      <w:r w:rsidR="006F2526" w:rsidRPr="00522B98">
        <w:rPr>
          <w:b/>
          <w:color w:val="222222"/>
          <w:szCs w:val="24"/>
        </w:rPr>
        <w:t>kupujících</w:t>
      </w:r>
    </w:p>
    <w:p w14:paraId="3005558C" w14:textId="77777777" w:rsidR="00110B8C" w:rsidRPr="00522B98" w:rsidRDefault="00CF78C6" w:rsidP="00522B98">
      <w:pPr>
        <w:spacing w:after="0" w:line="360" w:lineRule="auto"/>
        <w:ind w:firstLine="454"/>
        <w:jc w:val="both"/>
        <w:rPr>
          <w:color w:val="222222"/>
          <w:szCs w:val="24"/>
        </w:rPr>
      </w:pPr>
      <w:r w:rsidRPr="00522B98">
        <w:rPr>
          <w:color w:val="222222"/>
          <w:szCs w:val="24"/>
        </w:rPr>
        <w:t>Vyjednávací síla zákazníků vzrůstá ve chvíli, kdy je v okolí více provozoven zaměřených na potřebný servis</w:t>
      </w:r>
      <w:r w:rsidR="00891CD1" w:rsidRPr="00522B98">
        <w:rPr>
          <w:color w:val="222222"/>
          <w:szCs w:val="24"/>
        </w:rPr>
        <w:t>ní úkon vozidla. Také cenová strategie je u řady autoservisů nastavená různými způsoby.</w:t>
      </w:r>
      <w:r w:rsidR="00BA1E45" w:rsidRPr="00522B98">
        <w:rPr>
          <w:color w:val="222222"/>
          <w:szCs w:val="24"/>
        </w:rPr>
        <w:t xml:space="preserve"> Velmi často se můžeme setkat se servisy s nízkou úrovní organizace práce. Jako jednu z konkurenčních výhod plánujeme nastavit rychlé procesy objednávkového systému a samotného provedení oprav. </w:t>
      </w:r>
      <w:r w:rsidR="005B6386" w:rsidRPr="00522B98">
        <w:rPr>
          <w:color w:val="222222"/>
          <w:szCs w:val="24"/>
        </w:rPr>
        <w:t xml:space="preserve">Podle hesla </w:t>
      </w:r>
      <w:r w:rsidR="005B6386" w:rsidRPr="00D47475">
        <w:rPr>
          <w:i/>
          <w:color w:val="222222"/>
          <w:szCs w:val="24"/>
        </w:rPr>
        <w:t>čas jsou peníze</w:t>
      </w:r>
      <w:r w:rsidR="005B6386" w:rsidRPr="00522B98">
        <w:rPr>
          <w:color w:val="222222"/>
          <w:szCs w:val="24"/>
        </w:rPr>
        <w:t>. Rychlostí se snažíme získat zákazníky, každý z nich chce mít ve chvíli potřeby své vozidlo zase co nejdříve k dispozici. I</w:t>
      </w:r>
      <w:r w:rsidR="003A1D5F">
        <w:rPr>
          <w:color w:val="222222"/>
          <w:szCs w:val="24"/>
        </w:rPr>
        <w:t> </w:t>
      </w:r>
      <w:r w:rsidR="005B6386" w:rsidRPr="00522B98">
        <w:rPr>
          <w:color w:val="222222"/>
          <w:szCs w:val="24"/>
        </w:rPr>
        <w:t xml:space="preserve">pro podnik je výhodné vyřešit zakázku rychle a kvalitně, neboť tímto přístupem zvýšíme efektivitu a obrátkovost. </w:t>
      </w:r>
    </w:p>
    <w:p w14:paraId="57AFA224" w14:textId="77777777" w:rsidR="00A84A63" w:rsidRPr="00522B98" w:rsidRDefault="00C60C68" w:rsidP="00522B98">
      <w:pPr>
        <w:spacing w:after="0" w:line="360" w:lineRule="auto"/>
        <w:ind w:firstLine="454"/>
        <w:jc w:val="both"/>
        <w:rPr>
          <w:b/>
          <w:color w:val="222222"/>
          <w:szCs w:val="24"/>
        </w:rPr>
      </w:pPr>
      <w:r w:rsidRPr="00522B98">
        <w:rPr>
          <w:b/>
          <w:color w:val="222222"/>
          <w:szCs w:val="24"/>
        </w:rPr>
        <w:t xml:space="preserve">Vyjednávací síla dodavatelů </w:t>
      </w:r>
    </w:p>
    <w:p w14:paraId="07EC2775" w14:textId="77777777" w:rsidR="00015035" w:rsidRPr="008326E5" w:rsidRDefault="006316A7" w:rsidP="008326E5">
      <w:pPr>
        <w:spacing w:after="0" w:line="360" w:lineRule="auto"/>
        <w:ind w:firstLine="454"/>
        <w:jc w:val="both"/>
        <w:rPr>
          <w:color w:val="222222"/>
          <w:szCs w:val="24"/>
        </w:rPr>
      </w:pPr>
      <w:r w:rsidRPr="00522B98">
        <w:rPr>
          <w:color w:val="222222"/>
          <w:szCs w:val="24"/>
        </w:rPr>
        <w:t>Zaběhlé podniky s dobrou historií v oboru profitují ze svých vztahů se zákazníky. Z pohledu dodavatele lze zákazníky získat rychlostí, kvalitou a příznivou cenou. Zvýšená síla dodavatelů nastává ve chvíli, kdy je zvýšená sezonní poptávka po specifických službách autoservisů.</w:t>
      </w:r>
    </w:p>
    <w:p w14:paraId="09B267F5" w14:textId="77777777" w:rsidR="00BB16CA" w:rsidRPr="00522B98" w:rsidRDefault="00FC379A" w:rsidP="00015035">
      <w:pPr>
        <w:spacing w:after="0" w:line="360" w:lineRule="auto"/>
        <w:ind w:firstLine="454"/>
        <w:jc w:val="both"/>
        <w:rPr>
          <w:color w:val="222222"/>
          <w:szCs w:val="24"/>
        </w:rPr>
      </w:pPr>
      <w:r w:rsidRPr="00522B98">
        <w:rPr>
          <w:color w:val="222222"/>
          <w:szCs w:val="24"/>
        </w:rPr>
        <w:lastRenderedPageBreak/>
        <w:t>Díky získaným datům se rozkryly slabé a silné stránky ostatních hráčů na trhu. Ze</w:t>
      </w:r>
      <w:r w:rsidR="00F03F03">
        <w:rPr>
          <w:color w:val="222222"/>
          <w:szCs w:val="24"/>
        </w:rPr>
        <w:t> </w:t>
      </w:r>
      <w:r w:rsidRPr="00522B98">
        <w:rPr>
          <w:color w:val="222222"/>
          <w:szCs w:val="24"/>
        </w:rPr>
        <w:t>získaných informací se nyní můžeme inspirovat</w:t>
      </w:r>
      <w:r w:rsidR="009009D9" w:rsidRPr="00522B98">
        <w:rPr>
          <w:color w:val="222222"/>
          <w:szCs w:val="24"/>
        </w:rPr>
        <w:t xml:space="preserve"> k vylepšení vlastních služeb. </w:t>
      </w:r>
      <w:r w:rsidRPr="00522B98">
        <w:rPr>
          <w:color w:val="222222"/>
          <w:szCs w:val="24"/>
        </w:rPr>
        <w:t xml:space="preserve">Zároveň víme, že v mnoha krocích jsme oproti konkurenci </w:t>
      </w:r>
      <w:r w:rsidR="0032402E" w:rsidRPr="00522B98">
        <w:rPr>
          <w:color w:val="222222"/>
          <w:szCs w:val="24"/>
        </w:rPr>
        <w:t xml:space="preserve">u pronájmu vozidel </w:t>
      </w:r>
      <w:r w:rsidRPr="00522B98">
        <w:rPr>
          <w:color w:val="222222"/>
          <w:szCs w:val="24"/>
        </w:rPr>
        <w:t>mírně napřed</w:t>
      </w:r>
      <w:r w:rsidR="00F81C9E">
        <w:rPr>
          <w:color w:val="222222"/>
          <w:szCs w:val="24"/>
        </w:rPr>
        <w:t>.</w:t>
      </w:r>
      <w:r w:rsidRPr="00522B98">
        <w:rPr>
          <w:color w:val="222222"/>
          <w:szCs w:val="24"/>
        </w:rPr>
        <w:t xml:space="preserve"> </w:t>
      </w:r>
      <w:r w:rsidR="00F81C9E">
        <w:rPr>
          <w:color w:val="222222"/>
          <w:szCs w:val="24"/>
        </w:rPr>
        <w:t>A</w:t>
      </w:r>
      <w:r w:rsidRPr="00522B98">
        <w:rPr>
          <w:color w:val="222222"/>
          <w:szCs w:val="24"/>
        </w:rPr>
        <w:t xml:space="preserve"> tento náskok se budeme i nadále snažit udržet. Detailní výsledky provedené analýzy konkurence jsou uvedeny v příloze.</w:t>
      </w:r>
    </w:p>
    <w:p w14:paraId="1C4ADB2D" w14:textId="77777777" w:rsidR="00C06946" w:rsidRPr="00E0784A" w:rsidRDefault="00C06946" w:rsidP="00C06946">
      <w:pPr>
        <w:pStyle w:val="Nadpis1"/>
        <w:spacing w:line="360" w:lineRule="auto"/>
        <w:rPr>
          <w:rFonts w:cs="Times New Roman"/>
          <w:b/>
          <w:bCs/>
          <w:color w:val="000000" w:themeColor="text1"/>
        </w:rPr>
      </w:pPr>
      <w:bookmarkStart w:id="190" w:name="_Toc36112517"/>
      <w:bookmarkStart w:id="191" w:name="_Toc37060358"/>
      <w:bookmarkStart w:id="192" w:name="_Toc46135424"/>
      <w:r w:rsidRPr="00E0784A">
        <w:rPr>
          <w:rFonts w:cs="Times New Roman"/>
          <w:b/>
          <w:bCs/>
          <w:color w:val="000000" w:themeColor="text1"/>
        </w:rPr>
        <w:t>Analýza vnitřního potenciálu firmy</w:t>
      </w:r>
      <w:bookmarkEnd w:id="190"/>
      <w:bookmarkEnd w:id="191"/>
      <w:bookmarkEnd w:id="192"/>
      <w:r w:rsidRPr="00E0784A">
        <w:rPr>
          <w:rFonts w:cs="Times New Roman"/>
          <w:b/>
          <w:bCs/>
          <w:color w:val="000000" w:themeColor="text1"/>
        </w:rPr>
        <w:t xml:space="preserve"> </w:t>
      </w:r>
    </w:p>
    <w:p w14:paraId="7EC71786" w14:textId="77777777" w:rsidR="00223745" w:rsidRPr="00522B98" w:rsidRDefault="00C06946" w:rsidP="00522B98">
      <w:pPr>
        <w:spacing w:after="0" w:line="360" w:lineRule="auto"/>
        <w:ind w:firstLine="454"/>
        <w:jc w:val="both"/>
        <w:rPr>
          <w:color w:val="222222"/>
          <w:szCs w:val="24"/>
        </w:rPr>
      </w:pPr>
      <w:r w:rsidRPr="00522B98">
        <w:rPr>
          <w:color w:val="222222"/>
          <w:szCs w:val="24"/>
        </w:rPr>
        <w:t>Vzhledem k rychlým změnám je nutné zvážit kombinace stávajícího a nového portfolia a</w:t>
      </w:r>
      <w:r w:rsidR="00F03F03">
        <w:rPr>
          <w:color w:val="222222"/>
          <w:szCs w:val="24"/>
        </w:rPr>
        <w:t> </w:t>
      </w:r>
      <w:r w:rsidRPr="00522B98">
        <w:rPr>
          <w:color w:val="222222"/>
          <w:szCs w:val="24"/>
        </w:rPr>
        <w:t>dosavadních a nových trhů.</w:t>
      </w:r>
      <w:r w:rsidRPr="00015035">
        <w:rPr>
          <w:color w:val="222222"/>
          <w:sz w:val="16"/>
          <w:szCs w:val="24"/>
        </w:rPr>
        <w:t xml:space="preserve"> </w:t>
      </w:r>
      <w:bookmarkStart w:id="193" w:name="_Hlk12360150"/>
      <w:r w:rsidRPr="00015035">
        <w:rPr>
          <w:color w:val="222222"/>
          <w:sz w:val="16"/>
          <w:szCs w:val="24"/>
        </w:rPr>
        <w:footnoteReference w:id="41"/>
      </w:r>
      <w:bookmarkEnd w:id="193"/>
      <w:r w:rsidR="00223745" w:rsidRPr="00015035">
        <w:rPr>
          <w:color w:val="222222"/>
          <w:sz w:val="16"/>
          <w:szCs w:val="24"/>
        </w:rPr>
        <w:t xml:space="preserve"> </w:t>
      </w:r>
      <w:r w:rsidR="00223745" w:rsidRPr="00522B98">
        <w:rPr>
          <w:color w:val="222222"/>
          <w:szCs w:val="24"/>
        </w:rPr>
        <w:t xml:space="preserve"> </w:t>
      </w:r>
      <w:r w:rsidR="00512C08" w:rsidRPr="00522B98">
        <w:rPr>
          <w:color w:val="222222"/>
          <w:szCs w:val="24"/>
        </w:rPr>
        <w:t xml:space="preserve">Cílem je identifikovat vlastní schopnosti a porovnat aktuální technologické trendy, které by mohly být pro podnik podnikatelskými příležitostmi. </w:t>
      </w:r>
      <w:r w:rsidR="00D8445A" w:rsidRPr="00522B98">
        <w:rPr>
          <w:color w:val="222222"/>
          <w:szCs w:val="24"/>
        </w:rPr>
        <w:t>N</w:t>
      </w:r>
      <w:r w:rsidR="00223745" w:rsidRPr="00522B98">
        <w:rPr>
          <w:color w:val="222222"/>
          <w:szCs w:val="24"/>
        </w:rPr>
        <w:t xml:space="preserve">ásledující analýza vnitřního potenciálu </w:t>
      </w:r>
      <w:r w:rsidR="00D8445A" w:rsidRPr="00522B98">
        <w:rPr>
          <w:color w:val="222222"/>
          <w:szCs w:val="24"/>
        </w:rPr>
        <w:t xml:space="preserve">firmy </w:t>
      </w:r>
      <w:r w:rsidR="00223745" w:rsidRPr="00522B98">
        <w:rPr>
          <w:color w:val="222222"/>
          <w:szCs w:val="24"/>
        </w:rPr>
        <w:t xml:space="preserve">je zaměřená na stávající podnikové aktivity a </w:t>
      </w:r>
      <w:r w:rsidR="00D8445A" w:rsidRPr="00522B98">
        <w:rPr>
          <w:color w:val="222222"/>
          <w:szCs w:val="24"/>
        </w:rPr>
        <w:t xml:space="preserve">hodnocení </w:t>
      </w:r>
      <w:r w:rsidR="00223745" w:rsidRPr="00522B98">
        <w:rPr>
          <w:color w:val="222222"/>
          <w:szCs w:val="24"/>
        </w:rPr>
        <w:t>příležitost</w:t>
      </w:r>
      <w:r w:rsidR="00D8445A" w:rsidRPr="00522B98">
        <w:rPr>
          <w:color w:val="222222"/>
          <w:szCs w:val="24"/>
        </w:rPr>
        <w:t xml:space="preserve">í pro jejich rozšíření. Každý firemní směr je hodnocen s přihlédnutím na aktuální nebo potřebné lidské, finanční, hmotné a nehmotné zdroje. </w:t>
      </w:r>
    </w:p>
    <w:p w14:paraId="36DE6924" w14:textId="77777777" w:rsidR="00C06946" w:rsidRPr="00E0784A" w:rsidRDefault="00D8445A" w:rsidP="00A41ECF">
      <w:pPr>
        <w:pStyle w:val="Nadpis2"/>
      </w:pPr>
      <w:bookmarkStart w:id="194" w:name="_Toc46135425"/>
      <w:r w:rsidRPr="00E0784A">
        <w:t>Prodej ojetých vozidel</w:t>
      </w:r>
      <w:bookmarkEnd w:id="194"/>
    </w:p>
    <w:p w14:paraId="0D744E7E" w14:textId="77777777" w:rsidR="00C06946" w:rsidRPr="00522B98" w:rsidRDefault="00C06946" w:rsidP="00522B98">
      <w:pPr>
        <w:spacing w:after="0" w:line="360" w:lineRule="auto"/>
        <w:ind w:firstLine="454"/>
        <w:jc w:val="both"/>
        <w:rPr>
          <w:color w:val="222222"/>
          <w:szCs w:val="24"/>
        </w:rPr>
      </w:pPr>
      <w:r w:rsidRPr="00522B98">
        <w:rPr>
          <w:color w:val="222222"/>
          <w:szCs w:val="24"/>
        </w:rPr>
        <w:t xml:space="preserve">Po čtyřech letech působení na trhu s ojetými vozy došlo na základě přesycení trhu v loňském roce k plíživé stagnaci prodejů ojetých vozidel. </w:t>
      </w:r>
      <w:r w:rsidR="00F07BDE" w:rsidRPr="00522B98">
        <w:rPr>
          <w:color w:val="222222"/>
          <w:szCs w:val="24"/>
        </w:rPr>
        <w:t>Díky naší dosavadní strategii, která od začátku sází na nabízení kvalitních ojetých vozidel s jasnou a prokazatelnou historií</w:t>
      </w:r>
      <w:r w:rsidR="00FD15E5">
        <w:rPr>
          <w:color w:val="222222"/>
          <w:szCs w:val="24"/>
        </w:rPr>
        <w:t xml:space="preserve">, </w:t>
      </w:r>
      <w:r w:rsidR="00F07BDE" w:rsidRPr="00522B98">
        <w:rPr>
          <w:color w:val="222222"/>
          <w:szCs w:val="24"/>
        </w:rPr>
        <w:t xml:space="preserve">se nám </w:t>
      </w:r>
      <w:r w:rsidR="007D0F5D" w:rsidRPr="00522B98">
        <w:rPr>
          <w:color w:val="222222"/>
          <w:szCs w:val="24"/>
        </w:rPr>
        <w:t xml:space="preserve">i přesto </w:t>
      </w:r>
      <w:r w:rsidR="00F07BDE" w:rsidRPr="00522B98">
        <w:rPr>
          <w:color w:val="222222"/>
          <w:szCs w:val="24"/>
        </w:rPr>
        <w:t xml:space="preserve">daří udržet na místním trhu s ojetými vozy. </w:t>
      </w:r>
      <w:r w:rsidRPr="00522B98">
        <w:rPr>
          <w:color w:val="222222"/>
          <w:szCs w:val="24"/>
        </w:rPr>
        <w:t>Vzhledem k potenciální možnosti využití kapacit</w:t>
      </w:r>
      <w:r w:rsidR="00FD15E5">
        <w:rPr>
          <w:color w:val="222222"/>
          <w:szCs w:val="24"/>
        </w:rPr>
        <w:t>y</w:t>
      </w:r>
      <w:r w:rsidRPr="00522B98">
        <w:rPr>
          <w:color w:val="222222"/>
          <w:szCs w:val="24"/>
        </w:rPr>
        <w:t xml:space="preserve"> skladovací plochy v současném areálu bychom při dostatečném navýšení rozpočtu mohli zvýšit počet nabízených vozidel až o 30 aut</w:t>
      </w:r>
      <w:r w:rsidR="00FD15E5">
        <w:rPr>
          <w:color w:val="222222"/>
          <w:szCs w:val="24"/>
        </w:rPr>
        <w:t>.</w:t>
      </w:r>
      <w:r w:rsidR="007D0F5D" w:rsidRPr="00522B98">
        <w:rPr>
          <w:color w:val="222222"/>
          <w:szCs w:val="24"/>
        </w:rPr>
        <w:t xml:space="preserve"> </w:t>
      </w:r>
      <w:r w:rsidR="00FD15E5">
        <w:rPr>
          <w:color w:val="222222"/>
          <w:szCs w:val="24"/>
        </w:rPr>
        <w:t>A</w:t>
      </w:r>
      <w:r w:rsidR="007D0F5D" w:rsidRPr="00522B98">
        <w:rPr>
          <w:color w:val="222222"/>
          <w:szCs w:val="24"/>
        </w:rPr>
        <w:t xml:space="preserve"> tím z</w:t>
      </w:r>
      <w:r w:rsidR="00E2075D">
        <w:rPr>
          <w:color w:val="222222"/>
          <w:szCs w:val="24"/>
        </w:rPr>
        <w:t>větši</w:t>
      </w:r>
      <w:r w:rsidR="007D0F5D" w:rsidRPr="00522B98">
        <w:rPr>
          <w:color w:val="222222"/>
          <w:szCs w:val="24"/>
        </w:rPr>
        <w:t xml:space="preserve">t šanci </w:t>
      </w:r>
      <w:r w:rsidR="00E2075D">
        <w:rPr>
          <w:color w:val="222222"/>
          <w:szCs w:val="24"/>
        </w:rPr>
        <w:t>zvednou</w:t>
      </w:r>
      <w:r w:rsidR="007D0F5D" w:rsidRPr="00522B98">
        <w:rPr>
          <w:color w:val="222222"/>
          <w:szCs w:val="24"/>
        </w:rPr>
        <w:t>t obraty při mírném navýšení stávajících nákladů.</w:t>
      </w:r>
      <w:r w:rsidRPr="00522B98">
        <w:rPr>
          <w:color w:val="222222"/>
          <w:szCs w:val="24"/>
        </w:rPr>
        <w:t xml:space="preserve"> Součástí areálu je vnitřní asfaltová plocha </w:t>
      </w:r>
      <w:r w:rsidRPr="00FD15E5">
        <w:rPr>
          <w:color w:val="FF0000"/>
          <w:szCs w:val="24"/>
        </w:rPr>
        <w:t xml:space="preserve">s </w:t>
      </w:r>
      <w:r w:rsidRPr="00522B98">
        <w:rPr>
          <w:color w:val="222222"/>
          <w:szCs w:val="24"/>
        </w:rPr>
        <w:t>dostatečnou velikostí pro zaparkování aut, kter</w:t>
      </w:r>
      <w:r w:rsidR="00AB28EA">
        <w:rPr>
          <w:color w:val="222222"/>
          <w:szCs w:val="24"/>
        </w:rPr>
        <w:t>á</w:t>
      </w:r>
      <w:r w:rsidRPr="00522B98">
        <w:rPr>
          <w:color w:val="222222"/>
          <w:szCs w:val="24"/>
        </w:rPr>
        <w:t xml:space="preserve"> jsou jak v přípravě na prodej, tak v aktuální nabídce. Zvýšením objemu nabízených aut se předpokládá i zvýšení příjmů z jejich prodeje. Kromě fixních nákladů na parkovací plochu je potřeba počítat i s navýšením úroků z půjčených peněz. Počet prodaných vozidel významně ovlivňuje specifická poptávka po konkrétních modelech. Zákazníci v České republice jsou v převážné většině zaměřeni na vozy Škoda, což je</w:t>
      </w:r>
      <w:r w:rsidR="00F03F03">
        <w:rPr>
          <w:color w:val="222222"/>
          <w:szCs w:val="24"/>
        </w:rPr>
        <w:t> </w:t>
      </w:r>
      <w:r w:rsidRPr="00522B98">
        <w:rPr>
          <w:color w:val="222222"/>
          <w:szCs w:val="24"/>
        </w:rPr>
        <w:t>dlouhodobý trend, který se jen těžko mění. Na základě analýzy z minulých let jsou vozy této</w:t>
      </w:r>
      <w:r w:rsidR="00F03F03">
        <w:rPr>
          <w:color w:val="222222"/>
          <w:szCs w:val="24"/>
        </w:rPr>
        <w:t> </w:t>
      </w:r>
      <w:r w:rsidRPr="00522B98">
        <w:rPr>
          <w:color w:val="222222"/>
          <w:szCs w:val="24"/>
        </w:rPr>
        <w:t xml:space="preserve">tovární značky zakoupené na sklad podniku prodány mnohem rychleji než značky konkurenčních výrobců. </w:t>
      </w:r>
    </w:p>
    <w:p w14:paraId="41F3E508" w14:textId="77777777" w:rsidR="00C06946" w:rsidRPr="00522B98" w:rsidRDefault="00C06946" w:rsidP="00522B98">
      <w:pPr>
        <w:spacing w:after="0" w:line="360" w:lineRule="auto"/>
        <w:ind w:firstLine="454"/>
        <w:jc w:val="both"/>
        <w:rPr>
          <w:color w:val="222222"/>
          <w:szCs w:val="24"/>
        </w:rPr>
      </w:pPr>
      <w:r w:rsidRPr="00522B98">
        <w:rPr>
          <w:color w:val="222222"/>
          <w:szCs w:val="24"/>
        </w:rPr>
        <w:lastRenderedPageBreak/>
        <w:t>Jednou z dostatečně nevyužitých možností je zajišťování vozidel na objednávku. V současné době máme auta nakoupená na sklad, čekání na konkrétního kupce bývá v některých případech zdlouhavé. Nákup vozu pro konkrétního zákazníka dle jeho specifických požadavků představuje odbourání pozdějších nákladů spojen</w:t>
      </w:r>
      <w:r w:rsidR="00007B51">
        <w:rPr>
          <w:color w:val="222222"/>
          <w:szCs w:val="24"/>
        </w:rPr>
        <w:t>ých</w:t>
      </w:r>
      <w:r w:rsidRPr="00522B98">
        <w:rPr>
          <w:color w:val="222222"/>
          <w:szCs w:val="24"/>
        </w:rPr>
        <w:t xml:space="preserve"> se skladováním vozu.</w:t>
      </w:r>
    </w:p>
    <w:p w14:paraId="44A632A8" w14:textId="77777777" w:rsidR="003D61A3" w:rsidRPr="00522B98" w:rsidRDefault="00D74084" w:rsidP="00522B98">
      <w:pPr>
        <w:spacing w:after="0" w:line="360" w:lineRule="auto"/>
        <w:ind w:firstLine="454"/>
        <w:jc w:val="both"/>
        <w:rPr>
          <w:color w:val="222222"/>
          <w:szCs w:val="24"/>
        </w:rPr>
      </w:pPr>
      <w:r w:rsidRPr="00522B98">
        <w:rPr>
          <w:color w:val="222222"/>
          <w:szCs w:val="24"/>
        </w:rPr>
        <w:t xml:space="preserve">U prodeje ojetých vozidel podnik dosáhl při aktuálním nastavení optimální velikost s ohledem na finanční možnosti, skladovací kapacity a příležitosti trhu. Vzhledem k aktuální ekonomické situaci v souvislosti s pandemií Covid-19 přechází celý trh do období s nepříznivým vývojem </w:t>
      </w:r>
      <w:r w:rsidR="00E96966" w:rsidRPr="00E96966">
        <w:rPr>
          <w:szCs w:val="24"/>
        </w:rPr>
        <w:t>své</w:t>
      </w:r>
      <w:r w:rsidRPr="00E96966">
        <w:rPr>
          <w:szCs w:val="24"/>
        </w:rPr>
        <w:t>ho</w:t>
      </w:r>
      <w:r w:rsidRPr="00522B98">
        <w:rPr>
          <w:color w:val="222222"/>
          <w:szCs w:val="24"/>
        </w:rPr>
        <w:t xml:space="preserve"> výkonnostního potenciálu a dochází </w:t>
      </w:r>
      <w:r w:rsidR="000C4207">
        <w:rPr>
          <w:color w:val="222222"/>
          <w:szCs w:val="24"/>
        </w:rPr>
        <w:t xml:space="preserve">k </w:t>
      </w:r>
      <w:r w:rsidRPr="00522B98">
        <w:rPr>
          <w:color w:val="222222"/>
          <w:szCs w:val="24"/>
        </w:rPr>
        <w:t>radikálnímu snížení objemu tržeb. Bude následovat sanace, která spočívá v souboru opatření přijímaných ze strany vedení podniku, jejichž smyslem je zásadní ozdravení a obnova finanční výkonnosti a</w:t>
      </w:r>
      <w:r w:rsidR="00F03F03">
        <w:rPr>
          <w:color w:val="222222"/>
          <w:szCs w:val="24"/>
        </w:rPr>
        <w:t> </w:t>
      </w:r>
      <w:r w:rsidRPr="00522B98">
        <w:rPr>
          <w:color w:val="222222"/>
          <w:szCs w:val="24"/>
        </w:rPr>
        <w:t xml:space="preserve">prosperity firmy. </w:t>
      </w:r>
    </w:p>
    <w:p w14:paraId="36F22D33" w14:textId="77777777" w:rsidR="00C06946" w:rsidRPr="00E0784A" w:rsidRDefault="00C06946" w:rsidP="00A41ECF">
      <w:pPr>
        <w:pStyle w:val="Nadpis2"/>
      </w:pPr>
      <w:bookmarkStart w:id="195" w:name="_Toc46135426"/>
      <w:r w:rsidRPr="00E0784A">
        <w:t>Autopůjčovna</w:t>
      </w:r>
      <w:bookmarkEnd w:id="195"/>
    </w:p>
    <w:p w14:paraId="03BCD306" w14:textId="77777777" w:rsidR="00C06946" w:rsidRPr="00522B98" w:rsidRDefault="00C06946" w:rsidP="00522B98">
      <w:pPr>
        <w:spacing w:after="0" w:line="360" w:lineRule="auto"/>
        <w:ind w:firstLine="454"/>
        <w:jc w:val="both"/>
        <w:rPr>
          <w:color w:val="222222"/>
          <w:szCs w:val="24"/>
        </w:rPr>
      </w:pPr>
      <w:r w:rsidRPr="00522B98">
        <w:rPr>
          <w:color w:val="222222"/>
          <w:szCs w:val="24"/>
        </w:rPr>
        <w:t xml:space="preserve">V průběhu roku 2017 se naskytla příležitost </w:t>
      </w:r>
      <w:r w:rsidRPr="00BB0161">
        <w:rPr>
          <w:szCs w:val="24"/>
        </w:rPr>
        <w:t>ve formě</w:t>
      </w:r>
      <w:r w:rsidRPr="00522B98">
        <w:rPr>
          <w:color w:val="222222"/>
          <w:szCs w:val="24"/>
        </w:rPr>
        <w:t xml:space="preserve"> pronájmu osobních a dodávkových vozidel. Tato příležitost byla rozvinuta a došlo k vytvoření dalšího směru podnikání. Díky tomu došlo k diverzifikaci firemních aktivit, což se vzhledem ke klesajícím prodejům ojetých vozidel ukázalo jako správný krok, který významně pomohl vyrovnávat příjmy podniku. </w:t>
      </w:r>
      <w:r w:rsidR="00D43518" w:rsidRPr="00522B98">
        <w:rPr>
          <w:color w:val="222222"/>
          <w:szCs w:val="24"/>
        </w:rPr>
        <w:t>Složení nabídky vozů v autopůjčovně jsme zvolili podle toho, jaká auta k pronájmu zákazníci nejčastěji poptávají.</w:t>
      </w:r>
    </w:p>
    <w:p w14:paraId="7DF84A51" w14:textId="77777777" w:rsidR="00C06946" w:rsidRPr="00CE34F5" w:rsidRDefault="00C06946" w:rsidP="00522B98">
      <w:pPr>
        <w:spacing w:after="0" w:line="360" w:lineRule="auto"/>
        <w:ind w:firstLine="454"/>
        <w:jc w:val="both"/>
        <w:rPr>
          <w:color w:val="00B050"/>
          <w:szCs w:val="24"/>
        </w:rPr>
      </w:pPr>
      <w:r w:rsidRPr="00522B98">
        <w:rPr>
          <w:color w:val="222222"/>
          <w:szCs w:val="24"/>
        </w:rPr>
        <w:t>V případě autopůjčovny se jako příležitost nabízí růst tržního podílu, získání strategických zákazníků díky spolupráci s pojišťovnami při likvidaci pojistných událostí formou zapůjčení náhradních vozidel, další rozšíření vozového parku</w:t>
      </w:r>
      <w:r w:rsidR="00ED1651">
        <w:rPr>
          <w:color w:val="222222"/>
          <w:szCs w:val="24"/>
        </w:rPr>
        <w:t>,</w:t>
      </w:r>
      <w:r w:rsidRPr="00522B98">
        <w:rPr>
          <w:color w:val="222222"/>
          <w:szCs w:val="24"/>
        </w:rPr>
        <w:t xml:space="preserve"> </w:t>
      </w:r>
      <w:r w:rsidR="009D5728">
        <w:rPr>
          <w:color w:val="222222"/>
          <w:szCs w:val="24"/>
        </w:rPr>
        <w:t>také</w:t>
      </w:r>
      <w:r w:rsidRPr="00ED1651">
        <w:rPr>
          <w:szCs w:val="24"/>
        </w:rPr>
        <w:t xml:space="preserve"> získá</w:t>
      </w:r>
      <w:r w:rsidR="009D5728">
        <w:rPr>
          <w:szCs w:val="24"/>
        </w:rPr>
        <w:t>vá</w:t>
      </w:r>
      <w:r w:rsidRPr="00ED1651">
        <w:rPr>
          <w:szCs w:val="24"/>
        </w:rPr>
        <w:t>ní nových zákazníků z podnikatelské sféry jako jsou cestovní kanceláře, stavební firmy, svatební salony.</w:t>
      </w:r>
      <w:r w:rsidRPr="00CE34F5">
        <w:rPr>
          <w:color w:val="00B050"/>
          <w:szCs w:val="24"/>
        </w:rPr>
        <w:t xml:space="preserve"> </w:t>
      </w:r>
      <w:r w:rsidRPr="00CB56C2">
        <w:rPr>
          <w:szCs w:val="24"/>
        </w:rPr>
        <w:t>Podstatná část zájmu o pronájem vozidla byla u běžné populace, kde i nadále chceme cílit s naší nabídkou také</w:t>
      </w:r>
      <w:r w:rsidR="00CB56C2" w:rsidRPr="00CB56C2">
        <w:rPr>
          <w:szCs w:val="24"/>
        </w:rPr>
        <w:t xml:space="preserve"> na</w:t>
      </w:r>
      <w:r w:rsidRPr="00CB56C2">
        <w:rPr>
          <w:szCs w:val="24"/>
        </w:rPr>
        <w:t xml:space="preserve"> student</w:t>
      </w:r>
      <w:r w:rsidR="00CB56C2" w:rsidRPr="00CB56C2">
        <w:rPr>
          <w:szCs w:val="24"/>
        </w:rPr>
        <w:t>y</w:t>
      </w:r>
      <w:r w:rsidRPr="00CB56C2">
        <w:rPr>
          <w:szCs w:val="24"/>
        </w:rPr>
        <w:t>, sportovní kluby atd., za pomoc</w:t>
      </w:r>
      <w:r w:rsidR="0070219B">
        <w:rPr>
          <w:szCs w:val="24"/>
        </w:rPr>
        <w:t>i</w:t>
      </w:r>
      <w:r w:rsidRPr="00CB56C2">
        <w:rPr>
          <w:szCs w:val="24"/>
        </w:rPr>
        <w:t xml:space="preserve"> přímého oslovení nebo rozes</w:t>
      </w:r>
      <w:r w:rsidR="00CB56C2" w:rsidRPr="00CB56C2">
        <w:rPr>
          <w:szCs w:val="24"/>
        </w:rPr>
        <w:t>í</w:t>
      </w:r>
      <w:r w:rsidRPr="00CB56C2">
        <w:rPr>
          <w:szCs w:val="24"/>
        </w:rPr>
        <w:t>lání nabídek na spolupráci</w:t>
      </w:r>
      <w:r w:rsidR="00130DF3">
        <w:rPr>
          <w:szCs w:val="24"/>
        </w:rPr>
        <w:t xml:space="preserve">, </w:t>
      </w:r>
      <w:r w:rsidR="00881686">
        <w:rPr>
          <w:szCs w:val="24"/>
        </w:rPr>
        <w:t>také</w:t>
      </w:r>
      <w:r w:rsidRPr="00CE34F5">
        <w:rPr>
          <w:color w:val="00B050"/>
          <w:szCs w:val="24"/>
        </w:rPr>
        <w:t xml:space="preserve"> </w:t>
      </w:r>
      <w:r w:rsidR="00130DF3" w:rsidRPr="00130DF3">
        <w:rPr>
          <w:szCs w:val="24"/>
        </w:rPr>
        <w:t>součinnost</w:t>
      </w:r>
      <w:r w:rsidRPr="00130DF3">
        <w:rPr>
          <w:szCs w:val="24"/>
        </w:rPr>
        <w:t xml:space="preserve"> s odtahovými službami, případně vytvoření vlastní</w:t>
      </w:r>
      <w:r w:rsidR="00881686">
        <w:rPr>
          <w:szCs w:val="24"/>
        </w:rPr>
        <w:t xml:space="preserve">, dále i možnost </w:t>
      </w:r>
      <w:r w:rsidR="00881686" w:rsidRPr="00881686">
        <w:rPr>
          <w:szCs w:val="24"/>
        </w:rPr>
        <w:t>p</w:t>
      </w:r>
      <w:r w:rsidRPr="00881686">
        <w:rPr>
          <w:szCs w:val="24"/>
        </w:rPr>
        <w:t>ůjčování střešních nosičů, nosičů na kolo a dalšího cestovního vybavení jako autolednice, autosedačky</w:t>
      </w:r>
      <w:r w:rsidR="006832C7" w:rsidRPr="00881686">
        <w:rPr>
          <w:szCs w:val="24"/>
        </w:rPr>
        <w:t xml:space="preserve"> apod</w:t>
      </w:r>
      <w:r w:rsidRPr="00881686">
        <w:rPr>
          <w:szCs w:val="24"/>
        </w:rPr>
        <w:t>.</w:t>
      </w:r>
    </w:p>
    <w:p w14:paraId="39480E05" w14:textId="77777777" w:rsidR="00C06946" w:rsidRPr="00522B98" w:rsidRDefault="00C06946" w:rsidP="00522B98">
      <w:pPr>
        <w:spacing w:after="0" w:line="360" w:lineRule="auto"/>
        <w:ind w:firstLine="454"/>
        <w:jc w:val="both"/>
        <w:rPr>
          <w:color w:val="222222"/>
          <w:szCs w:val="24"/>
        </w:rPr>
      </w:pPr>
      <w:r w:rsidRPr="00522B98">
        <w:rPr>
          <w:color w:val="222222"/>
          <w:szCs w:val="24"/>
        </w:rPr>
        <w:t>Z marketingového pohledu lze zvýš</w:t>
      </w:r>
      <w:r w:rsidR="00187A77" w:rsidRPr="00522B98">
        <w:rPr>
          <w:color w:val="222222"/>
          <w:szCs w:val="24"/>
        </w:rPr>
        <w:t>it povědomí o firmě</w:t>
      </w:r>
      <w:r w:rsidRPr="00522B98">
        <w:rPr>
          <w:color w:val="222222"/>
          <w:szCs w:val="24"/>
        </w:rPr>
        <w:t xml:space="preserve"> </w:t>
      </w:r>
      <w:r w:rsidR="00187A77" w:rsidRPr="00522B98">
        <w:rPr>
          <w:color w:val="222222"/>
          <w:szCs w:val="24"/>
        </w:rPr>
        <w:t>efektivnější inzercí stávající</w:t>
      </w:r>
      <w:r w:rsidR="00091F61" w:rsidRPr="00522B98">
        <w:rPr>
          <w:color w:val="222222"/>
          <w:szCs w:val="24"/>
        </w:rPr>
        <w:t xml:space="preserve"> propagace na Google Ads </w:t>
      </w:r>
      <w:r w:rsidR="001E0758" w:rsidRPr="00522B98">
        <w:rPr>
          <w:color w:val="222222"/>
          <w:szCs w:val="24"/>
        </w:rPr>
        <w:t xml:space="preserve">(60% uživatelů na českém trhu) </w:t>
      </w:r>
      <w:r w:rsidR="00091F61" w:rsidRPr="00522B98">
        <w:rPr>
          <w:color w:val="222222"/>
          <w:szCs w:val="24"/>
        </w:rPr>
        <w:t xml:space="preserve">a </w:t>
      </w:r>
      <w:r w:rsidRPr="00522B98">
        <w:rPr>
          <w:color w:val="222222"/>
          <w:szCs w:val="24"/>
        </w:rPr>
        <w:t xml:space="preserve">využitím nového komunikačního kanálu po registraci na S-klik (40%). </w:t>
      </w:r>
      <w:r w:rsidR="00091F61" w:rsidRPr="00522B98">
        <w:rPr>
          <w:color w:val="222222"/>
          <w:szCs w:val="24"/>
        </w:rPr>
        <w:t>Také pomocí s</w:t>
      </w:r>
      <w:r w:rsidRPr="00522B98">
        <w:rPr>
          <w:color w:val="222222"/>
          <w:szCs w:val="24"/>
        </w:rPr>
        <w:t>polupráce s vlastníky exkluzivních vozidel</w:t>
      </w:r>
      <w:r w:rsidR="00091F61" w:rsidRPr="00522B98">
        <w:rPr>
          <w:color w:val="222222"/>
          <w:szCs w:val="24"/>
        </w:rPr>
        <w:t xml:space="preserve"> lze pokrýt vzrůstající poptávku po nevšedních zážitcích</w:t>
      </w:r>
      <w:r w:rsidR="00CE34F5">
        <w:rPr>
          <w:color w:val="222222"/>
          <w:szCs w:val="24"/>
        </w:rPr>
        <w:t xml:space="preserve"> </w:t>
      </w:r>
      <w:r w:rsidR="00091F61" w:rsidRPr="00522B98">
        <w:rPr>
          <w:color w:val="222222"/>
          <w:szCs w:val="24"/>
        </w:rPr>
        <w:t>(</w:t>
      </w:r>
      <w:r w:rsidRPr="00522B98">
        <w:rPr>
          <w:color w:val="222222"/>
          <w:szCs w:val="24"/>
        </w:rPr>
        <w:t>jízda v supersportu, pronájem limuzíny, pronájem veterána i s řidičem apod.</w:t>
      </w:r>
      <w:r w:rsidR="00091F61" w:rsidRPr="00522B98">
        <w:rPr>
          <w:color w:val="222222"/>
          <w:szCs w:val="24"/>
        </w:rPr>
        <w:t>)</w:t>
      </w:r>
      <w:r w:rsidRPr="00522B98">
        <w:rPr>
          <w:color w:val="222222"/>
          <w:szCs w:val="24"/>
        </w:rPr>
        <w:t xml:space="preserve"> P. Kotler: „Prodávejte zážitky“</w:t>
      </w:r>
    </w:p>
    <w:p w14:paraId="1C4EB4C1" w14:textId="77777777" w:rsidR="001151DE" w:rsidRPr="00522B98" w:rsidRDefault="00C06946" w:rsidP="00522B98">
      <w:pPr>
        <w:spacing w:after="0" w:line="360" w:lineRule="auto"/>
        <w:ind w:firstLine="454"/>
        <w:jc w:val="both"/>
        <w:rPr>
          <w:color w:val="222222"/>
          <w:szCs w:val="24"/>
        </w:rPr>
      </w:pPr>
      <w:r w:rsidRPr="00522B98">
        <w:rPr>
          <w:color w:val="222222"/>
          <w:szCs w:val="24"/>
        </w:rPr>
        <w:lastRenderedPageBreak/>
        <w:t>Zajímavou možnost rozšíření nabídky aut</w:t>
      </w:r>
      <w:r w:rsidR="00D8445A" w:rsidRPr="00522B98">
        <w:rPr>
          <w:color w:val="222222"/>
          <w:szCs w:val="24"/>
        </w:rPr>
        <w:t>o</w:t>
      </w:r>
      <w:r w:rsidRPr="00522B98">
        <w:rPr>
          <w:color w:val="222222"/>
          <w:szCs w:val="24"/>
        </w:rPr>
        <w:t xml:space="preserve">půjčovny nabízí pokrytí zájmu o pronájem karavanů a obytných vozů. </w:t>
      </w:r>
      <w:r w:rsidR="00091F61" w:rsidRPr="00522B98">
        <w:rPr>
          <w:color w:val="222222"/>
          <w:szCs w:val="24"/>
        </w:rPr>
        <w:t>J</w:t>
      </w:r>
      <w:r w:rsidRPr="00522B98">
        <w:rPr>
          <w:color w:val="222222"/>
          <w:szCs w:val="24"/>
        </w:rPr>
        <w:t xml:space="preserve">de </w:t>
      </w:r>
      <w:r w:rsidR="00091F61" w:rsidRPr="00522B98">
        <w:rPr>
          <w:color w:val="222222"/>
          <w:szCs w:val="24"/>
        </w:rPr>
        <w:t xml:space="preserve">však </w:t>
      </w:r>
      <w:r w:rsidR="00CE34F5">
        <w:rPr>
          <w:color w:val="222222"/>
          <w:szCs w:val="24"/>
        </w:rPr>
        <w:t xml:space="preserve">o </w:t>
      </w:r>
      <w:r w:rsidRPr="00522B98">
        <w:rPr>
          <w:color w:val="222222"/>
          <w:szCs w:val="24"/>
        </w:rPr>
        <w:t>sez</w:t>
      </w:r>
      <w:r w:rsidR="00BC2E90">
        <w:rPr>
          <w:color w:val="222222"/>
          <w:szCs w:val="24"/>
        </w:rPr>
        <w:t>ó</w:t>
      </w:r>
      <w:r w:rsidRPr="00522B98">
        <w:rPr>
          <w:color w:val="222222"/>
          <w:szCs w:val="24"/>
        </w:rPr>
        <w:t>nní záležitost</w:t>
      </w:r>
      <w:r w:rsidR="00091F61" w:rsidRPr="00522B98">
        <w:rPr>
          <w:color w:val="222222"/>
          <w:szCs w:val="24"/>
        </w:rPr>
        <w:t>.</w:t>
      </w:r>
      <w:r w:rsidRPr="00522B98">
        <w:rPr>
          <w:color w:val="222222"/>
          <w:szCs w:val="24"/>
        </w:rPr>
        <w:t xml:space="preserve"> </w:t>
      </w:r>
      <w:r w:rsidR="000141B4" w:rsidRPr="00522B98">
        <w:rPr>
          <w:color w:val="222222"/>
          <w:szCs w:val="24"/>
        </w:rPr>
        <w:t>Vstupní p</w:t>
      </w:r>
      <w:r w:rsidRPr="00522B98">
        <w:rPr>
          <w:color w:val="222222"/>
          <w:szCs w:val="24"/>
        </w:rPr>
        <w:t>řekážkou pro vytvoření nabídky je relativně vysoká pořizovací cena těchto speciálně vyrobených vozů</w:t>
      </w:r>
      <w:r w:rsidR="00091F61" w:rsidRPr="00522B98">
        <w:rPr>
          <w:color w:val="222222"/>
          <w:szCs w:val="24"/>
        </w:rPr>
        <w:t xml:space="preserve"> a dlouhodobá návratnost.</w:t>
      </w:r>
    </w:p>
    <w:p w14:paraId="127908E9" w14:textId="77777777" w:rsidR="00C06946" w:rsidRPr="00E0784A" w:rsidRDefault="00C06946" w:rsidP="00A41ECF">
      <w:pPr>
        <w:pStyle w:val="Nadpis2"/>
      </w:pPr>
      <w:bookmarkStart w:id="196" w:name="_Toc46135427"/>
      <w:r w:rsidRPr="00E0784A">
        <w:t>Autoservis</w:t>
      </w:r>
      <w:bookmarkEnd w:id="196"/>
    </w:p>
    <w:p w14:paraId="4857A058" w14:textId="77777777" w:rsidR="00C06946" w:rsidRPr="00522B98" w:rsidRDefault="00C06946" w:rsidP="00522B98">
      <w:pPr>
        <w:spacing w:after="0" w:line="360" w:lineRule="auto"/>
        <w:ind w:firstLine="454"/>
        <w:jc w:val="both"/>
        <w:rPr>
          <w:color w:val="222222"/>
          <w:szCs w:val="24"/>
        </w:rPr>
      </w:pPr>
      <w:r w:rsidRPr="00522B98">
        <w:rPr>
          <w:color w:val="222222"/>
          <w:szCs w:val="24"/>
        </w:rPr>
        <w:t>Jako velkou příležitost pro zefektivnění chodu celého podniku vidím ve zřízení vlastního autoservisu</w:t>
      </w:r>
      <w:r w:rsidRPr="00FF5F7D">
        <w:rPr>
          <w:color w:val="FF0000"/>
          <w:szCs w:val="24"/>
        </w:rPr>
        <w:t>.</w:t>
      </w:r>
      <w:r w:rsidRPr="00522B98">
        <w:rPr>
          <w:color w:val="222222"/>
          <w:szCs w:val="24"/>
        </w:rPr>
        <w:t xml:space="preserve"> V uplynulých letech se značné provozní náklady týkaly oprav techniky, ať</w:t>
      </w:r>
      <w:r w:rsidR="004F459F">
        <w:rPr>
          <w:color w:val="222222"/>
          <w:szCs w:val="24"/>
        </w:rPr>
        <w:t> </w:t>
      </w:r>
      <w:r w:rsidRPr="00522B98">
        <w:rPr>
          <w:color w:val="222222"/>
          <w:szCs w:val="24"/>
        </w:rPr>
        <w:t>už</w:t>
      </w:r>
      <w:r w:rsidR="004F459F">
        <w:rPr>
          <w:color w:val="222222"/>
          <w:szCs w:val="24"/>
        </w:rPr>
        <w:t> </w:t>
      </w:r>
      <w:r w:rsidR="000141B4" w:rsidRPr="00522B98">
        <w:rPr>
          <w:color w:val="222222"/>
          <w:szCs w:val="24"/>
        </w:rPr>
        <w:t>spojené s přípravou vozidel</w:t>
      </w:r>
      <w:r w:rsidRPr="00522B98">
        <w:rPr>
          <w:color w:val="222222"/>
          <w:szCs w:val="24"/>
        </w:rPr>
        <w:t xml:space="preserve"> pro prodej v autobazaru, nebo opravy a servisní úkony na</w:t>
      </w:r>
      <w:r w:rsidR="004F459F">
        <w:rPr>
          <w:color w:val="222222"/>
          <w:szCs w:val="24"/>
        </w:rPr>
        <w:t> </w:t>
      </w:r>
      <w:r w:rsidRPr="00522B98">
        <w:rPr>
          <w:color w:val="222222"/>
          <w:szCs w:val="24"/>
        </w:rPr>
        <w:t xml:space="preserve">pronajímaných vozidlech autopůjčovny. Při řešení servisních úkonů ve vlastním autoservisu se </w:t>
      </w:r>
      <w:r w:rsidR="000141B4" w:rsidRPr="00522B98">
        <w:rPr>
          <w:color w:val="222222"/>
          <w:szCs w:val="24"/>
        </w:rPr>
        <w:t>znatelně</w:t>
      </w:r>
      <w:r w:rsidRPr="00522B98">
        <w:rPr>
          <w:color w:val="222222"/>
          <w:szCs w:val="24"/>
        </w:rPr>
        <w:t xml:space="preserve"> zkrátí časy spojené s přepravou vozidel k</w:t>
      </w:r>
      <w:r w:rsidR="000141B4" w:rsidRPr="00522B98">
        <w:rPr>
          <w:color w:val="222222"/>
          <w:szCs w:val="24"/>
        </w:rPr>
        <w:t> </w:t>
      </w:r>
      <w:r w:rsidRPr="00522B98">
        <w:rPr>
          <w:color w:val="222222"/>
          <w:szCs w:val="24"/>
        </w:rPr>
        <w:t>opravám</w:t>
      </w:r>
      <w:r w:rsidR="000141B4" w:rsidRPr="00522B98">
        <w:rPr>
          <w:color w:val="222222"/>
          <w:szCs w:val="24"/>
        </w:rPr>
        <w:t xml:space="preserve"> a také</w:t>
      </w:r>
      <w:r w:rsidRPr="00522B98">
        <w:rPr>
          <w:color w:val="222222"/>
          <w:szCs w:val="24"/>
        </w:rPr>
        <w:t xml:space="preserve"> čekací doba samotného provedení</w:t>
      </w:r>
      <w:r w:rsidR="000141B4" w:rsidRPr="00522B98">
        <w:rPr>
          <w:color w:val="222222"/>
          <w:szCs w:val="24"/>
        </w:rPr>
        <w:t xml:space="preserve"> prioritních oprav</w:t>
      </w:r>
      <w:r w:rsidRPr="00522B98">
        <w:rPr>
          <w:color w:val="222222"/>
          <w:szCs w:val="24"/>
        </w:rPr>
        <w:t>. Současně se centralizují úkony, které jsou doposud outsourcingované u různých dodavatelů</w:t>
      </w:r>
      <w:r w:rsidR="004C16BC">
        <w:rPr>
          <w:color w:val="222222"/>
          <w:szCs w:val="24"/>
        </w:rPr>
        <w:t>,</w:t>
      </w:r>
      <w:r w:rsidRPr="00522B98">
        <w:rPr>
          <w:color w:val="222222"/>
          <w:szCs w:val="24"/>
        </w:rPr>
        <w:t xml:space="preserve"> dochází k dalším časovým prodlevám. V neposlední řadě se v autoservisu mohou řešit i opravy automobilů poptávané od potenciálních vlastníků soukromých vozidel z širokého okolí, což citelně zvýší příjem firmy.</w:t>
      </w:r>
    </w:p>
    <w:p w14:paraId="64AF37AB" w14:textId="77777777" w:rsidR="00C06946" w:rsidRPr="00522B98" w:rsidRDefault="00C06946" w:rsidP="00522B98">
      <w:pPr>
        <w:spacing w:after="0" w:line="360" w:lineRule="auto"/>
        <w:ind w:firstLine="454"/>
        <w:jc w:val="both"/>
        <w:rPr>
          <w:color w:val="222222"/>
          <w:szCs w:val="24"/>
        </w:rPr>
      </w:pPr>
      <w:r w:rsidRPr="00522B98">
        <w:rPr>
          <w:color w:val="222222"/>
          <w:szCs w:val="24"/>
        </w:rPr>
        <w:t>Autoservis sám o sobě je vysoce prosperující druh podnikání. Každý vlastník motorového vozidla je nucen se v rámci pravidelného servisu nebo potřeby oprav obrátit na odbornou službu. Jedná se o opravy mechanických a elektrických částí automobilů a jejich další údržbu. K provádění automobilových oprav je však zapotřebí mít zkušené certifikované zaměstnance a</w:t>
      </w:r>
      <w:r w:rsidR="004F459F">
        <w:rPr>
          <w:color w:val="222222"/>
          <w:szCs w:val="24"/>
        </w:rPr>
        <w:t> </w:t>
      </w:r>
      <w:r w:rsidRPr="00522B98">
        <w:rPr>
          <w:color w:val="222222"/>
          <w:szCs w:val="24"/>
        </w:rPr>
        <w:t>vydané příslušné živnostenské oprávnění. Plánovaná autoopravna se bude zabývat běžnými servisními úkony na osobních vozidlech a opravami jednoduchého charakteru</w:t>
      </w:r>
      <w:r w:rsidR="004C16BC">
        <w:rPr>
          <w:color w:val="222222"/>
          <w:szCs w:val="24"/>
        </w:rPr>
        <w:t>,</w:t>
      </w:r>
      <w:r w:rsidRPr="00522B98">
        <w:rPr>
          <w:color w:val="222222"/>
          <w:szCs w:val="24"/>
        </w:rPr>
        <w:t xml:space="preserve"> jako</w:t>
      </w:r>
      <w:r w:rsidR="004C16BC">
        <w:rPr>
          <w:color w:val="222222"/>
          <w:szCs w:val="24"/>
        </w:rPr>
        <w:t xml:space="preserve"> je</w:t>
      </w:r>
      <w:r w:rsidRPr="00522B98">
        <w:rPr>
          <w:color w:val="222222"/>
          <w:szCs w:val="24"/>
        </w:rPr>
        <w:t xml:space="preserve"> výměna brzd, výfukového potrubí, tlumičů, přezouvání pneu na sez</w:t>
      </w:r>
      <w:r w:rsidR="00F61707">
        <w:rPr>
          <w:color w:val="222222"/>
          <w:szCs w:val="24"/>
        </w:rPr>
        <w:t>ó</w:t>
      </w:r>
      <w:r w:rsidRPr="00522B98">
        <w:rPr>
          <w:color w:val="222222"/>
          <w:szCs w:val="24"/>
        </w:rPr>
        <w:t xml:space="preserve">nní provoz a podobně. Náročnější opravy karoserií a motorových částí budeme i nadále řešit se smluvními partnery. </w:t>
      </w:r>
    </w:p>
    <w:p w14:paraId="30F783F2" w14:textId="77777777" w:rsidR="00C06946" w:rsidRPr="00522B98" w:rsidRDefault="00C06946" w:rsidP="00522B98">
      <w:pPr>
        <w:spacing w:after="0" w:line="360" w:lineRule="auto"/>
        <w:ind w:firstLine="454"/>
        <w:jc w:val="both"/>
        <w:rPr>
          <w:color w:val="222222"/>
          <w:szCs w:val="24"/>
        </w:rPr>
      </w:pPr>
      <w:r w:rsidRPr="00522B98">
        <w:rPr>
          <w:color w:val="222222"/>
          <w:szCs w:val="24"/>
        </w:rPr>
        <w:t>Autosalony mají nezanedbatelné příjmy ze svých autorizovaných servisů především díky tomu, že řada majitelů nově koupených aut jezdí se svými vozy k pravidelným prohlídkám.</w:t>
      </w:r>
      <w:r w:rsidR="009B1CCD" w:rsidRPr="00522B98">
        <w:rPr>
          <w:color w:val="222222"/>
          <w:szCs w:val="24"/>
        </w:rPr>
        <w:t xml:space="preserve"> Výrobci nových aut takto nutí vlastníky nově pořízených vozidel z důvodu udržení záruky vozu do stáří tří let. Majitelé</w:t>
      </w:r>
      <w:r w:rsidRPr="00522B98">
        <w:rPr>
          <w:color w:val="222222"/>
          <w:szCs w:val="24"/>
        </w:rPr>
        <w:t xml:space="preserve"> aut si však uvědomují, že značkový servis je sice na té nejvyšší úrovni v poskytování oprav, avšak m</w:t>
      </w:r>
      <w:r w:rsidR="004E2BA2">
        <w:rPr>
          <w:color w:val="222222"/>
          <w:szCs w:val="24"/>
        </w:rPr>
        <w:t>á</w:t>
      </w:r>
      <w:r w:rsidRPr="00522B98">
        <w:rPr>
          <w:color w:val="222222"/>
          <w:szCs w:val="24"/>
        </w:rPr>
        <w:t xml:space="preserve"> také značně vysoké ceny za úkony. Často tedy </w:t>
      </w:r>
      <w:r w:rsidR="009B1CCD" w:rsidRPr="00522B98">
        <w:rPr>
          <w:color w:val="222222"/>
          <w:szCs w:val="24"/>
        </w:rPr>
        <w:t xml:space="preserve">po skončení tříleté záruční doby od výrobce </w:t>
      </w:r>
      <w:r w:rsidRPr="00522B98">
        <w:rPr>
          <w:color w:val="222222"/>
          <w:szCs w:val="24"/>
        </w:rPr>
        <w:t xml:space="preserve">hledají vhodnou levnější alternativu v servisování </w:t>
      </w:r>
      <w:r w:rsidR="004E2BA2">
        <w:rPr>
          <w:color w:val="222222"/>
          <w:szCs w:val="24"/>
        </w:rPr>
        <w:t>své</w:t>
      </w:r>
      <w:r w:rsidRPr="00522B98">
        <w:rPr>
          <w:color w:val="222222"/>
          <w:szCs w:val="24"/>
        </w:rPr>
        <w:t>h</w:t>
      </w:r>
      <w:r w:rsidR="004E2BA2">
        <w:rPr>
          <w:color w:val="222222"/>
          <w:szCs w:val="24"/>
        </w:rPr>
        <w:t>o</w:t>
      </w:r>
      <w:r w:rsidRPr="00522B98">
        <w:rPr>
          <w:color w:val="222222"/>
          <w:szCs w:val="24"/>
        </w:rPr>
        <w:t xml:space="preserve"> auta. </w:t>
      </w:r>
    </w:p>
    <w:p w14:paraId="228DB92D" w14:textId="77777777" w:rsidR="001151DE" w:rsidRPr="00522B98" w:rsidRDefault="001151DE" w:rsidP="00522B98">
      <w:pPr>
        <w:spacing w:after="0" w:line="360" w:lineRule="auto"/>
        <w:ind w:firstLine="454"/>
        <w:jc w:val="both"/>
        <w:rPr>
          <w:color w:val="222222"/>
          <w:szCs w:val="24"/>
        </w:rPr>
      </w:pPr>
      <w:r w:rsidRPr="00522B98">
        <w:rPr>
          <w:color w:val="222222"/>
          <w:szCs w:val="24"/>
        </w:rPr>
        <w:t>Autoservis bude mít k dispozici vozidlo se speciální nástavbou pro převoz vozidel. Využití tohoto vozu plánujeme pro vlastní převozy aut od zákazníků do servisu,</w:t>
      </w:r>
      <w:r w:rsidR="008E5499" w:rsidRPr="00522B98">
        <w:rPr>
          <w:color w:val="222222"/>
          <w:szCs w:val="24"/>
        </w:rPr>
        <w:t xml:space="preserve"> dovoz vlastních vozidel od prodejce, převoz na servis, do autolakovny atd. V</w:t>
      </w:r>
      <w:r w:rsidRPr="00522B98">
        <w:rPr>
          <w:color w:val="222222"/>
          <w:szCs w:val="24"/>
        </w:rPr>
        <w:t xml:space="preserve">zhledem k rozvinuté spolupráci s pojišťovnami, pro které naše autopůjčovna zajišťuje náhradní vozidla, chystáme rozšířit </w:t>
      </w:r>
      <w:r w:rsidRPr="00522B98">
        <w:rPr>
          <w:color w:val="222222"/>
          <w:szCs w:val="24"/>
        </w:rPr>
        <w:lastRenderedPageBreak/>
        <w:t xml:space="preserve">nabídku služeb také o odvoz havarovaných nebo nepojízdných vozidel. V souvislosti s tím také očekáváme zájem pojišťoven o zajištění oprav vozů pojistníků. Pro pojišťovny je </w:t>
      </w:r>
      <w:r w:rsidR="008E5499" w:rsidRPr="00522B98">
        <w:rPr>
          <w:color w:val="222222"/>
          <w:szCs w:val="24"/>
        </w:rPr>
        <w:t xml:space="preserve">z časového hlediska </w:t>
      </w:r>
      <w:r w:rsidRPr="00522B98">
        <w:rPr>
          <w:color w:val="222222"/>
          <w:szCs w:val="24"/>
        </w:rPr>
        <w:t>výhodné zadat všechny úkony spojené se znovu</w:t>
      </w:r>
      <w:r w:rsidR="008850A7">
        <w:rPr>
          <w:color w:val="222222"/>
          <w:szCs w:val="24"/>
        </w:rPr>
        <w:t xml:space="preserve"> </w:t>
      </w:r>
      <w:r w:rsidRPr="00522B98">
        <w:rPr>
          <w:color w:val="222222"/>
          <w:szCs w:val="24"/>
        </w:rPr>
        <w:t>zprovozněním pojištěných aut centrálně u jednoho podniku.</w:t>
      </w:r>
      <w:r w:rsidR="008E5499" w:rsidRPr="00522B98">
        <w:rPr>
          <w:color w:val="222222"/>
          <w:szCs w:val="24"/>
        </w:rPr>
        <w:t xml:space="preserve"> </w:t>
      </w:r>
      <w:r w:rsidRPr="00522B98">
        <w:rPr>
          <w:color w:val="222222"/>
          <w:szCs w:val="24"/>
        </w:rPr>
        <w:t xml:space="preserve"> </w:t>
      </w:r>
    </w:p>
    <w:p w14:paraId="3205BA28" w14:textId="77777777" w:rsidR="00C06946" w:rsidRPr="00522B98" w:rsidRDefault="00C06946" w:rsidP="00522B98">
      <w:pPr>
        <w:spacing w:after="0" w:line="360" w:lineRule="auto"/>
        <w:ind w:firstLine="454"/>
        <w:jc w:val="both"/>
        <w:rPr>
          <w:color w:val="222222"/>
          <w:szCs w:val="24"/>
        </w:rPr>
      </w:pPr>
      <w:r w:rsidRPr="00522B98">
        <w:rPr>
          <w:color w:val="222222"/>
          <w:szCs w:val="24"/>
        </w:rPr>
        <w:t>Jak ukazuje vývoj trhu s automobily</w:t>
      </w:r>
      <w:r w:rsidR="00AE6EA4">
        <w:rPr>
          <w:color w:val="222222"/>
          <w:szCs w:val="24"/>
        </w:rPr>
        <w:t>,</w:t>
      </w:r>
      <w:r w:rsidRPr="00522B98">
        <w:rPr>
          <w:color w:val="222222"/>
          <w:szCs w:val="24"/>
        </w:rPr>
        <w:t xml:space="preserve"> prodej nových nebo ojetých </w:t>
      </w:r>
      <w:r w:rsidR="00985AF0">
        <w:rPr>
          <w:color w:val="222222"/>
          <w:szCs w:val="24"/>
        </w:rPr>
        <w:t xml:space="preserve">vozů </w:t>
      </w:r>
      <w:r w:rsidRPr="00522B98">
        <w:rPr>
          <w:color w:val="222222"/>
          <w:szCs w:val="24"/>
        </w:rPr>
        <w:t>značně ovlivňuje legislativa. Údržba a opravy vozidel však tímto trendem být dramaticky ovlivněná nemůže. Postupné opotřebení veškerých součástí je přímo úměrné jejich provozu a v případě pravidelného užív</w:t>
      </w:r>
      <w:r w:rsidR="00AE6EA4">
        <w:rPr>
          <w:color w:val="222222"/>
          <w:szCs w:val="24"/>
        </w:rPr>
        <w:t>á</w:t>
      </w:r>
      <w:r w:rsidRPr="00522B98">
        <w:rPr>
          <w:color w:val="222222"/>
          <w:szCs w:val="24"/>
        </w:rPr>
        <w:t>ní těchto dopravních prostředků jsou opravy na vozech nezbytné. Nařízeným používáním zimních pneumatik se stát naopak zasadil o velkou poptávku po přezouvání na</w:t>
      </w:r>
      <w:r w:rsidR="004F459F">
        <w:rPr>
          <w:color w:val="222222"/>
          <w:szCs w:val="24"/>
        </w:rPr>
        <w:t> </w:t>
      </w:r>
      <w:r w:rsidRPr="00522B98">
        <w:rPr>
          <w:color w:val="222222"/>
          <w:szCs w:val="24"/>
        </w:rPr>
        <w:t>sez</w:t>
      </w:r>
      <w:r w:rsidR="00913BCF">
        <w:rPr>
          <w:color w:val="222222"/>
          <w:szCs w:val="24"/>
        </w:rPr>
        <w:t>ó</w:t>
      </w:r>
      <w:r w:rsidRPr="00522B98">
        <w:rPr>
          <w:color w:val="222222"/>
          <w:szCs w:val="24"/>
        </w:rPr>
        <w:t>nní obutí.</w:t>
      </w:r>
      <w:r w:rsidR="00C3547A" w:rsidRPr="00522B98">
        <w:rPr>
          <w:color w:val="222222"/>
          <w:szCs w:val="24"/>
        </w:rPr>
        <w:t xml:space="preserve"> </w:t>
      </w:r>
    </w:p>
    <w:p w14:paraId="20C35CF6" w14:textId="77777777" w:rsidR="008A2D84" w:rsidRPr="00522B98" w:rsidRDefault="008A2D84" w:rsidP="00522B98">
      <w:pPr>
        <w:spacing w:after="0" w:line="360" w:lineRule="auto"/>
        <w:ind w:firstLine="454"/>
        <w:jc w:val="both"/>
        <w:rPr>
          <w:color w:val="222222"/>
          <w:szCs w:val="24"/>
        </w:rPr>
      </w:pPr>
      <w:bookmarkStart w:id="197" w:name="_Hlk40812702"/>
      <w:r w:rsidRPr="00522B98">
        <w:rPr>
          <w:color w:val="222222"/>
          <w:szCs w:val="24"/>
        </w:rPr>
        <w:t>Vzrůstajícím trendem je v poslední době profesionální čištění exteriéru a interiéru vozidel. Pro hloubkové čištění sedaček je totiž zapotřebí použití výkonných mokro-suchých vysavačů, které uživatelé vozidel často nemají k dispozici. V poslední době také vzrůstá poptávka po důkladném či</w:t>
      </w:r>
      <w:r w:rsidR="00D854B0">
        <w:rPr>
          <w:color w:val="222222"/>
          <w:szCs w:val="24"/>
        </w:rPr>
        <w:t>š</w:t>
      </w:r>
      <w:r w:rsidRPr="00522B98">
        <w:rPr>
          <w:color w:val="222222"/>
          <w:szCs w:val="24"/>
        </w:rPr>
        <w:t xml:space="preserve">tění a desinfekci vnitřních částí vozidel. </w:t>
      </w:r>
      <w:r w:rsidR="00704D54" w:rsidRPr="00522B98">
        <w:rPr>
          <w:color w:val="222222"/>
          <w:szCs w:val="24"/>
        </w:rPr>
        <w:t>Při ošetřování vozidel se díky technologickému rozvoji nabízí využití nanotechnologie pro kvalitní ochranu karoseri</w:t>
      </w:r>
      <w:r w:rsidR="00AE6EA4">
        <w:rPr>
          <w:color w:val="222222"/>
          <w:szCs w:val="24"/>
        </w:rPr>
        <w:t>í</w:t>
      </w:r>
      <w:r w:rsidR="00704D54" w:rsidRPr="00522B98">
        <w:rPr>
          <w:color w:val="222222"/>
          <w:szCs w:val="24"/>
        </w:rPr>
        <w:t xml:space="preserve"> vozidel.  </w:t>
      </w:r>
    </w:p>
    <w:p w14:paraId="01D20756" w14:textId="77777777" w:rsidR="008A2D84" w:rsidRPr="00522B98" w:rsidRDefault="008A2D84" w:rsidP="00522B98">
      <w:pPr>
        <w:spacing w:after="0" w:line="360" w:lineRule="auto"/>
        <w:ind w:firstLine="454"/>
        <w:jc w:val="both"/>
        <w:rPr>
          <w:color w:val="222222"/>
          <w:szCs w:val="24"/>
        </w:rPr>
      </w:pPr>
      <w:r w:rsidRPr="00522B98">
        <w:rPr>
          <w:color w:val="222222"/>
          <w:szCs w:val="24"/>
        </w:rPr>
        <w:t>V neposlední řadě je dostupná technologie pro oživení palivového systému hnacích agregátů, regeneraci DPF filtrů a katal</w:t>
      </w:r>
      <w:r w:rsidR="00AE6EA4">
        <w:rPr>
          <w:color w:val="222222"/>
          <w:szCs w:val="24"/>
        </w:rPr>
        <w:t>y</w:t>
      </w:r>
      <w:r w:rsidRPr="00522B98">
        <w:rPr>
          <w:color w:val="222222"/>
          <w:szCs w:val="24"/>
        </w:rPr>
        <w:t xml:space="preserve">zátorů bez nutnosti mechanických zásahů. Tento neinvazivní způsob regenerace významně prodlužuje životnost zmíněných </w:t>
      </w:r>
      <w:r w:rsidR="003275F3" w:rsidRPr="00522B98">
        <w:rPr>
          <w:color w:val="222222"/>
          <w:szCs w:val="24"/>
        </w:rPr>
        <w:t xml:space="preserve">dílů </w:t>
      </w:r>
      <w:r w:rsidRPr="00522B98">
        <w:rPr>
          <w:color w:val="222222"/>
          <w:szCs w:val="24"/>
        </w:rPr>
        <w:t>a je ve výsledk</w:t>
      </w:r>
      <w:r w:rsidR="006832C7" w:rsidRPr="00522B98">
        <w:rPr>
          <w:color w:val="222222"/>
          <w:szCs w:val="24"/>
        </w:rPr>
        <w:t>u</w:t>
      </w:r>
      <w:r w:rsidRPr="00522B98">
        <w:rPr>
          <w:color w:val="222222"/>
          <w:szCs w:val="24"/>
        </w:rPr>
        <w:t xml:space="preserve"> pro zákazníka levnější</w:t>
      </w:r>
      <w:r w:rsidR="006832C7" w:rsidRPr="00522B98">
        <w:rPr>
          <w:color w:val="222222"/>
          <w:szCs w:val="24"/>
        </w:rPr>
        <w:t>.</w:t>
      </w:r>
      <w:r w:rsidR="00176C05" w:rsidRPr="00522B98">
        <w:rPr>
          <w:color w:val="222222"/>
          <w:szCs w:val="24"/>
        </w:rPr>
        <w:t xml:space="preserve"> </w:t>
      </w:r>
    </w:p>
    <w:p w14:paraId="71702A08" w14:textId="77777777" w:rsidR="00C06946" w:rsidRPr="00E0784A" w:rsidRDefault="00C06946" w:rsidP="00A41ECF">
      <w:pPr>
        <w:pStyle w:val="Nadpis2"/>
      </w:pPr>
      <w:bookmarkStart w:id="198" w:name="_Toc46135428"/>
      <w:bookmarkEnd w:id="197"/>
      <w:r w:rsidRPr="00E0784A">
        <w:t>Autodoprava</w:t>
      </w:r>
      <w:bookmarkEnd w:id="198"/>
    </w:p>
    <w:p w14:paraId="77097329" w14:textId="77777777" w:rsidR="00C06946" w:rsidRPr="00522B98" w:rsidRDefault="001E0758" w:rsidP="00522B98">
      <w:pPr>
        <w:spacing w:after="0" w:line="360" w:lineRule="auto"/>
        <w:ind w:firstLine="454"/>
        <w:jc w:val="both"/>
        <w:rPr>
          <w:color w:val="222222"/>
          <w:szCs w:val="24"/>
        </w:rPr>
      </w:pPr>
      <w:r w:rsidRPr="00522B98">
        <w:rPr>
          <w:color w:val="222222"/>
          <w:szCs w:val="24"/>
        </w:rPr>
        <w:t>V rámci rozšíření podnikatelských aktivit je jednou z možností vytvoření dodávkové autodopravy. Jedná se o samostatnou podnikatelskou jednotku se zcela novým zaměřením. Služba je zaměřená na provoz na českém trhu a tomu je provozně přizpůsobena. Zakázky bude získávat na centrálním</w:t>
      </w:r>
      <w:r w:rsidR="001151DE" w:rsidRPr="00522B98">
        <w:rPr>
          <w:color w:val="222222"/>
          <w:szCs w:val="24"/>
        </w:rPr>
        <w:t xml:space="preserve"> nabídkovém</w:t>
      </w:r>
      <w:r w:rsidRPr="00522B98">
        <w:rPr>
          <w:color w:val="222222"/>
          <w:szCs w:val="24"/>
        </w:rPr>
        <w:t xml:space="preserve"> portálu s tisíci nabídkami denně. Práce dispečera je nabídky vybírat a vhodně rozdělovat mezi jednotlivé dodávkové vozy tak, aby se efektivně využilo jejich kapacitní vytížení ve všech směrech jízdy vozidel. </w:t>
      </w:r>
      <w:r w:rsidR="001151DE" w:rsidRPr="00522B98">
        <w:rPr>
          <w:color w:val="222222"/>
          <w:szCs w:val="24"/>
        </w:rPr>
        <w:t xml:space="preserve">Počet vozidel je stanoven na nejméně 3 kusy. </w:t>
      </w:r>
      <w:r w:rsidRPr="00522B98">
        <w:rPr>
          <w:color w:val="222222"/>
          <w:szCs w:val="24"/>
        </w:rPr>
        <w:t>Pořízení vozidel budeme realizovat formou nákupu na úvěr</w:t>
      </w:r>
      <w:r w:rsidR="008E5499" w:rsidRPr="00522B98">
        <w:rPr>
          <w:color w:val="222222"/>
          <w:szCs w:val="24"/>
        </w:rPr>
        <w:t>.</w:t>
      </w:r>
      <w:r w:rsidRPr="00522B98">
        <w:rPr>
          <w:color w:val="222222"/>
          <w:szCs w:val="24"/>
        </w:rPr>
        <w:t xml:space="preserve"> </w:t>
      </w:r>
      <w:r w:rsidR="008E5499" w:rsidRPr="00522B98">
        <w:rPr>
          <w:color w:val="222222"/>
          <w:szCs w:val="24"/>
        </w:rPr>
        <w:t>V</w:t>
      </w:r>
      <w:r w:rsidRPr="00522B98">
        <w:rPr>
          <w:color w:val="222222"/>
          <w:szCs w:val="24"/>
        </w:rPr>
        <w:t>ozy se budou splácet po dobu pěti let. Proplácení faktur je u autodopravy spe</w:t>
      </w:r>
      <w:r w:rsidR="001151DE" w:rsidRPr="00522B98">
        <w:rPr>
          <w:color w:val="222222"/>
          <w:szCs w:val="24"/>
        </w:rPr>
        <w:t>ci</w:t>
      </w:r>
      <w:r w:rsidRPr="00522B98">
        <w:rPr>
          <w:color w:val="222222"/>
          <w:szCs w:val="24"/>
        </w:rPr>
        <w:t xml:space="preserve">fické tím, že se na jejich vyplacení čeká standardně až 60 dní po vystavení faktury. </w:t>
      </w:r>
      <w:r w:rsidR="001151DE" w:rsidRPr="00522B98">
        <w:rPr>
          <w:color w:val="222222"/>
          <w:szCs w:val="24"/>
        </w:rPr>
        <w:t xml:space="preserve">Z toho důvodu je tedy nutné počítat s dostatečnou finanční rezervou pro první měsíce provozu. </w:t>
      </w:r>
    </w:p>
    <w:p w14:paraId="4093DF36" w14:textId="77777777" w:rsidR="00C06946" w:rsidRPr="00E0784A" w:rsidRDefault="00C06946" w:rsidP="00A41ECF">
      <w:pPr>
        <w:pStyle w:val="Nadpis2"/>
      </w:pPr>
      <w:bookmarkStart w:id="199" w:name="_Toc46135429"/>
      <w:r w:rsidRPr="00E0784A">
        <w:lastRenderedPageBreak/>
        <w:t>Prodej autodílů a autodoplňků</w:t>
      </w:r>
      <w:bookmarkEnd w:id="199"/>
      <w:r w:rsidRPr="00E0784A">
        <w:rPr>
          <w:noProof/>
        </w:rPr>
        <w:t xml:space="preserve"> </w:t>
      </w:r>
    </w:p>
    <w:p w14:paraId="03E6E314" w14:textId="77777777" w:rsidR="00C06946" w:rsidRPr="00522B98" w:rsidRDefault="006316A7" w:rsidP="00522B98">
      <w:pPr>
        <w:spacing w:after="0" w:line="360" w:lineRule="auto"/>
        <w:ind w:firstLine="454"/>
        <w:jc w:val="both"/>
        <w:rPr>
          <w:color w:val="222222"/>
          <w:szCs w:val="24"/>
        </w:rPr>
      </w:pPr>
      <w:r w:rsidRPr="00522B98">
        <w:rPr>
          <w:color w:val="222222"/>
          <w:szCs w:val="24"/>
        </w:rPr>
        <w:t>Další z možností rozšíření firemních aktivit je prodej autodílů. Díky neomezeným možnostem internetového prodeje lze vytvořit e-shop s přijatelnými cenami pro zákazníka a</w:t>
      </w:r>
      <w:r w:rsidR="004F459F">
        <w:rPr>
          <w:color w:val="222222"/>
          <w:szCs w:val="24"/>
        </w:rPr>
        <w:t> </w:t>
      </w:r>
      <w:r w:rsidRPr="00522B98">
        <w:rPr>
          <w:color w:val="222222"/>
          <w:szCs w:val="24"/>
        </w:rPr>
        <w:t>po</w:t>
      </w:r>
      <w:r w:rsidR="004F459F">
        <w:rPr>
          <w:color w:val="222222"/>
          <w:szCs w:val="24"/>
        </w:rPr>
        <w:t> </w:t>
      </w:r>
      <w:r w:rsidRPr="00522B98">
        <w:rPr>
          <w:color w:val="222222"/>
          <w:szCs w:val="24"/>
        </w:rPr>
        <w:t>vhodné reklamní kampani spustit prodej. Není ani potřeba mít velké zásoby všech dílů, postačí jen nejběžnější autodíly a autodoplňky včetně motorových olejů. Za pomoc</w:t>
      </w:r>
      <w:r w:rsidR="00174197">
        <w:rPr>
          <w:color w:val="222222"/>
          <w:szCs w:val="24"/>
        </w:rPr>
        <w:t>i</w:t>
      </w:r>
      <w:r w:rsidRPr="00522B98">
        <w:rPr>
          <w:color w:val="222222"/>
          <w:szCs w:val="24"/>
        </w:rPr>
        <w:t xml:space="preserve"> virtuální logistiky lze nabízet produkty zákazníkům, které jsou v centrálním velkoskladu, odkud po objednání přes náš web dochází k jejich balení a distribuci. Velkou výhodou je, že tyto prodané výrobky jsou dodávány ze skladu distributora a nemusíme je mít na vlastním skladu. Dodací doby jejich </w:t>
      </w:r>
      <w:r w:rsidR="00E946C4">
        <w:rPr>
          <w:color w:val="222222"/>
          <w:szCs w:val="24"/>
        </w:rPr>
        <w:t>vy</w:t>
      </w:r>
      <w:r w:rsidRPr="00522B98">
        <w:rPr>
          <w:color w:val="222222"/>
          <w:szCs w:val="24"/>
        </w:rPr>
        <w:t xml:space="preserve">dání z velkoskladů jsou díky pravidelným rozvozům velmi krátké. Je však potřeba vzít v úvahu, že prvotní vytvoření a administrace </w:t>
      </w:r>
      <w:r w:rsidRPr="00D41CC8">
        <w:rPr>
          <w:szCs w:val="24"/>
        </w:rPr>
        <w:t>E-shopu</w:t>
      </w:r>
      <w:r w:rsidRPr="00522B98">
        <w:rPr>
          <w:color w:val="222222"/>
          <w:szCs w:val="24"/>
        </w:rPr>
        <w:t xml:space="preserve"> s tak širokou nabídkou, kterou autodíly představují, j</w:t>
      </w:r>
      <w:r w:rsidR="00E946C4">
        <w:rPr>
          <w:color w:val="222222"/>
          <w:szCs w:val="24"/>
        </w:rPr>
        <w:t>sou</w:t>
      </w:r>
      <w:r w:rsidRPr="00522B98">
        <w:rPr>
          <w:color w:val="222222"/>
          <w:szCs w:val="24"/>
        </w:rPr>
        <w:t xml:space="preserve"> značně časově náročné. </w:t>
      </w:r>
    </w:p>
    <w:p w14:paraId="4BA21C2E" w14:textId="77777777" w:rsidR="00310432" w:rsidRPr="00E0784A" w:rsidRDefault="00310432" w:rsidP="00A41ECF">
      <w:pPr>
        <w:pStyle w:val="Nadpis2"/>
      </w:pPr>
      <w:bookmarkStart w:id="200" w:name="_Toc46135430"/>
      <w:r w:rsidRPr="00E0784A">
        <w:t>Marketing</w:t>
      </w:r>
      <w:bookmarkEnd w:id="200"/>
    </w:p>
    <w:p w14:paraId="251FE71B" w14:textId="77777777" w:rsidR="00310432" w:rsidRPr="00522B98" w:rsidRDefault="00310432" w:rsidP="002C2ACD">
      <w:pPr>
        <w:spacing w:after="0" w:line="360" w:lineRule="auto"/>
        <w:ind w:firstLine="454"/>
        <w:jc w:val="both"/>
        <w:rPr>
          <w:color w:val="222222"/>
          <w:szCs w:val="24"/>
        </w:rPr>
      </w:pPr>
      <w:r w:rsidRPr="002C2ACD">
        <w:rPr>
          <w:color w:val="222222"/>
          <w:szCs w:val="24"/>
        </w:rPr>
        <w:t>V</w:t>
      </w:r>
      <w:r w:rsidRPr="00522B98">
        <w:rPr>
          <w:color w:val="222222"/>
          <w:szCs w:val="24"/>
        </w:rPr>
        <w:t>šechny zmíněné odvětví podniku spojuje jedna zásadní veličina. Vzhledem k tomu, že</w:t>
      </w:r>
      <w:r w:rsidR="004F459F">
        <w:rPr>
          <w:color w:val="222222"/>
          <w:szCs w:val="24"/>
        </w:rPr>
        <w:t> </w:t>
      </w:r>
      <w:r w:rsidRPr="00522B98">
        <w:rPr>
          <w:color w:val="222222"/>
          <w:szCs w:val="24"/>
        </w:rPr>
        <w:t>je</w:t>
      </w:r>
      <w:r w:rsidR="004F459F">
        <w:rPr>
          <w:color w:val="222222"/>
          <w:szCs w:val="24"/>
        </w:rPr>
        <w:t> </w:t>
      </w:r>
      <w:r w:rsidRPr="00522B98">
        <w:rPr>
          <w:color w:val="222222"/>
          <w:szCs w:val="24"/>
        </w:rPr>
        <w:t xml:space="preserve">podnik zaměřen na poskytování služeb, je kvalita personálu na všech úrovních pro jeho chod </w:t>
      </w:r>
      <w:r w:rsidR="00B636AB">
        <w:rPr>
          <w:color w:val="222222"/>
          <w:szCs w:val="24"/>
        </w:rPr>
        <w:t>velmi důležitá</w:t>
      </w:r>
      <w:r w:rsidRPr="00522B98">
        <w:rPr>
          <w:color w:val="222222"/>
          <w:szCs w:val="24"/>
        </w:rPr>
        <w:t xml:space="preserve">. Jejich kvalifikace, </w:t>
      </w:r>
      <w:r w:rsidR="00CD7E1E" w:rsidRPr="00522B98">
        <w:rPr>
          <w:color w:val="222222"/>
          <w:szCs w:val="24"/>
        </w:rPr>
        <w:t xml:space="preserve">úroveň odborných </w:t>
      </w:r>
      <w:r w:rsidRPr="00522B98">
        <w:rPr>
          <w:color w:val="222222"/>
          <w:szCs w:val="24"/>
        </w:rPr>
        <w:t>znalost</w:t>
      </w:r>
      <w:r w:rsidR="00CD7E1E" w:rsidRPr="00522B98">
        <w:rPr>
          <w:color w:val="222222"/>
          <w:szCs w:val="24"/>
        </w:rPr>
        <w:t xml:space="preserve">í, loajalita a </w:t>
      </w:r>
      <w:r w:rsidRPr="00522B98">
        <w:rPr>
          <w:color w:val="222222"/>
          <w:szCs w:val="24"/>
        </w:rPr>
        <w:t>kreativita, pracovní morálka a osobní hodnoty tvoří nehmotný majetek</w:t>
      </w:r>
      <w:r w:rsidR="00CD7E1E" w:rsidRPr="00522B98">
        <w:rPr>
          <w:color w:val="222222"/>
          <w:szCs w:val="24"/>
        </w:rPr>
        <w:t xml:space="preserve"> podniku</w:t>
      </w:r>
      <w:r w:rsidRPr="00522B98">
        <w:rPr>
          <w:color w:val="222222"/>
          <w:szCs w:val="24"/>
        </w:rPr>
        <w:t xml:space="preserve">. Postup pro jejich získání, </w:t>
      </w:r>
      <w:r w:rsidR="00CD7E1E" w:rsidRPr="00522B98">
        <w:rPr>
          <w:color w:val="222222"/>
          <w:szCs w:val="24"/>
        </w:rPr>
        <w:t>motivaci</w:t>
      </w:r>
      <w:r w:rsidRPr="00522B98">
        <w:rPr>
          <w:color w:val="222222"/>
          <w:szCs w:val="24"/>
        </w:rPr>
        <w:t xml:space="preserve"> a osobní rozvoj je dále popsán v bodě 2</w:t>
      </w:r>
      <w:r w:rsidR="00A83CCD">
        <w:rPr>
          <w:color w:val="222222"/>
          <w:szCs w:val="24"/>
        </w:rPr>
        <w:t>4</w:t>
      </w:r>
      <w:r w:rsidRPr="00522B98">
        <w:rPr>
          <w:color w:val="222222"/>
          <w:szCs w:val="24"/>
        </w:rPr>
        <w:t xml:space="preserve">. </w:t>
      </w:r>
    </w:p>
    <w:p w14:paraId="53F1BAD8" w14:textId="77777777" w:rsidR="00F33E0B" w:rsidRPr="00E0784A" w:rsidRDefault="00C3547A" w:rsidP="00A41ECF">
      <w:pPr>
        <w:pStyle w:val="Nadpis2"/>
      </w:pPr>
      <w:bookmarkStart w:id="201" w:name="_Toc36112516"/>
      <w:bookmarkStart w:id="202" w:name="_Toc37060357"/>
      <w:bookmarkStart w:id="203" w:name="_Toc46135431"/>
      <w:r w:rsidRPr="00E0784A">
        <w:t>Finanční analýza stávajícího podniku</w:t>
      </w:r>
      <w:bookmarkEnd w:id="203"/>
      <w:r w:rsidRPr="00E0784A">
        <w:t xml:space="preserve"> </w:t>
      </w:r>
    </w:p>
    <w:bookmarkEnd w:id="201"/>
    <w:bookmarkEnd w:id="202"/>
    <w:p w14:paraId="7B99C79B" w14:textId="77777777" w:rsidR="00C3547A" w:rsidRPr="00220DB9" w:rsidRDefault="00CE2F4F" w:rsidP="00C3547A">
      <w:pPr>
        <w:pStyle w:val="Odstavecseseznamem"/>
        <w:numPr>
          <w:ilvl w:val="0"/>
          <w:numId w:val="2"/>
        </w:numPr>
        <w:spacing w:after="120" w:line="360" w:lineRule="auto"/>
        <w:jc w:val="both"/>
        <w:rPr>
          <w:iCs/>
          <w:color w:val="000000" w:themeColor="text1"/>
          <w:sz w:val="24"/>
          <w:szCs w:val="24"/>
        </w:rPr>
      </w:pPr>
      <w:r w:rsidRPr="00CE2F4F">
        <w:rPr>
          <w:iCs/>
          <w:color w:val="000000" w:themeColor="text1"/>
          <w:sz w:val="24"/>
          <w:szCs w:val="24"/>
        </w:rPr>
        <w:t>Aktiva a pasiva</w:t>
      </w:r>
    </w:p>
    <w:tbl>
      <w:tblPr>
        <w:tblStyle w:val="Mkatabulky4"/>
        <w:tblW w:w="0" w:type="auto"/>
        <w:tblLook w:val="04A0" w:firstRow="1" w:lastRow="0" w:firstColumn="1" w:lastColumn="0" w:noHBand="0" w:noVBand="1"/>
      </w:tblPr>
      <w:tblGrid>
        <w:gridCol w:w="1128"/>
        <w:gridCol w:w="3968"/>
        <w:gridCol w:w="993"/>
        <w:gridCol w:w="992"/>
        <w:gridCol w:w="992"/>
        <w:gridCol w:w="987"/>
      </w:tblGrid>
      <w:tr w:rsidR="00220DB9" w:rsidRPr="00220DB9" w14:paraId="3096CCB1" w14:textId="77777777" w:rsidTr="00220DB9">
        <w:tc>
          <w:tcPr>
            <w:tcW w:w="1129" w:type="dxa"/>
          </w:tcPr>
          <w:p w14:paraId="558B8F07" w14:textId="77777777" w:rsidR="00220DB9" w:rsidRPr="00220DB9" w:rsidRDefault="00220DB9" w:rsidP="00220DB9">
            <w:pPr>
              <w:suppressAutoHyphens w:val="0"/>
              <w:rPr>
                <w:rFonts w:asciiTheme="minorHAnsi" w:hAnsiTheme="minorHAnsi"/>
                <w:sz w:val="22"/>
              </w:rPr>
            </w:pPr>
            <w:r w:rsidRPr="00220DB9">
              <w:rPr>
                <w:rFonts w:asciiTheme="minorHAnsi" w:hAnsiTheme="minorHAnsi"/>
                <w:sz w:val="22"/>
              </w:rPr>
              <w:t>Označení</w:t>
            </w:r>
          </w:p>
        </w:tc>
        <w:tc>
          <w:tcPr>
            <w:tcW w:w="3969" w:type="dxa"/>
            <w:vMerge w:val="restart"/>
          </w:tcPr>
          <w:p w14:paraId="65FAD3FC" w14:textId="77777777" w:rsidR="00220DB9" w:rsidRPr="00220DB9" w:rsidRDefault="00220DB9" w:rsidP="00220DB9">
            <w:pPr>
              <w:suppressAutoHyphens w:val="0"/>
              <w:jc w:val="center"/>
              <w:rPr>
                <w:rFonts w:asciiTheme="minorHAnsi" w:hAnsiTheme="minorHAnsi"/>
                <w:b/>
                <w:bCs/>
                <w:sz w:val="36"/>
                <w:szCs w:val="36"/>
              </w:rPr>
            </w:pPr>
            <w:r w:rsidRPr="00220DB9">
              <w:rPr>
                <w:rFonts w:asciiTheme="minorHAnsi" w:hAnsiTheme="minorHAnsi"/>
                <w:b/>
                <w:bCs/>
                <w:sz w:val="36"/>
                <w:szCs w:val="36"/>
              </w:rPr>
              <w:t>AKTIVA</w:t>
            </w:r>
          </w:p>
        </w:tc>
        <w:tc>
          <w:tcPr>
            <w:tcW w:w="3964" w:type="dxa"/>
            <w:gridSpan w:val="4"/>
          </w:tcPr>
          <w:p w14:paraId="62A35F95" w14:textId="77777777" w:rsidR="00220DB9" w:rsidRPr="00220DB9" w:rsidRDefault="00220DB9" w:rsidP="00220DB9">
            <w:pPr>
              <w:suppressAutoHyphens w:val="0"/>
              <w:jc w:val="center"/>
              <w:rPr>
                <w:rFonts w:asciiTheme="minorHAnsi" w:hAnsiTheme="minorHAnsi"/>
                <w:sz w:val="22"/>
              </w:rPr>
            </w:pPr>
            <w:r w:rsidRPr="00220DB9">
              <w:rPr>
                <w:rFonts w:asciiTheme="minorHAnsi" w:hAnsiTheme="minorHAnsi"/>
                <w:sz w:val="22"/>
              </w:rPr>
              <w:t>Údaje z rozvahy za sledovaná období</w:t>
            </w:r>
          </w:p>
        </w:tc>
      </w:tr>
      <w:tr w:rsidR="00220DB9" w:rsidRPr="00220DB9" w14:paraId="0E29C7B5" w14:textId="77777777" w:rsidTr="00220DB9">
        <w:tc>
          <w:tcPr>
            <w:tcW w:w="1129" w:type="dxa"/>
          </w:tcPr>
          <w:p w14:paraId="24377BEB" w14:textId="77777777" w:rsidR="00220DB9" w:rsidRPr="00220DB9" w:rsidRDefault="00220DB9" w:rsidP="00220DB9">
            <w:pPr>
              <w:suppressAutoHyphens w:val="0"/>
              <w:rPr>
                <w:rFonts w:asciiTheme="minorHAnsi" w:hAnsiTheme="minorHAnsi"/>
                <w:sz w:val="22"/>
              </w:rPr>
            </w:pPr>
          </w:p>
        </w:tc>
        <w:tc>
          <w:tcPr>
            <w:tcW w:w="3969" w:type="dxa"/>
            <w:vMerge/>
          </w:tcPr>
          <w:p w14:paraId="7F99A322" w14:textId="77777777" w:rsidR="00220DB9" w:rsidRPr="00220DB9" w:rsidRDefault="00220DB9" w:rsidP="00220DB9">
            <w:pPr>
              <w:suppressAutoHyphens w:val="0"/>
              <w:rPr>
                <w:rFonts w:asciiTheme="minorHAnsi" w:hAnsiTheme="minorHAnsi"/>
                <w:sz w:val="22"/>
              </w:rPr>
            </w:pPr>
          </w:p>
        </w:tc>
        <w:tc>
          <w:tcPr>
            <w:tcW w:w="993" w:type="dxa"/>
            <w:tcBorders>
              <w:top w:val="nil"/>
              <w:left w:val="single" w:sz="4" w:space="0" w:color="auto"/>
              <w:bottom w:val="single" w:sz="8" w:space="0" w:color="auto"/>
              <w:right w:val="single" w:sz="4" w:space="0" w:color="auto"/>
            </w:tcBorders>
            <w:shd w:val="clear" w:color="auto" w:fill="auto"/>
            <w:vAlign w:val="bottom"/>
          </w:tcPr>
          <w:p w14:paraId="44145B78"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2018</w:t>
            </w:r>
          </w:p>
        </w:tc>
        <w:tc>
          <w:tcPr>
            <w:tcW w:w="992" w:type="dxa"/>
            <w:tcBorders>
              <w:top w:val="nil"/>
              <w:left w:val="nil"/>
              <w:bottom w:val="single" w:sz="8" w:space="0" w:color="auto"/>
              <w:right w:val="single" w:sz="4" w:space="0" w:color="auto"/>
            </w:tcBorders>
            <w:shd w:val="clear" w:color="auto" w:fill="auto"/>
            <w:vAlign w:val="bottom"/>
          </w:tcPr>
          <w:p w14:paraId="5C05D7D8"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2019</w:t>
            </w:r>
          </w:p>
        </w:tc>
        <w:tc>
          <w:tcPr>
            <w:tcW w:w="992" w:type="dxa"/>
            <w:tcBorders>
              <w:top w:val="nil"/>
              <w:left w:val="nil"/>
              <w:bottom w:val="single" w:sz="8" w:space="0" w:color="auto"/>
              <w:right w:val="single" w:sz="4" w:space="0" w:color="auto"/>
            </w:tcBorders>
            <w:shd w:val="clear" w:color="auto" w:fill="auto"/>
            <w:vAlign w:val="bottom"/>
          </w:tcPr>
          <w:p w14:paraId="67365DB9"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2020</w:t>
            </w:r>
          </w:p>
        </w:tc>
        <w:tc>
          <w:tcPr>
            <w:tcW w:w="987" w:type="dxa"/>
            <w:tcBorders>
              <w:top w:val="nil"/>
              <w:left w:val="nil"/>
              <w:bottom w:val="single" w:sz="8" w:space="0" w:color="auto"/>
              <w:right w:val="single" w:sz="8" w:space="0" w:color="auto"/>
            </w:tcBorders>
            <w:shd w:val="clear" w:color="auto" w:fill="auto"/>
            <w:vAlign w:val="bottom"/>
          </w:tcPr>
          <w:p w14:paraId="2BB65D65"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2021</w:t>
            </w:r>
          </w:p>
        </w:tc>
      </w:tr>
      <w:tr w:rsidR="00220DB9" w:rsidRPr="00220DB9" w14:paraId="015D7EF2" w14:textId="77777777" w:rsidTr="00220DB9">
        <w:trPr>
          <w:trHeight w:val="288"/>
        </w:trPr>
        <w:tc>
          <w:tcPr>
            <w:tcW w:w="1129" w:type="dxa"/>
            <w:noWrap/>
            <w:hideMark/>
          </w:tcPr>
          <w:p w14:paraId="73DF205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 </w:t>
            </w:r>
          </w:p>
        </w:tc>
        <w:tc>
          <w:tcPr>
            <w:tcW w:w="3969" w:type="dxa"/>
            <w:noWrap/>
            <w:hideMark/>
          </w:tcPr>
          <w:p w14:paraId="51E80B7C" w14:textId="77777777" w:rsidR="00220DB9" w:rsidRPr="00220DB9" w:rsidRDefault="00220DB9" w:rsidP="00220DB9">
            <w:pPr>
              <w:suppressAutoHyphens w:val="0"/>
              <w:rPr>
                <w:rFonts w:ascii="Calibri" w:hAnsi="Calibri" w:cs="Calibri"/>
                <w:b/>
                <w:bCs/>
                <w:color w:val="000000"/>
                <w:sz w:val="22"/>
              </w:rPr>
            </w:pPr>
            <w:r w:rsidRPr="00220DB9">
              <w:rPr>
                <w:rFonts w:ascii="Calibri" w:hAnsi="Calibri" w:cs="Calibri"/>
                <w:b/>
                <w:bCs/>
                <w:color w:val="000000"/>
                <w:sz w:val="22"/>
              </w:rPr>
              <w:t>AKTIVA CELKEM</w:t>
            </w:r>
          </w:p>
        </w:tc>
        <w:tc>
          <w:tcPr>
            <w:tcW w:w="993" w:type="dxa"/>
            <w:noWrap/>
            <w:hideMark/>
          </w:tcPr>
          <w:p w14:paraId="4E0D6D4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5161</w:t>
            </w:r>
          </w:p>
        </w:tc>
        <w:tc>
          <w:tcPr>
            <w:tcW w:w="992" w:type="dxa"/>
            <w:noWrap/>
            <w:hideMark/>
          </w:tcPr>
          <w:p w14:paraId="7426702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4683</w:t>
            </w:r>
          </w:p>
        </w:tc>
        <w:tc>
          <w:tcPr>
            <w:tcW w:w="992" w:type="dxa"/>
            <w:noWrap/>
            <w:hideMark/>
          </w:tcPr>
          <w:p w14:paraId="01AA1BF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7429</w:t>
            </w:r>
          </w:p>
        </w:tc>
        <w:tc>
          <w:tcPr>
            <w:tcW w:w="987" w:type="dxa"/>
            <w:noWrap/>
            <w:hideMark/>
          </w:tcPr>
          <w:p w14:paraId="7600377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5865</w:t>
            </w:r>
          </w:p>
        </w:tc>
      </w:tr>
      <w:tr w:rsidR="00220DB9" w:rsidRPr="00220DB9" w14:paraId="0238E009" w14:textId="77777777" w:rsidTr="00220DB9">
        <w:trPr>
          <w:trHeight w:val="288"/>
        </w:trPr>
        <w:tc>
          <w:tcPr>
            <w:tcW w:w="1129" w:type="dxa"/>
            <w:noWrap/>
            <w:hideMark/>
          </w:tcPr>
          <w:p w14:paraId="7ADBC25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w:t>
            </w:r>
          </w:p>
        </w:tc>
        <w:tc>
          <w:tcPr>
            <w:tcW w:w="3969" w:type="dxa"/>
            <w:noWrap/>
            <w:hideMark/>
          </w:tcPr>
          <w:p w14:paraId="5BBB2E7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Pohledávky za upsaný základní kapitál</w:t>
            </w:r>
          </w:p>
        </w:tc>
        <w:tc>
          <w:tcPr>
            <w:tcW w:w="993" w:type="dxa"/>
            <w:noWrap/>
            <w:hideMark/>
          </w:tcPr>
          <w:p w14:paraId="36F26CB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D41680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214062D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3E1D39A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2D60D199" w14:textId="77777777" w:rsidTr="00220DB9">
        <w:trPr>
          <w:trHeight w:val="288"/>
        </w:trPr>
        <w:tc>
          <w:tcPr>
            <w:tcW w:w="1129" w:type="dxa"/>
            <w:noWrap/>
            <w:hideMark/>
          </w:tcPr>
          <w:p w14:paraId="5AF7672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w:t>
            </w:r>
          </w:p>
        </w:tc>
        <w:tc>
          <w:tcPr>
            <w:tcW w:w="3969" w:type="dxa"/>
            <w:noWrap/>
            <w:hideMark/>
          </w:tcPr>
          <w:p w14:paraId="603C16C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Stálá aktiva</w:t>
            </w:r>
          </w:p>
        </w:tc>
        <w:tc>
          <w:tcPr>
            <w:tcW w:w="993" w:type="dxa"/>
            <w:noWrap/>
            <w:hideMark/>
          </w:tcPr>
          <w:p w14:paraId="7C42030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3860</w:t>
            </w:r>
          </w:p>
        </w:tc>
        <w:tc>
          <w:tcPr>
            <w:tcW w:w="992" w:type="dxa"/>
            <w:noWrap/>
            <w:hideMark/>
          </w:tcPr>
          <w:p w14:paraId="0B7B8C6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3272</w:t>
            </w:r>
          </w:p>
        </w:tc>
        <w:tc>
          <w:tcPr>
            <w:tcW w:w="992" w:type="dxa"/>
            <w:noWrap/>
            <w:hideMark/>
          </w:tcPr>
          <w:p w14:paraId="1DC6D36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2349</w:t>
            </w:r>
          </w:p>
        </w:tc>
        <w:tc>
          <w:tcPr>
            <w:tcW w:w="987" w:type="dxa"/>
            <w:noWrap/>
            <w:hideMark/>
          </w:tcPr>
          <w:p w14:paraId="6FA87A1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2036</w:t>
            </w:r>
          </w:p>
        </w:tc>
      </w:tr>
      <w:tr w:rsidR="00220DB9" w:rsidRPr="00220DB9" w14:paraId="1DC4B6EA" w14:textId="77777777" w:rsidTr="00220DB9">
        <w:trPr>
          <w:trHeight w:val="288"/>
        </w:trPr>
        <w:tc>
          <w:tcPr>
            <w:tcW w:w="1129" w:type="dxa"/>
            <w:noWrap/>
            <w:hideMark/>
          </w:tcPr>
          <w:p w14:paraId="76559D3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w:t>
            </w:r>
          </w:p>
        </w:tc>
        <w:tc>
          <w:tcPr>
            <w:tcW w:w="3969" w:type="dxa"/>
            <w:noWrap/>
            <w:hideMark/>
          </w:tcPr>
          <w:p w14:paraId="4D7C4CF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Dlouhodobý nehmotný majetek</w:t>
            </w:r>
          </w:p>
        </w:tc>
        <w:tc>
          <w:tcPr>
            <w:tcW w:w="993" w:type="dxa"/>
            <w:noWrap/>
            <w:hideMark/>
          </w:tcPr>
          <w:p w14:paraId="34A2B79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c>
          <w:tcPr>
            <w:tcW w:w="992" w:type="dxa"/>
            <w:noWrap/>
            <w:hideMark/>
          </w:tcPr>
          <w:p w14:paraId="616902D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c>
          <w:tcPr>
            <w:tcW w:w="992" w:type="dxa"/>
            <w:noWrap/>
            <w:hideMark/>
          </w:tcPr>
          <w:p w14:paraId="149F427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c>
          <w:tcPr>
            <w:tcW w:w="987" w:type="dxa"/>
            <w:noWrap/>
            <w:hideMark/>
          </w:tcPr>
          <w:p w14:paraId="3CC647F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r>
      <w:tr w:rsidR="00220DB9" w:rsidRPr="00220DB9" w14:paraId="3BEF31F1" w14:textId="77777777" w:rsidTr="00220DB9">
        <w:trPr>
          <w:trHeight w:val="288"/>
        </w:trPr>
        <w:tc>
          <w:tcPr>
            <w:tcW w:w="1129" w:type="dxa"/>
            <w:noWrap/>
            <w:hideMark/>
          </w:tcPr>
          <w:p w14:paraId="1EA9E81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 1.</w:t>
            </w:r>
          </w:p>
        </w:tc>
        <w:tc>
          <w:tcPr>
            <w:tcW w:w="3969" w:type="dxa"/>
            <w:noWrap/>
            <w:hideMark/>
          </w:tcPr>
          <w:p w14:paraId="773A170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Nehmotné výsledky vývoje</w:t>
            </w:r>
          </w:p>
        </w:tc>
        <w:tc>
          <w:tcPr>
            <w:tcW w:w="993" w:type="dxa"/>
            <w:noWrap/>
            <w:hideMark/>
          </w:tcPr>
          <w:p w14:paraId="0A91F20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BFF073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21C5329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25334BC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A4299BC" w14:textId="77777777" w:rsidTr="00220DB9">
        <w:trPr>
          <w:trHeight w:val="288"/>
        </w:trPr>
        <w:tc>
          <w:tcPr>
            <w:tcW w:w="1129" w:type="dxa"/>
            <w:noWrap/>
            <w:hideMark/>
          </w:tcPr>
          <w:p w14:paraId="625BAEC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 2.</w:t>
            </w:r>
          </w:p>
        </w:tc>
        <w:tc>
          <w:tcPr>
            <w:tcW w:w="3969" w:type="dxa"/>
            <w:noWrap/>
            <w:hideMark/>
          </w:tcPr>
          <w:p w14:paraId="724E273E"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Ocenitelná práva</w:t>
            </w:r>
          </w:p>
        </w:tc>
        <w:tc>
          <w:tcPr>
            <w:tcW w:w="993" w:type="dxa"/>
            <w:noWrap/>
            <w:hideMark/>
          </w:tcPr>
          <w:p w14:paraId="3B4472E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c>
          <w:tcPr>
            <w:tcW w:w="992" w:type="dxa"/>
            <w:noWrap/>
            <w:hideMark/>
          </w:tcPr>
          <w:p w14:paraId="4BF7F73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c>
          <w:tcPr>
            <w:tcW w:w="992" w:type="dxa"/>
            <w:noWrap/>
            <w:hideMark/>
          </w:tcPr>
          <w:p w14:paraId="02D475F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c>
          <w:tcPr>
            <w:tcW w:w="987" w:type="dxa"/>
            <w:noWrap/>
            <w:hideMark/>
          </w:tcPr>
          <w:p w14:paraId="2BBD5A6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36</w:t>
            </w:r>
          </w:p>
        </w:tc>
      </w:tr>
      <w:tr w:rsidR="00220DB9" w:rsidRPr="00220DB9" w14:paraId="53DFDC02" w14:textId="77777777" w:rsidTr="00220DB9">
        <w:trPr>
          <w:trHeight w:val="288"/>
        </w:trPr>
        <w:tc>
          <w:tcPr>
            <w:tcW w:w="1129" w:type="dxa"/>
            <w:noWrap/>
            <w:hideMark/>
          </w:tcPr>
          <w:p w14:paraId="08108A2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 3.</w:t>
            </w:r>
          </w:p>
        </w:tc>
        <w:tc>
          <w:tcPr>
            <w:tcW w:w="3969" w:type="dxa"/>
            <w:noWrap/>
            <w:hideMark/>
          </w:tcPr>
          <w:p w14:paraId="7D8FDCBD"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Goodwill</w:t>
            </w:r>
          </w:p>
        </w:tc>
        <w:tc>
          <w:tcPr>
            <w:tcW w:w="993" w:type="dxa"/>
            <w:noWrap/>
            <w:hideMark/>
          </w:tcPr>
          <w:p w14:paraId="13144D2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CE17D6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194D24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552C86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59849DE7" w14:textId="77777777" w:rsidTr="00220DB9">
        <w:trPr>
          <w:trHeight w:val="288"/>
        </w:trPr>
        <w:tc>
          <w:tcPr>
            <w:tcW w:w="1129" w:type="dxa"/>
            <w:noWrap/>
            <w:hideMark/>
          </w:tcPr>
          <w:p w14:paraId="4E080D7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B.II.</w:t>
            </w:r>
          </w:p>
        </w:tc>
        <w:tc>
          <w:tcPr>
            <w:tcW w:w="3969" w:type="dxa"/>
            <w:noWrap/>
            <w:hideMark/>
          </w:tcPr>
          <w:p w14:paraId="25F99F2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Dlouhodobý hmotný majetek</w:t>
            </w:r>
          </w:p>
        </w:tc>
        <w:tc>
          <w:tcPr>
            <w:tcW w:w="993" w:type="dxa"/>
            <w:noWrap/>
            <w:hideMark/>
          </w:tcPr>
          <w:p w14:paraId="745B0D2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3824</w:t>
            </w:r>
          </w:p>
        </w:tc>
        <w:tc>
          <w:tcPr>
            <w:tcW w:w="992" w:type="dxa"/>
            <w:noWrap/>
            <w:hideMark/>
          </w:tcPr>
          <w:p w14:paraId="641492A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3236</w:t>
            </w:r>
          </w:p>
        </w:tc>
        <w:tc>
          <w:tcPr>
            <w:tcW w:w="992" w:type="dxa"/>
            <w:noWrap/>
            <w:hideMark/>
          </w:tcPr>
          <w:p w14:paraId="044A98F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2313</w:t>
            </w:r>
          </w:p>
        </w:tc>
        <w:tc>
          <w:tcPr>
            <w:tcW w:w="987" w:type="dxa"/>
            <w:noWrap/>
            <w:hideMark/>
          </w:tcPr>
          <w:p w14:paraId="3CDBDB9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2000</w:t>
            </w:r>
          </w:p>
        </w:tc>
      </w:tr>
      <w:tr w:rsidR="00220DB9" w:rsidRPr="00220DB9" w14:paraId="42E100E8" w14:textId="77777777" w:rsidTr="00220DB9">
        <w:trPr>
          <w:trHeight w:val="288"/>
        </w:trPr>
        <w:tc>
          <w:tcPr>
            <w:tcW w:w="1129" w:type="dxa"/>
            <w:noWrap/>
            <w:hideMark/>
          </w:tcPr>
          <w:p w14:paraId="4FAA838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B.II. 1.</w:t>
            </w:r>
          </w:p>
        </w:tc>
        <w:tc>
          <w:tcPr>
            <w:tcW w:w="3969" w:type="dxa"/>
            <w:noWrap/>
            <w:hideMark/>
          </w:tcPr>
          <w:p w14:paraId="5B84BF5D"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Pozemky a stavby</w:t>
            </w:r>
          </w:p>
        </w:tc>
        <w:tc>
          <w:tcPr>
            <w:tcW w:w="993" w:type="dxa"/>
            <w:noWrap/>
            <w:hideMark/>
          </w:tcPr>
          <w:p w14:paraId="0EAE2D2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B06E6E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2D49BB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11674C2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7A7C1FB1" w14:textId="77777777" w:rsidTr="00220DB9">
        <w:trPr>
          <w:trHeight w:val="288"/>
        </w:trPr>
        <w:tc>
          <w:tcPr>
            <w:tcW w:w="1129" w:type="dxa"/>
            <w:noWrap/>
            <w:hideMark/>
          </w:tcPr>
          <w:p w14:paraId="4CEC997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B.II. 2.</w:t>
            </w:r>
          </w:p>
        </w:tc>
        <w:tc>
          <w:tcPr>
            <w:tcW w:w="3969" w:type="dxa"/>
            <w:noWrap/>
            <w:hideMark/>
          </w:tcPr>
          <w:p w14:paraId="2BC8A4F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Hmotné movité věci a jejich soubory</w:t>
            </w:r>
          </w:p>
        </w:tc>
        <w:tc>
          <w:tcPr>
            <w:tcW w:w="993" w:type="dxa"/>
            <w:noWrap/>
            <w:hideMark/>
          </w:tcPr>
          <w:p w14:paraId="4B6CF0F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3824</w:t>
            </w:r>
          </w:p>
        </w:tc>
        <w:tc>
          <w:tcPr>
            <w:tcW w:w="992" w:type="dxa"/>
            <w:noWrap/>
            <w:hideMark/>
          </w:tcPr>
          <w:p w14:paraId="2D661DA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3236</w:t>
            </w:r>
          </w:p>
        </w:tc>
        <w:tc>
          <w:tcPr>
            <w:tcW w:w="992" w:type="dxa"/>
            <w:noWrap/>
            <w:hideMark/>
          </w:tcPr>
          <w:p w14:paraId="418BB62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2313</w:t>
            </w:r>
          </w:p>
        </w:tc>
        <w:tc>
          <w:tcPr>
            <w:tcW w:w="987" w:type="dxa"/>
            <w:noWrap/>
            <w:hideMark/>
          </w:tcPr>
          <w:p w14:paraId="27D6E78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2800</w:t>
            </w:r>
          </w:p>
        </w:tc>
      </w:tr>
      <w:tr w:rsidR="00220DB9" w:rsidRPr="00220DB9" w14:paraId="65BF64D5" w14:textId="77777777" w:rsidTr="00220DB9">
        <w:trPr>
          <w:trHeight w:val="288"/>
        </w:trPr>
        <w:tc>
          <w:tcPr>
            <w:tcW w:w="1129" w:type="dxa"/>
            <w:noWrap/>
            <w:hideMark/>
          </w:tcPr>
          <w:p w14:paraId="06D8D5B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B.III.</w:t>
            </w:r>
          </w:p>
        </w:tc>
        <w:tc>
          <w:tcPr>
            <w:tcW w:w="3969" w:type="dxa"/>
            <w:noWrap/>
            <w:hideMark/>
          </w:tcPr>
          <w:p w14:paraId="478BB69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Dlouhodobý finanční majetek</w:t>
            </w:r>
          </w:p>
        </w:tc>
        <w:tc>
          <w:tcPr>
            <w:tcW w:w="993" w:type="dxa"/>
            <w:noWrap/>
            <w:hideMark/>
          </w:tcPr>
          <w:p w14:paraId="55E92C1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D4CD7F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3805799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451585E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962DA6C" w14:textId="77777777" w:rsidTr="00220DB9">
        <w:trPr>
          <w:trHeight w:val="288"/>
        </w:trPr>
        <w:tc>
          <w:tcPr>
            <w:tcW w:w="1129" w:type="dxa"/>
            <w:noWrap/>
            <w:hideMark/>
          </w:tcPr>
          <w:p w14:paraId="7A8C1EC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w:t>
            </w:r>
          </w:p>
        </w:tc>
        <w:tc>
          <w:tcPr>
            <w:tcW w:w="3969" w:type="dxa"/>
            <w:noWrap/>
            <w:hideMark/>
          </w:tcPr>
          <w:p w14:paraId="6C85017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Oběžná aktiva</w:t>
            </w:r>
          </w:p>
        </w:tc>
        <w:tc>
          <w:tcPr>
            <w:tcW w:w="993" w:type="dxa"/>
            <w:noWrap/>
            <w:hideMark/>
          </w:tcPr>
          <w:p w14:paraId="45954DC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1301</w:t>
            </w:r>
          </w:p>
        </w:tc>
        <w:tc>
          <w:tcPr>
            <w:tcW w:w="992" w:type="dxa"/>
            <w:noWrap/>
            <w:hideMark/>
          </w:tcPr>
          <w:p w14:paraId="0BD4A8C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1411</w:t>
            </w:r>
          </w:p>
        </w:tc>
        <w:tc>
          <w:tcPr>
            <w:tcW w:w="992" w:type="dxa"/>
            <w:noWrap/>
            <w:hideMark/>
          </w:tcPr>
          <w:p w14:paraId="785B8E9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5080</w:t>
            </w:r>
          </w:p>
        </w:tc>
        <w:tc>
          <w:tcPr>
            <w:tcW w:w="987" w:type="dxa"/>
            <w:noWrap/>
            <w:hideMark/>
          </w:tcPr>
          <w:p w14:paraId="6B7A2ED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3829</w:t>
            </w:r>
          </w:p>
        </w:tc>
      </w:tr>
      <w:tr w:rsidR="00220DB9" w:rsidRPr="00220DB9" w14:paraId="4459901B" w14:textId="77777777" w:rsidTr="00220DB9">
        <w:trPr>
          <w:trHeight w:val="288"/>
        </w:trPr>
        <w:tc>
          <w:tcPr>
            <w:tcW w:w="1129" w:type="dxa"/>
            <w:noWrap/>
            <w:hideMark/>
          </w:tcPr>
          <w:p w14:paraId="70623A9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w:t>
            </w:r>
          </w:p>
        </w:tc>
        <w:tc>
          <w:tcPr>
            <w:tcW w:w="3969" w:type="dxa"/>
            <w:noWrap/>
            <w:hideMark/>
          </w:tcPr>
          <w:p w14:paraId="036FDA5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Zásoby</w:t>
            </w:r>
          </w:p>
        </w:tc>
        <w:tc>
          <w:tcPr>
            <w:tcW w:w="993" w:type="dxa"/>
            <w:noWrap/>
            <w:hideMark/>
          </w:tcPr>
          <w:p w14:paraId="75187A7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71E59C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359</w:t>
            </w:r>
          </w:p>
        </w:tc>
        <w:tc>
          <w:tcPr>
            <w:tcW w:w="992" w:type="dxa"/>
            <w:noWrap/>
            <w:hideMark/>
          </w:tcPr>
          <w:p w14:paraId="7266222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3761</w:t>
            </w:r>
          </w:p>
        </w:tc>
        <w:tc>
          <w:tcPr>
            <w:tcW w:w="987" w:type="dxa"/>
            <w:noWrap/>
            <w:hideMark/>
          </w:tcPr>
          <w:p w14:paraId="5338C7E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2189</w:t>
            </w:r>
          </w:p>
        </w:tc>
      </w:tr>
      <w:tr w:rsidR="00220DB9" w:rsidRPr="00220DB9" w14:paraId="6608250B" w14:textId="77777777" w:rsidTr="00220DB9">
        <w:trPr>
          <w:trHeight w:val="288"/>
        </w:trPr>
        <w:tc>
          <w:tcPr>
            <w:tcW w:w="1129" w:type="dxa"/>
            <w:noWrap/>
            <w:hideMark/>
          </w:tcPr>
          <w:p w14:paraId="3AFA359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1.</w:t>
            </w:r>
          </w:p>
        </w:tc>
        <w:tc>
          <w:tcPr>
            <w:tcW w:w="3969" w:type="dxa"/>
            <w:noWrap/>
            <w:hideMark/>
          </w:tcPr>
          <w:p w14:paraId="2BE6131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Materiál</w:t>
            </w:r>
          </w:p>
        </w:tc>
        <w:tc>
          <w:tcPr>
            <w:tcW w:w="993" w:type="dxa"/>
            <w:noWrap/>
            <w:hideMark/>
          </w:tcPr>
          <w:p w14:paraId="3477D05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37FA7A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34F0DD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AD344E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21973CC" w14:textId="77777777" w:rsidTr="00220DB9">
        <w:trPr>
          <w:trHeight w:val="288"/>
        </w:trPr>
        <w:tc>
          <w:tcPr>
            <w:tcW w:w="1129" w:type="dxa"/>
            <w:noWrap/>
            <w:hideMark/>
          </w:tcPr>
          <w:p w14:paraId="61820BE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lastRenderedPageBreak/>
              <w:t>C.I. 2.</w:t>
            </w:r>
          </w:p>
        </w:tc>
        <w:tc>
          <w:tcPr>
            <w:tcW w:w="3969" w:type="dxa"/>
            <w:noWrap/>
            <w:hideMark/>
          </w:tcPr>
          <w:p w14:paraId="550E68B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Nedokončená výroba a polotovary</w:t>
            </w:r>
          </w:p>
        </w:tc>
        <w:tc>
          <w:tcPr>
            <w:tcW w:w="993" w:type="dxa"/>
            <w:noWrap/>
            <w:hideMark/>
          </w:tcPr>
          <w:p w14:paraId="24D4143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719473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FCF029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63A4533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7B29324" w14:textId="77777777" w:rsidTr="00220DB9">
        <w:trPr>
          <w:trHeight w:val="288"/>
        </w:trPr>
        <w:tc>
          <w:tcPr>
            <w:tcW w:w="1129" w:type="dxa"/>
            <w:noWrap/>
            <w:hideMark/>
          </w:tcPr>
          <w:p w14:paraId="157C148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3.</w:t>
            </w:r>
          </w:p>
        </w:tc>
        <w:tc>
          <w:tcPr>
            <w:tcW w:w="3969" w:type="dxa"/>
            <w:noWrap/>
            <w:hideMark/>
          </w:tcPr>
          <w:p w14:paraId="542C5A7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Výrobky a zboží</w:t>
            </w:r>
          </w:p>
        </w:tc>
        <w:tc>
          <w:tcPr>
            <w:tcW w:w="993" w:type="dxa"/>
            <w:noWrap/>
            <w:hideMark/>
          </w:tcPr>
          <w:p w14:paraId="4497050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2422</w:t>
            </w:r>
          </w:p>
        </w:tc>
        <w:tc>
          <w:tcPr>
            <w:tcW w:w="992" w:type="dxa"/>
            <w:noWrap/>
            <w:hideMark/>
          </w:tcPr>
          <w:p w14:paraId="70A9E00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3218</w:t>
            </w:r>
          </w:p>
        </w:tc>
        <w:tc>
          <w:tcPr>
            <w:tcW w:w="992" w:type="dxa"/>
            <w:noWrap/>
            <w:hideMark/>
          </w:tcPr>
          <w:p w14:paraId="40041C4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3761</w:t>
            </w:r>
          </w:p>
        </w:tc>
        <w:tc>
          <w:tcPr>
            <w:tcW w:w="987" w:type="dxa"/>
            <w:noWrap/>
            <w:hideMark/>
          </w:tcPr>
          <w:p w14:paraId="78BD780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2189</w:t>
            </w:r>
          </w:p>
        </w:tc>
      </w:tr>
      <w:tr w:rsidR="00220DB9" w:rsidRPr="00220DB9" w14:paraId="7B8AE525" w14:textId="77777777" w:rsidTr="00220DB9">
        <w:trPr>
          <w:trHeight w:val="288"/>
        </w:trPr>
        <w:tc>
          <w:tcPr>
            <w:tcW w:w="1129" w:type="dxa"/>
            <w:noWrap/>
            <w:hideMark/>
          </w:tcPr>
          <w:p w14:paraId="38C3837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w:t>
            </w:r>
          </w:p>
        </w:tc>
        <w:tc>
          <w:tcPr>
            <w:tcW w:w="3969" w:type="dxa"/>
            <w:noWrap/>
            <w:hideMark/>
          </w:tcPr>
          <w:p w14:paraId="3F96B58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Pohledávky</w:t>
            </w:r>
          </w:p>
        </w:tc>
        <w:tc>
          <w:tcPr>
            <w:tcW w:w="993" w:type="dxa"/>
            <w:noWrap/>
            <w:hideMark/>
          </w:tcPr>
          <w:p w14:paraId="13BF0BA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315</w:t>
            </w:r>
          </w:p>
        </w:tc>
        <w:tc>
          <w:tcPr>
            <w:tcW w:w="992" w:type="dxa"/>
            <w:noWrap/>
            <w:hideMark/>
          </w:tcPr>
          <w:p w14:paraId="232FF3E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307</w:t>
            </w:r>
          </w:p>
        </w:tc>
        <w:tc>
          <w:tcPr>
            <w:tcW w:w="992" w:type="dxa"/>
            <w:noWrap/>
            <w:hideMark/>
          </w:tcPr>
          <w:p w14:paraId="01AD52D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290</w:t>
            </w:r>
          </w:p>
        </w:tc>
        <w:tc>
          <w:tcPr>
            <w:tcW w:w="987" w:type="dxa"/>
            <w:noWrap/>
            <w:hideMark/>
          </w:tcPr>
          <w:p w14:paraId="714EEA9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140</w:t>
            </w:r>
          </w:p>
        </w:tc>
      </w:tr>
      <w:tr w:rsidR="00220DB9" w:rsidRPr="00220DB9" w14:paraId="316BA724" w14:textId="77777777" w:rsidTr="00220DB9">
        <w:trPr>
          <w:trHeight w:val="288"/>
        </w:trPr>
        <w:tc>
          <w:tcPr>
            <w:tcW w:w="1129" w:type="dxa"/>
            <w:noWrap/>
            <w:hideMark/>
          </w:tcPr>
          <w:p w14:paraId="1A85AD1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1.</w:t>
            </w:r>
          </w:p>
        </w:tc>
        <w:tc>
          <w:tcPr>
            <w:tcW w:w="3969" w:type="dxa"/>
            <w:noWrap/>
            <w:hideMark/>
          </w:tcPr>
          <w:p w14:paraId="154CF29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Dlouhodobé pohledávky</w:t>
            </w:r>
          </w:p>
        </w:tc>
        <w:tc>
          <w:tcPr>
            <w:tcW w:w="993" w:type="dxa"/>
            <w:noWrap/>
            <w:hideMark/>
          </w:tcPr>
          <w:p w14:paraId="4403520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E6F128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62707D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7265409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40</w:t>
            </w:r>
          </w:p>
        </w:tc>
      </w:tr>
      <w:tr w:rsidR="00220DB9" w:rsidRPr="00220DB9" w14:paraId="2F085B90" w14:textId="77777777" w:rsidTr="00220DB9">
        <w:trPr>
          <w:trHeight w:val="288"/>
        </w:trPr>
        <w:tc>
          <w:tcPr>
            <w:tcW w:w="1129" w:type="dxa"/>
            <w:noWrap/>
            <w:hideMark/>
          </w:tcPr>
          <w:p w14:paraId="09F7D23E"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2.</w:t>
            </w:r>
          </w:p>
        </w:tc>
        <w:tc>
          <w:tcPr>
            <w:tcW w:w="3969" w:type="dxa"/>
            <w:noWrap/>
            <w:hideMark/>
          </w:tcPr>
          <w:p w14:paraId="034956E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Krátkodobé pohledávky</w:t>
            </w:r>
          </w:p>
        </w:tc>
        <w:tc>
          <w:tcPr>
            <w:tcW w:w="993" w:type="dxa"/>
            <w:noWrap/>
            <w:hideMark/>
          </w:tcPr>
          <w:p w14:paraId="2F97FFF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315</w:t>
            </w:r>
          </w:p>
        </w:tc>
        <w:tc>
          <w:tcPr>
            <w:tcW w:w="992" w:type="dxa"/>
            <w:noWrap/>
            <w:hideMark/>
          </w:tcPr>
          <w:p w14:paraId="7542651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307</w:t>
            </w:r>
          </w:p>
        </w:tc>
        <w:tc>
          <w:tcPr>
            <w:tcW w:w="992" w:type="dxa"/>
            <w:noWrap/>
            <w:hideMark/>
          </w:tcPr>
          <w:p w14:paraId="0F2E12F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290</w:t>
            </w:r>
          </w:p>
        </w:tc>
        <w:tc>
          <w:tcPr>
            <w:tcW w:w="987" w:type="dxa"/>
            <w:noWrap/>
            <w:hideMark/>
          </w:tcPr>
          <w:p w14:paraId="7599F99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100</w:t>
            </w:r>
          </w:p>
        </w:tc>
      </w:tr>
      <w:tr w:rsidR="00220DB9" w:rsidRPr="00220DB9" w14:paraId="2A0366F4" w14:textId="77777777" w:rsidTr="00220DB9">
        <w:trPr>
          <w:trHeight w:val="288"/>
        </w:trPr>
        <w:tc>
          <w:tcPr>
            <w:tcW w:w="1129" w:type="dxa"/>
            <w:noWrap/>
            <w:hideMark/>
          </w:tcPr>
          <w:p w14:paraId="6EAD712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C.III.</w:t>
            </w:r>
          </w:p>
        </w:tc>
        <w:tc>
          <w:tcPr>
            <w:tcW w:w="3969" w:type="dxa"/>
            <w:noWrap/>
            <w:hideMark/>
          </w:tcPr>
          <w:p w14:paraId="0EDB278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Krátkodobý finanční majetek</w:t>
            </w:r>
          </w:p>
        </w:tc>
        <w:tc>
          <w:tcPr>
            <w:tcW w:w="993" w:type="dxa"/>
            <w:noWrap/>
            <w:hideMark/>
          </w:tcPr>
          <w:p w14:paraId="08886D2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4CFC4A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1B8654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7A12458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7E2F7670" w14:textId="77777777" w:rsidTr="00220DB9">
        <w:trPr>
          <w:trHeight w:val="288"/>
        </w:trPr>
        <w:tc>
          <w:tcPr>
            <w:tcW w:w="1129" w:type="dxa"/>
            <w:noWrap/>
            <w:hideMark/>
          </w:tcPr>
          <w:p w14:paraId="5F91569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C.IV.</w:t>
            </w:r>
          </w:p>
        </w:tc>
        <w:tc>
          <w:tcPr>
            <w:tcW w:w="3969" w:type="dxa"/>
            <w:noWrap/>
            <w:hideMark/>
          </w:tcPr>
          <w:p w14:paraId="65B492C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Peněžní prostředky</w:t>
            </w:r>
          </w:p>
        </w:tc>
        <w:tc>
          <w:tcPr>
            <w:tcW w:w="993" w:type="dxa"/>
            <w:noWrap/>
            <w:hideMark/>
          </w:tcPr>
          <w:p w14:paraId="5B70FDD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986</w:t>
            </w:r>
          </w:p>
        </w:tc>
        <w:tc>
          <w:tcPr>
            <w:tcW w:w="992" w:type="dxa"/>
            <w:noWrap/>
            <w:hideMark/>
          </w:tcPr>
          <w:p w14:paraId="18C8125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745</w:t>
            </w:r>
          </w:p>
        </w:tc>
        <w:tc>
          <w:tcPr>
            <w:tcW w:w="992" w:type="dxa"/>
            <w:noWrap/>
            <w:hideMark/>
          </w:tcPr>
          <w:p w14:paraId="4E74E55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1029</w:t>
            </w:r>
          </w:p>
        </w:tc>
        <w:tc>
          <w:tcPr>
            <w:tcW w:w="987" w:type="dxa"/>
            <w:noWrap/>
            <w:hideMark/>
          </w:tcPr>
          <w:p w14:paraId="758EB12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1500</w:t>
            </w:r>
          </w:p>
        </w:tc>
      </w:tr>
      <w:tr w:rsidR="00220DB9" w:rsidRPr="00220DB9" w14:paraId="3133486E" w14:textId="77777777" w:rsidTr="00220DB9">
        <w:trPr>
          <w:trHeight w:val="300"/>
        </w:trPr>
        <w:tc>
          <w:tcPr>
            <w:tcW w:w="1129" w:type="dxa"/>
            <w:noWrap/>
            <w:hideMark/>
          </w:tcPr>
          <w:p w14:paraId="7DDFB35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w:t>
            </w:r>
          </w:p>
        </w:tc>
        <w:tc>
          <w:tcPr>
            <w:tcW w:w="3969" w:type="dxa"/>
            <w:noWrap/>
            <w:hideMark/>
          </w:tcPr>
          <w:p w14:paraId="09EF751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Časové rozlišení aktiv</w:t>
            </w:r>
          </w:p>
        </w:tc>
        <w:tc>
          <w:tcPr>
            <w:tcW w:w="993" w:type="dxa"/>
            <w:noWrap/>
            <w:hideMark/>
          </w:tcPr>
          <w:p w14:paraId="426C73A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559EE97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C6FAC2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732D701F" w14:textId="77777777" w:rsidR="00220DB9" w:rsidRPr="00220DB9" w:rsidRDefault="00220DB9" w:rsidP="006F097E">
            <w:pPr>
              <w:keepNext/>
              <w:suppressAutoHyphens w:val="0"/>
              <w:jc w:val="right"/>
              <w:rPr>
                <w:rFonts w:ascii="Calibri" w:hAnsi="Calibri" w:cs="Calibri"/>
                <w:color w:val="000000"/>
                <w:sz w:val="22"/>
              </w:rPr>
            </w:pPr>
            <w:r w:rsidRPr="00220DB9">
              <w:rPr>
                <w:rFonts w:ascii="Calibri" w:hAnsi="Calibri" w:cs="Calibri"/>
                <w:color w:val="000000"/>
                <w:sz w:val="22"/>
              </w:rPr>
              <w:t>0</w:t>
            </w:r>
          </w:p>
        </w:tc>
      </w:tr>
    </w:tbl>
    <w:p w14:paraId="176E5E7C" w14:textId="47289C29" w:rsidR="00220DB9" w:rsidRPr="006F097E" w:rsidRDefault="006F097E" w:rsidP="006F097E">
      <w:pPr>
        <w:pStyle w:val="Titulek"/>
        <w:jc w:val="center"/>
        <w:rPr>
          <w:b/>
          <w:color w:val="000000" w:themeColor="text1"/>
          <w:szCs w:val="24"/>
          <w:u w:val="single"/>
        </w:rPr>
      </w:pPr>
      <w:bookmarkStart w:id="204" w:name="_Toc46134902"/>
      <w:r w:rsidRPr="00A93305">
        <w:rPr>
          <w:b/>
          <w:bCs/>
          <w:color w:val="000000" w:themeColor="text1"/>
        </w:rPr>
        <w:t xml:space="preserve">Tabulka </w:t>
      </w:r>
      <w:r w:rsidRPr="00A93305">
        <w:rPr>
          <w:b/>
          <w:bCs/>
          <w:color w:val="000000" w:themeColor="text1"/>
        </w:rPr>
        <w:fldChar w:fldCharType="begin"/>
      </w:r>
      <w:r w:rsidRPr="00A93305">
        <w:rPr>
          <w:b/>
          <w:bCs/>
          <w:color w:val="000000" w:themeColor="text1"/>
        </w:rPr>
        <w:instrText xml:space="preserve"> SEQ Tabulka \* ARABIC </w:instrText>
      </w:r>
      <w:r w:rsidRPr="00A93305">
        <w:rPr>
          <w:b/>
          <w:bCs/>
          <w:color w:val="000000" w:themeColor="text1"/>
        </w:rPr>
        <w:fldChar w:fldCharType="separate"/>
      </w:r>
      <w:r w:rsidR="00510AB1">
        <w:rPr>
          <w:b/>
          <w:bCs/>
          <w:noProof/>
          <w:color w:val="000000" w:themeColor="text1"/>
        </w:rPr>
        <w:t>2</w:t>
      </w:r>
      <w:r w:rsidRPr="00A93305">
        <w:rPr>
          <w:b/>
          <w:bCs/>
          <w:color w:val="000000" w:themeColor="text1"/>
        </w:rPr>
        <w:fldChar w:fldCharType="end"/>
      </w:r>
      <w:r w:rsidRPr="006F097E">
        <w:rPr>
          <w:color w:val="000000" w:themeColor="text1"/>
        </w:rPr>
        <w:t xml:space="preserve"> Aktiva</w:t>
      </w:r>
      <w:r w:rsidRPr="00E0784A">
        <w:rPr>
          <w:color w:val="000000" w:themeColor="text1"/>
          <w:sz w:val="20"/>
          <w:szCs w:val="20"/>
          <w:vertAlign w:val="superscript"/>
        </w:rPr>
        <w:footnoteReference w:id="42"/>
      </w:r>
      <w:bookmarkEnd w:id="204"/>
    </w:p>
    <w:tbl>
      <w:tblPr>
        <w:tblStyle w:val="Mkatabulky5"/>
        <w:tblW w:w="9062" w:type="dxa"/>
        <w:tblLook w:val="04A0" w:firstRow="1" w:lastRow="0" w:firstColumn="1" w:lastColumn="0" w:noHBand="0" w:noVBand="1"/>
      </w:tblPr>
      <w:tblGrid>
        <w:gridCol w:w="1129"/>
        <w:gridCol w:w="3969"/>
        <w:gridCol w:w="993"/>
        <w:gridCol w:w="992"/>
        <w:gridCol w:w="992"/>
        <w:gridCol w:w="987"/>
      </w:tblGrid>
      <w:tr w:rsidR="00220DB9" w:rsidRPr="00220DB9" w14:paraId="3BA6E435" w14:textId="77777777" w:rsidTr="00220DB9">
        <w:tc>
          <w:tcPr>
            <w:tcW w:w="1129" w:type="dxa"/>
            <w:tcBorders>
              <w:top w:val="single" w:sz="4" w:space="0" w:color="auto"/>
            </w:tcBorders>
          </w:tcPr>
          <w:p w14:paraId="002B6935" w14:textId="77777777" w:rsidR="00220DB9" w:rsidRPr="00220DB9" w:rsidRDefault="00220DB9" w:rsidP="00220DB9">
            <w:pPr>
              <w:suppressAutoHyphens w:val="0"/>
              <w:rPr>
                <w:rFonts w:asciiTheme="minorHAnsi" w:hAnsiTheme="minorHAnsi"/>
                <w:sz w:val="22"/>
              </w:rPr>
            </w:pPr>
            <w:r w:rsidRPr="00220DB9">
              <w:rPr>
                <w:rFonts w:asciiTheme="minorHAnsi" w:hAnsiTheme="minorHAnsi"/>
                <w:sz w:val="22"/>
              </w:rPr>
              <w:t>Označení</w:t>
            </w:r>
          </w:p>
        </w:tc>
        <w:tc>
          <w:tcPr>
            <w:tcW w:w="3969" w:type="dxa"/>
            <w:vMerge w:val="restart"/>
            <w:tcBorders>
              <w:top w:val="single" w:sz="4" w:space="0" w:color="auto"/>
            </w:tcBorders>
          </w:tcPr>
          <w:p w14:paraId="1C6FC589" w14:textId="77777777" w:rsidR="00220DB9" w:rsidRPr="00220DB9" w:rsidRDefault="00220DB9" w:rsidP="00220DB9">
            <w:pPr>
              <w:suppressAutoHyphens w:val="0"/>
              <w:jc w:val="center"/>
              <w:rPr>
                <w:rFonts w:asciiTheme="minorHAnsi" w:hAnsiTheme="minorHAnsi"/>
                <w:b/>
                <w:bCs/>
                <w:sz w:val="36"/>
                <w:szCs w:val="36"/>
              </w:rPr>
            </w:pPr>
            <w:r w:rsidRPr="00220DB9">
              <w:rPr>
                <w:rFonts w:asciiTheme="minorHAnsi" w:hAnsiTheme="minorHAnsi"/>
                <w:b/>
                <w:bCs/>
                <w:sz w:val="36"/>
                <w:szCs w:val="36"/>
              </w:rPr>
              <w:t>PASIVA</w:t>
            </w:r>
          </w:p>
        </w:tc>
        <w:tc>
          <w:tcPr>
            <w:tcW w:w="396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6F9E3DA"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Údaje z rozvahy za sledovaná období</w:t>
            </w:r>
          </w:p>
        </w:tc>
      </w:tr>
      <w:tr w:rsidR="00220DB9" w:rsidRPr="00220DB9" w14:paraId="7E70D398" w14:textId="77777777" w:rsidTr="00220DB9">
        <w:tc>
          <w:tcPr>
            <w:tcW w:w="1129" w:type="dxa"/>
          </w:tcPr>
          <w:p w14:paraId="0C8DA012" w14:textId="77777777" w:rsidR="00220DB9" w:rsidRPr="00220DB9" w:rsidRDefault="00220DB9" w:rsidP="00220DB9">
            <w:pPr>
              <w:suppressAutoHyphens w:val="0"/>
              <w:rPr>
                <w:rFonts w:asciiTheme="minorHAnsi" w:hAnsiTheme="minorHAnsi"/>
                <w:sz w:val="22"/>
              </w:rPr>
            </w:pPr>
          </w:p>
        </w:tc>
        <w:tc>
          <w:tcPr>
            <w:tcW w:w="3969" w:type="dxa"/>
            <w:vMerge/>
          </w:tcPr>
          <w:p w14:paraId="30428BB6" w14:textId="77777777" w:rsidR="00220DB9" w:rsidRPr="00220DB9" w:rsidRDefault="00220DB9" w:rsidP="00220DB9">
            <w:pPr>
              <w:suppressAutoHyphens w:val="0"/>
              <w:rPr>
                <w:rFonts w:asciiTheme="minorHAnsi" w:hAnsiTheme="minorHAnsi"/>
                <w:sz w:val="22"/>
              </w:rPr>
            </w:pPr>
          </w:p>
        </w:tc>
        <w:tc>
          <w:tcPr>
            <w:tcW w:w="993" w:type="dxa"/>
            <w:tcBorders>
              <w:top w:val="nil"/>
              <w:left w:val="single" w:sz="4" w:space="0" w:color="auto"/>
              <w:bottom w:val="single" w:sz="8" w:space="0" w:color="auto"/>
              <w:right w:val="single" w:sz="4" w:space="0" w:color="auto"/>
            </w:tcBorders>
            <w:shd w:val="clear" w:color="auto" w:fill="auto"/>
            <w:vAlign w:val="bottom"/>
          </w:tcPr>
          <w:p w14:paraId="03F68F4D"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2018</w:t>
            </w:r>
          </w:p>
        </w:tc>
        <w:tc>
          <w:tcPr>
            <w:tcW w:w="992" w:type="dxa"/>
            <w:tcBorders>
              <w:top w:val="nil"/>
              <w:left w:val="nil"/>
              <w:bottom w:val="single" w:sz="8" w:space="0" w:color="auto"/>
              <w:right w:val="single" w:sz="4" w:space="0" w:color="auto"/>
            </w:tcBorders>
            <w:shd w:val="clear" w:color="auto" w:fill="auto"/>
            <w:vAlign w:val="bottom"/>
          </w:tcPr>
          <w:p w14:paraId="24E429B5"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2019</w:t>
            </w:r>
          </w:p>
        </w:tc>
        <w:tc>
          <w:tcPr>
            <w:tcW w:w="992" w:type="dxa"/>
            <w:tcBorders>
              <w:top w:val="nil"/>
              <w:left w:val="nil"/>
              <w:bottom w:val="single" w:sz="8" w:space="0" w:color="auto"/>
              <w:right w:val="single" w:sz="4" w:space="0" w:color="auto"/>
            </w:tcBorders>
            <w:shd w:val="clear" w:color="auto" w:fill="auto"/>
            <w:vAlign w:val="bottom"/>
          </w:tcPr>
          <w:p w14:paraId="6020C916"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2020</w:t>
            </w:r>
          </w:p>
        </w:tc>
        <w:tc>
          <w:tcPr>
            <w:tcW w:w="987" w:type="dxa"/>
            <w:tcBorders>
              <w:top w:val="nil"/>
              <w:left w:val="nil"/>
              <w:bottom w:val="single" w:sz="8" w:space="0" w:color="auto"/>
              <w:right w:val="single" w:sz="4" w:space="0" w:color="auto"/>
            </w:tcBorders>
            <w:shd w:val="clear" w:color="auto" w:fill="auto"/>
            <w:vAlign w:val="bottom"/>
          </w:tcPr>
          <w:p w14:paraId="64CF4401"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2021</w:t>
            </w:r>
          </w:p>
        </w:tc>
      </w:tr>
      <w:tr w:rsidR="00220DB9" w:rsidRPr="00220DB9" w14:paraId="11DF0B1A" w14:textId="77777777" w:rsidTr="00220DB9">
        <w:trPr>
          <w:trHeight w:val="288"/>
        </w:trPr>
        <w:tc>
          <w:tcPr>
            <w:tcW w:w="1129" w:type="dxa"/>
            <w:noWrap/>
            <w:hideMark/>
          </w:tcPr>
          <w:p w14:paraId="49726A6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 </w:t>
            </w:r>
          </w:p>
        </w:tc>
        <w:tc>
          <w:tcPr>
            <w:tcW w:w="3969" w:type="dxa"/>
            <w:noWrap/>
            <w:hideMark/>
          </w:tcPr>
          <w:p w14:paraId="4567BDF7" w14:textId="77777777" w:rsidR="00220DB9" w:rsidRPr="00220DB9" w:rsidRDefault="00220DB9" w:rsidP="00220DB9">
            <w:pPr>
              <w:suppressAutoHyphens w:val="0"/>
              <w:rPr>
                <w:rFonts w:ascii="Calibri" w:hAnsi="Calibri" w:cs="Calibri"/>
                <w:b/>
                <w:bCs/>
                <w:color w:val="000000"/>
                <w:sz w:val="22"/>
              </w:rPr>
            </w:pPr>
            <w:r w:rsidRPr="00220DB9">
              <w:rPr>
                <w:rFonts w:ascii="Calibri" w:hAnsi="Calibri" w:cs="Calibri"/>
                <w:b/>
                <w:bCs/>
                <w:color w:val="000000"/>
                <w:sz w:val="22"/>
              </w:rPr>
              <w:t>PASIVA CELKEM</w:t>
            </w:r>
          </w:p>
        </w:tc>
        <w:tc>
          <w:tcPr>
            <w:tcW w:w="993" w:type="dxa"/>
            <w:noWrap/>
            <w:hideMark/>
          </w:tcPr>
          <w:p w14:paraId="37EF857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5161</w:t>
            </w:r>
          </w:p>
        </w:tc>
        <w:tc>
          <w:tcPr>
            <w:tcW w:w="992" w:type="dxa"/>
            <w:noWrap/>
            <w:hideMark/>
          </w:tcPr>
          <w:p w14:paraId="7ADF42A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4683</w:t>
            </w:r>
          </w:p>
        </w:tc>
        <w:tc>
          <w:tcPr>
            <w:tcW w:w="992" w:type="dxa"/>
            <w:noWrap/>
            <w:hideMark/>
          </w:tcPr>
          <w:p w14:paraId="620CCB2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7429</w:t>
            </w:r>
          </w:p>
        </w:tc>
        <w:tc>
          <w:tcPr>
            <w:tcW w:w="987" w:type="dxa"/>
            <w:noWrap/>
            <w:hideMark/>
          </w:tcPr>
          <w:p w14:paraId="1FDA399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5865</w:t>
            </w:r>
          </w:p>
        </w:tc>
      </w:tr>
      <w:tr w:rsidR="00220DB9" w:rsidRPr="00220DB9" w14:paraId="60EF444A" w14:textId="77777777" w:rsidTr="00220DB9">
        <w:trPr>
          <w:trHeight w:val="288"/>
        </w:trPr>
        <w:tc>
          <w:tcPr>
            <w:tcW w:w="1129" w:type="dxa"/>
            <w:noWrap/>
            <w:hideMark/>
          </w:tcPr>
          <w:p w14:paraId="34B9AA5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w:t>
            </w:r>
          </w:p>
        </w:tc>
        <w:tc>
          <w:tcPr>
            <w:tcW w:w="3969" w:type="dxa"/>
            <w:noWrap/>
            <w:hideMark/>
          </w:tcPr>
          <w:p w14:paraId="51C92A9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Vlastní kapitál</w:t>
            </w:r>
          </w:p>
        </w:tc>
        <w:tc>
          <w:tcPr>
            <w:tcW w:w="993" w:type="dxa"/>
            <w:noWrap/>
            <w:hideMark/>
          </w:tcPr>
          <w:p w14:paraId="2D73D24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893</w:t>
            </w:r>
          </w:p>
        </w:tc>
        <w:tc>
          <w:tcPr>
            <w:tcW w:w="992" w:type="dxa"/>
            <w:noWrap/>
            <w:hideMark/>
          </w:tcPr>
          <w:p w14:paraId="4F56A51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969</w:t>
            </w:r>
          </w:p>
        </w:tc>
        <w:tc>
          <w:tcPr>
            <w:tcW w:w="992" w:type="dxa"/>
            <w:noWrap/>
            <w:hideMark/>
          </w:tcPr>
          <w:p w14:paraId="4A083F2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1385</w:t>
            </w:r>
          </w:p>
        </w:tc>
        <w:tc>
          <w:tcPr>
            <w:tcW w:w="987" w:type="dxa"/>
            <w:noWrap/>
            <w:hideMark/>
          </w:tcPr>
          <w:p w14:paraId="396B357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2385</w:t>
            </w:r>
          </w:p>
        </w:tc>
      </w:tr>
      <w:tr w:rsidR="00220DB9" w:rsidRPr="00220DB9" w14:paraId="0572AA74" w14:textId="77777777" w:rsidTr="00220DB9">
        <w:trPr>
          <w:trHeight w:val="288"/>
        </w:trPr>
        <w:tc>
          <w:tcPr>
            <w:tcW w:w="1129" w:type="dxa"/>
            <w:noWrap/>
            <w:hideMark/>
          </w:tcPr>
          <w:p w14:paraId="561BA2D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 xml:space="preserve">A.I. </w:t>
            </w:r>
          </w:p>
        </w:tc>
        <w:tc>
          <w:tcPr>
            <w:tcW w:w="3969" w:type="dxa"/>
            <w:noWrap/>
            <w:hideMark/>
          </w:tcPr>
          <w:p w14:paraId="7D43421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Základní kapitál</w:t>
            </w:r>
          </w:p>
        </w:tc>
        <w:tc>
          <w:tcPr>
            <w:tcW w:w="993" w:type="dxa"/>
            <w:noWrap/>
            <w:hideMark/>
          </w:tcPr>
          <w:p w14:paraId="184C1FD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450</w:t>
            </w:r>
          </w:p>
        </w:tc>
        <w:tc>
          <w:tcPr>
            <w:tcW w:w="992" w:type="dxa"/>
            <w:noWrap/>
            <w:hideMark/>
          </w:tcPr>
          <w:p w14:paraId="3B6F262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450</w:t>
            </w:r>
          </w:p>
        </w:tc>
        <w:tc>
          <w:tcPr>
            <w:tcW w:w="992" w:type="dxa"/>
            <w:noWrap/>
            <w:hideMark/>
          </w:tcPr>
          <w:p w14:paraId="3217308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450</w:t>
            </w:r>
          </w:p>
        </w:tc>
        <w:tc>
          <w:tcPr>
            <w:tcW w:w="987" w:type="dxa"/>
            <w:noWrap/>
            <w:hideMark/>
          </w:tcPr>
          <w:p w14:paraId="3EACC79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450</w:t>
            </w:r>
          </w:p>
        </w:tc>
      </w:tr>
      <w:tr w:rsidR="00220DB9" w:rsidRPr="00220DB9" w14:paraId="6D389164" w14:textId="77777777" w:rsidTr="00220DB9">
        <w:trPr>
          <w:trHeight w:val="288"/>
        </w:trPr>
        <w:tc>
          <w:tcPr>
            <w:tcW w:w="1129" w:type="dxa"/>
            <w:noWrap/>
            <w:hideMark/>
          </w:tcPr>
          <w:p w14:paraId="1B01E48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A.II.</w:t>
            </w:r>
          </w:p>
        </w:tc>
        <w:tc>
          <w:tcPr>
            <w:tcW w:w="3969" w:type="dxa"/>
            <w:noWrap/>
            <w:hideMark/>
          </w:tcPr>
          <w:p w14:paraId="32A803D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Ážio a kapitálové fondy</w:t>
            </w:r>
          </w:p>
        </w:tc>
        <w:tc>
          <w:tcPr>
            <w:tcW w:w="993" w:type="dxa"/>
            <w:noWrap/>
            <w:hideMark/>
          </w:tcPr>
          <w:p w14:paraId="72A7A31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2429C49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1669C2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8818E3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3ABA359" w14:textId="77777777" w:rsidTr="00220DB9">
        <w:trPr>
          <w:trHeight w:val="288"/>
        </w:trPr>
        <w:tc>
          <w:tcPr>
            <w:tcW w:w="1129" w:type="dxa"/>
            <w:noWrap/>
            <w:hideMark/>
          </w:tcPr>
          <w:p w14:paraId="2E2E8DE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A.III.</w:t>
            </w:r>
          </w:p>
        </w:tc>
        <w:tc>
          <w:tcPr>
            <w:tcW w:w="3969" w:type="dxa"/>
            <w:noWrap/>
            <w:hideMark/>
          </w:tcPr>
          <w:p w14:paraId="4B05E7F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Fondy ze zisku</w:t>
            </w:r>
          </w:p>
        </w:tc>
        <w:tc>
          <w:tcPr>
            <w:tcW w:w="993" w:type="dxa"/>
            <w:noWrap/>
            <w:hideMark/>
          </w:tcPr>
          <w:p w14:paraId="3CA02EB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82E043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8649FF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575A062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09B7261B" w14:textId="77777777" w:rsidTr="00220DB9">
        <w:trPr>
          <w:trHeight w:val="288"/>
        </w:trPr>
        <w:tc>
          <w:tcPr>
            <w:tcW w:w="1129" w:type="dxa"/>
            <w:noWrap/>
            <w:hideMark/>
          </w:tcPr>
          <w:p w14:paraId="5AA64D3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A.IV.</w:t>
            </w:r>
          </w:p>
        </w:tc>
        <w:tc>
          <w:tcPr>
            <w:tcW w:w="3969" w:type="dxa"/>
            <w:noWrap/>
            <w:hideMark/>
          </w:tcPr>
          <w:p w14:paraId="38EE416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Výsledek hospodaření minulých let</w:t>
            </w:r>
          </w:p>
        </w:tc>
        <w:tc>
          <w:tcPr>
            <w:tcW w:w="993" w:type="dxa"/>
            <w:noWrap/>
            <w:hideMark/>
          </w:tcPr>
          <w:p w14:paraId="274FEC4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426</w:t>
            </w:r>
          </w:p>
        </w:tc>
        <w:tc>
          <w:tcPr>
            <w:tcW w:w="992" w:type="dxa"/>
            <w:noWrap/>
            <w:hideMark/>
          </w:tcPr>
          <w:p w14:paraId="4027394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443</w:t>
            </w:r>
          </w:p>
        </w:tc>
        <w:tc>
          <w:tcPr>
            <w:tcW w:w="992" w:type="dxa"/>
            <w:noWrap/>
            <w:hideMark/>
          </w:tcPr>
          <w:p w14:paraId="3BCE27F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519</w:t>
            </w:r>
          </w:p>
        </w:tc>
        <w:tc>
          <w:tcPr>
            <w:tcW w:w="987" w:type="dxa"/>
            <w:noWrap/>
            <w:hideMark/>
          </w:tcPr>
          <w:p w14:paraId="6EDF5B1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935</w:t>
            </w:r>
          </w:p>
        </w:tc>
      </w:tr>
      <w:tr w:rsidR="00220DB9" w:rsidRPr="00220DB9" w14:paraId="03F00A6E" w14:textId="77777777" w:rsidTr="00220DB9">
        <w:trPr>
          <w:trHeight w:val="288"/>
        </w:trPr>
        <w:tc>
          <w:tcPr>
            <w:tcW w:w="1129" w:type="dxa"/>
            <w:noWrap/>
            <w:hideMark/>
          </w:tcPr>
          <w:p w14:paraId="523D80B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A.V.</w:t>
            </w:r>
          </w:p>
        </w:tc>
        <w:tc>
          <w:tcPr>
            <w:tcW w:w="3969" w:type="dxa"/>
            <w:noWrap/>
            <w:hideMark/>
          </w:tcPr>
          <w:p w14:paraId="1C7F10E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Výsledek hospodaření běžného období</w:t>
            </w:r>
          </w:p>
        </w:tc>
        <w:tc>
          <w:tcPr>
            <w:tcW w:w="993" w:type="dxa"/>
            <w:noWrap/>
            <w:hideMark/>
          </w:tcPr>
          <w:p w14:paraId="51B8E28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17</w:t>
            </w:r>
          </w:p>
        </w:tc>
        <w:tc>
          <w:tcPr>
            <w:tcW w:w="992" w:type="dxa"/>
            <w:noWrap/>
            <w:hideMark/>
          </w:tcPr>
          <w:p w14:paraId="3CD863F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76</w:t>
            </w:r>
          </w:p>
        </w:tc>
        <w:tc>
          <w:tcPr>
            <w:tcW w:w="992" w:type="dxa"/>
            <w:noWrap/>
            <w:hideMark/>
          </w:tcPr>
          <w:p w14:paraId="547FB04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416</w:t>
            </w:r>
          </w:p>
        </w:tc>
        <w:tc>
          <w:tcPr>
            <w:tcW w:w="987" w:type="dxa"/>
            <w:noWrap/>
            <w:hideMark/>
          </w:tcPr>
          <w:p w14:paraId="419B754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1000</w:t>
            </w:r>
          </w:p>
        </w:tc>
      </w:tr>
      <w:tr w:rsidR="00220DB9" w:rsidRPr="00220DB9" w14:paraId="1CF739F2" w14:textId="77777777" w:rsidTr="00220DB9">
        <w:trPr>
          <w:trHeight w:val="288"/>
        </w:trPr>
        <w:tc>
          <w:tcPr>
            <w:tcW w:w="1129" w:type="dxa"/>
            <w:noWrap/>
            <w:hideMark/>
          </w:tcPr>
          <w:p w14:paraId="2ACCD05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B.+C.</w:t>
            </w:r>
          </w:p>
        </w:tc>
        <w:tc>
          <w:tcPr>
            <w:tcW w:w="3969" w:type="dxa"/>
            <w:noWrap/>
            <w:hideMark/>
          </w:tcPr>
          <w:p w14:paraId="0E60694D"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Cizí zdroje</w:t>
            </w:r>
          </w:p>
        </w:tc>
        <w:tc>
          <w:tcPr>
            <w:tcW w:w="993" w:type="dxa"/>
            <w:noWrap/>
            <w:hideMark/>
          </w:tcPr>
          <w:p w14:paraId="23B4797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4268</w:t>
            </w:r>
          </w:p>
        </w:tc>
        <w:tc>
          <w:tcPr>
            <w:tcW w:w="992" w:type="dxa"/>
            <w:noWrap/>
            <w:hideMark/>
          </w:tcPr>
          <w:p w14:paraId="5DA41FB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3714</w:t>
            </w:r>
          </w:p>
        </w:tc>
        <w:tc>
          <w:tcPr>
            <w:tcW w:w="992" w:type="dxa"/>
            <w:noWrap/>
            <w:hideMark/>
          </w:tcPr>
          <w:p w14:paraId="7C62BC9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6044</w:t>
            </w:r>
          </w:p>
        </w:tc>
        <w:tc>
          <w:tcPr>
            <w:tcW w:w="987" w:type="dxa"/>
            <w:noWrap/>
            <w:hideMark/>
          </w:tcPr>
          <w:p w14:paraId="72EA2E1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3480</w:t>
            </w:r>
          </w:p>
        </w:tc>
      </w:tr>
      <w:tr w:rsidR="00220DB9" w:rsidRPr="00220DB9" w14:paraId="2F86F853" w14:textId="77777777" w:rsidTr="00220DB9">
        <w:trPr>
          <w:trHeight w:val="288"/>
        </w:trPr>
        <w:tc>
          <w:tcPr>
            <w:tcW w:w="1129" w:type="dxa"/>
            <w:noWrap/>
            <w:hideMark/>
          </w:tcPr>
          <w:p w14:paraId="5376A9B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 xml:space="preserve">B. </w:t>
            </w:r>
          </w:p>
        </w:tc>
        <w:tc>
          <w:tcPr>
            <w:tcW w:w="3969" w:type="dxa"/>
            <w:noWrap/>
            <w:hideMark/>
          </w:tcPr>
          <w:p w14:paraId="0A58CEA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Rezervy</w:t>
            </w:r>
          </w:p>
        </w:tc>
        <w:tc>
          <w:tcPr>
            <w:tcW w:w="993" w:type="dxa"/>
            <w:noWrap/>
            <w:hideMark/>
          </w:tcPr>
          <w:p w14:paraId="0BFCD75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DDD724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3374FF0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2A69950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5EFC40E6" w14:textId="77777777" w:rsidTr="00220DB9">
        <w:trPr>
          <w:trHeight w:val="288"/>
        </w:trPr>
        <w:tc>
          <w:tcPr>
            <w:tcW w:w="1129" w:type="dxa"/>
            <w:noWrap/>
            <w:hideMark/>
          </w:tcPr>
          <w:p w14:paraId="67F1464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w:t>
            </w:r>
          </w:p>
        </w:tc>
        <w:tc>
          <w:tcPr>
            <w:tcW w:w="3969" w:type="dxa"/>
            <w:noWrap/>
            <w:hideMark/>
          </w:tcPr>
          <w:p w14:paraId="2E218EC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w:t>
            </w:r>
          </w:p>
        </w:tc>
        <w:tc>
          <w:tcPr>
            <w:tcW w:w="993" w:type="dxa"/>
            <w:noWrap/>
            <w:hideMark/>
          </w:tcPr>
          <w:p w14:paraId="586FF7C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4268</w:t>
            </w:r>
          </w:p>
        </w:tc>
        <w:tc>
          <w:tcPr>
            <w:tcW w:w="992" w:type="dxa"/>
            <w:noWrap/>
            <w:hideMark/>
          </w:tcPr>
          <w:p w14:paraId="5A80AA8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3714</w:t>
            </w:r>
          </w:p>
        </w:tc>
        <w:tc>
          <w:tcPr>
            <w:tcW w:w="992" w:type="dxa"/>
            <w:noWrap/>
            <w:hideMark/>
          </w:tcPr>
          <w:p w14:paraId="151B3A8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6044</w:t>
            </w:r>
          </w:p>
        </w:tc>
        <w:tc>
          <w:tcPr>
            <w:tcW w:w="987" w:type="dxa"/>
            <w:noWrap/>
            <w:hideMark/>
          </w:tcPr>
          <w:p w14:paraId="50A181C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3480</w:t>
            </w:r>
          </w:p>
        </w:tc>
      </w:tr>
      <w:tr w:rsidR="00220DB9" w:rsidRPr="00220DB9" w14:paraId="6EF1C165" w14:textId="77777777" w:rsidTr="00220DB9">
        <w:trPr>
          <w:trHeight w:val="288"/>
        </w:trPr>
        <w:tc>
          <w:tcPr>
            <w:tcW w:w="1129" w:type="dxa"/>
            <w:noWrap/>
            <w:hideMark/>
          </w:tcPr>
          <w:p w14:paraId="0E52ABB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w:t>
            </w:r>
          </w:p>
        </w:tc>
        <w:tc>
          <w:tcPr>
            <w:tcW w:w="3969" w:type="dxa"/>
            <w:noWrap/>
            <w:hideMark/>
          </w:tcPr>
          <w:p w14:paraId="149193F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Dlouhodobé závazky</w:t>
            </w:r>
          </w:p>
        </w:tc>
        <w:tc>
          <w:tcPr>
            <w:tcW w:w="993" w:type="dxa"/>
            <w:noWrap/>
            <w:hideMark/>
          </w:tcPr>
          <w:p w14:paraId="2FE675C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4042</w:t>
            </w:r>
          </w:p>
        </w:tc>
        <w:tc>
          <w:tcPr>
            <w:tcW w:w="992" w:type="dxa"/>
            <w:noWrap/>
            <w:hideMark/>
          </w:tcPr>
          <w:p w14:paraId="3741F1B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3598</w:t>
            </w:r>
          </w:p>
        </w:tc>
        <w:tc>
          <w:tcPr>
            <w:tcW w:w="992" w:type="dxa"/>
            <w:noWrap/>
            <w:hideMark/>
          </w:tcPr>
          <w:p w14:paraId="77E3EFA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5781</w:t>
            </w:r>
          </w:p>
        </w:tc>
        <w:tc>
          <w:tcPr>
            <w:tcW w:w="987" w:type="dxa"/>
            <w:noWrap/>
            <w:hideMark/>
          </w:tcPr>
          <w:p w14:paraId="7E6E77A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2000</w:t>
            </w:r>
          </w:p>
        </w:tc>
      </w:tr>
      <w:tr w:rsidR="00220DB9" w:rsidRPr="00220DB9" w14:paraId="5B4113E1" w14:textId="77777777" w:rsidTr="00220DB9">
        <w:trPr>
          <w:trHeight w:val="288"/>
        </w:trPr>
        <w:tc>
          <w:tcPr>
            <w:tcW w:w="1129" w:type="dxa"/>
            <w:noWrap/>
            <w:hideMark/>
          </w:tcPr>
          <w:p w14:paraId="4B953DA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1.</w:t>
            </w:r>
          </w:p>
        </w:tc>
        <w:tc>
          <w:tcPr>
            <w:tcW w:w="3969" w:type="dxa"/>
            <w:noWrap/>
            <w:hideMark/>
          </w:tcPr>
          <w:p w14:paraId="376AC9D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Vydané dluhopisy</w:t>
            </w:r>
          </w:p>
        </w:tc>
        <w:tc>
          <w:tcPr>
            <w:tcW w:w="993" w:type="dxa"/>
            <w:noWrap/>
            <w:hideMark/>
          </w:tcPr>
          <w:p w14:paraId="16CD3FD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5B1666E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575AEC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EBF483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CF44474" w14:textId="77777777" w:rsidTr="00220DB9">
        <w:trPr>
          <w:trHeight w:val="288"/>
        </w:trPr>
        <w:tc>
          <w:tcPr>
            <w:tcW w:w="1129" w:type="dxa"/>
            <w:noWrap/>
            <w:hideMark/>
          </w:tcPr>
          <w:p w14:paraId="6AA492A6"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2.</w:t>
            </w:r>
          </w:p>
        </w:tc>
        <w:tc>
          <w:tcPr>
            <w:tcW w:w="3969" w:type="dxa"/>
            <w:noWrap/>
            <w:hideMark/>
          </w:tcPr>
          <w:p w14:paraId="469AEA6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k úvěrovým institucím</w:t>
            </w:r>
          </w:p>
        </w:tc>
        <w:tc>
          <w:tcPr>
            <w:tcW w:w="993" w:type="dxa"/>
            <w:noWrap/>
            <w:hideMark/>
          </w:tcPr>
          <w:p w14:paraId="40206F0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37503D0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C430FF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53C7397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5406E355" w14:textId="77777777" w:rsidTr="00220DB9">
        <w:trPr>
          <w:trHeight w:val="288"/>
        </w:trPr>
        <w:tc>
          <w:tcPr>
            <w:tcW w:w="1129" w:type="dxa"/>
            <w:noWrap/>
            <w:hideMark/>
          </w:tcPr>
          <w:p w14:paraId="61F2CEC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3.</w:t>
            </w:r>
          </w:p>
        </w:tc>
        <w:tc>
          <w:tcPr>
            <w:tcW w:w="3969" w:type="dxa"/>
            <w:noWrap/>
            <w:hideMark/>
          </w:tcPr>
          <w:p w14:paraId="3AF3DB26"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Dlouhodobé přijaté zálohy</w:t>
            </w:r>
          </w:p>
        </w:tc>
        <w:tc>
          <w:tcPr>
            <w:tcW w:w="993" w:type="dxa"/>
            <w:noWrap/>
            <w:hideMark/>
          </w:tcPr>
          <w:p w14:paraId="382B0A6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63A39A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2C3872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224ACD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7E91AAA0" w14:textId="77777777" w:rsidTr="00220DB9">
        <w:trPr>
          <w:trHeight w:val="288"/>
        </w:trPr>
        <w:tc>
          <w:tcPr>
            <w:tcW w:w="1129" w:type="dxa"/>
            <w:noWrap/>
            <w:hideMark/>
          </w:tcPr>
          <w:p w14:paraId="274C151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4.</w:t>
            </w:r>
          </w:p>
        </w:tc>
        <w:tc>
          <w:tcPr>
            <w:tcW w:w="3969" w:type="dxa"/>
            <w:noWrap/>
            <w:hideMark/>
          </w:tcPr>
          <w:p w14:paraId="2CD0E7D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z obchodních vztahů</w:t>
            </w:r>
          </w:p>
        </w:tc>
        <w:tc>
          <w:tcPr>
            <w:tcW w:w="993" w:type="dxa"/>
            <w:noWrap/>
            <w:hideMark/>
          </w:tcPr>
          <w:p w14:paraId="655B2BE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5B0F07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20072A5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4DEFAB7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DED653D" w14:textId="77777777" w:rsidTr="00220DB9">
        <w:trPr>
          <w:trHeight w:val="288"/>
        </w:trPr>
        <w:tc>
          <w:tcPr>
            <w:tcW w:w="1129" w:type="dxa"/>
            <w:noWrap/>
            <w:hideMark/>
          </w:tcPr>
          <w:p w14:paraId="354BB76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5.</w:t>
            </w:r>
          </w:p>
        </w:tc>
        <w:tc>
          <w:tcPr>
            <w:tcW w:w="3969" w:type="dxa"/>
            <w:noWrap/>
            <w:hideMark/>
          </w:tcPr>
          <w:p w14:paraId="34C6FCCD"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Dlouhodobé směnky k úhradě</w:t>
            </w:r>
          </w:p>
        </w:tc>
        <w:tc>
          <w:tcPr>
            <w:tcW w:w="993" w:type="dxa"/>
            <w:noWrap/>
            <w:hideMark/>
          </w:tcPr>
          <w:p w14:paraId="50DD01E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99F45C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E43A51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422965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00D4F13" w14:textId="77777777" w:rsidTr="00220DB9">
        <w:trPr>
          <w:trHeight w:val="288"/>
        </w:trPr>
        <w:tc>
          <w:tcPr>
            <w:tcW w:w="1129" w:type="dxa"/>
            <w:noWrap/>
            <w:hideMark/>
          </w:tcPr>
          <w:p w14:paraId="5751976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6.</w:t>
            </w:r>
          </w:p>
        </w:tc>
        <w:tc>
          <w:tcPr>
            <w:tcW w:w="3969" w:type="dxa"/>
            <w:noWrap/>
            <w:hideMark/>
          </w:tcPr>
          <w:p w14:paraId="7029ED6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 ovládaná nebo ovládající osoba</w:t>
            </w:r>
          </w:p>
        </w:tc>
        <w:tc>
          <w:tcPr>
            <w:tcW w:w="993" w:type="dxa"/>
            <w:noWrap/>
            <w:hideMark/>
          </w:tcPr>
          <w:p w14:paraId="1385A85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996F6E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F89EC3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6937784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4CA354F" w14:textId="77777777" w:rsidTr="00220DB9">
        <w:trPr>
          <w:trHeight w:val="288"/>
        </w:trPr>
        <w:tc>
          <w:tcPr>
            <w:tcW w:w="1129" w:type="dxa"/>
            <w:noWrap/>
            <w:hideMark/>
          </w:tcPr>
          <w:p w14:paraId="699F503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7.</w:t>
            </w:r>
          </w:p>
        </w:tc>
        <w:tc>
          <w:tcPr>
            <w:tcW w:w="3969" w:type="dxa"/>
            <w:noWrap/>
            <w:hideMark/>
          </w:tcPr>
          <w:p w14:paraId="1FD600D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 podstatný vliv</w:t>
            </w:r>
          </w:p>
        </w:tc>
        <w:tc>
          <w:tcPr>
            <w:tcW w:w="993" w:type="dxa"/>
            <w:noWrap/>
            <w:hideMark/>
          </w:tcPr>
          <w:p w14:paraId="6FE9FE6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ED2BE1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5D45DF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6F268BB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5867F8DD" w14:textId="77777777" w:rsidTr="00220DB9">
        <w:trPr>
          <w:trHeight w:val="288"/>
        </w:trPr>
        <w:tc>
          <w:tcPr>
            <w:tcW w:w="1129" w:type="dxa"/>
            <w:noWrap/>
            <w:hideMark/>
          </w:tcPr>
          <w:p w14:paraId="4C6BE51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8.</w:t>
            </w:r>
          </w:p>
        </w:tc>
        <w:tc>
          <w:tcPr>
            <w:tcW w:w="3969" w:type="dxa"/>
            <w:noWrap/>
            <w:hideMark/>
          </w:tcPr>
          <w:p w14:paraId="6240E24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Odložený daňový závazek</w:t>
            </w:r>
          </w:p>
        </w:tc>
        <w:tc>
          <w:tcPr>
            <w:tcW w:w="993" w:type="dxa"/>
            <w:noWrap/>
            <w:hideMark/>
          </w:tcPr>
          <w:p w14:paraId="6E356A5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23EC1A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C975F4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262E470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740A5D84" w14:textId="77777777" w:rsidTr="00220DB9">
        <w:trPr>
          <w:trHeight w:val="288"/>
        </w:trPr>
        <w:tc>
          <w:tcPr>
            <w:tcW w:w="1129" w:type="dxa"/>
            <w:noWrap/>
            <w:hideMark/>
          </w:tcPr>
          <w:p w14:paraId="27C312E6"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 9.</w:t>
            </w:r>
          </w:p>
        </w:tc>
        <w:tc>
          <w:tcPr>
            <w:tcW w:w="3969" w:type="dxa"/>
            <w:noWrap/>
            <w:hideMark/>
          </w:tcPr>
          <w:p w14:paraId="01B8C88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Ostatní dlouhodobé závazky</w:t>
            </w:r>
          </w:p>
        </w:tc>
        <w:tc>
          <w:tcPr>
            <w:tcW w:w="993" w:type="dxa"/>
            <w:noWrap/>
            <w:hideMark/>
          </w:tcPr>
          <w:p w14:paraId="28F123F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4042</w:t>
            </w:r>
          </w:p>
        </w:tc>
        <w:tc>
          <w:tcPr>
            <w:tcW w:w="992" w:type="dxa"/>
            <w:noWrap/>
            <w:hideMark/>
          </w:tcPr>
          <w:p w14:paraId="45FD23B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3598</w:t>
            </w:r>
          </w:p>
        </w:tc>
        <w:tc>
          <w:tcPr>
            <w:tcW w:w="992" w:type="dxa"/>
            <w:noWrap/>
            <w:hideMark/>
          </w:tcPr>
          <w:p w14:paraId="1B50907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5781</w:t>
            </w:r>
          </w:p>
        </w:tc>
        <w:tc>
          <w:tcPr>
            <w:tcW w:w="987" w:type="dxa"/>
            <w:noWrap/>
            <w:hideMark/>
          </w:tcPr>
          <w:p w14:paraId="7CC3867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2000</w:t>
            </w:r>
          </w:p>
        </w:tc>
      </w:tr>
      <w:tr w:rsidR="00220DB9" w:rsidRPr="00220DB9" w14:paraId="02612E4D" w14:textId="77777777" w:rsidTr="00220DB9">
        <w:trPr>
          <w:trHeight w:val="288"/>
        </w:trPr>
        <w:tc>
          <w:tcPr>
            <w:tcW w:w="1129" w:type="dxa"/>
            <w:noWrap/>
            <w:hideMark/>
          </w:tcPr>
          <w:p w14:paraId="4CB28C8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w:t>
            </w:r>
          </w:p>
        </w:tc>
        <w:tc>
          <w:tcPr>
            <w:tcW w:w="3969" w:type="dxa"/>
            <w:noWrap/>
            <w:hideMark/>
          </w:tcPr>
          <w:p w14:paraId="78C5454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Krátkodobé závazky</w:t>
            </w:r>
          </w:p>
        </w:tc>
        <w:tc>
          <w:tcPr>
            <w:tcW w:w="993" w:type="dxa"/>
            <w:noWrap/>
            <w:hideMark/>
          </w:tcPr>
          <w:p w14:paraId="430047E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226</w:t>
            </w:r>
          </w:p>
        </w:tc>
        <w:tc>
          <w:tcPr>
            <w:tcW w:w="992" w:type="dxa"/>
            <w:noWrap/>
            <w:hideMark/>
          </w:tcPr>
          <w:p w14:paraId="7CD44EB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116</w:t>
            </w:r>
          </w:p>
        </w:tc>
        <w:tc>
          <w:tcPr>
            <w:tcW w:w="992" w:type="dxa"/>
            <w:noWrap/>
            <w:hideMark/>
          </w:tcPr>
          <w:p w14:paraId="77DC0FA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263</w:t>
            </w:r>
          </w:p>
        </w:tc>
        <w:tc>
          <w:tcPr>
            <w:tcW w:w="987" w:type="dxa"/>
            <w:noWrap/>
            <w:hideMark/>
          </w:tcPr>
          <w:p w14:paraId="50525A5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1480</w:t>
            </w:r>
          </w:p>
        </w:tc>
      </w:tr>
      <w:tr w:rsidR="00220DB9" w:rsidRPr="00220DB9" w14:paraId="70132F5F" w14:textId="77777777" w:rsidTr="00220DB9">
        <w:trPr>
          <w:trHeight w:val="288"/>
        </w:trPr>
        <w:tc>
          <w:tcPr>
            <w:tcW w:w="1129" w:type="dxa"/>
            <w:noWrap/>
            <w:hideMark/>
          </w:tcPr>
          <w:p w14:paraId="653A004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1.</w:t>
            </w:r>
          </w:p>
        </w:tc>
        <w:tc>
          <w:tcPr>
            <w:tcW w:w="3969" w:type="dxa"/>
            <w:noWrap/>
            <w:hideMark/>
          </w:tcPr>
          <w:p w14:paraId="7D28DE5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Vydané dluhopisy</w:t>
            </w:r>
          </w:p>
        </w:tc>
        <w:tc>
          <w:tcPr>
            <w:tcW w:w="993" w:type="dxa"/>
            <w:noWrap/>
            <w:hideMark/>
          </w:tcPr>
          <w:p w14:paraId="23E66B7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59B5DFE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315B0CF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D0E139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61393D5" w14:textId="77777777" w:rsidTr="00220DB9">
        <w:trPr>
          <w:trHeight w:val="288"/>
        </w:trPr>
        <w:tc>
          <w:tcPr>
            <w:tcW w:w="1129" w:type="dxa"/>
            <w:noWrap/>
            <w:hideMark/>
          </w:tcPr>
          <w:p w14:paraId="2B0D385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2.</w:t>
            </w:r>
          </w:p>
        </w:tc>
        <w:tc>
          <w:tcPr>
            <w:tcW w:w="3969" w:type="dxa"/>
            <w:noWrap/>
            <w:hideMark/>
          </w:tcPr>
          <w:p w14:paraId="3537199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k úvěrovým institucím</w:t>
            </w:r>
          </w:p>
        </w:tc>
        <w:tc>
          <w:tcPr>
            <w:tcW w:w="993" w:type="dxa"/>
            <w:noWrap/>
            <w:hideMark/>
          </w:tcPr>
          <w:p w14:paraId="1DDD108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4D06CC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AEAD92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6E9A71F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C5CE2FC" w14:textId="77777777" w:rsidTr="00220DB9">
        <w:trPr>
          <w:trHeight w:val="288"/>
        </w:trPr>
        <w:tc>
          <w:tcPr>
            <w:tcW w:w="1129" w:type="dxa"/>
            <w:noWrap/>
            <w:hideMark/>
          </w:tcPr>
          <w:p w14:paraId="281B30B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3.</w:t>
            </w:r>
          </w:p>
        </w:tc>
        <w:tc>
          <w:tcPr>
            <w:tcW w:w="3969" w:type="dxa"/>
            <w:noWrap/>
            <w:hideMark/>
          </w:tcPr>
          <w:p w14:paraId="3628AA4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Krátkodobé přijaté zálohy</w:t>
            </w:r>
          </w:p>
        </w:tc>
        <w:tc>
          <w:tcPr>
            <w:tcW w:w="993" w:type="dxa"/>
            <w:noWrap/>
            <w:hideMark/>
          </w:tcPr>
          <w:p w14:paraId="51186E4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314BA4D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3E006A8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3104B33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AE88BCC" w14:textId="77777777" w:rsidTr="00220DB9">
        <w:trPr>
          <w:trHeight w:val="288"/>
        </w:trPr>
        <w:tc>
          <w:tcPr>
            <w:tcW w:w="1129" w:type="dxa"/>
            <w:noWrap/>
            <w:hideMark/>
          </w:tcPr>
          <w:p w14:paraId="327C9D6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4.</w:t>
            </w:r>
          </w:p>
        </w:tc>
        <w:tc>
          <w:tcPr>
            <w:tcW w:w="3969" w:type="dxa"/>
            <w:noWrap/>
            <w:hideMark/>
          </w:tcPr>
          <w:p w14:paraId="71AEAF8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z obchodních vztahů</w:t>
            </w:r>
          </w:p>
        </w:tc>
        <w:tc>
          <w:tcPr>
            <w:tcW w:w="993" w:type="dxa"/>
            <w:noWrap/>
            <w:hideMark/>
          </w:tcPr>
          <w:p w14:paraId="5590188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48</w:t>
            </w:r>
          </w:p>
        </w:tc>
        <w:tc>
          <w:tcPr>
            <w:tcW w:w="992" w:type="dxa"/>
            <w:noWrap/>
            <w:hideMark/>
          </w:tcPr>
          <w:p w14:paraId="140A725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52</w:t>
            </w:r>
          </w:p>
        </w:tc>
        <w:tc>
          <w:tcPr>
            <w:tcW w:w="992" w:type="dxa"/>
            <w:noWrap/>
            <w:hideMark/>
          </w:tcPr>
          <w:p w14:paraId="6FD0AE3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30</w:t>
            </w:r>
          </w:p>
        </w:tc>
        <w:tc>
          <w:tcPr>
            <w:tcW w:w="987" w:type="dxa"/>
            <w:noWrap/>
            <w:hideMark/>
          </w:tcPr>
          <w:p w14:paraId="33B892E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250</w:t>
            </w:r>
          </w:p>
        </w:tc>
      </w:tr>
      <w:tr w:rsidR="00220DB9" w:rsidRPr="00220DB9" w14:paraId="7C423403" w14:textId="77777777" w:rsidTr="00220DB9">
        <w:trPr>
          <w:trHeight w:val="288"/>
        </w:trPr>
        <w:tc>
          <w:tcPr>
            <w:tcW w:w="1129" w:type="dxa"/>
            <w:noWrap/>
            <w:hideMark/>
          </w:tcPr>
          <w:p w14:paraId="5647EFD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5.</w:t>
            </w:r>
          </w:p>
        </w:tc>
        <w:tc>
          <w:tcPr>
            <w:tcW w:w="3969" w:type="dxa"/>
            <w:noWrap/>
            <w:hideMark/>
          </w:tcPr>
          <w:p w14:paraId="20C8158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Krátkodobé směnky k úhradě</w:t>
            </w:r>
          </w:p>
        </w:tc>
        <w:tc>
          <w:tcPr>
            <w:tcW w:w="993" w:type="dxa"/>
            <w:noWrap/>
            <w:hideMark/>
          </w:tcPr>
          <w:p w14:paraId="36EF4F9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5CC078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F49931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549BE8E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0ACA43A4" w14:textId="77777777" w:rsidTr="00220DB9">
        <w:trPr>
          <w:trHeight w:val="288"/>
        </w:trPr>
        <w:tc>
          <w:tcPr>
            <w:tcW w:w="1129" w:type="dxa"/>
            <w:noWrap/>
            <w:hideMark/>
          </w:tcPr>
          <w:p w14:paraId="12D2585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6.</w:t>
            </w:r>
          </w:p>
        </w:tc>
        <w:tc>
          <w:tcPr>
            <w:tcW w:w="3969" w:type="dxa"/>
            <w:noWrap/>
            <w:hideMark/>
          </w:tcPr>
          <w:p w14:paraId="2A93E82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 ovládaná nebo ovládající osoba</w:t>
            </w:r>
          </w:p>
        </w:tc>
        <w:tc>
          <w:tcPr>
            <w:tcW w:w="993" w:type="dxa"/>
            <w:noWrap/>
            <w:hideMark/>
          </w:tcPr>
          <w:p w14:paraId="073F201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BBF54C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624D74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1E64598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7D9DDDD" w14:textId="77777777" w:rsidTr="00220DB9">
        <w:trPr>
          <w:trHeight w:val="288"/>
        </w:trPr>
        <w:tc>
          <w:tcPr>
            <w:tcW w:w="1129" w:type="dxa"/>
            <w:noWrap/>
            <w:hideMark/>
          </w:tcPr>
          <w:p w14:paraId="0C91B0A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7.</w:t>
            </w:r>
          </w:p>
        </w:tc>
        <w:tc>
          <w:tcPr>
            <w:tcW w:w="3969" w:type="dxa"/>
            <w:noWrap/>
            <w:hideMark/>
          </w:tcPr>
          <w:p w14:paraId="4C3230A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 podstatný vliv</w:t>
            </w:r>
          </w:p>
        </w:tc>
        <w:tc>
          <w:tcPr>
            <w:tcW w:w="993" w:type="dxa"/>
            <w:noWrap/>
            <w:hideMark/>
          </w:tcPr>
          <w:p w14:paraId="3C8290C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7F7F42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E5E9DA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ED260D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58C97914" w14:textId="77777777" w:rsidTr="00220DB9">
        <w:trPr>
          <w:trHeight w:val="288"/>
        </w:trPr>
        <w:tc>
          <w:tcPr>
            <w:tcW w:w="1129" w:type="dxa"/>
            <w:noWrap/>
            <w:hideMark/>
          </w:tcPr>
          <w:p w14:paraId="3C21453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w:t>
            </w:r>
          </w:p>
        </w:tc>
        <w:tc>
          <w:tcPr>
            <w:tcW w:w="3969" w:type="dxa"/>
            <w:noWrap/>
            <w:hideMark/>
          </w:tcPr>
          <w:p w14:paraId="636A532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ostatní</w:t>
            </w:r>
          </w:p>
        </w:tc>
        <w:tc>
          <w:tcPr>
            <w:tcW w:w="993" w:type="dxa"/>
            <w:noWrap/>
            <w:hideMark/>
          </w:tcPr>
          <w:p w14:paraId="01060EF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178</w:t>
            </w:r>
          </w:p>
        </w:tc>
        <w:tc>
          <w:tcPr>
            <w:tcW w:w="992" w:type="dxa"/>
            <w:noWrap/>
            <w:hideMark/>
          </w:tcPr>
          <w:p w14:paraId="6079BC6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64</w:t>
            </w:r>
          </w:p>
        </w:tc>
        <w:tc>
          <w:tcPr>
            <w:tcW w:w="992" w:type="dxa"/>
            <w:noWrap/>
            <w:hideMark/>
          </w:tcPr>
          <w:p w14:paraId="393C9F1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233</w:t>
            </w:r>
          </w:p>
        </w:tc>
        <w:tc>
          <w:tcPr>
            <w:tcW w:w="987" w:type="dxa"/>
            <w:noWrap/>
            <w:hideMark/>
          </w:tcPr>
          <w:p w14:paraId="65B12AF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1230</w:t>
            </w:r>
          </w:p>
        </w:tc>
      </w:tr>
      <w:tr w:rsidR="00220DB9" w:rsidRPr="00220DB9" w14:paraId="2B33E740" w14:textId="77777777" w:rsidTr="00220DB9">
        <w:trPr>
          <w:trHeight w:val="288"/>
        </w:trPr>
        <w:tc>
          <w:tcPr>
            <w:tcW w:w="1129" w:type="dxa"/>
            <w:noWrap/>
            <w:hideMark/>
          </w:tcPr>
          <w:p w14:paraId="4436D51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8.1.</w:t>
            </w:r>
          </w:p>
        </w:tc>
        <w:tc>
          <w:tcPr>
            <w:tcW w:w="3969" w:type="dxa"/>
            <w:noWrap/>
            <w:hideMark/>
          </w:tcPr>
          <w:p w14:paraId="0699077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ke společníkům</w:t>
            </w:r>
          </w:p>
        </w:tc>
        <w:tc>
          <w:tcPr>
            <w:tcW w:w="993" w:type="dxa"/>
            <w:noWrap/>
            <w:hideMark/>
          </w:tcPr>
          <w:p w14:paraId="37BFC6E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533E7CF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F4DAD0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1F4E64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86E209D" w14:textId="77777777" w:rsidTr="00220DB9">
        <w:trPr>
          <w:trHeight w:val="288"/>
        </w:trPr>
        <w:tc>
          <w:tcPr>
            <w:tcW w:w="1129" w:type="dxa"/>
            <w:noWrap/>
            <w:hideMark/>
          </w:tcPr>
          <w:p w14:paraId="013B3C7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8.2.</w:t>
            </w:r>
          </w:p>
        </w:tc>
        <w:tc>
          <w:tcPr>
            <w:tcW w:w="3969" w:type="dxa"/>
            <w:noWrap/>
            <w:hideMark/>
          </w:tcPr>
          <w:p w14:paraId="588BBD9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Krátkodobé finanční výpomoci</w:t>
            </w:r>
          </w:p>
        </w:tc>
        <w:tc>
          <w:tcPr>
            <w:tcW w:w="993" w:type="dxa"/>
            <w:noWrap/>
            <w:hideMark/>
          </w:tcPr>
          <w:p w14:paraId="03F5C06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150</w:t>
            </w:r>
          </w:p>
        </w:tc>
        <w:tc>
          <w:tcPr>
            <w:tcW w:w="992" w:type="dxa"/>
            <w:noWrap/>
            <w:hideMark/>
          </w:tcPr>
          <w:p w14:paraId="05E1D26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25</w:t>
            </w:r>
          </w:p>
        </w:tc>
        <w:tc>
          <w:tcPr>
            <w:tcW w:w="992" w:type="dxa"/>
            <w:noWrap/>
            <w:hideMark/>
          </w:tcPr>
          <w:p w14:paraId="4350B33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39</w:t>
            </w:r>
          </w:p>
        </w:tc>
        <w:tc>
          <w:tcPr>
            <w:tcW w:w="987" w:type="dxa"/>
            <w:noWrap/>
            <w:hideMark/>
          </w:tcPr>
          <w:p w14:paraId="09F85F5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646</w:t>
            </w:r>
          </w:p>
        </w:tc>
      </w:tr>
      <w:tr w:rsidR="00220DB9" w:rsidRPr="00220DB9" w14:paraId="228A366D" w14:textId="77777777" w:rsidTr="00220DB9">
        <w:trPr>
          <w:trHeight w:val="288"/>
        </w:trPr>
        <w:tc>
          <w:tcPr>
            <w:tcW w:w="1129" w:type="dxa"/>
            <w:noWrap/>
            <w:hideMark/>
          </w:tcPr>
          <w:p w14:paraId="53E5ED9E"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8.3.</w:t>
            </w:r>
          </w:p>
        </w:tc>
        <w:tc>
          <w:tcPr>
            <w:tcW w:w="3969" w:type="dxa"/>
            <w:noWrap/>
            <w:hideMark/>
          </w:tcPr>
          <w:p w14:paraId="36D9A44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k zaměstnancům</w:t>
            </w:r>
          </w:p>
        </w:tc>
        <w:tc>
          <w:tcPr>
            <w:tcW w:w="993" w:type="dxa"/>
            <w:noWrap/>
            <w:hideMark/>
          </w:tcPr>
          <w:p w14:paraId="56804ED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35DBBD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0DFCEFB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3B86196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50</w:t>
            </w:r>
          </w:p>
        </w:tc>
      </w:tr>
      <w:tr w:rsidR="00220DB9" w:rsidRPr="00220DB9" w14:paraId="2DF30A20" w14:textId="77777777" w:rsidTr="00220DB9">
        <w:trPr>
          <w:trHeight w:val="288"/>
        </w:trPr>
        <w:tc>
          <w:tcPr>
            <w:tcW w:w="1129" w:type="dxa"/>
            <w:noWrap/>
            <w:hideMark/>
          </w:tcPr>
          <w:p w14:paraId="2B56C68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lastRenderedPageBreak/>
              <w:t>C.II. 8.4.</w:t>
            </w:r>
          </w:p>
        </w:tc>
        <w:tc>
          <w:tcPr>
            <w:tcW w:w="3969" w:type="dxa"/>
            <w:noWrap/>
            <w:hideMark/>
          </w:tcPr>
          <w:p w14:paraId="3B0B9F4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Závazky ze soc. zabezpečení a zdrav. poj.</w:t>
            </w:r>
          </w:p>
        </w:tc>
        <w:tc>
          <w:tcPr>
            <w:tcW w:w="993" w:type="dxa"/>
            <w:noWrap/>
            <w:hideMark/>
          </w:tcPr>
          <w:p w14:paraId="47E97BD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6341EC2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30CB12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48F65A4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1D0EC78B" w14:textId="77777777" w:rsidTr="00220DB9">
        <w:trPr>
          <w:trHeight w:val="288"/>
        </w:trPr>
        <w:tc>
          <w:tcPr>
            <w:tcW w:w="1129" w:type="dxa"/>
            <w:noWrap/>
            <w:hideMark/>
          </w:tcPr>
          <w:p w14:paraId="5FD8326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8.5.</w:t>
            </w:r>
          </w:p>
        </w:tc>
        <w:tc>
          <w:tcPr>
            <w:tcW w:w="3969" w:type="dxa"/>
            <w:noWrap/>
            <w:hideMark/>
          </w:tcPr>
          <w:p w14:paraId="0412B63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Stát - daňové závazky a dotace</w:t>
            </w:r>
          </w:p>
        </w:tc>
        <w:tc>
          <w:tcPr>
            <w:tcW w:w="993" w:type="dxa"/>
            <w:noWrap/>
            <w:hideMark/>
          </w:tcPr>
          <w:p w14:paraId="5CE6490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28</w:t>
            </w:r>
          </w:p>
        </w:tc>
        <w:tc>
          <w:tcPr>
            <w:tcW w:w="992" w:type="dxa"/>
            <w:noWrap/>
            <w:hideMark/>
          </w:tcPr>
          <w:p w14:paraId="098C8FF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39</w:t>
            </w:r>
          </w:p>
        </w:tc>
        <w:tc>
          <w:tcPr>
            <w:tcW w:w="992" w:type="dxa"/>
            <w:noWrap/>
            <w:hideMark/>
          </w:tcPr>
          <w:p w14:paraId="707B212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194</w:t>
            </w:r>
          </w:p>
        </w:tc>
        <w:tc>
          <w:tcPr>
            <w:tcW w:w="987" w:type="dxa"/>
            <w:noWrap/>
            <w:hideMark/>
          </w:tcPr>
          <w:p w14:paraId="3EB4117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434</w:t>
            </w:r>
          </w:p>
        </w:tc>
      </w:tr>
      <w:tr w:rsidR="00220DB9" w:rsidRPr="00220DB9" w14:paraId="664AB3F3" w14:textId="77777777" w:rsidTr="00220DB9">
        <w:trPr>
          <w:trHeight w:val="288"/>
        </w:trPr>
        <w:tc>
          <w:tcPr>
            <w:tcW w:w="1129" w:type="dxa"/>
            <w:noWrap/>
            <w:hideMark/>
          </w:tcPr>
          <w:p w14:paraId="5B09D3A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8.6.</w:t>
            </w:r>
          </w:p>
        </w:tc>
        <w:tc>
          <w:tcPr>
            <w:tcW w:w="3969" w:type="dxa"/>
            <w:noWrap/>
            <w:hideMark/>
          </w:tcPr>
          <w:p w14:paraId="23094AF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Dohadné účty pasivní</w:t>
            </w:r>
          </w:p>
        </w:tc>
        <w:tc>
          <w:tcPr>
            <w:tcW w:w="993" w:type="dxa"/>
            <w:noWrap/>
            <w:hideMark/>
          </w:tcPr>
          <w:p w14:paraId="368DC06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71AB44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56834D4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06397BB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100</w:t>
            </w:r>
          </w:p>
        </w:tc>
      </w:tr>
      <w:tr w:rsidR="00220DB9" w:rsidRPr="00220DB9" w14:paraId="44CC4BE0" w14:textId="77777777" w:rsidTr="00220DB9">
        <w:trPr>
          <w:trHeight w:val="288"/>
        </w:trPr>
        <w:tc>
          <w:tcPr>
            <w:tcW w:w="1129" w:type="dxa"/>
            <w:noWrap/>
            <w:hideMark/>
          </w:tcPr>
          <w:p w14:paraId="5AE6672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C.II. 8.7.</w:t>
            </w:r>
          </w:p>
        </w:tc>
        <w:tc>
          <w:tcPr>
            <w:tcW w:w="3969" w:type="dxa"/>
            <w:noWrap/>
            <w:hideMark/>
          </w:tcPr>
          <w:p w14:paraId="540F9F3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Ostatní krátkodobé závazky</w:t>
            </w:r>
          </w:p>
        </w:tc>
        <w:tc>
          <w:tcPr>
            <w:tcW w:w="993" w:type="dxa"/>
            <w:noWrap/>
            <w:hideMark/>
          </w:tcPr>
          <w:p w14:paraId="765B608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2A934F0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704B585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1589068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604F4E16" w14:textId="77777777" w:rsidTr="00220DB9">
        <w:trPr>
          <w:trHeight w:val="300"/>
        </w:trPr>
        <w:tc>
          <w:tcPr>
            <w:tcW w:w="1129" w:type="dxa"/>
            <w:noWrap/>
            <w:hideMark/>
          </w:tcPr>
          <w:p w14:paraId="6C879A4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w:t>
            </w:r>
          </w:p>
        </w:tc>
        <w:tc>
          <w:tcPr>
            <w:tcW w:w="3969" w:type="dxa"/>
            <w:noWrap/>
            <w:hideMark/>
          </w:tcPr>
          <w:p w14:paraId="29358D3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Časové rozlišení pasiv</w:t>
            </w:r>
          </w:p>
        </w:tc>
        <w:tc>
          <w:tcPr>
            <w:tcW w:w="993" w:type="dxa"/>
            <w:noWrap/>
            <w:hideMark/>
          </w:tcPr>
          <w:p w14:paraId="0676B26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12A7AB5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92" w:type="dxa"/>
            <w:noWrap/>
            <w:hideMark/>
          </w:tcPr>
          <w:p w14:paraId="45659EE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987" w:type="dxa"/>
            <w:noWrap/>
            <w:hideMark/>
          </w:tcPr>
          <w:p w14:paraId="668D930D" w14:textId="77777777" w:rsidR="00220DB9" w:rsidRPr="00220DB9" w:rsidRDefault="00220DB9" w:rsidP="006F097E">
            <w:pPr>
              <w:keepNext/>
              <w:suppressAutoHyphens w:val="0"/>
              <w:jc w:val="right"/>
              <w:rPr>
                <w:rFonts w:ascii="Calibri" w:hAnsi="Calibri" w:cs="Calibri"/>
                <w:color w:val="000000"/>
                <w:sz w:val="22"/>
              </w:rPr>
            </w:pPr>
            <w:r w:rsidRPr="00220DB9">
              <w:rPr>
                <w:rFonts w:ascii="Calibri" w:hAnsi="Calibri" w:cs="Calibri"/>
                <w:color w:val="000000"/>
                <w:sz w:val="22"/>
              </w:rPr>
              <w:t>0</w:t>
            </w:r>
          </w:p>
        </w:tc>
      </w:tr>
    </w:tbl>
    <w:p w14:paraId="5D737F34" w14:textId="6C32FBF1" w:rsidR="00220DB9" w:rsidRPr="006F097E" w:rsidRDefault="006F097E" w:rsidP="006F097E">
      <w:pPr>
        <w:pStyle w:val="Titulek"/>
        <w:jc w:val="center"/>
        <w:rPr>
          <w:color w:val="000000" w:themeColor="text1"/>
        </w:rPr>
      </w:pPr>
      <w:bookmarkStart w:id="205" w:name="_Toc46134903"/>
      <w:r w:rsidRPr="00A93305">
        <w:rPr>
          <w:b/>
          <w:bCs/>
          <w:color w:val="000000" w:themeColor="text1"/>
        </w:rPr>
        <w:t xml:space="preserve">Tabulka </w:t>
      </w:r>
      <w:r w:rsidRPr="00A93305">
        <w:rPr>
          <w:b/>
          <w:bCs/>
          <w:color w:val="000000" w:themeColor="text1"/>
        </w:rPr>
        <w:fldChar w:fldCharType="begin"/>
      </w:r>
      <w:r w:rsidRPr="00A93305">
        <w:rPr>
          <w:b/>
          <w:bCs/>
          <w:color w:val="000000" w:themeColor="text1"/>
        </w:rPr>
        <w:instrText xml:space="preserve"> SEQ Tabulka \* ARABIC </w:instrText>
      </w:r>
      <w:r w:rsidRPr="00A93305">
        <w:rPr>
          <w:b/>
          <w:bCs/>
          <w:color w:val="000000" w:themeColor="text1"/>
        </w:rPr>
        <w:fldChar w:fldCharType="separate"/>
      </w:r>
      <w:r w:rsidR="00510AB1">
        <w:rPr>
          <w:b/>
          <w:bCs/>
          <w:noProof/>
          <w:color w:val="000000" w:themeColor="text1"/>
        </w:rPr>
        <w:t>3</w:t>
      </w:r>
      <w:r w:rsidRPr="00A93305">
        <w:rPr>
          <w:b/>
          <w:bCs/>
          <w:color w:val="000000" w:themeColor="text1"/>
        </w:rPr>
        <w:fldChar w:fldCharType="end"/>
      </w:r>
      <w:r w:rsidRPr="006F097E">
        <w:rPr>
          <w:color w:val="000000" w:themeColor="text1"/>
        </w:rPr>
        <w:t xml:space="preserve"> Pasiva</w:t>
      </w:r>
      <w:r w:rsidRPr="00E0784A">
        <w:rPr>
          <w:color w:val="000000" w:themeColor="text1"/>
          <w:sz w:val="20"/>
          <w:szCs w:val="20"/>
          <w:vertAlign w:val="superscript"/>
        </w:rPr>
        <w:footnoteReference w:id="43"/>
      </w:r>
      <w:bookmarkEnd w:id="205"/>
    </w:p>
    <w:p w14:paraId="32E3C63B" w14:textId="77777777" w:rsidR="00C3547A" w:rsidRPr="00220DB9" w:rsidRDefault="00C3547A" w:rsidP="001A079A">
      <w:pPr>
        <w:pStyle w:val="Odstavecseseznamem"/>
        <w:numPr>
          <w:ilvl w:val="0"/>
          <w:numId w:val="2"/>
        </w:numPr>
        <w:spacing w:after="120" w:line="360" w:lineRule="auto"/>
        <w:jc w:val="both"/>
        <w:rPr>
          <w:iCs/>
          <w:color w:val="000000" w:themeColor="text1"/>
          <w:sz w:val="24"/>
          <w:szCs w:val="24"/>
        </w:rPr>
      </w:pPr>
      <w:r w:rsidRPr="00220DB9">
        <w:rPr>
          <w:iCs/>
          <w:color w:val="000000" w:themeColor="text1"/>
          <w:sz w:val="24"/>
          <w:szCs w:val="24"/>
        </w:rPr>
        <w:t>Výkaz zisku a ztrát</w:t>
      </w:r>
    </w:p>
    <w:tbl>
      <w:tblPr>
        <w:tblStyle w:val="Mkatabulky3"/>
        <w:tblW w:w="9062" w:type="dxa"/>
        <w:tblLook w:val="04A0" w:firstRow="1" w:lastRow="0" w:firstColumn="1" w:lastColumn="0" w:noHBand="0" w:noVBand="1"/>
      </w:tblPr>
      <w:tblGrid>
        <w:gridCol w:w="1129"/>
        <w:gridCol w:w="4536"/>
        <w:gridCol w:w="851"/>
        <w:gridCol w:w="850"/>
        <w:gridCol w:w="851"/>
        <w:gridCol w:w="845"/>
      </w:tblGrid>
      <w:tr w:rsidR="00220DB9" w:rsidRPr="00220DB9" w14:paraId="29F5C7FD" w14:textId="77777777" w:rsidTr="006F097E">
        <w:tc>
          <w:tcPr>
            <w:tcW w:w="1129" w:type="dxa"/>
            <w:tcBorders>
              <w:top w:val="single" w:sz="4" w:space="0" w:color="auto"/>
            </w:tcBorders>
          </w:tcPr>
          <w:p w14:paraId="6738A531" w14:textId="77777777" w:rsidR="00220DB9" w:rsidRPr="00220DB9" w:rsidRDefault="00220DB9" w:rsidP="00220DB9">
            <w:pPr>
              <w:suppressAutoHyphens w:val="0"/>
              <w:rPr>
                <w:rFonts w:asciiTheme="minorHAnsi" w:hAnsiTheme="minorHAnsi"/>
                <w:sz w:val="22"/>
              </w:rPr>
            </w:pPr>
            <w:r w:rsidRPr="00220DB9">
              <w:rPr>
                <w:rFonts w:asciiTheme="minorHAnsi" w:hAnsiTheme="minorHAnsi"/>
                <w:sz w:val="22"/>
              </w:rPr>
              <w:t>Označení</w:t>
            </w:r>
          </w:p>
        </w:tc>
        <w:tc>
          <w:tcPr>
            <w:tcW w:w="4536" w:type="dxa"/>
            <w:vMerge w:val="restart"/>
            <w:tcBorders>
              <w:top w:val="single" w:sz="4" w:space="0" w:color="auto"/>
            </w:tcBorders>
          </w:tcPr>
          <w:p w14:paraId="032627E4" w14:textId="77777777" w:rsidR="00220DB9" w:rsidRPr="00220DB9" w:rsidRDefault="00220DB9" w:rsidP="00220DB9">
            <w:pPr>
              <w:suppressAutoHyphens w:val="0"/>
              <w:jc w:val="center"/>
              <w:rPr>
                <w:rFonts w:asciiTheme="minorHAnsi" w:hAnsiTheme="minorHAnsi"/>
                <w:b/>
                <w:bCs/>
                <w:sz w:val="36"/>
                <w:szCs w:val="36"/>
              </w:rPr>
            </w:pPr>
            <w:r w:rsidRPr="00220DB9">
              <w:rPr>
                <w:rFonts w:asciiTheme="minorHAnsi" w:hAnsiTheme="minorHAnsi"/>
                <w:b/>
                <w:bCs/>
                <w:sz w:val="36"/>
                <w:szCs w:val="36"/>
              </w:rPr>
              <w:t>Výkaz zisku a ztrát</w:t>
            </w:r>
          </w:p>
        </w:tc>
        <w:tc>
          <w:tcPr>
            <w:tcW w:w="339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9D4F632"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Údaje z výkazu zisku a ztrát</w:t>
            </w:r>
          </w:p>
        </w:tc>
      </w:tr>
      <w:tr w:rsidR="00220DB9" w:rsidRPr="00220DB9" w14:paraId="43C96FD3" w14:textId="77777777" w:rsidTr="006F097E">
        <w:tc>
          <w:tcPr>
            <w:tcW w:w="1129" w:type="dxa"/>
          </w:tcPr>
          <w:p w14:paraId="55060E00" w14:textId="77777777" w:rsidR="00220DB9" w:rsidRPr="00220DB9" w:rsidRDefault="00220DB9" w:rsidP="00220DB9">
            <w:pPr>
              <w:suppressAutoHyphens w:val="0"/>
              <w:rPr>
                <w:rFonts w:asciiTheme="minorHAnsi" w:hAnsiTheme="minorHAnsi"/>
                <w:sz w:val="22"/>
              </w:rPr>
            </w:pPr>
          </w:p>
        </w:tc>
        <w:tc>
          <w:tcPr>
            <w:tcW w:w="4536" w:type="dxa"/>
            <w:vMerge/>
          </w:tcPr>
          <w:p w14:paraId="6453EEB7" w14:textId="77777777" w:rsidR="00220DB9" w:rsidRPr="00220DB9" w:rsidRDefault="00220DB9" w:rsidP="00220DB9">
            <w:pPr>
              <w:suppressAutoHyphens w:val="0"/>
              <w:rPr>
                <w:rFonts w:asciiTheme="minorHAnsi" w:hAnsiTheme="minorHAnsi"/>
                <w:sz w:val="22"/>
              </w:rPr>
            </w:pPr>
          </w:p>
        </w:tc>
        <w:tc>
          <w:tcPr>
            <w:tcW w:w="851" w:type="dxa"/>
            <w:tcBorders>
              <w:top w:val="nil"/>
              <w:left w:val="single" w:sz="4" w:space="0" w:color="auto"/>
              <w:bottom w:val="single" w:sz="8" w:space="0" w:color="auto"/>
              <w:right w:val="single" w:sz="4" w:space="0" w:color="auto"/>
            </w:tcBorders>
            <w:shd w:val="clear" w:color="auto" w:fill="auto"/>
            <w:vAlign w:val="bottom"/>
          </w:tcPr>
          <w:p w14:paraId="02F9BEB9"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2018</w:t>
            </w:r>
          </w:p>
        </w:tc>
        <w:tc>
          <w:tcPr>
            <w:tcW w:w="850" w:type="dxa"/>
            <w:tcBorders>
              <w:top w:val="nil"/>
              <w:left w:val="nil"/>
              <w:bottom w:val="single" w:sz="8" w:space="0" w:color="auto"/>
              <w:right w:val="single" w:sz="4" w:space="0" w:color="auto"/>
            </w:tcBorders>
            <w:shd w:val="clear" w:color="auto" w:fill="auto"/>
            <w:vAlign w:val="bottom"/>
          </w:tcPr>
          <w:p w14:paraId="42166353"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2019</w:t>
            </w:r>
          </w:p>
        </w:tc>
        <w:tc>
          <w:tcPr>
            <w:tcW w:w="851" w:type="dxa"/>
            <w:tcBorders>
              <w:top w:val="nil"/>
              <w:left w:val="nil"/>
              <w:bottom w:val="single" w:sz="8" w:space="0" w:color="auto"/>
              <w:right w:val="single" w:sz="4" w:space="0" w:color="auto"/>
            </w:tcBorders>
            <w:shd w:val="clear" w:color="auto" w:fill="auto"/>
            <w:vAlign w:val="bottom"/>
          </w:tcPr>
          <w:p w14:paraId="6FED2FC2"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2020</w:t>
            </w:r>
          </w:p>
        </w:tc>
        <w:tc>
          <w:tcPr>
            <w:tcW w:w="845" w:type="dxa"/>
            <w:tcBorders>
              <w:top w:val="nil"/>
              <w:left w:val="nil"/>
              <w:bottom w:val="single" w:sz="8" w:space="0" w:color="auto"/>
              <w:right w:val="single" w:sz="4" w:space="0" w:color="auto"/>
            </w:tcBorders>
            <w:shd w:val="clear" w:color="auto" w:fill="auto"/>
            <w:vAlign w:val="bottom"/>
          </w:tcPr>
          <w:p w14:paraId="794E16B1"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2021</w:t>
            </w:r>
          </w:p>
        </w:tc>
      </w:tr>
      <w:tr w:rsidR="00220DB9" w:rsidRPr="00220DB9" w14:paraId="110A2C5E" w14:textId="77777777" w:rsidTr="006F097E">
        <w:trPr>
          <w:trHeight w:val="288"/>
        </w:trPr>
        <w:tc>
          <w:tcPr>
            <w:tcW w:w="1129" w:type="dxa"/>
            <w:noWrap/>
            <w:hideMark/>
          </w:tcPr>
          <w:p w14:paraId="21D3BE4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I.</w:t>
            </w:r>
          </w:p>
        </w:tc>
        <w:tc>
          <w:tcPr>
            <w:tcW w:w="4536" w:type="dxa"/>
            <w:noWrap/>
            <w:hideMark/>
          </w:tcPr>
          <w:p w14:paraId="5338893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Tržby z prodeje výrobků a služeb</w:t>
            </w:r>
          </w:p>
        </w:tc>
        <w:tc>
          <w:tcPr>
            <w:tcW w:w="851" w:type="dxa"/>
            <w:noWrap/>
            <w:hideMark/>
          </w:tcPr>
          <w:p w14:paraId="3AF48C0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905</w:t>
            </w:r>
          </w:p>
        </w:tc>
        <w:tc>
          <w:tcPr>
            <w:tcW w:w="850" w:type="dxa"/>
            <w:noWrap/>
            <w:hideMark/>
          </w:tcPr>
          <w:p w14:paraId="52AD816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1218</w:t>
            </w:r>
          </w:p>
        </w:tc>
        <w:tc>
          <w:tcPr>
            <w:tcW w:w="851" w:type="dxa"/>
            <w:noWrap/>
            <w:hideMark/>
          </w:tcPr>
          <w:p w14:paraId="6549119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1573</w:t>
            </w:r>
          </w:p>
        </w:tc>
        <w:tc>
          <w:tcPr>
            <w:tcW w:w="845" w:type="dxa"/>
            <w:noWrap/>
            <w:hideMark/>
          </w:tcPr>
          <w:p w14:paraId="3F35E11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1800</w:t>
            </w:r>
          </w:p>
        </w:tc>
      </w:tr>
      <w:tr w:rsidR="00220DB9" w:rsidRPr="00220DB9" w14:paraId="0C7747B1" w14:textId="77777777" w:rsidTr="006F097E">
        <w:trPr>
          <w:trHeight w:val="288"/>
        </w:trPr>
        <w:tc>
          <w:tcPr>
            <w:tcW w:w="1129" w:type="dxa"/>
            <w:noWrap/>
            <w:hideMark/>
          </w:tcPr>
          <w:p w14:paraId="4E54DE4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II.</w:t>
            </w:r>
          </w:p>
        </w:tc>
        <w:tc>
          <w:tcPr>
            <w:tcW w:w="4536" w:type="dxa"/>
            <w:noWrap/>
            <w:hideMark/>
          </w:tcPr>
          <w:p w14:paraId="28E0124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Tržby z prodeje zboží</w:t>
            </w:r>
          </w:p>
        </w:tc>
        <w:tc>
          <w:tcPr>
            <w:tcW w:w="851" w:type="dxa"/>
            <w:noWrap/>
            <w:hideMark/>
          </w:tcPr>
          <w:p w14:paraId="3728ED8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1865</w:t>
            </w:r>
          </w:p>
        </w:tc>
        <w:tc>
          <w:tcPr>
            <w:tcW w:w="850" w:type="dxa"/>
            <w:noWrap/>
            <w:hideMark/>
          </w:tcPr>
          <w:p w14:paraId="382D2A7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3195</w:t>
            </w:r>
          </w:p>
        </w:tc>
        <w:tc>
          <w:tcPr>
            <w:tcW w:w="851" w:type="dxa"/>
            <w:noWrap/>
            <w:hideMark/>
          </w:tcPr>
          <w:p w14:paraId="37C1CEB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3595</w:t>
            </w:r>
          </w:p>
        </w:tc>
        <w:tc>
          <w:tcPr>
            <w:tcW w:w="845" w:type="dxa"/>
            <w:noWrap/>
            <w:hideMark/>
          </w:tcPr>
          <w:p w14:paraId="2124665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10000</w:t>
            </w:r>
          </w:p>
        </w:tc>
      </w:tr>
      <w:tr w:rsidR="00220DB9" w:rsidRPr="00220DB9" w14:paraId="0AAEA441" w14:textId="77777777" w:rsidTr="006F097E">
        <w:trPr>
          <w:trHeight w:val="288"/>
        </w:trPr>
        <w:tc>
          <w:tcPr>
            <w:tcW w:w="1129" w:type="dxa"/>
            <w:noWrap/>
            <w:hideMark/>
          </w:tcPr>
          <w:p w14:paraId="5705FF3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w:t>
            </w:r>
          </w:p>
        </w:tc>
        <w:tc>
          <w:tcPr>
            <w:tcW w:w="4536" w:type="dxa"/>
            <w:noWrap/>
            <w:hideMark/>
          </w:tcPr>
          <w:p w14:paraId="1C1D618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Výkonová spotřeba</w:t>
            </w:r>
          </w:p>
        </w:tc>
        <w:tc>
          <w:tcPr>
            <w:tcW w:w="851" w:type="dxa"/>
            <w:noWrap/>
            <w:hideMark/>
          </w:tcPr>
          <w:p w14:paraId="2E339C3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2030</w:t>
            </w:r>
          </w:p>
        </w:tc>
        <w:tc>
          <w:tcPr>
            <w:tcW w:w="850" w:type="dxa"/>
            <w:noWrap/>
            <w:hideMark/>
          </w:tcPr>
          <w:p w14:paraId="0CFC9C7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2683</w:t>
            </w:r>
          </w:p>
        </w:tc>
        <w:tc>
          <w:tcPr>
            <w:tcW w:w="851" w:type="dxa"/>
            <w:noWrap/>
            <w:hideMark/>
          </w:tcPr>
          <w:p w14:paraId="520C04D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3005</w:t>
            </w:r>
          </w:p>
        </w:tc>
        <w:tc>
          <w:tcPr>
            <w:tcW w:w="845" w:type="dxa"/>
            <w:noWrap/>
            <w:hideMark/>
          </w:tcPr>
          <w:p w14:paraId="32232E2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9250</w:t>
            </w:r>
          </w:p>
        </w:tc>
      </w:tr>
      <w:tr w:rsidR="00220DB9" w:rsidRPr="00220DB9" w14:paraId="0AD8D3A4" w14:textId="77777777" w:rsidTr="006F097E">
        <w:trPr>
          <w:trHeight w:val="288"/>
        </w:trPr>
        <w:tc>
          <w:tcPr>
            <w:tcW w:w="1129" w:type="dxa"/>
            <w:noWrap/>
            <w:hideMark/>
          </w:tcPr>
          <w:p w14:paraId="68DFFE6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 1.</w:t>
            </w:r>
          </w:p>
        </w:tc>
        <w:tc>
          <w:tcPr>
            <w:tcW w:w="4536" w:type="dxa"/>
            <w:noWrap/>
            <w:hideMark/>
          </w:tcPr>
          <w:p w14:paraId="7430408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Náklady vynaložené na prodané zboží</w:t>
            </w:r>
          </w:p>
        </w:tc>
        <w:tc>
          <w:tcPr>
            <w:tcW w:w="851" w:type="dxa"/>
            <w:noWrap/>
            <w:hideMark/>
          </w:tcPr>
          <w:p w14:paraId="7A28B6A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1243</w:t>
            </w:r>
          </w:p>
        </w:tc>
        <w:tc>
          <w:tcPr>
            <w:tcW w:w="850" w:type="dxa"/>
            <w:noWrap/>
            <w:hideMark/>
          </w:tcPr>
          <w:p w14:paraId="06F46B0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1917</w:t>
            </w:r>
          </w:p>
        </w:tc>
        <w:tc>
          <w:tcPr>
            <w:tcW w:w="851" w:type="dxa"/>
            <w:noWrap/>
            <w:hideMark/>
          </w:tcPr>
          <w:p w14:paraId="69B9D7B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2026</w:t>
            </w:r>
          </w:p>
        </w:tc>
        <w:tc>
          <w:tcPr>
            <w:tcW w:w="845" w:type="dxa"/>
            <w:noWrap/>
            <w:hideMark/>
          </w:tcPr>
          <w:p w14:paraId="19952C7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7150</w:t>
            </w:r>
          </w:p>
        </w:tc>
      </w:tr>
      <w:tr w:rsidR="00220DB9" w:rsidRPr="00220DB9" w14:paraId="3AC7519A" w14:textId="77777777" w:rsidTr="006F097E">
        <w:trPr>
          <w:trHeight w:val="288"/>
        </w:trPr>
        <w:tc>
          <w:tcPr>
            <w:tcW w:w="1129" w:type="dxa"/>
            <w:noWrap/>
            <w:hideMark/>
          </w:tcPr>
          <w:p w14:paraId="3B3BE35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 2.</w:t>
            </w:r>
          </w:p>
        </w:tc>
        <w:tc>
          <w:tcPr>
            <w:tcW w:w="4536" w:type="dxa"/>
            <w:noWrap/>
            <w:hideMark/>
          </w:tcPr>
          <w:p w14:paraId="038D534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Spotřeba materiálu a energie</w:t>
            </w:r>
          </w:p>
        </w:tc>
        <w:tc>
          <w:tcPr>
            <w:tcW w:w="851" w:type="dxa"/>
            <w:noWrap/>
            <w:hideMark/>
          </w:tcPr>
          <w:p w14:paraId="5FBFA58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45</w:t>
            </w:r>
          </w:p>
        </w:tc>
        <w:tc>
          <w:tcPr>
            <w:tcW w:w="850" w:type="dxa"/>
            <w:noWrap/>
            <w:hideMark/>
          </w:tcPr>
          <w:p w14:paraId="563D04E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112</w:t>
            </w:r>
          </w:p>
        </w:tc>
        <w:tc>
          <w:tcPr>
            <w:tcW w:w="851" w:type="dxa"/>
            <w:noWrap/>
            <w:hideMark/>
          </w:tcPr>
          <w:p w14:paraId="7DF0FC5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164</w:t>
            </w:r>
          </w:p>
        </w:tc>
        <w:tc>
          <w:tcPr>
            <w:tcW w:w="845" w:type="dxa"/>
            <w:noWrap/>
            <w:hideMark/>
          </w:tcPr>
          <w:p w14:paraId="210E405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600</w:t>
            </w:r>
          </w:p>
        </w:tc>
      </w:tr>
      <w:tr w:rsidR="00220DB9" w:rsidRPr="00220DB9" w14:paraId="38EE5C64" w14:textId="77777777" w:rsidTr="006F097E">
        <w:trPr>
          <w:trHeight w:val="288"/>
        </w:trPr>
        <w:tc>
          <w:tcPr>
            <w:tcW w:w="1129" w:type="dxa"/>
            <w:noWrap/>
            <w:hideMark/>
          </w:tcPr>
          <w:p w14:paraId="0B924E6D"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 3.</w:t>
            </w:r>
          </w:p>
        </w:tc>
        <w:tc>
          <w:tcPr>
            <w:tcW w:w="4536" w:type="dxa"/>
            <w:noWrap/>
            <w:hideMark/>
          </w:tcPr>
          <w:p w14:paraId="06D7580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Služby</w:t>
            </w:r>
          </w:p>
        </w:tc>
        <w:tc>
          <w:tcPr>
            <w:tcW w:w="851" w:type="dxa"/>
            <w:noWrap/>
            <w:hideMark/>
          </w:tcPr>
          <w:p w14:paraId="0E58F9B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742</w:t>
            </w:r>
          </w:p>
        </w:tc>
        <w:tc>
          <w:tcPr>
            <w:tcW w:w="850" w:type="dxa"/>
            <w:noWrap/>
            <w:hideMark/>
          </w:tcPr>
          <w:p w14:paraId="0671581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654</w:t>
            </w:r>
          </w:p>
        </w:tc>
        <w:tc>
          <w:tcPr>
            <w:tcW w:w="851" w:type="dxa"/>
            <w:noWrap/>
            <w:hideMark/>
          </w:tcPr>
          <w:p w14:paraId="454C7BE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815</w:t>
            </w:r>
          </w:p>
        </w:tc>
        <w:tc>
          <w:tcPr>
            <w:tcW w:w="845" w:type="dxa"/>
            <w:noWrap/>
            <w:hideMark/>
          </w:tcPr>
          <w:p w14:paraId="223A7D8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1500</w:t>
            </w:r>
          </w:p>
        </w:tc>
      </w:tr>
      <w:tr w:rsidR="00220DB9" w:rsidRPr="00220DB9" w14:paraId="30FA4E52" w14:textId="77777777" w:rsidTr="006F097E">
        <w:trPr>
          <w:trHeight w:val="288"/>
        </w:trPr>
        <w:tc>
          <w:tcPr>
            <w:tcW w:w="1129" w:type="dxa"/>
            <w:noWrap/>
            <w:hideMark/>
          </w:tcPr>
          <w:p w14:paraId="2B5B329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B.</w:t>
            </w:r>
          </w:p>
        </w:tc>
        <w:tc>
          <w:tcPr>
            <w:tcW w:w="4536" w:type="dxa"/>
            <w:noWrap/>
            <w:hideMark/>
          </w:tcPr>
          <w:p w14:paraId="64B05831"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Změna stavu zásob vlastní činností</w:t>
            </w:r>
          </w:p>
        </w:tc>
        <w:tc>
          <w:tcPr>
            <w:tcW w:w="851" w:type="dxa"/>
            <w:noWrap/>
            <w:hideMark/>
          </w:tcPr>
          <w:p w14:paraId="5C34366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5A16F44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3DA5A40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16936E4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54F58DC0" w14:textId="77777777" w:rsidTr="006F097E">
        <w:trPr>
          <w:trHeight w:val="288"/>
        </w:trPr>
        <w:tc>
          <w:tcPr>
            <w:tcW w:w="1129" w:type="dxa"/>
            <w:noWrap/>
            <w:hideMark/>
          </w:tcPr>
          <w:p w14:paraId="0D9B5FEE"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C.</w:t>
            </w:r>
          </w:p>
        </w:tc>
        <w:tc>
          <w:tcPr>
            <w:tcW w:w="4536" w:type="dxa"/>
            <w:noWrap/>
            <w:hideMark/>
          </w:tcPr>
          <w:p w14:paraId="1CBBF38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Aktivace</w:t>
            </w:r>
          </w:p>
        </w:tc>
        <w:tc>
          <w:tcPr>
            <w:tcW w:w="851" w:type="dxa"/>
            <w:noWrap/>
            <w:hideMark/>
          </w:tcPr>
          <w:p w14:paraId="717A08C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71AFEE3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0551D2A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2F0B061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2059D2D" w14:textId="77777777" w:rsidTr="006F097E">
        <w:trPr>
          <w:trHeight w:val="288"/>
        </w:trPr>
        <w:tc>
          <w:tcPr>
            <w:tcW w:w="1129" w:type="dxa"/>
            <w:noWrap/>
            <w:hideMark/>
          </w:tcPr>
          <w:p w14:paraId="6B4BE01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w:t>
            </w:r>
          </w:p>
        </w:tc>
        <w:tc>
          <w:tcPr>
            <w:tcW w:w="4536" w:type="dxa"/>
            <w:noWrap/>
            <w:hideMark/>
          </w:tcPr>
          <w:p w14:paraId="58E05D9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Osobní náklady</w:t>
            </w:r>
          </w:p>
        </w:tc>
        <w:tc>
          <w:tcPr>
            <w:tcW w:w="851" w:type="dxa"/>
            <w:noWrap/>
            <w:hideMark/>
          </w:tcPr>
          <w:p w14:paraId="327373A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389</w:t>
            </w:r>
          </w:p>
        </w:tc>
        <w:tc>
          <w:tcPr>
            <w:tcW w:w="850" w:type="dxa"/>
            <w:noWrap/>
            <w:hideMark/>
          </w:tcPr>
          <w:p w14:paraId="1228829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624</w:t>
            </w:r>
          </w:p>
        </w:tc>
        <w:tc>
          <w:tcPr>
            <w:tcW w:w="851" w:type="dxa"/>
            <w:noWrap/>
            <w:hideMark/>
          </w:tcPr>
          <w:p w14:paraId="3725D7A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682</w:t>
            </w:r>
          </w:p>
        </w:tc>
        <w:tc>
          <w:tcPr>
            <w:tcW w:w="845" w:type="dxa"/>
            <w:noWrap/>
            <w:hideMark/>
          </w:tcPr>
          <w:p w14:paraId="41CF1FD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918</w:t>
            </w:r>
          </w:p>
        </w:tc>
      </w:tr>
      <w:tr w:rsidR="00220DB9" w:rsidRPr="00220DB9" w14:paraId="558B24B3" w14:textId="77777777" w:rsidTr="006F097E">
        <w:trPr>
          <w:trHeight w:val="288"/>
        </w:trPr>
        <w:tc>
          <w:tcPr>
            <w:tcW w:w="1129" w:type="dxa"/>
            <w:noWrap/>
            <w:hideMark/>
          </w:tcPr>
          <w:p w14:paraId="6C6B9CE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 1.</w:t>
            </w:r>
          </w:p>
        </w:tc>
        <w:tc>
          <w:tcPr>
            <w:tcW w:w="4536" w:type="dxa"/>
            <w:noWrap/>
            <w:hideMark/>
          </w:tcPr>
          <w:p w14:paraId="776FA77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Mzdové náklady</w:t>
            </w:r>
          </w:p>
        </w:tc>
        <w:tc>
          <w:tcPr>
            <w:tcW w:w="851" w:type="dxa"/>
            <w:noWrap/>
            <w:hideMark/>
          </w:tcPr>
          <w:p w14:paraId="1178F7D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288</w:t>
            </w:r>
          </w:p>
        </w:tc>
        <w:tc>
          <w:tcPr>
            <w:tcW w:w="850" w:type="dxa"/>
            <w:noWrap/>
            <w:hideMark/>
          </w:tcPr>
          <w:p w14:paraId="68C9E5E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512</w:t>
            </w:r>
          </w:p>
        </w:tc>
        <w:tc>
          <w:tcPr>
            <w:tcW w:w="851" w:type="dxa"/>
            <w:noWrap/>
            <w:hideMark/>
          </w:tcPr>
          <w:p w14:paraId="24868C9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558</w:t>
            </w:r>
          </w:p>
        </w:tc>
        <w:tc>
          <w:tcPr>
            <w:tcW w:w="845" w:type="dxa"/>
            <w:noWrap/>
            <w:hideMark/>
          </w:tcPr>
          <w:p w14:paraId="58CD42D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700</w:t>
            </w:r>
          </w:p>
        </w:tc>
      </w:tr>
      <w:tr w:rsidR="00220DB9" w:rsidRPr="00220DB9" w14:paraId="5962DD20" w14:textId="77777777" w:rsidTr="006F097E">
        <w:trPr>
          <w:trHeight w:val="288"/>
        </w:trPr>
        <w:tc>
          <w:tcPr>
            <w:tcW w:w="1129" w:type="dxa"/>
            <w:noWrap/>
            <w:hideMark/>
          </w:tcPr>
          <w:p w14:paraId="560BD000"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 2.</w:t>
            </w:r>
          </w:p>
        </w:tc>
        <w:tc>
          <w:tcPr>
            <w:tcW w:w="4536" w:type="dxa"/>
            <w:noWrap/>
            <w:hideMark/>
          </w:tcPr>
          <w:p w14:paraId="1E377C3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Náklady na soc. zabezpečení, zdrav. poj. a ost. náklady</w:t>
            </w:r>
          </w:p>
        </w:tc>
        <w:tc>
          <w:tcPr>
            <w:tcW w:w="851" w:type="dxa"/>
            <w:noWrap/>
            <w:hideMark/>
          </w:tcPr>
          <w:p w14:paraId="51A46F1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101</w:t>
            </w:r>
          </w:p>
        </w:tc>
        <w:tc>
          <w:tcPr>
            <w:tcW w:w="850" w:type="dxa"/>
            <w:noWrap/>
            <w:hideMark/>
          </w:tcPr>
          <w:p w14:paraId="2C46B8E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112</w:t>
            </w:r>
          </w:p>
        </w:tc>
        <w:tc>
          <w:tcPr>
            <w:tcW w:w="851" w:type="dxa"/>
            <w:noWrap/>
            <w:hideMark/>
          </w:tcPr>
          <w:p w14:paraId="3030067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124</w:t>
            </w:r>
          </w:p>
        </w:tc>
        <w:tc>
          <w:tcPr>
            <w:tcW w:w="845" w:type="dxa"/>
            <w:noWrap/>
            <w:hideMark/>
          </w:tcPr>
          <w:p w14:paraId="3D7555A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218</w:t>
            </w:r>
          </w:p>
        </w:tc>
      </w:tr>
      <w:tr w:rsidR="00220DB9" w:rsidRPr="00220DB9" w14:paraId="58390D31" w14:textId="77777777" w:rsidTr="006F097E">
        <w:trPr>
          <w:trHeight w:val="288"/>
        </w:trPr>
        <w:tc>
          <w:tcPr>
            <w:tcW w:w="1129" w:type="dxa"/>
            <w:noWrap/>
            <w:hideMark/>
          </w:tcPr>
          <w:p w14:paraId="40C9F41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E.</w:t>
            </w:r>
          </w:p>
        </w:tc>
        <w:tc>
          <w:tcPr>
            <w:tcW w:w="4536" w:type="dxa"/>
            <w:noWrap/>
            <w:hideMark/>
          </w:tcPr>
          <w:p w14:paraId="1EA5B33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Úpravy hodnot v provozní oblasti</w:t>
            </w:r>
          </w:p>
        </w:tc>
        <w:tc>
          <w:tcPr>
            <w:tcW w:w="851" w:type="dxa"/>
            <w:noWrap/>
            <w:hideMark/>
          </w:tcPr>
          <w:p w14:paraId="55D8A91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315</w:t>
            </w:r>
          </w:p>
        </w:tc>
        <w:tc>
          <w:tcPr>
            <w:tcW w:w="850" w:type="dxa"/>
            <w:noWrap/>
            <w:hideMark/>
          </w:tcPr>
          <w:p w14:paraId="73DC5B21"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588</w:t>
            </w:r>
          </w:p>
        </w:tc>
        <w:tc>
          <w:tcPr>
            <w:tcW w:w="851" w:type="dxa"/>
            <w:noWrap/>
            <w:hideMark/>
          </w:tcPr>
          <w:p w14:paraId="67A0F78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923</w:t>
            </w:r>
          </w:p>
        </w:tc>
        <w:tc>
          <w:tcPr>
            <w:tcW w:w="845" w:type="dxa"/>
            <w:noWrap/>
            <w:hideMark/>
          </w:tcPr>
          <w:p w14:paraId="2544B74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313</w:t>
            </w:r>
          </w:p>
        </w:tc>
      </w:tr>
      <w:tr w:rsidR="00220DB9" w:rsidRPr="00220DB9" w14:paraId="5A43C3DE" w14:textId="77777777" w:rsidTr="006F097E">
        <w:trPr>
          <w:trHeight w:val="288"/>
        </w:trPr>
        <w:tc>
          <w:tcPr>
            <w:tcW w:w="1129" w:type="dxa"/>
            <w:noWrap/>
            <w:hideMark/>
          </w:tcPr>
          <w:p w14:paraId="1FBBF32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E. 1.</w:t>
            </w:r>
          </w:p>
        </w:tc>
        <w:tc>
          <w:tcPr>
            <w:tcW w:w="4536" w:type="dxa"/>
            <w:noWrap/>
            <w:hideMark/>
          </w:tcPr>
          <w:p w14:paraId="086D1883"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Úpravy hodnot dlouhodobého majetku</w:t>
            </w:r>
          </w:p>
        </w:tc>
        <w:tc>
          <w:tcPr>
            <w:tcW w:w="851" w:type="dxa"/>
            <w:noWrap/>
            <w:hideMark/>
          </w:tcPr>
          <w:p w14:paraId="5C52032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315</w:t>
            </w:r>
          </w:p>
        </w:tc>
        <w:tc>
          <w:tcPr>
            <w:tcW w:w="850" w:type="dxa"/>
            <w:noWrap/>
            <w:hideMark/>
          </w:tcPr>
          <w:p w14:paraId="5150A7E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588</w:t>
            </w:r>
          </w:p>
        </w:tc>
        <w:tc>
          <w:tcPr>
            <w:tcW w:w="851" w:type="dxa"/>
            <w:noWrap/>
            <w:hideMark/>
          </w:tcPr>
          <w:p w14:paraId="1E46C2A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923</w:t>
            </w:r>
          </w:p>
        </w:tc>
        <w:tc>
          <w:tcPr>
            <w:tcW w:w="845" w:type="dxa"/>
            <w:noWrap/>
            <w:hideMark/>
          </w:tcPr>
          <w:p w14:paraId="1BA66A2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313</w:t>
            </w:r>
          </w:p>
        </w:tc>
      </w:tr>
      <w:tr w:rsidR="00220DB9" w:rsidRPr="00220DB9" w14:paraId="4DB1D34C" w14:textId="77777777" w:rsidTr="006F097E">
        <w:trPr>
          <w:trHeight w:val="288"/>
        </w:trPr>
        <w:tc>
          <w:tcPr>
            <w:tcW w:w="1129" w:type="dxa"/>
            <w:noWrap/>
            <w:hideMark/>
          </w:tcPr>
          <w:p w14:paraId="74BE0A1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III.</w:t>
            </w:r>
          </w:p>
        </w:tc>
        <w:tc>
          <w:tcPr>
            <w:tcW w:w="4536" w:type="dxa"/>
            <w:noWrap/>
            <w:hideMark/>
          </w:tcPr>
          <w:p w14:paraId="39960A8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Ostatní provozní výnosy</w:t>
            </w:r>
          </w:p>
        </w:tc>
        <w:tc>
          <w:tcPr>
            <w:tcW w:w="851" w:type="dxa"/>
            <w:noWrap/>
            <w:hideMark/>
          </w:tcPr>
          <w:p w14:paraId="4C1E550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42B0B6A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105CC91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31</w:t>
            </w:r>
          </w:p>
        </w:tc>
        <w:tc>
          <w:tcPr>
            <w:tcW w:w="845" w:type="dxa"/>
            <w:noWrap/>
            <w:hideMark/>
          </w:tcPr>
          <w:p w14:paraId="529C353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EDC8FBD" w14:textId="77777777" w:rsidTr="006F097E">
        <w:trPr>
          <w:trHeight w:val="288"/>
        </w:trPr>
        <w:tc>
          <w:tcPr>
            <w:tcW w:w="1129" w:type="dxa"/>
            <w:noWrap/>
            <w:hideMark/>
          </w:tcPr>
          <w:p w14:paraId="3A03E86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F.</w:t>
            </w:r>
          </w:p>
        </w:tc>
        <w:tc>
          <w:tcPr>
            <w:tcW w:w="4536" w:type="dxa"/>
            <w:noWrap/>
            <w:hideMark/>
          </w:tcPr>
          <w:p w14:paraId="42F83A9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Ostatní provozní náklady</w:t>
            </w:r>
          </w:p>
        </w:tc>
        <w:tc>
          <w:tcPr>
            <w:tcW w:w="851" w:type="dxa"/>
            <w:noWrap/>
            <w:hideMark/>
          </w:tcPr>
          <w:p w14:paraId="47ECBE5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w:t>
            </w:r>
          </w:p>
        </w:tc>
        <w:tc>
          <w:tcPr>
            <w:tcW w:w="850" w:type="dxa"/>
            <w:noWrap/>
            <w:hideMark/>
          </w:tcPr>
          <w:p w14:paraId="6050249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w:t>
            </w:r>
          </w:p>
        </w:tc>
        <w:tc>
          <w:tcPr>
            <w:tcW w:w="851" w:type="dxa"/>
            <w:noWrap/>
            <w:hideMark/>
          </w:tcPr>
          <w:p w14:paraId="7D98AC2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48</w:t>
            </w:r>
          </w:p>
        </w:tc>
        <w:tc>
          <w:tcPr>
            <w:tcW w:w="845" w:type="dxa"/>
            <w:noWrap/>
            <w:hideMark/>
          </w:tcPr>
          <w:p w14:paraId="6510C18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70</w:t>
            </w:r>
          </w:p>
        </w:tc>
      </w:tr>
      <w:tr w:rsidR="00220DB9" w:rsidRPr="00220DB9" w14:paraId="3D991CB8" w14:textId="77777777" w:rsidTr="006F097E">
        <w:trPr>
          <w:trHeight w:val="288"/>
        </w:trPr>
        <w:tc>
          <w:tcPr>
            <w:tcW w:w="1129" w:type="dxa"/>
            <w:noWrap/>
            <w:hideMark/>
          </w:tcPr>
          <w:p w14:paraId="7E8314A2"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w:t>
            </w:r>
          </w:p>
        </w:tc>
        <w:tc>
          <w:tcPr>
            <w:tcW w:w="4536" w:type="dxa"/>
            <w:noWrap/>
            <w:hideMark/>
          </w:tcPr>
          <w:p w14:paraId="05BB75EE"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Provozní výsledek hospodaření</w:t>
            </w:r>
          </w:p>
        </w:tc>
        <w:tc>
          <w:tcPr>
            <w:tcW w:w="851" w:type="dxa"/>
            <w:noWrap/>
            <w:hideMark/>
          </w:tcPr>
          <w:p w14:paraId="03A7CE4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24</w:t>
            </w:r>
          </w:p>
        </w:tc>
        <w:tc>
          <w:tcPr>
            <w:tcW w:w="850" w:type="dxa"/>
            <w:noWrap/>
            <w:hideMark/>
          </w:tcPr>
          <w:p w14:paraId="57A24B9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511</w:t>
            </w:r>
          </w:p>
        </w:tc>
        <w:tc>
          <w:tcPr>
            <w:tcW w:w="851" w:type="dxa"/>
            <w:noWrap/>
            <w:hideMark/>
          </w:tcPr>
          <w:p w14:paraId="0839F39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541</w:t>
            </w:r>
          </w:p>
        </w:tc>
        <w:tc>
          <w:tcPr>
            <w:tcW w:w="845" w:type="dxa"/>
            <w:noWrap/>
            <w:hideMark/>
          </w:tcPr>
          <w:p w14:paraId="3242894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1249</w:t>
            </w:r>
          </w:p>
        </w:tc>
      </w:tr>
      <w:tr w:rsidR="00220DB9" w:rsidRPr="00220DB9" w14:paraId="1916D79B" w14:textId="77777777" w:rsidTr="006F097E">
        <w:trPr>
          <w:trHeight w:val="288"/>
        </w:trPr>
        <w:tc>
          <w:tcPr>
            <w:tcW w:w="1129" w:type="dxa"/>
            <w:noWrap/>
            <w:hideMark/>
          </w:tcPr>
          <w:p w14:paraId="35EF93F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IV.</w:t>
            </w:r>
          </w:p>
        </w:tc>
        <w:tc>
          <w:tcPr>
            <w:tcW w:w="4536" w:type="dxa"/>
            <w:noWrap/>
            <w:hideMark/>
          </w:tcPr>
          <w:p w14:paraId="430C2B6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Výnosy z dlouhodobého finančního majetku</w:t>
            </w:r>
          </w:p>
        </w:tc>
        <w:tc>
          <w:tcPr>
            <w:tcW w:w="851" w:type="dxa"/>
            <w:noWrap/>
            <w:hideMark/>
          </w:tcPr>
          <w:p w14:paraId="44E9922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4F99323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43295E5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25145BE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0AFDC522" w14:textId="77777777" w:rsidTr="006F097E">
        <w:trPr>
          <w:trHeight w:val="288"/>
        </w:trPr>
        <w:tc>
          <w:tcPr>
            <w:tcW w:w="1129" w:type="dxa"/>
            <w:noWrap/>
            <w:hideMark/>
          </w:tcPr>
          <w:p w14:paraId="1C5A269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G.</w:t>
            </w:r>
          </w:p>
        </w:tc>
        <w:tc>
          <w:tcPr>
            <w:tcW w:w="4536" w:type="dxa"/>
            <w:noWrap/>
            <w:hideMark/>
          </w:tcPr>
          <w:p w14:paraId="4987E53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Náklady vynaložené na prodané podíly</w:t>
            </w:r>
          </w:p>
        </w:tc>
        <w:tc>
          <w:tcPr>
            <w:tcW w:w="851" w:type="dxa"/>
            <w:noWrap/>
            <w:hideMark/>
          </w:tcPr>
          <w:p w14:paraId="7D71782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051C203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230D2EC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4BC9779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D6F292B" w14:textId="77777777" w:rsidTr="006F097E">
        <w:trPr>
          <w:trHeight w:val="288"/>
        </w:trPr>
        <w:tc>
          <w:tcPr>
            <w:tcW w:w="1129" w:type="dxa"/>
            <w:noWrap/>
            <w:hideMark/>
          </w:tcPr>
          <w:p w14:paraId="448064B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V.</w:t>
            </w:r>
          </w:p>
        </w:tc>
        <w:tc>
          <w:tcPr>
            <w:tcW w:w="4536" w:type="dxa"/>
            <w:noWrap/>
            <w:hideMark/>
          </w:tcPr>
          <w:p w14:paraId="0CA3D51D"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Výnosy z ostatního dlouhodobého finančního majetku</w:t>
            </w:r>
          </w:p>
        </w:tc>
        <w:tc>
          <w:tcPr>
            <w:tcW w:w="851" w:type="dxa"/>
            <w:noWrap/>
            <w:hideMark/>
          </w:tcPr>
          <w:p w14:paraId="043361D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423D910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4EF1B98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2A67067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26510984" w14:textId="77777777" w:rsidTr="006F097E">
        <w:trPr>
          <w:trHeight w:val="288"/>
        </w:trPr>
        <w:tc>
          <w:tcPr>
            <w:tcW w:w="1129" w:type="dxa"/>
            <w:noWrap/>
            <w:hideMark/>
          </w:tcPr>
          <w:p w14:paraId="3C8B23B9"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H.</w:t>
            </w:r>
          </w:p>
        </w:tc>
        <w:tc>
          <w:tcPr>
            <w:tcW w:w="4536" w:type="dxa"/>
            <w:noWrap/>
            <w:hideMark/>
          </w:tcPr>
          <w:p w14:paraId="40E64686"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Náklady související s ost. dlouhodobým fin. majetkem</w:t>
            </w:r>
          </w:p>
        </w:tc>
        <w:tc>
          <w:tcPr>
            <w:tcW w:w="851" w:type="dxa"/>
            <w:noWrap/>
            <w:hideMark/>
          </w:tcPr>
          <w:p w14:paraId="5D2C661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0B561B7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0167544F"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741A0C2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2CCC220" w14:textId="77777777" w:rsidTr="006F097E">
        <w:trPr>
          <w:trHeight w:val="288"/>
        </w:trPr>
        <w:tc>
          <w:tcPr>
            <w:tcW w:w="1129" w:type="dxa"/>
            <w:noWrap/>
            <w:hideMark/>
          </w:tcPr>
          <w:p w14:paraId="0DE6C7C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VI.</w:t>
            </w:r>
          </w:p>
        </w:tc>
        <w:tc>
          <w:tcPr>
            <w:tcW w:w="4536" w:type="dxa"/>
            <w:noWrap/>
            <w:hideMark/>
          </w:tcPr>
          <w:p w14:paraId="698AC0F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Výnosové úroky a podobné výnosy</w:t>
            </w:r>
          </w:p>
        </w:tc>
        <w:tc>
          <w:tcPr>
            <w:tcW w:w="851" w:type="dxa"/>
            <w:noWrap/>
            <w:hideMark/>
          </w:tcPr>
          <w:p w14:paraId="0B196288"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67E5A19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6F761CA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21367FA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88DC130" w14:textId="77777777" w:rsidTr="006F097E">
        <w:trPr>
          <w:trHeight w:val="288"/>
        </w:trPr>
        <w:tc>
          <w:tcPr>
            <w:tcW w:w="1129" w:type="dxa"/>
            <w:noWrap/>
            <w:hideMark/>
          </w:tcPr>
          <w:p w14:paraId="44401AE5"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I.</w:t>
            </w:r>
          </w:p>
        </w:tc>
        <w:tc>
          <w:tcPr>
            <w:tcW w:w="4536" w:type="dxa"/>
            <w:noWrap/>
            <w:hideMark/>
          </w:tcPr>
          <w:p w14:paraId="6A5491C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Úpravy hodnot a rezervy ve finanční oblasti</w:t>
            </w:r>
          </w:p>
        </w:tc>
        <w:tc>
          <w:tcPr>
            <w:tcW w:w="851" w:type="dxa"/>
            <w:noWrap/>
            <w:hideMark/>
          </w:tcPr>
          <w:p w14:paraId="4969E0F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7DE8B48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63638E5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7D588907"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348C6D8F" w14:textId="77777777" w:rsidTr="006F097E">
        <w:trPr>
          <w:trHeight w:val="288"/>
        </w:trPr>
        <w:tc>
          <w:tcPr>
            <w:tcW w:w="1129" w:type="dxa"/>
            <w:noWrap/>
            <w:hideMark/>
          </w:tcPr>
          <w:p w14:paraId="01391ACB"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J.</w:t>
            </w:r>
          </w:p>
        </w:tc>
        <w:tc>
          <w:tcPr>
            <w:tcW w:w="4536" w:type="dxa"/>
            <w:noWrap/>
            <w:hideMark/>
          </w:tcPr>
          <w:p w14:paraId="06C594BF"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Nákladové úroky a podobné náklady</w:t>
            </w:r>
          </w:p>
        </w:tc>
        <w:tc>
          <w:tcPr>
            <w:tcW w:w="851" w:type="dxa"/>
            <w:noWrap/>
            <w:hideMark/>
          </w:tcPr>
          <w:p w14:paraId="64E8234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w:t>
            </w:r>
          </w:p>
        </w:tc>
        <w:tc>
          <w:tcPr>
            <w:tcW w:w="850" w:type="dxa"/>
            <w:noWrap/>
            <w:hideMark/>
          </w:tcPr>
          <w:p w14:paraId="389F23F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19</w:t>
            </w:r>
          </w:p>
        </w:tc>
        <w:tc>
          <w:tcPr>
            <w:tcW w:w="851" w:type="dxa"/>
            <w:noWrap/>
            <w:hideMark/>
          </w:tcPr>
          <w:p w14:paraId="4C348F5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45</w:t>
            </w:r>
          </w:p>
        </w:tc>
        <w:tc>
          <w:tcPr>
            <w:tcW w:w="845" w:type="dxa"/>
            <w:noWrap/>
            <w:hideMark/>
          </w:tcPr>
          <w:p w14:paraId="176C65DC"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50</w:t>
            </w:r>
          </w:p>
        </w:tc>
      </w:tr>
      <w:tr w:rsidR="00220DB9" w:rsidRPr="00220DB9" w14:paraId="27FCEB2A" w14:textId="77777777" w:rsidTr="006F097E">
        <w:trPr>
          <w:trHeight w:val="288"/>
        </w:trPr>
        <w:tc>
          <w:tcPr>
            <w:tcW w:w="1129" w:type="dxa"/>
            <w:noWrap/>
            <w:hideMark/>
          </w:tcPr>
          <w:p w14:paraId="0A53C91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VII.</w:t>
            </w:r>
          </w:p>
        </w:tc>
        <w:tc>
          <w:tcPr>
            <w:tcW w:w="4536" w:type="dxa"/>
            <w:noWrap/>
            <w:hideMark/>
          </w:tcPr>
          <w:p w14:paraId="4B571FEC"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Ostatní finanční výnosy</w:t>
            </w:r>
          </w:p>
        </w:tc>
        <w:tc>
          <w:tcPr>
            <w:tcW w:w="851" w:type="dxa"/>
            <w:noWrap/>
            <w:hideMark/>
          </w:tcPr>
          <w:p w14:paraId="6870780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w:t>
            </w:r>
          </w:p>
        </w:tc>
        <w:tc>
          <w:tcPr>
            <w:tcW w:w="850" w:type="dxa"/>
            <w:noWrap/>
            <w:hideMark/>
          </w:tcPr>
          <w:p w14:paraId="3DB96F7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7</w:t>
            </w:r>
          </w:p>
        </w:tc>
        <w:tc>
          <w:tcPr>
            <w:tcW w:w="851" w:type="dxa"/>
            <w:noWrap/>
            <w:hideMark/>
          </w:tcPr>
          <w:p w14:paraId="0DF6410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w:t>
            </w:r>
          </w:p>
        </w:tc>
        <w:tc>
          <w:tcPr>
            <w:tcW w:w="845" w:type="dxa"/>
            <w:noWrap/>
            <w:hideMark/>
          </w:tcPr>
          <w:p w14:paraId="3B28D194"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15</w:t>
            </w:r>
          </w:p>
        </w:tc>
      </w:tr>
      <w:tr w:rsidR="00220DB9" w:rsidRPr="00220DB9" w14:paraId="4E3B60B3" w14:textId="77777777" w:rsidTr="006F097E">
        <w:trPr>
          <w:trHeight w:val="288"/>
        </w:trPr>
        <w:tc>
          <w:tcPr>
            <w:tcW w:w="1129" w:type="dxa"/>
            <w:noWrap/>
            <w:hideMark/>
          </w:tcPr>
          <w:p w14:paraId="2CD6804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K.</w:t>
            </w:r>
          </w:p>
        </w:tc>
        <w:tc>
          <w:tcPr>
            <w:tcW w:w="4536" w:type="dxa"/>
            <w:noWrap/>
            <w:hideMark/>
          </w:tcPr>
          <w:p w14:paraId="3C03EB5A"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Ostatní finanční náklady</w:t>
            </w:r>
          </w:p>
        </w:tc>
        <w:tc>
          <w:tcPr>
            <w:tcW w:w="851" w:type="dxa"/>
            <w:noWrap/>
            <w:hideMark/>
          </w:tcPr>
          <w:p w14:paraId="7D68A113"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0" w:type="dxa"/>
            <w:noWrap/>
            <w:hideMark/>
          </w:tcPr>
          <w:p w14:paraId="31F85DC0"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51" w:type="dxa"/>
            <w:noWrap/>
            <w:hideMark/>
          </w:tcPr>
          <w:p w14:paraId="20314E5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c>
          <w:tcPr>
            <w:tcW w:w="845" w:type="dxa"/>
            <w:noWrap/>
            <w:hideMark/>
          </w:tcPr>
          <w:p w14:paraId="1E9827C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0</w:t>
            </w:r>
          </w:p>
        </w:tc>
      </w:tr>
      <w:tr w:rsidR="00220DB9" w:rsidRPr="00220DB9" w14:paraId="44938003" w14:textId="77777777" w:rsidTr="006F097E">
        <w:trPr>
          <w:trHeight w:val="288"/>
        </w:trPr>
        <w:tc>
          <w:tcPr>
            <w:tcW w:w="1129" w:type="dxa"/>
            <w:noWrap/>
            <w:hideMark/>
          </w:tcPr>
          <w:p w14:paraId="56F99794"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w:t>
            </w:r>
          </w:p>
        </w:tc>
        <w:tc>
          <w:tcPr>
            <w:tcW w:w="4536" w:type="dxa"/>
            <w:noWrap/>
            <w:hideMark/>
          </w:tcPr>
          <w:p w14:paraId="4038FFD4"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Finanční výsledek hospodaření</w:t>
            </w:r>
          </w:p>
        </w:tc>
        <w:tc>
          <w:tcPr>
            <w:tcW w:w="851" w:type="dxa"/>
            <w:noWrap/>
            <w:hideMark/>
          </w:tcPr>
          <w:p w14:paraId="65BB338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w:t>
            </w:r>
          </w:p>
        </w:tc>
        <w:tc>
          <w:tcPr>
            <w:tcW w:w="850" w:type="dxa"/>
            <w:noWrap/>
            <w:hideMark/>
          </w:tcPr>
          <w:p w14:paraId="59B538E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w:t>
            </w:r>
          </w:p>
        </w:tc>
        <w:tc>
          <w:tcPr>
            <w:tcW w:w="851" w:type="dxa"/>
            <w:noWrap/>
            <w:hideMark/>
          </w:tcPr>
          <w:p w14:paraId="1855EFB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-35</w:t>
            </w:r>
          </w:p>
        </w:tc>
        <w:tc>
          <w:tcPr>
            <w:tcW w:w="845" w:type="dxa"/>
            <w:noWrap/>
            <w:hideMark/>
          </w:tcPr>
          <w:p w14:paraId="33D9C626"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-35</w:t>
            </w:r>
          </w:p>
        </w:tc>
      </w:tr>
      <w:tr w:rsidR="00220DB9" w:rsidRPr="00220DB9" w14:paraId="28477D68" w14:textId="77777777" w:rsidTr="006F097E">
        <w:trPr>
          <w:trHeight w:val="288"/>
        </w:trPr>
        <w:tc>
          <w:tcPr>
            <w:tcW w:w="1129" w:type="dxa"/>
            <w:noWrap/>
            <w:hideMark/>
          </w:tcPr>
          <w:p w14:paraId="69A2D59E"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w:t>
            </w:r>
          </w:p>
        </w:tc>
        <w:tc>
          <w:tcPr>
            <w:tcW w:w="4536" w:type="dxa"/>
            <w:noWrap/>
            <w:hideMark/>
          </w:tcPr>
          <w:p w14:paraId="26EA092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Výsledek hospodaření před zdaněním (EBT)</w:t>
            </w:r>
          </w:p>
        </w:tc>
        <w:tc>
          <w:tcPr>
            <w:tcW w:w="851" w:type="dxa"/>
            <w:noWrap/>
            <w:hideMark/>
          </w:tcPr>
          <w:p w14:paraId="7B6D250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21</w:t>
            </w:r>
          </w:p>
        </w:tc>
        <w:tc>
          <w:tcPr>
            <w:tcW w:w="850" w:type="dxa"/>
            <w:noWrap/>
            <w:hideMark/>
          </w:tcPr>
          <w:p w14:paraId="253383C5"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499</w:t>
            </w:r>
          </w:p>
        </w:tc>
        <w:tc>
          <w:tcPr>
            <w:tcW w:w="851" w:type="dxa"/>
            <w:noWrap/>
            <w:hideMark/>
          </w:tcPr>
          <w:p w14:paraId="4452F5C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506</w:t>
            </w:r>
          </w:p>
        </w:tc>
        <w:tc>
          <w:tcPr>
            <w:tcW w:w="845" w:type="dxa"/>
            <w:noWrap/>
            <w:hideMark/>
          </w:tcPr>
          <w:p w14:paraId="3DACC67D"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1214</w:t>
            </w:r>
          </w:p>
        </w:tc>
      </w:tr>
      <w:tr w:rsidR="00220DB9" w:rsidRPr="00220DB9" w14:paraId="3A8801A8" w14:textId="77777777" w:rsidTr="006F097E">
        <w:trPr>
          <w:trHeight w:val="288"/>
        </w:trPr>
        <w:tc>
          <w:tcPr>
            <w:tcW w:w="1129" w:type="dxa"/>
            <w:noWrap/>
            <w:hideMark/>
          </w:tcPr>
          <w:p w14:paraId="59A2CA02"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L.</w:t>
            </w:r>
          </w:p>
        </w:tc>
        <w:tc>
          <w:tcPr>
            <w:tcW w:w="4536" w:type="dxa"/>
            <w:noWrap/>
            <w:hideMark/>
          </w:tcPr>
          <w:p w14:paraId="552C96A7"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Daň z příjmů</w:t>
            </w:r>
          </w:p>
        </w:tc>
        <w:tc>
          <w:tcPr>
            <w:tcW w:w="851" w:type="dxa"/>
            <w:noWrap/>
            <w:hideMark/>
          </w:tcPr>
          <w:p w14:paraId="2A9C5C09"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w:t>
            </w:r>
          </w:p>
        </w:tc>
        <w:tc>
          <w:tcPr>
            <w:tcW w:w="850" w:type="dxa"/>
            <w:noWrap/>
            <w:hideMark/>
          </w:tcPr>
          <w:p w14:paraId="4B83972A"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17</w:t>
            </w:r>
          </w:p>
        </w:tc>
        <w:tc>
          <w:tcPr>
            <w:tcW w:w="851" w:type="dxa"/>
            <w:noWrap/>
            <w:hideMark/>
          </w:tcPr>
          <w:p w14:paraId="124B148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90</w:t>
            </w:r>
          </w:p>
        </w:tc>
        <w:tc>
          <w:tcPr>
            <w:tcW w:w="845" w:type="dxa"/>
            <w:noWrap/>
            <w:hideMark/>
          </w:tcPr>
          <w:p w14:paraId="65604D7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214</w:t>
            </w:r>
          </w:p>
        </w:tc>
      </w:tr>
      <w:tr w:rsidR="00220DB9" w:rsidRPr="00220DB9" w14:paraId="63911A73" w14:textId="77777777" w:rsidTr="006F097E">
        <w:trPr>
          <w:trHeight w:val="288"/>
        </w:trPr>
        <w:tc>
          <w:tcPr>
            <w:tcW w:w="1129" w:type="dxa"/>
            <w:noWrap/>
            <w:hideMark/>
          </w:tcPr>
          <w:p w14:paraId="0EB44B72" w14:textId="77777777" w:rsidR="00220DB9" w:rsidRPr="00220DB9" w:rsidRDefault="00220DB9" w:rsidP="00220DB9">
            <w:pPr>
              <w:suppressAutoHyphens w:val="0"/>
              <w:jc w:val="center"/>
              <w:rPr>
                <w:rFonts w:ascii="Calibri" w:hAnsi="Calibri" w:cs="Calibri"/>
                <w:color w:val="000000"/>
                <w:sz w:val="22"/>
              </w:rPr>
            </w:pPr>
            <w:r w:rsidRPr="00220DB9">
              <w:rPr>
                <w:rFonts w:ascii="Calibri" w:hAnsi="Calibri" w:cs="Calibri"/>
                <w:color w:val="000000"/>
                <w:sz w:val="22"/>
              </w:rPr>
              <w:t>***</w:t>
            </w:r>
          </w:p>
        </w:tc>
        <w:tc>
          <w:tcPr>
            <w:tcW w:w="4536" w:type="dxa"/>
            <w:noWrap/>
            <w:hideMark/>
          </w:tcPr>
          <w:p w14:paraId="35BF1DD8" w14:textId="77777777" w:rsidR="00220DB9" w:rsidRPr="00220DB9" w:rsidRDefault="00220DB9" w:rsidP="00220DB9">
            <w:pPr>
              <w:suppressAutoHyphens w:val="0"/>
              <w:rPr>
                <w:rFonts w:ascii="Calibri" w:hAnsi="Calibri" w:cs="Calibri"/>
                <w:color w:val="000000"/>
                <w:sz w:val="22"/>
              </w:rPr>
            </w:pPr>
            <w:r w:rsidRPr="00220DB9">
              <w:rPr>
                <w:rFonts w:ascii="Calibri" w:hAnsi="Calibri" w:cs="Calibri"/>
                <w:color w:val="000000"/>
                <w:sz w:val="22"/>
              </w:rPr>
              <w:t>Výsledek hospodaření za účetní období (EAT)</w:t>
            </w:r>
          </w:p>
        </w:tc>
        <w:tc>
          <w:tcPr>
            <w:tcW w:w="851" w:type="dxa"/>
            <w:noWrap/>
            <w:hideMark/>
          </w:tcPr>
          <w:p w14:paraId="7FE8C19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17</w:t>
            </w:r>
          </w:p>
        </w:tc>
        <w:tc>
          <w:tcPr>
            <w:tcW w:w="850" w:type="dxa"/>
            <w:noWrap/>
            <w:hideMark/>
          </w:tcPr>
          <w:p w14:paraId="1F5844DB"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482</w:t>
            </w:r>
          </w:p>
        </w:tc>
        <w:tc>
          <w:tcPr>
            <w:tcW w:w="851" w:type="dxa"/>
            <w:noWrap/>
            <w:hideMark/>
          </w:tcPr>
          <w:p w14:paraId="18564E9E"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416</w:t>
            </w:r>
          </w:p>
        </w:tc>
        <w:tc>
          <w:tcPr>
            <w:tcW w:w="845" w:type="dxa"/>
            <w:noWrap/>
            <w:hideMark/>
          </w:tcPr>
          <w:p w14:paraId="4212BAB2" w14:textId="77777777" w:rsidR="00220DB9" w:rsidRPr="00220DB9" w:rsidRDefault="00220DB9" w:rsidP="00220DB9">
            <w:pPr>
              <w:suppressAutoHyphens w:val="0"/>
              <w:jc w:val="right"/>
              <w:rPr>
                <w:rFonts w:ascii="Calibri" w:hAnsi="Calibri" w:cs="Calibri"/>
                <w:color w:val="000000"/>
                <w:sz w:val="22"/>
              </w:rPr>
            </w:pPr>
            <w:r w:rsidRPr="00220DB9">
              <w:rPr>
                <w:rFonts w:ascii="Calibri" w:hAnsi="Calibri" w:cs="Calibri"/>
                <w:color w:val="000000"/>
                <w:sz w:val="22"/>
              </w:rPr>
              <w:t>1000</w:t>
            </w:r>
          </w:p>
        </w:tc>
      </w:tr>
      <w:tr w:rsidR="006F097E" w:rsidRPr="006F097E" w14:paraId="547E8EFD" w14:textId="77777777" w:rsidTr="006F097E">
        <w:trPr>
          <w:trHeight w:val="288"/>
        </w:trPr>
        <w:tc>
          <w:tcPr>
            <w:tcW w:w="1129" w:type="dxa"/>
            <w:noWrap/>
            <w:hideMark/>
          </w:tcPr>
          <w:p w14:paraId="50B09B2C" w14:textId="77777777" w:rsidR="00220DB9" w:rsidRPr="006F097E" w:rsidRDefault="00220DB9" w:rsidP="00220DB9">
            <w:pPr>
              <w:suppressAutoHyphens w:val="0"/>
              <w:jc w:val="center"/>
              <w:rPr>
                <w:rFonts w:ascii="Calibri" w:hAnsi="Calibri" w:cs="Calibri"/>
                <w:color w:val="000000" w:themeColor="text1"/>
                <w:sz w:val="22"/>
              </w:rPr>
            </w:pPr>
            <w:r w:rsidRPr="006F097E">
              <w:rPr>
                <w:rFonts w:ascii="Calibri" w:hAnsi="Calibri" w:cs="Calibri"/>
                <w:color w:val="000000" w:themeColor="text1"/>
                <w:sz w:val="22"/>
              </w:rPr>
              <w:t>*</w:t>
            </w:r>
          </w:p>
        </w:tc>
        <w:tc>
          <w:tcPr>
            <w:tcW w:w="4536" w:type="dxa"/>
            <w:noWrap/>
            <w:hideMark/>
          </w:tcPr>
          <w:p w14:paraId="223DC852" w14:textId="77777777" w:rsidR="00220DB9" w:rsidRPr="006F097E" w:rsidRDefault="00220DB9" w:rsidP="00220DB9">
            <w:pPr>
              <w:suppressAutoHyphens w:val="0"/>
              <w:rPr>
                <w:rFonts w:ascii="Calibri" w:hAnsi="Calibri" w:cs="Calibri"/>
                <w:color w:val="000000" w:themeColor="text1"/>
                <w:sz w:val="22"/>
              </w:rPr>
            </w:pPr>
            <w:r w:rsidRPr="006F097E">
              <w:rPr>
                <w:rFonts w:ascii="Calibri" w:hAnsi="Calibri" w:cs="Calibri"/>
                <w:color w:val="000000" w:themeColor="text1"/>
                <w:sz w:val="22"/>
              </w:rPr>
              <w:t>Čistý obrat za účetní období</w:t>
            </w:r>
          </w:p>
        </w:tc>
        <w:tc>
          <w:tcPr>
            <w:tcW w:w="851" w:type="dxa"/>
            <w:noWrap/>
            <w:hideMark/>
          </w:tcPr>
          <w:p w14:paraId="373AA364" w14:textId="77777777" w:rsidR="00220DB9" w:rsidRPr="006F097E" w:rsidRDefault="00220DB9" w:rsidP="00220DB9">
            <w:pPr>
              <w:suppressAutoHyphens w:val="0"/>
              <w:jc w:val="right"/>
              <w:rPr>
                <w:rFonts w:ascii="Calibri" w:hAnsi="Calibri" w:cs="Calibri"/>
                <w:color w:val="000000" w:themeColor="text1"/>
                <w:sz w:val="22"/>
              </w:rPr>
            </w:pPr>
            <w:r w:rsidRPr="006F097E">
              <w:rPr>
                <w:rFonts w:ascii="Calibri" w:hAnsi="Calibri" w:cs="Calibri"/>
                <w:color w:val="000000" w:themeColor="text1"/>
                <w:sz w:val="22"/>
              </w:rPr>
              <w:t>2772</w:t>
            </w:r>
          </w:p>
        </w:tc>
        <w:tc>
          <w:tcPr>
            <w:tcW w:w="850" w:type="dxa"/>
            <w:noWrap/>
            <w:hideMark/>
          </w:tcPr>
          <w:p w14:paraId="5F9B169B" w14:textId="77777777" w:rsidR="00220DB9" w:rsidRPr="006F097E" w:rsidRDefault="00220DB9" w:rsidP="00220DB9">
            <w:pPr>
              <w:suppressAutoHyphens w:val="0"/>
              <w:jc w:val="right"/>
              <w:rPr>
                <w:rFonts w:ascii="Calibri" w:hAnsi="Calibri" w:cs="Calibri"/>
                <w:color w:val="000000" w:themeColor="text1"/>
                <w:sz w:val="22"/>
              </w:rPr>
            </w:pPr>
            <w:r w:rsidRPr="006F097E">
              <w:rPr>
                <w:rFonts w:ascii="Calibri" w:hAnsi="Calibri" w:cs="Calibri"/>
                <w:color w:val="000000" w:themeColor="text1"/>
                <w:sz w:val="22"/>
              </w:rPr>
              <w:t>4420</w:t>
            </w:r>
          </w:p>
        </w:tc>
        <w:tc>
          <w:tcPr>
            <w:tcW w:w="851" w:type="dxa"/>
            <w:noWrap/>
            <w:hideMark/>
          </w:tcPr>
          <w:p w14:paraId="5BBF2BFF" w14:textId="77777777" w:rsidR="00220DB9" w:rsidRPr="006F097E" w:rsidRDefault="00220DB9" w:rsidP="00220DB9">
            <w:pPr>
              <w:suppressAutoHyphens w:val="0"/>
              <w:jc w:val="right"/>
              <w:rPr>
                <w:rFonts w:ascii="Calibri" w:hAnsi="Calibri" w:cs="Calibri"/>
                <w:color w:val="000000" w:themeColor="text1"/>
                <w:sz w:val="22"/>
              </w:rPr>
            </w:pPr>
            <w:r w:rsidRPr="006F097E">
              <w:rPr>
                <w:rFonts w:ascii="Calibri" w:hAnsi="Calibri" w:cs="Calibri"/>
                <w:color w:val="000000" w:themeColor="text1"/>
                <w:sz w:val="22"/>
              </w:rPr>
              <w:t>5209</w:t>
            </w:r>
          </w:p>
        </w:tc>
        <w:tc>
          <w:tcPr>
            <w:tcW w:w="845" w:type="dxa"/>
            <w:noWrap/>
            <w:hideMark/>
          </w:tcPr>
          <w:p w14:paraId="5007C0DC" w14:textId="77777777" w:rsidR="00220DB9" w:rsidRPr="006F097E" w:rsidRDefault="00220DB9" w:rsidP="006F097E">
            <w:pPr>
              <w:keepNext/>
              <w:suppressAutoHyphens w:val="0"/>
              <w:jc w:val="right"/>
              <w:rPr>
                <w:rFonts w:ascii="Calibri" w:hAnsi="Calibri" w:cs="Calibri"/>
                <w:color w:val="000000" w:themeColor="text1"/>
                <w:sz w:val="22"/>
              </w:rPr>
            </w:pPr>
            <w:r w:rsidRPr="006F097E">
              <w:rPr>
                <w:rFonts w:ascii="Calibri" w:hAnsi="Calibri" w:cs="Calibri"/>
                <w:color w:val="000000" w:themeColor="text1"/>
                <w:sz w:val="22"/>
              </w:rPr>
              <w:t>11815</w:t>
            </w:r>
          </w:p>
        </w:tc>
      </w:tr>
    </w:tbl>
    <w:p w14:paraId="16405C4D" w14:textId="1A7EA273" w:rsidR="006F097E" w:rsidRPr="006F097E" w:rsidRDefault="006F097E" w:rsidP="000D2304">
      <w:pPr>
        <w:pStyle w:val="Titulek"/>
        <w:jc w:val="center"/>
        <w:rPr>
          <w:color w:val="000000" w:themeColor="text1"/>
        </w:rPr>
      </w:pPr>
      <w:bookmarkStart w:id="206" w:name="_Toc46134904"/>
      <w:r w:rsidRPr="000D2304">
        <w:rPr>
          <w:b/>
          <w:bCs/>
          <w:color w:val="000000" w:themeColor="text1"/>
        </w:rPr>
        <w:lastRenderedPageBreak/>
        <w:t xml:space="preserve">Tabulka </w:t>
      </w:r>
      <w:r w:rsidRPr="000D2304">
        <w:rPr>
          <w:b/>
          <w:bCs/>
          <w:color w:val="000000" w:themeColor="text1"/>
        </w:rPr>
        <w:fldChar w:fldCharType="begin"/>
      </w:r>
      <w:r w:rsidRPr="000D2304">
        <w:rPr>
          <w:b/>
          <w:bCs/>
          <w:color w:val="000000" w:themeColor="text1"/>
        </w:rPr>
        <w:instrText xml:space="preserve"> SEQ Tabulka \* ARABIC </w:instrText>
      </w:r>
      <w:r w:rsidRPr="000D2304">
        <w:rPr>
          <w:b/>
          <w:bCs/>
          <w:color w:val="000000" w:themeColor="text1"/>
        </w:rPr>
        <w:fldChar w:fldCharType="separate"/>
      </w:r>
      <w:r w:rsidR="00510AB1">
        <w:rPr>
          <w:b/>
          <w:bCs/>
          <w:noProof/>
          <w:color w:val="000000" w:themeColor="text1"/>
        </w:rPr>
        <w:t>4</w:t>
      </w:r>
      <w:r w:rsidRPr="000D2304">
        <w:rPr>
          <w:b/>
          <w:bCs/>
          <w:color w:val="000000" w:themeColor="text1"/>
        </w:rPr>
        <w:fldChar w:fldCharType="end"/>
      </w:r>
      <w:r w:rsidRPr="006F097E">
        <w:rPr>
          <w:color w:val="000000" w:themeColor="text1"/>
        </w:rPr>
        <w:t xml:space="preserve"> Výkaz zisku a ztrát</w:t>
      </w:r>
      <w:r w:rsidRPr="00E0784A">
        <w:rPr>
          <w:color w:val="000000" w:themeColor="text1"/>
          <w:sz w:val="20"/>
          <w:szCs w:val="20"/>
          <w:vertAlign w:val="superscript"/>
        </w:rPr>
        <w:footnoteReference w:id="44"/>
      </w:r>
      <w:bookmarkEnd w:id="206"/>
    </w:p>
    <w:p w14:paraId="3E21A806" w14:textId="77777777" w:rsidR="00C3547A" w:rsidRPr="00236D83" w:rsidRDefault="00236D83" w:rsidP="001A079A">
      <w:pPr>
        <w:pStyle w:val="Odstavecseseznamem"/>
        <w:numPr>
          <w:ilvl w:val="0"/>
          <w:numId w:val="2"/>
        </w:numPr>
        <w:spacing w:after="120" w:line="360" w:lineRule="auto"/>
        <w:jc w:val="both"/>
        <w:rPr>
          <w:iCs/>
          <w:color w:val="000000" w:themeColor="text1"/>
          <w:sz w:val="24"/>
          <w:szCs w:val="24"/>
        </w:rPr>
      </w:pPr>
      <w:r w:rsidRPr="00236D83">
        <w:rPr>
          <w:iCs/>
          <w:color w:val="000000" w:themeColor="text1"/>
          <w:sz w:val="24"/>
          <w:szCs w:val="24"/>
        </w:rPr>
        <w:t>Poměrová analýza</w:t>
      </w:r>
    </w:p>
    <w:tbl>
      <w:tblPr>
        <w:tblStyle w:val="Mkatabulky2"/>
        <w:tblW w:w="0" w:type="auto"/>
        <w:tblLook w:val="04A0" w:firstRow="1" w:lastRow="0" w:firstColumn="1" w:lastColumn="0" w:noHBand="0" w:noVBand="1"/>
      </w:tblPr>
      <w:tblGrid>
        <w:gridCol w:w="4529"/>
        <w:gridCol w:w="1134"/>
        <w:gridCol w:w="1134"/>
        <w:gridCol w:w="1134"/>
        <w:gridCol w:w="1129"/>
      </w:tblGrid>
      <w:tr w:rsidR="00236D83" w:rsidRPr="00236D83" w14:paraId="0F452B6F" w14:textId="77777777" w:rsidTr="00236D83">
        <w:tc>
          <w:tcPr>
            <w:tcW w:w="4529" w:type="dxa"/>
          </w:tcPr>
          <w:p w14:paraId="2C37D4E8"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Ukazatel</w:t>
            </w:r>
          </w:p>
        </w:tc>
        <w:tc>
          <w:tcPr>
            <w:tcW w:w="1134" w:type="dxa"/>
          </w:tcPr>
          <w:p w14:paraId="74EFA33E"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2018</w:t>
            </w:r>
          </w:p>
        </w:tc>
        <w:tc>
          <w:tcPr>
            <w:tcW w:w="1134" w:type="dxa"/>
          </w:tcPr>
          <w:p w14:paraId="28566EFF"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2019</w:t>
            </w:r>
          </w:p>
        </w:tc>
        <w:tc>
          <w:tcPr>
            <w:tcW w:w="1134" w:type="dxa"/>
          </w:tcPr>
          <w:p w14:paraId="16ECEEA7"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2020</w:t>
            </w:r>
          </w:p>
        </w:tc>
        <w:tc>
          <w:tcPr>
            <w:tcW w:w="1129" w:type="dxa"/>
          </w:tcPr>
          <w:p w14:paraId="1A8C311F"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2021</w:t>
            </w:r>
          </w:p>
        </w:tc>
      </w:tr>
      <w:tr w:rsidR="00236D83" w:rsidRPr="00236D83" w14:paraId="0B2A0D8A" w14:textId="77777777" w:rsidTr="00236D83">
        <w:tc>
          <w:tcPr>
            <w:tcW w:w="4529" w:type="dxa"/>
          </w:tcPr>
          <w:p w14:paraId="6BA00B80"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Rentabilita vlastního kapitálu ROE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E626F5"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1,903695</w:t>
            </w:r>
          </w:p>
        </w:tc>
        <w:tc>
          <w:tcPr>
            <w:tcW w:w="1134" w:type="dxa"/>
            <w:tcBorders>
              <w:top w:val="single" w:sz="4" w:space="0" w:color="auto"/>
              <w:left w:val="nil"/>
              <w:bottom w:val="single" w:sz="4" w:space="0" w:color="auto"/>
              <w:right w:val="single" w:sz="4" w:space="0" w:color="auto"/>
            </w:tcBorders>
            <w:shd w:val="clear" w:color="auto" w:fill="auto"/>
            <w:vAlign w:val="bottom"/>
          </w:tcPr>
          <w:p w14:paraId="19716FC8"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49,742</w:t>
            </w:r>
          </w:p>
        </w:tc>
        <w:tc>
          <w:tcPr>
            <w:tcW w:w="1134" w:type="dxa"/>
            <w:tcBorders>
              <w:top w:val="single" w:sz="4" w:space="0" w:color="auto"/>
              <w:left w:val="nil"/>
              <w:bottom w:val="single" w:sz="4" w:space="0" w:color="auto"/>
              <w:right w:val="single" w:sz="4" w:space="0" w:color="auto"/>
            </w:tcBorders>
            <w:shd w:val="clear" w:color="auto" w:fill="auto"/>
            <w:vAlign w:val="bottom"/>
          </w:tcPr>
          <w:p w14:paraId="2FD9F8FD"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30,0361</w:t>
            </w:r>
          </w:p>
        </w:tc>
        <w:tc>
          <w:tcPr>
            <w:tcW w:w="1129" w:type="dxa"/>
            <w:tcBorders>
              <w:top w:val="single" w:sz="4" w:space="0" w:color="auto"/>
              <w:left w:val="nil"/>
              <w:bottom w:val="single" w:sz="4" w:space="0" w:color="auto"/>
              <w:right w:val="single" w:sz="4" w:space="0" w:color="auto"/>
            </w:tcBorders>
            <w:shd w:val="clear" w:color="auto" w:fill="auto"/>
            <w:vAlign w:val="bottom"/>
          </w:tcPr>
          <w:p w14:paraId="5831D7A1"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41,92872</w:t>
            </w:r>
          </w:p>
        </w:tc>
      </w:tr>
      <w:tr w:rsidR="00236D83" w:rsidRPr="00236D83" w14:paraId="78794D62" w14:textId="77777777" w:rsidTr="00236D83">
        <w:tc>
          <w:tcPr>
            <w:tcW w:w="4529" w:type="dxa"/>
          </w:tcPr>
          <w:p w14:paraId="675616A3"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Rentabilita vloženého kapitálu ROA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CAF4B32"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0,44565</w:t>
            </w:r>
          </w:p>
        </w:tc>
        <w:tc>
          <w:tcPr>
            <w:tcW w:w="1134" w:type="dxa"/>
            <w:tcBorders>
              <w:top w:val="single" w:sz="4" w:space="0" w:color="auto"/>
              <w:left w:val="nil"/>
              <w:bottom w:val="single" w:sz="4" w:space="0" w:color="auto"/>
              <w:right w:val="single" w:sz="4" w:space="0" w:color="auto"/>
            </w:tcBorders>
            <w:shd w:val="clear" w:color="auto" w:fill="auto"/>
            <w:vAlign w:val="bottom"/>
          </w:tcPr>
          <w:p w14:paraId="1BE4B128"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10,80504</w:t>
            </w:r>
          </w:p>
        </w:tc>
        <w:tc>
          <w:tcPr>
            <w:tcW w:w="1134" w:type="dxa"/>
            <w:tcBorders>
              <w:top w:val="single" w:sz="4" w:space="0" w:color="auto"/>
              <w:left w:val="nil"/>
              <w:bottom w:val="single" w:sz="4" w:space="0" w:color="auto"/>
              <w:right w:val="single" w:sz="4" w:space="0" w:color="auto"/>
            </w:tcBorders>
            <w:shd w:val="clear" w:color="auto" w:fill="auto"/>
            <w:vAlign w:val="bottom"/>
          </w:tcPr>
          <w:p w14:paraId="2F6D05E7"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6,945753</w:t>
            </w:r>
          </w:p>
        </w:tc>
        <w:tc>
          <w:tcPr>
            <w:tcW w:w="1129" w:type="dxa"/>
            <w:tcBorders>
              <w:top w:val="single" w:sz="4" w:space="0" w:color="auto"/>
              <w:left w:val="nil"/>
              <w:bottom w:val="single" w:sz="4" w:space="0" w:color="auto"/>
              <w:right w:val="single" w:sz="4" w:space="0" w:color="auto"/>
            </w:tcBorders>
            <w:shd w:val="clear" w:color="auto" w:fill="auto"/>
            <w:vAlign w:val="bottom"/>
          </w:tcPr>
          <w:p w14:paraId="04883581"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20,86957</w:t>
            </w:r>
          </w:p>
        </w:tc>
      </w:tr>
      <w:tr w:rsidR="00236D83" w:rsidRPr="00236D83" w14:paraId="5FD56A15" w14:textId="77777777" w:rsidTr="00236D83">
        <w:tc>
          <w:tcPr>
            <w:tcW w:w="4529" w:type="dxa"/>
          </w:tcPr>
          <w:p w14:paraId="609A994B"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Rentabilita dlouhodobého</w:t>
            </w:r>
            <w:r w:rsidR="0038001F">
              <w:rPr>
                <w:rFonts w:asciiTheme="minorHAnsi" w:hAnsiTheme="minorHAnsi"/>
                <w:sz w:val="22"/>
              </w:rPr>
              <w:t xml:space="preserve"> </w:t>
            </w:r>
            <w:r w:rsidRPr="00236D83">
              <w:rPr>
                <w:rFonts w:asciiTheme="minorHAnsi" w:hAnsiTheme="minorHAnsi"/>
                <w:sz w:val="22"/>
              </w:rPr>
              <w:t>kapitálu ROCE</w:t>
            </w:r>
          </w:p>
        </w:tc>
        <w:tc>
          <w:tcPr>
            <w:tcW w:w="1134" w:type="dxa"/>
            <w:tcBorders>
              <w:top w:val="nil"/>
              <w:left w:val="single" w:sz="4" w:space="0" w:color="auto"/>
              <w:bottom w:val="single" w:sz="4" w:space="0" w:color="auto"/>
              <w:right w:val="single" w:sz="4" w:space="0" w:color="auto"/>
            </w:tcBorders>
            <w:shd w:val="clear" w:color="auto" w:fill="auto"/>
            <w:vAlign w:val="bottom"/>
          </w:tcPr>
          <w:p w14:paraId="25F7B348"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xxx</w:t>
            </w:r>
          </w:p>
        </w:tc>
        <w:tc>
          <w:tcPr>
            <w:tcW w:w="1134" w:type="dxa"/>
            <w:tcBorders>
              <w:top w:val="nil"/>
              <w:left w:val="nil"/>
              <w:bottom w:val="single" w:sz="4" w:space="0" w:color="auto"/>
              <w:right w:val="single" w:sz="4" w:space="0" w:color="auto"/>
            </w:tcBorders>
            <w:shd w:val="clear" w:color="auto" w:fill="auto"/>
            <w:vAlign w:val="bottom"/>
          </w:tcPr>
          <w:p w14:paraId="2AA58D40"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14,06337</w:t>
            </w:r>
          </w:p>
        </w:tc>
        <w:tc>
          <w:tcPr>
            <w:tcW w:w="1134" w:type="dxa"/>
            <w:tcBorders>
              <w:top w:val="nil"/>
              <w:left w:val="nil"/>
              <w:bottom w:val="single" w:sz="4" w:space="0" w:color="auto"/>
              <w:right w:val="single" w:sz="4" w:space="0" w:color="auto"/>
            </w:tcBorders>
            <w:shd w:val="clear" w:color="auto" w:fill="auto"/>
            <w:vAlign w:val="bottom"/>
          </w:tcPr>
          <w:p w14:paraId="2C289DA7"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8,925791</w:t>
            </w:r>
          </w:p>
        </w:tc>
        <w:tc>
          <w:tcPr>
            <w:tcW w:w="1129" w:type="dxa"/>
            <w:tcBorders>
              <w:top w:val="nil"/>
              <w:left w:val="nil"/>
              <w:bottom w:val="single" w:sz="4" w:space="0" w:color="auto"/>
              <w:right w:val="single" w:sz="4" w:space="0" w:color="auto"/>
            </w:tcBorders>
            <w:shd w:val="clear" w:color="auto" w:fill="auto"/>
            <w:vAlign w:val="bottom"/>
          </w:tcPr>
          <w:p w14:paraId="2D34DB7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61,2</w:t>
            </w:r>
          </w:p>
        </w:tc>
      </w:tr>
      <w:tr w:rsidR="00236D83" w:rsidRPr="00236D83" w14:paraId="21E32274" w14:textId="77777777" w:rsidTr="00236D83">
        <w:tc>
          <w:tcPr>
            <w:tcW w:w="4529" w:type="dxa"/>
          </w:tcPr>
          <w:p w14:paraId="19538465"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Rentabilita tržeb ROS</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0AC539"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0,830325</w:t>
            </w:r>
          </w:p>
        </w:tc>
        <w:tc>
          <w:tcPr>
            <w:tcW w:w="1134" w:type="dxa"/>
            <w:tcBorders>
              <w:top w:val="nil"/>
              <w:left w:val="nil"/>
              <w:bottom w:val="single" w:sz="4" w:space="0" w:color="auto"/>
              <w:right w:val="single" w:sz="4" w:space="0" w:color="auto"/>
            </w:tcBorders>
            <w:shd w:val="clear" w:color="auto" w:fill="auto"/>
            <w:vAlign w:val="bottom"/>
          </w:tcPr>
          <w:p w14:paraId="1C3CEDD5"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11,46612</w:t>
            </w:r>
          </w:p>
        </w:tc>
        <w:tc>
          <w:tcPr>
            <w:tcW w:w="1134" w:type="dxa"/>
            <w:tcBorders>
              <w:top w:val="nil"/>
              <w:left w:val="nil"/>
              <w:bottom w:val="single" w:sz="4" w:space="0" w:color="auto"/>
              <w:right w:val="single" w:sz="4" w:space="0" w:color="auto"/>
            </w:tcBorders>
            <w:shd w:val="clear" w:color="auto" w:fill="auto"/>
            <w:vAlign w:val="bottom"/>
          </w:tcPr>
          <w:p w14:paraId="687CBADA"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9,98452</w:t>
            </w:r>
          </w:p>
        </w:tc>
        <w:tc>
          <w:tcPr>
            <w:tcW w:w="1129" w:type="dxa"/>
            <w:tcBorders>
              <w:top w:val="nil"/>
              <w:left w:val="nil"/>
              <w:bottom w:val="single" w:sz="4" w:space="0" w:color="auto"/>
              <w:right w:val="single" w:sz="4" w:space="0" w:color="auto"/>
            </w:tcBorders>
            <w:shd w:val="clear" w:color="auto" w:fill="auto"/>
            <w:vAlign w:val="bottom"/>
          </w:tcPr>
          <w:p w14:paraId="1419190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10,37288</w:t>
            </w:r>
          </w:p>
        </w:tc>
      </w:tr>
      <w:tr w:rsidR="00236D83" w:rsidRPr="00236D83" w14:paraId="1E421512" w14:textId="77777777" w:rsidTr="00236D83">
        <w:tc>
          <w:tcPr>
            <w:tcW w:w="4529" w:type="dxa"/>
          </w:tcPr>
          <w:p w14:paraId="21AD72FE"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Rentabilita mezd</w:t>
            </w:r>
          </w:p>
        </w:tc>
        <w:tc>
          <w:tcPr>
            <w:tcW w:w="1134" w:type="dxa"/>
            <w:tcBorders>
              <w:top w:val="nil"/>
              <w:left w:val="single" w:sz="4" w:space="0" w:color="auto"/>
              <w:bottom w:val="single" w:sz="4" w:space="0" w:color="auto"/>
              <w:right w:val="single" w:sz="4" w:space="0" w:color="auto"/>
            </w:tcBorders>
            <w:shd w:val="clear" w:color="auto" w:fill="auto"/>
            <w:vAlign w:val="bottom"/>
          </w:tcPr>
          <w:p w14:paraId="16212C41"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4,37018</w:t>
            </w:r>
          </w:p>
        </w:tc>
        <w:tc>
          <w:tcPr>
            <w:tcW w:w="1134" w:type="dxa"/>
            <w:tcBorders>
              <w:top w:val="nil"/>
              <w:left w:val="nil"/>
              <w:bottom w:val="single" w:sz="4" w:space="0" w:color="auto"/>
              <w:right w:val="single" w:sz="4" w:space="0" w:color="auto"/>
            </w:tcBorders>
            <w:shd w:val="clear" w:color="auto" w:fill="auto"/>
            <w:vAlign w:val="bottom"/>
          </w:tcPr>
          <w:p w14:paraId="11AB7303"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77,24359</w:t>
            </w:r>
          </w:p>
        </w:tc>
        <w:tc>
          <w:tcPr>
            <w:tcW w:w="1134" w:type="dxa"/>
            <w:tcBorders>
              <w:top w:val="nil"/>
              <w:left w:val="nil"/>
              <w:bottom w:val="single" w:sz="4" w:space="0" w:color="auto"/>
              <w:right w:val="single" w:sz="4" w:space="0" w:color="auto"/>
            </w:tcBorders>
            <w:shd w:val="clear" w:color="auto" w:fill="auto"/>
            <w:vAlign w:val="bottom"/>
          </w:tcPr>
          <w:p w14:paraId="7967F2C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60,99707</w:t>
            </w:r>
          </w:p>
        </w:tc>
        <w:tc>
          <w:tcPr>
            <w:tcW w:w="1129" w:type="dxa"/>
            <w:tcBorders>
              <w:top w:val="nil"/>
              <w:left w:val="nil"/>
              <w:bottom w:val="single" w:sz="4" w:space="0" w:color="auto"/>
              <w:right w:val="single" w:sz="4" w:space="0" w:color="auto"/>
            </w:tcBorders>
            <w:shd w:val="clear" w:color="auto" w:fill="auto"/>
            <w:vAlign w:val="bottom"/>
          </w:tcPr>
          <w:p w14:paraId="23DADC4C"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108,9325</w:t>
            </w:r>
          </w:p>
        </w:tc>
      </w:tr>
      <w:tr w:rsidR="00236D83" w:rsidRPr="00236D83" w14:paraId="48A95A77" w14:textId="77777777" w:rsidTr="00236D83">
        <w:tc>
          <w:tcPr>
            <w:tcW w:w="4529" w:type="dxa"/>
          </w:tcPr>
          <w:p w14:paraId="682F15A0"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Běžná likvidita</w:t>
            </w:r>
          </w:p>
        </w:tc>
        <w:tc>
          <w:tcPr>
            <w:tcW w:w="1134" w:type="dxa"/>
            <w:tcBorders>
              <w:top w:val="nil"/>
              <w:left w:val="single" w:sz="4" w:space="0" w:color="auto"/>
              <w:bottom w:val="single" w:sz="4" w:space="0" w:color="auto"/>
              <w:right w:val="single" w:sz="4" w:space="0" w:color="auto"/>
            </w:tcBorders>
            <w:shd w:val="clear" w:color="auto" w:fill="auto"/>
            <w:vAlign w:val="bottom"/>
          </w:tcPr>
          <w:p w14:paraId="715D7CE7"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5,756637</w:t>
            </w:r>
          </w:p>
        </w:tc>
        <w:tc>
          <w:tcPr>
            <w:tcW w:w="1134" w:type="dxa"/>
            <w:tcBorders>
              <w:top w:val="nil"/>
              <w:left w:val="nil"/>
              <w:bottom w:val="single" w:sz="4" w:space="0" w:color="auto"/>
              <w:right w:val="single" w:sz="4" w:space="0" w:color="auto"/>
            </w:tcBorders>
            <w:shd w:val="clear" w:color="auto" w:fill="auto"/>
            <w:vAlign w:val="bottom"/>
          </w:tcPr>
          <w:p w14:paraId="2A8DABB2"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12,16379</w:t>
            </w:r>
          </w:p>
        </w:tc>
        <w:tc>
          <w:tcPr>
            <w:tcW w:w="1134" w:type="dxa"/>
            <w:tcBorders>
              <w:top w:val="nil"/>
              <w:left w:val="nil"/>
              <w:bottom w:val="single" w:sz="4" w:space="0" w:color="auto"/>
              <w:right w:val="single" w:sz="4" w:space="0" w:color="auto"/>
            </w:tcBorders>
            <w:shd w:val="clear" w:color="auto" w:fill="auto"/>
            <w:vAlign w:val="bottom"/>
          </w:tcPr>
          <w:p w14:paraId="18009638"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19,31559</w:t>
            </w:r>
          </w:p>
        </w:tc>
        <w:tc>
          <w:tcPr>
            <w:tcW w:w="1129" w:type="dxa"/>
            <w:tcBorders>
              <w:top w:val="nil"/>
              <w:left w:val="nil"/>
              <w:bottom w:val="single" w:sz="4" w:space="0" w:color="auto"/>
              <w:right w:val="single" w:sz="4" w:space="0" w:color="auto"/>
            </w:tcBorders>
            <w:shd w:val="clear" w:color="auto" w:fill="auto"/>
            <w:vAlign w:val="bottom"/>
          </w:tcPr>
          <w:p w14:paraId="698FB1EA"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2,587162</w:t>
            </w:r>
          </w:p>
        </w:tc>
      </w:tr>
      <w:tr w:rsidR="00236D83" w:rsidRPr="00236D83" w14:paraId="50E993CC" w14:textId="77777777" w:rsidTr="00236D83">
        <w:tc>
          <w:tcPr>
            <w:tcW w:w="4529" w:type="dxa"/>
          </w:tcPr>
          <w:p w14:paraId="240055C2"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Pohotová likvidita</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E6B4BD"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5,756637</w:t>
            </w:r>
          </w:p>
        </w:tc>
        <w:tc>
          <w:tcPr>
            <w:tcW w:w="1134" w:type="dxa"/>
            <w:tcBorders>
              <w:top w:val="nil"/>
              <w:left w:val="nil"/>
              <w:bottom w:val="single" w:sz="4" w:space="0" w:color="auto"/>
              <w:right w:val="single" w:sz="4" w:space="0" w:color="auto"/>
            </w:tcBorders>
            <w:shd w:val="clear" w:color="auto" w:fill="auto"/>
            <w:vAlign w:val="bottom"/>
          </w:tcPr>
          <w:p w14:paraId="1CB09885"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9,068966</w:t>
            </w:r>
          </w:p>
        </w:tc>
        <w:tc>
          <w:tcPr>
            <w:tcW w:w="1134" w:type="dxa"/>
            <w:tcBorders>
              <w:top w:val="nil"/>
              <w:left w:val="nil"/>
              <w:bottom w:val="single" w:sz="4" w:space="0" w:color="auto"/>
              <w:right w:val="single" w:sz="4" w:space="0" w:color="auto"/>
            </w:tcBorders>
            <w:shd w:val="clear" w:color="auto" w:fill="auto"/>
            <w:vAlign w:val="bottom"/>
          </w:tcPr>
          <w:p w14:paraId="3DD7E256"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5,015209</w:t>
            </w:r>
          </w:p>
        </w:tc>
        <w:tc>
          <w:tcPr>
            <w:tcW w:w="1129" w:type="dxa"/>
            <w:tcBorders>
              <w:top w:val="nil"/>
              <w:left w:val="nil"/>
              <w:bottom w:val="single" w:sz="4" w:space="0" w:color="auto"/>
              <w:right w:val="single" w:sz="4" w:space="0" w:color="auto"/>
            </w:tcBorders>
            <w:shd w:val="clear" w:color="auto" w:fill="auto"/>
            <w:vAlign w:val="bottom"/>
          </w:tcPr>
          <w:p w14:paraId="1E12C3AD"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1,108108</w:t>
            </w:r>
          </w:p>
        </w:tc>
      </w:tr>
      <w:tr w:rsidR="00236D83" w:rsidRPr="00236D83" w14:paraId="188239EB" w14:textId="77777777" w:rsidTr="00236D83">
        <w:tc>
          <w:tcPr>
            <w:tcW w:w="4529" w:type="dxa"/>
          </w:tcPr>
          <w:p w14:paraId="2BD7CBAF"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Okamžitá likvidita</w:t>
            </w:r>
          </w:p>
        </w:tc>
        <w:tc>
          <w:tcPr>
            <w:tcW w:w="1134" w:type="dxa"/>
            <w:tcBorders>
              <w:top w:val="nil"/>
              <w:left w:val="single" w:sz="4" w:space="0" w:color="auto"/>
              <w:bottom w:val="single" w:sz="4" w:space="0" w:color="auto"/>
              <w:right w:val="single" w:sz="4" w:space="0" w:color="auto"/>
            </w:tcBorders>
            <w:shd w:val="clear" w:color="auto" w:fill="auto"/>
            <w:vAlign w:val="bottom"/>
          </w:tcPr>
          <w:p w14:paraId="10ADB27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4,362832</w:t>
            </w:r>
          </w:p>
        </w:tc>
        <w:tc>
          <w:tcPr>
            <w:tcW w:w="1134" w:type="dxa"/>
            <w:tcBorders>
              <w:top w:val="nil"/>
              <w:left w:val="nil"/>
              <w:bottom w:val="single" w:sz="4" w:space="0" w:color="auto"/>
              <w:right w:val="single" w:sz="4" w:space="0" w:color="auto"/>
            </w:tcBorders>
            <w:shd w:val="clear" w:color="auto" w:fill="auto"/>
            <w:vAlign w:val="bottom"/>
          </w:tcPr>
          <w:p w14:paraId="72A57545"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6,422414</w:t>
            </w:r>
          </w:p>
        </w:tc>
        <w:tc>
          <w:tcPr>
            <w:tcW w:w="1134" w:type="dxa"/>
            <w:tcBorders>
              <w:top w:val="nil"/>
              <w:left w:val="nil"/>
              <w:bottom w:val="single" w:sz="4" w:space="0" w:color="auto"/>
              <w:right w:val="single" w:sz="4" w:space="0" w:color="auto"/>
            </w:tcBorders>
            <w:shd w:val="clear" w:color="auto" w:fill="auto"/>
            <w:vAlign w:val="bottom"/>
          </w:tcPr>
          <w:p w14:paraId="5090CEAD"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3,912548</w:t>
            </w:r>
          </w:p>
        </w:tc>
        <w:tc>
          <w:tcPr>
            <w:tcW w:w="1129" w:type="dxa"/>
            <w:tcBorders>
              <w:top w:val="nil"/>
              <w:left w:val="nil"/>
              <w:bottom w:val="single" w:sz="4" w:space="0" w:color="auto"/>
              <w:right w:val="single" w:sz="4" w:space="0" w:color="auto"/>
            </w:tcBorders>
            <w:shd w:val="clear" w:color="auto" w:fill="auto"/>
            <w:vAlign w:val="bottom"/>
          </w:tcPr>
          <w:p w14:paraId="5E55B15E"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1,013514</w:t>
            </w:r>
          </w:p>
        </w:tc>
      </w:tr>
      <w:tr w:rsidR="00236D83" w:rsidRPr="00236D83" w14:paraId="7736C69E" w14:textId="77777777" w:rsidTr="00236D83">
        <w:tc>
          <w:tcPr>
            <w:tcW w:w="4529" w:type="dxa"/>
          </w:tcPr>
          <w:p w14:paraId="56F4ACE2"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Ukazatel krytí aktiv dlouhodobými zdroji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994301"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127,8497</w:t>
            </w:r>
          </w:p>
        </w:tc>
        <w:tc>
          <w:tcPr>
            <w:tcW w:w="1134" w:type="dxa"/>
            <w:tcBorders>
              <w:top w:val="single" w:sz="4" w:space="0" w:color="auto"/>
              <w:left w:val="nil"/>
              <w:bottom w:val="single" w:sz="4" w:space="0" w:color="auto"/>
              <w:right w:val="single" w:sz="4" w:space="0" w:color="auto"/>
            </w:tcBorders>
            <w:shd w:val="clear" w:color="auto" w:fill="auto"/>
            <w:vAlign w:val="bottom"/>
          </w:tcPr>
          <w:p w14:paraId="29AC3C3B"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139,5782</w:t>
            </w:r>
          </w:p>
        </w:tc>
        <w:tc>
          <w:tcPr>
            <w:tcW w:w="1134" w:type="dxa"/>
            <w:tcBorders>
              <w:top w:val="single" w:sz="4" w:space="0" w:color="auto"/>
              <w:left w:val="nil"/>
              <w:bottom w:val="single" w:sz="4" w:space="0" w:color="auto"/>
              <w:right w:val="single" w:sz="4" w:space="0" w:color="auto"/>
            </w:tcBorders>
            <w:shd w:val="clear" w:color="auto" w:fill="auto"/>
            <w:vAlign w:val="bottom"/>
          </w:tcPr>
          <w:p w14:paraId="4F8F661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305,066</w:t>
            </w:r>
          </w:p>
        </w:tc>
        <w:tc>
          <w:tcPr>
            <w:tcW w:w="1129" w:type="dxa"/>
            <w:tcBorders>
              <w:top w:val="single" w:sz="4" w:space="0" w:color="auto"/>
              <w:left w:val="nil"/>
              <w:bottom w:val="single" w:sz="4" w:space="0" w:color="auto"/>
              <w:right w:val="single" w:sz="4" w:space="0" w:color="auto"/>
            </w:tcBorders>
            <w:shd w:val="clear" w:color="auto" w:fill="auto"/>
            <w:vAlign w:val="bottom"/>
          </w:tcPr>
          <w:p w14:paraId="4B4D8010"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215,3733</w:t>
            </w:r>
          </w:p>
        </w:tc>
      </w:tr>
      <w:tr w:rsidR="00236D83" w:rsidRPr="00236D83" w14:paraId="2ED3F529" w14:textId="77777777" w:rsidTr="00236D83">
        <w:tc>
          <w:tcPr>
            <w:tcW w:w="4529" w:type="dxa"/>
          </w:tcPr>
          <w:p w14:paraId="0B6E8F51"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Ukazatel krytí aktiv vlastními zdroji</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7CC9E7"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23,13472</w:t>
            </w:r>
          </w:p>
        </w:tc>
        <w:tc>
          <w:tcPr>
            <w:tcW w:w="1134" w:type="dxa"/>
            <w:tcBorders>
              <w:top w:val="nil"/>
              <w:left w:val="nil"/>
              <w:bottom w:val="single" w:sz="4" w:space="0" w:color="auto"/>
              <w:right w:val="single" w:sz="4" w:space="0" w:color="auto"/>
            </w:tcBorders>
            <w:shd w:val="clear" w:color="auto" w:fill="auto"/>
            <w:vAlign w:val="bottom"/>
          </w:tcPr>
          <w:p w14:paraId="6D5A7496"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29,61491</w:t>
            </w:r>
          </w:p>
        </w:tc>
        <w:tc>
          <w:tcPr>
            <w:tcW w:w="1134" w:type="dxa"/>
            <w:tcBorders>
              <w:top w:val="nil"/>
              <w:left w:val="nil"/>
              <w:bottom w:val="single" w:sz="4" w:space="0" w:color="auto"/>
              <w:right w:val="single" w:sz="4" w:space="0" w:color="auto"/>
            </w:tcBorders>
            <w:shd w:val="clear" w:color="auto" w:fill="auto"/>
            <w:vAlign w:val="bottom"/>
          </w:tcPr>
          <w:p w14:paraId="42379E3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58,96126</w:t>
            </w:r>
          </w:p>
        </w:tc>
        <w:tc>
          <w:tcPr>
            <w:tcW w:w="1129" w:type="dxa"/>
            <w:tcBorders>
              <w:top w:val="nil"/>
              <w:left w:val="nil"/>
              <w:bottom w:val="single" w:sz="4" w:space="0" w:color="auto"/>
              <w:right w:val="single" w:sz="4" w:space="0" w:color="auto"/>
            </w:tcBorders>
            <w:shd w:val="clear" w:color="auto" w:fill="auto"/>
            <w:vAlign w:val="bottom"/>
          </w:tcPr>
          <w:p w14:paraId="6ABEA52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117,1415</w:t>
            </w:r>
          </w:p>
        </w:tc>
      </w:tr>
      <w:tr w:rsidR="00236D83" w:rsidRPr="00236D83" w14:paraId="73B00C81" w14:textId="77777777" w:rsidTr="00236D83">
        <w:tc>
          <w:tcPr>
            <w:tcW w:w="4529" w:type="dxa"/>
          </w:tcPr>
          <w:p w14:paraId="1470EDC1"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Ukazatel finanční páky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B5DC002"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577,9395</w:t>
            </w:r>
          </w:p>
        </w:tc>
        <w:tc>
          <w:tcPr>
            <w:tcW w:w="1134" w:type="dxa"/>
            <w:tcBorders>
              <w:top w:val="single" w:sz="4" w:space="0" w:color="auto"/>
              <w:left w:val="nil"/>
              <w:bottom w:val="single" w:sz="4" w:space="0" w:color="auto"/>
              <w:right w:val="single" w:sz="4" w:space="0" w:color="auto"/>
            </w:tcBorders>
            <w:shd w:val="clear" w:color="auto" w:fill="auto"/>
            <w:vAlign w:val="bottom"/>
          </w:tcPr>
          <w:p w14:paraId="669BDDB9"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483,2817</w:t>
            </w:r>
          </w:p>
        </w:tc>
        <w:tc>
          <w:tcPr>
            <w:tcW w:w="1134" w:type="dxa"/>
            <w:tcBorders>
              <w:top w:val="single" w:sz="4" w:space="0" w:color="auto"/>
              <w:left w:val="nil"/>
              <w:bottom w:val="single" w:sz="4" w:space="0" w:color="auto"/>
              <w:right w:val="single" w:sz="4" w:space="0" w:color="auto"/>
            </w:tcBorders>
            <w:shd w:val="clear" w:color="auto" w:fill="auto"/>
            <w:vAlign w:val="bottom"/>
          </w:tcPr>
          <w:p w14:paraId="0495E99D"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536,3899</w:t>
            </w:r>
          </w:p>
        </w:tc>
        <w:tc>
          <w:tcPr>
            <w:tcW w:w="1129" w:type="dxa"/>
            <w:tcBorders>
              <w:top w:val="single" w:sz="4" w:space="0" w:color="auto"/>
              <w:left w:val="nil"/>
              <w:bottom w:val="single" w:sz="4" w:space="0" w:color="auto"/>
              <w:right w:val="single" w:sz="4" w:space="0" w:color="auto"/>
            </w:tcBorders>
            <w:shd w:val="clear" w:color="auto" w:fill="auto"/>
            <w:vAlign w:val="bottom"/>
          </w:tcPr>
          <w:p w14:paraId="062FD2A1"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245,9119</w:t>
            </w:r>
          </w:p>
        </w:tc>
      </w:tr>
      <w:tr w:rsidR="00236D83" w:rsidRPr="00236D83" w14:paraId="782D24B3" w14:textId="77777777" w:rsidTr="00236D83">
        <w:tc>
          <w:tcPr>
            <w:tcW w:w="4529" w:type="dxa"/>
          </w:tcPr>
          <w:p w14:paraId="43DC9C89"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Koeficient samofinancování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16E0E5D"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17,30285</w:t>
            </w:r>
          </w:p>
        </w:tc>
        <w:tc>
          <w:tcPr>
            <w:tcW w:w="1134" w:type="dxa"/>
            <w:tcBorders>
              <w:top w:val="single" w:sz="4" w:space="0" w:color="auto"/>
              <w:left w:val="nil"/>
              <w:bottom w:val="single" w:sz="4" w:space="0" w:color="auto"/>
              <w:right w:val="single" w:sz="4" w:space="0" w:color="auto"/>
            </w:tcBorders>
            <w:shd w:val="clear" w:color="auto" w:fill="auto"/>
            <w:vAlign w:val="bottom"/>
          </w:tcPr>
          <w:p w14:paraId="7629AA0C"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20,69186</w:t>
            </w:r>
          </w:p>
        </w:tc>
        <w:tc>
          <w:tcPr>
            <w:tcW w:w="1134" w:type="dxa"/>
            <w:tcBorders>
              <w:top w:val="single" w:sz="4" w:space="0" w:color="auto"/>
              <w:left w:val="nil"/>
              <w:bottom w:val="single" w:sz="4" w:space="0" w:color="auto"/>
              <w:right w:val="single" w:sz="4" w:space="0" w:color="auto"/>
            </w:tcBorders>
            <w:shd w:val="clear" w:color="auto" w:fill="auto"/>
            <w:vAlign w:val="bottom"/>
          </w:tcPr>
          <w:p w14:paraId="376D8B44"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18,64316</w:t>
            </w:r>
          </w:p>
        </w:tc>
        <w:tc>
          <w:tcPr>
            <w:tcW w:w="1129" w:type="dxa"/>
            <w:tcBorders>
              <w:top w:val="single" w:sz="4" w:space="0" w:color="auto"/>
              <w:left w:val="nil"/>
              <w:bottom w:val="single" w:sz="4" w:space="0" w:color="auto"/>
              <w:right w:val="single" w:sz="4" w:space="0" w:color="auto"/>
            </w:tcBorders>
            <w:shd w:val="clear" w:color="auto" w:fill="auto"/>
            <w:vAlign w:val="bottom"/>
          </w:tcPr>
          <w:p w14:paraId="00848D4B"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40,66496</w:t>
            </w:r>
          </w:p>
        </w:tc>
      </w:tr>
      <w:tr w:rsidR="00236D83" w:rsidRPr="00236D83" w14:paraId="037FD75D" w14:textId="77777777" w:rsidTr="00236D83">
        <w:tc>
          <w:tcPr>
            <w:tcW w:w="4529" w:type="dxa"/>
          </w:tcPr>
          <w:p w14:paraId="76E5D88B" w14:textId="77777777" w:rsidR="00236D83" w:rsidRPr="00236D83" w:rsidRDefault="00236D83" w:rsidP="00236D83">
            <w:pPr>
              <w:suppressAutoHyphens w:val="0"/>
              <w:rPr>
                <w:rFonts w:asciiTheme="minorHAnsi" w:hAnsiTheme="minorHAnsi"/>
                <w:sz w:val="22"/>
              </w:rPr>
            </w:pPr>
            <w:r w:rsidRPr="00236D83">
              <w:rPr>
                <w:rFonts w:asciiTheme="minorHAnsi" w:hAnsiTheme="minorHAnsi"/>
                <w:sz w:val="22"/>
              </w:rPr>
              <w:t>Doba splácení dluhů</w:t>
            </w:r>
          </w:p>
        </w:tc>
        <w:tc>
          <w:tcPr>
            <w:tcW w:w="1134" w:type="dxa"/>
            <w:tcBorders>
              <w:top w:val="nil"/>
              <w:left w:val="single" w:sz="4" w:space="0" w:color="auto"/>
              <w:bottom w:val="single" w:sz="4" w:space="0" w:color="auto"/>
              <w:right w:val="single" w:sz="4" w:space="0" w:color="auto"/>
            </w:tcBorders>
            <w:shd w:val="clear" w:color="auto" w:fill="auto"/>
            <w:vAlign w:val="bottom"/>
          </w:tcPr>
          <w:p w14:paraId="6AB13911"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12,63314</w:t>
            </w:r>
          </w:p>
        </w:tc>
        <w:tc>
          <w:tcPr>
            <w:tcW w:w="1134" w:type="dxa"/>
            <w:tcBorders>
              <w:top w:val="nil"/>
              <w:left w:val="nil"/>
              <w:bottom w:val="single" w:sz="4" w:space="0" w:color="auto"/>
              <w:right w:val="single" w:sz="4" w:space="0" w:color="auto"/>
            </w:tcBorders>
            <w:shd w:val="clear" w:color="auto" w:fill="auto"/>
            <w:vAlign w:val="bottom"/>
          </w:tcPr>
          <w:p w14:paraId="2BE722A9"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3,40128</w:t>
            </w:r>
          </w:p>
        </w:tc>
        <w:tc>
          <w:tcPr>
            <w:tcW w:w="1134" w:type="dxa"/>
            <w:tcBorders>
              <w:top w:val="nil"/>
              <w:left w:val="nil"/>
              <w:bottom w:val="single" w:sz="4" w:space="0" w:color="auto"/>
              <w:right w:val="single" w:sz="4" w:space="0" w:color="auto"/>
            </w:tcBorders>
            <w:shd w:val="clear" w:color="auto" w:fill="auto"/>
            <w:vAlign w:val="bottom"/>
          </w:tcPr>
          <w:p w14:paraId="5D296CEF" w14:textId="77777777" w:rsidR="00236D83" w:rsidRPr="00236D83" w:rsidRDefault="00236D83" w:rsidP="00236D83">
            <w:pPr>
              <w:suppressAutoHyphens w:val="0"/>
              <w:jc w:val="right"/>
              <w:rPr>
                <w:rFonts w:ascii="Calibri" w:hAnsi="Calibri" w:cs="Calibri"/>
                <w:color w:val="000000"/>
                <w:sz w:val="22"/>
              </w:rPr>
            </w:pPr>
            <w:r w:rsidRPr="00236D83">
              <w:rPr>
                <w:rFonts w:ascii="Calibri" w:hAnsi="Calibri" w:cs="Calibri"/>
                <w:color w:val="000000"/>
                <w:sz w:val="22"/>
              </w:rPr>
              <w:t>4,207088</w:t>
            </w:r>
          </w:p>
        </w:tc>
        <w:tc>
          <w:tcPr>
            <w:tcW w:w="1129" w:type="dxa"/>
            <w:tcBorders>
              <w:top w:val="nil"/>
              <w:left w:val="nil"/>
              <w:bottom w:val="single" w:sz="4" w:space="0" w:color="auto"/>
              <w:right w:val="single" w:sz="4" w:space="0" w:color="auto"/>
            </w:tcBorders>
            <w:shd w:val="clear" w:color="auto" w:fill="auto"/>
            <w:vAlign w:val="bottom"/>
          </w:tcPr>
          <w:p w14:paraId="1944E7DD" w14:textId="77777777" w:rsidR="00236D83" w:rsidRPr="00236D83" w:rsidRDefault="00236D83" w:rsidP="006F097E">
            <w:pPr>
              <w:keepNext/>
              <w:suppressAutoHyphens w:val="0"/>
              <w:jc w:val="right"/>
              <w:rPr>
                <w:rFonts w:ascii="Calibri" w:hAnsi="Calibri" w:cs="Calibri"/>
                <w:color w:val="000000"/>
                <w:sz w:val="22"/>
              </w:rPr>
            </w:pPr>
            <w:r w:rsidRPr="00236D83">
              <w:rPr>
                <w:rFonts w:ascii="Calibri" w:hAnsi="Calibri" w:cs="Calibri"/>
                <w:color w:val="000000"/>
                <w:sz w:val="22"/>
              </w:rPr>
              <w:t>2,270657</w:t>
            </w:r>
          </w:p>
        </w:tc>
      </w:tr>
    </w:tbl>
    <w:p w14:paraId="5A75C89A" w14:textId="22F0D516" w:rsidR="00236D83" w:rsidRDefault="006F097E" w:rsidP="00A93305">
      <w:pPr>
        <w:pStyle w:val="Titulek"/>
        <w:jc w:val="center"/>
        <w:rPr>
          <w:color w:val="000000" w:themeColor="text1"/>
        </w:rPr>
      </w:pPr>
      <w:bookmarkStart w:id="207" w:name="_Toc46134905"/>
      <w:r w:rsidRPr="00A93305">
        <w:rPr>
          <w:b/>
          <w:bCs/>
          <w:color w:val="000000" w:themeColor="text1"/>
        </w:rPr>
        <w:t xml:space="preserve">Tabulka </w:t>
      </w:r>
      <w:r w:rsidRPr="00A93305">
        <w:rPr>
          <w:b/>
          <w:bCs/>
          <w:color w:val="000000" w:themeColor="text1"/>
        </w:rPr>
        <w:fldChar w:fldCharType="begin"/>
      </w:r>
      <w:r w:rsidRPr="00A93305">
        <w:rPr>
          <w:b/>
          <w:bCs/>
          <w:color w:val="000000" w:themeColor="text1"/>
        </w:rPr>
        <w:instrText xml:space="preserve"> SEQ Tabulka \* ARABIC </w:instrText>
      </w:r>
      <w:r w:rsidRPr="00A93305">
        <w:rPr>
          <w:b/>
          <w:bCs/>
          <w:color w:val="000000" w:themeColor="text1"/>
        </w:rPr>
        <w:fldChar w:fldCharType="separate"/>
      </w:r>
      <w:r w:rsidR="00510AB1">
        <w:rPr>
          <w:b/>
          <w:bCs/>
          <w:noProof/>
          <w:color w:val="000000" w:themeColor="text1"/>
        </w:rPr>
        <w:t>5</w:t>
      </w:r>
      <w:r w:rsidRPr="00A93305">
        <w:rPr>
          <w:b/>
          <w:bCs/>
          <w:color w:val="000000" w:themeColor="text1"/>
        </w:rPr>
        <w:fldChar w:fldCharType="end"/>
      </w:r>
      <w:r w:rsidRPr="006F097E">
        <w:rPr>
          <w:color w:val="000000" w:themeColor="text1"/>
        </w:rPr>
        <w:t xml:space="preserve"> Poměrová analýza</w:t>
      </w:r>
      <w:r w:rsidR="00DC079E" w:rsidRPr="00E0784A">
        <w:rPr>
          <w:color w:val="000000" w:themeColor="text1"/>
          <w:sz w:val="20"/>
          <w:szCs w:val="20"/>
          <w:vertAlign w:val="superscript"/>
        </w:rPr>
        <w:footnoteReference w:id="45"/>
      </w:r>
      <w:bookmarkEnd w:id="207"/>
    </w:p>
    <w:p w14:paraId="739D9029" w14:textId="77777777" w:rsidR="009B249E" w:rsidRPr="009B249E" w:rsidRDefault="009B249E" w:rsidP="008760E4">
      <w:pPr>
        <w:spacing w:line="360" w:lineRule="auto"/>
        <w:jc w:val="both"/>
      </w:pPr>
      <w:r>
        <w:t>Z poměrové analýzy v tabulce č. 5 lze vyčíst, že ROE je vyšší než ROA, což představuje optimální hodnotu. Ukazatel b</w:t>
      </w:r>
      <w:r w:rsidR="00355C38">
        <w:t>ě</w:t>
      </w:r>
      <w:r>
        <w:t xml:space="preserve">žné likvidity vypovídá o tom, že </w:t>
      </w:r>
      <w:r w:rsidRPr="009B249E">
        <w:t xml:space="preserve">firma je schopna bez problémů dostát svým závazkům, </w:t>
      </w:r>
      <w:r>
        <w:t xml:space="preserve">na druhou stranu bude vhodné peníze více investovat a nenechávat ladem. </w:t>
      </w:r>
      <w:r w:rsidR="008760E4">
        <w:t>Optimální hodnota koeficientu samofinancování je v rozmezí 25% vlastní zdroje a 75% cizí zdroje.</w:t>
      </w:r>
    </w:p>
    <w:p w14:paraId="7EB07B63" w14:textId="77777777" w:rsidR="00C3547A" w:rsidRDefault="00777729" w:rsidP="001A079A">
      <w:pPr>
        <w:pStyle w:val="Odstavecseseznamem"/>
        <w:numPr>
          <w:ilvl w:val="0"/>
          <w:numId w:val="2"/>
        </w:numPr>
        <w:spacing w:after="120" w:line="360" w:lineRule="auto"/>
        <w:jc w:val="both"/>
        <w:rPr>
          <w:iCs/>
          <w:color w:val="000000" w:themeColor="text1"/>
          <w:sz w:val="24"/>
          <w:szCs w:val="24"/>
        </w:rPr>
      </w:pPr>
      <w:r w:rsidRPr="00777729">
        <w:rPr>
          <w:iCs/>
          <w:color w:val="000000" w:themeColor="text1"/>
          <w:sz w:val="24"/>
          <w:szCs w:val="24"/>
        </w:rPr>
        <w:t>Hodnocení indexu Aspect Global Rating:</w:t>
      </w:r>
    </w:p>
    <w:tbl>
      <w:tblPr>
        <w:tblStyle w:val="Mkatabulky1"/>
        <w:tblW w:w="0" w:type="auto"/>
        <w:tblLook w:val="04A0" w:firstRow="1" w:lastRow="0" w:firstColumn="1" w:lastColumn="0" w:noHBand="0" w:noVBand="1"/>
      </w:tblPr>
      <w:tblGrid>
        <w:gridCol w:w="4529"/>
        <w:gridCol w:w="1134"/>
        <w:gridCol w:w="1134"/>
        <w:gridCol w:w="1134"/>
        <w:gridCol w:w="1129"/>
      </w:tblGrid>
      <w:tr w:rsidR="00777729" w:rsidRPr="00777729" w14:paraId="5E05EEEF" w14:textId="77777777" w:rsidTr="00777729">
        <w:tc>
          <w:tcPr>
            <w:tcW w:w="4529" w:type="dxa"/>
          </w:tcPr>
          <w:p w14:paraId="537A86F7"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Ukazatel</w:t>
            </w:r>
          </w:p>
        </w:tc>
        <w:tc>
          <w:tcPr>
            <w:tcW w:w="1134" w:type="dxa"/>
          </w:tcPr>
          <w:p w14:paraId="1E989144"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2016</w:t>
            </w:r>
          </w:p>
        </w:tc>
        <w:tc>
          <w:tcPr>
            <w:tcW w:w="1134" w:type="dxa"/>
          </w:tcPr>
          <w:p w14:paraId="5E09A7E1"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2017</w:t>
            </w:r>
          </w:p>
        </w:tc>
        <w:tc>
          <w:tcPr>
            <w:tcW w:w="1134" w:type="dxa"/>
          </w:tcPr>
          <w:p w14:paraId="337A5C33"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2018</w:t>
            </w:r>
          </w:p>
        </w:tc>
        <w:tc>
          <w:tcPr>
            <w:tcW w:w="1129" w:type="dxa"/>
          </w:tcPr>
          <w:p w14:paraId="782FD4DC"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2019</w:t>
            </w:r>
          </w:p>
        </w:tc>
      </w:tr>
      <w:tr w:rsidR="00777729" w:rsidRPr="00777729" w14:paraId="4C4B38FC" w14:textId="77777777" w:rsidTr="00777729">
        <w:tc>
          <w:tcPr>
            <w:tcW w:w="4529" w:type="dxa"/>
          </w:tcPr>
          <w:p w14:paraId="24AC4023" w14:textId="77777777" w:rsidR="00777729" w:rsidRPr="00777729" w:rsidRDefault="00777729" w:rsidP="00777729">
            <w:pPr>
              <w:pStyle w:val="slovanseznam3"/>
              <w:numPr>
                <w:ilvl w:val="0"/>
                <w:numId w:val="0"/>
              </w:numPr>
              <w:suppressAutoHyphens w:val="0"/>
              <w:contextualSpacing/>
              <w:rPr>
                <w:rFonts w:asciiTheme="minorHAnsi" w:eastAsiaTheme="minorHAnsi" w:hAnsiTheme="minorHAnsi"/>
                <w:sz w:val="22"/>
              </w:rPr>
            </w:pPr>
            <w:r>
              <w:rPr>
                <w:rFonts w:asciiTheme="minorHAnsi" w:hAnsiTheme="minorHAnsi"/>
                <w:sz w:val="22"/>
              </w:rPr>
              <w:t xml:space="preserve">1. </w:t>
            </w:r>
            <w:r>
              <w:rPr>
                <w:rFonts w:asciiTheme="minorHAnsi" w:eastAsiaTheme="minorHAnsi" w:hAnsiTheme="minorHAnsi"/>
                <w:sz w:val="22"/>
                <w:szCs w:val="22"/>
                <w:lang w:eastAsia="en-US"/>
              </w:rPr>
              <w:t>Provozní marže</w:t>
            </w:r>
          </w:p>
        </w:tc>
        <w:tc>
          <w:tcPr>
            <w:tcW w:w="1134" w:type="dxa"/>
          </w:tcPr>
          <w:p w14:paraId="7F25351C"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0,122383</w:t>
            </w:r>
          </w:p>
        </w:tc>
        <w:tc>
          <w:tcPr>
            <w:tcW w:w="1134" w:type="dxa"/>
          </w:tcPr>
          <w:p w14:paraId="51736E6E"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0,249037</w:t>
            </w:r>
          </w:p>
        </w:tc>
        <w:tc>
          <w:tcPr>
            <w:tcW w:w="1134" w:type="dxa"/>
          </w:tcPr>
          <w:p w14:paraId="54604428"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0,283282</w:t>
            </w:r>
          </w:p>
        </w:tc>
        <w:tc>
          <w:tcPr>
            <w:tcW w:w="1129" w:type="dxa"/>
          </w:tcPr>
          <w:p w14:paraId="0C239657"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0,132373</w:t>
            </w:r>
          </w:p>
        </w:tc>
      </w:tr>
      <w:tr w:rsidR="00777729" w:rsidRPr="00777729" w14:paraId="3A1D292D" w14:textId="77777777" w:rsidTr="00777729">
        <w:tc>
          <w:tcPr>
            <w:tcW w:w="4529" w:type="dxa"/>
          </w:tcPr>
          <w:p w14:paraId="7CD5E9EB" w14:textId="77777777" w:rsidR="00777729" w:rsidRPr="00777729" w:rsidRDefault="00777729" w:rsidP="00777729">
            <w:pPr>
              <w:suppressAutoHyphens w:val="0"/>
              <w:contextualSpacing/>
              <w:rPr>
                <w:rFonts w:asciiTheme="minorHAnsi" w:hAnsiTheme="minorHAnsi"/>
                <w:sz w:val="22"/>
              </w:rPr>
            </w:pPr>
            <w:r>
              <w:rPr>
                <w:rFonts w:asciiTheme="minorHAnsi" w:hAnsiTheme="minorHAnsi"/>
                <w:sz w:val="22"/>
              </w:rPr>
              <w:t xml:space="preserve">2. </w:t>
            </w:r>
            <w:r w:rsidRPr="00777729">
              <w:rPr>
                <w:rFonts w:asciiTheme="minorHAnsi" w:hAnsiTheme="minorHAnsi"/>
                <w:sz w:val="22"/>
              </w:rPr>
              <w:t>Rentabilita vlastního kapitálu</w:t>
            </w:r>
          </w:p>
        </w:tc>
        <w:tc>
          <w:tcPr>
            <w:tcW w:w="1134" w:type="dxa"/>
          </w:tcPr>
          <w:p w14:paraId="357BDC6D"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0,019037</w:t>
            </w:r>
          </w:p>
        </w:tc>
        <w:tc>
          <w:tcPr>
            <w:tcW w:w="1134" w:type="dxa"/>
          </w:tcPr>
          <w:p w14:paraId="6BC40568"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0,49742</w:t>
            </w:r>
          </w:p>
        </w:tc>
        <w:tc>
          <w:tcPr>
            <w:tcW w:w="1134" w:type="dxa"/>
          </w:tcPr>
          <w:p w14:paraId="5A104F61"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0,300361</w:t>
            </w:r>
          </w:p>
        </w:tc>
        <w:tc>
          <w:tcPr>
            <w:tcW w:w="1129" w:type="dxa"/>
          </w:tcPr>
          <w:p w14:paraId="3EC22BF5"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0,419287</w:t>
            </w:r>
          </w:p>
        </w:tc>
      </w:tr>
      <w:tr w:rsidR="00777729" w:rsidRPr="00777729" w14:paraId="408D6698" w14:textId="77777777" w:rsidTr="00777729">
        <w:tc>
          <w:tcPr>
            <w:tcW w:w="4529" w:type="dxa"/>
          </w:tcPr>
          <w:p w14:paraId="0BC16EA7" w14:textId="77777777" w:rsidR="00777729" w:rsidRPr="00777729" w:rsidRDefault="00777729" w:rsidP="00777729">
            <w:pPr>
              <w:suppressAutoHyphens w:val="0"/>
              <w:contextualSpacing/>
              <w:rPr>
                <w:rFonts w:asciiTheme="minorHAnsi" w:hAnsiTheme="minorHAnsi"/>
                <w:sz w:val="22"/>
              </w:rPr>
            </w:pPr>
            <w:r>
              <w:rPr>
                <w:rFonts w:asciiTheme="minorHAnsi" w:hAnsiTheme="minorHAnsi"/>
                <w:sz w:val="22"/>
              </w:rPr>
              <w:t xml:space="preserve">3. </w:t>
            </w:r>
            <w:r w:rsidRPr="00777729">
              <w:rPr>
                <w:rFonts w:asciiTheme="minorHAnsi" w:hAnsiTheme="minorHAnsi"/>
                <w:sz w:val="22"/>
              </w:rPr>
              <w:t>Ukazatel krytí odpisů</w:t>
            </w:r>
          </w:p>
        </w:tc>
        <w:tc>
          <w:tcPr>
            <w:tcW w:w="1134" w:type="dxa"/>
          </w:tcPr>
          <w:p w14:paraId="16BEC534"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w:t>
            </w:r>
          </w:p>
        </w:tc>
        <w:tc>
          <w:tcPr>
            <w:tcW w:w="1134" w:type="dxa"/>
          </w:tcPr>
          <w:p w14:paraId="2FA008C6"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w:t>
            </w:r>
          </w:p>
        </w:tc>
        <w:tc>
          <w:tcPr>
            <w:tcW w:w="1134" w:type="dxa"/>
          </w:tcPr>
          <w:p w14:paraId="297D6634"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1,586132</w:t>
            </w:r>
          </w:p>
        </w:tc>
        <w:tc>
          <w:tcPr>
            <w:tcW w:w="1129" w:type="dxa"/>
          </w:tcPr>
          <w:p w14:paraId="4AC69D4D"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4,990415</w:t>
            </w:r>
          </w:p>
        </w:tc>
      </w:tr>
      <w:tr w:rsidR="00777729" w:rsidRPr="00777729" w14:paraId="30AAA580" w14:textId="77777777" w:rsidTr="00777729">
        <w:tc>
          <w:tcPr>
            <w:tcW w:w="4529" w:type="dxa"/>
          </w:tcPr>
          <w:p w14:paraId="0BA5A3F9" w14:textId="77777777" w:rsidR="00777729" w:rsidRPr="00777729" w:rsidRDefault="00777729" w:rsidP="00777729">
            <w:pPr>
              <w:suppressAutoHyphens w:val="0"/>
              <w:contextualSpacing/>
              <w:rPr>
                <w:rFonts w:asciiTheme="minorHAnsi" w:hAnsiTheme="minorHAnsi"/>
                <w:sz w:val="22"/>
              </w:rPr>
            </w:pPr>
            <w:r>
              <w:rPr>
                <w:rFonts w:asciiTheme="minorHAnsi" w:hAnsiTheme="minorHAnsi"/>
                <w:sz w:val="22"/>
              </w:rPr>
              <w:t xml:space="preserve">4. </w:t>
            </w:r>
            <w:r w:rsidRPr="00777729">
              <w:rPr>
                <w:rFonts w:asciiTheme="minorHAnsi" w:hAnsiTheme="minorHAnsi"/>
                <w:sz w:val="22"/>
              </w:rPr>
              <w:t>Pohotová likvidita</w:t>
            </w:r>
          </w:p>
        </w:tc>
        <w:tc>
          <w:tcPr>
            <w:tcW w:w="1134" w:type="dxa"/>
          </w:tcPr>
          <w:p w14:paraId="6C903742"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5,338496</w:t>
            </w:r>
          </w:p>
        </w:tc>
        <w:tc>
          <w:tcPr>
            <w:tcW w:w="1134" w:type="dxa"/>
          </w:tcPr>
          <w:p w14:paraId="73A4DAD5"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8,275</w:t>
            </w:r>
          </w:p>
        </w:tc>
        <w:tc>
          <w:tcPr>
            <w:tcW w:w="1134" w:type="dxa"/>
          </w:tcPr>
          <w:p w14:paraId="166C00F6"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4,684411</w:t>
            </w:r>
          </w:p>
        </w:tc>
        <w:tc>
          <w:tcPr>
            <w:tcW w:w="1129" w:type="dxa"/>
          </w:tcPr>
          <w:p w14:paraId="486DA047"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1,07973</w:t>
            </w:r>
          </w:p>
        </w:tc>
      </w:tr>
      <w:tr w:rsidR="00777729" w:rsidRPr="00777729" w14:paraId="08B23588" w14:textId="77777777" w:rsidTr="00777729">
        <w:tc>
          <w:tcPr>
            <w:tcW w:w="4529" w:type="dxa"/>
          </w:tcPr>
          <w:p w14:paraId="1D9BF3F2" w14:textId="77777777" w:rsidR="00777729" w:rsidRPr="00777729" w:rsidRDefault="00777729" w:rsidP="00777729">
            <w:pPr>
              <w:suppressAutoHyphens w:val="0"/>
              <w:contextualSpacing/>
              <w:rPr>
                <w:rFonts w:asciiTheme="minorHAnsi" w:hAnsiTheme="minorHAnsi"/>
                <w:sz w:val="22"/>
              </w:rPr>
            </w:pPr>
            <w:r>
              <w:rPr>
                <w:rFonts w:asciiTheme="minorHAnsi" w:hAnsiTheme="minorHAnsi"/>
                <w:sz w:val="22"/>
              </w:rPr>
              <w:t xml:space="preserve">5. </w:t>
            </w:r>
            <w:r w:rsidRPr="00777729">
              <w:rPr>
                <w:rFonts w:asciiTheme="minorHAnsi" w:hAnsiTheme="minorHAnsi"/>
                <w:sz w:val="22"/>
              </w:rPr>
              <w:t>Ukazatel samofinancování</w:t>
            </w:r>
          </w:p>
        </w:tc>
        <w:tc>
          <w:tcPr>
            <w:tcW w:w="1134" w:type="dxa"/>
          </w:tcPr>
          <w:p w14:paraId="02EA5998"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0,173028</w:t>
            </w:r>
          </w:p>
        </w:tc>
        <w:tc>
          <w:tcPr>
            <w:tcW w:w="1134" w:type="dxa"/>
          </w:tcPr>
          <w:p w14:paraId="737BC50D"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0,206919</w:t>
            </w:r>
          </w:p>
        </w:tc>
        <w:tc>
          <w:tcPr>
            <w:tcW w:w="1134" w:type="dxa"/>
          </w:tcPr>
          <w:p w14:paraId="6E4383B3"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0,186432</w:t>
            </w:r>
          </w:p>
        </w:tc>
        <w:tc>
          <w:tcPr>
            <w:tcW w:w="1129" w:type="dxa"/>
          </w:tcPr>
          <w:p w14:paraId="2F20643D"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0,40665</w:t>
            </w:r>
          </w:p>
        </w:tc>
      </w:tr>
      <w:tr w:rsidR="00777729" w:rsidRPr="00777729" w14:paraId="4F0FE68E" w14:textId="77777777" w:rsidTr="00777729">
        <w:tc>
          <w:tcPr>
            <w:tcW w:w="4529" w:type="dxa"/>
          </w:tcPr>
          <w:p w14:paraId="37BC4CD1" w14:textId="77777777" w:rsidR="00777729" w:rsidRPr="00777729" w:rsidRDefault="00777729" w:rsidP="00777729">
            <w:pPr>
              <w:suppressAutoHyphens w:val="0"/>
              <w:contextualSpacing/>
              <w:rPr>
                <w:rFonts w:asciiTheme="minorHAnsi" w:hAnsiTheme="minorHAnsi"/>
                <w:sz w:val="22"/>
              </w:rPr>
            </w:pPr>
            <w:r>
              <w:rPr>
                <w:rFonts w:asciiTheme="minorHAnsi" w:hAnsiTheme="minorHAnsi"/>
                <w:sz w:val="22"/>
              </w:rPr>
              <w:t xml:space="preserve">6. </w:t>
            </w:r>
            <w:r w:rsidRPr="00777729">
              <w:rPr>
                <w:rFonts w:asciiTheme="minorHAnsi" w:hAnsiTheme="minorHAnsi"/>
                <w:sz w:val="22"/>
              </w:rPr>
              <w:t>Ukazatel provozní rentability aktiv</w:t>
            </w:r>
          </w:p>
        </w:tc>
        <w:tc>
          <w:tcPr>
            <w:tcW w:w="1134" w:type="dxa"/>
          </w:tcPr>
          <w:p w14:paraId="4DDBC06C"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0,065685</w:t>
            </w:r>
          </w:p>
        </w:tc>
        <w:tc>
          <w:tcPr>
            <w:tcW w:w="1134" w:type="dxa"/>
          </w:tcPr>
          <w:p w14:paraId="0271C88E"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0,234679</w:t>
            </w:r>
          </w:p>
        </w:tc>
        <w:tc>
          <w:tcPr>
            <w:tcW w:w="1134" w:type="dxa"/>
          </w:tcPr>
          <w:p w14:paraId="6227907A"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0,197066</w:t>
            </w:r>
          </w:p>
        </w:tc>
        <w:tc>
          <w:tcPr>
            <w:tcW w:w="1129" w:type="dxa"/>
          </w:tcPr>
          <w:p w14:paraId="22DE8E90"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0,266326</w:t>
            </w:r>
          </w:p>
        </w:tc>
      </w:tr>
      <w:tr w:rsidR="00777729" w:rsidRPr="00777729" w14:paraId="29480CF0" w14:textId="77777777" w:rsidTr="00777729">
        <w:tc>
          <w:tcPr>
            <w:tcW w:w="4529" w:type="dxa"/>
          </w:tcPr>
          <w:p w14:paraId="300CB0ED" w14:textId="77777777" w:rsidR="00777729" w:rsidRPr="00777729" w:rsidRDefault="00777729" w:rsidP="00777729">
            <w:pPr>
              <w:suppressAutoHyphens w:val="0"/>
              <w:contextualSpacing/>
              <w:rPr>
                <w:rFonts w:asciiTheme="minorHAnsi" w:hAnsiTheme="minorHAnsi"/>
                <w:sz w:val="22"/>
              </w:rPr>
            </w:pPr>
            <w:r>
              <w:rPr>
                <w:rFonts w:asciiTheme="minorHAnsi" w:hAnsiTheme="minorHAnsi"/>
                <w:sz w:val="22"/>
              </w:rPr>
              <w:t xml:space="preserve">7. </w:t>
            </w:r>
            <w:r w:rsidRPr="00777729">
              <w:rPr>
                <w:rFonts w:asciiTheme="minorHAnsi" w:hAnsiTheme="minorHAnsi"/>
                <w:sz w:val="22"/>
              </w:rPr>
              <w:t>Ukazatel rychlosti obratu aktiv</w:t>
            </w:r>
          </w:p>
        </w:tc>
        <w:tc>
          <w:tcPr>
            <w:tcW w:w="1134" w:type="dxa"/>
          </w:tcPr>
          <w:p w14:paraId="71EC37AE"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0,536718</w:t>
            </w:r>
          </w:p>
        </w:tc>
        <w:tc>
          <w:tcPr>
            <w:tcW w:w="1134" w:type="dxa"/>
          </w:tcPr>
          <w:p w14:paraId="0E210846"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0,942345</w:t>
            </w:r>
          </w:p>
        </w:tc>
        <w:tc>
          <w:tcPr>
            <w:tcW w:w="1134" w:type="dxa"/>
          </w:tcPr>
          <w:p w14:paraId="244714DC"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0,695652</w:t>
            </w:r>
          </w:p>
        </w:tc>
        <w:tc>
          <w:tcPr>
            <w:tcW w:w="1129" w:type="dxa"/>
          </w:tcPr>
          <w:p w14:paraId="55F814F0"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2,011935</w:t>
            </w:r>
          </w:p>
        </w:tc>
      </w:tr>
      <w:tr w:rsidR="00777729" w:rsidRPr="00777729" w14:paraId="58D4B53F" w14:textId="77777777" w:rsidTr="00777729">
        <w:tc>
          <w:tcPr>
            <w:tcW w:w="4529" w:type="dxa"/>
          </w:tcPr>
          <w:p w14:paraId="4C250D2E"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Celkem</w:t>
            </w:r>
          </w:p>
        </w:tc>
        <w:tc>
          <w:tcPr>
            <w:tcW w:w="1134" w:type="dxa"/>
          </w:tcPr>
          <w:p w14:paraId="44778E2E"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6,255346</w:t>
            </w:r>
          </w:p>
        </w:tc>
        <w:tc>
          <w:tcPr>
            <w:tcW w:w="1134" w:type="dxa"/>
          </w:tcPr>
          <w:p w14:paraId="399646D7"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10,4054</w:t>
            </w:r>
          </w:p>
        </w:tc>
        <w:tc>
          <w:tcPr>
            <w:tcW w:w="1134" w:type="dxa"/>
          </w:tcPr>
          <w:p w14:paraId="55286E8F"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7,933335</w:t>
            </w:r>
          </w:p>
        </w:tc>
        <w:tc>
          <w:tcPr>
            <w:tcW w:w="1129" w:type="dxa"/>
          </w:tcPr>
          <w:p w14:paraId="0B265698"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9,306716</w:t>
            </w:r>
          </w:p>
        </w:tc>
      </w:tr>
      <w:tr w:rsidR="00777729" w:rsidRPr="00777729" w14:paraId="60B57AB9" w14:textId="77777777" w:rsidTr="00777729">
        <w:tc>
          <w:tcPr>
            <w:tcW w:w="4529" w:type="dxa"/>
          </w:tcPr>
          <w:p w14:paraId="733A1C48" w14:textId="77777777" w:rsidR="00777729" w:rsidRPr="00777729" w:rsidRDefault="00777729" w:rsidP="00777729">
            <w:pPr>
              <w:suppressAutoHyphens w:val="0"/>
              <w:rPr>
                <w:rFonts w:asciiTheme="minorHAnsi" w:hAnsiTheme="minorHAnsi"/>
                <w:sz w:val="22"/>
              </w:rPr>
            </w:pPr>
          </w:p>
        </w:tc>
        <w:tc>
          <w:tcPr>
            <w:tcW w:w="1134" w:type="dxa"/>
          </w:tcPr>
          <w:p w14:paraId="175BF3AA"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A</w:t>
            </w:r>
          </w:p>
        </w:tc>
        <w:tc>
          <w:tcPr>
            <w:tcW w:w="1134" w:type="dxa"/>
          </w:tcPr>
          <w:p w14:paraId="3D9F7DD3"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AAA</w:t>
            </w:r>
          </w:p>
        </w:tc>
        <w:tc>
          <w:tcPr>
            <w:tcW w:w="1134" w:type="dxa"/>
          </w:tcPr>
          <w:p w14:paraId="2AAAE2EB" w14:textId="77777777" w:rsidR="00777729" w:rsidRPr="00777729" w:rsidRDefault="00777729" w:rsidP="00777729">
            <w:pPr>
              <w:suppressAutoHyphens w:val="0"/>
              <w:rPr>
                <w:rFonts w:asciiTheme="minorHAnsi" w:hAnsiTheme="minorHAnsi"/>
                <w:sz w:val="22"/>
              </w:rPr>
            </w:pPr>
            <w:r w:rsidRPr="00777729">
              <w:rPr>
                <w:rFonts w:asciiTheme="minorHAnsi" w:hAnsiTheme="minorHAnsi"/>
                <w:sz w:val="22"/>
              </w:rPr>
              <w:t>AA</w:t>
            </w:r>
          </w:p>
        </w:tc>
        <w:tc>
          <w:tcPr>
            <w:tcW w:w="1129" w:type="dxa"/>
          </w:tcPr>
          <w:p w14:paraId="78D00DFC" w14:textId="77777777" w:rsidR="00777729" w:rsidRPr="00777729" w:rsidRDefault="00777729" w:rsidP="006F097E">
            <w:pPr>
              <w:keepNext/>
              <w:suppressAutoHyphens w:val="0"/>
              <w:rPr>
                <w:rFonts w:asciiTheme="minorHAnsi" w:hAnsiTheme="minorHAnsi"/>
                <w:sz w:val="22"/>
              </w:rPr>
            </w:pPr>
            <w:r w:rsidRPr="00777729">
              <w:rPr>
                <w:rFonts w:asciiTheme="minorHAnsi" w:hAnsiTheme="minorHAnsi"/>
                <w:sz w:val="22"/>
              </w:rPr>
              <w:t>AAA</w:t>
            </w:r>
          </w:p>
        </w:tc>
      </w:tr>
    </w:tbl>
    <w:p w14:paraId="2D3206EA" w14:textId="47CF2837" w:rsidR="00777729" w:rsidRPr="006F097E" w:rsidRDefault="006F097E" w:rsidP="00A93305">
      <w:pPr>
        <w:pStyle w:val="Titulek"/>
        <w:jc w:val="center"/>
        <w:rPr>
          <w:color w:val="000000" w:themeColor="text1"/>
        </w:rPr>
      </w:pPr>
      <w:bookmarkStart w:id="208" w:name="_Hlk45795227"/>
      <w:bookmarkStart w:id="209" w:name="_Toc46134906"/>
      <w:r w:rsidRPr="00A93305">
        <w:rPr>
          <w:b/>
          <w:bCs/>
          <w:color w:val="000000" w:themeColor="text1"/>
        </w:rPr>
        <w:t xml:space="preserve">Tabulka </w:t>
      </w:r>
      <w:r w:rsidRPr="00A93305">
        <w:rPr>
          <w:b/>
          <w:bCs/>
          <w:color w:val="000000" w:themeColor="text1"/>
        </w:rPr>
        <w:fldChar w:fldCharType="begin"/>
      </w:r>
      <w:r w:rsidRPr="00A93305">
        <w:rPr>
          <w:b/>
          <w:bCs/>
          <w:color w:val="000000" w:themeColor="text1"/>
        </w:rPr>
        <w:instrText xml:space="preserve"> SEQ Tabulka \* ARABIC </w:instrText>
      </w:r>
      <w:r w:rsidRPr="00A93305">
        <w:rPr>
          <w:b/>
          <w:bCs/>
          <w:color w:val="000000" w:themeColor="text1"/>
        </w:rPr>
        <w:fldChar w:fldCharType="separate"/>
      </w:r>
      <w:r w:rsidR="00510AB1">
        <w:rPr>
          <w:b/>
          <w:bCs/>
          <w:noProof/>
          <w:color w:val="000000" w:themeColor="text1"/>
        </w:rPr>
        <w:t>6</w:t>
      </w:r>
      <w:r w:rsidRPr="00A93305">
        <w:rPr>
          <w:b/>
          <w:bCs/>
          <w:color w:val="000000" w:themeColor="text1"/>
        </w:rPr>
        <w:fldChar w:fldCharType="end"/>
      </w:r>
      <w:r w:rsidRPr="006F097E">
        <w:rPr>
          <w:color w:val="000000" w:themeColor="text1"/>
        </w:rPr>
        <w:t xml:space="preserve"> Hodnocení indexu Aspect Global Rating</w:t>
      </w:r>
      <w:r w:rsidR="00DC079E" w:rsidRPr="00E0784A">
        <w:rPr>
          <w:color w:val="000000" w:themeColor="text1"/>
          <w:sz w:val="20"/>
          <w:szCs w:val="20"/>
          <w:vertAlign w:val="superscript"/>
        </w:rPr>
        <w:footnoteReference w:id="46"/>
      </w:r>
      <w:bookmarkEnd w:id="209"/>
    </w:p>
    <w:bookmarkEnd w:id="208"/>
    <w:p w14:paraId="73401493" w14:textId="77777777" w:rsidR="00777729" w:rsidRPr="009B249E" w:rsidRDefault="009B249E" w:rsidP="009B249E">
      <w:pPr>
        <w:spacing w:after="120" w:line="360" w:lineRule="auto"/>
        <w:jc w:val="both"/>
        <w:rPr>
          <w:iCs/>
          <w:color w:val="000000" w:themeColor="text1"/>
          <w:szCs w:val="24"/>
        </w:rPr>
      </w:pPr>
      <w:r>
        <w:rPr>
          <w:iCs/>
          <w:color w:val="000000" w:themeColor="text1"/>
          <w:szCs w:val="24"/>
        </w:rPr>
        <w:lastRenderedPageBreak/>
        <w:t xml:space="preserve">V tabulce č. 6 jsou uvedeny hodnoty indexu, které v roce 2019 byly nad úrovní 8,5, což lze považovat za optimálně hospodařící podnik. </w:t>
      </w:r>
    </w:p>
    <w:p w14:paraId="7C6235DF" w14:textId="77777777" w:rsidR="002C2ACD" w:rsidRDefault="002C2ACD">
      <w:pPr>
        <w:suppressAutoHyphens w:val="0"/>
        <w:rPr>
          <w:rFonts w:eastAsia="Times New Roman"/>
          <w:b/>
          <w:color w:val="000000" w:themeColor="text1"/>
          <w:szCs w:val="24"/>
          <w:lang w:eastAsia="cs-CZ"/>
        </w:rPr>
      </w:pPr>
    </w:p>
    <w:p w14:paraId="5EB9B08F" w14:textId="77777777" w:rsidR="007A2375" w:rsidRPr="00E0784A" w:rsidRDefault="007A2375" w:rsidP="007A2375">
      <w:pPr>
        <w:pStyle w:val="Nadpis1"/>
        <w:rPr>
          <w:b/>
          <w:bCs/>
          <w:color w:val="000000" w:themeColor="text1"/>
        </w:rPr>
      </w:pPr>
      <w:bookmarkStart w:id="210" w:name="_Toc36112520"/>
      <w:bookmarkStart w:id="211" w:name="_Toc37060361"/>
      <w:bookmarkStart w:id="212" w:name="_Toc46135432"/>
      <w:r w:rsidRPr="00E0784A">
        <w:rPr>
          <w:b/>
          <w:bCs/>
          <w:color w:val="000000" w:themeColor="text1"/>
        </w:rPr>
        <w:t>Možnosti zdrojů financování</w:t>
      </w:r>
      <w:bookmarkEnd w:id="210"/>
      <w:bookmarkEnd w:id="211"/>
      <w:bookmarkEnd w:id="212"/>
    </w:p>
    <w:p w14:paraId="14B7443B" w14:textId="77777777" w:rsidR="007101A6" w:rsidRPr="002C2ACD" w:rsidRDefault="002C2ACD" w:rsidP="002C2ACD">
      <w:pPr>
        <w:spacing w:after="0" w:line="360" w:lineRule="auto"/>
        <w:ind w:firstLine="454"/>
        <w:jc w:val="both"/>
        <w:rPr>
          <w:color w:val="222222"/>
          <w:szCs w:val="24"/>
        </w:rPr>
      </w:pPr>
      <w:r>
        <w:rPr>
          <w:color w:val="222222"/>
          <w:szCs w:val="24"/>
        </w:rPr>
        <w:t>Pro fungování jakékoli společnosti je nutné zajistit potřebné finanční zdroje.</w:t>
      </w:r>
      <w:r w:rsidR="00694F53">
        <w:rPr>
          <w:color w:val="222222"/>
          <w:szCs w:val="24"/>
        </w:rPr>
        <w:t xml:space="preserve"> </w:t>
      </w:r>
      <w:r w:rsidRPr="002C2ACD">
        <w:rPr>
          <w:color w:val="222222"/>
          <w:szCs w:val="24"/>
        </w:rPr>
        <w:t>Možnosti zdrojů financování</w:t>
      </w:r>
      <w:r>
        <w:rPr>
          <w:color w:val="222222"/>
          <w:szCs w:val="24"/>
        </w:rPr>
        <w:t xml:space="preserve"> je několik:</w:t>
      </w:r>
    </w:p>
    <w:p w14:paraId="55C13C96" w14:textId="77777777" w:rsidR="007101A6" w:rsidRPr="00E0784A" w:rsidRDefault="007101A6" w:rsidP="001A079A">
      <w:pPr>
        <w:pStyle w:val="Odstavecseseznamem"/>
        <w:numPr>
          <w:ilvl w:val="0"/>
          <w:numId w:val="12"/>
        </w:numPr>
        <w:spacing w:line="360" w:lineRule="auto"/>
        <w:rPr>
          <w:color w:val="000000" w:themeColor="text1"/>
          <w:sz w:val="24"/>
          <w:szCs w:val="24"/>
        </w:rPr>
      </w:pPr>
      <w:r w:rsidRPr="00E0784A">
        <w:rPr>
          <w:color w:val="000000" w:themeColor="text1"/>
          <w:sz w:val="24"/>
          <w:szCs w:val="24"/>
        </w:rPr>
        <w:t>Strategický investor</w:t>
      </w:r>
    </w:p>
    <w:p w14:paraId="713E2653" w14:textId="77777777" w:rsidR="007A2375" w:rsidRPr="00E0784A" w:rsidRDefault="00694F53" w:rsidP="001A079A">
      <w:pPr>
        <w:pStyle w:val="Odstavecseseznamem"/>
        <w:numPr>
          <w:ilvl w:val="0"/>
          <w:numId w:val="12"/>
        </w:numPr>
        <w:spacing w:line="360" w:lineRule="auto"/>
        <w:rPr>
          <w:color w:val="000000" w:themeColor="text1"/>
          <w:sz w:val="24"/>
          <w:szCs w:val="24"/>
        </w:rPr>
      </w:pPr>
      <w:r>
        <w:rPr>
          <w:color w:val="000000" w:themeColor="text1"/>
          <w:sz w:val="24"/>
          <w:szCs w:val="24"/>
        </w:rPr>
        <w:t>V</w:t>
      </w:r>
      <w:r w:rsidR="007A2375" w:rsidRPr="00E0784A">
        <w:rPr>
          <w:color w:val="000000" w:themeColor="text1"/>
          <w:sz w:val="24"/>
          <w:szCs w:val="24"/>
        </w:rPr>
        <w:t xml:space="preserve">stup </w:t>
      </w:r>
      <w:r w:rsidR="003E5038" w:rsidRPr="00E0784A">
        <w:rPr>
          <w:color w:val="000000" w:themeColor="text1"/>
          <w:sz w:val="24"/>
          <w:szCs w:val="24"/>
        </w:rPr>
        <w:t xml:space="preserve">nového </w:t>
      </w:r>
      <w:r w:rsidR="007A2375" w:rsidRPr="00E0784A">
        <w:rPr>
          <w:color w:val="000000" w:themeColor="text1"/>
          <w:sz w:val="24"/>
          <w:szCs w:val="24"/>
        </w:rPr>
        <w:t>investora s možností jeho aktivní účast</w:t>
      </w:r>
      <w:r>
        <w:rPr>
          <w:color w:val="000000" w:themeColor="text1"/>
          <w:sz w:val="24"/>
          <w:szCs w:val="24"/>
        </w:rPr>
        <w:t>i</w:t>
      </w:r>
    </w:p>
    <w:p w14:paraId="78512434" w14:textId="77777777" w:rsidR="007101A6" w:rsidRPr="00E0784A" w:rsidRDefault="00694F53" w:rsidP="001A079A">
      <w:pPr>
        <w:pStyle w:val="Odstavecseseznamem"/>
        <w:numPr>
          <w:ilvl w:val="0"/>
          <w:numId w:val="12"/>
        </w:numPr>
        <w:spacing w:line="360" w:lineRule="auto"/>
        <w:rPr>
          <w:color w:val="000000" w:themeColor="text1"/>
          <w:sz w:val="24"/>
          <w:szCs w:val="24"/>
        </w:rPr>
      </w:pPr>
      <w:r>
        <w:rPr>
          <w:color w:val="000000" w:themeColor="text1"/>
          <w:sz w:val="24"/>
          <w:szCs w:val="24"/>
        </w:rPr>
        <w:t>D</w:t>
      </w:r>
      <w:r w:rsidR="003E5038" w:rsidRPr="00E0784A">
        <w:rPr>
          <w:color w:val="000000" w:themeColor="text1"/>
          <w:sz w:val="24"/>
          <w:szCs w:val="24"/>
        </w:rPr>
        <w:t xml:space="preserve">louhodobý </w:t>
      </w:r>
      <w:r w:rsidR="007101A6" w:rsidRPr="00E0784A">
        <w:rPr>
          <w:color w:val="000000" w:themeColor="text1"/>
          <w:sz w:val="24"/>
          <w:szCs w:val="24"/>
        </w:rPr>
        <w:t>bankovní úvěr</w:t>
      </w:r>
    </w:p>
    <w:p w14:paraId="5BE6C803" w14:textId="77777777" w:rsidR="003E5038" w:rsidRPr="00E0784A" w:rsidRDefault="00694F53" w:rsidP="001A079A">
      <w:pPr>
        <w:pStyle w:val="Odstavecseseznamem"/>
        <w:numPr>
          <w:ilvl w:val="0"/>
          <w:numId w:val="12"/>
        </w:numPr>
        <w:spacing w:line="360" w:lineRule="auto"/>
        <w:rPr>
          <w:color w:val="000000" w:themeColor="text1"/>
          <w:sz w:val="24"/>
          <w:szCs w:val="24"/>
        </w:rPr>
      </w:pPr>
      <w:r>
        <w:rPr>
          <w:color w:val="000000" w:themeColor="text1"/>
          <w:sz w:val="24"/>
          <w:szCs w:val="24"/>
        </w:rPr>
        <w:t>L</w:t>
      </w:r>
      <w:r w:rsidR="003E5038" w:rsidRPr="00E0784A">
        <w:rPr>
          <w:color w:val="000000" w:themeColor="text1"/>
          <w:sz w:val="24"/>
          <w:szCs w:val="24"/>
        </w:rPr>
        <w:t>easing dopravního zařízení</w:t>
      </w:r>
    </w:p>
    <w:p w14:paraId="3F94154C" w14:textId="77777777" w:rsidR="007A2375" w:rsidRPr="00E0784A" w:rsidRDefault="00694F53" w:rsidP="001A079A">
      <w:pPr>
        <w:pStyle w:val="Odstavecseseznamem"/>
        <w:numPr>
          <w:ilvl w:val="0"/>
          <w:numId w:val="12"/>
        </w:numPr>
        <w:spacing w:line="360" w:lineRule="auto"/>
        <w:rPr>
          <w:color w:val="000000" w:themeColor="text1"/>
          <w:sz w:val="24"/>
          <w:szCs w:val="24"/>
        </w:rPr>
      </w:pPr>
      <w:r>
        <w:rPr>
          <w:color w:val="000000" w:themeColor="text1"/>
          <w:sz w:val="24"/>
          <w:szCs w:val="24"/>
        </w:rPr>
        <w:t>Z</w:t>
      </w:r>
      <w:r w:rsidR="007A2375" w:rsidRPr="00E0784A">
        <w:rPr>
          <w:color w:val="000000" w:themeColor="text1"/>
          <w:sz w:val="24"/>
          <w:szCs w:val="24"/>
        </w:rPr>
        <w:t>ískání dluhopisů s měsíčním nebo ročním vyplácením úroků.</w:t>
      </w:r>
      <w:r w:rsidR="007101A6" w:rsidRPr="00E0784A">
        <w:rPr>
          <w:color w:val="000000" w:themeColor="text1"/>
          <w:sz w:val="24"/>
          <w:szCs w:val="24"/>
        </w:rPr>
        <w:t xml:space="preserve"> Dluhopisy představují větší volnost v rozhodování použití takto získaných financí. Dluhopisy.cz</w:t>
      </w:r>
    </w:p>
    <w:p w14:paraId="2F01E844" w14:textId="77777777" w:rsidR="00106CE7" w:rsidRPr="00E0784A" w:rsidRDefault="00106CE7" w:rsidP="00E00AC3">
      <w:pPr>
        <w:suppressAutoHyphens w:val="0"/>
        <w:spacing w:line="360" w:lineRule="auto"/>
        <w:rPr>
          <w:rFonts w:eastAsia="Times New Roman"/>
          <w:bCs/>
          <w:color w:val="000000" w:themeColor="text1"/>
          <w:szCs w:val="24"/>
          <w:lang w:eastAsia="cs-CZ"/>
        </w:rPr>
      </w:pPr>
    </w:p>
    <w:p w14:paraId="77384281" w14:textId="77777777" w:rsidR="00106CE7" w:rsidRPr="00E0784A" w:rsidRDefault="00106CE7" w:rsidP="00E00AC3">
      <w:pPr>
        <w:suppressAutoHyphens w:val="0"/>
        <w:spacing w:line="360" w:lineRule="auto"/>
        <w:rPr>
          <w:rFonts w:eastAsia="Times New Roman"/>
          <w:bCs/>
          <w:color w:val="000000" w:themeColor="text1"/>
          <w:szCs w:val="24"/>
          <w:lang w:eastAsia="cs-CZ"/>
        </w:rPr>
      </w:pPr>
    </w:p>
    <w:p w14:paraId="445C4BD8" w14:textId="77777777" w:rsidR="00106CE7" w:rsidRPr="00E0784A" w:rsidRDefault="00106CE7" w:rsidP="00E00AC3">
      <w:pPr>
        <w:suppressAutoHyphens w:val="0"/>
        <w:spacing w:line="360" w:lineRule="auto"/>
        <w:rPr>
          <w:rFonts w:eastAsia="Times New Roman"/>
          <w:bCs/>
          <w:color w:val="000000" w:themeColor="text1"/>
          <w:szCs w:val="24"/>
          <w:lang w:eastAsia="cs-CZ"/>
        </w:rPr>
      </w:pPr>
    </w:p>
    <w:p w14:paraId="23D67669" w14:textId="77777777" w:rsidR="00106CE7" w:rsidRPr="00E0784A" w:rsidRDefault="00106CE7" w:rsidP="00E00AC3">
      <w:pPr>
        <w:suppressAutoHyphens w:val="0"/>
        <w:spacing w:line="360" w:lineRule="auto"/>
        <w:rPr>
          <w:rFonts w:eastAsia="Times New Roman"/>
          <w:bCs/>
          <w:color w:val="000000" w:themeColor="text1"/>
          <w:szCs w:val="24"/>
          <w:lang w:eastAsia="cs-CZ"/>
        </w:rPr>
      </w:pPr>
    </w:p>
    <w:p w14:paraId="758964EC" w14:textId="77777777" w:rsidR="00106CE7" w:rsidRPr="00E0784A" w:rsidRDefault="00106CE7" w:rsidP="00E00AC3">
      <w:pPr>
        <w:suppressAutoHyphens w:val="0"/>
        <w:spacing w:line="360" w:lineRule="auto"/>
        <w:rPr>
          <w:rFonts w:eastAsia="Times New Roman"/>
          <w:bCs/>
          <w:color w:val="000000" w:themeColor="text1"/>
          <w:szCs w:val="24"/>
          <w:lang w:eastAsia="cs-CZ"/>
        </w:rPr>
      </w:pPr>
    </w:p>
    <w:p w14:paraId="32F19637" w14:textId="77777777" w:rsidR="002C2ACD" w:rsidRDefault="002C2ACD">
      <w:pPr>
        <w:suppressAutoHyphens w:val="0"/>
        <w:rPr>
          <w:rFonts w:eastAsia="Times New Roman"/>
          <w:bCs/>
          <w:color w:val="000000" w:themeColor="text1"/>
          <w:szCs w:val="24"/>
          <w:lang w:eastAsia="cs-CZ"/>
        </w:rPr>
      </w:pPr>
      <w:r>
        <w:rPr>
          <w:rFonts w:eastAsia="Times New Roman"/>
          <w:bCs/>
          <w:color w:val="000000" w:themeColor="text1"/>
          <w:szCs w:val="24"/>
          <w:lang w:eastAsia="cs-CZ"/>
        </w:rPr>
        <w:br w:type="page"/>
      </w:r>
    </w:p>
    <w:p w14:paraId="791C85C8" w14:textId="77777777" w:rsidR="00E00AC3" w:rsidRPr="002C2ACD" w:rsidRDefault="00E00AC3" w:rsidP="002C2ACD">
      <w:pPr>
        <w:pStyle w:val="Nadpis1"/>
        <w:rPr>
          <w:b/>
          <w:bCs/>
          <w:color w:val="000000" w:themeColor="text1"/>
        </w:rPr>
      </w:pPr>
      <w:bookmarkStart w:id="213" w:name="_Definice_a_určení"/>
      <w:bookmarkStart w:id="214" w:name="_Toc36112518"/>
      <w:bookmarkStart w:id="215" w:name="_Toc37060359"/>
      <w:bookmarkStart w:id="216" w:name="_Toc46135433"/>
      <w:bookmarkEnd w:id="213"/>
      <w:r w:rsidRPr="002C2ACD">
        <w:rPr>
          <w:b/>
          <w:bCs/>
          <w:color w:val="000000" w:themeColor="text1"/>
        </w:rPr>
        <w:lastRenderedPageBreak/>
        <w:t xml:space="preserve">Definice </w:t>
      </w:r>
      <w:r w:rsidR="002331F5" w:rsidRPr="002C2ACD">
        <w:rPr>
          <w:b/>
          <w:bCs/>
          <w:color w:val="000000" w:themeColor="text1"/>
        </w:rPr>
        <w:t xml:space="preserve">a určení </w:t>
      </w:r>
      <w:r w:rsidRPr="002C2ACD">
        <w:rPr>
          <w:b/>
          <w:bCs/>
          <w:color w:val="000000" w:themeColor="text1"/>
        </w:rPr>
        <w:t>směru dalšího rozvoje</w:t>
      </w:r>
      <w:bookmarkEnd w:id="214"/>
      <w:bookmarkEnd w:id="215"/>
      <w:bookmarkEnd w:id="216"/>
    </w:p>
    <w:p w14:paraId="564546A3" w14:textId="77777777" w:rsidR="00B36070" w:rsidRPr="002C2ACD" w:rsidRDefault="00B36070" w:rsidP="002C2ACD">
      <w:pPr>
        <w:spacing w:after="0" w:line="360" w:lineRule="auto"/>
        <w:ind w:firstLine="454"/>
        <w:jc w:val="both"/>
        <w:rPr>
          <w:color w:val="222222"/>
          <w:szCs w:val="24"/>
        </w:rPr>
      </w:pPr>
      <w:r w:rsidRPr="002C2ACD">
        <w:rPr>
          <w:color w:val="222222"/>
          <w:szCs w:val="24"/>
        </w:rPr>
        <w:t xml:space="preserve">Po vyhodnocení vnitřního potenciálu firmy a dosavadní strategie je patrná příležitost rozšíření některých aktuálních provozních aktivit a rozvinutí potenciálu v novém směru, který značně zefektivní celý chod podniku. Pro rozvoj podniku zvolíme inteligentní růstovou strategii. Ta spočívá v zefektivnění stávajících aktivit. Především </w:t>
      </w:r>
      <w:r w:rsidRPr="000E0CF9">
        <w:rPr>
          <w:szCs w:val="24"/>
        </w:rPr>
        <w:t xml:space="preserve">se </w:t>
      </w:r>
      <w:r w:rsidR="000E0CF9" w:rsidRPr="000E0CF9">
        <w:rPr>
          <w:szCs w:val="24"/>
        </w:rPr>
        <w:t>musíme</w:t>
      </w:r>
      <w:r w:rsidRPr="000E0CF9">
        <w:rPr>
          <w:szCs w:val="24"/>
        </w:rPr>
        <w:t xml:space="preserve"> </w:t>
      </w:r>
      <w:r w:rsidR="000E0CF9" w:rsidRPr="000E0CF9">
        <w:rPr>
          <w:szCs w:val="24"/>
        </w:rPr>
        <w:t>zaměř</w:t>
      </w:r>
      <w:r w:rsidRPr="000E0CF9">
        <w:rPr>
          <w:szCs w:val="24"/>
        </w:rPr>
        <w:t>it na</w:t>
      </w:r>
      <w:r w:rsidR="004F459F">
        <w:rPr>
          <w:szCs w:val="24"/>
        </w:rPr>
        <w:t> </w:t>
      </w:r>
      <w:r w:rsidRPr="000E0CF9">
        <w:rPr>
          <w:szCs w:val="24"/>
        </w:rPr>
        <w:t>absolutní orientaci na zákazníka,</w:t>
      </w:r>
      <w:r w:rsidRPr="002C2ACD">
        <w:rPr>
          <w:color w:val="222222"/>
          <w:szCs w:val="24"/>
        </w:rPr>
        <w:t xml:space="preserve"> růst tržního podílu, udržení a získávání stálých zákazníků, neustále hledat způsoby inovací poskytovaných služeb s cílem vytvořit si konkurenční výhodu. Zaměříme se na efektivní portfolio a core business, správné produkty a značky</w:t>
      </w:r>
      <w:r w:rsidR="0003671C">
        <w:rPr>
          <w:color w:val="222222"/>
          <w:szCs w:val="24"/>
        </w:rPr>
        <w:t>,</w:t>
      </w:r>
      <w:r w:rsidRPr="002C2ACD">
        <w:rPr>
          <w:color w:val="222222"/>
          <w:szCs w:val="24"/>
        </w:rPr>
        <w:t xml:space="preserve"> aktivní vytváření poptávky. Pro centralizaci některých procesů a zvýšení vzájemné kompatibility hodláme rozšířit podnik o autoservis. Z analýzy firemního potenciálu vyplývá, že oprava a</w:t>
      </w:r>
      <w:r w:rsidR="004F459F">
        <w:rPr>
          <w:color w:val="222222"/>
          <w:szCs w:val="24"/>
        </w:rPr>
        <w:t> </w:t>
      </w:r>
      <w:r w:rsidRPr="002C2ACD">
        <w:rPr>
          <w:color w:val="222222"/>
          <w:szCs w:val="24"/>
        </w:rPr>
        <w:t xml:space="preserve">servis vozidel je v současné době pro nás jediná rentabilní možnost. </w:t>
      </w:r>
    </w:p>
    <w:p w14:paraId="3AB3B428" w14:textId="77777777" w:rsidR="00E00AC3" w:rsidRPr="002C2ACD" w:rsidRDefault="00E00AC3" w:rsidP="002C2ACD">
      <w:pPr>
        <w:spacing w:after="0" w:line="360" w:lineRule="auto"/>
        <w:ind w:firstLine="454"/>
        <w:jc w:val="both"/>
        <w:rPr>
          <w:b/>
          <w:color w:val="222222"/>
          <w:szCs w:val="24"/>
        </w:rPr>
      </w:pPr>
      <w:r w:rsidRPr="002C2ACD">
        <w:rPr>
          <w:b/>
          <w:color w:val="222222"/>
          <w:szCs w:val="24"/>
        </w:rPr>
        <w:t>Autobazar</w:t>
      </w:r>
    </w:p>
    <w:p w14:paraId="1B132D50" w14:textId="77777777" w:rsidR="00E00AC3" w:rsidRPr="002C2ACD" w:rsidRDefault="00E00AC3" w:rsidP="002C2ACD">
      <w:pPr>
        <w:spacing w:after="0" w:line="360" w:lineRule="auto"/>
        <w:ind w:firstLine="454"/>
        <w:jc w:val="both"/>
        <w:rPr>
          <w:color w:val="222222"/>
          <w:szCs w:val="24"/>
        </w:rPr>
      </w:pPr>
      <w:r w:rsidRPr="002C2ACD">
        <w:rPr>
          <w:color w:val="222222"/>
          <w:szCs w:val="24"/>
        </w:rPr>
        <w:t>U prodeje ojetých vozidel podnik dosáhl optimální velikost s ohledem na finanční možnosti, skladovací kapacity a příležitosti trhu. Vzhledem k aktuální ekonomické situaci v souvislosti s pandemií Covid-19</w:t>
      </w:r>
      <w:r w:rsidR="00767367">
        <w:rPr>
          <w:color w:val="222222"/>
          <w:szCs w:val="24"/>
        </w:rPr>
        <w:t xml:space="preserve"> p</w:t>
      </w:r>
      <w:r w:rsidRPr="002C2ACD">
        <w:rPr>
          <w:color w:val="222222"/>
          <w:szCs w:val="24"/>
        </w:rPr>
        <w:t xml:space="preserve">řechází celý trh do období s nepříznivým vývojem jeho výkonnostního potenciálu a dochází </w:t>
      </w:r>
      <w:r w:rsidR="00767367">
        <w:rPr>
          <w:color w:val="222222"/>
          <w:szCs w:val="24"/>
        </w:rPr>
        <w:t xml:space="preserve">k </w:t>
      </w:r>
      <w:r w:rsidRPr="002C2ACD">
        <w:rPr>
          <w:color w:val="222222"/>
          <w:szCs w:val="24"/>
        </w:rPr>
        <w:t xml:space="preserve">radikálnímu snížení objemu tržeb. Bude následovat sanace, která spočívá v souboru opatření přijímaných ze strany vedení podniku, jejichž smyslem je zásadní ozdravení a obnova finanční výkonnosti a prosperity firmy. </w:t>
      </w:r>
    </w:p>
    <w:p w14:paraId="49BE142E" w14:textId="77777777" w:rsidR="00E00AC3" w:rsidRPr="002C2ACD" w:rsidRDefault="00E00AC3" w:rsidP="002C2ACD">
      <w:pPr>
        <w:spacing w:after="0" w:line="360" w:lineRule="auto"/>
        <w:ind w:firstLine="454"/>
        <w:jc w:val="both"/>
        <w:rPr>
          <w:color w:val="222222"/>
          <w:szCs w:val="24"/>
        </w:rPr>
      </w:pPr>
      <w:r w:rsidRPr="002C2ACD">
        <w:rPr>
          <w:color w:val="222222"/>
          <w:szCs w:val="24"/>
        </w:rPr>
        <w:t xml:space="preserve">V první fázi je zapotřebí optimalizovat nabídku ojetých vozidel. Bylo definováno nevhodné složení nabídky aut vzhledem ke specifické poptávce českého trhu. Na skladě máme velký výběr známých značek a modelů. Pro zvýšení prodejů je však nutné zredukovat stávající širokou nabídku a soustředit se na zvýšení zásoby nejžádanější modelů ojetých automobilů. </w:t>
      </w:r>
    </w:p>
    <w:p w14:paraId="1C18F271" w14:textId="77777777" w:rsidR="00106CE7" w:rsidRDefault="00E00AC3" w:rsidP="002C2ACD">
      <w:pPr>
        <w:spacing w:after="0" w:line="360" w:lineRule="auto"/>
        <w:ind w:firstLine="454"/>
        <w:jc w:val="both"/>
        <w:rPr>
          <w:color w:val="222222"/>
          <w:szCs w:val="24"/>
        </w:rPr>
      </w:pPr>
      <w:r w:rsidRPr="002C2ACD">
        <w:rPr>
          <w:color w:val="222222"/>
          <w:szCs w:val="24"/>
        </w:rPr>
        <w:t>Nabídku ojetých vozidel plánujeme ustálit na deseti nejprodávanějších modelech aut na</w:t>
      </w:r>
      <w:r w:rsidR="004F459F">
        <w:rPr>
          <w:color w:val="222222"/>
          <w:szCs w:val="24"/>
        </w:rPr>
        <w:t> </w:t>
      </w:r>
      <w:r w:rsidRPr="002C2ACD">
        <w:rPr>
          <w:color w:val="222222"/>
          <w:szCs w:val="24"/>
        </w:rPr>
        <w:t>českém trhu. Tím se snažíme jít zákazníkovi co nejvíce naproti vzhledem k tomu, že vozy nakupujeme na sklad. Všeobecné povědomí u zákazníků hodláme ještě podpořit tím, že</w:t>
      </w:r>
      <w:r w:rsidR="004F459F">
        <w:rPr>
          <w:color w:val="222222"/>
          <w:szCs w:val="24"/>
        </w:rPr>
        <w:t> </w:t>
      </w:r>
      <w:r w:rsidRPr="002C2ACD">
        <w:rPr>
          <w:color w:val="222222"/>
          <w:szCs w:val="24"/>
        </w:rPr>
        <w:t>na</w:t>
      </w:r>
      <w:r w:rsidR="004F459F">
        <w:rPr>
          <w:color w:val="222222"/>
          <w:szCs w:val="24"/>
        </w:rPr>
        <w:t> </w:t>
      </w:r>
      <w:r w:rsidRPr="002C2ACD">
        <w:rPr>
          <w:color w:val="222222"/>
          <w:szCs w:val="24"/>
        </w:rPr>
        <w:t xml:space="preserve">firemním webu vytvoříme blog, kde budeme sdílet aktuální informace o vývoji trhu, </w:t>
      </w:r>
      <w:r w:rsidRPr="003A1D5F">
        <w:rPr>
          <w:szCs w:val="24"/>
        </w:rPr>
        <w:t>o</w:t>
      </w:r>
      <w:r w:rsidR="003A1D5F">
        <w:rPr>
          <w:color w:val="222222"/>
          <w:szCs w:val="24"/>
        </w:rPr>
        <w:t> </w:t>
      </w:r>
      <w:r w:rsidRPr="002C2ACD">
        <w:rPr>
          <w:color w:val="222222"/>
          <w:szCs w:val="24"/>
        </w:rPr>
        <w:t xml:space="preserve">osvědčených motorizacích a výhodách některých prvků </w:t>
      </w:r>
      <w:r w:rsidRPr="00C506D8">
        <w:rPr>
          <w:szCs w:val="24"/>
        </w:rPr>
        <w:t>výbavy</w:t>
      </w:r>
      <w:r w:rsidR="00DE0200">
        <w:rPr>
          <w:szCs w:val="24"/>
        </w:rPr>
        <w:t xml:space="preserve"> aut</w:t>
      </w:r>
      <w:r w:rsidRPr="002C2ACD">
        <w:rPr>
          <w:color w:val="222222"/>
          <w:szCs w:val="24"/>
        </w:rPr>
        <w:t>. Významným prvkem podpory zájmu zákazníků jsou dodatečné služby spojené s koupí a převodem vozidla na nového majitele nebo přistavení vozu k pronájmu až do místa bydliště. Podobné nadstandardní služby plánujeme i pro zákazníky budoucího autoservisu</w:t>
      </w:r>
      <w:r w:rsidR="00DE0200">
        <w:rPr>
          <w:color w:val="222222"/>
          <w:szCs w:val="24"/>
        </w:rPr>
        <w:t>,</w:t>
      </w:r>
      <w:r w:rsidRPr="002C2ACD">
        <w:rPr>
          <w:color w:val="222222"/>
          <w:szCs w:val="24"/>
        </w:rPr>
        <w:t xml:space="preserve"> </w:t>
      </w:r>
      <w:r w:rsidR="00DE0200">
        <w:rPr>
          <w:color w:val="222222"/>
          <w:szCs w:val="24"/>
        </w:rPr>
        <w:t>v</w:t>
      </w:r>
      <w:r w:rsidRPr="002C2ACD">
        <w:rPr>
          <w:color w:val="222222"/>
          <w:szCs w:val="24"/>
        </w:rPr>
        <w:t xml:space="preserve">yzvednutí či přistavení opraveného nebo vyčištěného vozu až před dům, pokud o takovou službu bude zájem. </w:t>
      </w:r>
    </w:p>
    <w:p w14:paraId="0419A8B4" w14:textId="77777777" w:rsidR="00F06FB2" w:rsidRDefault="00F06FB2" w:rsidP="002C2ACD">
      <w:pPr>
        <w:spacing w:after="0" w:line="360" w:lineRule="auto"/>
        <w:ind w:firstLine="454"/>
        <w:jc w:val="both"/>
        <w:rPr>
          <w:color w:val="222222"/>
          <w:szCs w:val="24"/>
        </w:rPr>
      </w:pPr>
    </w:p>
    <w:p w14:paraId="6769B816" w14:textId="77777777" w:rsidR="00F06FB2" w:rsidRPr="002C2ACD" w:rsidRDefault="00F06FB2" w:rsidP="002C2ACD">
      <w:pPr>
        <w:spacing w:after="0" w:line="360" w:lineRule="auto"/>
        <w:ind w:firstLine="454"/>
        <w:jc w:val="both"/>
        <w:rPr>
          <w:color w:val="222222"/>
          <w:szCs w:val="24"/>
        </w:rPr>
      </w:pPr>
    </w:p>
    <w:p w14:paraId="5DC814C2" w14:textId="77777777" w:rsidR="00E00AC3" w:rsidRPr="002C2ACD" w:rsidRDefault="00E00AC3" w:rsidP="002C2ACD">
      <w:pPr>
        <w:spacing w:after="0" w:line="360" w:lineRule="auto"/>
        <w:ind w:firstLine="454"/>
        <w:jc w:val="both"/>
        <w:rPr>
          <w:b/>
          <w:color w:val="222222"/>
          <w:szCs w:val="24"/>
        </w:rPr>
      </w:pPr>
      <w:r w:rsidRPr="002C2ACD">
        <w:rPr>
          <w:b/>
          <w:color w:val="222222"/>
          <w:szCs w:val="24"/>
        </w:rPr>
        <w:lastRenderedPageBreak/>
        <w:t>Autopůjčovna</w:t>
      </w:r>
    </w:p>
    <w:p w14:paraId="5FD13E7A" w14:textId="77777777" w:rsidR="00E00AC3" w:rsidRPr="002C2ACD" w:rsidRDefault="00E00AC3" w:rsidP="002C2ACD">
      <w:pPr>
        <w:spacing w:after="0" w:line="360" w:lineRule="auto"/>
        <w:ind w:firstLine="454"/>
        <w:jc w:val="both"/>
        <w:rPr>
          <w:color w:val="222222"/>
          <w:szCs w:val="24"/>
        </w:rPr>
      </w:pPr>
      <w:r w:rsidRPr="002C2ACD">
        <w:rPr>
          <w:color w:val="222222"/>
          <w:szCs w:val="24"/>
        </w:rPr>
        <w:t>Poptávka po pronájmech vozidel m</w:t>
      </w:r>
      <w:r w:rsidR="00272ECC">
        <w:rPr>
          <w:color w:val="222222"/>
          <w:szCs w:val="24"/>
        </w:rPr>
        <w:t>á</w:t>
      </w:r>
      <w:r w:rsidRPr="002C2ACD">
        <w:rPr>
          <w:color w:val="222222"/>
          <w:szCs w:val="24"/>
        </w:rPr>
        <w:t xml:space="preserve"> stále mírně rostoucí tendenci. Vozidla byla v roce 2019 v průměru pronajatá 11 dní v měsíci. Znamená to tedy, že je zde stále nevyužitá kapacita. Pro zvýšení efektivity pronájmů je vzhledem k vysoké konkurenci zásadní jejich propagace. Cílem je zdokonalit reklamní kampaně na stávající</w:t>
      </w:r>
      <w:r w:rsidR="00272ECC">
        <w:rPr>
          <w:color w:val="222222"/>
          <w:szCs w:val="24"/>
        </w:rPr>
        <w:t>m</w:t>
      </w:r>
      <w:r w:rsidRPr="002C2ACD">
        <w:rPr>
          <w:color w:val="222222"/>
          <w:szCs w:val="24"/>
        </w:rPr>
        <w:t xml:space="preserve"> propagační</w:t>
      </w:r>
      <w:r w:rsidR="00272ECC">
        <w:rPr>
          <w:color w:val="222222"/>
          <w:szCs w:val="24"/>
        </w:rPr>
        <w:t>m</w:t>
      </w:r>
      <w:r w:rsidRPr="002C2ACD">
        <w:rPr>
          <w:color w:val="222222"/>
          <w:szCs w:val="24"/>
        </w:rPr>
        <w:t xml:space="preserve"> kanálu </w:t>
      </w:r>
      <w:r w:rsidRPr="004D386D">
        <w:rPr>
          <w:szCs w:val="24"/>
        </w:rPr>
        <w:t>na</w:t>
      </w:r>
      <w:r w:rsidRPr="002C2ACD">
        <w:rPr>
          <w:color w:val="222222"/>
          <w:szCs w:val="24"/>
        </w:rPr>
        <w:t xml:space="preserve"> Google Ads. Efektivním využitím dalšího nejvíc využívaného vyhledávače S-klik od společnosti Seznam.cz docílíme navýšení dostupnosti pro zákazníky na lokálním trhu</w:t>
      </w:r>
      <w:r w:rsidR="00E41FFC">
        <w:rPr>
          <w:color w:val="222222"/>
          <w:szCs w:val="24"/>
        </w:rPr>
        <w:t>,</w:t>
      </w:r>
      <w:r w:rsidRPr="002C2ACD">
        <w:rPr>
          <w:color w:val="222222"/>
          <w:szCs w:val="24"/>
        </w:rPr>
        <w:t xml:space="preserve"> a tím předpokládáme vzrůstající poptávku po našich službách. </w:t>
      </w:r>
    </w:p>
    <w:p w14:paraId="7956ACA7" w14:textId="77777777" w:rsidR="00E00AC3" w:rsidRPr="002C2ACD" w:rsidRDefault="00E00AC3" w:rsidP="002C2ACD">
      <w:pPr>
        <w:spacing w:after="0" w:line="360" w:lineRule="auto"/>
        <w:ind w:firstLine="454"/>
        <w:jc w:val="both"/>
        <w:rPr>
          <w:color w:val="222222"/>
          <w:szCs w:val="24"/>
        </w:rPr>
      </w:pPr>
      <w:r w:rsidRPr="002C2ACD">
        <w:rPr>
          <w:color w:val="222222"/>
          <w:szCs w:val="24"/>
        </w:rPr>
        <w:t>Logickým krokem pro zlepšení fyzické propagace autopůjčovny je řezaná grafika umístěná na nejvíce exponovaných plochách pronajímaných dodávkových vozidel. Zvýšenou poptávku po sez</w:t>
      </w:r>
      <w:r w:rsidR="00EE5287">
        <w:rPr>
          <w:color w:val="222222"/>
          <w:szCs w:val="24"/>
        </w:rPr>
        <w:t>ó</w:t>
      </w:r>
      <w:r w:rsidRPr="002C2ACD">
        <w:rPr>
          <w:color w:val="222222"/>
          <w:szCs w:val="24"/>
        </w:rPr>
        <w:t>nním pronájmu vícemístných dodávek, využívaných na přepravu osob do</w:t>
      </w:r>
      <w:r w:rsidR="004F459F">
        <w:rPr>
          <w:color w:val="222222"/>
          <w:szCs w:val="24"/>
        </w:rPr>
        <w:t> </w:t>
      </w:r>
      <w:r w:rsidRPr="002C2ACD">
        <w:rPr>
          <w:color w:val="222222"/>
          <w:szCs w:val="24"/>
        </w:rPr>
        <w:t xml:space="preserve">nejoblíbenějších prázdninových letovisek, chystáme vykrýt nákupem další devítimístné dodávky.  </w:t>
      </w:r>
    </w:p>
    <w:p w14:paraId="0D2A76CF" w14:textId="77777777" w:rsidR="00E00AC3" w:rsidRPr="002C2ACD" w:rsidRDefault="00E00AC3" w:rsidP="002C2ACD">
      <w:pPr>
        <w:spacing w:after="0" w:line="360" w:lineRule="auto"/>
        <w:ind w:firstLine="454"/>
        <w:jc w:val="both"/>
        <w:rPr>
          <w:color w:val="222222"/>
          <w:szCs w:val="24"/>
        </w:rPr>
      </w:pPr>
      <w:r w:rsidRPr="002C2ACD">
        <w:rPr>
          <w:color w:val="222222"/>
          <w:szCs w:val="24"/>
        </w:rPr>
        <w:t>V nedávné době se nám podařilo navázat spolupráci v oblasti poskytování náhradních vozidel u místní pobočky pojišťovny. Ta se na nás obrací v případě potřeby poskytnout náhradní vozidlo svým pojištěncům, v případě plnění pojistné události z havarijního pojištění. Plánujeme tedy nabídnout podobné služby i celé řadě dalších pojišťoven.</w:t>
      </w:r>
    </w:p>
    <w:p w14:paraId="311CABA8" w14:textId="77777777" w:rsidR="00E00AC3" w:rsidRPr="002C2ACD" w:rsidRDefault="00E00AC3" w:rsidP="002C2ACD">
      <w:pPr>
        <w:spacing w:after="0" w:line="360" w:lineRule="auto"/>
        <w:ind w:firstLine="454"/>
        <w:jc w:val="both"/>
        <w:rPr>
          <w:b/>
          <w:color w:val="222222"/>
          <w:szCs w:val="24"/>
        </w:rPr>
      </w:pPr>
      <w:r w:rsidRPr="002C2ACD">
        <w:rPr>
          <w:b/>
          <w:color w:val="222222"/>
          <w:szCs w:val="24"/>
        </w:rPr>
        <w:t>Autoservis</w:t>
      </w:r>
    </w:p>
    <w:p w14:paraId="33F2184F" w14:textId="77777777" w:rsidR="00E00AC3" w:rsidRPr="002C2ACD" w:rsidRDefault="00E00AC3" w:rsidP="002C2ACD">
      <w:pPr>
        <w:spacing w:after="0" w:line="360" w:lineRule="auto"/>
        <w:ind w:firstLine="454"/>
        <w:jc w:val="both"/>
        <w:rPr>
          <w:color w:val="222222"/>
          <w:szCs w:val="24"/>
        </w:rPr>
      </w:pPr>
      <w:r w:rsidRPr="002C2ACD">
        <w:rPr>
          <w:color w:val="222222"/>
          <w:szCs w:val="24"/>
        </w:rPr>
        <w:t>Zcela novým podnikovým cílem je vybudování autoservisu. Motivace pro vytvoření vlastního autoservisu je popsána v bodě 19. Cílem je tedy snížení cen spojených s přípravou vozidel do prodeje v autobazaru, snížení výdajů na pravidelnou údržbu, servis vozidel autopůjčovny a vytvoření nového zdroje příjmů podniku. Finanční zdroje na vybudování autoservisu vzhledem k jejich výši budeme realizovat z externích zdrojů. Investorovi kromě pravidelného zhodnocení jeho vkladu nabízíme v případě zájmu i možnost aktivní účasti na</w:t>
      </w:r>
      <w:r w:rsidR="004F459F">
        <w:rPr>
          <w:color w:val="222222"/>
          <w:szCs w:val="24"/>
        </w:rPr>
        <w:t> </w:t>
      </w:r>
      <w:r w:rsidRPr="002C2ACD">
        <w:rPr>
          <w:color w:val="222222"/>
          <w:szCs w:val="24"/>
        </w:rPr>
        <w:t>realizaci projektu.</w:t>
      </w:r>
    </w:p>
    <w:p w14:paraId="699B6517" w14:textId="77777777" w:rsidR="00E00AC3" w:rsidRPr="002C2ACD" w:rsidRDefault="00E00AC3" w:rsidP="002C2ACD">
      <w:pPr>
        <w:spacing w:after="0" w:line="360" w:lineRule="auto"/>
        <w:ind w:firstLine="454"/>
        <w:jc w:val="both"/>
        <w:rPr>
          <w:color w:val="222222"/>
          <w:szCs w:val="24"/>
        </w:rPr>
      </w:pPr>
      <w:r w:rsidRPr="002C2ACD">
        <w:rPr>
          <w:color w:val="222222"/>
          <w:szCs w:val="24"/>
        </w:rPr>
        <w:t>Vzhledem k nemalé konkurenci v oboru oprav vozidel je nutné se</w:t>
      </w:r>
      <w:r w:rsidR="00E41FFC">
        <w:rPr>
          <w:color w:val="222222"/>
          <w:szCs w:val="24"/>
        </w:rPr>
        <w:t xml:space="preserve"> zaměřit</w:t>
      </w:r>
      <w:r w:rsidRPr="002C2ACD">
        <w:rPr>
          <w:color w:val="222222"/>
          <w:szCs w:val="24"/>
        </w:rPr>
        <w:t xml:space="preserve"> spíše na strategii nejnižších nákladů</w:t>
      </w:r>
      <w:r w:rsidR="00B57599">
        <w:rPr>
          <w:color w:val="222222"/>
          <w:szCs w:val="24"/>
        </w:rPr>
        <w:t>,</w:t>
      </w:r>
      <w:r w:rsidRPr="002C2ACD">
        <w:rPr>
          <w:color w:val="222222"/>
          <w:szCs w:val="24"/>
        </w:rPr>
        <w:t xml:space="preserve"> </w:t>
      </w:r>
      <w:r w:rsidR="00B57599">
        <w:rPr>
          <w:color w:val="222222"/>
          <w:szCs w:val="24"/>
        </w:rPr>
        <w:t>p</w:t>
      </w:r>
      <w:r w:rsidRPr="002C2ACD">
        <w:rPr>
          <w:color w:val="222222"/>
          <w:szCs w:val="24"/>
        </w:rPr>
        <w:t>ředevším pro období v první fázi životnosti produktu</w:t>
      </w:r>
      <w:r w:rsidR="00E41FFC">
        <w:rPr>
          <w:color w:val="222222"/>
          <w:szCs w:val="24"/>
        </w:rPr>
        <w:t>,</w:t>
      </w:r>
      <w:r w:rsidRPr="002C2ACD">
        <w:rPr>
          <w:color w:val="222222"/>
          <w:szCs w:val="24"/>
        </w:rPr>
        <w:t xml:space="preserve"> tedy pro zavedení na trh. Po této úvodní fázi srovnáme ceny s konkurencí a dále se budeme snažit konkurovat celkovou nabídkou služeb a kvalitním servisem. Kalkulace cen bude tvořena po srovnání s konkurencí formou target costing. Náklady na vybudování představuje nejen dostatečně velký prostor pro minimálně dva autozvedáky a zázemí, ale také ostatní technické vybavení autoservisu k provádění běžných oprav, servisních úkonů a přípravu vozidel na sez</w:t>
      </w:r>
      <w:r w:rsidR="00B57599">
        <w:rPr>
          <w:color w:val="222222"/>
          <w:szCs w:val="24"/>
        </w:rPr>
        <w:t>ó</w:t>
      </w:r>
      <w:r w:rsidRPr="002C2ACD">
        <w:rPr>
          <w:color w:val="222222"/>
          <w:szCs w:val="24"/>
        </w:rPr>
        <w:t xml:space="preserve">nní provoz.  Neopominutelnými výdaji jsou náklady na propagaci potřebné pro vytvoření firemního webu </w:t>
      </w:r>
      <w:r w:rsidRPr="002C2ACD">
        <w:rPr>
          <w:color w:val="222222"/>
          <w:szCs w:val="24"/>
        </w:rPr>
        <w:lastRenderedPageBreak/>
        <w:t>navýšené o náklady na proniknutí na trh.</w:t>
      </w:r>
      <w:r w:rsidR="00DE1EA1" w:rsidRPr="002C2ACD">
        <w:rPr>
          <w:color w:val="222222"/>
          <w:szCs w:val="24"/>
        </w:rPr>
        <w:t xml:space="preserve"> Pneuservis, který bude součástí autoservisu, zajistí významný příjem zvláště v jarních a podzimních měsících.</w:t>
      </w:r>
    </w:p>
    <w:p w14:paraId="09820DC2" w14:textId="77777777" w:rsidR="00E00AC3" w:rsidRPr="002C2ACD" w:rsidRDefault="00E00AC3" w:rsidP="002C2ACD">
      <w:pPr>
        <w:spacing w:after="0" w:line="360" w:lineRule="auto"/>
        <w:ind w:firstLine="454"/>
        <w:jc w:val="both"/>
        <w:rPr>
          <w:color w:val="222222"/>
          <w:szCs w:val="24"/>
        </w:rPr>
      </w:pPr>
      <w:r w:rsidRPr="002C2ACD">
        <w:rPr>
          <w:color w:val="222222"/>
          <w:szCs w:val="24"/>
        </w:rPr>
        <w:t>Personální obsazení představuje zajištění hlavního mechanika v roli vedoucího autoservisu, od kterého očekáváme kromě vyučení v oboru s dlouholetou praxí také samostatnost a organizační schopnosti. Nezbytností bude doplnění týmu autoservisu samostatným automechanikem vyučeného v oboru a minimáln</w:t>
      </w:r>
      <w:r w:rsidR="00903800">
        <w:rPr>
          <w:color w:val="222222"/>
          <w:szCs w:val="24"/>
        </w:rPr>
        <w:t>ě s</w:t>
      </w:r>
      <w:r w:rsidRPr="002C2ACD">
        <w:rPr>
          <w:color w:val="222222"/>
          <w:szCs w:val="24"/>
        </w:rPr>
        <w:t xml:space="preserve"> dvouletou praxí.</w:t>
      </w:r>
    </w:p>
    <w:p w14:paraId="5D567C41" w14:textId="77777777" w:rsidR="00E00AC3" w:rsidRPr="002C2ACD" w:rsidRDefault="00E00AC3" w:rsidP="002C2ACD">
      <w:pPr>
        <w:spacing w:after="0" w:line="360" w:lineRule="auto"/>
        <w:ind w:firstLine="454"/>
        <w:jc w:val="both"/>
        <w:rPr>
          <w:color w:val="222222"/>
          <w:szCs w:val="24"/>
        </w:rPr>
      </w:pPr>
      <w:r w:rsidRPr="002C2ACD">
        <w:rPr>
          <w:color w:val="222222"/>
          <w:szCs w:val="24"/>
        </w:rPr>
        <w:t>Nezanedbatelným příjmem servisu je mimo úhradu servisních úkonů také zisk za náhradní díly použitých při opravách vozidel. Tato marže bývá v rozmezí 30 – 50% v závislosti na</w:t>
      </w:r>
      <w:r w:rsidR="004F459F">
        <w:rPr>
          <w:color w:val="222222"/>
          <w:szCs w:val="24"/>
        </w:rPr>
        <w:t> </w:t>
      </w:r>
      <w:r w:rsidRPr="002C2ACD">
        <w:rPr>
          <w:color w:val="222222"/>
          <w:szCs w:val="24"/>
        </w:rPr>
        <w:t>značce použitých výrobků. Nejčastěji využívané díly budou v příručním skladu autoservisu, ostatní lze zajistit od předem nasmlouvaných partnerů buďto vlastním odběrem</w:t>
      </w:r>
      <w:r w:rsidR="0005595D">
        <w:rPr>
          <w:color w:val="222222"/>
          <w:szCs w:val="24"/>
        </w:rPr>
        <w:t>,</w:t>
      </w:r>
      <w:r w:rsidRPr="002C2ACD">
        <w:rPr>
          <w:color w:val="222222"/>
          <w:szCs w:val="24"/>
        </w:rPr>
        <w:t xml:space="preserve"> nebo rozvozem přímo od dodavatelů.</w:t>
      </w:r>
    </w:p>
    <w:p w14:paraId="59E9ACF8" w14:textId="77777777" w:rsidR="00DE1EA1" w:rsidRPr="002C2ACD" w:rsidRDefault="00E00AC3" w:rsidP="002C2ACD">
      <w:pPr>
        <w:spacing w:after="0" w:line="360" w:lineRule="auto"/>
        <w:ind w:firstLine="454"/>
        <w:jc w:val="both"/>
        <w:rPr>
          <w:color w:val="222222"/>
          <w:szCs w:val="24"/>
        </w:rPr>
      </w:pPr>
      <w:r w:rsidRPr="002C2ACD">
        <w:rPr>
          <w:color w:val="222222"/>
          <w:szCs w:val="24"/>
        </w:rPr>
        <w:t>Logickou volbou v nabídce služeb autoservisu bude i kvalitní a cenov</w:t>
      </w:r>
      <w:r w:rsidR="00986EFE">
        <w:rPr>
          <w:color w:val="222222"/>
          <w:szCs w:val="24"/>
        </w:rPr>
        <w:t>ě</w:t>
      </w:r>
      <w:r w:rsidRPr="002C2ACD">
        <w:rPr>
          <w:color w:val="222222"/>
          <w:szCs w:val="24"/>
        </w:rPr>
        <w:t xml:space="preserve"> přijatelné kompletní čištění vozidel. </w:t>
      </w:r>
      <w:r w:rsidR="00DE1EA1" w:rsidRPr="002C2ACD">
        <w:rPr>
          <w:color w:val="222222"/>
          <w:szCs w:val="24"/>
        </w:rPr>
        <w:t>Údržba</w:t>
      </w:r>
      <w:r w:rsidRPr="002C2ACD">
        <w:rPr>
          <w:color w:val="222222"/>
          <w:szCs w:val="24"/>
        </w:rPr>
        <w:t xml:space="preserve"> interiérů vozidel šetrným způsobem za použití parního stroje, který ve spojení s vhodnými čist</w:t>
      </w:r>
      <w:r w:rsidR="00986EFE">
        <w:rPr>
          <w:color w:val="222222"/>
          <w:szCs w:val="24"/>
        </w:rPr>
        <w:t>i</w:t>
      </w:r>
      <w:r w:rsidRPr="002C2ACD">
        <w:rPr>
          <w:color w:val="222222"/>
          <w:szCs w:val="24"/>
        </w:rPr>
        <w:t xml:space="preserve">cími prostředky a ionizátorem dokáže účinně vozidlo vyčistit a desinfikovat. </w:t>
      </w:r>
    </w:p>
    <w:p w14:paraId="749D7A63" w14:textId="77777777" w:rsidR="00E00AC3" w:rsidRPr="002C2ACD" w:rsidRDefault="00E00AC3" w:rsidP="002C2ACD">
      <w:pPr>
        <w:spacing w:after="0" w:line="360" w:lineRule="auto"/>
        <w:ind w:firstLine="454"/>
        <w:jc w:val="both"/>
        <w:rPr>
          <w:b/>
          <w:color w:val="222222"/>
          <w:szCs w:val="24"/>
        </w:rPr>
      </w:pPr>
      <w:r w:rsidRPr="002C2ACD">
        <w:rPr>
          <w:b/>
          <w:color w:val="222222"/>
          <w:szCs w:val="24"/>
        </w:rPr>
        <w:t>Autodoprava</w:t>
      </w:r>
    </w:p>
    <w:p w14:paraId="586D0F11" w14:textId="77777777" w:rsidR="00E00AC3" w:rsidRPr="002C2ACD" w:rsidRDefault="00E00AC3" w:rsidP="002C2ACD">
      <w:pPr>
        <w:spacing w:after="0" w:line="360" w:lineRule="auto"/>
        <w:ind w:firstLine="454"/>
        <w:jc w:val="both"/>
        <w:rPr>
          <w:color w:val="222222"/>
          <w:szCs w:val="24"/>
        </w:rPr>
      </w:pPr>
      <w:r w:rsidRPr="002C2ACD">
        <w:rPr>
          <w:color w:val="222222"/>
          <w:szCs w:val="24"/>
        </w:rPr>
        <w:t>Po podrobné analýze odvětví v autodopravě jsem došel k závěru, že v současné době se</w:t>
      </w:r>
      <w:r w:rsidR="004F459F">
        <w:rPr>
          <w:color w:val="222222"/>
          <w:szCs w:val="24"/>
        </w:rPr>
        <w:t> </w:t>
      </w:r>
      <w:r w:rsidRPr="002C2ACD">
        <w:rPr>
          <w:color w:val="222222"/>
          <w:szCs w:val="24"/>
        </w:rPr>
        <w:t>z podnikatelského hlediska provozovat dodávkovou autodopravu nevyplatí. V daném odvětví převažuje nadměrná konkurence, která dlouhodobě tlačí ceny poskytovaných služeb na hranici rentability. Vysoké provozní náklady zahrnující servisní úkony, nutné opravy vozu, zvyšující se ceny povinného a havarijního pojištění a přetížená páteřní infrastruktura značně ztěžuje samotné provozování podnikání. Splatnost faktur činí v drtivé většině až 60 dní a</w:t>
      </w:r>
      <w:r w:rsidR="004F459F">
        <w:rPr>
          <w:color w:val="222222"/>
          <w:szCs w:val="24"/>
        </w:rPr>
        <w:t> </w:t>
      </w:r>
      <w:r w:rsidRPr="002C2ACD">
        <w:rPr>
          <w:color w:val="222222"/>
          <w:szCs w:val="24"/>
        </w:rPr>
        <w:t>nezanedbatelná část odběratelů služeb platí ještě po splatnosti nebo třeba i vůbec. Bez předem dojednaných zakázek zajišťující</w:t>
      </w:r>
      <w:r w:rsidR="00160BE6">
        <w:rPr>
          <w:color w:val="222222"/>
          <w:szCs w:val="24"/>
        </w:rPr>
        <w:t>ch</w:t>
      </w:r>
      <w:r w:rsidRPr="002C2ACD">
        <w:rPr>
          <w:color w:val="222222"/>
          <w:szCs w:val="24"/>
        </w:rPr>
        <w:t xml:space="preserve"> pravidelný příjem pro oddělení autodopravy nelze ani zajistit stálý příjem pro zaměstnance.   </w:t>
      </w:r>
    </w:p>
    <w:p w14:paraId="6AE7D69D" w14:textId="77777777" w:rsidR="00E00AC3" w:rsidRPr="002C2ACD" w:rsidRDefault="00E00AC3" w:rsidP="002C2ACD">
      <w:pPr>
        <w:spacing w:after="0" w:line="360" w:lineRule="auto"/>
        <w:ind w:firstLine="454"/>
        <w:jc w:val="both"/>
        <w:rPr>
          <w:b/>
          <w:color w:val="222222"/>
          <w:szCs w:val="24"/>
        </w:rPr>
      </w:pPr>
      <w:r w:rsidRPr="002C2ACD">
        <w:rPr>
          <w:b/>
          <w:color w:val="222222"/>
          <w:szCs w:val="24"/>
        </w:rPr>
        <w:t>Prodej autodílů a autodoplňků</w:t>
      </w:r>
    </w:p>
    <w:p w14:paraId="5B214443" w14:textId="77777777" w:rsidR="002C2ACD" w:rsidRDefault="00E00AC3" w:rsidP="002C2ACD">
      <w:pPr>
        <w:spacing w:after="0" w:line="360" w:lineRule="auto"/>
        <w:ind w:firstLine="454"/>
        <w:jc w:val="both"/>
        <w:rPr>
          <w:color w:val="222222"/>
          <w:szCs w:val="24"/>
        </w:rPr>
      </w:pPr>
      <w:r w:rsidRPr="002C2ACD">
        <w:rPr>
          <w:color w:val="222222"/>
          <w:szCs w:val="24"/>
        </w:rPr>
        <w:t>V současné době je v České republice fyzický a digitální trh s autodíly značně přesycen. Řada velkých obchodníků je nucena vzhledem k vysoké konkurenci tlačit ceny dílů dolů. Vytvoření webu s podrobnou nabídkou představuje náročnou administraci. Pro logistickou podporu budoucího podniku budeme prozatím využívat zavedené dodavatele. Naopak využijeme nízké ceny dodavatelů k úsporám při nákupu pro vlastní autoservis.</w:t>
      </w:r>
    </w:p>
    <w:p w14:paraId="2644A8AA" w14:textId="77777777" w:rsidR="00165E1E" w:rsidRDefault="00165E1E" w:rsidP="002C2ACD">
      <w:pPr>
        <w:spacing w:after="0" w:line="360" w:lineRule="auto"/>
        <w:ind w:firstLine="454"/>
        <w:jc w:val="both"/>
        <w:rPr>
          <w:color w:val="222222"/>
          <w:szCs w:val="24"/>
        </w:rPr>
      </w:pPr>
    </w:p>
    <w:p w14:paraId="330751EF" w14:textId="77777777" w:rsidR="00165E1E" w:rsidRDefault="00165E1E" w:rsidP="00165E1E">
      <w:pPr>
        <w:spacing w:after="0" w:line="360" w:lineRule="auto"/>
        <w:jc w:val="both"/>
        <w:rPr>
          <w:color w:val="222222"/>
          <w:szCs w:val="24"/>
        </w:rPr>
      </w:pPr>
    </w:p>
    <w:p w14:paraId="3ADEFEF0" w14:textId="77777777" w:rsidR="00165E1E" w:rsidRPr="00165E1E" w:rsidRDefault="002C2ACD" w:rsidP="00165E1E">
      <w:pPr>
        <w:suppressAutoHyphens w:val="0"/>
        <w:rPr>
          <w:color w:val="222222"/>
          <w:szCs w:val="24"/>
        </w:rPr>
      </w:pPr>
      <w:r>
        <w:rPr>
          <w:color w:val="222222"/>
          <w:szCs w:val="24"/>
        </w:rPr>
        <w:br w:type="page"/>
      </w:r>
      <w:bookmarkStart w:id="217" w:name="_Personální_struktura_podniku,"/>
      <w:bookmarkStart w:id="218" w:name="_Toc36112527"/>
      <w:bookmarkStart w:id="219" w:name="_Toc37060368"/>
      <w:bookmarkEnd w:id="217"/>
    </w:p>
    <w:p w14:paraId="17E7111C" w14:textId="77777777" w:rsidR="00165E1E" w:rsidRPr="00165E1E" w:rsidRDefault="00165E1E" w:rsidP="00165E1E">
      <w:pPr>
        <w:pStyle w:val="Nadpis1"/>
        <w:rPr>
          <w:b/>
          <w:bCs/>
        </w:rPr>
      </w:pPr>
      <w:bookmarkStart w:id="220" w:name="_Toc36112519"/>
      <w:bookmarkStart w:id="221" w:name="_Toc37060360"/>
      <w:bookmarkStart w:id="222" w:name="_Toc46135434"/>
      <w:r w:rsidRPr="00165E1E">
        <w:rPr>
          <w:b/>
          <w:bCs/>
        </w:rPr>
        <w:lastRenderedPageBreak/>
        <w:t>Analýza očekávaných tržeb, předpokládané zisky</w:t>
      </w:r>
      <w:bookmarkEnd w:id="220"/>
      <w:bookmarkEnd w:id="221"/>
      <w:bookmarkEnd w:id="222"/>
    </w:p>
    <w:p w14:paraId="1688236F" w14:textId="77777777" w:rsidR="00165E1E" w:rsidRPr="002C2ACD" w:rsidRDefault="00165E1E" w:rsidP="00165E1E">
      <w:pPr>
        <w:spacing w:after="0" w:line="360" w:lineRule="auto"/>
        <w:ind w:firstLine="454"/>
        <w:jc w:val="both"/>
        <w:rPr>
          <w:b/>
          <w:color w:val="222222"/>
          <w:szCs w:val="24"/>
        </w:rPr>
      </w:pPr>
      <w:r w:rsidRPr="002C2ACD">
        <w:rPr>
          <w:b/>
          <w:color w:val="222222"/>
          <w:szCs w:val="24"/>
        </w:rPr>
        <w:t>Autobazar</w:t>
      </w:r>
    </w:p>
    <w:p w14:paraId="7FC41F01" w14:textId="77777777" w:rsidR="00165E1E" w:rsidRPr="00355C38" w:rsidRDefault="00165E1E" w:rsidP="00165E1E">
      <w:pPr>
        <w:spacing w:line="360" w:lineRule="auto"/>
        <w:jc w:val="both"/>
        <w:rPr>
          <w:color w:val="000000" w:themeColor="text1"/>
          <w:szCs w:val="24"/>
          <w:highlight w:val="yellow"/>
        </w:rPr>
      </w:pPr>
      <w:r w:rsidRPr="002C2ACD">
        <w:rPr>
          <w:color w:val="222222"/>
          <w:szCs w:val="24"/>
        </w:rPr>
        <w:t>S vylepšeným složením skladu ojetých vozidel v nabídce autobazaru předpokládáme rychlejší obrátkovost při použití stejného objemu financí využívaných pro jejich nákup. P</w:t>
      </w:r>
      <w:r>
        <w:rPr>
          <w:color w:val="222222"/>
          <w:szCs w:val="24"/>
        </w:rPr>
        <w:t xml:space="preserve">o </w:t>
      </w:r>
      <w:r w:rsidRPr="002C2ACD">
        <w:rPr>
          <w:color w:val="222222"/>
          <w:szCs w:val="24"/>
        </w:rPr>
        <w:t xml:space="preserve">plánovaném navýšení rozpočtu o 50% očekáváme také zvýšení zisku, neboť fixní náklady na provoz autobazaru </w:t>
      </w:r>
      <w:r>
        <w:rPr>
          <w:color w:val="222222"/>
          <w:szCs w:val="24"/>
        </w:rPr>
        <w:t>se navýší pouze o platbu úroků 5%</w:t>
      </w:r>
      <w:r w:rsidRPr="002C2ACD">
        <w:rPr>
          <w:color w:val="222222"/>
          <w:szCs w:val="24"/>
        </w:rPr>
        <w:t xml:space="preserve">. </w:t>
      </w:r>
    </w:p>
    <w:p w14:paraId="21E666B8" w14:textId="77777777" w:rsidR="00165E1E" w:rsidRPr="002C2ACD" w:rsidRDefault="00165E1E" w:rsidP="00165E1E">
      <w:pPr>
        <w:spacing w:after="0" w:line="360" w:lineRule="auto"/>
        <w:ind w:firstLine="454"/>
        <w:jc w:val="both"/>
        <w:rPr>
          <w:b/>
          <w:color w:val="222222"/>
          <w:szCs w:val="24"/>
        </w:rPr>
      </w:pPr>
      <w:r w:rsidRPr="002C2ACD">
        <w:rPr>
          <w:b/>
          <w:color w:val="222222"/>
          <w:szCs w:val="24"/>
        </w:rPr>
        <w:t>Autopůjčovna</w:t>
      </w:r>
    </w:p>
    <w:p w14:paraId="1EFF7657" w14:textId="77777777" w:rsidR="00165E1E" w:rsidRPr="002C2ACD" w:rsidRDefault="00165E1E" w:rsidP="00165E1E">
      <w:pPr>
        <w:spacing w:after="0" w:line="360" w:lineRule="auto"/>
        <w:ind w:firstLine="454"/>
        <w:jc w:val="both"/>
        <w:rPr>
          <w:color w:val="222222"/>
          <w:szCs w:val="24"/>
        </w:rPr>
      </w:pPr>
      <w:r w:rsidRPr="002C2ACD">
        <w:rPr>
          <w:color w:val="222222"/>
          <w:szCs w:val="24"/>
        </w:rPr>
        <w:t>U autopůjčovny je jisté, že i nadále bude existovat poptávka po pronájmech vozidel jak ze</w:t>
      </w:r>
      <w:r w:rsidR="004F459F">
        <w:rPr>
          <w:color w:val="222222"/>
          <w:szCs w:val="24"/>
        </w:rPr>
        <w:t> </w:t>
      </w:r>
      <w:r w:rsidRPr="002C2ACD">
        <w:rPr>
          <w:color w:val="222222"/>
          <w:szCs w:val="24"/>
        </w:rPr>
        <w:t>strany z podnikatelské sféry, tak i soukromých osob. V současnosti jsme již pevně stabilizovali své místo na trhu</w:t>
      </w:r>
      <w:r>
        <w:rPr>
          <w:color w:val="222222"/>
          <w:szCs w:val="24"/>
        </w:rPr>
        <w:t>,</w:t>
      </w:r>
      <w:r w:rsidRPr="002C2ACD">
        <w:rPr>
          <w:color w:val="222222"/>
          <w:szCs w:val="24"/>
        </w:rPr>
        <w:t xml:space="preserve"> a i budoucí poptávku vidíme optimisticky. Z toho důvodu jsme připraveni nejen zdokonalit prezentaci podniku, ale i rozšířit počet nabízených vozidel a</w:t>
      </w:r>
      <w:r w:rsidR="004F459F">
        <w:rPr>
          <w:color w:val="222222"/>
          <w:szCs w:val="24"/>
        </w:rPr>
        <w:t> </w:t>
      </w:r>
      <w:r w:rsidRPr="002C2ACD">
        <w:rPr>
          <w:color w:val="222222"/>
          <w:szCs w:val="24"/>
        </w:rPr>
        <w:t xml:space="preserve">neustále zdokonalovat naše služby. Tento odhad je vytvořen na základě kvalifikovaného odhadu (Ceteris Paribus) za jinak nezměněných podmínek stávajícího trhu. </w:t>
      </w:r>
      <w:r>
        <w:rPr>
          <w:color w:val="222222"/>
          <w:szCs w:val="24"/>
        </w:rPr>
        <w:t>Investice do</w:t>
      </w:r>
      <w:r w:rsidR="004F459F">
        <w:rPr>
          <w:color w:val="222222"/>
          <w:szCs w:val="24"/>
        </w:rPr>
        <w:t> </w:t>
      </w:r>
      <w:r>
        <w:rPr>
          <w:color w:val="222222"/>
          <w:szCs w:val="24"/>
        </w:rPr>
        <w:t xml:space="preserve">propagace se bude realizovat z vlastních provozních zdrojů. </w:t>
      </w:r>
      <w:r w:rsidRPr="002C2ACD">
        <w:rPr>
          <w:color w:val="222222"/>
          <w:szCs w:val="24"/>
        </w:rPr>
        <w:t xml:space="preserve"> </w:t>
      </w:r>
    </w:p>
    <w:p w14:paraId="496BA4BF" w14:textId="77777777" w:rsidR="00165E1E" w:rsidRDefault="00165E1E" w:rsidP="00165E1E">
      <w:pPr>
        <w:keepNext/>
        <w:spacing w:line="360" w:lineRule="auto"/>
        <w:jc w:val="both"/>
      </w:pPr>
      <w:r w:rsidRPr="00E0784A">
        <w:rPr>
          <w:noProof/>
          <w:color w:val="000000" w:themeColor="text1"/>
          <w:lang w:eastAsia="cs-CZ"/>
        </w:rPr>
        <w:drawing>
          <wp:inline distT="0" distB="0" distL="0" distR="0" wp14:anchorId="45886960" wp14:editId="1D3F59ED">
            <wp:extent cx="5760720" cy="1894840"/>
            <wp:effectExtent l="0" t="0" r="11430" b="10160"/>
            <wp:docPr id="97" name="Graf 97">
              <a:extLst xmlns:a="http://schemas.openxmlformats.org/drawingml/2006/main">
                <a:ext uri="{FF2B5EF4-FFF2-40B4-BE49-F238E27FC236}">
                  <a16:creationId xmlns:a16="http://schemas.microsoft.com/office/drawing/2014/main" id="{05863DCB-49C2-E24B-9292-054331182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9C159E" w14:textId="3207ADB8" w:rsidR="00165E1E" w:rsidRPr="00E0784A" w:rsidRDefault="00165E1E" w:rsidP="00165E1E">
      <w:pPr>
        <w:pStyle w:val="Titulek"/>
        <w:jc w:val="center"/>
        <w:rPr>
          <w:color w:val="000000" w:themeColor="text1"/>
        </w:rPr>
      </w:pPr>
      <w:bookmarkStart w:id="223" w:name="_Toc46134943"/>
      <w:r w:rsidRPr="00015035">
        <w:rPr>
          <w:b/>
          <w:color w:val="auto"/>
        </w:rPr>
        <w:t xml:space="preserve">Graf </w:t>
      </w:r>
      <w:r w:rsidRPr="00015035">
        <w:rPr>
          <w:b/>
          <w:color w:val="auto"/>
        </w:rPr>
        <w:fldChar w:fldCharType="begin"/>
      </w:r>
      <w:r w:rsidRPr="00015035">
        <w:rPr>
          <w:b/>
          <w:color w:val="auto"/>
        </w:rPr>
        <w:instrText xml:space="preserve"> SEQ Graf \* ARABIC </w:instrText>
      </w:r>
      <w:r w:rsidRPr="00015035">
        <w:rPr>
          <w:b/>
          <w:color w:val="auto"/>
        </w:rPr>
        <w:fldChar w:fldCharType="separate"/>
      </w:r>
      <w:r w:rsidR="00510AB1">
        <w:rPr>
          <w:b/>
          <w:noProof/>
          <w:color w:val="auto"/>
        </w:rPr>
        <w:t>2</w:t>
      </w:r>
      <w:r w:rsidRPr="00015035">
        <w:rPr>
          <w:b/>
          <w:color w:val="auto"/>
        </w:rPr>
        <w:fldChar w:fldCharType="end"/>
      </w:r>
      <w:r w:rsidRPr="00015035">
        <w:rPr>
          <w:b/>
          <w:color w:val="auto"/>
        </w:rPr>
        <w:t xml:space="preserve"> </w:t>
      </w:r>
      <w:r w:rsidRPr="00E0784A">
        <w:rPr>
          <w:color w:val="000000" w:themeColor="text1"/>
        </w:rPr>
        <w:t>Přehled vyhledávání klíčového slova AUTOPŮJČOVNA OLOMOUC</w:t>
      </w:r>
      <w:r w:rsidRPr="00E0784A">
        <w:rPr>
          <w:color w:val="000000" w:themeColor="text1"/>
          <w:sz w:val="20"/>
          <w:szCs w:val="20"/>
          <w:vertAlign w:val="superscript"/>
        </w:rPr>
        <w:footnoteReference w:id="47"/>
      </w:r>
      <w:bookmarkEnd w:id="223"/>
    </w:p>
    <w:p w14:paraId="1BF62D43" w14:textId="77777777" w:rsidR="00165E1E" w:rsidRDefault="00165E1E" w:rsidP="00165E1E">
      <w:pPr>
        <w:spacing w:after="0" w:line="360" w:lineRule="auto"/>
        <w:ind w:firstLine="454"/>
        <w:jc w:val="both"/>
        <w:rPr>
          <w:color w:val="222222"/>
          <w:szCs w:val="24"/>
        </w:rPr>
      </w:pPr>
      <w:r w:rsidRPr="002C2ACD">
        <w:rPr>
          <w:color w:val="222222"/>
          <w:szCs w:val="24"/>
        </w:rPr>
        <w:t>Výše uvedený graf ukazuje výsledky provedené analýzy ve vyhledávání slova autopůjčovna v Olomouci. Je zde patrná zvyšující se frekvence zájmů ze strany zákazníků a</w:t>
      </w:r>
      <w:r w:rsidR="004F459F">
        <w:rPr>
          <w:color w:val="222222"/>
          <w:szCs w:val="24"/>
        </w:rPr>
        <w:t> </w:t>
      </w:r>
      <w:r w:rsidRPr="002C2ACD">
        <w:rPr>
          <w:color w:val="222222"/>
          <w:szCs w:val="24"/>
        </w:rPr>
        <w:t xml:space="preserve">rostoucí poptávka po pronájmu vozidla ve sledovaném období 2016 – 2019. Největší zájem </w:t>
      </w:r>
      <w:r w:rsidRPr="003A1D5F">
        <w:rPr>
          <w:szCs w:val="24"/>
        </w:rPr>
        <w:t>o</w:t>
      </w:r>
      <w:r>
        <w:rPr>
          <w:szCs w:val="24"/>
        </w:rPr>
        <w:t> </w:t>
      </w:r>
      <w:r w:rsidRPr="002C2ACD">
        <w:rPr>
          <w:color w:val="222222"/>
          <w:szCs w:val="24"/>
        </w:rPr>
        <w:t xml:space="preserve">pronájmy vozidel je v červenci a celkově letních měsících. </w:t>
      </w:r>
    </w:p>
    <w:p w14:paraId="4E33152B" w14:textId="77777777" w:rsidR="00165E1E" w:rsidRPr="002C2ACD" w:rsidRDefault="00165E1E" w:rsidP="00165E1E">
      <w:pPr>
        <w:spacing w:after="0" w:line="360" w:lineRule="auto"/>
        <w:ind w:firstLine="454"/>
        <w:jc w:val="both"/>
        <w:rPr>
          <w:b/>
          <w:color w:val="222222"/>
          <w:szCs w:val="24"/>
        </w:rPr>
      </w:pPr>
      <w:r>
        <w:rPr>
          <w:b/>
          <w:color w:val="222222"/>
          <w:szCs w:val="24"/>
        </w:rPr>
        <w:t>Autoservis</w:t>
      </w:r>
    </w:p>
    <w:p w14:paraId="18BFE472" w14:textId="77777777" w:rsidR="00165E1E" w:rsidRPr="00775B3F" w:rsidRDefault="00165E1E" w:rsidP="00775B3F">
      <w:pPr>
        <w:spacing w:after="0" w:line="360" w:lineRule="auto"/>
        <w:ind w:firstLine="454"/>
        <w:jc w:val="both"/>
        <w:rPr>
          <w:color w:val="222222"/>
          <w:szCs w:val="24"/>
        </w:rPr>
      </w:pPr>
      <w:r>
        <w:rPr>
          <w:color w:val="222222"/>
          <w:szCs w:val="24"/>
        </w:rPr>
        <w:t>Zcela nov</w:t>
      </w:r>
      <w:r w:rsidR="00775B3F">
        <w:rPr>
          <w:color w:val="222222"/>
          <w:szCs w:val="24"/>
        </w:rPr>
        <w:t>ou</w:t>
      </w:r>
      <w:r>
        <w:rPr>
          <w:color w:val="222222"/>
          <w:szCs w:val="24"/>
        </w:rPr>
        <w:t xml:space="preserve"> investic</w:t>
      </w:r>
      <w:r w:rsidR="00775B3F">
        <w:rPr>
          <w:color w:val="222222"/>
          <w:szCs w:val="24"/>
        </w:rPr>
        <w:t>i</w:t>
      </w:r>
      <w:r>
        <w:rPr>
          <w:color w:val="222222"/>
          <w:szCs w:val="24"/>
        </w:rPr>
        <w:t xml:space="preserve"> představuj</w:t>
      </w:r>
      <w:r w:rsidR="00775B3F">
        <w:rPr>
          <w:color w:val="222222"/>
          <w:szCs w:val="24"/>
        </w:rPr>
        <w:t>e</w:t>
      </w:r>
      <w:r>
        <w:rPr>
          <w:color w:val="222222"/>
          <w:szCs w:val="24"/>
        </w:rPr>
        <w:t xml:space="preserve"> zřízení vlastního autoservisu</w:t>
      </w:r>
      <w:r w:rsidR="00775B3F">
        <w:rPr>
          <w:color w:val="222222"/>
          <w:szCs w:val="24"/>
        </w:rPr>
        <w:t>, které zahrnuje v</w:t>
      </w:r>
      <w:r>
        <w:rPr>
          <w:color w:val="222222"/>
          <w:szCs w:val="24"/>
        </w:rPr>
        <w:t>ybavení autoservisu, instalace zařízení a strojů</w:t>
      </w:r>
      <w:r w:rsidR="00775B3F">
        <w:rPr>
          <w:color w:val="222222"/>
          <w:szCs w:val="24"/>
        </w:rPr>
        <w:t>,</w:t>
      </w:r>
      <w:r>
        <w:rPr>
          <w:color w:val="222222"/>
          <w:szCs w:val="24"/>
        </w:rPr>
        <w:t xml:space="preserve"> a počáteční náklady spojené s</w:t>
      </w:r>
      <w:r w:rsidR="00775B3F">
        <w:rPr>
          <w:color w:val="222222"/>
          <w:szCs w:val="24"/>
        </w:rPr>
        <w:t> propagací. Celková částka je vypočítána na jeden milion korun a konkrétní položky jsou popsány v příloze 3.</w:t>
      </w:r>
    </w:p>
    <w:p w14:paraId="14ABAA61" w14:textId="77777777" w:rsidR="00B36070" w:rsidRPr="002C2ACD" w:rsidRDefault="00B36070" w:rsidP="002C2ACD">
      <w:pPr>
        <w:pStyle w:val="Nadpis1"/>
        <w:rPr>
          <w:b/>
        </w:rPr>
      </w:pPr>
      <w:bookmarkStart w:id="224" w:name="_Toc46135435"/>
      <w:r w:rsidRPr="002C2ACD">
        <w:rPr>
          <w:b/>
        </w:rPr>
        <w:lastRenderedPageBreak/>
        <w:t>Personální struktura podniku</w:t>
      </w:r>
      <w:bookmarkEnd w:id="224"/>
    </w:p>
    <w:p w14:paraId="18B41139" w14:textId="77777777" w:rsidR="00B36070" w:rsidRPr="002C2ACD" w:rsidRDefault="00B36070" w:rsidP="002C2ACD">
      <w:pPr>
        <w:spacing w:after="0" w:line="360" w:lineRule="auto"/>
        <w:ind w:firstLine="454"/>
        <w:jc w:val="both"/>
        <w:rPr>
          <w:color w:val="222222"/>
          <w:szCs w:val="24"/>
        </w:rPr>
      </w:pPr>
      <w:r w:rsidRPr="002C2ACD">
        <w:rPr>
          <w:color w:val="222222"/>
          <w:szCs w:val="24"/>
        </w:rPr>
        <w:t xml:space="preserve">Pro efektivní způsob řízení celého podniku byl zvolen liniově štábní systém. Nejvyšší vedení koordinuje všechny činnosti podniku, dohlíží na bezproblémovou spolupráci firemních oddělení, jejich vzájemné vztahy a podporuje všechny firemní útvary v plnění strategických cílů podniku.  </w:t>
      </w:r>
    </w:p>
    <w:p w14:paraId="4F058435" w14:textId="77777777" w:rsidR="00B36070" w:rsidRPr="002C2ACD" w:rsidRDefault="00B36070" w:rsidP="002C2ACD">
      <w:pPr>
        <w:spacing w:after="0" w:line="360" w:lineRule="auto"/>
        <w:ind w:firstLine="454"/>
        <w:jc w:val="both"/>
        <w:rPr>
          <w:color w:val="222222"/>
          <w:szCs w:val="24"/>
        </w:rPr>
      </w:pPr>
      <w:r w:rsidRPr="002C2ACD">
        <w:rPr>
          <w:color w:val="222222"/>
          <w:szCs w:val="24"/>
        </w:rPr>
        <w:t xml:space="preserve">Firma je rozdělena do jednotlivých sekcí, z nichž má každá vlastního odpovědného vedoucího. Jsou mu jasně vymezené pravomoce a funguje jako samostatná účetní jednotka. Veškeré náklady jsou kontrolovány ředitelem společnosti a zisky z jednotlivých provozů společně přispívají do centrální kasy. </w:t>
      </w:r>
    </w:p>
    <w:p w14:paraId="21ADD08E" w14:textId="77777777" w:rsidR="00B36070" w:rsidRPr="002C2ACD" w:rsidRDefault="00B36070" w:rsidP="002C2ACD">
      <w:pPr>
        <w:spacing w:after="0" w:line="360" w:lineRule="auto"/>
        <w:ind w:firstLine="454"/>
        <w:jc w:val="both"/>
        <w:rPr>
          <w:color w:val="222222"/>
          <w:szCs w:val="24"/>
        </w:rPr>
      </w:pPr>
      <w:r w:rsidRPr="002C2ACD">
        <w:rPr>
          <w:color w:val="222222"/>
          <w:szCs w:val="24"/>
        </w:rPr>
        <w:t xml:space="preserve">Motivační systém odměňování má za úkol vhodně udržovat pracovní nasazení každého zaměstnance i jednotlivých vedoucích pracovišť. </w:t>
      </w:r>
      <w:bookmarkEnd w:id="218"/>
      <w:bookmarkEnd w:id="219"/>
      <w:r w:rsidRPr="002C2ACD">
        <w:rPr>
          <w:color w:val="222222"/>
          <w:szCs w:val="24"/>
        </w:rPr>
        <w:t xml:space="preserve">Jsou stanoveny taktické plány plnění operativních úkolů každého oddělení podniku. Jednotliví pracovníci mají jasně vymezené funkční role podle svých odborností. </w:t>
      </w:r>
    </w:p>
    <w:p w14:paraId="24268F42" w14:textId="77777777" w:rsidR="00015035" w:rsidRDefault="00F60AA5" w:rsidP="00015035">
      <w:pPr>
        <w:keepNext/>
        <w:spacing w:line="360" w:lineRule="auto"/>
        <w:jc w:val="center"/>
      </w:pPr>
      <w:r w:rsidRPr="00E0784A">
        <w:rPr>
          <w:bCs/>
          <w:noProof/>
          <w:color w:val="000000" w:themeColor="text1"/>
          <w:lang w:eastAsia="cs-CZ"/>
        </w:rPr>
        <w:drawing>
          <wp:inline distT="0" distB="0" distL="0" distR="0" wp14:anchorId="2269889B" wp14:editId="45AA5BEE">
            <wp:extent cx="5105400" cy="293541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6896" cy="2988026"/>
                    </a:xfrm>
                    <a:prstGeom prst="rect">
                      <a:avLst/>
                    </a:prstGeom>
                    <a:noFill/>
                    <a:ln>
                      <a:noFill/>
                    </a:ln>
                  </pic:spPr>
                </pic:pic>
              </a:graphicData>
            </a:graphic>
          </wp:inline>
        </w:drawing>
      </w:r>
    </w:p>
    <w:p w14:paraId="7652AF3D" w14:textId="078AD583" w:rsidR="00F60AA5" w:rsidRPr="00E0784A" w:rsidRDefault="00015035" w:rsidP="00015035">
      <w:pPr>
        <w:pStyle w:val="Titulek"/>
        <w:jc w:val="center"/>
        <w:rPr>
          <w:color w:val="000000" w:themeColor="text1"/>
        </w:rPr>
      </w:pPr>
      <w:bookmarkStart w:id="225" w:name="_Toc46134965"/>
      <w:r w:rsidRPr="00015035">
        <w:rPr>
          <w:b/>
          <w:color w:val="auto"/>
        </w:rPr>
        <w:t xml:space="preserve">Obrázek </w:t>
      </w:r>
      <w:r w:rsidR="00F82D93" w:rsidRPr="00015035">
        <w:rPr>
          <w:b/>
          <w:color w:val="auto"/>
        </w:rPr>
        <w:fldChar w:fldCharType="begin"/>
      </w:r>
      <w:r w:rsidRPr="00015035">
        <w:rPr>
          <w:b/>
          <w:color w:val="auto"/>
        </w:rPr>
        <w:instrText xml:space="preserve"> SEQ Obrázek \* ARABIC </w:instrText>
      </w:r>
      <w:r w:rsidR="00F82D93" w:rsidRPr="00015035">
        <w:rPr>
          <w:b/>
          <w:color w:val="auto"/>
        </w:rPr>
        <w:fldChar w:fldCharType="separate"/>
      </w:r>
      <w:r w:rsidR="00510AB1">
        <w:rPr>
          <w:b/>
          <w:noProof/>
          <w:color w:val="auto"/>
        </w:rPr>
        <w:t>9</w:t>
      </w:r>
      <w:r w:rsidR="00F82D93" w:rsidRPr="00015035">
        <w:rPr>
          <w:b/>
          <w:color w:val="auto"/>
        </w:rPr>
        <w:fldChar w:fldCharType="end"/>
      </w:r>
      <w:r w:rsidRPr="00015035">
        <w:rPr>
          <w:b/>
          <w:color w:val="auto"/>
        </w:rPr>
        <w:t xml:space="preserve"> </w:t>
      </w:r>
      <w:r w:rsidR="00426F35" w:rsidRPr="00426F35">
        <w:rPr>
          <w:color w:val="auto"/>
        </w:rPr>
        <w:t>Z</w:t>
      </w:r>
      <w:r w:rsidRPr="00E0784A">
        <w:rPr>
          <w:color w:val="000000" w:themeColor="text1"/>
          <w:sz w:val="20"/>
          <w:szCs w:val="20"/>
        </w:rPr>
        <w:t>obrazení organizační struktury podniku</w:t>
      </w:r>
      <w:r w:rsidRPr="00E0784A">
        <w:rPr>
          <w:color w:val="000000" w:themeColor="text1"/>
          <w:sz w:val="20"/>
          <w:szCs w:val="20"/>
          <w:vertAlign w:val="superscript"/>
        </w:rPr>
        <w:footnoteReference w:id="48"/>
      </w:r>
      <w:bookmarkEnd w:id="225"/>
    </w:p>
    <w:p w14:paraId="5D19B650" w14:textId="77777777" w:rsidR="002C2ACD" w:rsidRDefault="00B36070" w:rsidP="00B636AB">
      <w:pPr>
        <w:spacing w:after="0" w:line="360" w:lineRule="auto"/>
        <w:ind w:firstLine="454"/>
        <w:jc w:val="both"/>
        <w:rPr>
          <w:color w:val="222222"/>
          <w:szCs w:val="24"/>
        </w:rPr>
      </w:pPr>
      <w:r w:rsidRPr="002C2ACD">
        <w:rPr>
          <w:color w:val="222222"/>
          <w:szCs w:val="24"/>
        </w:rPr>
        <w:t>I nadále plánujeme provádět pravidelná školení zaměstnanců. Podnik se soustředí také na</w:t>
      </w:r>
      <w:r w:rsidR="004F459F">
        <w:rPr>
          <w:color w:val="222222"/>
          <w:szCs w:val="24"/>
        </w:rPr>
        <w:t> </w:t>
      </w:r>
      <w:r w:rsidRPr="002C2ACD">
        <w:rPr>
          <w:color w:val="222222"/>
          <w:szCs w:val="24"/>
        </w:rPr>
        <w:t xml:space="preserve">jejich odborný rozvoj, zvyšování znalostí a jazykovou přípravu s cílem jejich dlouhodobého zaměstnání. </w:t>
      </w:r>
      <w:r w:rsidR="00955712" w:rsidRPr="002C2ACD">
        <w:rPr>
          <w:color w:val="222222"/>
          <w:szCs w:val="24"/>
        </w:rPr>
        <w:t xml:space="preserve">I u managementu je důležité celoživotní vzdělávání, které je jedním z předpokladů úspěchu. </w:t>
      </w:r>
      <w:r w:rsidRPr="002C2ACD">
        <w:rPr>
          <w:color w:val="222222"/>
          <w:szCs w:val="24"/>
        </w:rPr>
        <w:t xml:space="preserve">Získané zkušenosti podporují kreativitu </w:t>
      </w:r>
      <w:r w:rsidR="00955712" w:rsidRPr="002C2ACD">
        <w:rPr>
          <w:color w:val="222222"/>
          <w:szCs w:val="24"/>
        </w:rPr>
        <w:t>pracovníků firmy</w:t>
      </w:r>
      <w:r w:rsidRPr="002C2ACD">
        <w:rPr>
          <w:color w:val="222222"/>
          <w:szCs w:val="24"/>
        </w:rPr>
        <w:t>. Rozvoj podniku závisí na</w:t>
      </w:r>
      <w:r w:rsidR="004F459F">
        <w:rPr>
          <w:color w:val="222222"/>
          <w:szCs w:val="24"/>
        </w:rPr>
        <w:t> </w:t>
      </w:r>
      <w:r w:rsidRPr="002C2ACD">
        <w:rPr>
          <w:color w:val="222222"/>
          <w:szCs w:val="24"/>
        </w:rPr>
        <w:t>nových nápadech a jejich rychlé realizaci.</w:t>
      </w:r>
    </w:p>
    <w:p w14:paraId="3E73FE58" w14:textId="77777777" w:rsidR="00C06946" w:rsidRPr="00E0784A" w:rsidRDefault="00C06946" w:rsidP="00C06946">
      <w:pPr>
        <w:pStyle w:val="Nadpis1"/>
        <w:rPr>
          <w:b/>
          <w:bCs/>
          <w:color w:val="000000" w:themeColor="text1"/>
        </w:rPr>
      </w:pPr>
      <w:bookmarkStart w:id="226" w:name="_Toc36112522"/>
      <w:bookmarkStart w:id="227" w:name="_Toc37060363"/>
      <w:bookmarkStart w:id="228" w:name="_Toc46135436"/>
      <w:r w:rsidRPr="00E0784A">
        <w:rPr>
          <w:b/>
          <w:bCs/>
          <w:color w:val="000000" w:themeColor="text1"/>
        </w:rPr>
        <w:lastRenderedPageBreak/>
        <w:t>Hledání inovací a způsoby efektivního marketingu.</w:t>
      </w:r>
      <w:bookmarkEnd w:id="226"/>
      <w:bookmarkEnd w:id="227"/>
      <w:bookmarkEnd w:id="228"/>
      <w:r w:rsidRPr="00E0784A">
        <w:rPr>
          <w:b/>
          <w:bCs/>
          <w:color w:val="000000" w:themeColor="text1"/>
        </w:rPr>
        <w:t xml:space="preserve"> </w:t>
      </w:r>
    </w:p>
    <w:p w14:paraId="02F1434C" w14:textId="77777777" w:rsidR="00717CA5" w:rsidRPr="00E0784A" w:rsidRDefault="00717CA5" w:rsidP="00A41ECF">
      <w:pPr>
        <w:pStyle w:val="Nadpis2"/>
        <w:rPr>
          <w:rFonts w:eastAsiaTheme="majorEastAsia"/>
          <w:noProof/>
        </w:rPr>
      </w:pPr>
      <w:bookmarkStart w:id="229" w:name="_Marketingový_mix"/>
      <w:bookmarkStart w:id="230" w:name="_Toc40165334"/>
      <w:bookmarkStart w:id="231" w:name="_Toc46135437"/>
      <w:bookmarkEnd w:id="229"/>
      <w:r w:rsidRPr="00E0784A">
        <w:rPr>
          <w:rFonts w:eastAsiaTheme="majorEastAsia"/>
          <w:noProof/>
        </w:rPr>
        <w:t>Marketingový mix</w:t>
      </w:r>
      <w:bookmarkEnd w:id="231"/>
    </w:p>
    <w:p w14:paraId="7CAF7F77" w14:textId="77777777" w:rsidR="00717CA5" w:rsidRPr="002C2ACD" w:rsidRDefault="00717CA5" w:rsidP="002C2ACD">
      <w:pPr>
        <w:spacing w:after="0" w:line="360" w:lineRule="auto"/>
        <w:ind w:firstLine="454"/>
        <w:jc w:val="both"/>
        <w:rPr>
          <w:b/>
          <w:color w:val="222222"/>
          <w:szCs w:val="24"/>
        </w:rPr>
      </w:pPr>
      <w:r w:rsidRPr="002C2ACD">
        <w:rPr>
          <w:b/>
          <w:color w:val="222222"/>
          <w:szCs w:val="24"/>
        </w:rPr>
        <w:t>Product (produkt)</w:t>
      </w:r>
    </w:p>
    <w:p w14:paraId="73B9F5A9" w14:textId="77777777" w:rsidR="00717CA5" w:rsidRPr="002C2ACD" w:rsidRDefault="00717CA5" w:rsidP="002C2ACD">
      <w:pPr>
        <w:spacing w:after="0" w:line="360" w:lineRule="auto"/>
        <w:ind w:firstLine="454"/>
        <w:jc w:val="both"/>
        <w:rPr>
          <w:color w:val="222222"/>
          <w:szCs w:val="24"/>
        </w:rPr>
      </w:pPr>
      <w:r w:rsidRPr="002C2ACD">
        <w:rPr>
          <w:color w:val="222222"/>
          <w:szCs w:val="24"/>
        </w:rPr>
        <w:t>Prvním produktem podniku je prodej ojetých zánovních vozidel vyhlášených automobilových značek. Autobazar je zaměřen na prodej pouze kvalitních produktů ve skvělé kondici. Stáří vozidel se pohybuje kolem tří let, díky tomu je následná propagace sna</w:t>
      </w:r>
      <w:r w:rsidR="00A44B72">
        <w:rPr>
          <w:color w:val="222222"/>
          <w:szCs w:val="24"/>
        </w:rPr>
        <w:t>z</w:t>
      </w:r>
      <w:r w:rsidRPr="002C2ACD">
        <w:rPr>
          <w:color w:val="222222"/>
          <w:szCs w:val="24"/>
        </w:rPr>
        <w:t xml:space="preserve">ší než </w:t>
      </w:r>
      <w:r w:rsidRPr="003A1D5F">
        <w:rPr>
          <w:szCs w:val="24"/>
        </w:rPr>
        <w:t>u</w:t>
      </w:r>
      <w:r w:rsidR="003A1D5F">
        <w:rPr>
          <w:szCs w:val="24"/>
        </w:rPr>
        <w:t> </w:t>
      </w:r>
      <w:r w:rsidRPr="002C2ACD">
        <w:rPr>
          <w:color w:val="222222"/>
          <w:szCs w:val="24"/>
        </w:rPr>
        <w:t>starších vozů. Pro pronájem vo</w:t>
      </w:r>
      <w:r w:rsidR="001A17D7" w:rsidRPr="002C2ACD">
        <w:rPr>
          <w:color w:val="222222"/>
          <w:szCs w:val="24"/>
        </w:rPr>
        <w:t>zidel autopůjčovny byla pořízena</w:t>
      </w:r>
      <w:r w:rsidRPr="002C2ACD">
        <w:rPr>
          <w:color w:val="222222"/>
          <w:szCs w:val="24"/>
        </w:rPr>
        <w:t xml:space="preserve"> spolehlivá vozidla. Plánovaný autoservis se bude zabývat opravami a servisem osobních vozidel. Složitější opravy zajistíme outsoucingem. </w:t>
      </w:r>
    </w:p>
    <w:p w14:paraId="401247DC" w14:textId="77777777" w:rsidR="00717CA5" w:rsidRPr="002C2ACD" w:rsidRDefault="00717CA5" w:rsidP="002C2ACD">
      <w:pPr>
        <w:spacing w:after="0" w:line="360" w:lineRule="auto"/>
        <w:ind w:firstLine="454"/>
        <w:jc w:val="both"/>
        <w:rPr>
          <w:b/>
          <w:color w:val="222222"/>
          <w:szCs w:val="24"/>
        </w:rPr>
      </w:pPr>
      <w:r w:rsidRPr="002C2ACD">
        <w:rPr>
          <w:b/>
          <w:color w:val="222222"/>
          <w:szCs w:val="24"/>
        </w:rPr>
        <w:t>Price (cena)</w:t>
      </w:r>
    </w:p>
    <w:p w14:paraId="185B9951" w14:textId="77777777" w:rsidR="00717CA5" w:rsidRPr="002C2ACD" w:rsidRDefault="00717CA5" w:rsidP="002C2ACD">
      <w:pPr>
        <w:spacing w:after="0" w:line="360" w:lineRule="auto"/>
        <w:ind w:firstLine="454"/>
        <w:jc w:val="both"/>
        <w:rPr>
          <w:color w:val="222222"/>
          <w:szCs w:val="24"/>
        </w:rPr>
      </w:pPr>
      <w:r w:rsidRPr="002C2ACD">
        <w:rPr>
          <w:color w:val="222222"/>
          <w:szCs w:val="24"/>
        </w:rPr>
        <w:t>Cena produktů a služeb podniku jakožto představitel příjmu se u ojetých vozidel sestavuje u každého vozidla individuálně vzhledem k různému stáří, výbavě a celkovému stavu. Vždy je</w:t>
      </w:r>
      <w:r w:rsidR="004F459F">
        <w:rPr>
          <w:color w:val="222222"/>
          <w:szCs w:val="24"/>
        </w:rPr>
        <w:t> </w:t>
      </w:r>
      <w:r w:rsidRPr="002C2ACD">
        <w:rPr>
          <w:color w:val="222222"/>
          <w:szCs w:val="24"/>
        </w:rPr>
        <w:t>však stanovena metodou target costing, tedy odvozením od obvyklé tržní ceny. Autopůjčovna stále udržuje politiku průnikové strategie, což se u cen pronájmů vozidel pozitivně projevuje ve formě získávání nových zákazníků a opakovaných pronájmů. Porovnáním s konkurencí stejné velikosti jsme schopni nastavit zákaznicky přívětivé ceny</w:t>
      </w:r>
      <w:r w:rsidR="00BC76D0" w:rsidRPr="002C2ACD">
        <w:rPr>
          <w:color w:val="222222"/>
          <w:szCs w:val="24"/>
        </w:rPr>
        <w:t xml:space="preserve"> za</w:t>
      </w:r>
      <w:r w:rsidR="004F459F">
        <w:rPr>
          <w:color w:val="222222"/>
          <w:szCs w:val="24"/>
        </w:rPr>
        <w:t> </w:t>
      </w:r>
      <w:r w:rsidR="00BC76D0" w:rsidRPr="002C2ACD">
        <w:rPr>
          <w:color w:val="222222"/>
          <w:szCs w:val="24"/>
        </w:rPr>
        <w:t>servisní úkony autoservisu</w:t>
      </w:r>
      <w:r w:rsidRPr="002C2ACD">
        <w:rPr>
          <w:color w:val="222222"/>
          <w:szCs w:val="24"/>
        </w:rPr>
        <w:t>.</w:t>
      </w:r>
    </w:p>
    <w:p w14:paraId="0D157C77" w14:textId="77777777" w:rsidR="00717CA5" w:rsidRPr="002C2ACD" w:rsidRDefault="00717CA5" w:rsidP="002C2ACD">
      <w:pPr>
        <w:spacing w:after="0" w:line="360" w:lineRule="auto"/>
        <w:ind w:firstLine="454"/>
        <w:jc w:val="both"/>
        <w:rPr>
          <w:b/>
          <w:color w:val="222222"/>
          <w:szCs w:val="24"/>
        </w:rPr>
      </w:pPr>
      <w:r w:rsidRPr="002C2ACD">
        <w:rPr>
          <w:b/>
          <w:color w:val="222222"/>
          <w:szCs w:val="24"/>
        </w:rPr>
        <w:t>Place (místo)</w:t>
      </w:r>
    </w:p>
    <w:p w14:paraId="0C549203" w14:textId="77777777" w:rsidR="00717CA5" w:rsidRPr="002C2ACD" w:rsidRDefault="00717CA5" w:rsidP="002C2ACD">
      <w:pPr>
        <w:spacing w:after="0" w:line="360" w:lineRule="auto"/>
        <w:ind w:firstLine="454"/>
        <w:jc w:val="both"/>
        <w:rPr>
          <w:color w:val="222222"/>
          <w:szCs w:val="24"/>
        </w:rPr>
      </w:pPr>
      <w:r w:rsidRPr="002C2ACD">
        <w:rPr>
          <w:color w:val="222222"/>
          <w:szCs w:val="24"/>
        </w:rPr>
        <w:t>Fyzické umístění našich produktů je v místě provozovny, kde zároveň dochází k poskytování všech služeb. Zde dochází k předvedení a prodeji ojetých vozidel, případně předání aut autopůjčovny. I autoservis je z důvodu efektivity umístěn ve stejném areálu. Dochází tedy k centralizaci podnikových procesů. V rámci distribuční cesty jsme schopni nabízené produkty a služby přivézt až k zákazníkovi.</w:t>
      </w:r>
    </w:p>
    <w:p w14:paraId="23723A15" w14:textId="77777777" w:rsidR="00717CA5" w:rsidRPr="002C2ACD" w:rsidRDefault="00717CA5" w:rsidP="002C2ACD">
      <w:pPr>
        <w:spacing w:after="0" w:line="360" w:lineRule="auto"/>
        <w:ind w:firstLine="454"/>
        <w:jc w:val="both"/>
        <w:rPr>
          <w:b/>
          <w:color w:val="222222"/>
          <w:szCs w:val="24"/>
        </w:rPr>
      </w:pPr>
      <w:r w:rsidRPr="002C2ACD">
        <w:rPr>
          <w:b/>
          <w:color w:val="222222"/>
          <w:szCs w:val="24"/>
        </w:rPr>
        <w:t>Promotion (propagace)</w:t>
      </w:r>
    </w:p>
    <w:bookmarkEnd w:id="230"/>
    <w:p w14:paraId="702B0BEC" w14:textId="77777777" w:rsidR="00717CA5" w:rsidRPr="002C2ACD" w:rsidRDefault="00717CA5" w:rsidP="002C2ACD">
      <w:pPr>
        <w:spacing w:after="0" w:line="360" w:lineRule="auto"/>
        <w:ind w:firstLine="454"/>
        <w:jc w:val="both"/>
        <w:rPr>
          <w:color w:val="222222"/>
          <w:szCs w:val="24"/>
        </w:rPr>
      </w:pPr>
      <w:r w:rsidRPr="002C2ACD">
        <w:rPr>
          <w:color w:val="222222"/>
          <w:szCs w:val="24"/>
        </w:rPr>
        <w:t>Základem pro informovanost našich zákazníků o umístění nabízených produktů a služ</w:t>
      </w:r>
      <w:r w:rsidR="00930776">
        <w:rPr>
          <w:color w:val="222222"/>
          <w:szCs w:val="24"/>
        </w:rPr>
        <w:t>e</w:t>
      </w:r>
      <w:r w:rsidRPr="002C2ACD">
        <w:rPr>
          <w:color w:val="222222"/>
          <w:szCs w:val="24"/>
        </w:rPr>
        <w:t xml:space="preserve">b je prezentace podniku na firemních webech. V úvodu se může zákazník seznámit </w:t>
      </w:r>
      <w:r w:rsidRPr="001029C3">
        <w:rPr>
          <w:color w:val="FF0000"/>
          <w:szCs w:val="24"/>
        </w:rPr>
        <w:t>s</w:t>
      </w:r>
      <w:r w:rsidRPr="002C2ACD">
        <w:rPr>
          <w:color w:val="222222"/>
          <w:szCs w:val="24"/>
        </w:rPr>
        <w:t xml:space="preserve"> informacemi o firmě, následuje představení jednotlivých vozidel v nabídce jak u aut na prodej autobazaru, tak vozidel v nabídce autopůjčovny, služeb autoservisu nebo autodopravy. Zákazník zde kromě detailů jednotlivých nabídek najde i informace o historii firmy, umístění provozovny a</w:t>
      </w:r>
      <w:r w:rsidR="004F459F">
        <w:rPr>
          <w:color w:val="222222"/>
          <w:szCs w:val="24"/>
        </w:rPr>
        <w:t> </w:t>
      </w:r>
      <w:r w:rsidRPr="002C2ACD">
        <w:rPr>
          <w:color w:val="222222"/>
          <w:szCs w:val="24"/>
        </w:rPr>
        <w:t>kontakty. Jednotlivé weby jsou pomocí odkazů vzájemně propojené.</w:t>
      </w:r>
    </w:p>
    <w:p w14:paraId="3E7543D6" w14:textId="77777777" w:rsidR="00717CA5" w:rsidRPr="002C2ACD" w:rsidRDefault="00717CA5" w:rsidP="004F459F">
      <w:pPr>
        <w:spacing w:after="0" w:line="360" w:lineRule="auto"/>
        <w:ind w:firstLine="454"/>
        <w:jc w:val="both"/>
        <w:rPr>
          <w:color w:val="222222"/>
          <w:szCs w:val="24"/>
        </w:rPr>
      </w:pPr>
      <w:r w:rsidRPr="002C2ACD">
        <w:rPr>
          <w:color w:val="222222"/>
          <w:szCs w:val="24"/>
        </w:rPr>
        <w:t xml:space="preserve">Zákazníci při zvažování nákupu produktů nebo služeb nejčastěji využívají různé internetové vyhledávače. K těm nejrozšířenějším v České republice patří Google a Seznam. Prezentace firmy na těchto platformách je nutností, kdo není na internetu, jako by nebyl. </w:t>
      </w:r>
      <w:r w:rsidRPr="002C2ACD">
        <w:rPr>
          <w:color w:val="222222"/>
          <w:szCs w:val="24"/>
        </w:rPr>
        <w:lastRenderedPageBreak/>
        <w:t>Správné nastavení reklamních kampaní zajišťuje umístění na předních pozicích ve</w:t>
      </w:r>
      <w:r w:rsidR="004F459F">
        <w:rPr>
          <w:color w:val="222222"/>
          <w:szCs w:val="24"/>
        </w:rPr>
        <w:t> </w:t>
      </w:r>
      <w:r w:rsidRPr="002C2ACD">
        <w:rPr>
          <w:color w:val="222222"/>
          <w:szCs w:val="24"/>
        </w:rPr>
        <w:t xml:space="preserve">vyhledávačích a při prokliku přesměruje zákazníka na firemní web s detailní nabídkou produktů a služeb. Nabídku autobazaru dále prezentujeme na Specializovaných nabídkových </w:t>
      </w:r>
      <w:r w:rsidRPr="004F459F">
        <w:rPr>
          <w:szCs w:val="24"/>
        </w:rPr>
        <w:t>portálech Tipcars</w:t>
      </w:r>
      <w:r w:rsidR="00563DE2" w:rsidRPr="004F459F">
        <w:rPr>
          <w:szCs w:val="24"/>
        </w:rPr>
        <w:t>.cz a Bazos.cz</w:t>
      </w:r>
      <w:r w:rsidRPr="004F459F">
        <w:rPr>
          <w:szCs w:val="24"/>
        </w:rPr>
        <w:t xml:space="preserve">, které využíváme pro cílenou prezentaci ojetých vozidel. </w:t>
      </w:r>
      <w:r w:rsidR="001A17D7" w:rsidRPr="004F459F">
        <w:rPr>
          <w:szCs w:val="24"/>
        </w:rPr>
        <w:t>U</w:t>
      </w:r>
      <w:r w:rsidR="004F459F" w:rsidRPr="004F459F">
        <w:rPr>
          <w:szCs w:val="24"/>
        </w:rPr>
        <w:t> </w:t>
      </w:r>
      <w:r w:rsidR="001A17D7" w:rsidRPr="004F459F">
        <w:rPr>
          <w:szCs w:val="24"/>
        </w:rPr>
        <w:t xml:space="preserve">všech odvětví </w:t>
      </w:r>
      <w:r w:rsidR="001A17D7" w:rsidRPr="002C2ACD">
        <w:rPr>
          <w:color w:val="222222"/>
          <w:szCs w:val="24"/>
        </w:rPr>
        <w:t xml:space="preserve">podniku nastavíme mírně agresivní způsob propagace firmy. </w:t>
      </w:r>
    </w:p>
    <w:p w14:paraId="33B8402F" w14:textId="77777777" w:rsidR="00717CA5" w:rsidRPr="00E0784A" w:rsidRDefault="00717CA5" w:rsidP="00A41ECF">
      <w:pPr>
        <w:pStyle w:val="Nadpis2"/>
        <w:rPr>
          <w:rFonts w:eastAsiaTheme="majorEastAsia"/>
          <w:noProof/>
        </w:rPr>
      </w:pPr>
      <w:bookmarkStart w:id="232" w:name="_Toc46135438"/>
      <w:r w:rsidRPr="00E0784A">
        <w:rPr>
          <w:rFonts w:eastAsiaTheme="majorEastAsia"/>
          <w:noProof/>
        </w:rPr>
        <w:t>Životní cyklus výrobku</w:t>
      </w:r>
      <w:bookmarkEnd w:id="232"/>
    </w:p>
    <w:p w14:paraId="3E8323F1" w14:textId="77777777" w:rsidR="00717CA5" w:rsidRPr="002C2ACD" w:rsidRDefault="00717CA5" w:rsidP="002C2ACD">
      <w:pPr>
        <w:spacing w:after="0" w:line="360" w:lineRule="auto"/>
        <w:ind w:firstLine="454"/>
        <w:jc w:val="both"/>
        <w:rPr>
          <w:color w:val="222222"/>
          <w:szCs w:val="24"/>
        </w:rPr>
      </w:pPr>
      <w:r w:rsidRPr="002C2ACD">
        <w:rPr>
          <w:color w:val="222222"/>
          <w:szCs w:val="24"/>
        </w:rPr>
        <w:t xml:space="preserve">Z pohledu životního cyklu výrobku se prodej ojetých vozidel nachází ve fázi zralosti. Vzhledem k nasycení trhu se budeme </w:t>
      </w:r>
      <w:r w:rsidR="009B20A5">
        <w:rPr>
          <w:color w:val="222222"/>
          <w:szCs w:val="24"/>
        </w:rPr>
        <w:t>kvůli</w:t>
      </w:r>
      <w:r w:rsidRPr="002C2ACD">
        <w:rPr>
          <w:color w:val="222222"/>
          <w:szCs w:val="24"/>
        </w:rPr>
        <w:t xml:space="preserve"> prodloužení fáze zralosti věnovat zintenzivnění marketingové prezentace a podpory prodeje</w:t>
      </w:r>
      <w:r w:rsidR="009B20A5">
        <w:rPr>
          <w:color w:val="222222"/>
          <w:szCs w:val="24"/>
        </w:rPr>
        <w:t>.</w:t>
      </w:r>
      <w:r w:rsidRPr="002C2ACD">
        <w:rPr>
          <w:color w:val="222222"/>
          <w:szCs w:val="24"/>
        </w:rPr>
        <w:t xml:space="preserve"> </w:t>
      </w:r>
      <w:r w:rsidR="009B20A5">
        <w:rPr>
          <w:color w:val="222222"/>
          <w:szCs w:val="24"/>
        </w:rPr>
        <w:t>P</w:t>
      </w:r>
      <w:r w:rsidRPr="002C2ACD">
        <w:rPr>
          <w:color w:val="222222"/>
          <w:szCs w:val="24"/>
        </w:rPr>
        <w:t xml:space="preserve">ro prodej ojetých vozidel </w:t>
      </w:r>
      <w:r w:rsidR="009B20A5">
        <w:rPr>
          <w:color w:val="222222"/>
          <w:szCs w:val="24"/>
        </w:rPr>
        <w:t xml:space="preserve">je </w:t>
      </w:r>
      <w:r w:rsidRPr="002C2ACD">
        <w:rPr>
          <w:color w:val="222222"/>
          <w:szCs w:val="24"/>
        </w:rPr>
        <w:t>potřeba neustále hodnotit tržní situaci a monitorovat, které modely vozidel jsou stále nejvíce poptáv</w:t>
      </w:r>
      <w:r w:rsidR="00E00AC3" w:rsidRPr="002C2ACD">
        <w:rPr>
          <w:color w:val="222222"/>
          <w:szCs w:val="24"/>
        </w:rPr>
        <w:t>ané</w:t>
      </w:r>
      <w:r w:rsidR="004F459F">
        <w:rPr>
          <w:color w:val="222222"/>
          <w:szCs w:val="24"/>
        </w:rPr>
        <w:t>, v</w:t>
      </w:r>
      <w:r w:rsidR="00E00AC3" w:rsidRPr="002C2ACD">
        <w:rPr>
          <w:color w:val="222222"/>
          <w:szCs w:val="24"/>
        </w:rPr>
        <w:t>iz</w:t>
      </w:r>
      <w:r w:rsidR="004F459F">
        <w:rPr>
          <w:color w:val="222222"/>
          <w:szCs w:val="24"/>
        </w:rPr>
        <w:t> </w:t>
      </w:r>
      <w:r w:rsidR="00E00AC3" w:rsidRPr="002C2ACD">
        <w:rPr>
          <w:color w:val="222222"/>
          <w:szCs w:val="24"/>
        </w:rPr>
        <w:t>bod</w:t>
      </w:r>
      <w:r w:rsidR="004F459F">
        <w:rPr>
          <w:color w:val="222222"/>
          <w:szCs w:val="24"/>
        </w:rPr>
        <w:t> </w:t>
      </w:r>
      <w:r w:rsidR="00E00AC3" w:rsidRPr="002C2ACD">
        <w:rPr>
          <w:color w:val="222222"/>
          <w:szCs w:val="24"/>
        </w:rPr>
        <w:t>18</w:t>
      </w:r>
      <w:r w:rsidRPr="002C2ACD">
        <w:rPr>
          <w:color w:val="222222"/>
          <w:szCs w:val="24"/>
        </w:rPr>
        <w:t>.3</w:t>
      </w:r>
    </w:p>
    <w:p w14:paraId="4806985C" w14:textId="77777777" w:rsidR="00717CA5" w:rsidRPr="002C2ACD" w:rsidRDefault="00717CA5" w:rsidP="002C2ACD">
      <w:pPr>
        <w:spacing w:after="0" w:line="360" w:lineRule="auto"/>
        <w:ind w:firstLine="454"/>
        <w:jc w:val="both"/>
        <w:rPr>
          <w:color w:val="222222"/>
          <w:szCs w:val="24"/>
        </w:rPr>
      </w:pPr>
      <w:r w:rsidRPr="002C2ACD">
        <w:rPr>
          <w:color w:val="222222"/>
          <w:szCs w:val="24"/>
        </w:rPr>
        <w:t>Poptávka má zásadní vliv na životní cyklus produktu. Změna ekonomické výkonnosti ve</w:t>
      </w:r>
      <w:r w:rsidR="004F459F">
        <w:rPr>
          <w:color w:val="222222"/>
          <w:szCs w:val="24"/>
        </w:rPr>
        <w:t> </w:t>
      </w:r>
      <w:r w:rsidRPr="002C2ACD">
        <w:rPr>
          <w:color w:val="222222"/>
          <w:szCs w:val="24"/>
        </w:rPr>
        <w:t xml:space="preserve">společnosti může zásadně ovlivnit míru jejich využívání. S rostoucí poptávkou je častější využití pronájmu vozidel a vyšší příjmy generující zisk. </w:t>
      </w:r>
    </w:p>
    <w:p w14:paraId="400FEA06" w14:textId="77777777" w:rsidR="00717CA5" w:rsidRPr="002C2ACD" w:rsidRDefault="00717CA5" w:rsidP="002C2ACD">
      <w:pPr>
        <w:spacing w:after="0" w:line="360" w:lineRule="auto"/>
        <w:ind w:firstLine="454"/>
        <w:jc w:val="both"/>
        <w:rPr>
          <w:color w:val="222222"/>
          <w:szCs w:val="24"/>
        </w:rPr>
      </w:pPr>
      <w:r w:rsidRPr="002C2ACD">
        <w:rPr>
          <w:color w:val="222222"/>
          <w:szCs w:val="24"/>
        </w:rPr>
        <w:t>Nově budovaný autoservis se připravuje do fáze zavedení produktu na trh. Marketing se</w:t>
      </w:r>
      <w:r w:rsidR="004F459F">
        <w:rPr>
          <w:color w:val="222222"/>
          <w:szCs w:val="24"/>
        </w:rPr>
        <w:t> </w:t>
      </w:r>
      <w:r w:rsidRPr="002C2ACD">
        <w:rPr>
          <w:color w:val="222222"/>
          <w:szCs w:val="24"/>
        </w:rPr>
        <w:t xml:space="preserve">bude soustředit na získání povědomí, propagaci a podporu prodeje.  </w:t>
      </w:r>
    </w:p>
    <w:p w14:paraId="3D91B189" w14:textId="77777777" w:rsidR="00717CA5" w:rsidRPr="002C2ACD" w:rsidRDefault="00717CA5" w:rsidP="002C2ACD">
      <w:pPr>
        <w:spacing w:after="0" w:line="360" w:lineRule="auto"/>
        <w:ind w:firstLine="454"/>
        <w:jc w:val="both"/>
        <w:rPr>
          <w:color w:val="222222"/>
          <w:szCs w:val="24"/>
        </w:rPr>
      </w:pPr>
      <w:r w:rsidRPr="002C2ACD">
        <w:rPr>
          <w:color w:val="222222"/>
          <w:szCs w:val="24"/>
        </w:rPr>
        <w:t>Jelikož se každá část podnikového zaměření nachází v různých fázích životního cyklu, je</w:t>
      </w:r>
      <w:r w:rsidR="004F459F">
        <w:rPr>
          <w:color w:val="222222"/>
          <w:szCs w:val="24"/>
        </w:rPr>
        <w:t> </w:t>
      </w:r>
      <w:r w:rsidRPr="002C2ACD">
        <w:rPr>
          <w:color w:val="222222"/>
          <w:szCs w:val="24"/>
        </w:rPr>
        <w:t xml:space="preserve">pro jednotlivé podnikové jednotky zpracována vlastní marketingová strategie. </w:t>
      </w:r>
    </w:p>
    <w:p w14:paraId="1954A7F1" w14:textId="77777777" w:rsidR="00C06946" w:rsidRPr="00E0784A" w:rsidRDefault="00C06946" w:rsidP="00A41ECF">
      <w:pPr>
        <w:pStyle w:val="Nadpis2"/>
      </w:pPr>
      <w:bookmarkStart w:id="233" w:name="_Inovace"/>
      <w:bookmarkStart w:id="234" w:name="_Toc36112524"/>
      <w:bookmarkStart w:id="235" w:name="_Toc37060365"/>
      <w:bookmarkStart w:id="236" w:name="_Toc46135439"/>
      <w:bookmarkEnd w:id="233"/>
      <w:r w:rsidRPr="00E0784A">
        <w:t>Inovace</w:t>
      </w:r>
      <w:bookmarkStart w:id="237" w:name="_Hlk29464187"/>
      <w:bookmarkEnd w:id="234"/>
      <w:bookmarkEnd w:id="235"/>
      <w:bookmarkEnd w:id="236"/>
    </w:p>
    <w:p w14:paraId="5FBB93DA" w14:textId="77777777" w:rsidR="00C06946" w:rsidRPr="002C2ACD" w:rsidRDefault="00C06946" w:rsidP="002C2ACD">
      <w:pPr>
        <w:spacing w:after="0" w:line="360" w:lineRule="auto"/>
        <w:ind w:firstLine="454"/>
        <w:jc w:val="both"/>
        <w:rPr>
          <w:color w:val="222222"/>
          <w:szCs w:val="24"/>
        </w:rPr>
      </w:pPr>
      <w:r w:rsidRPr="002C2ACD">
        <w:rPr>
          <w:color w:val="222222"/>
          <w:szCs w:val="24"/>
        </w:rPr>
        <w:t>Inovace jsou klíčovým slovem téměř ve všech podnikatelských odvětvích</w:t>
      </w:r>
      <w:r w:rsidR="00F2078A">
        <w:rPr>
          <w:color w:val="222222"/>
          <w:szCs w:val="24"/>
        </w:rPr>
        <w:t>.</w:t>
      </w:r>
      <w:r w:rsidRPr="002C2ACD">
        <w:rPr>
          <w:color w:val="222222"/>
          <w:szCs w:val="24"/>
        </w:rPr>
        <w:t xml:space="preserve"> </w:t>
      </w:r>
      <w:r w:rsidR="00F2078A">
        <w:rPr>
          <w:color w:val="222222"/>
          <w:szCs w:val="24"/>
        </w:rPr>
        <w:t>A</w:t>
      </w:r>
      <w:r w:rsidRPr="002C2ACD">
        <w:rPr>
          <w:color w:val="222222"/>
          <w:szCs w:val="24"/>
        </w:rPr>
        <w:t xml:space="preserve"> u firem zabývajících se pronájmem vozidel tomu není jinak. Přirozenou snahou je zavádění nových nápadů při prezentaci podniku a také neustálé zdokonalování poskytování služeb s cílem pozitivně se odlišit od konkurence.</w:t>
      </w:r>
      <w:r w:rsidR="00A43D90" w:rsidRPr="002C2ACD">
        <w:rPr>
          <w:color w:val="222222"/>
          <w:szCs w:val="24"/>
        </w:rPr>
        <w:t xml:space="preserve"> V reakci na technologický vývoj plánujeme využití čist</w:t>
      </w:r>
      <w:r w:rsidR="003F047A">
        <w:rPr>
          <w:color w:val="222222"/>
          <w:szCs w:val="24"/>
        </w:rPr>
        <w:t>i</w:t>
      </w:r>
      <w:r w:rsidR="00A43D90" w:rsidRPr="002C2ACD">
        <w:rPr>
          <w:color w:val="222222"/>
          <w:szCs w:val="24"/>
        </w:rPr>
        <w:t>cích prostředků pro ošetřování karoserie vozidel s využitím nanotechnologií.</w:t>
      </w:r>
    </w:p>
    <w:p w14:paraId="3A240117" w14:textId="77777777" w:rsidR="00C06946" w:rsidRPr="002C2ACD" w:rsidRDefault="00C06946" w:rsidP="002C2ACD">
      <w:pPr>
        <w:spacing w:after="0" w:line="360" w:lineRule="auto"/>
        <w:ind w:firstLine="454"/>
        <w:jc w:val="both"/>
        <w:rPr>
          <w:b/>
          <w:color w:val="222222"/>
          <w:szCs w:val="24"/>
        </w:rPr>
      </w:pPr>
      <w:r w:rsidRPr="002C2ACD">
        <w:rPr>
          <w:b/>
          <w:color w:val="222222"/>
          <w:szCs w:val="24"/>
        </w:rPr>
        <w:t>Video prezentace vozidel autobazaru</w:t>
      </w:r>
    </w:p>
    <w:p w14:paraId="124AA29B" w14:textId="77777777" w:rsidR="00106CE7" w:rsidRDefault="00C06946" w:rsidP="002C2ACD">
      <w:pPr>
        <w:spacing w:after="0" w:line="360" w:lineRule="auto"/>
        <w:ind w:firstLine="454"/>
        <w:jc w:val="both"/>
        <w:rPr>
          <w:color w:val="222222"/>
          <w:szCs w:val="24"/>
        </w:rPr>
      </w:pPr>
      <w:r w:rsidRPr="002C2ACD">
        <w:rPr>
          <w:color w:val="222222"/>
          <w:szCs w:val="24"/>
        </w:rPr>
        <w:t xml:space="preserve">Vzhledem k čím dál větší digitalizaci v marketingové prezentaci plánujeme představovat nabízená auta formou digitálního předvedení každého vozidla. U všech </w:t>
      </w:r>
      <w:r w:rsidR="00163E76" w:rsidRPr="002C2ACD">
        <w:rPr>
          <w:color w:val="222222"/>
          <w:szCs w:val="24"/>
        </w:rPr>
        <w:t xml:space="preserve">našich nabízených </w:t>
      </w:r>
      <w:r w:rsidRPr="002C2ACD">
        <w:rPr>
          <w:color w:val="222222"/>
          <w:szCs w:val="24"/>
        </w:rPr>
        <w:t>vozů budou tedy nejen fotografie hlavních částí a jejich detailů, ale také video prezentace. Jelikož se</w:t>
      </w:r>
      <w:r w:rsidR="004F459F">
        <w:rPr>
          <w:color w:val="222222"/>
          <w:szCs w:val="24"/>
        </w:rPr>
        <w:t> </w:t>
      </w:r>
      <w:r w:rsidRPr="002C2ACD">
        <w:rPr>
          <w:color w:val="222222"/>
          <w:szCs w:val="24"/>
        </w:rPr>
        <w:t xml:space="preserve">jedná o zajetá auta, budeme během dynamických záběrů také seznamovat zájemce s životním příběhem každého vozu, zákazník totiž chce znát původ svého vozu. </w:t>
      </w:r>
    </w:p>
    <w:p w14:paraId="544CC037" w14:textId="77777777" w:rsidR="00B636AB" w:rsidRPr="002C2ACD" w:rsidRDefault="00B636AB" w:rsidP="004F459F">
      <w:pPr>
        <w:spacing w:after="0" w:line="360" w:lineRule="auto"/>
        <w:jc w:val="both"/>
        <w:rPr>
          <w:color w:val="222222"/>
          <w:szCs w:val="24"/>
        </w:rPr>
      </w:pPr>
    </w:p>
    <w:p w14:paraId="1F76E8C1" w14:textId="77777777" w:rsidR="00FE0EA1" w:rsidRPr="002C2ACD" w:rsidRDefault="00FE0EA1" w:rsidP="002C2ACD">
      <w:pPr>
        <w:spacing w:after="0" w:line="360" w:lineRule="auto"/>
        <w:ind w:firstLine="454"/>
        <w:jc w:val="both"/>
        <w:rPr>
          <w:b/>
          <w:color w:val="222222"/>
          <w:szCs w:val="24"/>
        </w:rPr>
      </w:pPr>
      <w:r w:rsidRPr="002C2ACD">
        <w:rPr>
          <w:b/>
          <w:color w:val="222222"/>
          <w:szCs w:val="24"/>
        </w:rPr>
        <w:lastRenderedPageBreak/>
        <w:t>Virtuální prohlídka vozidel</w:t>
      </w:r>
    </w:p>
    <w:p w14:paraId="2FCC07BC" w14:textId="77777777" w:rsidR="00FE0EA1" w:rsidRPr="002C2ACD" w:rsidRDefault="00FE0EA1" w:rsidP="002C2ACD">
      <w:pPr>
        <w:spacing w:after="0" w:line="360" w:lineRule="auto"/>
        <w:ind w:firstLine="454"/>
        <w:jc w:val="both"/>
        <w:rPr>
          <w:color w:val="222222"/>
          <w:szCs w:val="24"/>
        </w:rPr>
      </w:pPr>
      <w:r w:rsidRPr="002C2ACD">
        <w:rPr>
          <w:color w:val="222222"/>
          <w:szCs w:val="24"/>
        </w:rPr>
        <w:t>Moderní technologie nabízí možnost naskenovat interiér a exteriér vozidel. Zákazník si</w:t>
      </w:r>
      <w:r w:rsidR="004F459F">
        <w:rPr>
          <w:color w:val="222222"/>
          <w:szCs w:val="24"/>
        </w:rPr>
        <w:t> </w:t>
      </w:r>
      <w:r w:rsidRPr="002C2ACD">
        <w:rPr>
          <w:color w:val="222222"/>
          <w:szCs w:val="24"/>
        </w:rPr>
        <w:t xml:space="preserve">následně může celý vůz projít v detailech a podívat se na </w:t>
      </w:r>
      <w:r w:rsidR="003F047A">
        <w:rPr>
          <w:color w:val="222222"/>
          <w:szCs w:val="24"/>
        </w:rPr>
        <w:t xml:space="preserve">ty </w:t>
      </w:r>
      <w:r w:rsidRPr="002C2ACD">
        <w:rPr>
          <w:color w:val="222222"/>
          <w:szCs w:val="24"/>
        </w:rPr>
        <w:t xml:space="preserve">detaily, které </w:t>
      </w:r>
      <w:r w:rsidR="00E35FC3">
        <w:rPr>
          <w:color w:val="222222"/>
          <w:szCs w:val="24"/>
        </w:rPr>
        <w:t>ho</w:t>
      </w:r>
      <w:r w:rsidRPr="002C2ACD">
        <w:rPr>
          <w:color w:val="222222"/>
          <w:szCs w:val="24"/>
        </w:rPr>
        <w:t xml:space="preserve"> zaujmou.</w:t>
      </w:r>
    </w:p>
    <w:p w14:paraId="4151860C" w14:textId="77777777" w:rsidR="00C06946" w:rsidRPr="002C2ACD" w:rsidRDefault="00C06946" w:rsidP="002C2ACD">
      <w:pPr>
        <w:spacing w:after="0" w:line="360" w:lineRule="auto"/>
        <w:ind w:firstLine="454"/>
        <w:jc w:val="both"/>
        <w:rPr>
          <w:b/>
          <w:color w:val="222222"/>
          <w:szCs w:val="24"/>
        </w:rPr>
      </w:pPr>
      <w:r w:rsidRPr="002C2ACD">
        <w:rPr>
          <w:b/>
          <w:color w:val="222222"/>
          <w:szCs w:val="24"/>
        </w:rPr>
        <w:t>Vzdálená prohlídka vozu</w:t>
      </w:r>
    </w:p>
    <w:p w14:paraId="6F905086" w14:textId="77777777" w:rsidR="00C06946" w:rsidRPr="002C2ACD" w:rsidRDefault="00C06946" w:rsidP="002C2ACD">
      <w:pPr>
        <w:spacing w:after="0" w:line="360" w:lineRule="auto"/>
        <w:ind w:firstLine="454"/>
        <w:jc w:val="both"/>
        <w:rPr>
          <w:color w:val="222222"/>
          <w:szCs w:val="24"/>
        </w:rPr>
      </w:pPr>
      <w:r w:rsidRPr="002C2ACD">
        <w:rPr>
          <w:color w:val="222222"/>
          <w:szCs w:val="24"/>
        </w:rPr>
        <w:t>Druhou možností je prohlídka vozu na dálku, kdy je zákazníkovi představeno vozidlo pomocí online videohovoru a mobilního telefonu. Celou prohlídku provádí prodejce a doplňuje ji aktuálním komentářem. Zaměstnanec autobazaru online ukáže exteriér i interiér vozidla. Poptávající má příležitost se přesvědčit o detailech vozidla v reálném čase, případně může zároveň pokládat doplňující dotazy týkající se technického stavu vozu nebo jeho historie.</w:t>
      </w:r>
    </w:p>
    <w:p w14:paraId="0E6E208A" w14:textId="77777777" w:rsidR="00C06946" w:rsidRPr="002C2ACD" w:rsidRDefault="00C06946" w:rsidP="002C2ACD">
      <w:pPr>
        <w:spacing w:after="0" w:line="360" w:lineRule="auto"/>
        <w:ind w:firstLine="454"/>
        <w:jc w:val="both"/>
        <w:rPr>
          <w:b/>
          <w:color w:val="222222"/>
          <w:szCs w:val="24"/>
        </w:rPr>
      </w:pPr>
      <w:r w:rsidRPr="002C2ACD">
        <w:rPr>
          <w:b/>
          <w:color w:val="222222"/>
          <w:szCs w:val="24"/>
        </w:rPr>
        <w:t>Video upoutávka autopůjčovny</w:t>
      </w:r>
    </w:p>
    <w:p w14:paraId="31E30B5A" w14:textId="77777777" w:rsidR="00AF6FF7" w:rsidRPr="002C2ACD" w:rsidRDefault="00C06946" w:rsidP="002C2ACD">
      <w:pPr>
        <w:spacing w:after="0" w:line="360" w:lineRule="auto"/>
        <w:ind w:firstLine="454"/>
        <w:jc w:val="both"/>
        <w:rPr>
          <w:color w:val="222222"/>
          <w:szCs w:val="24"/>
        </w:rPr>
      </w:pPr>
      <w:r w:rsidRPr="002C2ACD">
        <w:rPr>
          <w:color w:val="222222"/>
          <w:szCs w:val="24"/>
        </w:rPr>
        <w:t>Stejně jako představení každého vozidla autobazaru více zaujme potencionálního zákazníka i dynamická upoutávka autopůjčovny</w:t>
      </w:r>
      <w:r w:rsidR="00642ED9">
        <w:rPr>
          <w:color w:val="222222"/>
          <w:szCs w:val="24"/>
        </w:rPr>
        <w:t>, která</w:t>
      </w:r>
      <w:r w:rsidRPr="002C2ACD">
        <w:rPr>
          <w:color w:val="222222"/>
          <w:szCs w:val="24"/>
        </w:rPr>
        <w:t xml:space="preserve"> má za úkol zaujmout a</w:t>
      </w:r>
      <w:r w:rsidR="003A1D5F">
        <w:rPr>
          <w:color w:val="222222"/>
          <w:szCs w:val="24"/>
        </w:rPr>
        <w:t> </w:t>
      </w:r>
      <w:r w:rsidRPr="002C2ACD">
        <w:rPr>
          <w:color w:val="222222"/>
          <w:szCs w:val="24"/>
        </w:rPr>
        <w:t>seznámit</w:t>
      </w:r>
      <w:r w:rsidR="001D44AA">
        <w:rPr>
          <w:color w:val="222222"/>
          <w:szCs w:val="24"/>
        </w:rPr>
        <w:t> </w:t>
      </w:r>
      <w:r w:rsidR="00E00AC3" w:rsidRPr="003A1D5F">
        <w:rPr>
          <w:szCs w:val="24"/>
        </w:rPr>
        <w:t>s</w:t>
      </w:r>
      <w:r w:rsidR="003A1D5F" w:rsidRPr="003A1D5F">
        <w:rPr>
          <w:szCs w:val="24"/>
        </w:rPr>
        <w:t> </w:t>
      </w:r>
      <w:r w:rsidR="00E00AC3" w:rsidRPr="002C2ACD">
        <w:rPr>
          <w:color w:val="222222"/>
          <w:szCs w:val="24"/>
        </w:rPr>
        <w:t>nabídkou všech typů a modelů.</w:t>
      </w:r>
    </w:p>
    <w:bookmarkEnd w:id="237"/>
    <w:p w14:paraId="6E373E87" w14:textId="77777777" w:rsidR="00AF6FF7" w:rsidRPr="002C2ACD" w:rsidRDefault="00E00AC3" w:rsidP="002C2ACD">
      <w:pPr>
        <w:spacing w:after="0" w:line="360" w:lineRule="auto"/>
        <w:ind w:firstLine="454"/>
        <w:jc w:val="both"/>
        <w:rPr>
          <w:b/>
          <w:color w:val="222222"/>
          <w:szCs w:val="24"/>
        </w:rPr>
      </w:pPr>
      <w:r w:rsidRPr="002C2ACD">
        <w:rPr>
          <w:b/>
          <w:color w:val="222222"/>
          <w:szCs w:val="24"/>
        </w:rPr>
        <w:t>Moderní způsob provádění oprav a servisů vozidel</w:t>
      </w:r>
    </w:p>
    <w:p w14:paraId="5866C225" w14:textId="77777777" w:rsidR="00AF6FF7" w:rsidRPr="002C2ACD" w:rsidRDefault="00AF6FF7" w:rsidP="002C2ACD">
      <w:pPr>
        <w:spacing w:after="0" w:line="360" w:lineRule="auto"/>
        <w:ind w:firstLine="454"/>
        <w:jc w:val="both"/>
        <w:rPr>
          <w:color w:val="222222"/>
          <w:szCs w:val="24"/>
        </w:rPr>
      </w:pPr>
      <w:r w:rsidRPr="002C2ACD">
        <w:rPr>
          <w:color w:val="222222"/>
          <w:szCs w:val="24"/>
        </w:rPr>
        <w:t>Jedním z inovativních způsobů provozování autoservisu bude nabídka vyzvednutí vozidla u majitele, odvoz do servisu, provedení opravy, servisního úkonu nebo zajištění STK a následný odvoz zpět přímo k majiteli. Inovativním způsobem je vytvoření rychloservisu pro přezouvání pneumatik osobních automobilů. Vzhledem k vysoké potenciální poptávce hodláme vytvořit takové podmínky, abychom na místním trhu oslovili velkou část cílené poptávky. Pro zvýšení konkurenceschopnosti budeme kromě běžných technologií požívat i zařízení pro regeneraci DPF filtrů a palivového systému. Tímto neinvazivním způsobem jsme schopni při dosahování rozumného zisku ušetřit zákazníkovi čas i finanční prostředky.</w:t>
      </w:r>
    </w:p>
    <w:p w14:paraId="7932DE14" w14:textId="77777777" w:rsidR="00FE0EA1" w:rsidRPr="002C2ACD" w:rsidRDefault="00FE0EA1" w:rsidP="002C2ACD">
      <w:pPr>
        <w:spacing w:after="0" w:line="360" w:lineRule="auto"/>
        <w:ind w:firstLine="454"/>
        <w:jc w:val="both"/>
        <w:rPr>
          <w:b/>
          <w:color w:val="222222"/>
          <w:szCs w:val="24"/>
        </w:rPr>
      </w:pPr>
      <w:r w:rsidRPr="002C2ACD">
        <w:rPr>
          <w:b/>
          <w:color w:val="222222"/>
          <w:szCs w:val="24"/>
        </w:rPr>
        <w:t>Vytvoření blogu autobazaru</w:t>
      </w:r>
    </w:p>
    <w:p w14:paraId="2F7EA0E6" w14:textId="77777777" w:rsidR="00106CE7" w:rsidRPr="002C2ACD" w:rsidRDefault="00FE0EA1" w:rsidP="002C2ACD">
      <w:pPr>
        <w:spacing w:after="0" w:line="360" w:lineRule="auto"/>
        <w:ind w:firstLine="454"/>
        <w:jc w:val="both"/>
        <w:rPr>
          <w:color w:val="222222"/>
          <w:szCs w:val="24"/>
        </w:rPr>
      </w:pPr>
      <w:r w:rsidRPr="002C2ACD">
        <w:rPr>
          <w:color w:val="222222"/>
          <w:szCs w:val="24"/>
        </w:rPr>
        <w:t>Vytvořením blogu budeme pomocí článků o jednotlivých výbav</w:t>
      </w:r>
      <w:r w:rsidR="00FF3B1E">
        <w:rPr>
          <w:color w:val="222222"/>
          <w:szCs w:val="24"/>
        </w:rPr>
        <w:t>ách</w:t>
      </w:r>
      <w:r w:rsidRPr="002C2ACD">
        <w:rPr>
          <w:color w:val="222222"/>
          <w:szCs w:val="24"/>
        </w:rPr>
        <w:t xml:space="preserve"> vozu seznamovat potenciální zákazníky s novinkami v silničním provozu, seznamovat je s plánovanými silničními uzavírkami v regionu. Zákazníci se zajímají také o nové technologie montované do</w:t>
      </w:r>
      <w:r w:rsidR="004F459F">
        <w:rPr>
          <w:color w:val="222222"/>
          <w:szCs w:val="24"/>
        </w:rPr>
        <w:t> </w:t>
      </w:r>
      <w:r w:rsidRPr="002C2ACD">
        <w:rPr>
          <w:color w:val="222222"/>
          <w:szCs w:val="24"/>
        </w:rPr>
        <w:t xml:space="preserve">vozidel, rádi se seznamují s novými modely vozidel nejoblíbenějších automobilových značek. Také hodláme průběžně informovat s vývojem elektromobility a dalšími alternativními palivy, které lze v budoucnu u vozidel očekávat. </w:t>
      </w:r>
    </w:p>
    <w:p w14:paraId="27EF664E" w14:textId="77777777" w:rsidR="000B5EFF" w:rsidRPr="002C2ACD" w:rsidRDefault="000B5EFF" w:rsidP="002C2ACD">
      <w:pPr>
        <w:spacing w:after="0" w:line="360" w:lineRule="auto"/>
        <w:ind w:firstLine="454"/>
        <w:jc w:val="both"/>
        <w:rPr>
          <w:b/>
          <w:color w:val="222222"/>
          <w:szCs w:val="24"/>
        </w:rPr>
      </w:pPr>
      <w:r w:rsidRPr="002C2ACD">
        <w:rPr>
          <w:b/>
          <w:color w:val="222222"/>
          <w:szCs w:val="24"/>
        </w:rPr>
        <w:t>Sociální sítě</w:t>
      </w:r>
    </w:p>
    <w:p w14:paraId="26349481" w14:textId="77777777" w:rsidR="002C2ACD" w:rsidRDefault="00896FBA" w:rsidP="002C2ACD">
      <w:pPr>
        <w:spacing w:after="0" w:line="360" w:lineRule="auto"/>
        <w:ind w:firstLine="454"/>
        <w:jc w:val="both"/>
        <w:rPr>
          <w:color w:val="222222"/>
          <w:szCs w:val="24"/>
        </w:rPr>
      </w:pPr>
      <w:r w:rsidRPr="002C2ACD">
        <w:rPr>
          <w:color w:val="222222"/>
          <w:szCs w:val="24"/>
        </w:rPr>
        <w:t xml:space="preserve">Díky moderním technologiím dnes již každý člověk v produktivním věku, </w:t>
      </w:r>
      <w:r w:rsidR="002A6F6A">
        <w:rPr>
          <w:color w:val="222222"/>
          <w:szCs w:val="24"/>
        </w:rPr>
        <w:t xml:space="preserve">ale i </w:t>
      </w:r>
      <w:r w:rsidRPr="002C2ACD">
        <w:rPr>
          <w:color w:val="222222"/>
          <w:szCs w:val="24"/>
        </w:rPr>
        <w:t>děti a</w:t>
      </w:r>
      <w:r w:rsidR="004F459F">
        <w:rPr>
          <w:color w:val="222222"/>
          <w:szCs w:val="24"/>
        </w:rPr>
        <w:t> </w:t>
      </w:r>
      <w:r w:rsidRPr="002C2ACD">
        <w:rPr>
          <w:color w:val="222222"/>
          <w:szCs w:val="24"/>
        </w:rPr>
        <w:t xml:space="preserve">studenti vlastní chytrý telefon. Kromě uskutečňování běžných hovorů ho lze použít na celou řadu jiných aktivit. Vzhledem k jeho neomezené mobilitě a stálému připojení na GSM síť jej lidé používají prakticky nepřetržitě. Sociální sítě nabízejí společnou komunikaci rodinných </w:t>
      </w:r>
      <w:r w:rsidRPr="002C2ACD">
        <w:rPr>
          <w:color w:val="222222"/>
          <w:szCs w:val="24"/>
        </w:rPr>
        <w:lastRenderedPageBreak/>
        <w:t>příslušníků, spolužáků, různých skupin přátel a celé šir</w:t>
      </w:r>
      <w:r w:rsidR="006242C9" w:rsidRPr="002C2ACD">
        <w:rPr>
          <w:color w:val="222222"/>
          <w:szCs w:val="24"/>
        </w:rPr>
        <w:t>o</w:t>
      </w:r>
      <w:r w:rsidRPr="002C2ACD">
        <w:rPr>
          <w:color w:val="222222"/>
          <w:szCs w:val="24"/>
        </w:rPr>
        <w:t xml:space="preserve">ké komunity sdružované do skupin podle jejich zájmů. </w:t>
      </w:r>
      <w:r w:rsidR="00696708" w:rsidRPr="002C2ACD">
        <w:rPr>
          <w:color w:val="222222"/>
          <w:szCs w:val="24"/>
        </w:rPr>
        <w:t xml:space="preserve">Mezi nejpoužívanější sociální sítě v současnosti patří Facebook, Instagram, LinkedIn nebo Twitter. </w:t>
      </w:r>
      <w:r w:rsidR="002F7964" w:rsidRPr="002C2ACD">
        <w:rPr>
          <w:color w:val="222222"/>
          <w:szCs w:val="24"/>
        </w:rPr>
        <w:t>Lidé na sociálních sítích hledají kontakty, zábavu, inspiraci, sledují aktuální novinky, sdílejí zájmy</w:t>
      </w:r>
      <w:r w:rsidRPr="002C2ACD">
        <w:rPr>
          <w:color w:val="222222"/>
          <w:szCs w:val="24"/>
        </w:rPr>
        <w:t>. Na všechny tyto skupiny následně cílí reklamní kampaně všeho druhu, především zacílen</w:t>
      </w:r>
      <w:r w:rsidR="00A05A71">
        <w:rPr>
          <w:color w:val="222222"/>
          <w:szCs w:val="24"/>
        </w:rPr>
        <w:t>é</w:t>
      </w:r>
      <w:r w:rsidRPr="002C2ACD">
        <w:rPr>
          <w:color w:val="222222"/>
          <w:szCs w:val="24"/>
        </w:rPr>
        <w:t xml:space="preserve"> </w:t>
      </w:r>
      <w:r w:rsidR="00696708" w:rsidRPr="002C2ACD">
        <w:rPr>
          <w:color w:val="222222"/>
          <w:szCs w:val="24"/>
        </w:rPr>
        <w:t>podle věku, zájmů, chování</w:t>
      </w:r>
      <w:r w:rsidRPr="002C2ACD">
        <w:rPr>
          <w:color w:val="222222"/>
          <w:szCs w:val="24"/>
        </w:rPr>
        <w:t xml:space="preserve">. Nejinak je tomu i v našem případě, kdy se snažíme oslovit řadu folowerů. Naším cílem je </w:t>
      </w:r>
      <w:r w:rsidR="00696708" w:rsidRPr="002C2ACD">
        <w:rPr>
          <w:color w:val="222222"/>
          <w:szCs w:val="24"/>
        </w:rPr>
        <w:t xml:space="preserve">budování povědomí o značce, </w:t>
      </w:r>
      <w:r w:rsidRPr="002C2ACD">
        <w:rPr>
          <w:color w:val="222222"/>
          <w:szCs w:val="24"/>
        </w:rPr>
        <w:t xml:space="preserve">denně šířit informace o </w:t>
      </w:r>
      <w:r w:rsidR="006242C9" w:rsidRPr="002C2ACD">
        <w:rPr>
          <w:color w:val="222222"/>
          <w:szCs w:val="24"/>
        </w:rPr>
        <w:t xml:space="preserve">aktuálních nabídkách produktů a služeb ve snaze přilákat </w:t>
      </w:r>
      <w:r w:rsidR="00696708" w:rsidRPr="002C2ACD">
        <w:rPr>
          <w:color w:val="222222"/>
          <w:szCs w:val="24"/>
        </w:rPr>
        <w:t>na jednotlivé weby podniku, získání leadů a prodejů</w:t>
      </w:r>
      <w:r w:rsidR="006242C9" w:rsidRPr="002C2ACD">
        <w:rPr>
          <w:color w:val="222222"/>
          <w:szCs w:val="24"/>
        </w:rPr>
        <w:t xml:space="preserve">. </w:t>
      </w:r>
      <w:r w:rsidR="003B5FD6" w:rsidRPr="002C2ACD">
        <w:rPr>
          <w:color w:val="222222"/>
          <w:szCs w:val="24"/>
        </w:rPr>
        <w:t xml:space="preserve">K tomu budeme využívat chatboty, video upoutávky, příběhy, influencer marketing. </w:t>
      </w:r>
      <w:bookmarkStart w:id="238" w:name="_Toc40165338"/>
      <w:r w:rsidR="0028256C" w:rsidRPr="002C2ACD">
        <w:rPr>
          <w:color w:val="222222"/>
          <w:szCs w:val="24"/>
        </w:rPr>
        <w:t>Jednotlivé marketingové plány jsou uvedeny v</w:t>
      </w:r>
      <w:r w:rsidR="004F459F">
        <w:rPr>
          <w:color w:val="222222"/>
          <w:szCs w:val="24"/>
        </w:rPr>
        <w:t> </w:t>
      </w:r>
      <w:r w:rsidR="0028256C" w:rsidRPr="002C2ACD">
        <w:rPr>
          <w:color w:val="222222"/>
          <w:szCs w:val="24"/>
        </w:rPr>
        <w:t>příloze</w:t>
      </w:r>
      <w:bookmarkEnd w:id="238"/>
      <w:r w:rsidR="004F459F">
        <w:rPr>
          <w:color w:val="222222"/>
          <w:szCs w:val="24"/>
        </w:rPr>
        <w:t xml:space="preserve"> </w:t>
      </w:r>
      <w:r w:rsidR="0028256C" w:rsidRPr="002C2ACD">
        <w:rPr>
          <w:color w:val="222222"/>
          <w:szCs w:val="24"/>
        </w:rPr>
        <w:t>1</w:t>
      </w:r>
      <w:r w:rsidR="004F459F">
        <w:rPr>
          <w:color w:val="222222"/>
          <w:szCs w:val="24"/>
        </w:rPr>
        <w:t>-2</w:t>
      </w:r>
      <w:r w:rsidR="002C2ACD">
        <w:rPr>
          <w:color w:val="222222"/>
          <w:szCs w:val="24"/>
        </w:rPr>
        <w:t>.</w:t>
      </w:r>
    </w:p>
    <w:p w14:paraId="4A31EE5B" w14:textId="77777777" w:rsidR="002C2ACD" w:rsidRDefault="002C2ACD">
      <w:pPr>
        <w:suppressAutoHyphens w:val="0"/>
        <w:rPr>
          <w:color w:val="222222"/>
          <w:szCs w:val="24"/>
        </w:rPr>
      </w:pPr>
      <w:r>
        <w:rPr>
          <w:color w:val="222222"/>
          <w:szCs w:val="24"/>
        </w:rPr>
        <w:br w:type="page"/>
      </w:r>
    </w:p>
    <w:p w14:paraId="7891FC8F" w14:textId="77777777" w:rsidR="00CE3267" w:rsidRPr="00E0784A" w:rsidRDefault="00163E76" w:rsidP="001C336C">
      <w:pPr>
        <w:pStyle w:val="Nadpis1"/>
        <w:spacing w:line="360" w:lineRule="auto"/>
        <w:rPr>
          <w:b/>
          <w:bCs/>
          <w:color w:val="000000" w:themeColor="text1"/>
        </w:rPr>
      </w:pPr>
      <w:bookmarkStart w:id="239" w:name="_Toc46135440"/>
      <w:r w:rsidRPr="00E0784A">
        <w:rPr>
          <w:b/>
          <w:bCs/>
          <w:color w:val="000000" w:themeColor="text1"/>
        </w:rPr>
        <w:lastRenderedPageBreak/>
        <w:t>Prevence rizik</w:t>
      </w:r>
      <w:bookmarkEnd w:id="239"/>
      <w:r w:rsidRPr="00E0784A">
        <w:rPr>
          <w:b/>
          <w:bCs/>
          <w:color w:val="000000" w:themeColor="text1"/>
        </w:rPr>
        <w:t xml:space="preserve"> </w:t>
      </w:r>
    </w:p>
    <w:p w14:paraId="1393028C" w14:textId="77777777" w:rsidR="0091271D" w:rsidRPr="002C2ACD" w:rsidRDefault="001C336C" w:rsidP="002C2ACD">
      <w:pPr>
        <w:spacing w:after="0" w:line="360" w:lineRule="auto"/>
        <w:ind w:firstLine="454"/>
        <w:jc w:val="both"/>
        <w:rPr>
          <w:color w:val="222222"/>
          <w:szCs w:val="24"/>
        </w:rPr>
      </w:pPr>
      <w:r w:rsidRPr="002C2ACD">
        <w:rPr>
          <w:color w:val="222222"/>
          <w:szCs w:val="24"/>
        </w:rPr>
        <w:t xml:space="preserve">Kvalitní strategie omezuje míru rizika. </w:t>
      </w:r>
      <w:r w:rsidR="00CE3267" w:rsidRPr="002C2ACD">
        <w:rPr>
          <w:color w:val="222222"/>
          <w:szCs w:val="24"/>
        </w:rPr>
        <w:t xml:space="preserve">Podnik je vystaven celé řadě rizik každý den. Vzhledem k tomu, že </w:t>
      </w:r>
      <w:r w:rsidRPr="002C2ACD">
        <w:rPr>
          <w:color w:val="222222"/>
          <w:szCs w:val="24"/>
        </w:rPr>
        <w:t>firma</w:t>
      </w:r>
      <w:r w:rsidR="00CE3267" w:rsidRPr="002C2ACD">
        <w:rPr>
          <w:color w:val="222222"/>
          <w:szCs w:val="24"/>
        </w:rPr>
        <w:t xml:space="preserve"> z velké části hospodaří s cizími zdroji, je naší povinností riziku aktivně předcházet. Vozidla nakoupená v majetku podniku pro jejich další prodej jsou pojištěna proti živlům a vandalizmu.</w:t>
      </w:r>
      <w:r w:rsidR="0093462F" w:rsidRPr="002C2ACD">
        <w:rPr>
          <w:color w:val="222222"/>
          <w:szCs w:val="24"/>
        </w:rPr>
        <w:t xml:space="preserve"> Potencionální škody by v případě chybějícího pojištění při škodní události mohlo být pro podnik likvidační</w:t>
      </w:r>
      <w:r w:rsidR="009300FE" w:rsidRPr="002C2ACD">
        <w:rPr>
          <w:color w:val="222222"/>
          <w:szCs w:val="24"/>
        </w:rPr>
        <w:t>.</w:t>
      </w:r>
      <w:r w:rsidR="00CE3267" w:rsidRPr="002C2ACD">
        <w:rPr>
          <w:color w:val="222222"/>
          <w:szCs w:val="24"/>
        </w:rPr>
        <w:t xml:space="preserve"> </w:t>
      </w:r>
      <w:r w:rsidR="00262769" w:rsidRPr="002C2ACD">
        <w:rPr>
          <w:color w:val="222222"/>
          <w:szCs w:val="24"/>
        </w:rPr>
        <w:t xml:space="preserve">Stejným způsobem chráníme ostatní hmotný majetek podniku. Za pomocí kamerového dohledu s nahráváním probíhá stálé monitorování našich pronajatých prostor, především pro případ potřeby zpětného dohledání jakékoli mimořádné situace. </w:t>
      </w:r>
    </w:p>
    <w:p w14:paraId="09D56D6F" w14:textId="77777777" w:rsidR="00760DF5" w:rsidRPr="002C2ACD" w:rsidRDefault="00760DF5" w:rsidP="002C2ACD">
      <w:pPr>
        <w:spacing w:after="0" w:line="360" w:lineRule="auto"/>
        <w:ind w:firstLine="454"/>
        <w:jc w:val="both"/>
        <w:rPr>
          <w:color w:val="222222"/>
          <w:szCs w:val="24"/>
        </w:rPr>
      </w:pPr>
      <w:r w:rsidRPr="002C2ACD">
        <w:rPr>
          <w:color w:val="222222"/>
          <w:szCs w:val="24"/>
        </w:rPr>
        <w:t xml:space="preserve">Diverzifikace podnikatelského rizika v našem případě představuje rozšíření firemního portfolia o autoservis a marketingové oddělení, zajišťující propagaci a aktivní podporu prodeje. </w:t>
      </w:r>
      <w:r w:rsidR="006407D0" w:rsidRPr="002C2ACD">
        <w:rPr>
          <w:color w:val="222222"/>
          <w:szCs w:val="24"/>
        </w:rPr>
        <w:t xml:space="preserve">Tyto </w:t>
      </w:r>
      <w:r w:rsidRPr="002C2ACD">
        <w:rPr>
          <w:color w:val="222222"/>
          <w:szCs w:val="24"/>
        </w:rPr>
        <w:t xml:space="preserve">samostatné účetní celky svou činností </w:t>
      </w:r>
      <w:r w:rsidR="006407D0" w:rsidRPr="002C2ACD">
        <w:rPr>
          <w:color w:val="222222"/>
          <w:szCs w:val="24"/>
        </w:rPr>
        <w:t xml:space="preserve">nejen </w:t>
      </w:r>
      <w:r w:rsidRPr="002C2ACD">
        <w:rPr>
          <w:color w:val="222222"/>
          <w:szCs w:val="24"/>
        </w:rPr>
        <w:t xml:space="preserve">významně podpoří efektivitu ostatních firemních aktivit, jsou </w:t>
      </w:r>
      <w:r w:rsidR="006407D0" w:rsidRPr="002C2ACD">
        <w:rPr>
          <w:color w:val="222222"/>
          <w:szCs w:val="24"/>
        </w:rPr>
        <w:t xml:space="preserve">také </w:t>
      </w:r>
      <w:r w:rsidRPr="002C2ACD">
        <w:rPr>
          <w:color w:val="222222"/>
          <w:szCs w:val="24"/>
        </w:rPr>
        <w:t xml:space="preserve">navíc schopny plnit zakázky i od jiných fyzických a podnikatelských subjektů.   </w:t>
      </w:r>
    </w:p>
    <w:p w14:paraId="5BD3F41E" w14:textId="77777777" w:rsidR="00AA077F" w:rsidRPr="002C2ACD" w:rsidRDefault="00262769" w:rsidP="002C2ACD">
      <w:pPr>
        <w:spacing w:after="0" w:line="360" w:lineRule="auto"/>
        <w:ind w:firstLine="454"/>
        <w:jc w:val="both"/>
        <w:rPr>
          <w:color w:val="222222"/>
          <w:szCs w:val="24"/>
        </w:rPr>
      </w:pPr>
      <w:r w:rsidRPr="002C2ACD">
        <w:rPr>
          <w:color w:val="222222"/>
          <w:szCs w:val="24"/>
        </w:rPr>
        <w:t xml:space="preserve">Nezapomínáme ani na krytí zaměstnanců a pro každého z nich je sjednáno pojištění odpovědnosti. </w:t>
      </w:r>
      <w:r w:rsidR="00AD674A" w:rsidRPr="002C2ACD">
        <w:rPr>
          <w:color w:val="222222"/>
          <w:szCs w:val="24"/>
        </w:rPr>
        <w:t>Z tohoto pojištění jsme schopni pokrýt výdaje při neúmyslném poškození majetku podniku</w:t>
      </w:r>
      <w:r w:rsidR="0091271D" w:rsidRPr="002C2ACD">
        <w:rPr>
          <w:color w:val="222222"/>
          <w:szCs w:val="24"/>
        </w:rPr>
        <w:t xml:space="preserve"> zaměstnancem</w:t>
      </w:r>
      <w:r w:rsidR="00AD674A" w:rsidRPr="002C2ACD">
        <w:rPr>
          <w:color w:val="222222"/>
          <w:szCs w:val="24"/>
        </w:rPr>
        <w:t xml:space="preserve">. </w:t>
      </w:r>
      <w:r w:rsidR="00AA077F" w:rsidRPr="002C2ACD">
        <w:rPr>
          <w:color w:val="222222"/>
          <w:szCs w:val="24"/>
        </w:rPr>
        <w:t>Riziko také představuje změna ekonomického prostředí, na</w:t>
      </w:r>
      <w:r w:rsidR="004F459F">
        <w:rPr>
          <w:color w:val="222222"/>
          <w:szCs w:val="24"/>
        </w:rPr>
        <w:t> </w:t>
      </w:r>
      <w:r w:rsidR="00AA077F" w:rsidRPr="002C2ACD">
        <w:rPr>
          <w:color w:val="222222"/>
          <w:szCs w:val="24"/>
        </w:rPr>
        <w:t>kterou musí být management připraven</w:t>
      </w:r>
      <w:r w:rsidR="006207DB">
        <w:rPr>
          <w:color w:val="222222"/>
          <w:szCs w:val="24"/>
        </w:rPr>
        <w:t>,</w:t>
      </w:r>
      <w:r w:rsidR="00AA077F" w:rsidRPr="002C2ACD">
        <w:rPr>
          <w:color w:val="222222"/>
          <w:szCs w:val="24"/>
        </w:rPr>
        <w:t xml:space="preserve"> musí umět adekvátně reagovat upravením nebo změnou strategie. Systematickým studiem informací o vývoji trhu a o nových příležitostech lze aktivně předcházet strategickému překvapení.</w:t>
      </w:r>
    </w:p>
    <w:p w14:paraId="6D4916F6" w14:textId="77777777" w:rsidR="00AD674A" w:rsidRPr="002C2ACD" w:rsidRDefault="00262769" w:rsidP="002C2ACD">
      <w:pPr>
        <w:spacing w:after="0" w:line="360" w:lineRule="auto"/>
        <w:ind w:firstLine="454"/>
        <w:jc w:val="both"/>
        <w:rPr>
          <w:color w:val="222222"/>
          <w:szCs w:val="24"/>
        </w:rPr>
      </w:pPr>
      <w:r w:rsidRPr="002C2ACD">
        <w:rPr>
          <w:color w:val="222222"/>
          <w:szCs w:val="24"/>
        </w:rPr>
        <w:t xml:space="preserve">Všechna vozidla autopůjčovny jsou havarijně pojištěná s minimální spoluúčastí. </w:t>
      </w:r>
      <w:r w:rsidR="00AD674A" w:rsidRPr="002C2ACD">
        <w:rPr>
          <w:color w:val="222222"/>
          <w:szCs w:val="24"/>
        </w:rPr>
        <w:t>V případě menší či větší autonehody zaviněné nájemcem vozu se hradí pouze spoluúčast havarijního pojištění. Tuto částku navíc pokaždé nájemce vozu skládá ve chvíli jeho vypůjčení a je mu v celé výši vrácena při zpětném odevzdání vozu, pokud nedojde k poškození vozidla. Každý vůz autopůjčovny je vybaven sledovacím zařízením GPS. Pokud by došlo k neoprávněnému použití vozu, neplacení nájemného nebo jeho odcizení, lze vůz jednoduše dohledat a</w:t>
      </w:r>
      <w:r w:rsidR="004F459F">
        <w:rPr>
          <w:color w:val="222222"/>
          <w:szCs w:val="24"/>
        </w:rPr>
        <w:t> </w:t>
      </w:r>
      <w:r w:rsidR="00AD674A" w:rsidRPr="002C2ACD">
        <w:rPr>
          <w:color w:val="222222"/>
          <w:szCs w:val="24"/>
        </w:rPr>
        <w:t>za</w:t>
      </w:r>
      <w:r w:rsidR="004F459F">
        <w:rPr>
          <w:color w:val="222222"/>
          <w:szCs w:val="24"/>
        </w:rPr>
        <w:t> </w:t>
      </w:r>
      <w:r w:rsidR="00AD674A" w:rsidRPr="002C2ACD">
        <w:rPr>
          <w:color w:val="222222"/>
          <w:szCs w:val="24"/>
        </w:rPr>
        <w:t>asistence policie odebrat.</w:t>
      </w:r>
    </w:p>
    <w:p w14:paraId="2802C312" w14:textId="77777777" w:rsidR="00AD674A" w:rsidRPr="002C2ACD" w:rsidRDefault="00AD674A" w:rsidP="002C2ACD">
      <w:pPr>
        <w:spacing w:after="0" w:line="360" w:lineRule="auto"/>
        <w:ind w:firstLine="454"/>
        <w:jc w:val="both"/>
        <w:rPr>
          <w:color w:val="222222"/>
          <w:szCs w:val="24"/>
        </w:rPr>
      </w:pPr>
      <w:r w:rsidRPr="002C2ACD">
        <w:rPr>
          <w:color w:val="222222"/>
          <w:szCs w:val="24"/>
        </w:rPr>
        <w:t xml:space="preserve">Tvorba rezervního fondu podniku v minimální výši jednoměsíčních nákladů zajišťuje schopnost fungování podniku i za mimořádné ekonomické situace. </w:t>
      </w:r>
      <w:r w:rsidR="0091271D" w:rsidRPr="002C2ACD">
        <w:rPr>
          <w:color w:val="222222"/>
          <w:szCs w:val="24"/>
        </w:rPr>
        <w:t xml:space="preserve">Diverzifikací podnikatelských aktivit do několika podnikových aktivit předcházíme sezónním výkyvům. Pokud dojde k dramatickému poklesu poptávky po jednom produktu, zdroje z ostatních firemních aktivit jsou schopné podnik i nadále udržet v chodu.  </w:t>
      </w:r>
      <w:r w:rsidRPr="002C2ACD">
        <w:rPr>
          <w:color w:val="222222"/>
          <w:szCs w:val="24"/>
        </w:rPr>
        <w:t xml:space="preserve"> </w:t>
      </w:r>
    </w:p>
    <w:p w14:paraId="0D024C01" w14:textId="77777777" w:rsidR="00163E76" w:rsidRPr="002C2ACD" w:rsidRDefault="00A30CAB" w:rsidP="002C2ACD">
      <w:pPr>
        <w:spacing w:after="0" w:line="360" w:lineRule="auto"/>
        <w:ind w:firstLine="454"/>
        <w:jc w:val="both"/>
        <w:rPr>
          <w:color w:val="222222"/>
          <w:szCs w:val="24"/>
        </w:rPr>
      </w:pPr>
      <w:r w:rsidRPr="002C2ACD">
        <w:rPr>
          <w:color w:val="222222"/>
          <w:szCs w:val="24"/>
        </w:rPr>
        <w:lastRenderedPageBreak/>
        <w:t xml:space="preserve">V neposlední řadě je podnik připraven čelit i běžným hrozbám kybernetické bezpečnosti. Konkurenční aktivity by mohly využít interní firemní data a mohlo by dojít k jejich zneužití. </w:t>
      </w:r>
      <w:bookmarkStart w:id="240" w:name="_Toc36112528"/>
      <w:bookmarkStart w:id="241" w:name="_Toc37060369"/>
      <w:bookmarkEnd w:id="240"/>
      <w:bookmarkEnd w:id="241"/>
    </w:p>
    <w:p w14:paraId="2C2A7A43" w14:textId="77777777" w:rsidR="002C2ACD" w:rsidRDefault="006407D0" w:rsidP="002C2ACD">
      <w:pPr>
        <w:spacing w:after="0" w:line="360" w:lineRule="auto"/>
        <w:ind w:firstLine="454"/>
        <w:jc w:val="both"/>
        <w:rPr>
          <w:color w:val="222222"/>
          <w:szCs w:val="24"/>
        </w:rPr>
      </w:pPr>
      <w:r w:rsidRPr="002C2ACD">
        <w:rPr>
          <w:color w:val="222222"/>
          <w:szCs w:val="24"/>
        </w:rPr>
        <w:t xml:space="preserve">Pro případ řešení kritických scénářů jsou v podniku sestaveny krizové plány. Krizové plány představují konkrétní kroky v reakci na mimořádnou situaci. Stanovení těchto jednoduchých a stručných postupů urychluje jejich řešení, šetří vynaložené náklady a zvyšuje efektivitu. </w:t>
      </w:r>
    </w:p>
    <w:p w14:paraId="74A12325" w14:textId="77777777" w:rsidR="002C2ACD" w:rsidRDefault="002C2ACD">
      <w:pPr>
        <w:suppressAutoHyphens w:val="0"/>
        <w:rPr>
          <w:color w:val="222222"/>
          <w:szCs w:val="24"/>
        </w:rPr>
      </w:pPr>
      <w:r>
        <w:rPr>
          <w:color w:val="222222"/>
          <w:szCs w:val="24"/>
        </w:rPr>
        <w:br w:type="page"/>
      </w:r>
    </w:p>
    <w:p w14:paraId="64CE353B" w14:textId="77777777" w:rsidR="00163E76" w:rsidRDefault="00163E76" w:rsidP="00163E76">
      <w:pPr>
        <w:pStyle w:val="Nadpis1"/>
        <w:spacing w:line="360" w:lineRule="auto"/>
        <w:rPr>
          <w:rFonts w:cs="Times New Roman"/>
          <w:b/>
          <w:bCs/>
          <w:color w:val="000000" w:themeColor="text1"/>
        </w:rPr>
      </w:pPr>
      <w:bookmarkStart w:id="242" w:name="_Stanovení_strategie_a"/>
      <w:bookmarkStart w:id="243" w:name="_Toc37060338"/>
      <w:bookmarkStart w:id="244" w:name="_Toc46135441"/>
      <w:bookmarkEnd w:id="242"/>
      <w:r w:rsidRPr="00E0784A">
        <w:rPr>
          <w:rFonts w:cs="Times New Roman"/>
          <w:b/>
          <w:bCs/>
          <w:color w:val="000000" w:themeColor="text1"/>
        </w:rPr>
        <w:lastRenderedPageBreak/>
        <w:t>Stanovení strategie a strategických cílů</w:t>
      </w:r>
      <w:bookmarkEnd w:id="243"/>
      <w:bookmarkEnd w:id="244"/>
      <w:r w:rsidRPr="00E0784A">
        <w:rPr>
          <w:rFonts w:cs="Times New Roman"/>
          <w:b/>
          <w:bCs/>
          <w:color w:val="000000" w:themeColor="text1"/>
        </w:rPr>
        <w:t xml:space="preserve"> </w:t>
      </w:r>
    </w:p>
    <w:p w14:paraId="55DCFCC3" w14:textId="77777777" w:rsidR="004F459F" w:rsidRPr="004F459F" w:rsidRDefault="004F459F" w:rsidP="004F459F">
      <w:pPr>
        <w:spacing w:before="120" w:after="240" w:line="360" w:lineRule="auto"/>
        <w:ind w:firstLine="454"/>
        <w:jc w:val="both"/>
      </w:pPr>
      <w:r>
        <w:t>V následujících podkapitolách budou blíže definovány pojmy vize, mise, strategické cíle, strategické operace a orientování na zákazníka.</w:t>
      </w:r>
    </w:p>
    <w:p w14:paraId="19D9A700" w14:textId="77777777" w:rsidR="00931A2E" w:rsidRPr="00E0784A" w:rsidRDefault="00931A2E" w:rsidP="00A41ECF">
      <w:pPr>
        <w:pStyle w:val="Nadpis2"/>
      </w:pPr>
      <w:bookmarkStart w:id="245" w:name="_Toc46135442"/>
      <w:r w:rsidRPr="00E0784A">
        <w:t>Vize</w:t>
      </w:r>
      <w:bookmarkEnd w:id="245"/>
    </w:p>
    <w:p w14:paraId="4DE85C87" w14:textId="77777777" w:rsidR="00115E85" w:rsidRPr="002C2ACD" w:rsidRDefault="005A7331" w:rsidP="004F459F">
      <w:pPr>
        <w:spacing w:after="0" w:line="360" w:lineRule="auto"/>
        <w:ind w:firstLine="454"/>
        <w:jc w:val="both"/>
        <w:rPr>
          <w:color w:val="222222"/>
          <w:szCs w:val="24"/>
        </w:rPr>
      </w:pPr>
      <w:r w:rsidRPr="002C2ACD">
        <w:rPr>
          <w:color w:val="222222"/>
          <w:szCs w:val="24"/>
        </w:rPr>
        <w:t xml:space="preserve">Budeme </w:t>
      </w:r>
      <w:r w:rsidR="00EA733B" w:rsidRPr="002C2ACD">
        <w:rPr>
          <w:color w:val="222222"/>
          <w:szCs w:val="24"/>
        </w:rPr>
        <w:t xml:space="preserve">podnikem, který nabízí motoristům </w:t>
      </w:r>
      <w:r w:rsidR="00F53005" w:rsidRPr="002C2ACD">
        <w:rPr>
          <w:color w:val="222222"/>
          <w:szCs w:val="24"/>
        </w:rPr>
        <w:t>prodej ojetých vozidel, pronájem osobních a</w:t>
      </w:r>
      <w:r w:rsidR="004F459F">
        <w:rPr>
          <w:color w:val="222222"/>
          <w:szCs w:val="24"/>
        </w:rPr>
        <w:t> </w:t>
      </w:r>
      <w:r w:rsidR="00F53005" w:rsidRPr="002C2ACD">
        <w:rPr>
          <w:color w:val="222222"/>
          <w:szCs w:val="24"/>
        </w:rPr>
        <w:t xml:space="preserve">dodávkových automobilů, servis, čištění a opravy aut. </w:t>
      </w:r>
      <w:r w:rsidR="00EE2561" w:rsidRPr="002C2ACD">
        <w:rPr>
          <w:color w:val="222222"/>
          <w:szCs w:val="24"/>
        </w:rPr>
        <w:t>Našimi zákazníky</w:t>
      </w:r>
      <w:r w:rsidR="00EA733B" w:rsidRPr="002C2ACD">
        <w:rPr>
          <w:color w:val="222222"/>
          <w:szCs w:val="24"/>
        </w:rPr>
        <w:t xml:space="preserve"> jsou </w:t>
      </w:r>
      <w:r w:rsidR="00EE2561" w:rsidRPr="002C2ACD">
        <w:rPr>
          <w:color w:val="222222"/>
          <w:szCs w:val="24"/>
        </w:rPr>
        <w:t>fyzické osoby ze střední třídy. Dalšími zákazníky budou malé podniky a pojišťovny. Zájmovým regionem je</w:t>
      </w:r>
      <w:r w:rsidR="004F459F">
        <w:rPr>
          <w:color w:val="222222"/>
          <w:szCs w:val="24"/>
        </w:rPr>
        <w:t> </w:t>
      </w:r>
      <w:r w:rsidR="00EE2561" w:rsidRPr="002C2ACD">
        <w:rPr>
          <w:color w:val="222222"/>
          <w:szCs w:val="24"/>
        </w:rPr>
        <w:t xml:space="preserve">město Olomouc a </w:t>
      </w:r>
      <w:r w:rsidR="007752C6">
        <w:rPr>
          <w:color w:val="222222"/>
          <w:szCs w:val="24"/>
        </w:rPr>
        <w:t>O</w:t>
      </w:r>
      <w:r w:rsidR="00EE2561" w:rsidRPr="002C2ACD">
        <w:rPr>
          <w:color w:val="222222"/>
          <w:szCs w:val="24"/>
        </w:rPr>
        <w:t xml:space="preserve">lomoucký kraj. Budeme usilovat o to, abychom na lokálním trhu zaujali </w:t>
      </w:r>
      <w:r w:rsidR="00F53005" w:rsidRPr="002C2ACD">
        <w:rPr>
          <w:color w:val="222222"/>
          <w:szCs w:val="24"/>
        </w:rPr>
        <w:t xml:space="preserve">do konce roku 2021 </w:t>
      </w:r>
      <w:r w:rsidR="00EE2561" w:rsidRPr="002C2ACD">
        <w:rPr>
          <w:color w:val="222222"/>
          <w:szCs w:val="24"/>
        </w:rPr>
        <w:t xml:space="preserve">třetí místo. Kvalifikace našich zaměstnanců bude systematicky zvyšována. </w:t>
      </w:r>
      <w:r w:rsidR="00F53005" w:rsidRPr="002C2ACD">
        <w:rPr>
          <w:color w:val="222222"/>
          <w:szCs w:val="24"/>
        </w:rPr>
        <w:t>Specifickou předností bude komplexní servis poskytovaný zákazníkům</w:t>
      </w:r>
      <w:r w:rsidR="00431706">
        <w:rPr>
          <w:color w:val="222222"/>
          <w:szCs w:val="24"/>
        </w:rPr>
        <w:t xml:space="preserve"> o</w:t>
      </w:r>
      <w:r w:rsidR="00F53005" w:rsidRPr="002C2ACD">
        <w:rPr>
          <w:color w:val="222222"/>
          <w:szCs w:val="24"/>
        </w:rPr>
        <w:t>d prodeje vozidla přes pronájem</w:t>
      </w:r>
      <w:r w:rsidR="00431706">
        <w:rPr>
          <w:color w:val="222222"/>
          <w:szCs w:val="24"/>
        </w:rPr>
        <w:t>,</w:t>
      </w:r>
      <w:r w:rsidR="00F53005" w:rsidRPr="002C2ACD">
        <w:rPr>
          <w:color w:val="222222"/>
          <w:szCs w:val="24"/>
        </w:rPr>
        <w:t xml:space="preserve"> opravy, servis a údržbu. </w:t>
      </w:r>
    </w:p>
    <w:p w14:paraId="6632835A" w14:textId="77777777" w:rsidR="00931A2E" w:rsidRPr="00E0784A" w:rsidRDefault="00931A2E" w:rsidP="00A41ECF">
      <w:pPr>
        <w:pStyle w:val="Nadpis2"/>
      </w:pPr>
      <w:bookmarkStart w:id="246" w:name="_Toc46135443"/>
      <w:r w:rsidRPr="00E0784A">
        <w:t>Mise</w:t>
      </w:r>
      <w:bookmarkEnd w:id="246"/>
    </w:p>
    <w:p w14:paraId="3AE60B82" w14:textId="77777777" w:rsidR="00931A2E" w:rsidRPr="002C2ACD" w:rsidRDefault="00512C08" w:rsidP="002C2ACD">
      <w:pPr>
        <w:spacing w:after="0" w:line="360" w:lineRule="auto"/>
        <w:ind w:firstLine="454"/>
        <w:jc w:val="both"/>
        <w:rPr>
          <w:color w:val="222222"/>
          <w:szCs w:val="24"/>
        </w:rPr>
      </w:pPr>
      <w:r w:rsidRPr="002C2ACD">
        <w:rPr>
          <w:color w:val="222222"/>
          <w:szCs w:val="24"/>
        </w:rPr>
        <w:t xml:space="preserve">Posláním </w:t>
      </w:r>
      <w:r w:rsidR="00314ABC" w:rsidRPr="002C2ACD">
        <w:rPr>
          <w:color w:val="222222"/>
          <w:szCs w:val="24"/>
        </w:rPr>
        <w:t xml:space="preserve">podniku je nabídnout zákazníkům široké služby zajištění mobility od pořízení vozu </w:t>
      </w:r>
      <w:r w:rsidR="00845230" w:rsidRPr="002C2ACD">
        <w:rPr>
          <w:color w:val="222222"/>
          <w:szCs w:val="24"/>
        </w:rPr>
        <w:t>p</w:t>
      </w:r>
      <w:r w:rsidR="0025456F">
        <w:rPr>
          <w:color w:val="222222"/>
          <w:szCs w:val="24"/>
        </w:rPr>
        <w:t>o</w:t>
      </w:r>
      <w:r w:rsidR="00845230" w:rsidRPr="002C2ACD">
        <w:rPr>
          <w:color w:val="222222"/>
          <w:szCs w:val="24"/>
        </w:rPr>
        <w:t xml:space="preserve"> pronájem automobilů</w:t>
      </w:r>
      <w:r w:rsidR="00314ABC" w:rsidRPr="002C2ACD">
        <w:rPr>
          <w:color w:val="222222"/>
          <w:szCs w:val="24"/>
        </w:rPr>
        <w:t xml:space="preserve"> a veškerý servis spojený s údržbou a servisem vozidel. </w:t>
      </w:r>
      <w:r w:rsidR="00F53005" w:rsidRPr="002C2ACD">
        <w:rPr>
          <w:color w:val="222222"/>
          <w:szCs w:val="24"/>
        </w:rPr>
        <w:t>„Zajistíme Vaši mobilitu“</w:t>
      </w:r>
    </w:p>
    <w:p w14:paraId="26543EB7" w14:textId="77777777" w:rsidR="00931A2E" w:rsidRPr="00E0784A" w:rsidRDefault="00931A2E" w:rsidP="00A41ECF">
      <w:pPr>
        <w:pStyle w:val="Nadpis2"/>
      </w:pPr>
      <w:bookmarkStart w:id="247" w:name="_Strategické_cíle"/>
      <w:bookmarkStart w:id="248" w:name="_Toc46135444"/>
      <w:bookmarkEnd w:id="247"/>
      <w:r w:rsidRPr="00E0784A">
        <w:t>Strategické cíle</w:t>
      </w:r>
      <w:bookmarkEnd w:id="248"/>
    </w:p>
    <w:p w14:paraId="08F6A6B6" w14:textId="77777777" w:rsidR="00512C08" w:rsidRDefault="00314ABC" w:rsidP="002C2ACD">
      <w:pPr>
        <w:spacing w:after="0" w:line="360" w:lineRule="auto"/>
        <w:ind w:firstLine="454"/>
        <w:jc w:val="both"/>
        <w:rPr>
          <w:color w:val="222222"/>
          <w:szCs w:val="24"/>
        </w:rPr>
      </w:pPr>
      <w:r w:rsidRPr="002C2ACD">
        <w:rPr>
          <w:color w:val="222222"/>
          <w:szCs w:val="24"/>
        </w:rPr>
        <w:t>Stanovené podnikové cíle jsou zaměřené jednak na uspokojování potřeb zákazníků, maximalizaci zisku a zvyšování hodnoty firmy, ale také na pozitivní působení vůči zaměstnancům</w:t>
      </w:r>
      <w:r w:rsidR="009F7213">
        <w:rPr>
          <w:color w:val="222222"/>
          <w:szCs w:val="24"/>
        </w:rPr>
        <w:t>, na</w:t>
      </w:r>
      <w:r w:rsidRPr="002C2ACD">
        <w:rPr>
          <w:color w:val="222222"/>
          <w:szCs w:val="24"/>
        </w:rPr>
        <w:t xml:space="preserve"> </w:t>
      </w:r>
      <w:r w:rsidR="009F7213">
        <w:rPr>
          <w:color w:val="222222"/>
          <w:szCs w:val="24"/>
        </w:rPr>
        <w:t>j</w:t>
      </w:r>
      <w:r w:rsidRPr="002C2ACD">
        <w:rPr>
          <w:color w:val="222222"/>
          <w:szCs w:val="24"/>
        </w:rPr>
        <w:t xml:space="preserve">ejich odborný a osobní rozvoj, </w:t>
      </w:r>
      <w:r w:rsidR="009F7213">
        <w:rPr>
          <w:color w:val="222222"/>
          <w:szCs w:val="24"/>
        </w:rPr>
        <w:t>propagaci</w:t>
      </w:r>
      <w:r w:rsidRPr="002C2ACD">
        <w:rPr>
          <w:color w:val="222222"/>
          <w:szCs w:val="24"/>
        </w:rPr>
        <w:t xml:space="preserve"> dobrého jména značky, zajištění bezpečného a příjemného pracovního prostředí</w:t>
      </w:r>
      <w:r w:rsidR="009F7213">
        <w:rPr>
          <w:color w:val="222222"/>
          <w:szCs w:val="24"/>
        </w:rPr>
        <w:t>,</w:t>
      </w:r>
      <w:r w:rsidRPr="002C2ACD">
        <w:rPr>
          <w:color w:val="222222"/>
          <w:szCs w:val="24"/>
        </w:rPr>
        <w:t xml:space="preserve"> </w:t>
      </w:r>
      <w:r w:rsidR="009F7213">
        <w:rPr>
          <w:color w:val="222222"/>
          <w:szCs w:val="24"/>
        </w:rPr>
        <w:t>v</w:t>
      </w:r>
      <w:r w:rsidRPr="002C2ACD">
        <w:rPr>
          <w:color w:val="222222"/>
          <w:szCs w:val="24"/>
        </w:rPr>
        <w:t> neposlední řadě plnění závazků vůči věřitelům a šetrnému přístupu k životnímu prostředí. Pro efektivní realizaci podnikových cílů očekáváme aktivní zapojení klíčových zaměstnanců, kterým nabízíme možnost seberealizace a</w:t>
      </w:r>
      <w:r w:rsidR="004F459F">
        <w:rPr>
          <w:color w:val="222222"/>
          <w:szCs w:val="24"/>
        </w:rPr>
        <w:t> </w:t>
      </w:r>
      <w:r w:rsidRPr="002C2ACD">
        <w:rPr>
          <w:color w:val="222222"/>
          <w:szCs w:val="24"/>
        </w:rPr>
        <w:t>tvorbu společných firemních hodnot.</w:t>
      </w:r>
    </w:p>
    <w:p w14:paraId="79663861" w14:textId="77777777" w:rsidR="004F459F" w:rsidRDefault="004F459F" w:rsidP="002C2ACD">
      <w:pPr>
        <w:spacing w:after="0" w:line="360" w:lineRule="auto"/>
        <w:ind w:firstLine="454"/>
        <w:jc w:val="both"/>
        <w:rPr>
          <w:color w:val="222222"/>
          <w:szCs w:val="24"/>
        </w:rPr>
      </w:pPr>
    </w:p>
    <w:p w14:paraId="618DDE24" w14:textId="77777777" w:rsidR="004F459F" w:rsidRDefault="004F459F" w:rsidP="002C2ACD">
      <w:pPr>
        <w:spacing w:after="0" w:line="360" w:lineRule="auto"/>
        <w:ind w:firstLine="454"/>
        <w:jc w:val="both"/>
        <w:rPr>
          <w:color w:val="222222"/>
          <w:szCs w:val="24"/>
        </w:rPr>
      </w:pPr>
    </w:p>
    <w:p w14:paraId="1A90037E" w14:textId="77777777" w:rsidR="004F459F" w:rsidRDefault="004F459F" w:rsidP="002C2ACD">
      <w:pPr>
        <w:spacing w:after="0" w:line="360" w:lineRule="auto"/>
        <w:ind w:firstLine="454"/>
        <w:jc w:val="both"/>
        <w:rPr>
          <w:color w:val="222222"/>
          <w:szCs w:val="24"/>
        </w:rPr>
      </w:pPr>
    </w:p>
    <w:p w14:paraId="21E2A848" w14:textId="77777777" w:rsidR="004F459F" w:rsidRDefault="004F459F" w:rsidP="002C2ACD">
      <w:pPr>
        <w:spacing w:after="0" w:line="360" w:lineRule="auto"/>
        <w:ind w:firstLine="454"/>
        <w:jc w:val="both"/>
        <w:rPr>
          <w:color w:val="222222"/>
          <w:szCs w:val="24"/>
        </w:rPr>
      </w:pPr>
    </w:p>
    <w:p w14:paraId="0F5E8BC8" w14:textId="77777777" w:rsidR="004F459F" w:rsidRPr="002C2ACD" w:rsidRDefault="004F459F" w:rsidP="002C2ACD">
      <w:pPr>
        <w:spacing w:after="0" w:line="360" w:lineRule="auto"/>
        <w:ind w:firstLine="454"/>
        <w:jc w:val="both"/>
        <w:rPr>
          <w:color w:val="222222"/>
          <w:szCs w:val="24"/>
        </w:rPr>
      </w:pPr>
    </w:p>
    <w:p w14:paraId="39251EEB" w14:textId="77777777" w:rsidR="00FE0EA1" w:rsidRPr="004F459F" w:rsidRDefault="00FE0EA1" w:rsidP="002C2ACD">
      <w:pPr>
        <w:spacing w:after="0" w:line="360" w:lineRule="auto"/>
        <w:ind w:firstLine="454"/>
        <w:jc w:val="both"/>
        <w:rPr>
          <w:b/>
          <w:bCs/>
          <w:i/>
          <w:iCs/>
          <w:color w:val="222222"/>
          <w:szCs w:val="24"/>
        </w:rPr>
      </w:pPr>
      <w:r w:rsidRPr="004F459F">
        <w:rPr>
          <w:b/>
          <w:bCs/>
          <w:i/>
          <w:iCs/>
          <w:color w:val="222222"/>
          <w:szCs w:val="24"/>
        </w:rPr>
        <w:lastRenderedPageBreak/>
        <w:t xml:space="preserve">Na základě vyhodnocení analýzy okolí podniku, analýzy konkurence a vnitřního potenciálu </w:t>
      </w:r>
      <w:r w:rsidR="00F8194A" w:rsidRPr="004F459F">
        <w:rPr>
          <w:b/>
          <w:bCs/>
          <w:i/>
          <w:iCs/>
          <w:color w:val="222222"/>
          <w:szCs w:val="24"/>
        </w:rPr>
        <w:t>(</w:t>
      </w:r>
      <w:r w:rsidRPr="004F459F">
        <w:rPr>
          <w:b/>
          <w:bCs/>
          <w:i/>
          <w:iCs/>
          <w:color w:val="222222"/>
          <w:szCs w:val="24"/>
        </w:rPr>
        <w:t>viz bod. 17</w:t>
      </w:r>
      <w:r w:rsidR="004F459F" w:rsidRPr="004F459F">
        <w:rPr>
          <w:b/>
          <w:bCs/>
          <w:i/>
          <w:iCs/>
          <w:color w:val="222222"/>
          <w:szCs w:val="24"/>
        </w:rPr>
        <w:t>-</w:t>
      </w:r>
      <w:r w:rsidRPr="004F459F">
        <w:rPr>
          <w:b/>
          <w:bCs/>
          <w:i/>
          <w:iCs/>
          <w:color w:val="222222"/>
          <w:szCs w:val="24"/>
        </w:rPr>
        <w:t>19</w:t>
      </w:r>
      <w:r w:rsidR="00F8194A" w:rsidRPr="004F459F">
        <w:rPr>
          <w:b/>
          <w:bCs/>
          <w:i/>
          <w:iCs/>
          <w:color w:val="222222"/>
          <w:szCs w:val="24"/>
        </w:rPr>
        <w:t>)</w:t>
      </w:r>
      <w:r w:rsidRPr="004F459F">
        <w:rPr>
          <w:b/>
          <w:bCs/>
          <w:i/>
          <w:iCs/>
          <w:color w:val="222222"/>
          <w:szCs w:val="24"/>
        </w:rPr>
        <w:t xml:space="preserve"> jsou stanoveny tyto strategické cíle:</w:t>
      </w:r>
    </w:p>
    <w:p w14:paraId="601FFE1A" w14:textId="77777777" w:rsidR="00FE0EA1" w:rsidRPr="004F459F" w:rsidRDefault="00FE0EA1" w:rsidP="001A079A">
      <w:pPr>
        <w:pStyle w:val="Odstavecseseznamem"/>
        <w:numPr>
          <w:ilvl w:val="0"/>
          <w:numId w:val="16"/>
        </w:numPr>
        <w:spacing w:line="360" w:lineRule="auto"/>
        <w:jc w:val="both"/>
        <w:rPr>
          <w:rFonts w:eastAsia="Calibri"/>
          <w:i/>
          <w:iCs/>
          <w:color w:val="222222"/>
          <w:sz w:val="24"/>
          <w:szCs w:val="24"/>
        </w:rPr>
      </w:pPr>
      <w:r w:rsidRPr="004F459F">
        <w:rPr>
          <w:rFonts w:eastAsia="Calibri"/>
          <w:i/>
          <w:iCs/>
          <w:color w:val="222222"/>
          <w:sz w:val="24"/>
          <w:szCs w:val="24"/>
        </w:rPr>
        <w:t>Stabilizovat stávající nabídku autobazaru, zvýšit rozpočet pro navýšení počtu nabízených ojetých vozidel o 50</w:t>
      </w:r>
      <w:r w:rsidR="004F459F" w:rsidRPr="004F459F">
        <w:rPr>
          <w:rFonts w:eastAsia="Calibri"/>
          <w:i/>
          <w:iCs/>
          <w:color w:val="222222"/>
          <w:sz w:val="24"/>
          <w:szCs w:val="24"/>
        </w:rPr>
        <w:t xml:space="preserve"> </w:t>
      </w:r>
      <w:r w:rsidRPr="004F459F">
        <w:rPr>
          <w:rFonts w:eastAsia="Calibri"/>
          <w:i/>
          <w:iCs/>
          <w:color w:val="222222"/>
          <w:sz w:val="24"/>
          <w:szCs w:val="24"/>
        </w:rPr>
        <w:t>%</w:t>
      </w:r>
      <w:r w:rsidR="000C0790" w:rsidRPr="004F459F">
        <w:rPr>
          <w:i/>
          <w:iCs/>
          <w:color w:val="222222"/>
          <w:sz w:val="24"/>
          <w:szCs w:val="24"/>
        </w:rPr>
        <w:t xml:space="preserve"> </w:t>
      </w:r>
      <w:r w:rsidR="000C0790" w:rsidRPr="004F459F">
        <w:rPr>
          <w:rFonts w:eastAsia="Calibri"/>
          <w:i/>
          <w:iCs/>
          <w:color w:val="222222"/>
          <w:sz w:val="24"/>
          <w:szCs w:val="24"/>
        </w:rPr>
        <w:t>a zvýšit obrat o 50</w:t>
      </w:r>
      <w:r w:rsidR="004F459F" w:rsidRPr="004F459F">
        <w:rPr>
          <w:rFonts w:eastAsia="Calibri"/>
          <w:i/>
          <w:iCs/>
          <w:color w:val="222222"/>
          <w:sz w:val="24"/>
          <w:szCs w:val="24"/>
        </w:rPr>
        <w:t xml:space="preserve"> </w:t>
      </w:r>
      <w:r w:rsidR="000C0790" w:rsidRPr="004F459F">
        <w:rPr>
          <w:rFonts w:eastAsia="Calibri"/>
          <w:i/>
          <w:iCs/>
          <w:color w:val="222222"/>
          <w:sz w:val="24"/>
          <w:szCs w:val="24"/>
        </w:rPr>
        <w:t>%</w:t>
      </w:r>
      <w:r w:rsidR="004F459F">
        <w:rPr>
          <w:rFonts w:eastAsia="Calibri"/>
          <w:i/>
          <w:iCs/>
          <w:color w:val="222222"/>
          <w:sz w:val="24"/>
          <w:szCs w:val="24"/>
        </w:rPr>
        <w:t>.</w:t>
      </w:r>
    </w:p>
    <w:p w14:paraId="46641864" w14:textId="77777777" w:rsidR="00FE0EA1" w:rsidRPr="004F459F" w:rsidRDefault="00FE0EA1" w:rsidP="001A079A">
      <w:pPr>
        <w:pStyle w:val="Odstavecseseznamem"/>
        <w:numPr>
          <w:ilvl w:val="0"/>
          <w:numId w:val="16"/>
        </w:numPr>
        <w:spacing w:line="360" w:lineRule="auto"/>
        <w:jc w:val="both"/>
        <w:rPr>
          <w:rFonts w:eastAsia="Calibri"/>
          <w:i/>
          <w:iCs/>
          <w:color w:val="222222"/>
          <w:sz w:val="24"/>
          <w:szCs w:val="24"/>
        </w:rPr>
      </w:pPr>
      <w:r w:rsidRPr="004F459F">
        <w:rPr>
          <w:rFonts w:eastAsia="Calibri"/>
          <w:i/>
          <w:iCs/>
          <w:color w:val="222222"/>
          <w:sz w:val="24"/>
          <w:szCs w:val="24"/>
        </w:rPr>
        <w:t>Udržet zákazníky s dlouhodobým pronájmem, zefektivnit příjem z krátkodobých pronájmů vozidel</w:t>
      </w:r>
      <w:r w:rsidR="004F459F">
        <w:rPr>
          <w:rFonts w:eastAsia="Calibri"/>
          <w:i/>
          <w:iCs/>
          <w:color w:val="222222"/>
          <w:sz w:val="24"/>
          <w:szCs w:val="24"/>
        </w:rPr>
        <w:t>.</w:t>
      </w:r>
    </w:p>
    <w:p w14:paraId="09089238" w14:textId="77777777" w:rsidR="00FE0EA1" w:rsidRPr="004F459F" w:rsidRDefault="00FE0EA1" w:rsidP="001A079A">
      <w:pPr>
        <w:pStyle w:val="Odstavecseseznamem"/>
        <w:numPr>
          <w:ilvl w:val="0"/>
          <w:numId w:val="16"/>
        </w:numPr>
        <w:spacing w:line="360" w:lineRule="auto"/>
        <w:jc w:val="both"/>
        <w:rPr>
          <w:rFonts w:eastAsia="Calibri"/>
          <w:i/>
          <w:iCs/>
          <w:color w:val="222222"/>
          <w:sz w:val="24"/>
          <w:szCs w:val="24"/>
        </w:rPr>
      </w:pPr>
      <w:r w:rsidRPr="004F459F">
        <w:rPr>
          <w:rFonts w:eastAsia="Calibri"/>
          <w:i/>
          <w:iCs/>
          <w:color w:val="222222"/>
          <w:sz w:val="24"/>
          <w:szCs w:val="24"/>
        </w:rPr>
        <w:t>Vybudovat autoservis a pneuservis</w:t>
      </w:r>
      <w:r w:rsidR="004F459F">
        <w:rPr>
          <w:rFonts w:eastAsia="Calibri"/>
          <w:i/>
          <w:iCs/>
          <w:color w:val="222222"/>
          <w:sz w:val="24"/>
          <w:szCs w:val="24"/>
        </w:rPr>
        <w:t>.</w:t>
      </w:r>
    </w:p>
    <w:p w14:paraId="28DE1250" w14:textId="77777777" w:rsidR="00FE0EA1" w:rsidRPr="004F459F" w:rsidRDefault="00FE0EA1" w:rsidP="001A079A">
      <w:pPr>
        <w:pStyle w:val="Odstavecseseznamem"/>
        <w:numPr>
          <w:ilvl w:val="0"/>
          <w:numId w:val="16"/>
        </w:numPr>
        <w:spacing w:line="360" w:lineRule="auto"/>
        <w:jc w:val="both"/>
        <w:rPr>
          <w:rFonts w:eastAsia="Calibri"/>
          <w:i/>
          <w:iCs/>
          <w:color w:val="222222"/>
          <w:sz w:val="24"/>
          <w:szCs w:val="24"/>
        </w:rPr>
      </w:pPr>
      <w:r w:rsidRPr="004F459F">
        <w:rPr>
          <w:rFonts w:eastAsia="Calibri"/>
          <w:i/>
          <w:iCs/>
          <w:color w:val="222222"/>
          <w:sz w:val="24"/>
          <w:szCs w:val="24"/>
        </w:rPr>
        <w:t>Vytvořit samostatné marketingové oddělení</w:t>
      </w:r>
      <w:r w:rsidR="004F459F">
        <w:rPr>
          <w:rFonts w:eastAsia="Calibri"/>
          <w:i/>
          <w:iCs/>
          <w:color w:val="222222"/>
          <w:sz w:val="24"/>
          <w:szCs w:val="24"/>
        </w:rPr>
        <w:t>.</w:t>
      </w:r>
    </w:p>
    <w:p w14:paraId="6A7141BB" w14:textId="77777777" w:rsidR="00FE0EA1" w:rsidRPr="00E0784A" w:rsidRDefault="00FE0EA1" w:rsidP="00A41ECF">
      <w:pPr>
        <w:pStyle w:val="Nadpis2"/>
        <w:rPr>
          <w:rFonts w:eastAsiaTheme="majorEastAsia"/>
          <w:noProof/>
        </w:rPr>
      </w:pPr>
      <w:bookmarkStart w:id="249" w:name="_Strategické_operace"/>
      <w:bookmarkStart w:id="250" w:name="_Toc40964749"/>
      <w:bookmarkStart w:id="251" w:name="_Toc46135445"/>
      <w:bookmarkEnd w:id="249"/>
      <w:r w:rsidRPr="00E0784A">
        <w:rPr>
          <w:rFonts w:eastAsiaTheme="majorEastAsia"/>
          <w:noProof/>
        </w:rPr>
        <w:t>Strategické operace</w:t>
      </w:r>
      <w:bookmarkEnd w:id="250"/>
      <w:bookmarkEnd w:id="251"/>
    </w:p>
    <w:p w14:paraId="15F38564" w14:textId="77777777" w:rsidR="00BE359F" w:rsidRDefault="00FE0EA1" w:rsidP="002C2ACD">
      <w:pPr>
        <w:spacing w:after="0" w:line="360" w:lineRule="auto"/>
        <w:ind w:firstLine="454"/>
        <w:jc w:val="both"/>
        <w:rPr>
          <w:color w:val="222222"/>
          <w:szCs w:val="24"/>
        </w:rPr>
      </w:pPr>
      <w:r w:rsidRPr="002C2ACD">
        <w:rPr>
          <w:color w:val="222222"/>
          <w:szCs w:val="24"/>
        </w:rPr>
        <w:t>Strategické operace mají za úkol zajistit splnění vize, mise a strategických cílů.</w:t>
      </w:r>
      <w:r w:rsidR="00EF377E" w:rsidRPr="002C2ACD">
        <w:rPr>
          <w:color w:val="222222"/>
          <w:szCs w:val="24"/>
        </w:rPr>
        <w:t xml:space="preserve"> Ž</w:t>
      </w:r>
      <w:r w:rsidR="00474133" w:rsidRPr="002C2ACD">
        <w:rPr>
          <w:color w:val="222222"/>
          <w:szCs w:val="24"/>
        </w:rPr>
        <w:t>ádoucího synergického efektu lze dosáhnout ve chvíli</w:t>
      </w:r>
      <w:r w:rsidR="00EF377E" w:rsidRPr="002C2ACD">
        <w:rPr>
          <w:color w:val="222222"/>
          <w:szCs w:val="24"/>
        </w:rPr>
        <w:t>,</w:t>
      </w:r>
      <w:r w:rsidR="00474133" w:rsidRPr="002C2ACD">
        <w:rPr>
          <w:color w:val="222222"/>
          <w:szCs w:val="24"/>
        </w:rPr>
        <w:t xml:space="preserve"> kdy</w:t>
      </w:r>
      <w:r w:rsidR="00EF377E" w:rsidRPr="002C2ACD">
        <w:rPr>
          <w:color w:val="222222"/>
          <w:szCs w:val="24"/>
        </w:rPr>
        <w:t xml:space="preserve"> stanovené cíle podporují vzájemnou kompatibilitu. </w:t>
      </w:r>
    </w:p>
    <w:p w14:paraId="3A511ABB" w14:textId="77777777" w:rsidR="004A11AF" w:rsidRPr="002C2ACD" w:rsidRDefault="00FE0EA1" w:rsidP="002C2ACD">
      <w:pPr>
        <w:spacing w:after="0" w:line="360" w:lineRule="auto"/>
        <w:ind w:firstLine="454"/>
        <w:jc w:val="both"/>
        <w:rPr>
          <w:color w:val="222222"/>
          <w:szCs w:val="24"/>
        </w:rPr>
      </w:pPr>
      <w:r w:rsidRPr="002C2ACD">
        <w:rPr>
          <w:color w:val="222222"/>
          <w:szCs w:val="24"/>
        </w:rPr>
        <w:t>Z toho důvodu jsou určeny tyto jednotlivé postupy strategických operací</w:t>
      </w:r>
      <w:r w:rsidR="002C2ACD">
        <w:rPr>
          <w:color w:val="222222"/>
          <w:szCs w:val="24"/>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717"/>
        <w:gridCol w:w="1800"/>
        <w:gridCol w:w="4251"/>
      </w:tblGrid>
      <w:tr w:rsidR="00E0784A" w:rsidRPr="00E0784A" w14:paraId="095195C9" w14:textId="77777777" w:rsidTr="00E677D0">
        <w:tc>
          <w:tcPr>
            <w:tcW w:w="1271" w:type="dxa"/>
            <w:tcBorders>
              <w:top w:val="single" w:sz="4" w:space="0" w:color="auto"/>
              <w:left w:val="single" w:sz="4" w:space="0" w:color="auto"/>
              <w:right w:val="single" w:sz="4" w:space="0" w:color="auto"/>
            </w:tcBorders>
            <w:shd w:val="clear" w:color="auto" w:fill="DEEAF6" w:themeFill="accent5" w:themeFillTint="33"/>
            <w:vAlign w:val="center"/>
          </w:tcPr>
          <w:p w14:paraId="547B43C3" w14:textId="77777777" w:rsidR="004A11AF" w:rsidRPr="00E0784A" w:rsidRDefault="004A11AF" w:rsidP="00E15BF0">
            <w:pPr>
              <w:suppressAutoHyphens w:val="0"/>
              <w:autoSpaceDN/>
              <w:spacing w:after="60" w:line="240" w:lineRule="auto"/>
              <w:jc w:val="center"/>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CÍL</w:t>
            </w:r>
          </w:p>
        </w:tc>
        <w:tc>
          <w:tcPr>
            <w:tcW w:w="7768" w:type="dxa"/>
            <w:gridSpan w:val="3"/>
            <w:tcBorders>
              <w:left w:val="single" w:sz="4" w:space="0" w:color="auto"/>
            </w:tcBorders>
            <w:shd w:val="clear" w:color="auto" w:fill="DEEAF6" w:themeFill="accent5" w:themeFillTint="33"/>
          </w:tcPr>
          <w:p w14:paraId="17E362CA" w14:textId="77777777" w:rsidR="004A11AF" w:rsidRPr="00E0784A" w:rsidRDefault="004A11AF" w:rsidP="00E15BF0">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Stanovený strategický cíl</w:t>
            </w:r>
          </w:p>
        </w:tc>
      </w:tr>
      <w:tr w:rsidR="00E0784A" w:rsidRPr="00E0784A" w14:paraId="1B7531CF" w14:textId="77777777" w:rsidTr="00E15BF0">
        <w:tc>
          <w:tcPr>
            <w:tcW w:w="1271" w:type="dxa"/>
            <w:vMerge w:val="restart"/>
            <w:tcBorders>
              <w:top w:val="single" w:sz="4" w:space="0" w:color="auto"/>
              <w:left w:val="single" w:sz="4" w:space="0" w:color="auto"/>
              <w:right w:val="single" w:sz="4" w:space="0" w:color="auto"/>
            </w:tcBorders>
            <w:vAlign w:val="center"/>
          </w:tcPr>
          <w:p w14:paraId="19EBEE8D" w14:textId="77777777" w:rsidR="004A11AF" w:rsidRPr="00E0784A" w:rsidRDefault="004A11AF" w:rsidP="00E15BF0">
            <w:pPr>
              <w:suppressAutoHyphens w:val="0"/>
              <w:autoSpaceDN/>
              <w:spacing w:after="60" w:line="240" w:lineRule="auto"/>
              <w:jc w:val="center"/>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w:t>
            </w:r>
          </w:p>
        </w:tc>
        <w:tc>
          <w:tcPr>
            <w:tcW w:w="7768" w:type="dxa"/>
            <w:gridSpan w:val="3"/>
            <w:tcBorders>
              <w:left w:val="single" w:sz="4" w:space="0" w:color="auto"/>
            </w:tcBorders>
          </w:tcPr>
          <w:p w14:paraId="0B2B6959" w14:textId="77777777" w:rsidR="004A11AF" w:rsidRPr="00E0784A" w:rsidRDefault="004A11AF" w:rsidP="00E15BF0">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Návrh řešení vedoucí k dosažení stanoveného cíle</w:t>
            </w:r>
          </w:p>
        </w:tc>
      </w:tr>
      <w:tr w:rsidR="004A11AF" w:rsidRPr="00E0784A" w14:paraId="752B2CC9" w14:textId="77777777" w:rsidTr="00E15BF0">
        <w:tc>
          <w:tcPr>
            <w:tcW w:w="1271" w:type="dxa"/>
            <w:vMerge/>
            <w:tcBorders>
              <w:left w:val="single" w:sz="4" w:space="0" w:color="auto"/>
              <w:bottom w:val="single" w:sz="4" w:space="0" w:color="auto"/>
              <w:right w:val="single" w:sz="4" w:space="0" w:color="auto"/>
            </w:tcBorders>
          </w:tcPr>
          <w:p w14:paraId="7A0487B2" w14:textId="77777777" w:rsidR="004A11AF" w:rsidRPr="00E0784A" w:rsidRDefault="004A11AF" w:rsidP="00E15BF0">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AD6AC08" w14:textId="77777777" w:rsidR="004A11AF" w:rsidRPr="00E0784A" w:rsidRDefault="00E677D0" w:rsidP="00655B6A">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Termín </w:t>
            </w:r>
            <w:r w:rsidR="00655B6A" w:rsidRPr="00E0784A">
              <w:rPr>
                <w:rFonts w:eastAsia="Times New Roman"/>
                <w:color w:val="000000" w:themeColor="text1"/>
                <w:sz w:val="20"/>
                <w:szCs w:val="20"/>
                <w:lang w:eastAsia="cs-CZ"/>
              </w:rPr>
              <w:t xml:space="preserve">zahájení </w:t>
            </w:r>
          </w:p>
        </w:tc>
        <w:tc>
          <w:tcPr>
            <w:tcW w:w="1800" w:type="dxa"/>
            <w:tcBorders>
              <w:left w:val="single" w:sz="4" w:space="0" w:color="auto"/>
            </w:tcBorders>
          </w:tcPr>
          <w:p w14:paraId="389265D4" w14:textId="77777777" w:rsidR="004A11AF" w:rsidRPr="00E0784A" w:rsidRDefault="00E677D0" w:rsidP="00655B6A">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Termín </w:t>
            </w:r>
            <w:r w:rsidR="00655B6A" w:rsidRPr="00E0784A">
              <w:rPr>
                <w:rFonts w:eastAsia="Times New Roman"/>
                <w:color w:val="000000" w:themeColor="text1"/>
                <w:sz w:val="20"/>
                <w:szCs w:val="20"/>
                <w:lang w:eastAsia="cs-CZ"/>
              </w:rPr>
              <w:t>ukončení</w:t>
            </w:r>
            <w:r w:rsidR="004A11AF" w:rsidRPr="00E0784A">
              <w:rPr>
                <w:rFonts w:eastAsia="Times New Roman"/>
                <w:color w:val="000000" w:themeColor="text1"/>
                <w:sz w:val="20"/>
                <w:szCs w:val="20"/>
                <w:lang w:eastAsia="cs-CZ"/>
              </w:rPr>
              <w:t xml:space="preserve"> </w:t>
            </w:r>
          </w:p>
        </w:tc>
        <w:tc>
          <w:tcPr>
            <w:tcW w:w="4251" w:type="dxa"/>
          </w:tcPr>
          <w:p w14:paraId="63595553" w14:textId="77777777" w:rsidR="004A11AF" w:rsidRPr="00E0784A" w:rsidRDefault="004A11AF" w:rsidP="00E15BF0">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Pověřený pracovník</w:t>
            </w:r>
          </w:p>
        </w:tc>
      </w:tr>
      <w:tr w:rsidR="00E0784A" w:rsidRPr="00E0784A" w14:paraId="0022C72C" w14:textId="77777777" w:rsidTr="00E677D0">
        <w:tc>
          <w:tcPr>
            <w:tcW w:w="1271" w:type="dxa"/>
            <w:tcBorders>
              <w:bottom w:val="single" w:sz="4" w:space="0" w:color="auto"/>
            </w:tcBorders>
            <w:shd w:val="clear" w:color="auto" w:fill="DEEAF6" w:themeFill="accent5" w:themeFillTint="33"/>
            <w:vAlign w:val="center"/>
          </w:tcPr>
          <w:p w14:paraId="146220D8" w14:textId="77777777" w:rsidR="004A11AF" w:rsidRPr="00E0784A" w:rsidRDefault="004A11AF" w:rsidP="004A11AF">
            <w:pPr>
              <w:suppressAutoHyphens w:val="0"/>
              <w:autoSpaceDN/>
              <w:spacing w:after="60" w:line="240" w:lineRule="auto"/>
              <w:jc w:val="center"/>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CÍL01</w:t>
            </w:r>
          </w:p>
        </w:tc>
        <w:tc>
          <w:tcPr>
            <w:tcW w:w="7768" w:type="dxa"/>
            <w:gridSpan w:val="3"/>
            <w:shd w:val="clear" w:color="auto" w:fill="DEEAF6" w:themeFill="accent5" w:themeFillTint="33"/>
          </w:tcPr>
          <w:p w14:paraId="1392C1D5"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bookmarkStart w:id="252" w:name="_Hlk40436899"/>
            <w:r w:rsidRPr="00E0784A">
              <w:rPr>
                <w:rFonts w:eastAsia="Times New Roman"/>
                <w:color w:val="000000" w:themeColor="text1"/>
                <w:sz w:val="20"/>
                <w:szCs w:val="20"/>
                <w:lang w:eastAsia="cs-CZ"/>
              </w:rPr>
              <w:t>Stabilizovat stávající nabídku autobazaru, zvýšit rozpočet pro navýšení počtu nabízených ojetých vozidel o 50%</w:t>
            </w:r>
            <w:bookmarkEnd w:id="252"/>
            <w:r w:rsidRPr="00E0784A">
              <w:rPr>
                <w:rFonts w:eastAsia="Times New Roman"/>
                <w:color w:val="000000" w:themeColor="text1"/>
                <w:sz w:val="20"/>
                <w:szCs w:val="20"/>
                <w:lang w:eastAsia="cs-CZ"/>
              </w:rPr>
              <w:t xml:space="preserve"> a zvýšit tržby o 50%</w:t>
            </w:r>
          </w:p>
        </w:tc>
      </w:tr>
      <w:tr w:rsidR="00E0784A" w:rsidRPr="00E0784A" w14:paraId="05225BE3" w14:textId="77777777" w:rsidTr="00106CE7">
        <w:tc>
          <w:tcPr>
            <w:tcW w:w="1271" w:type="dxa"/>
            <w:vMerge w:val="restart"/>
            <w:tcBorders>
              <w:top w:val="single" w:sz="4" w:space="0" w:color="auto"/>
              <w:left w:val="single" w:sz="4" w:space="0" w:color="auto"/>
              <w:right w:val="single" w:sz="4" w:space="0" w:color="auto"/>
            </w:tcBorders>
            <w:vAlign w:val="center"/>
          </w:tcPr>
          <w:p w14:paraId="513F9EB4"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ÚKOL01-01</w:t>
            </w:r>
          </w:p>
        </w:tc>
        <w:tc>
          <w:tcPr>
            <w:tcW w:w="7768" w:type="dxa"/>
            <w:gridSpan w:val="3"/>
            <w:tcBorders>
              <w:left w:val="single" w:sz="4" w:space="0" w:color="auto"/>
            </w:tcBorders>
          </w:tcPr>
          <w:p w14:paraId="10B83051"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Zlepšit po</w:t>
            </w:r>
            <w:r w:rsidR="00164D07">
              <w:rPr>
                <w:rFonts w:eastAsia="Times New Roman"/>
                <w:color w:val="000000" w:themeColor="text1"/>
                <w:sz w:val="20"/>
                <w:szCs w:val="20"/>
                <w:lang w:eastAsia="cs-CZ"/>
              </w:rPr>
              <w:t>r</w:t>
            </w:r>
            <w:r w:rsidRPr="00E0784A">
              <w:rPr>
                <w:rFonts w:eastAsia="Times New Roman"/>
                <w:color w:val="000000" w:themeColor="text1"/>
                <w:sz w:val="20"/>
                <w:szCs w:val="20"/>
                <w:lang w:eastAsia="cs-CZ"/>
              </w:rPr>
              <w:t>tfolio v nabídce autobazaru, výprodej nerentabilních vozidel, doplnění aut podle navrhovaného složení nabídky</w:t>
            </w:r>
            <w:r w:rsidR="00164D07">
              <w:rPr>
                <w:rFonts w:eastAsia="Times New Roman"/>
                <w:color w:val="000000" w:themeColor="text1"/>
                <w:sz w:val="20"/>
                <w:szCs w:val="20"/>
                <w:lang w:eastAsia="cs-CZ"/>
              </w:rPr>
              <w:t>,</w:t>
            </w:r>
            <w:r w:rsidRPr="00E0784A">
              <w:rPr>
                <w:rFonts w:eastAsia="Times New Roman"/>
                <w:color w:val="000000" w:themeColor="text1"/>
                <w:sz w:val="20"/>
                <w:szCs w:val="20"/>
                <w:lang w:eastAsia="cs-CZ"/>
              </w:rPr>
              <w:t xml:space="preserve"> viz tabulka 18.3: zaměření na vysoce kvalitní vozy</w:t>
            </w:r>
          </w:p>
        </w:tc>
      </w:tr>
      <w:tr w:rsidR="00E0784A" w:rsidRPr="00E0784A" w14:paraId="52046AAA" w14:textId="77777777" w:rsidTr="00106CE7">
        <w:tc>
          <w:tcPr>
            <w:tcW w:w="1271" w:type="dxa"/>
            <w:vMerge/>
            <w:tcBorders>
              <w:left w:val="single" w:sz="4" w:space="0" w:color="auto"/>
              <w:bottom w:val="single" w:sz="4" w:space="0" w:color="auto"/>
              <w:right w:val="single" w:sz="4" w:space="0" w:color="auto"/>
            </w:tcBorders>
          </w:tcPr>
          <w:p w14:paraId="122BB962"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327394A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1.7.2020</w:t>
            </w:r>
          </w:p>
        </w:tc>
        <w:tc>
          <w:tcPr>
            <w:tcW w:w="1800" w:type="dxa"/>
            <w:tcBorders>
              <w:left w:val="single" w:sz="4" w:space="0" w:color="auto"/>
            </w:tcBorders>
          </w:tcPr>
          <w:p w14:paraId="1719CEE4"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31.09.2020</w:t>
            </w:r>
          </w:p>
        </w:tc>
        <w:tc>
          <w:tcPr>
            <w:tcW w:w="4251" w:type="dxa"/>
          </w:tcPr>
          <w:p w14:paraId="5422B19B"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autobazaru</w:t>
            </w:r>
          </w:p>
        </w:tc>
      </w:tr>
      <w:tr w:rsidR="00E0784A" w:rsidRPr="00E0784A" w14:paraId="59569B18" w14:textId="77777777" w:rsidTr="00E15BF0">
        <w:tc>
          <w:tcPr>
            <w:tcW w:w="1271" w:type="dxa"/>
            <w:vMerge w:val="restart"/>
            <w:tcBorders>
              <w:top w:val="single" w:sz="4" w:space="0" w:color="auto"/>
              <w:left w:val="single" w:sz="4" w:space="0" w:color="auto"/>
              <w:right w:val="single" w:sz="4" w:space="0" w:color="auto"/>
            </w:tcBorders>
            <w:vAlign w:val="center"/>
          </w:tcPr>
          <w:p w14:paraId="0E7CD00E"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ÚKOL01-02</w:t>
            </w:r>
          </w:p>
        </w:tc>
        <w:tc>
          <w:tcPr>
            <w:tcW w:w="7768" w:type="dxa"/>
            <w:gridSpan w:val="3"/>
            <w:tcBorders>
              <w:left w:val="single" w:sz="4" w:space="0" w:color="auto"/>
            </w:tcBorders>
          </w:tcPr>
          <w:p w14:paraId="654669D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Oslovit strategického investora, případné získání nových investorů do projektu</w:t>
            </w:r>
          </w:p>
        </w:tc>
      </w:tr>
      <w:tr w:rsidR="00E0784A" w:rsidRPr="00E0784A" w14:paraId="2B0FEDA6" w14:textId="77777777" w:rsidTr="00E15BF0">
        <w:tc>
          <w:tcPr>
            <w:tcW w:w="1271" w:type="dxa"/>
            <w:vMerge/>
            <w:tcBorders>
              <w:left w:val="single" w:sz="4" w:space="0" w:color="auto"/>
              <w:bottom w:val="single" w:sz="4" w:space="0" w:color="auto"/>
              <w:right w:val="single" w:sz="4" w:space="0" w:color="auto"/>
            </w:tcBorders>
          </w:tcPr>
          <w:p w14:paraId="6A88C095"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B50FE4E"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1.7.2020</w:t>
            </w:r>
          </w:p>
        </w:tc>
        <w:tc>
          <w:tcPr>
            <w:tcW w:w="1800" w:type="dxa"/>
            <w:tcBorders>
              <w:left w:val="single" w:sz="4" w:space="0" w:color="auto"/>
            </w:tcBorders>
          </w:tcPr>
          <w:p w14:paraId="0D38B89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540DA8C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Ředitel </w:t>
            </w:r>
          </w:p>
        </w:tc>
      </w:tr>
      <w:tr w:rsidR="00E0784A" w:rsidRPr="00E0784A" w14:paraId="29976723" w14:textId="77777777" w:rsidTr="00106CE7">
        <w:tc>
          <w:tcPr>
            <w:tcW w:w="1271" w:type="dxa"/>
            <w:vMerge w:val="restart"/>
            <w:tcBorders>
              <w:top w:val="single" w:sz="4" w:space="0" w:color="auto"/>
              <w:left w:val="single" w:sz="4" w:space="0" w:color="auto"/>
              <w:right w:val="single" w:sz="4" w:space="0" w:color="auto"/>
            </w:tcBorders>
            <w:vAlign w:val="center"/>
          </w:tcPr>
          <w:p w14:paraId="1D1CC49C"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ÚKOL01-0</w:t>
            </w:r>
            <w:r w:rsidR="004356C1" w:rsidRPr="00E0784A">
              <w:rPr>
                <w:rFonts w:eastAsia="Times New Roman"/>
                <w:color w:val="000000" w:themeColor="text1"/>
                <w:sz w:val="20"/>
                <w:szCs w:val="20"/>
                <w:lang w:eastAsia="cs-CZ"/>
              </w:rPr>
              <w:t>3</w:t>
            </w:r>
          </w:p>
        </w:tc>
        <w:tc>
          <w:tcPr>
            <w:tcW w:w="7768" w:type="dxa"/>
            <w:gridSpan w:val="3"/>
            <w:tcBorders>
              <w:left w:val="single" w:sz="4" w:space="0" w:color="auto"/>
            </w:tcBorders>
          </w:tcPr>
          <w:p w14:paraId="73AF5D3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Získání dalších strategických partnerů ze zahraničí nabízejících kvalitní ojeté vozy </w:t>
            </w:r>
          </w:p>
        </w:tc>
      </w:tr>
      <w:tr w:rsidR="00E0784A" w:rsidRPr="00E0784A" w14:paraId="46B5B6BA" w14:textId="77777777" w:rsidTr="00106CE7">
        <w:tc>
          <w:tcPr>
            <w:tcW w:w="1271" w:type="dxa"/>
            <w:vMerge/>
            <w:tcBorders>
              <w:left w:val="single" w:sz="4" w:space="0" w:color="auto"/>
              <w:bottom w:val="single" w:sz="4" w:space="0" w:color="auto"/>
              <w:right w:val="single" w:sz="4" w:space="0" w:color="auto"/>
            </w:tcBorders>
          </w:tcPr>
          <w:p w14:paraId="305C7C10"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67103D3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1.7.2020</w:t>
            </w:r>
          </w:p>
        </w:tc>
        <w:tc>
          <w:tcPr>
            <w:tcW w:w="1800" w:type="dxa"/>
            <w:tcBorders>
              <w:left w:val="single" w:sz="4" w:space="0" w:color="auto"/>
            </w:tcBorders>
          </w:tcPr>
          <w:p w14:paraId="7508504C"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5AFD6918"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Ředitel </w:t>
            </w:r>
          </w:p>
        </w:tc>
      </w:tr>
      <w:tr w:rsidR="00E0784A" w:rsidRPr="00E0784A" w14:paraId="11003DBF" w14:textId="77777777" w:rsidTr="00106CE7">
        <w:tc>
          <w:tcPr>
            <w:tcW w:w="1271" w:type="dxa"/>
            <w:vMerge w:val="restart"/>
            <w:tcBorders>
              <w:top w:val="single" w:sz="4" w:space="0" w:color="auto"/>
              <w:left w:val="single" w:sz="4" w:space="0" w:color="auto"/>
              <w:right w:val="single" w:sz="4" w:space="0" w:color="auto"/>
            </w:tcBorders>
            <w:vAlign w:val="center"/>
          </w:tcPr>
          <w:p w14:paraId="442FE4D2" w14:textId="77777777" w:rsidR="004A11AF" w:rsidRPr="00E0784A" w:rsidRDefault="004A11AF" w:rsidP="004356C1">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ÚKOL01-0</w:t>
            </w:r>
            <w:r w:rsidR="004356C1" w:rsidRPr="00E0784A">
              <w:rPr>
                <w:rFonts w:eastAsia="Times New Roman"/>
                <w:color w:val="000000" w:themeColor="text1"/>
                <w:sz w:val="20"/>
                <w:szCs w:val="20"/>
                <w:lang w:eastAsia="cs-CZ"/>
              </w:rPr>
              <w:t>4</w:t>
            </w:r>
          </w:p>
        </w:tc>
        <w:tc>
          <w:tcPr>
            <w:tcW w:w="7768" w:type="dxa"/>
            <w:gridSpan w:val="3"/>
            <w:tcBorders>
              <w:left w:val="single" w:sz="4" w:space="0" w:color="auto"/>
            </w:tcBorders>
          </w:tcPr>
          <w:p w14:paraId="7C6A31AA"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Příprava prostoru pro parkování navýšeného počtu vozidel (úklid, rozšíření kamerového dohledu, vyjednat výši nájmu s majitelem objektu)</w:t>
            </w:r>
          </w:p>
        </w:tc>
      </w:tr>
      <w:tr w:rsidR="00E0784A" w:rsidRPr="00E0784A" w14:paraId="36CC2941" w14:textId="77777777" w:rsidTr="00106CE7">
        <w:tc>
          <w:tcPr>
            <w:tcW w:w="1271" w:type="dxa"/>
            <w:vMerge/>
            <w:tcBorders>
              <w:left w:val="single" w:sz="4" w:space="0" w:color="auto"/>
              <w:bottom w:val="single" w:sz="4" w:space="0" w:color="auto"/>
              <w:right w:val="single" w:sz="4" w:space="0" w:color="auto"/>
            </w:tcBorders>
          </w:tcPr>
          <w:p w14:paraId="514D8CF2"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27250179"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1.9.2020</w:t>
            </w:r>
          </w:p>
        </w:tc>
        <w:tc>
          <w:tcPr>
            <w:tcW w:w="1800" w:type="dxa"/>
            <w:tcBorders>
              <w:left w:val="single" w:sz="4" w:space="0" w:color="auto"/>
            </w:tcBorders>
          </w:tcPr>
          <w:p w14:paraId="51B64577"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31.10.2020</w:t>
            </w:r>
          </w:p>
        </w:tc>
        <w:tc>
          <w:tcPr>
            <w:tcW w:w="4251" w:type="dxa"/>
          </w:tcPr>
          <w:p w14:paraId="5893BD25"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autobazaru</w:t>
            </w:r>
          </w:p>
        </w:tc>
      </w:tr>
      <w:tr w:rsidR="00E0784A" w:rsidRPr="00E0784A" w14:paraId="1BFA8C01" w14:textId="77777777" w:rsidTr="00106CE7">
        <w:tc>
          <w:tcPr>
            <w:tcW w:w="1271" w:type="dxa"/>
            <w:vMerge w:val="restart"/>
            <w:tcBorders>
              <w:top w:val="single" w:sz="4" w:space="0" w:color="auto"/>
              <w:left w:val="single" w:sz="4" w:space="0" w:color="auto"/>
              <w:right w:val="single" w:sz="4" w:space="0" w:color="auto"/>
            </w:tcBorders>
            <w:vAlign w:val="center"/>
          </w:tcPr>
          <w:p w14:paraId="51578345" w14:textId="77777777" w:rsidR="004A11AF" w:rsidRPr="00E0784A" w:rsidRDefault="004A11AF" w:rsidP="004356C1">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ÚKOL01-0</w:t>
            </w:r>
            <w:r w:rsidR="004356C1" w:rsidRPr="00E0784A">
              <w:rPr>
                <w:rFonts w:eastAsia="Times New Roman"/>
                <w:color w:val="000000" w:themeColor="text1"/>
                <w:sz w:val="20"/>
                <w:szCs w:val="20"/>
                <w:lang w:eastAsia="cs-CZ"/>
              </w:rPr>
              <w:t>5</w:t>
            </w:r>
          </w:p>
        </w:tc>
        <w:tc>
          <w:tcPr>
            <w:tcW w:w="7768" w:type="dxa"/>
            <w:gridSpan w:val="3"/>
            <w:tcBorders>
              <w:left w:val="single" w:sz="4" w:space="0" w:color="auto"/>
            </w:tcBorders>
          </w:tcPr>
          <w:p w14:paraId="2553D40C"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Nákup, dovoz a příprava vozidel po navýšení rozpočtu o 50%</w:t>
            </w:r>
          </w:p>
        </w:tc>
      </w:tr>
      <w:tr w:rsidR="00E0784A" w:rsidRPr="00E0784A" w14:paraId="5EA47AB4" w14:textId="77777777" w:rsidTr="00106CE7">
        <w:tc>
          <w:tcPr>
            <w:tcW w:w="1271" w:type="dxa"/>
            <w:vMerge/>
            <w:tcBorders>
              <w:left w:val="single" w:sz="4" w:space="0" w:color="auto"/>
              <w:bottom w:val="single" w:sz="4" w:space="0" w:color="auto"/>
              <w:right w:val="single" w:sz="4" w:space="0" w:color="auto"/>
            </w:tcBorders>
          </w:tcPr>
          <w:p w14:paraId="75D9CC51"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3F8023FB"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1.10.2020</w:t>
            </w:r>
          </w:p>
        </w:tc>
        <w:tc>
          <w:tcPr>
            <w:tcW w:w="1800" w:type="dxa"/>
            <w:tcBorders>
              <w:left w:val="single" w:sz="4" w:space="0" w:color="auto"/>
            </w:tcBorders>
          </w:tcPr>
          <w:p w14:paraId="31F12508"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0B267D6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autobazaru</w:t>
            </w:r>
          </w:p>
        </w:tc>
      </w:tr>
      <w:tr w:rsidR="00E0784A" w:rsidRPr="00E0784A" w14:paraId="15949BCA" w14:textId="77777777" w:rsidTr="00106CE7">
        <w:tc>
          <w:tcPr>
            <w:tcW w:w="1271" w:type="dxa"/>
            <w:vMerge w:val="restart"/>
            <w:tcBorders>
              <w:top w:val="single" w:sz="4" w:space="0" w:color="auto"/>
              <w:left w:val="single" w:sz="4" w:space="0" w:color="auto"/>
              <w:right w:val="single" w:sz="4" w:space="0" w:color="auto"/>
            </w:tcBorders>
            <w:vAlign w:val="center"/>
          </w:tcPr>
          <w:p w14:paraId="67043962"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ÚKOL01-0</w:t>
            </w:r>
            <w:r w:rsidR="004356C1" w:rsidRPr="00E0784A">
              <w:rPr>
                <w:rFonts w:eastAsia="Times New Roman"/>
                <w:color w:val="000000" w:themeColor="text1"/>
                <w:sz w:val="20"/>
                <w:szCs w:val="20"/>
                <w:lang w:eastAsia="cs-CZ"/>
              </w:rPr>
              <w:t>6</w:t>
            </w:r>
          </w:p>
        </w:tc>
        <w:tc>
          <w:tcPr>
            <w:tcW w:w="7768" w:type="dxa"/>
            <w:gridSpan w:val="3"/>
            <w:tcBorders>
              <w:left w:val="single" w:sz="4" w:space="0" w:color="auto"/>
            </w:tcBorders>
          </w:tcPr>
          <w:p w14:paraId="281A575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Cíleně zvýšit poptávku po vozidlech z naší nabídky, marketingová kampaň podpořená inovativním způsobem prezentace vozidel viz </w:t>
            </w:r>
            <w:hyperlink w:anchor="_Strategické_cíle" w:history="1">
              <w:r w:rsidRPr="001B3C68">
                <w:rPr>
                  <w:rStyle w:val="Hypertextovodkaz"/>
                  <w:rFonts w:eastAsia="Times New Roman"/>
                  <w:sz w:val="20"/>
                  <w:szCs w:val="20"/>
                  <w:lang w:eastAsia="cs-CZ"/>
                </w:rPr>
                <w:t>ÚKOL04-03</w:t>
              </w:r>
            </w:hyperlink>
          </w:p>
        </w:tc>
      </w:tr>
      <w:tr w:rsidR="00E0784A" w:rsidRPr="00E0784A" w14:paraId="067660B6" w14:textId="77777777" w:rsidTr="00106CE7">
        <w:tc>
          <w:tcPr>
            <w:tcW w:w="1271" w:type="dxa"/>
            <w:vMerge/>
            <w:tcBorders>
              <w:left w:val="single" w:sz="4" w:space="0" w:color="auto"/>
              <w:bottom w:val="single" w:sz="4" w:space="0" w:color="auto"/>
              <w:right w:val="single" w:sz="4" w:space="0" w:color="auto"/>
            </w:tcBorders>
          </w:tcPr>
          <w:p w14:paraId="0129544D"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2993BF21"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1.10.2020</w:t>
            </w:r>
          </w:p>
        </w:tc>
        <w:tc>
          <w:tcPr>
            <w:tcW w:w="1800" w:type="dxa"/>
            <w:tcBorders>
              <w:left w:val="single" w:sz="4" w:space="0" w:color="auto"/>
            </w:tcBorders>
          </w:tcPr>
          <w:p w14:paraId="24180E76"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49EF900F"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autobazaru</w:t>
            </w:r>
          </w:p>
        </w:tc>
      </w:tr>
      <w:tr w:rsidR="00E0784A" w:rsidRPr="00E0784A" w14:paraId="363E6FC6" w14:textId="77777777" w:rsidTr="00E677D0">
        <w:tc>
          <w:tcPr>
            <w:tcW w:w="1271" w:type="dxa"/>
            <w:tcBorders>
              <w:bottom w:val="single" w:sz="4" w:space="0" w:color="auto"/>
            </w:tcBorders>
            <w:shd w:val="clear" w:color="auto" w:fill="DEEAF6" w:themeFill="accent5" w:themeFillTint="33"/>
            <w:vAlign w:val="center"/>
          </w:tcPr>
          <w:p w14:paraId="0668EC67" w14:textId="77777777" w:rsidR="004A11AF" w:rsidRPr="00E0784A" w:rsidRDefault="004A11AF" w:rsidP="004A11AF">
            <w:pPr>
              <w:suppressAutoHyphens w:val="0"/>
              <w:autoSpaceDN/>
              <w:spacing w:after="60" w:line="240" w:lineRule="auto"/>
              <w:jc w:val="center"/>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CÍL02</w:t>
            </w:r>
          </w:p>
        </w:tc>
        <w:tc>
          <w:tcPr>
            <w:tcW w:w="7768" w:type="dxa"/>
            <w:gridSpan w:val="3"/>
            <w:shd w:val="clear" w:color="auto" w:fill="DEEAF6" w:themeFill="accent5" w:themeFillTint="33"/>
          </w:tcPr>
          <w:p w14:paraId="0241ED6F"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Udržet zákazníky s dlouhodobým pronájmem, zefektivnit příjem z krátkodobých pronájmů   vozidel</w:t>
            </w:r>
          </w:p>
        </w:tc>
      </w:tr>
      <w:tr w:rsidR="00E0784A" w:rsidRPr="00E0784A" w14:paraId="493F1889" w14:textId="77777777" w:rsidTr="00106CE7">
        <w:tc>
          <w:tcPr>
            <w:tcW w:w="1271" w:type="dxa"/>
            <w:vMerge w:val="restart"/>
            <w:tcBorders>
              <w:top w:val="single" w:sz="4" w:space="0" w:color="auto"/>
              <w:left w:val="single" w:sz="4" w:space="0" w:color="auto"/>
              <w:right w:val="single" w:sz="4" w:space="0" w:color="auto"/>
            </w:tcBorders>
            <w:vAlign w:val="center"/>
          </w:tcPr>
          <w:p w14:paraId="1452DE78"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ÚKOL02-01</w:t>
            </w:r>
          </w:p>
        </w:tc>
        <w:tc>
          <w:tcPr>
            <w:tcW w:w="7768" w:type="dxa"/>
            <w:gridSpan w:val="3"/>
            <w:tcBorders>
              <w:left w:val="single" w:sz="4" w:space="0" w:color="auto"/>
            </w:tcBorders>
          </w:tcPr>
          <w:p w14:paraId="4A2D5C6A"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Zdokonalit reklamní kampaně stávajícího propagačního kanálu na Google Ads</w:t>
            </w:r>
          </w:p>
        </w:tc>
      </w:tr>
      <w:tr w:rsidR="00E0784A" w:rsidRPr="00E0784A" w14:paraId="67AD6602" w14:textId="77777777" w:rsidTr="00106CE7">
        <w:tc>
          <w:tcPr>
            <w:tcW w:w="1271" w:type="dxa"/>
            <w:vMerge/>
            <w:tcBorders>
              <w:left w:val="single" w:sz="4" w:space="0" w:color="auto"/>
              <w:bottom w:val="single" w:sz="4" w:space="0" w:color="auto"/>
              <w:right w:val="single" w:sz="4" w:space="0" w:color="auto"/>
            </w:tcBorders>
          </w:tcPr>
          <w:p w14:paraId="149D2B4B"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6C92A8D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1.7.2020</w:t>
            </w:r>
          </w:p>
        </w:tc>
        <w:tc>
          <w:tcPr>
            <w:tcW w:w="1800" w:type="dxa"/>
            <w:tcBorders>
              <w:left w:val="single" w:sz="4" w:space="0" w:color="auto"/>
            </w:tcBorders>
          </w:tcPr>
          <w:p w14:paraId="5163728E"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31.7.2020</w:t>
            </w:r>
          </w:p>
        </w:tc>
        <w:tc>
          <w:tcPr>
            <w:tcW w:w="4251" w:type="dxa"/>
          </w:tcPr>
          <w:p w14:paraId="6F2E8B9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autopůjčovny</w:t>
            </w:r>
          </w:p>
        </w:tc>
      </w:tr>
      <w:tr w:rsidR="00E0784A" w:rsidRPr="00E0784A" w14:paraId="08CEAC6E" w14:textId="77777777" w:rsidTr="00106CE7">
        <w:tc>
          <w:tcPr>
            <w:tcW w:w="1271" w:type="dxa"/>
            <w:vMerge w:val="restart"/>
            <w:tcBorders>
              <w:top w:val="single" w:sz="4" w:space="0" w:color="auto"/>
              <w:left w:val="single" w:sz="4" w:space="0" w:color="auto"/>
              <w:right w:val="single" w:sz="4" w:space="0" w:color="auto"/>
            </w:tcBorders>
            <w:vAlign w:val="center"/>
          </w:tcPr>
          <w:p w14:paraId="022F523E"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lastRenderedPageBreak/>
              <w:t>ÚKOL02-02</w:t>
            </w:r>
          </w:p>
        </w:tc>
        <w:tc>
          <w:tcPr>
            <w:tcW w:w="7768" w:type="dxa"/>
            <w:gridSpan w:val="3"/>
            <w:tcBorders>
              <w:left w:val="single" w:sz="4" w:space="0" w:color="auto"/>
            </w:tcBorders>
          </w:tcPr>
          <w:p w14:paraId="6C72BD2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Proniknutí na nový trh, vytvoření registrace na vyhledávači S-klik, navýšení dostupnosti pro potenciální zákazníky (</w:t>
            </w:r>
            <w:hyperlink w:anchor="_Strategické_cíle" w:history="1">
              <w:r w:rsidRPr="001B3C68">
                <w:rPr>
                  <w:rStyle w:val="Hypertextovodkaz"/>
                  <w:rFonts w:eastAsia="Times New Roman"/>
                  <w:sz w:val="20"/>
                  <w:szCs w:val="20"/>
                  <w:lang w:eastAsia="cs-CZ"/>
                </w:rPr>
                <w:t>viz: ÚKOL04-02</w:t>
              </w:r>
            </w:hyperlink>
            <w:r w:rsidRPr="00E0784A">
              <w:rPr>
                <w:rFonts w:eastAsia="Times New Roman"/>
                <w:color w:val="000000" w:themeColor="text1"/>
                <w:sz w:val="20"/>
                <w:szCs w:val="20"/>
                <w:lang w:eastAsia="cs-CZ"/>
              </w:rPr>
              <w:t>)</w:t>
            </w:r>
          </w:p>
        </w:tc>
      </w:tr>
      <w:tr w:rsidR="00E0784A" w:rsidRPr="00E0784A" w14:paraId="0636D3EB" w14:textId="77777777" w:rsidTr="00106CE7">
        <w:tc>
          <w:tcPr>
            <w:tcW w:w="1271" w:type="dxa"/>
            <w:vMerge/>
            <w:tcBorders>
              <w:left w:val="single" w:sz="4" w:space="0" w:color="auto"/>
              <w:bottom w:val="single" w:sz="4" w:space="0" w:color="auto"/>
              <w:right w:val="single" w:sz="4" w:space="0" w:color="auto"/>
            </w:tcBorders>
          </w:tcPr>
          <w:p w14:paraId="7BB9B1BA"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DE42E8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1.8.2020</w:t>
            </w:r>
          </w:p>
        </w:tc>
        <w:tc>
          <w:tcPr>
            <w:tcW w:w="1800" w:type="dxa"/>
            <w:tcBorders>
              <w:left w:val="single" w:sz="4" w:space="0" w:color="auto"/>
            </w:tcBorders>
          </w:tcPr>
          <w:p w14:paraId="55D896C7"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31.7.2020</w:t>
            </w:r>
          </w:p>
        </w:tc>
        <w:tc>
          <w:tcPr>
            <w:tcW w:w="4251" w:type="dxa"/>
          </w:tcPr>
          <w:p w14:paraId="711D258F"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Marketingový pracovník</w:t>
            </w:r>
          </w:p>
        </w:tc>
      </w:tr>
      <w:tr w:rsidR="00E0784A" w:rsidRPr="00E0784A" w14:paraId="144A7AD7" w14:textId="77777777" w:rsidTr="00106CE7">
        <w:tc>
          <w:tcPr>
            <w:tcW w:w="1271" w:type="dxa"/>
            <w:vMerge w:val="restart"/>
            <w:tcBorders>
              <w:top w:val="single" w:sz="4" w:space="0" w:color="auto"/>
              <w:left w:val="single" w:sz="4" w:space="0" w:color="auto"/>
              <w:right w:val="single" w:sz="4" w:space="0" w:color="auto"/>
            </w:tcBorders>
            <w:vAlign w:val="center"/>
          </w:tcPr>
          <w:p w14:paraId="006C8051"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ÚKOL02-03</w:t>
            </w:r>
          </w:p>
        </w:tc>
        <w:tc>
          <w:tcPr>
            <w:tcW w:w="7768" w:type="dxa"/>
            <w:gridSpan w:val="3"/>
            <w:tcBorders>
              <w:left w:val="single" w:sz="4" w:space="0" w:color="auto"/>
            </w:tcBorders>
          </w:tcPr>
          <w:p w14:paraId="5D8361C4"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Řezaná grafika umístěná na dodávkách autopůjčovny </w:t>
            </w:r>
          </w:p>
        </w:tc>
      </w:tr>
      <w:tr w:rsidR="00E0784A" w:rsidRPr="00E0784A" w14:paraId="6B26C2A8" w14:textId="77777777" w:rsidTr="00106CE7">
        <w:tc>
          <w:tcPr>
            <w:tcW w:w="1271" w:type="dxa"/>
            <w:vMerge/>
            <w:tcBorders>
              <w:left w:val="single" w:sz="4" w:space="0" w:color="auto"/>
              <w:bottom w:val="single" w:sz="4" w:space="0" w:color="auto"/>
              <w:right w:val="single" w:sz="4" w:space="0" w:color="auto"/>
            </w:tcBorders>
          </w:tcPr>
          <w:p w14:paraId="085758DC"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9F89FBB"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1.9.2020</w:t>
            </w:r>
          </w:p>
        </w:tc>
        <w:tc>
          <w:tcPr>
            <w:tcW w:w="1800" w:type="dxa"/>
            <w:tcBorders>
              <w:left w:val="single" w:sz="4" w:space="0" w:color="auto"/>
            </w:tcBorders>
          </w:tcPr>
          <w:p w14:paraId="7214781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31.8.2020</w:t>
            </w:r>
          </w:p>
        </w:tc>
        <w:tc>
          <w:tcPr>
            <w:tcW w:w="4251" w:type="dxa"/>
          </w:tcPr>
          <w:p w14:paraId="164EE15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Marketingový pracovník</w:t>
            </w:r>
          </w:p>
        </w:tc>
      </w:tr>
      <w:tr w:rsidR="00E0784A" w:rsidRPr="00E0784A" w14:paraId="56E8D561" w14:textId="77777777" w:rsidTr="00106CE7">
        <w:tc>
          <w:tcPr>
            <w:tcW w:w="1271" w:type="dxa"/>
            <w:vMerge w:val="restart"/>
            <w:tcBorders>
              <w:top w:val="single" w:sz="4" w:space="0" w:color="auto"/>
              <w:left w:val="single" w:sz="4" w:space="0" w:color="auto"/>
              <w:right w:val="single" w:sz="4" w:space="0" w:color="auto"/>
            </w:tcBorders>
            <w:vAlign w:val="center"/>
          </w:tcPr>
          <w:p w14:paraId="490685E4"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ÚKOL02-03</w:t>
            </w:r>
          </w:p>
        </w:tc>
        <w:tc>
          <w:tcPr>
            <w:tcW w:w="7768" w:type="dxa"/>
            <w:gridSpan w:val="3"/>
            <w:tcBorders>
              <w:left w:val="single" w:sz="4" w:space="0" w:color="auto"/>
            </w:tcBorders>
          </w:tcPr>
          <w:p w14:paraId="1A4B542C" w14:textId="77777777" w:rsidR="004A11AF" w:rsidRPr="00E0784A" w:rsidRDefault="004A11AF" w:rsidP="00D972C8">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Oslovit pojišťovny s nabídkou spolupráce s poskytnutím náhradních vozidel pro jejich klienty v případě plnění havarijního pojištění</w:t>
            </w:r>
          </w:p>
        </w:tc>
      </w:tr>
      <w:tr w:rsidR="00E0784A" w:rsidRPr="00E0784A" w14:paraId="1B015302" w14:textId="77777777" w:rsidTr="00106CE7">
        <w:tc>
          <w:tcPr>
            <w:tcW w:w="1271" w:type="dxa"/>
            <w:vMerge/>
            <w:tcBorders>
              <w:left w:val="single" w:sz="4" w:space="0" w:color="auto"/>
              <w:bottom w:val="single" w:sz="4" w:space="0" w:color="auto"/>
              <w:right w:val="single" w:sz="4" w:space="0" w:color="auto"/>
            </w:tcBorders>
          </w:tcPr>
          <w:p w14:paraId="3D4EC953"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28E3BE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1.8.2020</w:t>
            </w:r>
          </w:p>
        </w:tc>
        <w:tc>
          <w:tcPr>
            <w:tcW w:w="1800" w:type="dxa"/>
            <w:tcBorders>
              <w:left w:val="single" w:sz="4" w:space="0" w:color="auto"/>
            </w:tcBorders>
          </w:tcPr>
          <w:p w14:paraId="759C38EC"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31.8.2020</w:t>
            </w:r>
          </w:p>
        </w:tc>
        <w:tc>
          <w:tcPr>
            <w:tcW w:w="4251" w:type="dxa"/>
          </w:tcPr>
          <w:p w14:paraId="05409E3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Ředitel</w:t>
            </w:r>
          </w:p>
        </w:tc>
      </w:tr>
      <w:tr w:rsidR="00E0784A" w:rsidRPr="00E0784A" w14:paraId="7ACA5811" w14:textId="77777777" w:rsidTr="00E677D0">
        <w:tc>
          <w:tcPr>
            <w:tcW w:w="1271" w:type="dxa"/>
            <w:tcBorders>
              <w:bottom w:val="single" w:sz="4" w:space="0" w:color="auto"/>
            </w:tcBorders>
            <w:shd w:val="clear" w:color="auto" w:fill="DEEAF6" w:themeFill="accent5" w:themeFillTint="33"/>
            <w:vAlign w:val="center"/>
          </w:tcPr>
          <w:p w14:paraId="1CDA36B7" w14:textId="77777777" w:rsidR="004A11AF" w:rsidRPr="00E0784A" w:rsidRDefault="004A11AF" w:rsidP="004A11AF">
            <w:pPr>
              <w:suppressAutoHyphens w:val="0"/>
              <w:autoSpaceDN/>
              <w:spacing w:after="60" w:line="240" w:lineRule="auto"/>
              <w:jc w:val="center"/>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CÍL03</w:t>
            </w:r>
          </w:p>
        </w:tc>
        <w:tc>
          <w:tcPr>
            <w:tcW w:w="7768" w:type="dxa"/>
            <w:gridSpan w:val="3"/>
            <w:shd w:val="clear" w:color="auto" w:fill="DEEAF6" w:themeFill="accent5" w:themeFillTint="33"/>
          </w:tcPr>
          <w:p w14:paraId="7A71CCCA"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Vybudovat autoservis a pneuservis</w:t>
            </w:r>
          </w:p>
        </w:tc>
      </w:tr>
      <w:tr w:rsidR="00E0784A" w:rsidRPr="00E0784A" w14:paraId="2C2769A7" w14:textId="77777777" w:rsidTr="00106CE7">
        <w:tc>
          <w:tcPr>
            <w:tcW w:w="1271" w:type="dxa"/>
            <w:vMerge w:val="restart"/>
            <w:tcBorders>
              <w:top w:val="single" w:sz="4" w:space="0" w:color="auto"/>
              <w:left w:val="single" w:sz="4" w:space="0" w:color="auto"/>
              <w:right w:val="single" w:sz="4" w:space="0" w:color="auto"/>
            </w:tcBorders>
            <w:vAlign w:val="center"/>
          </w:tcPr>
          <w:p w14:paraId="3FA17997"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ÚKOL03-01</w:t>
            </w:r>
          </w:p>
        </w:tc>
        <w:tc>
          <w:tcPr>
            <w:tcW w:w="7768" w:type="dxa"/>
            <w:gridSpan w:val="3"/>
            <w:tcBorders>
              <w:left w:val="single" w:sz="4" w:space="0" w:color="auto"/>
            </w:tcBorders>
          </w:tcPr>
          <w:p w14:paraId="30C2619C"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Získání financí pro start a krytí počátečního provozu, zajištění pronájmu nebo koupě vhodných prostor</w:t>
            </w:r>
          </w:p>
        </w:tc>
      </w:tr>
      <w:tr w:rsidR="00E0784A" w:rsidRPr="00E0784A" w14:paraId="65CD7397" w14:textId="77777777" w:rsidTr="00106CE7">
        <w:tc>
          <w:tcPr>
            <w:tcW w:w="1271" w:type="dxa"/>
            <w:vMerge/>
            <w:tcBorders>
              <w:left w:val="single" w:sz="4" w:space="0" w:color="auto"/>
              <w:bottom w:val="single" w:sz="4" w:space="0" w:color="auto"/>
              <w:right w:val="single" w:sz="4" w:space="0" w:color="auto"/>
            </w:tcBorders>
          </w:tcPr>
          <w:p w14:paraId="7F0CE62F"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2CE793F5"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1.7.2020</w:t>
            </w:r>
          </w:p>
        </w:tc>
        <w:tc>
          <w:tcPr>
            <w:tcW w:w="1800" w:type="dxa"/>
            <w:tcBorders>
              <w:left w:val="single" w:sz="4" w:space="0" w:color="auto"/>
            </w:tcBorders>
          </w:tcPr>
          <w:p w14:paraId="4B23F3A6"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31.7.2020</w:t>
            </w:r>
          </w:p>
        </w:tc>
        <w:tc>
          <w:tcPr>
            <w:tcW w:w="4251" w:type="dxa"/>
          </w:tcPr>
          <w:p w14:paraId="3D46F26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Ředitel </w:t>
            </w:r>
          </w:p>
        </w:tc>
      </w:tr>
      <w:tr w:rsidR="00E0784A" w:rsidRPr="00E0784A" w14:paraId="4E1C6536" w14:textId="77777777" w:rsidTr="00106CE7">
        <w:tc>
          <w:tcPr>
            <w:tcW w:w="1271" w:type="dxa"/>
            <w:vMerge w:val="restart"/>
            <w:tcBorders>
              <w:top w:val="single" w:sz="4" w:space="0" w:color="auto"/>
              <w:left w:val="single" w:sz="4" w:space="0" w:color="auto"/>
              <w:right w:val="single" w:sz="4" w:space="0" w:color="auto"/>
            </w:tcBorders>
            <w:vAlign w:val="center"/>
          </w:tcPr>
          <w:p w14:paraId="15D84778"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ÚKOL03-02</w:t>
            </w:r>
          </w:p>
        </w:tc>
        <w:tc>
          <w:tcPr>
            <w:tcW w:w="7768" w:type="dxa"/>
            <w:gridSpan w:val="3"/>
            <w:tcBorders>
              <w:left w:val="single" w:sz="4" w:space="0" w:color="auto"/>
            </w:tcBorders>
          </w:tcPr>
          <w:p w14:paraId="253A7161"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Personální obsazení autoservisu, získání klíčového pracovníka</w:t>
            </w:r>
          </w:p>
        </w:tc>
      </w:tr>
      <w:tr w:rsidR="00E0784A" w:rsidRPr="00E0784A" w14:paraId="4FAA8216" w14:textId="77777777" w:rsidTr="00106CE7">
        <w:tc>
          <w:tcPr>
            <w:tcW w:w="1271" w:type="dxa"/>
            <w:vMerge/>
            <w:tcBorders>
              <w:left w:val="single" w:sz="4" w:space="0" w:color="auto"/>
              <w:bottom w:val="single" w:sz="4" w:space="0" w:color="auto"/>
              <w:right w:val="single" w:sz="4" w:space="0" w:color="auto"/>
            </w:tcBorders>
          </w:tcPr>
          <w:p w14:paraId="3263B3B1"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35F1566F"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1.9.2020</w:t>
            </w:r>
          </w:p>
        </w:tc>
        <w:tc>
          <w:tcPr>
            <w:tcW w:w="1800" w:type="dxa"/>
            <w:tcBorders>
              <w:left w:val="single" w:sz="4" w:space="0" w:color="auto"/>
            </w:tcBorders>
          </w:tcPr>
          <w:p w14:paraId="068D9E98"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31.10.2020</w:t>
            </w:r>
          </w:p>
        </w:tc>
        <w:tc>
          <w:tcPr>
            <w:tcW w:w="4251" w:type="dxa"/>
          </w:tcPr>
          <w:p w14:paraId="0209DE87"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Ředitel</w:t>
            </w:r>
          </w:p>
        </w:tc>
      </w:tr>
      <w:tr w:rsidR="00E0784A" w:rsidRPr="00E0784A" w14:paraId="2646709E" w14:textId="77777777" w:rsidTr="00106CE7">
        <w:tc>
          <w:tcPr>
            <w:tcW w:w="1271" w:type="dxa"/>
            <w:vMerge w:val="restart"/>
            <w:tcBorders>
              <w:top w:val="single" w:sz="4" w:space="0" w:color="auto"/>
              <w:left w:val="single" w:sz="4" w:space="0" w:color="auto"/>
              <w:right w:val="single" w:sz="4" w:space="0" w:color="auto"/>
            </w:tcBorders>
            <w:vAlign w:val="center"/>
          </w:tcPr>
          <w:p w14:paraId="5B4D63CE"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ÚKOL03-03</w:t>
            </w:r>
          </w:p>
        </w:tc>
        <w:tc>
          <w:tcPr>
            <w:tcW w:w="7768" w:type="dxa"/>
            <w:gridSpan w:val="3"/>
            <w:tcBorders>
              <w:left w:val="single" w:sz="4" w:space="0" w:color="auto"/>
            </w:tcBorders>
          </w:tcPr>
          <w:p w14:paraId="42FAB03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Pořízení vybavení autoservisu, pneuservisu, nářadí, stroje, software, vybavení kanceláře</w:t>
            </w:r>
          </w:p>
        </w:tc>
      </w:tr>
      <w:tr w:rsidR="00E0784A" w:rsidRPr="00E0784A" w14:paraId="51C64AFB" w14:textId="77777777" w:rsidTr="00106CE7">
        <w:tc>
          <w:tcPr>
            <w:tcW w:w="1271" w:type="dxa"/>
            <w:vMerge/>
            <w:tcBorders>
              <w:left w:val="single" w:sz="4" w:space="0" w:color="auto"/>
              <w:bottom w:val="single" w:sz="4" w:space="0" w:color="auto"/>
              <w:right w:val="single" w:sz="4" w:space="0" w:color="auto"/>
            </w:tcBorders>
          </w:tcPr>
          <w:p w14:paraId="775B19F0"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7CFF0365"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1.10.2020</w:t>
            </w:r>
          </w:p>
        </w:tc>
        <w:tc>
          <w:tcPr>
            <w:tcW w:w="1800" w:type="dxa"/>
            <w:tcBorders>
              <w:left w:val="single" w:sz="4" w:space="0" w:color="auto"/>
            </w:tcBorders>
          </w:tcPr>
          <w:p w14:paraId="5E323998"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47D85875"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Ředitel +</w:t>
            </w:r>
            <w:r w:rsidRPr="00E0784A">
              <w:rPr>
                <w:color w:val="000000" w:themeColor="text1"/>
              </w:rPr>
              <w:t xml:space="preserve"> </w:t>
            </w:r>
            <w:r w:rsidRPr="00E0784A">
              <w:rPr>
                <w:rFonts w:eastAsia="Times New Roman"/>
                <w:color w:val="000000" w:themeColor="text1"/>
                <w:sz w:val="20"/>
                <w:szCs w:val="20"/>
                <w:lang w:eastAsia="cs-CZ"/>
              </w:rPr>
              <w:t>Vedoucí autoservisu</w:t>
            </w:r>
          </w:p>
        </w:tc>
      </w:tr>
      <w:tr w:rsidR="00E0784A" w:rsidRPr="00E0784A" w14:paraId="580D85C0" w14:textId="77777777" w:rsidTr="00106CE7">
        <w:tc>
          <w:tcPr>
            <w:tcW w:w="1271" w:type="dxa"/>
            <w:vMerge w:val="restart"/>
            <w:tcBorders>
              <w:top w:val="single" w:sz="4" w:space="0" w:color="auto"/>
              <w:left w:val="single" w:sz="4" w:space="0" w:color="auto"/>
              <w:right w:val="single" w:sz="4" w:space="0" w:color="auto"/>
            </w:tcBorders>
            <w:vAlign w:val="center"/>
          </w:tcPr>
          <w:p w14:paraId="3F376E27"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ÚKOL03-04</w:t>
            </w:r>
          </w:p>
        </w:tc>
        <w:tc>
          <w:tcPr>
            <w:tcW w:w="7768" w:type="dxa"/>
            <w:gridSpan w:val="3"/>
            <w:tcBorders>
              <w:left w:val="single" w:sz="4" w:space="0" w:color="auto"/>
            </w:tcBorders>
          </w:tcPr>
          <w:p w14:paraId="4C89A86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Zajištění rámcové smlouvy strategických dodavatelů náhradních dílů</w:t>
            </w:r>
          </w:p>
        </w:tc>
      </w:tr>
      <w:tr w:rsidR="00E0784A" w:rsidRPr="00E0784A" w14:paraId="4637E837" w14:textId="77777777" w:rsidTr="00106CE7">
        <w:tc>
          <w:tcPr>
            <w:tcW w:w="1271" w:type="dxa"/>
            <w:vMerge/>
            <w:tcBorders>
              <w:left w:val="single" w:sz="4" w:space="0" w:color="auto"/>
              <w:bottom w:val="single" w:sz="4" w:space="0" w:color="auto"/>
              <w:right w:val="single" w:sz="4" w:space="0" w:color="auto"/>
            </w:tcBorders>
          </w:tcPr>
          <w:p w14:paraId="19D101E6"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0242A4A8"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1.9.2020</w:t>
            </w:r>
          </w:p>
        </w:tc>
        <w:tc>
          <w:tcPr>
            <w:tcW w:w="1800" w:type="dxa"/>
            <w:tcBorders>
              <w:left w:val="single" w:sz="4" w:space="0" w:color="auto"/>
            </w:tcBorders>
          </w:tcPr>
          <w:p w14:paraId="51B37B2D"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31.10.2020</w:t>
            </w:r>
          </w:p>
        </w:tc>
        <w:tc>
          <w:tcPr>
            <w:tcW w:w="4251" w:type="dxa"/>
          </w:tcPr>
          <w:p w14:paraId="6D89456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Ředitel</w:t>
            </w:r>
          </w:p>
        </w:tc>
      </w:tr>
      <w:tr w:rsidR="00E0784A" w:rsidRPr="00E0784A" w14:paraId="0AC2242C" w14:textId="77777777" w:rsidTr="00106CE7">
        <w:tc>
          <w:tcPr>
            <w:tcW w:w="1271" w:type="dxa"/>
            <w:vMerge w:val="restart"/>
            <w:tcBorders>
              <w:top w:val="single" w:sz="4" w:space="0" w:color="auto"/>
              <w:left w:val="single" w:sz="4" w:space="0" w:color="auto"/>
              <w:right w:val="single" w:sz="4" w:space="0" w:color="auto"/>
            </w:tcBorders>
            <w:vAlign w:val="center"/>
          </w:tcPr>
          <w:p w14:paraId="69D46C8E"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ÚKOL03-05</w:t>
            </w:r>
          </w:p>
        </w:tc>
        <w:tc>
          <w:tcPr>
            <w:tcW w:w="7768" w:type="dxa"/>
            <w:gridSpan w:val="3"/>
            <w:tcBorders>
              <w:left w:val="single" w:sz="4" w:space="0" w:color="auto"/>
            </w:tcBorders>
          </w:tcPr>
          <w:p w14:paraId="155576FA"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Nákup vozidla se speciální nástavbou pro převoz vozidel</w:t>
            </w:r>
          </w:p>
        </w:tc>
      </w:tr>
      <w:tr w:rsidR="00E0784A" w:rsidRPr="00E0784A" w14:paraId="7556AC8F" w14:textId="77777777" w:rsidTr="00106CE7">
        <w:tc>
          <w:tcPr>
            <w:tcW w:w="1271" w:type="dxa"/>
            <w:vMerge/>
            <w:tcBorders>
              <w:left w:val="single" w:sz="4" w:space="0" w:color="auto"/>
              <w:bottom w:val="single" w:sz="4" w:space="0" w:color="auto"/>
              <w:right w:val="single" w:sz="4" w:space="0" w:color="auto"/>
            </w:tcBorders>
          </w:tcPr>
          <w:p w14:paraId="54F26D2C"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73530BDF"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1.10.2020</w:t>
            </w:r>
          </w:p>
        </w:tc>
        <w:tc>
          <w:tcPr>
            <w:tcW w:w="1800" w:type="dxa"/>
            <w:tcBorders>
              <w:left w:val="single" w:sz="4" w:space="0" w:color="auto"/>
            </w:tcBorders>
          </w:tcPr>
          <w:p w14:paraId="53FB508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6B4C9E0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autobazaru</w:t>
            </w:r>
          </w:p>
        </w:tc>
      </w:tr>
      <w:tr w:rsidR="00E0784A" w:rsidRPr="00E0784A" w14:paraId="430BBCAA" w14:textId="77777777" w:rsidTr="00106CE7">
        <w:tc>
          <w:tcPr>
            <w:tcW w:w="1271" w:type="dxa"/>
            <w:vMerge w:val="restart"/>
            <w:tcBorders>
              <w:top w:val="single" w:sz="4" w:space="0" w:color="auto"/>
              <w:left w:val="single" w:sz="4" w:space="0" w:color="auto"/>
              <w:right w:val="single" w:sz="4" w:space="0" w:color="auto"/>
            </w:tcBorders>
            <w:vAlign w:val="center"/>
          </w:tcPr>
          <w:p w14:paraId="1926D147"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ÚKOL03-06</w:t>
            </w:r>
          </w:p>
        </w:tc>
        <w:tc>
          <w:tcPr>
            <w:tcW w:w="7768" w:type="dxa"/>
            <w:gridSpan w:val="3"/>
            <w:tcBorders>
              <w:left w:val="single" w:sz="4" w:space="0" w:color="auto"/>
            </w:tcBorders>
          </w:tcPr>
          <w:p w14:paraId="013756DB"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Tvorba systému pro efektivní a rychlé řešení objednávek a servisních úkonů</w:t>
            </w:r>
          </w:p>
        </w:tc>
      </w:tr>
      <w:tr w:rsidR="00E0784A" w:rsidRPr="00E0784A" w14:paraId="5A3FD863" w14:textId="77777777" w:rsidTr="00106CE7">
        <w:tc>
          <w:tcPr>
            <w:tcW w:w="1271" w:type="dxa"/>
            <w:vMerge/>
            <w:tcBorders>
              <w:left w:val="single" w:sz="4" w:space="0" w:color="auto"/>
              <w:bottom w:val="single" w:sz="4" w:space="0" w:color="auto"/>
              <w:right w:val="single" w:sz="4" w:space="0" w:color="auto"/>
            </w:tcBorders>
          </w:tcPr>
          <w:p w14:paraId="3451ACF0"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3C6436B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1.10.2020</w:t>
            </w:r>
          </w:p>
        </w:tc>
        <w:tc>
          <w:tcPr>
            <w:tcW w:w="1800" w:type="dxa"/>
            <w:tcBorders>
              <w:left w:val="single" w:sz="4" w:space="0" w:color="auto"/>
            </w:tcBorders>
          </w:tcPr>
          <w:p w14:paraId="6B933DC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0AB4EEF5"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Vedoucí autoservisu</w:t>
            </w:r>
          </w:p>
        </w:tc>
      </w:tr>
      <w:tr w:rsidR="00E0784A" w:rsidRPr="00E0784A" w14:paraId="65FBE01A" w14:textId="77777777" w:rsidTr="00E677D0">
        <w:tc>
          <w:tcPr>
            <w:tcW w:w="1271" w:type="dxa"/>
            <w:tcBorders>
              <w:bottom w:val="single" w:sz="4" w:space="0" w:color="auto"/>
            </w:tcBorders>
            <w:shd w:val="clear" w:color="auto" w:fill="DEEAF6" w:themeFill="accent5" w:themeFillTint="33"/>
            <w:vAlign w:val="center"/>
          </w:tcPr>
          <w:p w14:paraId="5E5D2E52" w14:textId="77777777" w:rsidR="004A11AF" w:rsidRPr="00E0784A" w:rsidRDefault="004A11AF" w:rsidP="004A11AF">
            <w:pPr>
              <w:suppressAutoHyphens w:val="0"/>
              <w:autoSpaceDN/>
              <w:spacing w:after="60" w:line="240" w:lineRule="auto"/>
              <w:jc w:val="center"/>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CÍL04</w:t>
            </w:r>
          </w:p>
        </w:tc>
        <w:tc>
          <w:tcPr>
            <w:tcW w:w="7768" w:type="dxa"/>
            <w:gridSpan w:val="3"/>
            <w:shd w:val="clear" w:color="auto" w:fill="DEEAF6" w:themeFill="accent5" w:themeFillTint="33"/>
          </w:tcPr>
          <w:p w14:paraId="37C6F042"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Vytvořit samostatné marketingové oddělení</w:t>
            </w:r>
          </w:p>
        </w:tc>
      </w:tr>
      <w:tr w:rsidR="00E0784A" w:rsidRPr="00E0784A" w14:paraId="1999D394" w14:textId="77777777" w:rsidTr="00106CE7">
        <w:tc>
          <w:tcPr>
            <w:tcW w:w="1271" w:type="dxa"/>
            <w:vMerge w:val="restart"/>
            <w:tcBorders>
              <w:top w:val="single" w:sz="4" w:space="0" w:color="auto"/>
              <w:left w:val="single" w:sz="4" w:space="0" w:color="auto"/>
              <w:right w:val="single" w:sz="4" w:space="0" w:color="auto"/>
            </w:tcBorders>
            <w:vAlign w:val="center"/>
          </w:tcPr>
          <w:p w14:paraId="0AD13445"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ÚKOL04-01</w:t>
            </w:r>
          </w:p>
        </w:tc>
        <w:tc>
          <w:tcPr>
            <w:tcW w:w="7768" w:type="dxa"/>
            <w:gridSpan w:val="3"/>
            <w:tcBorders>
              <w:left w:val="single" w:sz="4" w:space="0" w:color="auto"/>
            </w:tcBorders>
          </w:tcPr>
          <w:p w14:paraId="16CEE0FC"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Najmout schopného marketéra</w:t>
            </w:r>
          </w:p>
        </w:tc>
      </w:tr>
      <w:tr w:rsidR="00E0784A" w:rsidRPr="00E0784A" w14:paraId="346467F0" w14:textId="77777777" w:rsidTr="00106CE7">
        <w:tc>
          <w:tcPr>
            <w:tcW w:w="1271" w:type="dxa"/>
            <w:vMerge/>
            <w:tcBorders>
              <w:left w:val="single" w:sz="4" w:space="0" w:color="auto"/>
              <w:bottom w:val="single" w:sz="4" w:space="0" w:color="auto"/>
              <w:right w:val="single" w:sz="4" w:space="0" w:color="auto"/>
            </w:tcBorders>
          </w:tcPr>
          <w:p w14:paraId="3D5698CD"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3E30C79D"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1.7.2020</w:t>
            </w:r>
          </w:p>
        </w:tc>
        <w:tc>
          <w:tcPr>
            <w:tcW w:w="1800" w:type="dxa"/>
            <w:tcBorders>
              <w:left w:val="single" w:sz="4" w:space="0" w:color="auto"/>
            </w:tcBorders>
          </w:tcPr>
          <w:p w14:paraId="7066B56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31.8.2020</w:t>
            </w:r>
          </w:p>
        </w:tc>
        <w:tc>
          <w:tcPr>
            <w:tcW w:w="4251" w:type="dxa"/>
          </w:tcPr>
          <w:p w14:paraId="2F4991A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Ředitel</w:t>
            </w:r>
          </w:p>
        </w:tc>
      </w:tr>
      <w:tr w:rsidR="00E0784A" w:rsidRPr="00E0784A" w14:paraId="72E914B3" w14:textId="77777777" w:rsidTr="00106CE7">
        <w:tc>
          <w:tcPr>
            <w:tcW w:w="1271" w:type="dxa"/>
            <w:vMerge w:val="restart"/>
            <w:tcBorders>
              <w:top w:val="single" w:sz="4" w:space="0" w:color="auto"/>
              <w:left w:val="single" w:sz="4" w:space="0" w:color="auto"/>
              <w:right w:val="single" w:sz="4" w:space="0" w:color="auto"/>
            </w:tcBorders>
            <w:vAlign w:val="center"/>
          </w:tcPr>
          <w:p w14:paraId="0AF4409A"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ÚKOL04-02</w:t>
            </w:r>
          </w:p>
        </w:tc>
        <w:tc>
          <w:tcPr>
            <w:tcW w:w="7768" w:type="dxa"/>
            <w:gridSpan w:val="3"/>
            <w:tcBorders>
              <w:left w:val="single" w:sz="4" w:space="0" w:color="auto"/>
            </w:tcBorders>
          </w:tcPr>
          <w:p w14:paraId="575F0253"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Proniknutí na nový trh, vytvoření registrace na vyhledávači S-klik, navýšení dostupnosti pro potenciální zákazníky</w:t>
            </w:r>
          </w:p>
        </w:tc>
      </w:tr>
      <w:tr w:rsidR="00E0784A" w:rsidRPr="00E0784A" w14:paraId="154E3163" w14:textId="77777777" w:rsidTr="00106CE7">
        <w:tc>
          <w:tcPr>
            <w:tcW w:w="1271" w:type="dxa"/>
            <w:vMerge/>
            <w:tcBorders>
              <w:left w:val="single" w:sz="4" w:space="0" w:color="auto"/>
              <w:bottom w:val="single" w:sz="4" w:space="0" w:color="auto"/>
              <w:right w:val="single" w:sz="4" w:space="0" w:color="auto"/>
            </w:tcBorders>
          </w:tcPr>
          <w:p w14:paraId="72CBFC1A"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693730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1.8.2020</w:t>
            </w:r>
          </w:p>
        </w:tc>
        <w:tc>
          <w:tcPr>
            <w:tcW w:w="1800" w:type="dxa"/>
            <w:tcBorders>
              <w:left w:val="single" w:sz="4" w:space="0" w:color="auto"/>
            </w:tcBorders>
          </w:tcPr>
          <w:p w14:paraId="31AF7CBA"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31.9.2020</w:t>
            </w:r>
          </w:p>
        </w:tc>
        <w:tc>
          <w:tcPr>
            <w:tcW w:w="4251" w:type="dxa"/>
          </w:tcPr>
          <w:p w14:paraId="3450A81D"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Marketingový pracovník</w:t>
            </w:r>
          </w:p>
        </w:tc>
      </w:tr>
      <w:tr w:rsidR="00E0784A" w:rsidRPr="00E0784A" w14:paraId="6FA9C737" w14:textId="77777777" w:rsidTr="00106CE7">
        <w:tc>
          <w:tcPr>
            <w:tcW w:w="1271" w:type="dxa"/>
            <w:vMerge w:val="restart"/>
            <w:tcBorders>
              <w:top w:val="single" w:sz="4" w:space="0" w:color="auto"/>
              <w:left w:val="single" w:sz="4" w:space="0" w:color="auto"/>
              <w:right w:val="single" w:sz="4" w:space="0" w:color="auto"/>
            </w:tcBorders>
            <w:vAlign w:val="center"/>
          </w:tcPr>
          <w:p w14:paraId="73C95610"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ÚKOL04-03</w:t>
            </w:r>
          </w:p>
        </w:tc>
        <w:tc>
          <w:tcPr>
            <w:tcW w:w="7768" w:type="dxa"/>
            <w:gridSpan w:val="3"/>
            <w:tcBorders>
              <w:left w:val="single" w:sz="4" w:space="0" w:color="auto"/>
            </w:tcBorders>
          </w:tcPr>
          <w:p w14:paraId="0DF79F5F"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Zdokonalit reklamní kampaně stávajícího propagačního kanálu na Google Ads, tvorba inovativního způsobu představení vozidel v nabídce autobazaru.</w:t>
            </w:r>
          </w:p>
        </w:tc>
      </w:tr>
      <w:tr w:rsidR="00E0784A" w:rsidRPr="00E0784A" w14:paraId="1DB9060B" w14:textId="77777777" w:rsidTr="00106CE7">
        <w:tc>
          <w:tcPr>
            <w:tcW w:w="1271" w:type="dxa"/>
            <w:vMerge/>
            <w:tcBorders>
              <w:left w:val="single" w:sz="4" w:space="0" w:color="auto"/>
              <w:bottom w:val="single" w:sz="4" w:space="0" w:color="auto"/>
              <w:right w:val="single" w:sz="4" w:space="0" w:color="auto"/>
            </w:tcBorders>
          </w:tcPr>
          <w:p w14:paraId="5F4C82AA"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153D8D00"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1.8.2020</w:t>
            </w:r>
          </w:p>
        </w:tc>
        <w:tc>
          <w:tcPr>
            <w:tcW w:w="1800" w:type="dxa"/>
            <w:tcBorders>
              <w:left w:val="single" w:sz="4" w:space="0" w:color="auto"/>
            </w:tcBorders>
          </w:tcPr>
          <w:p w14:paraId="7556F949"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31.9.2020</w:t>
            </w:r>
          </w:p>
        </w:tc>
        <w:tc>
          <w:tcPr>
            <w:tcW w:w="4251" w:type="dxa"/>
          </w:tcPr>
          <w:p w14:paraId="24A65FE1"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Marketingový pracovník</w:t>
            </w:r>
          </w:p>
        </w:tc>
      </w:tr>
      <w:tr w:rsidR="00E0784A" w:rsidRPr="00E0784A" w14:paraId="69057B27" w14:textId="77777777" w:rsidTr="00106CE7">
        <w:tc>
          <w:tcPr>
            <w:tcW w:w="1271" w:type="dxa"/>
            <w:vMerge w:val="restart"/>
            <w:tcBorders>
              <w:top w:val="single" w:sz="4" w:space="0" w:color="auto"/>
              <w:left w:val="single" w:sz="4" w:space="0" w:color="auto"/>
              <w:right w:val="single" w:sz="4" w:space="0" w:color="auto"/>
            </w:tcBorders>
            <w:vAlign w:val="center"/>
          </w:tcPr>
          <w:p w14:paraId="5E299C86" w14:textId="77777777" w:rsidR="004A11AF" w:rsidRPr="00E0784A" w:rsidRDefault="004A11AF" w:rsidP="004A11AF">
            <w:pPr>
              <w:suppressAutoHyphens w:val="0"/>
              <w:autoSpaceDN/>
              <w:spacing w:after="60" w:line="240" w:lineRule="auto"/>
              <w:jc w:val="right"/>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ÚKOL04-04</w:t>
            </w:r>
          </w:p>
        </w:tc>
        <w:tc>
          <w:tcPr>
            <w:tcW w:w="7768" w:type="dxa"/>
            <w:gridSpan w:val="3"/>
            <w:tcBorders>
              <w:left w:val="single" w:sz="4" w:space="0" w:color="auto"/>
            </w:tcBorders>
          </w:tcPr>
          <w:p w14:paraId="7D66BA49"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Vytváření povědomí zákazníků o nabízených službách, tvorba webu</w:t>
            </w:r>
            <w:r w:rsidRPr="00E0784A">
              <w:rPr>
                <w:color w:val="000000" w:themeColor="text1"/>
              </w:rPr>
              <w:t xml:space="preserve"> </w:t>
            </w:r>
            <w:r w:rsidRPr="00E0784A">
              <w:rPr>
                <w:rFonts w:eastAsia="Times New Roman"/>
                <w:color w:val="000000" w:themeColor="text1"/>
                <w:sz w:val="20"/>
                <w:szCs w:val="20"/>
                <w:lang w:eastAsia="cs-CZ"/>
              </w:rPr>
              <w:t>webových stránek autoservisu, příprava reklamní kampaně,</w:t>
            </w:r>
            <w:r w:rsidRPr="00E0784A">
              <w:rPr>
                <w:color w:val="000000" w:themeColor="text1"/>
              </w:rPr>
              <w:t xml:space="preserve"> </w:t>
            </w:r>
            <w:r w:rsidRPr="00E0784A">
              <w:rPr>
                <w:rFonts w:eastAsia="Times New Roman"/>
                <w:color w:val="000000" w:themeColor="text1"/>
                <w:sz w:val="20"/>
                <w:szCs w:val="20"/>
                <w:lang w:eastAsia="cs-CZ"/>
              </w:rPr>
              <w:t>reklamních poutačů autoservisu</w:t>
            </w:r>
          </w:p>
        </w:tc>
      </w:tr>
      <w:tr w:rsidR="00E0784A" w:rsidRPr="00E0784A" w14:paraId="731FFF54" w14:textId="77777777" w:rsidTr="00106CE7">
        <w:tc>
          <w:tcPr>
            <w:tcW w:w="1271" w:type="dxa"/>
            <w:vMerge/>
            <w:tcBorders>
              <w:left w:val="single" w:sz="4" w:space="0" w:color="auto"/>
              <w:bottom w:val="single" w:sz="4" w:space="0" w:color="auto"/>
              <w:right w:val="single" w:sz="4" w:space="0" w:color="auto"/>
            </w:tcBorders>
          </w:tcPr>
          <w:p w14:paraId="12527218" w14:textId="77777777" w:rsidR="004A11AF" w:rsidRPr="00E0784A" w:rsidRDefault="004A11AF" w:rsidP="004A11AF">
            <w:pPr>
              <w:suppressAutoHyphens w:val="0"/>
              <w:autoSpaceDN/>
              <w:spacing w:after="60" w:line="240" w:lineRule="auto"/>
              <w:jc w:val="both"/>
              <w:textAlignment w:val="auto"/>
              <w:rPr>
                <w:rFonts w:eastAsia="Times New Roman"/>
                <w:color w:val="000000" w:themeColor="text1"/>
                <w:sz w:val="20"/>
                <w:szCs w:val="20"/>
                <w:lang w:eastAsia="cs-CZ"/>
              </w:rPr>
            </w:pPr>
          </w:p>
        </w:tc>
        <w:tc>
          <w:tcPr>
            <w:tcW w:w="1717" w:type="dxa"/>
            <w:tcBorders>
              <w:left w:val="single" w:sz="4" w:space="0" w:color="auto"/>
              <w:right w:val="single" w:sz="4" w:space="0" w:color="auto"/>
            </w:tcBorders>
          </w:tcPr>
          <w:p w14:paraId="7FEFBDE9"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 1.9.2020</w:t>
            </w:r>
          </w:p>
        </w:tc>
        <w:tc>
          <w:tcPr>
            <w:tcW w:w="1800" w:type="dxa"/>
            <w:tcBorders>
              <w:left w:val="single" w:sz="4" w:space="0" w:color="auto"/>
            </w:tcBorders>
          </w:tcPr>
          <w:p w14:paraId="2B558084" w14:textId="77777777" w:rsidR="004A11AF" w:rsidRPr="00E0784A" w:rsidRDefault="004A11AF" w:rsidP="004A11A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Do 31.12.2020</w:t>
            </w:r>
          </w:p>
        </w:tc>
        <w:tc>
          <w:tcPr>
            <w:tcW w:w="4251" w:type="dxa"/>
          </w:tcPr>
          <w:p w14:paraId="0A301EF3" w14:textId="77777777" w:rsidR="004A11AF" w:rsidRPr="00E0784A" w:rsidRDefault="004A11AF" w:rsidP="00015035">
            <w:pPr>
              <w:keepNext/>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Marketingový pracovník</w:t>
            </w:r>
          </w:p>
        </w:tc>
      </w:tr>
    </w:tbl>
    <w:p w14:paraId="2D933C6B" w14:textId="595B0BC3" w:rsidR="00015035" w:rsidRDefault="00015035" w:rsidP="00015035">
      <w:pPr>
        <w:pStyle w:val="Titulek"/>
        <w:jc w:val="center"/>
      </w:pPr>
      <w:bookmarkStart w:id="253" w:name="_Toc46134907"/>
      <w:r w:rsidRPr="00015035">
        <w:rPr>
          <w:b/>
          <w:color w:val="auto"/>
        </w:rPr>
        <w:t xml:space="preserve">Tabulka </w:t>
      </w:r>
      <w:r w:rsidR="006F097E">
        <w:rPr>
          <w:b/>
          <w:color w:val="auto"/>
        </w:rPr>
        <w:fldChar w:fldCharType="begin"/>
      </w:r>
      <w:r w:rsidR="006F097E">
        <w:rPr>
          <w:b/>
          <w:color w:val="auto"/>
        </w:rPr>
        <w:instrText xml:space="preserve"> SEQ Tabulka \* ARABIC </w:instrText>
      </w:r>
      <w:r w:rsidR="006F097E">
        <w:rPr>
          <w:b/>
          <w:color w:val="auto"/>
        </w:rPr>
        <w:fldChar w:fldCharType="separate"/>
      </w:r>
      <w:r w:rsidR="00510AB1">
        <w:rPr>
          <w:b/>
          <w:noProof/>
          <w:color w:val="auto"/>
        </w:rPr>
        <w:t>7</w:t>
      </w:r>
      <w:r w:rsidR="006F097E">
        <w:rPr>
          <w:b/>
          <w:color w:val="auto"/>
        </w:rPr>
        <w:fldChar w:fldCharType="end"/>
      </w:r>
      <w:r w:rsidRPr="00015035">
        <w:rPr>
          <w:b/>
          <w:color w:val="auto"/>
        </w:rPr>
        <w:t xml:space="preserve"> </w:t>
      </w:r>
      <w:r w:rsidRPr="00E0784A">
        <w:rPr>
          <w:color w:val="000000" w:themeColor="text1"/>
        </w:rPr>
        <w:t>Stanovení strategických cílů a jednotlivých úkolů k jejich dosažení</w:t>
      </w:r>
      <w:bookmarkEnd w:id="253"/>
    </w:p>
    <w:p w14:paraId="048194F0" w14:textId="77777777" w:rsidR="000E333D" w:rsidRPr="00E0784A" w:rsidRDefault="00314ABC" w:rsidP="001A079A">
      <w:pPr>
        <w:keepNext/>
        <w:keepLines/>
        <w:numPr>
          <w:ilvl w:val="1"/>
          <w:numId w:val="4"/>
        </w:numPr>
        <w:spacing w:before="40" w:after="0" w:line="360" w:lineRule="auto"/>
        <w:jc w:val="both"/>
        <w:outlineLvl w:val="1"/>
        <w:rPr>
          <w:rFonts w:eastAsiaTheme="majorEastAsia"/>
          <w:b/>
          <w:color w:val="000000" w:themeColor="text1"/>
          <w:szCs w:val="24"/>
        </w:rPr>
      </w:pPr>
      <w:bookmarkStart w:id="254" w:name="_Toc46135446"/>
      <w:r w:rsidRPr="00E0784A">
        <w:rPr>
          <w:rFonts w:eastAsiaTheme="majorEastAsia"/>
          <w:b/>
          <w:color w:val="000000" w:themeColor="text1"/>
          <w:szCs w:val="24"/>
        </w:rPr>
        <w:t>Tvorba variant strategického plánu</w:t>
      </w:r>
      <w:bookmarkEnd w:id="254"/>
    </w:p>
    <w:p w14:paraId="7A3B7A46" w14:textId="77777777" w:rsidR="00BC7582" w:rsidRPr="00BE359F" w:rsidRDefault="00BC7582" w:rsidP="00BE359F">
      <w:pPr>
        <w:spacing w:after="0" w:line="360" w:lineRule="auto"/>
        <w:ind w:firstLine="454"/>
        <w:jc w:val="both"/>
        <w:rPr>
          <w:color w:val="222222"/>
          <w:szCs w:val="24"/>
        </w:rPr>
      </w:pPr>
      <w:r w:rsidRPr="00BE359F">
        <w:rPr>
          <w:color w:val="222222"/>
          <w:szCs w:val="24"/>
        </w:rPr>
        <w:t xml:space="preserve">Důvod pro tvorbu více variant je ten, že nevíme, jaký bude v průběhu strategického období budoucí vývoj světové i domácí ekonomiky. </w:t>
      </w:r>
      <w:r w:rsidR="003F6A43" w:rsidRPr="00BE359F">
        <w:rPr>
          <w:color w:val="222222"/>
          <w:szCs w:val="24"/>
        </w:rPr>
        <w:t xml:space="preserve">Globální ekonomický průběh neustále sledujeme. </w:t>
      </w:r>
      <w:r w:rsidRPr="00BE359F">
        <w:rPr>
          <w:color w:val="222222"/>
          <w:szCs w:val="24"/>
        </w:rPr>
        <w:t>Podnik tyto varianty směřuje tak, aby v případě potřeby mohl plynule přejít na jinou</w:t>
      </w:r>
      <w:r w:rsidR="006D3B3B">
        <w:rPr>
          <w:color w:val="222222"/>
          <w:szCs w:val="24"/>
        </w:rPr>
        <w:t>,</w:t>
      </w:r>
      <w:r w:rsidRPr="00BE359F">
        <w:rPr>
          <w:color w:val="222222"/>
          <w:szCs w:val="24"/>
        </w:rPr>
        <w:t xml:space="preserve"> a </w:t>
      </w:r>
      <w:r w:rsidR="006D3B3B">
        <w:rPr>
          <w:color w:val="222222"/>
          <w:szCs w:val="24"/>
        </w:rPr>
        <w:t xml:space="preserve">tak </w:t>
      </w:r>
      <w:r w:rsidRPr="00BE359F">
        <w:rPr>
          <w:color w:val="222222"/>
          <w:szCs w:val="24"/>
        </w:rPr>
        <w:t xml:space="preserve">nebyl přitom ohrožen chod firmy. </w:t>
      </w:r>
      <w:r w:rsidR="00FE73B3" w:rsidRPr="00BE359F">
        <w:rPr>
          <w:color w:val="222222"/>
          <w:szCs w:val="24"/>
        </w:rPr>
        <w:t>Tato kompatibilita umožňuje pružnost celé strategie.</w:t>
      </w:r>
      <w:r w:rsidR="003F6A43" w:rsidRPr="00BE359F">
        <w:rPr>
          <w:color w:val="222222"/>
          <w:szCs w:val="24"/>
        </w:rPr>
        <w:t xml:space="preserve"> </w:t>
      </w:r>
    </w:p>
    <w:p w14:paraId="56CECD62" w14:textId="77777777" w:rsidR="00067103" w:rsidRPr="00BE359F" w:rsidRDefault="0028256C" w:rsidP="00BE359F">
      <w:pPr>
        <w:spacing w:after="0" w:line="360" w:lineRule="auto"/>
        <w:ind w:firstLine="454"/>
        <w:jc w:val="both"/>
        <w:rPr>
          <w:color w:val="222222"/>
          <w:szCs w:val="24"/>
        </w:rPr>
      </w:pPr>
      <w:r w:rsidRPr="00BE359F">
        <w:rPr>
          <w:color w:val="222222"/>
          <w:szCs w:val="24"/>
        </w:rPr>
        <w:lastRenderedPageBreak/>
        <w:t>Vytvořením optimistic</w:t>
      </w:r>
      <w:r w:rsidR="00FE73B3" w:rsidRPr="00BE359F">
        <w:rPr>
          <w:color w:val="222222"/>
          <w:szCs w:val="24"/>
        </w:rPr>
        <w:t>ko-realistické</w:t>
      </w:r>
      <w:r w:rsidRPr="00BE359F">
        <w:rPr>
          <w:color w:val="222222"/>
          <w:szCs w:val="24"/>
        </w:rPr>
        <w:t xml:space="preserve"> varianty se snažíme </w:t>
      </w:r>
      <w:r w:rsidR="00FE73B3" w:rsidRPr="00BE359F">
        <w:rPr>
          <w:color w:val="222222"/>
          <w:szCs w:val="24"/>
        </w:rPr>
        <w:t>dosahovat stanovených strategických cílů</w:t>
      </w:r>
      <w:r w:rsidR="003C68AB" w:rsidRPr="00BE359F">
        <w:rPr>
          <w:color w:val="222222"/>
          <w:szCs w:val="24"/>
        </w:rPr>
        <w:t xml:space="preserve"> </w:t>
      </w:r>
      <w:r w:rsidR="00B14816" w:rsidRPr="00BE359F">
        <w:rPr>
          <w:color w:val="222222"/>
          <w:szCs w:val="24"/>
        </w:rPr>
        <w:t>(</w:t>
      </w:r>
      <w:hyperlink w:anchor="_Strategické_operace" w:history="1">
        <w:r w:rsidR="00B14816" w:rsidRPr="00BE359F">
          <w:rPr>
            <w:color w:val="222222"/>
            <w:szCs w:val="24"/>
          </w:rPr>
          <w:t>viz. bod: 2</w:t>
        </w:r>
        <w:r w:rsidR="001B3C68" w:rsidRPr="00BE359F">
          <w:rPr>
            <w:color w:val="222222"/>
            <w:szCs w:val="24"/>
          </w:rPr>
          <w:t>8</w:t>
        </w:r>
        <w:r w:rsidR="00B14816" w:rsidRPr="00BE359F">
          <w:rPr>
            <w:color w:val="222222"/>
            <w:szCs w:val="24"/>
          </w:rPr>
          <w:t>.4/</w:t>
        </w:r>
        <w:r w:rsidR="003C68AB" w:rsidRPr="00BE359F">
          <w:rPr>
            <w:color w:val="222222"/>
            <w:szCs w:val="24"/>
          </w:rPr>
          <w:t>CÍL 01-03</w:t>
        </w:r>
      </w:hyperlink>
      <w:r w:rsidR="00B14816" w:rsidRPr="00BE359F">
        <w:rPr>
          <w:color w:val="222222"/>
          <w:szCs w:val="24"/>
        </w:rPr>
        <w:t>)</w:t>
      </w:r>
      <w:r w:rsidR="00FE73B3" w:rsidRPr="00BE359F">
        <w:rPr>
          <w:color w:val="222222"/>
          <w:szCs w:val="24"/>
        </w:rPr>
        <w:t xml:space="preserve"> za podmínek dobrého vývoje ekonomiky.</w:t>
      </w:r>
      <w:r w:rsidR="00B14816" w:rsidRPr="00BE359F">
        <w:rPr>
          <w:color w:val="222222"/>
          <w:szCs w:val="24"/>
        </w:rPr>
        <w:t xml:space="preserve"> Průběžným hodnocením okolí podniku se snažíme včas identifikovat hrozby a definovat včasné preventivní </w:t>
      </w:r>
      <w:r w:rsidR="004E5EB9" w:rsidRPr="00BE359F">
        <w:rPr>
          <w:color w:val="222222"/>
          <w:szCs w:val="24"/>
        </w:rPr>
        <w:t xml:space="preserve">opatření </w:t>
      </w:r>
      <w:r w:rsidR="00B14816" w:rsidRPr="00BE359F">
        <w:rPr>
          <w:color w:val="222222"/>
          <w:szCs w:val="24"/>
        </w:rPr>
        <w:t xml:space="preserve">nebo adekvátní </w:t>
      </w:r>
      <w:r w:rsidR="004E5EB9" w:rsidRPr="00BE359F">
        <w:rPr>
          <w:color w:val="222222"/>
          <w:szCs w:val="24"/>
        </w:rPr>
        <w:t>reakci</w:t>
      </w:r>
      <w:r w:rsidR="00B14816" w:rsidRPr="00BE359F">
        <w:rPr>
          <w:color w:val="222222"/>
          <w:szCs w:val="24"/>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677"/>
      </w:tblGrid>
      <w:tr w:rsidR="00E0784A" w:rsidRPr="00E0784A" w14:paraId="6048DD92" w14:textId="77777777" w:rsidTr="00BE359F">
        <w:tc>
          <w:tcPr>
            <w:tcW w:w="4390" w:type="dxa"/>
            <w:tcBorders>
              <w:left w:val="single" w:sz="4" w:space="0" w:color="auto"/>
              <w:right w:val="single" w:sz="4" w:space="0" w:color="auto"/>
            </w:tcBorders>
            <w:shd w:val="clear" w:color="auto" w:fill="DEEAF6" w:themeFill="accent5" w:themeFillTint="33"/>
          </w:tcPr>
          <w:p w14:paraId="56AA0F7A" w14:textId="77777777" w:rsidR="0087757F" w:rsidRPr="00E0784A" w:rsidRDefault="0087757F"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Hrozba</w:t>
            </w:r>
          </w:p>
        </w:tc>
        <w:tc>
          <w:tcPr>
            <w:tcW w:w="4677" w:type="dxa"/>
            <w:shd w:val="clear" w:color="auto" w:fill="DEEAF6" w:themeFill="accent5" w:themeFillTint="33"/>
          </w:tcPr>
          <w:p w14:paraId="5520A438" w14:textId="77777777" w:rsidR="0087757F" w:rsidRPr="00E0784A" w:rsidRDefault="0087757F"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Opatření</w:t>
            </w:r>
          </w:p>
        </w:tc>
      </w:tr>
      <w:tr w:rsidR="00E0784A" w:rsidRPr="00E0784A" w14:paraId="01DAAD58" w14:textId="77777777" w:rsidTr="0087757F">
        <w:tc>
          <w:tcPr>
            <w:tcW w:w="4390" w:type="dxa"/>
            <w:tcBorders>
              <w:left w:val="single" w:sz="4" w:space="0" w:color="auto"/>
              <w:right w:val="single" w:sz="4" w:space="0" w:color="auto"/>
            </w:tcBorders>
          </w:tcPr>
          <w:p w14:paraId="66691316" w14:textId="77777777" w:rsidR="0087757F" w:rsidRPr="00E0784A" w:rsidRDefault="0087757F"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Omezení prodeje vozidel s dieselovým pohonem nesplňující normu EURO 5</w:t>
            </w:r>
          </w:p>
        </w:tc>
        <w:tc>
          <w:tcPr>
            <w:tcW w:w="4677" w:type="dxa"/>
          </w:tcPr>
          <w:p w14:paraId="680E2628" w14:textId="77777777" w:rsidR="0087757F" w:rsidRPr="00E0784A" w:rsidRDefault="003C68AB"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Nákup jen vozidel, které splňují požadovanou normu již nyní</w:t>
            </w:r>
          </w:p>
        </w:tc>
      </w:tr>
      <w:tr w:rsidR="00E0784A" w:rsidRPr="00E0784A" w14:paraId="7872ED50" w14:textId="77777777" w:rsidTr="0060286F">
        <w:tc>
          <w:tcPr>
            <w:tcW w:w="4390" w:type="dxa"/>
            <w:tcBorders>
              <w:left w:val="single" w:sz="4" w:space="0" w:color="auto"/>
              <w:right w:val="single" w:sz="4" w:space="0" w:color="auto"/>
            </w:tcBorders>
          </w:tcPr>
          <w:p w14:paraId="3D38B028" w14:textId="77777777" w:rsidR="006E4A85" w:rsidRPr="00E0784A" w:rsidRDefault="006E4A85"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Snížení poptávky po pronájmu některého typu vozidla autopůjčovny</w:t>
            </w:r>
          </w:p>
        </w:tc>
        <w:tc>
          <w:tcPr>
            <w:tcW w:w="4677" w:type="dxa"/>
          </w:tcPr>
          <w:p w14:paraId="42CAC84C" w14:textId="77777777" w:rsidR="006E4A85" w:rsidRPr="00E0784A" w:rsidRDefault="006E4A85"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Odprodej dotčeného typu vozidla, využití financí pro nákup rentabilního typu vozidla</w:t>
            </w:r>
          </w:p>
        </w:tc>
      </w:tr>
      <w:tr w:rsidR="00E0784A" w:rsidRPr="00E0784A" w14:paraId="4FC65415" w14:textId="77777777" w:rsidTr="0060286F">
        <w:tc>
          <w:tcPr>
            <w:tcW w:w="4390" w:type="dxa"/>
            <w:tcBorders>
              <w:left w:val="single" w:sz="4" w:space="0" w:color="auto"/>
              <w:right w:val="single" w:sz="4" w:space="0" w:color="auto"/>
            </w:tcBorders>
          </w:tcPr>
          <w:p w14:paraId="6C0710DE" w14:textId="77777777" w:rsidR="004E5EB9" w:rsidRPr="00E0784A" w:rsidRDefault="004E5EB9" w:rsidP="004E5EB9">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Rychlá ztráta cen ojetého vozidla v nabídce autobazaru</w:t>
            </w:r>
          </w:p>
        </w:tc>
        <w:tc>
          <w:tcPr>
            <w:tcW w:w="4677" w:type="dxa"/>
          </w:tcPr>
          <w:p w14:paraId="661F09C2" w14:textId="77777777" w:rsidR="004E5EB9" w:rsidRPr="00E0784A" w:rsidRDefault="004E5EB9" w:rsidP="003C74D4">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Ve chvíli snížení tržní ceny vozidla na úroveň pořizovacích nákladů se pokusíme vozidlo co nejrychleji prodat</w:t>
            </w:r>
          </w:p>
        </w:tc>
      </w:tr>
      <w:tr w:rsidR="00E0784A" w:rsidRPr="00E0784A" w14:paraId="27A7D845" w14:textId="77777777" w:rsidTr="0060286F">
        <w:tc>
          <w:tcPr>
            <w:tcW w:w="4390" w:type="dxa"/>
            <w:tcBorders>
              <w:left w:val="single" w:sz="4" w:space="0" w:color="auto"/>
              <w:right w:val="single" w:sz="4" w:space="0" w:color="auto"/>
            </w:tcBorders>
          </w:tcPr>
          <w:p w14:paraId="06948618" w14:textId="77777777" w:rsidR="006E4A85" w:rsidRPr="00E0784A" w:rsidRDefault="006E4A85"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Ztráta strategického partnera pro nákup vozidel</w:t>
            </w:r>
          </w:p>
        </w:tc>
        <w:tc>
          <w:tcPr>
            <w:tcW w:w="4677" w:type="dxa"/>
          </w:tcPr>
          <w:p w14:paraId="0AE8FFBE" w14:textId="77777777" w:rsidR="006E4A85" w:rsidRPr="00E0784A" w:rsidRDefault="006E4A85"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Zajištění většího množství dodavatelů</w:t>
            </w:r>
          </w:p>
        </w:tc>
      </w:tr>
      <w:tr w:rsidR="00E0784A" w:rsidRPr="00E0784A" w14:paraId="3EF0F0F9" w14:textId="77777777" w:rsidTr="0087757F">
        <w:tc>
          <w:tcPr>
            <w:tcW w:w="4390" w:type="dxa"/>
            <w:tcBorders>
              <w:left w:val="single" w:sz="4" w:space="0" w:color="auto"/>
              <w:right w:val="single" w:sz="4" w:space="0" w:color="auto"/>
            </w:tcBorders>
          </w:tcPr>
          <w:p w14:paraId="6D20840A" w14:textId="77777777" w:rsidR="00B14816" w:rsidRPr="00E0784A" w:rsidRDefault="006E4A85" w:rsidP="006D3B3B">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 xml:space="preserve">Dramatické zvýšení ceny </w:t>
            </w:r>
            <w:r w:rsidR="006D3B3B">
              <w:rPr>
                <w:rFonts w:eastAsia="Times New Roman"/>
                <w:color w:val="000000" w:themeColor="text1"/>
                <w:sz w:val="20"/>
                <w:szCs w:val="20"/>
                <w:lang w:eastAsia="cs-CZ"/>
              </w:rPr>
              <w:t>e</w:t>
            </w:r>
            <w:r w:rsidRPr="00E0784A">
              <w:rPr>
                <w:rFonts w:eastAsia="Times New Roman"/>
                <w:color w:val="000000" w:themeColor="text1"/>
                <w:sz w:val="20"/>
                <w:szCs w:val="20"/>
                <w:lang w:eastAsia="cs-CZ"/>
              </w:rPr>
              <w:t>ura, zdražení zahraničních nákupů u zahraničních dodavatelů vozidel</w:t>
            </w:r>
          </w:p>
        </w:tc>
        <w:tc>
          <w:tcPr>
            <w:tcW w:w="4677" w:type="dxa"/>
          </w:tcPr>
          <w:p w14:paraId="13765D96" w14:textId="77777777" w:rsidR="00B14816" w:rsidRPr="00E0784A" w:rsidRDefault="006E4A85" w:rsidP="00015035">
            <w:pPr>
              <w:keepNext/>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Zajištění možnosti nákupu vozidel od tuzemských dodavatelů</w:t>
            </w:r>
          </w:p>
        </w:tc>
      </w:tr>
    </w:tbl>
    <w:p w14:paraId="3C59641D" w14:textId="505E5557" w:rsidR="00015035" w:rsidRPr="00015035" w:rsidRDefault="00015035" w:rsidP="00015035">
      <w:pPr>
        <w:pStyle w:val="Titulek"/>
        <w:jc w:val="center"/>
      </w:pPr>
      <w:bookmarkStart w:id="255" w:name="_Toc46134908"/>
      <w:r w:rsidRPr="00015035">
        <w:rPr>
          <w:b/>
          <w:color w:val="auto"/>
        </w:rPr>
        <w:t xml:space="preserve">Tabulka </w:t>
      </w:r>
      <w:r w:rsidR="006F097E">
        <w:rPr>
          <w:b/>
          <w:color w:val="auto"/>
        </w:rPr>
        <w:fldChar w:fldCharType="begin"/>
      </w:r>
      <w:r w:rsidR="006F097E">
        <w:rPr>
          <w:b/>
          <w:color w:val="auto"/>
        </w:rPr>
        <w:instrText xml:space="preserve"> SEQ Tabulka \* ARABIC </w:instrText>
      </w:r>
      <w:r w:rsidR="006F097E">
        <w:rPr>
          <w:b/>
          <w:color w:val="auto"/>
        </w:rPr>
        <w:fldChar w:fldCharType="separate"/>
      </w:r>
      <w:r w:rsidR="00510AB1">
        <w:rPr>
          <w:b/>
          <w:noProof/>
          <w:color w:val="auto"/>
        </w:rPr>
        <w:t>8</w:t>
      </w:r>
      <w:r w:rsidR="006F097E">
        <w:rPr>
          <w:b/>
          <w:color w:val="auto"/>
        </w:rPr>
        <w:fldChar w:fldCharType="end"/>
      </w:r>
      <w:r>
        <w:t xml:space="preserve"> </w:t>
      </w:r>
      <w:r w:rsidRPr="00015035">
        <w:rPr>
          <w:color w:val="000000" w:themeColor="text1"/>
          <w:sz w:val="20"/>
          <w:szCs w:val="20"/>
        </w:rPr>
        <w:t>Stanovení hrozeb a opatření</w:t>
      </w:r>
      <w:bookmarkEnd w:id="255"/>
    </w:p>
    <w:p w14:paraId="4C627657" w14:textId="77777777" w:rsidR="0028256C" w:rsidRPr="00BE359F" w:rsidRDefault="0028256C" w:rsidP="00BE359F">
      <w:pPr>
        <w:spacing w:after="0" w:line="360" w:lineRule="auto"/>
        <w:ind w:firstLine="454"/>
        <w:jc w:val="both"/>
        <w:rPr>
          <w:color w:val="222222"/>
          <w:szCs w:val="24"/>
        </w:rPr>
      </w:pPr>
      <w:r w:rsidRPr="00BE359F">
        <w:rPr>
          <w:color w:val="222222"/>
          <w:szCs w:val="24"/>
        </w:rPr>
        <w:t>Pesimistická varianta představuje omezení některé z firemní aktivity v případě negativního vývoje ekonomických výsledků firmy nebo tržního prostředí s cílem zachovat chod podniku.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677"/>
      </w:tblGrid>
      <w:tr w:rsidR="00E0784A" w:rsidRPr="00E0784A" w14:paraId="4C69D028" w14:textId="77777777" w:rsidTr="00BE359F">
        <w:tc>
          <w:tcPr>
            <w:tcW w:w="4390" w:type="dxa"/>
            <w:tcBorders>
              <w:left w:val="single" w:sz="4" w:space="0" w:color="auto"/>
              <w:right w:val="single" w:sz="4" w:space="0" w:color="auto"/>
            </w:tcBorders>
            <w:shd w:val="clear" w:color="auto" w:fill="DEEAF6" w:themeFill="accent5" w:themeFillTint="33"/>
          </w:tcPr>
          <w:p w14:paraId="7862BE38" w14:textId="77777777" w:rsidR="0070076D" w:rsidRPr="00E0784A" w:rsidRDefault="0070076D"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Hrozba</w:t>
            </w:r>
          </w:p>
        </w:tc>
        <w:tc>
          <w:tcPr>
            <w:tcW w:w="4677" w:type="dxa"/>
            <w:shd w:val="clear" w:color="auto" w:fill="DEEAF6" w:themeFill="accent5" w:themeFillTint="33"/>
          </w:tcPr>
          <w:p w14:paraId="7F2869A5" w14:textId="77777777" w:rsidR="0070076D" w:rsidRPr="00E0784A" w:rsidRDefault="004E5EB9"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Reakce podniku</w:t>
            </w:r>
          </w:p>
        </w:tc>
      </w:tr>
      <w:tr w:rsidR="00E0784A" w:rsidRPr="00E0784A" w14:paraId="0CBA40AA" w14:textId="77777777" w:rsidTr="0060286F">
        <w:tc>
          <w:tcPr>
            <w:tcW w:w="4390" w:type="dxa"/>
            <w:tcBorders>
              <w:left w:val="single" w:sz="4" w:space="0" w:color="auto"/>
              <w:right w:val="single" w:sz="4" w:space="0" w:color="auto"/>
            </w:tcBorders>
          </w:tcPr>
          <w:p w14:paraId="12637A0E" w14:textId="77777777" w:rsidR="0070076D" w:rsidRPr="00E0784A" w:rsidRDefault="0070076D" w:rsidP="0070076D">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Ztrátový provoz autobazaru z důvodu omezení prodeje vozidel kvůli přesycení trhu</w:t>
            </w:r>
          </w:p>
        </w:tc>
        <w:tc>
          <w:tcPr>
            <w:tcW w:w="4677" w:type="dxa"/>
          </w:tcPr>
          <w:p w14:paraId="0D4E37AB" w14:textId="77777777" w:rsidR="0070076D" w:rsidRPr="00E0784A" w:rsidRDefault="0070076D"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Rozprodej nakoupených vozidel autobazaru, snížení firemního rozpočtu vrácením zapůjčeného objemu financí</w:t>
            </w:r>
            <w:r w:rsidR="0054108F" w:rsidRPr="00E0784A">
              <w:rPr>
                <w:rFonts w:eastAsia="Times New Roman"/>
                <w:color w:val="000000" w:themeColor="text1"/>
                <w:sz w:val="20"/>
                <w:szCs w:val="20"/>
                <w:lang w:eastAsia="cs-CZ"/>
              </w:rPr>
              <w:t>, posílení ostatních odvětví podniku</w:t>
            </w:r>
            <w:r w:rsidR="003C74D4">
              <w:rPr>
                <w:rFonts w:eastAsia="Times New Roman"/>
                <w:color w:val="000000" w:themeColor="text1"/>
                <w:sz w:val="20"/>
                <w:szCs w:val="20"/>
                <w:lang w:eastAsia="cs-CZ"/>
              </w:rPr>
              <w:t>,</w:t>
            </w:r>
            <w:r w:rsidR="0054108F" w:rsidRPr="00E0784A">
              <w:rPr>
                <w:rFonts w:eastAsia="Times New Roman"/>
                <w:color w:val="000000" w:themeColor="text1"/>
                <w:sz w:val="20"/>
                <w:szCs w:val="20"/>
                <w:lang w:eastAsia="cs-CZ"/>
              </w:rPr>
              <w:t xml:space="preserve"> pokud budou vykazovat pozitivní ekonomické výsledky</w:t>
            </w:r>
          </w:p>
        </w:tc>
      </w:tr>
      <w:tr w:rsidR="00E0784A" w:rsidRPr="00E0784A" w14:paraId="31E106E0" w14:textId="77777777" w:rsidTr="00115E85">
        <w:tc>
          <w:tcPr>
            <w:tcW w:w="4390" w:type="dxa"/>
            <w:tcBorders>
              <w:left w:val="single" w:sz="4" w:space="0" w:color="auto"/>
              <w:right w:val="single" w:sz="4" w:space="0" w:color="auto"/>
            </w:tcBorders>
          </w:tcPr>
          <w:p w14:paraId="604F6D4F" w14:textId="77777777" w:rsidR="00115E85" w:rsidRPr="00E0784A" w:rsidRDefault="00115E85" w:rsidP="00115E85">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Ztrátový provoz autopůjčovny z důvodu vstupu silného konkurenta na trh</w:t>
            </w:r>
          </w:p>
        </w:tc>
        <w:tc>
          <w:tcPr>
            <w:tcW w:w="4677" w:type="dxa"/>
          </w:tcPr>
          <w:p w14:paraId="62214856" w14:textId="77777777" w:rsidR="00115E85" w:rsidRPr="00E0784A" w:rsidRDefault="00115E85" w:rsidP="00015035">
            <w:pPr>
              <w:keepNext/>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Odprodej vozidel autopůjčovny za zůstatkové tržní ceny, posílení ostatních odvětví podniku</w:t>
            </w:r>
            <w:r w:rsidR="003C74D4">
              <w:rPr>
                <w:rFonts w:eastAsia="Times New Roman"/>
                <w:color w:val="000000" w:themeColor="text1"/>
                <w:sz w:val="20"/>
                <w:szCs w:val="20"/>
                <w:lang w:eastAsia="cs-CZ"/>
              </w:rPr>
              <w:t>,</w:t>
            </w:r>
            <w:r w:rsidRPr="00E0784A">
              <w:rPr>
                <w:rFonts w:eastAsia="Times New Roman"/>
                <w:color w:val="000000" w:themeColor="text1"/>
                <w:sz w:val="20"/>
                <w:szCs w:val="20"/>
                <w:lang w:eastAsia="cs-CZ"/>
              </w:rPr>
              <w:t xml:space="preserve"> pokud budou vykazovat pozitivní ekonomické výsledky</w:t>
            </w:r>
          </w:p>
        </w:tc>
      </w:tr>
    </w:tbl>
    <w:p w14:paraId="20D18DFA" w14:textId="32D9A5B9" w:rsidR="00015035" w:rsidRPr="00015035" w:rsidRDefault="00015035" w:rsidP="00015035">
      <w:pPr>
        <w:pStyle w:val="Titulek"/>
        <w:jc w:val="center"/>
      </w:pPr>
      <w:bookmarkStart w:id="256" w:name="_Toc46134909"/>
      <w:r w:rsidRPr="00015035">
        <w:rPr>
          <w:b/>
          <w:color w:val="auto"/>
        </w:rPr>
        <w:t xml:space="preserve">Tabulka </w:t>
      </w:r>
      <w:r w:rsidR="006F097E">
        <w:rPr>
          <w:b/>
          <w:color w:val="auto"/>
        </w:rPr>
        <w:fldChar w:fldCharType="begin"/>
      </w:r>
      <w:r w:rsidR="006F097E">
        <w:rPr>
          <w:b/>
          <w:color w:val="auto"/>
        </w:rPr>
        <w:instrText xml:space="preserve"> SEQ Tabulka \* ARABIC </w:instrText>
      </w:r>
      <w:r w:rsidR="006F097E">
        <w:rPr>
          <w:b/>
          <w:color w:val="auto"/>
        </w:rPr>
        <w:fldChar w:fldCharType="separate"/>
      </w:r>
      <w:r w:rsidR="00510AB1">
        <w:rPr>
          <w:b/>
          <w:noProof/>
          <w:color w:val="auto"/>
        </w:rPr>
        <w:t>9</w:t>
      </w:r>
      <w:r w:rsidR="006F097E">
        <w:rPr>
          <w:b/>
          <w:color w:val="auto"/>
        </w:rPr>
        <w:fldChar w:fldCharType="end"/>
      </w:r>
      <w:r>
        <w:t xml:space="preserve"> </w:t>
      </w:r>
      <w:r w:rsidRPr="00015035">
        <w:rPr>
          <w:color w:val="000000" w:themeColor="text1"/>
          <w:sz w:val="20"/>
          <w:szCs w:val="20"/>
        </w:rPr>
        <w:t>Stanovení hrozeb a reakcí I.</w:t>
      </w:r>
      <w:bookmarkEnd w:id="256"/>
    </w:p>
    <w:p w14:paraId="2240780E" w14:textId="77777777" w:rsidR="0070076D" w:rsidRPr="00BE359F" w:rsidRDefault="0070076D" w:rsidP="00BE359F">
      <w:pPr>
        <w:spacing w:after="0" w:line="360" w:lineRule="auto"/>
        <w:ind w:firstLine="454"/>
        <w:jc w:val="both"/>
        <w:rPr>
          <w:color w:val="222222"/>
          <w:szCs w:val="24"/>
        </w:rPr>
      </w:pPr>
      <w:r w:rsidRPr="00BE359F">
        <w:rPr>
          <w:color w:val="222222"/>
          <w:szCs w:val="24"/>
        </w:rPr>
        <w:t>Kritická situace může nastat při bezprecedentní situaci v případě vypuknutí lokálního konfliktu, hluboké ekonomické kriz</w:t>
      </w:r>
      <w:r w:rsidR="003C74D4">
        <w:rPr>
          <w:color w:val="222222"/>
          <w:szCs w:val="24"/>
        </w:rPr>
        <w:t>e</w:t>
      </w:r>
      <w:r w:rsidRPr="00BE359F">
        <w:rPr>
          <w:color w:val="222222"/>
          <w:szCs w:val="24"/>
        </w:rPr>
        <w:t>, vypuknutí celosvětové pandemie.</w:t>
      </w:r>
      <w:r w:rsidR="00AA23F2" w:rsidRPr="00BE359F">
        <w:rPr>
          <w:color w:val="222222"/>
          <w:szCs w:val="24"/>
        </w:rPr>
        <w:t xml:space="preserve"> Představuje situaci, kdy zákazníci dramaticky omezí výdaje domácnosti pouze na </w:t>
      </w:r>
      <w:r w:rsidR="0054108F" w:rsidRPr="00BE359F">
        <w:rPr>
          <w:color w:val="222222"/>
          <w:szCs w:val="24"/>
        </w:rPr>
        <w:t>nutné životní výdaje.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677"/>
      </w:tblGrid>
      <w:tr w:rsidR="00E0784A" w:rsidRPr="00E0784A" w14:paraId="48395440" w14:textId="77777777" w:rsidTr="00BE359F">
        <w:tc>
          <w:tcPr>
            <w:tcW w:w="4390" w:type="dxa"/>
            <w:tcBorders>
              <w:left w:val="single" w:sz="4" w:space="0" w:color="auto"/>
              <w:right w:val="single" w:sz="4" w:space="0" w:color="auto"/>
            </w:tcBorders>
            <w:shd w:val="clear" w:color="auto" w:fill="DEEAF6" w:themeFill="accent5" w:themeFillTint="33"/>
          </w:tcPr>
          <w:p w14:paraId="1E4A6876" w14:textId="77777777" w:rsidR="0070076D" w:rsidRPr="00E0784A" w:rsidRDefault="0070076D"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Hrozba</w:t>
            </w:r>
          </w:p>
        </w:tc>
        <w:tc>
          <w:tcPr>
            <w:tcW w:w="4677" w:type="dxa"/>
            <w:shd w:val="clear" w:color="auto" w:fill="DEEAF6" w:themeFill="accent5" w:themeFillTint="33"/>
          </w:tcPr>
          <w:p w14:paraId="27963343" w14:textId="77777777" w:rsidR="0070076D" w:rsidRPr="00E0784A" w:rsidRDefault="004E5EB9"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Reakce podniku</w:t>
            </w:r>
          </w:p>
        </w:tc>
      </w:tr>
      <w:tr w:rsidR="00E0784A" w:rsidRPr="00E0784A" w14:paraId="28BA6574" w14:textId="77777777" w:rsidTr="0060286F">
        <w:tc>
          <w:tcPr>
            <w:tcW w:w="4390" w:type="dxa"/>
            <w:tcBorders>
              <w:left w:val="single" w:sz="4" w:space="0" w:color="auto"/>
              <w:right w:val="single" w:sz="4" w:space="0" w:color="auto"/>
            </w:tcBorders>
          </w:tcPr>
          <w:p w14:paraId="5A61FCF5" w14:textId="77777777" w:rsidR="0070076D" w:rsidRPr="00E0784A" w:rsidRDefault="0054108F" w:rsidP="0060286F">
            <w:pPr>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Zastavení zavedené činnosti celého podniku</w:t>
            </w:r>
            <w:r w:rsidR="005129A5" w:rsidRPr="00E0784A">
              <w:rPr>
                <w:rFonts w:eastAsia="Times New Roman"/>
                <w:color w:val="000000" w:themeColor="text1"/>
                <w:sz w:val="20"/>
                <w:szCs w:val="20"/>
                <w:lang w:eastAsia="cs-CZ"/>
              </w:rPr>
              <w:t xml:space="preserve"> z důvodu válečného stavu, přírodní katastrofy, pandemie</w:t>
            </w:r>
          </w:p>
        </w:tc>
        <w:tc>
          <w:tcPr>
            <w:tcW w:w="4677" w:type="dxa"/>
          </w:tcPr>
          <w:p w14:paraId="7C321772" w14:textId="77777777" w:rsidR="0070076D" w:rsidRPr="00E0784A" w:rsidRDefault="0054108F" w:rsidP="00B72295">
            <w:pPr>
              <w:keepNext/>
              <w:suppressAutoHyphens w:val="0"/>
              <w:autoSpaceDN/>
              <w:spacing w:before="60" w:after="60" w:line="240" w:lineRule="auto"/>
              <w:jc w:val="both"/>
              <w:textAlignment w:val="auto"/>
              <w:rPr>
                <w:rFonts w:eastAsia="Times New Roman"/>
                <w:color w:val="000000" w:themeColor="text1"/>
                <w:sz w:val="20"/>
                <w:szCs w:val="20"/>
                <w:lang w:eastAsia="cs-CZ"/>
              </w:rPr>
            </w:pPr>
            <w:r w:rsidRPr="00E0784A">
              <w:rPr>
                <w:rFonts w:eastAsia="Times New Roman"/>
                <w:color w:val="000000" w:themeColor="text1"/>
                <w:sz w:val="20"/>
                <w:szCs w:val="20"/>
                <w:lang w:eastAsia="cs-CZ"/>
              </w:rPr>
              <w:t>Poskytnutí vozidel autopůjčovny pro využití bezpečnost</w:t>
            </w:r>
            <w:r w:rsidR="006E4A85" w:rsidRPr="00E0784A">
              <w:rPr>
                <w:rFonts w:eastAsia="Times New Roman"/>
                <w:color w:val="000000" w:themeColor="text1"/>
                <w:sz w:val="20"/>
                <w:szCs w:val="20"/>
                <w:lang w:eastAsia="cs-CZ"/>
              </w:rPr>
              <w:t>n</w:t>
            </w:r>
            <w:r w:rsidRPr="00E0784A">
              <w:rPr>
                <w:rFonts w:eastAsia="Times New Roman"/>
                <w:color w:val="000000" w:themeColor="text1"/>
                <w:sz w:val="20"/>
                <w:szCs w:val="20"/>
                <w:lang w:eastAsia="cs-CZ"/>
              </w:rPr>
              <w:t xml:space="preserve">ími složkami, záchranným složkám, servis a opravy </w:t>
            </w:r>
            <w:r w:rsidR="006E4A85" w:rsidRPr="00E0784A">
              <w:rPr>
                <w:rFonts w:eastAsia="Times New Roman"/>
                <w:color w:val="000000" w:themeColor="text1"/>
                <w:sz w:val="20"/>
                <w:szCs w:val="20"/>
                <w:lang w:eastAsia="cs-CZ"/>
              </w:rPr>
              <w:t>vozidel státních slož</w:t>
            </w:r>
            <w:r w:rsidRPr="00E0784A">
              <w:rPr>
                <w:rFonts w:eastAsia="Times New Roman"/>
                <w:color w:val="000000" w:themeColor="text1"/>
                <w:sz w:val="20"/>
                <w:szCs w:val="20"/>
                <w:lang w:eastAsia="cs-CZ"/>
              </w:rPr>
              <w:t>ek</w:t>
            </w:r>
          </w:p>
        </w:tc>
      </w:tr>
    </w:tbl>
    <w:p w14:paraId="11D2E27E" w14:textId="146189EE" w:rsidR="00015035" w:rsidRPr="00A93305" w:rsidRDefault="00015035" w:rsidP="00015035">
      <w:pPr>
        <w:pStyle w:val="Titulek"/>
        <w:jc w:val="center"/>
        <w:rPr>
          <w:iCs w:val="0"/>
          <w:color w:val="auto"/>
        </w:rPr>
      </w:pPr>
      <w:bookmarkStart w:id="257" w:name="_Toc46134910"/>
      <w:r w:rsidRPr="00A93305">
        <w:rPr>
          <w:b/>
          <w:iCs w:val="0"/>
          <w:color w:val="auto"/>
        </w:rPr>
        <w:t xml:space="preserve">Tabulka </w:t>
      </w:r>
      <w:r w:rsidR="006F097E" w:rsidRPr="00A93305">
        <w:rPr>
          <w:b/>
          <w:iCs w:val="0"/>
          <w:color w:val="auto"/>
        </w:rPr>
        <w:fldChar w:fldCharType="begin"/>
      </w:r>
      <w:r w:rsidR="006F097E" w:rsidRPr="00A93305">
        <w:rPr>
          <w:b/>
          <w:iCs w:val="0"/>
          <w:color w:val="auto"/>
        </w:rPr>
        <w:instrText xml:space="preserve"> SEQ Tabulka \* ARABIC </w:instrText>
      </w:r>
      <w:r w:rsidR="006F097E" w:rsidRPr="00A93305">
        <w:rPr>
          <w:b/>
          <w:iCs w:val="0"/>
          <w:color w:val="auto"/>
        </w:rPr>
        <w:fldChar w:fldCharType="separate"/>
      </w:r>
      <w:r w:rsidR="00510AB1">
        <w:rPr>
          <w:b/>
          <w:iCs w:val="0"/>
          <w:noProof/>
          <w:color w:val="auto"/>
        </w:rPr>
        <w:t>10</w:t>
      </w:r>
      <w:r w:rsidR="006F097E" w:rsidRPr="00A93305">
        <w:rPr>
          <w:b/>
          <w:iCs w:val="0"/>
          <w:color w:val="auto"/>
        </w:rPr>
        <w:fldChar w:fldCharType="end"/>
      </w:r>
      <w:r w:rsidRPr="00A93305">
        <w:rPr>
          <w:iCs w:val="0"/>
          <w:color w:val="auto"/>
        </w:rPr>
        <w:t xml:space="preserve"> </w:t>
      </w:r>
      <w:r w:rsidRPr="00A93305">
        <w:rPr>
          <w:iCs w:val="0"/>
          <w:color w:val="auto"/>
          <w:sz w:val="20"/>
          <w:szCs w:val="20"/>
        </w:rPr>
        <w:t>Stanovení hrozeb a reakcí II.</w:t>
      </w:r>
      <w:bookmarkEnd w:id="257"/>
    </w:p>
    <w:p w14:paraId="6247BCF6" w14:textId="77777777" w:rsidR="001E3D3F" w:rsidRPr="00E0784A" w:rsidRDefault="001E3D3F" w:rsidP="00A41ECF">
      <w:pPr>
        <w:pStyle w:val="Nadpis2"/>
      </w:pPr>
      <w:bookmarkStart w:id="258" w:name="_Toc45200224"/>
      <w:bookmarkStart w:id="259" w:name="_Toc45200345"/>
      <w:bookmarkStart w:id="260" w:name="_Orientace_na_zákazníka"/>
      <w:bookmarkStart w:id="261" w:name="_Toc46135447"/>
      <w:bookmarkEnd w:id="258"/>
      <w:bookmarkEnd w:id="259"/>
      <w:bookmarkEnd w:id="260"/>
      <w:r w:rsidRPr="00E0784A">
        <w:t>Orientace na zákazníka</w:t>
      </w:r>
      <w:bookmarkEnd w:id="261"/>
    </w:p>
    <w:p w14:paraId="75290441" w14:textId="77777777" w:rsidR="00C06946" w:rsidRPr="00BE359F" w:rsidRDefault="00636AE1" w:rsidP="00BE359F">
      <w:pPr>
        <w:spacing w:after="0" w:line="360" w:lineRule="auto"/>
        <w:ind w:firstLine="454"/>
        <w:jc w:val="both"/>
        <w:rPr>
          <w:color w:val="222222"/>
          <w:szCs w:val="24"/>
        </w:rPr>
      </w:pPr>
      <w:r w:rsidRPr="00BE359F">
        <w:rPr>
          <w:color w:val="222222"/>
          <w:szCs w:val="24"/>
        </w:rPr>
        <w:t>Podnikovou</w:t>
      </w:r>
      <w:r w:rsidR="003D61A3" w:rsidRPr="00BE359F">
        <w:rPr>
          <w:color w:val="222222"/>
          <w:szCs w:val="24"/>
        </w:rPr>
        <w:t xml:space="preserve"> </w:t>
      </w:r>
      <w:r w:rsidRPr="00BE359F">
        <w:rPr>
          <w:color w:val="222222"/>
          <w:szCs w:val="24"/>
        </w:rPr>
        <w:t>zásadou</w:t>
      </w:r>
      <w:r w:rsidR="00A17E73" w:rsidRPr="00BE359F">
        <w:rPr>
          <w:color w:val="222222"/>
          <w:szCs w:val="24"/>
        </w:rPr>
        <w:t xml:space="preserve"> je </w:t>
      </w:r>
      <w:r w:rsidRPr="00BE359F">
        <w:rPr>
          <w:color w:val="222222"/>
          <w:szCs w:val="24"/>
        </w:rPr>
        <w:t>s</w:t>
      </w:r>
      <w:r w:rsidR="00A17E73" w:rsidRPr="00BE359F">
        <w:rPr>
          <w:color w:val="222222"/>
          <w:szCs w:val="24"/>
        </w:rPr>
        <w:t>lužba veřejnosti.</w:t>
      </w:r>
      <w:r w:rsidRPr="00BE359F">
        <w:rPr>
          <w:color w:val="222222"/>
          <w:szCs w:val="24"/>
        </w:rPr>
        <w:t xml:space="preserve"> Její podstatou není vytváření zisku, ale</w:t>
      </w:r>
      <w:r w:rsidR="004F459F">
        <w:rPr>
          <w:color w:val="222222"/>
          <w:szCs w:val="24"/>
        </w:rPr>
        <w:t> </w:t>
      </w:r>
      <w:r w:rsidRPr="00BE359F">
        <w:rPr>
          <w:color w:val="222222"/>
          <w:szCs w:val="24"/>
        </w:rPr>
        <w:t>uspokojování potřeb zákazníků, jehož prostřednictvím se zisk dosahuje</w:t>
      </w:r>
      <w:r w:rsidRPr="00BE359F">
        <w:rPr>
          <w:color w:val="222222"/>
          <w:szCs w:val="24"/>
        </w:rPr>
        <w:footnoteReference w:id="49"/>
      </w:r>
      <w:r w:rsidRPr="00BE359F">
        <w:rPr>
          <w:color w:val="222222"/>
          <w:szCs w:val="24"/>
        </w:rPr>
        <w:t xml:space="preserve">. </w:t>
      </w:r>
      <w:r w:rsidR="001E3D3F" w:rsidRPr="00BE359F">
        <w:rPr>
          <w:color w:val="222222"/>
          <w:szCs w:val="24"/>
        </w:rPr>
        <w:t xml:space="preserve">Nabídka ojetých </w:t>
      </w:r>
      <w:r w:rsidR="001E3D3F" w:rsidRPr="00BE359F">
        <w:rPr>
          <w:color w:val="222222"/>
          <w:szCs w:val="24"/>
        </w:rPr>
        <w:lastRenderedPageBreak/>
        <w:t xml:space="preserve">vozidel se skládá z deseti nejprodávanějších modelů aut na českém trhu. Tím se snažíme jít zákazníkovi co nejvíce naproti vzhledem k tomu, že vozy nakupujeme na sklad. Všeobecné povědomí u zákazníků hodláme ještě podpořit tím, že na firemním webu vytvoříme blog, kde budeme sdílet aktuální informace o vývoji trhu, o osvědčených motorizacích a výhodách některých prvků auto výbavy. Stejně tak modely vozů v autopůjčovně jsme zvolili podle toho, jaká auta k pronájmu zákazníci nejčastěji poptávají, od dodávek až po výhodné ceny pronájmů aut v porovnání s konkurencí. Významným prvkem podpory zájmu zákazníků jsou dodatečné služby spojené s koupí a převodem vozidla na nového majitele nebo přistavení vozu k pronájmu až do místa bydliště. Podobné nadstandardní služby plánujeme i pro zákazníky budoucího autoservisu. Vyzvednutí či přistavení opraveného nebo vyčištěného vozu až před dům, pokud o takovou službu bude zájem. </w:t>
      </w:r>
      <w:r w:rsidR="001C7A1E" w:rsidRPr="00BE359F">
        <w:rPr>
          <w:color w:val="222222"/>
          <w:szCs w:val="24"/>
        </w:rPr>
        <w:t xml:space="preserve">Celý podnik je zaměřený na lokální zákazníky </w:t>
      </w:r>
      <w:r w:rsidR="00B72295">
        <w:rPr>
          <w:color w:val="222222"/>
          <w:szCs w:val="24"/>
        </w:rPr>
        <w:t>O</w:t>
      </w:r>
      <w:r w:rsidR="001C7A1E" w:rsidRPr="00BE359F">
        <w:rPr>
          <w:color w:val="222222"/>
          <w:szCs w:val="24"/>
        </w:rPr>
        <w:t xml:space="preserve">lomouckého kraje, zároveň však počítáme s možností zahraničních zákazníků. Firemní weby mají zpracovanou i jazykovou variantu v anglickém jazyce. </w:t>
      </w:r>
    </w:p>
    <w:p w14:paraId="4195181E" w14:textId="77777777" w:rsidR="00C06946" w:rsidRPr="00E0784A" w:rsidRDefault="00C763B4" w:rsidP="00C06946">
      <w:pPr>
        <w:pStyle w:val="Nadpis1"/>
        <w:rPr>
          <w:b/>
          <w:bCs/>
          <w:color w:val="000000" w:themeColor="text1"/>
        </w:rPr>
      </w:pPr>
      <w:bookmarkStart w:id="262" w:name="_Toc36112531"/>
      <w:bookmarkStart w:id="263" w:name="_Toc37060372"/>
      <w:bookmarkStart w:id="264" w:name="_Toc46135448"/>
      <w:r w:rsidRPr="00E0784A">
        <w:rPr>
          <w:b/>
          <w:bCs/>
          <w:color w:val="000000" w:themeColor="text1"/>
        </w:rPr>
        <w:t>Hodnocení podniku a s</w:t>
      </w:r>
      <w:r w:rsidR="00C06946" w:rsidRPr="00E0784A">
        <w:rPr>
          <w:b/>
          <w:bCs/>
          <w:color w:val="000000" w:themeColor="text1"/>
        </w:rPr>
        <w:t>tálá aktualizace zavedené strategie</w:t>
      </w:r>
      <w:bookmarkEnd w:id="262"/>
      <w:bookmarkEnd w:id="263"/>
      <w:bookmarkEnd w:id="264"/>
    </w:p>
    <w:p w14:paraId="0FCAFCF6" w14:textId="77777777" w:rsidR="00C06946" w:rsidRPr="00E0784A" w:rsidRDefault="00C06946" w:rsidP="00C06946">
      <w:pPr>
        <w:pStyle w:val="Odstavecseseznamem"/>
        <w:rPr>
          <w:color w:val="000000" w:themeColor="text1"/>
          <w:sz w:val="24"/>
          <w:szCs w:val="24"/>
        </w:rPr>
      </w:pPr>
    </w:p>
    <w:p w14:paraId="79571679" w14:textId="77777777" w:rsidR="004F459F" w:rsidRDefault="002331F5" w:rsidP="00BE359F">
      <w:pPr>
        <w:spacing w:after="0" w:line="360" w:lineRule="auto"/>
        <w:ind w:firstLine="454"/>
        <w:jc w:val="both"/>
        <w:rPr>
          <w:color w:val="222222"/>
          <w:szCs w:val="24"/>
        </w:rPr>
      </w:pPr>
      <w:r w:rsidRPr="00BE359F">
        <w:rPr>
          <w:color w:val="222222"/>
          <w:szCs w:val="24"/>
        </w:rPr>
        <w:t xml:space="preserve">Abychom se neztratili od reality a nestali se objetí strategického překvapení, je nutné strategii průběžně hodnotit a aktualizovat. </w:t>
      </w:r>
      <w:r w:rsidR="00FE0EA1" w:rsidRPr="00BE359F">
        <w:rPr>
          <w:color w:val="222222"/>
          <w:szCs w:val="24"/>
        </w:rPr>
        <w:t>Vzhledem k rychlosti, ke kterým v dnešním superturbulentním svět</w:t>
      </w:r>
      <w:r w:rsidR="00587E1F">
        <w:rPr>
          <w:color w:val="222222"/>
          <w:szCs w:val="24"/>
        </w:rPr>
        <w:t>ě</w:t>
      </w:r>
      <w:r w:rsidR="00FE0EA1" w:rsidRPr="00BE359F">
        <w:rPr>
          <w:color w:val="222222"/>
          <w:szCs w:val="24"/>
        </w:rPr>
        <w:t xml:space="preserve"> dochází, je hodnocení zavedené strategie potřeba provádět minimálně každého čtvrt roku.</w:t>
      </w:r>
      <w:r w:rsidRPr="00BE359F">
        <w:rPr>
          <w:color w:val="222222"/>
          <w:szCs w:val="24"/>
        </w:rPr>
        <w:t xml:space="preserve"> </w:t>
      </w:r>
      <w:r w:rsidR="00FE0EA1" w:rsidRPr="00BE359F">
        <w:rPr>
          <w:color w:val="222222"/>
          <w:szCs w:val="24"/>
        </w:rPr>
        <w:t xml:space="preserve">Na základě </w:t>
      </w:r>
      <w:r w:rsidR="00067103" w:rsidRPr="00BE359F">
        <w:rPr>
          <w:color w:val="222222"/>
          <w:szCs w:val="24"/>
        </w:rPr>
        <w:t xml:space="preserve">analýz </w:t>
      </w:r>
      <w:r w:rsidR="00FE0EA1" w:rsidRPr="00BE359F">
        <w:rPr>
          <w:color w:val="222222"/>
          <w:szCs w:val="24"/>
        </w:rPr>
        <w:t>průběžně dosahovaných výsledků podniku a změnám v okolí firmy budeme přizpůsobovat podnikové operace s cílem realizovat nejlepší cestu rozvoje podniku. S</w:t>
      </w:r>
      <w:r w:rsidR="00FE0EA1" w:rsidRPr="00BE359F">
        <w:rPr>
          <w:i/>
          <w:color w:val="222222"/>
          <w:szCs w:val="24"/>
        </w:rPr>
        <w:t>truktura portfolia musí být neustále vyhodnocována, analyzována a</w:t>
      </w:r>
      <w:r w:rsidR="004F459F">
        <w:rPr>
          <w:i/>
          <w:color w:val="222222"/>
          <w:szCs w:val="24"/>
        </w:rPr>
        <w:t> </w:t>
      </w:r>
      <w:r w:rsidR="00FE0EA1" w:rsidRPr="00BE359F">
        <w:rPr>
          <w:i/>
          <w:color w:val="222222"/>
          <w:szCs w:val="24"/>
        </w:rPr>
        <w:t>ze</w:t>
      </w:r>
      <w:r w:rsidR="004F459F">
        <w:rPr>
          <w:i/>
          <w:color w:val="222222"/>
          <w:szCs w:val="24"/>
        </w:rPr>
        <w:t> </w:t>
      </w:r>
      <w:r w:rsidR="00FE0EA1" w:rsidRPr="00BE359F">
        <w:rPr>
          <w:i/>
          <w:color w:val="222222"/>
          <w:szCs w:val="24"/>
        </w:rPr>
        <w:t>zjištěných poznatků musí být vyvozována příslušná rozhodnutí.</w:t>
      </w:r>
      <w:r w:rsidR="00FE0EA1" w:rsidRPr="00BE359F">
        <w:rPr>
          <w:color w:val="222222"/>
          <w:szCs w:val="24"/>
        </w:rPr>
        <w:t xml:space="preserve"> </w:t>
      </w:r>
      <w:r w:rsidR="00FE0EA1" w:rsidRPr="004F459F">
        <w:rPr>
          <w:color w:val="222222"/>
          <w:szCs w:val="40"/>
          <w:vertAlign w:val="superscript"/>
        </w:rPr>
        <w:footnoteReference w:id="50"/>
      </w:r>
      <w:r w:rsidR="00FE0EA1" w:rsidRPr="00BE359F">
        <w:rPr>
          <w:color w:val="222222"/>
          <w:szCs w:val="24"/>
        </w:rPr>
        <w:t xml:space="preserve"> </w:t>
      </w:r>
    </w:p>
    <w:p w14:paraId="1D060723" w14:textId="77777777" w:rsidR="004F459F" w:rsidRDefault="00587E1F" w:rsidP="004F459F">
      <w:pPr>
        <w:spacing w:after="0" w:line="360" w:lineRule="auto"/>
        <w:ind w:firstLine="454"/>
        <w:jc w:val="both"/>
        <w:rPr>
          <w:b/>
          <w:bCs/>
          <w:i/>
          <w:iCs/>
          <w:color w:val="222222"/>
          <w:szCs w:val="24"/>
        </w:rPr>
      </w:pPr>
      <w:r w:rsidRPr="004F459F">
        <w:rPr>
          <w:b/>
          <w:bCs/>
          <w:i/>
          <w:iCs/>
          <w:color w:val="222222"/>
          <w:szCs w:val="24"/>
        </w:rPr>
        <w:t>H</w:t>
      </w:r>
      <w:r w:rsidR="00FE0EA1" w:rsidRPr="004F459F">
        <w:rPr>
          <w:b/>
          <w:bCs/>
          <w:i/>
          <w:iCs/>
          <w:color w:val="222222"/>
          <w:szCs w:val="24"/>
        </w:rPr>
        <w:t>odnocení provádíme na základě těchto pěti ukazatelů:</w:t>
      </w:r>
    </w:p>
    <w:p w14:paraId="0B4C81D7" w14:textId="77777777" w:rsidR="004F459F" w:rsidRPr="004F459F" w:rsidRDefault="00FE0EA1" w:rsidP="004F459F">
      <w:pPr>
        <w:pStyle w:val="Odstavecseseznamem"/>
        <w:numPr>
          <w:ilvl w:val="0"/>
          <w:numId w:val="39"/>
        </w:numPr>
        <w:spacing w:line="360" w:lineRule="auto"/>
        <w:jc w:val="both"/>
        <w:rPr>
          <w:b/>
          <w:bCs/>
          <w:i/>
          <w:iCs/>
          <w:color w:val="222222"/>
          <w:sz w:val="24"/>
          <w:szCs w:val="32"/>
        </w:rPr>
      </w:pPr>
      <w:r w:rsidRPr="004F459F">
        <w:rPr>
          <w:i/>
          <w:iCs/>
          <w:color w:val="222222"/>
          <w:sz w:val="24"/>
          <w:szCs w:val="32"/>
        </w:rPr>
        <w:t xml:space="preserve">Finanční hledisko: </w:t>
      </w:r>
    </w:p>
    <w:p w14:paraId="111DCA75" w14:textId="77777777" w:rsidR="00FE0EA1" w:rsidRPr="004F459F" w:rsidRDefault="00FE0EA1" w:rsidP="004F459F">
      <w:pPr>
        <w:pStyle w:val="Odstavecseseznamem"/>
        <w:numPr>
          <w:ilvl w:val="0"/>
          <w:numId w:val="40"/>
        </w:numPr>
        <w:spacing w:line="360" w:lineRule="auto"/>
        <w:jc w:val="both"/>
        <w:rPr>
          <w:b/>
          <w:bCs/>
          <w:i/>
          <w:iCs/>
          <w:color w:val="222222"/>
          <w:sz w:val="24"/>
          <w:szCs w:val="32"/>
        </w:rPr>
      </w:pPr>
      <w:r w:rsidRPr="004F459F">
        <w:rPr>
          <w:i/>
          <w:iCs/>
          <w:color w:val="222222"/>
          <w:sz w:val="24"/>
          <w:szCs w:val="32"/>
        </w:rPr>
        <w:t>Hodnotíme z hlediska vývoje volného cashflow ve vztahu k budoucímu rozvoji.</w:t>
      </w:r>
    </w:p>
    <w:p w14:paraId="3EECAA91" w14:textId="77777777" w:rsidR="004F459F" w:rsidRPr="004F459F" w:rsidRDefault="00FE0EA1" w:rsidP="004F459F">
      <w:pPr>
        <w:pStyle w:val="Odstavecseseznamem"/>
        <w:numPr>
          <w:ilvl w:val="0"/>
          <w:numId w:val="39"/>
        </w:numPr>
        <w:spacing w:line="360" w:lineRule="auto"/>
        <w:jc w:val="both"/>
        <w:rPr>
          <w:i/>
          <w:iCs/>
          <w:color w:val="222222"/>
          <w:sz w:val="24"/>
          <w:szCs w:val="32"/>
        </w:rPr>
      </w:pPr>
      <w:r w:rsidRPr="004F459F">
        <w:rPr>
          <w:i/>
          <w:iCs/>
          <w:color w:val="222222"/>
          <w:sz w:val="24"/>
          <w:szCs w:val="32"/>
        </w:rPr>
        <w:t>Hledisko zákazníků:</w:t>
      </w:r>
    </w:p>
    <w:p w14:paraId="18586222" w14:textId="77777777" w:rsidR="00FE0EA1" w:rsidRDefault="00FE0EA1" w:rsidP="004F459F">
      <w:pPr>
        <w:pStyle w:val="Odstavecseseznamem"/>
        <w:numPr>
          <w:ilvl w:val="0"/>
          <w:numId w:val="40"/>
        </w:numPr>
        <w:spacing w:line="360" w:lineRule="auto"/>
        <w:jc w:val="both"/>
        <w:rPr>
          <w:i/>
          <w:iCs/>
          <w:color w:val="222222"/>
          <w:sz w:val="24"/>
          <w:szCs w:val="32"/>
        </w:rPr>
      </w:pPr>
      <w:r w:rsidRPr="004F459F">
        <w:rPr>
          <w:i/>
          <w:iCs/>
          <w:color w:val="222222"/>
          <w:sz w:val="24"/>
          <w:szCs w:val="32"/>
        </w:rPr>
        <w:t>Dodržování kvality poskytovaných služeb. Sleduje se vývoj poptávky a</w:t>
      </w:r>
      <w:r w:rsidR="00D01D65">
        <w:rPr>
          <w:i/>
          <w:iCs/>
          <w:color w:val="222222"/>
          <w:sz w:val="24"/>
          <w:szCs w:val="32"/>
        </w:rPr>
        <w:t> </w:t>
      </w:r>
      <w:r w:rsidRPr="004F459F">
        <w:rPr>
          <w:i/>
          <w:iCs/>
          <w:color w:val="222222"/>
          <w:sz w:val="24"/>
          <w:szCs w:val="32"/>
        </w:rPr>
        <w:t>aktuální trendy. Nabídka podniku se průběžně přizpůsobuje přáním zákazníků.</w:t>
      </w:r>
    </w:p>
    <w:p w14:paraId="11B96395" w14:textId="77777777" w:rsidR="004F459F" w:rsidRPr="004F459F" w:rsidRDefault="004F459F" w:rsidP="004F459F">
      <w:pPr>
        <w:pStyle w:val="Odstavecseseznamem"/>
        <w:spacing w:line="360" w:lineRule="auto"/>
        <w:ind w:left="1894"/>
        <w:jc w:val="both"/>
        <w:rPr>
          <w:i/>
          <w:iCs/>
          <w:color w:val="222222"/>
          <w:sz w:val="24"/>
          <w:szCs w:val="32"/>
        </w:rPr>
      </w:pPr>
    </w:p>
    <w:p w14:paraId="102E0B92" w14:textId="77777777" w:rsidR="004F459F" w:rsidRPr="004F459F" w:rsidRDefault="00FE0EA1" w:rsidP="004F459F">
      <w:pPr>
        <w:pStyle w:val="Odstavecseseznamem"/>
        <w:numPr>
          <w:ilvl w:val="0"/>
          <w:numId w:val="39"/>
        </w:numPr>
        <w:spacing w:line="360" w:lineRule="auto"/>
        <w:jc w:val="both"/>
        <w:rPr>
          <w:i/>
          <w:iCs/>
          <w:color w:val="222222"/>
          <w:sz w:val="24"/>
          <w:szCs w:val="32"/>
        </w:rPr>
      </w:pPr>
      <w:r w:rsidRPr="004F459F">
        <w:rPr>
          <w:i/>
          <w:iCs/>
          <w:color w:val="222222"/>
          <w:sz w:val="24"/>
          <w:szCs w:val="32"/>
        </w:rPr>
        <w:lastRenderedPageBreak/>
        <w:t>Hledisko vnitřních procesů:</w:t>
      </w:r>
    </w:p>
    <w:p w14:paraId="517E9B9B" w14:textId="77777777" w:rsidR="00FE0EA1" w:rsidRPr="004F459F" w:rsidRDefault="00FE0EA1" w:rsidP="004F459F">
      <w:pPr>
        <w:pStyle w:val="Odstavecseseznamem"/>
        <w:numPr>
          <w:ilvl w:val="0"/>
          <w:numId w:val="40"/>
        </w:numPr>
        <w:spacing w:line="360" w:lineRule="auto"/>
        <w:jc w:val="both"/>
        <w:rPr>
          <w:i/>
          <w:iCs/>
          <w:color w:val="222222"/>
          <w:sz w:val="24"/>
          <w:szCs w:val="32"/>
        </w:rPr>
      </w:pPr>
      <w:r w:rsidRPr="004F459F">
        <w:rPr>
          <w:i/>
          <w:iCs/>
          <w:color w:val="222222"/>
          <w:sz w:val="24"/>
          <w:szCs w:val="32"/>
        </w:rPr>
        <w:t>Je zaveden přístup soustavného zlepšování</w:t>
      </w:r>
      <w:r w:rsidR="00C763B4" w:rsidRPr="004F459F">
        <w:rPr>
          <w:i/>
          <w:iCs/>
          <w:color w:val="222222"/>
          <w:sz w:val="24"/>
          <w:szCs w:val="32"/>
        </w:rPr>
        <w:t xml:space="preserve"> učící se organizace</w:t>
      </w:r>
      <w:r w:rsidRPr="004F459F">
        <w:rPr>
          <w:i/>
          <w:iCs/>
          <w:color w:val="222222"/>
          <w:sz w:val="24"/>
          <w:szCs w:val="32"/>
        </w:rPr>
        <w:t xml:space="preserve">, </w:t>
      </w:r>
      <w:r w:rsidR="00C763B4" w:rsidRPr="004F459F">
        <w:rPr>
          <w:i/>
          <w:iCs/>
          <w:color w:val="222222"/>
          <w:sz w:val="24"/>
          <w:szCs w:val="32"/>
        </w:rPr>
        <w:t xml:space="preserve">ve které je podporována </w:t>
      </w:r>
      <w:r w:rsidRPr="004F459F">
        <w:rPr>
          <w:i/>
          <w:iCs/>
          <w:color w:val="222222"/>
          <w:sz w:val="24"/>
          <w:szCs w:val="32"/>
        </w:rPr>
        <w:t xml:space="preserve">iniciativa zaměstnanců. Vzdělání, vývoj trendů, </w:t>
      </w:r>
      <w:r w:rsidR="00C763B4" w:rsidRPr="004F459F">
        <w:rPr>
          <w:i/>
          <w:iCs/>
          <w:color w:val="222222"/>
          <w:sz w:val="24"/>
          <w:szCs w:val="32"/>
        </w:rPr>
        <w:t xml:space="preserve">inovace, </w:t>
      </w:r>
      <w:r w:rsidRPr="004F459F">
        <w:rPr>
          <w:i/>
          <w:iCs/>
          <w:color w:val="222222"/>
          <w:sz w:val="24"/>
          <w:szCs w:val="32"/>
        </w:rPr>
        <w:t>kreativita a týmová práce napomáhá v hledání inovativního přístupu.</w:t>
      </w:r>
    </w:p>
    <w:p w14:paraId="012472A9" w14:textId="77777777" w:rsidR="004F459F" w:rsidRPr="004F459F" w:rsidRDefault="00FE0EA1" w:rsidP="004F459F">
      <w:pPr>
        <w:pStyle w:val="Odstavecseseznamem"/>
        <w:numPr>
          <w:ilvl w:val="0"/>
          <w:numId w:val="39"/>
        </w:numPr>
        <w:spacing w:line="360" w:lineRule="auto"/>
        <w:jc w:val="both"/>
        <w:rPr>
          <w:i/>
          <w:iCs/>
          <w:color w:val="222222"/>
          <w:sz w:val="24"/>
          <w:szCs w:val="32"/>
        </w:rPr>
      </w:pPr>
      <w:r w:rsidRPr="004F459F">
        <w:rPr>
          <w:i/>
          <w:iCs/>
          <w:color w:val="222222"/>
          <w:sz w:val="24"/>
          <w:szCs w:val="32"/>
        </w:rPr>
        <w:t>Hledisko zvyšování kvalifikace a soustavného vzdělávání:</w:t>
      </w:r>
    </w:p>
    <w:p w14:paraId="6E4F7FB4" w14:textId="77777777" w:rsidR="00FE0EA1" w:rsidRPr="004F459F" w:rsidRDefault="00FE0EA1" w:rsidP="004F459F">
      <w:pPr>
        <w:pStyle w:val="Odstavecseseznamem"/>
        <w:numPr>
          <w:ilvl w:val="0"/>
          <w:numId w:val="40"/>
        </w:numPr>
        <w:spacing w:line="360" w:lineRule="auto"/>
        <w:jc w:val="both"/>
        <w:rPr>
          <w:i/>
          <w:iCs/>
          <w:color w:val="222222"/>
          <w:sz w:val="24"/>
          <w:szCs w:val="32"/>
        </w:rPr>
      </w:pPr>
      <w:r w:rsidRPr="004F459F">
        <w:rPr>
          <w:i/>
          <w:iCs/>
          <w:color w:val="222222"/>
          <w:sz w:val="24"/>
          <w:szCs w:val="32"/>
        </w:rPr>
        <w:t>Investice do vzdělání zaměstnanců přináší efektivní zlepšování všech firemních procesů.</w:t>
      </w:r>
    </w:p>
    <w:p w14:paraId="7AE31313" w14:textId="77777777" w:rsidR="004F459F" w:rsidRPr="004F459F" w:rsidRDefault="00FE0EA1" w:rsidP="004F459F">
      <w:pPr>
        <w:pStyle w:val="Odstavecseseznamem"/>
        <w:numPr>
          <w:ilvl w:val="0"/>
          <w:numId w:val="39"/>
        </w:numPr>
        <w:spacing w:line="360" w:lineRule="auto"/>
        <w:jc w:val="both"/>
        <w:rPr>
          <w:i/>
          <w:iCs/>
          <w:color w:val="222222"/>
          <w:sz w:val="24"/>
          <w:szCs w:val="32"/>
        </w:rPr>
      </w:pPr>
      <w:r w:rsidRPr="004F459F">
        <w:rPr>
          <w:i/>
          <w:iCs/>
          <w:color w:val="222222"/>
          <w:sz w:val="24"/>
          <w:szCs w:val="32"/>
        </w:rPr>
        <w:t>Hledisko organizace práce a pořádku na pracovišti:</w:t>
      </w:r>
    </w:p>
    <w:p w14:paraId="745FC0DA" w14:textId="77777777" w:rsidR="00FE0EA1" w:rsidRPr="004F459F" w:rsidRDefault="00067103" w:rsidP="004F459F">
      <w:pPr>
        <w:pStyle w:val="Odstavecseseznamem"/>
        <w:numPr>
          <w:ilvl w:val="0"/>
          <w:numId w:val="40"/>
        </w:numPr>
        <w:spacing w:line="360" w:lineRule="auto"/>
        <w:jc w:val="both"/>
        <w:rPr>
          <w:i/>
          <w:iCs/>
          <w:color w:val="222222"/>
          <w:sz w:val="24"/>
          <w:szCs w:val="32"/>
        </w:rPr>
      </w:pPr>
      <w:r w:rsidRPr="004F459F">
        <w:rPr>
          <w:i/>
          <w:iCs/>
          <w:color w:val="222222"/>
          <w:sz w:val="24"/>
          <w:szCs w:val="32"/>
        </w:rPr>
        <w:t xml:space="preserve">Efektivní organizace práce má pozitivní vliv na rychlost všech procesů. </w:t>
      </w:r>
      <w:r w:rsidR="00FE0EA1" w:rsidRPr="004F459F">
        <w:rPr>
          <w:i/>
          <w:iCs/>
          <w:color w:val="222222"/>
          <w:sz w:val="24"/>
          <w:szCs w:val="32"/>
        </w:rPr>
        <w:t>Čistota a pořádek na pracovišti je vizitkou celého podniku. Je to zákazníkem velmi vnímaná hodnota.</w:t>
      </w:r>
    </w:p>
    <w:p w14:paraId="18765C44" w14:textId="77777777" w:rsidR="001C1CE7" w:rsidRPr="00BE359F" w:rsidRDefault="00FE0EA1" w:rsidP="00BE359F">
      <w:pPr>
        <w:spacing w:after="0" w:line="360" w:lineRule="auto"/>
        <w:ind w:firstLine="454"/>
        <w:jc w:val="both"/>
        <w:rPr>
          <w:color w:val="222222"/>
          <w:szCs w:val="24"/>
        </w:rPr>
      </w:pPr>
      <w:r w:rsidRPr="00BE359F">
        <w:rPr>
          <w:color w:val="222222"/>
          <w:szCs w:val="24"/>
        </w:rPr>
        <w:t>Úkolem managementu podniku je pečlivě hodnotit současný stav a předvídat jeho budoucí vývoj.  Díky přehledu o aktuálním dění může potom dokázat adekvátně reagovat na hrozby a</w:t>
      </w:r>
      <w:r w:rsidR="004F459F">
        <w:rPr>
          <w:color w:val="222222"/>
          <w:szCs w:val="24"/>
        </w:rPr>
        <w:t> </w:t>
      </w:r>
      <w:r w:rsidRPr="00BE359F">
        <w:rPr>
          <w:color w:val="222222"/>
          <w:szCs w:val="24"/>
        </w:rPr>
        <w:t xml:space="preserve">snažit se efektivně využít všech příležitostí, které trh nabízí. Pokud se v průběhu času změní podmínky okolí podniku, </w:t>
      </w:r>
      <w:r w:rsidR="00964D5A" w:rsidRPr="00BE359F">
        <w:rPr>
          <w:color w:val="222222"/>
          <w:szCs w:val="24"/>
        </w:rPr>
        <w:t>musí management</w:t>
      </w:r>
      <w:r w:rsidRPr="00BE359F">
        <w:rPr>
          <w:color w:val="222222"/>
          <w:szCs w:val="24"/>
        </w:rPr>
        <w:t xml:space="preserve"> strategii </w:t>
      </w:r>
      <w:r w:rsidR="00067103" w:rsidRPr="00BE359F">
        <w:rPr>
          <w:color w:val="222222"/>
          <w:szCs w:val="24"/>
        </w:rPr>
        <w:t>reformulovat</w:t>
      </w:r>
      <w:r w:rsidRPr="00BE359F">
        <w:rPr>
          <w:color w:val="222222"/>
          <w:szCs w:val="24"/>
        </w:rPr>
        <w:t>. Úkolem vedení podniku je</w:t>
      </w:r>
      <w:r w:rsidR="00D01D65">
        <w:rPr>
          <w:color w:val="222222"/>
          <w:szCs w:val="24"/>
        </w:rPr>
        <w:t> </w:t>
      </w:r>
      <w:r w:rsidRPr="00BE359F">
        <w:rPr>
          <w:color w:val="222222"/>
          <w:szCs w:val="24"/>
        </w:rPr>
        <w:t>také vhodně přizpůsobovat své po</w:t>
      </w:r>
      <w:r w:rsidR="009C571D">
        <w:rPr>
          <w:color w:val="222222"/>
          <w:szCs w:val="24"/>
        </w:rPr>
        <w:t>r</w:t>
      </w:r>
      <w:r w:rsidRPr="00BE359F">
        <w:rPr>
          <w:color w:val="222222"/>
          <w:szCs w:val="24"/>
        </w:rPr>
        <w:t xml:space="preserve">tfolio a snažit se aktivně vytvářet poptávku. T. Baťa: </w:t>
      </w:r>
      <w:r w:rsidRPr="00BE359F">
        <w:rPr>
          <w:i/>
          <w:color w:val="222222"/>
          <w:szCs w:val="24"/>
        </w:rPr>
        <w:t>„Nejdůležitější zásadou je přizpůsobivost novým věcem“.</w:t>
      </w:r>
      <w:r w:rsidRPr="00BE359F">
        <w:rPr>
          <w:color w:val="222222"/>
          <w:szCs w:val="24"/>
        </w:rPr>
        <w:t xml:space="preserve"> </w:t>
      </w:r>
      <w:r w:rsidR="00964D5A" w:rsidRPr="00BE359F">
        <w:rPr>
          <w:color w:val="222222"/>
          <w:szCs w:val="24"/>
        </w:rPr>
        <w:t xml:space="preserve">Každého čtvrt roku se bude vyhodnocovat úspěšnost a stav dosahovaných cílů a po jejich dosažení stanovovat cíle nové. Jedenkrát ročně </w:t>
      </w:r>
      <w:r w:rsidRPr="00BE359F">
        <w:rPr>
          <w:color w:val="222222"/>
          <w:szCs w:val="24"/>
        </w:rPr>
        <w:t>bude management</w:t>
      </w:r>
      <w:r w:rsidR="00067103" w:rsidRPr="00BE359F">
        <w:rPr>
          <w:color w:val="222222"/>
          <w:szCs w:val="24"/>
        </w:rPr>
        <w:t xml:space="preserve"> podniku</w:t>
      </w:r>
      <w:r w:rsidRPr="00BE359F">
        <w:rPr>
          <w:color w:val="222222"/>
          <w:szCs w:val="24"/>
        </w:rPr>
        <w:t xml:space="preserve"> vydávat aktuální písemný dokument obsahující </w:t>
      </w:r>
      <w:r w:rsidR="00067103" w:rsidRPr="00BE359F">
        <w:rPr>
          <w:color w:val="222222"/>
          <w:szCs w:val="24"/>
        </w:rPr>
        <w:t>upřesnění strategie</w:t>
      </w:r>
      <w:r w:rsidRPr="00BE359F">
        <w:rPr>
          <w:color w:val="222222"/>
          <w:szCs w:val="24"/>
        </w:rPr>
        <w:t xml:space="preserve"> podniku. S tímto dokumentem se následně seznámí každý klíčový pracovník podniku.</w:t>
      </w:r>
      <w:r w:rsidR="001C1CE7" w:rsidRPr="00BE359F">
        <w:rPr>
          <w:color w:val="222222"/>
          <w:szCs w:val="24"/>
        </w:rPr>
        <w:t xml:space="preserve"> </w:t>
      </w:r>
    </w:p>
    <w:p w14:paraId="0FBE53EE" w14:textId="77777777" w:rsidR="00FE0EA1" w:rsidRPr="00E0784A" w:rsidRDefault="00FE0EA1" w:rsidP="00FE0EA1">
      <w:pPr>
        <w:spacing w:after="0" w:line="240" w:lineRule="auto"/>
        <w:ind w:left="720"/>
        <w:rPr>
          <w:rFonts w:eastAsia="Times New Roman"/>
          <w:color w:val="000000" w:themeColor="text1"/>
          <w:szCs w:val="24"/>
          <w:lang w:eastAsia="cs-CZ"/>
        </w:rPr>
      </w:pPr>
    </w:p>
    <w:p w14:paraId="13A67FEB" w14:textId="77777777" w:rsidR="00313D79" w:rsidRPr="00E0784A" w:rsidRDefault="00313D79" w:rsidP="00B05F97">
      <w:pPr>
        <w:spacing w:after="0" w:line="240" w:lineRule="auto"/>
        <w:rPr>
          <w:rFonts w:eastAsia="Times New Roman"/>
          <w:color w:val="000000" w:themeColor="text1"/>
          <w:szCs w:val="24"/>
          <w:lang w:eastAsia="cs-CZ"/>
        </w:rPr>
      </w:pPr>
    </w:p>
    <w:p w14:paraId="75862585" w14:textId="77777777" w:rsidR="00B05F97" w:rsidRPr="00E0784A" w:rsidRDefault="00B05F97" w:rsidP="00313D79">
      <w:pPr>
        <w:spacing w:after="0" w:line="240" w:lineRule="auto"/>
        <w:ind w:left="720"/>
        <w:rPr>
          <w:rFonts w:eastAsia="Times New Roman"/>
          <w:color w:val="000000" w:themeColor="text1"/>
          <w:szCs w:val="24"/>
          <w:lang w:eastAsia="cs-CZ"/>
        </w:rPr>
      </w:pPr>
    </w:p>
    <w:p w14:paraId="365A66A3" w14:textId="77777777" w:rsidR="00E15BF0" w:rsidRPr="00E0784A" w:rsidRDefault="00E15BF0" w:rsidP="00313D79">
      <w:pPr>
        <w:spacing w:after="0" w:line="240" w:lineRule="auto"/>
        <w:ind w:left="720"/>
        <w:rPr>
          <w:rFonts w:eastAsia="Times New Roman"/>
          <w:color w:val="000000" w:themeColor="text1"/>
          <w:szCs w:val="24"/>
          <w:lang w:eastAsia="cs-CZ"/>
        </w:rPr>
      </w:pPr>
    </w:p>
    <w:p w14:paraId="452056DA" w14:textId="77777777" w:rsidR="00E15BF0" w:rsidRPr="00E0784A" w:rsidRDefault="00E15BF0" w:rsidP="00313D79">
      <w:pPr>
        <w:spacing w:after="0" w:line="240" w:lineRule="auto"/>
        <w:ind w:left="720"/>
        <w:rPr>
          <w:rFonts w:eastAsia="Times New Roman"/>
          <w:color w:val="000000" w:themeColor="text1"/>
          <w:szCs w:val="24"/>
          <w:lang w:eastAsia="cs-CZ"/>
        </w:rPr>
      </w:pPr>
    </w:p>
    <w:p w14:paraId="04B0C8A8" w14:textId="77777777" w:rsidR="00E15BF0" w:rsidRPr="00E0784A" w:rsidRDefault="00E15BF0" w:rsidP="00313D79">
      <w:pPr>
        <w:spacing w:after="0" w:line="240" w:lineRule="auto"/>
        <w:ind w:left="720"/>
        <w:rPr>
          <w:rFonts w:eastAsia="Times New Roman"/>
          <w:color w:val="000000" w:themeColor="text1"/>
          <w:szCs w:val="24"/>
          <w:lang w:eastAsia="cs-CZ"/>
        </w:rPr>
      </w:pPr>
    </w:p>
    <w:p w14:paraId="0D0E983F" w14:textId="77777777" w:rsidR="00E15BF0" w:rsidRPr="00E0784A" w:rsidRDefault="00E15BF0" w:rsidP="00313D79">
      <w:pPr>
        <w:spacing w:after="0" w:line="240" w:lineRule="auto"/>
        <w:ind w:left="720"/>
        <w:rPr>
          <w:rFonts w:eastAsia="Times New Roman"/>
          <w:color w:val="000000" w:themeColor="text1"/>
          <w:szCs w:val="24"/>
          <w:lang w:eastAsia="cs-CZ"/>
        </w:rPr>
      </w:pPr>
    </w:p>
    <w:p w14:paraId="03F359BE" w14:textId="77777777" w:rsidR="00E15BF0" w:rsidRPr="00E0784A" w:rsidRDefault="00E15BF0" w:rsidP="00313D79">
      <w:pPr>
        <w:spacing w:after="0" w:line="240" w:lineRule="auto"/>
        <w:ind w:left="720"/>
        <w:rPr>
          <w:rFonts w:eastAsia="Times New Roman"/>
          <w:color w:val="000000" w:themeColor="text1"/>
          <w:szCs w:val="24"/>
          <w:lang w:eastAsia="cs-CZ"/>
        </w:rPr>
      </w:pPr>
    </w:p>
    <w:p w14:paraId="29C691FC" w14:textId="77777777" w:rsidR="00E15BF0" w:rsidRPr="00E0784A" w:rsidRDefault="00E15BF0" w:rsidP="00313D79">
      <w:pPr>
        <w:spacing w:after="0" w:line="240" w:lineRule="auto"/>
        <w:ind w:left="720"/>
        <w:rPr>
          <w:rFonts w:eastAsia="Times New Roman"/>
          <w:color w:val="000000" w:themeColor="text1"/>
          <w:szCs w:val="24"/>
          <w:lang w:eastAsia="cs-CZ"/>
        </w:rPr>
      </w:pPr>
    </w:p>
    <w:p w14:paraId="41DB40B8" w14:textId="77777777" w:rsidR="00E15BF0" w:rsidRPr="00E0784A" w:rsidRDefault="00E15BF0" w:rsidP="00313D79">
      <w:pPr>
        <w:spacing w:after="0" w:line="240" w:lineRule="auto"/>
        <w:ind w:left="720"/>
        <w:rPr>
          <w:rFonts w:eastAsia="Times New Roman"/>
          <w:color w:val="000000" w:themeColor="text1"/>
          <w:szCs w:val="24"/>
          <w:lang w:eastAsia="cs-CZ"/>
        </w:rPr>
      </w:pPr>
    </w:p>
    <w:p w14:paraId="134EBA53" w14:textId="77777777" w:rsidR="00E15BF0" w:rsidRPr="00E0784A" w:rsidRDefault="00E15BF0" w:rsidP="00313D79">
      <w:pPr>
        <w:spacing w:after="0" w:line="240" w:lineRule="auto"/>
        <w:ind w:left="720"/>
        <w:rPr>
          <w:rFonts w:eastAsia="Times New Roman"/>
          <w:color w:val="000000" w:themeColor="text1"/>
          <w:szCs w:val="24"/>
          <w:lang w:eastAsia="cs-CZ"/>
        </w:rPr>
      </w:pPr>
    </w:p>
    <w:p w14:paraId="4E4EAFB5" w14:textId="77777777" w:rsidR="00E15BF0" w:rsidRPr="00E0784A" w:rsidRDefault="00E15BF0" w:rsidP="00313D79">
      <w:pPr>
        <w:spacing w:after="0" w:line="240" w:lineRule="auto"/>
        <w:ind w:left="720"/>
        <w:rPr>
          <w:rFonts w:eastAsia="Times New Roman"/>
          <w:color w:val="000000" w:themeColor="text1"/>
          <w:szCs w:val="24"/>
          <w:lang w:eastAsia="cs-CZ"/>
        </w:rPr>
      </w:pPr>
    </w:p>
    <w:p w14:paraId="3BB79D61" w14:textId="77777777" w:rsidR="00E15BF0" w:rsidRPr="00E0784A" w:rsidRDefault="00E15BF0" w:rsidP="00313D79">
      <w:pPr>
        <w:spacing w:after="0" w:line="240" w:lineRule="auto"/>
        <w:ind w:left="720"/>
        <w:rPr>
          <w:rFonts w:eastAsia="Times New Roman"/>
          <w:color w:val="000000" w:themeColor="text1"/>
          <w:szCs w:val="24"/>
          <w:lang w:eastAsia="cs-CZ"/>
        </w:rPr>
      </w:pPr>
    </w:p>
    <w:p w14:paraId="0E1D57ED" w14:textId="77777777" w:rsidR="00E15BF0" w:rsidRPr="00E0784A" w:rsidRDefault="00E15BF0" w:rsidP="00313D79">
      <w:pPr>
        <w:spacing w:after="0" w:line="240" w:lineRule="auto"/>
        <w:ind w:left="720"/>
        <w:rPr>
          <w:rFonts w:eastAsia="Times New Roman"/>
          <w:color w:val="000000" w:themeColor="text1"/>
          <w:szCs w:val="24"/>
          <w:lang w:eastAsia="cs-CZ"/>
        </w:rPr>
      </w:pPr>
    </w:p>
    <w:p w14:paraId="16C2CFBB" w14:textId="77777777" w:rsidR="00E15BF0" w:rsidRPr="00E0784A" w:rsidRDefault="00E15BF0" w:rsidP="00313D79">
      <w:pPr>
        <w:spacing w:after="0" w:line="240" w:lineRule="auto"/>
        <w:ind w:left="720"/>
        <w:rPr>
          <w:rFonts w:eastAsia="Times New Roman"/>
          <w:color w:val="000000" w:themeColor="text1"/>
          <w:szCs w:val="24"/>
          <w:lang w:eastAsia="cs-CZ"/>
        </w:rPr>
      </w:pPr>
    </w:p>
    <w:p w14:paraId="4AA7E7FD" w14:textId="77777777" w:rsidR="00E15BF0" w:rsidRPr="00E0784A" w:rsidRDefault="00E15BF0" w:rsidP="00313D79">
      <w:pPr>
        <w:spacing w:after="0" w:line="240" w:lineRule="auto"/>
        <w:ind w:left="720"/>
        <w:rPr>
          <w:rFonts w:eastAsia="Times New Roman"/>
          <w:color w:val="000000" w:themeColor="text1"/>
          <w:szCs w:val="24"/>
          <w:lang w:eastAsia="cs-CZ"/>
        </w:rPr>
      </w:pPr>
    </w:p>
    <w:p w14:paraId="267BB173" w14:textId="77777777" w:rsidR="00E15BF0" w:rsidRPr="00E0784A" w:rsidRDefault="00E15BF0" w:rsidP="00313D79">
      <w:pPr>
        <w:spacing w:after="0" w:line="240" w:lineRule="auto"/>
        <w:ind w:left="720"/>
        <w:rPr>
          <w:rFonts w:eastAsia="Times New Roman"/>
          <w:color w:val="000000" w:themeColor="text1"/>
          <w:szCs w:val="24"/>
          <w:lang w:eastAsia="cs-CZ"/>
        </w:rPr>
      </w:pPr>
    </w:p>
    <w:p w14:paraId="725348C3" w14:textId="77777777" w:rsidR="00E15BF0" w:rsidRPr="00E0784A" w:rsidRDefault="00E15BF0" w:rsidP="00256E61">
      <w:pPr>
        <w:spacing w:after="0" w:line="240" w:lineRule="auto"/>
        <w:rPr>
          <w:rFonts w:eastAsia="Times New Roman"/>
          <w:color w:val="000000" w:themeColor="text1"/>
          <w:szCs w:val="24"/>
          <w:lang w:eastAsia="cs-CZ"/>
        </w:rPr>
      </w:pPr>
    </w:p>
    <w:p w14:paraId="001B65B1" w14:textId="77777777" w:rsidR="00E15BF0" w:rsidRPr="00E0784A" w:rsidRDefault="00E15BF0" w:rsidP="00313D79">
      <w:pPr>
        <w:spacing w:after="0" w:line="240" w:lineRule="auto"/>
        <w:ind w:left="720"/>
        <w:rPr>
          <w:rFonts w:eastAsia="Times New Roman"/>
          <w:color w:val="000000" w:themeColor="text1"/>
          <w:szCs w:val="24"/>
          <w:lang w:eastAsia="cs-CZ"/>
        </w:rPr>
      </w:pPr>
    </w:p>
    <w:p w14:paraId="3618ECBA" w14:textId="77777777" w:rsidR="00C06946" w:rsidRPr="00FB4DFD" w:rsidRDefault="00D01D65" w:rsidP="00D01D65">
      <w:pPr>
        <w:pStyle w:val="Nadpis1"/>
        <w:numPr>
          <w:ilvl w:val="0"/>
          <w:numId w:val="0"/>
        </w:numPr>
        <w:ind w:left="432" w:hanging="432"/>
        <w:rPr>
          <w:rFonts w:eastAsia="Times New Roman"/>
          <w:lang w:eastAsia="cs-CZ"/>
        </w:rPr>
      </w:pPr>
      <w:bookmarkStart w:id="265" w:name="_Toc46135449"/>
      <w:r>
        <w:rPr>
          <w:rFonts w:eastAsia="Times New Roman"/>
          <w:lang w:eastAsia="cs-CZ"/>
        </w:rPr>
        <w:lastRenderedPageBreak/>
        <w:t>ZÁVĚR</w:t>
      </w:r>
      <w:bookmarkEnd w:id="265"/>
    </w:p>
    <w:p w14:paraId="753E629A" w14:textId="77777777" w:rsidR="00A730AC" w:rsidRPr="00434F6F" w:rsidRDefault="00A730AC" w:rsidP="00434F6F">
      <w:pPr>
        <w:pStyle w:val="Bezmezer"/>
        <w:spacing w:line="360" w:lineRule="auto"/>
        <w:jc w:val="both"/>
        <w:rPr>
          <w:rFonts w:ascii="Times New Roman" w:hAnsi="Times New Roman"/>
          <w:color w:val="000000" w:themeColor="text1"/>
          <w:sz w:val="24"/>
          <w:szCs w:val="24"/>
          <w:lang w:eastAsia="cs-CZ"/>
        </w:rPr>
      </w:pPr>
      <w:r w:rsidRPr="00434F6F">
        <w:rPr>
          <w:rFonts w:ascii="Times New Roman" w:hAnsi="Times New Roman"/>
          <w:color w:val="000000" w:themeColor="text1"/>
          <w:sz w:val="24"/>
          <w:szCs w:val="24"/>
          <w:lang w:eastAsia="cs-CZ"/>
        </w:rPr>
        <w:t>V první části diplomové práce</w:t>
      </w:r>
      <w:r w:rsidR="00434F6F" w:rsidRPr="00434F6F">
        <w:rPr>
          <w:rFonts w:ascii="Times New Roman" w:hAnsi="Times New Roman"/>
          <w:color w:val="000000" w:themeColor="text1"/>
          <w:sz w:val="24"/>
          <w:szCs w:val="24"/>
          <w:lang w:eastAsia="cs-CZ"/>
        </w:rPr>
        <w:t xml:space="preserve"> zmiňuji všechna důležitá teoretická východiska, která jsou důležitá pro zpracování kvalitního strategického plánu. Slouží jako inspirace a ujasnění jednotlivých postupů pro zpracování stěžejního dokumentu firemní strategie konkrétního podniku. </w:t>
      </w:r>
    </w:p>
    <w:p w14:paraId="75599DA9" w14:textId="77777777" w:rsidR="004F4C57" w:rsidRDefault="00A730AC" w:rsidP="00434F6F">
      <w:pPr>
        <w:pStyle w:val="Bezmezer"/>
        <w:spacing w:line="360" w:lineRule="auto"/>
        <w:jc w:val="both"/>
        <w:rPr>
          <w:rFonts w:ascii="Times New Roman" w:hAnsi="Times New Roman"/>
          <w:color w:val="000000" w:themeColor="text1"/>
          <w:sz w:val="24"/>
          <w:szCs w:val="24"/>
          <w:lang w:eastAsia="cs-CZ"/>
        </w:rPr>
      </w:pPr>
      <w:r w:rsidRPr="00434F6F">
        <w:rPr>
          <w:rFonts w:ascii="Times New Roman" w:hAnsi="Times New Roman"/>
          <w:color w:val="000000" w:themeColor="text1"/>
          <w:sz w:val="24"/>
          <w:szCs w:val="24"/>
          <w:lang w:eastAsia="cs-CZ"/>
        </w:rPr>
        <w:t xml:space="preserve">Ve druhé části </w:t>
      </w:r>
      <w:r w:rsidRPr="0086135F">
        <w:rPr>
          <w:rFonts w:ascii="Times New Roman" w:hAnsi="Times New Roman"/>
          <w:color w:val="000000" w:themeColor="text1"/>
          <w:sz w:val="24"/>
          <w:szCs w:val="24"/>
          <w:lang w:eastAsia="cs-CZ"/>
        </w:rPr>
        <w:t xml:space="preserve">se zabývám praktickým vytvořením strategického plánu pro </w:t>
      </w:r>
      <w:r w:rsidR="00A12C39" w:rsidRPr="0086135F">
        <w:rPr>
          <w:rFonts w:ascii="Times New Roman" w:hAnsi="Times New Roman"/>
          <w:color w:val="000000" w:themeColor="text1"/>
          <w:sz w:val="24"/>
          <w:szCs w:val="24"/>
          <w:lang w:eastAsia="cs-CZ"/>
        </w:rPr>
        <w:t xml:space="preserve">rodinný </w:t>
      </w:r>
      <w:r w:rsidRPr="0086135F">
        <w:rPr>
          <w:rFonts w:ascii="Times New Roman" w:hAnsi="Times New Roman"/>
          <w:color w:val="000000" w:themeColor="text1"/>
          <w:sz w:val="24"/>
          <w:szCs w:val="24"/>
          <w:lang w:eastAsia="cs-CZ"/>
        </w:rPr>
        <w:t xml:space="preserve">podnik. </w:t>
      </w:r>
      <w:r w:rsidR="00E15BF0" w:rsidRPr="0086135F">
        <w:rPr>
          <w:rFonts w:ascii="Times New Roman" w:hAnsi="Times New Roman"/>
          <w:color w:val="000000" w:themeColor="text1"/>
          <w:sz w:val="24"/>
          <w:szCs w:val="24"/>
          <w:lang w:eastAsia="cs-CZ"/>
        </w:rPr>
        <w:t>Pro</w:t>
      </w:r>
      <w:r w:rsidR="00D01D65">
        <w:rPr>
          <w:rFonts w:ascii="Times New Roman" w:hAnsi="Times New Roman"/>
          <w:color w:val="000000" w:themeColor="text1"/>
          <w:sz w:val="24"/>
          <w:szCs w:val="24"/>
          <w:lang w:eastAsia="cs-CZ"/>
        </w:rPr>
        <w:t> </w:t>
      </w:r>
      <w:r w:rsidR="00E15BF0" w:rsidRPr="0086135F">
        <w:rPr>
          <w:rFonts w:ascii="Times New Roman" w:hAnsi="Times New Roman"/>
          <w:color w:val="000000" w:themeColor="text1"/>
          <w:sz w:val="24"/>
          <w:szCs w:val="24"/>
          <w:lang w:eastAsia="cs-CZ"/>
        </w:rPr>
        <w:t>zpracování strategie podniku byly brány v úvahu zájmy všech strategických partnerů,</w:t>
      </w:r>
      <w:r w:rsidR="009C571D" w:rsidRPr="0086135F">
        <w:rPr>
          <w:rFonts w:ascii="Times New Roman" w:hAnsi="Times New Roman"/>
          <w:color w:val="000000" w:themeColor="text1"/>
          <w:sz w:val="24"/>
          <w:szCs w:val="24"/>
          <w:lang w:eastAsia="cs-CZ"/>
        </w:rPr>
        <w:t xml:space="preserve"> </w:t>
      </w:r>
      <w:r w:rsidR="00E15BF0" w:rsidRPr="0086135F">
        <w:rPr>
          <w:rFonts w:ascii="Times New Roman" w:hAnsi="Times New Roman"/>
          <w:color w:val="000000" w:themeColor="text1"/>
          <w:sz w:val="24"/>
          <w:szCs w:val="24"/>
          <w:lang w:eastAsia="cs-CZ"/>
        </w:rPr>
        <w:t>dodavatelů a zákazníků.</w:t>
      </w:r>
      <w:r w:rsidR="0086135F">
        <w:rPr>
          <w:rFonts w:ascii="Times New Roman" w:hAnsi="Times New Roman"/>
          <w:color w:val="000000" w:themeColor="text1"/>
          <w:sz w:val="24"/>
          <w:szCs w:val="24"/>
          <w:lang w:eastAsia="cs-CZ"/>
        </w:rPr>
        <w:t xml:space="preserve"> </w:t>
      </w:r>
      <w:r w:rsidR="00E15BF0" w:rsidRPr="0086135F">
        <w:rPr>
          <w:rFonts w:ascii="Times New Roman" w:hAnsi="Times New Roman"/>
          <w:color w:val="000000" w:themeColor="text1"/>
          <w:sz w:val="24"/>
          <w:szCs w:val="24"/>
          <w:lang w:eastAsia="cs-CZ"/>
        </w:rPr>
        <w:t>Pro analýzy podnikového okolí jsem s</w:t>
      </w:r>
      <w:r w:rsidR="00716D39" w:rsidRPr="0086135F">
        <w:rPr>
          <w:rFonts w:ascii="Times New Roman" w:hAnsi="Times New Roman"/>
          <w:color w:val="000000" w:themeColor="text1"/>
          <w:sz w:val="24"/>
          <w:szCs w:val="24"/>
          <w:lang w:eastAsia="cs-CZ"/>
        </w:rPr>
        <w:t>ystematicky hodnotil dosažené výsledky</w:t>
      </w:r>
      <w:r w:rsidR="00E15BF0" w:rsidRPr="0086135F">
        <w:rPr>
          <w:rFonts w:ascii="Times New Roman" w:hAnsi="Times New Roman"/>
          <w:color w:val="000000" w:themeColor="text1"/>
          <w:sz w:val="24"/>
          <w:szCs w:val="24"/>
          <w:lang w:eastAsia="cs-CZ"/>
        </w:rPr>
        <w:t xml:space="preserve"> podniku, aktuální stav světového a lokálního vývoje trhu s cílem odhalit slabé a silné stránky.</w:t>
      </w:r>
      <w:r w:rsidR="0086135F">
        <w:rPr>
          <w:rFonts w:ascii="Times New Roman" w:hAnsi="Times New Roman"/>
          <w:color w:val="000000" w:themeColor="text1"/>
          <w:sz w:val="24"/>
          <w:szCs w:val="24"/>
          <w:lang w:eastAsia="cs-CZ"/>
        </w:rPr>
        <w:t xml:space="preserve"> </w:t>
      </w:r>
      <w:r w:rsidR="00E15BF0" w:rsidRPr="0086135F">
        <w:rPr>
          <w:rFonts w:ascii="Times New Roman" w:hAnsi="Times New Roman"/>
          <w:color w:val="000000" w:themeColor="text1"/>
          <w:sz w:val="24"/>
          <w:szCs w:val="24"/>
          <w:lang w:eastAsia="cs-CZ"/>
        </w:rPr>
        <w:t xml:space="preserve">Výsledky provedených analýz </w:t>
      </w:r>
      <w:r w:rsidR="003203E4" w:rsidRPr="0086135F">
        <w:rPr>
          <w:rFonts w:ascii="Times New Roman" w:hAnsi="Times New Roman"/>
          <w:color w:val="000000" w:themeColor="text1"/>
          <w:sz w:val="24"/>
          <w:szCs w:val="24"/>
          <w:lang w:eastAsia="cs-CZ"/>
        </w:rPr>
        <w:t>posloužil</w:t>
      </w:r>
      <w:r w:rsidR="00023B4E" w:rsidRPr="0086135F">
        <w:rPr>
          <w:rFonts w:ascii="Times New Roman" w:hAnsi="Times New Roman"/>
          <w:color w:val="000000" w:themeColor="text1"/>
          <w:sz w:val="24"/>
          <w:szCs w:val="24"/>
          <w:lang w:eastAsia="cs-CZ"/>
        </w:rPr>
        <w:t>y pro form</w:t>
      </w:r>
      <w:r w:rsidR="000819B4" w:rsidRPr="0086135F">
        <w:rPr>
          <w:rFonts w:ascii="Times New Roman" w:hAnsi="Times New Roman"/>
          <w:color w:val="000000" w:themeColor="text1"/>
          <w:sz w:val="24"/>
          <w:szCs w:val="24"/>
          <w:lang w:eastAsia="cs-CZ"/>
        </w:rPr>
        <w:t>ulaci firemních cílů. N</w:t>
      </w:r>
      <w:r w:rsidR="00023B4E" w:rsidRPr="0086135F">
        <w:rPr>
          <w:rFonts w:ascii="Times New Roman" w:hAnsi="Times New Roman"/>
          <w:color w:val="000000" w:themeColor="text1"/>
          <w:sz w:val="24"/>
          <w:szCs w:val="24"/>
          <w:lang w:eastAsia="cs-CZ"/>
        </w:rPr>
        <w:t>a jejich tvorbě se aktivně podílel</w:t>
      </w:r>
      <w:r w:rsidR="000819B4" w:rsidRPr="0086135F">
        <w:rPr>
          <w:rFonts w:ascii="Times New Roman" w:hAnsi="Times New Roman"/>
          <w:color w:val="000000" w:themeColor="text1"/>
          <w:sz w:val="24"/>
          <w:szCs w:val="24"/>
          <w:lang w:eastAsia="cs-CZ"/>
        </w:rPr>
        <w:t xml:space="preserve">i i klíčoví zaměstnanci podniku, čímž se do budoucna zajistí plynulejší plnění </w:t>
      </w:r>
      <w:r w:rsidR="00716D39" w:rsidRPr="0086135F">
        <w:rPr>
          <w:rFonts w:ascii="Times New Roman" w:hAnsi="Times New Roman"/>
          <w:color w:val="000000" w:themeColor="text1"/>
          <w:sz w:val="24"/>
          <w:szCs w:val="24"/>
          <w:lang w:eastAsia="cs-CZ"/>
        </w:rPr>
        <w:t xml:space="preserve">jednotlivých </w:t>
      </w:r>
      <w:r w:rsidR="000819B4" w:rsidRPr="0086135F">
        <w:rPr>
          <w:rFonts w:ascii="Times New Roman" w:hAnsi="Times New Roman"/>
          <w:color w:val="000000" w:themeColor="text1"/>
          <w:sz w:val="24"/>
          <w:szCs w:val="24"/>
          <w:lang w:eastAsia="cs-CZ"/>
        </w:rPr>
        <w:t>strategických operací.</w:t>
      </w:r>
      <w:r w:rsidR="00023B4E" w:rsidRPr="0086135F">
        <w:rPr>
          <w:rFonts w:ascii="Times New Roman" w:hAnsi="Times New Roman"/>
          <w:color w:val="000000" w:themeColor="text1"/>
          <w:sz w:val="24"/>
          <w:szCs w:val="24"/>
          <w:lang w:eastAsia="cs-CZ"/>
        </w:rPr>
        <w:t xml:space="preserve"> </w:t>
      </w:r>
      <w:r w:rsidR="00716D39" w:rsidRPr="0086135F">
        <w:rPr>
          <w:rFonts w:ascii="Times New Roman" w:hAnsi="Times New Roman"/>
          <w:color w:val="000000" w:themeColor="text1"/>
          <w:sz w:val="24"/>
          <w:szCs w:val="24"/>
          <w:lang w:eastAsia="cs-CZ"/>
        </w:rPr>
        <w:t>Stanovené strategické cíle se soustředí na zkvalitnění poskytovaných služeb, rozšíření po</w:t>
      </w:r>
      <w:r w:rsidR="009C571D" w:rsidRPr="0086135F">
        <w:rPr>
          <w:rFonts w:ascii="Times New Roman" w:hAnsi="Times New Roman"/>
          <w:color w:val="000000" w:themeColor="text1"/>
          <w:sz w:val="24"/>
          <w:szCs w:val="24"/>
          <w:lang w:eastAsia="cs-CZ"/>
        </w:rPr>
        <w:t>r</w:t>
      </w:r>
      <w:r w:rsidR="00716D39" w:rsidRPr="0086135F">
        <w:rPr>
          <w:rFonts w:ascii="Times New Roman" w:hAnsi="Times New Roman"/>
          <w:color w:val="000000" w:themeColor="text1"/>
          <w:sz w:val="24"/>
          <w:szCs w:val="24"/>
          <w:lang w:eastAsia="cs-CZ"/>
        </w:rPr>
        <w:t>tfolia podniku, zvýšení efektivity firemních procesů a</w:t>
      </w:r>
      <w:r w:rsidR="00D01D65">
        <w:rPr>
          <w:rFonts w:ascii="Times New Roman" w:hAnsi="Times New Roman"/>
          <w:color w:val="000000" w:themeColor="text1"/>
          <w:sz w:val="24"/>
          <w:szCs w:val="24"/>
          <w:lang w:eastAsia="cs-CZ"/>
        </w:rPr>
        <w:t> </w:t>
      </w:r>
      <w:r w:rsidR="00716D39" w:rsidRPr="0086135F">
        <w:rPr>
          <w:rFonts w:ascii="Times New Roman" w:hAnsi="Times New Roman"/>
          <w:color w:val="000000" w:themeColor="text1"/>
          <w:sz w:val="24"/>
          <w:szCs w:val="24"/>
          <w:lang w:eastAsia="cs-CZ"/>
        </w:rPr>
        <w:t xml:space="preserve">dosažení </w:t>
      </w:r>
      <w:r w:rsidR="00FB4DFD">
        <w:rPr>
          <w:rFonts w:ascii="Times New Roman" w:hAnsi="Times New Roman"/>
          <w:color w:val="000000" w:themeColor="text1"/>
          <w:sz w:val="24"/>
          <w:szCs w:val="24"/>
          <w:lang w:eastAsia="cs-CZ"/>
        </w:rPr>
        <w:t xml:space="preserve">celkového </w:t>
      </w:r>
      <w:r w:rsidR="00716D39" w:rsidRPr="0086135F">
        <w:rPr>
          <w:rFonts w:ascii="Times New Roman" w:hAnsi="Times New Roman"/>
          <w:color w:val="000000" w:themeColor="text1"/>
          <w:sz w:val="24"/>
          <w:szCs w:val="24"/>
          <w:lang w:eastAsia="cs-CZ"/>
        </w:rPr>
        <w:t>synergického efektu.</w:t>
      </w:r>
      <w:r w:rsidR="0086135F">
        <w:rPr>
          <w:rFonts w:ascii="Times New Roman" w:hAnsi="Times New Roman"/>
          <w:color w:val="000000" w:themeColor="text1"/>
          <w:sz w:val="24"/>
          <w:szCs w:val="24"/>
          <w:lang w:eastAsia="cs-CZ"/>
        </w:rPr>
        <w:t xml:space="preserve"> </w:t>
      </w:r>
    </w:p>
    <w:p w14:paraId="0A025602" w14:textId="77777777" w:rsidR="00FB4DFD" w:rsidRDefault="00FB4DFD" w:rsidP="0086135F">
      <w:pPr>
        <w:pStyle w:val="Bezmezer"/>
        <w:spacing w:line="360" w:lineRule="auto"/>
        <w:jc w:val="both"/>
        <w:rPr>
          <w:rFonts w:ascii="Times New Roman" w:hAnsi="Times New Roman"/>
          <w:color w:val="000000" w:themeColor="text1"/>
          <w:sz w:val="24"/>
          <w:szCs w:val="24"/>
          <w:lang w:eastAsia="cs-CZ"/>
        </w:rPr>
      </w:pPr>
      <w:r>
        <w:rPr>
          <w:rFonts w:ascii="Times New Roman" w:hAnsi="Times New Roman"/>
          <w:color w:val="000000" w:themeColor="text1"/>
          <w:sz w:val="24"/>
          <w:szCs w:val="24"/>
          <w:lang w:eastAsia="cs-CZ"/>
        </w:rPr>
        <w:t xml:space="preserve">Byla stanovena optimální personální struktura podniku pro zajištění všech firemních činností. </w:t>
      </w:r>
      <w:r w:rsidR="004F4C57">
        <w:rPr>
          <w:rFonts w:ascii="Times New Roman" w:hAnsi="Times New Roman"/>
          <w:color w:val="000000" w:themeColor="text1"/>
          <w:sz w:val="24"/>
          <w:szCs w:val="24"/>
          <w:lang w:eastAsia="cs-CZ"/>
        </w:rPr>
        <w:t>Pro rozšíření podnikových aktivit hodláme získat pracovníky z řad profesionálů v daném oboru. Péče o zaměstnance, vytvořením vhodných pracovních podmínek s adekvátním finančním ohodnocením a dalším o</w:t>
      </w:r>
      <w:r w:rsidR="00434F6F">
        <w:rPr>
          <w:rFonts w:ascii="Times New Roman" w:hAnsi="Times New Roman"/>
          <w:color w:val="000000" w:themeColor="text1"/>
          <w:sz w:val="24"/>
          <w:szCs w:val="24"/>
          <w:lang w:eastAsia="cs-CZ"/>
        </w:rPr>
        <w:t>d</w:t>
      </w:r>
      <w:r w:rsidR="004F4C57">
        <w:rPr>
          <w:rFonts w:ascii="Times New Roman" w:hAnsi="Times New Roman"/>
          <w:color w:val="000000" w:themeColor="text1"/>
          <w:sz w:val="24"/>
          <w:szCs w:val="24"/>
          <w:lang w:eastAsia="cs-CZ"/>
        </w:rPr>
        <w:t>borným rozvojem se snažíme o jejich dlouhodobé udržení v podniku, jelikož kvalitní a loajální zaměstnanci tvoří nehmotné aktivum firmy.</w:t>
      </w:r>
    </w:p>
    <w:p w14:paraId="16AA36B6" w14:textId="77777777" w:rsidR="003649EC" w:rsidRPr="0086135F" w:rsidRDefault="00E6167F" w:rsidP="0086135F">
      <w:pPr>
        <w:pStyle w:val="Bezmezer"/>
        <w:spacing w:line="360" w:lineRule="auto"/>
        <w:jc w:val="both"/>
        <w:rPr>
          <w:rFonts w:ascii="Times New Roman" w:hAnsi="Times New Roman"/>
          <w:color w:val="000000" w:themeColor="text1"/>
          <w:sz w:val="24"/>
          <w:szCs w:val="24"/>
          <w:lang w:eastAsia="cs-CZ"/>
        </w:rPr>
      </w:pPr>
      <w:r w:rsidRPr="0086135F">
        <w:rPr>
          <w:rFonts w:ascii="Times New Roman" w:hAnsi="Times New Roman"/>
          <w:color w:val="000000" w:themeColor="text1"/>
          <w:sz w:val="24"/>
          <w:szCs w:val="24"/>
          <w:lang w:eastAsia="cs-CZ"/>
        </w:rPr>
        <w:t>I v následujícím období se budeme sou</w:t>
      </w:r>
      <w:r w:rsidR="00716D39" w:rsidRPr="0086135F">
        <w:rPr>
          <w:rFonts w:ascii="Times New Roman" w:hAnsi="Times New Roman"/>
          <w:color w:val="000000" w:themeColor="text1"/>
          <w:sz w:val="24"/>
          <w:szCs w:val="24"/>
          <w:lang w:eastAsia="cs-CZ"/>
        </w:rPr>
        <w:t>s</w:t>
      </w:r>
      <w:r w:rsidRPr="0086135F">
        <w:rPr>
          <w:rFonts w:ascii="Times New Roman" w:hAnsi="Times New Roman"/>
          <w:color w:val="000000" w:themeColor="text1"/>
          <w:sz w:val="24"/>
          <w:szCs w:val="24"/>
          <w:lang w:eastAsia="cs-CZ"/>
        </w:rPr>
        <w:t>tředit na poskytování špičkové kvality nabízených služeb, které společně s prodejem prověřených ojetých vozidel tvoří naši konkurenční výhodu.</w:t>
      </w:r>
      <w:r w:rsidR="00716D39" w:rsidRPr="0086135F">
        <w:rPr>
          <w:rFonts w:ascii="Times New Roman" w:hAnsi="Times New Roman"/>
          <w:color w:val="000000" w:themeColor="text1"/>
          <w:sz w:val="24"/>
          <w:szCs w:val="24"/>
          <w:lang w:eastAsia="cs-CZ"/>
        </w:rPr>
        <w:t xml:space="preserve"> </w:t>
      </w:r>
      <w:r w:rsidR="004F4C57">
        <w:rPr>
          <w:rFonts w:ascii="Times New Roman" w:hAnsi="Times New Roman"/>
          <w:color w:val="000000" w:themeColor="text1"/>
          <w:sz w:val="24"/>
          <w:szCs w:val="24"/>
          <w:lang w:eastAsia="cs-CZ"/>
        </w:rPr>
        <w:t xml:space="preserve">Důležitým aspektem pro úspěšný marketing je sledování vývojových trendů a celkového stavu ekonomické situace. Kupní síla kupujících a jejich nákupní chování se v průběhu času mění. </w:t>
      </w:r>
      <w:r w:rsidR="000819B4" w:rsidRPr="0086135F">
        <w:rPr>
          <w:rFonts w:ascii="Times New Roman" w:hAnsi="Times New Roman"/>
          <w:color w:val="000000" w:themeColor="text1"/>
          <w:sz w:val="24"/>
          <w:szCs w:val="24"/>
          <w:lang w:eastAsia="cs-CZ"/>
        </w:rPr>
        <w:t xml:space="preserve">V průběhu realizace strategického plánu se průběžně sleduje úspěšnost </w:t>
      </w:r>
      <w:r w:rsidR="003649EC" w:rsidRPr="0086135F">
        <w:rPr>
          <w:rFonts w:ascii="Times New Roman" w:hAnsi="Times New Roman"/>
          <w:color w:val="000000" w:themeColor="text1"/>
          <w:sz w:val="24"/>
          <w:szCs w:val="24"/>
          <w:lang w:eastAsia="cs-CZ"/>
        </w:rPr>
        <w:t>dosahování stanovených cílů. Pravidelně se podle aktuálního vývoje trhu vyhodnocují výsledky ve snaze předcházet strategickému překvapení a včas reagovat na případné hrozby, nebo naopak využít nově vznikající příležitosti.</w:t>
      </w:r>
      <w:r w:rsidRPr="0086135F">
        <w:rPr>
          <w:rFonts w:ascii="Times New Roman" w:hAnsi="Times New Roman"/>
          <w:color w:val="000000" w:themeColor="text1"/>
          <w:sz w:val="24"/>
          <w:szCs w:val="24"/>
        </w:rPr>
        <w:t xml:space="preserve"> </w:t>
      </w:r>
      <w:r w:rsidRPr="0086135F">
        <w:rPr>
          <w:rFonts w:ascii="Times New Roman" w:hAnsi="Times New Roman"/>
          <w:color w:val="000000" w:themeColor="text1"/>
          <w:sz w:val="24"/>
          <w:szCs w:val="24"/>
          <w:lang w:eastAsia="cs-CZ"/>
        </w:rPr>
        <w:t>Celá strategie byla tvořena za dodržení principů strategického myšlení</w:t>
      </w:r>
      <w:r w:rsidR="004F4C57">
        <w:rPr>
          <w:rFonts w:ascii="Times New Roman" w:hAnsi="Times New Roman"/>
          <w:color w:val="000000" w:themeColor="text1"/>
          <w:sz w:val="24"/>
          <w:szCs w:val="24"/>
          <w:lang w:eastAsia="cs-CZ"/>
        </w:rPr>
        <w:t xml:space="preserve"> s cílem udržet podnik na trhu a dále jej rozvíjet.</w:t>
      </w:r>
    </w:p>
    <w:p w14:paraId="1B01AF7F" w14:textId="77777777" w:rsidR="00E15BF0" w:rsidRPr="009C571D" w:rsidRDefault="00E15BF0" w:rsidP="009C571D">
      <w:pPr>
        <w:pStyle w:val="Bezmezer"/>
        <w:jc w:val="both"/>
        <w:rPr>
          <w:rFonts w:ascii="Times New Roman" w:hAnsi="Times New Roman"/>
          <w:color w:val="000000" w:themeColor="text1"/>
          <w:sz w:val="24"/>
          <w:szCs w:val="24"/>
          <w:lang w:eastAsia="cs-CZ"/>
        </w:rPr>
      </w:pPr>
    </w:p>
    <w:p w14:paraId="2AB66AA3" w14:textId="77777777" w:rsidR="00C06946" w:rsidRPr="00E0784A" w:rsidRDefault="00C06946" w:rsidP="00E15BF0">
      <w:pPr>
        <w:suppressAutoHyphens w:val="0"/>
        <w:spacing w:line="360" w:lineRule="auto"/>
        <w:rPr>
          <w:rFonts w:eastAsia="Times New Roman"/>
          <w:color w:val="000000" w:themeColor="text1"/>
          <w:szCs w:val="24"/>
          <w:lang w:eastAsia="cs-CZ"/>
        </w:rPr>
      </w:pPr>
    </w:p>
    <w:p w14:paraId="3325BE57" w14:textId="77777777" w:rsidR="00256E61" w:rsidRPr="00E0784A" w:rsidRDefault="00256E61" w:rsidP="00E15BF0">
      <w:pPr>
        <w:suppressAutoHyphens w:val="0"/>
        <w:spacing w:line="360" w:lineRule="auto"/>
        <w:rPr>
          <w:rFonts w:eastAsia="Times New Roman"/>
          <w:color w:val="000000" w:themeColor="text1"/>
          <w:szCs w:val="24"/>
          <w:lang w:eastAsia="cs-CZ"/>
        </w:rPr>
      </w:pPr>
    </w:p>
    <w:p w14:paraId="4A03E240" w14:textId="77777777" w:rsidR="00256E61" w:rsidRPr="00E0784A" w:rsidRDefault="00256E61">
      <w:pPr>
        <w:suppressAutoHyphens w:val="0"/>
        <w:rPr>
          <w:rFonts w:eastAsia="Times New Roman"/>
          <w:color w:val="000000" w:themeColor="text1"/>
          <w:szCs w:val="24"/>
          <w:lang w:eastAsia="cs-CZ"/>
        </w:rPr>
      </w:pPr>
    </w:p>
    <w:p w14:paraId="120B9881" w14:textId="77777777" w:rsidR="005F74F0" w:rsidRPr="00BE359F" w:rsidRDefault="00BE359F" w:rsidP="00BE359F">
      <w:pPr>
        <w:pStyle w:val="Nadpis1"/>
        <w:numPr>
          <w:ilvl w:val="0"/>
          <w:numId w:val="0"/>
        </w:numPr>
        <w:ind w:left="432" w:hanging="432"/>
        <w:rPr>
          <w:rFonts w:eastAsia="Times New Roman"/>
          <w:lang w:eastAsia="cs-CZ"/>
        </w:rPr>
      </w:pPr>
      <w:bookmarkStart w:id="266" w:name="_Toc46135450"/>
      <w:r w:rsidRPr="00BE359F">
        <w:rPr>
          <w:rFonts w:eastAsia="Times New Roman"/>
          <w:lang w:eastAsia="cs-CZ"/>
        </w:rPr>
        <w:lastRenderedPageBreak/>
        <w:t>SEZNAM ZDROJŮ V ABECEDNÍM POŘADÍ</w:t>
      </w:r>
      <w:bookmarkEnd w:id="266"/>
    </w:p>
    <w:p w14:paraId="61E64BE0" w14:textId="77777777" w:rsidR="00EF15BA" w:rsidRPr="00D01D65" w:rsidRDefault="00EF15BA" w:rsidP="00D01D65">
      <w:pPr>
        <w:pStyle w:val="Odstavecseseznamem"/>
        <w:numPr>
          <w:ilvl w:val="0"/>
          <w:numId w:val="10"/>
        </w:numPr>
        <w:spacing w:line="360" w:lineRule="auto"/>
        <w:rPr>
          <w:color w:val="000000" w:themeColor="text1"/>
          <w:sz w:val="24"/>
          <w:szCs w:val="24"/>
          <w:shd w:val="clear" w:color="auto" w:fill="FFFFFF"/>
        </w:rPr>
      </w:pPr>
      <w:bookmarkStart w:id="267" w:name="_Hlk36467035"/>
      <w:bookmarkStart w:id="268" w:name="_Hlk12270389"/>
      <w:bookmarkStart w:id="269" w:name="_Hlk12705726"/>
      <w:r w:rsidRPr="00D01D65">
        <w:rPr>
          <w:color w:val="000000" w:themeColor="text1"/>
          <w:sz w:val="24"/>
          <w:szCs w:val="24"/>
        </w:rPr>
        <w:t xml:space="preserve">BĚLOHLÁVEK, F. </w:t>
      </w:r>
      <w:r w:rsidRPr="00D01D65">
        <w:rPr>
          <w:i/>
          <w:iCs/>
          <w:color w:val="000000" w:themeColor="text1"/>
          <w:sz w:val="24"/>
          <w:szCs w:val="24"/>
        </w:rPr>
        <w:t>Management</w:t>
      </w:r>
      <w:r w:rsidRPr="00D01D65">
        <w:rPr>
          <w:color w:val="000000" w:themeColor="text1"/>
          <w:sz w:val="24"/>
          <w:szCs w:val="24"/>
        </w:rPr>
        <w:t xml:space="preserve">. Olomouc, </w:t>
      </w:r>
      <w:r w:rsidRPr="00D01D65">
        <w:rPr>
          <w:color w:val="000000" w:themeColor="text1"/>
          <w:sz w:val="24"/>
          <w:szCs w:val="24"/>
          <w:shd w:val="clear" w:color="auto" w:fill="FFFFFF"/>
        </w:rPr>
        <w:t>Rubico, 2001. </w:t>
      </w:r>
      <w:hyperlink r:id="rId20" w:tooltip="International Standard Book Number" w:history="1">
        <w:r w:rsidRPr="00D01D65">
          <w:rPr>
            <w:color w:val="000000" w:themeColor="text1"/>
            <w:sz w:val="24"/>
            <w:szCs w:val="24"/>
            <w:u w:val="single"/>
            <w:shd w:val="clear" w:color="auto" w:fill="FFFFFF"/>
          </w:rPr>
          <w:t>ISBN</w:t>
        </w:r>
      </w:hyperlink>
      <w:r w:rsidRPr="00D01D65">
        <w:rPr>
          <w:color w:val="000000" w:themeColor="text1"/>
          <w:sz w:val="24"/>
          <w:szCs w:val="24"/>
          <w:shd w:val="clear" w:color="auto" w:fill="FFFFFF"/>
        </w:rPr>
        <w:t> 80-85839-45-8</w:t>
      </w:r>
    </w:p>
    <w:bookmarkEnd w:id="267"/>
    <w:p w14:paraId="5AF9C75C"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COLLINS, J. </w:t>
      </w:r>
      <w:r w:rsidRPr="00D01D65">
        <w:rPr>
          <w:i/>
          <w:color w:val="000000" w:themeColor="text1"/>
          <w:sz w:val="24"/>
          <w:szCs w:val="24"/>
        </w:rPr>
        <w:t>Jak z dobré firmy udělat skvělou</w:t>
      </w:r>
      <w:r w:rsidRPr="00D01D65">
        <w:rPr>
          <w:color w:val="000000" w:themeColor="text1"/>
          <w:sz w:val="24"/>
          <w:szCs w:val="24"/>
        </w:rPr>
        <w:t>. Praha: Grada Publishing, 2008. ISBN 978-80-247-2745-1.</w:t>
      </w:r>
      <w:r w:rsidRPr="00D01D65">
        <w:rPr>
          <w:color w:val="000000" w:themeColor="text1"/>
          <w:sz w:val="24"/>
          <w:szCs w:val="24"/>
        </w:rPr>
        <w:tab/>
      </w:r>
    </w:p>
    <w:p w14:paraId="3B61FF58"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FOTR, J a kol. </w:t>
      </w:r>
      <w:r w:rsidRPr="00D01D65">
        <w:rPr>
          <w:i/>
          <w:color w:val="000000" w:themeColor="text1"/>
          <w:sz w:val="24"/>
          <w:szCs w:val="24"/>
        </w:rPr>
        <w:t>Tvorba strategie a strategické plánování</w:t>
      </w:r>
      <w:r w:rsidRPr="00D01D65">
        <w:rPr>
          <w:color w:val="000000" w:themeColor="text1"/>
          <w:sz w:val="24"/>
          <w:szCs w:val="24"/>
        </w:rPr>
        <w:t>. Praha: Grada Publishing, 2012. ISBN 978-80-247-3985-4.</w:t>
      </w:r>
    </w:p>
    <w:p w14:paraId="398DB487" w14:textId="77777777" w:rsidR="00476DE7" w:rsidRPr="00D01D65" w:rsidRDefault="00476DE7"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FOTR, J. </w:t>
      </w:r>
      <w:r w:rsidRPr="00D01D65">
        <w:rPr>
          <w:i/>
          <w:iCs/>
          <w:color w:val="000000" w:themeColor="text1"/>
          <w:sz w:val="24"/>
          <w:szCs w:val="24"/>
        </w:rPr>
        <w:t>Investiční rozhodování a řízení projektů</w:t>
      </w:r>
      <w:r w:rsidRPr="00D01D65">
        <w:rPr>
          <w:color w:val="000000" w:themeColor="text1"/>
          <w:sz w:val="24"/>
          <w:szCs w:val="24"/>
        </w:rPr>
        <w:t>. Praha: Grada Publishing, 2011. ISBN 978-80-247-2393-0</w:t>
      </w:r>
      <w:r w:rsidR="00D01D65" w:rsidRPr="00D01D65">
        <w:rPr>
          <w:color w:val="000000" w:themeColor="text1"/>
          <w:sz w:val="24"/>
          <w:szCs w:val="24"/>
        </w:rPr>
        <w:t>.</w:t>
      </w:r>
    </w:p>
    <w:p w14:paraId="0C53658E" w14:textId="77777777" w:rsidR="00B24744" w:rsidRPr="00D01D65" w:rsidRDefault="00B24744"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JUNGER, J. </w:t>
      </w:r>
      <w:r w:rsidRPr="00D01D65">
        <w:rPr>
          <w:i/>
          <w:color w:val="000000" w:themeColor="text1"/>
          <w:sz w:val="24"/>
          <w:szCs w:val="24"/>
        </w:rPr>
        <w:t>Strategický management.</w:t>
      </w:r>
      <w:r w:rsidRPr="00D01D65">
        <w:rPr>
          <w:color w:val="000000" w:themeColor="text1"/>
          <w:sz w:val="24"/>
          <w:szCs w:val="24"/>
        </w:rPr>
        <w:t xml:space="preserve"> 1. vydání. Ostrava: Vysoká škola podnikání, 2008. ISBN 978-80-7410-006-2</w:t>
      </w:r>
      <w:r w:rsidR="00D01D65" w:rsidRPr="00D01D65">
        <w:rPr>
          <w:color w:val="000000" w:themeColor="text1"/>
          <w:sz w:val="24"/>
          <w:szCs w:val="24"/>
        </w:rPr>
        <w:t>.</w:t>
      </w:r>
    </w:p>
    <w:p w14:paraId="766BA923"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KAPLAN, R.</w:t>
      </w:r>
      <w:r w:rsidR="001E6791" w:rsidRPr="00D01D65">
        <w:rPr>
          <w:color w:val="000000" w:themeColor="text1"/>
          <w:sz w:val="24"/>
          <w:szCs w:val="24"/>
        </w:rPr>
        <w:t xml:space="preserve"> </w:t>
      </w:r>
      <w:r w:rsidRPr="00D01D65">
        <w:rPr>
          <w:color w:val="000000" w:themeColor="text1"/>
          <w:sz w:val="24"/>
          <w:szCs w:val="24"/>
        </w:rPr>
        <w:t>S., NORTON, D.</w:t>
      </w:r>
      <w:r w:rsidR="001E6791" w:rsidRPr="00D01D65">
        <w:rPr>
          <w:color w:val="000000" w:themeColor="text1"/>
          <w:sz w:val="24"/>
          <w:szCs w:val="24"/>
        </w:rPr>
        <w:t xml:space="preserve"> </w:t>
      </w:r>
      <w:r w:rsidRPr="00D01D65">
        <w:rPr>
          <w:color w:val="000000" w:themeColor="text1"/>
          <w:sz w:val="24"/>
          <w:szCs w:val="24"/>
        </w:rPr>
        <w:t xml:space="preserve">P. </w:t>
      </w:r>
      <w:r w:rsidRPr="00D01D65">
        <w:rPr>
          <w:i/>
          <w:color w:val="000000" w:themeColor="text1"/>
          <w:sz w:val="24"/>
          <w:szCs w:val="24"/>
        </w:rPr>
        <w:t>The strategy focused organization.</w:t>
      </w:r>
      <w:r w:rsidRPr="00D01D65">
        <w:rPr>
          <w:color w:val="000000" w:themeColor="text1"/>
          <w:sz w:val="24"/>
          <w:szCs w:val="24"/>
        </w:rPr>
        <w:t xml:space="preserve"> Harvard Business School Publishing Corporation</w:t>
      </w:r>
      <w:r w:rsidR="004248D6" w:rsidRPr="00D01D65">
        <w:rPr>
          <w:color w:val="000000" w:themeColor="text1"/>
          <w:sz w:val="24"/>
          <w:szCs w:val="24"/>
        </w:rPr>
        <w:t>,</w:t>
      </w:r>
      <w:r w:rsidRPr="00D01D65">
        <w:rPr>
          <w:color w:val="000000" w:themeColor="text1"/>
          <w:sz w:val="24"/>
          <w:szCs w:val="24"/>
        </w:rPr>
        <w:t xml:space="preserve"> 2001. ISBN 1-57851-250-6.</w:t>
      </w:r>
    </w:p>
    <w:p w14:paraId="1B449888"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KEŘKOVSKÝ, M., VYKYPĚL, O. </w:t>
      </w:r>
      <w:r w:rsidRPr="00D01D65">
        <w:rPr>
          <w:i/>
          <w:iCs/>
          <w:color w:val="000000" w:themeColor="text1"/>
          <w:sz w:val="24"/>
          <w:szCs w:val="24"/>
        </w:rPr>
        <w:t>Strategické řízení</w:t>
      </w:r>
      <w:r w:rsidRPr="00D01D65">
        <w:rPr>
          <w:color w:val="000000" w:themeColor="text1"/>
          <w:sz w:val="24"/>
          <w:szCs w:val="24"/>
        </w:rPr>
        <w:t>. Praha: C. H. Beck, 2003. ISBN 80-7179-578-X</w:t>
      </w:r>
      <w:r w:rsidR="00D01D65" w:rsidRPr="00D01D65">
        <w:rPr>
          <w:color w:val="000000" w:themeColor="text1"/>
          <w:sz w:val="24"/>
          <w:szCs w:val="24"/>
        </w:rPr>
        <w:t>.</w:t>
      </w:r>
    </w:p>
    <w:p w14:paraId="319C53C7"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KOTLER, P. KOTLER, M. </w:t>
      </w:r>
      <w:r w:rsidRPr="00D01D65">
        <w:rPr>
          <w:i/>
          <w:color w:val="000000" w:themeColor="text1"/>
          <w:sz w:val="24"/>
          <w:szCs w:val="24"/>
        </w:rPr>
        <w:t>Osm strategií růstu</w:t>
      </w:r>
      <w:r w:rsidRPr="00D01D65">
        <w:rPr>
          <w:color w:val="000000" w:themeColor="text1"/>
          <w:sz w:val="24"/>
          <w:szCs w:val="24"/>
        </w:rPr>
        <w:t>. Brno: Biz Books, 2013. ISBN 978-80-265-0076-6.</w:t>
      </w:r>
    </w:p>
    <w:p w14:paraId="5546BFE0" w14:textId="77777777" w:rsidR="00EB0779" w:rsidRPr="00D01D65" w:rsidRDefault="00EB0779" w:rsidP="00D01D65">
      <w:pPr>
        <w:pStyle w:val="Textpoznpodarou"/>
        <w:numPr>
          <w:ilvl w:val="0"/>
          <w:numId w:val="10"/>
        </w:numPr>
        <w:spacing w:line="360" w:lineRule="auto"/>
        <w:rPr>
          <w:rFonts w:ascii="Times New Roman" w:hAnsi="Times New Roman" w:cs="Times New Roman"/>
          <w:color w:val="000000" w:themeColor="text1"/>
          <w:sz w:val="24"/>
          <w:szCs w:val="24"/>
        </w:rPr>
      </w:pPr>
      <w:bookmarkStart w:id="270" w:name="_Hlk36847789"/>
      <w:r w:rsidRPr="00D01D65">
        <w:rPr>
          <w:rFonts w:ascii="Times New Roman" w:hAnsi="Times New Roman" w:cs="Times New Roman"/>
          <w:color w:val="000000" w:themeColor="text1"/>
          <w:sz w:val="24"/>
          <w:szCs w:val="24"/>
        </w:rPr>
        <w:t xml:space="preserve">KOTLER, P. </w:t>
      </w:r>
      <w:r w:rsidRPr="00D01D65">
        <w:rPr>
          <w:rFonts w:ascii="Times New Roman" w:hAnsi="Times New Roman" w:cs="Times New Roman"/>
          <w:i/>
          <w:iCs/>
          <w:color w:val="000000" w:themeColor="text1"/>
          <w:sz w:val="24"/>
          <w:szCs w:val="24"/>
        </w:rPr>
        <w:t>Marketing management</w:t>
      </w:r>
      <w:r w:rsidRPr="00D01D65">
        <w:rPr>
          <w:rFonts w:ascii="Times New Roman" w:hAnsi="Times New Roman" w:cs="Times New Roman"/>
          <w:color w:val="000000" w:themeColor="text1"/>
          <w:sz w:val="24"/>
          <w:szCs w:val="24"/>
        </w:rPr>
        <w:t>, 12. vydání. Praha: Grada, 2007. ISBN 978-80-247-1359-5</w:t>
      </w:r>
      <w:r w:rsidR="00D01D65" w:rsidRPr="00D01D65">
        <w:rPr>
          <w:rFonts w:ascii="Times New Roman" w:hAnsi="Times New Roman" w:cs="Times New Roman"/>
          <w:color w:val="000000" w:themeColor="text1"/>
          <w:sz w:val="24"/>
          <w:szCs w:val="24"/>
          <w:shd w:val="clear" w:color="auto" w:fill="FAFAFA"/>
        </w:rPr>
        <w:t>.</w:t>
      </w:r>
    </w:p>
    <w:bookmarkEnd w:id="270"/>
    <w:p w14:paraId="163BD243" w14:textId="77777777" w:rsidR="00EC7187" w:rsidRPr="00D01D65" w:rsidRDefault="00EC7187" w:rsidP="00D01D65">
      <w:pPr>
        <w:pStyle w:val="Textpoznpodarou"/>
        <w:numPr>
          <w:ilvl w:val="0"/>
          <w:numId w:val="10"/>
        </w:numPr>
        <w:spacing w:line="360" w:lineRule="auto"/>
        <w:rPr>
          <w:rFonts w:ascii="Times New Roman" w:hAnsi="Times New Roman" w:cs="Times New Roman"/>
          <w:color w:val="000000" w:themeColor="text1"/>
          <w:sz w:val="24"/>
          <w:szCs w:val="24"/>
        </w:rPr>
      </w:pPr>
      <w:r w:rsidRPr="00D01D65">
        <w:rPr>
          <w:rFonts w:ascii="Times New Roman" w:hAnsi="Times New Roman" w:cs="Times New Roman"/>
          <w:color w:val="000000" w:themeColor="text1"/>
          <w:sz w:val="24"/>
          <w:szCs w:val="24"/>
        </w:rPr>
        <w:t xml:space="preserve">KOTLER, P. a G. ARMSTRONG. </w:t>
      </w:r>
      <w:r w:rsidRPr="00D01D65">
        <w:rPr>
          <w:rFonts w:ascii="Times New Roman" w:hAnsi="Times New Roman" w:cs="Times New Roman"/>
          <w:i/>
          <w:iCs/>
          <w:color w:val="000000" w:themeColor="text1"/>
          <w:sz w:val="24"/>
          <w:szCs w:val="24"/>
        </w:rPr>
        <w:t>Marketing</w:t>
      </w:r>
      <w:r w:rsidR="002B692E" w:rsidRPr="00D01D65">
        <w:rPr>
          <w:rFonts w:ascii="Times New Roman" w:hAnsi="Times New Roman" w:cs="Times New Roman"/>
          <w:color w:val="000000" w:themeColor="text1"/>
          <w:sz w:val="24"/>
          <w:szCs w:val="24"/>
        </w:rPr>
        <w:t>.</w:t>
      </w:r>
      <w:r w:rsidRPr="00D01D65">
        <w:rPr>
          <w:rFonts w:ascii="Times New Roman" w:hAnsi="Times New Roman" w:cs="Times New Roman"/>
          <w:color w:val="000000" w:themeColor="text1"/>
          <w:sz w:val="24"/>
          <w:szCs w:val="24"/>
        </w:rPr>
        <w:t xml:space="preserve"> </w:t>
      </w:r>
      <w:r w:rsidRPr="00D01D65">
        <w:rPr>
          <w:rFonts w:ascii="Times New Roman" w:hAnsi="Times New Roman" w:cs="Times New Roman"/>
          <w:color w:val="000000" w:themeColor="text1"/>
          <w:sz w:val="24"/>
          <w:szCs w:val="24"/>
          <w:shd w:val="clear" w:color="auto" w:fill="FFFFFF"/>
        </w:rPr>
        <w:t xml:space="preserve">Praha: Grada, </w:t>
      </w:r>
      <w:r w:rsidRPr="00D01D65">
        <w:rPr>
          <w:rFonts w:ascii="Times New Roman" w:hAnsi="Times New Roman" w:cs="Times New Roman"/>
          <w:color w:val="000000" w:themeColor="text1"/>
          <w:sz w:val="24"/>
          <w:szCs w:val="24"/>
        </w:rPr>
        <w:t>2004. ISBN 80-247-0513-3</w:t>
      </w:r>
      <w:r w:rsidR="00D01D65" w:rsidRPr="00D01D65">
        <w:rPr>
          <w:rFonts w:ascii="Times New Roman" w:hAnsi="Times New Roman" w:cs="Times New Roman"/>
          <w:color w:val="000000" w:themeColor="text1"/>
          <w:sz w:val="24"/>
          <w:szCs w:val="24"/>
        </w:rPr>
        <w:t>.</w:t>
      </w:r>
    </w:p>
    <w:p w14:paraId="0FFE1EAC"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KOVÁŘ, F. </w:t>
      </w:r>
      <w:r w:rsidRPr="00D01D65">
        <w:rPr>
          <w:i/>
          <w:iCs/>
          <w:color w:val="000000" w:themeColor="text1"/>
          <w:sz w:val="24"/>
          <w:szCs w:val="24"/>
        </w:rPr>
        <w:t>Strategický management</w:t>
      </w:r>
      <w:r w:rsidRPr="00D01D65">
        <w:rPr>
          <w:color w:val="000000" w:themeColor="text1"/>
          <w:sz w:val="24"/>
          <w:szCs w:val="24"/>
        </w:rPr>
        <w:t>. 1. vydání.</w:t>
      </w:r>
      <w:r w:rsidRPr="00D01D65">
        <w:rPr>
          <w:color w:val="000000" w:themeColor="text1"/>
          <w:sz w:val="24"/>
          <w:szCs w:val="24"/>
          <w:shd w:val="clear" w:color="auto" w:fill="FFFFFF"/>
        </w:rPr>
        <w:t xml:space="preserve"> Praha: Vysoká škola ekonomie a managementu, 2008. </w:t>
      </w:r>
      <w:hyperlink r:id="rId21" w:tooltip="International Standard Book Number" w:history="1">
        <w:r w:rsidRPr="00D01D65">
          <w:rPr>
            <w:color w:val="000000" w:themeColor="text1"/>
            <w:sz w:val="24"/>
            <w:szCs w:val="24"/>
            <w:shd w:val="clear" w:color="auto" w:fill="FFFFFF"/>
          </w:rPr>
          <w:t>ISBN</w:t>
        </w:r>
      </w:hyperlink>
      <w:r w:rsidRPr="00D01D65">
        <w:rPr>
          <w:color w:val="000000" w:themeColor="text1"/>
          <w:sz w:val="24"/>
          <w:szCs w:val="24"/>
          <w:shd w:val="clear" w:color="auto" w:fill="FFFFFF"/>
        </w:rPr>
        <w:t> 978-80-86730-33-2</w:t>
      </w:r>
      <w:r w:rsidR="00D01D65" w:rsidRPr="00D01D65">
        <w:rPr>
          <w:color w:val="000000" w:themeColor="text1"/>
          <w:sz w:val="24"/>
          <w:szCs w:val="24"/>
          <w:shd w:val="clear" w:color="auto" w:fill="FFFFFF"/>
        </w:rPr>
        <w:t>.</w:t>
      </w:r>
    </w:p>
    <w:p w14:paraId="22EB6728"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shd w:val="clear" w:color="auto" w:fill="FFFFFF"/>
        </w:rPr>
        <w:t>SEDLÁČKOVÁ, Helena. </w:t>
      </w:r>
      <w:r w:rsidRPr="00D01D65">
        <w:rPr>
          <w:i/>
          <w:iCs/>
          <w:color w:val="000000" w:themeColor="text1"/>
          <w:sz w:val="24"/>
          <w:szCs w:val="24"/>
          <w:shd w:val="clear" w:color="auto" w:fill="FFFFFF"/>
        </w:rPr>
        <w:t>Strategická analýza</w:t>
      </w:r>
      <w:r w:rsidRPr="00D01D65">
        <w:rPr>
          <w:color w:val="000000" w:themeColor="text1"/>
          <w:sz w:val="24"/>
          <w:szCs w:val="24"/>
          <w:shd w:val="clear" w:color="auto" w:fill="FFFFFF"/>
        </w:rPr>
        <w:t xml:space="preserve">. </w:t>
      </w:r>
      <w:bookmarkStart w:id="271" w:name="_Hlk36716105"/>
      <w:r w:rsidR="007462C8" w:rsidRPr="00D01D65">
        <w:rPr>
          <w:color w:val="000000" w:themeColor="text1"/>
          <w:sz w:val="24"/>
          <w:szCs w:val="24"/>
          <w:shd w:val="clear" w:color="auto" w:fill="FFFFFF"/>
        </w:rPr>
        <w:t xml:space="preserve">Praha: </w:t>
      </w:r>
      <w:r w:rsidRPr="00D01D65">
        <w:rPr>
          <w:color w:val="000000" w:themeColor="text1"/>
          <w:sz w:val="24"/>
          <w:szCs w:val="24"/>
          <w:shd w:val="clear" w:color="auto" w:fill="FFFFFF"/>
        </w:rPr>
        <w:t>C.</w:t>
      </w:r>
      <w:r w:rsidR="001E6791" w:rsidRPr="00D01D65">
        <w:rPr>
          <w:color w:val="000000" w:themeColor="text1"/>
          <w:sz w:val="24"/>
          <w:szCs w:val="24"/>
          <w:shd w:val="clear" w:color="auto" w:fill="FFFFFF"/>
        </w:rPr>
        <w:t xml:space="preserve"> </w:t>
      </w:r>
      <w:r w:rsidRPr="00D01D65">
        <w:rPr>
          <w:color w:val="000000" w:themeColor="text1"/>
          <w:sz w:val="24"/>
          <w:szCs w:val="24"/>
          <w:shd w:val="clear" w:color="auto" w:fill="FFFFFF"/>
        </w:rPr>
        <w:t>H. Beck</w:t>
      </w:r>
      <w:bookmarkEnd w:id="271"/>
      <w:r w:rsidRPr="00D01D65">
        <w:rPr>
          <w:color w:val="000000" w:themeColor="text1"/>
          <w:sz w:val="24"/>
          <w:szCs w:val="24"/>
          <w:shd w:val="clear" w:color="auto" w:fill="FFFFFF"/>
        </w:rPr>
        <w:t>, 2006. </w:t>
      </w:r>
      <w:hyperlink r:id="rId22" w:tooltip="International Standard Book Number" w:history="1">
        <w:r w:rsidRPr="00D01D65">
          <w:rPr>
            <w:color w:val="000000" w:themeColor="text1"/>
            <w:sz w:val="24"/>
            <w:szCs w:val="24"/>
            <w:u w:val="single"/>
            <w:shd w:val="clear" w:color="auto" w:fill="FFFFFF"/>
          </w:rPr>
          <w:t>ISBN</w:t>
        </w:r>
      </w:hyperlink>
      <w:r w:rsidRPr="00D01D65">
        <w:rPr>
          <w:color w:val="000000" w:themeColor="text1"/>
          <w:sz w:val="24"/>
          <w:szCs w:val="24"/>
          <w:shd w:val="clear" w:color="auto" w:fill="FFFFFF"/>
        </w:rPr>
        <w:t> </w:t>
      </w:r>
      <w:hyperlink r:id="rId23" w:tooltip="Speciální:Zdroje knih/80-717-9367-1" w:history="1">
        <w:r w:rsidRPr="00D01D65">
          <w:rPr>
            <w:color w:val="000000" w:themeColor="text1"/>
            <w:sz w:val="24"/>
            <w:szCs w:val="24"/>
            <w:shd w:val="clear" w:color="auto" w:fill="FFFFFF"/>
          </w:rPr>
          <w:t>80-717-9367-1</w:t>
        </w:r>
      </w:hyperlink>
      <w:r w:rsidRPr="00D01D65">
        <w:rPr>
          <w:color w:val="000000" w:themeColor="text1"/>
          <w:sz w:val="24"/>
          <w:szCs w:val="24"/>
          <w:shd w:val="clear" w:color="auto" w:fill="FFFFFF"/>
        </w:rPr>
        <w:t>.</w:t>
      </w:r>
    </w:p>
    <w:p w14:paraId="3BE125A0" w14:textId="77777777" w:rsidR="00EF15BA" w:rsidRPr="00D01D65" w:rsidRDefault="00EF15B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SOUČEK, Z. </w:t>
      </w:r>
      <w:r w:rsidRPr="00D01D65">
        <w:rPr>
          <w:i/>
          <w:iCs/>
          <w:color w:val="000000" w:themeColor="text1"/>
          <w:sz w:val="24"/>
          <w:szCs w:val="24"/>
        </w:rPr>
        <w:t>Firma 21. století</w:t>
      </w:r>
      <w:r w:rsidRPr="00D01D65">
        <w:rPr>
          <w:color w:val="000000" w:themeColor="text1"/>
          <w:sz w:val="24"/>
          <w:szCs w:val="24"/>
        </w:rPr>
        <w:t xml:space="preserve">. Praha: </w:t>
      </w:r>
      <w:r w:rsidRPr="00D01D65">
        <w:rPr>
          <w:color w:val="000000" w:themeColor="text1"/>
          <w:sz w:val="24"/>
          <w:szCs w:val="24"/>
          <w:shd w:val="clear" w:color="auto" w:fill="FFFFFF"/>
        </w:rPr>
        <w:t>Professional Publishing, 2010. </w:t>
      </w:r>
      <w:hyperlink r:id="rId24" w:tooltip="International Standard Book Number" w:history="1">
        <w:r w:rsidRPr="00D01D65">
          <w:rPr>
            <w:color w:val="000000" w:themeColor="text1"/>
            <w:sz w:val="24"/>
            <w:szCs w:val="24"/>
            <w:u w:val="single"/>
            <w:shd w:val="clear" w:color="auto" w:fill="FFFFFF"/>
          </w:rPr>
          <w:t>ISBN</w:t>
        </w:r>
      </w:hyperlink>
      <w:r w:rsidRPr="00D01D65">
        <w:rPr>
          <w:color w:val="000000" w:themeColor="text1"/>
          <w:sz w:val="24"/>
          <w:szCs w:val="24"/>
          <w:shd w:val="clear" w:color="auto" w:fill="FFFFFF"/>
        </w:rPr>
        <w:t> 978</w:t>
      </w:r>
      <w:hyperlink r:id="rId25" w:tooltip="Speciální:Zdroje knih/80-717-9367-1" w:history="1">
        <w:r w:rsidRPr="00D01D65">
          <w:rPr>
            <w:color w:val="000000" w:themeColor="text1"/>
            <w:sz w:val="24"/>
            <w:szCs w:val="24"/>
            <w:shd w:val="clear" w:color="auto" w:fill="FFFFFF"/>
          </w:rPr>
          <w:t>-80-7431-007-2</w:t>
        </w:r>
      </w:hyperlink>
      <w:r w:rsidR="00D01D65" w:rsidRPr="00D01D65">
        <w:rPr>
          <w:color w:val="000000" w:themeColor="text1"/>
          <w:sz w:val="24"/>
          <w:szCs w:val="24"/>
          <w:shd w:val="clear" w:color="auto" w:fill="FFFFFF"/>
        </w:rPr>
        <w:t>.</w:t>
      </w:r>
    </w:p>
    <w:p w14:paraId="476D3887" w14:textId="77777777" w:rsidR="00EF15BA" w:rsidRPr="00D01D65" w:rsidRDefault="00EF15BA" w:rsidP="00D01D65">
      <w:pPr>
        <w:pStyle w:val="Odstavecseseznamem"/>
        <w:numPr>
          <w:ilvl w:val="0"/>
          <w:numId w:val="10"/>
        </w:numPr>
        <w:spacing w:line="360" w:lineRule="auto"/>
        <w:rPr>
          <w:color w:val="000000" w:themeColor="text1"/>
          <w:sz w:val="24"/>
          <w:szCs w:val="24"/>
        </w:rPr>
      </w:pPr>
      <w:bookmarkStart w:id="272" w:name="_Hlk12705998"/>
      <w:r w:rsidRPr="00D01D65">
        <w:rPr>
          <w:color w:val="000000" w:themeColor="text1"/>
          <w:sz w:val="24"/>
          <w:szCs w:val="24"/>
        </w:rPr>
        <w:t xml:space="preserve">SOUČEK, Z., ČAPKOVÁ, K., NAVRÁTILOVÁ, D. </w:t>
      </w:r>
      <w:r w:rsidRPr="00D01D65">
        <w:rPr>
          <w:i/>
          <w:color w:val="000000" w:themeColor="text1"/>
          <w:sz w:val="24"/>
          <w:szCs w:val="24"/>
        </w:rPr>
        <w:t>Krok za krokem k vít</w:t>
      </w:r>
      <w:r w:rsidR="00BC6B08" w:rsidRPr="00D01D65">
        <w:rPr>
          <w:i/>
          <w:color w:val="000000" w:themeColor="text1"/>
          <w:sz w:val="24"/>
          <w:szCs w:val="24"/>
        </w:rPr>
        <w:t>ě</w:t>
      </w:r>
      <w:r w:rsidRPr="00D01D65">
        <w:rPr>
          <w:i/>
          <w:color w:val="000000" w:themeColor="text1"/>
          <w:sz w:val="24"/>
          <w:szCs w:val="24"/>
        </w:rPr>
        <w:t>zství, Díl VI</w:t>
      </w:r>
      <w:r w:rsidRPr="00D01D65">
        <w:rPr>
          <w:color w:val="000000" w:themeColor="text1"/>
          <w:sz w:val="24"/>
          <w:szCs w:val="24"/>
        </w:rPr>
        <w:t>. 1. vydání. Praha: Tribun s.r.o., 2012. ISBN 978-80-7455-041-6.</w:t>
      </w:r>
      <w:bookmarkEnd w:id="272"/>
    </w:p>
    <w:p w14:paraId="441E5EDF" w14:textId="77777777" w:rsidR="005F74F0" w:rsidRPr="00D01D65" w:rsidRDefault="00447E5A"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SOUČEK, Zdeněk. </w:t>
      </w:r>
      <w:r w:rsidRPr="00D01D65">
        <w:rPr>
          <w:i/>
          <w:color w:val="000000" w:themeColor="text1"/>
          <w:sz w:val="24"/>
          <w:szCs w:val="24"/>
        </w:rPr>
        <w:t>Strategie úspěšného podniku. Symbióza kreativity a disciplíny</w:t>
      </w:r>
      <w:r w:rsidRPr="00D01D65">
        <w:rPr>
          <w:color w:val="000000" w:themeColor="text1"/>
          <w:sz w:val="24"/>
          <w:szCs w:val="24"/>
        </w:rPr>
        <w:t>. 1. vydání. Praha: C.</w:t>
      </w:r>
      <w:r w:rsidR="001E6791" w:rsidRPr="00D01D65">
        <w:rPr>
          <w:color w:val="000000" w:themeColor="text1"/>
          <w:sz w:val="24"/>
          <w:szCs w:val="24"/>
        </w:rPr>
        <w:t xml:space="preserve"> </w:t>
      </w:r>
      <w:r w:rsidRPr="00D01D65">
        <w:rPr>
          <w:color w:val="000000" w:themeColor="text1"/>
          <w:sz w:val="24"/>
          <w:szCs w:val="24"/>
        </w:rPr>
        <w:t>H.</w:t>
      </w:r>
      <w:r w:rsidR="001E6791" w:rsidRPr="00D01D65">
        <w:rPr>
          <w:color w:val="000000" w:themeColor="text1"/>
          <w:sz w:val="24"/>
          <w:szCs w:val="24"/>
        </w:rPr>
        <w:t xml:space="preserve"> </w:t>
      </w:r>
      <w:r w:rsidRPr="00D01D65">
        <w:rPr>
          <w:color w:val="000000" w:themeColor="text1"/>
          <w:sz w:val="24"/>
          <w:szCs w:val="24"/>
        </w:rPr>
        <w:t>Beck, 2015. ISBN 978-80-7400-572-5</w:t>
      </w:r>
      <w:bookmarkEnd w:id="268"/>
      <w:r w:rsidRPr="00D01D65">
        <w:rPr>
          <w:color w:val="000000" w:themeColor="text1"/>
          <w:sz w:val="24"/>
          <w:szCs w:val="24"/>
        </w:rPr>
        <w:t>.</w:t>
      </w:r>
    </w:p>
    <w:p w14:paraId="5C2A63F5" w14:textId="77777777" w:rsidR="00EF15BA" w:rsidRPr="00D01D65" w:rsidRDefault="00EF15BA" w:rsidP="00D01D65">
      <w:pPr>
        <w:pStyle w:val="Odstavecseseznamem"/>
        <w:numPr>
          <w:ilvl w:val="0"/>
          <w:numId w:val="10"/>
        </w:numPr>
        <w:spacing w:line="360" w:lineRule="auto"/>
        <w:rPr>
          <w:color w:val="000000" w:themeColor="text1"/>
          <w:sz w:val="24"/>
          <w:szCs w:val="24"/>
        </w:rPr>
      </w:pPr>
      <w:bookmarkStart w:id="273" w:name="_Hlk27646478"/>
      <w:r w:rsidRPr="00D01D65">
        <w:rPr>
          <w:color w:val="000000" w:themeColor="text1"/>
          <w:sz w:val="24"/>
          <w:szCs w:val="24"/>
        </w:rPr>
        <w:t xml:space="preserve">SYNEK, M. a kol. </w:t>
      </w:r>
      <w:r w:rsidRPr="00D01D65">
        <w:rPr>
          <w:i/>
          <w:iCs/>
          <w:color w:val="000000" w:themeColor="text1"/>
          <w:sz w:val="24"/>
          <w:szCs w:val="24"/>
        </w:rPr>
        <w:t>Podniková ekonomika</w:t>
      </w:r>
      <w:r w:rsidRPr="00D01D65">
        <w:rPr>
          <w:color w:val="000000" w:themeColor="text1"/>
          <w:sz w:val="24"/>
          <w:szCs w:val="24"/>
        </w:rPr>
        <w:t>. 4. přepracované a doplněné vydání. Praha: C. H. Beck, 2006. ISBN 80-7179-892-4</w:t>
      </w:r>
      <w:bookmarkEnd w:id="273"/>
      <w:r w:rsidR="00D01D65" w:rsidRPr="00D01D65">
        <w:rPr>
          <w:color w:val="000000" w:themeColor="text1"/>
          <w:sz w:val="24"/>
          <w:szCs w:val="24"/>
        </w:rPr>
        <w:t>.</w:t>
      </w:r>
    </w:p>
    <w:p w14:paraId="61498AC3" w14:textId="77777777" w:rsidR="00CE248E" w:rsidRPr="00D01D65" w:rsidRDefault="00CE248E"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lastRenderedPageBreak/>
        <w:t xml:space="preserve">SYNEK, M. </w:t>
      </w:r>
      <w:r w:rsidRPr="00D01D65">
        <w:rPr>
          <w:i/>
          <w:iCs/>
          <w:color w:val="000000" w:themeColor="text1"/>
          <w:sz w:val="24"/>
          <w:szCs w:val="24"/>
        </w:rPr>
        <w:t>Manažerská ekonomika</w:t>
      </w:r>
      <w:r w:rsidRPr="00D01D65">
        <w:rPr>
          <w:color w:val="000000" w:themeColor="text1"/>
          <w:sz w:val="24"/>
          <w:szCs w:val="24"/>
        </w:rPr>
        <w:t>. 2. přepracované a rozšířené vydání. Grada, 2001. ISBN 80-247-</w:t>
      </w:r>
      <w:r w:rsidR="00056AD5" w:rsidRPr="00D01D65">
        <w:rPr>
          <w:color w:val="000000" w:themeColor="text1"/>
          <w:sz w:val="24"/>
          <w:szCs w:val="24"/>
        </w:rPr>
        <w:t>9069-6</w:t>
      </w:r>
      <w:r w:rsidR="00D01D65" w:rsidRPr="00D01D65">
        <w:rPr>
          <w:color w:val="000000" w:themeColor="text1"/>
          <w:sz w:val="24"/>
          <w:szCs w:val="24"/>
        </w:rPr>
        <w:t>.</w:t>
      </w:r>
    </w:p>
    <w:bookmarkEnd w:id="269"/>
    <w:p w14:paraId="5D5D5618" w14:textId="77777777" w:rsidR="00EF15BA" w:rsidRPr="00D01D65" w:rsidRDefault="00F64031"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RŮČKOVÁ, P., </w:t>
      </w:r>
      <w:r w:rsidRPr="00D01D65">
        <w:rPr>
          <w:i/>
          <w:iCs/>
          <w:color w:val="000000" w:themeColor="text1"/>
          <w:sz w:val="24"/>
          <w:szCs w:val="24"/>
        </w:rPr>
        <w:t>Finanční analýza</w:t>
      </w:r>
      <w:r w:rsidR="0048576D" w:rsidRPr="00D01D65">
        <w:rPr>
          <w:color w:val="000000" w:themeColor="text1"/>
          <w:sz w:val="24"/>
          <w:szCs w:val="24"/>
        </w:rPr>
        <w:t>. Praha: Grada Publishing, 2011. ISBN 978-80-247-3916-</w:t>
      </w:r>
      <w:r w:rsidR="00EB0779" w:rsidRPr="00D01D65">
        <w:rPr>
          <w:color w:val="000000" w:themeColor="text1"/>
          <w:sz w:val="24"/>
          <w:szCs w:val="24"/>
        </w:rPr>
        <w:t>5</w:t>
      </w:r>
      <w:r w:rsidR="00D01D65" w:rsidRPr="00D01D65">
        <w:rPr>
          <w:color w:val="000000" w:themeColor="text1"/>
          <w:sz w:val="24"/>
          <w:szCs w:val="24"/>
        </w:rPr>
        <w:t>.</w:t>
      </w:r>
    </w:p>
    <w:p w14:paraId="60BCCF34" w14:textId="77777777" w:rsidR="007462C8" w:rsidRPr="00D01D65" w:rsidRDefault="007462C8"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 xml:space="preserve">ZAMAZALOVÁ, M., </w:t>
      </w:r>
      <w:r w:rsidRPr="00D01D65">
        <w:rPr>
          <w:i/>
          <w:iCs/>
          <w:color w:val="000000" w:themeColor="text1"/>
          <w:sz w:val="24"/>
          <w:szCs w:val="24"/>
        </w:rPr>
        <w:t>Marketing</w:t>
      </w:r>
      <w:r w:rsidRPr="00D01D65">
        <w:rPr>
          <w:color w:val="000000" w:themeColor="text1"/>
          <w:sz w:val="24"/>
          <w:szCs w:val="24"/>
        </w:rPr>
        <w:t xml:space="preserve">. </w:t>
      </w:r>
      <w:r w:rsidRPr="00D01D65">
        <w:rPr>
          <w:color w:val="000000" w:themeColor="text1"/>
          <w:sz w:val="24"/>
          <w:szCs w:val="24"/>
          <w:shd w:val="clear" w:color="auto" w:fill="FFFFFF"/>
        </w:rPr>
        <w:t>Praha: C.</w:t>
      </w:r>
      <w:r w:rsidR="001E6791" w:rsidRPr="00D01D65">
        <w:rPr>
          <w:color w:val="000000" w:themeColor="text1"/>
          <w:sz w:val="24"/>
          <w:szCs w:val="24"/>
          <w:shd w:val="clear" w:color="auto" w:fill="FFFFFF"/>
        </w:rPr>
        <w:t xml:space="preserve"> </w:t>
      </w:r>
      <w:r w:rsidRPr="00D01D65">
        <w:rPr>
          <w:color w:val="000000" w:themeColor="text1"/>
          <w:sz w:val="24"/>
          <w:szCs w:val="24"/>
          <w:shd w:val="clear" w:color="auto" w:fill="FFFFFF"/>
        </w:rPr>
        <w:t>H. Beck</w:t>
      </w:r>
      <w:r w:rsidRPr="00D01D65">
        <w:rPr>
          <w:color w:val="000000" w:themeColor="text1"/>
          <w:sz w:val="24"/>
          <w:szCs w:val="24"/>
        </w:rPr>
        <w:t>, 2010. ISBN 978-80-7400-115-4</w:t>
      </w:r>
    </w:p>
    <w:p w14:paraId="4665DABA" w14:textId="77777777" w:rsidR="00D01D65" w:rsidRDefault="003A1D5F" w:rsidP="00D01D65">
      <w:pPr>
        <w:pStyle w:val="Odstavecseseznamem"/>
        <w:numPr>
          <w:ilvl w:val="0"/>
          <w:numId w:val="10"/>
        </w:numPr>
        <w:spacing w:line="360" w:lineRule="auto"/>
        <w:rPr>
          <w:color w:val="000000" w:themeColor="text1"/>
          <w:sz w:val="24"/>
          <w:szCs w:val="24"/>
        </w:rPr>
      </w:pPr>
      <w:r w:rsidRPr="00D01D65">
        <w:rPr>
          <w:color w:val="000000" w:themeColor="text1"/>
          <w:sz w:val="24"/>
          <w:szCs w:val="24"/>
        </w:rPr>
        <w:t>SCHOLEOVÁ</w:t>
      </w:r>
      <w:r w:rsidR="008C2E0C" w:rsidRPr="00D01D65">
        <w:rPr>
          <w:color w:val="000000" w:themeColor="text1"/>
          <w:sz w:val="24"/>
          <w:szCs w:val="24"/>
        </w:rPr>
        <w:t>, H., Ekonomické a finanční řízení pro neekonomy: 2., aktualizované a</w:t>
      </w:r>
      <w:r w:rsidR="00D01D65">
        <w:rPr>
          <w:color w:val="000000" w:themeColor="text1"/>
          <w:sz w:val="24"/>
          <w:szCs w:val="24"/>
        </w:rPr>
        <w:t> </w:t>
      </w:r>
      <w:r w:rsidR="008C2E0C" w:rsidRPr="00D01D65">
        <w:rPr>
          <w:color w:val="000000" w:themeColor="text1"/>
          <w:sz w:val="24"/>
          <w:szCs w:val="24"/>
        </w:rPr>
        <w:t>rozšířené vydání, str. 66.</w:t>
      </w:r>
    </w:p>
    <w:p w14:paraId="4C84ED6F" w14:textId="77777777" w:rsidR="005375CB" w:rsidRPr="00D01D65" w:rsidRDefault="00D01D65" w:rsidP="00D01D65">
      <w:pPr>
        <w:suppressAutoHyphens w:val="0"/>
        <w:rPr>
          <w:rFonts w:eastAsia="Times New Roman"/>
          <w:color w:val="000000" w:themeColor="text1"/>
          <w:szCs w:val="24"/>
          <w:lang w:eastAsia="cs-CZ"/>
        </w:rPr>
      </w:pPr>
      <w:r>
        <w:rPr>
          <w:color w:val="000000" w:themeColor="text1"/>
          <w:szCs w:val="24"/>
        </w:rPr>
        <w:br w:type="page"/>
      </w:r>
    </w:p>
    <w:p w14:paraId="22958954" w14:textId="77777777" w:rsidR="00BE359F" w:rsidRPr="00BE359F" w:rsidRDefault="00BE359F" w:rsidP="00BE359F">
      <w:pPr>
        <w:pStyle w:val="Nadpis1"/>
        <w:numPr>
          <w:ilvl w:val="0"/>
          <w:numId w:val="0"/>
        </w:numPr>
        <w:ind w:left="432" w:hanging="432"/>
        <w:rPr>
          <w:rFonts w:eastAsia="Times New Roman"/>
          <w:lang w:eastAsia="cs-CZ"/>
        </w:rPr>
      </w:pPr>
      <w:bookmarkStart w:id="274" w:name="_Toc46135451"/>
      <w:r w:rsidRPr="00BE359F">
        <w:rPr>
          <w:rFonts w:eastAsia="Times New Roman"/>
          <w:lang w:eastAsia="cs-CZ"/>
        </w:rPr>
        <w:lastRenderedPageBreak/>
        <w:t>SEZNAM INTERNETOVÝCH ZDROJŮ</w:t>
      </w:r>
      <w:bookmarkEnd w:id="274"/>
      <w:r w:rsidRPr="00BE359F">
        <w:rPr>
          <w:rFonts w:eastAsia="Times New Roman"/>
          <w:lang w:eastAsia="cs-CZ"/>
        </w:rPr>
        <w:t xml:space="preserve"> </w:t>
      </w:r>
    </w:p>
    <w:p w14:paraId="5DC2125D" w14:textId="77777777" w:rsidR="008C2E0C" w:rsidRPr="00D01D65" w:rsidRDefault="008C2E0C" w:rsidP="001A079A">
      <w:pPr>
        <w:pStyle w:val="Odstavecseseznamem"/>
        <w:numPr>
          <w:ilvl w:val="0"/>
          <w:numId w:val="13"/>
        </w:numPr>
        <w:spacing w:line="360" w:lineRule="auto"/>
        <w:jc w:val="both"/>
        <w:rPr>
          <w:color w:val="000000" w:themeColor="text1"/>
          <w:sz w:val="24"/>
          <w:szCs w:val="24"/>
        </w:rPr>
      </w:pPr>
      <w:r w:rsidRPr="00D01D65">
        <w:rPr>
          <w:color w:val="000000" w:themeColor="text1"/>
          <w:sz w:val="24"/>
          <w:szCs w:val="24"/>
          <w:shd w:val="clear" w:color="auto" w:fill="FFFFFF"/>
        </w:rPr>
        <w:t>https://www.google.com.sg/about/company/philosophy/</w:t>
      </w:r>
      <w:r w:rsidR="00D01D65" w:rsidRPr="00D01D65">
        <w:rPr>
          <w:color w:val="000000" w:themeColor="text1"/>
          <w:sz w:val="24"/>
          <w:szCs w:val="24"/>
          <w:shd w:val="clear" w:color="auto" w:fill="FFFFFF"/>
        </w:rPr>
        <w:t>.</w:t>
      </w:r>
    </w:p>
    <w:p w14:paraId="7947521F" w14:textId="77777777" w:rsidR="00B658F7" w:rsidRPr="00D01D65" w:rsidRDefault="008C2E0C" w:rsidP="001A079A">
      <w:pPr>
        <w:pStyle w:val="Odstavecseseznamem"/>
        <w:numPr>
          <w:ilvl w:val="0"/>
          <w:numId w:val="13"/>
        </w:numPr>
        <w:spacing w:line="360" w:lineRule="auto"/>
        <w:jc w:val="both"/>
        <w:rPr>
          <w:color w:val="000000" w:themeColor="text1"/>
          <w:sz w:val="24"/>
          <w:szCs w:val="24"/>
        </w:rPr>
      </w:pPr>
      <w:r w:rsidRPr="00D01D65">
        <w:rPr>
          <w:color w:val="000000" w:themeColor="text1"/>
          <w:sz w:val="24"/>
          <w:szCs w:val="24"/>
        </w:rPr>
        <w:t>https://www.businessballs.com/strategy-innovation/porters-five-forces-model</w:t>
      </w:r>
      <w:r w:rsidR="00D01D65" w:rsidRPr="00D01D65">
        <w:rPr>
          <w:color w:val="000000" w:themeColor="text1"/>
          <w:sz w:val="24"/>
          <w:szCs w:val="24"/>
        </w:rPr>
        <w:t>.</w:t>
      </w:r>
    </w:p>
    <w:p w14:paraId="40267562" w14:textId="77777777" w:rsidR="008C2E0C" w:rsidRPr="00D01D65" w:rsidRDefault="008C2E0C" w:rsidP="001A079A">
      <w:pPr>
        <w:pStyle w:val="Odstavecseseznamem"/>
        <w:numPr>
          <w:ilvl w:val="0"/>
          <w:numId w:val="13"/>
        </w:numPr>
        <w:spacing w:line="360" w:lineRule="auto"/>
        <w:jc w:val="both"/>
        <w:rPr>
          <w:color w:val="000000" w:themeColor="text1"/>
          <w:sz w:val="24"/>
          <w:szCs w:val="24"/>
        </w:rPr>
      </w:pPr>
      <w:r w:rsidRPr="00D01D65">
        <w:rPr>
          <w:color w:val="000000" w:themeColor="text1"/>
          <w:sz w:val="24"/>
          <w:szCs w:val="24"/>
        </w:rPr>
        <w:t>https://www.businessballs.com/strategy-innovation/pest-market-analysis-tool</w:t>
      </w:r>
      <w:r w:rsidR="00D01D65" w:rsidRPr="00D01D65">
        <w:rPr>
          <w:color w:val="000000" w:themeColor="text1"/>
          <w:sz w:val="24"/>
          <w:szCs w:val="24"/>
        </w:rPr>
        <w:t>.</w:t>
      </w:r>
    </w:p>
    <w:p w14:paraId="1E720FD6" w14:textId="77777777" w:rsidR="00B658F7" w:rsidRPr="00D01D65" w:rsidRDefault="008C2E0C" w:rsidP="001A079A">
      <w:pPr>
        <w:pStyle w:val="Odstavecseseznamem"/>
        <w:numPr>
          <w:ilvl w:val="0"/>
          <w:numId w:val="13"/>
        </w:numPr>
        <w:spacing w:line="360" w:lineRule="auto"/>
        <w:jc w:val="both"/>
        <w:rPr>
          <w:color w:val="000000" w:themeColor="text1"/>
          <w:sz w:val="24"/>
          <w:szCs w:val="24"/>
        </w:rPr>
      </w:pPr>
      <w:r w:rsidRPr="00D01D65">
        <w:rPr>
          <w:color w:val="000000" w:themeColor="text1"/>
          <w:sz w:val="24"/>
          <w:szCs w:val="24"/>
        </w:rPr>
        <w:t>https:// https://www.strateg.cz/Strategicka_analyza.html</w:t>
      </w:r>
      <w:r w:rsidR="00D01D65" w:rsidRPr="00D01D65">
        <w:rPr>
          <w:color w:val="000000" w:themeColor="text1"/>
          <w:sz w:val="24"/>
          <w:szCs w:val="24"/>
        </w:rPr>
        <w:t>.</w:t>
      </w:r>
    </w:p>
    <w:p w14:paraId="18D6596A" w14:textId="77777777" w:rsidR="00B658F7" w:rsidRPr="00D01D65" w:rsidRDefault="00A41ECF" w:rsidP="001A079A">
      <w:pPr>
        <w:pStyle w:val="Odstavecseseznamem"/>
        <w:numPr>
          <w:ilvl w:val="0"/>
          <w:numId w:val="13"/>
        </w:numPr>
        <w:spacing w:line="360" w:lineRule="auto"/>
        <w:jc w:val="both"/>
        <w:rPr>
          <w:color w:val="000000" w:themeColor="text1"/>
          <w:sz w:val="24"/>
          <w:szCs w:val="24"/>
        </w:rPr>
      </w:pPr>
      <w:hyperlink w:history="1">
        <w:r w:rsidR="002B692E" w:rsidRPr="00D01D65">
          <w:rPr>
            <w:rStyle w:val="Hypertextovodkaz"/>
            <w:color w:val="000000" w:themeColor="text1"/>
            <w:sz w:val="24"/>
            <w:szCs w:val="24"/>
            <w:u w:val="none"/>
          </w:rPr>
          <w:t>https:// www.businessballs.com/strategy-innovation/porters-five-forces-model</w:t>
        </w:r>
      </w:hyperlink>
      <w:r w:rsidR="00D01D65" w:rsidRPr="00D01D65">
        <w:rPr>
          <w:rStyle w:val="Hypertextovodkaz"/>
          <w:color w:val="000000" w:themeColor="text1"/>
          <w:sz w:val="24"/>
          <w:szCs w:val="24"/>
          <w:u w:val="none"/>
        </w:rPr>
        <w:t>.</w:t>
      </w:r>
    </w:p>
    <w:p w14:paraId="7230F4B9" w14:textId="77777777" w:rsidR="008C2E0C" w:rsidRPr="00D01D65" w:rsidRDefault="008C2E0C" w:rsidP="001A079A">
      <w:pPr>
        <w:pStyle w:val="Odstavecseseznamem"/>
        <w:numPr>
          <w:ilvl w:val="0"/>
          <w:numId w:val="13"/>
        </w:numPr>
        <w:spacing w:line="360" w:lineRule="auto"/>
        <w:jc w:val="both"/>
        <w:rPr>
          <w:color w:val="000000" w:themeColor="text1"/>
          <w:sz w:val="24"/>
          <w:szCs w:val="24"/>
        </w:rPr>
      </w:pPr>
      <w:r w:rsidRPr="00D01D65">
        <w:rPr>
          <w:color w:val="000000" w:themeColor="text1"/>
          <w:sz w:val="24"/>
          <w:szCs w:val="24"/>
        </w:rPr>
        <w:t xml:space="preserve">https:// </w:t>
      </w:r>
      <w:hyperlink r:id="rId26" w:history="1">
        <w:r w:rsidR="00F54731" w:rsidRPr="00D01D65">
          <w:rPr>
            <w:rStyle w:val="Hypertextovodkaz"/>
            <w:color w:val="000000" w:themeColor="text1"/>
            <w:sz w:val="24"/>
            <w:szCs w:val="24"/>
            <w:u w:val="none"/>
          </w:rPr>
          <w:t>https://www.strateg.cz/Strategicka_analyza.html</w:t>
        </w:r>
      </w:hyperlink>
      <w:r w:rsidR="00D01D65" w:rsidRPr="00D01D65">
        <w:rPr>
          <w:rStyle w:val="Hypertextovodkaz"/>
          <w:color w:val="000000" w:themeColor="text1"/>
          <w:sz w:val="24"/>
          <w:szCs w:val="24"/>
          <w:u w:val="none"/>
        </w:rPr>
        <w:t>.</w:t>
      </w:r>
    </w:p>
    <w:p w14:paraId="5B294668" w14:textId="77777777" w:rsidR="00F54731" w:rsidRPr="00D01D65" w:rsidRDefault="00F54731" w:rsidP="001A079A">
      <w:pPr>
        <w:pStyle w:val="Odstavecseseznamem"/>
        <w:numPr>
          <w:ilvl w:val="0"/>
          <w:numId w:val="13"/>
        </w:numPr>
        <w:spacing w:line="360" w:lineRule="auto"/>
        <w:jc w:val="both"/>
        <w:rPr>
          <w:color w:val="000000" w:themeColor="text1"/>
          <w:sz w:val="24"/>
          <w:szCs w:val="24"/>
        </w:rPr>
      </w:pPr>
      <w:r w:rsidRPr="00D01D65">
        <w:rPr>
          <w:color w:val="000000" w:themeColor="text1"/>
          <w:sz w:val="24"/>
          <w:szCs w:val="24"/>
        </w:rPr>
        <w:t>https://www.hbs.edu/faculty/publication%20files/10-074_0bf3c151-f82b-4592-b885-cdde7f5d97a6.pdf</w:t>
      </w:r>
      <w:r w:rsidR="00D01D65" w:rsidRPr="00D01D65">
        <w:rPr>
          <w:color w:val="000000" w:themeColor="text1"/>
          <w:sz w:val="24"/>
          <w:szCs w:val="24"/>
        </w:rPr>
        <w:t>.</w:t>
      </w:r>
    </w:p>
    <w:p w14:paraId="597EDE85" w14:textId="77777777" w:rsidR="00D01D65" w:rsidRDefault="00D01D65">
      <w:pPr>
        <w:spacing w:after="120" w:line="240" w:lineRule="auto"/>
        <w:jc w:val="both"/>
        <w:rPr>
          <w:rFonts w:ascii="Signika" w:eastAsia="Times New Roman" w:hAnsi="Signika" w:cs="Arial"/>
          <w:color w:val="000000" w:themeColor="text1"/>
          <w:sz w:val="20"/>
          <w:szCs w:val="20"/>
          <w:lang w:eastAsia="cs-CZ"/>
        </w:rPr>
      </w:pPr>
    </w:p>
    <w:p w14:paraId="732B6CE1" w14:textId="77777777" w:rsidR="005F74F0" w:rsidRPr="00E0784A" w:rsidRDefault="00D01D65" w:rsidP="00D01D65">
      <w:pPr>
        <w:suppressAutoHyphens w:val="0"/>
        <w:rPr>
          <w:rFonts w:ascii="Signika" w:eastAsia="Times New Roman" w:hAnsi="Signika" w:cs="Arial"/>
          <w:color w:val="000000" w:themeColor="text1"/>
          <w:sz w:val="20"/>
          <w:szCs w:val="20"/>
          <w:lang w:eastAsia="cs-CZ"/>
        </w:rPr>
      </w:pPr>
      <w:r>
        <w:rPr>
          <w:rFonts w:ascii="Signika" w:eastAsia="Times New Roman" w:hAnsi="Signika" w:cs="Arial"/>
          <w:color w:val="000000" w:themeColor="text1"/>
          <w:sz w:val="20"/>
          <w:szCs w:val="20"/>
          <w:lang w:eastAsia="cs-CZ"/>
        </w:rPr>
        <w:br w:type="page"/>
      </w:r>
    </w:p>
    <w:p w14:paraId="63FCE866" w14:textId="77777777" w:rsidR="005F74F0" w:rsidRPr="00BE359F" w:rsidRDefault="00BE359F" w:rsidP="00BE359F">
      <w:pPr>
        <w:pStyle w:val="Nadpis1"/>
        <w:numPr>
          <w:ilvl w:val="0"/>
          <w:numId w:val="0"/>
        </w:numPr>
        <w:ind w:left="432" w:hanging="432"/>
        <w:rPr>
          <w:rFonts w:eastAsia="Times New Roman"/>
          <w:lang w:eastAsia="cs-CZ"/>
        </w:rPr>
      </w:pPr>
      <w:bookmarkStart w:id="275" w:name="_Toc46135452"/>
      <w:r w:rsidRPr="00BE359F">
        <w:rPr>
          <w:rFonts w:eastAsia="Times New Roman"/>
          <w:lang w:eastAsia="cs-CZ"/>
        </w:rPr>
        <w:lastRenderedPageBreak/>
        <w:t>SEZNAM TABULEK</w:t>
      </w:r>
      <w:bookmarkEnd w:id="275"/>
    </w:p>
    <w:p w14:paraId="786C8A36" w14:textId="0E2081D5" w:rsidR="00D01D65" w:rsidRDefault="00F82D93"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r>
        <w:rPr>
          <w:rFonts w:eastAsia="Times New Roman"/>
          <w:color w:val="000000" w:themeColor="text1"/>
          <w:szCs w:val="24"/>
          <w:lang w:eastAsia="cs-CZ"/>
        </w:rPr>
        <w:fldChar w:fldCharType="begin"/>
      </w:r>
      <w:r w:rsidR="003C35AC">
        <w:rPr>
          <w:rFonts w:eastAsia="Times New Roman"/>
          <w:color w:val="000000" w:themeColor="text1"/>
          <w:szCs w:val="24"/>
          <w:lang w:eastAsia="cs-CZ"/>
        </w:rPr>
        <w:instrText xml:space="preserve"> TOC \h \z \c "Tabulka" </w:instrText>
      </w:r>
      <w:r>
        <w:rPr>
          <w:rFonts w:eastAsia="Times New Roman"/>
          <w:color w:val="000000" w:themeColor="text1"/>
          <w:szCs w:val="24"/>
          <w:lang w:eastAsia="cs-CZ"/>
        </w:rPr>
        <w:fldChar w:fldCharType="separate"/>
      </w:r>
      <w:hyperlink w:anchor="_Toc46134901" w:history="1">
        <w:r w:rsidR="00D01D65" w:rsidRPr="00C10847">
          <w:rPr>
            <w:rStyle w:val="Hypertextovodkaz"/>
            <w:b/>
            <w:noProof/>
          </w:rPr>
          <w:t>Tabulka 1</w:t>
        </w:r>
        <w:r w:rsidR="00D01D65" w:rsidRPr="00C10847">
          <w:rPr>
            <w:rStyle w:val="Hypertextovodkaz"/>
            <w:noProof/>
          </w:rPr>
          <w:t xml:space="preserve"> SWOT analýza podniku</w:t>
        </w:r>
        <w:r w:rsidR="00D01D65">
          <w:rPr>
            <w:noProof/>
            <w:webHidden/>
          </w:rPr>
          <w:tab/>
        </w:r>
        <w:r w:rsidR="00D01D65">
          <w:rPr>
            <w:noProof/>
            <w:webHidden/>
          </w:rPr>
          <w:fldChar w:fldCharType="begin"/>
        </w:r>
        <w:r w:rsidR="00D01D65">
          <w:rPr>
            <w:noProof/>
            <w:webHidden/>
          </w:rPr>
          <w:instrText xml:space="preserve"> PAGEREF _Toc46134901 \h </w:instrText>
        </w:r>
        <w:r w:rsidR="00D01D65">
          <w:rPr>
            <w:noProof/>
            <w:webHidden/>
          </w:rPr>
        </w:r>
        <w:r w:rsidR="00D01D65">
          <w:rPr>
            <w:noProof/>
            <w:webHidden/>
          </w:rPr>
          <w:fldChar w:fldCharType="separate"/>
        </w:r>
        <w:r w:rsidR="00510AB1">
          <w:rPr>
            <w:noProof/>
            <w:webHidden/>
          </w:rPr>
          <w:t>62</w:t>
        </w:r>
        <w:r w:rsidR="00D01D65">
          <w:rPr>
            <w:noProof/>
            <w:webHidden/>
          </w:rPr>
          <w:fldChar w:fldCharType="end"/>
        </w:r>
      </w:hyperlink>
    </w:p>
    <w:p w14:paraId="76FF2ECD" w14:textId="6E65C011"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2" w:history="1">
        <w:r w:rsidRPr="00C10847">
          <w:rPr>
            <w:rStyle w:val="Hypertextovodkaz"/>
            <w:b/>
            <w:bCs/>
            <w:noProof/>
          </w:rPr>
          <w:t>Tabulka 2</w:t>
        </w:r>
        <w:r w:rsidRPr="00C10847">
          <w:rPr>
            <w:rStyle w:val="Hypertextovodkaz"/>
            <w:noProof/>
          </w:rPr>
          <w:t xml:space="preserve"> Aktiva</w:t>
        </w:r>
        <w:r>
          <w:rPr>
            <w:noProof/>
            <w:webHidden/>
          </w:rPr>
          <w:tab/>
        </w:r>
        <w:r>
          <w:rPr>
            <w:noProof/>
            <w:webHidden/>
          </w:rPr>
          <w:fldChar w:fldCharType="begin"/>
        </w:r>
        <w:r>
          <w:rPr>
            <w:noProof/>
            <w:webHidden/>
          </w:rPr>
          <w:instrText xml:space="preserve"> PAGEREF _Toc46134902 \h </w:instrText>
        </w:r>
        <w:r>
          <w:rPr>
            <w:noProof/>
            <w:webHidden/>
          </w:rPr>
        </w:r>
        <w:r>
          <w:rPr>
            <w:noProof/>
            <w:webHidden/>
          </w:rPr>
          <w:fldChar w:fldCharType="separate"/>
        </w:r>
        <w:r w:rsidR="00510AB1">
          <w:rPr>
            <w:noProof/>
            <w:webHidden/>
          </w:rPr>
          <w:t>70</w:t>
        </w:r>
        <w:r>
          <w:rPr>
            <w:noProof/>
            <w:webHidden/>
          </w:rPr>
          <w:fldChar w:fldCharType="end"/>
        </w:r>
      </w:hyperlink>
    </w:p>
    <w:p w14:paraId="36B371F9" w14:textId="48333955"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3" w:history="1">
        <w:r w:rsidRPr="00C10847">
          <w:rPr>
            <w:rStyle w:val="Hypertextovodkaz"/>
            <w:b/>
            <w:bCs/>
            <w:noProof/>
          </w:rPr>
          <w:t>Tabulka 3</w:t>
        </w:r>
        <w:r w:rsidRPr="00C10847">
          <w:rPr>
            <w:rStyle w:val="Hypertextovodkaz"/>
            <w:noProof/>
          </w:rPr>
          <w:t xml:space="preserve"> Pasiva</w:t>
        </w:r>
        <w:r>
          <w:rPr>
            <w:noProof/>
            <w:webHidden/>
          </w:rPr>
          <w:tab/>
        </w:r>
        <w:r>
          <w:rPr>
            <w:noProof/>
            <w:webHidden/>
          </w:rPr>
          <w:fldChar w:fldCharType="begin"/>
        </w:r>
        <w:r>
          <w:rPr>
            <w:noProof/>
            <w:webHidden/>
          </w:rPr>
          <w:instrText xml:space="preserve"> PAGEREF _Toc46134903 \h </w:instrText>
        </w:r>
        <w:r>
          <w:rPr>
            <w:noProof/>
            <w:webHidden/>
          </w:rPr>
        </w:r>
        <w:r>
          <w:rPr>
            <w:noProof/>
            <w:webHidden/>
          </w:rPr>
          <w:fldChar w:fldCharType="separate"/>
        </w:r>
        <w:r w:rsidR="00510AB1">
          <w:rPr>
            <w:noProof/>
            <w:webHidden/>
          </w:rPr>
          <w:t>71</w:t>
        </w:r>
        <w:r>
          <w:rPr>
            <w:noProof/>
            <w:webHidden/>
          </w:rPr>
          <w:fldChar w:fldCharType="end"/>
        </w:r>
      </w:hyperlink>
    </w:p>
    <w:p w14:paraId="1D282EE8" w14:textId="46F94F8B"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4" w:history="1">
        <w:r w:rsidRPr="00C10847">
          <w:rPr>
            <w:rStyle w:val="Hypertextovodkaz"/>
            <w:b/>
            <w:bCs/>
            <w:noProof/>
          </w:rPr>
          <w:t>Tabulka 4</w:t>
        </w:r>
        <w:r w:rsidRPr="00C10847">
          <w:rPr>
            <w:rStyle w:val="Hypertextovodkaz"/>
            <w:noProof/>
          </w:rPr>
          <w:t xml:space="preserve"> Výkaz zisku a ztrát</w:t>
        </w:r>
        <w:r>
          <w:rPr>
            <w:noProof/>
            <w:webHidden/>
          </w:rPr>
          <w:tab/>
        </w:r>
        <w:r>
          <w:rPr>
            <w:noProof/>
            <w:webHidden/>
          </w:rPr>
          <w:fldChar w:fldCharType="begin"/>
        </w:r>
        <w:r>
          <w:rPr>
            <w:noProof/>
            <w:webHidden/>
          </w:rPr>
          <w:instrText xml:space="preserve"> PAGEREF _Toc46134904 \h </w:instrText>
        </w:r>
        <w:r>
          <w:rPr>
            <w:noProof/>
            <w:webHidden/>
          </w:rPr>
        </w:r>
        <w:r>
          <w:rPr>
            <w:noProof/>
            <w:webHidden/>
          </w:rPr>
          <w:fldChar w:fldCharType="separate"/>
        </w:r>
        <w:r w:rsidR="00510AB1">
          <w:rPr>
            <w:noProof/>
            <w:webHidden/>
          </w:rPr>
          <w:t>72</w:t>
        </w:r>
        <w:r>
          <w:rPr>
            <w:noProof/>
            <w:webHidden/>
          </w:rPr>
          <w:fldChar w:fldCharType="end"/>
        </w:r>
      </w:hyperlink>
    </w:p>
    <w:p w14:paraId="299C3EC4" w14:textId="301F3335"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5" w:history="1">
        <w:r w:rsidRPr="00C10847">
          <w:rPr>
            <w:rStyle w:val="Hypertextovodkaz"/>
            <w:b/>
            <w:bCs/>
            <w:noProof/>
          </w:rPr>
          <w:t>Tabulka 5</w:t>
        </w:r>
        <w:r w:rsidRPr="00C10847">
          <w:rPr>
            <w:rStyle w:val="Hypertextovodkaz"/>
            <w:noProof/>
          </w:rPr>
          <w:t xml:space="preserve"> Poměrová analýza</w:t>
        </w:r>
        <w:r>
          <w:rPr>
            <w:noProof/>
            <w:webHidden/>
          </w:rPr>
          <w:tab/>
        </w:r>
        <w:r>
          <w:rPr>
            <w:noProof/>
            <w:webHidden/>
          </w:rPr>
          <w:fldChar w:fldCharType="begin"/>
        </w:r>
        <w:r>
          <w:rPr>
            <w:noProof/>
            <w:webHidden/>
          </w:rPr>
          <w:instrText xml:space="preserve"> PAGEREF _Toc46134905 \h </w:instrText>
        </w:r>
        <w:r>
          <w:rPr>
            <w:noProof/>
            <w:webHidden/>
          </w:rPr>
        </w:r>
        <w:r>
          <w:rPr>
            <w:noProof/>
            <w:webHidden/>
          </w:rPr>
          <w:fldChar w:fldCharType="separate"/>
        </w:r>
        <w:r w:rsidR="00510AB1">
          <w:rPr>
            <w:noProof/>
            <w:webHidden/>
          </w:rPr>
          <w:t>72</w:t>
        </w:r>
        <w:r>
          <w:rPr>
            <w:noProof/>
            <w:webHidden/>
          </w:rPr>
          <w:fldChar w:fldCharType="end"/>
        </w:r>
      </w:hyperlink>
    </w:p>
    <w:p w14:paraId="6A20BFCA" w14:textId="66423040"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6" w:history="1">
        <w:r w:rsidRPr="00C10847">
          <w:rPr>
            <w:rStyle w:val="Hypertextovodkaz"/>
            <w:b/>
            <w:bCs/>
            <w:noProof/>
          </w:rPr>
          <w:t>Tabulka 6</w:t>
        </w:r>
        <w:r w:rsidRPr="00C10847">
          <w:rPr>
            <w:rStyle w:val="Hypertextovodkaz"/>
            <w:noProof/>
          </w:rPr>
          <w:t xml:space="preserve"> Hodnocení indexu Aspect Global Rating</w:t>
        </w:r>
        <w:r>
          <w:rPr>
            <w:noProof/>
            <w:webHidden/>
          </w:rPr>
          <w:tab/>
        </w:r>
        <w:r>
          <w:rPr>
            <w:noProof/>
            <w:webHidden/>
          </w:rPr>
          <w:fldChar w:fldCharType="begin"/>
        </w:r>
        <w:r>
          <w:rPr>
            <w:noProof/>
            <w:webHidden/>
          </w:rPr>
          <w:instrText xml:space="preserve"> PAGEREF _Toc46134906 \h </w:instrText>
        </w:r>
        <w:r>
          <w:rPr>
            <w:noProof/>
            <w:webHidden/>
          </w:rPr>
        </w:r>
        <w:r>
          <w:rPr>
            <w:noProof/>
            <w:webHidden/>
          </w:rPr>
          <w:fldChar w:fldCharType="separate"/>
        </w:r>
        <w:r w:rsidR="00510AB1">
          <w:rPr>
            <w:noProof/>
            <w:webHidden/>
          </w:rPr>
          <w:t>72</w:t>
        </w:r>
        <w:r>
          <w:rPr>
            <w:noProof/>
            <w:webHidden/>
          </w:rPr>
          <w:fldChar w:fldCharType="end"/>
        </w:r>
      </w:hyperlink>
    </w:p>
    <w:p w14:paraId="056A9961" w14:textId="418F9C8F"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7" w:history="1">
        <w:r w:rsidRPr="00C10847">
          <w:rPr>
            <w:rStyle w:val="Hypertextovodkaz"/>
            <w:b/>
            <w:noProof/>
          </w:rPr>
          <w:t xml:space="preserve">Tabulka 7 </w:t>
        </w:r>
        <w:r w:rsidRPr="00C10847">
          <w:rPr>
            <w:rStyle w:val="Hypertextovodkaz"/>
            <w:noProof/>
          </w:rPr>
          <w:t>Stanovení strategických cílů a jednotlivých úkolů k jejich dosažení</w:t>
        </w:r>
        <w:r>
          <w:rPr>
            <w:noProof/>
            <w:webHidden/>
          </w:rPr>
          <w:tab/>
        </w:r>
        <w:r>
          <w:rPr>
            <w:noProof/>
            <w:webHidden/>
          </w:rPr>
          <w:fldChar w:fldCharType="begin"/>
        </w:r>
        <w:r>
          <w:rPr>
            <w:noProof/>
            <w:webHidden/>
          </w:rPr>
          <w:instrText xml:space="preserve"> PAGEREF _Toc46134907 \h </w:instrText>
        </w:r>
        <w:r>
          <w:rPr>
            <w:noProof/>
            <w:webHidden/>
          </w:rPr>
        </w:r>
        <w:r>
          <w:rPr>
            <w:noProof/>
            <w:webHidden/>
          </w:rPr>
          <w:fldChar w:fldCharType="separate"/>
        </w:r>
        <w:r w:rsidR="00510AB1">
          <w:rPr>
            <w:noProof/>
            <w:webHidden/>
          </w:rPr>
          <w:t>87</w:t>
        </w:r>
        <w:r>
          <w:rPr>
            <w:noProof/>
            <w:webHidden/>
          </w:rPr>
          <w:fldChar w:fldCharType="end"/>
        </w:r>
      </w:hyperlink>
    </w:p>
    <w:p w14:paraId="658ACE6A" w14:textId="6F55F23A"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8" w:history="1">
        <w:r w:rsidRPr="00C10847">
          <w:rPr>
            <w:rStyle w:val="Hypertextovodkaz"/>
            <w:b/>
            <w:noProof/>
          </w:rPr>
          <w:t>Tabulka 8</w:t>
        </w:r>
        <w:r w:rsidRPr="00C10847">
          <w:rPr>
            <w:rStyle w:val="Hypertextovodkaz"/>
            <w:noProof/>
          </w:rPr>
          <w:t xml:space="preserve"> Stanovení hrozeb a opatření</w:t>
        </w:r>
        <w:r>
          <w:rPr>
            <w:noProof/>
            <w:webHidden/>
          </w:rPr>
          <w:tab/>
        </w:r>
        <w:r>
          <w:rPr>
            <w:noProof/>
            <w:webHidden/>
          </w:rPr>
          <w:fldChar w:fldCharType="begin"/>
        </w:r>
        <w:r>
          <w:rPr>
            <w:noProof/>
            <w:webHidden/>
          </w:rPr>
          <w:instrText xml:space="preserve"> PAGEREF _Toc46134908 \h </w:instrText>
        </w:r>
        <w:r>
          <w:rPr>
            <w:noProof/>
            <w:webHidden/>
          </w:rPr>
        </w:r>
        <w:r>
          <w:rPr>
            <w:noProof/>
            <w:webHidden/>
          </w:rPr>
          <w:fldChar w:fldCharType="separate"/>
        </w:r>
        <w:r w:rsidR="00510AB1">
          <w:rPr>
            <w:noProof/>
            <w:webHidden/>
          </w:rPr>
          <w:t>88</w:t>
        </w:r>
        <w:r>
          <w:rPr>
            <w:noProof/>
            <w:webHidden/>
          </w:rPr>
          <w:fldChar w:fldCharType="end"/>
        </w:r>
      </w:hyperlink>
    </w:p>
    <w:p w14:paraId="191DB0D8" w14:textId="14EDEEFE"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09" w:history="1">
        <w:r w:rsidRPr="00C10847">
          <w:rPr>
            <w:rStyle w:val="Hypertextovodkaz"/>
            <w:b/>
            <w:noProof/>
          </w:rPr>
          <w:t>Tabulka 9</w:t>
        </w:r>
        <w:r w:rsidRPr="00C10847">
          <w:rPr>
            <w:rStyle w:val="Hypertextovodkaz"/>
            <w:noProof/>
          </w:rPr>
          <w:t xml:space="preserve"> Stanovení hrozeb a reakcí I.</w:t>
        </w:r>
        <w:r>
          <w:rPr>
            <w:noProof/>
            <w:webHidden/>
          </w:rPr>
          <w:tab/>
        </w:r>
        <w:r>
          <w:rPr>
            <w:noProof/>
            <w:webHidden/>
          </w:rPr>
          <w:fldChar w:fldCharType="begin"/>
        </w:r>
        <w:r>
          <w:rPr>
            <w:noProof/>
            <w:webHidden/>
          </w:rPr>
          <w:instrText xml:space="preserve"> PAGEREF _Toc46134909 \h </w:instrText>
        </w:r>
        <w:r>
          <w:rPr>
            <w:noProof/>
            <w:webHidden/>
          </w:rPr>
        </w:r>
        <w:r>
          <w:rPr>
            <w:noProof/>
            <w:webHidden/>
          </w:rPr>
          <w:fldChar w:fldCharType="separate"/>
        </w:r>
        <w:r w:rsidR="00510AB1">
          <w:rPr>
            <w:noProof/>
            <w:webHidden/>
          </w:rPr>
          <w:t>88</w:t>
        </w:r>
        <w:r>
          <w:rPr>
            <w:noProof/>
            <w:webHidden/>
          </w:rPr>
          <w:fldChar w:fldCharType="end"/>
        </w:r>
      </w:hyperlink>
    </w:p>
    <w:p w14:paraId="23161D5F" w14:textId="2FD8A380" w:rsidR="00D01D65" w:rsidRDefault="00D01D65" w:rsidP="00D01D65">
      <w:pPr>
        <w:pStyle w:val="Seznamobrzk"/>
        <w:numPr>
          <w:ilvl w:val="0"/>
          <w:numId w:val="44"/>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10" w:history="1">
        <w:r w:rsidRPr="00C10847">
          <w:rPr>
            <w:rStyle w:val="Hypertextovodkaz"/>
            <w:b/>
            <w:noProof/>
          </w:rPr>
          <w:t>Tabulka 10</w:t>
        </w:r>
        <w:r w:rsidRPr="00C10847">
          <w:rPr>
            <w:rStyle w:val="Hypertextovodkaz"/>
            <w:noProof/>
          </w:rPr>
          <w:t xml:space="preserve"> Stanovení hrozeb a reakcí II.</w:t>
        </w:r>
        <w:r>
          <w:rPr>
            <w:noProof/>
            <w:webHidden/>
          </w:rPr>
          <w:tab/>
        </w:r>
        <w:r>
          <w:rPr>
            <w:noProof/>
            <w:webHidden/>
          </w:rPr>
          <w:fldChar w:fldCharType="begin"/>
        </w:r>
        <w:r>
          <w:rPr>
            <w:noProof/>
            <w:webHidden/>
          </w:rPr>
          <w:instrText xml:space="preserve"> PAGEREF _Toc46134910 \h </w:instrText>
        </w:r>
        <w:r>
          <w:rPr>
            <w:noProof/>
            <w:webHidden/>
          </w:rPr>
        </w:r>
        <w:r>
          <w:rPr>
            <w:noProof/>
            <w:webHidden/>
          </w:rPr>
          <w:fldChar w:fldCharType="separate"/>
        </w:r>
        <w:r w:rsidR="00510AB1">
          <w:rPr>
            <w:noProof/>
            <w:webHidden/>
          </w:rPr>
          <w:t>88</w:t>
        </w:r>
        <w:r>
          <w:rPr>
            <w:noProof/>
            <w:webHidden/>
          </w:rPr>
          <w:fldChar w:fldCharType="end"/>
        </w:r>
      </w:hyperlink>
    </w:p>
    <w:p w14:paraId="22718341" w14:textId="77777777" w:rsidR="00D01D65" w:rsidRDefault="00F82D93">
      <w:pPr>
        <w:spacing w:after="120" w:line="240" w:lineRule="auto"/>
        <w:jc w:val="both"/>
        <w:rPr>
          <w:rFonts w:eastAsia="Times New Roman"/>
          <w:color w:val="000000" w:themeColor="text1"/>
          <w:szCs w:val="24"/>
          <w:lang w:eastAsia="cs-CZ"/>
        </w:rPr>
      </w:pPr>
      <w:r>
        <w:rPr>
          <w:rFonts w:eastAsia="Times New Roman"/>
          <w:color w:val="000000" w:themeColor="text1"/>
          <w:szCs w:val="24"/>
          <w:lang w:eastAsia="cs-CZ"/>
        </w:rPr>
        <w:fldChar w:fldCharType="end"/>
      </w:r>
    </w:p>
    <w:p w14:paraId="77C521DC" w14:textId="77777777" w:rsidR="00BE359F" w:rsidRDefault="00D01D65" w:rsidP="00D01D65">
      <w:pPr>
        <w:suppressAutoHyphens w:val="0"/>
        <w:rPr>
          <w:rFonts w:eastAsia="Times New Roman"/>
          <w:color w:val="000000" w:themeColor="text1"/>
          <w:szCs w:val="24"/>
          <w:lang w:eastAsia="cs-CZ"/>
        </w:rPr>
      </w:pPr>
      <w:r>
        <w:rPr>
          <w:rFonts w:eastAsia="Times New Roman"/>
          <w:color w:val="000000" w:themeColor="text1"/>
          <w:szCs w:val="24"/>
          <w:lang w:eastAsia="cs-CZ"/>
        </w:rPr>
        <w:br w:type="page"/>
      </w:r>
    </w:p>
    <w:p w14:paraId="60B0FF8A" w14:textId="77777777" w:rsidR="00BE359F" w:rsidRPr="00BE359F" w:rsidRDefault="00BE359F" w:rsidP="00D01D65">
      <w:pPr>
        <w:pStyle w:val="Nadpis1"/>
        <w:numPr>
          <w:ilvl w:val="0"/>
          <w:numId w:val="0"/>
        </w:numPr>
        <w:spacing w:line="360" w:lineRule="auto"/>
        <w:ind w:left="432" w:hanging="432"/>
        <w:jc w:val="both"/>
        <w:rPr>
          <w:rFonts w:eastAsia="Times New Roman"/>
          <w:lang w:eastAsia="cs-CZ"/>
        </w:rPr>
      </w:pPr>
      <w:bookmarkStart w:id="276" w:name="_Toc46135453"/>
      <w:r w:rsidRPr="00BE359F">
        <w:rPr>
          <w:rFonts w:eastAsia="Times New Roman"/>
          <w:lang w:eastAsia="cs-CZ"/>
        </w:rPr>
        <w:lastRenderedPageBreak/>
        <w:t>SEZNAM GRAFŮ</w:t>
      </w:r>
      <w:bookmarkEnd w:id="276"/>
    </w:p>
    <w:p w14:paraId="01482C79" w14:textId="52EBFA57" w:rsidR="00D01D65" w:rsidRDefault="00F82D93" w:rsidP="00D01D65">
      <w:pPr>
        <w:pStyle w:val="Seznamobrzk"/>
        <w:numPr>
          <w:ilvl w:val="0"/>
          <w:numId w:val="46"/>
        </w:numPr>
        <w:tabs>
          <w:tab w:val="right" w:leader="dot" w:pos="9060"/>
        </w:tabs>
        <w:spacing w:line="360" w:lineRule="auto"/>
        <w:jc w:val="both"/>
        <w:rPr>
          <w:rFonts w:asciiTheme="minorHAnsi" w:eastAsiaTheme="minorEastAsia" w:hAnsiTheme="minorHAnsi" w:cstheme="minorBidi"/>
          <w:noProof/>
          <w:sz w:val="22"/>
          <w:lang w:eastAsia="cs-CZ"/>
        </w:rPr>
      </w:pPr>
      <w:r>
        <w:rPr>
          <w:rFonts w:eastAsia="Times New Roman"/>
          <w:color w:val="000000" w:themeColor="text1"/>
          <w:szCs w:val="24"/>
          <w:lang w:eastAsia="cs-CZ"/>
        </w:rPr>
        <w:fldChar w:fldCharType="begin"/>
      </w:r>
      <w:r w:rsidR="003C35AC">
        <w:rPr>
          <w:rFonts w:eastAsia="Times New Roman"/>
          <w:color w:val="000000" w:themeColor="text1"/>
          <w:szCs w:val="24"/>
          <w:lang w:eastAsia="cs-CZ"/>
        </w:rPr>
        <w:instrText xml:space="preserve"> TOC \h \z \c "Graf" </w:instrText>
      </w:r>
      <w:r>
        <w:rPr>
          <w:rFonts w:eastAsia="Times New Roman"/>
          <w:color w:val="000000" w:themeColor="text1"/>
          <w:szCs w:val="24"/>
          <w:lang w:eastAsia="cs-CZ"/>
        </w:rPr>
        <w:fldChar w:fldCharType="separate"/>
      </w:r>
      <w:hyperlink w:anchor="_Toc46134942" w:history="1">
        <w:r w:rsidR="00D01D65" w:rsidRPr="00004B4C">
          <w:rPr>
            <w:rStyle w:val="Hypertextovodkaz"/>
            <w:b/>
            <w:noProof/>
          </w:rPr>
          <w:t xml:space="preserve">Graf 1 </w:t>
        </w:r>
        <w:r w:rsidR="00D01D65" w:rsidRPr="00004B4C">
          <w:rPr>
            <w:rStyle w:val="Hypertextovodkaz"/>
            <w:noProof/>
          </w:rPr>
          <w:t>Porovnání relevantní konkurence autopůjčovny v Olomouci</w:t>
        </w:r>
        <w:r w:rsidR="00D01D65">
          <w:rPr>
            <w:noProof/>
            <w:webHidden/>
          </w:rPr>
          <w:tab/>
        </w:r>
        <w:r w:rsidR="00D01D65">
          <w:rPr>
            <w:noProof/>
            <w:webHidden/>
          </w:rPr>
          <w:fldChar w:fldCharType="begin"/>
        </w:r>
        <w:r w:rsidR="00D01D65">
          <w:rPr>
            <w:noProof/>
            <w:webHidden/>
          </w:rPr>
          <w:instrText xml:space="preserve"> PAGEREF _Toc46134942 \h </w:instrText>
        </w:r>
        <w:r w:rsidR="00D01D65">
          <w:rPr>
            <w:noProof/>
            <w:webHidden/>
          </w:rPr>
        </w:r>
        <w:r w:rsidR="00D01D65">
          <w:rPr>
            <w:noProof/>
            <w:webHidden/>
          </w:rPr>
          <w:fldChar w:fldCharType="separate"/>
        </w:r>
        <w:r w:rsidR="00510AB1">
          <w:rPr>
            <w:noProof/>
            <w:webHidden/>
          </w:rPr>
          <w:t>63</w:t>
        </w:r>
        <w:r w:rsidR="00D01D65">
          <w:rPr>
            <w:noProof/>
            <w:webHidden/>
          </w:rPr>
          <w:fldChar w:fldCharType="end"/>
        </w:r>
      </w:hyperlink>
    </w:p>
    <w:p w14:paraId="48DEE18B" w14:textId="25C8744D" w:rsidR="00D01D65" w:rsidRDefault="00D01D65" w:rsidP="00D01D65">
      <w:pPr>
        <w:pStyle w:val="Seznamobrzk"/>
        <w:numPr>
          <w:ilvl w:val="0"/>
          <w:numId w:val="46"/>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43" w:history="1">
        <w:r w:rsidRPr="00004B4C">
          <w:rPr>
            <w:rStyle w:val="Hypertextovodkaz"/>
            <w:b/>
            <w:noProof/>
          </w:rPr>
          <w:t xml:space="preserve">Graf 2 </w:t>
        </w:r>
        <w:r w:rsidRPr="00004B4C">
          <w:rPr>
            <w:rStyle w:val="Hypertextovodkaz"/>
            <w:noProof/>
          </w:rPr>
          <w:t>Přehled vyhledávání klíčového slova AUTOPŮJČOVNA OLOMOUC</w:t>
        </w:r>
        <w:r>
          <w:rPr>
            <w:noProof/>
            <w:webHidden/>
          </w:rPr>
          <w:tab/>
        </w:r>
        <w:r>
          <w:rPr>
            <w:noProof/>
            <w:webHidden/>
          </w:rPr>
          <w:fldChar w:fldCharType="begin"/>
        </w:r>
        <w:r>
          <w:rPr>
            <w:noProof/>
            <w:webHidden/>
          </w:rPr>
          <w:instrText xml:space="preserve"> PAGEREF _Toc46134943 \h </w:instrText>
        </w:r>
        <w:r>
          <w:rPr>
            <w:noProof/>
            <w:webHidden/>
          </w:rPr>
        </w:r>
        <w:r>
          <w:rPr>
            <w:noProof/>
            <w:webHidden/>
          </w:rPr>
          <w:fldChar w:fldCharType="separate"/>
        </w:r>
        <w:r w:rsidR="00510AB1">
          <w:rPr>
            <w:noProof/>
            <w:webHidden/>
          </w:rPr>
          <w:t>77</w:t>
        </w:r>
        <w:r>
          <w:rPr>
            <w:noProof/>
            <w:webHidden/>
          </w:rPr>
          <w:fldChar w:fldCharType="end"/>
        </w:r>
      </w:hyperlink>
    </w:p>
    <w:p w14:paraId="297F6532" w14:textId="77777777" w:rsidR="00D01D65" w:rsidRDefault="00F82D93" w:rsidP="00D01D65">
      <w:pPr>
        <w:spacing w:after="120" w:line="360" w:lineRule="auto"/>
        <w:jc w:val="both"/>
        <w:rPr>
          <w:rFonts w:eastAsia="Times New Roman"/>
          <w:color w:val="000000" w:themeColor="text1"/>
          <w:szCs w:val="24"/>
          <w:lang w:eastAsia="cs-CZ"/>
        </w:rPr>
      </w:pPr>
      <w:r>
        <w:rPr>
          <w:rFonts w:eastAsia="Times New Roman"/>
          <w:color w:val="000000" w:themeColor="text1"/>
          <w:szCs w:val="24"/>
          <w:lang w:eastAsia="cs-CZ"/>
        </w:rPr>
        <w:fldChar w:fldCharType="end"/>
      </w:r>
    </w:p>
    <w:p w14:paraId="1759E9FC" w14:textId="77777777" w:rsidR="005F74F0" w:rsidRPr="00D01D65" w:rsidRDefault="00D01D65" w:rsidP="00D01D65">
      <w:pPr>
        <w:pStyle w:val="Odstavecseseznamem"/>
        <w:numPr>
          <w:ilvl w:val="0"/>
          <w:numId w:val="42"/>
        </w:numPr>
        <w:suppressAutoHyphens w:val="0"/>
        <w:rPr>
          <w:color w:val="000000" w:themeColor="text1"/>
          <w:szCs w:val="24"/>
        </w:rPr>
      </w:pPr>
      <w:r w:rsidRPr="00D01D65">
        <w:rPr>
          <w:color w:val="000000" w:themeColor="text1"/>
          <w:szCs w:val="24"/>
        </w:rPr>
        <w:br w:type="page"/>
      </w:r>
    </w:p>
    <w:p w14:paraId="6F723293" w14:textId="77777777" w:rsidR="00BE359F" w:rsidRPr="00BE359F" w:rsidRDefault="00BE359F" w:rsidP="00D01D65">
      <w:pPr>
        <w:pStyle w:val="Nadpis1"/>
        <w:numPr>
          <w:ilvl w:val="0"/>
          <w:numId w:val="0"/>
        </w:numPr>
        <w:spacing w:line="360" w:lineRule="auto"/>
        <w:ind w:left="432" w:hanging="432"/>
        <w:jc w:val="both"/>
        <w:rPr>
          <w:rFonts w:eastAsia="Times New Roman"/>
          <w:lang w:eastAsia="cs-CZ"/>
        </w:rPr>
      </w:pPr>
      <w:bookmarkStart w:id="277" w:name="_Toc46135454"/>
      <w:r w:rsidRPr="00BE359F">
        <w:rPr>
          <w:rFonts w:eastAsia="Times New Roman"/>
          <w:lang w:eastAsia="cs-CZ"/>
        </w:rPr>
        <w:lastRenderedPageBreak/>
        <w:t>SEZNAM OBRÁZKŮ</w:t>
      </w:r>
      <w:bookmarkEnd w:id="277"/>
    </w:p>
    <w:p w14:paraId="0B0B1CEE" w14:textId="432EC5DA" w:rsidR="00D01D65" w:rsidRDefault="00F82D93"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r>
        <w:rPr>
          <w:rFonts w:eastAsia="Times New Roman"/>
          <w:color w:val="000000" w:themeColor="text1"/>
          <w:szCs w:val="24"/>
          <w:lang w:eastAsia="cs-CZ"/>
        </w:rPr>
        <w:fldChar w:fldCharType="begin"/>
      </w:r>
      <w:r w:rsidR="003C35AC">
        <w:rPr>
          <w:rFonts w:eastAsia="Times New Roman"/>
          <w:color w:val="000000" w:themeColor="text1"/>
          <w:szCs w:val="24"/>
          <w:lang w:eastAsia="cs-CZ"/>
        </w:rPr>
        <w:instrText xml:space="preserve"> TOC \h \z \c "Obrázek" </w:instrText>
      </w:r>
      <w:r>
        <w:rPr>
          <w:rFonts w:eastAsia="Times New Roman"/>
          <w:color w:val="000000" w:themeColor="text1"/>
          <w:szCs w:val="24"/>
          <w:lang w:eastAsia="cs-CZ"/>
        </w:rPr>
        <w:fldChar w:fldCharType="separate"/>
      </w:r>
      <w:hyperlink w:anchor="_Toc46134957" w:history="1">
        <w:r w:rsidR="00D01D65" w:rsidRPr="00B11201">
          <w:rPr>
            <w:rStyle w:val="Hypertextovodkaz"/>
            <w:b/>
            <w:noProof/>
          </w:rPr>
          <w:t>Obrázek 1</w:t>
        </w:r>
        <w:r w:rsidR="00D01D65" w:rsidRPr="00B11201">
          <w:rPr>
            <w:rStyle w:val="Hypertextovodkaz"/>
            <w:noProof/>
          </w:rPr>
          <w:t xml:space="preserve"> PEST analýza</w:t>
        </w:r>
        <w:r w:rsidR="00D01D65">
          <w:rPr>
            <w:noProof/>
            <w:webHidden/>
          </w:rPr>
          <w:tab/>
        </w:r>
        <w:r w:rsidR="00D01D65">
          <w:rPr>
            <w:noProof/>
            <w:webHidden/>
          </w:rPr>
          <w:fldChar w:fldCharType="begin"/>
        </w:r>
        <w:r w:rsidR="00D01D65">
          <w:rPr>
            <w:noProof/>
            <w:webHidden/>
          </w:rPr>
          <w:instrText xml:space="preserve"> PAGEREF _Toc46134957 \h </w:instrText>
        </w:r>
        <w:r w:rsidR="00D01D65">
          <w:rPr>
            <w:noProof/>
            <w:webHidden/>
          </w:rPr>
        </w:r>
        <w:r w:rsidR="00D01D65">
          <w:rPr>
            <w:noProof/>
            <w:webHidden/>
          </w:rPr>
          <w:fldChar w:fldCharType="separate"/>
        </w:r>
        <w:r w:rsidR="00510AB1">
          <w:rPr>
            <w:noProof/>
            <w:webHidden/>
          </w:rPr>
          <w:t>19</w:t>
        </w:r>
        <w:r w:rsidR="00D01D65">
          <w:rPr>
            <w:noProof/>
            <w:webHidden/>
          </w:rPr>
          <w:fldChar w:fldCharType="end"/>
        </w:r>
      </w:hyperlink>
    </w:p>
    <w:p w14:paraId="44617CC0" w14:textId="7C20A43A"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58" w:history="1">
        <w:r w:rsidRPr="00B11201">
          <w:rPr>
            <w:rStyle w:val="Hypertextovodkaz"/>
            <w:b/>
            <w:noProof/>
          </w:rPr>
          <w:t>Obrázek 2</w:t>
        </w:r>
        <w:r w:rsidRPr="00B11201">
          <w:rPr>
            <w:rStyle w:val="Hypertextovodkaz"/>
            <w:noProof/>
          </w:rPr>
          <w:t xml:space="preserve"> SWOT analýza</w:t>
        </w:r>
        <w:r>
          <w:rPr>
            <w:noProof/>
            <w:webHidden/>
          </w:rPr>
          <w:tab/>
        </w:r>
        <w:r>
          <w:rPr>
            <w:noProof/>
            <w:webHidden/>
          </w:rPr>
          <w:fldChar w:fldCharType="begin"/>
        </w:r>
        <w:r>
          <w:rPr>
            <w:noProof/>
            <w:webHidden/>
          </w:rPr>
          <w:instrText xml:space="preserve"> PAGEREF _Toc46134958 \h </w:instrText>
        </w:r>
        <w:r>
          <w:rPr>
            <w:noProof/>
            <w:webHidden/>
          </w:rPr>
        </w:r>
        <w:r>
          <w:rPr>
            <w:noProof/>
            <w:webHidden/>
          </w:rPr>
          <w:fldChar w:fldCharType="separate"/>
        </w:r>
        <w:r w:rsidR="00510AB1">
          <w:rPr>
            <w:noProof/>
            <w:webHidden/>
          </w:rPr>
          <w:t>22</w:t>
        </w:r>
        <w:r>
          <w:rPr>
            <w:noProof/>
            <w:webHidden/>
          </w:rPr>
          <w:fldChar w:fldCharType="end"/>
        </w:r>
      </w:hyperlink>
    </w:p>
    <w:p w14:paraId="6AFBA49E" w14:textId="12F976F1"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59" w:history="1">
        <w:r w:rsidRPr="00B11201">
          <w:rPr>
            <w:rStyle w:val="Hypertextovodkaz"/>
            <w:b/>
            <w:noProof/>
          </w:rPr>
          <w:t>Obrázek 3</w:t>
        </w:r>
        <w:r w:rsidRPr="00B11201">
          <w:rPr>
            <w:rStyle w:val="Hypertextovodkaz"/>
            <w:rFonts w:eastAsia="Times New Roman"/>
            <w:noProof/>
            <w:lang w:eastAsia="cs-CZ"/>
          </w:rPr>
          <w:t xml:space="preserve"> Model strategické mapy</w:t>
        </w:r>
        <w:r>
          <w:rPr>
            <w:noProof/>
            <w:webHidden/>
          </w:rPr>
          <w:tab/>
        </w:r>
        <w:r>
          <w:rPr>
            <w:noProof/>
            <w:webHidden/>
          </w:rPr>
          <w:fldChar w:fldCharType="begin"/>
        </w:r>
        <w:r>
          <w:rPr>
            <w:noProof/>
            <w:webHidden/>
          </w:rPr>
          <w:instrText xml:space="preserve"> PAGEREF _Toc46134959 \h </w:instrText>
        </w:r>
        <w:r>
          <w:rPr>
            <w:noProof/>
            <w:webHidden/>
          </w:rPr>
        </w:r>
        <w:r>
          <w:rPr>
            <w:noProof/>
            <w:webHidden/>
          </w:rPr>
          <w:fldChar w:fldCharType="separate"/>
        </w:r>
        <w:r w:rsidR="00510AB1">
          <w:rPr>
            <w:noProof/>
            <w:webHidden/>
          </w:rPr>
          <w:t>38</w:t>
        </w:r>
        <w:r>
          <w:rPr>
            <w:noProof/>
            <w:webHidden/>
          </w:rPr>
          <w:fldChar w:fldCharType="end"/>
        </w:r>
      </w:hyperlink>
    </w:p>
    <w:p w14:paraId="52E73D8E" w14:textId="573B8C2C"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60" w:history="1">
        <w:r w:rsidRPr="00B11201">
          <w:rPr>
            <w:rStyle w:val="Hypertextovodkaz"/>
            <w:b/>
            <w:noProof/>
          </w:rPr>
          <w:t xml:space="preserve">Obrázek 4 </w:t>
        </w:r>
        <w:r w:rsidRPr="00B11201">
          <w:rPr>
            <w:rStyle w:val="Hypertextovodkaz"/>
            <w:bCs/>
            <w:noProof/>
          </w:rPr>
          <w:t>Fáze životního cyklu produktu</w:t>
        </w:r>
        <w:r>
          <w:rPr>
            <w:noProof/>
            <w:webHidden/>
          </w:rPr>
          <w:tab/>
        </w:r>
        <w:r>
          <w:rPr>
            <w:noProof/>
            <w:webHidden/>
          </w:rPr>
          <w:fldChar w:fldCharType="begin"/>
        </w:r>
        <w:r>
          <w:rPr>
            <w:noProof/>
            <w:webHidden/>
          </w:rPr>
          <w:instrText xml:space="preserve"> PAGEREF _Toc46134960 \h </w:instrText>
        </w:r>
        <w:r>
          <w:rPr>
            <w:noProof/>
            <w:webHidden/>
          </w:rPr>
        </w:r>
        <w:r>
          <w:rPr>
            <w:noProof/>
            <w:webHidden/>
          </w:rPr>
          <w:fldChar w:fldCharType="separate"/>
        </w:r>
        <w:r w:rsidR="00510AB1">
          <w:rPr>
            <w:noProof/>
            <w:webHidden/>
          </w:rPr>
          <w:t>45</w:t>
        </w:r>
        <w:r>
          <w:rPr>
            <w:noProof/>
            <w:webHidden/>
          </w:rPr>
          <w:fldChar w:fldCharType="end"/>
        </w:r>
      </w:hyperlink>
    </w:p>
    <w:p w14:paraId="0C3149AE" w14:textId="3AF756A5"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61" w:history="1">
        <w:r w:rsidRPr="00B11201">
          <w:rPr>
            <w:rStyle w:val="Hypertextovodkaz"/>
            <w:b/>
            <w:noProof/>
          </w:rPr>
          <w:t xml:space="preserve">Obrázek 5 </w:t>
        </w:r>
        <w:r w:rsidRPr="00B11201">
          <w:rPr>
            <w:rStyle w:val="Hypertextovodkaz"/>
            <w:noProof/>
          </w:rPr>
          <w:t>Struktura strategií</w:t>
        </w:r>
        <w:r>
          <w:rPr>
            <w:noProof/>
            <w:webHidden/>
          </w:rPr>
          <w:tab/>
        </w:r>
        <w:r>
          <w:rPr>
            <w:noProof/>
            <w:webHidden/>
          </w:rPr>
          <w:fldChar w:fldCharType="begin"/>
        </w:r>
        <w:r>
          <w:rPr>
            <w:noProof/>
            <w:webHidden/>
          </w:rPr>
          <w:instrText xml:space="preserve"> PAGEREF _Toc46134961 \h </w:instrText>
        </w:r>
        <w:r>
          <w:rPr>
            <w:noProof/>
            <w:webHidden/>
          </w:rPr>
        </w:r>
        <w:r>
          <w:rPr>
            <w:noProof/>
            <w:webHidden/>
          </w:rPr>
          <w:fldChar w:fldCharType="separate"/>
        </w:r>
        <w:r w:rsidR="00510AB1">
          <w:rPr>
            <w:noProof/>
            <w:webHidden/>
          </w:rPr>
          <w:t>50</w:t>
        </w:r>
        <w:r>
          <w:rPr>
            <w:noProof/>
            <w:webHidden/>
          </w:rPr>
          <w:fldChar w:fldCharType="end"/>
        </w:r>
      </w:hyperlink>
    </w:p>
    <w:p w14:paraId="59E44A90" w14:textId="1CA153D7"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62" w:history="1">
        <w:r w:rsidRPr="00B11201">
          <w:rPr>
            <w:rStyle w:val="Hypertextovodkaz"/>
            <w:b/>
            <w:noProof/>
          </w:rPr>
          <w:t>Obrázek 6</w:t>
        </w:r>
        <w:r w:rsidRPr="00B11201">
          <w:rPr>
            <w:rStyle w:val="Hypertextovodkaz"/>
            <w:noProof/>
          </w:rPr>
          <w:t xml:space="preserve"> Metoda strategické analýzy</w:t>
        </w:r>
        <w:r>
          <w:rPr>
            <w:noProof/>
            <w:webHidden/>
          </w:rPr>
          <w:tab/>
        </w:r>
        <w:r>
          <w:rPr>
            <w:noProof/>
            <w:webHidden/>
          </w:rPr>
          <w:fldChar w:fldCharType="begin"/>
        </w:r>
        <w:r>
          <w:rPr>
            <w:noProof/>
            <w:webHidden/>
          </w:rPr>
          <w:instrText xml:space="preserve"> PAGEREF _Toc46134962 \h </w:instrText>
        </w:r>
        <w:r>
          <w:rPr>
            <w:noProof/>
            <w:webHidden/>
          </w:rPr>
        </w:r>
        <w:r>
          <w:rPr>
            <w:noProof/>
            <w:webHidden/>
          </w:rPr>
          <w:fldChar w:fldCharType="separate"/>
        </w:r>
        <w:r w:rsidR="00510AB1">
          <w:rPr>
            <w:noProof/>
            <w:webHidden/>
          </w:rPr>
          <w:t>56</w:t>
        </w:r>
        <w:r>
          <w:rPr>
            <w:noProof/>
            <w:webHidden/>
          </w:rPr>
          <w:fldChar w:fldCharType="end"/>
        </w:r>
      </w:hyperlink>
    </w:p>
    <w:p w14:paraId="260D528D" w14:textId="27C909FC"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63" w:history="1">
        <w:r w:rsidRPr="00B11201">
          <w:rPr>
            <w:rStyle w:val="Hypertextovodkaz"/>
            <w:b/>
            <w:noProof/>
          </w:rPr>
          <w:t xml:space="preserve">Obrázek 7 </w:t>
        </w:r>
        <w:r w:rsidRPr="00B11201">
          <w:rPr>
            <w:rStyle w:val="Hypertextovodkaz"/>
            <w:noProof/>
          </w:rPr>
          <w:t>Původ prodávaných automobilů na českém trhu a typ motorizace v první polovině roku 2019</w:t>
        </w:r>
        <w:r>
          <w:rPr>
            <w:noProof/>
            <w:webHidden/>
          </w:rPr>
          <w:tab/>
        </w:r>
        <w:r>
          <w:rPr>
            <w:noProof/>
            <w:webHidden/>
          </w:rPr>
          <w:fldChar w:fldCharType="begin"/>
        </w:r>
        <w:r>
          <w:rPr>
            <w:noProof/>
            <w:webHidden/>
          </w:rPr>
          <w:instrText xml:space="preserve"> PAGEREF _Toc46134963 \h </w:instrText>
        </w:r>
        <w:r>
          <w:rPr>
            <w:noProof/>
            <w:webHidden/>
          </w:rPr>
        </w:r>
        <w:r>
          <w:rPr>
            <w:noProof/>
            <w:webHidden/>
          </w:rPr>
          <w:fldChar w:fldCharType="separate"/>
        </w:r>
        <w:r w:rsidR="00510AB1">
          <w:rPr>
            <w:noProof/>
            <w:webHidden/>
          </w:rPr>
          <w:t>60</w:t>
        </w:r>
        <w:r>
          <w:rPr>
            <w:noProof/>
            <w:webHidden/>
          </w:rPr>
          <w:fldChar w:fldCharType="end"/>
        </w:r>
      </w:hyperlink>
    </w:p>
    <w:p w14:paraId="6824B5B3" w14:textId="5A6FF981"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64" w:history="1">
        <w:r w:rsidRPr="00B11201">
          <w:rPr>
            <w:rStyle w:val="Hypertextovodkaz"/>
            <w:b/>
            <w:noProof/>
          </w:rPr>
          <w:t>Obrázek 8</w:t>
        </w:r>
        <w:r w:rsidRPr="00B11201">
          <w:rPr>
            <w:rStyle w:val="Hypertextovodkaz"/>
            <w:noProof/>
          </w:rPr>
          <w:t xml:space="preserve"> Přehled 10 nejprodávanějších modelů vozidel na českém trhu v první polovině roku 2019</w:t>
        </w:r>
        <w:r>
          <w:rPr>
            <w:noProof/>
            <w:webHidden/>
          </w:rPr>
          <w:tab/>
        </w:r>
        <w:r>
          <w:rPr>
            <w:noProof/>
            <w:webHidden/>
          </w:rPr>
          <w:fldChar w:fldCharType="begin"/>
        </w:r>
        <w:r>
          <w:rPr>
            <w:noProof/>
            <w:webHidden/>
          </w:rPr>
          <w:instrText xml:space="preserve"> PAGEREF _Toc46134964 \h </w:instrText>
        </w:r>
        <w:r>
          <w:rPr>
            <w:noProof/>
            <w:webHidden/>
          </w:rPr>
        </w:r>
        <w:r>
          <w:rPr>
            <w:noProof/>
            <w:webHidden/>
          </w:rPr>
          <w:fldChar w:fldCharType="separate"/>
        </w:r>
        <w:r w:rsidR="00510AB1">
          <w:rPr>
            <w:noProof/>
            <w:webHidden/>
          </w:rPr>
          <w:t>60</w:t>
        </w:r>
        <w:r>
          <w:rPr>
            <w:noProof/>
            <w:webHidden/>
          </w:rPr>
          <w:fldChar w:fldCharType="end"/>
        </w:r>
      </w:hyperlink>
    </w:p>
    <w:p w14:paraId="635B82FF" w14:textId="32B0A7F1" w:rsidR="00D01D65" w:rsidRDefault="00D01D65" w:rsidP="00D01D65">
      <w:pPr>
        <w:pStyle w:val="Seznamobrzk"/>
        <w:numPr>
          <w:ilvl w:val="0"/>
          <w:numId w:val="42"/>
        </w:numPr>
        <w:tabs>
          <w:tab w:val="right" w:leader="dot" w:pos="9060"/>
        </w:tabs>
        <w:spacing w:line="360" w:lineRule="auto"/>
        <w:jc w:val="both"/>
        <w:rPr>
          <w:rFonts w:asciiTheme="minorHAnsi" w:eastAsiaTheme="minorEastAsia" w:hAnsiTheme="minorHAnsi" w:cstheme="minorBidi"/>
          <w:noProof/>
          <w:sz w:val="22"/>
          <w:lang w:eastAsia="cs-CZ"/>
        </w:rPr>
      </w:pPr>
      <w:hyperlink w:anchor="_Toc46134965" w:history="1">
        <w:r w:rsidRPr="00B11201">
          <w:rPr>
            <w:rStyle w:val="Hypertextovodkaz"/>
            <w:b/>
            <w:noProof/>
          </w:rPr>
          <w:t xml:space="preserve">Obrázek 12 </w:t>
        </w:r>
        <w:r w:rsidRPr="00B11201">
          <w:rPr>
            <w:rStyle w:val="Hypertextovodkaz"/>
            <w:noProof/>
          </w:rPr>
          <w:t>Zobrazení organizační struktury podniku</w:t>
        </w:r>
        <w:r>
          <w:rPr>
            <w:noProof/>
            <w:webHidden/>
          </w:rPr>
          <w:tab/>
        </w:r>
        <w:r>
          <w:rPr>
            <w:noProof/>
            <w:webHidden/>
          </w:rPr>
          <w:fldChar w:fldCharType="begin"/>
        </w:r>
        <w:r>
          <w:rPr>
            <w:noProof/>
            <w:webHidden/>
          </w:rPr>
          <w:instrText xml:space="preserve"> PAGEREF _Toc46134965 \h </w:instrText>
        </w:r>
        <w:r>
          <w:rPr>
            <w:noProof/>
            <w:webHidden/>
          </w:rPr>
        </w:r>
        <w:r>
          <w:rPr>
            <w:noProof/>
            <w:webHidden/>
          </w:rPr>
          <w:fldChar w:fldCharType="separate"/>
        </w:r>
        <w:r w:rsidR="00510AB1">
          <w:rPr>
            <w:noProof/>
            <w:webHidden/>
          </w:rPr>
          <w:t>78</w:t>
        </w:r>
        <w:r>
          <w:rPr>
            <w:noProof/>
            <w:webHidden/>
          </w:rPr>
          <w:fldChar w:fldCharType="end"/>
        </w:r>
      </w:hyperlink>
    </w:p>
    <w:p w14:paraId="48BD4ADA" w14:textId="77777777" w:rsidR="00D01D65" w:rsidRDefault="00F82D93" w:rsidP="00D01D65">
      <w:pPr>
        <w:spacing w:after="120" w:line="360" w:lineRule="auto"/>
        <w:jc w:val="both"/>
        <w:rPr>
          <w:rFonts w:eastAsia="Times New Roman"/>
          <w:color w:val="000000" w:themeColor="text1"/>
          <w:szCs w:val="24"/>
          <w:lang w:eastAsia="cs-CZ"/>
        </w:rPr>
      </w:pPr>
      <w:r>
        <w:rPr>
          <w:rFonts w:eastAsia="Times New Roman"/>
          <w:color w:val="000000" w:themeColor="text1"/>
          <w:szCs w:val="24"/>
          <w:lang w:eastAsia="cs-CZ"/>
        </w:rPr>
        <w:fldChar w:fldCharType="end"/>
      </w:r>
    </w:p>
    <w:p w14:paraId="20ED5B59" w14:textId="77777777" w:rsidR="005F74F0" w:rsidRPr="00E0784A" w:rsidRDefault="00D01D65" w:rsidP="00D01D65">
      <w:pPr>
        <w:suppressAutoHyphens w:val="0"/>
        <w:rPr>
          <w:rFonts w:eastAsia="Times New Roman"/>
          <w:color w:val="000000" w:themeColor="text1"/>
          <w:szCs w:val="24"/>
          <w:lang w:eastAsia="cs-CZ"/>
        </w:rPr>
      </w:pPr>
      <w:r>
        <w:rPr>
          <w:rFonts w:eastAsia="Times New Roman"/>
          <w:color w:val="000000" w:themeColor="text1"/>
          <w:szCs w:val="24"/>
          <w:lang w:eastAsia="cs-CZ"/>
        </w:rPr>
        <w:br w:type="page"/>
      </w:r>
    </w:p>
    <w:p w14:paraId="4CD62A1E" w14:textId="77777777" w:rsidR="00BE359F" w:rsidRPr="00BE359F" w:rsidRDefault="00BE359F" w:rsidP="00D01D65">
      <w:pPr>
        <w:pStyle w:val="Nadpis1"/>
        <w:numPr>
          <w:ilvl w:val="0"/>
          <w:numId w:val="0"/>
        </w:numPr>
        <w:spacing w:line="360" w:lineRule="auto"/>
        <w:ind w:left="432" w:hanging="432"/>
        <w:jc w:val="both"/>
        <w:rPr>
          <w:rFonts w:eastAsia="Times New Roman"/>
          <w:lang w:eastAsia="cs-CZ"/>
        </w:rPr>
      </w:pPr>
      <w:bookmarkStart w:id="278" w:name="_Toc46135455"/>
      <w:r w:rsidRPr="00BE359F">
        <w:rPr>
          <w:rFonts w:eastAsia="Times New Roman"/>
          <w:lang w:eastAsia="cs-CZ"/>
        </w:rPr>
        <w:lastRenderedPageBreak/>
        <w:t>SEZNAM PŘÍLOH</w:t>
      </w:r>
      <w:bookmarkEnd w:id="278"/>
    </w:p>
    <w:p w14:paraId="4F1A90FF" w14:textId="77777777" w:rsidR="0048133A" w:rsidRPr="00D01D65" w:rsidRDefault="003C35AC" w:rsidP="00D01D65">
      <w:pPr>
        <w:pStyle w:val="Odstavecseseznamem"/>
        <w:numPr>
          <w:ilvl w:val="0"/>
          <w:numId w:val="43"/>
        </w:numPr>
        <w:spacing w:after="120" w:line="360" w:lineRule="auto"/>
        <w:jc w:val="both"/>
        <w:rPr>
          <w:color w:val="000000" w:themeColor="text1"/>
          <w:sz w:val="24"/>
          <w:szCs w:val="32"/>
        </w:rPr>
      </w:pPr>
      <w:r w:rsidRPr="00D01D65">
        <w:rPr>
          <w:b/>
          <w:bCs/>
          <w:color w:val="000000" w:themeColor="text1"/>
          <w:sz w:val="24"/>
          <w:szCs w:val="32"/>
        </w:rPr>
        <w:t>Příloha 1</w:t>
      </w:r>
      <w:r w:rsidRPr="00D01D65">
        <w:rPr>
          <w:color w:val="000000" w:themeColor="text1"/>
          <w:sz w:val="24"/>
          <w:szCs w:val="32"/>
        </w:rPr>
        <w:t xml:space="preserve"> M</w:t>
      </w:r>
      <w:r w:rsidR="0048133A" w:rsidRPr="00D01D65">
        <w:rPr>
          <w:color w:val="000000" w:themeColor="text1"/>
          <w:sz w:val="24"/>
          <w:szCs w:val="32"/>
        </w:rPr>
        <w:t>arketingový plán autobazaru</w:t>
      </w:r>
    </w:p>
    <w:p w14:paraId="49396725" w14:textId="77777777" w:rsidR="0048133A" w:rsidRDefault="003C35AC" w:rsidP="00D01D65">
      <w:pPr>
        <w:pStyle w:val="Odstavecseseznamem"/>
        <w:numPr>
          <w:ilvl w:val="0"/>
          <w:numId w:val="43"/>
        </w:numPr>
        <w:spacing w:after="120" w:line="360" w:lineRule="auto"/>
        <w:jc w:val="both"/>
        <w:rPr>
          <w:color w:val="000000" w:themeColor="text1"/>
          <w:sz w:val="24"/>
          <w:szCs w:val="32"/>
        </w:rPr>
      </w:pPr>
      <w:r w:rsidRPr="00D01D65">
        <w:rPr>
          <w:b/>
          <w:bCs/>
          <w:color w:val="000000" w:themeColor="text1"/>
          <w:sz w:val="24"/>
          <w:szCs w:val="32"/>
        </w:rPr>
        <w:t>Příloha 2</w:t>
      </w:r>
      <w:r w:rsidRPr="00D01D65">
        <w:rPr>
          <w:color w:val="000000" w:themeColor="text1"/>
          <w:sz w:val="24"/>
          <w:szCs w:val="32"/>
        </w:rPr>
        <w:t xml:space="preserve"> </w:t>
      </w:r>
      <w:r w:rsidR="00F06FB2" w:rsidRPr="00D01D65">
        <w:rPr>
          <w:color w:val="000000" w:themeColor="text1"/>
          <w:sz w:val="24"/>
          <w:szCs w:val="32"/>
        </w:rPr>
        <w:t>M</w:t>
      </w:r>
      <w:r w:rsidR="0048133A" w:rsidRPr="00D01D65">
        <w:rPr>
          <w:color w:val="000000" w:themeColor="text1"/>
          <w:sz w:val="24"/>
          <w:szCs w:val="32"/>
        </w:rPr>
        <w:t>arketingový plán autopůjčovny</w:t>
      </w:r>
    </w:p>
    <w:p w14:paraId="3A36CE7C" w14:textId="77777777" w:rsidR="00D01D65" w:rsidRPr="00D01D65" w:rsidRDefault="00D01D65" w:rsidP="00D01D65">
      <w:pPr>
        <w:pStyle w:val="Odstavecseseznamem"/>
        <w:numPr>
          <w:ilvl w:val="0"/>
          <w:numId w:val="43"/>
        </w:numPr>
        <w:spacing w:after="120" w:line="360" w:lineRule="auto"/>
        <w:jc w:val="both"/>
        <w:rPr>
          <w:b/>
          <w:bCs/>
          <w:color w:val="000000" w:themeColor="text1"/>
          <w:sz w:val="24"/>
          <w:szCs w:val="32"/>
        </w:rPr>
      </w:pPr>
      <w:r w:rsidRPr="00D01D65">
        <w:rPr>
          <w:b/>
          <w:bCs/>
          <w:color w:val="000000" w:themeColor="text1"/>
          <w:sz w:val="24"/>
          <w:szCs w:val="32"/>
        </w:rPr>
        <w:t xml:space="preserve">Příloha 3 </w:t>
      </w:r>
      <w:r w:rsidRPr="00D01D65">
        <w:rPr>
          <w:color w:val="000000" w:themeColor="text1"/>
          <w:sz w:val="24"/>
          <w:szCs w:val="32"/>
        </w:rPr>
        <w:t>Zřizovací náklady autoservisu</w:t>
      </w:r>
    </w:p>
    <w:p w14:paraId="639C2EEE" w14:textId="77777777" w:rsidR="00BE359F" w:rsidRPr="00D01D65" w:rsidRDefault="00BE359F" w:rsidP="00D01D65">
      <w:pPr>
        <w:pStyle w:val="Odstavecseseznamem"/>
        <w:numPr>
          <w:ilvl w:val="0"/>
          <w:numId w:val="43"/>
        </w:numPr>
        <w:spacing w:after="120" w:line="360" w:lineRule="auto"/>
        <w:jc w:val="both"/>
        <w:rPr>
          <w:color w:val="000000" w:themeColor="text1"/>
          <w:sz w:val="24"/>
          <w:szCs w:val="32"/>
        </w:rPr>
      </w:pPr>
      <w:r w:rsidRPr="00D01D65">
        <w:rPr>
          <w:color w:val="000000" w:themeColor="text1"/>
          <w:sz w:val="24"/>
          <w:szCs w:val="32"/>
        </w:rPr>
        <w:br w:type="page"/>
      </w:r>
    </w:p>
    <w:p w14:paraId="79C15007" w14:textId="77777777" w:rsidR="00E4799C" w:rsidRDefault="00BE359F" w:rsidP="00E4799C">
      <w:pPr>
        <w:pStyle w:val="Nadpis1"/>
        <w:numPr>
          <w:ilvl w:val="0"/>
          <w:numId w:val="0"/>
        </w:numPr>
        <w:ind w:left="432" w:hanging="432"/>
        <w:rPr>
          <w:rFonts w:eastAsia="Times New Roman"/>
          <w:lang w:eastAsia="cs-CZ"/>
        </w:rPr>
      </w:pPr>
      <w:bookmarkStart w:id="279" w:name="_Toc46135456"/>
      <w:r>
        <w:rPr>
          <w:rFonts w:eastAsia="Times New Roman"/>
          <w:lang w:eastAsia="cs-CZ"/>
        </w:rPr>
        <w:lastRenderedPageBreak/>
        <w:t>PŘÍLOH</w:t>
      </w:r>
      <w:r w:rsidR="003C35AC">
        <w:rPr>
          <w:rFonts w:eastAsia="Times New Roman"/>
          <w:lang w:eastAsia="cs-CZ"/>
        </w:rPr>
        <w:t xml:space="preserve">A 1. </w:t>
      </w:r>
      <w:r w:rsidR="003C35AC" w:rsidRPr="003C35AC">
        <w:rPr>
          <w:rFonts w:eastAsia="Times New Roman"/>
          <w:lang w:eastAsia="cs-CZ"/>
        </w:rPr>
        <w:t>MARKETINGOVÝ PLÁN AUTOBAZARU</w:t>
      </w:r>
      <w:bookmarkEnd w:id="279"/>
    </w:p>
    <w:p w14:paraId="08280825" w14:textId="77777777" w:rsidR="00E4799C" w:rsidRPr="00E4799C" w:rsidRDefault="00E4799C" w:rsidP="00E4799C">
      <w:pPr>
        <w:spacing w:line="240" w:lineRule="auto"/>
        <w:rPr>
          <w:rFonts w:ascii="Calibri" w:hAnsi="Calibri"/>
          <w:bCs/>
          <w:iCs/>
          <w:color w:val="000000"/>
          <w:szCs w:val="24"/>
        </w:rPr>
      </w:pPr>
    </w:p>
    <w:p w14:paraId="02CD20A1" w14:textId="77777777" w:rsidR="00E4799C" w:rsidRPr="00E4799C" w:rsidRDefault="00E4799C" w:rsidP="00E4799C">
      <w:pPr>
        <w:numPr>
          <w:ilvl w:val="0"/>
          <w:numId w:val="17"/>
        </w:numPr>
        <w:spacing w:after="120" w:line="360" w:lineRule="auto"/>
        <w:jc w:val="both"/>
        <w:rPr>
          <w:rFonts w:eastAsia="Times New Roman"/>
          <w:sz w:val="20"/>
          <w:szCs w:val="20"/>
          <w:lang w:eastAsia="cs-CZ"/>
        </w:rPr>
      </w:pPr>
      <w:r w:rsidRPr="00E4799C">
        <w:rPr>
          <w:rFonts w:eastAsia="Times New Roman"/>
          <w:b/>
          <w:szCs w:val="24"/>
          <w:lang w:eastAsia="cs-CZ"/>
        </w:rPr>
        <w:t xml:space="preserve">Vize  </w:t>
      </w:r>
    </w:p>
    <w:p w14:paraId="126961E9" w14:textId="77777777" w:rsidR="00E4799C" w:rsidRPr="00E4799C" w:rsidRDefault="00E4799C" w:rsidP="00E4799C">
      <w:pPr>
        <w:spacing w:after="120" w:line="360" w:lineRule="auto"/>
        <w:ind w:left="720"/>
        <w:jc w:val="both"/>
        <w:rPr>
          <w:rFonts w:eastAsia="Times New Roman"/>
          <w:bCs/>
          <w:szCs w:val="24"/>
          <w:lang w:eastAsia="cs-CZ"/>
        </w:rPr>
      </w:pPr>
      <w:r w:rsidRPr="00E4799C">
        <w:rPr>
          <w:rFonts w:eastAsia="Times New Roman"/>
          <w:bCs/>
          <w:szCs w:val="24"/>
          <w:lang w:eastAsia="cs-CZ"/>
        </w:rPr>
        <w:t>Stát se jedním z pěti nejúspěšnějšími prodejci ojetých vozidel v olomouckém kraji.</w:t>
      </w:r>
    </w:p>
    <w:p w14:paraId="6FDDDB92" w14:textId="77777777" w:rsidR="00E4799C" w:rsidRPr="00E4799C" w:rsidRDefault="00E4799C" w:rsidP="00E4799C">
      <w:pPr>
        <w:numPr>
          <w:ilvl w:val="0"/>
          <w:numId w:val="17"/>
        </w:numPr>
        <w:spacing w:after="120" w:line="360" w:lineRule="auto"/>
        <w:jc w:val="both"/>
        <w:rPr>
          <w:rFonts w:eastAsia="Times New Roman"/>
          <w:b/>
          <w:szCs w:val="24"/>
          <w:lang w:eastAsia="cs-CZ"/>
        </w:rPr>
      </w:pPr>
      <w:r w:rsidRPr="00E4799C">
        <w:rPr>
          <w:rFonts w:eastAsia="Times New Roman"/>
          <w:b/>
          <w:szCs w:val="24"/>
          <w:lang w:eastAsia="cs-CZ"/>
        </w:rPr>
        <w:t>Poslání</w:t>
      </w:r>
    </w:p>
    <w:p w14:paraId="2D3D5C29" w14:textId="77777777" w:rsidR="00E4799C" w:rsidRPr="00E4799C" w:rsidRDefault="00E4799C" w:rsidP="00E4799C">
      <w:pPr>
        <w:spacing w:after="120" w:line="360" w:lineRule="auto"/>
        <w:ind w:left="720"/>
        <w:jc w:val="both"/>
        <w:rPr>
          <w:rFonts w:eastAsia="Times New Roman"/>
          <w:bCs/>
          <w:szCs w:val="24"/>
          <w:lang w:eastAsia="cs-CZ"/>
        </w:rPr>
      </w:pPr>
      <w:r w:rsidRPr="00E4799C">
        <w:rPr>
          <w:rFonts w:eastAsia="Times New Roman"/>
          <w:bCs/>
          <w:szCs w:val="24"/>
          <w:lang w:eastAsia="cs-CZ"/>
        </w:rPr>
        <w:t xml:space="preserve">Naše mise je stát se úspěšným předním podnikem mezi prodejci ojetých automobilů v olomouckém kraji, který nabízí široký výběr vozidel původem z České republiky a z Německa. Podnikem zajišťujícím komplexní servis od zajištění vozu dle požadavků zákazníka, přes dovoz, přípravu k provozu, povinné či havarijní pojištění a s možností výhodného financování. </w:t>
      </w:r>
    </w:p>
    <w:p w14:paraId="26056EEE" w14:textId="77777777" w:rsidR="00E4799C" w:rsidRPr="00E4799C" w:rsidRDefault="00E4799C" w:rsidP="00E4799C">
      <w:pPr>
        <w:numPr>
          <w:ilvl w:val="0"/>
          <w:numId w:val="17"/>
        </w:numPr>
        <w:spacing w:after="120" w:line="360" w:lineRule="auto"/>
        <w:jc w:val="both"/>
        <w:rPr>
          <w:rFonts w:eastAsia="Times New Roman"/>
          <w:b/>
          <w:szCs w:val="24"/>
          <w:lang w:eastAsia="cs-CZ"/>
        </w:rPr>
      </w:pPr>
      <w:r w:rsidRPr="00E4799C">
        <w:rPr>
          <w:rFonts w:eastAsia="Times New Roman"/>
          <w:b/>
          <w:szCs w:val="24"/>
          <w:lang w:eastAsia="cs-CZ"/>
        </w:rPr>
        <w:t>Hlavní cíl marketingového plánu</w:t>
      </w:r>
    </w:p>
    <w:p w14:paraId="397D78BA" w14:textId="77777777" w:rsidR="00E4799C" w:rsidRPr="00E4799C" w:rsidRDefault="00E4799C" w:rsidP="00E4799C">
      <w:pPr>
        <w:spacing w:after="120" w:line="360" w:lineRule="auto"/>
        <w:ind w:left="720"/>
        <w:jc w:val="both"/>
        <w:rPr>
          <w:rFonts w:eastAsia="Times New Roman"/>
          <w:bCs/>
          <w:szCs w:val="24"/>
          <w:lang w:eastAsia="cs-CZ"/>
        </w:rPr>
      </w:pPr>
      <w:r w:rsidRPr="00E4799C">
        <w:rPr>
          <w:rFonts w:eastAsia="Times New Roman"/>
          <w:bCs/>
          <w:szCs w:val="24"/>
          <w:lang w:eastAsia="cs-CZ"/>
        </w:rPr>
        <w:t>Zvýšení povědomí o firmě, přivedení více zákazníků, navýšení obratu.</w:t>
      </w:r>
    </w:p>
    <w:p w14:paraId="1D8D505D" w14:textId="77777777" w:rsidR="00E4799C" w:rsidRPr="00E4799C" w:rsidRDefault="00E4799C" w:rsidP="00E4799C">
      <w:pPr>
        <w:spacing w:after="120" w:line="360" w:lineRule="auto"/>
        <w:ind w:left="720"/>
        <w:jc w:val="both"/>
        <w:rPr>
          <w:rFonts w:eastAsia="Times New Roman"/>
          <w:b/>
          <w:szCs w:val="24"/>
          <w:lang w:eastAsia="cs-CZ"/>
        </w:rPr>
      </w:pPr>
      <w:r w:rsidRPr="00E4799C">
        <w:rPr>
          <w:rFonts w:eastAsia="Times New Roman"/>
          <w:b/>
          <w:szCs w:val="24"/>
          <w:lang w:eastAsia="cs-CZ"/>
        </w:rPr>
        <w:t>SWOT analýza</w:t>
      </w:r>
    </w:p>
    <w:p w14:paraId="5150BCA0"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Prodej ojetých vozidel je rozsáhlé odvětví s velkou konkurencí na trhu. Pro uvědomění si všech možných aspektů, které daný trh nabízí jsme vytvořili SWOT analýzu.</w:t>
      </w:r>
    </w:p>
    <w:p w14:paraId="216132D9" w14:textId="77777777" w:rsidR="00E4799C" w:rsidRPr="00E4799C" w:rsidRDefault="00E4799C" w:rsidP="00E4799C">
      <w:pPr>
        <w:spacing w:after="120" w:line="360" w:lineRule="auto"/>
        <w:ind w:left="720"/>
        <w:jc w:val="both"/>
        <w:rPr>
          <w:rFonts w:eastAsia="Times New Roman"/>
          <w:b/>
          <w:bCs/>
          <w:szCs w:val="24"/>
          <w:lang w:eastAsia="cs-CZ"/>
        </w:rPr>
      </w:pPr>
      <w:r w:rsidRPr="00E4799C">
        <w:rPr>
          <w:rFonts w:eastAsia="Times New Roman"/>
          <w:b/>
          <w:bCs/>
          <w:szCs w:val="24"/>
          <w:lang w:eastAsia="cs-CZ"/>
        </w:rPr>
        <w:t>Silné stránky</w:t>
      </w:r>
    </w:p>
    <w:p w14:paraId="28E877D0"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Mezi silné stránky lze zařadit již dlouholeté zkušenosti s prodejem vozidel a znalost trhu ve směru zdrojů k nákupu kvalitních automobilů. Již od založení firmy se soustředíme převážně na nákup a prodej aut po operativním leasingu, tedy vozy po prvním majiteli s jasnou historií. Získání pozitivní image za dosavadní působení na trhu.</w:t>
      </w:r>
    </w:p>
    <w:p w14:paraId="79493D40" w14:textId="77777777" w:rsidR="00E4799C" w:rsidRPr="00E4799C" w:rsidRDefault="00E4799C" w:rsidP="00E4799C">
      <w:pPr>
        <w:spacing w:after="120" w:line="360" w:lineRule="auto"/>
        <w:ind w:left="720"/>
        <w:jc w:val="both"/>
        <w:rPr>
          <w:rFonts w:eastAsia="Times New Roman"/>
          <w:b/>
          <w:bCs/>
          <w:szCs w:val="24"/>
          <w:lang w:eastAsia="cs-CZ"/>
        </w:rPr>
      </w:pPr>
      <w:r w:rsidRPr="00E4799C">
        <w:rPr>
          <w:rFonts w:eastAsia="Times New Roman"/>
          <w:b/>
          <w:bCs/>
          <w:szCs w:val="24"/>
          <w:lang w:eastAsia="cs-CZ"/>
        </w:rPr>
        <w:t>Slabé stránky</w:t>
      </w:r>
    </w:p>
    <w:p w14:paraId="09BFC686"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 xml:space="preserve">Značná konkurence, agresivní prodejní politika silných konkurentů. Umístění provozovny není zcela ideální vzhledem k dostupnosti pro zákazníky. </w:t>
      </w:r>
    </w:p>
    <w:p w14:paraId="1D2FC957" w14:textId="77777777" w:rsidR="00E4799C" w:rsidRPr="00E4799C" w:rsidRDefault="00E4799C" w:rsidP="00E4799C">
      <w:pPr>
        <w:spacing w:after="120" w:line="360" w:lineRule="auto"/>
        <w:ind w:left="720"/>
        <w:jc w:val="both"/>
        <w:rPr>
          <w:rFonts w:eastAsia="Times New Roman"/>
          <w:b/>
          <w:bCs/>
          <w:szCs w:val="24"/>
          <w:lang w:eastAsia="cs-CZ"/>
        </w:rPr>
      </w:pPr>
      <w:r w:rsidRPr="00E4799C">
        <w:rPr>
          <w:rFonts w:eastAsia="Times New Roman"/>
          <w:b/>
          <w:bCs/>
          <w:szCs w:val="24"/>
          <w:lang w:eastAsia="cs-CZ"/>
        </w:rPr>
        <w:t>Příležitosti</w:t>
      </w:r>
    </w:p>
    <w:p w14:paraId="4D4BCD18"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Získání více zákazníků, kteří hledají prověřené vozy se zárukou technického stavu a původu vozu.</w:t>
      </w:r>
    </w:p>
    <w:p w14:paraId="7007FE4A" w14:textId="77777777" w:rsidR="00E4799C" w:rsidRPr="00E4799C" w:rsidRDefault="00E4799C" w:rsidP="00E4799C">
      <w:pPr>
        <w:spacing w:after="120" w:line="360" w:lineRule="auto"/>
        <w:jc w:val="both"/>
        <w:rPr>
          <w:rFonts w:eastAsia="Times New Roman"/>
          <w:b/>
          <w:bCs/>
          <w:color w:val="0070C0"/>
          <w:szCs w:val="24"/>
          <w:lang w:eastAsia="cs-CZ"/>
        </w:rPr>
      </w:pPr>
    </w:p>
    <w:p w14:paraId="7DB33E49" w14:textId="77777777" w:rsidR="00E4799C" w:rsidRPr="00E4799C" w:rsidRDefault="00E4799C" w:rsidP="00E4799C">
      <w:pPr>
        <w:spacing w:after="120" w:line="360" w:lineRule="auto"/>
        <w:ind w:left="720"/>
        <w:jc w:val="both"/>
        <w:rPr>
          <w:rFonts w:eastAsia="Times New Roman"/>
          <w:b/>
          <w:bCs/>
          <w:color w:val="0070C0"/>
          <w:szCs w:val="24"/>
          <w:lang w:eastAsia="cs-CZ"/>
        </w:rPr>
      </w:pPr>
    </w:p>
    <w:p w14:paraId="60697BD1" w14:textId="77777777" w:rsidR="00E4799C" w:rsidRPr="00E4799C" w:rsidRDefault="00E4799C" w:rsidP="00E4799C">
      <w:pPr>
        <w:spacing w:after="120" w:line="360" w:lineRule="auto"/>
        <w:ind w:left="720"/>
        <w:jc w:val="both"/>
        <w:rPr>
          <w:rFonts w:eastAsia="Times New Roman"/>
          <w:b/>
          <w:bCs/>
          <w:szCs w:val="24"/>
          <w:lang w:eastAsia="cs-CZ"/>
        </w:rPr>
      </w:pPr>
      <w:r w:rsidRPr="00E4799C">
        <w:rPr>
          <w:rFonts w:eastAsia="Times New Roman"/>
          <w:b/>
          <w:bCs/>
          <w:szCs w:val="24"/>
          <w:lang w:eastAsia="cs-CZ"/>
        </w:rPr>
        <w:lastRenderedPageBreak/>
        <w:t>Hrozby</w:t>
      </w:r>
    </w:p>
    <w:p w14:paraId="49BFE029"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Snížení celkové poptávky v návaznosti na případné zhoršení ekonomické výkonnosti populace. Potenciální legislativní omezení například vjezdu vozidel s dieselovým pohonem do center měst, jako je tomu v některých německých městech. Sezonní výkyvy poptávky po ojetých vozidlech a samozřejmě případný stup nové konkurence nebo posílení stávající v naší lokalitě.</w:t>
      </w:r>
    </w:p>
    <w:p w14:paraId="61075990" w14:textId="77777777" w:rsidR="00E4799C" w:rsidRPr="00E4799C" w:rsidRDefault="00E4799C" w:rsidP="00E4799C">
      <w:pPr>
        <w:numPr>
          <w:ilvl w:val="0"/>
          <w:numId w:val="17"/>
        </w:numPr>
        <w:spacing w:after="120" w:line="360" w:lineRule="auto"/>
        <w:jc w:val="both"/>
        <w:rPr>
          <w:rFonts w:eastAsia="Times New Roman"/>
          <w:b/>
          <w:szCs w:val="24"/>
          <w:lang w:eastAsia="cs-CZ"/>
        </w:rPr>
      </w:pPr>
      <w:r w:rsidRPr="00E4799C">
        <w:rPr>
          <w:rFonts w:eastAsia="Times New Roman"/>
          <w:b/>
          <w:szCs w:val="24"/>
          <w:lang w:eastAsia="cs-CZ"/>
        </w:rPr>
        <w:t>Cílová skupina</w:t>
      </w:r>
    </w:p>
    <w:p w14:paraId="7203CCE4" w14:textId="77777777" w:rsidR="00E4799C" w:rsidRPr="00E4799C" w:rsidRDefault="00E4799C" w:rsidP="00E4799C">
      <w:pPr>
        <w:numPr>
          <w:ilvl w:val="0"/>
          <w:numId w:val="18"/>
        </w:numPr>
        <w:shd w:val="clear" w:color="auto" w:fill="FFFFFF"/>
        <w:spacing w:after="0" w:line="360" w:lineRule="auto"/>
        <w:jc w:val="both"/>
        <w:rPr>
          <w:rFonts w:eastAsia="Times New Roman"/>
          <w:sz w:val="20"/>
          <w:szCs w:val="20"/>
          <w:lang w:eastAsia="cs-CZ"/>
        </w:rPr>
      </w:pPr>
      <w:r w:rsidRPr="00E4799C">
        <w:rPr>
          <w:rFonts w:eastAsia="Times New Roman"/>
          <w:b/>
          <w:szCs w:val="24"/>
          <w:lang w:eastAsia="cs-CZ"/>
        </w:rPr>
        <w:t>Demografické určení podle věku, pohlaví</w:t>
      </w:r>
      <w:r w:rsidRPr="00E4799C">
        <w:rPr>
          <w:rFonts w:eastAsia="Times New Roman"/>
          <w:sz w:val="20"/>
          <w:szCs w:val="20"/>
          <w:vertAlign w:val="superscript"/>
          <w:lang w:eastAsia="cs-CZ"/>
        </w:rPr>
        <w:footnoteReference w:id="51"/>
      </w:r>
    </w:p>
    <w:p w14:paraId="16D83008"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Na základě výsledků z dosavadních prodejů v uplynulých letech je věk a pohlaví zákazníků. Vzhledem k našemu působení na lokálním trhu v Olomouci jsou našimi zákazníky především místní zákazníci. Pomocí prezentace nabízených vozidel se naše nabídka prezentovaná na prodejních portálech TipCars.cz a Bazos.cz. Díky tomu lze mezi naše potencionální zákazníky počítat všechny zájemce v ČR.</w:t>
      </w:r>
    </w:p>
    <w:p w14:paraId="7EB75747"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r w:rsidRPr="00E4799C">
        <w:rPr>
          <w:rFonts w:eastAsia="Times New Roman"/>
          <w:noProof/>
          <w:sz w:val="20"/>
          <w:szCs w:val="20"/>
          <w:lang w:eastAsia="cs-CZ"/>
        </w:rPr>
        <w:drawing>
          <wp:anchor distT="0" distB="0" distL="114300" distR="114300" simplePos="0" relativeHeight="251680768" behindDoc="0" locked="0" layoutInCell="1" allowOverlap="1" wp14:anchorId="33958716" wp14:editId="0A6C37BA">
            <wp:simplePos x="0" y="0"/>
            <wp:positionH relativeFrom="column">
              <wp:posOffset>909956</wp:posOffset>
            </wp:positionH>
            <wp:positionV relativeFrom="paragraph">
              <wp:posOffset>5715</wp:posOffset>
            </wp:positionV>
            <wp:extent cx="3759198" cy="2553333"/>
            <wp:effectExtent l="0" t="0" r="0" b="0"/>
            <wp:wrapTight wrapText="bothSides">
              <wp:wrapPolygon edited="0">
                <wp:start x="0" y="0"/>
                <wp:lineTo x="0" y="21439"/>
                <wp:lineTo x="21458" y="21439"/>
                <wp:lineTo x="21458" y="0"/>
                <wp:lineTo x="0" y="0"/>
              </wp:wrapPolygon>
            </wp:wrapTight>
            <wp:docPr id="2"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3759198" cy="2553333"/>
                    </a:xfrm>
                    <a:prstGeom prst="rect">
                      <a:avLst/>
                    </a:prstGeom>
                    <a:noFill/>
                    <a:ln>
                      <a:noFill/>
                      <a:prstDash/>
                    </a:ln>
                  </pic:spPr>
                </pic:pic>
              </a:graphicData>
            </a:graphic>
          </wp:anchor>
        </w:drawing>
      </w:r>
    </w:p>
    <w:p w14:paraId="5A9C3DB8"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p>
    <w:p w14:paraId="36F8B0A8"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p>
    <w:p w14:paraId="7D9DFDAF"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p>
    <w:p w14:paraId="311A2EEB"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5486A917"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4D11A847"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39718C3A"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541D5E24"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05B17974"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048CF99D"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2F509E6E" w14:textId="77777777" w:rsidR="00E4799C" w:rsidRPr="00E4799C" w:rsidRDefault="00E4799C" w:rsidP="00E4799C">
      <w:pPr>
        <w:shd w:val="clear" w:color="auto" w:fill="FFFFFF"/>
        <w:spacing w:after="0" w:line="360" w:lineRule="auto"/>
        <w:ind w:left="720"/>
        <w:jc w:val="both"/>
        <w:rPr>
          <w:rFonts w:eastAsia="Times New Roman"/>
          <w:color w:val="0070C0"/>
          <w:sz w:val="20"/>
          <w:szCs w:val="20"/>
          <w:lang w:eastAsia="cs-CZ"/>
        </w:rPr>
      </w:pPr>
    </w:p>
    <w:p w14:paraId="42DAA3C0"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r w:rsidRPr="00E4799C">
        <w:rPr>
          <w:rFonts w:eastAsia="Times New Roman"/>
          <w:sz w:val="20"/>
          <w:szCs w:val="20"/>
          <w:lang w:eastAsia="cs-CZ"/>
        </w:rPr>
        <w:t>Tabulka: Přehled vyhledávání podle demografických údajů</w:t>
      </w:r>
      <w:r w:rsidRPr="00E4799C">
        <w:rPr>
          <w:rFonts w:eastAsia="Times New Roman"/>
          <w:sz w:val="20"/>
          <w:szCs w:val="20"/>
          <w:vertAlign w:val="superscript"/>
          <w:lang w:eastAsia="cs-CZ"/>
        </w:rPr>
        <w:footnoteReference w:id="52"/>
      </w:r>
    </w:p>
    <w:p w14:paraId="58C8C2A8"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p>
    <w:p w14:paraId="28E092EE" w14:textId="77777777" w:rsidR="00E4799C" w:rsidRPr="00E4799C" w:rsidRDefault="00E4799C" w:rsidP="00E4799C">
      <w:pPr>
        <w:shd w:val="clear" w:color="auto" w:fill="FFFFFF"/>
        <w:spacing w:after="0" w:line="360" w:lineRule="auto"/>
        <w:ind w:left="720"/>
        <w:jc w:val="both"/>
        <w:rPr>
          <w:rFonts w:eastAsia="Times New Roman"/>
          <w:bCs/>
          <w:szCs w:val="24"/>
          <w:lang w:eastAsia="cs-CZ"/>
        </w:rPr>
      </w:pPr>
      <w:r w:rsidRPr="00E4799C">
        <w:rPr>
          <w:rFonts w:eastAsia="Times New Roman"/>
          <w:bCs/>
          <w:szCs w:val="24"/>
          <w:lang w:eastAsia="cs-CZ"/>
        </w:rPr>
        <w:t>Mezi naše cílové zákazníky, kteří hledají patří především muži ve věku 25-54 let.</w:t>
      </w:r>
    </w:p>
    <w:p w14:paraId="4A717D84" w14:textId="77777777" w:rsidR="00E4799C" w:rsidRPr="00E4799C" w:rsidRDefault="00E4799C" w:rsidP="00E4799C">
      <w:pPr>
        <w:pageBreakBefore/>
        <w:suppressAutoHyphens w:val="0"/>
        <w:spacing w:line="244" w:lineRule="auto"/>
        <w:rPr>
          <w:rFonts w:ascii="Calibri" w:hAnsi="Calibri"/>
          <w:sz w:val="22"/>
        </w:rPr>
      </w:pPr>
    </w:p>
    <w:p w14:paraId="7EE90E9C" w14:textId="77777777" w:rsidR="00E4799C" w:rsidRPr="00E4799C" w:rsidRDefault="00E4799C" w:rsidP="00E4799C">
      <w:pPr>
        <w:numPr>
          <w:ilvl w:val="0"/>
          <w:numId w:val="18"/>
        </w:numPr>
        <w:shd w:val="clear" w:color="auto" w:fill="FFFFFF"/>
        <w:spacing w:after="0" w:line="360" w:lineRule="auto"/>
        <w:jc w:val="both"/>
        <w:rPr>
          <w:rFonts w:eastAsia="Times New Roman"/>
          <w:b/>
          <w:szCs w:val="24"/>
          <w:lang w:eastAsia="cs-CZ"/>
        </w:rPr>
      </w:pPr>
      <w:r w:rsidRPr="00E4799C">
        <w:rPr>
          <w:rFonts w:eastAsia="Times New Roman"/>
          <w:b/>
          <w:szCs w:val="24"/>
          <w:lang w:eastAsia="cs-CZ"/>
        </w:rPr>
        <w:t>Typologické – podle chování, sledování trendů, trávení volného času</w:t>
      </w:r>
    </w:p>
    <w:p w14:paraId="4DE278D2" w14:textId="77777777" w:rsidR="00E4799C" w:rsidRPr="00E4799C" w:rsidRDefault="00E4799C" w:rsidP="00E4799C">
      <w:pPr>
        <w:shd w:val="clear" w:color="auto" w:fill="FFFFFF"/>
        <w:spacing w:line="360" w:lineRule="auto"/>
        <w:jc w:val="both"/>
        <w:rPr>
          <w:szCs w:val="24"/>
        </w:rPr>
      </w:pPr>
      <w:r w:rsidRPr="00E4799C">
        <w:rPr>
          <w:szCs w:val="24"/>
        </w:rPr>
        <w:t>V mnoha případech zákazníci pořizují ojeté auto na úvěr. Z toho důvodu je z pohledu zákazníka velmi důležité najít vhodný kompromis mezi finanční částkou utracenou za vozidlo a stářím, stupněm výbavy a celkovým technickým stavem vozu.</w:t>
      </w:r>
    </w:p>
    <w:p w14:paraId="0441FDC3" w14:textId="77777777" w:rsidR="00E4799C" w:rsidRPr="00E4799C" w:rsidRDefault="00E4799C" w:rsidP="00E4799C">
      <w:pPr>
        <w:spacing w:line="360" w:lineRule="auto"/>
        <w:ind w:firstLine="708"/>
        <w:jc w:val="both"/>
        <w:rPr>
          <w:b/>
          <w:bCs/>
          <w:szCs w:val="24"/>
        </w:rPr>
      </w:pPr>
      <w:r w:rsidRPr="00E4799C">
        <w:rPr>
          <w:b/>
          <w:bCs/>
          <w:szCs w:val="24"/>
        </w:rPr>
        <w:t>Motorizace</w:t>
      </w:r>
    </w:p>
    <w:p w14:paraId="72B0E3C6" w14:textId="77777777" w:rsidR="00E4799C" w:rsidRPr="00E4799C" w:rsidRDefault="00E4799C" w:rsidP="00E4799C">
      <w:pPr>
        <w:spacing w:line="360" w:lineRule="auto"/>
        <w:jc w:val="both"/>
        <w:rPr>
          <w:szCs w:val="24"/>
        </w:rPr>
      </w:pPr>
      <w:r w:rsidRPr="00E4799C">
        <w:rPr>
          <w:szCs w:val="24"/>
        </w:rPr>
        <w:t>I přes narůstající tlak na výrobce automobilů a legislativní změny je na rozdíl od poptávky po nových vozidlech stále relativně vysoký zájem o vozy s dieselovým agregátem. Je to způsobeno jednak nízkými provozními náklady oproti benzinovým pohonům, a také větší dostupností ojetých aut z Německa a Rakouska, kde se v mnohem větší míře osobních aut s naftovým pohonem zbavují. Jedním z důvodů rostoucí preference je i zdražení dieselových motorů z důvodu zvýšených přísnějších předpisů a stále drastičtější požadavky evropské byrokracie kladených na výrobce nových vozidel.</w:t>
      </w:r>
    </w:p>
    <w:p w14:paraId="071F1D24" w14:textId="77777777" w:rsidR="00E4799C" w:rsidRPr="00E4799C" w:rsidRDefault="00E4799C" w:rsidP="00E4799C">
      <w:pPr>
        <w:spacing w:line="360" w:lineRule="auto"/>
        <w:ind w:firstLine="708"/>
        <w:jc w:val="both"/>
        <w:rPr>
          <w:b/>
          <w:bCs/>
          <w:szCs w:val="24"/>
        </w:rPr>
      </w:pPr>
      <w:r w:rsidRPr="00E4799C">
        <w:rPr>
          <w:b/>
          <w:bCs/>
          <w:szCs w:val="24"/>
        </w:rPr>
        <w:t>Původ vozu</w:t>
      </w:r>
    </w:p>
    <w:p w14:paraId="4FADAB72" w14:textId="77777777" w:rsidR="00E4799C" w:rsidRPr="00E4799C" w:rsidRDefault="00E4799C" w:rsidP="00E4799C">
      <w:pPr>
        <w:spacing w:line="360" w:lineRule="auto"/>
        <w:jc w:val="both"/>
        <w:rPr>
          <w:rFonts w:ascii="Calibri" w:hAnsi="Calibri"/>
          <w:sz w:val="22"/>
        </w:rPr>
      </w:pPr>
      <w:r w:rsidRPr="00E4799C">
        <w:rPr>
          <w:noProof/>
          <w:szCs w:val="24"/>
        </w:rPr>
        <w:drawing>
          <wp:anchor distT="0" distB="0" distL="114300" distR="114300" simplePos="0" relativeHeight="251679744" behindDoc="0" locked="0" layoutInCell="1" allowOverlap="1" wp14:anchorId="74A2A126" wp14:editId="1E0D330E">
            <wp:simplePos x="0" y="0"/>
            <wp:positionH relativeFrom="margin">
              <wp:posOffset>686430</wp:posOffset>
            </wp:positionH>
            <wp:positionV relativeFrom="paragraph">
              <wp:posOffset>559439</wp:posOffset>
            </wp:positionV>
            <wp:extent cx="4391021" cy="2876546"/>
            <wp:effectExtent l="0" t="0" r="0" b="4"/>
            <wp:wrapSquare wrapText="bothSides"/>
            <wp:docPr id="15" name="Obráze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391021" cy="2876546"/>
                    </a:xfrm>
                    <a:prstGeom prst="rect">
                      <a:avLst/>
                    </a:prstGeom>
                    <a:noFill/>
                    <a:ln>
                      <a:noFill/>
                      <a:prstDash/>
                    </a:ln>
                  </pic:spPr>
                </pic:pic>
              </a:graphicData>
            </a:graphic>
          </wp:anchor>
        </w:drawing>
      </w:r>
      <w:r w:rsidRPr="00E4799C">
        <w:rPr>
          <w:szCs w:val="24"/>
        </w:rPr>
        <w:t xml:space="preserve">Automobily českého původu tvořily 53%, dovezených ojetých vozidel z Německa bylo 17%. Průměrné stáří českých aut bylo 7,5 let zatímco auta z dovozu jsou o více než tři roky starší. </w:t>
      </w:r>
    </w:p>
    <w:p w14:paraId="54970530" w14:textId="77777777" w:rsidR="00E4799C" w:rsidRPr="00E4799C" w:rsidRDefault="00E4799C" w:rsidP="00E4799C">
      <w:pPr>
        <w:spacing w:line="360" w:lineRule="auto"/>
        <w:jc w:val="both"/>
        <w:rPr>
          <w:szCs w:val="24"/>
        </w:rPr>
      </w:pPr>
    </w:p>
    <w:p w14:paraId="40AED4EF" w14:textId="77777777" w:rsidR="00E4799C" w:rsidRPr="00E4799C" w:rsidRDefault="00E4799C" w:rsidP="00E4799C">
      <w:pPr>
        <w:spacing w:line="360" w:lineRule="auto"/>
        <w:jc w:val="both"/>
        <w:rPr>
          <w:szCs w:val="24"/>
        </w:rPr>
      </w:pPr>
    </w:p>
    <w:p w14:paraId="0E2BAE24" w14:textId="77777777" w:rsidR="00E4799C" w:rsidRPr="00E4799C" w:rsidRDefault="00E4799C" w:rsidP="00E4799C">
      <w:pPr>
        <w:spacing w:line="360" w:lineRule="auto"/>
        <w:jc w:val="both"/>
        <w:rPr>
          <w:szCs w:val="24"/>
        </w:rPr>
      </w:pPr>
    </w:p>
    <w:p w14:paraId="3CC46256" w14:textId="77777777" w:rsidR="00E4799C" w:rsidRPr="00E4799C" w:rsidRDefault="00E4799C" w:rsidP="00E4799C">
      <w:pPr>
        <w:spacing w:line="360" w:lineRule="auto"/>
        <w:jc w:val="both"/>
        <w:rPr>
          <w:szCs w:val="24"/>
        </w:rPr>
      </w:pPr>
    </w:p>
    <w:p w14:paraId="54FD4D1D" w14:textId="77777777" w:rsidR="00E4799C" w:rsidRPr="00E4799C" w:rsidRDefault="00E4799C" w:rsidP="00E4799C">
      <w:pPr>
        <w:spacing w:line="360" w:lineRule="auto"/>
        <w:jc w:val="both"/>
        <w:rPr>
          <w:szCs w:val="24"/>
        </w:rPr>
      </w:pPr>
    </w:p>
    <w:p w14:paraId="14844381" w14:textId="77777777" w:rsidR="00E4799C" w:rsidRPr="00E4799C" w:rsidRDefault="00E4799C" w:rsidP="00E4799C">
      <w:pPr>
        <w:spacing w:line="360" w:lineRule="auto"/>
        <w:jc w:val="both"/>
        <w:rPr>
          <w:szCs w:val="24"/>
        </w:rPr>
      </w:pPr>
    </w:p>
    <w:p w14:paraId="311E69E8" w14:textId="77777777" w:rsidR="00E4799C" w:rsidRPr="00E4799C" w:rsidRDefault="00E4799C" w:rsidP="00E4799C">
      <w:pPr>
        <w:spacing w:line="360" w:lineRule="auto"/>
        <w:ind w:left="708"/>
        <w:jc w:val="both"/>
        <w:rPr>
          <w:b/>
          <w:bCs/>
          <w:szCs w:val="24"/>
        </w:rPr>
      </w:pPr>
    </w:p>
    <w:p w14:paraId="76D1AC0A" w14:textId="77777777" w:rsidR="00E4799C" w:rsidRPr="00E4799C" w:rsidRDefault="00E4799C" w:rsidP="00E4799C">
      <w:pPr>
        <w:spacing w:line="360" w:lineRule="auto"/>
        <w:ind w:left="708"/>
        <w:jc w:val="both"/>
        <w:rPr>
          <w:b/>
          <w:bCs/>
          <w:szCs w:val="24"/>
        </w:rPr>
      </w:pPr>
    </w:p>
    <w:p w14:paraId="64C1F5C4" w14:textId="77777777" w:rsidR="00E4799C" w:rsidRPr="00E4799C" w:rsidRDefault="00E4799C" w:rsidP="00E4799C">
      <w:pPr>
        <w:shd w:val="clear" w:color="auto" w:fill="FFFFFF"/>
        <w:spacing w:line="360" w:lineRule="auto"/>
        <w:jc w:val="both"/>
        <w:rPr>
          <w:rFonts w:ascii="Calibri" w:hAnsi="Calibri"/>
          <w:sz w:val="22"/>
        </w:rPr>
      </w:pPr>
      <w:r w:rsidRPr="00E4799C">
        <w:rPr>
          <w:color w:val="000000"/>
          <w:sz w:val="20"/>
          <w:szCs w:val="20"/>
        </w:rPr>
        <w:t>Tabulka: Přehled 10 nejprodávanějších modelů ojetých vozidel na českém trhu v první polovině roku 2019</w:t>
      </w:r>
      <w:r w:rsidRPr="00E4799C">
        <w:rPr>
          <w:sz w:val="20"/>
          <w:szCs w:val="20"/>
          <w:vertAlign w:val="superscript"/>
        </w:rPr>
        <w:footnoteReference w:id="53"/>
      </w:r>
    </w:p>
    <w:p w14:paraId="7FFE3D09" w14:textId="77777777" w:rsidR="00E4799C" w:rsidRPr="00E4799C" w:rsidRDefault="00E4799C" w:rsidP="00E4799C">
      <w:pPr>
        <w:spacing w:line="360" w:lineRule="auto"/>
        <w:ind w:left="708"/>
        <w:jc w:val="both"/>
        <w:rPr>
          <w:b/>
          <w:bCs/>
          <w:szCs w:val="24"/>
        </w:rPr>
      </w:pPr>
    </w:p>
    <w:p w14:paraId="5778847E" w14:textId="77777777" w:rsidR="00E4799C" w:rsidRPr="00E4799C" w:rsidRDefault="00E4799C" w:rsidP="00E4799C">
      <w:pPr>
        <w:pageBreakBefore/>
        <w:suppressAutoHyphens w:val="0"/>
        <w:spacing w:line="244" w:lineRule="auto"/>
        <w:rPr>
          <w:b/>
          <w:bCs/>
          <w:szCs w:val="24"/>
        </w:rPr>
      </w:pPr>
    </w:p>
    <w:p w14:paraId="457FCA49" w14:textId="77777777" w:rsidR="00E4799C" w:rsidRPr="00E4799C" w:rsidRDefault="00E4799C" w:rsidP="00E4799C">
      <w:pPr>
        <w:spacing w:line="360" w:lineRule="auto"/>
        <w:ind w:left="708"/>
        <w:jc w:val="both"/>
        <w:rPr>
          <w:b/>
          <w:bCs/>
          <w:szCs w:val="24"/>
        </w:rPr>
      </w:pPr>
      <w:r w:rsidRPr="00E4799C">
        <w:rPr>
          <w:b/>
          <w:bCs/>
          <w:szCs w:val="24"/>
        </w:rPr>
        <w:t>Značka a typ vozidla</w:t>
      </w:r>
    </w:p>
    <w:p w14:paraId="52803DAB" w14:textId="77777777" w:rsidR="00E4799C" w:rsidRPr="00E4799C" w:rsidRDefault="00E4799C" w:rsidP="00E4799C">
      <w:pPr>
        <w:spacing w:line="360" w:lineRule="auto"/>
        <w:jc w:val="both"/>
        <w:rPr>
          <w:szCs w:val="24"/>
        </w:rPr>
      </w:pPr>
      <w:r w:rsidRPr="00E4799C">
        <w:rPr>
          <w:szCs w:val="24"/>
        </w:rPr>
        <w:t>Nejprodávanější modely jsou již dlouhodobě ŠKODA Octavia následovaná Fabií. Oblíbenost dalších Škodovek Superb a Rapid ještě přeskočily vozy značky Volkswagen konkrétně modely Golf a Passat.</w:t>
      </w:r>
    </w:p>
    <w:p w14:paraId="1CCA9939" w14:textId="77777777" w:rsidR="00E4799C" w:rsidRPr="00E4799C" w:rsidRDefault="00E4799C" w:rsidP="00E4799C">
      <w:pPr>
        <w:spacing w:line="360" w:lineRule="auto"/>
        <w:ind w:left="708" w:firstLine="708"/>
        <w:jc w:val="both"/>
        <w:rPr>
          <w:rFonts w:ascii="Calibri" w:hAnsi="Calibri"/>
          <w:sz w:val="22"/>
        </w:rPr>
      </w:pPr>
      <w:r w:rsidRPr="00E4799C">
        <w:rPr>
          <w:b/>
          <w:noProof/>
          <w:szCs w:val="24"/>
          <w:u w:val="single"/>
        </w:rPr>
        <w:drawing>
          <wp:inline distT="0" distB="0" distL="0" distR="0" wp14:anchorId="7B6C6A7D" wp14:editId="093E256A">
            <wp:extent cx="4248457" cy="1876751"/>
            <wp:effectExtent l="0" t="0" r="0" b="9199"/>
            <wp:docPr id="17" name="Obráze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248457" cy="1876751"/>
                    </a:xfrm>
                    <a:prstGeom prst="rect">
                      <a:avLst/>
                    </a:prstGeom>
                    <a:noFill/>
                    <a:ln>
                      <a:noFill/>
                      <a:prstDash/>
                    </a:ln>
                  </pic:spPr>
                </pic:pic>
              </a:graphicData>
            </a:graphic>
          </wp:inline>
        </w:drawing>
      </w:r>
    </w:p>
    <w:p w14:paraId="2364D9DA" w14:textId="77777777" w:rsidR="00E4799C" w:rsidRPr="00E4799C" w:rsidRDefault="00E4799C" w:rsidP="00E4799C">
      <w:pPr>
        <w:shd w:val="clear" w:color="auto" w:fill="FFFFFF"/>
        <w:spacing w:line="360" w:lineRule="auto"/>
        <w:jc w:val="both"/>
        <w:rPr>
          <w:rFonts w:ascii="Calibri" w:hAnsi="Calibri"/>
          <w:sz w:val="22"/>
        </w:rPr>
      </w:pPr>
      <w:r w:rsidRPr="00E4799C">
        <w:rPr>
          <w:color w:val="000000"/>
          <w:sz w:val="20"/>
          <w:szCs w:val="20"/>
        </w:rPr>
        <w:t>Tabulka: Přehled 10 nejprodávanějších modelů ojetých vozidel na českém trhu v první polovině roku 2019</w:t>
      </w:r>
      <w:r w:rsidRPr="00E4799C">
        <w:rPr>
          <w:sz w:val="20"/>
          <w:szCs w:val="20"/>
          <w:vertAlign w:val="superscript"/>
        </w:rPr>
        <w:footnoteReference w:id="54"/>
      </w:r>
    </w:p>
    <w:p w14:paraId="6F06583C" w14:textId="77777777" w:rsidR="00E4799C" w:rsidRPr="00E4799C" w:rsidRDefault="00E4799C" w:rsidP="00E4799C">
      <w:pPr>
        <w:spacing w:line="360" w:lineRule="auto"/>
        <w:ind w:firstLine="708"/>
        <w:jc w:val="both"/>
        <w:rPr>
          <w:b/>
          <w:bCs/>
          <w:szCs w:val="24"/>
        </w:rPr>
      </w:pPr>
      <w:r w:rsidRPr="00E4799C">
        <w:rPr>
          <w:b/>
          <w:bCs/>
          <w:szCs w:val="24"/>
        </w:rPr>
        <w:t>Barva</w:t>
      </w:r>
    </w:p>
    <w:p w14:paraId="6173E00B" w14:textId="77777777" w:rsidR="00E4799C" w:rsidRPr="00E4799C" w:rsidRDefault="00E4799C" w:rsidP="00E4799C">
      <w:pPr>
        <w:spacing w:line="360" w:lineRule="auto"/>
        <w:jc w:val="both"/>
        <w:rPr>
          <w:szCs w:val="24"/>
        </w:rPr>
      </w:pPr>
      <w:r w:rsidRPr="00E4799C">
        <w:rPr>
          <w:szCs w:val="24"/>
        </w:rPr>
        <w:t xml:space="preserve">Nejvíce vyhledávanými barvami u ojetých vozidel podobně jako v loňském roce byla šedá (20%), černá (17%), bílá (16%) a modrá (15%). </w:t>
      </w:r>
    </w:p>
    <w:p w14:paraId="3566F5B7" w14:textId="77777777" w:rsidR="00E4799C" w:rsidRPr="00E4799C" w:rsidRDefault="00E4799C" w:rsidP="00E4799C">
      <w:pPr>
        <w:spacing w:line="360" w:lineRule="auto"/>
        <w:ind w:left="708" w:firstLine="708"/>
        <w:jc w:val="both"/>
        <w:rPr>
          <w:rFonts w:ascii="Calibri" w:hAnsi="Calibri"/>
          <w:sz w:val="22"/>
        </w:rPr>
      </w:pPr>
      <w:r w:rsidRPr="00E4799C">
        <w:rPr>
          <w:b/>
          <w:bCs/>
          <w:noProof/>
          <w:szCs w:val="24"/>
        </w:rPr>
        <w:drawing>
          <wp:inline distT="0" distB="0" distL="0" distR="0" wp14:anchorId="302E0B7B" wp14:editId="717B3B75">
            <wp:extent cx="3390110" cy="2447775"/>
            <wp:effectExtent l="0" t="0" r="790" b="0"/>
            <wp:docPr id="18"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390110" cy="2447775"/>
                    </a:xfrm>
                    <a:prstGeom prst="rect">
                      <a:avLst/>
                    </a:prstGeom>
                    <a:noFill/>
                    <a:ln>
                      <a:noFill/>
                      <a:prstDash/>
                    </a:ln>
                  </pic:spPr>
                </pic:pic>
              </a:graphicData>
            </a:graphic>
          </wp:inline>
        </w:drawing>
      </w:r>
    </w:p>
    <w:p w14:paraId="49ED40A7" w14:textId="77777777" w:rsidR="00E4799C" w:rsidRPr="00E4799C" w:rsidRDefault="00E4799C" w:rsidP="00E4799C">
      <w:pPr>
        <w:shd w:val="clear" w:color="auto" w:fill="FFFFFF"/>
        <w:spacing w:line="360" w:lineRule="auto"/>
        <w:jc w:val="both"/>
        <w:rPr>
          <w:rFonts w:ascii="Calibri" w:hAnsi="Calibri"/>
          <w:sz w:val="22"/>
        </w:rPr>
      </w:pPr>
      <w:r w:rsidRPr="00E4799C">
        <w:rPr>
          <w:color w:val="000000"/>
          <w:sz w:val="20"/>
          <w:szCs w:val="20"/>
        </w:rPr>
        <w:t>Tabulka: Přehled nejprodávanějších barev u ojetých vozidel v první polovině roku 2019</w:t>
      </w:r>
      <w:r w:rsidRPr="00E4799C">
        <w:rPr>
          <w:sz w:val="20"/>
          <w:szCs w:val="20"/>
          <w:vertAlign w:val="superscript"/>
        </w:rPr>
        <w:footnoteReference w:id="55"/>
      </w:r>
    </w:p>
    <w:p w14:paraId="2DD611F9" w14:textId="77777777" w:rsidR="00E4799C" w:rsidRPr="00E4799C" w:rsidRDefault="00E4799C" w:rsidP="00E4799C">
      <w:pPr>
        <w:spacing w:line="360" w:lineRule="auto"/>
        <w:ind w:firstLine="708"/>
        <w:jc w:val="both"/>
        <w:rPr>
          <w:b/>
          <w:bCs/>
          <w:szCs w:val="24"/>
        </w:rPr>
      </w:pPr>
      <w:r w:rsidRPr="00E4799C">
        <w:rPr>
          <w:b/>
          <w:bCs/>
          <w:szCs w:val="24"/>
        </w:rPr>
        <w:lastRenderedPageBreak/>
        <w:t>Výbava</w:t>
      </w:r>
    </w:p>
    <w:p w14:paraId="087C45FE" w14:textId="77777777" w:rsidR="00E4799C" w:rsidRPr="00E4799C" w:rsidRDefault="00E4799C" w:rsidP="00E4799C">
      <w:pPr>
        <w:spacing w:line="360" w:lineRule="auto"/>
        <w:jc w:val="both"/>
        <w:rPr>
          <w:szCs w:val="24"/>
        </w:rPr>
      </w:pPr>
      <w:r w:rsidRPr="00E4799C">
        <w:rPr>
          <w:szCs w:val="24"/>
        </w:rPr>
        <w:t xml:space="preserve">Rostoucím trendem je vyšší nárok na výbavu vozu, kdy některé položky se již berou jako samozřejmost. Stupeň výbavy má však vliv na prodejní cenu. I řidiči ojetých vozidel uvítají technické vymoženosti a stále více je vyhledávají. Především u vozidel z dovozu bývají na rozdíl od těch českých již skoro standardem. To je důvod proč zákazníci poptávají vozy původem z Německa, podmínkou je však dohledatelná a doložitelná historie vozu. </w:t>
      </w:r>
    </w:p>
    <w:p w14:paraId="2295CE28" w14:textId="77777777" w:rsidR="00E4799C" w:rsidRPr="00E4799C" w:rsidRDefault="00E4799C" w:rsidP="00E4799C">
      <w:pPr>
        <w:spacing w:line="360" w:lineRule="auto"/>
        <w:ind w:firstLine="708"/>
        <w:jc w:val="both"/>
        <w:rPr>
          <w:rFonts w:ascii="Calibri" w:hAnsi="Calibri"/>
          <w:sz w:val="22"/>
        </w:rPr>
      </w:pPr>
      <w:r w:rsidRPr="00E4799C">
        <w:rPr>
          <w:rFonts w:ascii="Calibri" w:hAnsi="Calibri"/>
          <w:sz w:val="22"/>
        </w:rPr>
        <w:t xml:space="preserve"> </w:t>
      </w:r>
      <w:r w:rsidRPr="00E4799C">
        <w:rPr>
          <w:rFonts w:ascii="Calibri" w:hAnsi="Calibri"/>
          <w:noProof/>
          <w:sz w:val="22"/>
        </w:rPr>
        <w:drawing>
          <wp:inline distT="0" distB="0" distL="0" distR="0" wp14:anchorId="1FA4E62D" wp14:editId="141F0AC4">
            <wp:extent cx="4758674" cy="4692627"/>
            <wp:effectExtent l="0" t="0" r="3826" b="0"/>
            <wp:docPr id="6"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758674" cy="4692627"/>
                    </a:xfrm>
                    <a:prstGeom prst="rect">
                      <a:avLst/>
                    </a:prstGeom>
                    <a:noFill/>
                    <a:ln>
                      <a:noFill/>
                      <a:prstDash/>
                    </a:ln>
                  </pic:spPr>
                </pic:pic>
              </a:graphicData>
            </a:graphic>
          </wp:inline>
        </w:drawing>
      </w:r>
    </w:p>
    <w:p w14:paraId="6812A6CD" w14:textId="77777777" w:rsidR="00E4799C" w:rsidRPr="00E4799C" w:rsidRDefault="00E4799C" w:rsidP="00E4799C">
      <w:pPr>
        <w:shd w:val="clear" w:color="auto" w:fill="FFFFFF"/>
        <w:spacing w:line="360" w:lineRule="auto"/>
        <w:jc w:val="both"/>
        <w:rPr>
          <w:rFonts w:ascii="Calibri" w:hAnsi="Calibri"/>
          <w:sz w:val="22"/>
        </w:rPr>
      </w:pPr>
      <w:r w:rsidRPr="00E4799C">
        <w:rPr>
          <w:color w:val="000000"/>
          <w:sz w:val="20"/>
          <w:szCs w:val="20"/>
        </w:rPr>
        <w:t>Tabulka: Přehled nejčastěji poptávaných položek výbavy u ojetých vozidel v první polovině roku 2019</w:t>
      </w:r>
      <w:r w:rsidRPr="00E4799C">
        <w:rPr>
          <w:sz w:val="20"/>
          <w:szCs w:val="20"/>
          <w:vertAlign w:val="superscript"/>
        </w:rPr>
        <w:footnoteReference w:id="56"/>
      </w:r>
    </w:p>
    <w:p w14:paraId="2E95F13F" w14:textId="77777777" w:rsidR="00E4799C" w:rsidRPr="00E4799C" w:rsidRDefault="00E4799C" w:rsidP="00E4799C">
      <w:pPr>
        <w:spacing w:line="360" w:lineRule="auto"/>
        <w:jc w:val="both"/>
        <w:rPr>
          <w:szCs w:val="24"/>
        </w:rPr>
      </w:pPr>
    </w:p>
    <w:p w14:paraId="4954D182" w14:textId="77777777" w:rsidR="00E4799C" w:rsidRPr="00E4799C" w:rsidRDefault="00E4799C" w:rsidP="00E4799C">
      <w:pPr>
        <w:spacing w:line="360" w:lineRule="auto"/>
        <w:jc w:val="both"/>
        <w:rPr>
          <w:szCs w:val="24"/>
        </w:rPr>
      </w:pPr>
    </w:p>
    <w:p w14:paraId="55F636FA" w14:textId="77777777" w:rsidR="00E4799C" w:rsidRPr="00E4799C" w:rsidRDefault="00E4799C" w:rsidP="00E4799C">
      <w:pPr>
        <w:shd w:val="clear" w:color="auto" w:fill="FFFFFF"/>
        <w:spacing w:line="360" w:lineRule="auto"/>
        <w:jc w:val="both"/>
        <w:rPr>
          <w:rFonts w:ascii="Calibri" w:hAnsi="Calibri"/>
          <w:b/>
          <w:color w:val="0070C0"/>
          <w:szCs w:val="24"/>
        </w:rPr>
      </w:pPr>
    </w:p>
    <w:p w14:paraId="61A7EAFC" w14:textId="77777777" w:rsidR="00E4799C" w:rsidRPr="00E4799C" w:rsidRDefault="00E4799C" w:rsidP="00E4799C">
      <w:pPr>
        <w:numPr>
          <w:ilvl w:val="0"/>
          <w:numId w:val="18"/>
        </w:numPr>
        <w:shd w:val="clear" w:color="auto" w:fill="FFFFFF"/>
        <w:spacing w:after="0" w:line="360" w:lineRule="auto"/>
        <w:jc w:val="both"/>
        <w:rPr>
          <w:rFonts w:eastAsia="Times New Roman"/>
          <w:b/>
          <w:szCs w:val="24"/>
          <w:lang w:eastAsia="cs-CZ"/>
        </w:rPr>
      </w:pPr>
      <w:r w:rsidRPr="00E4799C">
        <w:rPr>
          <w:rFonts w:eastAsia="Times New Roman"/>
          <w:b/>
          <w:szCs w:val="24"/>
          <w:lang w:eastAsia="cs-CZ"/>
        </w:rPr>
        <w:lastRenderedPageBreak/>
        <w:t>Geografické zaměření se na konkrétní region a města.</w:t>
      </w:r>
    </w:p>
    <w:p w14:paraId="01EEC168" w14:textId="77777777" w:rsidR="00E4799C" w:rsidRPr="00E4799C" w:rsidRDefault="00E4799C" w:rsidP="00E4799C">
      <w:pPr>
        <w:shd w:val="clear" w:color="auto" w:fill="FFFFFF"/>
        <w:spacing w:after="0" w:line="360" w:lineRule="auto"/>
        <w:ind w:left="720"/>
        <w:jc w:val="both"/>
        <w:rPr>
          <w:rFonts w:eastAsia="Times New Roman"/>
          <w:sz w:val="20"/>
          <w:szCs w:val="20"/>
          <w:lang w:eastAsia="cs-CZ"/>
        </w:rPr>
      </w:pPr>
      <w:r w:rsidRPr="00E4799C">
        <w:rPr>
          <w:rFonts w:eastAsia="Times New Roman"/>
          <w:szCs w:val="24"/>
          <w:lang w:eastAsia="cs-CZ"/>
        </w:rPr>
        <w:t>Provozovna autobazaru je umístěna ve městě Olomouc. Naší snahou je pokrýt poptávku po službách nejen v olomouckém kraji, ale i pro zákazníky z celé ČR. Veškerá nabídka vozidel je prezentována na prodejních portálech, kde si vozidla zákazníci vyhledávají podle parametrů vozidla ne podle lokality. Kterýkoli vůz jsme schopni přistavit a nabídnout zákazníkovi i v lokalitě jeho bydliště kdekoli po České republice.</w:t>
      </w:r>
    </w:p>
    <w:p w14:paraId="3F7E6FEC" w14:textId="77777777" w:rsidR="00E4799C" w:rsidRPr="00E4799C" w:rsidRDefault="00E4799C" w:rsidP="00E4799C">
      <w:pPr>
        <w:shd w:val="clear" w:color="auto" w:fill="FFFFFF"/>
        <w:spacing w:after="0" w:line="360" w:lineRule="auto"/>
        <w:ind w:left="720"/>
        <w:jc w:val="both"/>
        <w:rPr>
          <w:rFonts w:eastAsia="Times New Roman"/>
          <w:color w:val="0070C0"/>
          <w:szCs w:val="24"/>
          <w:lang w:eastAsia="cs-CZ"/>
        </w:rPr>
      </w:pPr>
    </w:p>
    <w:p w14:paraId="709892F7" w14:textId="77777777" w:rsidR="00E4799C" w:rsidRPr="00E4799C" w:rsidRDefault="00E4799C" w:rsidP="00E4799C">
      <w:pPr>
        <w:spacing w:after="120" w:line="360" w:lineRule="auto"/>
        <w:ind w:left="720"/>
        <w:jc w:val="both"/>
        <w:rPr>
          <w:rFonts w:eastAsia="Times New Roman"/>
          <w:b/>
          <w:szCs w:val="24"/>
          <w:lang w:eastAsia="cs-CZ"/>
        </w:rPr>
      </w:pPr>
      <w:r w:rsidRPr="00E4799C">
        <w:rPr>
          <w:rFonts w:eastAsia="Times New Roman"/>
          <w:b/>
          <w:szCs w:val="24"/>
          <w:lang w:eastAsia="cs-CZ"/>
        </w:rPr>
        <w:t>Produkty a služby v marketingovém mixu</w:t>
      </w:r>
    </w:p>
    <w:p w14:paraId="284B0398" w14:textId="77777777" w:rsidR="00E4799C" w:rsidRPr="00E4799C" w:rsidRDefault="00E4799C" w:rsidP="00E4799C">
      <w:pPr>
        <w:numPr>
          <w:ilvl w:val="0"/>
          <w:numId w:val="19"/>
        </w:numPr>
        <w:spacing w:after="120" w:line="360" w:lineRule="auto"/>
        <w:jc w:val="both"/>
        <w:rPr>
          <w:rFonts w:eastAsia="Times New Roman"/>
          <w:b/>
          <w:bCs/>
          <w:szCs w:val="24"/>
          <w:lang w:eastAsia="cs-CZ"/>
        </w:rPr>
      </w:pPr>
      <w:r w:rsidRPr="00E4799C">
        <w:rPr>
          <w:rFonts w:eastAsia="Times New Roman"/>
          <w:b/>
          <w:bCs/>
          <w:szCs w:val="24"/>
          <w:lang w:eastAsia="cs-CZ"/>
        </w:rPr>
        <w:t xml:space="preserve">Produkt </w:t>
      </w:r>
    </w:p>
    <w:p w14:paraId="60D5AD6B"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 xml:space="preserve">V nabídce k prodeji jsou osobní vozidla nižší třídy, střední třídy, devítimístné dodávky pro přepravu osob a dodávky pro přepravu materiálu. </w:t>
      </w:r>
    </w:p>
    <w:p w14:paraId="006ABB7D"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b/>
          <w:bCs/>
          <w:szCs w:val="24"/>
          <w:lang w:eastAsia="cs-CZ"/>
        </w:rPr>
        <w:t>Prodej osobních aut a dodávek</w:t>
      </w:r>
      <w:r w:rsidRPr="00E4799C">
        <w:rPr>
          <w:rFonts w:eastAsia="Times New Roman"/>
          <w:szCs w:val="24"/>
          <w:lang w:eastAsia="cs-CZ"/>
        </w:rPr>
        <w:t xml:space="preserve">. </w:t>
      </w:r>
    </w:p>
    <w:p w14:paraId="19A7672E"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szCs w:val="24"/>
          <w:lang w:eastAsia="cs-CZ"/>
        </w:rPr>
        <w:t>Naše vozy jsou nakupovány převážně z aukcí od obchodníků z ojetými vozy nebo z leasingových společností jak z České republiky, tak z Německa. Výhodou u takových vozidel je jasná servisní historie, dobrý technický stav s minimálními investicemi do oprav, ale především zachování možnosti odpočtu DPH, což je pro nákup vzhledem k nízkému stáří vozidel zajímavé i pro podnikatele. Až 34 % ojetých vozidel se v první polovině roku 2019 prodalo s možností odpočtu DPH</w:t>
      </w:r>
      <w:r w:rsidRPr="00E4799C">
        <w:rPr>
          <w:rFonts w:eastAsia="Times New Roman"/>
          <w:sz w:val="20"/>
          <w:szCs w:val="20"/>
          <w:vertAlign w:val="superscript"/>
          <w:lang w:eastAsia="cs-CZ"/>
        </w:rPr>
        <w:footnoteReference w:id="57"/>
      </w:r>
      <w:r w:rsidRPr="00E4799C">
        <w:rPr>
          <w:rFonts w:eastAsia="Times New Roman"/>
          <w:szCs w:val="24"/>
          <w:lang w:eastAsia="cs-CZ"/>
        </w:rPr>
        <w:t>.</w:t>
      </w:r>
    </w:p>
    <w:p w14:paraId="462E0F1A"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b/>
          <w:bCs/>
          <w:szCs w:val="24"/>
          <w:lang w:eastAsia="cs-CZ"/>
        </w:rPr>
        <w:t>Zajištění vozidel na objednávku</w:t>
      </w:r>
      <w:r w:rsidRPr="00E4799C">
        <w:rPr>
          <w:rFonts w:eastAsia="Times New Roman"/>
          <w:szCs w:val="24"/>
          <w:lang w:eastAsia="cs-CZ"/>
        </w:rPr>
        <w:t xml:space="preserve">. </w:t>
      </w:r>
    </w:p>
    <w:p w14:paraId="7006310C"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szCs w:val="24"/>
          <w:lang w:eastAsia="cs-CZ"/>
        </w:rPr>
        <w:t xml:space="preserve">Zákazníci většinou vyhledávají vozy podle svých osobních požadavků, stává se, že vůz odpovídající jejich poptávce aktuálně není na v nabídce na trhu. Proto nabízíme možnost zajištění konkrétního vozidla přesně podle daných požadavků. Takový vůz pro zákazníka nakoupíme, připravíme pro provoz, pokud se jedná o vozidlo ze zahraničí vyřídíme všechny dokumenty a následně předáme novému majiteli.  </w:t>
      </w:r>
    </w:p>
    <w:p w14:paraId="38947E5D"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b/>
          <w:bCs/>
          <w:szCs w:val="24"/>
          <w:lang w:eastAsia="cs-CZ"/>
        </w:rPr>
        <w:t>Zajištění pojištění</w:t>
      </w:r>
      <w:r w:rsidRPr="00E4799C">
        <w:rPr>
          <w:rFonts w:eastAsia="Times New Roman"/>
          <w:szCs w:val="24"/>
          <w:lang w:eastAsia="cs-CZ"/>
        </w:rPr>
        <w:t xml:space="preserve">, </w:t>
      </w:r>
    </w:p>
    <w:p w14:paraId="33C089EE"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szCs w:val="24"/>
          <w:lang w:eastAsia="cs-CZ"/>
        </w:rPr>
        <w:t xml:space="preserve">Jednou z podpůrných služeb pro zákazníky je i zprostředkování povinného ručení, bez tohoto pojištění nesmí vozidlo vjet na pozemní komunikaci. zprostředkování financování, druhou možností, kterou motoristům nabízíme je sjednání havarijního pojištění. </w:t>
      </w:r>
    </w:p>
    <w:p w14:paraId="7C78489F" w14:textId="77777777" w:rsidR="00E4799C" w:rsidRPr="00E4799C" w:rsidRDefault="00E4799C" w:rsidP="00E4799C">
      <w:pPr>
        <w:spacing w:after="120" w:line="360" w:lineRule="auto"/>
        <w:ind w:left="720"/>
        <w:jc w:val="both"/>
        <w:rPr>
          <w:rFonts w:eastAsia="Times New Roman"/>
          <w:sz w:val="20"/>
          <w:szCs w:val="20"/>
          <w:lang w:eastAsia="cs-CZ"/>
        </w:rPr>
      </w:pPr>
      <w:r w:rsidRPr="00E4799C">
        <w:rPr>
          <w:rFonts w:eastAsia="Times New Roman"/>
          <w:szCs w:val="24"/>
          <w:lang w:eastAsia="cs-CZ"/>
        </w:rPr>
        <w:lastRenderedPageBreak/>
        <w:t>Přehled optimálního složení skladu autobazaru vychází z dlouhodobých statistik renomované společnosti Cebia</w:t>
      </w:r>
      <w:r w:rsidRPr="00E4799C">
        <w:rPr>
          <w:rFonts w:eastAsia="Times New Roman"/>
          <w:sz w:val="20"/>
          <w:szCs w:val="20"/>
          <w:vertAlign w:val="superscript"/>
          <w:lang w:eastAsia="cs-CZ"/>
        </w:rPr>
        <w:footnoteReference w:id="58"/>
      </w:r>
      <w:r w:rsidRPr="00E4799C">
        <w:rPr>
          <w:rFonts w:eastAsia="Times New Roman"/>
          <w:szCs w:val="24"/>
          <w:lang w:eastAsia="cs-CZ"/>
        </w:rPr>
        <w:t xml:space="preserve">, která se zabývá především prověřováním původu historie ojetých vozidel na českém trhu. </w:t>
      </w:r>
    </w:p>
    <w:p w14:paraId="2D8701CF" w14:textId="77777777" w:rsidR="00E4799C" w:rsidRPr="00E4799C" w:rsidRDefault="00E4799C" w:rsidP="00E4799C">
      <w:pPr>
        <w:numPr>
          <w:ilvl w:val="0"/>
          <w:numId w:val="19"/>
        </w:numPr>
        <w:spacing w:after="120" w:line="360" w:lineRule="auto"/>
        <w:jc w:val="both"/>
        <w:rPr>
          <w:rFonts w:eastAsia="Times New Roman"/>
          <w:b/>
          <w:bCs/>
          <w:szCs w:val="24"/>
          <w:lang w:eastAsia="cs-CZ"/>
        </w:rPr>
      </w:pPr>
      <w:r w:rsidRPr="00E4799C">
        <w:rPr>
          <w:rFonts w:eastAsia="Times New Roman"/>
          <w:b/>
          <w:bCs/>
          <w:szCs w:val="24"/>
          <w:lang w:eastAsia="cs-CZ"/>
        </w:rPr>
        <w:t xml:space="preserve">Místo </w:t>
      </w:r>
    </w:p>
    <w:p w14:paraId="2F5D3A64"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Provozovna je umístěná v Olomouci na ulici Chválkovická 82. Pronajatý areál disponuje 25 parkovacími místy a je dobře viditelný z frekventované výpadovky ve směru na Opavu. K dispozici máme i garáž na technické vybavení firmy a kancelář se zázemím.</w:t>
      </w:r>
    </w:p>
    <w:p w14:paraId="2695E027" w14:textId="77777777" w:rsidR="00E4799C" w:rsidRPr="00E4799C" w:rsidRDefault="00E4799C" w:rsidP="00E4799C">
      <w:pPr>
        <w:numPr>
          <w:ilvl w:val="0"/>
          <w:numId w:val="19"/>
        </w:numPr>
        <w:spacing w:after="120" w:line="360" w:lineRule="auto"/>
        <w:jc w:val="both"/>
        <w:rPr>
          <w:rFonts w:eastAsia="Times New Roman"/>
          <w:b/>
          <w:bCs/>
          <w:szCs w:val="24"/>
          <w:lang w:eastAsia="cs-CZ"/>
        </w:rPr>
      </w:pPr>
      <w:r w:rsidRPr="00E4799C">
        <w:rPr>
          <w:rFonts w:eastAsia="Times New Roman"/>
          <w:b/>
          <w:bCs/>
          <w:szCs w:val="24"/>
          <w:lang w:eastAsia="cs-CZ"/>
        </w:rPr>
        <w:t xml:space="preserve">Cena </w:t>
      </w:r>
    </w:p>
    <w:p w14:paraId="5EC4F921"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 xml:space="preserve">Prodejní cena vozidel je tvořena na základě monitoringu konkurence a je závislá na aktuálním technickém stavu, opotřebování interiérových částí, počtu najetých kilometrů, stupně výbavy, barvě a stavu laku. Je tvořena metodou target costing. </w:t>
      </w:r>
    </w:p>
    <w:p w14:paraId="45965356" w14:textId="77777777" w:rsidR="00E4799C" w:rsidRPr="00E4799C" w:rsidRDefault="00E4799C" w:rsidP="00E4799C">
      <w:pPr>
        <w:numPr>
          <w:ilvl w:val="0"/>
          <w:numId w:val="19"/>
        </w:numPr>
        <w:spacing w:after="120" w:line="360" w:lineRule="auto"/>
        <w:jc w:val="both"/>
        <w:rPr>
          <w:rFonts w:eastAsia="Times New Roman"/>
          <w:b/>
          <w:bCs/>
          <w:szCs w:val="24"/>
          <w:lang w:eastAsia="cs-CZ"/>
        </w:rPr>
      </w:pPr>
      <w:r w:rsidRPr="00E4799C">
        <w:rPr>
          <w:rFonts w:eastAsia="Times New Roman"/>
          <w:b/>
          <w:bCs/>
          <w:szCs w:val="24"/>
          <w:lang w:eastAsia="cs-CZ"/>
        </w:rPr>
        <w:t xml:space="preserve">Propagace </w:t>
      </w:r>
    </w:p>
    <w:p w14:paraId="3307D6BF" w14:textId="77777777" w:rsidR="00E4799C" w:rsidRPr="00E4799C" w:rsidRDefault="00E4799C" w:rsidP="00E4799C">
      <w:pPr>
        <w:spacing w:after="120" w:line="360" w:lineRule="auto"/>
        <w:ind w:left="720"/>
        <w:jc w:val="both"/>
        <w:rPr>
          <w:rFonts w:eastAsia="Times New Roman"/>
          <w:szCs w:val="24"/>
          <w:lang w:eastAsia="cs-CZ"/>
        </w:rPr>
      </w:pPr>
      <w:r w:rsidRPr="00E4799C">
        <w:rPr>
          <w:rFonts w:eastAsia="Times New Roman"/>
          <w:szCs w:val="24"/>
          <w:lang w:eastAsia="cs-CZ"/>
        </w:rPr>
        <w:t xml:space="preserve">Vytvořený web autobazaru obsahuje veškeré informace o firmě a fotografie s detaily o historii a technickém stavu vozidla. Firemní stránky také informují o dalších službách podniku a kontakty. Propagace každého automobilu je navíc zajištěná placeným umístěním na prodejních portálech TipCars.cz a Bazos.cz </w:t>
      </w:r>
    </w:p>
    <w:p w14:paraId="4EC62252" w14:textId="77777777" w:rsidR="00E4799C" w:rsidRPr="0086135F" w:rsidRDefault="00E4799C" w:rsidP="0086135F">
      <w:pPr>
        <w:spacing w:after="120" w:line="360" w:lineRule="auto"/>
        <w:ind w:left="720"/>
        <w:jc w:val="both"/>
        <w:rPr>
          <w:rFonts w:eastAsia="Times New Roman"/>
          <w:sz w:val="20"/>
          <w:szCs w:val="20"/>
          <w:lang w:eastAsia="cs-CZ"/>
        </w:rPr>
      </w:pPr>
      <w:r w:rsidRPr="00E4799C">
        <w:rPr>
          <w:rFonts w:eastAsia="Times New Roman"/>
          <w:szCs w:val="24"/>
          <w:lang w:eastAsia="cs-CZ"/>
        </w:rPr>
        <w:t>Vyhledávání automobilů poptávaných zákazníkem je na různých zařízeních, a to jak pomocí počítačů, tak především na mobilních zařízení.</w:t>
      </w:r>
      <w:r w:rsidRPr="00E4799C">
        <w:rPr>
          <w:rFonts w:eastAsia="Times New Roman"/>
          <w:sz w:val="20"/>
          <w:szCs w:val="20"/>
          <w:vertAlign w:val="superscript"/>
          <w:lang w:eastAsia="cs-CZ"/>
        </w:rPr>
        <w:footnoteReference w:id="59"/>
      </w:r>
      <w:r w:rsidRPr="00E4799C">
        <w:rPr>
          <w:rFonts w:eastAsia="Times New Roman"/>
          <w:szCs w:val="24"/>
          <w:lang w:eastAsia="cs-CZ"/>
        </w:rPr>
        <w:t xml:space="preserve"> Z toho důvodu je nutností mít správně přizpůsobené webové stránky. </w:t>
      </w:r>
    </w:p>
    <w:p w14:paraId="221F81D4" w14:textId="77777777" w:rsidR="00E4799C" w:rsidRPr="00E4799C" w:rsidRDefault="00E4799C" w:rsidP="00E4799C">
      <w:pPr>
        <w:spacing w:after="120" w:line="360" w:lineRule="auto"/>
        <w:jc w:val="both"/>
        <w:rPr>
          <w:rFonts w:ascii="Calibri" w:hAnsi="Calibri"/>
          <w:b/>
          <w:szCs w:val="24"/>
        </w:rPr>
      </w:pPr>
    </w:p>
    <w:p w14:paraId="2DC453EB" w14:textId="77777777" w:rsidR="00E4799C" w:rsidRPr="00E4799C" w:rsidRDefault="00E4799C" w:rsidP="00E4799C">
      <w:pPr>
        <w:spacing w:after="120" w:line="360" w:lineRule="auto"/>
        <w:ind w:left="720"/>
        <w:jc w:val="both"/>
        <w:rPr>
          <w:rFonts w:eastAsia="Times New Roman"/>
          <w:b/>
          <w:szCs w:val="24"/>
          <w:lang w:eastAsia="cs-CZ"/>
        </w:rPr>
      </w:pPr>
      <w:r w:rsidRPr="00E4799C">
        <w:rPr>
          <w:rFonts w:eastAsia="Times New Roman"/>
          <w:b/>
          <w:szCs w:val="24"/>
          <w:lang w:eastAsia="cs-CZ"/>
        </w:rPr>
        <w:t>Dílčí cíle a strategie</w:t>
      </w:r>
    </w:p>
    <w:p w14:paraId="5FD43729" w14:textId="77777777" w:rsidR="00E4799C" w:rsidRPr="00E4799C" w:rsidRDefault="00E4799C" w:rsidP="00E4799C">
      <w:pPr>
        <w:numPr>
          <w:ilvl w:val="0"/>
          <w:numId w:val="20"/>
        </w:numPr>
        <w:spacing w:after="120" w:line="360" w:lineRule="auto"/>
        <w:jc w:val="both"/>
        <w:rPr>
          <w:rFonts w:eastAsia="Times New Roman"/>
          <w:sz w:val="20"/>
          <w:szCs w:val="20"/>
          <w:lang w:eastAsia="cs-CZ"/>
        </w:rPr>
      </w:pPr>
      <w:r w:rsidRPr="00E4799C">
        <w:rPr>
          <w:rFonts w:eastAsia="Times New Roman"/>
          <w:b/>
          <w:bCs/>
          <w:szCs w:val="24"/>
          <w:lang w:eastAsia="cs-CZ"/>
        </w:rPr>
        <w:t xml:space="preserve">Cíle – </w:t>
      </w:r>
      <w:r w:rsidRPr="00E4799C">
        <w:rPr>
          <w:rFonts w:eastAsia="Times New Roman"/>
          <w:szCs w:val="24"/>
          <w:lang w:eastAsia="cs-CZ"/>
        </w:rPr>
        <w:t>stanovení čeho chceme dosáhnout</w:t>
      </w:r>
    </w:p>
    <w:p w14:paraId="6B550319" w14:textId="77777777" w:rsidR="00E4799C" w:rsidRPr="00E4799C" w:rsidRDefault="00E4799C" w:rsidP="00E4799C">
      <w:pPr>
        <w:spacing w:after="120" w:line="360" w:lineRule="auto"/>
        <w:ind w:left="708"/>
        <w:jc w:val="both"/>
        <w:rPr>
          <w:szCs w:val="24"/>
        </w:rPr>
      </w:pPr>
      <w:r w:rsidRPr="00E4799C">
        <w:rPr>
          <w:szCs w:val="24"/>
        </w:rPr>
        <w:t>Hlavní cílem je zdvojnásobit prodeje ojetých vozidel optimalizací nabídky a zvýšení povědomí o nabízených službách. Zvýšit povědomí o nabídce podniku a jeho přednostech, zlepšit informovanost zákazníka o našich vozidlech.</w:t>
      </w:r>
    </w:p>
    <w:p w14:paraId="3764C2CE" w14:textId="77777777" w:rsidR="00E4799C" w:rsidRPr="00E4799C" w:rsidRDefault="00E4799C" w:rsidP="00E4799C">
      <w:pPr>
        <w:numPr>
          <w:ilvl w:val="0"/>
          <w:numId w:val="20"/>
        </w:numPr>
        <w:spacing w:after="120" w:line="360" w:lineRule="auto"/>
        <w:jc w:val="both"/>
        <w:rPr>
          <w:rFonts w:eastAsia="Times New Roman"/>
          <w:sz w:val="20"/>
          <w:szCs w:val="20"/>
          <w:lang w:eastAsia="cs-CZ"/>
        </w:rPr>
      </w:pPr>
      <w:r w:rsidRPr="00E4799C">
        <w:rPr>
          <w:rFonts w:eastAsia="Times New Roman"/>
          <w:b/>
          <w:bCs/>
          <w:szCs w:val="24"/>
          <w:lang w:eastAsia="cs-CZ"/>
        </w:rPr>
        <w:lastRenderedPageBreak/>
        <w:t xml:space="preserve">Strategie </w:t>
      </w:r>
      <w:r w:rsidRPr="00E4799C">
        <w:rPr>
          <w:rFonts w:eastAsia="Times New Roman"/>
          <w:szCs w:val="24"/>
          <w:lang w:eastAsia="cs-CZ"/>
        </w:rPr>
        <w:t>– postup a jednotlivé kroky k dosažení vytyčených cílů</w:t>
      </w:r>
    </w:p>
    <w:p w14:paraId="2F9221E4"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 xml:space="preserve">Optimalizovat nabídku autobazaru podle statistik, kde uvádí nejvíce prodávaných modelů vozidel. V návaznosti na dostupný rozpočet alokovaný pro autobazar vytvoříme nabídku v tomto složení: </w:t>
      </w:r>
    </w:p>
    <w:p w14:paraId="142B057E" w14:textId="77777777" w:rsidR="00E4799C" w:rsidRPr="00E4799C" w:rsidRDefault="00E4799C" w:rsidP="00E4799C">
      <w:pPr>
        <w:spacing w:after="120" w:line="240" w:lineRule="auto"/>
        <w:ind w:left="720" w:firstLine="696"/>
        <w:jc w:val="both"/>
        <w:rPr>
          <w:rFonts w:eastAsia="Times New Roman"/>
          <w:szCs w:val="24"/>
          <w:lang w:eastAsia="cs-CZ"/>
        </w:rPr>
      </w:pPr>
      <w:r w:rsidRPr="00E4799C">
        <w:rPr>
          <w:rFonts w:eastAsia="Times New Roman"/>
          <w:szCs w:val="24"/>
          <w:lang w:eastAsia="cs-CZ"/>
        </w:rPr>
        <w:t>Škoda Octavia 6 ks,</w:t>
      </w:r>
      <w:r w:rsidRPr="00E4799C">
        <w:rPr>
          <w:rFonts w:eastAsia="Times New Roman"/>
          <w:szCs w:val="24"/>
          <w:lang w:eastAsia="cs-CZ"/>
        </w:rPr>
        <w:tab/>
      </w:r>
      <w:r w:rsidRPr="00E4799C">
        <w:rPr>
          <w:rFonts w:eastAsia="Times New Roman"/>
          <w:szCs w:val="24"/>
          <w:lang w:eastAsia="cs-CZ"/>
        </w:rPr>
        <w:tab/>
        <w:t>1.200.000,-</w:t>
      </w:r>
    </w:p>
    <w:p w14:paraId="517E6832" w14:textId="77777777" w:rsidR="00E4799C" w:rsidRPr="00E4799C" w:rsidRDefault="00E4799C" w:rsidP="00E4799C">
      <w:pPr>
        <w:spacing w:after="120" w:line="240" w:lineRule="auto"/>
        <w:ind w:left="720" w:firstLine="696"/>
        <w:jc w:val="both"/>
        <w:rPr>
          <w:rFonts w:eastAsia="Times New Roman"/>
          <w:szCs w:val="24"/>
          <w:lang w:eastAsia="cs-CZ"/>
        </w:rPr>
      </w:pPr>
      <w:r w:rsidRPr="00E4799C">
        <w:rPr>
          <w:rFonts w:eastAsia="Times New Roman"/>
          <w:szCs w:val="24"/>
          <w:lang w:eastAsia="cs-CZ"/>
        </w:rPr>
        <w:t xml:space="preserve">Škoda Fabia 4 ks </w:t>
      </w:r>
      <w:r w:rsidRPr="00E4799C">
        <w:rPr>
          <w:rFonts w:eastAsia="Times New Roman"/>
          <w:szCs w:val="24"/>
          <w:lang w:eastAsia="cs-CZ"/>
        </w:rPr>
        <w:tab/>
      </w:r>
      <w:r w:rsidRPr="00E4799C">
        <w:rPr>
          <w:rFonts w:eastAsia="Times New Roman"/>
          <w:szCs w:val="24"/>
          <w:lang w:eastAsia="cs-CZ"/>
        </w:rPr>
        <w:tab/>
        <w:t xml:space="preserve">   400.000,-</w:t>
      </w:r>
    </w:p>
    <w:p w14:paraId="7970338E" w14:textId="77777777" w:rsidR="00E4799C" w:rsidRPr="00E4799C" w:rsidRDefault="00E4799C" w:rsidP="00E4799C">
      <w:pPr>
        <w:spacing w:after="120" w:line="240" w:lineRule="auto"/>
        <w:ind w:left="720" w:firstLine="696"/>
        <w:jc w:val="both"/>
        <w:rPr>
          <w:rFonts w:eastAsia="Times New Roman"/>
          <w:szCs w:val="24"/>
          <w:lang w:eastAsia="cs-CZ"/>
        </w:rPr>
      </w:pPr>
      <w:r w:rsidRPr="00E4799C">
        <w:rPr>
          <w:rFonts w:eastAsia="Times New Roman"/>
          <w:szCs w:val="24"/>
          <w:lang w:eastAsia="cs-CZ"/>
        </w:rPr>
        <w:t>Volkswagen Golf 2 ks              400.000,-</w:t>
      </w:r>
    </w:p>
    <w:p w14:paraId="6076D648" w14:textId="77777777" w:rsidR="00E4799C" w:rsidRPr="00E4799C" w:rsidRDefault="00E4799C" w:rsidP="00E4799C">
      <w:pPr>
        <w:spacing w:after="120" w:line="240" w:lineRule="auto"/>
        <w:ind w:left="720" w:firstLine="696"/>
        <w:jc w:val="both"/>
        <w:rPr>
          <w:rFonts w:eastAsia="Times New Roman"/>
          <w:szCs w:val="24"/>
          <w:lang w:eastAsia="cs-CZ"/>
        </w:rPr>
      </w:pPr>
      <w:r w:rsidRPr="00E4799C">
        <w:rPr>
          <w:rFonts w:eastAsia="Times New Roman"/>
          <w:szCs w:val="24"/>
          <w:lang w:eastAsia="cs-CZ"/>
        </w:rPr>
        <w:t>Volkswagen Passat 2 ks           400.000,-</w:t>
      </w:r>
    </w:p>
    <w:p w14:paraId="4A076032" w14:textId="77777777" w:rsidR="00E4799C" w:rsidRPr="00E4799C" w:rsidRDefault="00E4799C" w:rsidP="00E4799C">
      <w:pPr>
        <w:spacing w:after="120" w:line="240" w:lineRule="auto"/>
        <w:ind w:left="720" w:firstLine="696"/>
        <w:jc w:val="both"/>
        <w:rPr>
          <w:rFonts w:eastAsia="Times New Roman"/>
          <w:szCs w:val="24"/>
          <w:lang w:eastAsia="cs-CZ"/>
        </w:rPr>
      </w:pPr>
      <w:r w:rsidRPr="00E4799C">
        <w:rPr>
          <w:rFonts w:eastAsia="Times New Roman"/>
          <w:szCs w:val="24"/>
          <w:lang w:eastAsia="cs-CZ"/>
        </w:rPr>
        <w:t xml:space="preserve">Škoda Superb 2 ks </w:t>
      </w:r>
      <w:r w:rsidRPr="00E4799C">
        <w:rPr>
          <w:rFonts w:eastAsia="Times New Roman"/>
          <w:szCs w:val="24"/>
          <w:lang w:eastAsia="cs-CZ"/>
        </w:rPr>
        <w:tab/>
      </w:r>
      <w:r w:rsidRPr="00E4799C">
        <w:rPr>
          <w:rFonts w:eastAsia="Times New Roman"/>
          <w:szCs w:val="24"/>
          <w:lang w:eastAsia="cs-CZ"/>
        </w:rPr>
        <w:tab/>
        <w:t xml:space="preserve">   500.000.-</w:t>
      </w:r>
    </w:p>
    <w:p w14:paraId="1802486A" w14:textId="77777777" w:rsidR="00E4799C" w:rsidRPr="00E4799C" w:rsidRDefault="00E4799C" w:rsidP="00E4799C">
      <w:pPr>
        <w:spacing w:after="120" w:line="240" w:lineRule="auto"/>
        <w:ind w:left="720" w:firstLine="696"/>
        <w:jc w:val="both"/>
        <w:rPr>
          <w:rFonts w:eastAsia="Times New Roman"/>
          <w:szCs w:val="24"/>
          <w:lang w:eastAsia="cs-CZ"/>
        </w:rPr>
      </w:pPr>
      <w:r w:rsidRPr="00E4799C">
        <w:rPr>
          <w:rFonts w:eastAsia="Times New Roman"/>
          <w:szCs w:val="24"/>
          <w:lang w:eastAsia="cs-CZ"/>
        </w:rPr>
        <w:t>Škoda Rapid 2ks</w:t>
      </w:r>
      <w:r w:rsidRPr="00E4799C">
        <w:rPr>
          <w:rFonts w:eastAsia="Times New Roman"/>
          <w:szCs w:val="24"/>
          <w:lang w:eastAsia="cs-CZ"/>
        </w:rPr>
        <w:tab/>
      </w:r>
      <w:r w:rsidRPr="00E4799C">
        <w:rPr>
          <w:rFonts w:eastAsia="Times New Roman"/>
          <w:szCs w:val="24"/>
          <w:lang w:eastAsia="cs-CZ"/>
        </w:rPr>
        <w:tab/>
        <w:t xml:space="preserve">   300.000,-</w:t>
      </w:r>
    </w:p>
    <w:p w14:paraId="2AA0D3B7" w14:textId="77777777" w:rsidR="00E4799C" w:rsidRPr="00E4799C" w:rsidRDefault="00E4799C" w:rsidP="00E4799C">
      <w:pPr>
        <w:spacing w:after="120" w:line="240" w:lineRule="auto"/>
        <w:ind w:left="720"/>
        <w:jc w:val="both"/>
        <w:rPr>
          <w:rFonts w:eastAsia="Times New Roman"/>
          <w:szCs w:val="24"/>
          <w:lang w:eastAsia="cs-CZ"/>
        </w:rPr>
      </w:pPr>
      <w:r w:rsidRPr="00E4799C">
        <w:rPr>
          <w:rFonts w:eastAsia="Times New Roman"/>
          <w:szCs w:val="24"/>
          <w:lang w:eastAsia="cs-CZ"/>
        </w:rPr>
        <w:tab/>
      </w:r>
      <w:r w:rsidRPr="00E4799C">
        <w:rPr>
          <w:rFonts w:eastAsia="Times New Roman"/>
          <w:szCs w:val="24"/>
          <w:lang w:eastAsia="cs-CZ"/>
        </w:rPr>
        <w:tab/>
      </w:r>
      <w:r w:rsidRPr="00E4799C">
        <w:rPr>
          <w:rFonts w:eastAsia="Times New Roman"/>
          <w:szCs w:val="24"/>
          <w:lang w:eastAsia="cs-CZ"/>
        </w:rPr>
        <w:tab/>
      </w:r>
      <w:r>
        <w:rPr>
          <w:rFonts w:eastAsia="Times New Roman"/>
          <w:szCs w:val="24"/>
          <w:lang w:eastAsia="cs-CZ"/>
        </w:rPr>
        <w:tab/>
      </w:r>
      <w:r w:rsidRPr="00E4799C">
        <w:rPr>
          <w:rFonts w:eastAsia="Times New Roman"/>
          <w:szCs w:val="24"/>
          <w:lang w:eastAsia="cs-CZ"/>
        </w:rPr>
        <w:tab/>
        <w:t>3.200.000,- (ceny jsou uvedeny bez DPH)</w:t>
      </w:r>
    </w:p>
    <w:p w14:paraId="76E6D8B6"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Zvýšíme povědomí o autobazaru díky propagaci firmy optimalizací ve vyhledávačích</w:t>
      </w:r>
    </w:p>
    <w:p w14:paraId="1114B807"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 xml:space="preserve">Využít placenou reklamu na Google Ads a S-klik, kde zaměříme reklamní kampaň na zajištění nákupu a dovozu vozidel ze zahraničí </w:t>
      </w:r>
    </w:p>
    <w:p w14:paraId="62E4AC66"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Zlepšit informovanost o našich službách o přednostech vozidel od nás</w:t>
      </w:r>
    </w:p>
    <w:p w14:paraId="79B6A64F"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Zkrácení dodacích lhůt, dobu přípravy vozidel, dobu oprav, lakování</w:t>
      </w:r>
    </w:p>
    <w:p w14:paraId="6F171C0F"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Vylepšení webu autobazaru, informace o původu vozidel, rodinná firma atd.</w:t>
      </w:r>
    </w:p>
    <w:p w14:paraId="649C52EC" w14:textId="77777777" w:rsidR="00E4799C" w:rsidRPr="00E4799C" w:rsidRDefault="00E4799C" w:rsidP="00E4799C">
      <w:pPr>
        <w:numPr>
          <w:ilvl w:val="0"/>
          <w:numId w:val="21"/>
        </w:numPr>
        <w:spacing w:after="120" w:line="360" w:lineRule="auto"/>
        <w:jc w:val="both"/>
        <w:rPr>
          <w:rFonts w:eastAsia="Times New Roman"/>
          <w:szCs w:val="24"/>
          <w:lang w:eastAsia="cs-CZ"/>
        </w:rPr>
      </w:pPr>
      <w:r w:rsidRPr="00E4799C">
        <w:rPr>
          <w:rFonts w:eastAsia="Times New Roman"/>
          <w:szCs w:val="24"/>
          <w:lang w:eastAsia="cs-CZ"/>
        </w:rPr>
        <w:t>Vyzkoušet prezentaci aut k prodeji na dalších možných prodejních portálech</w:t>
      </w:r>
    </w:p>
    <w:p w14:paraId="5C262217" w14:textId="77777777" w:rsidR="00E4799C" w:rsidRPr="00E4799C" w:rsidRDefault="00E4799C" w:rsidP="00E4799C">
      <w:pPr>
        <w:numPr>
          <w:ilvl w:val="0"/>
          <w:numId w:val="21"/>
        </w:numPr>
        <w:spacing w:after="0" w:line="360" w:lineRule="auto"/>
        <w:jc w:val="both"/>
        <w:rPr>
          <w:rFonts w:eastAsia="Times New Roman"/>
          <w:bCs/>
          <w:szCs w:val="24"/>
          <w:lang w:eastAsia="cs-CZ"/>
        </w:rPr>
      </w:pPr>
      <w:r w:rsidRPr="00E4799C">
        <w:rPr>
          <w:rFonts w:eastAsia="Times New Roman"/>
          <w:bCs/>
          <w:szCs w:val="24"/>
          <w:lang w:eastAsia="cs-CZ"/>
        </w:rPr>
        <w:t>Video prezentace vozidel autobazaru</w:t>
      </w:r>
    </w:p>
    <w:p w14:paraId="3DF6BDF2" w14:textId="77777777" w:rsidR="003C35AC" w:rsidRDefault="00E4799C" w:rsidP="00E4799C">
      <w:pPr>
        <w:spacing w:after="0" w:line="360" w:lineRule="auto"/>
        <w:ind w:left="720"/>
        <w:jc w:val="both"/>
        <w:rPr>
          <w:rFonts w:eastAsia="Times New Roman"/>
          <w:szCs w:val="24"/>
          <w:lang w:eastAsia="cs-CZ"/>
        </w:rPr>
      </w:pPr>
      <w:r w:rsidRPr="00E4799C">
        <w:rPr>
          <w:rFonts w:eastAsia="Times New Roman"/>
          <w:szCs w:val="24"/>
          <w:lang w:eastAsia="cs-CZ"/>
        </w:rPr>
        <w:t xml:space="preserve">Vzhledem k čím dál větší digitalizaci v marketingové prezentaci, plánujeme představovat nabízená auta formou digitálního předvedení každého vozidla. U všech vozů budou tedy nejen fotografie všech hlavních částí a jejich detailů, ale také video prezentace. Jelikož se jedná o zajetá auta, budeme během dynamických záběrů také seznamovat zájemce s životním příběhem každého vozu, zákazník totiž chce znát původ svého vozu. </w:t>
      </w:r>
    </w:p>
    <w:p w14:paraId="3DE1D4D7" w14:textId="77777777" w:rsidR="00B07081" w:rsidRPr="00E4799C" w:rsidRDefault="00B07081" w:rsidP="00E4799C">
      <w:pPr>
        <w:spacing w:after="0" w:line="360" w:lineRule="auto"/>
        <w:ind w:left="720"/>
        <w:jc w:val="both"/>
        <w:rPr>
          <w:rFonts w:eastAsia="Times New Roman"/>
          <w:sz w:val="20"/>
          <w:szCs w:val="20"/>
          <w:lang w:eastAsia="cs-CZ"/>
        </w:rPr>
      </w:pPr>
    </w:p>
    <w:p w14:paraId="1BAF1379" w14:textId="77777777" w:rsidR="0086135F" w:rsidRDefault="0086135F">
      <w:pPr>
        <w:suppressAutoHyphens w:val="0"/>
        <w:rPr>
          <w:rFonts w:eastAsia="Times New Roman" w:cstheme="majorBidi"/>
          <w:sz w:val="28"/>
          <w:szCs w:val="32"/>
          <w:lang w:eastAsia="cs-CZ"/>
        </w:rPr>
      </w:pPr>
      <w:r>
        <w:rPr>
          <w:rFonts w:eastAsia="Times New Roman"/>
          <w:lang w:eastAsia="cs-CZ"/>
        </w:rPr>
        <w:br w:type="page"/>
      </w:r>
    </w:p>
    <w:p w14:paraId="268ADADB" w14:textId="77777777" w:rsidR="00B07081" w:rsidRPr="00B07081" w:rsidRDefault="003C35AC" w:rsidP="00B07081">
      <w:pPr>
        <w:pStyle w:val="Nadpis1"/>
        <w:numPr>
          <w:ilvl w:val="0"/>
          <w:numId w:val="0"/>
        </w:numPr>
        <w:ind w:left="432" w:hanging="432"/>
        <w:rPr>
          <w:rFonts w:eastAsia="Times New Roman"/>
          <w:lang w:eastAsia="cs-CZ"/>
        </w:rPr>
      </w:pPr>
      <w:bookmarkStart w:id="280" w:name="_Toc46135457"/>
      <w:r>
        <w:rPr>
          <w:rFonts w:eastAsia="Times New Roman"/>
          <w:lang w:eastAsia="cs-CZ"/>
        </w:rPr>
        <w:lastRenderedPageBreak/>
        <w:t xml:space="preserve">PŘÍLOHA 2. </w:t>
      </w:r>
      <w:r w:rsidRPr="003C35AC">
        <w:rPr>
          <w:rFonts w:eastAsia="Times New Roman"/>
          <w:lang w:eastAsia="cs-CZ"/>
        </w:rPr>
        <w:t>MARKETINGOVÝ PLÁN AUTO</w:t>
      </w:r>
      <w:r>
        <w:rPr>
          <w:rFonts w:eastAsia="Times New Roman"/>
          <w:lang w:eastAsia="cs-CZ"/>
        </w:rPr>
        <w:t>PŮJČOVNY</w:t>
      </w:r>
      <w:bookmarkEnd w:id="280"/>
    </w:p>
    <w:p w14:paraId="37FACB7E" w14:textId="77777777" w:rsidR="00B07081" w:rsidRPr="00B07081" w:rsidRDefault="00B07081" w:rsidP="00B07081">
      <w:pPr>
        <w:numPr>
          <w:ilvl w:val="0"/>
          <w:numId w:val="22"/>
        </w:numPr>
        <w:spacing w:after="120" w:line="360" w:lineRule="auto"/>
        <w:jc w:val="both"/>
        <w:rPr>
          <w:rFonts w:ascii="Calibri" w:hAnsi="Calibri"/>
          <w:sz w:val="22"/>
        </w:rPr>
      </w:pPr>
      <w:r w:rsidRPr="00B07081">
        <w:rPr>
          <w:rFonts w:eastAsia="Times New Roman"/>
          <w:b/>
          <w:color w:val="000000"/>
          <w:szCs w:val="24"/>
          <w:lang w:eastAsia="cs-CZ"/>
        </w:rPr>
        <w:t xml:space="preserve">Vize  </w:t>
      </w:r>
    </w:p>
    <w:p w14:paraId="2B5D62A3" w14:textId="77777777" w:rsidR="00B07081" w:rsidRPr="00B07081" w:rsidRDefault="00B07081" w:rsidP="00B07081">
      <w:pPr>
        <w:spacing w:after="120" w:line="360" w:lineRule="auto"/>
        <w:ind w:left="720"/>
        <w:jc w:val="both"/>
        <w:rPr>
          <w:rFonts w:eastAsia="Times New Roman"/>
          <w:bCs/>
          <w:color w:val="000000"/>
          <w:szCs w:val="24"/>
          <w:lang w:eastAsia="cs-CZ"/>
        </w:rPr>
      </w:pPr>
      <w:r w:rsidRPr="00B07081">
        <w:rPr>
          <w:rFonts w:eastAsia="Times New Roman"/>
          <w:bCs/>
          <w:color w:val="000000"/>
          <w:szCs w:val="24"/>
          <w:lang w:eastAsia="cs-CZ"/>
        </w:rPr>
        <w:t>Stát se jedničkou v olomouckém kraji mezi autopůjčovnami.</w:t>
      </w:r>
    </w:p>
    <w:p w14:paraId="389DD418" w14:textId="77777777" w:rsidR="00B07081" w:rsidRPr="00B07081" w:rsidRDefault="00B07081" w:rsidP="00B07081">
      <w:pPr>
        <w:numPr>
          <w:ilvl w:val="0"/>
          <w:numId w:val="22"/>
        </w:numPr>
        <w:spacing w:after="120" w:line="360" w:lineRule="auto"/>
        <w:jc w:val="both"/>
        <w:rPr>
          <w:rFonts w:eastAsia="Times New Roman"/>
          <w:b/>
          <w:color w:val="000000"/>
          <w:szCs w:val="24"/>
          <w:lang w:eastAsia="cs-CZ"/>
        </w:rPr>
      </w:pPr>
      <w:r w:rsidRPr="00B07081">
        <w:rPr>
          <w:rFonts w:eastAsia="Times New Roman"/>
          <w:b/>
          <w:color w:val="000000"/>
          <w:szCs w:val="24"/>
          <w:lang w:eastAsia="cs-CZ"/>
        </w:rPr>
        <w:t>Poslání</w:t>
      </w:r>
    </w:p>
    <w:p w14:paraId="19DE5E22" w14:textId="77777777" w:rsidR="00B07081" w:rsidRPr="00B07081" w:rsidRDefault="00B07081" w:rsidP="00B07081">
      <w:pPr>
        <w:spacing w:after="120" w:line="360" w:lineRule="auto"/>
        <w:ind w:left="720"/>
        <w:jc w:val="both"/>
        <w:rPr>
          <w:rFonts w:eastAsia="Times New Roman"/>
          <w:bCs/>
          <w:color w:val="000000"/>
          <w:szCs w:val="24"/>
          <w:lang w:eastAsia="cs-CZ"/>
        </w:rPr>
      </w:pPr>
      <w:r w:rsidRPr="00B07081">
        <w:rPr>
          <w:rFonts w:eastAsia="Times New Roman"/>
          <w:bCs/>
          <w:color w:val="000000"/>
          <w:szCs w:val="24"/>
          <w:lang w:eastAsia="cs-CZ"/>
        </w:rPr>
        <w:t>Naše mise je rozvinout úspěšnou a profitující autopůjčovnu, která poskytuje kvalitní služby pro své zákazníky.</w:t>
      </w:r>
    </w:p>
    <w:p w14:paraId="02CE07C9" w14:textId="77777777" w:rsidR="00B07081" w:rsidRPr="00B07081" w:rsidRDefault="00B07081" w:rsidP="00B07081">
      <w:pPr>
        <w:numPr>
          <w:ilvl w:val="0"/>
          <w:numId w:val="22"/>
        </w:numPr>
        <w:spacing w:after="120" w:line="360" w:lineRule="auto"/>
        <w:jc w:val="both"/>
        <w:rPr>
          <w:rFonts w:eastAsia="Times New Roman"/>
          <w:b/>
          <w:color w:val="000000"/>
          <w:szCs w:val="24"/>
          <w:lang w:eastAsia="cs-CZ"/>
        </w:rPr>
      </w:pPr>
      <w:r w:rsidRPr="00B07081">
        <w:rPr>
          <w:rFonts w:eastAsia="Times New Roman"/>
          <w:b/>
          <w:color w:val="000000"/>
          <w:szCs w:val="24"/>
          <w:lang w:eastAsia="cs-CZ"/>
        </w:rPr>
        <w:t>Hlavní cíl marketingového plánu</w:t>
      </w:r>
    </w:p>
    <w:p w14:paraId="350D5DCC" w14:textId="77777777" w:rsidR="00B07081" w:rsidRPr="00B07081" w:rsidRDefault="00B07081" w:rsidP="00B07081">
      <w:pPr>
        <w:spacing w:after="120" w:line="360" w:lineRule="auto"/>
        <w:ind w:left="720"/>
        <w:jc w:val="both"/>
        <w:rPr>
          <w:rFonts w:eastAsia="Times New Roman"/>
          <w:bCs/>
          <w:color w:val="000000"/>
          <w:szCs w:val="24"/>
          <w:lang w:eastAsia="cs-CZ"/>
        </w:rPr>
      </w:pPr>
      <w:r w:rsidRPr="00B07081">
        <w:rPr>
          <w:rFonts w:eastAsia="Times New Roman"/>
          <w:bCs/>
          <w:color w:val="000000"/>
          <w:szCs w:val="24"/>
          <w:lang w:eastAsia="cs-CZ"/>
        </w:rPr>
        <w:t>Zvýšení povědomí o firmě, navýšení obratu, vytěsnění konkurence.</w:t>
      </w:r>
    </w:p>
    <w:p w14:paraId="5CD4224B" w14:textId="77777777" w:rsidR="00B07081" w:rsidRPr="00B07081" w:rsidRDefault="00B07081" w:rsidP="00B07081">
      <w:pPr>
        <w:numPr>
          <w:ilvl w:val="0"/>
          <w:numId w:val="22"/>
        </w:numPr>
        <w:spacing w:after="120" w:line="360" w:lineRule="auto"/>
        <w:jc w:val="both"/>
        <w:rPr>
          <w:rFonts w:eastAsia="Times New Roman"/>
          <w:b/>
          <w:szCs w:val="24"/>
          <w:lang w:eastAsia="cs-CZ"/>
        </w:rPr>
      </w:pPr>
      <w:r w:rsidRPr="00B07081">
        <w:rPr>
          <w:rFonts w:eastAsia="Times New Roman"/>
          <w:b/>
          <w:szCs w:val="24"/>
          <w:lang w:eastAsia="cs-CZ"/>
        </w:rPr>
        <w:t>SWOT analýza</w:t>
      </w:r>
    </w:p>
    <w:p w14:paraId="51347727"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Autopůjčovna je jedním z druhů podnikání, které dokáže jednoduše generovat zisk, pokud je vhodně umístěné a dostatečně vybavené k poskytování služeb.  Vytvořili jsme standardní autopůjčovnu s různými produkty k poskytování služeb. Pro uvědomění si všech možných aspektů, které daný trh nabízí jsme vytvořili SWOT analýzu.</w:t>
      </w:r>
    </w:p>
    <w:p w14:paraId="64CC0030" w14:textId="77777777" w:rsidR="00B07081" w:rsidRPr="00B07081" w:rsidRDefault="00B07081" w:rsidP="00B07081">
      <w:pPr>
        <w:spacing w:after="120" w:line="360" w:lineRule="auto"/>
        <w:ind w:left="720"/>
        <w:jc w:val="both"/>
        <w:rPr>
          <w:rFonts w:eastAsia="Times New Roman"/>
          <w:b/>
          <w:bCs/>
          <w:szCs w:val="24"/>
          <w:lang w:eastAsia="cs-CZ"/>
        </w:rPr>
      </w:pPr>
      <w:r w:rsidRPr="00B07081">
        <w:rPr>
          <w:rFonts w:eastAsia="Times New Roman"/>
          <w:b/>
          <w:bCs/>
          <w:szCs w:val="24"/>
          <w:lang w:eastAsia="cs-CZ"/>
        </w:rPr>
        <w:t>Silné stránky</w:t>
      </w:r>
    </w:p>
    <w:p w14:paraId="0130164C"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Mezi silné stránky lze zařadit širokou nabídku služeb, od poskytování pronájmu osobních a dodávkových vozidel. Také počet vozidel v porovnání s konkurencí lze charakterizovat jako výhodu. Systematické a organizované vyřizování poptávky dává určitou výhodu oproti konkurenci. Získání pozitivní image za dosavadní působení na trhu.</w:t>
      </w:r>
    </w:p>
    <w:p w14:paraId="2CD40175" w14:textId="77777777" w:rsidR="00B07081" w:rsidRPr="00B07081" w:rsidRDefault="00B07081" w:rsidP="00B07081">
      <w:pPr>
        <w:spacing w:after="120" w:line="360" w:lineRule="auto"/>
        <w:ind w:left="720"/>
        <w:jc w:val="both"/>
        <w:rPr>
          <w:rFonts w:eastAsia="Times New Roman"/>
          <w:b/>
          <w:bCs/>
          <w:szCs w:val="24"/>
          <w:lang w:eastAsia="cs-CZ"/>
        </w:rPr>
      </w:pPr>
      <w:r w:rsidRPr="00B07081">
        <w:rPr>
          <w:rFonts w:eastAsia="Times New Roman"/>
          <w:b/>
          <w:bCs/>
          <w:szCs w:val="24"/>
          <w:lang w:eastAsia="cs-CZ"/>
        </w:rPr>
        <w:t>Slabé stránky</w:t>
      </w:r>
    </w:p>
    <w:p w14:paraId="5C48A08C"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 xml:space="preserve">Umístění provozovny není zcela ideální vzhledem k dostupnosti pro zákazníky. Součástí naší nabídky je však i možnost přistavení a vyzvednutí vozidla u zákazníka. </w:t>
      </w:r>
    </w:p>
    <w:p w14:paraId="6944054B" w14:textId="77777777" w:rsidR="00B07081" w:rsidRPr="00B07081" w:rsidRDefault="00B07081" w:rsidP="00B07081">
      <w:pPr>
        <w:spacing w:after="120" w:line="360" w:lineRule="auto"/>
        <w:ind w:left="720"/>
        <w:jc w:val="both"/>
        <w:rPr>
          <w:rFonts w:eastAsia="Times New Roman"/>
          <w:b/>
          <w:bCs/>
          <w:szCs w:val="24"/>
          <w:lang w:eastAsia="cs-CZ"/>
        </w:rPr>
      </w:pPr>
      <w:r w:rsidRPr="00B07081">
        <w:rPr>
          <w:rFonts w:eastAsia="Times New Roman"/>
          <w:b/>
          <w:bCs/>
          <w:szCs w:val="24"/>
          <w:lang w:eastAsia="cs-CZ"/>
        </w:rPr>
        <w:t>Příležitosti</w:t>
      </w:r>
    </w:p>
    <w:p w14:paraId="718BFC17"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Možnost získání většího pokrytí stávajícího trhu. Narůstající trend nevlastnit vlastní vozidlo. Drtivá většina zákazníků vyhledává naši službu pomocí internetových vyhledávačů, kde je příležitost významně posílit naši pozici. Se zvyšující se atraktivitou města a okolí pro nerezidentní populaci, narůstá příležitost zvýšení poptávky po krátkodobém sezonním pronájmu vozidel.</w:t>
      </w:r>
    </w:p>
    <w:p w14:paraId="2252E323" w14:textId="77777777" w:rsidR="00B07081" w:rsidRPr="00B07081" w:rsidRDefault="00B07081" w:rsidP="00B07081">
      <w:pPr>
        <w:spacing w:after="120" w:line="360" w:lineRule="auto"/>
        <w:ind w:left="720"/>
        <w:jc w:val="both"/>
        <w:rPr>
          <w:rFonts w:eastAsia="Times New Roman"/>
          <w:b/>
          <w:bCs/>
          <w:szCs w:val="24"/>
          <w:lang w:eastAsia="cs-CZ"/>
        </w:rPr>
      </w:pPr>
    </w:p>
    <w:p w14:paraId="60E07507" w14:textId="77777777" w:rsidR="00B07081" w:rsidRPr="00B07081" w:rsidRDefault="00B07081" w:rsidP="00B07081">
      <w:pPr>
        <w:spacing w:after="120" w:line="360" w:lineRule="auto"/>
        <w:ind w:left="720"/>
        <w:jc w:val="both"/>
        <w:rPr>
          <w:rFonts w:eastAsia="Times New Roman"/>
          <w:b/>
          <w:bCs/>
          <w:szCs w:val="24"/>
          <w:lang w:eastAsia="cs-CZ"/>
        </w:rPr>
      </w:pPr>
      <w:r w:rsidRPr="00B07081">
        <w:rPr>
          <w:rFonts w:eastAsia="Times New Roman"/>
          <w:b/>
          <w:bCs/>
          <w:szCs w:val="24"/>
          <w:lang w:eastAsia="cs-CZ"/>
        </w:rPr>
        <w:lastRenderedPageBreak/>
        <w:t>Hrozby</w:t>
      </w:r>
    </w:p>
    <w:p w14:paraId="1DF67A0B" w14:textId="77777777" w:rsidR="00B07081" w:rsidRPr="00B07081" w:rsidRDefault="00B07081" w:rsidP="00B07081">
      <w:pPr>
        <w:spacing w:after="120" w:line="360" w:lineRule="auto"/>
        <w:ind w:left="720"/>
        <w:jc w:val="both"/>
        <w:rPr>
          <w:rFonts w:ascii="Calibri" w:hAnsi="Calibri"/>
          <w:sz w:val="22"/>
        </w:rPr>
      </w:pPr>
      <w:r w:rsidRPr="00B07081">
        <w:rPr>
          <w:rFonts w:eastAsia="Times New Roman"/>
          <w:szCs w:val="24"/>
          <w:lang w:eastAsia="cs-CZ"/>
        </w:rPr>
        <w:t>Snížení celkové poptávky v návaznosti na případné zhoršení ekonomické výkonnosti populace. Potenciální legislativní omezení</w:t>
      </w:r>
      <w:r w:rsidRPr="00B07081">
        <w:rPr>
          <w:rFonts w:eastAsia="Times New Roman"/>
          <w:color w:val="0070C0"/>
          <w:szCs w:val="24"/>
          <w:lang w:eastAsia="cs-CZ"/>
        </w:rPr>
        <w:t>.</w:t>
      </w:r>
      <w:r w:rsidRPr="00B07081">
        <w:rPr>
          <w:rFonts w:eastAsia="Times New Roman"/>
          <w:szCs w:val="24"/>
          <w:lang w:eastAsia="cs-CZ"/>
        </w:rPr>
        <w:t xml:space="preserve"> Alternativní využití nových technologií, především narůstající trend elektromobility. Sezonní výkyvy poptávky po různých typech vozidel a samozřejmě případný stup nové konkurence nebo posílení stávající v naší lokalitě.</w:t>
      </w:r>
    </w:p>
    <w:p w14:paraId="13B4AC13" w14:textId="77777777" w:rsidR="00B07081" w:rsidRPr="00B07081" w:rsidRDefault="00B07081" w:rsidP="00B07081">
      <w:pPr>
        <w:numPr>
          <w:ilvl w:val="0"/>
          <w:numId w:val="22"/>
        </w:numPr>
        <w:spacing w:after="120" w:line="360" w:lineRule="auto"/>
        <w:jc w:val="both"/>
        <w:rPr>
          <w:rFonts w:eastAsia="Times New Roman"/>
          <w:b/>
          <w:color w:val="000000"/>
          <w:szCs w:val="24"/>
          <w:lang w:eastAsia="cs-CZ"/>
        </w:rPr>
      </w:pPr>
      <w:r w:rsidRPr="00B07081">
        <w:rPr>
          <w:rFonts w:eastAsia="Times New Roman"/>
          <w:b/>
          <w:color w:val="000000"/>
          <w:szCs w:val="24"/>
          <w:lang w:eastAsia="cs-CZ"/>
        </w:rPr>
        <w:t>Cílová skupina</w:t>
      </w:r>
    </w:p>
    <w:p w14:paraId="153A1199" w14:textId="77777777" w:rsidR="00B07081" w:rsidRPr="00B07081" w:rsidRDefault="00B07081" w:rsidP="00B07081">
      <w:pPr>
        <w:numPr>
          <w:ilvl w:val="0"/>
          <w:numId w:val="23"/>
        </w:numPr>
        <w:shd w:val="clear" w:color="auto" w:fill="FFFFFF"/>
        <w:spacing w:after="0" w:line="360" w:lineRule="auto"/>
        <w:jc w:val="both"/>
        <w:rPr>
          <w:rFonts w:ascii="Calibri" w:hAnsi="Calibri"/>
          <w:sz w:val="22"/>
        </w:rPr>
      </w:pPr>
      <w:r w:rsidRPr="00B07081">
        <w:rPr>
          <w:rFonts w:eastAsia="Times New Roman"/>
          <w:noProof/>
          <w:sz w:val="20"/>
          <w:szCs w:val="20"/>
          <w:lang w:eastAsia="cs-CZ"/>
        </w:rPr>
        <w:drawing>
          <wp:anchor distT="0" distB="0" distL="114300" distR="114300" simplePos="0" relativeHeight="251682816" behindDoc="0" locked="0" layoutInCell="1" allowOverlap="1" wp14:anchorId="05ECC072" wp14:editId="669F9494">
            <wp:simplePos x="0" y="0"/>
            <wp:positionH relativeFrom="margin">
              <wp:posOffset>452756</wp:posOffset>
            </wp:positionH>
            <wp:positionV relativeFrom="paragraph">
              <wp:posOffset>241301</wp:posOffset>
            </wp:positionV>
            <wp:extent cx="5275575" cy="1842131"/>
            <wp:effectExtent l="0" t="0" r="1275" b="5719"/>
            <wp:wrapTopAndBottom/>
            <wp:docPr id="22"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275575" cy="1842131"/>
                    </a:xfrm>
                    <a:prstGeom prst="rect">
                      <a:avLst/>
                    </a:prstGeom>
                    <a:noFill/>
                    <a:ln>
                      <a:noFill/>
                      <a:prstDash/>
                    </a:ln>
                  </pic:spPr>
                </pic:pic>
              </a:graphicData>
            </a:graphic>
          </wp:anchor>
        </w:drawing>
      </w:r>
      <w:r w:rsidRPr="00B07081">
        <w:rPr>
          <w:rFonts w:eastAsia="Times New Roman"/>
          <w:b/>
          <w:color w:val="000000"/>
          <w:szCs w:val="24"/>
          <w:lang w:eastAsia="cs-CZ"/>
        </w:rPr>
        <w:t>Demografické určení podle věku, pohlaví</w:t>
      </w:r>
      <w:bookmarkStart w:id="281" w:name="_Hlk29638688"/>
      <w:r w:rsidRPr="00B07081">
        <w:rPr>
          <w:rFonts w:eastAsia="Times New Roman"/>
          <w:sz w:val="20"/>
          <w:szCs w:val="20"/>
          <w:vertAlign w:val="superscript"/>
          <w:lang w:eastAsia="cs-CZ"/>
        </w:rPr>
        <w:footnoteReference w:id="60"/>
      </w:r>
      <w:bookmarkEnd w:id="281"/>
    </w:p>
    <w:p w14:paraId="6FC1D300" w14:textId="77777777" w:rsidR="00B07081" w:rsidRPr="00B07081" w:rsidRDefault="00B07081" w:rsidP="00B07081">
      <w:pPr>
        <w:shd w:val="clear" w:color="auto" w:fill="FFFFFF"/>
        <w:spacing w:after="0" w:line="360" w:lineRule="auto"/>
        <w:ind w:left="720"/>
        <w:jc w:val="both"/>
        <w:rPr>
          <w:rFonts w:ascii="Calibri" w:hAnsi="Calibri"/>
          <w:sz w:val="22"/>
        </w:rPr>
      </w:pPr>
      <w:r w:rsidRPr="00B07081">
        <w:rPr>
          <w:rFonts w:eastAsia="Times New Roman"/>
          <w:color w:val="000000"/>
          <w:sz w:val="20"/>
          <w:szCs w:val="20"/>
          <w:lang w:eastAsia="cs-CZ"/>
        </w:rPr>
        <w:t>Tabulka: Přehled vyhledávání podle demografických údajů</w:t>
      </w:r>
      <w:r w:rsidRPr="00B07081">
        <w:rPr>
          <w:rFonts w:eastAsia="Times New Roman"/>
          <w:sz w:val="20"/>
          <w:szCs w:val="20"/>
          <w:vertAlign w:val="superscript"/>
          <w:lang w:eastAsia="cs-CZ"/>
        </w:rPr>
        <w:footnoteReference w:id="61"/>
      </w:r>
    </w:p>
    <w:p w14:paraId="79C89E95" w14:textId="77777777" w:rsidR="00B07081" w:rsidRPr="00B07081" w:rsidRDefault="00B07081" w:rsidP="00B07081">
      <w:pPr>
        <w:shd w:val="clear" w:color="auto" w:fill="FFFFFF"/>
        <w:spacing w:after="0" w:line="360" w:lineRule="auto"/>
        <w:ind w:left="720"/>
        <w:jc w:val="both"/>
        <w:rPr>
          <w:szCs w:val="24"/>
        </w:rPr>
      </w:pPr>
      <w:r w:rsidRPr="00B07081">
        <w:rPr>
          <w:szCs w:val="24"/>
        </w:rPr>
        <w:t>První tabulka ukazuje, z jakých zařízení se zákazníci na naše webové stránky přihlašují. Je patrné mírně převládající užívání mobilních telefonů. Naše webové stránky mají responzivní odezvu a jsou tedy upravené i pro přístup z mobilních zařízení, jako jsou chytré telefony a tablety. Z druhé tabulky lze vyčíst demografické údaje, nejčastějšími zákazníky jsou muži ve věku 35-44 let.</w:t>
      </w:r>
    </w:p>
    <w:p w14:paraId="2078B670" w14:textId="77777777" w:rsidR="00B07081" w:rsidRPr="00B07081" w:rsidRDefault="00B07081" w:rsidP="00B07081">
      <w:pPr>
        <w:numPr>
          <w:ilvl w:val="0"/>
          <w:numId w:val="23"/>
        </w:numPr>
        <w:shd w:val="clear" w:color="auto" w:fill="FFFFFF"/>
        <w:spacing w:after="0" w:line="360" w:lineRule="auto"/>
        <w:jc w:val="both"/>
        <w:rPr>
          <w:rFonts w:eastAsia="Times New Roman"/>
          <w:b/>
          <w:color w:val="000000"/>
          <w:szCs w:val="24"/>
          <w:lang w:eastAsia="cs-CZ"/>
        </w:rPr>
      </w:pPr>
      <w:r w:rsidRPr="00B07081">
        <w:rPr>
          <w:rFonts w:eastAsia="Times New Roman"/>
          <w:b/>
          <w:color w:val="000000"/>
          <w:szCs w:val="24"/>
          <w:lang w:eastAsia="cs-CZ"/>
        </w:rPr>
        <w:t>Typologické – podle chování, sledování trendů, trávení volného času</w:t>
      </w:r>
    </w:p>
    <w:p w14:paraId="51FBA75A" w14:textId="77777777" w:rsidR="00B07081" w:rsidRPr="00B07081" w:rsidRDefault="00B07081" w:rsidP="00B07081">
      <w:pPr>
        <w:shd w:val="clear" w:color="auto" w:fill="FFFFFF"/>
        <w:spacing w:after="0" w:line="360" w:lineRule="auto"/>
        <w:ind w:left="720"/>
        <w:jc w:val="both"/>
        <w:rPr>
          <w:rFonts w:eastAsia="Times New Roman"/>
          <w:color w:val="000000"/>
          <w:szCs w:val="24"/>
          <w:lang w:eastAsia="cs-CZ"/>
        </w:rPr>
      </w:pPr>
      <w:r w:rsidRPr="00B07081">
        <w:rPr>
          <w:rFonts w:eastAsia="Times New Roman"/>
          <w:color w:val="000000"/>
          <w:szCs w:val="24"/>
          <w:lang w:eastAsia="cs-CZ"/>
        </w:rPr>
        <w:t>Mezi naše zákazníky patří lidé, kteří potřebují vozidlo na krátkou přechodnou dobu. Konkrétně osoby nižší střední třídy, které nemají dostatek zdrojů na pořízení vlastního vozu. Také řidiči, kteří mají své vozidlo dočasně nepojízdné z důvodu oprav či havárie. Také zákazníci, co si zapůjčí vozidlo, jehož dlouhodobé vlastnictví pro ně nemá opodstatnění, například pronájem dodávky pro stěhování, a přesun objemnějšího nákladu, nebo zájemci o devítimístný vůz pro cestu na zahraniční dovolenou.</w:t>
      </w:r>
    </w:p>
    <w:p w14:paraId="3E4FF82B" w14:textId="77777777" w:rsidR="00B07081" w:rsidRPr="00B07081" w:rsidRDefault="00B07081" w:rsidP="00B07081">
      <w:pPr>
        <w:shd w:val="clear" w:color="auto" w:fill="FFFFFF"/>
        <w:spacing w:line="360" w:lineRule="auto"/>
        <w:jc w:val="both"/>
        <w:rPr>
          <w:rFonts w:ascii="Calibri" w:hAnsi="Calibri"/>
          <w:b/>
          <w:color w:val="000000"/>
          <w:szCs w:val="24"/>
        </w:rPr>
      </w:pPr>
    </w:p>
    <w:p w14:paraId="1CF0669C" w14:textId="77777777" w:rsidR="00B07081" w:rsidRPr="00B07081" w:rsidRDefault="00B07081" w:rsidP="00B07081">
      <w:pPr>
        <w:numPr>
          <w:ilvl w:val="0"/>
          <w:numId w:val="23"/>
        </w:numPr>
        <w:shd w:val="clear" w:color="auto" w:fill="FFFFFF"/>
        <w:spacing w:after="0" w:line="360" w:lineRule="auto"/>
        <w:jc w:val="both"/>
        <w:rPr>
          <w:rFonts w:eastAsia="Times New Roman"/>
          <w:b/>
          <w:color w:val="000000"/>
          <w:szCs w:val="24"/>
          <w:lang w:eastAsia="cs-CZ"/>
        </w:rPr>
      </w:pPr>
      <w:r w:rsidRPr="00B07081">
        <w:rPr>
          <w:rFonts w:eastAsia="Times New Roman"/>
          <w:b/>
          <w:color w:val="000000"/>
          <w:szCs w:val="24"/>
          <w:lang w:eastAsia="cs-CZ"/>
        </w:rPr>
        <w:lastRenderedPageBreak/>
        <w:t>Geografické zaměření se na konkrétní region a města.</w:t>
      </w:r>
    </w:p>
    <w:p w14:paraId="4D9D321B" w14:textId="77777777" w:rsidR="00B07081" w:rsidRPr="00B07081" w:rsidRDefault="00B07081" w:rsidP="00B07081">
      <w:pPr>
        <w:shd w:val="clear" w:color="auto" w:fill="FFFFFF"/>
        <w:spacing w:after="0" w:line="360" w:lineRule="auto"/>
        <w:ind w:left="720"/>
        <w:jc w:val="both"/>
        <w:rPr>
          <w:rFonts w:ascii="Calibri" w:hAnsi="Calibri"/>
          <w:sz w:val="22"/>
        </w:rPr>
      </w:pPr>
      <w:r w:rsidRPr="00B07081">
        <w:rPr>
          <w:rFonts w:eastAsia="Times New Roman"/>
          <w:noProof/>
          <w:color w:val="000000"/>
          <w:szCs w:val="24"/>
          <w:lang w:eastAsia="cs-CZ"/>
        </w:rPr>
        <w:drawing>
          <wp:anchor distT="0" distB="0" distL="114300" distR="114300" simplePos="0" relativeHeight="251684864" behindDoc="0" locked="0" layoutInCell="1" allowOverlap="1" wp14:anchorId="1313D054" wp14:editId="7A2BE2D4">
            <wp:simplePos x="0" y="0"/>
            <wp:positionH relativeFrom="margin">
              <wp:posOffset>459742</wp:posOffset>
            </wp:positionH>
            <wp:positionV relativeFrom="paragraph">
              <wp:posOffset>582930</wp:posOffset>
            </wp:positionV>
            <wp:extent cx="5351782" cy="2417445"/>
            <wp:effectExtent l="0" t="0" r="1268" b="1905"/>
            <wp:wrapSquare wrapText="bothSides"/>
            <wp:docPr id="23"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351782" cy="2417445"/>
                    </a:xfrm>
                    <a:prstGeom prst="rect">
                      <a:avLst/>
                    </a:prstGeom>
                    <a:noFill/>
                    <a:ln>
                      <a:noFill/>
                      <a:prstDash/>
                    </a:ln>
                  </pic:spPr>
                </pic:pic>
              </a:graphicData>
            </a:graphic>
          </wp:anchor>
        </w:drawing>
      </w:r>
      <w:r w:rsidRPr="00B07081">
        <w:rPr>
          <w:rFonts w:eastAsia="Times New Roman"/>
          <w:color w:val="000000"/>
          <w:szCs w:val="24"/>
          <w:lang w:eastAsia="cs-CZ"/>
        </w:rPr>
        <w:t>Provozovna autopůjčovny je umístěna ve městě Olomouc. Naší snahou je pokrýt poptávku po službách v celém olomouckém kraji.</w:t>
      </w:r>
      <w:r w:rsidRPr="00B07081">
        <w:rPr>
          <w:rFonts w:eastAsia="Times New Roman"/>
          <w:sz w:val="20"/>
          <w:szCs w:val="20"/>
          <w:vertAlign w:val="superscript"/>
          <w:lang w:eastAsia="cs-CZ"/>
        </w:rPr>
        <w:t xml:space="preserve"> </w:t>
      </w:r>
    </w:p>
    <w:p w14:paraId="229821EF" w14:textId="77777777" w:rsidR="00B07081" w:rsidRPr="00B07081" w:rsidRDefault="00B07081" w:rsidP="00B07081">
      <w:pPr>
        <w:shd w:val="clear" w:color="auto" w:fill="FFFFFF"/>
        <w:spacing w:after="0" w:line="360" w:lineRule="auto"/>
        <w:ind w:left="720"/>
        <w:jc w:val="both"/>
        <w:rPr>
          <w:rFonts w:ascii="Calibri" w:hAnsi="Calibri"/>
          <w:sz w:val="22"/>
        </w:rPr>
      </w:pPr>
      <w:r w:rsidRPr="00B07081">
        <w:rPr>
          <w:rFonts w:eastAsia="Times New Roman"/>
          <w:color w:val="000000"/>
          <w:sz w:val="20"/>
          <w:szCs w:val="20"/>
          <w:lang w:eastAsia="cs-CZ"/>
        </w:rPr>
        <w:t>Tabulka: Přehled vyhledávání potencionálních zákazníků dle lokalit ČR</w:t>
      </w:r>
      <w:r w:rsidRPr="00B07081">
        <w:rPr>
          <w:rFonts w:eastAsia="Times New Roman"/>
          <w:sz w:val="20"/>
          <w:szCs w:val="20"/>
          <w:vertAlign w:val="superscript"/>
          <w:lang w:eastAsia="cs-CZ"/>
        </w:rPr>
        <w:footnoteReference w:id="62"/>
      </w:r>
    </w:p>
    <w:p w14:paraId="415A856C" w14:textId="77777777" w:rsidR="00B07081" w:rsidRPr="00B07081" w:rsidRDefault="00B07081" w:rsidP="00B07081">
      <w:pPr>
        <w:spacing w:after="120" w:line="360" w:lineRule="auto"/>
        <w:ind w:left="708"/>
        <w:jc w:val="both"/>
        <w:rPr>
          <w:szCs w:val="24"/>
        </w:rPr>
      </w:pPr>
      <w:r w:rsidRPr="00B07081">
        <w:rPr>
          <w:szCs w:val="24"/>
        </w:rPr>
        <w:t xml:space="preserve">V tabulce je patrná rostoucí tendence vyhledávání klíčového slova „autopůjčovna olomouc“ četnost zadaných dotazů vysoce převyšuje realizované pronájmy. I přes naše lokální zaměření je vidět, že o vozy k pronájmu v Olomouci mají zájem i lidé z jiných regionů ČR. </w:t>
      </w:r>
    </w:p>
    <w:p w14:paraId="48BD5188" w14:textId="77777777" w:rsidR="00B07081" w:rsidRPr="00B07081" w:rsidRDefault="00B07081" w:rsidP="00B07081">
      <w:pPr>
        <w:spacing w:after="120" w:line="360" w:lineRule="auto"/>
        <w:ind w:left="720"/>
        <w:jc w:val="both"/>
        <w:rPr>
          <w:rFonts w:eastAsia="Times New Roman"/>
          <w:b/>
          <w:szCs w:val="24"/>
          <w:lang w:eastAsia="cs-CZ"/>
        </w:rPr>
      </w:pPr>
      <w:r w:rsidRPr="00B07081">
        <w:rPr>
          <w:rFonts w:eastAsia="Times New Roman"/>
          <w:b/>
          <w:szCs w:val="24"/>
          <w:lang w:eastAsia="cs-CZ"/>
        </w:rPr>
        <w:t>Produkty a služby v marketingovém mixu</w:t>
      </w:r>
    </w:p>
    <w:p w14:paraId="21EDAB52" w14:textId="77777777" w:rsidR="00B07081" w:rsidRPr="00B07081" w:rsidRDefault="00B07081" w:rsidP="00B07081">
      <w:pPr>
        <w:spacing w:after="120" w:line="360" w:lineRule="auto"/>
        <w:ind w:left="720"/>
        <w:jc w:val="both"/>
        <w:rPr>
          <w:rFonts w:ascii="Calibri" w:hAnsi="Calibri"/>
          <w:sz w:val="22"/>
        </w:rPr>
      </w:pPr>
      <w:r w:rsidRPr="00B07081">
        <w:rPr>
          <w:rFonts w:eastAsia="Times New Roman"/>
          <w:noProof/>
          <w:szCs w:val="24"/>
          <w:lang w:eastAsia="cs-CZ"/>
        </w:rPr>
        <w:drawing>
          <wp:anchor distT="0" distB="0" distL="114300" distR="114300" simplePos="0" relativeHeight="251685888" behindDoc="0" locked="0" layoutInCell="1" allowOverlap="1" wp14:anchorId="00A9E7B0" wp14:editId="112A0A68">
            <wp:simplePos x="0" y="0"/>
            <wp:positionH relativeFrom="margin">
              <wp:posOffset>478158</wp:posOffset>
            </wp:positionH>
            <wp:positionV relativeFrom="paragraph">
              <wp:posOffset>340357</wp:posOffset>
            </wp:positionV>
            <wp:extent cx="5303520" cy="2417445"/>
            <wp:effectExtent l="0" t="0" r="0" b="1905"/>
            <wp:wrapSquare wrapText="bothSides"/>
            <wp:docPr id="24"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303520" cy="2417445"/>
                    </a:xfrm>
                    <a:prstGeom prst="rect">
                      <a:avLst/>
                    </a:prstGeom>
                    <a:noFill/>
                    <a:ln>
                      <a:noFill/>
                      <a:prstDash/>
                    </a:ln>
                  </pic:spPr>
                </pic:pic>
              </a:graphicData>
            </a:graphic>
          </wp:anchor>
        </w:drawing>
      </w:r>
      <w:r w:rsidRPr="00B07081">
        <w:rPr>
          <w:rFonts w:eastAsia="Times New Roman"/>
          <w:szCs w:val="24"/>
          <w:lang w:eastAsia="cs-CZ"/>
        </w:rPr>
        <w:t>Dělení služeb podle druhu (osobní auto, vícemístná osobní dodávka, dodávka, vozík)</w:t>
      </w:r>
    </w:p>
    <w:p w14:paraId="35D22542" w14:textId="77777777" w:rsidR="00B07081" w:rsidRPr="00B07081" w:rsidRDefault="00B07081" w:rsidP="00B07081">
      <w:pPr>
        <w:shd w:val="clear" w:color="auto" w:fill="FFFFFF"/>
        <w:spacing w:after="0" w:line="360" w:lineRule="auto"/>
        <w:ind w:left="720"/>
        <w:jc w:val="both"/>
        <w:rPr>
          <w:rFonts w:ascii="Calibri" w:hAnsi="Calibri"/>
          <w:sz w:val="22"/>
        </w:rPr>
      </w:pPr>
      <w:r w:rsidRPr="00B07081">
        <w:rPr>
          <w:rFonts w:eastAsia="Times New Roman"/>
          <w:color w:val="000000"/>
          <w:sz w:val="20"/>
          <w:szCs w:val="20"/>
          <w:lang w:eastAsia="cs-CZ"/>
        </w:rPr>
        <w:t>Tabulka: Nabídka pro výběr typů vozidel na webu autopůjčovny</w:t>
      </w:r>
      <w:r w:rsidRPr="00B07081">
        <w:rPr>
          <w:rFonts w:eastAsia="Times New Roman"/>
          <w:sz w:val="20"/>
          <w:szCs w:val="20"/>
          <w:vertAlign w:val="superscript"/>
          <w:lang w:eastAsia="cs-CZ"/>
        </w:rPr>
        <w:footnoteReference w:id="63"/>
      </w:r>
    </w:p>
    <w:p w14:paraId="59EC1EDB" w14:textId="77777777" w:rsidR="00B07081" w:rsidRPr="00B07081" w:rsidRDefault="00B07081" w:rsidP="00B07081">
      <w:pPr>
        <w:numPr>
          <w:ilvl w:val="0"/>
          <w:numId w:val="24"/>
        </w:numPr>
        <w:spacing w:after="120" w:line="360" w:lineRule="auto"/>
        <w:jc w:val="both"/>
        <w:rPr>
          <w:rFonts w:ascii="Calibri" w:hAnsi="Calibri"/>
          <w:sz w:val="22"/>
        </w:rPr>
      </w:pPr>
      <w:r w:rsidRPr="00B07081">
        <w:rPr>
          <w:rFonts w:eastAsia="Times New Roman"/>
          <w:b/>
          <w:bCs/>
          <w:szCs w:val="24"/>
          <w:lang w:eastAsia="cs-CZ"/>
        </w:rPr>
        <w:lastRenderedPageBreak/>
        <w:t>Produkt</w:t>
      </w:r>
      <w:r w:rsidRPr="00B07081">
        <w:rPr>
          <w:rFonts w:eastAsia="Times New Roman"/>
          <w:szCs w:val="24"/>
          <w:lang w:eastAsia="cs-CZ"/>
        </w:rPr>
        <w:t xml:space="preserve"> </w:t>
      </w:r>
    </w:p>
    <w:p w14:paraId="52689525"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 xml:space="preserve">V nabídce pronájmů jsou osobní vozidla nižší třídy, střední třídy, devítimístné dodávky pro přepravu osob a dodávky pro přepravu materiálu. Naše vozidla autopůjčovny jsou v porovnání s konkurencí převážně mladší výroby, ceny pronájmů jsou vždy uvedené včetně DPH, většina konkurentů uvádí ceny bez DPH. Cena pronájem obsahuje již i havarijní pojištění. </w:t>
      </w:r>
    </w:p>
    <w:p w14:paraId="112E8143" w14:textId="77777777" w:rsidR="00B07081" w:rsidRPr="00B07081" w:rsidRDefault="00B07081" w:rsidP="00B07081">
      <w:pPr>
        <w:numPr>
          <w:ilvl w:val="0"/>
          <w:numId w:val="24"/>
        </w:numPr>
        <w:spacing w:after="120" w:line="360" w:lineRule="auto"/>
        <w:jc w:val="both"/>
        <w:rPr>
          <w:rFonts w:ascii="Calibri" w:hAnsi="Calibri"/>
          <w:sz w:val="22"/>
        </w:rPr>
      </w:pPr>
      <w:r w:rsidRPr="00B07081">
        <w:rPr>
          <w:rFonts w:eastAsia="Times New Roman"/>
          <w:b/>
          <w:bCs/>
          <w:szCs w:val="24"/>
          <w:lang w:eastAsia="cs-CZ"/>
        </w:rPr>
        <w:t xml:space="preserve">Místo </w:t>
      </w:r>
    </w:p>
    <w:p w14:paraId="4021B27E"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Provozovna je umístěná v Olomouci na ulici Chválkovická 82. Pronajatý areál disponuje dostatečným počtem parkovacích míst, malou dílnu, ve které se dá i za nepříznivého počasí provádět běžná údržba vozidel, garáž na skladování sezonních pneu a kancelář se zázemím.</w:t>
      </w:r>
    </w:p>
    <w:p w14:paraId="67C96CBB" w14:textId="77777777" w:rsidR="00B07081" w:rsidRPr="00B07081" w:rsidRDefault="00B07081" w:rsidP="00B07081">
      <w:pPr>
        <w:numPr>
          <w:ilvl w:val="0"/>
          <w:numId w:val="24"/>
        </w:numPr>
        <w:spacing w:after="120" w:line="360" w:lineRule="auto"/>
        <w:jc w:val="both"/>
        <w:rPr>
          <w:rFonts w:ascii="Calibri" w:hAnsi="Calibri"/>
          <w:sz w:val="22"/>
        </w:rPr>
      </w:pPr>
      <w:r w:rsidRPr="00B07081">
        <w:rPr>
          <w:rFonts w:eastAsia="Times New Roman"/>
          <w:b/>
          <w:bCs/>
          <w:szCs w:val="24"/>
          <w:lang w:eastAsia="cs-CZ"/>
        </w:rPr>
        <w:t>Cena</w:t>
      </w:r>
      <w:r w:rsidRPr="00B07081">
        <w:rPr>
          <w:rFonts w:eastAsia="Times New Roman"/>
          <w:szCs w:val="24"/>
          <w:lang w:eastAsia="cs-CZ"/>
        </w:rPr>
        <w:t xml:space="preserve"> </w:t>
      </w:r>
    </w:p>
    <w:p w14:paraId="355D1D6C"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 xml:space="preserve">Je zvolena průniková cenová strategie tvořená na základě monitoringu konkurence – target costing. </w:t>
      </w:r>
    </w:p>
    <w:p w14:paraId="503E89C1" w14:textId="77777777" w:rsidR="00B07081" w:rsidRPr="00B07081" w:rsidRDefault="00B07081" w:rsidP="00B07081">
      <w:pPr>
        <w:spacing w:after="120" w:line="360" w:lineRule="auto"/>
        <w:ind w:left="720"/>
        <w:jc w:val="both"/>
        <w:rPr>
          <w:rFonts w:eastAsia="Times New Roman"/>
          <w:szCs w:val="24"/>
          <w:lang w:eastAsia="cs-CZ"/>
        </w:rPr>
      </w:pPr>
      <w:r w:rsidRPr="00B07081">
        <w:rPr>
          <w:rFonts w:eastAsia="Times New Roman"/>
          <w:szCs w:val="24"/>
          <w:lang w:eastAsia="cs-CZ"/>
        </w:rPr>
        <w:t>Zákazník při převzetí zaplatí částku za celou dobu plánovaného pronájmu a vratnou kauci na vozidlo ve výši jistiny havarijního pojištění. Občas budeme nabízet slevu přes slevové portály. Slevy jsme schopni nabízet i našim věrným zákazníkům.</w:t>
      </w:r>
    </w:p>
    <w:p w14:paraId="0A37A2EF" w14:textId="77777777" w:rsidR="00B07081" w:rsidRPr="00B07081" w:rsidRDefault="00B07081" w:rsidP="00B07081">
      <w:pPr>
        <w:numPr>
          <w:ilvl w:val="0"/>
          <w:numId w:val="24"/>
        </w:numPr>
        <w:spacing w:after="120" w:line="360" w:lineRule="auto"/>
        <w:jc w:val="both"/>
        <w:rPr>
          <w:rFonts w:ascii="Calibri" w:hAnsi="Calibri"/>
          <w:sz w:val="22"/>
        </w:rPr>
      </w:pPr>
      <w:r w:rsidRPr="00B07081">
        <w:rPr>
          <w:rFonts w:eastAsia="Times New Roman"/>
          <w:b/>
          <w:bCs/>
          <w:szCs w:val="24"/>
          <w:lang w:eastAsia="cs-CZ"/>
        </w:rPr>
        <w:t>Propagace</w:t>
      </w:r>
      <w:r w:rsidRPr="00B07081">
        <w:rPr>
          <w:rFonts w:eastAsia="Times New Roman"/>
          <w:szCs w:val="24"/>
          <w:lang w:eastAsia="cs-CZ"/>
        </w:rPr>
        <w:t xml:space="preserve"> </w:t>
      </w:r>
    </w:p>
    <w:p w14:paraId="13725AEE" w14:textId="77777777" w:rsidR="00B07081" w:rsidRPr="00B07081" w:rsidRDefault="00B07081" w:rsidP="00B07081">
      <w:pPr>
        <w:spacing w:after="120" w:line="360" w:lineRule="auto"/>
        <w:ind w:left="720"/>
        <w:jc w:val="both"/>
        <w:rPr>
          <w:rFonts w:ascii="Calibri" w:hAnsi="Calibri"/>
          <w:sz w:val="22"/>
        </w:rPr>
      </w:pPr>
      <w:r w:rsidRPr="00B07081">
        <w:rPr>
          <w:rFonts w:eastAsia="Times New Roman"/>
          <w:szCs w:val="24"/>
          <w:lang w:eastAsia="cs-CZ"/>
        </w:rPr>
        <w:t>Vytvořený web autopůjčovny obsahuje veškeré podmínky pro zapůjčení, cenu pronájmu závislou na délce zápůjčky a detaily nabízených vozidel, firemní kontakty.</w:t>
      </w:r>
    </w:p>
    <w:p w14:paraId="25172777" w14:textId="77777777" w:rsidR="00B07081" w:rsidRPr="00B07081" w:rsidRDefault="00B07081" w:rsidP="00B07081">
      <w:pPr>
        <w:spacing w:after="120" w:line="360" w:lineRule="auto"/>
        <w:ind w:left="720"/>
        <w:jc w:val="both"/>
        <w:rPr>
          <w:rFonts w:ascii="Calibri" w:hAnsi="Calibri"/>
          <w:sz w:val="22"/>
        </w:rPr>
      </w:pPr>
      <w:r w:rsidRPr="00B07081">
        <w:rPr>
          <w:rFonts w:eastAsia="Times New Roman"/>
          <w:szCs w:val="24"/>
          <w:lang w:eastAsia="cs-CZ"/>
        </w:rPr>
        <w:t xml:space="preserve">Propagace je aktuálně zajištěna především pomocí Google Adwords s odkazem na jednotlivé vozy dle kategorií na firemním webu. </w:t>
      </w:r>
      <w:r w:rsidRPr="00B07081">
        <w:rPr>
          <w:rFonts w:eastAsia="Times New Roman"/>
          <w:szCs w:val="24"/>
          <w:vertAlign w:val="superscript"/>
          <w:lang w:eastAsia="cs-CZ"/>
        </w:rPr>
        <w:footnoteReference w:id="64"/>
      </w:r>
      <w:r w:rsidRPr="00B07081">
        <w:rPr>
          <w:rFonts w:eastAsia="Times New Roman"/>
          <w:szCs w:val="24"/>
          <w:lang w:eastAsia="cs-CZ"/>
        </w:rPr>
        <w:t xml:space="preserve"> Nejnovějším trendem v odvětví autopůjčoven je vzrůstající internetové vyhledávání, a to jak pomocí počítačů, tak především na mobilních zařízení.</w:t>
      </w:r>
      <w:r w:rsidRPr="00B07081">
        <w:rPr>
          <w:rFonts w:eastAsia="Times New Roman"/>
          <w:sz w:val="20"/>
          <w:szCs w:val="20"/>
          <w:vertAlign w:val="superscript"/>
          <w:lang w:eastAsia="cs-CZ"/>
        </w:rPr>
        <w:footnoteReference w:id="65"/>
      </w:r>
      <w:r w:rsidRPr="00B07081">
        <w:rPr>
          <w:rFonts w:eastAsia="Times New Roman"/>
          <w:szCs w:val="24"/>
          <w:lang w:eastAsia="cs-CZ"/>
        </w:rPr>
        <w:t xml:space="preserve"> Z toho důvodu je nutností mít správně přizpůsobené responzivní webové stránky. </w:t>
      </w:r>
    </w:p>
    <w:p w14:paraId="0451D341" w14:textId="77777777" w:rsidR="00A83CCD" w:rsidRDefault="00A83CCD" w:rsidP="00B07081">
      <w:pPr>
        <w:spacing w:after="120" w:line="360" w:lineRule="auto"/>
        <w:ind w:left="720"/>
        <w:jc w:val="both"/>
        <w:rPr>
          <w:rFonts w:eastAsia="Times New Roman"/>
          <w:b/>
          <w:szCs w:val="24"/>
          <w:lang w:eastAsia="cs-CZ"/>
        </w:rPr>
      </w:pPr>
    </w:p>
    <w:p w14:paraId="522221FB" w14:textId="77777777" w:rsidR="00A83CCD" w:rsidRDefault="00A83CCD" w:rsidP="00B07081">
      <w:pPr>
        <w:spacing w:after="120" w:line="360" w:lineRule="auto"/>
        <w:ind w:left="720"/>
        <w:jc w:val="both"/>
        <w:rPr>
          <w:rFonts w:eastAsia="Times New Roman"/>
          <w:b/>
          <w:szCs w:val="24"/>
          <w:lang w:eastAsia="cs-CZ"/>
        </w:rPr>
      </w:pPr>
    </w:p>
    <w:p w14:paraId="027E6AF6" w14:textId="77777777" w:rsidR="00B07081" w:rsidRPr="00B07081" w:rsidRDefault="00B07081" w:rsidP="00B07081">
      <w:pPr>
        <w:spacing w:after="120" w:line="360" w:lineRule="auto"/>
        <w:ind w:left="720"/>
        <w:jc w:val="both"/>
        <w:rPr>
          <w:rFonts w:eastAsia="Times New Roman"/>
          <w:b/>
          <w:szCs w:val="24"/>
          <w:lang w:eastAsia="cs-CZ"/>
        </w:rPr>
      </w:pPr>
      <w:r w:rsidRPr="00B07081">
        <w:rPr>
          <w:rFonts w:eastAsia="Times New Roman"/>
          <w:b/>
          <w:szCs w:val="24"/>
          <w:lang w:eastAsia="cs-CZ"/>
        </w:rPr>
        <w:lastRenderedPageBreak/>
        <w:t>Dílčí cíle a strategie</w:t>
      </w:r>
    </w:p>
    <w:p w14:paraId="46DA0B80" w14:textId="77777777" w:rsidR="00B07081" w:rsidRPr="00B07081" w:rsidRDefault="00B07081" w:rsidP="00B07081">
      <w:pPr>
        <w:numPr>
          <w:ilvl w:val="0"/>
          <w:numId w:val="25"/>
        </w:numPr>
        <w:spacing w:after="120" w:line="360" w:lineRule="auto"/>
        <w:jc w:val="both"/>
        <w:rPr>
          <w:rFonts w:ascii="Calibri" w:hAnsi="Calibri"/>
          <w:sz w:val="22"/>
        </w:rPr>
      </w:pPr>
      <w:r w:rsidRPr="00B07081">
        <w:rPr>
          <w:rFonts w:eastAsia="Times New Roman"/>
          <w:b/>
          <w:bCs/>
          <w:color w:val="000000"/>
          <w:szCs w:val="24"/>
          <w:lang w:eastAsia="cs-CZ"/>
        </w:rPr>
        <w:t xml:space="preserve">Cíle – </w:t>
      </w:r>
      <w:r w:rsidRPr="00B07081">
        <w:rPr>
          <w:rFonts w:eastAsia="Times New Roman"/>
          <w:color w:val="000000"/>
          <w:szCs w:val="24"/>
          <w:lang w:eastAsia="cs-CZ"/>
        </w:rPr>
        <w:t>stanovení čeho chceme dosáhnout</w:t>
      </w:r>
    </w:p>
    <w:p w14:paraId="35F806D1" w14:textId="77777777" w:rsidR="00B07081" w:rsidRPr="00B07081" w:rsidRDefault="00B07081" w:rsidP="00B07081">
      <w:pPr>
        <w:numPr>
          <w:ilvl w:val="0"/>
          <w:numId w:val="26"/>
        </w:numPr>
        <w:spacing w:after="120" w:line="360" w:lineRule="auto"/>
        <w:jc w:val="both"/>
        <w:rPr>
          <w:rFonts w:eastAsia="Times New Roman"/>
          <w:color w:val="000000"/>
          <w:szCs w:val="24"/>
          <w:lang w:eastAsia="cs-CZ"/>
        </w:rPr>
      </w:pPr>
      <w:r w:rsidRPr="00B07081">
        <w:rPr>
          <w:rFonts w:eastAsia="Times New Roman"/>
          <w:color w:val="000000"/>
          <w:szCs w:val="24"/>
          <w:lang w:eastAsia="cs-CZ"/>
        </w:rPr>
        <w:t xml:space="preserve">Hlavní cílem je zvýšení profitu z pronájmů vozidel, jelikož efektivita pronájmů prozatím nedosahuje 50 % svého potenciálu. Vyšším povědomím a větší poptávkou zajistíme navýšení obratů autopůjčovny. </w:t>
      </w:r>
    </w:p>
    <w:p w14:paraId="072A5E30" w14:textId="77777777" w:rsidR="00B07081" w:rsidRPr="00B07081" w:rsidRDefault="00B07081" w:rsidP="00B07081">
      <w:pPr>
        <w:spacing w:after="120" w:line="360" w:lineRule="auto"/>
        <w:ind w:left="1440"/>
        <w:jc w:val="both"/>
        <w:rPr>
          <w:rFonts w:eastAsia="Times New Roman"/>
          <w:color w:val="0070C0"/>
          <w:szCs w:val="24"/>
          <w:lang w:eastAsia="cs-CZ"/>
        </w:rPr>
      </w:pPr>
    </w:p>
    <w:p w14:paraId="7F6C1E3E" w14:textId="77777777" w:rsidR="00B07081" w:rsidRPr="00B07081" w:rsidRDefault="00B07081" w:rsidP="00B07081">
      <w:pPr>
        <w:numPr>
          <w:ilvl w:val="0"/>
          <w:numId w:val="25"/>
        </w:numPr>
        <w:spacing w:after="120" w:line="360" w:lineRule="auto"/>
        <w:jc w:val="both"/>
        <w:rPr>
          <w:rFonts w:ascii="Calibri" w:hAnsi="Calibri"/>
          <w:sz w:val="22"/>
        </w:rPr>
      </w:pPr>
      <w:r w:rsidRPr="00B07081">
        <w:rPr>
          <w:rFonts w:eastAsia="Times New Roman"/>
          <w:b/>
          <w:bCs/>
          <w:szCs w:val="24"/>
          <w:lang w:eastAsia="cs-CZ"/>
        </w:rPr>
        <w:t xml:space="preserve">Strategie </w:t>
      </w:r>
      <w:r w:rsidRPr="00B07081">
        <w:rPr>
          <w:rFonts w:eastAsia="Times New Roman"/>
          <w:szCs w:val="24"/>
          <w:lang w:eastAsia="cs-CZ"/>
        </w:rPr>
        <w:t>– postup a jednotlivé kroky k dosažení vytyčených cílů</w:t>
      </w:r>
    </w:p>
    <w:p w14:paraId="71D12350"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Optimalizací ve vyhledávačích dojde k zviditelnění podniku. Primární prezentace autopůjčovny probíhá na firemním webu, kde jsou uvedené podrobné nabídky, se kterou se mohou kdykoli seznámit jak stávající, tak potenciální zákazníci.</w:t>
      </w:r>
    </w:p>
    <w:p w14:paraId="7F449863"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Vzhledem k narůstajícím nákladům na pojištění dojde k mírnému zvýšení stávajících cen za pronájem vozidel.</w:t>
      </w:r>
    </w:p>
    <w:p w14:paraId="05971690"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Zvýšíme povědomí o naší autopůjčovně rozesláním emailů firmám, cestovním agenturám, hotelům. B2B</w:t>
      </w:r>
    </w:p>
    <w:p w14:paraId="10494AE3"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Vytisknout letáky a strategicky je rozmístit v dostupných kancelářích, knihovnách, ve školách, veřejných úřadech, na stanicích STK, vlakovém nádraží</w:t>
      </w:r>
    </w:p>
    <w:p w14:paraId="66CA9F42"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Řezaná grafika s logem autopůjčovny na dodávkách zvýší povědomí o firmě. Telefonní číslo a webové stránky uvedené na nápisech si budou moci potenciální zákazníci rovnou poznamenat.</w:t>
      </w:r>
    </w:p>
    <w:p w14:paraId="064C9B0B"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Využít sociální sítě Facebook, Instagram k prezentaci nabídky a aktualit</w:t>
      </w:r>
    </w:p>
    <w:p w14:paraId="43E4B655"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Vytvořit Blog na webu autopůjčovny</w:t>
      </w:r>
    </w:p>
    <w:p w14:paraId="3833C3B4"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Využít placenou reklamu na Google Ads a nově S-klik</w:t>
      </w:r>
    </w:p>
    <w:p w14:paraId="34E7AEA7" w14:textId="77777777" w:rsidR="00B07081" w:rsidRPr="00B07081" w:rsidRDefault="00B07081" w:rsidP="00B07081">
      <w:pPr>
        <w:numPr>
          <w:ilvl w:val="0"/>
          <w:numId w:val="26"/>
        </w:numPr>
        <w:spacing w:after="120" w:line="360" w:lineRule="auto"/>
        <w:jc w:val="both"/>
        <w:rPr>
          <w:rFonts w:eastAsia="Times New Roman"/>
          <w:szCs w:val="24"/>
          <w:lang w:eastAsia="cs-CZ"/>
        </w:rPr>
      </w:pPr>
      <w:r w:rsidRPr="00B07081">
        <w:rPr>
          <w:rFonts w:eastAsia="Times New Roman"/>
          <w:szCs w:val="24"/>
          <w:lang w:eastAsia="cs-CZ"/>
        </w:rPr>
        <w:t>Získání strategických partnerství, nabídnout spolupráci ve formě využití vozidel autopůjčovny pojišťovnám pro jejich klienty, kteří mají nárok na náhradní vozidlo při řešení pojistných událostí</w:t>
      </w:r>
    </w:p>
    <w:p w14:paraId="3724037A" w14:textId="77777777" w:rsidR="008D0454" w:rsidRDefault="008D0454" w:rsidP="008D0454">
      <w:pPr>
        <w:spacing w:after="120" w:line="360" w:lineRule="auto"/>
        <w:jc w:val="both"/>
        <w:rPr>
          <w:rFonts w:eastAsia="Times New Roman"/>
          <w:color w:val="0070C0"/>
          <w:szCs w:val="24"/>
          <w:lang w:eastAsia="cs-CZ"/>
        </w:rPr>
      </w:pPr>
    </w:p>
    <w:p w14:paraId="7BA62BBE" w14:textId="77777777" w:rsidR="008D0454" w:rsidRDefault="008D0454" w:rsidP="008D0454">
      <w:pPr>
        <w:spacing w:after="120" w:line="360" w:lineRule="auto"/>
        <w:jc w:val="both"/>
        <w:rPr>
          <w:rFonts w:eastAsia="Times New Roman"/>
          <w:color w:val="0070C0"/>
          <w:szCs w:val="24"/>
          <w:lang w:eastAsia="cs-CZ"/>
        </w:rPr>
      </w:pPr>
    </w:p>
    <w:p w14:paraId="30E922B8" w14:textId="77777777" w:rsidR="008D0454" w:rsidRDefault="008D0454" w:rsidP="008D0454">
      <w:pPr>
        <w:spacing w:after="120" w:line="360" w:lineRule="auto"/>
        <w:jc w:val="both"/>
        <w:rPr>
          <w:rFonts w:eastAsia="Times New Roman"/>
          <w:color w:val="0070C0"/>
          <w:szCs w:val="24"/>
          <w:lang w:eastAsia="cs-CZ"/>
        </w:rPr>
      </w:pPr>
    </w:p>
    <w:p w14:paraId="7AE5A8B5" w14:textId="77777777" w:rsidR="008D0454" w:rsidRPr="00B07081" w:rsidRDefault="008D0454" w:rsidP="008D0454">
      <w:pPr>
        <w:pStyle w:val="Nadpis1"/>
        <w:numPr>
          <w:ilvl w:val="0"/>
          <w:numId w:val="0"/>
        </w:numPr>
        <w:ind w:left="432" w:hanging="432"/>
        <w:rPr>
          <w:rFonts w:eastAsia="Times New Roman"/>
          <w:lang w:eastAsia="cs-CZ"/>
        </w:rPr>
      </w:pPr>
      <w:bookmarkStart w:id="283" w:name="_Toc46135458"/>
      <w:r>
        <w:rPr>
          <w:rFonts w:eastAsia="Times New Roman"/>
          <w:lang w:eastAsia="cs-CZ"/>
        </w:rPr>
        <w:lastRenderedPageBreak/>
        <w:t>PŘÍLOHA 3. ZŘIZOVACÍ NÁKLADY AUTOSERVISU</w:t>
      </w:r>
      <w:bookmarkEnd w:id="283"/>
    </w:p>
    <w:tbl>
      <w:tblPr>
        <w:tblW w:w="8420" w:type="dxa"/>
        <w:tblCellMar>
          <w:left w:w="70" w:type="dxa"/>
          <w:right w:w="70" w:type="dxa"/>
        </w:tblCellMar>
        <w:tblLook w:val="04A0" w:firstRow="1" w:lastRow="0" w:firstColumn="1" w:lastColumn="0" w:noHBand="0" w:noVBand="1"/>
      </w:tblPr>
      <w:tblGrid>
        <w:gridCol w:w="6720"/>
        <w:gridCol w:w="1700"/>
      </w:tblGrid>
      <w:tr w:rsidR="008D0454" w:rsidRPr="00775B3F" w14:paraId="0EE843A8" w14:textId="77777777" w:rsidTr="00A41ECF">
        <w:trPr>
          <w:trHeight w:val="288"/>
        </w:trPr>
        <w:tc>
          <w:tcPr>
            <w:tcW w:w="6720" w:type="dxa"/>
            <w:tcBorders>
              <w:top w:val="single" w:sz="8" w:space="0" w:color="000000"/>
              <w:left w:val="single" w:sz="8" w:space="0" w:color="000000"/>
              <w:bottom w:val="single" w:sz="8" w:space="0" w:color="000000"/>
              <w:right w:val="single" w:sz="4" w:space="0" w:color="000000"/>
            </w:tcBorders>
            <w:shd w:val="clear" w:color="92D050" w:fill="92D050"/>
            <w:vAlign w:val="center"/>
            <w:hideMark/>
          </w:tcPr>
          <w:p w14:paraId="57862CFA" w14:textId="77777777" w:rsidR="008D0454" w:rsidRPr="00775B3F" w:rsidRDefault="008D0454" w:rsidP="00A41ECF">
            <w:pPr>
              <w:suppressAutoHyphens w:val="0"/>
              <w:autoSpaceDN/>
              <w:spacing w:after="0" w:line="240" w:lineRule="auto"/>
              <w:textAlignment w:val="auto"/>
              <w:rPr>
                <w:rFonts w:eastAsia="Times New Roman"/>
                <w:b/>
                <w:bCs/>
                <w:color w:val="000000"/>
                <w:szCs w:val="24"/>
                <w:lang w:eastAsia="cs-CZ"/>
              </w:rPr>
            </w:pPr>
            <w:r w:rsidRPr="00775B3F">
              <w:rPr>
                <w:rFonts w:eastAsia="Times New Roman"/>
                <w:b/>
                <w:bCs/>
                <w:color w:val="000000"/>
                <w:szCs w:val="24"/>
                <w:lang w:eastAsia="cs-CZ"/>
              </w:rPr>
              <w:t>Základní vybavení autoservisu</w:t>
            </w:r>
          </w:p>
        </w:tc>
        <w:tc>
          <w:tcPr>
            <w:tcW w:w="1700" w:type="dxa"/>
            <w:tcBorders>
              <w:top w:val="single" w:sz="8" w:space="0" w:color="000000"/>
              <w:left w:val="nil"/>
              <w:bottom w:val="single" w:sz="8" w:space="0" w:color="000000"/>
              <w:right w:val="single" w:sz="8" w:space="0" w:color="000000"/>
            </w:tcBorders>
            <w:shd w:val="clear" w:color="92D050" w:fill="92D050"/>
            <w:noWrap/>
            <w:vAlign w:val="bottom"/>
            <w:hideMark/>
          </w:tcPr>
          <w:p w14:paraId="51784B29"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r>
      <w:tr w:rsidR="008D0454" w:rsidRPr="00775B3F" w14:paraId="4772104A"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7F783CC0"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Kombinovaný infraanalyzátor výfukových plynů</w:t>
            </w:r>
          </w:p>
        </w:tc>
        <w:tc>
          <w:tcPr>
            <w:tcW w:w="1700" w:type="dxa"/>
            <w:tcBorders>
              <w:top w:val="nil"/>
              <w:left w:val="nil"/>
              <w:bottom w:val="single" w:sz="4" w:space="0" w:color="000000"/>
              <w:right w:val="single" w:sz="8" w:space="0" w:color="000000"/>
            </w:tcBorders>
            <w:shd w:val="clear" w:color="auto" w:fill="auto"/>
            <w:vAlign w:val="center"/>
            <w:hideMark/>
          </w:tcPr>
          <w:p w14:paraId="42BF7ED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149 900 Kč </w:t>
            </w:r>
          </w:p>
        </w:tc>
      </w:tr>
      <w:tr w:rsidR="008D0454" w:rsidRPr="00775B3F" w14:paraId="30BD1BE2"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7DE7CF54"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Autodiagnostika sériová</w:t>
            </w:r>
          </w:p>
        </w:tc>
        <w:tc>
          <w:tcPr>
            <w:tcW w:w="1700" w:type="dxa"/>
            <w:tcBorders>
              <w:top w:val="nil"/>
              <w:left w:val="nil"/>
              <w:bottom w:val="single" w:sz="4" w:space="0" w:color="000000"/>
              <w:right w:val="single" w:sz="8" w:space="0" w:color="000000"/>
            </w:tcBorders>
            <w:shd w:val="clear" w:color="auto" w:fill="auto"/>
            <w:vAlign w:val="center"/>
            <w:hideMark/>
          </w:tcPr>
          <w:p w14:paraId="4109D1A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59 900 Kč </w:t>
            </w:r>
          </w:p>
        </w:tc>
      </w:tr>
      <w:tr w:rsidR="008D0454" w:rsidRPr="00775B3F" w14:paraId="3E60833C"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61E37E9F"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Autodiagnostika paralelní</w:t>
            </w:r>
          </w:p>
        </w:tc>
        <w:tc>
          <w:tcPr>
            <w:tcW w:w="1700" w:type="dxa"/>
            <w:tcBorders>
              <w:top w:val="nil"/>
              <w:left w:val="nil"/>
              <w:bottom w:val="single" w:sz="4" w:space="0" w:color="000000"/>
              <w:right w:val="single" w:sz="8" w:space="0" w:color="000000"/>
            </w:tcBorders>
            <w:shd w:val="clear" w:color="auto" w:fill="auto"/>
            <w:vAlign w:val="center"/>
            <w:hideMark/>
          </w:tcPr>
          <w:p w14:paraId="6F7D8B93"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64 900 Kč </w:t>
            </w:r>
          </w:p>
        </w:tc>
      </w:tr>
      <w:tr w:rsidR="008D0454" w:rsidRPr="00775B3F" w14:paraId="751CAF48"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17975FF4"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Diagnostika v průběhu jízdy</w:t>
            </w:r>
          </w:p>
        </w:tc>
        <w:tc>
          <w:tcPr>
            <w:tcW w:w="1700" w:type="dxa"/>
            <w:tcBorders>
              <w:top w:val="nil"/>
              <w:left w:val="nil"/>
              <w:bottom w:val="single" w:sz="4" w:space="0" w:color="000000"/>
              <w:right w:val="single" w:sz="8" w:space="0" w:color="000000"/>
            </w:tcBorders>
            <w:shd w:val="clear" w:color="auto" w:fill="auto"/>
            <w:vAlign w:val="center"/>
            <w:hideMark/>
          </w:tcPr>
          <w:p w14:paraId="2548CE3D"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2 990 Kč </w:t>
            </w:r>
          </w:p>
        </w:tc>
      </w:tr>
      <w:tr w:rsidR="008D0454" w:rsidRPr="00775B3F" w14:paraId="114BDC3F"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687D550A"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Automobilový multimetr</w:t>
            </w:r>
          </w:p>
        </w:tc>
        <w:tc>
          <w:tcPr>
            <w:tcW w:w="1700" w:type="dxa"/>
            <w:tcBorders>
              <w:top w:val="nil"/>
              <w:left w:val="nil"/>
              <w:bottom w:val="single" w:sz="4" w:space="0" w:color="000000"/>
              <w:right w:val="single" w:sz="8" w:space="0" w:color="000000"/>
            </w:tcBorders>
            <w:shd w:val="clear" w:color="auto" w:fill="auto"/>
            <w:vAlign w:val="center"/>
            <w:hideMark/>
          </w:tcPr>
          <w:p w14:paraId="2B345273"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4 590 Kč </w:t>
            </w:r>
          </w:p>
        </w:tc>
      </w:tr>
      <w:tr w:rsidR="008D0454" w:rsidRPr="00775B3F" w14:paraId="162BF091"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264D27E4"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Zkoušečka autobaterií</w:t>
            </w:r>
          </w:p>
        </w:tc>
        <w:tc>
          <w:tcPr>
            <w:tcW w:w="1700" w:type="dxa"/>
            <w:tcBorders>
              <w:top w:val="nil"/>
              <w:left w:val="nil"/>
              <w:bottom w:val="single" w:sz="4" w:space="0" w:color="000000"/>
              <w:right w:val="single" w:sz="8" w:space="0" w:color="000000"/>
            </w:tcBorders>
            <w:shd w:val="clear" w:color="auto" w:fill="auto"/>
            <w:vAlign w:val="center"/>
            <w:hideMark/>
          </w:tcPr>
          <w:p w14:paraId="790028D8"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690 Kč </w:t>
            </w:r>
          </w:p>
        </w:tc>
      </w:tr>
      <w:tr w:rsidR="008D0454" w:rsidRPr="00775B3F" w14:paraId="62A2E19D"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2EB89529"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Zkoušečka zásuvek tažného zařízení</w:t>
            </w:r>
          </w:p>
        </w:tc>
        <w:tc>
          <w:tcPr>
            <w:tcW w:w="1700" w:type="dxa"/>
            <w:tcBorders>
              <w:top w:val="nil"/>
              <w:left w:val="nil"/>
              <w:bottom w:val="single" w:sz="4" w:space="0" w:color="000000"/>
              <w:right w:val="single" w:sz="8" w:space="0" w:color="000000"/>
            </w:tcBorders>
            <w:shd w:val="clear" w:color="auto" w:fill="auto"/>
            <w:vAlign w:val="center"/>
            <w:hideMark/>
          </w:tcPr>
          <w:p w14:paraId="7A3F1F5B"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3 900 Kč </w:t>
            </w:r>
          </w:p>
        </w:tc>
      </w:tr>
      <w:tr w:rsidR="008D0454" w:rsidRPr="00775B3F" w14:paraId="1644103B"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1DB6321B"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Zkoušečka elektroinstalace</w:t>
            </w:r>
          </w:p>
        </w:tc>
        <w:tc>
          <w:tcPr>
            <w:tcW w:w="1700" w:type="dxa"/>
            <w:tcBorders>
              <w:top w:val="nil"/>
              <w:left w:val="nil"/>
              <w:bottom w:val="single" w:sz="4" w:space="0" w:color="000000"/>
              <w:right w:val="single" w:sz="8" w:space="0" w:color="000000"/>
            </w:tcBorders>
            <w:shd w:val="clear" w:color="auto" w:fill="auto"/>
            <w:vAlign w:val="center"/>
            <w:hideMark/>
          </w:tcPr>
          <w:p w14:paraId="71AD0920"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2 990 Kč </w:t>
            </w:r>
          </w:p>
        </w:tc>
      </w:tr>
      <w:tr w:rsidR="008D0454" w:rsidRPr="00775B3F" w14:paraId="15471803"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4C2F67CC"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 pro vytváření tlaku a podtlaku</w:t>
            </w:r>
          </w:p>
        </w:tc>
        <w:tc>
          <w:tcPr>
            <w:tcW w:w="1700" w:type="dxa"/>
            <w:tcBorders>
              <w:top w:val="nil"/>
              <w:left w:val="nil"/>
              <w:bottom w:val="single" w:sz="4" w:space="0" w:color="000000"/>
              <w:right w:val="single" w:sz="8" w:space="0" w:color="000000"/>
            </w:tcBorders>
            <w:shd w:val="clear" w:color="auto" w:fill="auto"/>
            <w:vAlign w:val="center"/>
            <w:hideMark/>
          </w:tcPr>
          <w:p w14:paraId="51ADD812"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1 500 Kč </w:t>
            </w:r>
          </w:p>
        </w:tc>
      </w:tr>
      <w:tr w:rsidR="008D0454" w:rsidRPr="00775B3F" w14:paraId="44092E9F"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6370ED06"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Kompresimetr pro zážehové motory</w:t>
            </w:r>
          </w:p>
        </w:tc>
        <w:tc>
          <w:tcPr>
            <w:tcW w:w="1700" w:type="dxa"/>
            <w:tcBorders>
              <w:top w:val="nil"/>
              <w:left w:val="nil"/>
              <w:bottom w:val="single" w:sz="4" w:space="0" w:color="000000"/>
              <w:right w:val="single" w:sz="8" w:space="0" w:color="000000"/>
            </w:tcBorders>
            <w:shd w:val="clear" w:color="auto" w:fill="auto"/>
            <w:vAlign w:val="center"/>
            <w:hideMark/>
          </w:tcPr>
          <w:p w14:paraId="7E41F962"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2 290 Kč </w:t>
            </w:r>
          </w:p>
        </w:tc>
      </w:tr>
      <w:tr w:rsidR="008D0454" w:rsidRPr="00775B3F" w14:paraId="597FC1F7"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2F4E53B8"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Kompresimetr pro vznětové motory</w:t>
            </w:r>
          </w:p>
        </w:tc>
        <w:tc>
          <w:tcPr>
            <w:tcW w:w="1700" w:type="dxa"/>
            <w:tcBorders>
              <w:top w:val="nil"/>
              <w:left w:val="nil"/>
              <w:bottom w:val="single" w:sz="4" w:space="0" w:color="000000"/>
              <w:right w:val="single" w:sz="8" w:space="0" w:color="000000"/>
            </w:tcBorders>
            <w:shd w:val="clear" w:color="auto" w:fill="auto"/>
            <w:vAlign w:val="center"/>
            <w:hideMark/>
          </w:tcPr>
          <w:p w14:paraId="6AEE7808"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3 490 Kč </w:t>
            </w:r>
          </w:p>
        </w:tc>
      </w:tr>
      <w:tr w:rsidR="008D0454" w:rsidRPr="00775B3F" w14:paraId="0056444E"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154112B3"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 pro diagnostiku a čištění vstřikovačů</w:t>
            </w:r>
          </w:p>
        </w:tc>
        <w:tc>
          <w:tcPr>
            <w:tcW w:w="1700" w:type="dxa"/>
            <w:tcBorders>
              <w:top w:val="nil"/>
              <w:left w:val="nil"/>
              <w:bottom w:val="single" w:sz="4" w:space="0" w:color="000000"/>
              <w:right w:val="single" w:sz="8" w:space="0" w:color="000000"/>
            </w:tcBorders>
            <w:shd w:val="clear" w:color="auto" w:fill="auto"/>
            <w:vAlign w:val="center"/>
            <w:hideMark/>
          </w:tcPr>
          <w:p w14:paraId="7C771B11"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22 500 Kč </w:t>
            </w:r>
          </w:p>
        </w:tc>
      </w:tr>
      <w:tr w:rsidR="008D0454" w:rsidRPr="00775B3F" w14:paraId="22A9C650"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088711D2"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Přístroje pro měření tlaku paliva</w:t>
            </w:r>
          </w:p>
        </w:tc>
        <w:tc>
          <w:tcPr>
            <w:tcW w:w="1700" w:type="dxa"/>
            <w:tcBorders>
              <w:top w:val="nil"/>
              <w:left w:val="nil"/>
              <w:bottom w:val="single" w:sz="4" w:space="0" w:color="000000"/>
              <w:right w:val="single" w:sz="8" w:space="0" w:color="000000"/>
            </w:tcBorders>
            <w:shd w:val="clear" w:color="auto" w:fill="auto"/>
            <w:vAlign w:val="center"/>
            <w:hideMark/>
          </w:tcPr>
          <w:p w14:paraId="40C36295"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9 900 Kč </w:t>
            </w:r>
          </w:p>
        </w:tc>
      </w:tr>
      <w:tr w:rsidR="008D0454" w:rsidRPr="00775B3F" w14:paraId="56CD0D3F"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6629AD99"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 pro výměnu brzdové kapaliny</w:t>
            </w:r>
          </w:p>
        </w:tc>
        <w:tc>
          <w:tcPr>
            <w:tcW w:w="1700" w:type="dxa"/>
            <w:tcBorders>
              <w:top w:val="nil"/>
              <w:left w:val="nil"/>
              <w:bottom w:val="single" w:sz="4" w:space="0" w:color="000000"/>
              <w:right w:val="single" w:sz="8" w:space="0" w:color="000000"/>
            </w:tcBorders>
            <w:shd w:val="clear" w:color="auto" w:fill="auto"/>
            <w:vAlign w:val="center"/>
            <w:hideMark/>
          </w:tcPr>
          <w:p w14:paraId="67F5ABCF"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4 890 Kč </w:t>
            </w:r>
          </w:p>
        </w:tc>
      </w:tr>
      <w:tr w:rsidR="008D0454" w:rsidRPr="00775B3F" w14:paraId="26679AF5"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13821D0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Systém pro odsávání výfukových plynů</w:t>
            </w:r>
          </w:p>
        </w:tc>
        <w:tc>
          <w:tcPr>
            <w:tcW w:w="1700" w:type="dxa"/>
            <w:tcBorders>
              <w:top w:val="nil"/>
              <w:left w:val="nil"/>
              <w:bottom w:val="single" w:sz="4" w:space="0" w:color="000000"/>
              <w:right w:val="single" w:sz="8" w:space="0" w:color="000000"/>
            </w:tcBorders>
            <w:shd w:val="clear" w:color="auto" w:fill="auto"/>
            <w:vAlign w:val="center"/>
            <w:hideMark/>
          </w:tcPr>
          <w:p w14:paraId="01A15C8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15 900 Kč </w:t>
            </w:r>
          </w:p>
        </w:tc>
      </w:tr>
      <w:tr w:rsidR="008D0454" w:rsidRPr="00775B3F" w14:paraId="429F92D7"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6FB082C4"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Dílenský nábytek</w:t>
            </w:r>
          </w:p>
        </w:tc>
        <w:tc>
          <w:tcPr>
            <w:tcW w:w="1700" w:type="dxa"/>
            <w:tcBorders>
              <w:top w:val="nil"/>
              <w:left w:val="nil"/>
              <w:bottom w:val="single" w:sz="4" w:space="0" w:color="000000"/>
              <w:right w:val="single" w:sz="8" w:space="0" w:color="000000"/>
            </w:tcBorders>
            <w:shd w:val="clear" w:color="auto" w:fill="auto"/>
            <w:vAlign w:val="center"/>
            <w:hideMark/>
          </w:tcPr>
          <w:p w14:paraId="619595C5"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8 000 Kč </w:t>
            </w:r>
          </w:p>
        </w:tc>
      </w:tr>
      <w:tr w:rsidR="008D0454" w:rsidRPr="00775B3F" w14:paraId="20A90F97"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7ED107A3"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Pracovní stůl</w:t>
            </w:r>
          </w:p>
        </w:tc>
        <w:tc>
          <w:tcPr>
            <w:tcW w:w="1700" w:type="dxa"/>
            <w:tcBorders>
              <w:top w:val="nil"/>
              <w:left w:val="nil"/>
              <w:bottom w:val="single" w:sz="4" w:space="0" w:color="000000"/>
              <w:right w:val="single" w:sz="8" w:space="0" w:color="000000"/>
            </w:tcBorders>
            <w:shd w:val="clear" w:color="auto" w:fill="auto"/>
            <w:vAlign w:val="center"/>
            <w:hideMark/>
          </w:tcPr>
          <w:p w14:paraId="341EE7A2"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5 900 Kč </w:t>
            </w:r>
          </w:p>
        </w:tc>
      </w:tr>
      <w:tr w:rsidR="008D0454" w:rsidRPr="00775B3F" w14:paraId="2500089A"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10C7D040"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Lampa stroboskopická</w:t>
            </w:r>
          </w:p>
        </w:tc>
        <w:tc>
          <w:tcPr>
            <w:tcW w:w="1700" w:type="dxa"/>
            <w:tcBorders>
              <w:top w:val="nil"/>
              <w:left w:val="nil"/>
              <w:bottom w:val="single" w:sz="4" w:space="0" w:color="000000"/>
              <w:right w:val="single" w:sz="8" w:space="0" w:color="000000"/>
            </w:tcBorders>
            <w:shd w:val="clear" w:color="auto" w:fill="auto"/>
            <w:vAlign w:val="center"/>
            <w:hideMark/>
          </w:tcPr>
          <w:p w14:paraId="5C8CEA2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2 990 Kč </w:t>
            </w:r>
          </w:p>
        </w:tc>
      </w:tr>
      <w:tr w:rsidR="008D0454" w:rsidRPr="00775B3F" w14:paraId="55010490"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0D56D065"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Souprava pro výměnu autoskel</w:t>
            </w:r>
          </w:p>
        </w:tc>
        <w:tc>
          <w:tcPr>
            <w:tcW w:w="1700" w:type="dxa"/>
            <w:tcBorders>
              <w:top w:val="nil"/>
              <w:left w:val="nil"/>
              <w:bottom w:val="single" w:sz="4" w:space="0" w:color="000000"/>
              <w:right w:val="single" w:sz="8" w:space="0" w:color="000000"/>
            </w:tcBorders>
            <w:shd w:val="clear" w:color="auto" w:fill="auto"/>
            <w:vAlign w:val="center"/>
            <w:hideMark/>
          </w:tcPr>
          <w:p w14:paraId="56855B00"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7 600 Kč </w:t>
            </w:r>
          </w:p>
        </w:tc>
      </w:tr>
      <w:tr w:rsidR="008D0454" w:rsidRPr="00775B3F" w14:paraId="769AAAD2"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2318E1E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Nabíječka autobaterií</w:t>
            </w:r>
          </w:p>
        </w:tc>
        <w:tc>
          <w:tcPr>
            <w:tcW w:w="1700" w:type="dxa"/>
            <w:tcBorders>
              <w:top w:val="nil"/>
              <w:left w:val="nil"/>
              <w:bottom w:val="single" w:sz="4" w:space="0" w:color="000000"/>
              <w:right w:val="single" w:sz="8" w:space="0" w:color="000000"/>
            </w:tcBorders>
            <w:shd w:val="clear" w:color="auto" w:fill="auto"/>
            <w:vAlign w:val="center"/>
            <w:hideMark/>
          </w:tcPr>
          <w:p w14:paraId="0CA0243B"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1 490 Kč </w:t>
            </w:r>
          </w:p>
        </w:tc>
      </w:tr>
      <w:tr w:rsidR="008D0454" w:rsidRPr="00775B3F" w14:paraId="65CC0E42"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26982DC1"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Inspekční endoskop</w:t>
            </w:r>
          </w:p>
        </w:tc>
        <w:tc>
          <w:tcPr>
            <w:tcW w:w="1700" w:type="dxa"/>
            <w:tcBorders>
              <w:top w:val="nil"/>
              <w:left w:val="nil"/>
              <w:bottom w:val="single" w:sz="4" w:space="0" w:color="000000"/>
              <w:right w:val="single" w:sz="8" w:space="0" w:color="000000"/>
            </w:tcBorders>
            <w:shd w:val="clear" w:color="auto" w:fill="auto"/>
            <w:vAlign w:val="center"/>
            <w:hideMark/>
          </w:tcPr>
          <w:p w14:paraId="37201B82"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1 990 Kč </w:t>
            </w:r>
          </w:p>
        </w:tc>
      </w:tr>
      <w:tr w:rsidR="008D0454" w:rsidRPr="00775B3F" w14:paraId="159B0CEE" w14:textId="77777777" w:rsidTr="00A41ECF">
        <w:trPr>
          <w:trHeight w:val="288"/>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604BF77B"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xml:space="preserve">Refraktometr </w:t>
            </w:r>
          </w:p>
        </w:tc>
        <w:tc>
          <w:tcPr>
            <w:tcW w:w="1700" w:type="dxa"/>
            <w:tcBorders>
              <w:top w:val="nil"/>
              <w:left w:val="nil"/>
              <w:bottom w:val="single" w:sz="4" w:space="0" w:color="000000"/>
              <w:right w:val="single" w:sz="8" w:space="0" w:color="000000"/>
            </w:tcBorders>
            <w:shd w:val="clear" w:color="auto" w:fill="auto"/>
            <w:vAlign w:val="center"/>
            <w:hideMark/>
          </w:tcPr>
          <w:p w14:paraId="5D620D0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990 Kč </w:t>
            </w:r>
          </w:p>
        </w:tc>
      </w:tr>
      <w:tr w:rsidR="008D0454" w:rsidRPr="00775B3F" w14:paraId="5A4EF108" w14:textId="77777777" w:rsidTr="00A41ECF">
        <w:trPr>
          <w:trHeight w:val="288"/>
        </w:trPr>
        <w:tc>
          <w:tcPr>
            <w:tcW w:w="6720" w:type="dxa"/>
            <w:tcBorders>
              <w:top w:val="nil"/>
              <w:left w:val="single" w:sz="8" w:space="0" w:color="000000"/>
              <w:bottom w:val="single" w:sz="8" w:space="0" w:color="000000"/>
              <w:right w:val="single" w:sz="4" w:space="0" w:color="000000"/>
            </w:tcBorders>
            <w:shd w:val="clear" w:color="auto" w:fill="auto"/>
            <w:vAlign w:val="center"/>
            <w:hideMark/>
          </w:tcPr>
          <w:p w14:paraId="784BC732"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Přístoj pro zkoušení chlazení topení</w:t>
            </w:r>
          </w:p>
        </w:tc>
        <w:tc>
          <w:tcPr>
            <w:tcW w:w="1700" w:type="dxa"/>
            <w:tcBorders>
              <w:top w:val="nil"/>
              <w:left w:val="nil"/>
              <w:bottom w:val="single" w:sz="8" w:space="0" w:color="000000"/>
              <w:right w:val="single" w:sz="8" w:space="0" w:color="000000"/>
            </w:tcBorders>
            <w:shd w:val="clear" w:color="auto" w:fill="auto"/>
            <w:vAlign w:val="center"/>
            <w:hideMark/>
          </w:tcPr>
          <w:p w14:paraId="0E25C6F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5 890 Kč </w:t>
            </w:r>
          </w:p>
        </w:tc>
      </w:tr>
      <w:tr w:rsidR="008D0454" w:rsidRPr="00775B3F" w14:paraId="3B23EAD6" w14:textId="77777777" w:rsidTr="00A41ECF">
        <w:trPr>
          <w:trHeight w:val="288"/>
        </w:trPr>
        <w:tc>
          <w:tcPr>
            <w:tcW w:w="6720" w:type="dxa"/>
            <w:tcBorders>
              <w:top w:val="nil"/>
              <w:left w:val="single" w:sz="8" w:space="0" w:color="000000"/>
              <w:bottom w:val="single" w:sz="8" w:space="0" w:color="000000"/>
              <w:right w:val="single" w:sz="4" w:space="0" w:color="000000"/>
            </w:tcBorders>
            <w:shd w:val="clear" w:color="auto" w:fill="auto"/>
            <w:vAlign w:val="center"/>
            <w:hideMark/>
          </w:tcPr>
          <w:p w14:paraId="2181B10D"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92D050" w:fill="92D050"/>
            <w:noWrap/>
            <w:vAlign w:val="bottom"/>
            <w:hideMark/>
          </w:tcPr>
          <w:p w14:paraId="0771FDD8"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385 180 Kč </w:t>
            </w:r>
          </w:p>
        </w:tc>
      </w:tr>
    </w:tbl>
    <w:p w14:paraId="6BF4E363"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775B3F" w14:paraId="58DC6BAD" w14:textId="77777777" w:rsidTr="00A41ECF">
        <w:trPr>
          <w:trHeight w:val="312"/>
        </w:trPr>
        <w:tc>
          <w:tcPr>
            <w:tcW w:w="6720" w:type="dxa"/>
            <w:tcBorders>
              <w:top w:val="single" w:sz="8" w:space="0" w:color="000000"/>
              <w:left w:val="single" w:sz="8" w:space="0" w:color="000000"/>
              <w:bottom w:val="nil"/>
              <w:right w:val="single" w:sz="4" w:space="0" w:color="000000"/>
            </w:tcBorders>
            <w:shd w:val="clear" w:color="BDD7EE" w:fill="BDD7EE"/>
            <w:noWrap/>
            <w:vAlign w:val="bottom"/>
            <w:hideMark/>
          </w:tcPr>
          <w:p w14:paraId="2CC45064" w14:textId="77777777" w:rsidR="008D0454" w:rsidRPr="00775B3F" w:rsidRDefault="008D0454" w:rsidP="00A41ECF">
            <w:pPr>
              <w:suppressAutoHyphens w:val="0"/>
              <w:autoSpaceDN/>
              <w:spacing w:after="0" w:line="240" w:lineRule="auto"/>
              <w:textAlignment w:val="auto"/>
              <w:rPr>
                <w:rFonts w:eastAsia="Times New Roman"/>
                <w:b/>
                <w:bCs/>
                <w:color w:val="000000"/>
                <w:szCs w:val="24"/>
                <w:lang w:eastAsia="cs-CZ"/>
              </w:rPr>
            </w:pPr>
            <w:r w:rsidRPr="00775B3F">
              <w:rPr>
                <w:rFonts w:eastAsia="Times New Roman"/>
                <w:b/>
                <w:bCs/>
                <w:color w:val="000000"/>
                <w:szCs w:val="24"/>
                <w:lang w:eastAsia="cs-CZ"/>
              </w:rPr>
              <w:t>Dílenské nářadí</w:t>
            </w:r>
          </w:p>
        </w:tc>
        <w:tc>
          <w:tcPr>
            <w:tcW w:w="1700" w:type="dxa"/>
            <w:tcBorders>
              <w:top w:val="single" w:sz="8" w:space="0" w:color="000000"/>
              <w:left w:val="nil"/>
              <w:bottom w:val="nil"/>
              <w:right w:val="single" w:sz="8" w:space="0" w:color="000000"/>
            </w:tcBorders>
            <w:shd w:val="clear" w:color="BDD7EE" w:fill="BDD7EE"/>
            <w:noWrap/>
            <w:vAlign w:val="bottom"/>
            <w:hideMark/>
          </w:tcPr>
          <w:p w14:paraId="024CD6E3"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r>
      <w:tr w:rsidR="008D0454" w:rsidRPr="00775B3F" w14:paraId="0FDE5DD4" w14:textId="77777777" w:rsidTr="00A41ECF">
        <w:trPr>
          <w:trHeight w:val="312"/>
        </w:trPr>
        <w:tc>
          <w:tcPr>
            <w:tcW w:w="67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B1BA1F2"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Montážní vozík s ručním nářadím</w:t>
            </w:r>
          </w:p>
        </w:tc>
        <w:tc>
          <w:tcPr>
            <w:tcW w:w="1700" w:type="dxa"/>
            <w:tcBorders>
              <w:top w:val="single" w:sz="8" w:space="0" w:color="000000"/>
              <w:left w:val="nil"/>
              <w:bottom w:val="single" w:sz="4" w:space="0" w:color="000000"/>
              <w:right w:val="single" w:sz="8" w:space="0" w:color="000000"/>
            </w:tcBorders>
            <w:shd w:val="clear" w:color="auto" w:fill="auto"/>
            <w:noWrap/>
            <w:vAlign w:val="bottom"/>
            <w:hideMark/>
          </w:tcPr>
          <w:p w14:paraId="0E208015"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9 900 Kč </w:t>
            </w:r>
          </w:p>
        </w:tc>
      </w:tr>
      <w:tr w:rsidR="008D0454" w:rsidRPr="00775B3F" w14:paraId="602ACDE6"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60C24A55"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Montážní vozík s ručním nářadím</w:t>
            </w:r>
          </w:p>
        </w:tc>
        <w:tc>
          <w:tcPr>
            <w:tcW w:w="1700" w:type="dxa"/>
            <w:tcBorders>
              <w:top w:val="nil"/>
              <w:left w:val="nil"/>
              <w:bottom w:val="single" w:sz="4" w:space="0" w:color="000000"/>
              <w:right w:val="single" w:sz="8" w:space="0" w:color="000000"/>
            </w:tcBorders>
            <w:shd w:val="clear" w:color="auto" w:fill="auto"/>
            <w:noWrap/>
            <w:vAlign w:val="bottom"/>
            <w:hideMark/>
          </w:tcPr>
          <w:p w14:paraId="18AA8130"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9 900 Kč </w:t>
            </w:r>
          </w:p>
        </w:tc>
      </w:tr>
      <w:tr w:rsidR="008D0454" w:rsidRPr="00775B3F" w14:paraId="7A11F59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6529EAFC"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Momentový klíč</w:t>
            </w:r>
          </w:p>
        </w:tc>
        <w:tc>
          <w:tcPr>
            <w:tcW w:w="1700" w:type="dxa"/>
            <w:tcBorders>
              <w:top w:val="nil"/>
              <w:left w:val="nil"/>
              <w:bottom w:val="single" w:sz="4" w:space="0" w:color="000000"/>
              <w:right w:val="single" w:sz="8" w:space="0" w:color="000000"/>
            </w:tcBorders>
            <w:shd w:val="clear" w:color="auto" w:fill="auto"/>
            <w:noWrap/>
            <w:vAlign w:val="bottom"/>
            <w:hideMark/>
          </w:tcPr>
          <w:p w14:paraId="1428BE1C"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1 290 Kč </w:t>
            </w:r>
          </w:p>
        </w:tc>
      </w:tr>
      <w:tr w:rsidR="008D0454" w:rsidRPr="00775B3F" w14:paraId="711B10AE"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1E085FC7"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Momentový klíč</w:t>
            </w:r>
          </w:p>
        </w:tc>
        <w:tc>
          <w:tcPr>
            <w:tcW w:w="1700" w:type="dxa"/>
            <w:tcBorders>
              <w:top w:val="nil"/>
              <w:left w:val="nil"/>
              <w:bottom w:val="single" w:sz="4" w:space="0" w:color="000000"/>
              <w:right w:val="single" w:sz="8" w:space="0" w:color="000000"/>
            </w:tcBorders>
            <w:shd w:val="clear" w:color="auto" w:fill="auto"/>
            <w:noWrap/>
            <w:vAlign w:val="bottom"/>
            <w:hideMark/>
          </w:tcPr>
          <w:p w14:paraId="424F23BE"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1 290 Kč </w:t>
            </w:r>
          </w:p>
        </w:tc>
      </w:tr>
      <w:tr w:rsidR="008D0454" w:rsidRPr="00775B3F" w14:paraId="54B3773D"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65BC930"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Digitální posuvné měřidlo</w:t>
            </w:r>
          </w:p>
        </w:tc>
        <w:tc>
          <w:tcPr>
            <w:tcW w:w="1700" w:type="dxa"/>
            <w:tcBorders>
              <w:top w:val="nil"/>
              <w:left w:val="nil"/>
              <w:bottom w:val="single" w:sz="4" w:space="0" w:color="000000"/>
              <w:right w:val="single" w:sz="8" w:space="0" w:color="000000"/>
            </w:tcBorders>
            <w:shd w:val="clear" w:color="auto" w:fill="auto"/>
            <w:noWrap/>
            <w:vAlign w:val="bottom"/>
            <w:hideMark/>
          </w:tcPr>
          <w:p w14:paraId="7A421884"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1 490 Kč </w:t>
            </w:r>
          </w:p>
        </w:tc>
      </w:tr>
      <w:tr w:rsidR="008D0454" w:rsidRPr="00775B3F" w14:paraId="324CB441"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03F23F99"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Dílenský svěrák</w:t>
            </w:r>
          </w:p>
        </w:tc>
        <w:tc>
          <w:tcPr>
            <w:tcW w:w="1700" w:type="dxa"/>
            <w:tcBorders>
              <w:top w:val="nil"/>
              <w:left w:val="nil"/>
              <w:bottom w:val="single" w:sz="4" w:space="0" w:color="000000"/>
              <w:right w:val="single" w:sz="8" w:space="0" w:color="000000"/>
            </w:tcBorders>
            <w:shd w:val="clear" w:color="auto" w:fill="auto"/>
            <w:noWrap/>
            <w:vAlign w:val="bottom"/>
            <w:hideMark/>
          </w:tcPr>
          <w:p w14:paraId="7F7E7B4A"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1 590 Kč </w:t>
            </w:r>
          </w:p>
        </w:tc>
      </w:tr>
      <w:tr w:rsidR="008D0454" w:rsidRPr="00775B3F" w14:paraId="75E423A9"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3ABEA85"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Svařovací přístroj</w:t>
            </w:r>
          </w:p>
        </w:tc>
        <w:tc>
          <w:tcPr>
            <w:tcW w:w="1700" w:type="dxa"/>
            <w:tcBorders>
              <w:top w:val="nil"/>
              <w:left w:val="nil"/>
              <w:bottom w:val="single" w:sz="4" w:space="0" w:color="000000"/>
              <w:right w:val="single" w:sz="8" w:space="0" w:color="000000"/>
            </w:tcBorders>
            <w:shd w:val="clear" w:color="auto" w:fill="auto"/>
            <w:noWrap/>
            <w:vAlign w:val="bottom"/>
            <w:hideMark/>
          </w:tcPr>
          <w:p w14:paraId="3550C00B"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23 900 Kč </w:t>
            </w:r>
          </w:p>
        </w:tc>
      </w:tr>
      <w:tr w:rsidR="008D0454" w:rsidRPr="00775B3F" w14:paraId="42D39E48"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C38F70A"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Samozatmívací svářečská kukla</w:t>
            </w:r>
          </w:p>
        </w:tc>
        <w:tc>
          <w:tcPr>
            <w:tcW w:w="1700" w:type="dxa"/>
            <w:tcBorders>
              <w:top w:val="nil"/>
              <w:left w:val="nil"/>
              <w:bottom w:val="single" w:sz="4" w:space="0" w:color="000000"/>
              <w:right w:val="single" w:sz="8" w:space="0" w:color="000000"/>
            </w:tcBorders>
            <w:shd w:val="clear" w:color="auto" w:fill="auto"/>
            <w:noWrap/>
            <w:vAlign w:val="bottom"/>
            <w:hideMark/>
          </w:tcPr>
          <w:p w14:paraId="406A2328"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1 990 Kč </w:t>
            </w:r>
          </w:p>
        </w:tc>
      </w:tr>
      <w:tr w:rsidR="008D0454" w:rsidRPr="00775B3F" w14:paraId="1BF098CF"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B6C0773"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Vrtačka</w:t>
            </w:r>
          </w:p>
        </w:tc>
        <w:tc>
          <w:tcPr>
            <w:tcW w:w="1700" w:type="dxa"/>
            <w:tcBorders>
              <w:top w:val="nil"/>
              <w:left w:val="nil"/>
              <w:bottom w:val="single" w:sz="4" w:space="0" w:color="000000"/>
              <w:right w:val="single" w:sz="8" w:space="0" w:color="000000"/>
            </w:tcBorders>
            <w:shd w:val="clear" w:color="auto" w:fill="auto"/>
            <w:noWrap/>
            <w:vAlign w:val="bottom"/>
            <w:hideMark/>
          </w:tcPr>
          <w:p w14:paraId="0A6691B6"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2 500 Kč </w:t>
            </w:r>
          </w:p>
        </w:tc>
      </w:tr>
      <w:tr w:rsidR="008D0454" w:rsidRPr="00775B3F" w14:paraId="74759755"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7822FEAF"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Sada vrtáků</w:t>
            </w:r>
          </w:p>
        </w:tc>
        <w:tc>
          <w:tcPr>
            <w:tcW w:w="1700" w:type="dxa"/>
            <w:tcBorders>
              <w:top w:val="nil"/>
              <w:left w:val="nil"/>
              <w:bottom w:val="single" w:sz="4" w:space="0" w:color="000000"/>
              <w:right w:val="single" w:sz="8" w:space="0" w:color="000000"/>
            </w:tcBorders>
            <w:shd w:val="clear" w:color="auto" w:fill="auto"/>
            <w:noWrap/>
            <w:vAlign w:val="bottom"/>
            <w:hideMark/>
          </w:tcPr>
          <w:p w14:paraId="71917655"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990 Kč </w:t>
            </w:r>
          </w:p>
        </w:tc>
      </w:tr>
      <w:tr w:rsidR="008D0454" w:rsidRPr="00775B3F" w14:paraId="15524AA3"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E3B8CD7"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Elektrický kabel</w:t>
            </w:r>
          </w:p>
        </w:tc>
        <w:tc>
          <w:tcPr>
            <w:tcW w:w="1700" w:type="dxa"/>
            <w:tcBorders>
              <w:top w:val="nil"/>
              <w:left w:val="nil"/>
              <w:bottom w:val="single" w:sz="4" w:space="0" w:color="000000"/>
              <w:right w:val="single" w:sz="8" w:space="0" w:color="000000"/>
            </w:tcBorders>
            <w:shd w:val="clear" w:color="auto" w:fill="auto"/>
            <w:noWrap/>
            <w:vAlign w:val="bottom"/>
            <w:hideMark/>
          </w:tcPr>
          <w:p w14:paraId="2D9702C7"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990 Kč </w:t>
            </w:r>
          </w:p>
        </w:tc>
      </w:tr>
      <w:tr w:rsidR="008D0454" w:rsidRPr="00775B3F" w14:paraId="2C32CFDA"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1106077D"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Lampa přenosná</w:t>
            </w:r>
          </w:p>
        </w:tc>
        <w:tc>
          <w:tcPr>
            <w:tcW w:w="1700" w:type="dxa"/>
            <w:tcBorders>
              <w:top w:val="nil"/>
              <w:left w:val="nil"/>
              <w:bottom w:val="single" w:sz="4" w:space="0" w:color="000000"/>
              <w:right w:val="single" w:sz="8" w:space="0" w:color="000000"/>
            </w:tcBorders>
            <w:shd w:val="clear" w:color="auto" w:fill="auto"/>
            <w:noWrap/>
            <w:vAlign w:val="bottom"/>
            <w:hideMark/>
          </w:tcPr>
          <w:p w14:paraId="2F5A09B2"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690 Kč </w:t>
            </w:r>
          </w:p>
        </w:tc>
      </w:tr>
      <w:tr w:rsidR="008D0454" w:rsidRPr="00775B3F" w14:paraId="68C528E1"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45C9E09"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Kotoučová bruska</w:t>
            </w:r>
          </w:p>
        </w:tc>
        <w:tc>
          <w:tcPr>
            <w:tcW w:w="1700" w:type="dxa"/>
            <w:tcBorders>
              <w:top w:val="nil"/>
              <w:left w:val="nil"/>
              <w:bottom w:val="single" w:sz="4" w:space="0" w:color="000000"/>
              <w:right w:val="single" w:sz="8" w:space="0" w:color="000000"/>
            </w:tcBorders>
            <w:shd w:val="clear" w:color="auto" w:fill="auto"/>
            <w:noWrap/>
            <w:vAlign w:val="bottom"/>
            <w:hideMark/>
          </w:tcPr>
          <w:p w14:paraId="60278FD1"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890 Kč </w:t>
            </w:r>
          </w:p>
        </w:tc>
      </w:tr>
      <w:tr w:rsidR="008D0454" w:rsidRPr="00775B3F" w14:paraId="2ADA40CE"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6EBE256A"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Ostatní speciální nářadí sada</w:t>
            </w:r>
          </w:p>
        </w:tc>
        <w:tc>
          <w:tcPr>
            <w:tcW w:w="1700" w:type="dxa"/>
            <w:tcBorders>
              <w:top w:val="nil"/>
              <w:left w:val="nil"/>
              <w:bottom w:val="single" w:sz="8" w:space="0" w:color="000000"/>
              <w:right w:val="single" w:sz="8" w:space="0" w:color="000000"/>
            </w:tcBorders>
            <w:shd w:val="clear" w:color="auto" w:fill="auto"/>
            <w:noWrap/>
            <w:vAlign w:val="bottom"/>
            <w:hideMark/>
          </w:tcPr>
          <w:p w14:paraId="0FAE4002"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3 990 Kč </w:t>
            </w:r>
          </w:p>
        </w:tc>
      </w:tr>
      <w:tr w:rsidR="008D0454" w:rsidRPr="00775B3F" w14:paraId="23D79E3D"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11F4DB88"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BDD7EE" w:fill="BDD7EE"/>
            <w:noWrap/>
            <w:vAlign w:val="bottom"/>
            <w:hideMark/>
          </w:tcPr>
          <w:p w14:paraId="7996A8D3"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61 400 Kč </w:t>
            </w:r>
          </w:p>
        </w:tc>
      </w:tr>
    </w:tbl>
    <w:p w14:paraId="21DE601B"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775B3F" w14:paraId="7E24E521" w14:textId="77777777" w:rsidTr="00A41ECF">
        <w:trPr>
          <w:trHeight w:val="312"/>
        </w:trPr>
        <w:tc>
          <w:tcPr>
            <w:tcW w:w="6720" w:type="dxa"/>
            <w:tcBorders>
              <w:top w:val="single" w:sz="8" w:space="0" w:color="000000"/>
              <w:left w:val="single" w:sz="8" w:space="0" w:color="000000"/>
              <w:bottom w:val="nil"/>
              <w:right w:val="single" w:sz="4" w:space="0" w:color="000000"/>
            </w:tcBorders>
            <w:shd w:val="clear" w:color="BDD7EE" w:fill="BDD7EE"/>
            <w:noWrap/>
            <w:vAlign w:val="bottom"/>
            <w:hideMark/>
          </w:tcPr>
          <w:p w14:paraId="6B19AC65" w14:textId="77777777" w:rsidR="008D0454" w:rsidRPr="00775B3F" w:rsidRDefault="008D0454" w:rsidP="00A41ECF">
            <w:pPr>
              <w:suppressAutoHyphens w:val="0"/>
              <w:autoSpaceDN/>
              <w:spacing w:after="0" w:line="240" w:lineRule="auto"/>
              <w:textAlignment w:val="auto"/>
              <w:rPr>
                <w:rFonts w:eastAsia="Times New Roman"/>
                <w:b/>
                <w:bCs/>
                <w:color w:val="000000"/>
                <w:szCs w:val="24"/>
                <w:lang w:eastAsia="cs-CZ"/>
              </w:rPr>
            </w:pPr>
            <w:r w:rsidRPr="00775B3F">
              <w:rPr>
                <w:rFonts w:eastAsia="Times New Roman"/>
                <w:b/>
                <w:bCs/>
                <w:color w:val="000000"/>
                <w:szCs w:val="24"/>
                <w:lang w:eastAsia="cs-CZ"/>
              </w:rPr>
              <w:lastRenderedPageBreak/>
              <w:t>Vybavení pneuservisu</w:t>
            </w:r>
          </w:p>
        </w:tc>
        <w:tc>
          <w:tcPr>
            <w:tcW w:w="1700" w:type="dxa"/>
            <w:tcBorders>
              <w:top w:val="single" w:sz="8" w:space="0" w:color="000000"/>
              <w:left w:val="nil"/>
              <w:bottom w:val="nil"/>
              <w:right w:val="single" w:sz="8" w:space="0" w:color="000000"/>
            </w:tcBorders>
            <w:shd w:val="clear" w:color="BDD7EE" w:fill="BDD7EE"/>
            <w:noWrap/>
            <w:vAlign w:val="bottom"/>
            <w:hideMark/>
          </w:tcPr>
          <w:p w14:paraId="52F78E8F"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r>
      <w:tr w:rsidR="008D0454" w:rsidRPr="00775B3F" w14:paraId="22E0146B" w14:textId="77777777" w:rsidTr="00A41ECF">
        <w:trPr>
          <w:trHeight w:val="312"/>
        </w:trPr>
        <w:tc>
          <w:tcPr>
            <w:tcW w:w="67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8771361"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 pro montáž a demontáž pneumatik</w:t>
            </w:r>
          </w:p>
        </w:tc>
        <w:tc>
          <w:tcPr>
            <w:tcW w:w="1700" w:type="dxa"/>
            <w:tcBorders>
              <w:top w:val="single" w:sz="8" w:space="0" w:color="000000"/>
              <w:left w:val="nil"/>
              <w:bottom w:val="single" w:sz="4" w:space="0" w:color="000000"/>
              <w:right w:val="single" w:sz="8" w:space="0" w:color="000000"/>
            </w:tcBorders>
            <w:shd w:val="clear" w:color="auto" w:fill="auto"/>
            <w:noWrap/>
            <w:vAlign w:val="bottom"/>
            <w:hideMark/>
          </w:tcPr>
          <w:p w14:paraId="3B2F5BC3"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47 900 Kč </w:t>
            </w:r>
          </w:p>
        </w:tc>
      </w:tr>
      <w:tr w:rsidR="008D0454" w:rsidRPr="00775B3F" w14:paraId="4184601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097C18C7"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Vyvažovačka kol osobních automobilů</w:t>
            </w:r>
          </w:p>
        </w:tc>
        <w:tc>
          <w:tcPr>
            <w:tcW w:w="1700" w:type="dxa"/>
            <w:tcBorders>
              <w:top w:val="nil"/>
              <w:left w:val="nil"/>
              <w:bottom w:val="single" w:sz="4" w:space="0" w:color="000000"/>
              <w:right w:val="single" w:sz="8" w:space="0" w:color="000000"/>
            </w:tcBorders>
            <w:shd w:val="clear" w:color="auto" w:fill="auto"/>
            <w:noWrap/>
            <w:vAlign w:val="bottom"/>
            <w:hideMark/>
          </w:tcPr>
          <w:p w14:paraId="78CF3DD7"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56 000 Kč </w:t>
            </w:r>
          </w:p>
        </w:tc>
      </w:tr>
      <w:tr w:rsidR="008D0454" w:rsidRPr="00775B3F" w14:paraId="2B6740CB"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0E67E785"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Příslušenství a servisní nářadí</w:t>
            </w:r>
          </w:p>
        </w:tc>
        <w:tc>
          <w:tcPr>
            <w:tcW w:w="1700" w:type="dxa"/>
            <w:tcBorders>
              <w:top w:val="nil"/>
              <w:left w:val="nil"/>
              <w:bottom w:val="single" w:sz="4" w:space="0" w:color="000000"/>
              <w:right w:val="single" w:sz="8" w:space="0" w:color="000000"/>
            </w:tcBorders>
            <w:shd w:val="clear" w:color="auto" w:fill="auto"/>
            <w:noWrap/>
            <w:vAlign w:val="bottom"/>
            <w:hideMark/>
          </w:tcPr>
          <w:p w14:paraId="43298885"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2 500 Kč </w:t>
            </w:r>
          </w:p>
        </w:tc>
      </w:tr>
      <w:tr w:rsidR="008D0454" w:rsidRPr="00775B3F" w14:paraId="39F5F965"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32D637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Pístový kompresor</w:t>
            </w:r>
          </w:p>
        </w:tc>
        <w:tc>
          <w:tcPr>
            <w:tcW w:w="1700" w:type="dxa"/>
            <w:tcBorders>
              <w:top w:val="nil"/>
              <w:left w:val="nil"/>
              <w:bottom w:val="single" w:sz="4" w:space="0" w:color="000000"/>
              <w:right w:val="single" w:sz="8" w:space="0" w:color="000000"/>
            </w:tcBorders>
            <w:shd w:val="clear" w:color="auto" w:fill="auto"/>
            <w:noWrap/>
            <w:vAlign w:val="bottom"/>
            <w:hideMark/>
          </w:tcPr>
          <w:p w14:paraId="6F4EB801"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28 000 Kč </w:t>
            </w:r>
          </w:p>
        </w:tc>
      </w:tr>
      <w:tr w:rsidR="008D0454" w:rsidRPr="00775B3F" w14:paraId="3D5AB239"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2C6D7B6C"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Pneumatický rázový utahovák</w:t>
            </w:r>
          </w:p>
        </w:tc>
        <w:tc>
          <w:tcPr>
            <w:tcW w:w="1700" w:type="dxa"/>
            <w:tcBorders>
              <w:top w:val="nil"/>
              <w:left w:val="nil"/>
              <w:bottom w:val="single" w:sz="4" w:space="0" w:color="000000"/>
              <w:right w:val="single" w:sz="8" w:space="0" w:color="000000"/>
            </w:tcBorders>
            <w:shd w:val="clear" w:color="auto" w:fill="auto"/>
            <w:noWrap/>
            <w:vAlign w:val="bottom"/>
            <w:hideMark/>
          </w:tcPr>
          <w:p w14:paraId="7F24AF01"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1 990 Kč </w:t>
            </w:r>
          </w:p>
        </w:tc>
      </w:tr>
      <w:tr w:rsidR="008D0454" w:rsidRPr="00775B3F" w14:paraId="537ED973"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B740E18"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Pneumatická pistole</w:t>
            </w:r>
          </w:p>
        </w:tc>
        <w:tc>
          <w:tcPr>
            <w:tcW w:w="1700" w:type="dxa"/>
            <w:tcBorders>
              <w:top w:val="nil"/>
              <w:left w:val="nil"/>
              <w:bottom w:val="single" w:sz="4" w:space="0" w:color="000000"/>
              <w:right w:val="single" w:sz="8" w:space="0" w:color="000000"/>
            </w:tcBorders>
            <w:shd w:val="clear" w:color="auto" w:fill="auto"/>
            <w:noWrap/>
            <w:vAlign w:val="bottom"/>
            <w:hideMark/>
          </w:tcPr>
          <w:p w14:paraId="0E4DA34F"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990 Kč </w:t>
            </w:r>
          </w:p>
        </w:tc>
      </w:tr>
      <w:tr w:rsidR="008D0454" w:rsidRPr="00775B3F" w14:paraId="7F3EAB2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469031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Hadice pro stlačený vzduch</w:t>
            </w:r>
          </w:p>
        </w:tc>
        <w:tc>
          <w:tcPr>
            <w:tcW w:w="1700" w:type="dxa"/>
            <w:tcBorders>
              <w:top w:val="nil"/>
              <w:left w:val="nil"/>
              <w:bottom w:val="single" w:sz="4" w:space="0" w:color="000000"/>
              <w:right w:val="single" w:sz="8" w:space="0" w:color="000000"/>
            </w:tcBorders>
            <w:shd w:val="clear" w:color="auto" w:fill="auto"/>
            <w:noWrap/>
            <w:vAlign w:val="bottom"/>
            <w:hideMark/>
          </w:tcPr>
          <w:p w14:paraId="0BA976C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2 500 Kč </w:t>
            </w:r>
          </w:p>
        </w:tc>
      </w:tr>
      <w:tr w:rsidR="008D0454" w:rsidRPr="00775B3F" w14:paraId="4ECF878E"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2239B2F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Regály pro skladování pneumatik</w:t>
            </w:r>
          </w:p>
        </w:tc>
        <w:tc>
          <w:tcPr>
            <w:tcW w:w="1700" w:type="dxa"/>
            <w:tcBorders>
              <w:top w:val="nil"/>
              <w:left w:val="nil"/>
              <w:bottom w:val="single" w:sz="8" w:space="0" w:color="000000"/>
              <w:right w:val="single" w:sz="8" w:space="0" w:color="000000"/>
            </w:tcBorders>
            <w:shd w:val="clear" w:color="auto" w:fill="auto"/>
            <w:noWrap/>
            <w:vAlign w:val="bottom"/>
            <w:hideMark/>
          </w:tcPr>
          <w:p w14:paraId="1A94856E"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4 900 Kč </w:t>
            </w:r>
          </w:p>
        </w:tc>
      </w:tr>
      <w:tr w:rsidR="008D0454" w:rsidRPr="00775B3F" w14:paraId="5234010D"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0A902E14"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BDD7EE" w:fill="BDD7EE"/>
            <w:noWrap/>
            <w:vAlign w:val="bottom"/>
            <w:hideMark/>
          </w:tcPr>
          <w:p w14:paraId="5844606C"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144 780 Kč </w:t>
            </w:r>
          </w:p>
        </w:tc>
      </w:tr>
    </w:tbl>
    <w:p w14:paraId="30192631"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775B3F" w14:paraId="5C697249" w14:textId="77777777" w:rsidTr="00A41ECF">
        <w:trPr>
          <w:trHeight w:val="312"/>
        </w:trPr>
        <w:tc>
          <w:tcPr>
            <w:tcW w:w="6720" w:type="dxa"/>
            <w:tcBorders>
              <w:top w:val="single" w:sz="8" w:space="0" w:color="000000"/>
              <w:left w:val="single" w:sz="8" w:space="0" w:color="000000"/>
              <w:bottom w:val="single" w:sz="8" w:space="0" w:color="000000"/>
              <w:right w:val="single" w:sz="4" w:space="0" w:color="000000"/>
            </w:tcBorders>
            <w:shd w:val="clear" w:color="F8CBAD" w:fill="F8CBAD"/>
            <w:vAlign w:val="center"/>
            <w:hideMark/>
          </w:tcPr>
          <w:p w14:paraId="4FDAF0CE" w14:textId="77777777" w:rsidR="008D0454" w:rsidRPr="00775B3F" w:rsidRDefault="008D0454" w:rsidP="00A41ECF">
            <w:pPr>
              <w:suppressAutoHyphens w:val="0"/>
              <w:autoSpaceDN/>
              <w:spacing w:after="0" w:line="240" w:lineRule="auto"/>
              <w:textAlignment w:val="auto"/>
              <w:rPr>
                <w:rFonts w:eastAsia="Times New Roman"/>
                <w:b/>
                <w:bCs/>
                <w:color w:val="000000"/>
                <w:szCs w:val="24"/>
                <w:lang w:eastAsia="cs-CZ"/>
              </w:rPr>
            </w:pPr>
            <w:r w:rsidRPr="00775B3F">
              <w:rPr>
                <w:rFonts w:eastAsia="Times New Roman"/>
                <w:b/>
                <w:bCs/>
                <w:color w:val="000000"/>
                <w:szCs w:val="24"/>
                <w:lang w:eastAsia="cs-CZ"/>
              </w:rPr>
              <w:t>Vybavení pro opravu a údržbu klimatizací</w:t>
            </w:r>
          </w:p>
        </w:tc>
        <w:tc>
          <w:tcPr>
            <w:tcW w:w="1700" w:type="dxa"/>
            <w:tcBorders>
              <w:top w:val="single" w:sz="8" w:space="0" w:color="000000"/>
              <w:left w:val="nil"/>
              <w:bottom w:val="single" w:sz="8" w:space="0" w:color="000000"/>
              <w:right w:val="single" w:sz="8" w:space="0" w:color="000000"/>
            </w:tcBorders>
            <w:shd w:val="clear" w:color="F8CBAD" w:fill="F8CBAD"/>
            <w:noWrap/>
            <w:vAlign w:val="bottom"/>
            <w:hideMark/>
          </w:tcPr>
          <w:p w14:paraId="1D54E1DC"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r>
      <w:tr w:rsidR="008D0454" w:rsidRPr="00775B3F" w14:paraId="0537505D"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545251A8"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Základní přístroj pro servis klimatizací</w:t>
            </w:r>
          </w:p>
        </w:tc>
        <w:tc>
          <w:tcPr>
            <w:tcW w:w="1700" w:type="dxa"/>
            <w:tcBorders>
              <w:top w:val="nil"/>
              <w:left w:val="nil"/>
              <w:bottom w:val="single" w:sz="4" w:space="0" w:color="000000"/>
              <w:right w:val="single" w:sz="8" w:space="0" w:color="000000"/>
            </w:tcBorders>
            <w:shd w:val="clear" w:color="auto" w:fill="auto"/>
            <w:noWrap/>
            <w:vAlign w:val="bottom"/>
            <w:hideMark/>
          </w:tcPr>
          <w:p w14:paraId="75136C86"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89 900 Kč </w:t>
            </w:r>
          </w:p>
        </w:tc>
      </w:tr>
      <w:tr w:rsidR="008D0454" w:rsidRPr="00775B3F" w14:paraId="52A22E98"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612A0A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Univerzální zásobník pro proplachování klimatizací</w:t>
            </w:r>
          </w:p>
        </w:tc>
        <w:tc>
          <w:tcPr>
            <w:tcW w:w="1700" w:type="dxa"/>
            <w:tcBorders>
              <w:top w:val="nil"/>
              <w:left w:val="nil"/>
              <w:bottom w:val="single" w:sz="4" w:space="0" w:color="000000"/>
              <w:right w:val="single" w:sz="8" w:space="0" w:color="000000"/>
            </w:tcBorders>
            <w:shd w:val="clear" w:color="auto" w:fill="auto"/>
            <w:noWrap/>
            <w:vAlign w:val="bottom"/>
            <w:hideMark/>
          </w:tcPr>
          <w:p w14:paraId="03AB0317"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8 900 Kč </w:t>
            </w:r>
          </w:p>
        </w:tc>
      </w:tr>
      <w:tr w:rsidR="008D0454" w:rsidRPr="00775B3F" w14:paraId="5FCA4D3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2E261A0"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 pro zjišťování místa úniku chladicího prostředku</w:t>
            </w:r>
          </w:p>
        </w:tc>
        <w:tc>
          <w:tcPr>
            <w:tcW w:w="1700" w:type="dxa"/>
            <w:tcBorders>
              <w:top w:val="nil"/>
              <w:left w:val="nil"/>
              <w:bottom w:val="single" w:sz="4" w:space="0" w:color="000000"/>
              <w:right w:val="single" w:sz="8" w:space="0" w:color="000000"/>
            </w:tcBorders>
            <w:shd w:val="clear" w:color="auto" w:fill="auto"/>
            <w:noWrap/>
            <w:vAlign w:val="bottom"/>
            <w:hideMark/>
          </w:tcPr>
          <w:p w14:paraId="31C7F9E3"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4 900 Kč </w:t>
            </w:r>
          </w:p>
        </w:tc>
      </w:tr>
      <w:tr w:rsidR="008D0454" w:rsidRPr="00775B3F" w14:paraId="0C5A6BB4"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6F01D37B"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Sada proplachovacích adaptérů</w:t>
            </w:r>
          </w:p>
        </w:tc>
        <w:tc>
          <w:tcPr>
            <w:tcW w:w="1700" w:type="dxa"/>
            <w:tcBorders>
              <w:top w:val="nil"/>
              <w:left w:val="nil"/>
              <w:bottom w:val="single" w:sz="4" w:space="0" w:color="000000"/>
              <w:right w:val="single" w:sz="8" w:space="0" w:color="000000"/>
            </w:tcBorders>
            <w:shd w:val="clear" w:color="auto" w:fill="auto"/>
            <w:noWrap/>
            <w:vAlign w:val="bottom"/>
            <w:hideMark/>
          </w:tcPr>
          <w:p w14:paraId="341B09F9"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6 990 Kč </w:t>
            </w:r>
          </w:p>
        </w:tc>
      </w:tr>
      <w:tr w:rsidR="008D0454" w:rsidRPr="00775B3F" w14:paraId="6839BE59"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03E28E7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Sada pro UV detekci úniku chladiva</w:t>
            </w:r>
          </w:p>
        </w:tc>
        <w:tc>
          <w:tcPr>
            <w:tcW w:w="1700" w:type="dxa"/>
            <w:tcBorders>
              <w:top w:val="nil"/>
              <w:left w:val="nil"/>
              <w:bottom w:val="single" w:sz="4" w:space="0" w:color="000000"/>
              <w:right w:val="single" w:sz="8" w:space="0" w:color="000000"/>
            </w:tcBorders>
            <w:shd w:val="clear" w:color="auto" w:fill="auto"/>
            <w:noWrap/>
            <w:vAlign w:val="bottom"/>
            <w:hideMark/>
          </w:tcPr>
          <w:p w14:paraId="258130CC"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2 890 Kč </w:t>
            </w:r>
          </w:p>
        </w:tc>
      </w:tr>
      <w:tr w:rsidR="008D0454" w:rsidRPr="00775B3F" w14:paraId="29AD9F41"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0A485E09"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Přístroj pro separaci utěsňovacího přípravku</w:t>
            </w:r>
          </w:p>
        </w:tc>
        <w:tc>
          <w:tcPr>
            <w:tcW w:w="1700" w:type="dxa"/>
            <w:tcBorders>
              <w:top w:val="nil"/>
              <w:left w:val="nil"/>
              <w:bottom w:val="single" w:sz="4" w:space="0" w:color="000000"/>
              <w:right w:val="single" w:sz="8" w:space="0" w:color="000000"/>
            </w:tcBorders>
            <w:shd w:val="clear" w:color="auto" w:fill="auto"/>
            <w:noWrap/>
            <w:vAlign w:val="bottom"/>
            <w:hideMark/>
          </w:tcPr>
          <w:p w14:paraId="154C42DC"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6 900 Kč </w:t>
            </w:r>
          </w:p>
        </w:tc>
      </w:tr>
      <w:tr w:rsidR="008D0454" w:rsidRPr="00775B3F" w14:paraId="5C6975F7"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04C35656"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Ultrazvukový rozprašovač AirCon Refresh-o-mat</w:t>
            </w:r>
          </w:p>
        </w:tc>
        <w:tc>
          <w:tcPr>
            <w:tcW w:w="1700" w:type="dxa"/>
            <w:tcBorders>
              <w:top w:val="nil"/>
              <w:left w:val="nil"/>
              <w:bottom w:val="single" w:sz="4" w:space="0" w:color="000000"/>
              <w:right w:val="single" w:sz="8" w:space="0" w:color="000000"/>
            </w:tcBorders>
            <w:shd w:val="clear" w:color="auto" w:fill="auto"/>
            <w:noWrap/>
            <w:vAlign w:val="bottom"/>
            <w:hideMark/>
          </w:tcPr>
          <w:p w14:paraId="54D3CCED"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2 900 Kč </w:t>
            </w:r>
          </w:p>
        </w:tc>
      </w:tr>
      <w:tr w:rsidR="008D0454" w:rsidRPr="00775B3F" w14:paraId="1D83828B"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54DF64B6"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Infračervený laserový bezdotykový teploměr</w:t>
            </w:r>
          </w:p>
        </w:tc>
        <w:tc>
          <w:tcPr>
            <w:tcW w:w="1700" w:type="dxa"/>
            <w:tcBorders>
              <w:top w:val="nil"/>
              <w:left w:val="nil"/>
              <w:bottom w:val="single" w:sz="8" w:space="0" w:color="000000"/>
              <w:right w:val="single" w:sz="8" w:space="0" w:color="000000"/>
            </w:tcBorders>
            <w:shd w:val="clear" w:color="auto" w:fill="auto"/>
            <w:noWrap/>
            <w:vAlign w:val="bottom"/>
            <w:hideMark/>
          </w:tcPr>
          <w:p w14:paraId="19278E1C"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990 Kč </w:t>
            </w:r>
          </w:p>
        </w:tc>
      </w:tr>
      <w:tr w:rsidR="008D0454" w:rsidRPr="00775B3F" w14:paraId="03972880"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5933D514"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F8CBAD" w:fill="F8CBAD"/>
            <w:noWrap/>
            <w:vAlign w:val="bottom"/>
            <w:hideMark/>
          </w:tcPr>
          <w:p w14:paraId="34823E27"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124 370 Kč </w:t>
            </w:r>
          </w:p>
        </w:tc>
      </w:tr>
    </w:tbl>
    <w:p w14:paraId="58F9712B"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775B3F" w14:paraId="3B83B106" w14:textId="77777777" w:rsidTr="00A41ECF">
        <w:trPr>
          <w:trHeight w:val="312"/>
        </w:trPr>
        <w:tc>
          <w:tcPr>
            <w:tcW w:w="6720" w:type="dxa"/>
            <w:tcBorders>
              <w:top w:val="single" w:sz="8" w:space="0" w:color="000000"/>
              <w:left w:val="single" w:sz="8" w:space="0" w:color="000000"/>
              <w:bottom w:val="nil"/>
              <w:right w:val="single" w:sz="4" w:space="0" w:color="000000"/>
            </w:tcBorders>
            <w:shd w:val="clear" w:color="FFE699" w:fill="FFE699"/>
            <w:noWrap/>
            <w:vAlign w:val="bottom"/>
            <w:hideMark/>
          </w:tcPr>
          <w:p w14:paraId="74776113" w14:textId="77777777" w:rsidR="008D0454" w:rsidRPr="00775B3F" w:rsidRDefault="008D0454" w:rsidP="00A41ECF">
            <w:pPr>
              <w:suppressAutoHyphens w:val="0"/>
              <w:autoSpaceDN/>
              <w:spacing w:after="0" w:line="240" w:lineRule="auto"/>
              <w:textAlignment w:val="auto"/>
              <w:rPr>
                <w:rFonts w:eastAsia="Times New Roman"/>
                <w:b/>
                <w:bCs/>
                <w:color w:val="000000"/>
                <w:szCs w:val="24"/>
                <w:lang w:eastAsia="cs-CZ"/>
              </w:rPr>
            </w:pPr>
            <w:r w:rsidRPr="00775B3F">
              <w:rPr>
                <w:rFonts w:eastAsia="Times New Roman"/>
                <w:b/>
                <w:bCs/>
                <w:color w:val="000000"/>
                <w:szCs w:val="24"/>
                <w:lang w:eastAsia="cs-CZ"/>
              </w:rPr>
              <w:t>Manipulační technika</w:t>
            </w:r>
          </w:p>
        </w:tc>
        <w:tc>
          <w:tcPr>
            <w:tcW w:w="1700" w:type="dxa"/>
            <w:tcBorders>
              <w:top w:val="single" w:sz="8" w:space="0" w:color="000000"/>
              <w:left w:val="nil"/>
              <w:bottom w:val="nil"/>
              <w:right w:val="single" w:sz="8" w:space="0" w:color="000000"/>
            </w:tcBorders>
            <w:shd w:val="clear" w:color="FFE699" w:fill="FFE699"/>
            <w:noWrap/>
            <w:vAlign w:val="bottom"/>
            <w:hideMark/>
          </w:tcPr>
          <w:p w14:paraId="22D409AB"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r>
      <w:tr w:rsidR="008D0454" w:rsidRPr="00775B3F" w14:paraId="743FE0B0" w14:textId="77777777" w:rsidTr="00A41ECF">
        <w:trPr>
          <w:trHeight w:val="312"/>
        </w:trPr>
        <w:tc>
          <w:tcPr>
            <w:tcW w:w="67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62B0D18"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xml:space="preserve">Dvousloupový hydraulický zvedák </w:t>
            </w:r>
          </w:p>
        </w:tc>
        <w:tc>
          <w:tcPr>
            <w:tcW w:w="1700" w:type="dxa"/>
            <w:tcBorders>
              <w:top w:val="single" w:sz="8" w:space="0" w:color="000000"/>
              <w:left w:val="nil"/>
              <w:bottom w:val="single" w:sz="4" w:space="0" w:color="000000"/>
              <w:right w:val="single" w:sz="8" w:space="0" w:color="000000"/>
            </w:tcBorders>
            <w:shd w:val="clear" w:color="auto" w:fill="auto"/>
            <w:noWrap/>
            <w:vAlign w:val="bottom"/>
            <w:hideMark/>
          </w:tcPr>
          <w:p w14:paraId="7CA22A5B"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75 000 Kč </w:t>
            </w:r>
          </w:p>
        </w:tc>
      </w:tr>
      <w:tr w:rsidR="008D0454" w:rsidRPr="00775B3F" w14:paraId="3422A531"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19BB50D"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xml:space="preserve">Dvousloupový hydraulický zvedák </w:t>
            </w:r>
          </w:p>
        </w:tc>
        <w:tc>
          <w:tcPr>
            <w:tcW w:w="1700" w:type="dxa"/>
            <w:tcBorders>
              <w:top w:val="nil"/>
              <w:left w:val="nil"/>
              <w:bottom w:val="single" w:sz="4" w:space="0" w:color="000000"/>
              <w:right w:val="single" w:sz="8" w:space="0" w:color="000000"/>
            </w:tcBorders>
            <w:shd w:val="clear" w:color="auto" w:fill="auto"/>
            <w:noWrap/>
            <w:vAlign w:val="bottom"/>
            <w:hideMark/>
          </w:tcPr>
          <w:p w14:paraId="5D7D89F7"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75 000 Kč </w:t>
            </w:r>
          </w:p>
        </w:tc>
      </w:tr>
      <w:tr w:rsidR="008D0454" w:rsidRPr="00775B3F" w14:paraId="33A16F8D"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0282830"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Pojízdný dílenský jeřáb</w:t>
            </w:r>
          </w:p>
        </w:tc>
        <w:tc>
          <w:tcPr>
            <w:tcW w:w="1700" w:type="dxa"/>
            <w:tcBorders>
              <w:top w:val="nil"/>
              <w:left w:val="nil"/>
              <w:bottom w:val="single" w:sz="4" w:space="0" w:color="000000"/>
              <w:right w:val="single" w:sz="8" w:space="0" w:color="000000"/>
            </w:tcBorders>
            <w:shd w:val="clear" w:color="auto" w:fill="auto"/>
            <w:noWrap/>
            <w:vAlign w:val="bottom"/>
            <w:hideMark/>
          </w:tcPr>
          <w:p w14:paraId="0F9A75AF"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3 990 Kč </w:t>
            </w:r>
          </w:p>
        </w:tc>
      </w:tr>
      <w:tr w:rsidR="008D0454" w:rsidRPr="00775B3F" w14:paraId="08FBCDEA"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34137CF"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Pojízdný dílenský zvedák</w:t>
            </w:r>
          </w:p>
        </w:tc>
        <w:tc>
          <w:tcPr>
            <w:tcW w:w="1700" w:type="dxa"/>
            <w:tcBorders>
              <w:top w:val="nil"/>
              <w:left w:val="nil"/>
              <w:bottom w:val="single" w:sz="4" w:space="0" w:color="000000"/>
              <w:right w:val="single" w:sz="8" w:space="0" w:color="000000"/>
            </w:tcBorders>
            <w:shd w:val="clear" w:color="auto" w:fill="auto"/>
            <w:noWrap/>
            <w:vAlign w:val="bottom"/>
            <w:hideMark/>
          </w:tcPr>
          <w:p w14:paraId="0806D3E6"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3 500 Kč </w:t>
            </w:r>
          </w:p>
        </w:tc>
      </w:tr>
      <w:tr w:rsidR="008D0454" w:rsidRPr="00775B3F" w14:paraId="06615A9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3F1735B1"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xml:space="preserve">Ruční manipulační vozík </w:t>
            </w:r>
          </w:p>
        </w:tc>
        <w:tc>
          <w:tcPr>
            <w:tcW w:w="1700" w:type="dxa"/>
            <w:tcBorders>
              <w:top w:val="nil"/>
              <w:left w:val="nil"/>
              <w:bottom w:val="single" w:sz="4" w:space="0" w:color="000000"/>
              <w:right w:val="single" w:sz="8" w:space="0" w:color="000000"/>
            </w:tcBorders>
            <w:shd w:val="clear" w:color="auto" w:fill="auto"/>
            <w:noWrap/>
            <w:vAlign w:val="bottom"/>
            <w:hideMark/>
          </w:tcPr>
          <w:p w14:paraId="78739D2A"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2 900 Kč </w:t>
            </w:r>
          </w:p>
        </w:tc>
      </w:tr>
      <w:tr w:rsidR="008D0454" w:rsidRPr="00775B3F" w14:paraId="220A2C6D"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5FDDBA02"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Příslušenství a servisní nářadí</w:t>
            </w:r>
          </w:p>
        </w:tc>
        <w:tc>
          <w:tcPr>
            <w:tcW w:w="1700" w:type="dxa"/>
            <w:tcBorders>
              <w:top w:val="nil"/>
              <w:left w:val="nil"/>
              <w:bottom w:val="single" w:sz="8" w:space="0" w:color="000000"/>
              <w:right w:val="single" w:sz="8" w:space="0" w:color="000000"/>
            </w:tcBorders>
            <w:shd w:val="clear" w:color="auto" w:fill="auto"/>
            <w:noWrap/>
            <w:vAlign w:val="bottom"/>
            <w:hideMark/>
          </w:tcPr>
          <w:p w14:paraId="5835C66D"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1 990 Kč </w:t>
            </w:r>
          </w:p>
        </w:tc>
      </w:tr>
      <w:tr w:rsidR="008D0454" w:rsidRPr="00775B3F" w14:paraId="7E4DF76A"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7B57097E" w14:textId="77777777" w:rsidR="008D0454" w:rsidRPr="00775B3F" w:rsidRDefault="008D0454" w:rsidP="00A41ECF">
            <w:pPr>
              <w:suppressAutoHyphens w:val="0"/>
              <w:autoSpaceDN/>
              <w:spacing w:after="0" w:line="240" w:lineRule="auto"/>
              <w:textAlignment w:val="auto"/>
              <w:rPr>
                <w:rFonts w:eastAsia="Times New Roman"/>
                <w:color w:val="000000"/>
                <w:szCs w:val="24"/>
                <w:lang w:eastAsia="cs-CZ"/>
              </w:rPr>
            </w:pPr>
            <w:r w:rsidRPr="00775B3F">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FFE699" w:fill="FFE699"/>
            <w:noWrap/>
            <w:vAlign w:val="bottom"/>
            <w:hideMark/>
          </w:tcPr>
          <w:p w14:paraId="551413F1" w14:textId="77777777" w:rsidR="008D0454" w:rsidRPr="00775B3F" w:rsidRDefault="008D0454" w:rsidP="00A41ECF">
            <w:pPr>
              <w:suppressAutoHyphens w:val="0"/>
              <w:autoSpaceDN/>
              <w:spacing w:after="0" w:line="240" w:lineRule="auto"/>
              <w:jc w:val="right"/>
              <w:textAlignment w:val="auto"/>
              <w:rPr>
                <w:rFonts w:eastAsia="Times New Roman"/>
                <w:color w:val="000000"/>
                <w:szCs w:val="24"/>
                <w:lang w:eastAsia="cs-CZ"/>
              </w:rPr>
            </w:pPr>
            <w:r w:rsidRPr="00775B3F">
              <w:rPr>
                <w:rFonts w:eastAsia="Times New Roman"/>
                <w:color w:val="000000"/>
                <w:szCs w:val="24"/>
                <w:lang w:eastAsia="cs-CZ"/>
              </w:rPr>
              <w:t xml:space="preserve"> 162 380 Kč </w:t>
            </w:r>
          </w:p>
        </w:tc>
      </w:tr>
    </w:tbl>
    <w:p w14:paraId="101988CF"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B65E15" w14:paraId="16BA1796" w14:textId="77777777" w:rsidTr="00A41ECF">
        <w:trPr>
          <w:trHeight w:val="312"/>
        </w:trPr>
        <w:tc>
          <w:tcPr>
            <w:tcW w:w="6720" w:type="dxa"/>
            <w:tcBorders>
              <w:top w:val="single" w:sz="8" w:space="0" w:color="000000"/>
              <w:left w:val="single" w:sz="8" w:space="0" w:color="000000"/>
              <w:bottom w:val="nil"/>
              <w:right w:val="single" w:sz="4" w:space="0" w:color="000000"/>
            </w:tcBorders>
            <w:shd w:val="clear" w:color="C6E0B4" w:fill="C6E0B4"/>
            <w:noWrap/>
            <w:vAlign w:val="bottom"/>
            <w:hideMark/>
          </w:tcPr>
          <w:p w14:paraId="3EA224DF" w14:textId="77777777" w:rsidR="008D0454" w:rsidRPr="00B65E15" w:rsidRDefault="008D0454" w:rsidP="00A41ECF">
            <w:pPr>
              <w:suppressAutoHyphens w:val="0"/>
              <w:autoSpaceDN/>
              <w:spacing w:after="0" w:line="240" w:lineRule="auto"/>
              <w:textAlignment w:val="auto"/>
              <w:rPr>
                <w:rFonts w:eastAsia="Times New Roman"/>
                <w:b/>
                <w:bCs/>
                <w:color w:val="000000"/>
                <w:szCs w:val="24"/>
                <w:lang w:eastAsia="cs-CZ"/>
              </w:rPr>
            </w:pPr>
            <w:r w:rsidRPr="00B65E15">
              <w:rPr>
                <w:rFonts w:eastAsia="Times New Roman"/>
                <w:b/>
                <w:bCs/>
                <w:color w:val="000000"/>
                <w:szCs w:val="24"/>
                <w:lang w:eastAsia="cs-CZ"/>
              </w:rPr>
              <w:t xml:space="preserve">Pomůcky pro výměnu oleje </w:t>
            </w:r>
          </w:p>
        </w:tc>
        <w:tc>
          <w:tcPr>
            <w:tcW w:w="1700" w:type="dxa"/>
            <w:tcBorders>
              <w:top w:val="single" w:sz="8" w:space="0" w:color="000000"/>
              <w:left w:val="nil"/>
              <w:bottom w:val="nil"/>
              <w:right w:val="single" w:sz="8" w:space="0" w:color="000000"/>
            </w:tcBorders>
            <w:shd w:val="clear" w:color="C6E0B4" w:fill="C6E0B4"/>
            <w:noWrap/>
            <w:vAlign w:val="bottom"/>
            <w:hideMark/>
          </w:tcPr>
          <w:p w14:paraId="6D6D5746"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 </w:t>
            </w:r>
          </w:p>
        </w:tc>
      </w:tr>
      <w:tr w:rsidR="008D0454" w:rsidRPr="00B65E15" w14:paraId="50AE4DD1" w14:textId="77777777" w:rsidTr="00A41ECF">
        <w:trPr>
          <w:trHeight w:val="312"/>
        </w:trPr>
        <w:tc>
          <w:tcPr>
            <w:tcW w:w="67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C279268"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Pojízdná pneumatická nádoba na olej s odsávačkou</w:t>
            </w:r>
          </w:p>
        </w:tc>
        <w:tc>
          <w:tcPr>
            <w:tcW w:w="1700" w:type="dxa"/>
            <w:tcBorders>
              <w:top w:val="single" w:sz="8" w:space="0" w:color="000000"/>
              <w:left w:val="nil"/>
              <w:bottom w:val="single" w:sz="4" w:space="0" w:color="000000"/>
              <w:right w:val="single" w:sz="8" w:space="0" w:color="000000"/>
            </w:tcBorders>
            <w:shd w:val="clear" w:color="auto" w:fill="auto"/>
            <w:noWrap/>
            <w:vAlign w:val="bottom"/>
            <w:hideMark/>
          </w:tcPr>
          <w:p w14:paraId="15289379"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6 900 Kč </w:t>
            </w:r>
          </w:p>
        </w:tc>
      </w:tr>
      <w:tr w:rsidR="008D0454" w:rsidRPr="00B65E15" w14:paraId="0970D0D0"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9EC21FE"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Záchytná vana k ukládání sudů s oleji</w:t>
            </w:r>
          </w:p>
        </w:tc>
        <w:tc>
          <w:tcPr>
            <w:tcW w:w="1700" w:type="dxa"/>
            <w:tcBorders>
              <w:top w:val="nil"/>
              <w:left w:val="nil"/>
              <w:bottom w:val="single" w:sz="4" w:space="0" w:color="000000"/>
              <w:right w:val="single" w:sz="8" w:space="0" w:color="000000"/>
            </w:tcBorders>
            <w:shd w:val="clear" w:color="auto" w:fill="auto"/>
            <w:noWrap/>
            <w:vAlign w:val="bottom"/>
            <w:hideMark/>
          </w:tcPr>
          <w:p w14:paraId="02E0E9AA"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9 800 Kč </w:t>
            </w:r>
          </w:p>
        </w:tc>
      </w:tr>
      <w:tr w:rsidR="008D0454" w:rsidRPr="00B65E15" w14:paraId="05DC5F35"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8077BEE"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Ruční plnička a odsávačka oleje</w:t>
            </w:r>
          </w:p>
        </w:tc>
        <w:tc>
          <w:tcPr>
            <w:tcW w:w="1700" w:type="dxa"/>
            <w:tcBorders>
              <w:top w:val="nil"/>
              <w:left w:val="nil"/>
              <w:bottom w:val="single" w:sz="4" w:space="0" w:color="000000"/>
              <w:right w:val="single" w:sz="8" w:space="0" w:color="000000"/>
            </w:tcBorders>
            <w:shd w:val="clear" w:color="auto" w:fill="auto"/>
            <w:noWrap/>
            <w:vAlign w:val="bottom"/>
            <w:hideMark/>
          </w:tcPr>
          <w:p w14:paraId="622A250D"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990 Kč </w:t>
            </w:r>
          </w:p>
        </w:tc>
      </w:tr>
      <w:tr w:rsidR="008D0454" w:rsidRPr="00B65E15" w14:paraId="4A1B9A9B"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723D34EA"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Odměrná nádoba na olej</w:t>
            </w:r>
          </w:p>
        </w:tc>
        <w:tc>
          <w:tcPr>
            <w:tcW w:w="1700" w:type="dxa"/>
            <w:tcBorders>
              <w:top w:val="nil"/>
              <w:left w:val="nil"/>
              <w:bottom w:val="single" w:sz="4" w:space="0" w:color="000000"/>
              <w:right w:val="single" w:sz="8" w:space="0" w:color="000000"/>
            </w:tcBorders>
            <w:shd w:val="clear" w:color="auto" w:fill="auto"/>
            <w:noWrap/>
            <w:vAlign w:val="bottom"/>
            <w:hideMark/>
          </w:tcPr>
          <w:p w14:paraId="3123EBD8"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190 Kč </w:t>
            </w:r>
          </w:p>
        </w:tc>
      </w:tr>
      <w:tr w:rsidR="008D0454" w:rsidRPr="00B65E15" w14:paraId="5227B110"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2006FDAF"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Pákový mazací lis</w:t>
            </w:r>
          </w:p>
        </w:tc>
        <w:tc>
          <w:tcPr>
            <w:tcW w:w="1700" w:type="dxa"/>
            <w:tcBorders>
              <w:top w:val="nil"/>
              <w:left w:val="nil"/>
              <w:bottom w:val="single" w:sz="8" w:space="0" w:color="000000"/>
              <w:right w:val="single" w:sz="8" w:space="0" w:color="000000"/>
            </w:tcBorders>
            <w:shd w:val="clear" w:color="auto" w:fill="auto"/>
            <w:noWrap/>
            <w:vAlign w:val="bottom"/>
            <w:hideMark/>
          </w:tcPr>
          <w:p w14:paraId="473EE017"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750 Kč </w:t>
            </w:r>
          </w:p>
        </w:tc>
      </w:tr>
      <w:tr w:rsidR="008D0454" w:rsidRPr="00B65E15" w14:paraId="0B1105C3"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57C0A36E"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C6E0B4" w:fill="C6E0B4"/>
            <w:noWrap/>
            <w:vAlign w:val="bottom"/>
            <w:hideMark/>
          </w:tcPr>
          <w:p w14:paraId="144A8D07"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18 630 Kč </w:t>
            </w:r>
          </w:p>
        </w:tc>
      </w:tr>
    </w:tbl>
    <w:p w14:paraId="2716B081" w14:textId="77777777" w:rsidR="00A83CCD" w:rsidRPr="00A83CCD" w:rsidRDefault="00A83CCD" w:rsidP="00A83CCD">
      <w:pPr>
        <w:spacing w:line="259" w:lineRule="auto"/>
        <w:rPr>
          <w:sz w:val="20"/>
          <w:szCs w:val="20"/>
        </w:rPr>
      </w:pPr>
      <w:r w:rsidRPr="00A83CCD">
        <w:rPr>
          <w:sz w:val="20"/>
          <w:szCs w:val="20"/>
        </w:rPr>
        <w:t>Zdroj: zpracování vlastní</w:t>
      </w:r>
    </w:p>
    <w:p w14:paraId="2C7E1437" w14:textId="77777777" w:rsidR="008D0454" w:rsidRDefault="008D0454" w:rsidP="008D0454">
      <w:pPr>
        <w:rPr>
          <w:color w:val="000000" w:themeColor="text1"/>
        </w:rPr>
      </w:pPr>
    </w:p>
    <w:p w14:paraId="7BDA432A" w14:textId="77777777" w:rsidR="00A83CCD" w:rsidRDefault="00A83CCD" w:rsidP="008D0454">
      <w:pPr>
        <w:rPr>
          <w:color w:val="000000" w:themeColor="text1"/>
        </w:rPr>
      </w:pPr>
    </w:p>
    <w:tbl>
      <w:tblPr>
        <w:tblW w:w="8420" w:type="dxa"/>
        <w:tblCellMar>
          <w:left w:w="70" w:type="dxa"/>
          <w:right w:w="70" w:type="dxa"/>
        </w:tblCellMar>
        <w:tblLook w:val="04A0" w:firstRow="1" w:lastRow="0" w:firstColumn="1" w:lastColumn="0" w:noHBand="0" w:noVBand="1"/>
      </w:tblPr>
      <w:tblGrid>
        <w:gridCol w:w="6720"/>
        <w:gridCol w:w="1700"/>
      </w:tblGrid>
      <w:tr w:rsidR="008D0454" w:rsidRPr="00B65E15" w14:paraId="2232E3F0" w14:textId="77777777" w:rsidTr="00A41ECF">
        <w:trPr>
          <w:trHeight w:val="312"/>
        </w:trPr>
        <w:tc>
          <w:tcPr>
            <w:tcW w:w="6720" w:type="dxa"/>
            <w:tcBorders>
              <w:top w:val="single" w:sz="8" w:space="0" w:color="000000"/>
              <w:left w:val="single" w:sz="8" w:space="0" w:color="000000"/>
              <w:bottom w:val="nil"/>
              <w:right w:val="single" w:sz="4" w:space="0" w:color="000000"/>
            </w:tcBorders>
            <w:shd w:val="clear" w:color="D6DCE4" w:fill="D6DCE4"/>
            <w:noWrap/>
            <w:vAlign w:val="bottom"/>
            <w:hideMark/>
          </w:tcPr>
          <w:p w14:paraId="7F4FA381" w14:textId="77777777" w:rsidR="008D0454" w:rsidRPr="00B65E15" w:rsidRDefault="008D0454" w:rsidP="00A41ECF">
            <w:pPr>
              <w:suppressAutoHyphens w:val="0"/>
              <w:autoSpaceDN/>
              <w:spacing w:after="0" w:line="240" w:lineRule="auto"/>
              <w:textAlignment w:val="auto"/>
              <w:rPr>
                <w:rFonts w:eastAsia="Times New Roman"/>
                <w:b/>
                <w:bCs/>
                <w:color w:val="000000"/>
                <w:szCs w:val="24"/>
                <w:lang w:eastAsia="cs-CZ"/>
              </w:rPr>
            </w:pPr>
            <w:r w:rsidRPr="00B65E15">
              <w:rPr>
                <w:rFonts w:eastAsia="Times New Roman"/>
                <w:b/>
                <w:bCs/>
                <w:color w:val="000000"/>
                <w:szCs w:val="24"/>
                <w:lang w:eastAsia="cs-CZ"/>
              </w:rPr>
              <w:lastRenderedPageBreak/>
              <w:t>Vybavení pro mytí a čištění vozidel</w:t>
            </w:r>
          </w:p>
        </w:tc>
        <w:tc>
          <w:tcPr>
            <w:tcW w:w="1700" w:type="dxa"/>
            <w:tcBorders>
              <w:top w:val="single" w:sz="8" w:space="0" w:color="000000"/>
              <w:left w:val="nil"/>
              <w:bottom w:val="nil"/>
              <w:right w:val="single" w:sz="8" w:space="0" w:color="000000"/>
            </w:tcBorders>
            <w:shd w:val="clear" w:color="D6DCE4" w:fill="D6DCE4"/>
            <w:noWrap/>
            <w:vAlign w:val="bottom"/>
            <w:hideMark/>
          </w:tcPr>
          <w:p w14:paraId="2D4098CE"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 </w:t>
            </w:r>
          </w:p>
        </w:tc>
      </w:tr>
      <w:tr w:rsidR="008D0454" w:rsidRPr="00B65E15" w14:paraId="171CD483" w14:textId="77777777" w:rsidTr="00A41ECF">
        <w:trPr>
          <w:trHeight w:val="312"/>
        </w:trPr>
        <w:tc>
          <w:tcPr>
            <w:tcW w:w="67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55F4482"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Vysokotlaký mycí stroj</w:t>
            </w:r>
          </w:p>
        </w:tc>
        <w:tc>
          <w:tcPr>
            <w:tcW w:w="1700" w:type="dxa"/>
            <w:tcBorders>
              <w:top w:val="single" w:sz="8" w:space="0" w:color="000000"/>
              <w:left w:val="nil"/>
              <w:bottom w:val="single" w:sz="4" w:space="0" w:color="000000"/>
              <w:right w:val="single" w:sz="8" w:space="0" w:color="000000"/>
            </w:tcBorders>
            <w:shd w:val="clear" w:color="auto" w:fill="auto"/>
            <w:noWrap/>
            <w:vAlign w:val="bottom"/>
            <w:hideMark/>
          </w:tcPr>
          <w:p w14:paraId="02D3EC4C"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5 900 Kč </w:t>
            </w:r>
          </w:p>
        </w:tc>
      </w:tr>
      <w:tr w:rsidR="008D0454" w:rsidRPr="00B65E15" w14:paraId="13E4F72F"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8116236"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Parní přístroj</w:t>
            </w:r>
          </w:p>
        </w:tc>
        <w:tc>
          <w:tcPr>
            <w:tcW w:w="1700" w:type="dxa"/>
            <w:tcBorders>
              <w:top w:val="nil"/>
              <w:left w:val="nil"/>
              <w:bottom w:val="single" w:sz="4" w:space="0" w:color="000000"/>
              <w:right w:val="single" w:sz="8" w:space="0" w:color="000000"/>
            </w:tcBorders>
            <w:shd w:val="clear" w:color="auto" w:fill="auto"/>
            <w:noWrap/>
            <w:vAlign w:val="bottom"/>
            <w:hideMark/>
          </w:tcPr>
          <w:p w14:paraId="5DF17A12"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3 900 Kč </w:t>
            </w:r>
          </w:p>
        </w:tc>
      </w:tr>
      <w:tr w:rsidR="008D0454" w:rsidRPr="00B65E15" w14:paraId="21000E9D"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1EB761A"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Mokrosuchý vysavač</w:t>
            </w:r>
          </w:p>
        </w:tc>
        <w:tc>
          <w:tcPr>
            <w:tcW w:w="1700" w:type="dxa"/>
            <w:tcBorders>
              <w:top w:val="nil"/>
              <w:left w:val="nil"/>
              <w:bottom w:val="single" w:sz="4" w:space="0" w:color="000000"/>
              <w:right w:val="single" w:sz="8" w:space="0" w:color="000000"/>
            </w:tcBorders>
            <w:shd w:val="clear" w:color="auto" w:fill="auto"/>
            <w:noWrap/>
            <w:vAlign w:val="bottom"/>
            <w:hideMark/>
          </w:tcPr>
          <w:p w14:paraId="511EADD8"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4 900 Kč </w:t>
            </w:r>
          </w:p>
        </w:tc>
      </w:tr>
      <w:tr w:rsidR="008D0454" w:rsidRPr="00B65E15" w14:paraId="0A1502D9"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1A3D5A08"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Leštička karoserií</w:t>
            </w:r>
          </w:p>
        </w:tc>
        <w:tc>
          <w:tcPr>
            <w:tcW w:w="1700" w:type="dxa"/>
            <w:tcBorders>
              <w:top w:val="nil"/>
              <w:left w:val="nil"/>
              <w:bottom w:val="single" w:sz="4" w:space="0" w:color="000000"/>
              <w:right w:val="single" w:sz="8" w:space="0" w:color="000000"/>
            </w:tcBorders>
            <w:shd w:val="clear" w:color="auto" w:fill="auto"/>
            <w:noWrap/>
            <w:vAlign w:val="bottom"/>
            <w:hideMark/>
          </w:tcPr>
          <w:p w14:paraId="3EB392D6"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1 900 Kč </w:t>
            </w:r>
          </w:p>
        </w:tc>
      </w:tr>
      <w:tr w:rsidR="008D0454" w:rsidRPr="00B65E15" w14:paraId="1604E367"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631AEFE9"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Přípravky pro mytí a čištění</w:t>
            </w:r>
          </w:p>
        </w:tc>
        <w:tc>
          <w:tcPr>
            <w:tcW w:w="1700" w:type="dxa"/>
            <w:tcBorders>
              <w:top w:val="nil"/>
              <w:left w:val="nil"/>
              <w:bottom w:val="single" w:sz="4" w:space="0" w:color="000000"/>
              <w:right w:val="single" w:sz="8" w:space="0" w:color="000000"/>
            </w:tcBorders>
            <w:shd w:val="clear" w:color="auto" w:fill="auto"/>
            <w:noWrap/>
            <w:vAlign w:val="bottom"/>
            <w:hideMark/>
          </w:tcPr>
          <w:p w14:paraId="1B729683"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1 590 Kč </w:t>
            </w:r>
          </w:p>
        </w:tc>
      </w:tr>
      <w:tr w:rsidR="008D0454" w:rsidRPr="00B65E15" w14:paraId="1B29EF23"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494A8A7"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Hadry</w:t>
            </w:r>
          </w:p>
        </w:tc>
        <w:tc>
          <w:tcPr>
            <w:tcW w:w="1700" w:type="dxa"/>
            <w:tcBorders>
              <w:top w:val="nil"/>
              <w:left w:val="nil"/>
              <w:bottom w:val="single" w:sz="4" w:space="0" w:color="000000"/>
              <w:right w:val="single" w:sz="8" w:space="0" w:color="000000"/>
            </w:tcBorders>
            <w:shd w:val="clear" w:color="auto" w:fill="auto"/>
            <w:noWrap/>
            <w:vAlign w:val="bottom"/>
            <w:hideMark/>
          </w:tcPr>
          <w:p w14:paraId="6616FE62"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490 Kč </w:t>
            </w:r>
          </w:p>
        </w:tc>
      </w:tr>
      <w:tr w:rsidR="008D0454" w:rsidRPr="00B65E15" w14:paraId="414A1694"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32C7DD05"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Ostatní mycí prostředky</w:t>
            </w:r>
          </w:p>
        </w:tc>
        <w:tc>
          <w:tcPr>
            <w:tcW w:w="1700" w:type="dxa"/>
            <w:tcBorders>
              <w:top w:val="nil"/>
              <w:left w:val="nil"/>
              <w:bottom w:val="single" w:sz="8" w:space="0" w:color="000000"/>
              <w:right w:val="single" w:sz="8" w:space="0" w:color="000000"/>
            </w:tcBorders>
            <w:shd w:val="clear" w:color="auto" w:fill="auto"/>
            <w:noWrap/>
            <w:vAlign w:val="bottom"/>
            <w:hideMark/>
          </w:tcPr>
          <w:p w14:paraId="3876D159"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990 Kč </w:t>
            </w:r>
          </w:p>
        </w:tc>
      </w:tr>
      <w:tr w:rsidR="008D0454" w:rsidRPr="00B65E15" w14:paraId="7C729B9D" w14:textId="77777777" w:rsidTr="00A41ECF">
        <w:trPr>
          <w:trHeight w:val="312"/>
        </w:trPr>
        <w:tc>
          <w:tcPr>
            <w:tcW w:w="6720" w:type="dxa"/>
            <w:tcBorders>
              <w:top w:val="nil"/>
              <w:left w:val="single" w:sz="8" w:space="0" w:color="000000"/>
              <w:bottom w:val="single" w:sz="8" w:space="0" w:color="000000"/>
              <w:right w:val="single" w:sz="4" w:space="0" w:color="000000"/>
            </w:tcBorders>
            <w:shd w:val="clear" w:color="auto" w:fill="auto"/>
            <w:noWrap/>
            <w:vAlign w:val="bottom"/>
            <w:hideMark/>
          </w:tcPr>
          <w:p w14:paraId="5250FE09" w14:textId="77777777" w:rsidR="008D0454" w:rsidRPr="00B65E15" w:rsidRDefault="008D0454" w:rsidP="00A41ECF">
            <w:pPr>
              <w:suppressAutoHyphens w:val="0"/>
              <w:autoSpaceDN/>
              <w:spacing w:after="0" w:line="240" w:lineRule="auto"/>
              <w:textAlignment w:val="auto"/>
              <w:rPr>
                <w:rFonts w:eastAsia="Times New Roman"/>
                <w:color w:val="000000"/>
                <w:szCs w:val="24"/>
                <w:lang w:eastAsia="cs-CZ"/>
              </w:rPr>
            </w:pPr>
            <w:r w:rsidRPr="00B65E15">
              <w:rPr>
                <w:rFonts w:eastAsia="Times New Roman"/>
                <w:color w:val="000000"/>
                <w:szCs w:val="24"/>
                <w:lang w:eastAsia="cs-CZ"/>
              </w:rPr>
              <w:t> </w:t>
            </w:r>
          </w:p>
        </w:tc>
        <w:tc>
          <w:tcPr>
            <w:tcW w:w="1700" w:type="dxa"/>
            <w:tcBorders>
              <w:top w:val="nil"/>
              <w:left w:val="nil"/>
              <w:bottom w:val="single" w:sz="8" w:space="0" w:color="000000"/>
              <w:right w:val="single" w:sz="8" w:space="0" w:color="000000"/>
            </w:tcBorders>
            <w:shd w:val="clear" w:color="D6DCE4" w:fill="D6DCE4"/>
            <w:noWrap/>
            <w:vAlign w:val="bottom"/>
            <w:hideMark/>
          </w:tcPr>
          <w:p w14:paraId="082E8A0C" w14:textId="77777777" w:rsidR="008D0454" w:rsidRPr="00B65E15" w:rsidRDefault="008D0454" w:rsidP="00A41ECF">
            <w:pPr>
              <w:suppressAutoHyphens w:val="0"/>
              <w:autoSpaceDN/>
              <w:spacing w:after="0" w:line="240" w:lineRule="auto"/>
              <w:jc w:val="right"/>
              <w:textAlignment w:val="auto"/>
              <w:rPr>
                <w:rFonts w:eastAsia="Times New Roman"/>
                <w:color w:val="000000"/>
                <w:szCs w:val="24"/>
                <w:lang w:eastAsia="cs-CZ"/>
              </w:rPr>
            </w:pPr>
            <w:r w:rsidRPr="00B65E15">
              <w:rPr>
                <w:rFonts w:eastAsia="Times New Roman"/>
                <w:color w:val="000000"/>
                <w:szCs w:val="24"/>
                <w:lang w:eastAsia="cs-CZ"/>
              </w:rPr>
              <w:t xml:space="preserve"> 19 670 Kč </w:t>
            </w:r>
          </w:p>
        </w:tc>
      </w:tr>
    </w:tbl>
    <w:p w14:paraId="53C8CB26"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1738FE" w14:paraId="56E81EAC" w14:textId="77777777" w:rsidTr="00A41ECF">
        <w:trPr>
          <w:trHeight w:val="324"/>
        </w:trPr>
        <w:tc>
          <w:tcPr>
            <w:tcW w:w="6720" w:type="dxa"/>
            <w:tcBorders>
              <w:top w:val="single" w:sz="8" w:space="0" w:color="000000"/>
              <w:left w:val="single" w:sz="8" w:space="0" w:color="000000"/>
              <w:bottom w:val="nil"/>
              <w:right w:val="single" w:sz="4" w:space="0" w:color="000000"/>
            </w:tcBorders>
            <w:shd w:val="clear" w:color="D6DCE4" w:fill="B4C6E7"/>
            <w:noWrap/>
            <w:vAlign w:val="bottom"/>
            <w:hideMark/>
          </w:tcPr>
          <w:p w14:paraId="5926470C" w14:textId="77777777" w:rsidR="008D0454" w:rsidRPr="001738FE" w:rsidRDefault="008D0454" w:rsidP="00A41ECF">
            <w:pPr>
              <w:suppressAutoHyphens w:val="0"/>
              <w:autoSpaceDN/>
              <w:spacing w:after="0" w:line="240" w:lineRule="auto"/>
              <w:textAlignment w:val="auto"/>
              <w:rPr>
                <w:rFonts w:eastAsia="Times New Roman"/>
                <w:b/>
                <w:bCs/>
                <w:color w:val="000000"/>
                <w:szCs w:val="24"/>
                <w:lang w:eastAsia="cs-CZ"/>
              </w:rPr>
            </w:pPr>
            <w:r w:rsidRPr="001738FE">
              <w:rPr>
                <w:rFonts w:eastAsia="Times New Roman"/>
                <w:b/>
                <w:bCs/>
                <w:color w:val="000000"/>
                <w:szCs w:val="24"/>
                <w:lang w:eastAsia="cs-CZ"/>
              </w:rPr>
              <w:t>Propagace</w:t>
            </w:r>
          </w:p>
        </w:tc>
        <w:tc>
          <w:tcPr>
            <w:tcW w:w="1700" w:type="dxa"/>
            <w:tcBorders>
              <w:top w:val="single" w:sz="8" w:space="0" w:color="000000"/>
              <w:left w:val="nil"/>
              <w:bottom w:val="nil"/>
              <w:right w:val="single" w:sz="8" w:space="0" w:color="000000"/>
            </w:tcBorders>
            <w:shd w:val="clear" w:color="D6DCE4" w:fill="B4C6E7"/>
            <w:noWrap/>
            <w:vAlign w:val="bottom"/>
            <w:hideMark/>
          </w:tcPr>
          <w:p w14:paraId="2C8073D3"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 </w:t>
            </w:r>
          </w:p>
        </w:tc>
      </w:tr>
      <w:tr w:rsidR="008D0454" w:rsidRPr="001738FE" w14:paraId="1299B041" w14:textId="77777777" w:rsidTr="00A41ECF">
        <w:trPr>
          <w:trHeight w:val="312"/>
        </w:trPr>
        <w:tc>
          <w:tcPr>
            <w:tcW w:w="67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1ED8F18"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webové stránky</w:t>
            </w:r>
          </w:p>
        </w:tc>
        <w:tc>
          <w:tcPr>
            <w:tcW w:w="1700" w:type="dxa"/>
            <w:tcBorders>
              <w:top w:val="single" w:sz="8" w:space="0" w:color="000000"/>
              <w:left w:val="nil"/>
              <w:bottom w:val="single" w:sz="4" w:space="0" w:color="000000"/>
              <w:right w:val="single" w:sz="8" w:space="0" w:color="000000"/>
            </w:tcBorders>
            <w:shd w:val="clear" w:color="auto" w:fill="auto"/>
            <w:noWrap/>
            <w:vAlign w:val="bottom"/>
            <w:hideMark/>
          </w:tcPr>
          <w:p w14:paraId="319740B2"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20 000 Kč </w:t>
            </w:r>
          </w:p>
        </w:tc>
      </w:tr>
      <w:tr w:rsidR="008D0454" w:rsidRPr="001738FE" w14:paraId="2B0CD7E6"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2D0B5AF2"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Reklamní poutač</w:t>
            </w:r>
          </w:p>
        </w:tc>
        <w:tc>
          <w:tcPr>
            <w:tcW w:w="1700" w:type="dxa"/>
            <w:tcBorders>
              <w:top w:val="nil"/>
              <w:left w:val="nil"/>
              <w:bottom w:val="single" w:sz="4" w:space="0" w:color="000000"/>
              <w:right w:val="single" w:sz="8" w:space="0" w:color="000000"/>
            </w:tcBorders>
            <w:shd w:val="clear" w:color="auto" w:fill="auto"/>
            <w:noWrap/>
            <w:vAlign w:val="bottom"/>
            <w:hideMark/>
          </w:tcPr>
          <w:p w14:paraId="27ACCBA2"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6 900 Kč </w:t>
            </w:r>
          </w:p>
        </w:tc>
      </w:tr>
      <w:tr w:rsidR="008D0454" w:rsidRPr="001738FE" w14:paraId="10124CF9" w14:textId="77777777" w:rsidTr="00A41ECF">
        <w:trPr>
          <w:trHeight w:val="324"/>
        </w:trPr>
        <w:tc>
          <w:tcPr>
            <w:tcW w:w="6720" w:type="dxa"/>
            <w:tcBorders>
              <w:top w:val="nil"/>
              <w:left w:val="single" w:sz="8" w:space="0" w:color="000000"/>
              <w:bottom w:val="nil"/>
              <w:right w:val="single" w:sz="4" w:space="0" w:color="000000"/>
            </w:tcBorders>
            <w:shd w:val="clear" w:color="auto" w:fill="auto"/>
            <w:noWrap/>
            <w:vAlign w:val="bottom"/>
            <w:hideMark/>
          </w:tcPr>
          <w:p w14:paraId="26C3686D"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propagace na Google Ads</w:t>
            </w:r>
          </w:p>
        </w:tc>
        <w:tc>
          <w:tcPr>
            <w:tcW w:w="1700" w:type="dxa"/>
            <w:tcBorders>
              <w:top w:val="nil"/>
              <w:left w:val="nil"/>
              <w:bottom w:val="nil"/>
              <w:right w:val="single" w:sz="8" w:space="0" w:color="000000"/>
            </w:tcBorders>
            <w:shd w:val="clear" w:color="auto" w:fill="auto"/>
            <w:noWrap/>
            <w:vAlign w:val="bottom"/>
            <w:hideMark/>
          </w:tcPr>
          <w:p w14:paraId="3189D738"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2 000 Kč </w:t>
            </w:r>
          </w:p>
        </w:tc>
      </w:tr>
      <w:tr w:rsidR="008D0454" w:rsidRPr="001738FE" w14:paraId="185BA078" w14:textId="77777777" w:rsidTr="00A41ECF">
        <w:trPr>
          <w:trHeight w:val="324"/>
        </w:trPr>
        <w:tc>
          <w:tcPr>
            <w:tcW w:w="672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291FA6D4"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 </w:t>
            </w:r>
          </w:p>
        </w:tc>
        <w:tc>
          <w:tcPr>
            <w:tcW w:w="1700" w:type="dxa"/>
            <w:tcBorders>
              <w:top w:val="single" w:sz="8" w:space="0" w:color="000000"/>
              <w:left w:val="nil"/>
              <w:bottom w:val="single" w:sz="8" w:space="0" w:color="000000"/>
              <w:right w:val="single" w:sz="8" w:space="0" w:color="000000"/>
            </w:tcBorders>
            <w:shd w:val="clear" w:color="D6DCE4" w:fill="B4C6E7"/>
            <w:noWrap/>
            <w:vAlign w:val="bottom"/>
            <w:hideMark/>
          </w:tcPr>
          <w:p w14:paraId="3E4FD999"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28 900 Kč </w:t>
            </w:r>
          </w:p>
        </w:tc>
      </w:tr>
    </w:tbl>
    <w:p w14:paraId="0E27E5ED" w14:textId="77777777" w:rsidR="008D0454" w:rsidRPr="00A83CCD" w:rsidRDefault="00A83CCD" w:rsidP="00A83CCD">
      <w:pPr>
        <w:spacing w:line="259" w:lineRule="auto"/>
        <w:rPr>
          <w:sz w:val="20"/>
          <w:szCs w:val="20"/>
        </w:rPr>
      </w:pPr>
      <w:r w:rsidRPr="00A83CCD">
        <w:rPr>
          <w:sz w:val="20"/>
          <w:szCs w:val="20"/>
        </w:rPr>
        <w:t>Zdroj: zpracování vlastní</w:t>
      </w:r>
    </w:p>
    <w:tbl>
      <w:tblPr>
        <w:tblW w:w="8420" w:type="dxa"/>
        <w:tblCellMar>
          <w:left w:w="70" w:type="dxa"/>
          <w:right w:w="70" w:type="dxa"/>
        </w:tblCellMar>
        <w:tblLook w:val="04A0" w:firstRow="1" w:lastRow="0" w:firstColumn="1" w:lastColumn="0" w:noHBand="0" w:noVBand="1"/>
      </w:tblPr>
      <w:tblGrid>
        <w:gridCol w:w="6720"/>
        <w:gridCol w:w="1700"/>
      </w:tblGrid>
      <w:tr w:rsidR="008D0454" w:rsidRPr="001738FE" w14:paraId="287BE4CC" w14:textId="77777777" w:rsidTr="00A41ECF">
        <w:trPr>
          <w:trHeight w:val="324"/>
        </w:trPr>
        <w:tc>
          <w:tcPr>
            <w:tcW w:w="6720" w:type="dxa"/>
            <w:tcBorders>
              <w:top w:val="single" w:sz="8" w:space="0" w:color="000000"/>
              <w:left w:val="single" w:sz="8" w:space="0" w:color="000000"/>
              <w:bottom w:val="single" w:sz="8" w:space="0" w:color="000000"/>
              <w:right w:val="single" w:sz="4" w:space="0" w:color="000000"/>
            </w:tcBorders>
            <w:shd w:val="clear" w:color="000000" w:fill="C6E0B4"/>
            <w:noWrap/>
            <w:vAlign w:val="bottom"/>
            <w:hideMark/>
          </w:tcPr>
          <w:p w14:paraId="2BAC6FC5" w14:textId="77777777" w:rsidR="008D0454" w:rsidRPr="001738FE" w:rsidRDefault="008D0454" w:rsidP="00A41ECF">
            <w:pPr>
              <w:suppressAutoHyphens w:val="0"/>
              <w:autoSpaceDN/>
              <w:spacing w:after="0" w:line="240" w:lineRule="auto"/>
              <w:textAlignment w:val="auto"/>
              <w:rPr>
                <w:rFonts w:eastAsia="Times New Roman"/>
                <w:b/>
                <w:bCs/>
                <w:color w:val="000000"/>
                <w:szCs w:val="24"/>
                <w:lang w:eastAsia="cs-CZ"/>
              </w:rPr>
            </w:pPr>
            <w:r w:rsidRPr="001738FE">
              <w:rPr>
                <w:rFonts w:eastAsia="Times New Roman"/>
                <w:b/>
                <w:bCs/>
                <w:color w:val="000000"/>
                <w:szCs w:val="24"/>
                <w:lang w:eastAsia="cs-CZ"/>
              </w:rPr>
              <w:t>Přehled zřizovacích nákladů autoservisu</w:t>
            </w:r>
          </w:p>
        </w:tc>
        <w:tc>
          <w:tcPr>
            <w:tcW w:w="1700" w:type="dxa"/>
            <w:tcBorders>
              <w:top w:val="single" w:sz="8" w:space="0" w:color="000000"/>
              <w:left w:val="nil"/>
              <w:bottom w:val="single" w:sz="8" w:space="0" w:color="000000"/>
              <w:right w:val="single" w:sz="8" w:space="0" w:color="000000"/>
            </w:tcBorders>
            <w:shd w:val="clear" w:color="000000" w:fill="C6E0B4"/>
            <w:noWrap/>
            <w:vAlign w:val="bottom"/>
            <w:hideMark/>
          </w:tcPr>
          <w:p w14:paraId="114894A9"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 </w:t>
            </w:r>
          </w:p>
        </w:tc>
      </w:tr>
      <w:tr w:rsidR="008D0454" w:rsidRPr="001738FE" w14:paraId="7607D01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340531F0"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Základní vybavení autoservisu</w:t>
            </w:r>
          </w:p>
        </w:tc>
        <w:tc>
          <w:tcPr>
            <w:tcW w:w="1700" w:type="dxa"/>
            <w:tcBorders>
              <w:top w:val="nil"/>
              <w:left w:val="nil"/>
              <w:bottom w:val="single" w:sz="4" w:space="0" w:color="000000"/>
              <w:right w:val="single" w:sz="8" w:space="0" w:color="000000"/>
            </w:tcBorders>
            <w:shd w:val="clear" w:color="auto" w:fill="auto"/>
            <w:noWrap/>
            <w:vAlign w:val="bottom"/>
            <w:hideMark/>
          </w:tcPr>
          <w:p w14:paraId="46599722"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385 180 Kč </w:t>
            </w:r>
          </w:p>
        </w:tc>
      </w:tr>
      <w:tr w:rsidR="008D0454" w:rsidRPr="001738FE" w14:paraId="28A89D56"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24C7BD6E"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Dílenské nářadí</w:t>
            </w:r>
          </w:p>
        </w:tc>
        <w:tc>
          <w:tcPr>
            <w:tcW w:w="1700" w:type="dxa"/>
            <w:tcBorders>
              <w:top w:val="nil"/>
              <w:left w:val="nil"/>
              <w:bottom w:val="single" w:sz="4" w:space="0" w:color="000000"/>
              <w:right w:val="single" w:sz="8" w:space="0" w:color="000000"/>
            </w:tcBorders>
            <w:shd w:val="clear" w:color="auto" w:fill="auto"/>
            <w:noWrap/>
            <w:vAlign w:val="bottom"/>
            <w:hideMark/>
          </w:tcPr>
          <w:p w14:paraId="1DBAF729"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61 400 Kč </w:t>
            </w:r>
          </w:p>
        </w:tc>
      </w:tr>
      <w:tr w:rsidR="008D0454" w:rsidRPr="001738FE" w14:paraId="768CFF6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67A8C3FB"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Vybavení pneuservisu</w:t>
            </w:r>
          </w:p>
        </w:tc>
        <w:tc>
          <w:tcPr>
            <w:tcW w:w="1700" w:type="dxa"/>
            <w:tcBorders>
              <w:top w:val="nil"/>
              <w:left w:val="nil"/>
              <w:bottom w:val="single" w:sz="4" w:space="0" w:color="000000"/>
              <w:right w:val="single" w:sz="8" w:space="0" w:color="000000"/>
            </w:tcBorders>
            <w:shd w:val="clear" w:color="auto" w:fill="auto"/>
            <w:noWrap/>
            <w:vAlign w:val="bottom"/>
            <w:hideMark/>
          </w:tcPr>
          <w:p w14:paraId="507368EC"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144 780 Kč </w:t>
            </w:r>
          </w:p>
        </w:tc>
      </w:tr>
      <w:tr w:rsidR="008D0454" w:rsidRPr="001738FE" w14:paraId="52297111"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vAlign w:val="center"/>
            <w:hideMark/>
          </w:tcPr>
          <w:p w14:paraId="1A2FBC56"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Vybavení pro opravu a údržbu klimatizací</w:t>
            </w:r>
          </w:p>
        </w:tc>
        <w:tc>
          <w:tcPr>
            <w:tcW w:w="1700" w:type="dxa"/>
            <w:tcBorders>
              <w:top w:val="nil"/>
              <w:left w:val="nil"/>
              <w:bottom w:val="single" w:sz="4" w:space="0" w:color="000000"/>
              <w:right w:val="single" w:sz="8" w:space="0" w:color="000000"/>
            </w:tcBorders>
            <w:shd w:val="clear" w:color="auto" w:fill="auto"/>
            <w:noWrap/>
            <w:vAlign w:val="bottom"/>
            <w:hideMark/>
          </w:tcPr>
          <w:p w14:paraId="3458EA83"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124 370 Kč </w:t>
            </w:r>
          </w:p>
        </w:tc>
      </w:tr>
      <w:tr w:rsidR="008D0454" w:rsidRPr="001738FE" w14:paraId="4474ED4B"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1AE36BF9"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Manipulační technika</w:t>
            </w:r>
          </w:p>
        </w:tc>
        <w:tc>
          <w:tcPr>
            <w:tcW w:w="1700" w:type="dxa"/>
            <w:tcBorders>
              <w:top w:val="nil"/>
              <w:left w:val="nil"/>
              <w:bottom w:val="single" w:sz="4" w:space="0" w:color="000000"/>
              <w:right w:val="single" w:sz="8" w:space="0" w:color="000000"/>
            </w:tcBorders>
            <w:shd w:val="clear" w:color="auto" w:fill="auto"/>
            <w:noWrap/>
            <w:vAlign w:val="bottom"/>
            <w:hideMark/>
          </w:tcPr>
          <w:p w14:paraId="21B1FE49"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162 380 Kč </w:t>
            </w:r>
          </w:p>
        </w:tc>
      </w:tr>
      <w:tr w:rsidR="008D0454" w:rsidRPr="001738FE" w14:paraId="658FCE80"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4C0279E"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 xml:space="preserve">Pomůcky pro výměnu oleje </w:t>
            </w:r>
          </w:p>
        </w:tc>
        <w:tc>
          <w:tcPr>
            <w:tcW w:w="1700" w:type="dxa"/>
            <w:tcBorders>
              <w:top w:val="nil"/>
              <w:left w:val="nil"/>
              <w:bottom w:val="single" w:sz="4" w:space="0" w:color="000000"/>
              <w:right w:val="single" w:sz="8" w:space="0" w:color="000000"/>
            </w:tcBorders>
            <w:shd w:val="clear" w:color="auto" w:fill="auto"/>
            <w:noWrap/>
            <w:vAlign w:val="bottom"/>
            <w:hideMark/>
          </w:tcPr>
          <w:p w14:paraId="6ABCBC47"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18 630 Kč </w:t>
            </w:r>
          </w:p>
        </w:tc>
      </w:tr>
      <w:tr w:rsidR="008D0454" w:rsidRPr="001738FE" w14:paraId="466918F2"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58F1F51E"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Vybavení pro mytí a čištění vozidel</w:t>
            </w:r>
          </w:p>
        </w:tc>
        <w:tc>
          <w:tcPr>
            <w:tcW w:w="1700" w:type="dxa"/>
            <w:tcBorders>
              <w:top w:val="nil"/>
              <w:left w:val="nil"/>
              <w:bottom w:val="single" w:sz="4" w:space="0" w:color="000000"/>
              <w:right w:val="single" w:sz="8" w:space="0" w:color="000000"/>
            </w:tcBorders>
            <w:shd w:val="clear" w:color="auto" w:fill="auto"/>
            <w:noWrap/>
            <w:vAlign w:val="bottom"/>
            <w:hideMark/>
          </w:tcPr>
          <w:p w14:paraId="555559F6"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19 670 Kč </w:t>
            </w:r>
          </w:p>
        </w:tc>
      </w:tr>
      <w:tr w:rsidR="008D0454" w:rsidRPr="001738FE" w14:paraId="0420231C" w14:textId="77777777" w:rsidTr="00A41ECF">
        <w:trPr>
          <w:trHeight w:val="312"/>
        </w:trPr>
        <w:tc>
          <w:tcPr>
            <w:tcW w:w="6720" w:type="dxa"/>
            <w:tcBorders>
              <w:top w:val="nil"/>
              <w:left w:val="single" w:sz="8" w:space="0" w:color="000000"/>
              <w:bottom w:val="single" w:sz="4" w:space="0" w:color="000000"/>
              <w:right w:val="single" w:sz="4" w:space="0" w:color="000000"/>
            </w:tcBorders>
            <w:shd w:val="clear" w:color="auto" w:fill="auto"/>
            <w:noWrap/>
            <w:vAlign w:val="bottom"/>
            <w:hideMark/>
          </w:tcPr>
          <w:p w14:paraId="48EEC8F1"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Propagace</w:t>
            </w:r>
          </w:p>
        </w:tc>
        <w:tc>
          <w:tcPr>
            <w:tcW w:w="1700" w:type="dxa"/>
            <w:tcBorders>
              <w:top w:val="nil"/>
              <w:left w:val="nil"/>
              <w:bottom w:val="single" w:sz="4" w:space="0" w:color="000000"/>
              <w:right w:val="single" w:sz="8" w:space="0" w:color="000000"/>
            </w:tcBorders>
            <w:shd w:val="clear" w:color="auto" w:fill="auto"/>
            <w:noWrap/>
            <w:vAlign w:val="bottom"/>
            <w:hideMark/>
          </w:tcPr>
          <w:p w14:paraId="0B9F94E7"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28 900 Kč </w:t>
            </w:r>
          </w:p>
        </w:tc>
      </w:tr>
      <w:tr w:rsidR="008D0454" w:rsidRPr="001738FE" w14:paraId="3550E3AE" w14:textId="77777777" w:rsidTr="00A41ECF">
        <w:trPr>
          <w:trHeight w:val="324"/>
        </w:trPr>
        <w:tc>
          <w:tcPr>
            <w:tcW w:w="6720" w:type="dxa"/>
            <w:tcBorders>
              <w:top w:val="nil"/>
              <w:left w:val="single" w:sz="8" w:space="0" w:color="000000"/>
              <w:bottom w:val="nil"/>
              <w:right w:val="single" w:sz="4" w:space="0" w:color="000000"/>
            </w:tcBorders>
            <w:shd w:val="clear" w:color="auto" w:fill="auto"/>
            <w:noWrap/>
            <w:vAlign w:val="bottom"/>
            <w:hideMark/>
          </w:tcPr>
          <w:p w14:paraId="5FEF9DB2"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Instalace přístrojů a zařízení</w:t>
            </w:r>
          </w:p>
        </w:tc>
        <w:tc>
          <w:tcPr>
            <w:tcW w:w="1700" w:type="dxa"/>
            <w:tcBorders>
              <w:top w:val="nil"/>
              <w:left w:val="nil"/>
              <w:bottom w:val="nil"/>
              <w:right w:val="single" w:sz="8" w:space="0" w:color="000000"/>
            </w:tcBorders>
            <w:shd w:val="clear" w:color="auto" w:fill="auto"/>
            <w:noWrap/>
            <w:vAlign w:val="bottom"/>
            <w:hideMark/>
          </w:tcPr>
          <w:p w14:paraId="06819C2B"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50 000 Kč </w:t>
            </w:r>
          </w:p>
        </w:tc>
      </w:tr>
      <w:tr w:rsidR="008D0454" w:rsidRPr="001738FE" w14:paraId="39A58B73" w14:textId="77777777" w:rsidTr="00A41ECF">
        <w:trPr>
          <w:trHeight w:val="324"/>
        </w:trPr>
        <w:tc>
          <w:tcPr>
            <w:tcW w:w="672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7B3B5DAE" w14:textId="77777777" w:rsidR="008D0454" w:rsidRPr="001738FE" w:rsidRDefault="008D0454" w:rsidP="00A41ECF">
            <w:pPr>
              <w:suppressAutoHyphens w:val="0"/>
              <w:autoSpaceDN/>
              <w:spacing w:after="0" w:line="240" w:lineRule="auto"/>
              <w:textAlignment w:val="auto"/>
              <w:rPr>
                <w:rFonts w:eastAsia="Times New Roman"/>
                <w:color w:val="000000"/>
                <w:szCs w:val="24"/>
                <w:lang w:eastAsia="cs-CZ"/>
              </w:rPr>
            </w:pPr>
            <w:r w:rsidRPr="001738FE">
              <w:rPr>
                <w:rFonts w:eastAsia="Times New Roman"/>
                <w:color w:val="000000"/>
                <w:szCs w:val="24"/>
                <w:lang w:eastAsia="cs-CZ"/>
              </w:rPr>
              <w:t> </w:t>
            </w:r>
          </w:p>
        </w:tc>
        <w:tc>
          <w:tcPr>
            <w:tcW w:w="1700" w:type="dxa"/>
            <w:tcBorders>
              <w:top w:val="single" w:sz="8" w:space="0" w:color="000000"/>
              <w:left w:val="nil"/>
              <w:bottom w:val="single" w:sz="8" w:space="0" w:color="000000"/>
              <w:right w:val="single" w:sz="8" w:space="0" w:color="000000"/>
            </w:tcBorders>
            <w:shd w:val="clear" w:color="000000" w:fill="C6E0B4"/>
            <w:noWrap/>
            <w:vAlign w:val="bottom"/>
            <w:hideMark/>
          </w:tcPr>
          <w:p w14:paraId="2F85C363" w14:textId="77777777" w:rsidR="008D0454" w:rsidRPr="001738FE" w:rsidRDefault="008D0454" w:rsidP="00A41ECF">
            <w:pPr>
              <w:suppressAutoHyphens w:val="0"/>
              <w:autoSpaceDN/>
              <w:spacing w:after="0" w:line="240" w:lineRule="auto"/>
              <w:jc w:val="right"/>
              <w:textAlignment w:val="auto"/>
              <w:rPr>
                <w:rFonts w:eastAsia="Times New Roman"/>
                <w:color w:val="000000"/>
                <w:szCs w:val="24"/>
                <w:lang w:eastAsia="cs-CZ"/>
              </w:rPr>
            </w:pPr>
            <w:r w:rsidRPr="001738FE">
              <w:rPr>
                <w:rFonts w:eastAsia="Times New Roman"/>
                <w:color w:val="000000"/>
                <w:szCs w:val="24"/>
                <w:lang w:eastAsia="cs-CZ"/>
              </w:rPr>
              <w:t xml:space="preserve"> 995 310 Kč </w:t>
            </w:r>
          </w:p>
        </w:tc>
      </w:tr>
    </w:tbl>
    <w:p w14:paraId="1EE3967E" w14:textId="77777777" w:rsidR="00A83CCD" w:rsidRPr="00A83CCD" w:rsidRDefault="00A83CCD" w:rsidP="00A83CCD">
      <w:pPr>
        <w:spacing w:line="259" w:lineRule="auto"/>
        <w:rPr>
          <w:sz w:val="20"/>
          <w:szCs w:val="20"/>
        </w:rPr>
      </w:pPr>
      <w:r w:rsidRPr="00A83CCD">
        <w:rPr>
          <w:sz w:val="20"/>
          <w:szCs w:val="20"/>
        </w:rPr>
        <w:t>Zdroj: zpracování vlastní</w:t>
      </w:r>
    </w:p>
    <w:p w14:paraId="1C111FD7" w14:textId="77777777" w:rsidR="008D0454" w:rsidRPr="00E0784A" w:rsidRDefault="008D0454" w:rsidP="008D0454">
      <w:pPr>
        <w:rPr>
          <w:color w:val="000000" w:themeColor="text1"/>
        </w:rPr>
      </w:pPr>
    </w:p>
    <w:p w14:paraId="57FF3A32" w14:textId="77777777" w:rsidR="008D0454" w:rsidRPr="00B07081" w:rsidRDefault="008D0454" w:rsidP="008D0454">
      <w:pPr>
        <w:spacing w:after="120" w:line="360" w:lineRule="auto"/>
        <w:jc w:val="both"/>
        <w:rPr>
          <w:rFonts w:eastAsia="Times New Roman"/>
          <w:color w:val="0070C0"/>
          <w:szCs w:val="24"/>
          <w:lang w:eastAsia="cs-CZ"/>
        </w:rPr>
      </w:pPr>
    </w:p>
    <w:p w14:paraId="756867C1" w14:textId="77777777" w:rsidR="00B07081" w:rsidRPr="00B07081" w:rsidRDefault="00B07081" w:rsidP="00B07081">
      <w:pPr>
        <w:spacing w:after="120" w:line="240" w:lineRule="auto"/>
        <w:ind w:left="1440"/>
        <w:jc w:val="both"/>
        <w:rPr>
          <w:rFonts w:eastAsia="Times New Roman"/>
          <w:color w:val="0070C0"/>
          <w:szCs w:val="24"/>
          <w:lang w:eastAsia="cs-CZ"/>
        </w:rPr>
      </w:pPr>
    </w:p>
    <w:p w14:paraId="41613DEA" w14:textId="77777777" w:rsidR="00B07081" w:rsidRPr="00B07081" w:rsidRDefault="00B07081" w:rsidP="00B07081">
      <w:pPr>
        <w:spacing w:after="0" w:line="240" w:lineRule="auto"/>
        <w:ind w:left="720"/>
        <w:rPr>
          <w:rFonts w:eastAsia="Times New Roman"/>
          <w:i/>
          <w:szCs w:val="24"/>
          <w:lang w:eastAsia="cs-CZ"/>
        </w:rPr>
      </w:pPr>
    </w:p>
    <w:p w14:paraId="4A911BF0" w14:textId="77777777" w:rsidR="003C35AC" w:rsidRDefault="003C35AC">
      <w:pPr>
        <w:suppressAutoHyphens w:val="0"/>
        <w:rPr>
          <w:rFonts w:eastAsia="Times New Roman"/>
          <w:color w:val="000000" w:themeColor="text1"/>
          <w:szCs w:val="24"/>
          <w:lang w:eastAsia="cs-CZ"/>
        </w:rPr>
      </w:pPr>
      <w:r>
        <w:rPr>
          <w:rFonts w:eastAsia="Times New Roman"/>
          <w:color w:val="000000" w:themeColor="text1"/>
          <w:szCs w:val="24"/>
          <w:lang w:eastAsia="cs-CZ"/>
        </w:rPr>
        <w:br w:type="page"/>
      </w:r>
    </w:p>
    <w:p w14:paraId="3BE9AF8A" w14:textId="77777777" w:rsidR="00913149" w:rsidRPr="00510AB1" w:rsidRDefault="00913149" w:rsidP="00510AB1">
      <w:pPr>
        <w:spacing w:after="120" w:line="360" w:lineRule="auto"/>
        <w:rPr>
          <w:rFonts w:ascii="Calibri" w:hAnsi="Calibri"/>
          <w:sz w:val="22"/>
        </w:rPr>
      </w:pPr>
      <w:r w:rsidRPr="00413DA3">
        <w:rPr>
          <w:b/>
          <w:sz w:val="28"/>
          <w:szCs w:val="28"/>
        </w:rPr>
        <w:lastRenderedPageBreak/>
        <w:t>ANOTACE</w:t>
      </w:r>
    </w:p>
    <w:p w14:paraId="0F000373" w14:textId="77777777" w:rsidR="00510AB1" w:rsidRPr="00510AB1" w:rsidRDefault="00913149" w:rsidP="00510AB1">
      <w:pPr>
        <w:pBdr>
          <w:bottom w:val="single" w:sz="6" w:space="1" w:color="000000"/>
        </w:pBdr>
        <w:spacing w:after="120" w:line="360" w:lineRule="auto"/>
        <w:jc w:val="both"/>
        <w:rPr>
          <w:b/>
          <w:bCs/>
          <w:szCs w:val="24"/>
        </w:rPr>
      </w:pPr>
      <w:r w:rsidRPr="00510AB1">
        <w:rPr>
          <w:b/>
          <w:bCs/>
          <w:szCs w:val="24"/>
        </w:rPr>
        <w:t xml:space="preserve">Bibliografický údaj: </w:t>
      </w:r>
    </w:p>
    <w:p w14:paraId="0E90FCBE" w14:textId="77777777" w:rsidR="00913149" w:rsidRPr="00510AB1" w:rsidRDefault="00913149" w:rsidP="00510AB1">
      <w:pPr>
        <w:pBdr>
          <w:bottom w:val="single" w:sz="6" w:space="1" w:color="000000"/>
        </w:pBdr>
        <w:spacing w:after="120" w:line="360" w:lineRule="auto"/>
        <w:jc w:val="both"/>
        <w:rPr>
          <w:rFonts w:ascii="Calibri" w:hAnsi="Calibri"/>
          <w:sz w:val="22"/>
        </w:rPr>
      </w:pPr>
      <w:r w:rsidRPr="00413DA3">
        <w:rPr>
          <w:szCs w:val="24"/>
        </w:rPr>
        <w:t xml:space="preserve">Bc. Maňásek, Richard. </w:t>
      </w:r>
      <w:r w:rsidRPr="00413DA3">
        <w:rPr>
          <w:i/>
          <w:szCs w:val="24"/>
        </w:rPr>
        <w:t xml:space="preserve">Strategie rozvoje malého podniku. </w:t>
      </w:r>
      <w:r w:rsidRPr="00413DA3">
        <w:rPr>
          <w:szCs w:val="24"/>
        </w:rPr>
        <w:t>Olomouc 2020. Diplomová práce. Moravská vysoká škola Olomouc. Vedoucí práce: Ing. Štefan Kolumber, Ph.D.</w:t>
      </w:r>
    </w:p>
    <w:p w14:paraId="6B3CADB5" w14:textId="77777777" w:rsidR="00913149" w:rsidRPr="00413DA3" w:rsidRDefault="00913149" w:rsidP="00510AB1">
      <w:pPr>
        <w:spacing w:line="360" w:lineRule="auto"/>
        <w:jc w:val="both"/>
        <w:rPr>
          <w:rFonts w:ascii="Calibri" w:hAnsi="Calibri"/>
          <w:sz w:val="22"/>
        </w:rPr>
      </w:pPr>
      <w:r w:rsidRPr="00510AB1">
        <w:rPr>
          <w:b/>
          <w:bCs/>
          <w:szCs w:val="24"/>
        </w:rPr>
        <w:t>Název práce:</w:t>
      </w:r>
      <w:r w:rsidR="00510AB1">
        <w:rPr>
          <w:b/>
          <w:i/>
          <w:szCs w:val="24"/>
        </w:rPr>
        <w:tab/>
      </w:r>
      <w:r w:rsidR="00510AB1">
        <w:rPr>
          <w:b/>
          <w:i/>
          <w:szCs w:val="24"/>
        </w:rPr>
        <w:tab/>
      </w:r>
      <w:r w:rsidRPr="00413DA3">
        <w:rPr>
          <w:szCs w:val="24"/>
        </w:rPr>
        <w:t>Strategie rozvoje malého podniku</w:t>
      </w:r>
    </w:p>
    <w:p w14:paraId="11E0EACC" w14:textId="77777777" w:rsidR="00913149" w:rsidRPr="00413DA3" w:rsidRDefault="00913149" w:rsidP="00510AB1">
      <w:pPr>
        <w:spacing w:after="120" w:line="360" w:lineRule="auto"/>
        <w:jc w:val="both"/>
        <w:rPr>
          <w:szCs w:val="24"/>
        </w:rPr>
      </w:pPr>
      <w:r w:rsidRPr="00510AB1">
        <w:rPr>
          <w:b/>
          <w:bCs/>
          <w:szCs w:val="24"/>
        </w:rPr>
        <w:t>Autor:</w:t>
      </w:r>
      <w:r w:rsidR="00510AB1" w:rsidRPr="00510AB1">
        <w:rPr>
          <w:b/>
          <w:bCs/>
          <w:szCs w:val="24"/>
        </w:rPr>
        <w:tab/>
      </w:r>
      <w:r w:rsidR="00510AB1">
        <w:rPr>
          <w:szCs w:val="24"/>
        </w:rPr>
        <w:tab/>
      </w:r>
      <w:r w:rsidR="00510AB1">
        <w:rPr>
          <w:szCs w:val="24"/>
        </w:rPr>
        <w:tab/>
      </w:r>
      <w:r w:rsidRPr="00413DA3">
        <w:rPr>
          <w:szCs w:val="24"/>
        </w:rPr>
        <w:t>Bc. Richard Maňásek</w:t>
      </w:r>
    </w:p>
    <w:p w14:paraId="7C9C5944" w14:textId="77777777" w:rsidR="00913149" w:rsidRPr="00413DA3" w:rsidRDefault="00913149" w:rsidP="00510AB1">
      <w:pPr>
        <w:spacing w:after="120" w:line="360" w:lineRule="auto"/>
        <w:jc w:val="both"/>
        <w:rPr>
          <w:szCs w:val="24"/>
        </w:rPr>
      </w:pPr>
      <w:r w:rsidRPr="00510AB1">
        <w:rPr>
          <w:b/>
          <w:bCs/>
          <w:szCs w:val="24"/>
        </w:rPr>
        <w:t>Ústav:</w:t>
      </w:r>
      <w:r w:rsidR="00510AB1">
        <w:rPr>
          <w:szCs w:val="24"/>
        </w:rPr>
        <w:tab/>
      </w:r>
      <w:r w:rsidR="00510AB1">
        <w:rPr>
          <w:szCs w:val="24"/>
        </w:rPr>
        <w:tab/>
      </w:r>
      <w:r w:rsidR="00510AB1">
        <w:rPr>
          <w:szCs w:val="24"/>
        </w:rPr>
        <w:tab/>
      </w:r>
      <w:r w:rsidRPr="00413DA3">
        <w:rPr>
          <w:szCs w:val="24"/>
        </w:rPr>
        <w:t>Ústav podnikové ekonomiky</w:t>
      </w:r>
    </w:p>
    <w:p w14:paraId="151978A5" w14:textId="77777777" w:rsidR="00913149" w:rsidRPr="00413DA3" w:rsidRDefault="00913149" w:rsidP="00510AB1">
      <w:pPr>
        <w:spacing w:after="120" w:line="360" w:lineRule="auto"/>
        <w:jc w:val="both"/>
        <w:rPr>
          <w:szCs w:val="24"/>
        </w:rPr>
      </w:pPr>
      <w:r w:rsidRPr="00510AB1">
        <w:rPr>
          <w:b/>
          <w:bCs/>
          <w:szCs w:val="24"/>
        </w:rPr>
        <w:t>Vedoucí práce:</w:t>
      </w:r>
      <w:r w:rsidR="00510AB1">
        <w:rPr>
          <w:szCs w:val="24"/>
        </w:rPr>
        <w:tab/>
      </w:r>
      <w:r w:rsidRPr="00413DA3">
        <w:rPr>
          <w:szCs w:val="24"/>
        </w:rPr>
        <w:t>Ing. Štefan Kolumber, Ph.D.</w:t>
      </w:r>
    </w:p>
    <w:p w14:paraId="0D361DFF" w14:textId="77777777" w:rsidR="0054723E" w:rsidRPr="00510AB1" w:rsidRDefault="00913149" w:rsidP="00510AB1">
      <w:pPr>
        <w:spacing w:after="120" w:line="360" w:lineRule="auto"/>
        <w:jc w:val="both"/>
        <w:rPr>
          <w:b/>
          <w:bCs/>
          <w:szCs w:val="24"/>
        </w:rPr>
      </w:pPr>
      <w:r w:rsidRPr="00510AB1">
        <w:rPr>
          <w:b/>
          <w:bCs/>
          <w:szCs w:val="24"/>
        </w:rPr>
        <w:t>Abstrakt:</w:t>
      </w:r>
    </w:p>
    <w:p w14:paraId="7029811F" w14:textId="77777777" w:rsidR="00913149" w:rsidRDefault="00913149" w:rsidP="00510AB1">
      <w:pPr>
        <w:spacing w:after="120" w:line="360" w:lineRule="auto"/>
        <w:jc w:val="both"/>
        <w:rPr>
          <w:szCs w:val="24"/>
        </w:rPr>
      </w:pPr>
      <w:r w:rsidRPr="00243365">
        <w:rPr>
          <w:szCs w:val="24"/>
          <w:shd w:val="clear" w:color="auto" w:fill="F8F9FA"/>
        </w:rPr>
        <w:t>Cílem diplomové práce je vytvoření strategického plánu rozvoje malého podniku.</w:t>
      </w:r>
      <w:r w:rsidR="0054723E">
        <w:rPr>
          <w:szCs w:val="24"/>
          <w:shd w:val="clear" w:color="auto" w:fill="F8F9FA"/>
        </w:rPr>
        <w:t xml:space="preserve"> </w:t>
      </w:r>
      <w:r>
        <w:rPr>
          <w:szCs w:val="24"/>
        </w:rPr>
        <w:t xml:space="preserve">V první části </w:t>
      </w:r>
      <w:r w:rsidRPr="00243365">
        <w:rPr>
          <w:szCs w:val="24"/>
        </w:rPr>
        <w:t xml:space="preserve">diplomové práce </w:t>
      </w:r>
      <w:r>
        <w:rPr>
          <w:szCs w:val="24"/>
        </w:rPr>
        <w:t xml:space="preserve">je vytvořen teoretický podklad pro podrobný postup zpracování strategického plánu. </w:t>
      </w:r>
    </w:p>
    <w:p w14:paraId="034B7907" w14:textId="77777777" w:rsidR="00913149" w:rsidRPr="00243365" w:rsidRDefault="00913149" w:rsidP="00510AB1">
      <w:pPr>
        <w:spacing w:after="120" w:line="360" w:lineRule="auto"/>
        <w:jc w:val="both"/>
        <w:rPr>
          <w:szCs w:val="24"/>
        </w:rPr>
      </w:pPr>
      <w:r>
        <w:rPr>
          <w:szCs w:val="24"/>
        </w:rPr>
        <w:t>Ve druhé části následuje praktická</w:t>
      </w:r>
      <w:r w:rsidRPr="00243365">
        <w:rPr>
          <w:szCs w:val="24"/>
        </w:rPr>
        <w:t xml:space="preserve"> analýza firemního okolí</w:t>
      </w:r>
      <w:r>
        <w:rPr>
          <w:szCs w:val="24"/>
        </w:rPr>
        <w:t xml:space="preserve"> konkrétního podniku</w:t>
      </w:r>
      <w:r w:rsidRPr="00243365">
        <w:rPr>
          <w:szCs w:val="24"/>
        </w:rPr>
        <w:t xml:space="preserve">, definice slabých a silných stránek a identifikace podnikatelských hrozeb a příležitostí. Následuje analýza konkurence, analýza vnitřního </w:t>
      </w:r>
      <w:r>
        <w:rPr>
          <w:szCs w:val="24"/>
        </w:rPr>
        <w:t xml:space="preserve">firemního </w:t>
      </w:r>
      <w:r w:rsidRPr="00243365">
        <w:rPr>
          <w:szCs w:val="24"/>
        </w:rPr>
        <w:t>potenciálu a vyjasnění možností financování a alokace zdrojů. Po zhodnocení uvedených výsledků můžeme urč</w:t>
      </w:r>
      <w:r>
        <w:rPr>
          <w:szCs w:val="24"/>
        </w:rPr>
        <w:t>it</w:t>
      </w:r>
      <w:r w:rsidRPr="00243365">
        <w:rPr>
          <w:szCs w:val="24"/>
        </w:rPr>
        <w:t xml:space="preserve"> směr dalšího rozvoje podniku. Výsledkem bude stanovení mise, vize, strategických cílů</w:t>
      </w:r>
      <w:r>
        <w:rPr>
          <w:szCs w:val="24"/>
        </w:rPr>
        <w:t>.</w:t>
      </w:r>
      <w:r w:rsidRPr="00243365">
        <w:rPr>
          <w:szCs w:val="24"/>
        </w:rPr>
        <w:t xml:space="preserve"> </w:t>
      </w:r>
      <w:r>
        <w:rPr>
          <w:szCs w:val="24"/>
        </w:rPr>
        <w:t xml:space="preserve">Po ujasnění těchto základních prvků strategie určíme </w:t>
      </w:r>
      <w:r w:rsidRPr="00243365">
        <w:rPr>
          <w:szCs w:val="24"/>
        </w:rPr>
        <w:t>strategick</w:t>
      </w:r>
      <w:r>
        <w:rPr>
          <w:szCs w:val="24"/>
        </w:rPr>
        <w:t>é</w:t>
      </w:r>
      <w:r w:rsidRPr="00243365">
        <w:rPr>
          <w:szCs w:val="24"/>
        </w:rPr>
        <w:t xml:space="preserve"> operac</w:t>
      </w:r>
      <w:r>
        <w:rPr>
          <w:szCs w:val="24"/>
        </w:rPr>
        <w:t>e</w:t>
      </w:r>
      <w:r w:rsidRPr="00243365">
        <w:rPr>
          <w:szCs w:val="24"/>
        </w:rPr>
        <w:t xml:space="preserve"> vedoucí k jejich splnění. To vše nasměruje podnik směrem, který odpovídá aktuálním tržním trendům. Předpokládá se zvýšení efektivity</w:t>
      </w:r>
      <w:r>
        <w:rPr>
          <w:szCs w:val="24"/>
        </w:rPr>
        <w:t xml:space="preserve"> a </w:t>
      </w:r>
      <w:r w:rsidRPr="00243365">
        <w:rPr>
          <w:szCs w:val="24"/>
        </w:rPr>
        <w:t xml:space="preserve">snížení </w:t>
      </w:r>
      <w:r>
        <w:rPr>
          <w:szCs w:val="24"/>
        </w:rPr>
        <w:t xml:space="preserve">provozních </w:t>
      </w:r>
      <w:r w:rsidRPr="00243365">
        <w:rPr>
          <w:szCs w:val="24"/>
        </w:rPr>
        <w:t>nákladů</w:t>
      </w:r>
      <w:r>
        <w:rPr>
          <w:szCs w:val="24"/>
        </w:rPr>
        <w:t xml:space="preserve"> díky </w:t>
      </w:r>
      <w:r w:rsidRPr="00243365">
        <w:rPr>
          <w:szCs w:val="24"/>
        </w:rPr>
        <w:t>rozšíření podnikového portfolia a nových firemních odvětví.</w:t>
      </w:r>
      <w:r>
        <w:rPr>
          <w:szCs w:val="24"/>
        </w:rPr>
        <w:t xml:space="preserve"> Strategie je následně v pravidelných intervalech hodnocena a podle potřeby přijímá adekvátní úpravy v</w:t>
      </w:r>
      <w:r w:rsidR="00987A79">
        <w:rPr>
          <w:szCs w:val="24"/>
        </w:rPr>
        <w:t>z</w:t>
      </w:r>
      <w:r>
        <w:rPr>
          <w:szCs w:val="24"/>
        </w:rPr>
        <w:t>hledem k úspěšnosti plnění stanovených cílů a aktuálního vývoje trhu.</w:t>
      </w:r>
      <w:r w:rsidRPr="00243365">
        <w:rPr>
          <w:szCs w:val="24"/>
        </w:rPr>
        <w:t xml:space="preserve">  </w:t>
      </w:r>
    </w:p>
    <w:p w14:paraId="016EB147" w14:textId="77777777" w:rsidR="00913149" w:rsidRPr="009907C8" w:rsidRDefault="00913149" w:rsidP="00510AB1">
      <w:pPr>
        <w:pBdr>
          <w:bottom w:val="single" w:sz="6" w:space="1" w:color="000000"/>
        </w:pBdr>
        <w:spacing w:after="120" w:line="360" w:lineRule="auto"/>
        <w:jc w:val="both"/>
        <w:rPr>
          <w:szCs w:val="24"/>
        </w:rPr>
      </w:pPr>
      <w:r w:rsidRPr="00510AB1">
        <w:rPr>
          <w:b/>
          <w:bCs/>
          <w:szCs w:val="24"/>
        </w:rPr>
        <w:t>Klíčová slova:</w:t>
      </w:r>
      <w:r w:rsidRPr="009907C8">
        <w:rPr>
          <w:szCs w:val="24"/>
        </w:rPr>
        <w:t xml:space="preserve"> strategie, </w:t>
      </w:r>
      <w:r>
        <w:rPr>
          <w:szCs w:val="24"/>
        </w:rPr>
        <w:t>analýza prostředí, variabilita zákazníka, lidské zdroje, finanční zdroje, SWOT analýza</w:t>
      </w:r>
      <w:r w:rsidR="00510AB1">
        <w:rPr>
          <w:szCs w:val="24"/>
        </w:rPr>
        <w:t>.</w:t>
      </w:r>
    </w:p>
    <w:p w14:paraId="0E9398F6" w14:textId="77777777" w:rsidR="00913149" w:rsidRDefault="00913149" w:rsidP="00913149">
      <w:pPr>
        <w:spacing w:after="120" w:line="360" w:lineRule="auto"/>
        <w:jc w:val="both"/>
        <w:rPr>
          <w:szCs w:val="24"/>
        </w:rPr>
      </w:pPr>
    </w:p>
    <w:p w14:paraId="4F5FC743" w14:textId="77777777" w:rsidR="0044268F" w:rsidRDefault="0044268F" w:rsidP="00913149">
      <w:pPr>
        <w:spacing w:after="120" w:line="360" w:lineRule="auto"/>
        <w:jc w:val="both"/>
        <w:rPr>
          <w:szCs w:val="24"/>
        </w:rPr>
      </w:pPr>
    </w:p>
    <w:p w14:paraId="286C415F" w14:textId="77777777" w:rsidR="00510AB1" w:rsidRDefault="00510AB1" w:rsidP="00913149">
      <w:pPr>
        <w:spacing w:after="120" w:line="360" w:lineRule="auto"/>
        <w:jc w:val="both"/>
        <w:rPr>
          <w:szCs w:val="24"/>
        </w:rPr>
      </w:pPr>
    </w:p>
    <w:p w14:paraId="5C149202" w14:textId="77777777" w:rsidR="00510AB1" w:rsidRPr="00413DA3" w:rsidRDefault="00510AB1" w:rsidP="00913149">
      <w:pPr>
        <w:spacing w:after="120" w:line="360" w:lineRule="auto"/>
        <w:jc w:val="both"/>
        <w:rPr>
          <w:szCs w:val="24"/>
        </w:rPr>
      </w:pPr>
    </w:p>
    <w:p w14:paraId="1C322EEB" w14:textId="77777777" w:rsidR="00510AB1" w:rsidRPr="00510AB1" w:rsidRDefault="00510AB1" w:rsidP="00510AB1">
      <w:pPr>
        <w:spacing w:after="120" w:line="360" w:lineRule="auto"/>
        <w:jc w:val="both"/>
        <w:rPr>
          <w:rFonts w:ascii="Calibri" w:hAnsi="Calibri"/>
          <w:sz w:val="22"/>
        </w:rPr>
      </w:pPr>
      <w:r>
        <w:rPr>
          <w:b/>
          <w:sz w:val="28"/>
          <w:szCs w:val="28"/>
        </w:rPr>
        <w:lastRenderedPageBreak/>
        <w:t>ANNOTATION</w:t>
      </w:r>
    </w:p>
    <w:p w14:paraId="4C3EBF31" w14:textId="77777777" w:rsidR="00510AB1" w:rsidRDefault="00510AB1" w:rsidP="00510AB1">
      <w:pPr>
        <w:pBdr>
          <w:bottom w:val="single" w:sz="6" w:space="1" w:color="000000"/>
        </w:pBdr>
        <w:spacing w:after="120" w:line="360" w:lineRule="auto"/>
        <w:jc w:val="both"/>
        <w:rPr>
          <w:szCs w:val="24"/>
        </w:rPr>
      </w:pPr>
      <w:r w:rsidRPr="00510AB1">
        <w:rPr>
          <w:b/>
          <w:bCs/>
          <w:szCs w:val="24"/>
        </w:rPr>
        <w:t>Bibliographic data:</w:t>
      </w:r>
    </w:p>
    <w:p w14:paraId="1E39A221" w14:textId="77777777" w:rsidR="00510AB1" w:rsidRPr="00413DA3" w:rsidRDefault="00510AB1" w:rsidP="00510AB1">
      <w:pPr>
        <w:pBdr>
          <w:bottom w:val="single" w:sz="6" w:space="1" w:color="000000"/>
        </w:pBdr>
        <w:spacing w:after="120" w:line="360" w:lineRule="auto"/>
        <w:jc w:val="both"/>
        <w:rPr>
          <w:rFonts w:ascii="Calibri" w:hAnsi="Calibri"/>
          <w:sz w:val="22"/>
        </w:rPr>
      </w:pPr>
      <w:r w:rsidRPr="00413DA3">
        <w:rPr>
          <w:szCs w:val="24"/>
        </w:rPr>
        <w:t xml:space="preserve">Bc. Maňásek, Richard. </w:t>
      </w:r>
      <w:r w:rsidRPr="00510AB1">
        <w:rPr>
          <w:i/>
          <w:iCs/>
          <w:szCs w:val="24"/>
        </w:rPr>
        <w:t>Small business development strategy</w:t>
      </w:r>
      <w:r w:rsidRPr="00413DA3">
        <w:rPr>
          <w:i/>
          <w:szCs w:val="24"/>
        </w:rPr>
        <w:t xml:space="preserve">. </w:t>
      </w:r>
      <w:r w:rsidRPr="00413DA3">
        <w:rPr>
          <w:szCs w:val="24"/>
        </w:rPr>
        <w:t xml:space="preserve">Olomouc 2020. </w:t>
      </w:r>
      <w:r>
        <w:rPr>
          <w:szCs w:val="24"/>
        </w:rPr>
        <w:t>Diploma thesis</w:t>
      </w:r>
      <w:r w:rsidRPr="00413DA3">
        <w:rPr>
          <w:szCs w:val="24"/>
        </w:rPr>
        <w:t xml:space="preserve">. Moravská vysoká škola Olomouc. </w:t>
      </w:r>
      <w:r>
        <w:rPr>
          <w:szCs w:val="24"/>
        </w:rPr>
        <w:t>Supervisor</w:t>
      </w:r>
      <w:r w:rsidRPr="00413DA3">
        <w:rPr>
          <w:szCs w:val="24"/>
        </w:rPr>
        <w:t>: Ing. Štefan Kolumber, Ph.D.</w:t>
      </w:r>
    </w:p>
    <w:p w14:paraId="240D91F9" w14:textId="77777777" w:rsidR="00913149" w:rsidRPr="00413DA3" w:rsidRDefault="00913149" w:rsidP="00510AB1">
      <w:pPr>
        <w:spacing w:after="120" w:line="360" w:lineRule="auto"/>
        <w:jc w:val="both"/>
        <w:rPr>
          <w:szCs w:val="24"/>
        </w:rPr>
      </w:pPr>
      <w:r w:rsidRPr="00510AB1">
        <w:rPr>
          <w:b/>
          <w:bCs/>
          <w:szCs w:val="24"/>
        </w:rPr>
        <w:t>Title:</w:t>
      </w:r>
      <w:r w:rsidR="00510AB1">
        <w:rPr>
          <w:szCs w:val="24"/>
        </w:rPr>
        <w:tab/>
      </w:r>
      <w:r w:rsidR="00510AB1">
        <w:rPr>
          <w:szCs w:val="24"/>
        </w:rPr>
        <w:tab/>
      </w:r>
      <w:r w:rsidRPr="00BB6AB8">
        <w:rPr>
          <w:szCs w:val="24"/>
        </w:rPr>
        <w:t>Small business development strategy</w:t>
      </w:r>
    </w:p>
    <w:p w14:paraId="37A5C9F6" w14:textId="77777777" w:rsidR="00913149" w:rsidRPr="00413DA3" w:rsidRDefault="00913149" w:rsidP="00510AB1">
      <w:pPr>
        <w:spacing w:after="120" w:line="360" w:lineRule="auto"/>
        <w:jc w:val="both"/>
        <w:rPr>
          <w:szCs w:val="24"/>
        </w:rPr>
      </w:pPr>
      <w:r w:rsidRPr="00510AB1">
        <w:rPr>
          <w:b/>
          <w:bCs/>
          <w:szCs w:val="24"/>
        </w:rPr>
        <w:t>Author:</w:t>
      </w:r>
      <w:r w:rsidR="00510AB1">
        <w:rPr>
          <w:szCs w:val="24"/>
        </w:rPr>
        <w:tab/>
      </w:r>
      <w:r w:rsidRPr="00413DA3">
        <w:rPr>
          <w:szCs w:val="24"/>
        </w:rPr>
        <w:t>Bc. Richard Maňásek</w:t>
      </w:r>
    </w:p>
    <w:p w14:paraId="6E41A74C" w14:textId="77777777" w:rsidR="00913149" w:rsidRPr="00413DA3" w:rsidRDefault="00913149" w:rsidP="00510AB1">
      <w:pPr>
        <w:spacing w:after="120" w:line="360" w:lineRule="auto"/>
        <w:jc w:val="both"/>
        <w:rPr>
          <w:szCs w:val="24"/>
        </w:rPr>
      </w:pPr>
      <w:r w:rsidRPr="00510AB1">
        <w:rPr>
          <w:b/>
          <w:bCs/>
          <w:szCs w:val="24"/>
        </w:rPr>
        <w:t>Department:</w:t>
      </w:r>
      <w:r w:rsidR="00510AB1">
        <w:rPr>
          <w:szCs w:val="24"/>
        </w:rPr>
        <w:tab/>
      </w:r>
      <w:r w:rsidRPr="00BB6AB8">
        <w:rPr>
          <w:szCs w:val="24"/>
        </w:rPr>
        <w:t>I</w:t>
      </w:r>
      <w:r>
        <w:rPr>
          <w:szCs w:val="24"/>
        </w:rPr>
        <w:t>nstitute of business economy</w:t>
      </w:r>
    </w:p>
    <w:p w14:paraId="67BC1301" w14:textId="77777777" w:rsidR="00913149" w:rsidRPr="00413DA3" w:rsidRDefault="00913149" w:rsidP="00510AB1">
      <w:pPr>
        <w:spacing w:after="120" w:line="360" w:lineRule="auto"/>
        <w:jc w:val="both"/>
        <w:rPr>
          <w:szCs w:val="24"/>
        </w:rPr>
      </w:pPr>
      <w:r w:rsidRPr="00510AB1">
        <w:rPr>
          <w:b/>
          <w:bCs/>
          <w:szCs w:val="24"/>
        </w:rPr>
        <w:t>Supervisor:</w:t>
      </w:r>
      <w:r w:rsidR="00510AB1">
        <w:rPr>
          <w:szCs w:val="24"/>
        </w:rPr>
        <w:tab/>
      </w:r>
      <w:r w:rsidRPr="00413DA3">
        <w:rPr>
          <w:szCs w:val="24"/>
        </w:rPr>
        <w:t>Ing. Štefan Kolumber, Ph.D.</w:t>
      </w:r>
    </w:p>
    <w:p w14:paraId="35320C11" w14:textId="77777777" w:rsidR="00913149" w:rsidRPr="00510AB1" w:rsidRDefault="00913149" w:rsidP="00510AB1">
      <w:pPr>
        <w:spacing w:after="120" w:line="360" w:lineRule="auto"/>
        <w:jc w:val="both"/>
        <w:rPr>
          <w:b/>
          <w:bCs/>
          <w:szCs w:val="24"/>
        </w:rPr>
      </w:pPr>
      <w:r w:rsidRPr="00510AB1">
        <w:rPr>
          <w:b/>
          <w:bCs/>
          <w:szCs w:val="24"/>
        </w:rPr>
        <w:t xml:space="preserve">Abstract: </w:t>
      </w:r>
    </w:p>
    <w:p w14:paraId="5C05C7EF" w14:textId="77777777" w:rsidR="00913149" w:rsidRPr="00413DA3" w:rsidRDefault="00913149" w:rsidP="00510AB1">
      <w:pPr>
        <w:spacing w:after="120" w:line="360" w:lineRule="auto"/>
        <w:jc w:val="both"/>
        <w:rPr>
          <w:szCs w:val="24"/>
        </w:rPr>
      </w:pPr>
      <w:r w:rsidRPr="00BB6AB8">
        <w:rPr>
          <w:szCs w:val="24"/>
        </w:rPr>
        <w:t>The aim of the diploma thesis is to create a strategic plan for the development of a small business. In the first part of the diploma thesis, a theoretical basis is created for a detailed process of elaboration of a strategic plan.</w:t>
      </w:r>
    </w:p>
    <w:p w14:paraId="64D3FAE8" w14:textId="77777777" w:rsidR="00913149" w:rsidRPr="00BB6AB8" w:rsidRDefault="00913149" w:rsidP="00510AB1">
      <w:pPr>
        <w:spacing w:after="120" w:line="360" w:lineRule="auto"/>
        <w:jc w:val="both"/>
        <w:rPr>
          <w:szCs w:val="24"/>
        </w:rPr>
      </w:pPr>
      <w:r w:rsidRPr="00BB6AB8">
        <w:rPr>
          <w:szCs w:val="24"/>
        </w:rPr>
        <w:t>The second part is followed by a practical analysis of the corporate environment of a particular company, the definition of strengths and weaknesses and the identification of business threats and opportunities. This is followed by an analysis of the competition, an analysis of the company's internal potential and clarification of financing options and resource allocation. After evaluating the above results, we can determine the direction of further development of</w:t>
      </w:r>
      <w:r w:rsidR="00510AB1">
        <w:rPr>
          <w:szCs w:val="24"/>
        </w:rPr>
        <w:t> </w:t>
      </w:r>
      <w:r w:rsidRPr="00BB6AB8">
        <w:rPr>
          <w:szCs w:val="24"/>
        </w:rPr>
        <w:t>the company. The result will be the determination of mission, vision, strategic goals. After clarifying these basic elements of the strategy, we will identify the strategic operations leading to their fulfillment. All this directs the company in a direction that corresponds to current market trends. It is expected to increase efficiency and reduce operating costs due to the expansion of</w:t>
      </w:r>
      <w:r w:rsidR="00510AB1">
        <w:rPr>
          <w:szCs w:val="24"/>
        </w:rPr>
        <w:t> </w:t>
      </w:r>
      <w:r w:rsidRPr="00BB6AB8">
        <w:rPr>
          <w:szCs w:val="24"/>
        </w:rPr>
        <w:t>the corporate portfolio and new corporate industries. The strategy is then evaluated at regular intervals and, if necessary, makes adequate adjustments with regard to the success of meeting the set goals and current market developments.</w:t>
      </w:r>
    </w:p>
    <w:p w14:paraId="334D8361" w14:textId="77777777" w:rsidR="00913149" w:rsidRPr="00413DA3" w:rsidRDefault="00913149" w:rsidP="00510AB1">
      <w:pPr>
        <w:pBdr>
          <w:bottom w:val="single" w:sz="6" w:space="1" w:color="auto"/>
        </w:pBdr>
        <w:spacing w:after="120" w:line="360" w:lineRule="auto"/>
        <w:jc w:val="both"/>
        <w:rPr>
          <w:szCs w:val="24"/>
        </w:rPr>
      </w:pPr>
      <w:r w:rsidRPr="00510AB1">
        <w:rPr>
          <w:b/>
          <w:bCs/>
          <w:szCs w:val="24"/>
        </w:rPr>
        <w:t>Keywords:</w:t>
      </w:r>
      <w:r w:rsidRPr="00BB6AB8">
        <w:rPr>
          <w:szCs w:val="24"/>
        </w:rPr>
        <w:t xml:space="preserve"> strategy, environmental analysis, customer variability, human resources, financial resources, SWOT analysis</w:t>
      </w:r>
      <w:r w:rsidR="00510AB1">
        <w:rPr>
          <w:szCs w:val="24"/>
        </w:rPr>
        <w:t>.</w:t>
      </w:r>
    </w:p>
    <w:p w14:paraId="3FB5E5B2" w14:textId="77777777" w:rsidR="00510AB1" w:rsidRPr="00413DA3" w:rsidRDefault="00510AB1" w:rsidP="00913149">
      <w:pPr>
        <w:spacing w:after="120" w:line="360" w:lineRule="auto"/>
        <w:rPr>
          <w:szCs w:val="24"/>
        </w:rPr>
      </w:pPr>
    </w:p>
    <w:p w14:paraId="4039C61D" w14:textId="77777777" w:rsidR="00913149" w:rsidRDefault="00913149" w:rsidP="00913149">
      <w:pPr>
        <w:spacing w:after="120" w:line="360" w:lineRule="auto"/>
        <w:jc w:val="center"/>
        <w:rPr>
          <w:szCs w:val="24"/>
        </w:rPr>
      </w:pPr>
    </w:p>
    <w:p w14:paraId="03722852" w14:textId="77777777" w:rsidR="00775B3F" w:rsidRPr="00413DA3" w:rsidRDefault="00775B3F" w:rsidP="00510AB1">
      <w:pPr>
        <w:spacing w:after="120" w:line="360" w:lineRule="auto"/>
        <w:rPr>
          <w:szCs w:val="24"/>
        </w:rPr>
      </w:pPr>
    </w:p>
    <w:sectPr w:rsidR="00775B3F" w:rsidRPr="00413DA3" w:rsidSect="00A41ECF">
      <w:footerReference w:type="default" r:id="rId34"/>
      <w:type w:val="continuous"/>
      <w:pgSz w:w="11906" w:h="16838"/>
      <w:pgMar w:top="1418" w:right="851" w:bottom="1418" w:left="1985" w:header="709" w:footer="709" w:gutter="0"/>
      <w:pgNumType w:start="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A3D54" w14:textId="77777777" w:rsidR="00D01D65" w:rsidRDefault="00D01D65">
      <w:pPr>
        <w:spacing w:after="0" w:line="240" w:lineRule="auto"/>
      </w:pPr>
      <w:r>
        <w:separator/>
      </w:r>
    </w:p>
  </w:endnote>
  <w:endnote w:type="continuationSeparator" w:id="0">
    <w:p w14:paraId="712528E1" w14:textId="77777777" w:rsidR="00D01D65" w:rsidRDefault="00D0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Signika">
    <w:altName w:val="Calibri"/>
    <w:panose1 w:val="02010003020600000004"/>
    <w:charset w:val="EE"/>
    <w:family w:val="auto"/>
    <w:pitch w:val="variable"/>
    <w:sig w:usb0="A00000AF" w:usb1="00000003"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17197"/>
      <w:docPartObj>
        <w:docPartGallery w:val="Page Numbers (Bottom of Page)"/>
        <w:docPartUnique/>
      </w:docPartObj>
    </w:sdtPr>
    <w:sdtContent>
      <w:p w14:paraId="0552FCE3" w14:textId="77777777" w:rsidR="00D01D65" w:rsidRDefault="00D01D65">
        <w:pPr>
          <w:pStyle w:val="Zpat"/>
          <w:jc w:val="center"/>
        </w:pPr>
      </w:p>
    </w:sdtContent>
  </w:sdt>
  <w:p w14:paraId="5BBC4703" w14:textId="77777777" w:rsidR="00D01D65" w:rsidRDefault="00D01D6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835900"/>
      <w:docPartObj>
        <w:docPartGallery w:val="Page Numbers (Bottom of Page)"/>
        <w:docPartUnique/>
      </w:docPartObj>
    </w:sdtPr>
    <w:sdtContent>
      <w:p w14:paraId="69E4C79D" w14:textId="77777777" w:rsidR="00D01D65" w:rsidRDefault="00D01D65">
        <w:pPr>
          <w:pStyle w:val="Zpat"/>
          <w:jc w:val="center"/>
        </w:pPr>
        <w:r>
          <w:fldChar w:fldCharType="begin"/>
        </w:r>
        <w:r>
          <w:instrText>PAGE   \* MERGEFORMAT</w:instrText>
        </w:r>
        <w:r>
          <w:fldChar w:fldCharType="separate"/>
        </w:r>
        <w:r>
          <w:rPr>
            <w:noProof/>
          </w:rPr>
          <w:t>89</w:t>
        </w:r>
        <w:r>
          <w:rPr>
            <w:noProof/>
          </w:rPr>
          <w:fldChar w:fldCharType="end"/>
        </w:r>
      </w:p>
    </w:sdtContent>
  </w:sdt>
  <w:p w14:paraId="08CAAFA0" w14:textId="77777777" w:rsidR="00D01D65" w:rsidRDefault="00D01D6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DE57E" w14:textId="77777777" w:rsidR="00D01D65" w:rsidRDefault="00D01D65">
      <w:pPr>
        <w:spacing w:after="0" w:line="240" w:lineRule="auto"/>
      </w:pPr>
      <w:r>
        <w:rPr>
          <w:color w:val="000000"/>
        </w:rPr>
        <w:separator/>
      </w:r>
    </w:p>
  </w:footnote>
  <w:footnote w:type="continuationSeparator" w:id="0">
    <w:p w14:paraId="358B6043" w14:textId="77777777" w:rsidR="00D01D65" w:rsidRDefault="00D01D65">
      <w:pPr>
        <w:spacing w:after="0" w:line="240" w:lineRule="auto"/>
      </w:pPr>
      <w:r>
        <w:continuationSeparator/>
      </w:r>
    </w:p>
  </w:footnote>
  <w:footnote w:id="1">
    <w:p w14:paraId="26F1411E" w14:textId="77777777" w:rsidR="00D01D65" w:rsidRPr="00C65889" w:rsidRDefault="00D01D65" w:rsidP="00C65889">
      <w:pPr>
        <w:jc w:val="both"/>
        <w:rPr>
          <w:szCs w:val="24"/>
          <w:shd w:val="clear" w:color="auto" w:fill="FFFFFF"/>
        </w:rPr>
      </w:pPr>
      <w:r>
        <w:rPr>
          <w:rStyle w:val="Znakapoznpodarou"/>
        </w:rPr>
        <w:footnoteRef/>
      </w:r>
      <w:r>
        <w:rPr>
          <w:sz w:val="20"/>
          <w:szCs w:val="20"/>
        </w:rPr>
        <w:t xml:space="preserve"> </w:t>
      </w:r>
      <w:r w:rsidRPr="00EF15BA">
        <w:rPr>
          <w:sz w:val="20"/>
          <w:szCs w:val="20"/>
        </w:rPr>
        <w:t xml:space="preserve">BĚLOHLÁVEK, F. </w:t>
      </w:r>
      <w:r w:rsidRPr="00EF15BA">
        <w:rPr>
          <w:i/>
          <w:iCs/>
          <w:sz w:val="20"/>
          <w:szCs w:val="20"/>
        </w:rPr>
        <w:t>Management</w:t>
      </w:r>
      <w:r w:rsidRPr="00EF15BA">
        <w:rPr>
          <w:sz w:val="20"/>
          <w:szCs w:val="20"/>
        </w:rPr>
        <w:t>. 1. vydání str. 192.</w:t>
      </w:r>
      <w:r w:rsidRPr="00EF15BA">
        <w:rPr>
          <w:sz w:val="20"/>
          <w:szCs w:val="20"/>
          <w:shd w:val="clear" w:color="auto" w:fill="FFFFFF"/>
        </w:rPr>
        <w:t xml:space="preserve"> </w:t>
      </w:r>
      <w:r w:rsidRPr="00EF15BA">
        <w:rPr>
          <w:sz w:val="20"/>
          <w:szCs w:val="20"/>
        </w:rPr>
        <w:t xml:space="preserve">Olomouc, </w:t>
      </w:r>
      <w:r w:rsidRPr="00EF15BA">
        <w:rPr>
          <w:sz w:val="20"/>
          <w:szCs w:val="20"/>
          <w:shd w:val="clear" w:color="auto" w:fill="FFFFFF"/>
        </w:rPr>
        <w:t>Rubico, 2001. </w:t>
      </w:r>
      <w:hyperlink r:id="rId1" w:tooltip="International Standard Book Number" w:history="1">
        <w:r w:rsidRPr="00EF15BA">
          <w:rPr>
            <w:sz w:val="20"/>
            <w:szCs w:val="20"/>
            <w:u w:val="single"/>
            <w:shd w:val="clear" w:color="auto" w:fill="FFFFFF"/>
          </w:rPr>
          <w:t>ISBN</w:t>
        </w:r>
      </w:hyperlink>
      <w:r w:rsidRPr="00EF15BA">
        <w:rPr>
          <w:sz w:val="20"/>
          <w:szCs w:val="20"/>
          <w:shd w:val="clear" w:color="auto" w:fill="FFFFFF"/>
        </w:rPr>
        <w:t> 80-85839-45-8</w:t>
      </w:r>
    </w:p>
  </w:footnote>
  <w:footnote w:id="2">
    <w:p w14:paraId="105BD107" w14:textId="77777777" w:rsidR="00D01D65" w:rsidRPr="0046141A" w:rsidRDefault="00D01D65" w:rsidP="0046141A">
      <w:r>
        <w:rPr>
          <w:rStyle w:val="Znakapoznpodarou"/>
        </w:rPr>
        <w:footnoteRef/>
      </w:r>
      <w:r>
        <w:rPr>
          <w:sz w:val="20"/>
          <w:szCs w:val="20"/>
        </w:rPr>
        <w:t xml:space="preserve"> </w:t>
      </w:r>
      <w:r w:rsidRPr="00EF15BA">
        <w:rPr>
          <w:sz w:val="20"/>
          <w:szCs w:val="20"/>
        </w:rPr>
        <w:t xml:space="preserve">BĚLOHLÁVEK, F. </w:t>
      </w:r>
      <w:r w:rsidRPr="00EF15BA">
        <w:rPr>
          <w:i/>
          <w:iCs/>
          <w:sz w:val="20"/>
          <w:szCs w:val="20"/>
        </w:rPr>
        <w:t>Management</w:t>
      </w:r>
      <w:r w:rsidRPr="00EF15BA">
        <w:rPr>
          <w:sz w:val="20"/>
          <w:szCs w:val="20"/>
        </w:rPr>
        <w:t>. 1. vydání str. 19</w:t>
      </w:r>
      <w:r>
        <w:rPr>
          <w:sz w:val="20"/>
          <w:szCs w:val="20"/>
        </w:rPr>
        <w:t>4</w:t>
      </w:r>
      <w:r w:rsidRPr="00EF15BA">
        <w:rPr>
          <w:sz w:val="20"/>
          <w:szCs w:val="20"/>
        </w:rPr>
        <w:t>.</w:t>
      </w:r>
      <w:r w:rsidRPr="00EF15BA">
        <w:rPr>
          <w:sz w:val="20"/>
          <w:szCs w:val="20"/>
          <w:shd w:val="clear" w:color="auto" w:fill="FFFFFF"/>
        </w:rPr>
        <w:t xml:space="preserve"> </w:t>
      </w:r>
      <w:r w:rsidRPr="00EF15BA">
        <w:rPr>
          <w:sz w:val="20"/>
          <w:szCs w:val="20"/>
        </w:rPr>
        <w:t xml:space="preserve">Olomouc, </w:t>
      </w:r>
      <w:r w:rsidRPr="00EF15BA">
        <w:rPr>
          <w:sz w:val="20"/>
          <w:szCs w:val="20"/>
          <w:shd w:val="clear" w:color="auto" w:fill="FFFFFF"/>
        </w:rPr>
        <w:t>Rubico, 2001. </w:t>
      </w:r>
      <w:hyperlink r:id="rId2" w:tooltip="International Standard Book Number" w:history="1">
        <w:r w:rsidRPr="00EF15BA">
          <w:rPr>
            <w:sz w:val="20"/>
            <w:szCs w:val="20"/>
            <w:u w:val="single"/>
            <w:shd w:val="clear" w:color="auto" w:fill="FFFFFF"/>
          </w:rPr>
          <w:t>ISBN</w:t>
        </w:r>
      </w:hyperlink>
      <w:r w:rsidRPr="00EF15BA">
        <w:rPr>
          <w:sz w:val="20"/>
          <w:szCs w:val="20"/>
          <w:shd w:val="clear" w:color="auto" w:fill="FFFFFF"/>
        </w:rPr>
        <w:t> 80-85839-45-8</w:t>
      </w:r>
    </w:p>
  </w:footnote>
  <w:footnote w:id="3">
    <w:p w14:paraId="2D6EA4B4" w14:textId="77777777" w:rsidR="00D01D65" w:rsidRPr="00C65889" w:rsidRDefault="00D01D65" w:rsidP="00C65889">
      <w:r>
        <w:rPr>
          <w:rStyle w:val="Znakapoznpodarou"/>
        </w:rPr>
        <w:footnoteRef/>
      </w:r>
      <w:r>
        <w:rPr>
          <w:sz w:val="20"/>
          <w:szCs w:val="20"/>
        </w:rPr>
        <w:t xml:space="preserve"> SOUČEK</w:t>
      </w:r>
      <w:r w:rsidRPr="00C6203A">
        <w:rPr>
          <w:sz w:val="20"/>
          <w:szCs w:val="20"/>
        </w:rPr>
        <w:t xml:space="preserve">, </w:t>
      </w:r>
      <w:r>
        <w:rPr>
          <w:sz w:val="20"/>
          <w:szCs w:val="20"/>
        </w:rPr>
        <w:t>Z</w:t>
      </w:r>
      <w:r w:rsidRPr="00C6203A">
        <w:rPr>
          <w:sz w:val="20"/>
          <w:szCs w:val="20"/>
        </w:rPr>
        <w:t xml:space="preserve">. </w:t>
      </w:r>
      <w:r>
        <w:rPr>
          <w:sz w:val="20"/>
          <w:szCs w:val="20"/>
        </w:rPr>
        <w:t>Firma 21. století</w:t>
      </w:r>
      <w:r w:rsidRPr="00C6203A">
        <w:rPr>
          <w:sz w:val="20"/>
          <w:szCs w:val="20"/>
        </w:rPr>
        <w:t xml:space="preserve">. </w:t>
      </w:r>
      <w:r>
        <w:rPr>
          <w:sz w:val="20"/>
          <w:szCs w:val="20"/>
        </w:rPr>
        <w:t>2</w:t>
      </w:r>
      <w:r w:rsidRPr="00C6203A">
        <w:rPr>
          <w:sz w:val="20"/>
          <w:szCs w:val="20"/>
        </w:rPr>
        <w:t xml:space="preserve">. vydání </w:t>
      </w:r>
      <w:r>
        <w:rPr>
          <w:sz w:val="20"/>
          <w:szCs w:val="20"/>
        </w:rPr>
        <w:t>str. 194.</w:t>
      </w:r>
      <w:r w:rsidRPr="007A716E">
        <w:rPr>
          <w:sz w:val="20"/>
          <w:szCs w:val="20"/>
          <w:shd w:val="clear" w:color="auto" w:fill="FFFFFF"/>
        </w:rPr>
        <w:t xml:space="preserve"> </w:t>
      </w:r>
      <w:r>
        <w:rPr>
          <w:sz w:val="20"/>
          <w:szCs w:val="20"/>
          <w:shd w:val="clear" w:color="auto" w:fill="FFFFFF"/>
        </w:rPr>
        <w:t>Professional Publishing</w:t>
      </w:r>
      <w:r w:rsidRPr="00AE1E75">
        <w:rPr>
          <w:sz w:val="20"/>
          <w:szCs w:val="20"/>
          <w:shd w:val="clear" w:color="auto" w:fill="FFFFFF"/>
        </w:rPr>
        <w:t>, 20</w:t>
      </w:r>
      <w:r>
        <w:rPr>
          <w:sz w:val="20"/>
          <w:szCs w:val="20"/>
          <w:shd w:val="clear" w:color="auto" w:fill="FFFFFF"/>
        </w:rPr>
        <w:t>10</w:t>
      </w:r>
      <w:r w:rsidRPr="00AE1E75">
        <w:rPr>
          <w:sz w:val="20"/>
          <w:szCs w:val="20"/>
          <w:shd w:val="clear" w:color="auto" w:fill="FFFFFF"/>
        </w:rPr>
        <w:t>. </w:t>
      </w:r>
      <w:hyperlink r:id="rId3" w:tooltip="International Standard Book Number" w:history="1">
        <w:r w:rsidRPr="00AE1E75">
          <w:rPr>
            <w:sz w:val="20"/>
            <w:szCs w:val="20"/>
            <w:u w:val="single"/>
            <w:shd w:val="clear" w:color="auto" w:fill="FFFFFF"/>
          </w:rPr>
          <w:t>ISBN</w:t>
        </w:r>
      </w:hyperlink>
      <w:r w:rsidRPr="00AE1E75">
        <w:rPr>
          <w:sz w:val="20"/>
          <w:szCs w:val="20"/>
          <w:shd w:val="clear" w:color="auto" w:fill="FFFFFF"/>
        </w:rPr>
        <w:t> </w:t>
      </w:r>
      <w:r>
        <w:rPr>
          <w:sz w:val="20"/>
          <w:szCs w:val="20"/>
          <w:shd w:val="clear" w:color="auto" w:fill="FFFFFF"/>
        </w:rPr>
        <w:t>978</w:t>
      </w:r>
      <w:hyperlink r:id="rId4" w:tooltip="Speciální:Zdroje knih/80-717-9367-1" w:history="1">
        <w:r w:rsidRPr="00AE1E75">
          <w:rPr>
            <w:sz w:val="20"/>
            <w:szCs w:val="20"/>
            <w:shd w:val="clear" w:color="auto" w:fill="FFFFFF"/>
          </w:rPr>
          <w:t>-</w:t>
        </w:r>
        <w:r>
          <w:rPr>
            <w:sz w:val="20"/>
            <w:szCs w:val="20"/>
            <w:shd w:val="clear" w:color="auto" w:fill="FFFFFF"/>
          </w:rPr>
          <w:t>80</w:t>
        </w:r>
        <w:r w:rsidRPr="00AE1E75">
          <w:rPr>
            <w:sz w:val="20"/>
            <w:szCs w:val="20"/>
            <w:shd w:val="clear" w:color="auto" w:fill="FFFFFF"/>
          </w:rPr>
          <w:t>-</w:t>
        </w:r>
        <w:r>
          <w:rPr>
            <w:sz w:val="20"/>
            <w:szCs w:val="20"/>
            <w:shd w:val="clear" w:color="auto" w:fill="FFFFFF"/>
          </w:rPr>
          <w:t>7431-007</w:t>
        </w:r>
        <w:r w:rsidRPr="00AE1E75">
          <w:rPr>
            <w:sz w:val="20"/>
            <w:szCs w:val="20"/>
            <w:shd w:val="clear" w:color="auto" w:fill="FFFFFF"/>
          </w:rPr>
          <w:t>-</w:t>
        </w:r>
        <w:r>
          <w:rPr>
            <w:sz w:val="20"/>
            <w:szCs w:val="20"/>
            <w:shd w:val="clear" w:color="auto" w:fill="FFFFFF"/>
          </w:rPr>
          <w:t>2</w:t>
        </w:r>
      </w:hyperlink>
    </w:p>
  </w:footnote>
  <w:footnote w:id="4">
    <w:p w14:paraId="08B158D9" w14:textId="77777777" w:rsidR="00D01D65" w:rsidRPr="00C70CE9" w:rsidRDefault="00D01D65" w:rsidP="00F15581">
      <w:pPr>
        <w:rPr>
          <w:sz w:val="20"/>
          <w:szCs w:val="20"/>
        </w:rPr>
      </w:pPr>
      <w:r w:rsidRPr="00C70CE9">
        <w:rPr>
          <w:rStyle w:val="Znakapoznpodarou"/>
          <w:sz w:val="20"/>
          <w:szCs w:val="20"/>
        </w:rPr>
        <w:footnoteRef/>
      </w:r>
      <w:r w:rsidRPr="00C70CE9">
        <w:rPr>
          <w:sz w:val="20"/>
          <w:szCs w:val="20"/>
        </w:rPr>
        <w:t xml:space="preserve"> KEŘKOVSKÝ, M., VYKYPĚL, O. Strategické řízení. Praha : C. H. Beck, 2003. str 11. ISBN 80-7179-578-X</w:t>
      </w:r>
    </w:p>
  </w:footnote>
  <w:footnote w:id="5">
    <w:p w14:paraId="16AA2CF0" w14:textId="77777777" w:rsidR="00D01D65" w:rsidRPr="00C70CE9" w:rsidRDefault="00D01D65" w:rsidP="00C70CE9">
      <w:pPr>
        <w:jc w:val="both"/>
        <w:rPr>
          <w:sz w:val="20"/>
          <w:szCs w:val="20"/>
        </w:rPr>
      </w:pPr>
      <w:r w:rsidRPr="00C70CE9">
        <w:rPr>
          <w:rStyle w:val="Znakapoznpodarou"/>
          <w:sz w:val="20"/>
          <w:szCs w:val="20"/>
        </w:rPr>
        <w:footnoteRef/>
      </w:r>
      <w:r w:rsidRPr="00C70CE9">
        <w:rPr>
          <w:sz w:val="20"/>
          <w:szCs w:val="20"/>
        </w:rPr>
        <w:t xml:space="preserve"> SYNEK, M. a kol. </w:t>
      </w:r>
      <w:r w:rsidRPr="00C70CE9">
        <w:rPr>
          <w:i/>
          <w:iCs/>
          <w:sz w:val="20"/>
          <w:szCs w:val="20"/>
        </w:rPr>
        <w:t>Podniková ekonomika</w:t>
      </w:r>
      <w:r w:rsidRPr="00C70CE9">
        <w:rPr>
          <w:sz w:val="20"/>
          <w:szCs w:val="20"/>
        </w:rPr>
        <w:t>. 4. přepracované a doplněné vydání. str. 157. Praha: C. H. Beck, 2006. ISBN 80-7179-892-4</w:t>
      </w:r>
    </w:p>
  </w:footnote>
  <w:footnote w:id="6">
    <w:p w14:paraId="198ABE32" w14:textId="77777777" w:rsidR="00D01D65" w:rsidRPr="0063459E" w:rsidRDefault="00D01D65" w:rsidP="0063459E">
      <w:pPr>
        <w:jc w:val="both"/>
        <w:rPr>
          <w:sz w:val="20"/>
          <w:szCs w:val="20"/>
        </w:rPr>
      </w:pPr>
      <w:r w:rsidRPr="00C70CE9">
        <w:rPr>
          <w:rStyle w:val="Znakapoznpodarou"/>
          <w:sz w:val="20"/>
          <w:szCs w:val="20"/>
        </w:rPr>
        <w:footnoteRef/>
      </w:r>
      <w:r w:rsidRPr="00C70CE9">
        <w:rPr>
          <w:sz w:val="20"/>
          <w:szCs w:val="20"/>
        </w:rPr>
        <w:t xml:space="preserve"> SYNEK, M. a kol. </w:t>
      </w:r>
      <w:r w:rsidRPr="00C70CE9">
        <w:rPr>
          <w:i/>
          <w:iCs/>
          <w:sz w:val="20"/>
          <w:szCs w:val="20"/>
        </w:rPr>
        <w:t>Podniková ekonomika</w:t>
      </w:r>
      <w:r w:rsidRPr="00C70CE9">
        <w:rPr>
          <w:sz w:val="20"/>
          <w:szCs w:val="20"/>
        </w:rPr>
        <w:t>. 4. přepracované a doplněné vydání. str. 13. Praha: C. H. Beck, 2006. ISBN 80-7179-892-4</w:t>
      </w:r>
    </w:p>
  </w:footnote>
  <w:footnote w:id="7">
    <w:p w14:paraId="7AAF30D1" w14:textId="77777777" w:rsidR="00D01D65" w:rsidRPr="009B152B" w:rsidRDefault="00D01D65" w:rsidP="009B152B">
      <w:pPr>
        <w:jc w:val="both"/>
        <w:rPr>
          <w:sz w:val="20"/>
          <w:szCs w:val="20"/>
        </w:rPr>
      </w:pPr>
      <w:r w:rsidRPr="009B152B">
        <w:rPr>
          <w:rStyle w:val="Znakapoznpodarou"/>
          <w:sz w:val="20"/>
          <w:szCs w:val="20"/>
        </w:rPr>
        <w:footnoteRef/>
      </w:r>
      <w:r w:rsidRPr="009B152B">
        <w:rPr>
          <w:sz w:val="20"/>
          <w:szCs w:val="20"/>
        </w:rPr>
        <w:t xml:space="preserve"> SOUČEK, Z. </w:t>
      </w:r>
      <w:r w:rsidRPr="009B152B">
        <w:rPr>
          <w:i/>
          <w:iCs/>
          <w:sz w:val="20"/>
          <w:szCs w:val="20"/>
        </w:rPr>
        <w:t>Firma 21. století</w:t>
      </w:r>
      <w:r w:rsidRPr="009B152B">
        <w:rPr>
          <w:sz w:val="20"/>
          <w:szCs w:val="20"/>
        </w:rPr>
        <w:t xml:space="preserve">. str. 201. Praha: </w:t>
      </w:r>
      <w:r w:rsidRPr="009B152B">
        <w:rPr>
          <w:sz w:val="20"/>
          <w:szCs w:val="20"/>
          <w:shd w:val="clear" w:color="auto" w:fill="FFFFFF"/>
        </w:rPr>
        <w:t>Professional Publishing, 2010. </w:t>
      </w:r>
      <w:hyperlink r:id="rId5" w:tooltip="International Standard Book Number" w:history="1">
        <w:r w:rsidRPr="009B152B">
          <w:rPr>
            <w:sz w:val="20"/>
            <w:szCs w:val="20"/>
            <w:u w:val="single"/>
            <w:shd w:val="clear" w:color="auto" w:fill="FFFFFF"/>
          </w:rPr>
          <w:t>ISBN</w:t>
        </w:r>
      </w:hyperlink>
      <w:r w:rsidRPr="009B152B">
        <w:rPr>
          <w:sz w:val="20"/>
          <w:szCs w:val="20"/>
          <w:shd w:val="clear" w:color="auto" w:fill="FFFFFF"/>
        </w:rPr>
        <w:t> 978</w:t>
      </w:r>
      <w:hyperlink r:id="rId6" w:tooltip="Speciální:Zdroje knih/80-717-9367-1" w:history="1">
        <w:r w:rsidRPr="009B152B">
          <w:rPr>
            <w:sz w:val="20"/>
            <w:szCs w:val="20"/>
            <w:shd w:val="clear" w:color="auto" w:fill="FFFFFF"/>
          </w:rPr>
          <w:t>-80-7431-007-2</w:t>
        </w:r>
      </w:hyperlink>
    </w:p>
  </w:footnote>
  <w:footnote w:id="8">
    <w:p w14:paraId="2DF0CC05" w14:textId="77777777" w:rsidR="00D01D65" w:rsidRPr="0046141A" w:rsidRDefault="00D01D65" w:rsidP="00916F49">
      <w:r>
        <w:rPr>
          <w:rStyle w:val="Znakapoznpodarou"/>
        </w:rPr>
        <w:footnoteRef/>
      </w:r>
      <w:r>
        <w:rPr>
          <w:sz w:val="20"/>
          <w:szCs w:val="20"/>
        </w:rPr>
        <w:t xml:space="preserve"> </w:t>
      </w:r>
      <w:r w:rsidRPr="00EF15BA">
        <w:rPr>
          <w:sz w:val="20"/>
          <w:szCs w:val="20"/>
        </w:rPr>
        <w:t xml:space="preserve">BĚLOHLÁVEK, F. </w:t>
      </w:r>
      <w:r w:rsidRPr="00EF15BA">
        <w:rPr>
          <w:i/>
          <w:iCs/>
          <w:sz w:val="20"/>
          <w:szCs w:val="20"/>
        </w:rPr>
        <w:t>Management</w:t>
      </w:r>
      <w:r w:rsidRPr="00EF15BA">
        <w:rPr>
          <w:sz w:val="20"/>
          <w:szCs w:val="20"/>
        </w:rPr>
        <w:t>. 1. vydání</w:t>
      </w:r>
      <w:r>
        <w:rPr>
          <w:sz w:val="20"/>
          <w:szCs w:val="20"/>
        </w:rPr>
        <w:t>,</w:t>
      </w:r>
      <w:r w:rsidRPr="00EF15BA">
        <w:rPr>
          <w:sz w:val="20"/>
          <w:szCs w:val="20"/>
        </w:rPr>
        <w:t xml:space="preserve"> str. </w:t>
      </w:r>
      <w:r>
        <w:rPr>
          <w:sz w:val="20"/>
          <w:szCs w:val="20"/>
        </w:rPr>
        <w:t>200</w:t>
      </w:r>
      <w:r w:rsidRPr="00EF15BA">
        <w:rPr>
          <w:sz w:val="20"/>
          <w:szCs w:val="20"/>
        </w:rPr>
        <w:t>.</w:t>
      </w:r>
      <w:r w:rsidRPr="00EF15BA">
        <w:rPr>
          <w:sz w:val="20"/>
          <w:szCs w:val="20"/>
          <w:shd w:val="clear" w:color="auto" w:fill="FFFFFF"/>
        </w:rPr>
        <w:t xml:space="preserve"> </w:t>
      </w:r>
      <w:r w:rsidRPr="00EF15BA">
        <w:rPr>
          <w:sz w:val="20"/>
          <w:szCs w:val="20"/>
        </w:rPr>
        <w:t xml:space="preserve">Olomouc, </w:t>
      </w:r>
      <w:r w:rsidRPr="00EF15BA">
        <w:rPr>
          <w:sz w:val="20"/>
          <w:szCs w:val="20"/>
          <w:shd w:val="clear" w:color="auto" w:fill="FFFFFF"/>
        </w:rPr>
        <w:t>Rubico, 2001. </w:t>
      </w:r>
      <w:hyperlink r:id="rId7" w:tooltip="International Standard Book Number" w:history="1">
        <w:r w:rsidRPr="00EF15BA">
          <w:rPr>
            <w:sz w:val="20"/>
            <w:szCs w:val="20"/>
            <w:u w:val="single"/>
            <w:shd w:val="clear" w:color="auto" w:fill="FFFFFF"/>
          </w:rPr>
          <w:t>ISBN</w:t>
        </w:r>
      </w:hyperlink>
      <w:r w:rsidRPr="00EF15BA">
        <w:rPr>
          <w:sz w:val="20"/>
          <w:szCs w:val="20"/>
          <w:shd w:val="clear" w:color="auto" w:fill="FFFFFF"/>
        </w:rPr>
        <w:t> 80-85839-45-8</w:t>
      </w:r>
    </w:p>
  </w:footnote>
  <w:footnote w:id="9">
    <w:p w14:paraId="09CFACAB" w14:textId="77777777" w:rsidR="00D01D65" w:rsidRPr="005730E5" w:rsidRDefault="00D01D65" w:rsidP="00194DFB">
      <w:pPr>
        <w:spacing w:line="360" w:lineRule="auto"/>
        <w:jc w:val="both"/>
        <w:rPr>
          <w:color w:val="222222"/>
          <w:sz w:val="20"/>
          <w:szCs w:val="20"/>
        </w:rPr>
      </w:pPr>
      <w:r w:rsidRPr="005730E5">
        <w:rPr>
          <w:rStyle w:val="Znakapoznpodarou"/>
          <w:sz w:val="20"/>
          <w:szCs w:val="20"/>
        </w:rPr>
        <w:footnoteRef/>
      </w:r>
      <w:r w:rsidRPr="005730E5">
        <w:rPr>
          <w:sz w:val="20"/>
          <w:szCs w:val="20"/>
        </w:rPr>
        <w:t xml:space="preserve"> </w:t>
      </w:r>
      <w:r w:rsidRPr="005730E5">
        <w:rPr>
          <w:color w:val="222222"/>
          <w:sz w:val="20"/>
          <w:szCs w:val="20"/>
        </w:rPr>
        <w:t>https://www.businessballs.com/strategy-innovation/pest-market-analysis-tool</w:t>
      </w:r>
    </w:p>
  </w:footnote>
  <w:footnote w:id="10">
    <w:p w14:paraId="7F1FCF38" w14:textId="77777777" w:rsidR="00D01D65" w:rsidRPr="005730E5" w:rsidRDefault="00D01D65" w:rsidP="00E82EAA">
      <w:pPr>
        <w:spacing w:line="360" w:lineRule="auto"/>
        <w:jc w:val="both"/>
        <w:rPr>
          <w:color w:val="222222"/>
          <w:sz w:val="20"/>
          <w:szCs w:val="20"/>
        </w:rPr>
      </w:pPr>
      <w:r w:rsidRPr="005730E5">
        <w:rPr>
          <w:rStyle w:val="Znakapoznpodarou"/>
          <w:sz w:val="20"/>
          <w:szCs w:val="20"/>
        </w:rPr>
        <w:footnoteRef/>
      </w:r>
      <w:r w:rsidRPr="005730E5">
        <w:rPr>
          <w:sz w:val="20"/>
          <w:szCs w:val="20"/>
        </w:rPr>
        <w:t xml:space="preserve"> </w:t>
      </w:r>
      <w:r w:rsidRPr="005730E5">
        <w:rPr>
          <w:color w:val="222222"/>
          <w:sz w:val="20"/>
          <w:szCs w:val="20"/>
        </w:rPr>
        <w:t>https://</w:t>
      </w:r>
      <w:r w:rsidRPr="005730E5">
        <w:rPr>
          <w:sz w:val="20"/>
          <w:szCs w:val="20"/>
        </w:rPr>
        <w:t xml:space="preserve"> </w:t>
      </w:r>
      <w:r w:rsidRPr="005730E5">
        <w:rPr>
          <w:color w:val="222222"/>
          <w:sz w:val="20"/>
          <w:szCs w:val="20"/>
        </w:rPr>
        <w:t>https://www.strateg.cz/Strategicka_analyza.html</w:t>
      </w:r>
    </w:p>
  </w:footnote>
  <w:footnote w:id="11">
    <w:p w14:paraId="025D92E8" w14:textId="77777777" w:rsidR="00D01D65" w:rsidRPr="003601B2" w:rsidRDefault="00D01D65" w:rsidP="0029023A">
      <w:pPr>
        <w:rPr>
          <w:sz w:val="20"/>
          <w:szCs w:val="20"/>
        </w:rPr>
      </w:pPr>
      <w:r w:rsidRPr="003601B2">
        <w:rPr>
          <w:rStyle w:val="Znakapoznpodarou"/>
          <w:sz w:val="20"/>
          <w:szCs w:val="20"/>
        </w:rPr>
        <w:footnoteRef/>
      </w:r>
      <w:r w:rsidRPr="003601B2">
        <w:rPr>
          <w:sz w:val="20"/>
          <w:szCs w:val="20"/>
        </w:rPr>
        <w:t xml:space="preserve"> SOUČEK, Zdeněk. </w:t>
      </w:r>
      <w:r w:rsidRPr="003601B2">
        <w:rPr>
          <w:i/>
          <w:sz w:val="20"/>
          <w:szCs w:val="20"/>
        </w:rPr>
        <w:t>Strategie úspěšného podniku. Symbióza kreativity a disciplíny</w:t>
      </w:r>
      <w:r w:rsidRPr="003601B2">
        <w:rPr>
          <w:sz w:val="20"/>
          <w:szCs w:val="20"/>
        </w:rPr>
        <w:t>. 1. vydání, str. 93. Praha: C.H.Beck, 2015. ISBN 978-80-7400-572-5</w:t>
      </w:r>
    </w:p>
  </w:footnote>
  <w:footnote w:id="12">
    <w:p w14:paraId="5AD96F9F" w14:textId="77777777" w:rsidR="00D01D65" w:rsidRDefault="00D01D65" w:rsidP="0029023A">
      <w:r>
        <w:rPr>
          <w:rStyle w:val="Znakapoznpodarou"/>
        </w:rPr>
        <w:footnoteRef/>
      </w:r>
      <w:r>
        <w:rPr>
          <w:sz w:val="20"/>
          <w:szCs w:val="20"/>
        </w:rPr>
        <w:t xml:space="preserve"> </w:t>
      </w:r>
      <w:r w:rsidRPr="00C70CE9">
        <w:rPr>
          <w:sz w:val="20"/>
          <w:szCs w:val="20"/>
        </w:rPr>
        <w:t xml:space="preserve">SYNEK, M. a kol. </w:t>
      </w:r>
      <w:r w:rsidRPr="00C70CE9">
        <w:rPr>
          <w:i/>
          <w:iCs/>
          <w:sz w:val="20"/>
          <w:szCs w:val="20"/>
        </w:rPr>
        <w:t>Podniková ekonomika</w:t>
      </w:r>
      <w:r w:rsidRPr="00C70CE9">
        <w:rPr>
          <w:sz w:val="20"/>
          <w:szCs w:val="20"/>
        </w:rPr>
        <w:t>. 4. přepracované a doplněné vydání. str. 13. Praha: C. H. Beck, 2006. ISBN 80-7179-892-4</w:t>
      </w:r>
    </w:p>
  </w:footnote>
  <w:footnote w:id="13">
    <w:p w14:paraId="629C2072" w14:textId="77777777" w:rsidR="00D01D65" w:rsidRPr="0046141A" w:rsidRDefault="00D01D65" w:rsidP="003C67A2">
      <w:r>
        <w:rPr>
          <w:rStyle w:val="Znakapoznpodarou"/>
        </w:rPr>
        <w:footnoteRef/>
      </w:r>
      <w:r>
        <w:rPr>
          <w:sz w:val="20"/>
          <w:szCs w:val="20"/>
        </w:rPr>
        <w:t xml:space="preserve"> </w:t>
      </w:r>
      <w:r w:rsidRPr="00EF15BA">
        <w:rPr>
          <w:sz w:val="20"/>
          <w:szCs w:val="20"/>
        </w:rPr>
        <w:t xml:space="preserve">BĚLOHLÁVEK, F. </w:t>
      </w:r>
      <w:r w:rsidRPr="00EF15BA">
        <w:rPr>
          <w:i/>
          <w:iCs/>
          <w:sz w:val="20"/>
          <w:szCs w:val="20"/>
        </w:rPr>
        <w:t>Management</w:t>
      </w:r>
      <w:r w:rsidRPr="00EF15BA">
        <w:rPr>
          <w:sz w:val="20"/>
          <w:szCs w:val="20"/>
        </w:rPr>
        <w:t>. 1. vydání</w:t>
      </w:r>
      <w:r>
        <w:rPr>
          <w:sz w:val="20"/>
          <w:szCs w:val="20"/>
        </w:rPr>
        <w:t>,</w:t>
      </w:r>
      <w:r w:rsidRPr="00EF15BA">
        <w:rPr>
          <w:sz w:val="20"/>
          <w:szCs w:val="20"/>
        </w:rPr>
        <w:t xml:space="preserve"> str. </w:t>
      </w:r>
      <w:r>
        <w:rPr>
          <w:sz w:val="20"/>
          <w:szCs w:val="20"/>
        </w:rPr>
        <w:t>200</w:t>
      </w:r>
      <w:r w:rsidRPr="00EF15BA">
        <w:rPr>
          <w:sz w:val="20"/>
          <w:szCs w:val="20"/>
        </w:rPr>
        <w:t>.</w:t>
      </w:r>
      <w:r w:rsidRPr="00EF15BA">
        <w:rPr>
          <w:sz w:val="20"/>
          <w:szCs w:val="20"/>
          <w:shd w:val="clear" w:color="auto" w:fill="FFFFFF"/>
        </w:rPr>
        <w:t xml:space="preserve"> </w:t>
      </w:r>
      <w:r w:rsidRPr="00EF15BA">
        <w:rPr>
          <w:sz w:val="20"/>
          <w:szCs w:val="20"/>
        </w:rPr>
        <w:t xml:space="preserve">Olomouc, </w:t>
      </w:r>
      <w:r w:rsidRPr="00EF15BA">
        <w:rPr>
          <w:sz w:val="20"/>
          <w:szCs w:val="20"/>
          <w:shd w:val="clear" w:color="auto" w:fill="FFFFFF"/>
        </w:rPr>
        <w:t>Rubico, 2001. </w:t>
      </w:r>
      <w:hyperlink r:id="rId8" w:tooltip="International Standard Book Number" w:history="1">
        <w:r w:rsidRPr="00EF15BA">
          <w:rPr>
            <w:sz w:val="20"/>
            <w:szCs w:val="20"/>
            <w:u w:val="single"/>
            <w:shd w:val="clear" w:color="auto" w:fill="FFFFFF"/>
          </w:rPr>
          <w:t>ISBN</w:t>
        </w:r>
      </w:hyperlink>
      <w:r w:rsidRPr="00EF15BA">
        <w:rPr>
          <w:sz w:val="20"/>
          <w:szCs w:val="20"/>
          <w:shd w:val="clear" w:color="auto" w:fill="FFFFFF"/>
        </w:rPr>
        <w:t> 80-85839-45-8</w:t>
      </w:r>
    </w:p>
  </w:footnote>
  <w:footnote w:id="14">
    <w:p w14:paraId="1A95A5A9" w14:textId="77777777" w:rsidR="00D01D65" w:rsidRPr="00522E66" w:rsidRDefault="00D01D65" w:rsidP="00DE0B2B">
      <w:pPr>
        <w:spacing w:line="360" w:lineRule="auto"/>
        <w:jc w:val="both"/>
        <w:rPr>
          <w:rFonts w:eastAsia="Times New Roman"/>
          <w:szCs w:val="24"/>
          <w:lang w:eastAsia="cs-CZ"/>
        </w:rPr>
      </w:pPr>
      <w:r>
        <w:rPr>
          <w:rStyle w:val="Znakapoznpodarou"/>
        </w:rPr>
        <w:footnoteRef/>
      </w:r>
      <w:r>
        <w:rPr>
          <w:sz w:val="20"/>
          <w:szCs w:val="20"/>
        </w:rPr>
        <w:t xml:space="preserve"> </w:t>
      </w:r>
      <w:r w:rsidRPr="00522E66">
        <w:rPr>
          <w:rFonts w:eastAsia="Times New Roman"/>
          <w:szCs w:val="24"/>
          <w:lang w:eastAsia="cs-CZ"/>
        </w:rPr>
        <w:t>https://www.businessballs.com/strategy-innovation/porters-five-forces-model</w:t>
      </w:r>
    </w:p>
  </w:footnote>
  <w:footnote w:id="15">
    <w:p w14:paraId="7A00FB9D" w14:textId="77777777" w:rsidR="00D01D65" w:rsidRPr="005730E5" w:rsidRDefault="00D01D65" w:rsidP="00331858">
      <w:pPr>
        <w:spacing w:line="360" w:lineRule="auto"/>
        <w:jc w:val="both"/>
        <w:rPr>
          <w:color w:val="222222"/>
          <w:sz w:val="20"/>
          <w:szCs w:val="20"/>
        </w:rPr>
      </w:pPr>
      <w:r w:rsidRPr="005730E5">
        <w:rPr>
          <w:rStyle w:val="Znakapoznpodarou"/>
          <w:sz w:val="20"/>
          <w:szCs w:val="20"/>
        </w:rPr>
        <w:footnoteRef/>
      </w:r>
      <w:r w:rsidRPr="005730E5">
        <w:rPr>
          <w:sz w:val="20"/>
          <w:szCs w:val="20"/>
        </w:rPr>
        <w:t xml:space="preserve"> </w:t>
      </w:r>
      <w:r w:rsidRPr="005730E5">
        <w:rPr>
          <w:color w:val="222222"/>
          <w:sz w:val="20"/>
          <w:szCs w:val="20"/>
        </w:rPr>
        <w:t>https://</w:t>
      </w:r>
      <w:r w:rsidRPr="005730E5">
        <w:rPr>
          <w:sz w:val="20"/>
          <w:szCs w:val="20"/>
        </w:rPr>
        <w:t xml:space="preserve"> </w:t>
      </w:r>
      <w:r w:rsidRPr="005730E5">
        <w:rPr>
          <w:color w:val="222222"/>
          <w:sz w:val="20"/>
          <w:szCs w:val="20"/>
        </w:rPr>
        <w:t>https://www.strateg.cz/Strategicka_analyza.html</w:t>
      </w:r>
    </w:p>
  </w:footnote>
  <w:footnote w:id="16">
    <w:p w14:paraId="12C1B138" w14:textId="77777777" w:rsidR="00D01D65" w:rsidRDefault="00D01D65" w:rsidP="00104FBB">
      <w:r>
        <w:rPr>
          <w:rStyle w:val="Znakapoznpodarou"/>
        </w:rPr>
        <w:footnoteRef/>
      </w:r>
      <w:r>
        <w:rPr>
          <w:sz w:val="20"/>
          <w:szCs w:val="20"/>
        </w:rPr>
        <w:t xml:space="preserve"> </w:t>
      </w:r>
      <w:r w:rsidRPr="00C70CE9">
        <w:rPr>
          <w:sz w:val="20"/>
          <w:szCs w:val="20"/>
        </w:rPr>
        <w:t xml:space="preserve">SYNEK, M. a kol. </w:t>
      </w:r>
      <w:r w:rsidRPr="00C70CE9">
        <w:rPr>
          <w:i/>
          <w:iCs/>
          <w:sz w:val="20"/>
          <w:szCs w:val="20"/>
        </w:rPr>
        <w:t>Podniková ekonomika</w:t>
      </w:r>
      <w:r w:rsidRPr="00C70CE9">
        <w:rPr>
          <w:sz w:val="20"/>
          <w:szCs w:val="20"/>
        </w:rPr>
        <w:t>. 4. přepracované a doplněné vydání. str. 1</w:t>
      </w:r>
      <w:r>
        <w:rPr>
          <w:sz w:val="20"/>
          <w:szCs w:val="20"/>
        </w:rPr>
        <w:t>59</w:t>
      </w:r>
      <w:r w:rsidRPr="00C70CE9">
        <w:rPr>
          <w:sz w:val="20"/>
          <w:szCs w:val="20"/>
        </w:rPr>
        <w:t>. Praha: C. H. Beck, 2006. ISBN 80-7179-892-4</w:t>
      </w:r>
    </w:p>
  </w:footnote>
  <w:footnote w:id="17">
    <w:p w14:paraId="2BB87C80" w14:textId="77777777" w:rsidR="00D01D65" w:rsidRDefault="00D01D65" w:rsidP="00FF0E27">
      <w:r>
        <w:rPr>
          <w:rStyle w:val="Znakapoznpodarou"/>
        </w:rPr>
        <w:footnoteRef/>
      </w:r>
      <w:r>
        <w:rPr>
          <w:sz w:val="20"/>
          <w:szCs w:val="20"/>
        </w:rPr>
        <w:t xml:space="preserve"> </w:t>
      </w:r>
      <w:r w:rsidRPr="008C2E0C">
        <w:rPr>
          <w:sz w:val="20"/>
          <w:szCs w:val="20"/>
        </w:rPr>
        <w:t xml:space="preserve">RŮČKOVÁ, P., </w:t>
      </w:r>
      <w:r w:rsidRPr="008C2E0C">
        <w:rPr>
          <w:i/>
          <w:iCs/>
          <w:sz w:val="20"/>
          <w:szCs w:val="20"/>
        </w:rPr>
        <w:t>Finanční analýza</w:t>
      </w:r>
      <w:r w:rsidRPr="008C2E0C">
        <w:rPr>
          <w:sz w:val="20"/>
          <w:szCs w:val="20"/>
        </w:rPr>
        <w:t xml:space="preserve">. </w:t>
      </w:r>
      <w:r>
        <w:rPr>
          <w:sz w:val="20"/>
          <w:szCs w:val="20"/>
        </w:rPr>
        <w:t xml:space="preserve">4. aktualizované vydání, str. 7. </w:t>
      </w:r>
      <w:r w:rsidRPr="008C2E0C">
        <w:rPr>
          <w:sz w:val="20"/>
          <w:szCs w:val="20"/>
        </w:rPr>
        <w:t>Praha: Grada Publishing, 2011. ISBN 978-80-247-3916-</w:t>
      </w:r>
      <w:r>
        <w:rPr>
          <w:sz w:val="20"/>
          <w:szCs w:val="20"/>
        </w:rPr>
        <w:t>1</w:t>
      </w:r>
    </w:p>
  </w:footnote>
  <w:footnote w:id="18">
    <w:p w14:paraId="5F8CF518" w14:textId="77777777" w:rsidR="00D01D65" w:rsidRPr="008C2E0C" w:rsidRDefault="00D01D65" w:rsidP="008C2E0C">
      <w:pPr>
        <w:jc w:val="both"/>
        <w:rPr>
          <w:sz w:val="20"/>
          <w:szCs w:val="20"/>
        </w:rPr>
      </w:pPr>
      <w:r>
        <w:rPr>
          <w:rStyle w:val="Znakapoznpodarou"/>
        </w:rPr>
        <w:footnoteRef/>
      </w:r>
      <w:r>
        <w:rPr>
          <w:sz w:val="20"/>
          <w:szCs w:val="20"/>
        </w:rPr>
        <w:t xml:space="preserve"> </w:t>
      </w:r>
      <w:r w:rsidRPr="008C2E0C">
        <w:rPr>
          <w:sz w:val="20"/>
          <w:szCs w:val="20"/>
        </w:rPr>
        <w:t xml:space="preserve">RŮČKOVÁ, P., </w:t>
      </w:r>
      <w:r w:rsidRPr="008C2E0C">
        <w:rPr>
          <w:i/>
          <w:iCs/>
          <w:sz w:val="20"/>
          <w:szCs w:val="20"/>
        </w:rPr>
        <w:t>Finanční analýza</w:t>
      </w:r>
      <w:r w:rsidRPr="008C2E0C">
        <w:rPr>
          <w:sz w:val="20"/>
          <w:szCs w:val="20"/>
        </w:rPr>
        <w:t xml:space="preserve">. </w:t>
      </w:r>
      <w:r>
        <w:rPr>
          <w:sz w:val="20"/>
          <w:szCs w:val="20"/>
        </w:rPr>
        <w:t xml:space="preserve">4. aktualizované vydání, str. 12. </w:t>
      </w:r>
      <w:r w:rsidRPr="008C2E0C">
        <w:rPr>
          <w:sz w:val="20"/>
          <w:szCs w:val="20"/>
        </w:rPr>
        <w:t>Praha: Grada Publishing, 2011. ISBN 978-80-247-3916-</w:t>
      </w:r>
      <w:r>
        <w:rPr>
          <w:sz w:val="20"/>
          <w:szCs w:val="20"/>
        </w:rPr>
        <w:t>1</w:t>
      </w:r>
    </w:p>
  </w:footnote>
  <w:footnote w:id="19">
    <w:p w14:paraId="3DA37535" w14:textId="77777777" w:rsidR="00D01D65" w:rsidRPr="0063459E" w:rsidRDefault="00D01D65" w:rsidP="00FF0E27">
      <w:pPr>
        <w:rPr>
          <w:sz w:val="20"/>
          <w:szCs w:val="20"/>
        </w:rPr>
      </w:pPr>
      <w:r w:rsidRPr="0063459E">
        <w:rPr>
          <w:rStyle w:val="Znakapoznpodarou"/>
          <w:sz w:val="20"/>
          <w:szCs w:val="20"/>
        </w:rPr>
        <w:footnoteRef/>
      </w:r>
      <w:r w:rsidRPr="0063459E">
        <w:rPr>
          <w:sz w:val="20"/>
          <w:szCs w:val="20"/>
        </w:rPr>
        <w:t xml:space="preserve"> SCHOLLEOVÁ, H., </w:t>
      </w:r>
      <w:r w:rsidRPr="007E2287">
        <w:rPr>
          <w:i/>
          <w:iCs/>
          <w:sz w:val="20"/>
          <w:szCs w:val="20"/>
        </w:rPr>
        <w:t>Ekonomické a finanční řízení pro neekonomy</w:t>
      </w:r>
      <w:r w:rsidRPr="0063459E">
        <w:rPr>
          <w:sz w:val="20"/>
          <w:szCs w:val="20"/>
        </w:rPr>
        <w:t>: 2. aktualizované a rozšířené vydání, str. 66.</w:t>
      </w:r>
    </w:p>
  </w:footnote>
  <w:footnote w:id="20">
    <w:p w14:paraId="42D443C7" w14:textId="77777777" w:rsidR="00D01D65" w:rsidRPr="00626D2C" w:rsidRDefault="00D01D65" w:rsidP="004E2937">
      <w:pPr>
        <w:jc w:val="both"/>
        <w:rPr>
          <w:sz w:val="20"/>
          <w:szCs w:val="20"/>
        </w:rPr>
      </w:pPr>
      <w:r w:rsidRPr="00056AD5">
        <w:rPr>
          <w:rStyle w:val="Znakapoznpodarou"/>
          <w:sz w:val="20"/>
          <w:szCs w:val="20"/>
        </w:rPr>
        <w:footnoteRef/>
      </w:r>
      <w:r w:rsidRPr="00056AD5">
        <w:rPr>
          <w:sz w:val="20"/>
          <w:szCs w:val="20"/>
        </w:rPr>
        <w:t xml:space="preserve"> SYNEK, M. </w:t>
      </w:r>
      <w:r w:rsidRPr="00056AD5">
        <w:rPr>
          <w:i/>
          <w:iCs/>
          <w:sz w:val="20"/>
          <w:szCs w:val="20"/>
        </w:rPr>
        <w:t>Manažerská ekonomika</w:t>
      </w:r>
      <w:r w:rsidRPr="00056AD5">
        <w:rPr>
          <w:sz w:val="20"/>
          <w:szCs w:val="20"/>
        </w:rPr>
        <w:t>. 2. přepracované a rozšířené vydání. str. 2</w:t>
      </w:r>
      <w:r>
        <w:rPr>
          <w:sz w:val="20"/>
          <w:szCs w:val="20"/>
        </w:rPr>
        <w:t>9</w:t>
      </w:r>
      <w:r w:rsidRPr="00056AD5">
        <w:rPr>
          <w:sz w:val="20"/>
          <w:szCs w:val="20"/>
        </w:rPr>
        <w:t>5. Grada, 2001. ISBN 80-247-9069-6</w:t>
      </w:r>
    </w:p>
  </w:footnote>
  <w:footnote w:id="21">
    <w:p w14:paraId="6438F4BE" w14:textId="77777777" w:rsidR="00D01D65" w:rsidRDefault="00D01D65" w:rsidP="00FF0E27">
      <w:r>
        <w:rPr>
          <w:rStyle w:val="Znakapoznpodarou"/>
        </w:rPr>
        <w:footnoteRef/>
      </w:r>
      <w:r>
        <w:rPr>
          <w:sz w:val="20"/>
          <w:szCs w:val="20"/>
        </w:rPr>
        <w:t xml:space="preserve"> </w:t>
      </w:r>
      <w:r w:rsidRPr="00C70CE9">
        <w:rPr>
          <w:sz w:val="20"/>
          <w:szCs w:val="20"/>
        </w:rPr>
        <w:t xml:space="preserve">SYNEK, M. a kol. </w:t>
      </w:r>
      <w:r w:rsidRPr="00C70CE9">
        <w:rPr>
          <w:i/>
          <w:iCs/>
          <w:sz w:val="20"/>
          <w:szCs w:val="20"/>
        </w:rPr>
        <w:t>Podniková ekonomika</w:t>
      </w:r>
      <w:r w:rsidRPr="00C70CE9">
        <w:rPr>
          <w:sz w:val="20"/>
          <w:szCs w:val="20"/>
        </w:rPr>
        <w:t xml:space="preserve">. 4. přepracované a doplněné vydání. str. </w:t>
      </w:r>
      <w:r>
        <w:rPr>
          <w:sz w:val="20"/>
          <w:szCs w:val="20"/>
        </w:rPr>
        <w:t>55</w:t>
      </w:r>
      <w:r w:rsidRPr="00C70CE9">
        <w:rPr>
          <w:sz w:val="20"/>
          <w:szCs w:val="20"/>
        </w:rPr>
        <w:t>. Praha: C. H. Beck, 2006. ISBN 80-7179-892-4</w:t>
      </w:r>
    </w:p>
  </w:footnote>
  <w:footnote w:id="22">
    <w:p w14:paraId="781219DA" w14:textId="77777777" w:rsidR="00D01D65" w:rsidRDefault="00D01D65" w:rsidP="00261EC5">
      <w:r>
        <w:rPr>
          <w:rStyle w:val="Znakapoznpodarou"/>
        </w:rPr>
        <w:footnoteRef/>
      </w:r>
      <w:r>
        <w:rPr>
          <w:sz w:val="20"/>
          <w:szCs w:val="20"/>
        </w:rPr>
        <w:t xml:space="preserve"> </w:t>
      </w:r>
      <w:r w:rsidRPr="00C70CE9">
        <w:rPr>
          <w:sz w:val="20"/>
          <w:szCs w:val="20"/>
        </w:rPr>
        <w:t xml:space="preserve">SYNEK, M. a kol. </w:t>
      </w:r>
      <w:r w:rsidRPr="00C70CE9">
        <w:rPr>
          <w:i/>
          <w:iCs/>
          <w:sz w:val="20"/>
          <w:szCs w:val="20"/>
        </w:rPr>
        <w:t>Podniková ekonomika</w:t>
      </w:r>
      <w:r w:rsidRPr="00C70CE9">
        <w:rPr>
          <w:sz w:val="20"/>
          <w:szCs w:val="20"/>
        </w:rPr>
        <w:t>. 4. přepracované a doplněné vydání. str. 1</w:t>
      </w:r>
      <w:r>
        <w:rPr>
          <w:sz w:val="20"/>
          <w:szCs w:val="20"/>
        </w:rPr>
        <w:t>00</w:t>
      </w:r>
      <w:r w:rsidRPr="00C70CE9">
        <w:rPr>
          <w:sz w:val="20"/>
          <w:szCs w:val="20"/>
        </w:rPr>
        <w:t>. Praha: C. H. Beck, 2006. ISBN 80-7179-892-4</w:t>
      </w:r>
    </w:p>
  </w:footnote>
  <w:footnote w:id="23">
    <w:p w14:paraId="6976B18F" w14:textId="77777777" w:rsidR="00D01D65" w:rsidRPr="0046141A" w:rsidRDefault="00D01D65" w:rsidP="00E07A0E">
      <w:r>
        <w:rPr>
          <w:rStyle w:val="Znakapoznpodarou"/>
        </w:rPr>
        <w:footnoteRef/>
      </w:r>
      <w:r>
        <w:rPr>
          <w:sz w:val="20"/>
          <w:szCs w:val="20"/>
        </w:rPr>
        <w:t xml:space="preserve"> </w:t>
      </w:r>
      <w:r w:rsidRPr="00686ACF">
        <w:rPr>
          <w:sz w:val="20"/>
          <w:szCs w:val="20"/>
        </w:rPr>
        <w:t>BĚLOHLÁVEK, F.</w:t>
      </w:r>
      <w:r w:rsidRPr="00C6203A">
        <w:rPr>
          <w:sz w:val="20"/>
          <w:szCs w:val="20"/>
        </w:rPr>
        <w:t xml:space="preserve"> </w:t>
      </w:r>
      <w:r w:rsidRPr="008C2E0C">
        <w:rPr>
          <w:i/>
          <w:iCs/>
          <w:sz w:val="20"/>
          <w:szCs w:val="20"/>
        </w:rPr>
        <w:t>Management</w:t>
      </w:r>
      <w:r w:rsidRPr="00C6203A">
        <w:rPr>
          <w:sz w:val="20"/>
          <w:szCs w:val="20"/>
        </w:rPr>
        <w:t xml:space="preserve">. </w:t>
      </w:r>
      <w:r>
        <w:rPr>
          <w:sz w:val="20"/>
          <w:szCs w:val="20"/>
        </w:rPr>
        <w:t>1</w:t>
      </w:r>
      <w:r w:rsidRPr="00C6203A">
        <w:rPr>
          <w:sz w:val="20"/>
          <w:szCs w:val="20"/>
        </w:rPr>
        <w:t xml:space="preserve">. vydání </w:t>
      </w:r>
      <w:r>
        <w:rPr>
          <w:sz w:val="20"/>
          <w:szCs w:val="20"/>
        </w:rPr>
        <w:t>str. 219. Olomouc,</w:t>
      </w:r>
      <w:r w:rsidRPr="007A716E">
        <w:rPr>
          <w:sz w:val="20"/>
          <w:szCs w:val="20"/>
          <w:shd w:val="clear" w:color="auto" w:fill="FFFFFF"/>
        </w:rPr>
        <w:t xml:space="preserve"> </w:t>
      </w:r>
      <w:r>
        <w:rPr>
          <w:sz w:val="20"/>
          <w:szCs w:val="20"/>
          <w:shd w:val="clear" w:color="auto" w:fill="FFFFFF"/>
        </w:rPr>
        <w:t>Rubico</w:t>
      </w:r>
      <w:r w:rsidRPr="00AE1E75">
        <w:rPr>
          <w:sz w:val="20"/>
          <w:szCs w:val="20"/>
          <w:shd w:val="clear" w:color="auto" w:fill="FFFFFF"/>
        </w:rPr>
        <w:t>, 20</w:t>
      </w:r>
      <w:r>
        <w:rPr>
          <w:sz w:val="20"/>
          <w:szCs w:val="20"/>
          <w:shd w:val="clear" w:color="auto" w:fill="FFFFFF"/>
        </w:rPr>
        <w:t>01</w:t>
      </w:r>
      <w:r w:rsidRPr="00AE1E75">
        <w:rPr>
          <w:sz w:val="20"/>
          <w:szCs w:val="20"/>
          <w:shd w:val="clear" w:color="auto" w:fill="FFFFFF"/>
        </w:rPr>
        <w:t>. </w:t>
      </w:r>
      <w:hyperlink r:id="rId9" w:tooltip="International Standard Book Number" w:history="1">
        <w:r w:rsidRPr="00AE1E75">
          <w:rPr>
            <w:sz w:val="20"/>
            <w:szCs w:val="20"/>
            <w:u w:val="single"/>
            <w:shd w:val="clear" w:color="auto" w:fill="FFFFFF"/>
          </w:rPr>
          <w:t>ISBN</w:t>
        </w:r>
      </w:hyperlink>
      <w:r w:rsidRPr="00AE1E75">
        <w:rPr>
          <w:sz w:val="20"/>
          <w:szCs w:val="20"/>
          <w:shd w:val="clear" w:color="auto" w:fill="FFFFFF"/>
        </w:rPr>
        <w:t> </w:t>
      </w:r>
      <w:r>
        <w:rPr>
          <w:sz w:val="20"/>
          <w:szCs w:val="20"/>
          <w:shd w:val="clear" w:color="auto" w:fill="FFFFFF"/>
        </w:rPr>
        <w:t xml:space="preserve">80-85839-45-8 </w:t>
      </w:r>
    </w:p>
  </w:footnote>
  <w:footnote w:id="24">
    <w:p w14:paraId="0986B469" w14:textId="77777777" w:rsidR="00D01D65" w:rsidRPr="0046141A" w:rsidRDefault="00D01D65" w:rsidP="008F2745">
      <w:r>
        <w:rPr>
          <w:rStyle w:val="Znakapoznpodarou"/>
        </w:rPr>
        <w:footnoteRef/>
      </w:r>
      <w:r>
        <w:rPr>
          <w:sz w:val="20"/>
          <w:szCs w:val="20"/>
        </w:rPr>
        <w:t xml:space="preserve"> PORTER, Michael E</w:t>
      </w:r>
      <w:r w:rsidRPr="00686ACF">
        <w:rPr>
          <w:sz w:val="20"/>
          <w:szCs w:val="20"/>
        </w:rPr>
        <w:t>.</w:t>
      </w:r>
      <w:r w:rsidRPr="00C6203A">
        <w:rPr>
          <w:sz w:val="20"/>
          <w:szCs w:val="20"/>
        </w:rPr>
        <w:t xml:space="preserve"> </w:t>
      </w:r>
      <w:r w:rsidRPr="008C2E0C">
        <w:rPr>
          <w:i/>
          <w:iCs/>
          <w:sz w:val="20"/>
          <w:szCs w:val="20"/>
        </w:rPr>
        <w:t>Konkurenční strategie, metody pro analýzu odvětví a konkurentů</w:t>
      </w:r>
      <w:r w:rsidRPr="00C6203A">
        <w:rPr>
          <w:sz w:val="20"/>
          <w:szCs w:val="20"/>
        </w:rPr>
        <w:t xml:space="preserve">. </w:t>
      </w:r>
      <w:r>
        <w:rPr>
          <w:sz w:val="20"/>
          <w:szCs w:val="20"/>
        </w:rPr>
        <w:t>1</w:t>
      </w:r>
      <w:r w:rsidRPr="00C6203A">
        <w:rPr>
          <w:sz w:val="20"/>
          <w:szCs w:val="20"/>
        </w:rPr>
        <w:t xml:space="preserve">. vydání </w:t>
      </w:r>
      <w:r>
        <w:rPr>
          <w:sz w:val="20"/>
          <w:szCs w:val="20"/>
        </w:rPr>
        <w:t>str. 348,</w:t>
      </w:r>
      <w:r w:rsidRPr="007A716E">
        <w:rPr>
          <w:sz w:val="20"/>
          <w:szCs w:val="20"/>
          <w:shd w:val="clear" w:color="auto" w:fill="FFFFFF"/>
        </w:rPr>
        <w:t xml:space="preserve"> </w:t>
      </w:r>
      <w:r>
        <w:rPr>
          <w:sz w:val="20"/>
          <w:szCs w:val="20"/>
          <w:shd w:val="clear" w:color="auto" w:fill="FFFFFF"/>
        </w:rPr>
        <w:t>Praha: Victoria Publishing</w:t>
      </w:r>
      <w:r w:rsidRPr="00AE1E75">
        <w:rPr>
          <w:sz w:val="20"/>
          <w:szCs w:val="20"/>
          <w:shd w:val="clear" w:color="auto" w:fill="FFFFFF"/>
        </w:rPr>
        <w:t xml:space="preserve">, </w:t>
      </w:r>
      <w:r>
        <w:rPr>
          <w:sz w:val="20"/>
          <w:szCs w:val="20"/>
          <w:shd w:val="clear" w:color="auto" w:fill="FFFFFF"/>
        </w:rPr>
        <w:t>1994</w:t>
      </w:r>
      <w:r w:rsidRPr="00AE1E75">
        <w:rPr>
          <w:sz w:val="20"/>
          <w:szCs w:val="20"/>
          <w:shd w:val="clear" w:color="auto" w:fill="FFFFFF"/>
        </w:rPr>
        <w:t>. </w:t>
      </w:r>
      <w:hyperlink r:id="rId10" w:tooltip="International Standard Book Number" w:history="1">
        <w:r w:rsidRPr="00AE1E75">
          <w:rPr>
            <w:sz w:val="20"/>
            <w:szCs w:val="20"/>
            <w:u w:val="single"/>
            <w:shd w:val="clear" w:color="auto" w:fill="FFFFFF"/>
          </w:rPr>
          <w:t>ISBN</w:t>
        </w:r>
      </w:hyperlink>
      <w:r w:rsidRPr="00AE1E75">
        <w:rPr>
          <w:sz w:val="20"/>
          <w:szCs w:val="20"/>
          <w:shd w:val="clear" w:color="auto" w:fill="FFFFFF"/>
        </w:rPr>
        <w:t> </w:t>
      </w:r>
      <w:r>
        <w:rPr>
          <w:sz w:val="20"/>
          <w:szCs w:val="20"/>
          <w:shd w:val="clear" w:color="auto" w:fill="FFFFFF"/>
        </w:rPr>
        <w:t xml:space="preserve">80-85605-11-2 </w:t>
      </w:r>
    </w:p>
  </w:footnote>
  <w:footnote w:id="25">
    <w:p w14:paraId="0FC3E47B" w14:textId="77777777" w:rsidR="00D01D65" w:rsidRPr="00626D2C" w:rsidRDefault="00D01D65" w:rsidP="002A2C4D">
      <w:pPr>
        <w:rPr>
          <w:sz w:val="20"/>
          <w:szCs w:val="20"/>
        </w:rPr>
      </w:pPr>
      <w:r w:rsidRPr="00626D2C">
        <w:rPr>
          <w:rStyle w:val="Znakapoznpodarou"/>
          <w:sz w:val="20"/>
          <w:szCs w:val="20"/>
        </w:rPr>
        <w:footnoteRef/>
      </w:r>
      <w:r w:rsidRPr="00626D2C">
        <w:rPr>
          <w:sz w:val="20"/>
          <w:szCs w:val="20"/>
        </w:rPr>
        <w:t xml:space="preserve"> </w:t>
      </w:r>
      <w:r w:rsidRPr="00C70CE9">
        <w:rPr>
          <w:sz w:val="20"/>
          <w:szCs w:val="20"/>
        </w:rPr>
        <w:t xml:space="preserve">SYNEK, M. a kol. </w:t>
      </w:r>
      <w:r w:rsidRPr="00C70CE9">
        <w:rPr>
          <w:i/>
          <w:iCs/>
          <w:sz w:val="20"/>
          <w:szCs w:val="20"/>
        </w:rPr>
        <w:t>Podniková ekonomika</w:t>
      </w:r>
      <w:r w:rsidRPr="00C70CE9">
        <w:rPr>
          <w:sz w:val="20"/>
          <w:szCs w:val="20"/>
        </w:rPr>
        <w:t>. 4. přepracované a doplněné vydání. str. 1</w:t>
      </w:r>
      <w:r>
        <w:rPr>
          <w:sz w:val="20"/>
          <w:szCs w:val="20"/>
        </w:rPr>
        <w:t>02</w:t>
      </w:r>
      <w:r w:rsidRPr="00C70CE9">
        <w:rPr>
          <w:sz w:val="20"/>
          <w:szCs w:val="20"/>
        </w:rPr>
        <w:t>. Praha: C. H. Beck, 2006. ISBN 80-7179-892-4</w:t>
      </w:r>
    </w:p>
  </w:footnote>
  <w:footnote w:id="26">
    <w:p w14:paraId="69210F55" w14:textId="77777777" w:rsidR="00D01D65" w:rsidRPr="00626D2C" w:rsidRDefault="00D01D65" w:rsidP="0099081C">
      <w:pPr>
        <w:rPr>
          <w:sz w:val="20"/>
          <w:szCs w:val="20"/>
        </w:rPr>
      </w:pPr>
      <w:r w:rsidRPr="00626D2C">
        <w:rPr>
          <w:rStyle w:val="Znakapoznpodarou"/>
          <w:sz w:val="20"/>
          <w:szCs w:val="20"/>
        </w:rPr>
        <w:footnoteRef/>
      </w:r>
      <w:r w:rsidRPr="00626D2C">
        <w:rPr>
          <w:sz w:val="20"/>
          <w:szCs w:val="20"/>
        </w:rPr>
        <w:t xml:space="preserve"> </w:t>
      </w:r>
      <w:r w:rsidRPr="00C70CE9">
        <w:rPr>
          <w:sz w:val="20"/>
          <w:szCs w:val="20"/>
        </w:rPr>
        <w:t xml:space="preserve">SYNEK, M. a kol. </w:t>
      </w:r>
      <w:r w:rsidRPr="00C70CE9">
        <w:rPr>
          <w:i/>
          <w:iCs/>
          <w:sz w:val="20"/>
          <w:szCs w:val="20"/>
        </w:rPr>
        <w:t>Podniková ekonomika</w:t>
      </w:r>
      <w:r w:rsidRPr="00C70CE9">
        <w:rPr>
          <w:sz w:val="20"/>
          <w:szCs w:val="20"/>
        </w:rPr>
        <w:t>. 4. přepracované a doplněné vydání. str. 13</w:t>
      </w:r>
      <w:r>
        <w:rPr>
          <w:sz w:val="20"/>
          <w:szCs w:val="20"/>
        </w:rPr>
        <w:t>7</w:t>
      </w:r>
      <w:r w:rsidRPr="00C70CE9">
        <w:rPr>
          <w:sz w:val="20"/>
          <w:szCs w:val="20"/>
        </w:rPr>
        <w:t>. Praha: C. H. Beck, 2006. ISBN 80-7179-892-4</w:t>
      </w:r>
    </w:p>
  </w:footnote>
  <w:footnote w:id="27">
    <w:p w14:paraId="3456291D" w14:textId="77777777" w:rsidR="00D01D65" w:rsidRPr="00C81578" w:rsidRDefault="00D01D65" w:rsidP="00244A53">
      <w:pPr>
        <w:rPr>
          <w:sz w:val="20"/>
          <w:szCs w:val="20"/>
        </w:rPr>
      </w:pPr>
      <w:r w:rsidRPr="00C81578">
        <w:rPr>
          <w:rStyle w:val="Znakapoznpodarou"/>
          <w:sz w:val="20"/>
          <w:szCs w:val="20"/>
        </w:rPr>
        <w:footnoteRef/>
      </w:r>
      <w:r w:rsidRPr="00C81578">
        <w:rPr>
          <w:sz w:val="20"/>
          <w:szCs w:val="20"/>
        </w:rPr>
        <w:t xml:space="preserve"> </w:t>
      </w:r>
      <w:r w:rsidRPr="00C81578">
        <w:rPr>
          <w:rFonts w:eastAsia="Times New Roman"/>
          <w:sz w:val="20"/>
          <w:szCs w:val="20"/>
          <w:lang w:eastAsia="cs-CZ"/>
        </w:rPr>
        <w:t>https://www.hbs.edu/faculty/publication%20files/10-074_0bf3c151-f82b-4592-b885-cdde7f5d97a6.pdf</w:t>
      </w:r>
    </w:p>
  </w:footnote>
  <w:footnote w:id="28">
    <w:p w14:paraId="68741353" w14:textId="77777777" w:rsidR="00D01D65" w:rsidRPr="00244A53" w:rsidRDefault="00D01D65" w:rsidP="004869E3">
      <w:pPr>
        <w:jc w:val="both"/>
        <w:rPr>
          <w:sz w:val="20"/>
          <w:szCs w:val="20"/>
        </w:rPr>
      </w:pPr>
      <w:r w:rsidRPr="00F54731">
        <w:rPr>
          <w:rStyle w:val="Znakapoznpodarou"/>
          <w:sz w:val="20"/>
          <w:szCs w:val="20"/>
        </w:rPr>
        <w:footnoteRef/>
      </w:r>
      <w:r w:rsidRPr="00F54731">
        <w:t xml:space="preserve"> </w:t>
      </w:r>
      <w:r w:rsidRPr="00F54731">
        <w:rPr>
          <w:sz w:val="20"/>
          <w:szCs w:val="20"/>
        </w:rPr>
        <w:t xml:space="preserve">FOTR, J a kol. </w:t>
      </w:r>
      <w:r w:rsidRPr="00F54731">
        <w:rPr>
          <w:i/>
          <w:sz w:val="20"/>
          <w:szCs w:val="20"/>
        </w:rPr>
        <w:t>Tvorba strategie a strategické plánování</w:t>
      </w:r>
      <w:r w:rsidRPr="00F54731">
        <w:rPr>
          <w:sz w:val="20"/>
          <w:szCs w:val="20"/>
        </w:rPr>
        <w:t>. Praha: Grada Publishing, 2012. ISBN 978-80-247-3985-4</w:t>
      </w:r>
    </w:p>
  </w:footnote>
  <w:footnote w:id="29">
    <w:p w14:paraId="48165688" w14:textId="77777777" w:rsidR="00D01D65" w:rsidRDefault="00D01D65" w:rsidP="00540C09">
      <w:r>
        <w:rPr>
          <w:rStyle w:val="Znakapoznpodarou"/>
        </w:rPr>
        <w:footnoteRef/>
      </w:r>
      <w:r>
        <w:rPr>
          <w:sz w:val="20"/>
          <w:szCs w:val="20"/>
        </w:rPr>
        <w:t xml:space="preserve"> </w:t>
      </w:r>
      <w:bookmarkStart w:id="122" w:name="_Hlk36816931"/>
      <w:r>
        <w:rPr>
          <w:sz w:val="20"/>
          <w:szCs w:val="20"/>
        </w:rPr>
        <w:t>KOVÁŘ</w:t>
      </w:r>
      <w:r w:rsidRPr="00C6203A">
        <w:rPr>
          <w:sz w:val="20"/>
          <w:szCs w:val="20"/>
        </w:rPr>
        <w:t xml:space="preserve">, </w:t>
      </w:r>
      <w:r>
        <w:rPr>
          <w:sz w:val="20"/>
          <w:szCs w:val="20"/>
        </w:rPr>
        <w:t>F</w:t>
      </w:r>
      <w:r w:rsidRPr="00C6203A">
        <w:rPr>
          <w:sz w:val="20"/>
          <w:szCs w:val="20"/>
        </w:rPr>
        <w:t xml:space="preserve">. </w:t>
      </w:r>
      <w:r w:rsidRPr="00C70CE9">
        <w:rPr>
          <w:i/>
          <w:iCs/>
          <w:sz w:val="20"/>
          <w:szCs w:val="20"/>
        </w:rPr>
        <w:t>Strategický management</w:t>
      </w:r>
      <w:r w:rsidRPr="00C6203A">
        <w:rPr>
          <w:sz w:val="20"/>
          <w:szCs w:val="20"/>
        </w:rPr>
        <w:t xml:space="preserve">. </w:t>
      </w:r>
      <w:r>
        <w:rPr>
          <w:sz w:val="20"/>
          <w:szCs w:val="20"/>
        </w:rPr>
        <w:t>1</w:t>
      </w:r>
      <w:r w:rsidRPr="00C6203A">
        <w:rPr>
          <w:sz w:val="20"/>
          <w:szCs w:val="20"/>
        </w:rPr>
        <w:t>. vydání</w:t>
      </w:r>
      <w:r>
        <w:rPr>
          <w:sz w:val="20"/>
          <w:szCs w:val="20"/>
        </w:rPr>
        <w:t>.</w:t>
      </w:r>
      <w:r w:rsidRPr="00C6203A">
        <w:rPr>
          <w:sz w:val="20"/>
          <w:szCs w:val="20"/>
        </w:rPr>
        <w:t xml:space="preserve"> </w:t>
      </w:r>
      <w:r>
        <w:rPr>
          <w:sz w:val="20"/>
          <w:szCs w:val="20"/>
        </w:rPr>
        <w:t>str. 246.</w:t>
      </w:r>
      <w:r w:rsidRPr="00540C09">
        <w:rPr>
          <w:sz w:val="20"/>
          <w:szCs w:val="20"/>
          <w:shd w:val="clear" w:color="auto" w:fill="FFFFFF"/>
        </w:rPr>
        <w:t xml:space="preserve"> </w:t>
      </w:r>
      <w:r>
        <w:rPr>
          <w:sz w:val="20"/>
          <w:szCs w:val="20"/>
          <w:shd w:val="clear" w:color="auto" w:fill="FFFFFF"/>
        </w:rPr>
        <w:t>Praha: Vysoká škola ekonomie a managementu</w:t>
      </w:r>
      <w:r w:rsidRPr="00AE1E75">
        <w:rPr>
          <w:sz w:val="20"/>
          <w:szCs w:val="20"/>
          <w:shd w:val="clear" w:color="auto" w:fill="FFFFFF"/>
        </w:rPr>
        <w:t xml:space="preserve">, </w:t>
      </w:r>
      <w:r>
        <w:rPr>
          <w:sz w:val="20"/>
          <w:szCs w:val="20"/>
          <w:shd w:val="clear" w:color="auto" w:fill="FFFFFF"/>
        </w:rPr>
        <w:t>2008</w:t>
      </w:r>
      <w:r w:rsidRPr="00AE1E75">
        <w:rPr>
          <w:sz w:val="20"/>
          <w:szCs w:val="20"/>
          <w:shd w:val="clear" w:color="auto" w:fill="FFFFFF"/>
        </w:rPr>
        <w:t>. </w:t>
      </w:r>
      <w:hyperlink r:id="rId11" w:tooltip="International Standard Book Number" w:history="1">
        <w:r w:rsidRPr="00AE1E75">
          <w:rPr>
            <w:sz w:val="20"/>
            <w:szCs w:val="20"/>
            <w:u w:val="single"/>
            <w:shd w:val="clear" w:color="auto" w:fill="FFFFFF"/>
          </w:rPr>
          <w:t>ISBN</w:t>
        </w:r>
      </w:hyperlink>
      <w:r w:rsidRPr="00AE1E75">
        <w:rPr>
          <w:sz w:val="20"/>
          <w:szCs w:val="20"/>
          <w:shd w:val="clear" w:color="auto" w:fill="FFFFFF"/>
        </w:rPr>
        <w:t> </w:t>
      </w:r>
      <w:r>
        <w:rPr>
          <w:sz w:val="20"/>
          <w:szCs w:val="20"/>
          <w:shd w:val="clear" w:color="auto" w:fill="FFFFFF"/>
        </w:rPr>
        <w:t xml:space="preserve">978-80-86730-33-2 </w:t>
      </w:r>
      <w:bookmarkEnd w:id="122"/>
    </w:p>
  </w:footnote>
  <w:footnote w:id="30">
    <w:p w14:paraId="1C027128" w14:textId="77777777" w:rsidR="00D01D65" w:rsidRPr="00EC7187" w:rsidRDefault="00D01D65" w:rsidP="00EC7187">
      <w:pPr>
        <w:pStyle w:val="Textpoznpodarou"/>
        <w:rPr>
          <w:rFonts w:ascii="Times New Roman" w:hAnsi="Times New Roman" w:cs="Times New Roman"/>
        </w:rPr>
      </w:pPr>
      <w:r w:rsidRPr="00EC7187">
        <w:rPr>
          <w:rStyle w:val="Znakapoznpodarou"/>
          <w:rFonts w:ascii="Times New Roman" w:hAnsi="Times New Roman" w:cs="Times New Roman"/>
        </w:rPr>
        <w:footnoteRef/>
      </w:r>
      <w:r w:rsidRPr="00EC7187">
        <w:rPr>
          <w:rFonts w:ascii="Times New Roman" w:hAnsi="Times New Roman" w:cs="Times New Roman"/>
        </w:rPr>
        <w:t xml:space="preserve"> KOTLER, P. </w:t>
      </w:r>
      <w:r w:rsidRPr="00EC7187">
        <w:rPr>
          <w:rFonts w:ascii="Times New Roman" w:hAnsi="Times New Roman" w:cs="Times New Roman"/>
          <w:i/>
          <w:iCs/>
        </w:rPr>
        <w:t>Marketing management</w:t>
      </w:r>
      <w:r w:rsidRPr="00EC7187">
        <w:rPr>
          <w:rFonts w:ascii="Times New Roman" w:hAnsi="Times New Roman" w:cs="Times New Roman"/>
        </w:rPr>
        <w:t>, 12. vydání. str. 24.</w:t>
      </w:r>
      <w:r w:rsidRPr="00EC7187">
        <w:rPr>
          <w:rFonts w:ascii="Times New Roman" w:hAnsi="Times New Roman" w:cs="Times New Roman"/>
          <w:shd w:val="clear" w:color="auto" w:fill="FFFFFF"/>
        </w:rPr>
        <w:t xml:space="preserve"> </w:t>
      </w:r>
      <w:r w:rsidRPr="00EC7187">
        <w:rPr>
          <w:rFonts w:ascii="Times New Roman" w:hAnsi="Times New Roman" w:cs="Times New Roman"/>
        </w:rPr>
        <w:t>Praha: Grada, 2007. ISBN 978-80-247-1359-5</w:t>
      </w:r>
      <w:r w:rsidRPr="00EC7187">
        <w:rPr>
          <w:rFonts w:ascii="Times New Roman" w:hAnsi="Times New Roman" w:cs="Times New Roman"/>
          <w:shd w:val="clear" w:color="auto" w:fill="FAFAFA"/>
        </w:rPr>
        <w:t xml:space="preserve"> </w:t>
      </w:r>
    </w:p>
    <w:p w14:paraId="24BBC587" w14:textId="77777777" w:rsidR="00D01D65" w:rsidRPr="00EC7187" w:rsidRDefault="00D01D65" w:rsidP="00037EF3">
      <w:pPr>
        <w:pStyle w:val="Textpoznpodarou"/>
        <w:rPr>
          <w:rFonts w:ascii="Times New Roman" w:hAnsi="Times New Roman" w:cs="Times New Roman"/>
        </w:rPr>
      </w:pPr>
    </w:p>
  </w:footnote>
  <w:footnote w:id="31">
    <w:p w14:paraId="52959625" w14:textId="77777777" w:rsidR="00D01D65" w:rsidRDefault="00D01D65" w:rsidP="00AB142A">
      <w:pPr>
        <w:pStyle w:val="Textpoznpodarou"/>
      </w:pPr>
      <w:r w:rsidRPr="00EC7187">
        <w:rPr>
          <w:rStyle w:val="Znakapoznpodarou"/>
          <w:rFonts w:ascii="Times New Roman" w:hAnsi="Times New Roman" w:cs="Times New Roman"/>
        </w:rPr>
        <w:footnoteRef/>
      </w:r>
      <w:r w:rsidRPr="00EC7187">
        <w:rPr>
          <w:rFonts w:ascii="Times New Roman" w:hAnsi="Times New Roman" w:cs="Times New Roman"/>
        </w:rPr>
        <w:t xml:space="preserve"> </w:t>
      </w:r>
      <w:bookmarkStart w:id="130" w:name="_Hlk36847748"/>
      <w:r w:rsidRPr="00EC7187">
        <w:rPr>
          <w:rFonts w:ascii="Times New Roman" w:hAnsi="Times New Roman" w:cs="Times New Roman"/>
        </w:rPr>
        <w:t xml:space="preserve">KOTLER, P. a G. ARMSTRONG. </w:t>
      </w:r>
      <w:r w:rsidRPr="00EC7187">
        <w:rPr>
          <w:rFonts w:ascii="Times New Roman" w:hAnsi="Times New Roman" w:cs="Times New Roman"/>
          <w:i/>
          <w:iCs/>
        </w:rPr>
        <w:t>Marketing</w:t>
      </w:r>
      <w:r w:rsidRPr="00EC7187">
        <w:rPr>
          <w:rFonts w:ascii="Times New Roman" w:hAnsi="Times New Roman" w:cs="Times New Roman"/>
        </w:rPr>
        <w:t xml:space="preserve">. s. 105. </w:t>
      </w:r>
      <w:r w:rsidRPr="00EC7187">
        <w:rPr>
          <w:rFonts w:ascii="Times New Roman" w:hAnsi="Times New Roman" w:cs="Times New Roman"/>
          <w:shd w:val="clear" w:color="auto" w:fill="FFFFFF"/>
        </w:rPr>
        <w:t xml:space="preserve">Praha: Grada, </w:t>
      </w:r>
      <w:r w:rsidRPr="00EC7187">
        <w:rPr>
          <w:rFonts w:ascii="Times New Roman" w:hAnsi="Times New Roman" w:cs="Times New Roman"/>
        </w:rPr>
        <w:t>2004. ISBN 80-247-0513-3</w:t>
      </w:r>
      <w:bookmarkEnd w:id="130"/>
    </w:p>
  </w:footnote>
  <w:footnote w:id="32">
    <w:p w14:paraId="4FADFBEE" w14:textId="77777777" w:rsidR="00D01D65" w:rsidRPr="00713FB8" w:rsidRDefault="00D01D65" w:rsidP="0036458B">
      <w:pPr>
        <w:pStyle w:val="Textpoznpodarou"/>
        <w:rPr>
          <w:rFonts w:ascii="Times New Roman" w:hAnsi="Times New Roman" w:cs="Times New Roman"/>
        </w:rPr>
      </w:pPr>
      <w:r w:rsidRPr="00713FB8">
        <w:rPr>
          <w:rStyle w:val="Znakapoznpodarou"/>
          <w:rFonts w:ascii="Times New Roman" w:hAnsi="Times New Roman" w:cs="Times New Roman"/>
        </w:rPr>
        <w:footnoteRef/>
      </w:r>
      <w:r w:rsidRPr="00713FB8">
        <w:rPr>
          <w:rFonts w:ascii="Times New Roman" w:hAnsi="Times New Roman" w:cs="Times New Roman"/>
        </w:rPr>
        <w:t xml:space="preserve"> KOTLER, P. </w:t>
      </w:r>
      <w:r w:rsidRPr="00713FB8">
        <w:rPr>
          <w:rFonts w:ascii="Times New Roman" w:hAnsi="Times New Roman" w:cs="Times New Roman"/>
          <w:i/>
          <w:iCs/>
        </w:rPr>
        <w:t>Marketing management</w:t>
      </w:r>
      <w:r w:rsidRPr="00713FB8">
        <w:rPr>
          <w:rFonts w:ascii="Times New Roman" w:hAnsi="Times New Roman" w:cs="Times New Roman"/>
        </w:rPr>
        <w:t>. 10. rozšířené vydání. str. 569.</w:t>
      </w:r>
      <w:r w:rsidRPr="00713FB8">
        <w:rPr>
          <w:rFonts w:ascii="Times New Roman" w:hAnsi="Times New Roman" w:cs="Times New Roman"/>
          <w:shd w:val="clear" w:color="auto" w:fill="FFFFFF"/>
        </w:rPr>
        <w:t xml:space="preserve"> Praha: Grada, 2001. </w:t>
      </w:r>
      <w:hyperlink r:id="rId12" w:tooltip="International Standard Book Number" w:history="1">
        <w:r w:rsidRPr="00713FB8">
          <w:rPr>
            <w:rFonts w:ascii="Times New Roman" w:hAnsi="Times New Roman" w:cs="Times New Roman"/>
            <w:u w:val="single"/>
            <w:shd w:val="clear" w:color="auto" w:fill="FFFFFF"/>
          </w:rPr>
          <w:t>ISBN</w:t>
        </w:r>
      </w:hyperlink>
      <w:r w:rsidRPr="00713FB8">
        <w:rPr>
          <w:rFonts w:ascii="Times New Roman" w:hAnsi="Times New Roman" w:cs="Times New Roman"/>
          <w:shd w:val="clear" w:color="auto" w:fill="FFFFFF"/>
        </w:rPr>
        <w:t> 80-247-0016-6</w:t>
      </w:r>
    </w:p>
  </w:footnote>
  <w:footnote w:id="33">
    <w:p w14:paraId="60A6C847" w14:textId="77777777" w:rsidR="00D01D65" w:rsidRPr="00713FB8" w:rsidRDefault="00D01D65" w:rsidP="007462C8">
      <w:pPr>
        <w:jc w:val="both"/>
        <w:rPr>
          <w:sz w:val="20"/>
          <w:szCs w:val="20"/>
        </w:rPr>
      </w:pPr>
      <w:r w:rsidRPr="00713FB8">
        <w:rPr>
          <w:rStyle w:val="Znakapoznpodarou"/>
          <w:sz w:val="20"/>
          <w:szCs w:val="20"/>
        </w:rPr>
        <w:footnoteRef/>
      </w:r>
      <w:r w:rsidRPr="00713FB8">
        <w:rPr>
          <w:sz w:val="20"/>
          <w:szCs w:val="20"/>
        </w:rPr>
        <w:t xml:space="preserve"> ZAMAZALOVÁ, M., </w:t>
      </w:r>
      <w:r w:rsidRPr="00713FB8">
        <w:rPr>
          <w:i/>
          <w:iCs/>
          <w:sz w:val="20"/>
          <w:szCs w:val="20"/>
        </w:rPr>
        <w:t>Marketing</w:t>
      </w:r>
      <w:r w:rsidRPr="00713FB8">
        <w:rPr>
          <w:sz w:val="20"/>
          <w:szCs w:val="20"/>
        </w:rPr>
        <w:t xml:space="preserve">. str. 179 </w:t>
      </w:r>
      <w:r w:rsidRPr="00713FB8">
        <w:rPr>
          <w:sz w:val="20"/>
          <w:szCs w:val="20"/>
          <w:shd w:val="clear" w:color="auto" w:fill="FFFFFF"/>
        </w:rPr>
        <w:t>Praha: C.H. Beck</w:t>
      </w:r>
      <w:r w:rsidRPr="00713FB8">
        <w:rPr>
          <w:sz w:val="20"/>
          <w:szCs w:val="20"/>
        </w:rPr>
        <w:t>, 2010. ISBN 978-80-7400-115-4</w:t>
      </w:r>
    </w:p>
    <w:p w14:paraId="795E3E6E" w14:textId="77777777" w:rsidR="00D01D65" w:rsidRDefault="00D01D65" w:rsidP="007462C8">
      <w:pPr>
        <w:pStyle w:val="Textpoznpodarou"/>
      </w:pPr>
    </w:p>
  </w:footnote>
  <w:footnote w:id="34">
    <w:p w14:paraId="2F8DFEB8" w14:textId="77777777" w:rsidR="00D01D65" w:rsidRPr="00F9179D" w:rsidRDefault="00D01D65" w:rsidP="00F9179D">
      <w:pPr>
        <w:jc w:val="both"/>
        <w:rPr>
          <w:sz w:val="20"/>
          <w:szCs w:val="20"/>
        </w:rPr>
      </w:pPr>
      <w:r w:rsidRPr="00F9179D">
        <w:rPr>
          <w:rStyle w:val="Znakapoznpodarou"/>
          <w:sz w:val="20"/>
          <w:szCs w:val="20"/>
        </w:rPr>
        <w:footnoteRef/>
      </w:r>
      <w:r w:rsidRPr="00F9179D">
        <w:rPr>
          <w:sz w:val="20"/>
          <w:szCs w:val="20"/>
        </w:rPr>
        <w:t xml:space="preserve"> SYNEK, M. </w:t>
      </w:r>
      <w:r w:rsidRPr="00F9179D">
        <w:rPr>
          <w:i/>
          <w:iCs/>
          <w:sz w:val="20"/>
          <w:szCs w:val="20"/>
        </w:rPr>
        <w:t>Manažerská ekonomika</w:t>
      </w:r>
      <w:r w:rsidRPr="00F9179D">
        <w:rPr>
          <w:sz w:val="20"/>
          <w:szCs w:val="20"/>
        </w:rPr>
        <w:t>. 2. přepracované a rozšířené vydání. str. 153. Grada, 2001. ISBN 80-247-9069-6</w:t>
      </w:r>
    </w:p>
  </w:footnote>
  <w:footnote w:id="35">
    <w:p w14:paraId="75719CF3" w14:textId="77777777" w:rsidR="00D01D65" w:rsidRPr="0021519A" w:rsidRDefault="00D01D65" w:rsidP="0021519A">
      <w:pPr>
        <w:jc w:val="both"/>
        <w:rPr>
          <w:sz w:val="20"/>
          <w:szCs w:val="20"/>
        </w:rPr>
      </w:pPr>
      <w:r w:rsidRPr="0021519A">
        <w:rPr>
          <w:rStyle w:val="Znakapoznpodarou"/>
          <w:sz w:val="20"/>
          <w:szCs w:val="20"/>
        </w:rPr>
        <w:footnoteRef/>
      </w:r>
      <w:r w:rsidRPr="0021519A">
        <w:rPr>
          <w:sz w:val="20"/>
          <w:szCs w:val="20"/>
        </w:rPr>
        <w:t xml:space="preserve"> SOUČEK, Z., ČAPKOVÁ, K., NAVRÁTILOVÁ, D. </w:t>
      </w:r>
      <w:r w:rsidRPr="0021519A">
        <w:rPr>
          <w:i/>
          <w:sz w:val="20"/>
          <w:szCs w:val="20"/>
        </w:rPr>
        <w:t>Krok za krokem k vít</w:t>
      </w:r>
      <w:r>
        <w:rPr>
          <w:i/>
          <w:sz w:val="20"/>
          <w:szCs w:val="20"/>
        </w:rPr>
        <w:t>ě</w:t>
      </w:r>
      <w:r w:rsidRPr="0021519A">
        <w:rPr>
          <w:i/>
          <w:sz w:val="20"/>
          <w:szCs w:val="20"/>
        </w:rPr>
        <w:t>zství, Díl VI</w:t>
      </w:r>
      <w:r w:rsidRPr="0021519A">
        <w:rPr>
          <w:sz w:val="20"/>
          <w:szCs w:val="20"/>
        </w:rPr>
        <w:t>. 1. vydání. str 10. Praha: Tribun s.r.o., 2012. ISBN 978-80-7455-041-6.</w:t>
      </w:r>
    </w:p>
  </w:footnote>
  <w:footnote w:id="36">
    <w:p w14:paraId="229F1AC1" w14:textId="77777777" w:rsidR="00D01D65" w:rsidRPr="0021519A" w:rsidRDefault="00D01D65" w:rsidP="00FE4C53">
      <w:pPr>
        <w:jc w:val="both"/>
        <w:rPr>
          <w:sz w:val="20"/>
          <w:szCs w:val="20"/>
        </w:rPr>
      </w:pPr>
      <w:r w:rsidRPr="0021519A">
        <w:rPr>
          <w:rStyle w:val="Znakapoznpodarou"/>
          <w:sz w:val="20"/>
          <w:szCs w:val="20"/>
        </w:rPr>
        <w:footnoteRef/>
      </w:r>
      <w:r w:rsidRPr="0021519A">
        <w:rPr>
          <w:sz w:val="20"/>
          <w:szCs w:val="20"/>
        </w:rPr>
        <w:t xml:space="preserve"> </w:t>
      </w:r>
      <w:r>
        <w:rPr>
          <w:sz w:val="20"/>
          <w:szCs w:val="20"/>
        </w:rPr>
        <w:t>JUNGER</w:t>
      </w:r>
      <w:r w:rsidRPr="0021519A">
        <w:rPr>
          <w:sz w:val="20"/>
          <w:szCs w:val="20"/>
        </w:rPr>
        <w:t xml:space="preserve">, </w:t>
      </w:r>
      <w:r>
        <w:rPr>
          <w:sz w:val="20"/>
          <w:szCs w:val="20"/>
        </w:rPr>
        <w:t>J</w:t>
      </w:r>
      <w:r w:rsidRPr="0021519A">
        <w:rPr>
          <w:sz w:val="20"/>
          <w:szCs w:val="20"/>
        </w:rPr>
        <w:t>.</w:t>
      </w:r>
      <w:r>
        <w:rPr>
          <w:sz w:val="20"/>
          <w:szCs w:val="20"/>
        </w:rPr>
        <w:t xml:space="preserve"> </w:t>
      </w:r>
      <w:r>
        <w:rPr>
          <w:i/>
          <w:sz w:val="20"/>
          <w:szCs w:val="20"/>
        </w:rPr>
        <w:t>Strategický management.</w:t>
      </w:r>
      <w:r w:rsidRPr="0021519A">
        <w:rPr>
          <w:sz w:val="20"/>
          <w:szCs w:val="20"/>
        </w:rPr>
        <w:t xml:space="preserve"> 1. vydání. str </w:t>
      </w:r>
      <w:r>
        <w:rPr>
          <w:sz w:val="20"/>
          <w:szCs w:val="20"/>
        </w:rPr>
        <w:t>5</w:t>
      </w:r>
      <w:r w:rsidRPr="0021519A">
        <w:rPr>
          <w:sz w:val="20"/>
          <w:szCs w:val="20"/>
        </w:rPr>
        <w:t xml:space="preserve">0. </w:t>
      </w:r>
      <w:r>
        <w:rPr>
          <w:sz w:val="20"/>
          <w:szCs w:val="20"/>
        </w:rPr>
        <w:t>Ostrava</w:t>
      </w:r>
      <w:r w:rsidRPr="0021519A">
        <w:rPr>
          <w:sz w:val="20"/>
          <w:szCs w:val="20"/>
        </w:rPr>
        <w:t xml:space="preserve">: </w:t>
      </w:r>
      <w:r>
        <w:rPr>
          <w:sz w:val="20"/>
          <w:szCs w:val="20"/>
        </w:rPr>
        <w:t>Vysoká škola podnikání</w:t>
      </w:r>
      <w:r w:rsidRPr="0021519A">
        <w:rPr>
          <w:sz w:val="20"/>
          <w:szCs w:val="20"/>
        </w:rPr>
        <w:t>, 20</w:t>
      </w:r>
      <w:r>
        <w:rPr>
          <w:sz w:val="20"/>
          <w:szCs w:val="20"/>
        </w:rPr>
        <w:t>08</w:t>
      </w:r>
      <w:r w:rsidRPr="0021519A">
        <w:rPr>
          <w:sz w:val="20"/>
          <w:szCs w:val="20"/>
        </w:rPr>
        <w:t>. ISBN 978-80-74</w:t>
      </w:r>
      <w:r>
        <w:rPr>
          <w:sz w:val="20"/>
          <w:szCs w:val="20"/>
        </w:rPr>
        <w:t>10</w:t>
      </w:r>
      <w:r w:rsidRPr="0021519A">
        <w:rPr>
          <w:sz w:val="20"/>
          <w:szCs w:val="20"/>
        </w:rPr>
        <w:t>-</w:t>
      </w:r>
      <w:r>
        <w:rPr>
          <w:sz w:val="20"/>
          <w:szCs w:val="20"/>
        </w:rPr>
        <w:t>006-2</w:t>
      </w:r>
      <w:r w:rsidRPr="0021519A">
        <w:rPr>
          <w:sz w:val="20"/>
          <w:szCs w:val="20"/>
        </w:rPr>
        <w:t>.</w:t>
      </w:r>
    </w:p>
  </w:footnote>
  <w:footnote w:id="37">
    <w:p w14:paraId="4CD216FC" w14:textId="77777777" w:rsidR="00D01D65" w:rsidRPr="00C65889" w:rsidRDefault="00D01D65" w:rsidP="00AE2A6A">
      <w:r>
        <w:rPr>
          <w:rStyle w:val="Znakapoznpodarou"/>
        </w:rPr>
        <w:footnoteRef/>
      </w:r>
      <w:r>
        <w:rPr>
          <w:sz w:val="20"/>
          <w:szCs w:val="20"/>
        </w:rPr>
        <w:t xml:space="preserve"> SOUČEK</w:t>
      </w:r>
      <w:r w:rsidRPr="00C6203A">
        <w:rPr>
          <w:sz w:val="20"/>
          <w:szCs w:val="20"/>
        </w:rPr>
        <w:t xml:space="preserve">, </w:t>
      </w:r>
      <w:r>
        <w:rPr>
          <w:sz w:val="20"/>
          <w:szCs w:val="20"/>
        </w:rPr>
        <w:t>Z</w:t>
      </w:r>
      <w:r w:rsidRPr="00C6203A">
        <w:rPr>
          <w:sz w:val="20"/>
          <w:szCs w:val="20"/>
        </w:rPr>
        <w:t xml:space="preserve">. </w:t>
      </w:r>
      <w:r>
        <w:rPr>
          <w:sz w:val="20"/>
          <w:szCs w:val="20"/>
        </w:rPr>
        <w:t>Firma 21. století</w:t>
      </w:r>
      <w:r w:rsidRPr="00C6203A">
        <w:rPr>
          <w:sz w:val="20"/>
          <w:szCs w:val="20"/>
        </w:rPr>
        <w:t xml:space="preserve">. </w:t>
      </w:r>
      <w:r>
        <w:rPr>
          <w:sz w:val="20"/>
          <w:szCs w:val="20"/>
        </w:rPr>
        <w:t>2</w:t>
      </w:r>
      <w:r w:rsidRPr="00C6203A">
        <w:rPr>
          <w:sz w:val="20"/>
          <w:szCs w:val="20"/>
        </w:rPr>
        <w:t>. vydání</w:t>
      </w:r>
      <w:r>
        <w:rPr>
          <w:sz w:val="20"/>
          <w:szCs w:val="20"/>
        </w:rPr>
        <w:t>.</w:t>
      </w:r>
      <w:r w:rsidRPr="007A716E">
        <w:rPr>
          <w:sz w:val="20"/>
          <w:szCs w:val="20"/>
          <w:shd w:val="clear" w:color="auto" w:fill="FFFFFF"/>
        </w:rPr>
        <w:t xml:space="preserve"> </w:t>
      </w:r>
      <w:r>
        <w:rPr>
          <w:sz w:val="20"/>
          <w:szCs w:val="20"/>
          <w:shd w:val="clear" w:color="auto" w:fill="FFFFFF"/>
        </w:rPr>
        <w:t>Professional Publishing</w:t>
      </w:r>
      <w:r w:rsidRPr="00AE1E75">
        <w:rPr>
          <w:sz w:val="20"/>
          <w:szCs w:val="20"/>
          <w:shd w:val="clear" w:color="auto" w:fill="FFFFFF"/>
        </w:rPr>
        <w:t>, 20</w:t>
      </w:r>
      <w:r>
        <w:rPr>
          <w:sz w:val="20"/>
          <w:szCs w:val="20"/>
          <w:shd w:val="clear" w:color="auto" w:fill="FFFFFF"/>
        </w:rPr>
        <w:t>10</w:t>
      </w:r>
      <w:r w:rsidRPr="00AE1E75">
        <w:rPr>
          <w:sz w:val="20"/>
          <w:szCs w:val="20"/>
          <w:shd w:val="clear" w:color="auto" w:fill="FFFFFF"/>
        </w:rPr>
        <w:t>. </w:t>
      </w:r>
      <w:hyperlink r:id="rId13" w:tooltip="International Standard Book Number" w:history="1">
        <w:r w:rsidRPr="00AE1E75">
          <w:rPr>
            <w:sz w:val="20"/>
            <w:szCs w:val="20"/>
            <w:u w:val="single"/>
            <w:shd w:val="clear" w:color="auto" w:fill="FFFFFF"/>
          </w:rPr>
          <w:t>ISBN</w:t>
        </w:r>
      </w:hyperlink>
      <w:r w:rsidRPr="00AE1E75">
        <w:rPr>
          <w:sz w:val="20"/>
          <w:szCs w:val="20"/>
          <w:shd w:val="clear" w:color="auto" w:fill="FFFFFF"/>
        </w:rPr>
        <w:t> </w:t>
      </w:r>
      <w:r>
        <w:rPr>
          <w:sz w:val="20"/>
          <w:szCs w:val="20"/>
          <w:shd w:val="clear" w:color="auto" w:fill="FFFFFF"/>
        </w:rPr>
        <w:t>978</w:t>
      </w:r>
      <w:hyperlink r:id="rId14" w:tooltip="Speciální:Zdroje knih/80-717-9367-1" w:history="1">
        <w:r w:rsidRPr="00AE1E75">
          <w:rPr>
            <w:sz w:val="20"/>
            <w:szCs w:val="20"/>
            <w:shd w:val="clear" w:color="auto" w:fill="FFFFFF"/>
          </w:rPr>
          <w:t>-</w:t>
        </w:r>
        <w:r>
          <w:rPr>
            <w:sz w:val="20"/>
            <w:szCs w:val="20"/>
            <w:shd w:val="clear" w:color="auto" w:fill="FFFFFF"/>
          </w:rPr>
          <w:t>80</w:t>
        </w:r>
        <w:r w:rsidRPr="00AE1E75">
          <w:rPr>
            <w:sz w:val="20"/>
            <w:szCs w:val="20"/>
            <w:shd w:val="clear" w:color="auto" w:fill="FFFFFF"/>
          </w:rPr>
          <w:t>-</w:t>
        </w:r>
        <w:r>
          <w:rPr>
            <w:sz w:val="20"/>
            <w:szCs w:val="20"/>
            <w:shd w:val="clear" w:color="auto" w:fill="FFFFFF"/>
          </w:rPr>
          <w:t>7431-007</w:t>
        </w:r>
        <w:r w:rsidRPr="00AE1E75">
          <w:rPr>
            <w:sz w:val="20"/>
            <w:szCs w:val="20"/>
            <w:shd w:val="clear" w:color="auto" w:fill="FFFFFF"/>
          </w:rPr>
          <w:t>-</w:t>
        </w:r>
        <w:r>
          <w:rPr>
            <w:sz w:val="20"/>
            <w:szCs w:val="20"/>
            <w:shd w:val="clear" w:color="auto" w:fill="FFFFFF"/>
          </w:rPr>
          <w:t>2</w:t>
        </w:r>
      </w:hyperlink>
    </w:p>
  </w:footnote>
  <w:footnote w:id="38">
    <w:p w14:paraId="32C89638" w14:textId="77777777" w:rsidR="00D01D65" w:rsidRPr="00356BD2" w:rsidRDefault="00D01D65" w:rsidP="00FC379A">
      <w:pPr>
        <w:pStyle w:val="Textpoznpodarou"/>
        <w:jc w:val="both"/>
      </w:pPr>
      <w:r w:rsidRPr="00356BD2">
        <w:rPr>
          <w:rStyle w:val="Znakapoznpodarou"/>
        </w:rPr>
        <w:footnoteRef/>
      </w:r>
      <w:hyperlink r:id="rId15" w:history="1">
        <w:r w:rsidRPr="00356BD2">
          <w:rPr>
            <w:rStyle w:val="Hypertextovodkaz"/>
            <w:rFonts w:ascii="Times New Roman" w:hAnsi="Times New Roman"/>
          </w:rPr>
          <w:t>http://www.auto.cz/zlomeny-volant-2018-anticena-sveta-motoru-jasna-volba-126651?utm_source=facebook&amp;utm_medium=dave&amp;fbclid=IwAR1IUC3hraK6T9KAdch0HMebnMH88lnJqChsVIB81nBVjUBo7TMp3Q52yRs</w:t>
        </w:r>
      </w:hyperlink>
    </w:p>
  </w:footnote>
  <w:footnote w:id="39">
    <w:p w14:paraId="54379F8F" w14:textId="77777777" w:rsidR="00D01D65" w:rsidRPr="00726A32" w:rsidRDefault="00D01D65" w:rsidP="00015035">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Cebia summary 2/2019</w:t>
      </w:r>
      <w:r w:rsidRPr="004824B2">
        <w:rPr>
          <w:color w:val="000000" w:themeColor="text1"/>
          <w:sz w:val="20"/>
          <w:szCs w:val="20"/>
        </w:rPr>
        <w:t xml:space="preserve"> </w:t>
      </w:r>
      <w:r>
        <w:rPr>
          <w:color w:val="000000" w:themeColor="text1"/>
          <w:sz w:val="20"/>
          <w:szCs w:val="20"/>
        </w:rPr>
        <w:t>www.cebia.cz</w:t>
      </w:r>
    </w:p>
  </w:footnote>
  <w:footnote w:id="40">
    <w:p w14:paraId="74F11A25" w14:textId="77777777" w:rsidR="00D01D65" w:rsidRPr="00726A32" w:rsidRDefault="00D01D65" w:rsidP="00015035">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Cebia summary 2/2019</w:t>
      </w:r>
      <w:r w:rsidRPr="004824B2">
        <w:rPr>
          <w:color w:val="000000" w:themeColor="text1"/>
          <w:sz w:val="20"/>
          <w:szCs w:val="20"/>
        </w:rPr>
        <w:t xml:space="preserve"> </w:t>
      </w:r>
      <w:r>
        <w:rPr>
          <w:color w:val="000000" w:themeColor="text1"/>
          <w:sz w:val="20"/>
          <w:szCs w:val="20"/>
        </w:rPr>
        <w:t>www.cebia.cz</w:t>
      </w:r>
    </w:p>
  </w:footnote>
  <w:footnote w:id="41">
    <w:p w14:paraId="6084FE8B" w14:textId="77777777" w:rsidR="00D01D65" w:rsidRPr="00315072" w:rsidRDefault="00D01D65" w:rsidP="00C06946">
      <w:pPr>
        <w:pStyle w:val="Textpoznpodarou"/>
        <w:jc w:val="both"/>
        <w:rPr>
          <w:sz w:val="16"/>
          <w:szCs w:val="16"/>
        </w:rPr>
      </w:pPr>
      <w:r w:rsidRPr="00315072">
        <w:rPr>
          <w:rStyle w:val="Znakapoznpodarou"/>
          <w:sz w:val="16"/>
          <w:szCs w:val="16"/>
        </w:rPr>
        <w:footnoteRef/>
      </w:r>
      <w:r w:rsidRPr="00315072">
        <w:rPr>
          <w:sz w:val="16"/>
          <w:szCs w:val="16"/>
        </w:rPr>
        <w:t xml:space="preserve"> </w:t>
      </w:r>
      <w:r w:rsidRPr="002F6427">
        <w:rPr>
          <w:sz w:val="16"/>
          <w:szCs w:val="16"/>
        </w:rPr>
        <w:t xml:space="preserve">SOUČEK, Zdeněk. </w:t>
      </w:r>
      <w:r w:rsidRPr="002F6427">
        <w:rPr>
          <w:i/>
          <w:sz w:val="16"/>
          <w:szCs w:val="16"/>
        </w:rPr>
        <w:t>Strategie úspěšného podniku. Symbióza kreativity a disciplíny</w:t>
      </w:r>
      <w:r w:rsidRPr="002F6427">
        <w:rPr>
          <w:sz w:val="16"/>
          <w:szCs w:val="16"/>
        </w:rPr>
        <w:t>. 1. vydání. Praha : C.H.Beck, 2015. ISBN 978-80-7400-572-5</w:t>
      </w:r>
      <w:r>
        <w:rPr>
          <w:sz w:val="16"/>
          <w:szCs w:val="16"/>
        </w:rPr>
        <w:t xml:space="preserve">. </w:t>
      </w:r>
      <w:r w:rsidRPr="00315072">
        <w:rPr>
          <w:sz w:val="16"/>
          <w:szCs w:val="16"/>
        </w:rPr>
        <w:t xml:space="preserve">Str. </w:t>
      </w:r>
      <w:r>
        <w:rPr>
          <w:sz w:val="16"/>
          <w:szCs w:val="16"/>
        </w:rPr>
        <w:t>211</w:t>
      </w:r>
      <w:r w:rsidRPr="00315072">
        <w:rPr>
          <w:sz w:val="16"/>
          <w:szCs w:val="16"/>
        </w:rPr>
        <w:t>.</w:t>
      </w:r>
    </w:p>
  </w:footnote>
  <w:footnote w:id="42">
    <w:p w14:paraId="6925F322" w14:textId="77777777" w:rsidR="00D01D65" w:rsidRPr="00726A32" w:rsidRDefault="00D01D65" w:rsidP="006F097E">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Vlastní zpracování </w:t>
      </w:r>
    </w:p>
  </w:footnote>
  <w:footnote w:id="43">
    <w:p w14:paraId="6FED5AFB" w14:textId="77777777" w:rsidR="00D01D65" w:rsidRPr="00726A32" w:rsidRDefault="00D01D65" w:rsidP="006F097E">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Vlastní zpracování </w:t>
      </w:r>
    </w:p>
  </w:footnote>
  <w:footnote w:id="44">
    <w:p w14:paraId="7FC84425" w14:textId="77777777" w:rsidR="00D01D65" w:rsidRPr="00726A32" w:rsidRDefault="00D01D65" w:rsidP="006F097E">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Vlastní zpracování </w:t>
      </w:r>
    </w:p>
  </w:footnote>
  <w:footnote w:id="45">
    <w:p w14:paraId="40EB2E1C" w14:textId="77777777" w:rsidR="00D01D65" w:rsidRPr="00726A32" w:rsidRDefault="00D01D65" w:rsidP="00DC079E">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Vlastní zpracování </w:t>
      </w:r>
    </w:p>
  </w:footnote>
  <w:footnote w:id="46">
    <w:p w14:paraId="1954CCF4" w14:textId="77777777" w:rsidR="00D01D65" w:rsidRPr="00726A32" w:rsidRDefault="00D01D65" w:rsidP="00DC079E">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Vlastní zpracování </w:t>
      </w:r>
    </w:p>
  </w:footnote>
  <w:footnote w:id="47">
    <w:p w14:paraId="65476BE1" w14:textId="77777777" w:rsidR="00D01D65" w:rsidRPr="00726A32" w:rsidRDefault="00D01D65" w:rsidP="00165E1E">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Vlastní zpracování analýzy klíčového slova</w:t>
      </w:r>
      <w:r w:rsidRPr="004824B2">
        <w:rPr>
          <w:color w:val="000000" w:themeColor="text1"/>
          <w:sz w:val="20"/>
          <w:szCs w:val="20"/>
        </w:rPr>
        <w:t xml:space="preserve"> </w:t>
      </w:r>
    </w:p>
  </w:footnote>
  <w:footnote w:id="48">
    <w:p w14:paraId="00027C45" w14:textId="77777777" w:rsidR="00D01D65" w:rsidRPr="00726A32" w:rsidRDefault="00D01D65" w:rsidP="00015035">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Vlastní zpracování </w:t>
      </w:r>
    </w:p>
  </w:footnote>
  <w:footnote w:id="49">
    <w:p w14:paraId="7A661B42" w14:textId="77777777" w:rsidR="00D01D65" w:rsidRPr="00726A32" w:rsidRDefault="00D01D65" w:rsidP="00636AE1">
      <w:pPr>
        <w:shd w:val="clear" w:color="auto" w:fill="FFFFFF"/>
        <w:spacing w:line="360" w:lineRule="auto"/>
        <w:jc w:val="both"/>
        <w:rPr>
          <w:color w:val="000000" w:themeColor="text1"/>
          <w:sz w:val="20"/>
          <w:szCs w:val="20"/>
        </w:rPr>
      </w:pPr>
      <w:r w:rsidRPr="00315072">
        <w:rPr>
          <w:rStyle w:val="Znakapoznpodarou"/>
          <w:sz w:val="16"/>
          <w:szCs w:val="16"/>
        </w:rPr>
        <w:footnoteRef/>
      </w:r>
      <w:r w:rsidRPr="00315072">
        <w:rPr>
          <w:sz w:val="16"/>
          <w:szCs w:val="16"/>
        </w:rPr>
        <w:t xml:space="preserve"> </w:t>
      </w:r>
      <w:r w:rsidRPr="004824B2">
        <w:rPr>
          <w:color w:val="000000" w:themeColor="text1"/>
          <w:sz w:val="20"/>
          <w:szCs w:val="20"/>
        </w:rPr>
        <w:t xml:space="preserve">Zdroj: </w:t>
      </w:r>
      <w:r>
        <w:rPr>
          <w:color w:val="000000" w:themeColor="text1"/>
          <w:sz w:val="20"/>
          <w:szCs w:val="20"/>
        </w:rPr>
        <w:t xml:space="preserve">Konosuke Matsushita </w:t>
      </w:r>
    </w:p>
  </w:footnote>
  <w:footnote w:id="50">
    <w:p w14:paraId="3A30BC06" w14:textId="77777777" w:rsidR="00D01D65" w:rsidRPr="00315072" w:rsidRDefault="00D01D65" w:rsidP="00FE0EA1">
      <w:pPr>
        <w:pStyle w:val="Textpoznpodarou"/>
        <w:jc w:val="both"/>
        <w:rPr>
          <w:sz w:val="16"/>
          <w:szCs w:val="16"/>
        </w:rPr>
      </w:pPr>
      <w:r w:rsidRPr="00315072">
        <w:rPr>
          <w:rStyle w:val="Znakapoznpodarou"/>
          <w:sz w:val="16"/>
          <w:szCs w:val="16"/>
        </w:rPr>
        <w:footnoteRef/>
      </w:r>
      <w:r w:rsidRPr="00315072">
        <w:rPr>
          <w:sz w:val="16"/>
          <w:szCs w:val="16"/>
        </w:rPr>
        <w:t xml:space="preserve"> </w:t>
      </w:r>
      <w:r w:rsidRPr="002F6427">
        <w:rPr>
          <w:sz w:val="16"/>
          <w:szCs w:val="16"/>
        </w:rPr>
        <w:t xml:space="preserve">SOUČEK, Zdeněk. </w:t>
      </w:r>
      <w:r w:rsidRPr="002F6427">
        <w:rPr>
          <w:i/>
          <w:sz w:val="16"/>
          <w:szCs w:val="16"/>
        </w:rPr>
        <w:t>Strategie úspěšného podniku. Symbióza kreativity a disciplíny</w:t>
      </w:r>
      <w:r w:rsidRPr="002F6427">
        <w:rPr>
          <w:sz w:val="16"/>
          <w:szCs w:val="16"/>
        </w:rPr>
        <w:t>. 1. vydání. Praha : C.H.Beck, 2015. ISBN 978-80-7400-572-5</w:t>
      </w:r>
      <w:r>
        <w:rPr>
          <w:sz w:val="16"/>
          <w:szCs w:val="16"/>
        </w:rPr>
        <w:t xml:space="preserve">. </w:t>
      </w:r>
      <w:r w:rsidRPr="00315072">
        <w:rPr>
          <w:sz w:val="16"/>
          <w:szCs w:val="16"/>
        </w:rPr>
        <w:t xml:space="preserve">Str. </w:t>
      </w:r>
      <w:r>
        <w:rPr>
          <w:sz w:val="16"/>
          <w:szCs w:val="16"/>
        </w:rPr>
        <w:t>224</w:t>
      </w:r>
      <w:r w:rsidRPr="00315072">
        <w:rPr>
          <w:sz w:val="16"/>
          <w:szCs w:val="16"/>
        </w:rPr>
        <w:t>.</w:t>
      </w:r>
    </w:p>
  </w:footnote>
  <w:footnote w:id="51">
    <w:p w14:paraId="7AA9FBFB"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Ads – analytické výsledky reklamních kampaní firemního účtu  </w:t>
      </w:r>
    </w:p>
  </w:footnote>
  <w:footnote w:id="52">
    <w:p w14:paraId="6634C929"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Analytics – údaje o firemním webu Google Ads </w:t>
      </w:r>
    </w:p>
  </w:footnote>
  <w:footnote w:id="53">
    <w:p w14:paraId="12162933"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Zdroj: Cebia summary 2/2019 www.cebia.cz</w:t>
      </w:r>
    </w:p>
  </w:footnote>
  <w:footnote w:id="54">
    <w:p w14:paraId="7737544E"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Zdroj: Cebia summary 2/2019 www.cebia.cz</w:t>
      </w:r>
    </w:p>
  </w:footnote>
  <w:footnote w:id="55">
    <w:p w14:paraId="20AA18D1"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Zdroj: Cebia summary 2/2019 www.cebia.cz</w:t>
      </w:r>
    </w:p>
  </w:footnote>
  <w:footnote w:id="56">
    <w:p w14:paraId="3886D3BB"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Zdroj: Cebia summary 2/2019 www.cebia.cz</w:t>
      </w:r>
    </w:p>
  </w:footnote>
  <w:footnote w:id="57">
    <w:p w14:paraId="2775838D"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Zdroj: Cebia summary 2/2019 www.cebia.cz</w:t>
      </w:r>
    </w:p>
  </w:footnote>
  <w:footnote w:id="58">
    <w:p w14:paraId="62449129"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Zdroj: www.cebia.cz</w:t>
      </w:r>
    </w:p>
  </w:footnote>
  <w:footnote w:id="59">
    <w:p w14:paraId="7B81C308" w14:textId="77777777" w:rsidR="00D01D65" w:rsidRDefault="00D01D65" w:rsidP="00E4799C">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Analytics – analytické výsledky reklamních kampaní firemního účtu  </w:t>
      </w:r>
    </w:p>
  </w:footnote>
  <w:footnote w:id="60">
    <w:p w14:paraId="3C2414C0" w14:textId="77777777" w:rsidR="00D01D65" w:rsidRDefault="00D01D65" w:rsidP="00B07081">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Ads – analytické výsledky reklamních kampaní firemního účtu  </w:t>
      </w:r>
    </w:p>
  </w:footnote>
  <w:footnote w:id="61">
    <w:p w14:paraId="4F3CD38E" w14:textId="77777777" w:rsidR="00D01D65" w:rsidRDefault="00D01D65" w:rsidP="00B07081">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Analytics – údaje o firemním webu Gogle Ads </w:t>
      </w:r>
    </w:p>
  </w:footnote>
  <w:footnote w:id="62">
    <w:p w14:paraId="6B8CC533" w14:textId="77777777" w:rsidR="00D01D65" w:rsidRDefault="00D01D65" w:rsidP="00B07081">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Analytics – údaje o firemním webu Gogle Ads </w:t>
      </w:r>
    </w:p>
  </w:footnote>
  <w:footnote w:id="63">
    <w:p w14:paraId="127634D5" w14:textId="77777777" w:rsidR="00D01D65" w:rsidRDefault="00D01D65" w:rsidP="00B07081">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vlastní zpracování – firemní web autopůjčovny </w:t>
      </w:r>
      <w:hyperlink r:id="rId16" w:history="1">
        <w:r>
          <w:rPr>
            <w:rStyle w:val="Hypertextovodkaz"/>
            <w:sz w:val="16"/>
            <w:szCs w:val="16"/>
          </w:rPr>
          <w:t>http://www.mbautopujcovna-olomouc.cz/nabidka-vozidel</w:t>
        </w:r>
      </w:hyperlink>
    </w:p>
  </w:footnote>
  <w:footnote w:id="64">
    <w:p w14:paraId="5BD59A3B" w14:textId="77777777" w:rsidR="00D01D65" w:rsidRDefault="00D01D65" w:rsidP="00B07081">
      <w:pPr>
        <w:pStyle w:val="Textpoznpodarou"/>
        <w:jc w:val="both"/>
      </w:pPr>
      <w:r>
        <w:rPr>
          <w:rStyle w:val="Znakapoznpodarou"/>
        </w:rPr>
        <w:footnoteRef/>
      </w:r>
      <w:r>
        <w:rPr>
          <w:sz w:val="16"/>
          <w:szCs w:val="16"/>
        </w:rPr>
        <w:t xml:space="preserve"> </w:t>
      </w:r>
      <w:bookmarkStart w:id="282" w:name="_Hlk29712325"/>
      <w:r>
        <w:fldChar w:fldCharType="begin"/>
      </w:r>
      <w:r>
        <w:instrText xml:space="preserve"> HYPERLINK  "http://www.mbautopujcovna-olomouc.cz/nabidka-vozidel" </w:instrText>
      </w:r>
      <w:r>
        <w:fldChar w:fldCharType="separate"/>
      </w:r>
      <w:r>
        <w:rPr>
          <w:rStyle w:val="Hypertextovodkaz"/>
          <w:sz w:val="16"/>
          <w:szCs w:val="16"/>
        </w:rPr>
        <w:t>http://www.mbautopujcovna-olomouc.cz/nabidka-vozidel</w:t>
      </w:r>
      <w:r>
        <w:rPr>
          <w:rStyle w:val="Hypertextovodkaz"/>
          <w:sz w:val="16"/>
          <w:szCs w:val="16"/>
        </w:rPr>
        <w:fldChar w:fldCharType="end"/>
      </w:r>
      <w:r>
        <w:rPr>
          <w:sz w:val="16"/>
          <w:szCs w:val="16"/>
        </w:rPr>
        <w:t xml:space="preserve"> </w:t>
      </w:r>
      <w:bookmarkEnd w:id="282"/>
    </w:p>
  </w:footnote>
  <w:footnote w:id="65">
    <w:p w14:paraId="2C8AB4E2" w14:textId="77777777" w:rsidR="00D01D65" w:rsidRDefault="00D01D65" w:rsidP="00B07081">
      <w:pPr>
        <w:shd w:val="clear" w:color="auto" w:fill="FFFFFF"/>
        <w:spacing w:line="360" w:lineRule="auto"/>
        <w:jc w:val="both"/>
      </w:pPr>
      <w:r>
        <w:rPr>
          <w:rStyle w:val="Znakapoznpodarou"/>
        </w:rPr>
        <w:footnoteRef/>
      </w:r>
      <w:r>
        <w:rPr>
          <w:sz w:val="16"/>
          <w:szCs w:val="16"/>
        </w:rPr>
        <w:t xml:space="preserve"> </w:t>
      </w:r>
      <w:r>
        <w:rPr>
          <w:color w:val="000000"/>
          <w:sz w:val="20"/>
          <w:szCs w:val="20"/>
        </w:rPr>
        <w:t xml:space="preserve">Zdroj: Google Analytics – analytické výsledky reklamních kampaní firemního účtu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35A"/>
    <w:multiLevelType w:val="hybridMultilevel"/>
    <w:tmpl w:val="29E47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96604A"/>
    <w:multiLevelType w:val="hybridMultilevel"/>
    <w:tmpl w:val="76C6E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002E6A"/>
    <w:multiLevelType w:val="multilevel"/>
    <w:tmpl w:val="C2F24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4254DC"/>
    <w:multiLevelType w:val="multilevel"/>
    <w:tmpl w:val="EE12CD88"/>
    <w:lvl w:ilvl="0">
      <w:start w:val="1"/>
      <w:numFmt w:val="decimal"/>
      <w:pStyle w:val="Nadpis1"/>
      <w:lvlText w:val="%1"/>
      <w:lvlJc w:val="left"/>
      <w:pPr>
        <w:ind w:left="432" w:hanging="432"/>
      </w:pPr>
      <w:rPr>
        <w:i w:val="0"/>
        <w:iCs/>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0DBC0E84"/>
    <w:multiLevelType w:val="hybridMultilevel"/>
    <w:tmpl w:val="43580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4A679B"/>
    <w:multiLevelType w:val="multilevel"/>
    <w:tmpl w:val="0980D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1E73DE"/>
    <w:multiLevelType w:val="hybridMultilevel"/>
    <w:tmpl w:val="439283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7A0FD5"/>
    <w:multiLevelType w:val="hybridMultilevel"/>
    <w:tmpl w:val="ED80DCCA"/>
    <w:lvl w:ilvl="0" w:tplc="04050003">
      <w:start w:val="1"/>
      <w:numFmt w:val="bullet"/>
      <w:lvlText w:val="o"/>
      <w:lvlJc w:val="left"/>
      <w:pPr>
        <w:ind w:left="1894" w:hanging="360"/>
      </w:pPr>
      <w:rPr>
        <w:rFonts w:ascii="Courier New" w:hAnsi="Courier New" w:cs="Courier New" w:hint="default"/>
      </w:rPr>
    </w:lvl>
    <w:lvl w:ilvl="1" w:tplc="04050003" w:tentative="1">
      <w:start w:val="1"/>
      <w:numFmt w:val="bullet"/>
      <w:lvlText w:val="o"/>
      <w:lvlJc w:val="left"/>
      <w:pPr>
        <w:ind w:left="2614" w:hanging="360"/>
      </w:pPr>
      <w:rPr>
        <w:rFonts w:ascii="Courier New" w:hAnsi="Courier New" w:cs="Courier New" w:hint="default"/>
      </w:rPr>
    </w:lvl>
    <w:lvl w:ilvl="2" w:tplc="04050005" w:tentative="1">
      <w:start w:val="1"/>
      <w:numFmt w:val="bullet"/>
      <w:lvlText w:val=""/>
      <w:lvlJc w:val="left"/>
      <w:pPr>
        <w:ind w:left="3334" w:hanging="360"/>
      </w:pPr>
      <w:rPr>
        <w:rFonts w:ascii="Wingdings" w:hAnsi="Wingdings" w:hint="default"/>
      </w:rPr>
    </w:lvl>
    <w:lvl w:ilvl="3" w:tplc="04050001" w:tentative="1">
      <w:start w:val="1"/>
      <w:numFmt w:val="bullet"/>
      <w:lvlText w:val=""/>
      <w:lvlJc w:val="left"/>
      <w:pPr>
        <w:ind w:left="4054" w:hanging="360"/>
      </w:pPr>
      <w:rPr>
        <w:rFonts w:ascii="Symbol" w:hAnsi="Symbol" w:hint="default"/>
      </w:rPr>
    </w:lvl>
    <w:lvl w:ilvl="4" w:tplc="04050003" w:tentative="1">
      <w:start w:val="1"/>
      <w:numFmt w:val="bullet"/>
      <w:lvlText w:val="o"/>
      <w:lvlJc w:val="left"/>
      <w:pPr>
        <w:ind w:left="4774" w:hanging="360"/>
      </w:pPr>
      <w:rPr>
        <w:rFonts w:ascii="Courier New" w:hAnsi="Courier New" w:cs="Courier New" w:hint="default"/>
      </w:rPr>
    </w:lvl>
    <w:lvl w:ilvl="5" w:tplc="04050005" w:tentative="1">
      <w:start w:val="1"/>
      <w:numFmt w:val="bullet"/>
      <w:lvlText w:val=""/>
      <w:lvlJc w:val="left"/>
      <w:pPr>
        <w:ind w:left="5494" w:hanging="360"/>
      </w:pPr>
      <w:rPr>
        <w:rFonts w:ascii="Wingdings" w:hAnsi="Wingdings" w:hint="default"/>
      </w:rPr>
    </w:lvl>
    <w:lvl w:ilvl="6" w:tplc="04050001" w:tentative="1">
      <w:start w:val="1"/>
      <w:numFmt w:val="bullet"/>
      <w:lvlText w:val=""/>
      <w:lvlJc w:val="left"/>
      <w:pPr>
        <w:ind w:left="6214" w:hanging="360"/>
      </w:pPr>
      <w:rPr>
        <w:rFonts w:ascii="Symbol" w:hAnsi="Symbol" w:hint="default"/>
      </w:rPr>
    </w:lvl>
    <w:lvl w:ilvl="7" w:tplc="04050003" w:tentative="1">
      <w:start w:val="1"/>
      <w:numFmt w:val="bullet"/>
      <w:lvlText w:val="o"/>
      <w:lvlJc w:val="left"/>
      <w:pPr>
        <w:ind w:left="6934" w:hanging="360"/>
      </w:pPr>
      <w:rPr>
        <w:rFonts w:ascii="Courier New" w:hAnsi="Courier New" w:cs="Courier New" w:hint="default"/>
      </w:rPr>
    </w:lvl>
    <w:lvl w:ilvl="8" w:tplc="04050005" w:tentative="1">
      <w:start w:val="1"/>
      <w:numFmt w:val="bullet"/>
      <w:lvlText w:val=""/>
      <w:lvlJc w:val="left"/>
      <w:pPr>
        <w:ind w:left="7654" w:hanging="360"/>
      </w:pPr>
      <w:rPr>
        <w:rFonts w:ascii="Wingdings" w:hAnsi="Wingdings" w:hint="default"/>
      </w:rPr>
    </w:lvl>
  </w:abstractNum>
  <w:abstractNum w:abstractNumId="8" w15:restartNumberingAfterBreak="0">
    <w:nsid w:val="17250A22"/>
    <w:multiLevelType w:val="hybridMultilevel"/>
    <w:tmpl w:val="DDC43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90F1C9D"/>
    <w:multiLevelType w:val="multilevel"/>
    <w:tmpl w:val="F774C9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575296A"/>
    <w:multiLevelType w:val="hybridMultilevel"/>
    <w:tmpl w:val="1472C3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980581"/>
    <w:multiLevelType w:val="hybridMultilevel"/>
    <w:tmpl w:val="AAD2DA90"/>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2" w15:restartNumberingAfterBreak="0">
    <w:nsid w:val="3BC06F1E"/>
    <w:multiLevelType w:val="multilevel"/>
    <w:tmpl w:val="48DEE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2030A3"/>
    <w:multiLevelType w:val="hybridMultilevel"/>
    <w:tmpl w:val="0DE0BA56"/>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4" w15:restartNumberingAfterBreak="0">
    <w:nsid w:val="3E905E01"/>
    <w:multiLevelType w:val="hybridMultilevel"/>
    <w:tmpl w:val="151C14E6"/>
    <w:lvl w:ilvl="0" w:tplc="2EA6007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DD5264"/>
    <w:multiLevelType w:val="hybridMultilevel"/>
    <w:tmpl w:val="7540B2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60B4FF5"/>
    <w:multiLevelType w:val="hybridMultilevel"/>
    <w:tmpl w:val="7E7839A6"/>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7" w15:restartNumberingAfterBreak="0">
    <w:nsid w:val="49BC68D4"/>
    <w:multiLevelType w:val="hybridMultilevel"/>
    <w:tmpl w:val="99E8ED14"/>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8" w15:restartNumberingAfterBreak="0">
    <w:nsid w:val="4AB377F5"/>
    <w:multiLevelType w:val="multilevel"/>
    <w:tmpl w:val="707CE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540DDA"/>
    <w:multiLevelType w:val="hybridMultilevel"/>
    <w:tmpl w:val="C62E69EA"/>
    <w:lvl w:ilvl="0" w:tplc="43C8D09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4DE176AA"/>
    <w:multiLevelType w:val="hybridMultilevel"/>
    <w:tmpl w:val="493C03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E02704C"/>
    <w:multiLevelType w:val="hybridMultilevel"/>
    <w:tmpl w:val="A19EA5AC"/>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2" w15:restartNumberingAfterBreak="0">
    <w:nsid w:val="4F0D5903"/>
    <w:multiLevelType w:val="hybridMultilevel"/>
    <w:tmpl w:val="5AE0E160"/>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3" w15:restartNumberingAfterBreak="0">
    <w:nsid w:val="509765EB"/>
    <w:multiLevelType w:val="hybridMultilevel"/>
    <w:tmpl w:val="645EF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194450"/>
    <w:multiLevelType w:val="hybridMultilevel"/>
    <w:tmpl w:val="DC38D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062A14"/>
    <w:multiLevelType w:val="hybridMultilevel"/>
    <w:tmpl w:val="C478E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6D73BC"/>
    <w:multiLevelType w:val="hybridMultilevel"/>
    <w:tmpl w:val="ADDAF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634415D"/>
    <w:multiLevelType w:val="hybridMultilevel"/>
    <w:tmpl w:val="A4026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B10BF1"/>
    <w:multiLevelType w:val="multilevel"/>
    <w:tmpl w:val="A8F08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772A2B"/>
    <w:multiLevelType w:val="multilevel"/>
    <w:tmpl w:val="DE82B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442925"/>
    <w:multiLevelType w:val="multilevel"/>
    <w:tmpl w:val="7AAEC4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4112B4E"/>
    <w:multiLevelType w:val="hybridMultilevel"/>
    <w:tmpl w:val="1AF6AA90"/>
    <w:lvl w:ilvl="0" w:tplc="0405000F">
      <w:start w:val="1"/>
      <w:numFmt w:val="decimal"/>
      <w:lvlText w:val="%1."/>
      <w:lvlJc w:val="left"/>
      <w:pPr>
        <w:ind w:left="1174" w:hanging="360"/>
      </w:p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32" w15:restartNumberingAfterBreak="0">
    <w:nsid w:val="64357FB6"/>
    <w:multiLevelType w:val="multilevel"/>
    <w:tmpl w:val="6CBCC2FC"/>
    <w:styleLink w:val="LFO2"/>
    <w:lvl w:ilvl="0">
      <w:start w:val="1"/>
      <w:numFmt w:val="decimal"/>
      <w:pStyle w:val="slovanseznam3"/>
      <w:lvlText w:val="%1."/>
      <w:lvlJc w:val="left"/>
      <w:pPr>
        <w:ind w:left="926" w:hanging="36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67045CB4"/>
    <w:multiLevelType w:val="hybridMultilevel"/>
    <w:tmpl w:val="569E65D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8071F23"/>
    <w:multiLevelType w:val="hybridMultilevel"/>
    <w:tmpl w:val="645238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81C34AE"/>
    <w:multiLevelType w:val="hybridMultilevel"/>
    <w:tmpl w:val="6DAE4444"/>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36" w15:restartNumberingAfterBreak="0">
    <w:nsid w:val="6EF467D4"/>
    <w:multiLevelType w:val="hybridMultilevel"/>
    <w:tmpl w:val="D94EF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15507E1"/>
    <w:multiLevelType w:val="multilevel"/>
    <w:tmpl w:val="E18C766C"/>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2DD5AAD"/>
    <w:multiLevelType w:val="hybridMultilevel"/>
    <w:tmpl w:val="E98AFF46"/>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39" w15:restartNumberingAfterBreak="0">
    <w:nsid w:val="73654368"/>
    <w:multiLevelType w:val="multilevel"/>
    <w:tmpl w:val="628CEE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89F4C27"/>
    <w:multiLevelType w:val="hybridMultilevel"/>
    <w:tmpl w:val="5AF49DD8"/>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41" w15:restartNumberingAfterBreak="0">
    <w:nsid w:val="7ACE7B20"/>
    <w:multiLevelType w:val="hybridMultilevel"/>
    <w:tmpl w:val="84285ACE"/>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42" w15:restartNumberingAfterBreak="0">
    <w:nsid w:val="7E6542E6"/>
    <w:multiLevelType w:val="multilevel"/>
    <w:tmpl w:val="592A38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2"/>
  </w:num>
  <w:num w:numId="2">
    <w:abstractNumId w:val="14"/>
  </w:num>
  <w:num w:numId="3">
    <w:abstractNumId w:val="37"/>
  </w:num>
  <w:num w:numId="4">
    <w:abstractNumId w:val="3"/>
  </w:num>
  <w:num w:numId="5">
    <w:abstractNumId w:val="10"/>
  </w:num>
  <w:num w:numId="6">
    <w:abstractNumId w:val="0"/>
  </w:num>
  <w:num w:numId="7">
    <w:abstractNumId w:val="26"/>
  </w:num>
  <w:num w:numId="8">
    <w:abstractNumId w:val="1"/>
  </w:num>
  <w:num w:numId="9">
    <w:abstractNumId w:val="20"/>
  </w:num>
  <w:num w:numId="10">
    <w:abstractNumId w:val="15"/>
  </w:num>
  <w:num w:numId="11">
    <w:abstractNumId w:val="24"/>
  </w:num>
  <w:num w:numId="12">
    <w:abstractNumId w:val="33"/>
  </w:num>
  <w:num w:numId="13">
    <w:abstractNumId w:val="27"/>
  </w:num>
  <w:num w:numId="14">
    <w:abstractNumId w:val="38"/>
  </w:num>
  <w:num w:numId="15">
    <w:abstractNumId w:val="17"/>
  </w:num>
  <w:num w:numId="16">
    <w:abstractNumId w:val="31"/>
  </w:num>
  <w:num w:numId="17">
    <w:abstractNumId w:val="9"/>
  </w:num>
  <w:num w:numId="18">
    <w:abstractNumId w:val="18"/>
  </w:num>
  <w:num w:numId="19">
    <w:abstractNumId w:val="5"/>
  </w:num>
  <w:num w:numId="20">
    <w:abstractNumId w:val="12"/>
  </w:num>
  <w:num w:numId="21">
    <w:abstractNumId w:val="42"/>
  </w:num>
  <w:num w:numId="22">
    <w:abstractNumId w:val="30"/>
  </w:num>
  <w:num w:numId="23">
    <w:abstractNumId w:val="28"/>
  </w:num>
  <w:num w:numId="24">
    <w:abstractNumId w:val="29"/>
  </w:num>
  <w:num w:numId="25">
    <w:abstractNumId w:val="2"/>
  </w:num>
  <w:num w:numId="26">
    <w:abstractNumId w:val="39"/>
  </w:num>
  <w:num w:numId="27">
    <w:abstractNumId w:val="6"/>
  </w:num>
  <w:num w:numId="28">
    <w:abstractNumId w:val="19"/>
  </w:num>
  <w:num w:numId="29">
    <w:abstractNumId w:val="32"/>
    <w:lvlOverride w:ilvl="0">
      <w:startOverride w:val="1"/>
    </w:lvlOverride>
  </w:num>
  <w:num w:numId="30">
    <w:abstractNumId w:val="32"/>
    <w:lvlOverride w:ilvl="0">
      <w:startOverride w:val="1"/>
    </w:lvlOverride>
  </w:num>
  <w:num w:numId="31">
    <w:abstractNumId w:val="32"/>
    <w:lvlOverride w:ilvl="0">
      <w:startOverride w:val="1"/>
    </w:lvlOverride>
  </w:num>
  <w:num w:numId="32">
    <w:abstractNumId w:val="13"/>
  </w:num>
  <w:num w:numId="33">
    <w:abstractNumId w:val="35"/>
  </w:num>
  <w:num w:numId="34">
    <w:abstractNumId w:val="16"/>
  </w:num>
  <w:num w:numId="35">
    <w:abstractNumId w:val="22"/>
  </w:num>
  <w:num w:numId="36">
    <w:abstractNumId w:val="41"/>
  </w:num>
  <w:num w:numId="37">
    <w:abstractNumId w:val="40"/>
  </w:num>
  <w:num w:numId="38">
    <w:abstractNumId w:val="11"/>
  </w:num>
  <w:num w:numId="39">
    <w:abstractNumId w:val="21"/>
  </w:num>
  <w:num w:numId="40">
    <w:abstractNumId w:val="7"/>
  </w:num>
  <w:num w:numId="41">
    <w:abstractNumId w:val="4"/>
  </w:num>
  <w:num w:numId="42">
    <w:abstractNumId w:val="25"/>
  </w:num>
  <w:num w:numId="43">
    <w:abstractNumId w:val="34"/>
  </w:num>
  <w:num w:numId="44">
    <w:abstractNumId w:val="8"/>
  </w:num>
  <w:num w:numId="45">
    <w:abstractNumId w:val="23"/>
  </w:num>
  <w:num w:numId="46">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4F0"/>
    <w:rsid w:val="00002A68"/>
    <w:rsid w:val="00003506"/>
    <w:rsid w:val="00007B51"/>
    <w:rsid w:val="0001212B"/>
    <w:rsid w:val="00012814"/>
    <w:rsid w:val="000141B4"/>
    <w:rsid w:val="0001462E"/>
    <w:rsid w:val="00014EB5"/>
    <w:rsid w:val="00015035"/>
    <w:rsid w:val="0001590D"/>
    <w:rsid w:val="000212AA"/>
    <w:rsid w:val="00021D79"/>
    <w:rsid w:val="00023B4E"/>
    <w:rsid w:val="0002606E"/>
    <w:rsid w:val="00030430"/>
    <w:rsid w:val="00031AD2"/>
    <w:rsid w:val="000329F4"/>
    <w:rsid w:val="0003432A"/>
    <w:rsid w:val="00035F12"/>
    <w:rsid w:val="0003671C"/>
    <w:rsid w:val="000374E0"/>
    <w:rsid w:val="00037EF3"/>
    <w:rsid w:val="00041FB8"/>
    <w:rsid w:val="00042F0C"/>
    <w:rsid w:val="00050033"/>
    <w:rsid w:val="0005294C"/>
    <w:rsid w:val="0005595D"/>
    <w:rsid w:val="00055D35"/>
    <w:rsid w:val="00056AD5"/>
    <w:rsid w:val="00057200"/>
    <w:rsid w:val="00062BAA"/>
    <w:rsid w:val="00067103"/>
    <w:rsid w:val="00073A88"/>
    <w:rsid w:val="00073DFA"/>
    <w:rsid w:val="00074432"/>
    <w:rsid w:val="00074AFF"/>
    <w:rsid w:val="000765FF"/>
    <w:rsid w:val="000819B4"/>
    <w:rsid w:val="00085CCC"/>
    <w:rsid w:val="00086C6B"/>
    <w:rsid w:val="00091B11"/>
    <w:rsid w:val="00091F61"/>
    <w:rsid w:val="0009283E"/>
    <w:rsid w:val="00093B41"/>
    <w:rsid w:val="00094FBC"/>
    <w:rsid w:val="00096217"/>
    <w:rsid w:val="00096507"/>
    <w:rsid w:val="0009682F"/>
    <w:rsid w:val="000A1DB7"/>
    <w:rsid w:val="000A2833"/>
    <w:rsid w:val="000A2A00"/>
    <w:rsid w:val="000A3859"/>
    <w:rsid w:val="000A468C"/>
    <w:rsid w:val="000A5283"/>
    <w:rsid w:val="000A641C"/>
    <w:rsid w:val="000A76D1"/>
    <w:rsid w:val="000A7F25"/>
    <w:rsid w:val="000B11F5"/>
    <w:rsid w:val="000B2D0A"/>
    <w:rsid w:val="000B3770"/>
    <w:rsid w:val="000B3966"/>
    <w:rsid w:val="000B5EFF"/>
    <w:rsid w:val="000B7626"/>
    <w:rsid w:val="000C0790"/>
    <w:rsid w:val="000C09EC"/>
    <w:rsid w:val="000C12F8"/>
    <w:rsid w:val="000C3B5E"/>
    <w:rsid w:val="000C4207"/>
    <w:rsid w:val="000C59FE"/>
    <w:rsid w:val="000C6F01"/>
    <w:rsid w:val="000D08B9"/>
    <w:rsid w:val="000D11F9"/>
    <w:rsid w:val="000D135D"/>
    <w:rsid w:val="000D2304"/>
    <w:rsid w:val="000D31A0"/>
    <w:rsid w:val="000D3846"/>
    <w:rsid w:val="000D4996"/>
    <w:rsid w:val="000E0CF9"/>
    <w:rsid w:val="000E333D"/>
    <w:rsid w:val="000F181C"/>
    <w:rsid w:val="000F29E9"/>
    <w:rsid w:val="000F43CD"/>
    <w:rsid w:val="000F51B5"/>
    <w:rsid w:val="000F56B7"/>
    <w:rsid w:val="000F5FC7"/>
    <w:rsid w:val="001009D8"/>
    <w:rsid w:val="00101516"/>
    <w:rsid w:val="001029C3"/>
    <w:rsid w:val="00103773"/>
    <w:rsid w:val="00104B2C"/>
    <w:rsid w:val="00104FBB"/>
    <w:rsid w:val="00105A30"/>
    <w:rsid w:val="00105FDE"/>
    <w:rsid w:val="00106CE7"/>
    <w:rsid w:val="00110B8C"/>
    <w:rsid w:val="00110F0B"/>
    <w:rsid w:val="001151DE"/>
    <w:rsid w:val="00115E85"/>
    <w:rsid w:val="00116BFC"/>
    <w:rsid w:val="00121133"/>
    <w:rsid w:val="00121CE1"/>
    <w:rsid w:val="0012494A"/>
    <w:rsid w:val="00125D7C"/>
    <w:rsid w:val="00126A13"/>
    <w:rsid w:val="00130DF3"/>
    <w:rsid w:val="00136468"/>
    <w:rsid w:val="00137985"/>
    <w:rsid w:val="00137B51"/>
    <w:rsid w:val="00141AE9"/>
    <w:rsid w:val="001433B0"/>
    <w:rsid w:val="00150A8C"/>
    <w:rsid w:val="00153400"/>
    <w:rsid w:val="0015676E"/>
    <w:rsid w:val="001571DA"/>
    <w:rsid w:val="00160BE6"/>
    <w:rsid w:val="00161B10"/>
    <w:rsid w:val="00163564"/>
    <w:rsid w:val="00163E76"/>
    <w:rsid w:val="00164D07"/>
    <w:rsid w:val="001656B9"/>
    <w:rsid w:val="00165E1E"/>
    <w:rsid w:val="00170FA3"/>
    <w:rsid w:val="0017162B"/>
    <w:rsid w:val="001718DF"/>
    <w:rsid w:val="001738FE"/>
    <w:rsid w:val="00173B9C"/>
    <w:rsid w:val="00174197"/>
    <w:rsid w:val="00176C05"/>
    <w:rsid w:val="00180F20"/>
    <w:rsid w:val="00181A2C"/>
    <w:rsid w:val="00182660"/>
    <w:rsid w:val="00183A9C"/>
    <w:rsid w:val="00187A77"/>
    <w:rsid w:val="00187DFB"/>
    <w:rsid w:val="00190752"/>
    <w:rsid w:val="00194DFB"/>
    <w:rsid w:val="001953B1"/>
    <w:rsid w:val="00196909"/>
    <w:rsid w:val="00196CFB"/>
    <w:rsid w:val="00197EFF"/>
    <w:rsid w:val="001A079A"/>
    <w:rsid w:val="001A17D7"/>
    <w:rsid w:val="001A1860"/>
    <w:rsid w:val="001A1F30"/>
    <w:rsid w:val="001A50EF"/>
    <w:rsid w:val="001A575C"/>
    <w:rsid w:val="001A5A2A"/>
    <w:rsid w:val="001A5BDC"/>
    <w:rsid w:val="001A7762"/>
    <w:rsid w:val="001B1068"/>
    <w:rsid w:val="001B1A0D"/>
    <w:rsid w:val="001B28E8"/>
    <w:rsid w:val="001B3C68"/>
    <w:rsid w:val="001C16FC"/>
    <w:rsid w:val="001C1CE7"/>
    <w:rsid w:val="001C1F70"/>
    <w:rsid w:val="001C336C"/>
    <w:rsid w:val="001C3C08"/>
    <w:rsid w:val="001C78FB"/>
    <w:rsid w:val="001C7A1E"/>
    <w:rsid w:val="001D174D"/>
    <w:rsid w:val="001D1B08"/>
    <w:rsid w:val="001D3BD1"/>
    <w:rsid w:val="001D424D"/>
    <w:rsid w:val="001D44AA"/>
    <w:rsid w:val="001D4E8E"/>
    <w:rsid w:val="001D4F55"/>
    <w:rsid w:val="001D5E97"/>
    <w:rsid w:val="001D7497"/>
    <w:rsid w:val="001E0758"/>
    <w:rsid w:val="001E0CBF"/>
    <w:rsid w:val="001E0EF4"/>
    <w:rsid w:val="001E1130"/>
    <w:rsid w:val="001E1152"/>
    <w:rsid w:val="001E1F9A"/>
    <w:rsid w:val="001E28D5"/>
    <w:rsid w:val="001E3362"/>
    <w:rsid w:val="001E356E"/>
    <w:rsid w:val="001E3AD8"/>
    <w:rsid w:val="001E3D3F"/>
    <w:rsid w:val="001E6791"/>
    <w:rsid w:val="001E6AF4"/>
    <w:rsid w:val="001F03FF"/>
    <w:rsid w:val="001F3B0C"/>
    <w:rsid w:val="001F4DB8"/>
    <w:rsid w:val="00200317"/>
    <w:rsid w:val="002019B4"/>
    <w:rsid w:val="00203A4D"/>
    <w:rsid w:val="00205B1B"/>
    <w:rsid w:val="00207A50"/>
    <w:rsid w:val="00211813"/>
    <w:rsid w:val="002143B0"/>
    <w:rsid w:val="0021519A"/>
    <w:rsid w:val="002162AC"/>
    <w:rsid w:val="00216BD7"/>
    <w:rsid w:val="00217303"/>
    <w:rsid w:val="00217CE5"/>
    <w:rsid w:val="00217E9E"/>
    <w:rsid w:val="00220DB9"/>
    <w:rsid w:val="00221199"/>
    <w:rsid w:val="00222BBC"/>
    <w:rsid w:val="00223745"/>
    <w:rsid w:val="0022421B"/>
    <w:rsid w:val="00224840"/>
    <w:rsid w:val="00227EBF"/>
    <w:rsid w:val="00230169"/>
    <w:rsid w:val="00232B66"/>
    <w:rsid w:val="002331F5"/>
    <w:rsid w:val="00234828"/>
    <w:rsid w:val="00234C92"/>
    <w:rsid w:val="002358AF"/>
    <w:rsid w:val="00236D83"/>
    <w:rsid w:val="00243365"/>
    <w:rsid w:val="002433FA"/>
    <w:rsid w:val="002449CD"/>
    <w:rsid w:val="00244A53"/>
    <w:rsid w:val="002461CD"/>
    <w:rsid w:val="00246F21"/>
    <w:rsid w:val="00252712"/>
    <w:rsid w:val="00253D3B"/>
    <w:rsid w:val="002541A0"/>
    <w:rsid w:val="0025449B"/>
    <w:rsid w:val="0025456F"/>
    <w:rsid w:val="00256E61"/>
    <w:rsid w:val="00257B9C"/>
    <w:rsid w:val="00260263"/>
    <w:rsid w:val="00261EC5"/>
    <w:rsid w:val="00262769"/>
    <w:rsid w:val="002636B9"/>
    <w:rsid w:val="00264364"/>
    <w:rsid w:val="00264A5A"/>
    <w:rsid w:val="00264F9B"/>
    <w:rsid w:val="00265C42"/>
    <w:rsid w:val="00265F20"/>
    <w:rsid w:val="00267412"/>
    <w:rsid w:val="00267BFD"/>
    <w:rsid w:val="00270202"/>
    <w:rsid w:val="00270217"/>
    <w:rsid w:val="002728A2"/>
    <w:rsid w:val="00272ECC"/>
    <w:rsid w:val="00274B85"/>
    <w:rsid w:val="00275DB1"/>
    <w:rsid w:val="00277D0A"/>
    <w:rsid w:val="00280701"/>
    <w:rsid w:val="0028256C"/>
    <w:rsid w:val="00282CBE"/>
    <w:rsid w:val="00287744"/>
    <w:rsid w:val="0029023A"/>
    <w:rsid w:val="0029399C"/>
    <w:rsid w:val="002939E0"/>
    <w:rsid w:val="00293A98"/>
    <w:rsid w:val="002959EC"/>
    <w:rsid w:val="00295D03"/>
    <w:rsid w:val="00295D0A"/>
    <w:rsid w:val="00296F0C"/>
    <w:rsid w:val="00296FF6"/>
    <w:rsid w:val="00297800"/>
    <w:rsid w:val="002A2C4D"/>
    <w:rsid w:val="002A31EA"/>
    <w:rsid w:val="002A3AE8"/>
    <w:rsid w:val="002A6F6A"/>
    <w:rsid w:val="002A7349"/>
    <w:rsid w:val="002A7FCE"/>
    <w:rsid w:val="002B2ADE"/>
    <w:rsid w:val="002B692E"/>
    <w:rsid w:val="002C1335"/>
    <w:rsid w:val="002C1582"/>
    <w:rsid w:val="002C1871"/>
    <w:rsid w:val="002C2ACD"/>
    <w:rsid w:val="002C309B"/>
    <w:rsid w:val="002C30FE"/>
    <w:rsid w:val="002C6412"/>
    <w:rsid w:val="002C6B7E"/>
    <w:rsid w:val="002D0FB4"/>
    <w:rsid w:val="002D1A9E"/>
    <w:rsid w:val="002D1CE0"/>
    <w:rsid w:val="002D5AC3"/>
    <w:rsid w:val="002E0BE8"/>
    <w:rsid w:val="002E0FC2"/>
    <w:rsid w:val="002E3CFB"/>
    <w:rsid w:val="002E499E"/>
    <w:rsid w:val="002E5EC9"/>
    <w:rsid w:val="002E612F"/>
    <w:rsid w:val="002E615A"/>
    <w:rsid w:val="002E71F9"/>
    <w:rsid w:val="002F097E"/>
    <w:rsid w:val="002F0F50"/>
    <w:rsid w:val="002F6427"/>
    <w:rsid w:val="002F7964"/>
    <w:rsid w:val="00301F03"/>
    <w:rsid w:val="003027E8"/>
    <w:rsid w:val="00303AA7"/>
    <w:rsid w:val="0030763B"/>
    <w:rsid w:val="00307AF9"/>
    <w:rsid w:val="00310432"/>
    <w:rsid w:val="00311072"/>
    <w:rsid w:val="00312612"/>
    <w:rsid w:val="00313D79"/>
    <w:rsid w:val="00314ABC"/>
    <w:rsid w:val="00317D88"/>
    <w:rsid w:val="003203E4"/>
    <w:rsid w:val="00323210"/>
    <w:rsid w:val="0032402E"/>
    <w:rsid w:val="00324174"/>
    <w:rsid w:val="0032619C"/>
    <w:rsid w:val="00326557"/>
    <w:rsid w:val="003275F3"/>
    <w:rsid w:val="00327E5E"/>
    <w:rsid w:val="00330814"/>
    <w:rsid w:val="00331858"/>
    <w:rsid w:val="0033339B"/>
    <w:rsid w:val="00335121"/>
    <w:rsid w:val="00335995"/>
    <w:rsid w:val="00337A2A"/>
    <w:rsid w:val="00337A2B"/>
    <w:rsid w:val="00340562"/>
    <w:rsid w:val="00341ACF"/>
    <w:rsid w:val="00341AE8"/>
    <w:rsid w:val="00342DC8"/>
    <w:rsid w:val="00344574"/>
    <w:rsid w:val="00345381"/>
    <w:rsid w:val="00347D33"/>
    <w:rsid w:val="003510F5"/>
    <w:rsid w:val="00351F9F"/>
    <w:rsid w:val="00352A2E"/>
    <w:rsid w:val="00355C38"/>
    <w:rsid w:val="00356905"/>
    <w:rsid w:val="00356BD2"/>
    <w:rsid w:val="003601B2"/>
    <w:rsid w:val="00360AA5"/>
    <w:rsid w:val="00362935"/>
    <w:rsid w:val="00362D4D"/>
    <w:rsid w:val="0036458B"/>
    <w:rsid w:val="003649EC"/>
    <w:rsid w:val="0036534C"/>
    <w:rsid w:val="003659E4"/>
    <w:rsid w:val="00365FB1"/>
    <w:rsid w:val="003661A7"/>
    <w:rsid w:val="00366328"/>
    <w:rsid w:val="00366859"/>
    <w:rsid w:val="00371AD4"/>
    <w:rsid w:val="00374FC0"/>
    <w:rsid w:val="00377048"/>
    <w:rsid w:val="0038001F"/>
    <w:rsid w:val="0038078E"/>
    <w:rsid w:val="00383BC5"/>
    <w:rsid w:val="00385785"/>
    <w:rsid w:val="00387156"/>
    <w:rsid w:val="0039168F"/>
    <w:rsid w:val="00391EED"/>
    <w:rsid w:val="00392454"/>
    <w:rsid w:val="003940FC"/>
    <w:rsid w:val="00396517"/>
    <w:rsid w:val="00396597"/>
    <w:rsid w:val="003A1D5F"/>
    <w:rsid w:val="003A2C0A"/>
    <w:rsid w:val="003A2CAA"/>
    <w:rsid w:val="003A559F"/>
    <w:rsid w:val="003A6E3B"/>
    <w:rsid w:val="003B026D"/>
    <w:rsid w:val="003B28AF"/>
    <w:rsid w:val="003B2A37"/>
    <w:rsid w:val="003B39A4"/>
    <w:rsid w:val="003B5FD6"/>
    <w:rsid w:val="003C034D"/>
    <w:rsid w:val="003C11DF"/>
    <w:rsid w:val="003C225D"/>
    <w:rsid w:val="003C35AC"/>
    <w:rsid w:val="003C509A"/>
    <w:rsid w:val="003C6589"/>
    <w:rsid w:val="003C67A2"/>
    <w:rsid w:val="003C68AB"/>
    <w:rsid w:val="003C74D4"/>
    <w:rsid w:val="003C7FF0"/>
    <w:rsid w:val="003D0BEF"/>
    <w:rsid w:val="003D3F37"/>
    <w:rsid w:val="003D581E"/>
    <w:rsid w:val="003D61A3"/>
    <w:rsid w:val="003D789D"/>
    <w:rsid w:val="003E0128"/>
    <w:rsid w:val="003E4CF6"/>
    <w:rsid w:val="003E5038"/>
    <w:rsid w:val="003E508B"/>
    <w:rsid w:val="003E53E4"/>
    <w:rsid w:val="003F047A"/>
    <w:rsid w:val="003F0B40"/>
    <w:rsid w:val="003F4FC7"/>
    <w:rsid w:val="003F522E"/>
    <w:rsid w:val="003F61A1"/>
    <w:rsid w:val="003F6A43"/>
    <w:rsid w:val="004012C2"/>
    <w:rsid w:val="00401CE9"/>
    <w:rsid w:val="0040267B"/>
    <w:rsid w:val="0040314B"/>
    <w:rsid w:val="00403EFE"/>
    <w:rsid w:val="00405333"/>
    <w:rsid w:val="00406835"/>
    <w:rsid w:val="00411A64"/>
    <w:rsid w:val="00413DA3"/>
    <w:rsid w:val="00420317"/>
    <w:rsid w:val="004229F8"/>
    <w:rsid w:val="00422C74"/>
    <w:rsid w:val="004248D6"/>
    <w:rsid w:val="00425416"/>
    <w:rsid w:val="004257D2"/>
    <w:rsid w:val="00426F35"/>
    <w:rsid w:val="0042750F"/>
    <w:rsid w:val="00427EB1"/>
    <w:rsid w:val="004300DC"/>
    <w:rsid w:val="00430E36"/>
    <w:rsid w:val="00431068"/>
    <w:rsid w:val="00431706"/>
    <w:rsid w:val="00432F55"/>
    <w:rsid w:val="00434F6F"/>
    <w:rsid w:val="004356C1"/>
    <w:rsid w:val="0043654D"/>
    <w:rsid w:val="00441086"/>
    <w:rsid w:val="0044268F"/>
    <w:rsid w:val="0044351C"/>
    <w:rsid w:val="00445396"/>
    <w:rsid w:val="0044701A"/>
    <w:rsid w:val="0044710F"/>
    <w:rsid w:val="00447A7F"/>
    <w:rsid w:val="00447E5A"/>
    <w:rsid w:val="0045134E"/>
    <w:rsid w:val="00452490"/>
    <w:rsid w:val="0045281D"/>
    <w:rsid w:val="00453605"/>
    <w:rsid w:val="004607C2"/>
    <w:rsid w:val="0046141A"/>
    <w:rsid w:val="004614BB"/>
    <w:rsid w:val="00465C9D"/>
    <w:rsid w:val="00466D75"/>
    <w:rsid w:val="00467A55"/>
    <w:rsid w:val="0047262F"/>
    <w:rsid w:val="00474133"/>
    <w:rsid w:val="00474FD0"/>
    <w:rsid w:val="004750CA"/>
    <w:rsid w:val="0047596D"/>
    <w:rsid w:val="00476DE7"/>
    <w:rsid w:val="00476E6A"/>
    <w:rsid w:val="004805E1"/>
    <w:rsid w:val="0048133A"/>
    <w:rsid w:val="0048146B"/>
    <w:rsid w:val="004824B2"/>
    <w:rsid w:val="00482DB1"/>
    <w:rsid w:val="00482F70"/>
    <w:rsid w:val="0048576D"/>
    <w:rsid w:val="0048625D"/>
    <w:rsid w:val="004869E3"/>
    <w:rsid w:val="00491E96"/>
    <w:rsid w:val="004A11AF"/>
    <w:rsid w:val="004A1891"/>
    <w:rsid w:val="004A3E3C"/>
    <w:rsid w:val="004B268A"/>
    <w:rsid w:val="004B3077"/>
    <w:rsid w:val="004B4A13"/>
    <w:rsid w:val="004B53DE"/>
    <w:rsid w:val="004B5BA7"/>
    <w:rsid w:val="004B7C2B"/>
    <w:rsid w:val="004B7D67"/>
    <w:rsid w:val="004C16BC"/>
    <w:rsid w:val="004C3B9F"/>
    <w:rsid w:val="004C4BEC"/>
    <w:rsid w:val="004C56AD"/>
    <w:rsid w:val="004C7F9E"/>
    <w:rsid w:val="004D1B29"/>
    <w:rsid w:val="004D386D"/>
    <w:rsid w:val="004D4F30"/>
    <w:rsid w:val="004D69D5"/>
    <w:rsid w:val="004E06A8"/>
    <w:rsid w:val="004E09FE"/>
    <w:rsid w:val="004E1880"/>
    <w:rsid w:val="004E2937"/>
    <w:rsid w:val="004E2BA2"/>
    <w:rsid w:val="004E40EE"/>
    <w:rsid w:val="004E4B1F"/>
    <w:rsid w:val="004E5B72"/>
    <w:rsid w:val="004E5EB9"/>
    <w:rsid w:val="004E7368"/>
    <w:rsid w:val="004F2859"/>
    <w:rsid w:val="004F459F"/>
    <w:rsid w:val="004F4C57"/>
    <w:rsid w:val="004F4DE8"/>
    <w:rsid w:val="004F5FED"/>
    <w:rsid w:val="004F61D8"/>
    <w:rsid w:val="004F6F64"/>
    <w:rsid w:val="004F6FD0"/>
    <w:rsid w:val="004F753D"/>
    <w:rsid w:val="005002D8"/>
    <w:rsid w:val="0050064B"/>
    <w:rsid w:val="00500C8E"/>
    <w:rsid w:val="00502EEE"/>
    <w:rsid w:val="00503917"/>
    <w:rsid w:val="00503FA6"/>
    <w:rsid w:val="00507C5C"/>
    <w:rsid w:val="00507FF8"/>
    <w:rsid w:val="00510AB1"/>
    <w:rsid w:val="00510CCC"/>
    <w:rsid w:val="005129A5"/>
    <w:rsid w:val="00512C08"/>
    <w:rsid w:val="00512E96"/>
    <w:rsid w:val="005144DA"/>
    <w:rsid w:val="00515205"/>
    <w:rsid w:val="005157DF"/>
    <w:rsid w:val="00516F56"/>
    <w:rsid w:val="00517B42"/>
    <w:rsid w:val="00520308"/>
    <w:rsid w:val="0052144A"/>
    <w:rsid w:val="005219B9"/>
    <w:rsid w:val="00522B98"/>
    <w:rsid w:val="00522E66"/>
    <w:rsid w:val="00524CEF"/>
    <w:rsid w:val="00524FA5"/>
    <w:rsid w:val="00525CC8"/>
    <w:rsid w:val="0053205A"/>
    <w:rsid w:val="00535EA9"/>
    <w:rsid w:val="0053669F"/>
    <w:rsid w:val="005375CB"/>
    <w:rsid w:val="00540AB4"/>
    <w:rsid w:val="00540C09"/>
    <w:rsid w:val="0054108F"/>
    <w:rsid w:val="005418A0"/>
    <w:rsid w:val="00542AB2"/>
    <w:rsid w:val="00545391"/>
    <w:rsid w:val="00546C15"/>
    <w:rsid w:val="0054723E"/>
    <w:rsid w:val="0055067E"/>
    <w:rsid w:val="00555F9A"/>
    <w:rsid w:val="00556E22"/>
    <w:rsid w:val="00560D65"/>
    <w:rsid w:val="00563DE2"/>
    <w:rsid w:val="00564CBE"/>
    <w:rsid w:val="00564D70"/>
    <w:rsid w:val="005709A2"/>
    <w:rsid w:val="00570F25"/>
    <w:rsid w:val="005730E5"/>
    <w:rsid w:val="005748CC"/>
    <w:rsid w:val="0057678F"/>
    <w:rsid w:val="00577398"/>
    <w:rsid w:val="00580633"/>
    <w:rsid w:val="005852A9"/>
    <w:rsid w:val="00585352"/>
    <w:rsid w:val="00586094"/>
    <w:rsid w:val="0058683B"/>
    <w:rsid w:val="00587E1F"/>
    <w:rsid w:val="00590E1D"/>
    <w:rsid w:val="00593D9B"/>
    <w:rsid w:val="005966EB"/>
    <w:rsid w:val="0059697A"/>
    <w:rsid w:val="00597F4F"/>
    <w:rsid w:val="005A06C2"/>
    <w:rsid w:val="005A3FAD"/>
    <w:rsid w:val="005A4534"/>
    <w:rsid w:val="005A7331"/>
    <w:rsid w:val="005B0467"/>
    <w:rsid w:val="005B48F4"/>
    <w:rsid w:val="005B53BE"/>
    <w:rsid w:val="005B5C97"/>
    <w:rsid w:val="005B6386"/>
    <w:rsid w:val="005B72F5"/>
    <w:rsid w:val="005B763D"/>
    <w:rsid w:val="005B76BF"/>
    <w:rsid w:val="005C00AA"/>
    <w:rsid w:val="005C274B"/>
    <w:rsid w:val="005C2DF1"/>
    <w:rsid w:val="005C35A8"/>
    <w:rsid w:val="005C37EB"/>
    <w:rsid w:val="005C76FA"/>
    <w:rsid w:val="005D147A"/>
    <w:rsid w:val="005D2067"/>
    <w:rsid w:val="005D21A4"/>
    <w:rsid w:val="005D2862"/>
    <w:rsid w:val="005D4007"/>
    <w:rsid w:val="005D683A"/>
    <w:rsid w:val="005D6EB0"/>
    <w:rsid w:val="005E3628"/>
    <w:rsid w:val="005E5268"/>
    <w:rsid w:val="005E75B0"/>
    <w:rsid w:val="005F131C"/>
    <w:rsid w:val="005F21D9"/>
    <w:rsid w:val="005F28A7"/>
    <w:rsid w:val="005F4FDF"/>
    <w:rsid w:val="005F50F9"/>
    <w:rsid w:val="005F55AC"/>
    <w:rsid w:val="005F5EFB"/>
    <w:rsid w:val="005F622C"/>
    <w:rsid w:val="005F74F0"/>
    <w:rsid w:val="00600D90"/>
    <w:rsid w:val="00601A68"/>
    <w:rsid w:val="00601D0C"/>
    <w:rsid w:val="00602725"/>
    <w:rsid w:val="0060286F"/>
    <w:rsid w:val="0060409B"/>
    <w:rsid w:val="00606DC7"/>
    <w:rsid w:val="00607383"/>
    <w:rsid w:val="00610693"/>
    <w:rsid w:val="00610FF8"/>
    <w:rsid w:val="0061123D"/>
    <w:rsid w:val="00611668"/>
    <w:rsid w:val="006121A3"/>
    <w:rsid w:val="006178FF"/>
    <w:rsid w:val="00620408"/>
    <w:rsid w:val="006207DB"/>
    <w:rsid w:val="0062086E"/>
    <w:rsid w:val="00622999"/>
    <w:rsid w:val="00623897"/>
    <w:rsid w:val="00623AF8"/>
    <w:rsid w:val="00623B7A"/>
    <w:rsid w:val="00623BBB"/>
    <w:rsid w:val="006242C9"/>
    <w:rsid w:val="00626D2C"/>
    <w:rsid w:val="00630AC8"/>
    <w:rsid w:val="006316A7"/>
    <w:rsid w:val="0063185E"/>
    <w:rsid w:val="0063459E"/>
    <w:rsid w:val="00636AE1"/>
    <w:rsid w:val="0063729F"/>
    <w:rsid w:val="006407D0"/>
    <w:rsid w:val="00642ED9"/>
    <w:rsid w:val="00642EE1"/>
    <w:rsid w:val="00643559"/>
    <w:rsid w:val="006455C2"/>
    <w:rsid w:val="00646B3A"/>
    <w:rsid w:val="00650613"/>
    <w:rsid w:val="006531F5"/>
    <w:rsid w:val="006540ED"/>
    <w:rsid w:val="00654707"/>
    <w:rsid w:val="00654B1B"/>
    <w:rsid w:val="00654BB3"/>
    <w:rsid w:val="00655B6A"/>
    <w:rsid w:val="00655D6D"/>
    <w:rsid w:val="006567D8"/>
    <w:rsid w:val="00660251"/>
    <w:rsid w:val="006667E1"/>
    <w:rsid w:val="00667672"/>
    <w:rsid w:val="00670A71"/>
    <w:rsid w:val="006723ED"/>
    <w:rsid w:val="00674ACB"/>
    <w:rsid w:val="006754B2"/>
    <w:rsid w:val="00675689"/>
    <w:rsid w:val="0067752D"/>
    <w:rsid w:val="00680A97"/>
    <w:rsid w:val="00681AEF"/>
    <w:rsid w:val="00681F69"/>
    <w:rsid w:val="006832C7"/>
    <w:rsid w:val="00686ACF"/>
    <w:rsid w:val="0068747D"/>
    <w:rsid w:val="006902FC"/>
    <w:rsid w:val="006925EB"/>
    <w:rsid w:val="006947F3"/>
    <w:rsid w:val="00694A7A"/>
    <w:rsid w:val="00694F53"/>
    <w:rsid w:val="00696708"/>
    <w:rsid w:val="006972F3"/>
    <w:rsid w:val="006A142A"/>
    <w:rsid w:val="006A3D65"/>
    <w:rsid w:val="006A5B95"/>
    <w:rsid w:val="006A6A81"/>
    <w:rsid w:val="006B4B59"/>
    <w:rsid w:val="006B5E93"/>
    <w:rsid w:val="006B7A97"/>
    <w:rsid w:val="006C17F7"/>
    <w:rsid w:val="006C3167"/>
    <w:rsid w:val="006C4916"/>
    <w:rsid w:val="006C65D0"/>
    <w:rsid w:val="006D12A6"/>
    <w:rsid w:val="006D193F"/>
    <w:rsid w:val="006D3447"/>
    <w:rsid w:val="006D3B3B"/>
    <w:rsid w:val="006D551C"/>
    <w:rsid w:val="006D6AED"/>
    <w:rsid w:val="006D6DBA"/>
    <w:rsid w:val="006D7CE7"/>
    <w:rsid w:val="006E1C8F"/>
    <w:rsid w:val="006E30E8"/>
    <w:rsid w:val="006E413C"/>
    <w:rsid w:val="006E49F9"/>
    <w:rsid w:val="006E4A1E"/>
    <w:rsid w:val="006E4A85"/>
    <w:rsid w:val="006E5D1A"/>
    <w:rsid w:val="006E789C"/>
    <w:rsid w:val="006F001A"/>
    <w:rsid w:val="006F0444"/>
    <w:rsid w:val="006F097E"/>
    <w:rsid w:val="006F1220"/>
    <w:rsid w:val="006F127B"/>
    <w:rsid w:val="006F17B5"/>
    <w:rsid w:val="006F2526"/>
    <w:rsid w:val="006F43A4"/>
    <w:rsid w:val="006F5276"/>
    <w:rsid w:val="0070008B"/>
    <w:rsid w:val="0070076D"/>
    <w:rsid w:val="0070219B"/>
    <w:rsid w:val="007041E7"/>
    <w:rsid w:val="00704D54"/>
    <w:rsid w:val="00705664"/>
    <w:rsid w:val="007079D0"/>
    <w:rsid w:val="007101A6"/>
    <w:rsid w:val="00711A01"/>
    <w:rsid w:val="00711C0B"/>
    <w:rsid w:val="0071308A"/>
    <w:rsid w:val="00713FB8"/>
    <w:rsid w:val="0071413E"/>
    <w:rsid w:val="007154D6"/>
    <w:rsid w:val="00715A7F"/>
    <w:rsid w:val="00715AE1"/>
    <w:rsid w:val="00716891"/>
    <w:rsid w:val="00716D39"/>
    <w:rsid w:val="007177A0"/>
    <w:rsid w:val="00717CA5"/>
    <w:rsid w:val="007216F0"/>
    <w:rsid w:val="007218CC"/>
    <w:rsid w:val="00722DF0"/>
    <w:rsid w:val="00723EAC"/>
    <w:rsid w:val="00724DB1"/>
    <w:rsid w:val="00726A32"/>
    <w:rsid w:val="00726FCB"/>
    <w:rsid w:val="00730656"/>
    <w:rsid w:val="00735598"/>
    <w:rsid w:val="00737572"/>
    <w:rsid w:val="007376B8"/>
    <w:rsid w:val="0074164D"/>
    <w:rsid w:val="00741D29"/>
    <w:rsid w:val="00742FCB"/>
    <w:rsid w:val="00744691"/>
    <w:rsid w:val="00744841"/>
    <w:rsid w:val="007462C8"/>
    <w:rsid w:val="00746B1C"/>
    <w:rsid w:val="00747661"/>
    <w:rsid w:val="00747BD7"/>
    <w:rsid w:val="00747E3F"/>
    <w:rsid w:val="0075244C"/>
    <w:rsid w:val="007535FD"/>
    <w:rsid w:val="0075447D"/>
    <w:rsid w:val="007551F4"/>
    <w:rsid w:val="00755F4E"/>
    <w:rsid w:val="007607F7"/>
    <w:rsid w:val="00760DF5"/>
    <w:rsid w:val="00762223"/>
    <w:rsid w:val="00762752"/>
    <w:rsid w:val="00763261"/>
    <w:rsid w:val="007637DE"/>
    <w:rsid w:val="00764359"/>
    <w:rsid w:val="0076492F"/>
    <w:rsid w:val="007655A6"/>
    <w:rsid w:val="00767367"/>
    <w:rsid w:val="0076786F"/>
    <w:rsid w:val="0077425F"/>
    <w:rsid w:val="00774C6E"/>
    <w:rsid w:val="007752C6"/>
    <w:rsid w:val="00775B3F"/>
    <w:rsid w:val="00775BA4"/>
    <w:rsid w:val="00777247"/>
    <w:rsid w:val="00777729"/>
    <w:rsid w:val="00780E52"/>
    <w:rsid w:val="00781028"/>
    <w:rsid w:val="00782A91"/>
    <w:rsid w:val="00782D2A"/>
    <w:rsid w:val="00785099"/>
    <w:rsid w:val="007907A7"/>
    <w:rsid w:val="0079089A"/>
    <w:rsid w:val="007918EF"/>
    <w:rsid w:val="00793099"/>
    <w:rsid w:val="00793BA4"/>
    <w:rsid w:val="007941B6"/>
    <w:rsid w:val="00795B97"/>
    <w:rsid w:val="00795E90"/>
    <w:rsid w:val="007961ED"/>
    <w:rsid w:val="007974E9"/>
    <w:rsid w:val="007A0FE4"/>
    <w:rsid w:val="007A2375"/>
    <w:rsid w:val="007A36CD"/>
    <w:rsid w:val="007A3CDA"/>
    <w:rsid w:val="007A4052"/>
    <w:rsid w:val="007A716E"/>
    <w:rsid w:val="007B0718"/>
    <w:rsid w:val="007B110A"/>
    <w:rsid w:val="007B4747"/>
    <w:rsid w:val="007B4AF6"/>
    <w:rsid w:val="007C075A"/>
    <w:rsid w:val="007C0C60"/>
    <w:rsid w:val="007C2301"/>
    <w:rsid w:val="007C315C"/>
    <w:rsid w:val="007C4BA8"/>
    <w:rsid w:val="007C5DE4"/>
    <w:rsid w:val="007C6963"/>
    <w:rsid w:val="007C7CF8"/>
    <w:rsid w:val="007D0F5D"/>
    <w:rsid w:val="007D2636"/>
    <w:rsid w:val="007D5338"/>
    <w:rsid w:val="007D5707"/>
    <w:rsid w:val="007D7093"/>
    <w:rsid w:val="007E04BE"/>
    <w:rsid w:val="007E087A"/>
    <w:rsid w:val="007E2287"/>
    <w:rsid w:val="007E2748"/>
    <w:rsid w:val="007E6A4D"/>
    <w:rsid w:val="007E7519"/>
    <w:rsid w:val="007E75AF"/>
    <w:rsid w:val="007F191C"/>
    <w:rsid w:val="007F19A4"/>
    <w:rsid w:val="007F47D5"/>
    <w:rsid w:val="007F6D67"/>
    <w:rsid w:val="00800A40"/>
    <w:rsid w:val="00800D99"/>
    <w:rsid w:val="00801B70"/>
    <w:rsid w:val="00804E55"/>
    <w:rsid w:val="00806868"/>
    <w:rsid w:val="0081012C"/>
    <w:rsid w:val="00810943"/>
    <w:rsid w:val="0081108B"/>
    <w:rsid w:val="00812372"/>
    <w:rsid w:val="00812992"/>
    <w:rsid w:val="0081715A"/>
    <w:rsid w:val="00817F6C"/>
    <w:rsid w:val="008202E1"/>
    <w:rsid w:val="00821901"/>
    <w:rsid w:val="008224BC"/>
    <w:rsid w:val="00827667"/>
    <w:rsid w:val="00830FFC"/>
    <w:rsid w:val="0083117B"/>
    <w:rsid w:val="008326E5"/>
    <w:rsid w:val="0083457F"/>
    <w:rsid w:val="00834D0A"/>
    <w:rsid w:val="00840962"/>
    <w:rsid w:val="00840A90"/>
    <w:rsid w:val="0084135C"/>
    <w:rsid w:val="00845230"/>
    <w:rsid w:val="00845AAC"/>
    <w:rsid w:val="00845E6F"/>
    <w:rsid w:val="00852500"/>
    <w:rsid w:val="0085417C"/>
    <w:rsid w:val="00854B61"/>
    <w:rsid w:val="0085584A"/>
    <w:rsid w:val="00856871"/>
    <w:rsid w:val="00856FBD"/>
    <w:rsid w:val="00857BD6"/>
    <w:rsid w:val="0086033B"/>
    <w:rsid w:val="0086135F"/>
    <w:rsid w:val="00861E1D"/>
    <w:rsid w:val="00862837"/>
    <w:rsid w:val="00862CD8"/>
    <w:rsid w:val="00863967"/>
    <w:rsid w:val="00864E05"/>
    <w:rsid w:val="00864E71"/>
    <w:rsid w:val="008672D2"/>
    <w:rsid w:val="00872528"/>
    <w:rsid w:val="00872C7D"/>
    <w:rsid w:val="00874235"/>
    <w:rsid w:val="0087441D"/>
    <w:rsid w:val="00875D7C"/>
    <w:rsid w:val="008760E4"/>
    <w:rsid w:val="008772BD"/>
    <w:rsid w:val="0087757F"/>
    <w:rsid w:val="0088069C"/>
    <w:rsid w:val="00881686"/>
    <w:rsid w:val="008825C0"/>
    <w:rsid w:val="00882C41"/>
    <w:rsid w:val="0088442D"/>
    <w:rsid w:val="008850A7"/>
    <w:rsid w:val="008876BD"/>
    <w:rsid w:val="00887DEE"/>
    <w:rsid w:val="00891CD1"/>
    <w:rsid w:val="008930E4"/>
    <w:rsid w:val="0089662C"/>
    <w:rsid w:val="00896FBA"/>
    <w:rsid w:val="00897578"/>
    <w:rsid w:val="008A2D84"/>
    <w:rsid w:val="008A2E68"/>
    <w:rsid w:val="008A3602"/>
    <w:rsid w:val="008A3B18"/>
    <w:rsid w:val="008B227B"/>
    <w:rsid w:val="008B511D"/>
    <w:rsid w:val="008B68DC"/>
    <w:rsid w:val="008C2E0C"/>
    <w:rsid w:val="008C5080"/>
    <w:rsid w:val="008D0454"/>
    <w:rsid w:val="008D34B6"/>
    <w:rsid w:val="008D5595"/>
    <w:rsid w:val="008E087A"/>
    <w:rsid w:val="008E5499"/>
    <w:rsid w:val="008E5EFB"/>
    <w:rsid w:val="008F02A2"/>
    <w:rsid w:val="008F0A6E"/>
    <w:rsid w:val="008F0F13"/>
    <w:rsid w:val="008F2745"/>
    <w:rsid w:val="008F2BE8"/>
    <w:rsid w:val="008F3438"/>
    <w:rsid w:val="008F3737"/>
    <w:rsid w:val="008F5AA3"/>
    <w:rsid w:val="008F6981"/>
    <w:rsid w:val="009009D9"/>
    <w:rsid w:val="00900A39"/>
    <w:rsid w:val="00902214"/>
    <w:rsid w:val="00903800"/>
    <w:rsid w:val="00905130"/>
    <w:rsid w:val="00907380"/>
    <w:rsid w:val="00907526"/>
    <w:rsid w:val="009078E7"/>
    <w:rsid w:val="0091271D"/>
    <w:rsid w:val="00913083"/>
    <w:rsid w:val="00913149"/>
    <w:rsid w:val="00913AA0"/>
    <w:rsid w:val="00913BCF"/>
    <w:rsid w:val="00914C83"/>
    <w:rsid w:val="00914F8F"/>
    <w:rsid w:val="0091579B"/>
    <w:rsid w:val="00915A1B"/>
    <w:rsid w:val="00915BAD"/>
    <w:rsid w:val="00916F49"/>
    <w:rsid w:val="00923674"/>
    <w:rsid w:val="00924779"/>
    <w:rsid w:val="0092665C"/>
    <w:rsid w:val="009300FE"/>
    <w:rsid w:val="0093038B"/>
    <w:rsid w:val="00930776"/>
    <w:rsid w:val="00931508"/>
    <w:rsid w:val="00931A2E"/>
    <w:rsid w:val="009333E9"/>
    <w:rsid w:val="009343F1"/>
    <w:rsid w:val="0093462F"/>
    <w:rsid w:val="00934907"/>
    <w:rsid w:val="00936524"/>
    <w:rsid w:val="009370AF"/>
    <w:rsid w:val="00940C49"/>
    <w:rsid w:val="00941271"/>
    <w:rsid w:val="00941BA6"/>
    <w:rsid w:val="009420BA"/>
    <w:rsid w:val="00942286"/>
    <w:rsid w:val="00942C6E"/>
    <w:rsid w:val="00943A2C"/>
    <w:rsid w:val="00950F32"/>
    <w:rsid w:val="00951B5A"/>
    <w:rsid w:val="00951C48"/>
    <w:rsid w:val="00955712"/>
    <w:rsid w:val="00955B7A"/>
    <w:rsid w:val="00955C3E"/>
    <w:rsid w:val="0095795D"/>
    <w:rsid w:val="009623EF"/>
    <w:rsid w:val="009633E9"/>
    <w:rsid w:val="0096367D"/>
    <w:rsid w:val="0096449C"/>
    <w:rsid w:val="00964D5A"/>
    <w:rsid w:val="009663CF"/>
    <w:rsid w:val="009675B4"/>
    <w:rsid w:val="00967A1E"/>
    <w:rsid w:val="009700BC"/>
    <w:rsid w:val="00970ADB"/>
    <w:rsid w:val="00970BF8"/>
    <w:rsid w:val="00971AB6"/>
    <w:rsid w:val="00971B2F"/>
    <w:rsid w:val="00971D9C"/>
    <w:rsid w:val="00973ADA"/>
    <w:rsid w:val="009743AE"/>
    <w:rsid w:val="00977D05"/>
    <w:rsid w:val="009850BF"/>
    <w:rsid w:val="00985AF0"/>
    <w:rsid w:val="00986EFE"/>
    <w:rsid w:val="0098743C"/>
    <w:rsid w:val="00987A79"/>
    <w:rsid w:val="0099081C"/>
    <w:rsid w:val="00990B5B"/>
    <w:rsid w:val="00990FC5"/>
    <w:rsid w:val="0099301E"/>
    <w:rsid w:val="0099403E"/>
    <w:rsid w:val="009965FB"/>
    <w:rsid w:val="00996FE8"/>
    <w:rsid w:val="00997623"/>
    <w:rsid w:val="009976AF"/>
    <w:rsid w:val="00997CA7"/>
    <w:rsid w:val="009A192A"/>
    <w:rsid w:val="009A269D"/>
    <w:rsid w:val="009A3D27"/>
    <w:rsid w:val="009A4C2B"/>
    <w:rsid w:val="009A5C85"/>
    <w:rsid w:val="009A67D9"/>
    <w:rsid w:val="009A67DC"/>
    <w:rsid w:val="009A7BDF"/>
    <w:rsid w:val="009B00F4"/>
    <w:rsid w:val="009B152B"/>
    <w:rsid w:val="009B187B"/>
    <w:rsid w:val="009B1CCD"/>
    <w:rsid w:val="009B20A5"/>
    <w:rsid w:val="009B249E"/>
    <w:rsid w:val="009B365F"/>
    <w:rsid w:val="009B6F88"/>
    <w:rsid w:val="009C0C38"/>
    <w:rsid w:val="009C4E20"/>
    <w:rsid w:val="009C571D"/>
    <w:rsid w:val="009C6E03"/>
    <w:rsid w:val="009D4B74"/>
    <w:rsid w:val="009D4FB9"/>
    <w:rsid w:val="009D5728"/>
    <w:rsid w:val="009D796C"/>
    <w:rsid w:val="009D7F99"/>
    <w:rsid w:val="009E2B88"/>
    <w:rsid w:val="009E4C01"/>
    <w:rsid w:val="009E4C38"/>
    <w:rsid w:val="009E53AB"/>
    <w:rsid w:val="009E546E"/>
    <w:rsid w:val="009E5719"/>
    <w:rsid w:val="009F0AE6"/>
    <w:rsid w:val="009F0DAA"/>
    <w:rsid w:val="009F0E00"/>
    <w:rsid w:val="009F54F1"/>
    <w:rsid w:val="009F7213"/>
    <w:rsid w:val="009F7276"/>
    <w:rsid w:val="009F760D"/>
    <w:rsid w:val="00A03849"/>
    <w:rsid w:val="00A03CFD"/>
    <w:rsid w:val="00A03FA9"/>
    <w:rsid w:val="00A052CD"/>
    <w:rsid w:val="00A05A3E"/>
    <w:rsid w:val="00A05A71"/>
    <w:rsid w:val="00A06B7A"/>
    <w:rsid w:val="00A1243D"/>
    <w:rsid w:val="00A12C39"/>
    <w:rsid w:val="00A13758"/>
    <w:rsid w:val="00A146B7"/>
    <w:rsid w:val="00A17519"/>
    <w:rsid w:val="00A17E73"/>
    <w:rsid w:val="00A20317"/>
    <w:rsid w:val="00A20E57"/>
    <w:rsid w:val="00A22A65"/>
    <w:rsid w:val="00A25D05"/>
    <w:rsid w:val="00A273E2"/>
    <w:rsid w:val="00A27CAA"/>
    <w:rsid w:val="00A3097E"/>
    <w:rsid w:val="00A30CAB"/>
    <w:rsid w:val="00A319E4"/>
    <w:rsid w:val="00A319F0"/>
    <w:rsid w:val="00A32FF5"/>
    <w:rsid w:val="00A33DB1"/>
    <w:rsid w:val="00A35004"/>
    <w:rsid w:val="00A35441"/>
    <w:rsid w:val="00A41ECF"/>
    <w:rsid w:val="00A43D90"/>
    <w:rsid w:val="00A43E65"/>
    <w:rsid w:val="00A44782"/>
    <w:rsid w:val="00A44B72"/>
    <w:rsid w:val="00A44EE7"/>
    <w:rsid w:val="00A45F68"/>
    <w:rsid w:val="00A460A5"/>
    <w:rsid w:val="00A514A5"/>
    <w:rsid w:val="00A522AB"/>
    <w:rsid w:val="00A528AB"/>
    <w:rsid w:val="00A5604A"/>
    <w:rsid w:val="00A56068"/>
    <w:rsid w:val="00A56D10"/>
    <w:rsid w:val="00A574D1"/>
    <w:rsid w:val="00A57C39"/>
    <w:rsid w:val="00A64FB9"/>
    <w:rsid w:val="00A6658E"/>
    <w:rsid w:val="00A67611"/>
    <w:rsid w:val="00A67AF8"/>
    <w:rsid w:val="00A722FD"/>
    <w:rsid w:val="00A724C2"/>
    <w:rsid w:val="00A730AC"/>
    <w:rsid w:val="00A74A7C"/>
    <w:rsid w:val="00A76142"/>
    <w:rsid w:val="00A81E34"/>
    <w:rsid w:val="00A823AA"/>
    <w:rsid w:val="00A83A8A"/>
    <w:rsid w:val="00A83CCD"/>
    <w:rsid w:val="00A84A63"/>
    <w:rsid w:val="00A84BE0"/>
    <w:rsid w:val="00A85AD4"/>
    <w:rsid w:val="00A87927"/>
    <w:rsid w:val="00A91FF9"/>
    <w:rsid w:val="00A9251A"/>
    <w:rsid w:val="00A93305"/>
    <w:rsid w:val="00A943CA"/>
    <w:rsid w:val="00A9667D"/>
    <w:rsid w:val="00A9679E"/>
    <w:rsid w:val="00AA077F"/>
    <w:rsid w:val="00AA1B78"/>
    <w:rsid w:val="00AA23F2"/>
    <w:rsid w:val="00AA2496"/>
    <w:rsid w:val="00AA4A13"/>
    <w:rsid w:val="00AA5D9A"/>
    <w:rsid w:val="00AA7142"/>
    <w:rsid w:val="00AA7918"/>
    <w:rsid w:val="00AB134A"/>
    <w:rsid w:val="00AB142A"/>
    <w:rsid w:val="00AB2398"/>
    <w:rsid w:val="00AB28EA"/>
    <w:rsid w:val="00AB5114"/>
    <w:rsid w:val="00AB6AFD"/>
    <w:rsid w:val="00AB7347"/>
    <w:rsid w:val="00AC2A9F"/>
    <w:rsid w:val="00AC35B0"/>
    <w:rsid w:val="00AC3C65"/>
    <w:rsid w:val="00AC3ED3"/>
    <w:rsid w:val="00AC6B47"/>
    <w:rsid w:val="00AC7FE4"/>
    <w:rsid w:val="00AD53FA"/>
    <w:rsid w:val="00AD674A"/>
    <w:rsid w:val="00AD74EA"/>
    <w:rsid w:val="00AD7A64"/>
    <w:rsid w:val="00AE0236"/>
    <w:rsid w:val="00AE0A0B"/>
    <w:rsid w:val="00AE1E75"/>
    <w:rsid w:val="00AE2A6A"/>
    <w:rsid w:val="00AE2C9B"/>
    <w:rsid w:val="00AE2EC1"/>
    <w:rsid w:val="00AE5C96"/>
    <w:rsid w:val="00AE6EA4"/>
    <w:rsid w:val="00AE7D96"/>
    <w:rsid w:val="00AF25BA"/>
    <w:rsid w:val="00AF4802"/>
    <w:rsid w:val="00AF547D"/>
    <w:rsid w:val="00AF6527"/>
    <w:rsid w:val="00AF67CB"/>
    <w:rsid w:val="00AF6D62"/>
    <w:rsid w:val="00AF6FF7"/>
    <w:rsid w:val="00B00496"/>
    <w:rsid w:val="00B00EDC"/>
    <w:rsid w:val="00B01A8C"/>
    <w:rsid w:val="00B048AF"/>
    <w:rsid w:val="00B05F97"/>
    <w:rsid w:val="00B062B7"/>
    <w:rsid w:val="00B07081"/>
    <w:rsid w:val="00B07642"/>
    <w:rsid w:val="00B102A3"/>
    <w:rsid w:val="00B10D66"/>
    <w:rsid w:val="00B14816"/>
    <w:rsid w:val="00B22706"/>
    <w:rsid w:val="00B23F77"/>
    <w:rsid w:val="00B24744"/>
    <w:rsid w:val="00B2481F"/>
    <w:rsid w:val="00B30B8B"/>
    <w:rsid w:val="00B318D9"/>
    <w:rsid w:val="00B36070"/>
    <w:rsid w:val="00B36A3F"/>
    <w:rsid w:val="00B37A05"/>
    <w:rsid w:val="00B41FBA"/>
    <w:rsid w:val="00B42450"/>
    <w:rsid w:val="00B425B5"/>
    <w:rsid w:val="00B44FDB"/>
    <w:rsid w:val="00B45BC9"/>
    <w:rsid w:val="00B47240"/>
    <w:rsid w:val="00B47349"/>
    <w:rsid w:val="00B47383"/>
    <w:rsid w:val="00B5106E"/>
    <w:rsid w:val="00B54578"/>
    <w:rsid w:val="00B55EFB"/>
    <w:rsid w:val="00B57599"/>
    <w:rsid w:val="00B61B0C"/>
    <w:rsid w:val="00B636AB"/>
    <w:rsid w:val="00B658F7"/>
    <w:rsid w:val="00B65E15"/>
    <w:rsid w:val="00B65E4D"/>
    <w:rsid w:val="00B677CE"/>
    <w:rsid w:val="00B67894"/>
    <w:rsid w:val="00B71097"/>
    <w:rsid w:val="00B71404"/>
    <w:rsid w:val="00B71B86"/>
    <w:rsid w:val="00B71C1D"/>
    <w:rsid w:val="00B7209D"/>
    <w:rsid w:val="00B72295"/>
    <w:rsid w:val="00B7718B"/>
    <w:rsid w:val="00B82D1D"/>
    <w:rsid w:val="00B83044"/>
    <w:rsid w:val="00B8564C"/>
    <w:rsid w:val="00B90A77"/>
    <w:rsid w:val="00B9652A"/>
    <w:rsid w:val="00BA1E45"/>
    <w:rsid w:val="00BA3E82"/>
    <w:rsid w:val="00BA4019"/>
    <w:rsid w:val="00BA52F1"/>
    <w:rsid w:val="00BA5921"/>
    <w:rsid w:val="00BA6674"/>
    <w:rsid w:val="00BA78AF"/>
    <w:rsid w:val="00BB0161"/>
    <w:rsid w:val="00BB10EF"/>
    <w:rsid w:val="00BB16CA"/>
    <w:rsid w:val="00BB6597"/>
    <w:rsid w:val="00BB6AB8"/>
    <w:rsid w:val="00BC06DA"/>
    <w:rsid w:val="00BC2E90"/>
    <w:rsid w:val="00BC344C"/>
    <w:rsid w:val="00BC3AE0"/>
    <w:rsid w:val="00BC3B71"/>
    <w:rsid w:val="00BC5578"/>
    <w:rsid w:val="00BC6B08"/>
    <w:rsid w:val="00BC7042"/>
    <w:rsid w:val="00BC7582"/>
    <w:rsid w:val="00BC76D0"/>
    <w:rsid w:val="00BC77FC"/>
    <w:rsid w:val="00BD3A9E"/>
    <w:rsid w:val="00BD40AC"/>
    <w:rsid w:val="00BD4EE2"/>
    <w:rsid w:val="00BD5891"/>
    <w:rsid w:val="00BE0F96"/>
    <w:rsid w:val="00BE148B"/>
    <w:rsid w:val="00BE2E6E"/>
    <w:rsid w:val="00BE359F"/>
    <w:rsid w:val="00BE5104"/>
    <w:rsid w:val="00BE57D1"/>
    <w:rsid w:val="00BE6429"/>
    <w:rsid w:val="00BF4BD4"/>
    <w:rsid w:val="00C001E9"/>
    <w:rsid w:val="00C01F56"/>
    <w:rsid w:val="00C035AA"/>
    <w:rsid w:val="00C05B5E"/>
    <w:rsid w:val="00C06946"/>
    <w:rsid w:val="00C06D7E"/>
    <w:rsid w:val="00C0732D"/>
    <w:rsid w:val="00C10914"/>
    <w:rsid w:val="00C12F32"/>
    <w:rsid w:val="00C174CE"/>
    <w:rsid w:val="00C207B5"/>
    <w:rsid w:val="00C21392"/>
    <w:rsid w:val="00C23000"/>
    <w:rsid w:val="00C24740"/>
    <w:rsid w:val="00C263F1"/>
    <w:rsid w:val="00C32380"/>
    <w:rsid w:val="00C3547A"/>
    <w:rsid w:val="00C35490"/>
    <w:rsid w:val="00C369EB"/>
    <w:rsid w:val="00C44A45"/>
    <w:rsid w:val="00C4796C"/>
    <w:rsid w:val="00C506D8"/>
    <w:rsid w:val="00C507C5"/>
    <w:rsid w:val="00C51B68"/>
    <w:rsid w:val="00C530F9"/>
    <w:rsid w:val="00C55D63"/>
    <w:rsid w:val="00C564FD"/>
    <w:rsid w:val="00C57345"/>
    <w:rsid w:val="00C60547"/>
    <w:rsid w:val="00C60C68"/>
    <w:rsid w:val="00C6203A"/>
    <w:rsid w:val="00C65889"/>
    <w:rsid w:val="00C70CE9"/>
    <w:rsid w:val="00C7181D"/>
    <w:rsid w:val="00C75692"/>
    <w:rsid w:val="00C759D7"/>
    <w:rsid w:val="00C75B26"/>
    <w:rsid w:val="00C763B4"/>
    <w:rsid w:val="00C76B23"/>
    <w:rsid w:val="00C81578"/>
    <w:rsid w:val="00C8432F"/>
    <w:rsid w:val="00C92077"/>
    <w:rsid w:val="00C9256D"/>
    <w:rsid w:val="00C92A9F"/>
    <w:rsid w:val="00C92F8B"/>
    <w:rsid w:val="00C930A6"/>
    <w:rsid w:val="00C94665"/>
    <w:rsid w:val="00CA718D"/>
    <w:rsid w:val="00CB0FAD"/>
    <w:rsid w:val="00CB130E"/>
    <w:rsid w:val="00CB1C53"/>
    <w:rsid w:val="00CB26C0"/>
    <w:rsid w:val="00CB29AA"/>
    <w:rsid w:val="00CB42B2"/>
    <w:rsid w:val="00CB56C2"/>
    <w:rsid w:val="00CB7862"/>
    <w:rsid w:val="00CC3779"/>
    <w:rsid w:val="00CC55CD"/>
    <w:rsid w:val="00CD1EAF"/>
    <w:rsid w:val="00CD355F"/>
    <w:rsid w:val="00CD3779"/>
    <w:rsid w:val="00CD4BEC"/>
    <w:rsid w:val="00CD4E02"/>
    <w:rsid w:val="00CD51C6"/>
    <w:rsid w:val="00CD7E1E"/>
    <w:rsid w:val="00CE00CD"/>
    <w:rsid w:val="00CE248E"/>
    <w:rsid w:val="00CE2F4F"/>
    <w:rsid w:val="00CE30C2"/>
    <w:rsid w:val="00CE3267"/>
    <w:rsid w:val="00CE34F5"/>
    <w:rsid w:val="00CE62E8"/>
    <w:rsid w:val="00CF0972"/>
    <w:rsid w:val="00CF215F"/>
    <w:rsid w:val="00CF456A"/>
    <w:rsid w:val="00CF5CCD"/>
    <w:rsid w:val="00CF7435"/>
    <w:rsid w:val="00CF78C6"/>
    <w:rsid w:val="00D01D4B"/>
    <w:rsid w:val="00D01D65"/>
    <w:rsid w:val="00D0307B"/>
    <w:rsid w:val="00D03543"/>
    <w:rsid w:val="00D069AE"/>
    <w:rsid w:val="00D07399"/>
    <w:rsid w:val="00D141AF"/>
    <w:rsid w:val="00D14E20"/>
    <w:rsid w:val="00D169FE"/>
    <w:rsid w:val="00D21A53"/>
    <w:rsid w:val="00D21DFA"/>
    <w:rsid w:val="00D24A63"/>
    <w:rsid w:val="00D25CAB"/>
    <w:rsid w:val="00D275DF"/>
    <w:rsid w:val="00D3050A"/>
    <w:rsid w:val="00D3363D"/>
    <w:rsid w:val="00D347F4"/>
    <w:rsid w:val="00D34F9E"/>
    <w:rsid w:val="00D37A49"/>
    <w:rsid w:val="00D41CC8"/>
    <w:rsid w:val="00D42D45"/>
    <w:rsid w:val="00D43518"/>
    <w:rsid w:val="00D43E70"/>
    <w:rsid w:val="00D47475"/>
    <w:rsid w:val="00D56E73"/>
    <w:rsid w:val="00D57A20"/>
    <w:rsid w:val="00D60079"/>
    <w:rsid w:val="00D62F22"/>
    <w:rsid w:val="00D638A7"/>
    <w:rsid w:val="00D65A57"/>
    <w:rsid w:val="00D70266"/>
    <w:rsid w:val="00D7233C"/>
    <w:rsid w:val="00D727E6"/>
    <w:rsid w:val="00D74084"/>
    <w:rsid w:val="00D765BF"/>
    <w:rsid w:val="00D76993"/>
    <w:rsid w:val="00D83346"/>
    <w:rsid w:val="00D8445A"/>
    <w:rsid w:val="00D854B0"/>
    <w:rsid w:val="00D90FA0"/>
    <w:rsid w:val="00D91CAE"/>
    <w:rsid w:val="00D92D83"/>
    <w:rsid w:val="00D9374D"/>
    <w:rsid w:val="00D93910"/>
    <w:rsid w:val="00D939DB"/>
    <w:rsid w:val="00D9550E"/>
    <w:rsid w:val="00D972C8"/>
    <w:rsid w:val="00DA6C44"/>
    <w:rsid w:val="00DA6C72"/>
    <w:rsid w:val="00DA7E85"/>
    <w:rsid w:val="00DB00D8"/>
    <w:rsid w:val="00DB1419"/>
    <w:rsid w:val="00DB14AD"/>
    <w:rsid w:val="00DB1C3E"/>
    <w:rsid w:val="00DB33E6"/>
    <w:rsid w:val="00DB7E00"/>
    <w:rsid w:val="00DC079E"/>
    <w:rsid w:val="00DC27E0"/>
    <w:rsid w:val="00DC51DB"/>
    <w:rsid w:val="00DC569F"/>
    <w:rsid w:val="00DC63BD"/>
    <w:rsid w:val="00DD0E57"/>
    <w:rsid w:val="00DD1236"/>
    <w:rsid w:val="00DD2C18"/>
    <w:rsid w:val="00DD763D"/>
    <w:rsid w:val="00DD7BCD"/>
    <w:rsid w:val="00DE0200"/>
    <w:rsid w:val="00DE0673"/>
    <w:rsid w:val="00DE0B2B"/>
    <w:rsid w:val="00DE1EA1"/>
    <w:rsid w:val="00DE2A48"/>
    <w:rsid w:val="00DE3DDD"/>
    <w:rsid w:val="00DE601F"/>
    <w:rsid w:val="00DE6CCC"/>
    <w:rsid w:val="00DE76CF"/>
    <w:rsid w:val="00DF0441"/>
    <w:rsid w:val="00DF0AF1"/>
    <w:rsid w:val="00DF1F7C"/>
    <w:rsid w:val="00DF2766"/>
    <w:rsid w:val="00DF302E"/>
    <w:rsid w:val="00DF46EA"/>
    <w:rsid w:val="00DF5CA1"/>
    <w:rsid w:val="00DF7380"/>
    <w:rsid w:val="00DF7AB5"/>
    <w:rsid w:val="00E00AC3"/>
    <w:rsid w:val="00E01974"/>
    <w:rsid w:val="00E028FA"/>
    <w:rsid w:val="00E04414"/>
    <w:rsid w:val="00E050C6"/>
    <w:rsid w:val="00E05B42"/>
    <w:rsid w:val="00E06ACF"/>
    <w:rsid w:val="00E077EE"/>
    <w:rsid w:val="00E0784A"/>
    <w:rsid w:val="00E07A0E"/>
    <w:rsid w:val="00E1376A"/>
    <w:rsid w:val="00E144C2"/>
    <w:rsid w:val="00E15BF0"/>
    <w:rsid w:val="00E20032"/>
    <w:rsid w:val="00E2075D"/>
    <w:rsid w:val="00E249A1"/>
    <w:rsid w:val="00E27AFA"/>
    <w:rsid w:val="00E35640"/>
    <w:rsid w:val="00E35766"/>
    <w:rsid w:val="00E35D2E"/>
    <w:rsid w:val="00E35FC3"/>
    <w:rsid w:val="00E37BF9"/>
    <w:rsid w:val="00E40D9A"/>
    <w:rsid w:val="00E41FFC"/>
    <w:rsid w:val="00E4246B"/>
    <w:rsid w:val="00E42A42"/>
    <w:rsid w:val="00E4378E"/>
    <w:rsid w:val="00E44C4E"/>
    <w:rsid w:val="00E45442"/>
    <w:rsid w:val="00E46B60"/>
    <w:rsid w:val="00E4799C"/>
    <w:rsid w:val="00E54E1A"/>
    <w:rsid w:val="00E54FE6"/>
    <w:rsid w:val="00E569E1"/>
    <w:rsid w:val="00E6068D"/>
    <w:rsid w:val="00E6102A"/>
    <w:rsid w:val="00E6167F"/>
    <w:rsid w:val="00E62A60"/>
    <w:rsid w:val="00E637BB"/>
    <w:rsid w:val="00E66607"/>
    <w:rsid w:val="00E677D0"/>
    <w:rsid w:val="00E70684"/>
    <w:rsid w:val="00E709A5"/>
    <w:rsid w:val="00E72BEB"/>
    <w:rsid w:val="00E771D8"/>
    <w:rsid w:val="00E77F4A"/>
    <w:rsid w:val="00E81615"/>
    <w:rsid w:val="00E82EAA"/>
    <w:rsid w:val="00E83EA4"/>
    <w:rsid w:val="00E9011E"/>
    <w:rsid w:val="00E93B4B"/>
    <w:rsid w:val="00E946C4"/>
    <w:rsid w:val="00E954D8"/>
    <w:rsid w:val="00E96966"/>
    <w:rsid w:val="00EA2EDE"/>
    <w:rsid w:val="00EA4147"/>
    <w:rsid w:val="00EA5187"/>
    <w:rsid w:val="00EA5236"/>
    <w:rsid w:val="00EA733B"/>
    <w:rsid w:val="00EB051B"/>
    <w:rsid w:val="00EB0779"/>
    <w:rsid w:val="00EB1F75"/>
    <w:rsid w:val="00EB2A01"/>
    <w:rsid w:val="00EB2D27"/>
    <w:rsid w:val="00EC15CD"/>
    <w:rsid w:val="00EC1E0A"/>
    <w:rsid w:val="00EC6013"/>
    <w:rsid w:val="00EC7187"/>
    <w:rsid w:val="00EC71E5"/>
    <w:rsid w:val="00ED12B4"/>
    <w:rsid w:val="00ED1651"/>
    <w:rsid w:val="00ED2965"/>
    <w:rsid w:val="00ED68A7"/>
    <w:rsid w:val="00ED693C"/>
    <w:rsid w:val="00ED7642"/>
    <w:rsid w:val="00EE07BF"/>
    <w:rsid w:val="00EE088A"/>
    <w:rsid w:val="00EE2561"/>
    <w:rsid w:val="00EE4402"/>
    <w:rsid w:val="00EE4832"/>
    <w:rsid w:val="00EE4977"/>
    <w:rsid w:val="00EE5287"/>
    <w:rsid w:val="00EE66F3"/>
    <w:rsid w:val="00EE70B8"/>
    <w:rsid w:val="00EF15BA"/>
    <w:rsid w:val="00EF377E"/>
    <w:rsid w:val="00EF53C6"/>
    <w:rsid w:val="00EF657F"/>
    <w:rsid w:val="00EF7C14"/>
    <w:rsid w:val="00F008FE"/>
    <w:rsid w:val="00F02735"/>
    <w:rsid w:val="00F0394D"/>
    <w:rsid w:val="00F03F03"/>
    <w:rsid w:val="00F045C4"/>
    <w:rsid w:val="00F046D4"/>
    <w:rsid w:val="00F04D1E"/>
    <w:rsid w:val="00F06FB2"/>
    <w:rsid w:val="00F07BDE"/>
    <w:rsid w:val="00F10ED1"/>
    <w:rsid w:val="00F15581"/>
    <w:rsid w:val="00F17DAA"/>
    <w:rsid w:val="00F2078A"/>
    <w:rsid w:val="00F21C16"/>
    <w:rsid w:val="00F23DDC"/>
    <w:rsid w:val="00F25B74"/>
    <w:rsid w:val="00F275D1"/>
    <w:rsid w:val="00F31EFA"/>
    <w:rsid w:val="00F325B8"/>
    <w:rsid w:val="00F33E0B"/>
    <w:rsid w:val="00F3450D"/>
    <w:rsid w:val="00F36BE1"/>
    <w:rsid w:val="00F37071"/>
    <w:rsid w:val="00F37940"/>
    <w:rsid w:val="00F41431"/>
    <w:rsid w:val="00F419D8"/>
    <w:rsid w:val="00F42D6B"/>
    <w:rsid w:val="00F452BE"/>
    <w:rsid w:val="00F53005"/>
    <w:rsid w:val="00F54731"/>
    <w:rsid w:val="00F553F8"/>
    <w:rsid w:val="00F569E8"/>
    <w:rsid w:val="00F60AA5"/>
    <w:rsid w:val="00F61707"/>
    <w:rsid w:val="00F64031"/>
    <w:rsid w:val="00F65742"/>
    <w:rsid w:val="00F66F9C"/>
    <w:rsid w:val="00F67E5A"/>
    <w:rsid w:val="00F71101"/>
    <w:rsid w:val="00F74D54"/>
    <w:rsid w:val="00F7605A"/>
    <w:rsid w:val="00F8109E"/>
    <w:rsid w:val="00F8194A"/>
    <w:rsid w:val="00F81C9E"/>
    <w:rsid w:val="00F81CEC"/>
    <w:rsid w:val="00F82D93"/>
    <w:rsid w:val="00F82DCF"/>
    <w:rsid w:val="00F85575"/>
    <w:rsid w:val="00F91632"/>
    <w:rsid w:val="00F9179D"/>
    <w:rsid w:val="00F92567"/>
    <w:rsid w:val="00F93370"/>
    <w:rsid w:val="00F95BCC"/>
    <w:rsid w:val="00FA143E"/>
    <w:rsid w:val="00FA1A4D"/>
    <w:rsid w:val="00FA28F6"/>
    <w:rsid w:val="00FA30B8"/>
    <w:rsid w:val="00FA408A"/>
    <w:rsid w:val="00FA7933"/>
    <w:rsid w:val="00FB038F"/>
    <w:rsid w:val="00FB1866"/>
    <w:rsid w:val="00FB2253"/>
    <w:rsid w:val="00FB2EB8"/>
    <w:rsid w:val="00FB4DFD"/>
    <w:rsid w:val="00FB5441"/>
    <w:rsid w:val="00FC0B75"/>
    <w:rsid w:val="00FC140D"/>
    <w:rsid w:val="00FC1D0F"/>
    <w:rsid w:val="00FC2CC9"/>
    <w:rsid w:val="00FC379A"/>
    <w:rsid w:val="00FC3D0B"/>
    <w:rsid w:val="00FC4CEF"/>
    <w:rsid w:val="00FC5758"/>
    <w:rsid w:val="00FD0268"/>
    <w:rsid w:val="00FD0923"/>
    <w:rsid w:val="00FD15E5"/>
    <w:rsid w:val="00FD23F6"/>
    <w:rsid w:val="00FD522E"/>
    <w:rsid w:val="00FD5E4D"/>
    <w:rsid w:val="00FE0EA1"/>
    <w:rsid w:val="00FE13F0"/>
    <w:rsid w:val="00FE26AF"/>
    <w:rsid w:val="00FE2DF8"/>
    <w:rsid w:val="00FE30F8"/>
    <w:rsid w:val="00FE334B"/>
    <w:rsid w:val="00FE4C53"/>
    <w:rsid w:val="00FE73B3"/>
    <w:rsid w:val="00FF0E27"/>
    <w:rsid w:val="00FF2451"/>
    <w:rsid w:val="00FF3B1E"/>
    <w:rsid w:val="00FF4B7F"/>
    <w:rsid w:val="00FF4F35"/>
    <w:rsid w:val="00FF5192"/>
    <w:rsid w:val="00FF5F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00203C"/>
  <w15:docId w15:val="{AF3AC9C5-723B-4757-BCBA-4130F4EFD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3C35AC"/>
    <w:pPr>
      <w:suppressAutoHyphens/>
    </w:pPr>
    <w:rPr>
      <w:rFonts w:ascii="Times New Roman" w:hAnsi="Times New Roman"/>
      <w:sz w:val="24"/>
    </w:rPr>
  </w:style>
  <w:style w:type="paragraph" w:styleId="Nadpis1">
    <w:name w:val="heading 1"/>
    <w:basedOn w:val="Normln"/>
    <w:next w:val="Normln"/>
    <w:link w:val="Nadpis1Char"/>
    <w:uiPriority w:val="9"/>
    <w:qFormat/>
    <w:rsid w:val="003B39A4"/>
    <w:pPr>
      <w:keepNext/>
      <w:keepLines/>
      <w:numPr>
        <w:numId w:val="4"/>
      </w:numPr>
      <w:spacing w:before="240" w:after="240" w:line="250" w:lineRule="auto"/>
      <w:outlineLvl w:val="0"/>
    </w:pPr>
    <w:rPr>
      <w:rFonts w:eastAsiaTheme="majorEastAsia" w:cstheme="majorBidi"/>
      <w:sz w:val="28"/>
      <w:szCs w:val="32"/>
    </w:rPr>
  </w:style>
  <w:style w:type="paragraph" w:styleId="Nadpis2">
    <w:name w:val="heading 2"/>
    <w:basedOn w:val="Normln"/>
    <w:next w:val="Normln"/>
    <w:link w:val="Nadpis2Char"/>
    <w:autoRedefine/>
    <w:uiPriority w:val="9"/>
    <w:unhideWhenUsed/>
    <w:qFormat/>
    <w:rsid w:val="00A41ECF"/>
    <w:pPr>
      <w:keepNext/>
      <w:keepLines/>
      <w:numPr>
        <w:ilvl w:val="1"/>
        <w:numId w:val="4"/>
      </w:numPr>
      <w:spacing w:before="240" w:after="240" w:line="360" w:lineRule="auto"/>
      <w:jc w:val="both"/>
      <w:outlineLvl w:val="1"/>
    </w:pPr>
    <w:rPr>
      <w:rFonts w:eastAsia="Times New Roman"/>
      <w:b/>
      <w:bCs/>
      <w:szCs w:val="24"/>
      <w:lang w:eastAsia="cs-CZ"/>
    </w:rPr>
  </w:style>
  <w:style w:type="paragraph" w:styleId="Nadpis3">
    <w:name w:val="heading 3"/>
    <w:basedOn w:val="Normln"/>
    <w:next w:val="Normln"/>
    <w:link w:val="Nadpis3Char"/>
    <w:uiPriority w:val="9"/>
    <w:unhideWhenUsed/>
    <w:qFormat/>
    <w:rsid w:val="009C0C38"/>
    <w:pPr>
      <w:keepNext/>
      <w:keepLines/>
      <w:numPr>
        <w:ilvl w:val="2"/>
        <w:numId w:val="4"/>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9C0C38"/>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C0C38"/>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C0C38"/>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C0C38"/>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C0C3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C0C3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lovanseznam3">
    <w:name w:val="List Number 3"/>
    <w:basedOn w:val="Normln"/>
    <w:rsid w:val="00D9374D"/>
    <w:pPr>
      <w:numPr>
        <w:numId w:val="1"/>
      </w:numPr>
      <w:spacing w:after="0" w:line="240" w:lineRule="auto"/>
    </w:pPr>
    <w:rPr>
      <w:rFonts w:ascii="Arial" w:eastAsia="Times New Roman" w:hAnsi="Arial"/>
      <w:sz w:val="20"/>
      <w:szCs w:val="20"/>
      <w:lang w:eastAsia="cs-CZ"/>
    </w:rPr>
  </w:style>
  <w:style w:type="paragraph" w:styleId="Textkomente">
    <w:name w:val="annotation text"/>
    <w:basedOn w:val="Normln"/>
    <w:rsid w:val="00D9374D"/>
    <w:pPr>
      <w:spacing w:after="200" w:line="240" w:lineRule="auto"/>
    </w:pPr>
    <w:rPr>
      <w:sz w:val="20"/>
      <w:szCs w:val="20"/>
    </w:rPr>
  </w:style>
  <w:style w:type="character" w:customStyle="1" w:styleId="TextkomenteChar">
    <w:name w:val="Text komentáře Char"/>
    <w:basedOn w:val="Standardnpsmoodstavce"/>
    <w:rsid w:val="00D9374D"/>
    <w:rPr>
      <w:sz w:val="20"/>
      <w:szCs w:val="20"/>
    </w:rPr>
  </w:style>
  <w:style w:type="paragraph" w:styleId="Odstavecseseznamem">
    <w:name w:val="List Paragraph"/>
    <w:basedOn w:val="Normln"/>
    <w:uiPriority w:val="34"/>
    <w:qFormat/>
    <w:rsid w:val="00D9374D"/>
    <w:pPr>
      <w:spacing w:after="0" w:line="240" w:lineRule="auto"/>
      <w:ind w:left="720"/>
    </w:pPr>
    <w:rPr>
      <w:rFonts w:eastAsia="Times New Roman"/>
      <w:sz w:val="20"/>
      <w:szCs w:val="20"/>
      <w:lang w:eastAsia="cs-CZ"/>
    </w:rPr>
  </w:style>
  <w:style w:type="numbering" w:customStyle="1" w:styleId="LFO2">
    <w:name w:val="LFO2"/>
    <w:basedOn w:val="Bezseznamu"/>
    <w:rsid w:val="00D9374D"/>
    <w:pPr>
      <w:numPr>
        <w:numId w:val="1"/>
      </w:numPr>
    </w:pPr>
  </w:style>
  <w:style w:type="paragraph" w:styleId="Textpoznpodarou">
    <w:name w:val="footnote text"/>
    <w:basedOn w:val="Normln"/>
    <w:link w:val="TextpoznpodarouChar"/>
    <w:uiPriority w:val="99"/>
    <w:unhideWhenUsed/>
    <w:rsid w:val="006754B2"/>
    <w:pPr>
      <w:suppressAutoHyphens w:val="0"/>
      <w:autoSpaceDN/>
      <w:spacing w:after="0" w:line="240" w:lineRule="auto"/>
      <w:textAlignment w:val="auto"/>
    </w:pPr>
    <w:rPr>
      <w:rFonts w:asciiTheme="minorHAnsi" w:eastAsiaTheme="minorEastAsia" w:hAnsiTheme="minorHAnsi" w:cstheme="minorBidi"/>
      <w:sz w:val="20"/>
      <w:szCs w:val="20"/>
      <w:lang w:eastAsia="ja-JP"/>
    </w:rPr>
  </w:style>
  <w:style w:type="character" w:customStyle="1" w:styleId="TextpoznpodarouChar">
    <w:name w:val="Text pozn. pod čarou Char"/>
    <w:basedOn w:val="Standardnpsmoodstavce"/>
    <w:link w:val="Textpoznpodarou"/>
    <w:uiPriority w:val="99"/>
    <w:rsid w:val="006754B2"/>
    <w:rPr>
      <w:rFonts w:asciiTheme="minorHAnsi" w:eastAsiaTheme="minorEastAsia" w:hAnsiTheme="minorHAnsi" w:cstheme="minorBidi"/>
      <w:sz w:val="20"/>
      <w:szCs w:val="20"/>
      <w:lang w:eastAsia="ja-JP"/>
    </w:rPr>
  </w:style>
  <w:style w:type="character" w:styleId="Znakapoznpodarou">
    <w:name w:val="footnote reference"/>
    <w:basedOn w:val="Standardnpsmoodstavce"/>
    <w:uiPriority w:val="99"/>
    <w:unhideWhenUsed/>
    <w:rsid w:val="006754B2"/>
    <w:rPr>
      <w:vertAlign w:val="superscript"/>
    </w:rPr>
  </w:style>
  <w:style w:type="numbering" w:customStyle="1" w:styleId="WWOutlineListStyle">
    <w:name w:val="WW_OutlineListStyle"/>
    <w:basedOn w:val="Bezseznamu"/>
    <w:rsid w:val="00F64031"/>
    <w:pPr>
      <w:numPr>
        <w:numId w:val="3"/>
      </w:numPr>
    </w:pPr>
  </w:style>
  <w:style w:type="character" w:customStyle="1" w:styleId="Nadpis2Char">
    <w:name w:val="Nadpis 2 Char"/>
    <w:basedOn w:val="Standardnpsmoodstavce"/>
    <w:link w:val="Nadpis2"/>
    <w:uiPriority w:val="9"/>
    <w:rsid w:val="00A41ECF"/>
    <w:rPr>
      <w:rFonts w:ascii="Times New Roman" w:eastAsia="Times New Roman" w:hAnsi="Times New Roman"/>
      <w:b/>
      <w:bCs/>
      <w:sz w:val="24"/>
      <w:szCs w:val="24"/>
      <w:lang w:eastAsia="cs-CZ"/>
    </w:rPr>
  </w:style>
  <w:style w:type="character" w:customStyle="1" w:styleId="Nadpis1Char">
    <w:name w:val="Nadpis 1 Char"/>
    <w:basedOn w:val="Standardnpsmoodstavce"/>
    <w:link w:val="Nadpis1"/>
    <w:uiPriority w:val="9"/>
    <w:rsid w:val="003B39A4"/>
    <w:rPr>
      <w:rFonts w:ascii="Times New Roman" w:eastAsiaTheme="majorEastAsia" w:hAnsi="Times New Roman" w:cstheme="majorBidi"/>
      <w:sz w:val="28"/>
      <w:szCs w:val="32"/>
    </w:rPr>
  </w:style>
  <w:style w:type="paragraph" w:styleId="Nadpisobsahu">
    <w:name w:val="TOC Heading"/>
    <w:basedOn w:val="Nadpis1"/>
    <w:next w:val="Normln"/>
    <w:uiPriority w:val="39"/>
    <w:unhideWhenUsed/>
    <w:qFormat/>
    <w:rsid w:val="009C0C38"/>
    <w:pPr>
      <w:suppressAutoHyphens w:val="0"/>
      <w:autoSpaceDN/>
      <w:spacing w:line="259" w:lineRule="auto"/>
      <w:textAlignment w:val="auto"/>
      <w:outlineLvl w:val="9"/>
    </w:pPr>
    <w:rPr>
      <w:lang w:eastAsia="cs-CZ"/>
    </w:rPr>
  </w:style>
  <w:style w:type="paragraph" w:styleId="Obsah1">
    <w:name w:val="toc 1"/>
    <w:basedOn w:val="Normln"/>
    <w:next w:val="Normln"/>
    <w:autoRedefine/>
    <w:uiPriority w:val="39"/>
    <w:unhideWhenUsed/>
    <w:rsid w:val="003B39A4"/>
    <w:pPr>
      <w:tabs>
        <w:tab w:val="right" w:leader="dot" w:pos="9062"/>
      </w:tabs>
      <w:spacing w:after="100" w:line="360" w:lineRule="auto"/>
      <w:jc w:val="both"/>
    </w:pPr>
    <w:rPr>
      <w:rFonts w:eastAsia="Times New Roman"/>
      <w:szCs w:val="24"/>
      <w:u w:val="single"/>
      <w:lang w:eastAsia="cs-CZ"/>
    </w:rPr>
  </w:style>
  <w:style w:type="paragraph" w:styleId="Obsah2">
    <w:name w:val="toc 2"/>
    <w:basedOn w:val="Normln"/>
    <w:next w:val="Normln"/>
    <w:autoRedefine/>
    <w:uiPriority w:val="39"/>
    <w:unhideWhenUsed/>
    <w:rsid w:val="00AF25BA"/>
    <w:pPr>
      <w:tabs>
        <w:tab w:val="right" w:leader="dot" w:pos="9062"/>
      </w:tabs>
      <w:spacing w:after="100"/>
    </w:pPr>
  </w:style>
  <w:style w:type="character" w:styleId="Hypertextovodkaz">
    <w:name w:val="Hyperlink"/>
    <w:basedOn w:val="Standardnpsmoodstavce"/>
    <w:uiPriority w:val="99"/>
    <w:unhideWhenUsed/>
    <w:rsid w:val="009C0C38"/>
    <w:rPr>
      <w:color w:val="0563C1" w:themeColor="hyperlink"/>
      <w:u w:val="single"/>
    </w:rPr>
  </w:style>
  <w:style w:type="character" w:customStyle="1" w:styleId="Nadpis3Char">
    <w:name w:val="Nadpis 3 Char"/>
    <w:basedOn w:val="Standardnpsmoodstavce"/>
    <w:link w:val="Nadpis3"/>
    <w:uiPriority w:val="9"/>
    <w:rsid w:val="009C0C38"/>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9C0C38"/>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9C0C38"/>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9C0C38"/>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9C0C38"/>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9C0C3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C0C38"/>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073A88"/>
    <w:pPr>
      <w:suppressAutoHyphens w:val="0"/>
      <w:autoSpaceDN/>
      <w:spacing w:after="100" w:line="259" w:lineRule="auto"/>
      <w:ind w:left="440"/>
      <w:textAlignment w:val="auto"/>
    </w:pPr>
    <w:rPr>
      <w:rFonts w:asciiTheme="minorHAnsi" w:eastAsiaTheme="minorEastAsia" w:hAnsiTheme="minorHAnsi"/>
      <w:lang w:eastAsia="cs-CZ"/>
    </w:rPr>
  </w:style>
  <w:style w:type="character" w:customStyle="1" w:styleId="Nevyeenzmnka1">
    <w:name w:val="Nevyřešená zmínka1"/>
    <w:basedOn w:val="Standardnpsmoodstavce"/>
    <w:uiPriority w:val="99"/>
    <w:semiHidden/>
    <w:unhideWhenUsed/>
    <w:rsid w:val="00356BD2"/>
    <w:rPr>
      <w:color w:val="605E5C"/>
      <w:shd w:val="clear" w:color="auto" w:fill="E1DFDD"/>
    </w:rPr>
  </w:style>
  <w:style w:type="paragraph" w:styleId="Bezmezer">
    <w:name w:val="No Spacing"/>
    <w:uiPriority w:val="1"/>
    <w:qFormat/>
    <w:rsid w:val="002E3CFB"/>
    <w:pPr>
      <w:suppressAutoHyphens/>
      <w:spacing w:after="0" w:line="240" w:lineRule="auto"/>
    </w:pPr>
  </w:style>
  <w:style w:type="paragraph" w:styleId="Zpat">
    <w:name w:val="footer"/>
    <w:basedOn w:val="Normln"/>
    <w:link w:val="ZpatChar"/>
    <w:uiPriority w:val="99"/>
    <w:unhideWhenUsed/>
    <w:rsid w:val="00DD763D"/>
    <w:pPr>
      <w:tabs>
        <w:tab w:val="center" w:pos="4536"/>
        <w:tab w:val="right" w:pos="9072"/>
      </w:tabs>
      <w:suppressAutoHyphens w:val="0"/>
      <w:autoSpaceDN/>
      <w:spacing w:after="0" w:line="240" w:lineRule="auto"/>
      <w:textAlignment w:val="auto"/>
    </w:pPr>
    <w:rPr>
      <w:rFonts w:eastAsia="Times New Roman"/>
      <w:szCs w:val="24"/>
      <w:lang w:eastAsia="cs-CZ"/>
    </w:rPr>
  </w:style>
  <w:style w:type="character" w:customStyle="1" w:styleId="ZpatChar">
    <w:name w:val="Zápatí Char"/>
    <w:basedOn w:val="Standardnpsmoodstavce"/>
    <w:link w:val="Zpat"/>
    <w:uiPriority w:val="99"/>
    <w:rsid w:val="00DD763D"/>
    <w:rPr>
      <w:rFonts w:ascii="Times New Roman" w:eastAsia="Times New Roman" w:hAnsi="Times New Roman"/>
      <w:sz w:val="24"/>
      <w:szCs w:val="24"/>
      <w:lang w:eastAsia="cs-CZ"/>
    </w:rPr>
  </w:style>
  <w:style w:type="paragraph" w:styleId="FormtovanvHTML">
    <w:name w:val="HTML Preformatted"/>
    <w:basedOn w:val="Normln"/>
    <w:link w:val="FormtovanvHTMLChar"/>
    <w:uiPriority w:val="99"/>
    <w:unhideWhenUsed/>
    <w:rsid w:val="00D25CAB"/>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rsid w:val="00D25CAB"/>
    <w:rPr>
      <w:rFonts w:ascii="Consolas" w:hAnsi="Consolas"/>
      <w:sz w:val="20"/>
      <w:szCs w:val="20"/>
    </w:rPr>
  </w:style>
  <w:style w:type="paragraph" w:styleId="Normlnweb">
    <w:name w:val="Normal (Web)"/>
    <w:basedOn w:val="Normln"/>
    <w:uiPriority w:val="99"/>
    <w:semiHidden/>
    <w:unhideWhenUsed/>
    <w:rsid w:val="00FB2EB8"/>
    <w:rPr>
      <w:szCs w:val="24"/>
    </w:rPr>
  </w:style>
  <w:style w:type="paragraph" w:styleId="Obsah4">
    <w:name w:val="toc 4"/>
    <w:basedOn w:val="Normln"/>
    <w:next w:val="Normln"/>
    <w:autoRedefine/>
    <w:uiPriority w:val="39"/>
    <w:unhideWhenUsed/>
    <w:rsid w:val="00BD5891"/>
    <w:pPr>
      <w:suppressAutoHyphens w:val="0"/>
      <w:autoSpaceDN/>
      <w:spacing w:after="100" w:line="259" w:lineRule="auto"/>
      <w:ind w:left="660"/>
      <w:textAlignment w:val="auto"/>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BD5891"/>
    <w:pPr>
      <w:suppressAutoHyphens w:val="0"/>
      <w:autoSpaceDN/>
      <w:spacing w:after="100" w:line="259" w:lineRule="auto"/>
      <w:ind w:left="880"/>
      <w:textAlignment w:val="auto"/>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BD5891"/>
    <w:pPr>
      <w:suppressAutoHyphens w:val="0"/>
      <w:autoSpaceDN/>
      <w:spacing w:after="100" w:line="259" w:lineRule="auto"/>
      <w:ind w:left="1100"/>
      <w:textAlignment w:val="auto"/>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BD5891"/>
    <w:pPr>
      <w:suppressAutoHyphens w:val="0"/>
      <w:autoSpaceDN/>
      <w:spacing w:after="100" w:line="259" w:lineRule="auto"/>
      <w:ind w:left="1320"/>
      <w:textAlignment w:val="auto"/>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BD5891"/>
    <w:pPr>
      <w:suppressAutoHyphens w:val="0"/>
      <w:autoSpaceDN/>
      <w:spacing w:after="100" w:line="259" w:lineRule="auto"/>
      <w:ind w:left="1540"/>
      <w:textAlignment w:val="auto"/>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BD5891"/>
    <w:pPr>
      <w:suppressAutoHyphens w:val="0"/>
      <w:autoSpaceDN/>
      <w:spacing w:after="100" w:line="259" w:lineRule="auto"/>
      <w:ind w:left="1760"/>
      <w:textAlignment w:val="auto"/>
    </w:pPr>
    <w:rPr>
      <w:rFonts w:asciiTheme="minorHAnsi" w:eastAsiaTheme="minorEastAsia" w:hAnsiTheme="minorHAnsi" w:cstheme="minorBidi"/>
      <w:sz w:val="22"/>
      <w:lang w:eastAsia="cs-CZ"/>
    </w:rPr>
  </w:style>
  <w:style w:type="character" w:styleId="Sledovanodkaz">
    <w:name w:val="FollowedHyperlink"/>
    <w:basedOn w:val="Standardnpsmoodstavce"/>
    <w:uiPriority w:val="99"/>
    <w:semiHidden/>
    <w:unhideWhenUsed/>
    <w:rsid w:val="008876BD"/>
    <w:rPr>
      <w:color w:val="954F72" w:themeColor="followedHyperlink"/>
      <w:u w:val="single"/>
    </w:rPr>
  </w:style>
  <w:style w:type="character" w:styleId="Zstupntext">
    <w:name w:val="Placeholder Text"/>
    <w:basedOn w:val="Standardnpsmoodstavce"/>
    <w:uiPriority w:val="99"/>
    <w:semiHidden/>
    <w:rsid w:val="00E35D2E"/>
    <w:rPr>
      <w:color w:val="808080"/>
    </w:rPr>
  </w:style>
  <w:style w:type="paragraph" w:styleId="Vrazncitt">
    <w:name w:val="Intense Quote"/>
    <w:basedOn w:val="Normln"/>
    <w:next w:val="Normln"/>
    <w:link w:val="VrazncittChar"/>
    <w:uiPriority w:val="30"/>
    <w:qFormat/>
    <w:rsid w:val="00FC379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FC379A"/>
    <w:rPr>
      <w:rFonts w:ascii="Times New Roman" w:hAnsi="Times New Roman"/>
      <w:i/>
      <w:iCs/>
      <w:color w:val="4472C4" w:themeColor="accent1"/>
      <w:sz w:val="24"/>
    </w:rPr>
  </w:style>
  <w:style w:type="character" w:styleId="Zdraznnjemn">
    <w:name w:val="Subtle Emphasis"/>
    <w:basedOn w:val="Standardnpsmoodstavce"/>
    <w:uiPriority w:val="19"/>
    <w:qFormat/>
    <w:rsid w:val="00524FA5"/>
    <w:rPr>
      <w:i/>
      <w:iCs/>
      <w:color w:val="404040" w:themeColor="text1" w:themeTint="BF"/>
    </w:rPr>
  </w:style>
  <w:style w:type="table" w:styleId="Mkatabulky">
    <w:name w:val="Table Grid"/>
    <w:basedOn w:val="Normlntabulka"/>
    <w:uiPriority w:val="39"/>
    <w:rsid w:val="007A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7F6D67"/>
    <w:rPr>
      <w:color w:val="605E5C"/>
      <w:shd w:val="clear" w:color="auto" w:fill="E1DFDD"/>
    </w:rPr>
  </w:style>
  <w:style w:type="paragraph" w:styleId="Prosttext">
    <w:name w:val="Plain Text"/>
    <w:basedOn w:val="Normln"/>
    <w:link w:val="ProsttextChar"/>
    <w:uiPriority w:val="99"/>
    <w:unhideWhenUsed/>
    <w:rsid w:val="00F85575"/>
    <w:pPr>
      <w:suppressAutoHyphens w:val="0"/>
      <w:autoSpaceDN/>
      <w:spacing w:before="100" w:beforeAutospacing="1" w:after="100" w:afterAutospacing="1" w:line="240" w:lineRule="auto"/>
      <w:textAlignment w:val="auto"/>
    </w:pPr>
    <w:rPr>
      <w:rFonts w:eastAsia="Times New Roman"/>
      <w:szCs w:val="24"/>
      <w:lang w:eastAsia="cs-CZ"/>
    </w:rPr>
  </w:style>
  <w:style w:type="character" w:customStyle="1" w:styleId="ProsttextChar">
    <w:name w:val="Prostý text Char"/>
    <w:basedOn w:val="Standardnpsmoodstavce"/>
    <w:link w:val="Prosttext"/>
    <w:uiPriority w:val="99"/>
    <w:rsid w:val="00F85575"/>
    <w:rPr>
      <w:rFonts w:ascii="Times New Roman" w:eastAsia="Times New Roman" w:hAnsi="Times New Roman"/>
      <w:sz w:val="24"/>
      <w:szCs w:val="24"/>
      <w:lang w:eastAsia="cs-CZ"/>
    </w:rPr>
  </w:style>
  <w:style w:type="paragraph" w:styleId="Zkladntext">
    <w:name w:val="Body Text"/>
    <w:basedOn w:val="Normln"/>
    <w:link w:val="ZkladntextChar"/>
    <w:uiPriority w:val="99"/>
    <w:semiHidden/>
    <w:unhideWhenUsed/>
    <w:rsid w:val="00F85575"/>
    <w:pPr>
      <w:suppressAutoHyphens w:val="0"/>
      <w:autoSpaceDN/>
      <w:spacing w:before="100" w:beforeAutospacing="1" w:after="100" w:afterAutospacing="1" w:line="240" w:lineRule="auto"/>
      <w:textAlignment w:val="auto"/>
    </w:pPr>
    <w:rPr>
      <w:rFonts w:eastAsia="Times New Roman"/>
      <w:szCs w:val="24"/>
      <w:lang w:eastAsia="cs-CZ"/>
    </w:rPr>
  </w:style>
  <w:style w:type="character" w:customStyle="1" w:styleId="ZkladntextChar">
    <w:name w:val="Základní text Char"/>
    <w:basedOn w:val="Standardnpsmoodstavce"/>
    <w:link w:val="Zkladntext"/>
    <w:uiPriority w:val="99"/>
    <w:semiHidden/>
    <w:rsid w:val="00F85575"/>
    <w:rPr>
      <w:rFonts w:ascii="Times New Roman" w:eastAsia="Times New Roman" w:hAnsi="Times New Roman"/>
      <w:sz w:val="24"/>
      <w:szCs w:val="24"/>
      <w:lang w:eastAsia="cs-CZ"/>
    </w:rPr>
  </w:style>
  <w:style w:type="paragraph" w:customStyle="1" w:styleId="mkodrky">
    <w:name w:val="mkodrky"/>
    <w:basedOn w:val="Normln"/>
    <w:rsid w:val="00F85575"/>
    <w:pPr>
      <w:suppressAutoHyphens w:val="0"/>
      <w:autoSpaceDN/>
      <w:spacing w:before="100" w:beforeAutospacing="1" w:after="100" w:afterAutospacing="1" w:line="240" w:lineRule="auto"/>
      <w:textAlignment w:val="auto"/>
    </w:pPr>
    <w:rPr>
      <w:rFonts w:eastAsia="Times New Roman"/>
      <w:szCs w:val="24"/>
      <w:lang w:eastAsia="cs-CZ"/>
    </w:rPr>
  </w:style>
  <w:style w:type="paragraph" w:styleId="Titulek">
    <w:name w:val="caption"/>
    <w:basedOn w:val="Normln"/>
    <w:next w:val="Normln"/>
    <w:uiPriority w:val="35"/>
    <w:unhideWhenUsed/>
    <w:qFormat/>
    <w:rsid w:val="00F60AA5"/>
    <w:pPr>
      <w:spacing w:after="200" w:line="240" w:lineRule="auto"/>
    </w:pPr>
    <w:rPr>
      <w:i/>
      <w:iCs/>
      <w:color w:val="44546A" w:themeColor="text2"/>
      <w:sz w:val="18"/>
      <w:szCs w:val="18"/>
    </w:rPr>
  </w:style>
  <w:style w:type="character" w:customStyle="1" w:styleId="Nevyeenzmnka3">
    <w:name w:val="Nevyřešená zmínka3"/>
    <w:basedOn w:val="Standardnpsmoodstavce"/>
    <w:uiPriority w:val="99"/>
    <w:semiHidden/>
    <w:unhideWhenUsed/>
    <w:rsid w:val="00E0784A"/>
    <w:rPr>
      <w:color w:val="605E5C"/>
      <w:shd w:val="clear" w:color="auto" w:fill="E1DFDD"/>
    </w:rPr>
  </w:style>
  <w:style w:type="character" w:styleId="Zdraznn">
    <w:name w:val="Emphasis"/>
    <w:basedOn w:val="Standardnpsmoodstavce"/>
    <w:uiPriority w:val="20"/>
    <w:qFormat/>
    <w:rsid w:val="003B39A4"/>
    <w:rPr>
      <w:i/>
      <w:iCs/>
    </w:rPr>
  </w:style>
  <w:style w:type="paragraph" w:styleId="Zhlav">
    <w:name w:val="header"/>
    <w:basedOn w:val="Normln"/>
    <w:link w:val="ZhlavChar"/>
    <w:uiPriority w:val="99"/>
    <w:unhideWhenUsed/>
    <w:rsid w:val="0091314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3149"/>
    <w:rPr>
      <w:rFonts w:ascii="Times New Roman" w:hAnsi="Times New Roman"/>
      <w:sz w:val="24"/>
    </w:rPr>
  </w:style>
  <w:style w:type="paragraph" w:styleId="Seznamobrzk">
    <w:name w:val="table of figures"/>
    <w:basedOn w:val="Normln"/>
    <w:next w:val="Normln"/>
    <w:uiPriority w:val="99"/>
    <w:unhideWhenUsed/>
    <w:rsid w:val="00861E1D"/>
    <w:pPr>
      <w:spacing w:after="0"/>
    </w:pPr>
  </w:style>
  <w:style w:type="paragraph" w:styleId="Textbubliny">
    <w:name w:val="Balloon Text"/>
    <w:basedOn w:val="Normln"/>
    <w:link w:val="TextbublinyChar"/>
    <w:uiPriority w:val="99"/>
    <w:semiHidden/>
    <w:unhideWhenUsed/>
    <w:rsid w:val="003261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619C"/>
    <w:rPr>
      <w:rFonts w:ascii="Tahoma" w:hAnsi="Tahoma" w:cs="Tahoma"/>
      <w:sz w:val="16"/>
      <w:szCs w:val="16"/>
    </w:rPr>
  </w:style>
  <w:style w:type="table" w:customStyle="1" w:styleId="Mkatabulky1">
    <w:name w:val="Mřížka tabulky1"/>
    <w:basedOn w:val="Normlntabulka"/>
    <w:next w:val="Mkatabulky"/>
    <w:uiPriority w:val="39"/>
    <w:rsid w:val="0077772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236D8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220DB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220DB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220DB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861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884">
      <w:bodyDiv w:val="1"/>
      <w:marLeft w:val="0"/>
      <w:marRight w:val="0"/>
      <w:marTop w:val="0"/>
      <w:marBottom w:val="0"/>
      <w:divBdr>
        <w:top w:val="none" w:sz="0" w:space="0" w:color="auto"/>
        <w:left w:val="none" w:sz="0" w:space="0" w:color="auto"/>
        <w:bottom w:val="none" w:sz="0" w:space="0" w:color="auto"/>
        <w:right w:val="none" w:sz="0" w:space="0" w:color="auto"/>
      </w:divBdr>
      <w:divsChild>
        <w:div w:id="968903243">
          <w:marLeft w:val="0"/>
          <w:marRight w:val="0"/>
          <w:marTop w:val="0"/>
          <w:marBottom w:val="0"/>
          <w:divBdr>
            <w:top w:val="none" w:sz="0" w:space="0" w:color="auto"/>
            <w:left w:val="none" w:sz="0" w:space="0" w:color="auto"/>
            <w:bottom w:val="none" w:sz="0" w:space="0" w:color="auto"/>
            <w:right w:val="none" w:sz="0" w:space="0" w:color="auto"/>
          </w:divBdr>
        </w:div>
      </w:divsChild>
    </w:div>
    <w:div w:id="55711259">
      <w:bodyDiv w:val="1"/>
      <w:marLeft w:val="0"/>
      <w:marRight w:val="0"/>
      <w:marTop w:val="0"/>
      <w:marBottom w:val="0"/>
      <w:divBdr>
        <w:top w:val="none" w:sz="0" w:space="0" w:color="auto"/>
        <w:left w:val="none" w:sz="0" w:space="0" w:color="auto"/>
        <w:bottom w:val="none" w:sz="0" w:space="0" w:color="auto"/>
        <w:right w:val="none" w:sz="0" w:space="0" w:color="auto"/>
      </w:divBdr>
    </w:div>
    <w:div w:id="145098329">
      <w:bodyDiv w:val="1"/>
      <w:marLeft w:val="0"/>
      <w:marRight w:val="0"/>
      <w:marTop w:val="0"/>
      <w:marBottom w:val="0"/>
      <w:divBdr>
        <w:top w:val="none" w:sz="0" w:space="0" w:color="auto"/>
        <w:left w:val="none" w:sz="0" w:space="0" w:color="auto"/>
        <w:bottom w:val="none" w:sz="0" w:space="0" w:color="auto"/>
        <w:right w:val="none" w:sz="0" w:space="0" w:color="auto"/>
      </w:divBdr>
    </w:div>
    <w:div w:id="177231624">
      <w:bodyDiv w:val="1"/>
      <w:marLeft w:val="0"/>
      <w:marRight w:val="0"/>
      <w:marTop w:val="0"/>
      <w:marBottom w:val="0"/>
      <w:divBdr>
        <w:top w:val="none" w:sz="0" w:space="0" w:color="auto"/>
        <w:left w:val="none" w:sz="0" w:space="0" w:color="auto"/>
        <w:bottom w:val="none" w:sz="0" w:space="0" w:color="auto"/>
        <w:right w:val="none" w:sz="0" w:space="0" w:color="auto"/>
      </w:divBdr>
    </w:div>
    <w:div w:id="178201645">
      <w:bodyDiv w:val="1"/>
      <w:marLeft w:val="0"/>
      <w:marRight w:val="0"/>
      <w:marTop w:val="0"/>
      <w:marBottom w:val="0"/>
      <w:divBdr>
        <w:top w:val="none" w:sz="0" w:space="0" w:color="auto"/>
        <w:left w:val="none" w:sz="0" w:space="0" w:color="auto"/>
        <w:bottom w:val="none" w:sz="0" w:space="0" w:color="auto"/>
        <w:right w:val="none" w:sz="0" w:space="0" w:color="auto"/>
      </w:divBdr>
    </w:div>
    <w:div w:id="181096680">
      <w:bodyDiv w:val="1"/>
      <w:marLeft w:val="0"/>
      <w:marRight w:val="0"/>
      <w:marTop w:val="0"/>
      <w:marBottom w:val="0"/>
      <w:divBdr>
        <w:top w:val="none" w:sz="0" w:space="0" w:color="auto"/>
        <w:left w:val="none" w:sz="0" w:space="0" w:color="auto"/>
        <w:bottom w:val="none" w:sz="0" w:space="0" w:color="auto"/>
        <w:right w:val="none" w:sz="0" w:space="0" w:color="auto"/>
      </w:divBdr>
    </w:div>
    <w:div w:id="195050099">
      <w:bodyDiv w:val="1"/>
      <w:marLeft w:val="0"/>
      <w:marRight w:val="0"/>
      <w:marTop w:val="0"/>
      <w:marBottom w:val="0"/>
      <w:divBdr>
        <w:top w:val="none" w:sz="0" w:space="0" w:color="auto"/>
        <w:left w:val="none" w:sz="0" w:space="0" w:color="auto"/>
        <w:bottom w:val="none" w:sz="0" w:space="0" w:color="auto"/>
        <w:right w:val="none" w:sz="0" w:space="0" w:color="auto"/>
      </w:divBdr>
    </w:div>
    <w:div w:id="248121048">
      <w:bodyDiv w:val="1"/>
      <w:marLeft w:val="0"/>
      <w:marRight w:val="0"/>
      <w:marTop w:val="0"/>
      <w:marBottom w:val="0"/>
      <w:divBdr>
        <w:top w:val="none" w:sz="0" w:space="0" w:color="auto"/>
        <w:left w:val="none" w:sz="0" w:space="0" w:color="auto"/>
        <w:bottom w:val="none" w:sz="0" w:space="0" w:color="auto"/>
        <w:right w:val="none" w:sz="0" w:space="0" w:color="auto"/>
      </w:divBdr>
    </w:div>
    <w:div w:id="254095911">
      <w:bodyDiv w:val="1"/>
      <w:marLeft w:val="0"/>
      <w:marRight w:val="0"/>
      <w:marTop w:val="0"/>
      <w:marBottom w:val="0"/>
      <w:divBdr>
        <w:top w:val="none" w:sz="0" w:space="0" w:color="auto"/>
        <w:left w:val="none" w:sz="0" w:space="0" w:color="auto"/>
        <w:bottom w:val="none" w:sz="0" w:space="0" w:color="auto"/>
        <w:right w:val="none" w:sz="0" w:space="0" w:color="auto"/>
      </w:divBdr>
      <w:divsChild>
        <w:div w:id="515002190">
          <w:marLeft w:val="274"/>
          <w:marRight w:val="0"/>
          <w:marTop w:val="150"/>
          <w:marBottom w:val="0"/>
          <w:divBdr>
            <w:top w:val="none" w:sz="0" w:space="0" w:color="auto"/>
            <w:left w:val="none" w:sz="0" w:space="0" w:color="auto"/>
            <w:bottom w:val="none" w:sz="0" w:space="0" w:color="auto"/>
            <w:right w:val="none" w:sz="0" w:space="0" w:color="auto"/>
          </w:divBdr>
        </w:div>
        <w:div w:id="524288144">
          <w:marLeft w:val="274"/>
          <w:marRight w:val="0"/>
          <w:marTop w:val="150"/>
          <w:marBottom w:val="0"/>
          <w:divBdr>
            <w:top w:val="none" w:sz="0" w:space="0" w:color="auto"/>
            <w:left w:val="none" w:sz="0" w:space="0" w:color="auto"/>
            <w:bottom w:val="none" w:sz="0" w:space="0" w:color="auto"/>
            <w:right w:val="none" w:sz="0" w:space="0" w:color="auto"/>
          </w:divBdr>
        </w:div>
        <w:div w:id="1306665225">
          <w:marLeft w:val="274"/>
          <w:marRight w:val="0"/>
          <w:marTop w:val="150"/>
          <w:marBottom w:val="0"/>
          <w:divBdr>
            <w:top w:val="none" w:sz="0" w:space="0" w:color="auto"/>
            <w:left w:val="none" w:sz="0" w:space="0" w:color="auto"/>
            <w:bottom w:val="none" w:sz="0" w:space="0" w:color="auto"/>
            <w:right w:val="none" w:sz="0" w:space="0" w:color="auto"/>
          </w:divBdr>
        </w:div>
      </w:divsChild>
    </w:div>
    <w:div w:id="399251895">
      <w:bodyDiv w:val="1"/>
      <w:marLeft w:val="0"/>
      <w:marRight w:val="0"/>
      <w:marTop w:val="0"/>
      <w:marBottom w:val="0"/>
      <w:divBdr>
        <w:top w:val="none" w:sz="0" w:space="0" w:color="auto"/>
        <w:left w:val="none" w:sz="0" w:space="0" w:color="auto"/>
        <w:bottom w:val="none" w:sz="0" w:space="0" w:color="auto"/>
        <w:right w:val="none" w:sz="0" w:space="0" w:color="auto"/>
      </w:divBdr>
    </w:div>
    <w:div w:id="404038353">
      <w:bodyDiv w:val="1"/>
      <w:marLeft w:val="0"/>
      <w:marRight w:val="0"/>
      <w:marTop w:val="0"/>
      <w:marBottom w:val="0"/>
      <w:divBdr>
        <w:top w:val="none" w:sz="0" w:space="0" w:color="auto"/>
        <w:left w:val="none" w:sz="0" w:space="0" w:color="auto"/>
        <w:bottom w:val="none" w:sz="0" w:space="0" w:color="auto"/>
        <w:right w:val="none" w:sz="0" w:space="0" w:color="auto"/>
      </w:divBdr>
    </w:div>
    <w:div w:id="421609971">
      <w:bodyDiv w:val="1"/>
      <w:marLeft w:val="0"/>
      <w:marRight w:val="0"/>
      <w:marTop w:val="0"/>
      <w:marBottom w:val="0"/>
      <w:divBdr>
        <w:top w:val="none" w:sz="0" w:space="0" w:color="auto"/>
        <w:left w:val="none" w:sz="0" w:space="0" w:color="auto"/>
        <w:bottom w:val="none" w:sz="0" w:space="0" w:color="auto"/>
        <w:right w:val="none" w:sz="0" w:space="0" w:color="auto"/>
      </w:divBdr>
    </w:div>
    <w:div w:id="427315951">
      <w:bodyDiv w:val="1"/>
      <w:marLeft w:val="0"/>
      <w:marRight w:val="0"/>
      <w:marTop w:val="0"/>
      <w:marBottom w:val="0"/>
      <w:divBdr>
        <w:top w:val="none" w:sz="0" w:space="0" w:color="auto"/>
        <w:left w:val="none" w:sz="0" w:space="0" w:color="auto"/>
        <w:bottom w:val="none" w:sz="0" w:space="0" w:color="auto"/>
        <w:right w:val="none" w:sz="0" w:space="0" w:color="auto"/>
      </w:divBdr>
    </w:div>
    <w:div w:id="437066489">
      <w:bodyDiv w:val="1"/>
      <w:marLeft w:val="0"/>
      <w:marRight w:val="0"/>
      <w:marTop w:val="0"/>
      <w:marBottom w:val="0"/>
      <w:divBdr>
        <w:top w:val="none" w:sz="0" w:space="0" w:color="auto"/>
        <w:left w:val="none" w:sz="0" w:space="0" w:color="auto"/>
        <w:bottom w:val="none" w:sz="0" w:space="0" w:color="auto"/>
        <w:right w:val="none" w:sz="0" w:space="0" w:color="auto"/>
      </w:divBdr>
    </w:div>
    <w:div w:id="494273018">
      <w:bodyDiv w:val="1"/>
      <w:marLeft w:val="0"/>
      <w:marRight w:val="0"/>
      <w:marTop w:val="0"/>
      <w:marBottom w:val="0"/>
      <w:divBdr>
        <w:top w:val="none" w:sz="0" w:space="0" w:color="auto"/>
        <w:left w:val="none" w:sz="0" w:space="0" w:color="auto"/>
        <w:bottom w:val="none" w:sz="0" w:space="0" w:color="auto"/>
        <w:right w:val="none" w:sz="0" w:space="0" w:color="auto"/>
      </w:divBdr>
    </w:div>
    <w:div w:id="496072343">
      <w:bodyDiv w:val="1"/>
      <w:marLeft w:val="0"/>
      <w:marRight w:val="0"/>
      <w:marTop w:val="0"/>
      <w:marBottom w:val="0"/>
      <w:divBdr>
        <w:top w:val="none" w:sz="0" w:space="0" w:color="auto"/>
        <w:left w:val="none" w:sz="0" w:space="0" w:color="auto"/>
        <w:bottom w:val="none" w:sz="0" w:space="0" w:color="auto"/>
        <w:right w:val="none" w:sz="0" w:space="0" w:color="auto"/>
      </w:divBdr>
    </w:div>
    <w:div w:id="516890755">
      <w:bodyDiv w:val="1"/>
      <w:marLeft w:val="0"/>
      <w:marRight w:val="0"/>
      <w:marTop w:val="0"/>
      <w:marBottom w:val="0"/>
      <w:divBdr>
        <w:top w:val="none" w:sz="0" w:space="0" w:color="auto"/>
        <w:left w:val="none" w:sz="0" w:space="0" w:color="auto"/>
        <w:bottom w:val="none" w:sz="0" w:space="0" w:color="auto"/>
        <w:right w:val="none" w:sz="0" w:space="0" w:color="auto"/>
      </w:divBdr>
    </w:div>
    <w:div w:id="518541359">
      <w:bodyDiv w:val="1"/>
      <w:marLeft w:val="0"/>
      <w:marRight w:val="0"/>
      <w:marTop w:val="0"/>
      <w:marBottom w:val="0"/>
      <w:divBdr>
        <w:top w:val="none" w:sz="0" w:space="0" w:color="auto"/>
        <w:left w:val="none" w:sz="0" w:space="0" w:color="auto"/>
        <w:bottom w:val="none" w:sz="0" w:space="0" w:color="auto"/>
        <w:right w:val="none" w:sz="0" w:space="0" w:color="auto"/>
      </w:divBdr>
    </w:div>
    <w:div w:id="537201136">
      <w:bodyDiv w:val="1"/>
      <w:marLeft w:val="0"/>
      <w:marRight w:val="0"/>
      <w:marTop w:val="0"/>
      <w:marBottom w:val="0"/>
      <w:divBdr>
        <w:top w:val="none" w:sz="0" w:space="0" w:color="auto"/>
        <w:left w:val="none" w:sz="0" w:space="0" w:color="auto"/>
        <w:bottom w:val="none" w:sz="0" w:space="0" w:color="auto"/>
        <w:right w:val="none" w:sz="0" w:space="0" w:color="auto"/>
      </w:divBdr>
    </w:div>
    <w:div w:id="634719865">
      <w:bodyDiv w:val="1"/>
      <w:marLeft w:val="0"/>
      <w:marRight w:val="0"/>
      <w:marTop w:val="0"/>
      <w:marBottom w:val="0"/>
      <w:divBdr>
        <w:top w:val="none" w:sz="0" w:space="0" w:color="auto"/>
        <w:left w:val="none" w:sz="0" w:space="0" w:color="auto"/>
        <w:bottom w:val="none" w:sz="0" w:space="0" w:color="auto"/>
        <w:right w:val="none" w:sz="0" w:space="0" w:color="auto"/>
      </w:divBdr>
    </w:div>
    <w:div w:id="640229305">
      <w:bodyDiv w:val="1"/>
      <w:marLeft w:val="0"/>
      <w:marRight w:val="0"/>
      <w:marTop w:val="0"/>
      <w:marBottom w:val="0"/>
      <w:divBdr>
        <w:top w:val="none" w:sz="0" w:space="0" w:color="auto"/>
        <w:left w:val="none" w:sz="0" w:space="0" w:color="auto"/>
        <w:bottom w:val="none" w:sz="0" w:space="0" w:color="auto"/>
        <w:right w:val="none" w:sz="0" w:space="0" w:color="auto"/>
      </w:divBdr>
    </w:div>
    <w:div w:id="649865374">
      <w:bodyDiv w:val="1"/>
      <w:marLeft w:val="0"/>
      <w:marRight w:val="0"/>
      <w:marTop w:val="0"/>
      <w:marBottom w:val="0"/>
      <w:divBdr>
        <w:top w:val="none" w:sz="0" w:space="0" w:color="auto"/>
        <w:left w:val="none" w:sz="0" w:space="0" w:color="auto"/>
        <w:bottom w:val="none" w:sz="0" w:space="0" w:color="auto"/>
        <w:right w:val="none" w:sz="0" w:space="0" w:color="auto"/>
      </w:divBdr>
    </w:div>
    <w:div w:id="702288810">
      <w:bodyDiv w:val="1"/>
      <w:marLeft w:val="0"/>
      <w:marRight w:val="0"/>
      <w:marTop w:val="0"/>
      <w:marBottom w:val="0"/>
      <w:divBdr>
        <w:top w:val="none" w:sz="0" w:space="0" w:color="auto"/>
        <w:left w:val="none" w:sz="0" w:space="0" w:color="auto"/>
        <w:bottom w:val="none" w:sz="0" w:space="0" w:color="auto"/>
        <w:right w:val="none" w:sz="0" w:space="0" w:color="auto"/>
      </w:divBdr>
    </w:div>
    <w:div w:id="725571324">
      <w:bodyDiv w:val="1"/>
      <w:marLeft w:val="0"/>
      <w:marRight w:val="0"/>
      <w:marTop w:val="0"/>
      <w:marBottom w:val="0"/>
      <w:divBdr>
        <w:top w:val="none" w:sz="0" w:space="0" w:color="auto"/>
        <w:left w:val="none" w:sz="0" w:space="0" w:color="auto"/>
        <w:bottom w:val="none" w:sz="0" w:space="0" w:color="auto"/>
        <w:right w:val="none" w:sz="0" w:space="0" w:color="auto"/>
      </w:divBdr>
    </w:div>
    <w:div w:id="769932651">
      <w:bodyDiv w:val="1"/>
      <w:marLeft w:val="0"/>
      <w:marRight w:val="0"/>
      <w:marTop w:val="0"/>
      <w:marBottom w:val="0"/>
      <w:divBdr>
        <w:top w:val="none" w:sz="0" w:space="0" w:color="auto"/>
        <w:left w:val="none" w:sz="0" w:space="0" w:color="auto"/>
        <w:bottom w:val="none" w:sz="0" w:space="0" w:color="auto"/>
        <w:right w:val="none" w:sz="0" w:space="0" w:color="auto"/>
      </w:divBdr>
    </w:div>
    <w:div w:id="818620102">
      <w:bodyDiv w:val="1"/>
      <w:marLeft w:val="0"/>
      <w:marRight w:val="0"/>
      <w:marTop w:val="0"/>
      <w:marBottom w:val="0"/>
      <w:divBdr>
        <w:top w:val="none" w:sz="0" w:space="0" w:color="auto"/>
        <w:left w:val="none" w:sz="0" w:space="0" w:color="auto"/>
        <w:bottom w:val="none" w:sz="0" w:space="0" w:color="auto"/>
        <w:right w:val="none" w:sz="0" w:space="0" w:color="auto"/>
      </w:divBdr>
    </w:div>
    <w:div w:id="834800751">
      <w:bodyDiv w:val="1"/>
      <w:marLeft w:val="0"/>
      <w:marRight w:val="0"/>
      <w:marTop w:val="0"/>
      <w:marBottom w:val="0"/>
      <w:divBdr>
        <w:top w:val="none" w:sz="0" w:space="0" w:color="auto"/>
        <w:left w:val="none" w:sz="0" w:space="0" w:color="auto"/>
        <w:bottom w:val="none" w:sz="0" w:space="0" w:color="auto"/>
        <w:right w:val="none" w:sz="0" w:space="0" w:color="auto"/>
      </w:divBdr>
    </w:div>
    <w:div w:id="840900300">
      <w:bodyDiv w:val="1"/>
      <w:marLeft w:val="0"/>
      <w:marRight w:val="0"/>
      <w:marTop w:val="0"/>
      <w:marBottom w:val="0"/>
      <w:divBdr>
        <w:top w:val="none" w:sz="0" w:space="0" w:color="auto"/>
        <w:left w:val="none" w:sz="0" w:space="0" w:color="auto"/>
        <w:bottom w:val="none" w:sz="0" w:space="0" w:color="auto"/>
        <w:right w:val="none" w:sz="0" w:space="0" w:color="auto"/>
      </w:divBdr>
    </w:div>
    <w:div w:id="863254750">
      <w:bodyDiv w:val="1"/>
      <w:marLeft w:val="0"/>
      <w:marRight w:val="0"/>
      <w:marTop w:val="0"/>
      <w:marBottom w:val="0"/>
      <w:divBdr>
        <w:top w:val="none" w:sz="0" w:space="0" w:color="auto"/>
        <w:left w:val="none" w:sz="0" w:space="0" w:color="auto"/>
        <w:bottom w:val="none" w:sz="0" w:space="0" w:color="auto"/>
        <w:right w:val="none" w:sz="0" w:space="0" w:color="auto"/>
      </w:divBdr>
    </w:div>
    <w:div w:id="878318256">
      <w:bodyDiv w:val="1"/>
      <w:marLeft w:val="0"/>
      <w:marRight w:val="0"/>
      <w:marTop w:val="0"/>
      <w:marBottom w:val="0"/>
      <w:divBdr>
        <w:top w:val="none" w:sz="0" w:space="0" w:color="auto"/>
        <w:left w:val="none" w:sz="0" w:space="0" w:color="auto"/>
        <w:bottom w:val="none" w:sz="0" w:space="0" w:color="auto"/>
        <w:right w:val="none" w:sz="0" w:space="0" w:color="auto"/>
      </w:divBdr>
    </w:div>
    <w:div w:id="928387560">
      <w:bodyDiv w:val="1"/>
      <w:marLeft w:val="0"/>
      <w:marRight w:val="0"/>
      <w:marTop w:val="0"/>
      <w:marBottom w:val="0"/>
      <w:divBdr>
        <w:top w:val="none" w:sz="0" w:space="0" w:color="auto"/>
        <w:left w:val="none" w:sz="0" w:space="0" w:color="auto"/>
        <w:bottom w:val="none" w:sz="0" w:space="0" w:color="auto"/>
        <w:right w:val="none" w:sz="0" w:space="0" w:color="auto"/>
      </w:divBdr>
    </w:div>
    <w:div w:id="933049808">
      <w:bodyDiv w:val="1"/>
      <w:marLeft w:val="0"/>
      <w:marRight w:val="0"/>
      <w:marTop w:val="0"/>
      <w:marBottom w:val="0"/>
      <w:divBdr>
        <w:top w:val="none" w:sz="0" w:space="0" w:color="auto"/>
        <w:left w:val="none" w:sz="0" w:space="0" w:color="auto"/>
        <w:bottom w:val="none" w:sz="0" w:space="0" w:color="auto"/>
        <w:right w:val="none" w:sz="0" w:space="0" w:color="auto"/>
      </w:divBdr>
    </w:div>
    <w:div w:id="933709868">
      <w:bodyDiv w:val="1"/>
      <w:marLeft w:val="0"/>
      <w:marRight w:val="0"/>
      <w:marTop w:val="0"/>
      <w:marBottom w:val="0"/>
      <w:divBdr>
        <w:top w:val="none" w:sz="0" w:space="0" w:color="auto"/>
        <w:left w:val="none" w:sz="0" w:space="0" w:color="auto"/>
        <w:bottom w:val="none" w:sz="0" w:space="0" w:color="auto"/>
        <w:right w:val="none" w:sz="0" w:space="0" w:color="auto"/>
      </w:divBdr>
    </w:div>
    <w:div w:id="973756673">
      <w:bodyDiv w:val="1"/>
      <w:marLeft w:val="0"/>
      <w:marRight w:val="0"/>
      <w:marTop w:val="0"/>
      <w:marBottom w:val="0"/>
      <w:divBdr>
        <w:top w:val="none" w:sz="0" w:space="0" w:color="auto"/>
        <w:left w:val="none" w:sz="0" w:space="0" w:color="auto"/>
        <w:bottom w:val="none" w:sz="0" w:space="0" w:color="auto"/>
        <w:right w:val="none" w:sz="0" w:space="0" w:color="auto"/>
      </w:divBdr>
    </w:div>
    <w:div w:id="974683159">
      <w:bodyDiv w:val="1"/>
      <w:marLeft w:val="0"/>
      <w:marRight w:val="0"/>
      <w:marTop w:val="0"/>
      <w:marBottom w:val="0"/>
      <w:divBdr>
        <w:top w:val="none" w:sz="0" w:space="0" w:color="auto"/>
        <w:left w:val="none" w:sz="0" w:space="0" w:color="auto"/>
        <w:bottom w:val="none" w:sz="0" w:space="0" w:color="auto"/>
        <w:right w:val="none" w:sz="0" w:space="0" w:color="auto"/>
      </w:divBdr>
    </w:div>
    <w:div w:id="983582085">
      <w:bodyDiv w:val="1"/>
      <w:marLeft w:val="0"/>
      <w:marRight w:val="0"/>
      <w:marTop w:val="0"/>
      <w:marBottom w:val="0"/>
      <w:divBdr>
        <w:top w:val="none" w:sz="0" w:space="0" w:color="auto"/>
        <w:left w:val="none" w:sz="0" w:space="0" w:color="auto"/>
        <w:bottom w:val="none" w:sz="0" w:space="0" w:color="auto"/>
        <w:right w:val="none" w:sz="0" w:space="0" w:color="auto"/>
      </w:divBdr>
      <w:divsChild>
        <w:div w:id="1568807429">
          <w:marLeft w:val="0"/>
          <w:marRight w:val="0"/>
          <w:marTop w:val="0"/>
          <w:marBottom w:val="0"/>
          <w:divBdr>
            <w:top w:val="none" w:sz="0" w:space="0" w:color="auto"/>
            <w:left w:val="none" w:sz="0" w:space="0" w:color="auto"/>
            <w:bottom w:val="none" w:sz="0" w:space="0" w:color="auto"/>
            <w:right w:val="none" w:sz="0" w:space="0" w:color="auto"/>
          </w:divBdr>
          <w:divsChild>
            <w:div w:id="2117408448">
              <w:marLeft w:val="2700"/>
              <w:marRight w:val="3960"/>
              <w:marTop w:val="0"/>
              <w:marBottom w:val="0"/>
              <w:divBdr>
                <w:top w:val="none" w:sz="0" w:space="0" w:color="auto"/>
                <w:left w:val="none" w:sz="0" w:space="0" w:color="auto"/>
                <w:bottom w:val="none" w:sz="0" w:space="0" w:color="auto"/>
                <w:right w:val="none" w:sz="0" w:space="0" w:color="auto"/>
              </w:divBdr>
              <w:divsChild>
                <w:div w:id="338387710">
                  <w:marLeft w:val="0"/>
                  <w:marRight w:val="0"/>
                  <w:marTop w:val="0"/>
                  <w:marBottom w:val="0"/>
                  <w:divBdr>
                    <w:top w:val="none" w:sz="0" w:space="0" w:color="auto"/>
                    <w:left w:val="none" w:sz="0" w:space="0" w:color="auto"/>
                    <w:bottom w:val="none" w:sz="0" w:space="0" w:color="auto"/>
                    <w:right w:val="none" w:sz="0" w:space="0" w:color="auto"/>
                  </w:divBdr>
                  <w:divsChild>
                    <w:div w:id="1695115619">
                      <w:marLeft w:val="0"/>
                      <w:marRight w:val="0"/>
                      <w:marTop w:val="0"/>
                      <w:marBottom w:val="0"/>
                      <w:divBdr>
                        <w:top w:val="none" w:sz="0" w:space="0" w:color="auto"/>
                        <w:left w:val="none" w:sz="0" w:space="0" w:color="auto"/>
                        <w:bottom w:val="none" w:sz="0" w:space="0" w:color="auto"/>
                        <w:right w:val="none" w:sz="0" w:space="0" w:color="auto"/>
                      </w:divBdr>
                      <w:divsChild>
                        <w:div w:id="1058700669">
                          <w:marLeft w:val="0"/>
                          <w:marRight w:val="0"/>
                          <w:marTop w:val="0"/>
                          <w:marBottom w:val="0"/>
                          <w:divBdr>
                            <w:top w:val="none" w:sz="0" w:space="0" w:color="auto"/>
                            <w:left w:val="none" w:sz="0" w:space="0" w:color="auto"/>
                            <w:bottom w:val="none" w:sz="0" w:space="0" w:color="auto"/>
                            <w:right w:val="none" w:sz="0" w:space="0" w:color="auto"/>
                          </w:divBdr>
                          <w:divsChild>
                            <w:div w:id="1909921084">
                              <w:marLeft w:val="0"/>
                              <w:marRight w:val="0"/>
                              <w:marTop w:val="90"/>
                              <w:marBottom w:val="0"/>
                              <w:divBdr>
                                <w:top w:val="none" w:sz="0" w:space="0" w:color="auto"/>
                                <w:left w:val="none" w:sz="0" w:space="0" w:color="auto"/>
                                <w:bottom w:val="none" w:sz="0" w:space="0" w:color="auto"/>
                                <w:right w:val="none" w:sz="0" w:space="0" w:color="auto"/>
                              </w:divBdr>
                              <w:divsChild>
                                <w:div w:id="813376780">
                                  <w:marLeft w:val="0"/>
                                  <w:marRight w:val="0"/>
                                  <w:marTop w:val="0"/>
                                  <w:marBottom w:val="405"/>
                                  <w:divBdr>
                                    <w:top w:val="none" w:sz="0" w:space="0" w:color="auto"/>
                                    <w:left w:val="none" w:sz="0" w:space="0" w:color="auto"/>
                                    <w:bottom w:val="none" w:sz="0" w:space="0" w:color="auto"/>
                                    <w:right w:val="none" w:sz="0" w:space="0" w:color="auto"/>
                                  </w:divBdr>
                                  <w:divsChild>
                                    <w:div w:id="1361470759">
                                      <w:marLeft w:val="0"/>
                                      <w:marRight w:val="0"/>
                                      <w:marTop w:val="0"/>
                                      <w:marBottom w:val="0"/>
                                      <w:divBdr>
                                        <w:top w:val="none" w:sz="0" w:space="0" w:color="auto"/>
                                        <w:left w:val="none" w:sz="0" w:space="0" w:color="auto"/>
                                        <w:bottom w:val="none" w:sz="0" w:space="0" w:color="auto"/>
                                        <w:right w:val="none" w:sz="0" w:space="0" w:color="auto"/>
                                      </w:divBdr>
                                      <w:divsChild>
                                        <w:div w:id="1943492769">
                                          <w:marLeft w:val="0"/>
                                          <w:marRight w:val="0"/>
                                          <w:marTop w:val="0"/>
                                          <w:marBottom w:val="0"/>
                                          <w:divBdr>
                                            <w:top w:val="single" w:sz="6" w:space="0" w:color="DFE1E5"/>
                                            <w:left w:val="single" w:sz="6" w:space="0" w:color="DFE1E5"/>
                                            <w:bottom w:val="single" w:sz="6" w:space="0" w:color="DFE1E5"/>
                                            <w:right w:val="single" w:sz="6" w:space="0" w:color="DFE1E5"/>
                                          </w:divBdr>
                                          <w:divsChild>
                                            <w:div w:id="687677462">
                                              <w:marLeft w:val="0"/>
                                              <w:marRight w:val="0"/>
                                              <w:marTop w:val="0"/>
                                              <w:marBottom w:val="0"/>
                                              <w:divBdr>
                                                <w:top w:val="none" w:sz="0" w:space="0" w:color="auto"/>
                                                <w:left w:val="none" w:sz="0" w:space="0" w:color="auto"/>
                                                <w:bottom w:val="none" w:sz="0" w:space="0" w:color="auto"/>
                                                <w:right w:val="none" w:sz="0" w:space="0" w:color="auto"/>
                                              </w:divBdr>
                                              <w:divsChild>
                                                <w:div w:id="1476144285">
                                                  <w:marLeft w:val="0"/>
                                                  <w:marRight w:val="0"/>
                                                  <w:marTop w:val="0"/>
                                                  <w:marBottom w:val="0"/>
                                                  <w:divBdr>
                                                    <w:top w:val="none" w:sz="0" w:space="0" w:color="auto"/>
                                                    <w:left w:val="none" w:sz="0" w:space="0" w:color="auto"/>
                                                    <w:bottom w:val="none" w:sz="0" w:space="0" w:color="auto"/>
                                                    <w:right w:val="none" w:sz="0" w:space="0" w:color="auto"/>
                                                  </w:divBdr>
                                                  <w:divsChild>
                                                    <w:div w:id="534578736">
                                                      <w:marLeft w:val="0"/>
                                                      <w:marRight w:val="0"/>
                                                      <w:marTop w:val="0"/>
                                                      <w:marBottom w:val="0"/>
                                                      <w:divBdr>
                                                        <w:top w:val="none" w:sz="0" w:space="0" w:color="auto"/>
                                                        <w:left w:val="none" w:sz="0" w:space="0" w:color="auto"/>
                                                        <w:bottom w:val="none" w:sz="0" w:space="0" w:color="auto"/>
                                                        <w:right w:val="none" w:sz="0" w:space="0" w:color="auto"/>
                                                      </w:divBdr>
                                                      <w:divsChild>
                                                        <w:div w:id="178669047">
                                                          <w:marLeft w:val="0"/>
                                                          <w:marRight w:val="0"/>
                                                          <w:marTop w:val="0"/>
                                                          <w:marBottom w:val="0"/>
                                                          <w:divBdr>
                                                            <w:top w:val="none" w:sz="0" w:space="0" w:color="auto"/>
                                                            <w:left w:val="none" w:sz="0" w:space="0" w:color="auto"/>
                                                            <w:bottom w:val="none" w:sz="0" w:space="0" w:color="auto"/>
                                                            <w:right w:val="none" w:sz="0" w:space="0" w:color="auto"/>
                                                          </w:divBdr>
                                                          <w:divsChild>
                                                            <w:div w:id="619993631">
                                                              <w:marLeft w:val="-240"/>
                                                              <w:marRight w:val="-240"/>
                                                              <w:marTop w:val="0"/>
                                                              <w:marBottom w:val="0"/>
                                                              <w:divBdr>
                                                                <w:top w:val="none" w:sz="0" w:space="0" w:color="auto"/>
                                                                <w:left w:val="none" w:sz="0" w:space="0" w:color="auto"/>
                                                                <w:bottom w:val="none" w:sz="0" w:space="0" w:color="auto"/>
                                                                <w:right w:val="none" w:sz="0" w:space="0" w:color="auto"/>
                                                              </w:divBdr>
                                                              <w:divsChild>
                                                                <w:div w:id="1844665274">
                                                                  <w:marLeft w:val="0"/>
                                                                  <w:marRight w:val="0"/>
                                                                  <w:marTop w:val="0"/>
                                                                  <w:marBottom w:val="0"/>
                                                                  <w:divBdr>
                                                                    <w:top w:val="none" w:sz="0" w:space="0" w:color="auto"/>
                                                                    <w:left w:val="none" w:sz="0" w:space="0" w:color="auto"/>
                                                                    <w:bottom w:val="none" w:sz="0" w:space="0" w:color="auto"/>
                                                                    <w:right w:val="none" w:sz="0" w:space="0" w:color="auto"/>
                                                                  </w:divBdr>
                                                                  <w:divsChild>
                                                                    <w:div w:id="1481653277">
                                                                      <w:marLeft w:val="0"/>
                                                                      <w:marRight w:val="0"/>
                                                                      <w:marTop w:val="0"/>
                                                                      <w:marBottom w:val="0"/>
                                                                      <w:divBdr>
                                                                        <w:top w:val="none" w:sz="0" w:space="0" w:color="auto"/>
                                                                        <w:left w:val="none" w:sz="0" w:space="0" w:color="auto"/>
                                                                        <w:bottom w:val="none" w:sz="0" w:space="0" w:color="auto"/>
                                                                        <w:right w:val="none" w:sz="0" w:space="0" w:color="auto"/>
                                                                      </w:divBdr>
                                                                    </w:div>
                                                                    <w:div w:id="928663606">
                                                                      <w:marLeft w:val="0"/>
                                                                      <w:marRight w:val="0"/>
                                                                      <w:marTop w:val="0"/>
                                                                      <w:marBottom w:val="0"/>
                                                                      <w:divBdr>
                                                                        <w:top w:val="none" w:sz="0" w:space="0" w:color="auto"/>
                                                                        <w:left w:val="none" w:sz="0" w:space="0" w:color="auto"/>
                                                                        <w:bottom w:val="none" w:sz="0" w:space="0" w:color="auto"/>
                                                                        <w:right w:val="none" w:sz="0" w:space="0" w:color="auto"/>
                                                                      </w:divBdr>
                                                                      <w:divsChild>
                                                                        <w:div w:id="634454027">
                                                                          <w:marLeft w:val="165"/>
                                                                          <w:marRight w:val="165"/>
                                                                          <w:marTop w:val="0"/>
                                                                          <w:marBottom w:val="0"/>
                                                                          <w:divBdr>
                                                                            <w:top w:val="none" w:sz="0" w:space="0" w:color="auto"/>
                                                                            <w:left w:val="none" w:sz="0" w:space="0" w:color="auto"/>
                                                                            <w:bottom w:val="none" w:sz="0" w:space="0" w:color="auto"/>
                                                                            <w:right w:val="none" w:sz="0" w:space="0" w:color="auto"/>
                                                                          </w:divBdr>
                                                                          <w:divsChild>
                                                                            <w:div w:id="852845823">
                                                                              <w:marLeft w:val="0"/>
                                                                              <w:marRight w:val="0"/>
                                                                              <w:marTop w:val="0"/>
                                                                              <w:marBottom w:val="0"/>
                                                                              <w:divBdr>
                                                                                <w:top w:val="none" w:sz="0" w:space="0" w:color="auto"/>
                                                                                <w:left w:val="none" w:sz="0" w:space="0" w:color="auto"/>
                                                                                <w:bottom w:val="none" w:sz="0" w:space="0" w:color="auto"/>
                                                                                <w:right w:val="none" w:sz="0" w:space="0" w:color="auto"/>
                                                                              </w:divBdr>
                                                                              <w:divsChild>
                                                                                <w:div w:id="10193514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4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151">
                                  <w:marLeft w:val="0"/>
                                  <w:marRight w:val="0"/>
                                  <w:marTop w:val="0"/>
                                  <w:marBottom w:val="405"/>
                                  <w:divBdr>
                                    <w:top w:val="none" w:sz="0" w:space="0" w:color="auto"/>
                                    <w:left w:val="none" w:sz="0" w:space="0" w:color="auto"/>
                                    <w:bottom w:val="none" w:sz="0" w:space="0" w:color="auto"/>
                                    <w:right w:val="none" w:sz="0" w:space="0" w:color="auto"/>
                                  </w:divBdr>
                                  <w:divsChild>
                                    <w:div w:id="1377316847">
                                      <w:marLeft w:val="0"/>
                                      <w:marRight w:val="0"/>
                                      <w:marTop w:val="0"/>
                                      <w:marBottom w:val="0"/>
                                      <w:divBdr>
                                        <w:top w:val="none" w:sz="0" w:space="0" w:color="auto"/>
                                        <w:left w:val="none" w:sz="0" w:space="0" w:color="auto"/>
                                        <w:bottom w:val="none" w:sz="0" w:space="0" w:color="auto"/>
                                        <w:right w:val="none" w:sz="0" w:space="0" w:color="auto"/>
                                      </w:divBdr>
                                      <w:divsChild>
                                        <w:div w:id="1707021337">
                                          <w:marLeft w:val="0"/>
                                          <w:marRight w:val="0"/>
                                          <w:marTop w:val="0"/>
                                          <w:marBottom w:val="0"/>
                                          <w:divBdr>
                                            <w:top w:val="none" w:sz="0" w:space="0" w:color="auto"/>
                                            <w:left w:val="none" w:sz="0" w:space="0" w:color="auto"/>
                                            <w:bottom w:val="none" w:sz="0" w:space="0" w:color="auto"/>
                                            <w:right w:val="none" w:sz="0" w:space="0" w:color="auto"/>
                                          </w:divBdr>
                                          <w:divsChild>
                                            <w:div w:id="1668053780">
                                              <w:marLeft w:val="0"/>
                                              <w:marRight w:val="0"/>
                                              <w:marTop w:val="0"/>
                                              <w:marBottom w:val="0"/>
                                              <w:divBdr>
                                                <w:top w:val="none" w:sz="0" w:space="0" w:color="auto"/>
                                                <w:left w:val="none" w:sz="0" w:space="0" w:color="auto"/>
                                                <w:bottom w:val="none" w:sz="0" w:space="0" w:color="auto"/>
                                                <w:right w:val="none" w:sz="0" w:space="0" w:color="auto"/>
                                              </w:divBdr>
                                            </w:div>
                                            <w:div w:id="996037000">
                                              <w:marLeft w:val="0"/>
                                              <w:marRight w:val="0"/>
                                              <w:marTop w:val="0"/>
                                              <w:marBottom w:val="0"/>
                                              <w:divBdr>
                                                <w:top w:val="none" w:sz="0" w:space="0" w:color="auto"/>
                                                <w:left w:val="none" w:sz="0" w:space="0" w:color="auto"/>
                                                <w:bottom w:val="none" w:sz="0" w:space="0" w:color="auto"/>
                                                <w:right w:val="none" w:sz="0" w:space="0" w:color="auto"/>
                                              </w:divBdr>
                                              <w:divsChild>
                                                <w:div w:id="1894073167">
                                                  <w:marLeft w:val="0"/>
                                                  <w:marRight w:val="0"/>
                                                  <w:marTop w:val="0"/>
                                                  <w:marBottom w:val="0"/>
                                                  <w:divBdr>
                                                    <w:top w:val="none" w:sz="0" w:space="0" w:color="auto"/>
                                                    <w:left w:val="none" w:sz="0" w:space="0" w:color="auto"/>
                                                    <w:bottom w:val="none" w:sz="0" w:space="0" w:color="auto"/>
                                                    <w:right w:val="none" w:sz="0" w:space="0" w:color="auto"/>
                                                  </w:divBdr>
                                                  <w:divsChild>
                                                    <w:div w:id="27768985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77908229">
                                          <w:marLeft w:val="0"/>
                                          <w:marRight w:val="0"/>
                                          <w:marTop w:val="0"/>
                                          <w:marBottom w:val="0"/>
                                          <w:divBdr>
                                            <w:top w:val="none" w:sz="0" w:space="0" w:color="auto"/>
                                            <w:left w:val="none" w:sz="0" w:space="0" w:color="auto"/>
                                            <w:bottom w:val="none" w:sz="0" w:space="0" w:color="auto"/>
                                            <w:right w:val="none" w:sz="0" w:space="0" w:color="auto"/>
                                          </w:divBdr>
                                          <w:divsChild>
                                            <w:div w:id="1423376713">
                                              <w:marLeft w:val="0"/>
                                              <w:marRight w:val="0"/>
                                              <w:marTop w:val="0"/>
                                              <w:marBottom w:val="0"/>
                                              <w:divBdr>
                                                <w:top w:val="none" w:sz="0" w:space="0" w:color="auto"/>
                                                <w:left w:val="none" w:sz="0" w:space="0" w:color="auto"/>
                                                <w:bottom w:val="none" w:sz="0" w:space="0" w:color="auto"/>
                                                <w:right w:val="none" w:sz="0" w:space="0" w:color="auto"/>
                                              </w:divBdr>
                                              <w:divsChild>
                                                <w:div w:id="1703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7319">
                                  <w:marLeft w:val="0"/>
                                  <w:marRight w:val="0"/>
                                  <w:marTop w:val="0"/>
                                  <w:marBottom w:val="405"/>
                                  <w:divBdr>
                                    <w:top w:val="none" w:sz="0" w:space="0" w:color="auto"/>
                                    <w:left w:val="none" w:sz="0" w:space="0" w:color="auto"/>
                                    <w:bottom w:val="none" w:sz="0" w:space="0" w:color="auto"/>
                                    <w:right w:val="none" w:sz="0" w:space="0" w:color="auto"/>
                                  </w:divBdr>
                                  <w:divsChild>
                                    <w:div w:id="1541623551">
                                      <w:marLeft w:val="0"/>
                                      <w:marRight w:val="0"/>
                                      <w:marTop w:val="0"/>
                                      <w:marBottom w:val="0"/>
                                      <w:divBdr>
                                        <w:top w:val="none" w:sz="0" w:space="0" w:color="auto"/>
                                        <w:left w:val="none" w:sz="0" w:space="0" w:color="auto"/>
                                        <w:bottom w:val="none" w:sz="0" w:space="0" w:color="auto"/>
                                        <w:right w:val="none" w:sz="0" w:space="0" w:color="auto"/>
                                      </w:divBdr>
                                      <w:divsChild>
                                        <w:div w:id="647898267">
                                          <w:marLeft w:val="0"/>
                                          <w:marRight w:val="0"/>
                                          <w:marTop w:val="0"/>
                                          <w:marBottom w:val="0"/>
                                          <w:divBdr>
                                            <w:top w:val="none" w:sz="0" w:space="0" w:color="auto"/>
                                            <w:left w:val="none" w:sz="0" w:space="0" w:color="auto"/>
                                            <w:bottom w:val="none" w:sz="0" w:space="0" w:color="auto"/>
                                            <w:right w:val="none" w:sz="0" w:space="0" w:color="auto"/>
                                          </w:divBdr>
                                          <w:divsChild>
                                            <w:div w:id="1750885318">
                                              <w:marLeft w:val="0"/>
                                              <w:marRight w:val="0"/>
                                              <w:marTop w:val="0"/>
                                              <w:marBottom w:val="0"/>
                                              <w:divBdr>
                                                <w:top w:val="none" w:sz="0" w:space="0" w:color="auto"/>
                                                <w:left w:val="none" w:sz="0" w:space="0" w:color="auto"/>
                                                <w:bottom w:val="none" w:sz="0" w:space="0" w:color="auto"/>
                                                <w:right w:val="none" w:sz="0" w:space="0" w:color="auto"/>
                                              </w:divBdr>
                                            </w:div>
                                            <w:div w:id="1951546473">
                                              <w:marLeft w:val="0"/>
                                              <w:marRight w:val="0"/>
                                              <w:marTop w:val="0"/>
                                              <w:marBottom w:val="0"/>
                                              <w:divBdr>
                                                <w:top w:val="none" w:sz="0" w:space="0" w:color="auto"/>
                                                <w:left w:val="none" w:sz="0" w:space="0" w:color="auto"/>
                                                <w:bottom w:val="none" w:sz="0" w:space="0" w:color="auto"/>
                                                <w:right w:val="none" w:sz="0" w:space="0" w:color="auto"/>
                                              </w:divBdr>
                                              <w:divsChild>
                                                <w:div w:id="1276015337">
                                                  <w:marLeft w:val="0"/>
                                                  <w:marRight w:val="0"/>
                                                  <w:marTop w:val="0"/>
                                                  <w:marBottom w:val="0"/>
                                                  <w:divBdr>
                                                    <w:top w:val="none" w:sz="0" w:space="0" w:color="auto"/>
                                                    <w:left w:val="none" w:sz="0" w:space="0" w:color="auto"/>
                                                    <w:bottom w:val="none" w:sz="0" w:space="0" w:color="auto"/>
                                                    <w:right w:val="none" w:sz="0" w:space="0" w:color="auto"/>
                                                  </w:divBdr>
                                                  <w:divsChild>
                                                    <w:div w:id="101931187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9079556">
                                          <w:marLeft w:val="0"/>
                                          <w:marRight w:val="0"/>
                                          <w:marTop w:val="0"/>
                                          <w:marBottom w:val="0"/>
                                          <w:divBdr>
                                            <w:top w:val="none" w:sz="0" w:space="0" w:color="auto"/>
                                            <w:left w:val="none" w:sz="0" w:space="0" w:color="auto"/>
                                            <w:bottom w:val="none" w:sz="0" w:space="0" w:color="auto"/>
                                            <w:right w:val="none" w:sz="0" w:space="0" w:color="auto"/>
                                          </w:divBdr>
                                          <w:divsChild>
                                            <w:div w:id="1770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8438">
                                  <w:marLeft w:val="0"/>
                                  <w:marRight w:val="0"/>
                                  <w:marTop w:val="0"/>
                                  <w:marBottom w:val="405"/>
                                  <w:divBdr>
                                    <w:top w:val="none" w:sz="0" w:space="0" w:color="auto"/>
                                    <w:left w:val="none" w:sz="0" w:space="0" w:color="auto"/>
                                    <w:bottom w:val="none" w:sz="0" w:space="0" w:color="auto"/>
                                    <w:right w:val="none" w:sz="0" w:space="0" w:color="auto"/>
                                  </w:divBdr>
                                  <w:divsChild>
                                    <w:div w:id="265817047">
                                      <w:marLeft w:val="0"/>
                                      <w:marRight w:val="0"/>
                                      <w:marTop w:val="0"/>
                                      <w:marBottom w:val="0"/>
                                      <w:divBdr>
                                        <w:top w:val="none" w:sz="0" w:space="0" w:color="auto"/>
                                        <w:left w:val="none" w:sz="0" w:space="0" w:color="auto"/>
                                        <w:bottom w:val="none" w:sz="0" w:space="0" w:color="auto"/>
                                        <w:right w:val="none" w:sz="0" w:space="0" w:color="auto"/>
                                      </w:divBdr>
                                      <w:divsChild>
                                        <w:div w:id="1498689267">
                                          <w:marLeft w:val="0"/>
                                          <w:marRight w:val="0"/>
                                          <w:marTop w:val="0"/>
                                          <w:marBottom w:val="0"/>
                                          <w:divBdr>
                                            <w:top w:val="none" w:sz="0" w:space="0" w:color="auto"/>
                                            <w:left w:val="none" w:sz="0" w:space="0" w:color="auto"/>
                                            <w:bottom w:val="none" w:sz="0" w:space="0" w:color="auto"/>
                                            <w:right w:val="none" w:sz="0" w:space="0" w:color="auto"/>
                                          </w:divBdr>
                                          <w:divsChild>
                                            <w:div w:id="1072848334">
                                              <w:marLeft w:val="0"/>
                                              <w:marRight w:val="0"/>
                                              <w:marTop w:val="0"/>
                                              <w:marBottom w:val="0"/>
                                              <w:divBdr>
                                                <w:top w:val="none" w:sz="0" w:space="0" w:color="auto"/>
                                                <w:left w:val="none" w:sz="0" w:space="0" w:color="auto"/>
                                                <w:bottom w:val="none" w:sz="0" w:space="0" w:color="auto"/>
                                                <w:right w:val="none" w:sz="0" w:space="0" w:color="auto"/>
                                              </w:divBdr>
                                            </w:div>
                                            <w:div w:id="643852531">
                                              <w:marLeft w:val="0"/>
                                              <w:marRight w:val="0"/>
                                              <w:marTop w:val="0"/>
                                              <w:marBottom w:val="0"/>
                                              <w:divBdr>
                                                <w:top w:val="none" w:sz="0" w:space="0" w:color="auto"/>
                                                <w:left w:val="none" w:sz="0" w:space="0" w:color="auto"/>
                                                <w:bottom w:val="none" w:sz="0" w:space="0" w:color="auto"/>
                                                <w:right w:val="none" w:sz="0" w:space="0" w:color="auto"/>
                                              </w:divBdr>
                                              <w:divsChild>
                                                <w:div w:id="700327539">
                                                  <w:marLeft w:val="0"/>
                                                  <w:marRight w:val="0"/>
                                                  <w:marTop w:val="0"/>
                                                  <w:marBottom w:val="0"/>
                                                  <w:divBdr>
                                                    <w:top w:val="none" w:sz="0" w:space="0" w:color="auto"/>
                                                    <w:left w:val="none" w:sz="0" w:space="0" w:color="auto"/>
                                                    <w:bottom w:val="none" w:sz="0" w:space="0" w:color="auto"/>
                                                    <w:right w:val="none" w:sz="0" w:space="0" w:color="auto"/>
                                                  </w:divBdr>
                                                  <w:divsChild>
                                                    <w:div w:id="207620162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34939696">
                                          <w:marLeft w:val="0"/>
                                          <w:marRight w:val="0"/>
                                          <w:marTop w:val="0"/>
                                          <w:marBottom w:val="0"/>
                                          <w:divBdr>
                                            <w:top w:val="none" w:sz="0" w:space="0" w:color="auto"/>
                                            <w:left w:val="none" w:sz="0" w:space="0" w:color="auto"/>
                                            <w:bottom w:val="none" w:sz="0" w:space="0" w:color="auto"/>
                                            <w:right w:val="none" w:sz="0" w:space="0" w:color="auto"/>
                                          </w:divBdr>
                                          <w:divsChild>
                                            <w:div w:id="286392645">
                                              <w:marLeft w:val="0"/>
                                              <w:marRight w:val="0"/>
                                              <w:marTop w:val="0"/>
                                              <w:marBottom w:val="0"/>
                                              <w:divBdr>
                                                <w:top w:val="none" w:sz="0" w:space="0" w:color="auto"/>
                                                <w:left w:val="none" w:sz="0" w:space="0" w:color="auto"/>
                                                <w:bottom w:val="none" w:sz="0" w:space="0" w:color="auto"/>
                                                <w:right w:val="none" w:sz="0" w:space="0" w:color="auto"/>
                                              </w:divBdr>
                                              <w:divsChild>
                                                <w:div w:id="8591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345">
                                  <w:marLeft w:val="0"/>
                                  <w:marRight w:val="0"/>
                                  <w:marTop w:val="0"/>
                                  <w:marBottom w:val="405"/>
                                  <w:divBdr>
                                    <w:top w:val="none" w:sz="0" w:space="0" w:color="auto"/>
                                    <w:left w:val="none" w:sz="0" w:space="0" w:color="auto"/>
                                    <w:bottom w:val="none" w:sz="0" w:space="0" w:color="auto"/>
                                    <w:right w:val="none" w:sz="0" w:space="0" w:color="auto"/>
                                  </w:divBdr>
                                  <w:divsChild>
                                    <w:div w:id="537669001">
                                      <w:marLeft w:val="0"/>
                                      <w:marRight w:val="0"/>
                                      <w:marTop w:val="0"/>
                                      <w:marBottom w:val="0"/>
                                      <w:divBdr>
                                        <w:top w:val="none" w:sz="0" w:space="0" w:color="auto"/>
                                        <w:left w:val="none" w:sz="0" w:space="0" w:color="auto"/>
                                        <w:bottom w:val="none" w:sz="0" w:space="0" w:color="auto"/>
                                        <w:right w:val="none" w:sz="0" w:space="0" w:color="auto"/>
                                      </w:divBdr>
                                      <w:divsChild>
                                        <w:div w:id="2083136419">
                                          <w:marLeft w:val="0"/>
                                          <w:marRight w:val="0"/>
                                          <w:marTop w:val="0"/>
                                          <w:marBottom w:val="0"/>
                                          <w:divBdr>
                                            <w:top w:val="none" w:sz="0" w:space="0" w:color="auto"/>
                                            <w:left w:val="none" w:sz="0" w:space="0" w:color="auto"/>
                                            <w:bottom w:val="none" w:sz="0" w:space="0" w:color="auto"/>
                                            <w:right w:val="none" w:sz="0" w:space="0" w:color="auto"/>
                                          </w:divBdr>
                                          <w:divsChild>
                                            <w:div w:id="1632979050">
                                              <w:marLeft w:val="0"/>
                                              <w:marRight w:val="0"/>
                                              <w:marTop w:val="0"/>
                                              <w:marBottom w:val="0"/>
                                              <w:divBdr>
                                                <w:top w:val="none" w:sz="0" w:space="0" w:color="auto"/>
                                                <w:left w:val="none" w:sz="0" w:space="0" w:color="auto"/>
                                                <w:bottom w:val="none" w:sz="0" w:space="0" w:color="auto"/>
                                                <w:right w:val="none" w:sz="0" w:space="0" w:color="auto"/>
                                              </w:divBdr>
                                            </w:div>
                                            <w:div w:id="1170413826">
                                              <w:marLeft w:val="0"/>
                                              <w:marRight w:val="0"/>
                                              <w:marTop w:val="0"/>
                                              <w:marBottom w:val="0"/>
                                              <w:divBdr>
                                                <w:top w:val="none" w:sz="0" w:space="0" w:color="auto"/>
                                                <w:left w:val="none" w:sz="0" w:space="0" w:color="auto"/>
                                                <w:bottom w:val="none" w:sz="0" w:space="0" w:color="auto"/>
                                                <w:right w:val="none" w:sz="0" w:space="0" w:color="auto"/>
                                              </w:divBdr>
                                              <w:divsChild>
                                                <w:div w:id="1009916495">
                                                  <w:marLeft w:val="0"/>
                                                  <w:marRight w:val="0"/>
                                                  <w:marTop w:val="0"/>
                                                  <w:marBottom w:val="0"/>
                                                  <w:divBdr>
                                                    <w:top w:val="none" w:sz="0" w:space="0" w:color="auto"/>
                                                    <w:left w:val="none" w:sz="0" w:space="0" w:color="auto"/>
                                                    <w:bottom w:val="none" w:sz="0" w:space="0" w:color="auto"/>
                                                    <w:right w:val="none" w:sz="0" w:space="0" w:color="auto"/>
                                                  </w:divBdr>
                                                  <w:divsChild>
                                                    <w:div w:id="162558068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45857130">
                                          <w:marLeft w:val="0"/>
                                          <w:marRight w:val="0"/>
                                          <w:marTop w:val="0"/>
                                          <w:marBottom w:val="0"/>
                                          <w:divBdr>
                                            <w:top w:val="none" w:sz="0" w:space="0" w:color="auto"/>
                                            <w:left w:val="none" w:sz="0" w:space="0" w:color="auto"/>
                                            <w:bottom w:val="none" w:sz="0" w:space="0" w:color="auto"/>
                                            <w:right w:val="none" w:sz="0" w:space="0" w:color="auto"/>
                                          </w:divBdr>
                                          <w:divsChild>
                                            <w:div w:id="6591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59760">
                                  <w:marLeft w:val="0"/>
                                  <w:marRight w:val="0"/>
                                  <w:marTop w:val="0"/>
                                  <w:marBottom w:val="405"/>
                                  <w:divBdr>
                                    <w:top w:val="none" w:sz="0" w:space="0" w:color="auto"/>
                                    <w:left w:val="none" w:sz="0" w:space="0" w:color="auto"/>
                                    <w:bottom w:val="none" w:sz="0" w:space="0" w:color="auto"/>
                                    <w:right w:val="none" w:sz="0" w:space="0" w:color="auto"/>
                                  </w:divBdr>
                                  <w:divsChild>
                                    <w:div w:id="1213230659">
                                      <w:marLeft w:val="0"/>
                                      <w:marRight w:val="0"/>
                                      <w:marTop w:val="0"/>
                                      <w:marBottom w:val="0"/>
                                      <w:divBdr>
                                        <w:top w:val="none" w:sz="0" w:space="0" w:color="auto"/>
                                        <w:left w:val="none" w:sz="0" w:space="0" w:color="auto"/>
                                        <w:bottom w:val="none" w:sz="0" w:space="0" w:color="auto"/>
                                        <w:right w:val="none" w:sz="0" w:space="0" w:color="auto"/>
                                      </w:divBdr>
                                      <w:divsChild>
                                        <w:div w:id="362022501">
                                          <w:marLeft w:val="0"/>
                                          <w:marRight w:val="0"/>
                                          <w:marTop w:val="0"/>
                                          <w:marBottom w:val="0"/>
                                          <w:divBdr>
                                            <w:top w:val="none" w:sz="0" w:space="0" w:color="auto"/>
                                            <w:left w:val="none" w:sz="0" w:space="0" w:color="auto"/>
                                            <w:bottom w:val="none" w:sz="0" w:space="0" w:color="auto"/>
                                            <w:right w:val="none" w:sz="0" w:space="0" w:color="auto"/>
                                          </w:divBdr>
                                          <w:divsChild>
                                            <w:div w:id="1868832427">
                                              <w:marLeft w:val="0"/>
                                              <w:marRight w:val="0"/>
                                              <w:marTop w:val="0"/>
                                              <w:marBottom w:val="0"/>
                                              <w:divBdr>
                                                <w:top w:val="none" w:sz="0" w:space="0" w:color="auto"/>
                                                <w:left w:val="none" w:sz="0" w:space="0" w:color="auto"/>
                                                <w:bottom w:val="none" w:sz="0" w:space="0" w:color="auto"/>
                                                <w:right w:val="none" w:sz="0" w:space="0" w:color="auto"/>
                                              </w:divBdr>
                                            </w:div>
                                            <w:div w:id="297876501">
                                              <w:marLeft w:val="0"/>
                                              <w:marRight w:val="0"/>
                                              <w:marTop w:val="0"/>
                                              <w:marBottom w:val="0"/>
                                              <w:divBdr>
                                                <w:top w:val="none" w:sz="0" w:space="0" w:color="auto"/>
                                                <w:left w:val="none" w:sz="0" w:space="0" w:color="auto"/>
                                                <w:bottom w:val="none" w:sz="0" w:space="0" w:color="auto"/>
                                                <w:right w:val="none" w:sz="0" w:space="0" w:color="auto"/>
                                              </w:divBdr>
                                              <w:divsChild>
                                                <w:div w:id="579605989">
                                                  <w:marLeft w:val="0"/>
                                                  <w:marRight w:val="0"/>
                                                  <w:marTop w:val="0"/>
                                                  <w:marBottom w:val="0"/>
                                                  <w:divBdr>
                                                    <w:top w:val="none" w:sz="0" w:space="0" w:color="auto"/>
                                                    <w:left w:val="none" w:sz="0" w:space="0" w:color="auto"/>
                                                    <w:bottom w:val="none" w:sz="0" w:space="0" w:color="auto"/>
                                                    <w:right w:val="none" w:sz="0" w:space="0" w:color="auto"/>
                                                  </w:divBdr>
                                                  <w:divsChild>
                                                    <w:div w:id="133013119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73800337">
                                          <w:marLeft w:val="0"/>
                                          <w:marRight w:val="0"/>
                                          <w:marTop w:val="0"/>
                                          <w:marBottom w:val="0"/>
                                          <w:divBdr>
                                            <w:top w:val="none" w:sz="0" w:space="0" w:color="auto"/>
                                            <w:left w:val="none" w:sz="0" w:space="0" w:color="auto"/>
                                            <w:bottom w:val="none" w:sz="0" w:space="0" w:color="auto"/>
                                            <w:right w:val="none" w:sz="0" w:space="0" w:color="auto"/>
                                          </w:divBdr>
                                          <w:divsChild>
                                            <w:div w:id="16529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55780">
                                  <w:marLeft w:val="0"/>
                                  <w:marRight w:val="0"/>
                                  <w:marTop w:val="0"/>
                                  <w:marBottom w:val="405"/>
                                  <w:divBdr>
                                    <w:top w:val="none" w:sz="0" w:space="0" w:color="auto"/>
                                    <w:left w:val="none" w:sz="0" w:space="0" w:color="auto"/>
                                    <w:bottom w:val="none" w:sz="0" w:space="0" w:color="auto"/>
                                    <w:right w:val="none" w:sz="0" w:space="0" w:color="auto"/>
                                  </w:divBdr>
                                  <w:divsChild>
                                    <w:div w:id="453526447">
                                      <w:marLeft w:val="0"/>
                                      <w:marRight w:val="0"/>
                                      <w:marTop w:val="0"/>
                                      <w:marBottom w:val="0"/>
                                      <w:divBdr>
                                        <w:top w:val="none" w:sz="0" w:space="0" w:color="auto"/>
                                        <w:left w:val="none" w:sz="0" w:space="0" w:color="auto"/>
                                        <w:bottom w:val="none" w:sz="0" w:space="0" w:color="auto"/>
                                        <w:right w:val="none" w:sz="0" w:space="0" w:color="auto"/>
                                      </w:divBdr>
                                      <w:divsChild>
                                        <w:div w:id="1002899670">
                                          <w:marLeft w:val="0"/>
                                          <w:marRight w:val="0"/>
                                          <w:marTop w:val="0"/>
                                          <w:marBottom w:val="0"/>
                                          <w:divBdr>
                                            <w:top w:val="none" w:sz="0" w:space="0" w:color="auto"/>
                                            <w:left w:val="none" w:sz="0" w:space="0" w:color="auto"/>
                                            <w:bottom w:val="none" w:sz="0" w:space="0" w:color="auto"/>
                                            <w:right w:val="none" w:sz="0" w:space="0" w:color="auto"/>
                                          </w:divBdr>
                                          <w:divsChild>
                                            <w:div w:id="1354382538">
                                              <w:marLeft w:val="0"/>
                                              <w:marRight w:val="0"/>
                                              <w:marTop w:val="0"/>
                                              <w:marBottom w:val="0"/>
                                              <w:divBdr>
                                                <w:top w:val="none" w:sz="0" w:space="0" w:color="auto"/>
                                                <w:left w:val="none" w:sz="0" w:space="0" w:color="auto"/>
                                                <w:bottom w:val="none" w:sz="0" w:space="0" w:color="auto"/>
                                                <w:right w:val="none" w:sz="0" w:space="0" w:color="auto"/>
                                              </w:divBdr>
                                            </w:div>
                                            <w:div w:id="1390614398">
                                              <w:marLeft w:val="0"/>
                                              <w:marRight w:val="0"/>
                                              <w:marTop w:val="0"/>
                                              <w:marBottom w:val="0"/>
                                              <w:divBdr>
                                                <w:top w:val="none" w:sz="0" w:space="0" w:color="auto"/>
                                                <w:left w:val="none" w:sz="0" w:space="0" w:color="auto"/>
                                                <w:bottom w:val="none" w:sz="0" w:space="0" w:color="auto"/>
                                                <w:right w:val="none" w:sz="0" w:space="0" w:color="auto"/>
                                              </w:divBdr>
                                              <w:divsChild>
                                                <w:div w:id="114643152">
                                                  <w:marLeft w:val="0"/>
                                                  <w:marRight w:val="0"/>
                                                  <w:marTop w:val="0"/>
                                                  <w:marBottom w:val="0"/>
                                                  <w:divBdr>
                                                    <w:top w:val="none" w:sz="0" w:space="0" w:color="auto"/>
                                                    <w:left w:val="none" w:sz="0" w:space="0" w:color="auto"/>
                                                    <w:bottom w:val="none" w:sz="0" w:space="0" w:color="auto"/>
                                                    <w:right w:val="none" w:sz="0" w:space="0" w:color="auto"/>
                                                  </w:divBdr>
                                                  <w:divsChild>
                                                    <w:div w:id="12705080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57713530">
                                          <w:marLeft w:val="0"/>
                                          <w:marRight w:val="0"/>
                                          <w:marTop w:val="0"/>
                                          <w:marBottom w:val="0"/>
                                          <w:divBdr>
                                            <w:top w:val="none" w:sz="0" w:space="0" w:color="auto"/>
                                            <w:left w:val="none" w:sz="0" w:space="0" w:color="auto"/>
                                            <w:bottom w:val="none" w:sz="0" w:space="0" w:color="auto"/>
                                            <w:right w:val="none" w:sz="0" w:space="0" w:color="auto"/>
                                          </w:divBdr>
                                          <w:divsChild>
                                            <w:div w:id="19380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8269">
                                  <w:marLeft w:val="0"/>
                                  <w:marRight w:val="0"/>
                                  <w:marTop w:val="0"/>
                                  <w:marBottom w:val="405"/>
                                  <w:divBdr>
                                    <w:top w:val="none" w:sz="0" w:space="0" w:color="auto"/>
                                    <w:left w:val="none" w:sz="0" w:space="0" w:color="auto"/>
                                    <w:bottom w:val="none" w:sz="0" w:space="0" w:color="auto"/>
                                    <w:right w:val="none" w:sz="0" w:space="0" w:color="auto"/>
                                  </w:divBdr>
                                  <w:divsChild>
                                    <w:div w:id="1116172014">
                                      <w:marLeft w:val="0"/>
                                      <w:marRight w:val="0"/>
                                      <w:marTop w:val="0"/>
                                      <w:marBottom w:val="0"/>
                                      <w:divBdr>
                                        <w:top w:val="none" w:sz="0" w:space="0" w:color="auto"/>
                                        <w:left w:val="none" w:sz="0" w:space="0" w:color="auto"/>
                                        <w:bottom w:val="none" w:sz="0" w:space="0" w:color="auto"/>
                                        <w:right w:val="none" w:sz="0" w:space="0" w:color="auto"/>
                                      </w:divBdr>
                                      <w:divsChild>
                                        <w:div w:id="1222710081">
                                          <w:marLeft w:val="0"/>
                                          <w:marRight w:val="0"/>
                                          <w:marTop w:val="0"/>
                                          <w:marBottom w:val="0"/>
                                          <w:divBdr>
                                            <w:top w:val="none" w:sz="0" w:space="0" w:color="auto"/>
                                            <w:left w:val="none" w:sz="0" w:space="0" w:color="auto"/>
                                            <w:bottom w:val="none" w:sz="0" w:space="0" w:color="auto"/>
                                            <w:right w:val="none" w:sz="0" w:space="0" w:color="auto"/>
                                          </w:divBdr>
                                          <w:divsChild>
                                            <w:div w:id="314796795">
                                              <w:marLeft w:val="0"/>
                                              <w:marRight w:val="0"/>
                                              <w:marTop w:val="0"/>
                                              <w:marBottom w:val="0"/>
                                              <w:divBdr>
                                                <w:top w:val="none" w:sz="0" w:space="0" w:color="auto"/>
                                                <w:left w:val="none" w:sz="0" w:space="0" w:color="auto"/>
                                                <w:bottom w:val="none" w:sz="0" w:space="0" w:color="auto"/>
                                                <w:right w:val="none" w:sz="0" w:space="0" w:color="auto"/>
                                              </w:divBdr>
                                            </w:div>
                                            <w:div w:id="1969774380">
                                              <w:marLeft w:val="0"/>
                                              <w:marRight w:val="0"/>
                                              <w:marTop w:val="0"/>
                                              <w:marBottom w:val="0"/>
                                              <w:divBdr>
                                                <w:top w:val="none" w:sz="0" w:space="0" w:color="auto"/>
                                                <w:left w:val="none" w:sz="0" w:space="0" w:color="auto"/>
                                                <w:bottom w:val="none" w:sz="0" w:space="0" w:color="auto"/>
                                                <w:right w:val="none" w:sz="0" w:space="0" w:color="auto"/>
                                              </w:divBdr>
                                              <w:divsChild>
                                                <w:div w:id="1670210023">
                                                  <w:marLeft w:val="0"/>
                                                  <w:marRight w:val="0"/>
                                                  <w:marTop w:val="0"/>
                                                  <w:marBottom w:val="0"/>
                                                  <w:divBdr>
                                                    <w:top w:val="none" w:sz="0" w:space="0" w:color="auto"/>
                                                    <w:left w:val="none" w:sz="0" w:space="0" w:color="auto"/>
                                                    <w:bottom w:val="none" w:sz="0" w:space="0" w:color="auto"/>
                                                    <w:right w:val="none" w:sz="0" w:space="0" w:color="auto"/>
                                                  </w:divBdr>
                                                  <w:divsChild>
                                                    <w:div w:id="83291772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64755997">
                                          <w:marLeft w:val="0"/>
                                          <w:marRight w:val="0"/>
                                          <w:marTop w:val="0"/>
                                          <w:marBottom w:val="0"/>
                                          <w:divBdr>
                                            <w:top w:val="none" w:sz="0" w:space="0" w:color="auto"/>
                                            <w:left w:val="none" w:sz="0" w:space="0" w:color="auto"/>
                                            <w:bottom w:val="none" w:sz="0" w:space="0" w:color="auto"/>
                                            <w:right w:val="none" w:sz="0" w:space="0" w:color="auto"/>
                                          </w:divBdr>
                                          <w:divsChild>
                                            <w:div w:id="6245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1292">
                                  <w:marLeft w:val="0"/>
                                  <w:marRight w:val="0"/>
                                  <w:marTop w:val="0"/>
                                  <w:marBottom w:val="405"/>
                                  <w:divBdr>
                                    <w:top w:val="none" w:sz="0" w:space="0" w:color="auto"/>
                                    <w:left w:val="none" w:sz="0" w:space="0" w:color="auto"/>
                                    <w:bottom w:val="none" w:sz="0" w:space="0" w:color="auto"/>
                                    <w:right w:val="none" w:sz="0" w:space="0" w:color="auto"/>
                                  </w:divBdr>
                                  <w:divsChild>
                                    <w:div w:id="1760977835">
                                      <w:marLeft w:val="0"/>
                                      <w:marRight w:val="0"/>
                                      <w:marTop w:val="0"/>
                                      <w:marBottom w:val="0"/>
                                      <w:divBdr>
                                        <w:top w:val="none" w:sz="0" w:space="0" w:color="auto"/>
                                        <w:left w:val="none" w:sz="0" w:space="0" w:color="auto"/>
                                        <w:bottom w:val="none" w:sz="0" w:space="0" w:color="auto"/>
                                        <w:right w:val="none" w:sz="0" w:space="0" w:color="auto"/>
                                      </w:divBdr>
                                      <w:divsChild>
                                        <w:div w:id="930892393">
                                          <w:marLeft w:val="0"/>
                                          <w:marRight w:val="0"/>
                                          <w:marTop w:val="0"/>
                                          <w:marBottom w:val="0"/>
                                          <w:divBdr>
                                            <w:top w:val="none" w:sz="0" w:space="0" w:color="auto"/>
                                            <w:left w:val="none" w:sz="0" w:space="0" w:color="auto"/>
                                            <w:bottom w:val="none" w:sz="0" w:space="0" w:color="auto"/>
                                            <w:right w:val="none" w:sz="0" w:space="0" w:color="auto"/>
                                          </w:divBdr>
                                          <w:divsChild>
                                            <w:div w:id="1107115660">
                                              <w:marLeft w:val="0"/>
                                              <w:marRight w:val="0"/>
                                              <w:marTop w:val="0"/>
                                              <w:marBottom w:val="0"/>
                                              <w:divBdr>
                                                <w:top w:val="none" w:sz="0" w:space="0" w:color="auto"/>
                                                <w:left w:val="none" w:sz="0" w:space="0" w:color="auto"/>
                                                <w:bottom w:val="none" w:sz="0" w:space="0" w:color="auto"/>
                                                <w:right w:val="none" w:sz="0" w:space="0" w:color="auto"/>
                                              </w:divBdr>
                                            </w:div>
                                            <w:div w:id="357320737">
                                              <w:marLeft w:val="0"/>
                                              <w:marRight w:val="0"/>
                                              <w:marTop w:val="0"/>
                                              <w:marBottom w:val="0"/>
                                              <w:divBdr>
                                                <w:top w:val="none" w:sz="0" w:space="0" w:color="auto"/>
                                                <w:left w:val="none" w:sz="0" w:space="0" w:color="auto"/>
                                                <w:bottom w:val="none" w:sz="0" w:space="0" w:color="auto"/>
                                                <w:right w:val="none" w:sz="0" w:space="0" w:color="auto"/>
                                              </w:divBdr>
                                              <w:divsChild>
                                                <w:div w:id="712849392">
                                                  <w:marLeft w:val="0"/>
                                                  <w:marRight w:val="0"/>
                                                  <w:marTop w:val="0"/>
                                                  <w:marBottom w:val="0"/>
                                                  <w:divBdr>
                                                    <w:top w:val="none" w:sz="0" w:space="0" w:color="auto"/>
                                                    <w:left w:val="none" w:sz="0" w:space="0" w:color="auto"/>
                                                    <w:bottom w:val="none" w:sz="0" w:space="0" w:color="auto"/>
                                                    <w:right w:val="none" w:sz="0" w:space="0" w:color="auto"/>
                                                  </w:divBdr>
                                                  <w:divsChild>
                                                    <w:div w:id="26484506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06086773">
                                          <w:marLeft w:val="0"/>
                                          <w:marRight w:val="0"/>
                                          <w:marTop w:val="0"/>
                                          <w:marBottom w:val="0"/>
                                          <w:divBdr>
                                            <w:top w:val="none" w:sz="0" w:space="0" w:color="auto"/>
                                            <w:left w:val="none" w:sz="0" w:space="0" w:color="auto"/>
                                            <w:bottom w:val="none" w:sz="0" w:space="0" w:color="auto"/>
                                            <w:right w:val="none" w:sz="0" w:space="0" w:color="auto"/>
                                          </w:divBdr>
                                          <w:divsChild>
                                            <w:div w:id="12690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5775">
                                  <w:marLeft w:val="0"/>
                                  <w:marRight w:val="0"/>
                                  <w:marTop w:val="0"/>
                                  <w:marBottom w:val="405"/>
                                  <w:divBdr>
                                    <w:top w:val="none" w:sz="0" w:space="0" w:color="auto"/>
                                    <w:left w:val="none" w:sz="0" w:space="0" w:color="auto"/>
                                    <w:bottom w:val="none" w:sz="0" w:space="0" w:color="auto"/>
                                    <w:right w:val="none" w:sz="0" w:space="0" w:color="auto"/>
                                  </w:divBdr>
                                  <w:divsChild>
                                    <w:div w:id="415638133">
                                      <w:marLeft w:val="0"/>
                                      <w:marRight w:val="0"/>
                                      <w:marTop w:val="0"/>
                                      <w:marBottom w:val="0"/>
                                      <w:divBdr>
                                        <w:top w:val="none" w:sz="0" w:space="0" w:color="auto"/>
                                        <w:left w:val="none" w:sz="0" w:space="0" w:color="auto"/>
                                        <w:bottom w:val="none" w:sz="0" w:space="0" w:color="auto"/>
                                        <w:right w:val="none" w:sz="0" w:space="0" w:color="auto"/>
                                      </w:divBdr>
                                      <w:divsChild>
                                        <w:div w:id="303125799">
                                          <w:marLeft w:val="0"/>
                                          <w:marRight w:val="0"/>
                                          <w:marTop w:val="0"/>
                                          <w:marBottom w:val="0"/>
                                          <w:divBdr>
                                            <w:top w:val="none" w:sz="0" w:space="0" w:color="auto"/>
                                            <w:left w:val="none" w:sz="0" w:space="0" w:color="auto"/>
                                            <w:bottom w:val="none" w:sz="0" w:space="0" w:color="auto"/>
                                            <w:right w:val="none" w:sz="0" w:space="0" w:color="auto"/>
                                          </w:divBdr>
                                          <w:divsChild>
                                            <w:div w:id="344064773">
                                              <w:marLeft w:val="0"/>
                                              <w:marRight w:val="0"/>
                                              <w:marTop w:val="0"/>
                                              <w:marBottom w:val="0"/>
                                              <w:divBdr>
                                                <w:top w:val="none" w:sz="0" w:space="0" w:color="auto"/>
                                                <w:left w:val="none" w:sz="0" w:space="0" w:color="auto"/>
                                                <w:bottom w:val="none" w:sz="0" w:space="0" w:color="auto"/>
                                                <w:right w:val="none" w:sz="0" w:space="0" w:color="auto"/>
                                              </w:divBdr>
                                            </w:div>
                                            <w:div w:id="1591767408">
                                              <w:marLeft w:val="0"/>
                                              <w:marRight w:val="0"/>
                                              <w:marTop w:val="0"/>
                                              <w:marBottom w:val="0"/>
                                              <w:divBdr>
                                                <w:top w:val="none" w:sz="0" w:space="0" w:color="auto"/>
                                                <w:left w:val="none" w:sz="0" w:space="0" w:color="auto"/>
                                                <w:bottom w:val="none" w:sz="0" w:space="0" w:color="auto"/>
                                                <w:right w:val="none" w:sz="0" w:space="0" w:color="auto"/>
                                              </w:divBdr>
                                              <w:divsChild>
                                                <w:div w:id="1023244756">
                                                  <w:marLeft w:val="0"/>
                                                  <w:marRight w:val="0"/>
                                                  <w:marTop w:val="0"/>
                                                  <w:marBottom w:val="0"/>
                                                  <w:divBdr>
                                                    <w:top w:val="none" w:sz="0" w:space="0" w:color="auto"/>
                                                    <w:left w:val="none" w:sz="0" w:space="0" w:color="auto"/>
                                                    <w:bottom w:val="none" w:sz="0" w:space="0" w:color="auto"/>
                                                    <w:right w:val="none" w:sz="0" w:space="0" w:color="auto"/>
                                                  </w:divBdr>
                                                  <w:divsChild>
                                                    <w:div w:id="82655086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651203820">
                                          <w:marLeft w:val="0"/>
                                          <w:marRight w:val="0"/>
                                          <w:marTop w:val="0"/>
                                          <w:marBottom w:val="0"/>
                                          <w:divBdr>
                                            <w:top w:val="none" w:sz="0" w:space="0" w:color="auto"/>
                                            <w:left w:val="none" w:sz="0" w:space="0" w:color="auto"/>
                                            <w:bottom w:val="none" w:sz="0" w:space="0" w:color="auto"/>
                                            <w:right w:val="none" w:sz="0" w:space="0" w:color="auto"/>
                                          </w:divBdr>
                                          <w:divsChild>
                                            <w:div w:id="283313205">
                                              <w:marLeft w:val="0"/>
                                              <w:marRight w:val="0"/>
                                              <w:marTop w:val="0"/>
                                              <w:marBottom w:val="0"/>
                                              <w:divBdr>
                                                <w:top w:val="none" w:sz="0" w:space="0" w:color="auto"/>
                                                <w:left w:val="none" w:sz="0" w:space="0" w:color="auto"/>
                                                <w:bottom w:val="none" w:sz="0" w:space="0" w:color="auto"/>
                                                <w:right w:val="none" w:sz="0" w:space="0" w:color="auto"/>
                                              </w:divBdr>
                                              <w:divsChild>
                                                <w:div w:id="13679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3430">
                                  <w:marLeft w:val="0"/>
                                  <w:marRight w:val="0"/>
                                  <w:marTop w:val="0"/>
                                  <w:marBottom w:val="405"/>
                                  <w:divBdr>
                                    <w:top w:val="none" w:sz="0" w:space="0" w:color="auto"/>
                                    <w:left w:val="none" w:sz="0" w:space="0" w:color="auto"/>
                                    <w:bottom w:val="none" w:sz="0" w:space="0" w:color="auto"/>
                                    <w:right w:val="none" w:sz="0" w:space="0" w:color="auto"/>
                                  </w:divBdr>
                                  <w:divsChild>
                                    <w:div w:id="597249368">
                                      <w:marLeft w:val="0"/>
                                      <w:marRight w:val="0"/>
                                      <w:marTop w:val="0"/>
                                      <w:marBottom w:val="0"/>
                                      <w:divBdr>
                                        <w:top w:val="none" w:sz="0" w:space="0" w:color="auto"/>
                                        <w:left w:val="none" w:sz="0" w:space="0" w:color="auto"/>
                                        <w:bottom w:val="none" w:sz="0" w:space="0" w:color="auto"/>
                                        <w:right w:val="none" w:sz="0" w:space="0" w:color="auto"/>
                                      </w:divBdr>
                                      <w:divsChild>
                                        <w:div w:id="2050374776">
                                          <w:marLeft w:val="0"/>
                                          <w:marRight w:val="0"/>
                                          <w:marTop w:val="0"/>
                                          <w:marBottom w:val="0"/>
                                          <w:divBdr>
                                            <w:top w:val="none" w:sz="0" w:space="0" w:color="auto"/>
                                            <w:left w:val="none" w:sz="0" w:space="0" w:color="auto"/>
                                            <w:bottom w:val="none" w:sz="0" w:space="0" w:color="auto"/>
                                            <w:right w:val="none" w:sz="0" w:space="0" w:color="auto"/>
                                          </w:divBdr>
                                          <w:divsChild>
                                            <w:div w:id="1091395077">
                                              <w:marLeft w:val="0"/>
                                              <w:marRight w:val="0"/>
                                              <w:marTop w:val="0"/>
                                              <w:marBottom w:val="0"/>
                                              <w:divBdr>
                                                <w:top w:val="none" w:sz="0" w:space="0" w:color="auto"/>
                                                <w:left w:val="none" w:sz="0" w:space="0" w:color="auto"/>
                                                <w:bottom w:val="none" w:sz="0" w:space="0" w:color="auto"/>
                                                <w:right w:val="none" w:sz="0" w:space="0" w:color="auto"/>
                                              </w:divBdr>
                                            </w:div>
                                          </w:divsChild>
                                        </w:div>
                                        <w:div w:id="1371221850">
                                          <w:marLeft w:val="0"/>
                                          <w:marRight w:val="0"/>
                                          <w:marTop w:val="0"/>
                                          <w:marBottom w:val="0"/>
                                          <w:divBdr>
                                            <w:top w:val="none" w:sz="0" w:space="0" w:color="auto"/>
                                            <w:left w:val="none" w:sz="0" w:space="0" w:color="auto"/>
                                            <w:bottom w:val="none" w:sz="0" w:space="0" w:color="auto"/>
                                            <w:right w:val="none" w:sz="0" w:space="0" w:color="auto"/>
                                          </w:divBdr>
                                          <w:divsChild>
                                            <w:div w:id="17826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99498">
                  <w:marLeft w:val="0"/>
                  <w:marRight w:val="0"/>
                  <w:marTop w:val="0"/>
                  <w:marBottom w:val="0"/>
                  <w:divBdr>
                    <w:top w:val="none" w:sz="0" w:space="0" w:color="auto"/>
                    <w:left w:val="none" w:sz="0" w:space="0" w:color="auto"/>
                    <w:bottom w:val="none" w:sz="0" w:space="0" w:color="auto"/>
                    <w:right w:val="none" w:sz="0" w:space="0" w:color="auto"/>
                  </w:divBdr>
                  <w:divsChild>
                    <w:div w:id="822158998">
                      <w:marLeft w:val="0"/>
                      <w:marRight w:val="0"/>
                      <w:marTop w:val="0"/>
                      <w:marBottom w:val="0"/>
                      <w:divBdr>
                        <w:top w:val="none" w:sz="0" w:space="0" w:color="auto"/>
                        <w:left w:val="none" w:sz="0" w:space="0" w:color="auto"/>
                        <w:bottom w:val="none" w:sz="0" w:space="0" w:color="auto"/>
                        <w:right w:val="none" w:sz="0" w:space="0" w:color="auto"/>
                      </w:divBdr>
                      <w:divsChild>
                        <w:div w:id="1782720666">
                          <w:marLeft w:val="0"/>
                          <w:marRight w:val="0"/>
                          <w:marTop w:val="0"/>
                          <w:marBottom w:val="0"/>
                          <w:divBdr>
                            <w:top w:val="none" w:sz="0" w:space="0" w:color="auto"/>
                            <w:left w:val="none" w:sz="0" w:space="0" w:color="auto"/>
                            <w:bottom w:val="none" w:sz="0" w:space="0" w:color="auto"/>
                            <w:right w:val="none" w:sz="0" w:space="0" w:color="auto"/>
                          </w:divBdr>
                          <w:divsChild>
                            <w:div w:id="1549336672">
                              <w:marLeft w:val="0"/>
                              <w:marRight w:val="0"/>
                              <w:marTop w:val="0"/>
                              <w:marBottom w:val="420"/>
                              <w:divBdr>
                                <w:top w:val="none" w:sz="0" w:space="0" w:color="auto"/>
                                <w:left w:val="none" w:sz="0" w:space="0" w:color="auto"/>
                                <w:bottom w:val="none" w:sz="0" w:space="0" w:color="auto"/>
                                <w:right w:val="none" w:sz="0" w:space="0" w:color="auto"/>
                              </w:divBdr>
                              <w:divsChild>
                                <w:div w:id="1201279160">
                                  <w:marLeft w:val="0"/>
                                  <w:marRight w:val="0"/>
                                  <w:marTop w:val="0"/>
                                  <w:marBottom w:val="0"/>
                                  <w:divBdr>
                                    <w:top w:val="none" w:sz="0" w:space="0" w:color="auto"/>
                                    <w:left w:val="none" w:sz="0" w:space="0" w:color="auto"/>
                                    <w:bottom w:val="none" w:sz="0" w:space="0" w:color="auto"/>
                                    <w:right w:val="none" w:sz="0" w:space="0" w:color="auto"/>
                                  </w:divBdr>
                                </w:div>
                                <w:div w:id="1458834048">
                                  <w:marLeft w:val="0"/>
                                  <w:marRight w:val="0"/>
                                  <w:marTop w:val="0"/>
                                  <w:marBottom w:val="0"/>
                                  <w:divBdr>
                                    <w:top w:val="none" w:sz="0" w:space="0" w:color="auto"/>
                                    <w:left w:val="none" w:sz="0" w:space="0" w:color="auto"/>
                                    <w:bottom w:val="none" w:sz="0" w:space="0" w:color="auto"/>
                                    <w:right w:val="none" w:sz="0" w:space="0" w:color="auto"/>
                                  </w:divBdr>
                                  <w:divsChild>
                                    <w:div w:id="2086563765">
                                      <w:marLeft w:val="0"/>
                                      <w:marRight w:val="0"/>
                                      <w:marTop w:val="0"/>
                                      <w:marBottom w:val="0"/>
                                      <w:divBdr>
                                        <w:top w:val="none" w:sz="0" w:space="0" w:color="auto"/>
                                        <w:left w:val="none" w:sz="0" w:space="0" w:color="auto"/>
                                        <w:bottom w:val="none" w:sz="0" w:space="0" w:color="auto"/>
                                        <w:right w:val="none" w:sz="0" w:space="0" w:color="auto"/>
                                      </w:divBdr>
                                    </w:div>
                                    <w:div w:id="6045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0633">
                  <w:marLeft w:val="0"/>
                  <w:marRight w:val="0"/>
                  <w:marTop w:val="0"/>
                  <w:marBottom w:val="0"/>
                  <w:divBdr>
                    <w:top w:val="none" w:sz="0" w:space="0" w:color="auto"/>
                    <w:left w:val="none" w:sz="0" w:space="0" w:color="auto"/>
                    <w:bottom w:val="none" w:sz="0" w:space="0" w:color="auto"/>
                    <w:right w:val="none" w:sz="0" w:space="0" w:color="auto"/>
                  </w:divBdr>
                  <w:divsChild>
                    <w:div w:id="64913391">
                      <w:marLeft w:val="0"/>
                      <w:marRight w:val="0"/>
                      <w:marTop w:val="0"/>
                      <w:marBottom w:val="0"/>
                      <w:divBdr>
                        <w:top w:val="none" w:sz="0" w:space="0" w:color="auto"/>
                        <w:left w:val="none" w:sz="0" w:space="0" w:color="auto"/>
                        <w:bottom w:val="none" w:sz="0" w:space="0" w:color="auto"/>
                        <w:right w:val="none" w:sz="0" w:space="0" w:color="auto"/>
                      </w:divBdr>
                      <w:divsChild>
                        <w:div w:id="13801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023387">
      <w:bodyDiv w:val="1"/>
      <w:marLeft w:val="0"/>
      <w:marRight w:val="0"/>
      <w:marTop w:val="0"/>
      <w:marBottom w:val="0"/>
      <w:divBdr>
        <w:top w:val="none" w:sz="0" w:space="0" w:color="auto"/>
        <w:left w:val="none" w:sz="0" w:space="0" w:color="auto"/>
        <w:bottom w:val="none" w:sz="0" w:space="0" w:color="auto"/>
        <w:right w:val="none" w:sz="0" w:space="0" w:color="auto"/>
      </w:divBdr>
    </w:div>
    <w:div w:id="1007484942">
      <w:bodyDiv w:val="1"/>
      <w:marLeft w:val="0"/>
      <w:marRight w:val="0"/>
      <w:marTop w:val="0"/>
      <w:marBottom w:val="0"/>
      <w:divBdr>
        <w:top w:val="none" w:sz="0" w:space="0" w:color="auto"/>
        <w:left w:val="none" w:sz="0" w:space="0" w:color="auto"/>
        <w:bottom w:val="none" w:sz="0" w:space="0" w:color="auto"/>
        <w:right w:val="none" w:sz="0" w:space="0" w:color="auto"/>
      </w:divBdr>
    </w:div>
    <w:div w:id="1010178915">
      <w:bodyDiv w:val="1"/>
      <w:marLeft w:val="0"/>
      <w:marRight w:val="0"/>
      <w:marTop w:val="0"/>
      <w:marBottom w:val="0"/>
      <w:divBdr>
        <w:top w:val="none" w:sz="0" w:space="0" w:color="auto"/>
        <w:left w:val="none" w:sz="0" w:space="0" w:color="auto"/>
        <w:bottom w:val="none" w:sz="0" w:space="0" w:color="auto"/>
        <w:right w:val="none" w:sz="0" w:space="0" w:color="auto"/>
      </w:divBdr>
    </w:div>
    <w:div w:id="1014956529">
      <w:bodyDiv w:val="1"/>
      <w:marLeft w:val="0"/>
      <w:marRight w:val="0"/>
      <w:marTop w:val="0"/>
      <w:marBottom w:val="0"/>
      <w:divBdr>
        <w:top w:val="none" w:sz="0" w:space="0" w:color="auto"/>
        <w:left w:val="none" w:sz="0" w:space="0" w:color="auto"/>
        <w:bottom w:val="none" w:sz="0" w:space="0" w:color="auto"/>
        <w:right w:val="none" w:sz="0" w:space="0" w:color="auto"/>
      </w:divBdr>
    </w:div>
    <w:div w:id="1015157655">
      <w:bodyDiv w:val="1"/>
      <w:marLeft w:val="0"/>
      <w:marRight w:val="0"/>
      <w:marTop w:val="0"/>
      <w:marBottom w:val="0"/>
      <w:divBdr>
        <w:top w:val="none" w:sz="0" w:space="0" w:color="auto"/>
        <w:left w:val="none" w:sz="0" w:space="0" w:color="auto"/>
        <w:bottom w:val="none" w:sz="0" w:space="0" w:color="auto"/>
        <w:right w:val="none" w:sz="0" w:space="0" w:color="auto"/>
      </w:divBdr>
    </w:div>
    <w:div w:id="1136487393">
      <w:bodyDiv w:val="1"/>
      <w:marLeft w:val="0"/>
      <w:marRight w:val="0"/>
      <w:marTop w:val="0"/>
      <w:marBottom w:val="0"/>
      <w:divBdr>
        <w:top w:val="none" w:sz="0" w:space="0" w:color="auto"/>
        <w:left w:val="none" w:sz="0" w:space="0" w:color="auto"/>
        <w:bottom w:val="none" w:sz="0" w:space="0" w:color="auto"/>
        <w:right w:val="none" w:sz="0" w:space="0" w:color="auto"/>
      </w:divBdr>
    </w:div>
    <w:div w:id="1206792069">
      <w:bodyDiv w:val="1"/>
      <w:marLeft w:val="0"/>
      <w:marRight w:val="0"/>
      <w:marTop w:val="0"/>
      <w:marBottom w:val="0"/>
      <w:divBdr>
        <w:top w:val="none" w:sz="0" w:space="0" w:color="auto"/>
        <w:left w:val="none" w:sz="0" w:space="0" w:color="auto"/>
        <w:bottom w:val="none" w:sz="0" w:space="0" w:color="auto"/>
        <w:right w:val="none" w:sz="0" w:space="0" w:color="auto"/>
      </w:divBdr>
    </w:div>
    <w:div w:id="1235312626">
      <w:bodyDiv w:val="1"/>
      <w:marLeft w:val="0"/>
      <w:marRight w:val="0"/>
      <w:marTop w:val="0"/>
      <w:marBottom w:val="0"/>
      <w:divBdr>
        <w:top w:val="none" w:sz="0" w:space="0" w:color="auto"/>
        <w:left w:val="none" w:sz="0" w:space="0" w:color="auto"/>
        <w:bottom w:val="none" w:sz="0" w:space="0" w:color="auto"/>
        <w:right w:val="none" w:sz="0" w:space="0" w:color="auto"/>
      </w:divBdr>
    </w:div>
    <w:div w:id="1247112466">
      <w:bodyDiv w:val="1"/>
      <w:marLeft w:val="0"/>
      <w:marRight w:val="0"/>
      <w:marTop w:val="0"/>
      <w:marBottom w:val="0"/>
      <w:divBdr>
        <w:top w:val="none" w:sz="0" w:space="0" w:color="auto"/>
        <w:left w:val="none" w:sz="0" w:space="0" w:color="auto"/>
        <w:bottom w:val="none" w:sz="0" w:space="0" w:color="auto"/>
        <w:right w:val="none" w:sz="0" w:space="0" w:color="auto"/>
      </w:divBdr>
    </w:div>
    <w:div w:id="1253734754">
      <w:bodyDiv w:val="1"/>
      <w:marLeft w:val="0"/>
      <w:marRight w:val="0"/>
      <w:marTop w:val="0"/>
      <w:marBottom w:val="0"/>
      <w:divBdr>
        <w:top w:val="none" w:sz="0" w:space="0" w:color="auto"/>
        <w:left w:val="none" w:sz="0" w:space="0" w:color="auto"/>
        <w:bottom w:val="none" w:sz="0" w:space="0" w:color="auto"/>
        <w:right w:val="none" w:sz="0" w:space="0" w:color="auto"/>
      </w:divBdr>
    </w:div>
    <w:div w:id="1270043708">
      <w:bodyDiv w:val="1"/>
      <w:marLeft w:val="0"/>
      <w:marRight w:val="0"/>
      <w:marTop w:val="0"/>
      <w:marBottom w:val="0"/>
      <w:divBdr>
        <w:top w:val="none" w:sz="0" w:space="0" w:color="auto"/>
        <w:left w:val="none" w:sz="0" w:space="0" w:color="auto"/>
        <w:bottom w:val="none" w:sz="0" w:space="0" w:color="auto"/>
        <w:right w:val="none" w:sz="0" w:space="0" w:color="auto"/>
      </w:divBdr>
    </w:div>
    <w:div w:id="1361664877">
      <w:bodyDiv w:val="1"/>
      <w:marLeft w:val="0"/>
      <w:marRight w:val="0"/>
      <w:marTop w:val="0"/>
      <w:marBottom w:val="0"/>
      <w:divBdr>
        <w:top w:val="none" w:sz="0" w:space="0" w:color="auto"/>
        <w:left w:val="none" w:sz="0" w:space="0" w:color="auto"/>
        <w:bottom w:val="none" w:sz="0" w:space="0" w:color="auto"/>
        <w:right w:val="none" w:sz="0" w:space="0" w:color="auto"/>
      </w:divBdr>
    </w:div>
    <w:div w:id="1399325256">
      <w:bodyDiv w:val="1"/>
      <w:marLeft w:val="0"/>
      <w:marRight w:val="0"/>
      <w:marTop w:val="0"/>
      <w:marBottom w:val="0"/>
      <w:divBdr>
        <w:top w:val="none" w:sz="0" w:space="0" w:color="auto"/>
        <w:left w:val="none" w:sz="0" w:space="0" w:color="auto"/>
        <w:bottom w:val="none" w:sz="0" w:space="0" w:color="auto"/>
        <w:right w:val="none" w:sz="0" w:space="0" w:color="auto"/>
      </w:divBdr>
    </w:div>
    <w:div w:id="1415663881">
      <w:bodyDiv w:val="1"/>
      <w:marLeft w:val="0"/>
      <w:marRight w:val="0"/>
      <w:marTop w:val="0"/>
      <w:marBottom w:val="0"/>
      <w:divBdr>
        <w:top w:val="none" w:sz="0" w:space="0" w:color="auto"/>
        <w:left w:val="none" w:sz="0" w:space="0" w:color="auto"/>
        <w:bottom w:val="none" w:sz="0" w:space="0" w:color="auto"/>
        <w:right w:val="none" w:sz="0" w:space="0" w:color="auto"/>
      </w:divBdr>
      <w:divsChild>
        <w:div w:id="563760139">
          <w:marLeft w:val="274"/>
          <w:marRight w:val="0"/>
          <w:marTop w:val="150"/>
          <w:marBottom w:val="0"/>
          <w:divBdr>
            <w:top w:val="none" w:sz="0" w:space="0" w:color="auto"/>
            <w:left w:val="none" w:sz="0" w:space="0" w:color="auto"/>
            <w:bottom w:val="none" w:sz="0" w:space="0" w:color="auto"/>
            <w:right w:val="none" w:sz="0" w:space="0" w:color="auto"/>
          </w:divBdr>
        </w:div>
      </w:divsChild>
    </w:div>
    <w:div w:id="1463763291">
      <w:bodyDiv w:val="1"/>
      <w:marLeft w:val="0"/>
      <w:marRight w:val="0"/>
      <w:marTop w:val="0"/>
      <w:marBottom w:val="0"/>
      <w:divBdr>
        <w:top w:val="none" w:sz="0" w:space="0" w:color="auto"/>
        <w:left w:val="none" w:sz="0" w:space="0" w:color="auto"/>
        <w:bottom w:val="none" w:sz="0" w:space="0" w:color="auto"/>
        <w:right w:val="none" w:sz="0" w:space="0" w:color="auto"/>
      </w:divBdr>
    </w:div>
    <w:div w:id="1488395519">
      <w:bodyDiv w:val="1"/>
      <w:marLeft w:val="0"/>
      <w:marRight w:val="0"/>
      <w:marTop w:val="0"/>
      <w:marBottom w:val="0"/>
      <w:divBdr>
        <w:top w:val="none" w:sz="0" w:space="0" w:color="auto"/>
        <w:left w:val="none" w:sz="0" w:space="0" w:color="auto"/>
        <w:bottom w:val="none" w:sz="0" w:space="0" w:color="auto"/>
        <w:right w:val="none" w:sz="0" w:space="0" w:color="auto"/>
      </w:divBdr>
    </w:div>
    <w:div w:id="1567717105">
      <w:bodyDiv w:val="1"/>
      <w:marLeft w:val="0"/>
      <w:marRight w:val="0"/>
      <w:marTop w:val="0"/>
      <w:marBottom w:val="0"/>
      <w:divBdr>
        <w:top w:val="none" w:sz="0" w:space="0" w:color="auto"/>
        <w:left w:val="none" w:sz="0" w:space="0" w:color="auto"/>
        <w:bottom w:val="none" w:sz="0" w:space="0" w:color="auto"/>
        <w:right w:val="none" w:sz="0" w:space="0" w:color="auto"/>
      </w:divBdr>
      <w:divsChild>
        <w:div w:id="334966469">
          <w:marLeft w:val="1080"/>
          <w:marRight w:val="0"/>
          <w:marTop w:val="100"/>
          <w:marBottom w:val="0"/>
          <w:divBdr>
            <w:top w:val="none" w:sz="0" w:space="0" w:color="auto"/>
            <w:left w:val="none" w:sz="0" w:space="0" w:color="auto"/>
            <w:bottom w:val="none" w:sz="0" w:space="0" w:color="auto"/>
            <w:right w:val="none" w:sz="0" w:space="0" w:color="auto"/>
          </w:divBdr>
        </w:div>
        <w:div w:id="644623133">
          <w:marLeft w:val="1080"/>
          <w:marRight w:val="0"/>
          <w:marTop w:val="100"/>
          <w:marBottom w:val="0"/>
          <w:divBdr>
            <w:top w:val="none" w:sz="0" w:space="0" w:color="auto"/>
            <w:left w:val="none" w:sz="0" w:space="0" w:color="auto"/>
            <w:bottom w:val="none" w:sz="0" w:space="0" w:color="auto"/>
            <w:right w:val="none" w:sz="0" w:space="0" w:color="auto"/>
          </w:divBdr>
        </w:div>
        <w:div w:id="155809172">
          <w:marLeft w:val="1080"/>
          <w:marRight w:val="0"/>
          <w:marTop w:val="100"/>
          <w:marBottom w:val="0"/>
          <w:divBdr>
            <w:top w:val="none" w:sz="0" w:space="0" w:color="auto"/>
            <w:left w:val="none" w:sz="0" w:space="0" w:color="auto"/>
            <w:bottom w:val="none" w:sz="0" w:space="0" w:color="auto"/>
            <w:right w:val="none" w:sz="0" w:space="0" w:color="auto"/>
          </w:divBdr>
        </w:div>
        <w:div w:id="589045015">
          <w:marLeft w:val="1080"/>
          <w:marRight w:val="0"/>
          <w:marTop w:val="100"/>
          <w:marBottom w:val="0"/>
          <w:divBdr>
            <w:top w:val="none" w:sz="0" w:space="0" w:color="auto"/>
            <w:left w:val="none" w:sz="0" w:space="0" w:color="auto"/>
            <w:bottom w:val="none" w:sz="0" w:space="0" w:color="auto"/>
            <w:right w:val="none" w:sz="0" w:space="0" w:color="auto"/>
          </w:divBdr>
        </w:div>
        <w:div w:id="1609310028">
          <w:marLeft w:val="1080"/>
          <w:marRight w:val="0"/>
          <w:marTop w:val="100"/>
          <w:marBottom w:val="0"/>
          <w:divBdr>
            <w:top w:val="none" w:sz="0" w:space="0" w:color="auto"/>
            <w:left w:val="none" w:sz="0" w:space="0" w:color="auto"/>
            <w:bottom w:val="none" w:sz="0" w:space="0" w:color="auto"/>
            <w:right w:val="none" w:sz="0" w:space="0" w:color="auto"/>
          </w:divBdr>
        </w:div>
        <w:div w:id="1184630710">
          <w:marLeft w:val="1080"/>
          <w:marRight w:val="0"/>
          <w:marTop w:val="100"/>
          <w:marBottom w:val="0"/>
          <w:divBdr>
            <w:top w:val="none" w:sz="0" w:space="0" w:color="auto"/>
            <w:left w:val="none" w:sz="0" w:space="0" w:color="auto"/>
            <w:bottom w:val="none" w:sz="0" w:space="0" w:color="auto"/>
            <w:right w:val="none" w:sz="0" w:space="0" w:color="auto"/>
          </w:divBdr>
        </w:div>
      </w:divsChild>
    </w:div>
    <w:div w:id="1631784709">
      <w:bodyDiv w:val="1"/>
      <w:marLeft w:val="0"/>
      <w:marRight w:val="0"/>
      <w:marTop w:val="0"/>
      <w:marBottom w:val="0"/>
      <w:divBdr>
        <w:top w:val="none" w:sz="0" w:space="0" w:color="auto"/>
        <w:left w:val="none" w:sz="0" w:space="0" w:color="auto"/>
        <w:bottom w:val="none" w:sz="0" w:space="0" w:color="auto"/>
        <w:right w:val="none" w:sz="0" w:space="0" w:color="auto"/>
      </w:divBdr>
    </w:div>
    <w:div w:id="1663778857">
      <w:bodyDiv w:val="1"/>
      <w:marLeft w:val="0"/>
      <w:marRight w:val="0"/>
      <w:marTop w:val="0"/>
      <w:marBottom w:val="0"/>
      <w:divBdr>
        <w:top w:val="none" w:sz="0" w:space="0" w:color="auto"/>
        <w:left w:val="none" w:sz="0" w:space="0" w:color="auto"/>
        <w:bottom w:val="none" w:sz="0" w:space="0" w:color="auto"/>
        <w:right w:val="none" w:sz="0" w:space="0" w:color="auto"/>
      </w:divBdr>
    </w:div>
    <w:div w:id="1749572916">
      <w:bodyDiv w:val="1"/>
      <w:marLeft w:val="0"/>
      <w:marRight w:val="0"/>
      <w:marTop w:val="0"/>
      <w:marBottom w:val="0"/>
      <w:divBdr>
        <w:top w:val="none" w:sz="0" w:space="0" w:color="auto"/>
        <w:left w:val="none" w:sz="0" w:space="0" w:color="auto"/>
        <w:bottom w:val="none" w:sz="0" w:space="0" w:color="auto"/>
        <w:right w:val="none" w:sz="0" w:space="0" w:color="auto"/>
      </w:divBdr>
    </w:div>
    <w:div w:id="1765414379">
      <w:bodyDiv w:val="1"/>
      <w:marLeft w:val="0"/>
      <w:marRight w:val="0"/>
      <w:marTop w:val="0"/>
      <w:marBottom w:val="0"/>
      <w:divBdr>
        <w:top w:val="none" w:sz="0" w:space="0" w:color="auto"/>
        <w:left w:val="none" w:sz="0" w:space="0" w:color="auto"/>
        <w:bottom w:val="none" w:sz="0" w:space="0" w:color="auto"/>
        <w:right w:val="none" w:sz="0" w:space="0" w:color="auto"/>
      </w:divBdr>
    </w:div>
    <w:div w:id="1785805805">
      <w:bodyDiv w:val="1"/>
      <w:marLeft w:val="0"/>
      <w:marRight w:val="0"/>
      <w:marTop w:val="0"/>
      <w:marBottom w:val="0"/>
      <w:divBdr>
        <w:top w:val="none" w:sz="0" w:space="0" w:color="auto"/>
        <w:left w:val="none" w:sz="0" w:space="0" w:color="auto"/>
        <w:bottom w:val="none" w:sz="0" w:space="0" w:color="auto"/>
        <w:right w:val="none" w:sz="0" w:space="0" w:color="auto"/>
      </w:divBdr>
    </w:div>
    <w:div w:id="1821574574">
      <w:bodyDiv w:val="1"/>
      <w:marLeft w:val="0"/>
      <w:marRight w:val="0"/>
      <w:marTop w:val="0"/>
      <w:marBottom w:val="0"/>
      <w:divBdr>
        <w:top w:val="none" w:sz="0" w:space="0" w:color="auto"/>
        <w:left w:val="none" w:sz="0" w:space="0" w:color="auto"/>
        <w:bottom w:val="none" w:sz="0" w:space="0" w:color="auto"/>
        <w:right w:val="none" w:sz="0" w:space="0" w:color="auto"/>
      </w:divBdr>
    </w:div>
    <w:div w:id="1878928074">
      <w:bodyDiv w:val="1"/>
      <w:marLeft w:val="0"/>
      <w:marRight w:val="0"/>
      <w:marTop w:val="0"/>
      <w:marBottom w:val="0"/>
      <w:divBdr>
        <w:top w:val="none" w:sz="0" w:space="0" w:color="auto"/>
        <w:left w:val="none" w:sz="0" w:space="0" w:color="auto"/>
        <w:bottom w:val="none" w:sz="0" w:space="0" w:color="auto"/>
        <w:right w:val="none" w:sz="0" w:space="0" w:color="auto"/>
      </w:divBdr>
    </w:div>
    <w:div w:id="1912154668">
      <w:bodyDiv w:val="1"/>
      <w:marLeft w:val="0"/>
      <w:marRight w:val="0"/>
      <w:marTop w:val="0"/>
      <w:marBottom w:val="0"/>
      <w:divBdr>
        <w:top w:val="none" w:sz="0" w:space="0" w:color="auto"/>
        <w:left w:val="none" w:sz="0" w:space="0" w:color="auto"/>
        <w:bottom w:val="none" w:sz="0" w:space="0" w:color="auto"/>
        <w:right w:val="none" w:sz="0" w:space="0" w:color="auto"/>
      </w:divBdr>
    </w:div>
    <w:div w:id="1948810454">
      <w:bodyDiv w:val="1"/>
      <w:marLeft w:val="0"/>
      <w:marRight w:val="0"/>
      <w:marTop w:val="0"/>
      <w:marBottom w:val="0"/>
      <w:divBdr>
        <w:top w:val="none" w:sz="0" w:space="0" w:color="auto"/>
        <w:left w:val="none" w:sz="0" w:space="0" w:color="auto"/>
        <w:bottom w:val="none" w:sz="0" w:space="0" w:color="auto"/>
        <w:right w:val="none" w:sz="0" w:space="0" w:color="auto"/>
      </w:divBdr>
    </w:div>
    <w:div w:id="1992175832">
      <w:bodyDiv w:val="1"/>
      <w:marLeft w:val="0"/>
      <w:marRight w:val="0"/>
      <w:marTop w:val="0"/>
      <w:marBottom w:val="0"/>
      <w:divBdr>
        <w:top w:val="none" w:sz="0" w:space="0" w:color="auto"/>
        <w:left w:val="none" w:sz="0" w:space="0" w:color="auto"/>
        <w:bottom w:val="none" w:sz="0" w:space="0" w:color="auto"/>
        <w:right w:val="none" w:sz="0" w:space="0" w:color="auto"/>
      </w:divBdr>
    </w:div>
    <w:div w:id="1997370687">
      <w:bodyDiv w:val="1"/>
      <w:marLeft w:val="0"/>
      <w:marRight w:val="0"/>
      <w:marTop w:val="0"/>
      <w:marBottom w:val="0"/>
      <w:divBdr>
        <w:top w:val="none" w:sz="0" w:space="0" w:color="auto"/>
        <w:left w:val="none" w:sz="0" w:space="0" w:color="auto"/>
        <w:bottom w:val="none" w:sz="0" w:space="0" w:color="auto"/>
        <w:right w:val="none" w:sz="0" w:space="0" w:color="auto"/>
      </w:divBdr>
    </w:div>
    <w:div w:id="2029602831">
      <w:bodyDiv w:val="1"/>
      <w:marLeft w:val="0"/>
      <w:marRight w:val="0"/>
      <w:marTop w:val="0"/>
      <w:marBottom w:val="0"/>
      <w:divBdr>
        <w:top w:val="none" w:sz="0" w:space="0" w:color="auto"/>
        <w:left w:val="none" w:sz="0" w:space="0" w:color="auto"/>
        <w:bottom w:val="none" w:sz="0" w:space="0" w:color="auto"/>
        <w:right w:val="none" w:sz="0" w:space="0" w:color="auto"/>
      </w:divBdr>
    </w:div>
    <w:div w:id="2089157806">
      <w:bodyDiv w:val="1"/>
      <w:marLeft w:val="0"/>
      <w:marRight w:val="0"/>
      <w:marTop w:val="0"/>
      <w:marBottom w:val="0"/>
      <w:divBdr>
        <w:top w:val="none" w:sz="0" w:space="0" w:color="auto"/>
        <w:left w:val="none" w:sz="0" w:space="0" w:color="auto"/>
        <w:bottom w:val="none" w:sz="0" w:space="0" w:color="auto"/>
        <w:right w:val="none" w:sz="0" w:space="0" w:color="auto"/>
      </w:divBdr>
    </w:div>
    <w:div w:id="2108847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yperlink" Target="https://www.strateg.cz/Strategicka_analyza.html" TargetMode="External"/><Relationship Id="rId3" Type="http://schemas.openxmlformats.org/officeDocument/2006/relationships/styles" Target="styles.xml"/><Relationship Id="rId21" Type="http://schemas.openxmlformats.org/officeDocument/2006/relationships/hyperlink" Target="https://cs.wikipedia.org/wiki/International_Standard_Book_Numbe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hyperlink" Target="https://cs.wikipedia.org/wiki/Speci%C3%A1ln%C3%AD:Zdroje_knih/80-717-9367-1"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s.wikipedia.org/wiki/International_Standard_Book_Numbe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s.wikipedia.org/wiki/International_Standard_Book_Number"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s.wikipedia.org/wiki/Speci%C3%A1ln%C3%AD:Zdroje_knih/80-717-9367-1"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s.wikipedia.org/wiki/International_Standard_Book_Number"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s.wikipedia.org/wiki/International_Standard_Book_Number" TargetMode="External"/><Relationship Id="rId13" Type="http://schemas.openxmlformats.org/officeDocument/2006/relationships/hyperlink" Target="https://cs.wikipedia.org/wiki/International_Standard_Book_Number" TargetMode="External"/><Relationship Id="rId3" Type="http://schemas.openxmlformats.org/officeDocument/2006/relationships/hyperlink" Target="https://cs.wikipedia.org/wiki/International_Standard_Book_Number" TargetMode="External"/><Relationship Id="rId7" Type="http://schemas.openxmlformats.org/officeDocument/2006/relationships/hyperlink" Target="https://cs.wikipedia.org/wiki/International_Standard_Book_Number" TargetMode="External"/><Relationship Id="rId12" Type="http://schemas.openxmlformats.org/officeDocument/2006/relationships/hyperlink" Target="https://cs.wikipedia.org/wiki/International_Standard_Book_Number" TargetMode="External"/><Relationship Id="rId2" Type="http://schemas.openxmlformats.org/officeDocument/2006/relationships/hyperlink" Target="https://cs.wikipedia.org/wiki/International_Standard_Book_Number" TargetMode="External"/><Relationship Id="rId16" Type="http://schemas.openxmlformats.org/officeDocument/2006/relationships/hyperlink" Target="http://www.mbautopujcovna-olomouc.cz/nabidka-vozidel" TargetMode="External"/><Relationship Id="rId1" Type="http://schemas.openxmlformats.org/officeDocument/2006/relationships/hyperlink" Target="https://cs.wikipedia.org/wiki/International_Standard_Book_Number" TargetMode="External"/><Relationship Id="rId6" Type="http://schemas.openxmlformats.org/officeDocument/2006/relationships/hyperlink" Target="https://cs.wikipedia.org/wiki/Speci%C3%A1ln%C3%AD:Zdroje_knih/80-717-9367-1" TargetMode="External"/><Relationship Id="rId11" Type="http://schemas.openxmlformats.org/officeDocument/2006/relationships/hyperlink" Target="https://cs.wikipedia.org/wiki/International_Standard_Book_Number" TargetMode="External"/><Relationship Id="rId5" Type="http://schemas.openxmlformats.org/officeDocument/2006/relationships/hyperlink" Target="https://cs.wikipedia.org/wiki/International_Standard_Book_Number" TargetMode="External"/><Relationship Id="rId15" Type="http://schemas.openxmlformats.org/officeDocument/2006/relationships/hyperlink" Target="http://www.auto.cz/zlomeny-volant-2018-anticena-sveta-motoru-jasna-volba-126651?utm_source=facebook&amp;utm_medium=dave&amp;fbclid=IwAR1IUC3hraK6T9KAdch0HMebnMH88lnJqChsVIB81nBVjUBo7TMp3Q52yRs" TargetMode="External"/><Relationship Id="rId10" Type="http://schemas.openxmlformats.org/officeDocument/2006/relationships/hyperlink" Target="https://cs.wikipedia.org/wiki/International_Standard_Book_Number" TargetMode="External"/><Relationship Id="rId4" Type="http://schemas.openxmlformats.org/officeDocument/2006/relationships/hyperlink" Target="https://cs.wikipedia.org/wiki/Speci%C3%A1ln%C3%AD:Zdroje_knih/80-717-9367-1" TargetMode="External"/><Relationship Id="rId9" Type="http://schemas.openxmlformats.org/officeDocument/2006/relationships/hyperlink" Target="https://cs.wikipedia.org/wiki/International_Standard_Book_Number" TargetMode="External"/><Relationship Id="rId14" Type="http://schemas.openxmlformats.org/officeDocument/2006/relationships/hyperlink" Target="https://cs.wikipedia.org/wiki/Speci%C3%A1ln%C3%AD:Zdroje_knih/80-717-9367-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Porovnání</a:t>
            </a:r>
            <a:r>
              <a:rPr lang="cs-CZ" baseline="0"/>
              <a:t> konkurence autopůjčovny</a:t>
            </a:r>
            <a:endParaRPr lang="cs-CZ"/>
          </a:p>
        </c:rich>
      </c:tx>
      <c:overlay val="0"/>
      <c:spPr>
        <a:noFill/>
        <a:ln>
          <a:noFill/>
        </a:ln>
        <a:effectLst/>
      </c:spPr>
    </c:title>
    <c:autoTitleDeleted val="0"/>
    <c:plotArea>
      <c:layout/>
      <c:barChart>
        <c:barDir val="bar"/>
        <c:grouping val="clustered"/>
        <c:varyColors val="0"/>
        <c:ser>
          <c:idx val="0"/>
          <c:order val="0"/>
          <c:tx>
            <c:strRef>
              <c:f>List1!$B$1</c:f>
              <c:strCache>
                <c:ptCount val="1"/>
                <c:pt idx="0">
                  <c:v>Velikost nabídky</c:v>
                </c:pt>
              </c:strCache>
            </c:strRef>
          </c:tx>
          <c:spPr>
            <a:solidFill>
              <a:schemeClr val="accent1"/>
            </a:solidFill>
            <a:ln>
              <a:noFill/>
            </a:ln>
            <a:effectLst/>
          </c:spPr>
          <c:invertIfNegative val="0"/>
          <c:cat>
            <c:strRef>
              <c:f>List1!$A$2:$A$5</c:f>
              <c:strCache>
                <c:ptCount val="4"/>
                <c:pt idx="0">
                  <c:v>Konkurent 4</c:v>
                </c:pt>
                <c:pt idx="1">
                  <c:v>Konkurent 3</c:v>
                </c:pt>
                <c:pt idx="2">
                  <c:v>Konkurent 2</c:v>
                </c:pt>
                <c:pt idx="3">
                  <c:v>Konkurent 1</c:v>
                </c:pt>
              </c:strCache>
            </c:strRef>
          </c:cat>
          <c:val>
            <c:numRef>
              <c:f>List1!$B$2:$B$5</c:f>
              <c:numCache>
                <c:formatCode>General</c:formatCode>
                <c:ptCount val="4"/>
                <c:pt idx="0">
                  <c:v>15</c:v>
                </c:pt>
                <c:pt idx="1">
                  <c:v>18</c:v>
                </c:pt>
                <c:pt idx="2">
                  <c:v>12</c:v>
                </c:pt>
                <c:pt idx="3">
                  <c:v>10</c:v>
                </c:pt>
              </c:numCache>
            </c:numRef>
          </c:val>
          <c:extLst>
            <c:ext xmlns:c16="http://schemas.microsoft.com/office/drawing/2014/chart" uri="{C3380CC4-5D6E-409C-BE32-E72D297353CC}">
              <c16:uniqueId val="{00000000-4587-4483-BF57-F52659EA094D}"/>
            </c:ext>
          </c:extLst>
        </c:ser>
        <c:ser>
          <c:idx val="1"/>
          <c:order val="1"/>
          <c:tx>
            <c:strRef>
              <c:f>List1!$C$1</c:f>
              <c:strCache>
                <c:ptCount val="1"/>
                <c:pt idx="0">
                  <c:v>obrat</c:v>
                </c:pt>
              </c:strCache>
            </c:strRef>
          </c:tx>
          <c:spPr>
            <a:solidFill>
              <a:schemeClr val="accent2"/>
            </a:solidFill>
            <a:ln>
              <a:noFill/>
            </a:ln>
            <a:effectLst/>
          </c:spPr>
          <c:invertIfNegative val="0"/>
          <c:cat>
            <c:strRef>
              <c:f>List1!$A$2:$A$5</c:f>
              <c:strCache>
                <c:ptCount val="4"/>
                <c:pt idx="0">
                  <c:v>Konkurent 4</c:v>
                </c:pt>
                <c:pt idx="1">
                  <c:v>Konkurent 3</c:v>
                </c:pt>
                <c:pt idx="2">
                  <c:v>Konkurent 2</c:v>
                </c:pt>
                <c:pt idx="3">
                  <c:v>Konkurent 1</c:v>
                </c:pt>
              </c:strCache>
            </c:strRef>
          </c:cat>
          <c:val>
            <c:numRef>
              <c:f>List1!$C$2:$C$5</c:f>
              <c:numCache>
                <c:formatCode>General</c:formatCode>
                <c:ptCount val="4"/>
                <c:pt idx="0">
                  <c:v>1.6</c:v>
                </c:pt>
                <c:pt idx="1">
                  <c:v>2.6</c:v>
                </c:pt>
                <c:pt idx="2">
                  <c:v>1.8</c:v>
                </c:pt>
                <c:pt idx="3">
                  <c:v>1.5</c:v>
                </c:pt>
              </c:numCache>
            </c:numRef>
          </c:val>
          <c:extLst>
            <c:ext xmlns:c16="http://schemas.microsoft.com/office/drawing/2014/chart" uri="{C3380CC4-5D6E-409C-BE32-E72D297353CC}">
              <c16:uniqueId val="{00000001-4587-4483-BF57-F52659EA094D}"/>
            </c:ext>
          </c:extLst>
        </c:ser>
        <c:dLbls>
          <c:showLegendKey val="0"/>
          <c:showVal val="0"/>
          <c:showCatName val="0"/>
          <c:showSerName val="0"/>
          <c:showPercent val="0"/>
          <c:showBubbleSize val="0"/>
        </c:dLbls>
        <c:gapWidth val="182"/>
        <c:axId val="113968256"/>
        <c:axId val="113970176"/>
      </c:barChart>
      <c:catAx>
        <c:axId val="11396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3970176"/>
        <c:crosses val="autoZero"/>
        <c:auto val="1"/>
        <c:lblAlgn val="ctr"/>
        <c:lblOffset val="100"/>
        <c:noMultiLvlLbl val="0"/>
      </c:catAx>
      <c:valAx>
        <c:axId val="11397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396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Historický vývoj</a:t>
            </a:r>
            <a:r>
              <a:rPr lang="cs-CZ" baseline="0"/>
              <a:t> "Autopůjčovna Olomouc" za poslední čtyři roky</a:t>
            </a:r>
            <a:endParaRPr lang="cs-CZ"/>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'Historické metriky za 5 let'!$A$18:$AV$18</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'Historické metriky za 5 let'!$A$19:$AV$19</c:f>
              <c:numCache>
                <c:formatCode>General</c:formatCode>
                <c:ptCount val="48"/>
                <c:pt idx="0">
                  <c:v>260</c:v>
                </c:pt>
                <c:pt idx="1">
                  <c:v>140</c:v>
                </c:pt>
                <c:pt idx="2">
                  <c:v>210</c:v>
                </c:pt>
                <c:pt idx="3">
                  <c:v>320</c:v>
                </c:pt>
                <c:pt idx="4">
                  <c:v>320</c:v>
                </c:pt>
                <c:pt idx="5">
                  <c:v>390</c:v>
                </c:pt>
                <c:pt idx="6">
                  <c:v>390</c:v>
                </c:pt>
                <c:pt idx="7">
                  <c:v>320</c:v>
                </c:pt>
                <c:pt idx="8">
                  <c:v>320</c:v>
                </c:pt>
                <c:pt idx="9">
                  <c:v>210</c:v>
                </c:pt>
                <c:pt idx="10">
                  <c:v>210</c:v>
                </c:pt>
                <c:pt idx="11">
                  <c:v>260</c:v>
                </c:pt>
                <c:pt idx="12">
                  <c:v>260</c:v>
                </c:pt>
                <c:pt idx="13">
                  <c:v>260</c:v>
                </c:pt>
                <c:pt idx="14">
                  <c:v>480</c:v>
                </c:pt>
                <c:pt idx="15">
                  <c:v>320</c:v>
                </c:pt>
                <c:pt idx="16">
                  <c:v>390</c:v>
                </c:pt>
                <c:pt idx="17">
                  <c:v>480</c:v>
                </c:pt>
                <c:pt idx="18">
                  <c:v>590</c:v>
                </c:pt>
                <c:pt idx="19">
                  <c:v>480</c:v>
                </c:pt>
                <c:pt idx="20">
                  <c:v>480</c:v>
                </c:pt>
                <c:pt idx="21">
                  <c:v>590</c:v>
                </c:pt>
                <c:pt idx="22">
                  <c:v>480</c:v>
                </c:pt>
                <c:pt idx="23">
                  <c:v>480</c:v>
                </c:pt>
                <c:pt idx="24">
                  <c:v>720</c:v>
                </c:pt>
                <c:pt idx="25">
                  <c:v>390</c:v>
                </c:pt>
                <c:pt idx="26">
                  <c:v>480</c:v>
                </c:pt>
                <c:pt idx="27">
                  <c:v>590</c:v>
                </c:pt>
                <c:pt idx="28">
                  <c:v>390</c:v>
                </c:pt>
                <c:pt idx="29">
                  <c:v>590</c:v>
                </c:pt>
                <c:pt idx="30">
                  <c:v>720</c:v>
                </c:pt>
                <c:pt idx="31">
                  <c:v>720</c:v>
                </c:pt>
                <c:pt idx="32">
                  <c:v>390</c:v>
                </c:pt>
                <c:pt idx="33">
                  <c:v>390</c:v>
                </c:pt>
                <c:pt idx="34">
                  <c:v>480</c:v>
                </c:pt>
                <c:pt idx="35">
                  <c:v>320</c:v>
                </c:pt>
                <c:pt idx="36">
                  <c:v>390</c:v>
                </c:pt>
                <c:pt idx="37">
                  <c:v>720</c:v>
                </c:pt>
                <c:pt idx="38">
                  <c:v>590</c:v>
                </c:pt>
                <c:pt idx="39">
                  <c:v>480</c:v>
                </c:pt>
                <c:pt idx="40">
                  <c:v>590</c:v>
                </c:pt>
                <c:pt idx="41">
                  <c:v>590</c:v>
                </c:pt>
                <c:pt idx="42">
                  <c:v>880</c:v>
                </c:pt>
                <c:pt idx="43">
                  <c:v>880</c:v>
                </c:pt>
                <c:pt idx="44">
                  <c:v>590</c:v>
                </c:pt>
                <c:pt idx="45">
                  <c:v>390</c:v>
                </c:pt>
                <c:pt idx="46">
                  <c:v>320</c:v>
                </c:pt>
                <c:pt idx="47">
                  <c:v>390</c:v>
                </c:pt>
              </c:numCache>
            </c:numRef>
          </c:val>
          <c:extLst>
            <c:ext xmlns:c16="http://schemas.microsoft.com/office/drawing/2014/chart" uri="{C3380CC4-5D6E-409C-BE32-E72D297353CC}">
              <c16:uniqueId val="{00000000-9A4F-4CAE-BBC9-4706EAB8BC35}"/>
            </c:ext>
          </c:extLst>
        </c:ser>
        <c:dLbls>
          <c:showLegendKey val="0"/>
          <c:showVal val="0"/>
          <c:showCatName val="0"/>
          <c:showSerName val="0"/>
          <c:showPercent val="0"/>
          <c:showBubbleSize val="0"/>
        </c:dLbls>
        <c:gapWidth val="219"/>
        <c:overlap val="-27"/>
        <c:axId val="111743744"/>
        <c:axId val="111745280"/>
      </c:barChart>
      <c:dateAx>
        <c:axId val="1117437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745280"/>
        <c:crosses val="autoZero"/>
        <c:auto val="1"/>
        <c:lblOffset val="100"/>
        <c:baseTimeUnit val="months"/>
      </c:dateAx>
      <c:valAx>
        <c:axId val="1117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74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0BD35-B74C-4AF6-8829-7094B013D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26815</Words>
  <Characters>158211</Characters>
  <Application>Microsoft Office Word</Application>
  <DocSecurity>0</DocSecurity>
  <Lines>1318</Lines>
  <Paragraphs>369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Titzová Štěpánka</cp:lastModifiedBy>
  <cp:revision>2</cp:revision>
  <cp:lastPrinted>2020-07-20T09:03:00Z</cp:lastPrinted>
  <dcterms:created xsi:type="dcterms:W3CDTF">2020-07-20T09:04:00Z</dcterms:created>
  <dcterms:modified xsi:type="dcterms:W3CDTF">2020-07-20T09:04:00Z</dcterms:modified>
</cp:coreProperties>
</file>