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73A41" w:rsidRPr="004D4FFC" w:rsidRDefault="00D73A41" w:rsidP="00D73A41">
      <w:pPr>
        <w:pStyle w:val="Default"/>
        <w:spacing w:line="360" w:lineRule="auto"/>
        <w:ind w:right="-142" w:firstLine="284"/>
        <w:jc w:val="center"/>
      </w:pPr>
    </w:p>
    <w:p w:rsidR="006C0B27" w:rsidRPr="004D4FFC" w:rsidRDefault="006C0B27" w:rsidP="00D73A41">
      <w:pPr>
        <w:pStyle w:val="Default"/>
        <w:spacing w:line="360" w:lineRule="auto"/>
        <w:ind w:right="-142" w:firstLine="284"/>
        <w:jc w:val="center"/>
      </w:pPr>
      <w:r w:rsidRPr="004D4FFC">
        <w:t>Univerzita Palackého v Olomouci</w:t>
      </w:r>
    </w:p>
    <w:p w:rsidR="006C0B27" w:rsidRPr="004D4FFC" w:rsidRDefault="006C0B27" w:rsidP="00D73A41">
      <w:pPr>
        <w:pStyle w:val="Default"/>
        <w:spacing w:line="360" w:lineRule="auto"/>
        <w:ind w:right="-142" w:firstLine="284"/>
        <w:jc w:val="center"/>
      </w:pPr>
      <w:r w:rsidRPr="004D4FFC">
        <w:t>Fakulta tělesné kultury</w:t>
      </w:r>
    </w:p>
    <w:p w:rsidR="006C0B27" w:rsidRPr="004D4FFC" w:rsidRDefault="006C0B27" w:rsidP="00D73A41">
      <w:pPr>
        <w:pStyle w:val="Default"/>
        <w:spacing w:line="360" w:lineRule="auto"/>
        <w:ind w:right="-142" w:firstLine="284"/>
        <w:jc w:val="center"/>
      </w:pPr>
    </w:p>
    <w:p w:rsidR="006C0B27" w:rsidRPr="004D4FFC" w:rsidRDefault="006C0B27" w:rsidP="00D73A41">
      <w:pPr>
        <w:pStyle w:val="Default"/>
        <w:spacing w:line="360" w:lineRule="auto"/>
        <w:ind w:right="-142" w:firstLine="284"/>
        <w:jc w:val="center"/>
      </w:pPr>
    </w:p>
    <w:p w:rsidR="006C0B27" w:rsidRPr="004D4FFC" w:rsidRDefault="006C0B27" w:rsidP="00D73A41">
      <w:pPr>
        <w:pStyle w:val="Default"/>
        <w:spacing w:line="360" w:lineRule="auto"/>
        <w:ind w:right="-142" w:firstLine="284"/>
        <w:jc w:val="center"/>
      </w:pPr>
    </w:p>
    <w:p w:rsidR="006C0B27" w:rsidRPr="004D4FFC" w:rsidRDefault="006C0B27" w:rsidP="00D73A41">
      <w:pPr>
        <w:pStyle w:val="Default"/>
        <w:spacing w:line="360" w:lineRule="auto"/>
        <w:ind w:right="-142" w:firstLine="284"/>
        <w:jc w:val="center"/>
      </w:pPr>
    </w:p>
    <w:p w:rsidR="006C0B27" w:rsidRPr="004D4FFC" w:rsidRDefault="006C0B27" w:rsidP="00D73A41">
      <w:pPr>
        <w:pStyle w:val="Default"/>
        <w:spacing w:line="360" w:lineRule="auto"/>
        <w:ind w:right="-142" w:firstLine="284"/>
        <w:jc w:val="center"/>
      </w:pPr>
    </w:p>
    <w:p w:rsidR="006C0B27" w:rsidRPr="004D4FFC" w:rsidRDefault="006C0B27" w:rsidP="00D73A41">
      <w:pPr>
        <w:pStyle w:val="Default"/>
        <w:spacing w:line="360" w:lineRule="auto"/>
        <w:ind w:right="-142" w:firstLine="284"/>
        <w:jc w:val="center"/>
      </w:pPr>
    </w:p>
    <w:p w:rsidR="006C0B27" w:rsidRPr="004D4FFC" w:rsidRDefault="006C0B27" w:rsidP="00D73A41">
      <w:pPr>
        <w:pStyle w:val="Default"/>
        <w:spacing w:line="360" w:lineRule="auto"/>
        <w:ind w:right="-142" w:firstLine="284"/>
        <w:jc w:val="center"/>
      </w:pPr>
    </w:p>
    <w:p w:rsidR="006C0B27" w:rsidRPr="004D4FFC" w:rsidRDefault="006C0B27" w:rsidP="00D73A41">
      <w:pPr>
        <w:pStyle w:val="Default"/>
        <w:spacing w:line="360" w:lineRule="auto"/>
        <w:ind w:right="-142" w:firstLine="284"/>
        <w:jc w:val="center"/>
      </w:pPr>
    </w:p>
    <w:p w:rsidR="006C0B27" w:rsidRPr="004D4FFC" w:rsidRDefault="006C0B27" w:rsidP="00D73A41">
      <w:pPr>
        <w:pStyle w:val="Default"/>
        <w:spacing w:line="360" w:lineRule="auto"/>
        <w:ind w:right="-142" w:firstLine="284"/>
        <w:jc w:val="center"/>
      </w:pPr>
    </w:p>
    <w:p w:rsidR="006C0B27" w:rsidRPr="004D4FFC" w:rsidRDefault="006C0B27" w:rsidP="00D73A41">
      <w:pPr>
        <w:pStyle w:val="Default"/>
        <w:spacing w:line="360" w:lineRule="auto"/>
        <w:ind w:right="-142" w:firstLine="284"/>
        <w:jc w:val="center"/>
      </w:pPr>
    </w:p>
    <w:p w:rsidR="006C0B27" w:rsidRPr="004D4FFC" w:rsidRDefault="006C0B27" w:rsidP="00D73A41">
      <w:pPr>
        <w:pStyle w:val="Default"/>
        <w:spacing w:line="360" w:lineRule="auto"/>
        <w:ind w:right="-142" w:firstLine="284"/>
        <w:jc w:val="center"/>
      </w:pPr>
    </w:p>
    <w:p w:rsidR="006C0B27" w:rsidRPr="004D4FFC" w:rsidRDefault="006C0B27" w:rsidP="00D73A41">
      <w:pPr>
        <w:pStyle w:val="Default"/>
        <w:spacing w:line="360" w:lineRule="auto"/>
        <w:ind w:right="-142" w:firstLine="284"/>
        <w:jc w:val="center"/>
      </w:pPr>
    </w:p>
    <w:p w:rsidR="006C0B27" w:rsidRPr="004D4FFC" w:rsidRDefault="006C0B27" w:rsidP="00D73A41">
      <w:pPr>
        <w:pStyle w:val="Default"/>
        <w:spacing w:line="360" w:lineRule="auto"/>
        <w:ind w:right="-142" w:firstLine="284"/>
        <w:jc w:val="center"/>
      </w:pPr>
    </w:p>
    <w:p w:rsidR="006C0B27" w:rsidRPr="004D4FFC" w:rsidRDefault="006C0B27" w:rsidP="00D73A41">
      <w:pPr>
        <w:pStyle w:val="Default"/>
        <w:spacing w:line="360" w:lineRule="auto"/>
        <w:ind w:right="-142" w:firstLine="284"/>
        <w:jc w:val="center"/>
      </w:pPr>
      <w:r w:rsidRPr="004D4FFC">
        <w:t>„</w:t>
      </w:r>
      <w:r w:rsidR="00492975" w:rsidRPr="004D4FFC">
        <w:t>ŽIVOTNÍ STYL A BENEFITY TEVA</w:t>
      </w:r>
      <w:r w:rsidRPr="004D4FFC">
        <w:t>“</w:t>
      </w:r>
    </w:p>
    <w:p w:rsidR="003E2DDA" w:rsidRPr="004D4FFC" w:rsidRDefault="003E2DDA" w:rsidP="00D73A41">
      <w:pPr>
        <w:pStyle w:val="Default"/>
        <w:spacing w:line="360" w:lineRule="auto"/>
        <w:ind w:right="-142" w:firstLine="284"/>
        <w:jc w:val="center"/>
      </w:pPr>
      <w:r w:rsidRPr="004D4FFC">
        <w:t>Diplomová práce</w:t>
      </w:r>
    </w:p>
    <w:p w:rsidR="003E2DDA" w:rsidRPr="004D4FFC" w:rsidRDefault="003E2DDA" w:rsidP="00D73A41">
      <w:pPr>
        <w:pStyle w:val="Default"/>
        <w:spacing w:line="360" w:lineRule="auto"/>
        <w:ind w:right="-142" w:firstLine="284"/>
        <w:jc w:val="center"/>
      </w:pPr>
      <w:r w:rsidRPr="004D4FFC">
        <w:t>(bakalářská)</w:t>
      </w:r>
    </w:p>
    <w:p w:rsidR="003E2DDA" w:rsidRPr="004D4FFC" w:rsidRDefault="003E2DDA" w:rsidP="00D73A41">
      <w:pPr>
        <w:pStyle w:val="Default"/>
        <w:spacing w:line="360" w:lineRule="auto"/>
        <w:ind w:right="-142" w:firstLine="284"/>
        <w:jc w:val="center"/>
      </w:pPr>
    </w:p>
    <w:p w:rsidR="003E2DDA" w:rsidRPr="004D4FFC" w:rsidRDefault="003E2DDA" w:rsidP="00D73A41">
      <w:pPr>
        <w:pStyle w:val="Default"/>
        <w:spacing w:line="360" w:lineRule="auto"/>
        <w:ind w:right="-142" w:firstLine="284"/>
        <w:jc w:val="center"/>
      </w:pPr>
    </w:p>
    <w:p w:rsidR="003E2DDA" w:rsidRPr="004D4FFC" w:rsidRDefault="003E2DDA" w:rsidP="00D73A41">
      <w:pPr>
        <w:pStyle w:val="Default"/>
        <w:spacing w:line="360" w:lineRule="auto"/>
        <w:ind w:right="-142" w:firstLine="284"/>
        <w:jc w:val="center"/>
      </w:pPr>
    </w:p>
    <w:p w:rsidR="003E2DDA" w:rsidRPr="004D4FFC" w:rsidRDefault="003E2DDA" w:rsidP="00D73A41">
      <w:pPr>
        <w:pStyle w:val="Default"/>
        <w:spacing w:line="360" w:lineRule="auto"/>
        <w:ind w:right="-142" w:firstLine="284"/>
        <w:jc w:val="center"/>
      </w:pPr>
    </w:p>
    <w:p w:rsidR="003E2DDA" w:rsidRPr="004D4FFC" w:rsidRDefault="003E2DDA" w:rsidP="00D73A41">
      <w:pPr>
        <w:pStyle w:val="Default"/>
        <w:spacing w:line="360" w:lineRule="auto"/>
        <w:ind w:right="-142" w:firstLine="284"/>
        <w:jc w:val="center"/>
      </w:pPr>
    </w:p>
    <w:p w:rsidR="003E2DDA" w:rsidRPr="004D4FFC" w:rsidRDefault="003E2DDA" w:rsidP="00D73A41">
      <w:pPr>
        <w:pStyle w:val="Default"/>
        <w:spacing w:line="360" w:lineRule="auto"/>
        <w:ind w:right="-142" w:firstLine="284"/>
        <w:jc w:val="center"/>
      </w:pPr>
    </w:p>
    <w:p w:rsidR="003E2DDA" w:rsidRPr="004D4FFC" w:rsidRDefault="003E2DDA" w:rsidP="00D73A41">
      <w:pPr>
        <w:pStyle w:val="Default"/>
        <w:spacing w:line="360" w:lineRule="auto"/>
        <w:ind w:right="-142" w:firstLine="284"/>
        <w:jc w:val="center"/>
      </w:pPr>
    </w:p>
    <w:p w:rsidR="003E2DDA" w:rsidRPr="004D4FFC" w:rsidRDefault="003E2DDA" w:rsidP="00D73A41">
      <w:pPr>
        <w:pStyle w:val="Default"/>
        <w:spacing w:line="360" w:lineRule="auto"/>
        <w:ind w:right="-142" w:firstLine="284"/>
        <w:jc w:val="center"/>
      </w:pPr>
    </w:p>
    <w:p w:rsidR="00F53969" w:rsidRPr="004D4FFC" w:rsidRDefault="00F53969" w:rsidP="00D73A41">
      <w:pPr>
        <w:pStyle w:val="Default"/>
        <w:spacing w:line="360" w:lineRule="auto"/>
        <w:ind w:right="-142" w:firstLine="284"/>
        <w:jc w:val="center"/>
      </w:pPr>
    </w:p>
    <w:p w:rsidR="00F53969" w:rsidRPr="004D4FFC" w:rsidRDefault="00F53969" w:rsidP="00D73A41">
      <w:pPr>
        <w:pStyle w:val="Default"/>
        <w:spacing w:line="360" w:lineRule="auto"/>
        <w:ind w:right="-142" w:firstLine="284"/>
        <w:jc w:val="center"/>
      </w:pPr>
    </w:p>
    <w:p w:rsidR="00F53969" w:rsidRPr="004D4FFC" w:rsidRDefault="00F53969" w:rsidP="00D73A41">
      <w:pPr>
        <w:pStyle w:val="Default"/>
        <w:spacing w:line="360" w:lineRule="auto"/>
        <w:ind w:right="-142" w:firstLine="284"/>
        <w:jc w:val="center"/>
      </w:pPr>
    </w:p>
    <w:p w:rsidR="003E2DDA" w:rsidRPr="004D4FFC" w:rsidRDefault="003E2DDA" w:rsidP="00D73A41">
      <w:pPr>
        <w:pStyle w:val="Default"/>
        <w:spacing w:line="360" w:lineRule="auto"/>
        <w:ind w:right="-142" w:firstLine="284"/>
        <w:jc w:val="center"/>
        <w:rPr>
          <w:color w:val="auto"/>
        </w:rPr>
      </w:pPr>
      <w:r w:rsidRPr="004D4FFC">
        <w:t xml:space="preserve">Autor: </w:t>
      </w:r>
      <w:r w:rsidR="00492975" w:rsidRPr="004D4FFC">
        <w:t>Jan Vodák (trenérství a sport)</w:t>
      </w:r>
    </w:p>
    <w:p w:rsidR="003E2DDA" w:rsidRPr="004D4FFC" w:rsidRDefault="003E2DDA" w:rsidP="00D73A41">
      <w:pPr>
        <w:pStyle w:val="Default"/>
        <w:spacing w:line="360" w:lineRule="auto"/>
        <w:ind w:right="-142" w:firstLine="284"/>
        <w:jc w:val="center"/>
      </w:pPr>
      <w:r w:rsidRPr="004D4FFC">
        <w:t>Vedoucí práce: Mgr. Jiří Skoumal, Ph.D.</w:t>
      </w:r>
    </w:p>
    <w:p w:rsidR="003E2DDA" w:rsidRPr="004D4FFC" w:rsidRDefault="00492975" w:rsidP="00D73A41">
      <w:pPr>
        <w:spacing w:line="360" w:lineRule="auto"/>
        <w:ind w:right="-142" w:firstLine="284"/>
        <w:jc w:val="center"/>
        <w:rPr>
          <w:rFonts w:ascii="Times New Roman" w:hAnsi="Times New Roman" w:cs="Times New Roman"/>
          <w:sz w:val="24"/>
          <w:szCs w:val="24"/>
        </w:rPr>
      </w:pPr>
      <w:r w:rsidRPr="004D4FFC">
        <w:rPr>
          <w:rFonts w:ascii="Times New Roman" w:hAnsi="Times New Roman" w:cs="Times New Roman"/>
          <w:sz w:val="24"/>
          <w:szCs w:val="24"/>
        </w:rPr>
        <w:t>Praha 2019</w:t>
      </w:r>
    </w:p>
    <w:p w:rsidR="002243A3" w:rsidRPr="004D4FFC" w:rsidRDefault="002243A3" w:rsidP="002243A3">
      <w:pPr>
        <w:pStyle w:val="Default"/>
        <w:spacing w:line="360" w:lineRule="auto"/>
        <w:ind w:right="-142"/>
        <w:jc w:val="both"/>
        <w:rPr>
          <w:b/>
          <w:bCs/>
        </w:rPr>
      </w:pPr>
    </w:p>
    <w:p w:rsidR="006C0B27" w:rsidRPr="004D4FFC" w:rsidRDefault="006C0B27" w:rsidP="006C61DC">
      <w:pPr>
        <w:pStyle w:val="Default"/>
        <w:spacing w:line="360" w:lineRule="auto"/>
        <w:ind w:right="-142"/>
        <w:jc w:val="center"/>
        <w:rPr>
          <w:b/>
          <w:bCs/>
        </w:rPr>
      </w:pPr>
      <w:r w:rsidRPr="004D4FFC">
        <w:rPr>
          <w:b/>
          <w:bCs/>
        </w:rPr>
        <w:t>Bibliografická identifikace</w:t>
      </w:r>
    </w:p>
    <w:p w:rsidR="006C0B27" w:rsidRPr="004D4FFC" w:rsidRDefault="006C0B27" w:rsidP="00D73A41">
      <w:pPr>
        <w:pStyle w:val="Default"/>
        <w:spacing w:line="360" w:lineRule="auto"/>
        <w:ind w:right="-142" w:firstLine="284"/>
        <w:jc w:val="both"/>
        <w:rPr>
          <w:b/>
          <w:bCs/>
        </w:rPr>
      </w:pPr>
    </w:p>
    <w:p w:rsidR="006C0B27" w:rsidRPr="004D4FFC" w:rsidRDefault="006C0B27" w:rsidP="00D73A41">
      <w:pPr>
        <w:pStyle w:val="Default"/>
        <w:spacing w:line="360" w:lineRule="auto"/>
        <w:ind w:right="-142" w:firstLine="284"/>
        <w:jc w:val="both"/>
      </w:pPr>
    </w:p>
    <w:p w:rsidR="006C0B27" w:rsidRPr="004D4FFC" w:rsidRDefault="006C0B27" w:rsidP="00D73A41">
      <w:pPr>
        <w:pStyle w:val="Default"/>
        <w:spacing w:line="360" w:lineRule="auto"/>
        <w:ind w:right="-142" w:firstLine="284"/>
        <w:jc w:val="both"/>
      </w:pPr>
      <w:r w:rsidRPr="004D4FFC">
        <w:rPr>
          <w:b/>
          <w:bCs/>
        </w:rPr>
        <w:t xml:space="preserve">Jméno a příjmení autora: </w:t>
      </w:r>
      <w:r w:rsidR="00492975" w:rsidRPr="004D4FFC">
        <w:t>Jan Vodák</w:t>
      </w:r>
    </w:p>
    <w:p w:rsidR="006C0B27" w:rsidRPr="004D4FFC" w:rsidRDefault="006C0B27" w:rsidP="00D73A41">
      <w:pPr>
        <w:pStyle w:val="Default"/>
        <w:spacing w:line="360" w:lineRule="auto"/>
        <w:ind w:right="-142" w:firstLine="284"/>
        <w:jc w:val="both"/>
      </w:pPr>
      <w:r w:rsidRPr="004D4FFC">
        <w:rPr>
          <w:b/>
          <w:bCs/>
        </w:rPr>
        <w:t xml:space="preserve">Název diplomové práce: </w:t>
      </w:r>
      <w:r w:rsidR="00492975" w:rsidRPr="004D4FFC">
        <w:t>ŽIVOTNÍ STYL A BENEFITY TEVA</w:t>
      </w:r>
    </w:p>
    <w:p w:rsidR="006C0B27" w:rsidRPr="004D4FFC" w:rsidRDefault="006C0B27" w:rsidP="00D73A41">
      <w:pPr>
        <w:pStyle w:val="Default"/>
        <w:spacing w:line="360" w:lineRule="auto"/>
        <w:ind w:right="-142" w:firstLine="284"/>
        <w:jc w:val="both"/>
      </w:pPr>
      <w:r w:rsidRPr="004D4FFC">
        <w:rPr>
          <w:b/>
          <w:bCs/>
        </w:rPr>
        <w:lastRenderedPageBreak/>
        <w:t xml:space="preserve">Pracoviště: </w:t>
      </w:r>
      <w:r w:rsidRPr="004D4FFC">
        <w:t xml:space="preserve">Katedra </w:t>
      </w:r>
      <w:r w:rsidR="00492975" w:rsidRPr="004D4FFC">
        <w:t>sportu</w:t>
      </w:r>
    </w:p>
    <w:p w:rsidR="004C5956" w:rsidRPr="004D4FFC" w:rsidRDefault="004C5956" w:rsidP="00D73A41">
      <w:pPr>
        <w:pStyle w:val="Default"/>
        <w:spacing w:line="360" w:lineRule="auto"/>
        <w:ind w:right="-142" w:firstLine="284"/>
        <w:jc w:val="both"/>
      </w:pPr>
      <w:r w:rsidRPr="004D4FFC">
        <w:rPr>
          <w:b/>
          <w:bCs/>
        </w:rPr>
        <w:t xml:space="preserve">Vedoucí diplomové práce: </w:t>
      </w:r>
      <w:r w:rsidRPr="004D4FFC">
        <w:t xml:space="preserve">Mgr. Jiří Skoumal, Ph.D. </w:t>
      </w:r>
    </w:p>
    <w:p w:rsidR="004C5956" w:rsidRPr="004D4FFC" w:rsidRDefault="004C5956" w:rsidP="00D73A41">
      <w:pPr>
        <w:pStyle w:val="Default"/>
        <w:spacing w:line="360" w:lineRule="auto"/>
        <w:ind w:right="-142" w:firstLine="284"/>
        <w:jc w:val="both"/>
      </w:pPr>
      <w:r w:rsidRPr="004D4FFC">
        <w:rPr>
          <w:b/>
          <w:bCs/>
        </w:rPr>
        <w:t xml:space="preserve">Rok obhajoby diplomové práce: </w:t>
      </w:r>
      <w:r w:rsidR="00492975" w:rsidRPr="004D4FFC">
        <w:t>2019</w:t>
      </w:r>
    </w:p>
    <w:p w:rsidR="00B2045A" w:rsidRPr="004D4FFC" w:rsidRDefault="006C0B27" w:rsidP="00D73A41">
      <w:pPr>
        <w:pStyle w:val="Default"/>
        <w:spacing w:line="360" w:lineRule="auto"/>
        <w:ind w:right="-142" w:firstLine="284"/>
        <w:jc w:val="both"/>
        <w:rPr>
          <w:b/>
          <w:bCs/>
          <w:color w:val="auto"/>
        </w:rPr>
      </w:pPr>
      <w:r w:rsidRPr="004D4FFC">
        <w:rPr>
          <w:b/>
          <w:bCs/>
          <w:color w:val="auto"/>
        </w:rPr>
        <w:t xml:space="preserve">Abstrakt: </w:t>
      </w:r>
    </w:p>
    <w:p w:rsidR="002922BE" w:rsidRPr="004D4FFC" w:rsidRDefault="00B2045A" w:rsidP="00D73A41">
      <w:pPr>
        <w:pStyle w:val="Default"/>
        <w:spacing w:line="360" w:lineRule="auto"/>
        <w:ind w:right="-142" w:firstLine="284"/>
        <w:jc w:val="both"/>
        <w:rPr>
          <w:b/>
          <w:bCs/>
          <w:color w:val="auto"/>
        </w:rPr>
      </w:pPr>
      <w:r w:rsidRPr="004D4FFC">
        <w:rPr>
          <w:b/>
          <w:bCs/>
          <w:color w:val="auto"/>
        </w:rPr>
        <w:t xml:space="preserve">     </w:t>
      </w:r>
      <w:r w:rsidR="002922BE" w:rsidRPr="004D4FFC">
        <w:rPr>
          <w:bCs/>
          <w:color w:val="auto"/>
        </w:rPr>
        <w:t xml:space="preserve">Hlavním předmětem této bakalářské práce je analýza </w:t>
      </w:r>
      <w:r w:rsidR="00BC52BA" w:rsidRPr="004D4FFC">
        <w:rPr>
          <w:bCs/>
          <w:color w:val="auto"/>
        </w:rPr>
        <w:t xml:space="preserve">zaměstnaneckých benefitů </w:t>
      </w:r>
      <w:r w:rsidR="00297746" w:rsidRPr="004D4FFC">
        <w:rPr>
          <w:bCs/>
          <w:color w:val="auto"/>
        </w:rPr>
        <w:t xml:space="preserve">společnosti Teva </w:t>
      </w:r>
      <w:r w:rsidR="00A16C6D" w:rsidRPr="004D4FFC">
        <w:rPr>
          <w:bCs/>
          <w:color w:val="auto"/>
        </w:rPr>
        <w:t>a flexibility</w:t>
      </w:r>
      <w:r w:rsidR="00297746" w:rsidRPr="004D4FFC">
        <w:rPr>
          <w:bCs/>
          <w:color w:val="auto"/>
        </w:rPr>
        <w:t xml:space="preserve"> u zaměstnanců, jako základní motorické schopnosti. Cíl je</w:t>
      </w:r>
      <w:r w:rsidR="00BF0A7C" w:rsidRPr="004D4FFC">
        <w:rPr>
          <w:bCs/>
          <w:color w:val="auto"/>
        </w:rPr>
        <w:t xml:space="preserve"> identifikovat </w:t>
      </w:r>
      <w:r w:rsidR="00F3073C" w:rsidRPr="004D4FFC">
        <w:rPr>
          <w:bCs/>
          <w:color w:val="auto"/>
        </w:rPr>
        <w:t>př</w:t>
      </w:r>
      <w:r w:rsidR="00A16C6D" w:rsidRPr="004D4FFC">
        <w:rPr>
          <w:bCs/>
          <w:color w:val="auto"/>
        </w:rPr>
        <w:t>íležitosti</w:t>
      </w:r>
      <w:r w:rsidR="00F3073C" w:rsidRPr="004D4FFC">
        <w:rPr>
          <w:bCs/>
          <w:color w:val="auto"/>
        </w:rPr>
        <w:t>, které mohou vést k lepšímu životnímu sty</w:t>
      </w:r>
      <w:r w:rsidR="00E63F7E" w:rsidRPr="004D4FFC">
        <w:rPr>
          <w:bCs/>
          <w:color w:val="auto"/>
        </w:rPr>
        <w:t xml:space="preserve">lu a upevňování zdraví </w:t>
      </w:r>
      <w:r w:rsidR="00F3073C" w:rsidRPr="004D4FFC">
        <w:rPr>
          <w:bCs/>
          <w:color w:val="auto"/>
        </w:rPr>
        <w:t xml:space="preserve">zaměstnanců. </w:t>
      </w:r>
      <w:r w:rsidR="00A16C6D" w:rsidRPr="004D4FFC">
        <w:rPr>
          <w:bCs/>
          <w:color w:val="auto"/>
        </w:rPr>
        <w:t>Dále na základě preferencí navrhnout doporučení pro zlepšení v zaměstnaneckých benefitech společnosti Teva.</w:t>
      </w:r>
      <w:r w:rsidR="00297746" w:rsidRPr="004D4FFC">
        <w:rPr>
          <w:bCs/>
          <w:color w:val="auto"/>
        </w:rPr>
        <w:t xml:space="preserve"> </w:t>
      </w:r>
      <w:r w:rsidR="00F01A27" w:rsidRPr="004D4FFC">
        <w:rPr>
          <w:bCs/>
          <w:color w:val="auto"/>
        </w:rPr>
        <w:t xml:space="preserve">Pomoci </w:t>
      </w:r>
      <w:r w:rsidR="00F3073C" w:rsidRPr="004D4FFC">
        <w:rPr>
          <w:bCs/>
          <w:color w:val="auto"/>
        </w:rPr>
        <w:t>tak</w:t>
      </w:r>
      <w:r w:rsidR="00AA021A" w:rsidRPr="004D4FFC">
        <w:rPr>
          <w:bCs/>
          <w:color w:val="auto"/>
        </w:rPr>
        <w:t>é</w:t>
      </w:r>
      <w:r w:rsidR="00F3073C" w:rsidRPr="004D4FFC">
        <w:rPr>
          <w:bCs/>
          <w:color w:val="auto"/>
        </w:rPr>
        <w:t xml:space="preserve"> </w:t>
      </w:r>
      <w:r w:rsidR="00F01A27" w:rsidRPr="004D4FFC">
        <w:rPr>
          <w:bCs/>
          <w:color w:val="auto"/>
        </w:rPr>
        <w:t>zaměstnancům </w:t>
      </w:r>
      <w:r w:rsidR="00E63F7E" w:rsidRPr="004D4FFC">
        <w:rPr>
          <w:bCs/>
          <w:color w:val="auto"/>
        </w:rPr>
        <w:t>identifikovat</w:t>
      </w:r>
      <w:r w:rsidR="00F3073C" w:rsidRPr="004D4FFC">
        <w:rPr>
          <w:bCs/>
          <w:color w:val="auto"/>
        </w:rPr>
        <w:t xml:space="preserve"> individuální cvičení pro navýšení</w:t>
      </w:r>
      <w:r w:rsidR="00E63F7E" w:rsidRPr="004D4FFC">
        <w:rPr>
          <w:bCs/>
          <w:color w:val="auto"/>
        </w:rPr>
        <w:t xml:space="preserve"> flexibility, která je u </w:t>
      </w:r>
      <w:r w:rsidR="00F3073C" w:rsidRPr="004D4FFC">
        <w:rPr>
          <w:bCs/>
          <w:color w:val="auto"/>
        </w:rPr>
        <w:t>zaměstnanců</w:t>
      </w:r>
      <w:r w:rsidR="00E63F7E" w:rsidRPr="004D4FFC">
        <w:rPr>
          <w:bCs/>
          <w:color w:val="auto"/>
        </w:rPr>
        <w:t xml:space="preserve"> </w:t>
      </w:r>
      <w:r w:rsidR="00AA021A" w:rsidRPr="004D4FFC">
        <w:rPr>
          <w:bCs/>
          <w:color w:val="auto"/>
        </w:rPr>
        <w:t>se sedavým zaměstnáním zanedbávána</w:t>
      </w:r>
      <w:r w:rsidR="00E63F7E" w:rsidRPr="004D4FFC">
        <w:rPr>
          <w:bCs/>
          <w:color w:val="auto"/>
        </w:rPr>
        <w:t xml:space="preserve"> a její snížený stupeň může vézt ke zdravotním potížím</w:t>
      </w:r>
      <w:r w:rsidR="00A16C6D" w:rsidRPr="004D4FFC">
        <w:rPr>
          <w:bCs/>
          <w:color w:val="auto"/>
        </w:rPr>
        <w:t>.</w:t>
      </w:r>
      <w:r w:rsidR="00E63F7E" w:rsidRPr="004D4FFC">
        <w:rPr>
          <w:bCs/>
          <w:color w:val="auto"/>
        </w:rPr>
        <w:t xml:space="preserve"> </w:t>
      </w:r>
      <w:r w:rsidR="00D372F7" w:rsidRPr="004D4FFC">
        <w:rPr>
          <w:bCs/>
          <w:color w:val="auto"/>
        </w:rPr>
        <w:t>K</w:t>
      </w:r>
      <w:r w:rsidR="0004693C" w:rsidRPr="004D4FFC">
        <w:rPr>
          <w:bCs/>
          <w:color w:val="auto"/>
        </w:rPr>
        <w:t>e</w:t>
      </w:r>
      <w:r w:rsidR="00D372F7" w:rsidRPr="004D4FFC">
        <w:rPr>
          <w:bCs/>
          <w:color w:val="auto"/>
        </w:rPr>
        <w:t xml:space="preserve"> zjištění </w:t>
      </w:r>
      <w:r w:rsidR="00F01A27" w:rsidRPr="004D4FFC">
        <w:rPr>
          <w:bCs/>
          <w:color w:val="auto"/>
        </w:rPr>
        <w:t xml:space="preserve">aktuálního stavu </w:t>
      </w:r>
      <w:r w:rsidR="00A16C6D" w:rsidRPr="004D4FFC">
        <w:rPr>
          <w:bCs/>
          <w:color w:val="auto"/>
        </w:rPr>
        <w:t>slouží</w:t>
      </w:r>
      <w:r w:rsidR="00B248B3" w:rsidRPr="004D4FFC">
        <w:rPr>
          <w:bCs/>
          <w:color w:val="auto"/>
        </w:rPr>
        <w:t xml:space="preserve"> dotazník sondážního charakteru </w:t>
      </w:r>
      <w:r w:rsidR="00F01A27" w:rsidRPr="004D4FFC">
        <w:rPr>
          <w:bCs/>
          <w:color w:val="auto"/>
        </w:rPr>
        <w:t xml:space="preserve">k oblasti </w:t>
      </w:r>
      <w:r w:rsidR="00A16C6D" w:rsidRPr="004D4FFC">
        <w:rPr>
          <w:bCs/>
          <w:color w:val="auto"/>
        </w:rPr>
        <w:t>zaměstnaneckých benefitů</w:t>
      </w:r>
      <w:r w:rsidR="00E63F7E" w:rsidRPr="004D4FFC">
        <w:rPr>
          <w:bCs/>
          <w:color w:val="auto"/>
        </w:rPr>
        <w:t xml:space="preserve"> a měření celkového skóre flexibility. Na základě </w:t>
      </w:r>
      <w:r w:rsidR="00297746" w:rsidRPr="004D4FFC">
        <w:rPr>
          <w:bCs/>
          <w:color w:val="auto"/>
        </w:rPr>
        <w:t xml:space="preserve">toho </w:t>
      </w:r>
      <w:r w:rsidR="00E63F7E" w:rsidRPr="004D4FFC">
        <w:rPr>
          <w:bCs/>
          <w:color w:val="auto"/>
        </w:rPr>
        <w:t xml:space="preserve">je doporučeno zaměstnancům individuální cvičení vedoucí k dosažení alespoň průměrného stupně pohyblivosti. </w:t>
      </w:r>
      <w:r w:rsidR="002922BE" w:rsidRPr="004D4FFC">
        <w:rPr>
          <w:bCs/>
          <w:color w:val="auto"/>
        </w:rPr>
        <w:t xml:space="preserve">Teoretická část se věnuje </w:t>
      </w:r>
      <w:r w:rsidR="00BF0A7C" w:rsidRPr="004D4FFC">
        <w:rPr>
          <w:bCs/>
          <w:color w:val="auto"/>
        </w:rPr>
        <w:t xml:space="preserve">detailnímu popisu </w:t>
      </w:r>
      <w:r w:rsidR="00A16C6D" w:rsidRPr="004D4FFC">
        <w:rPr>
          <w:bCs/>
          <w:color w:val="auto"/>
        </w:rPr>
        <w:t xml:space="preserve">již nastavených </w:t>
      </w:r>
      <w:r w:rsidR="00BF0A7C" w:rsidRPr="004D4FFC">
        <w:rPr>
          <w:bCs/>
          <w:color w:val="auto"/>
        </w:rPr>
        <w:t>zaměstnaneckých benefitů</w:t>
      </w:r>
      <w:r w:rsidR="00E63F7E" w:rsidRPr="004D4FFC">
        <w:rPr>
          <w:bCs/>
          <w:color w:val="auto"/>
        </w:rPr>
        <w:t xml:space="preserve"> a popisu flexibility jako základní motorické schopnosti</w:t>
      </w:r>
      <w:r w:rsidR="00BF0A7C" w:rsidRPr="004D4FFC">
        <w:rPr>
          <w:bCs/>
          <w:color w:val="auto"/>
        </w:rPr>
        <w:t xml:space="preserve">. </w:t>
      </w:r>
    </w:p>
    <w:p w:rsidR="006C0B27" w:rsidRPr="004D4FFC" w:rsidRDefault="006C0B27" w:rsidP="00D73A41">
      <w:pPr>
        <w:pStyle w:val="Default"/>
        <w:spacing w:line="360" w:lineRule="auto"/>
        <w:ind w:right="-142" w:firstLine="284"/>
        <w:jc w:val="both"/>
        <w:rPr>
          <w:color w:val="auto"/>
        </w:rPr>
      </w:pPr>
    </w:p>
    <w:p w:rsidR="005A12EC" w:rsidRPr="004D4FFC" w:rsidRDefault="005A12EC" w:rsidP="00D73A41">
      <w:pPr>
        <w:pStyle w:val="Default"/>
        <w:spacing w:line="360" w:lineRule="auto"/>
        <w:ind w:right="-142" w:firstLine="284"/>
        <w:jc w:val="both"/>
        <w:rPr>
          <w:b/>
          <w:bCs/>
          <w:color w:val="FF0000"/>
        </w:rPr>
      </w:pPr>
    </w:p>
    <w:p w:rsidR="005310F2" w:rsidRPr="004D4FFC" w:rsidRDefault="005310F2" w:rsidP="00D73A41">
      <w:pPr>
        <w:pStyle w:val="Default"/>
        <w:spacing w:line="360" w:lineRule="auto"/>
        <w:ind w:right="-142" w:firstLine="284"/>
        <w:jc w:val="both"/>
        <w:rPr>
          <w:b/>
          <w:bCs/>
          <w:color w:val="FF0000"/>
        </w:rPr>
      </w:pPr>
    </w:p>
    <w:p w:rsidR="005310F2" w:rsidRPr="004D4FFC" w:rsidRDefault="005310F2" w:rsidP="00D73A41">
      <w:pPr>
        <w:pStyle w:val="Default"/>
        <w:spacing w:line="360" w:lineRule="auto"/>
        <w:ind w:right="-142" w:firstLine="284"/>
        <w:jc w:val="both"/>
        <w:rPr>
          <w:b/>
          <w:bCs/>
          <w:color w:val="FF0000"/>
        </w:rPr>
      </w:pPr>
    </w:p>
    <w:p w:rsidR="005310F2" w:rsidRPr="004D4FFC" w:rsidRDefault="005310F2" w:rsidP="00D73A41">
      <w:pPr>
        <w:pStyle w:val="Default"/>
        <w:spacing w:line="360" w:lineRule="auto"/>
        <w:ind w:right="-142" w:firstLine="284"/>
        <w:jc w:val="both"/>
        <w:rPr>
          <w:b/>
          <w:bCs/>
          <w:color w:val="FF0000"/>
        </w:rPr>
      </w:pPr>
    </w:p>
    <w:p w:rsidR="002243A3" w:rsidRPr="004D4FFC" w:rsidRDefault="002243A3" w:rsidP="006031B2">
      <w:pPr>
        <w:pStyle w:val="Default"/>
        <w:spacing w:line="360" w:lineRule="auto"/>
        <w:ind w:right="-142"/>
        <w:jc w:val="both"/>
        <w:rPr>
          <w:b/>
          <w:bCs/>
          <w:color w:val="auto"/>
        </w:rPr>
      </w:pPr>
    </w:p>
    <w:p w:rsidR="002243A3" w:rsidRPr="004D4FFC" w:rsidRDefault="002243A3" w:rsidP="006031B2">
      <w:pPr>
        <w:pStyle w:val="Default"/>
        <w:spacing w:line="360" w:lineRule="auto"/>
        <w:ind w:right="-142"/>
        <w:jc w:val="both"/>
        <w:rPr>
          <w:b/>
          <w:bCs/>
          <w:color w:val="auto"/>
        </w:rPr>
      </w:pPr>
    </w:p>
    <w:p w:rsidR="002243A3" w:rsidRPr="004D4FFC" w:rsidRDefault="002243A3" w:rsidP="006031B2">
      <w:pPr>
        <w:pStyle w:val="Default"/>
        <w:spacing w:line="360" w:lineRule="auto"/>
        <w:ind w:right="-142"/>
        <w:jc w:val="both"/>
        <w:rPr>
          <w:b/>
          <w:bCs/>
          <w:color w:val="auto"/>
        </w:rPr>
      </w:pPr>
    </w:p>
    <w:p w:rsidR="002243A3" w:rsidRPr="004D4FFC" w:rsidRDefault="002243A3" w:rsidP="006031B2">
      <w:pPr>
        <w:pStyle w:val="Default"/>
        <w:spacing w:line="360" w:lineRule="auto"/>
        <w:ind w:right="-142"/>
        <w:jc w:val="both"/>
        <w:rPr>
          <w:b/>
          <w:bCs/>
          <w:color w:val="auto"/>
        </w:rPr>
      </w:pPr>
    </w:p>
    <w:p w:rsidR="004C5956" w:rsidRPr="004D4FFC" w:rsidRDefault="00B5369D" w:rsidP="006031B2">
      <w:pPr>
        <w:pStyle w:val="Default"/>
        <w:spacing w:line="360" w:lineRule="auto"/>
        <w:ind w:right="-142"/>
        <w:jc w:val="both"/>
        <w:rPr>
          <w:b/>
          <w:bCs/>
        </w:rPr>
      </w:pPr>
      <w:r w:rsidRPr="004D4FFC">
        <w:rPr>
          <w:b/>
          <w:bCs/>
          <w:color w:val="auto"/>
        </w:rPr>
        <w:t>Klíčová slova:</w:t>
      </w:r>
      <w:r w:rsidR="006C0B27" w:rsidRPr="004D4FFC">
        <w:rPr>
          <w:b/>
          <w:bCs/>
          <w:color w:val="auto"/>
        </w:rPr>
        <w:t xml:space="preserve"> </w:t>
      </w:r>
      <w:r w:rsidR="000377C1" w:rsidRPr="004D4FFC">
        <w:rPr>
          <w:bCs/>
          <w:color w:val="auto"/>
        </w:rPr>
        <w:t>zaměstna</w:t>
      </w:r>
      <w:r w:rsidR="00297746" w:rsidRPr="004D4FFC">
        <w:rPr>
          <w:bCs/>
          <w:color w:val="auto"/>
        </w:rPr>
        <w:t xml:space="preserve">necký benefit, </w:t>
      </w:r>
      <w:r w:rsidR="00556D3E" w:rsidRPr="004D4FFC">
        <w:rPr>
          <w:bCs/>
          <w:color w:val="auto"/>
        </w:rPr>
        <w:t xml:space="preserve">sedavé zaměstnání, </w:t>
      </w:r>
      <w:r w:rsidR="00EC3661" w:rsidRPr="004D4FFC">
        <w:rPr>
          <w:bCs/>
          <w:color w:val="auto"/>
        </w:rPr>
        <w:t xml:space="preserve">dotazník, </w:t>
      </w:r>
      <w:r w:rsidR="00297746" w:rsidRPr="004D4FFC">
        <w:rPr>
          <w:bCs/>
          <w:color w:val="auto"/>
        </w:rPr>
        <w:t>flexibilita</w:t>
      </w:r>
      <w:r w:rsidR="000377C1" w:rsidRPr="004D4FFC">
        <w:rPr>
          <w:bCs/>
          <w:color w:val="auto"/>
        </w:rPr>
        <w:t xml:space="preserve">, </w:t>
      </w:r>
      <w:r w:rsidR="00297746" w:rsidRPr="004D4FFC">
        <w:rPr>
          <w:bCs/>
          <w:color w:val="auto"/>
        </w:rPr>
        <w:t>skóre</w:t>
      </w:r>
      <w:r w:rsidR="00EC3661" w:rsidRPr="004D4FFC">
        <w:rPr>
          <w:bCs/>
          <w:color w:val="auto"/>
        </w:rPr>
        <w:t>, individuální cvičení</w:t>
      </w:r>
    </w:p>
    <w:p w:rsidR="004C5956" w:rsidRPr="004D4FFC" w:rsidRDefault="004C5956" w:rsidP="00D73A41">
      <w:pPr>
        <w:pStyle w:val="Default"/>
        <w:spacing w:line="360" w:lineRule="auto"/>
        <w:ind w:right="-142" w:firstLine="284"/>
        <w:jc w:val="both"/>
        <w:rPr>
          <w:b/>
          <w:bCs/>
        </w:rPr>
      </w:pPr>
    </w:p>
    <w:p w:rsidR="006031B2" w:rsidRPr="004D4FFC" w:rsidRDefault="006031B2" w:rsidP="00D73A41">
      <w:pPr>
        <w:pStyle w:val="Default"/>
        <w:spacing w:line="360" w:lineRule="auto"/>
        <w:ind w:right="-142" w:firstLine="284"/>
        <w:jc w:val="both"/>
        <w:rPr>
          <w:b/>
          <w:bCs/>
        </w:rPr>
      </w:pPr>
    </w:p>
    <w:p w:rsidR="006031B2" w:rsidRPr="004D4FFC" w:rsidRDefault="006031B2" w:rsidP="002243A3">
      <w:pPr>
        <w:pStyle w:val="Default"/>
        <w:spacing w:line="360" w:lineRule="auto"/>
      </w:pPr>
      <w:r w:rsidRPr="004D4FFC">
        <w:t xml:space="preserve">Nesouhlasím s půjčováním bakalářské práce v rámci knihovních služeb. </w:t>
      </w:r>
    </w:p>
    <w:p w:rsidR="006C0B27" w:rsidRPr="004D4FFC" w:rsidRDefault="006C0B27" w:rsidP="006C61DC">
      <w:pPr>
        <w:pStyle w:val="Default"/>
        <w:pageBreakBefore/>
        <w:spacing w:line="360" w:lineRule="auto"/>
        <w:ind w:right="-142"/>
        <w:jc w:val="center"/>
        <w:rPr>
          <w:b/>
          <w:bCs/>
          <w:color w:val="auto"/>
        </w:rPr>
      </w:pPr>
      <w:r w:rsidRPr="004D4FFC">
        <w:rPr>
          <w:b/>
          <w:bCs/>
          <w:color w:val="auto"/>
        </w:rPr>
        <w:lastRenderedPageBreak/>
        <w:t>Bibliographical identification</w:t>
      </w:r>
    </w:p>
    <w:p w:rsidR="006C0B27" w:rsidRPr="004D4FFC" w:rsidRDefault="006C0B27" w:rsidP="00D73A41">
      <w:pPr>
        <w:pStyle w:val="Default"/>
        <w:spacing w:line="360" w:lineRule="auto"/>
        <w:ind w:right="-142" w:firstLine="284"/>
        <w:jc w:val="both"/>
        <w:rPr>
          <w:b/>
          <w:bCs/>
          <w:color w:val="auto"/>
        </w:rPr>
      </w:pPr>
    </w:p>
    <w:p w:rsidR="006C0B27" w:rsidRPr="004D4FFC" w:rsidRDefault="006C0B27" w:rsidP="00D73A41">
      <w:pPr>
        <w:pStyle w:val="Default"/>
        <w:spacing w:line="360" w:lineRule="auto"/>
        <w:ind w:right="-142" w:firstLine="284"/>
        <w:jc w:val="both"/>
        <w:rPr>
          <w:b/>
          <w:bCs/>
          <w:color w:val="auto"/>
        </w:rPr>
      </w:pPr>
    </w:p>
    <w:p w:rsidR="006C0B27" w:rsidRPr="004D4FFC" w:rsidRDefault="006C0B27" w:rsidP="00D73A41">
      <w:pPr>
        <w:pStyle w:val="Default"/>
        <w:spacing w:line="360" w:lineRule="auto"/>
        <w:ind w:right="-142" w:firstLine="284"/>
        <w:jc w:val="both"/>
        <w:rPr>
          <w:color w:val="auto"/>
        </w:rPr>
      </w:pPr>
      <w:r w:rsidRPr="004D4FFC">
        <w:rPr>
          <w:b/>
          <w:bCs/>
          <w:color w:val="auto"/>
        </w:rPr>
        <w:t xml:space="preserve">Author´s first name and surname: </w:t>
      </w:r>
      <w:r w:rsidR="008B697C" w:rsidRPr="004D4FFC">
        <w:rPr>
          <w:color w:val="auto"/>
        </w:rPr>
        <w:t>Jan Vodák</w:t>
      </w:r>
      <w:r w:rsidRPr="004D4FFC">
        <w:rPr>
          <w:color w:val="auto"/>
        </w:rPr>
        <w:t xml:space="preserve"> </w:t>
      </w:r>
    </w:p>
    <w:p w:rsidR="004C5956" w:rsidRPr="004D4FFC" w:rsidRDefault="006C0B27" w:rsidP="00D73A41">
      <w:pPr>
        <w:pStyle w:val="Default"/>
        <w:spacing w:line="360" w:lineRule="auto"/>
        <w:ind w:right="-142" w:firstLine="284"/>
        <w:jc w:val="both"/>
        <w:rPr>
          <w:b/>
          <w:bCs/>
          <w:color w:val="auto"/>
        </w:rPr>
      </w:pPr>
      <w:r w:rsidRPr="004D4FFC">
        <w:rPr>
          <w:b/>
          <w:bCs/>
          <w:color w:val="auto"/>
        </w:rPr>
        <w:t xml:space="preserve">Title of the thesis: </w:t>
      </w:r>
      <w:r w:rsidR="00D33A02">
        <w:rPr>
          <w:bCs/>
          <w:color w:val="auto"/>
        </w:rPr>
        <w:t>LIFESTYLE NAD BENEFITS OF TEVA</w:t>
      </w:r>
    </w:p>
    <w:p w:rsidR="006C0B27" w:rsidRPr="004D4FFC" w:rsidRDefault="006C0B27" w:rsidP="00D73A41">
      <w:pPr>
        <w:pStyle w:val="Default"/>
        <w:spacing w:line="360" w:lineRule="auto"/>
        <w:ind w:right="-142" w:firstLine="284"/>
        <w:jc w:val="both"/>
        <w:rPr>
          <w:color w:val="auto"/>
        </w:rPr>
      </w:pPr>
      <w:r w:rsidRPr="004D4FFC">
        <w:rPr>
          <w:b/>
          <w:bCs/>
          <w:color w:val="auto"/>
        </w:rPr>
        <w:t xml:space="preserve">Department: </w:t>
      </w:r>
      <w:r w:rsidR="008B697C" w:rsidRPr="004D4FFC">
        <w:rPr>
          <w:bCs/>
          <w:color w:val="auto"/>
        </w:rPr>
        <w:t>Sport</w:t>
      </w:r>
      <w:r w:rsidR="004C5956" w:rsidRPr="004D4FFC">
        <w:rPr>
          <w:bCs/>
          <w:color w:val="auto"/>
        </w:rPr>
        <w:t xml:space="preserve"> </w:t>
      </w:r>
      <w:r w:rsidR="004C5956" w:rsidRPr="004D4FFC">
        <w:rPr>
          <w:color w:val="auto"/>
        </w:rPr>
        <w:t>Department</w:t>
      </w:r>
      <w:r w:rsidRPr="004D4FFC">
        <w:rPr>
          <w:color w:val="auto"/>
        </w:rPr>
        <w:t xml:space="preserve"> </w:t>
      </w:r>
    </w:p>
    <w:p w:rsidR="006C0B27" w:rsidRPr="004D4FFC" w:rsidRDefault="006C0B27" w:rsidP="00D73A41">
      <w:pPr>
        <w:pStyle w:val="Default"/>
        <w:spacing w:line="360" w:lineRule="auto"/>
        <w:ind w:right="-142" w:firstLine="284"/>
        <w:jc w:val="both"/>
        <w:rPr>
          <w:color w:val="auto"/>
        </w:rPr>
      </w:pPr>
      <w:r w:rsidRPr="004D4FFC">
        <w:rPr>
          <w:b/>
          <w:bCs/>
          <w:color w:val="auto"/>
        </w:rPr>
        <w:t xml:space="preserve">Supervisor: </w:t>
      </w:r>
      <w:r w:rsidRPr="004D4FFC">
        <w:rPr>
          <w:color w:val="auto"/>
        </w:rPr>
        <w:t xml:space="preserve">Mgr. Jiří Skoumal, Ph.D. </w:t>
      </w:r>
    </w:p>
    <w:p w:rsidR="006C0B27" w:rsidRPr="004D4FFC" w:rsidRDefault="006C0B27" w:rsidP="00D73A41">
      <w:pPr>
        <w:pStyle w:val="Default"/>
        <w:spacing w:line="360" w:lineRule="auto"/>
        <w:ind w:right="-142" w:firstLine="284"/>
        <w:jc w:val="both"/>
        <w:rPr>
          <w:color w:val="auto"/>
        </w:rPr>
      </w:pPr>
      <w:r w:rsidRPr="004D4FFC">
        <w:rPr>
          <w:b/>
          <w:bCs/>
          <w:color w:val="auto"/>
        </w:rPr>
        <w:t xml:space="preserve">The year of presentation: </w:t>
      </w:r>
      <w:r w:rsidR="008B697C" w:rsidRPr="004D4FFC">
        <w:rPr>
          <w:color w:val="auto"/>
        </w:rPr>
        <w:t>2019</w:t>
      </w:r>
    </w:p>
    <w:p w:rsidR="00B2045A" w:rsidRPr="004D4FFC" w:rsidRDefault="006C0B27" w:rsidP="00D73A41">
      <w:pPr>
        <w:pStyle w:val="Default"/>
        <w:spacing w:line="360" w:lineRule="auto"/>
        <w:ind w:right="-142" w:firstLine="284"/>
        <w:jc w:val="both"/>
        <w:rPr>
          <w:b/>
          <w:bCs/>
          <w:color w:val="auto"/>
        </w:rPr>
      </w:pPr>
      <w:r w:rsidRPr="004D4FFC">
        <w:rPr>
          <w:b/>
          <w:bCs/>
          <w:color w:val="auto"/>
        </w:rPr>
        <w:t xml:space="preserve">Abstract: </w:t>
      </w:r>
    </w:p>
    <w:p w:rsidR="00297746" w:rsidRPr="004D4FFC" w:rsidRDefault="00297746" w:rsidP="00D73A41">
      <w:pPr>
        <w:pStyle w:val="HTMLPreformatted"/>
        <w:shd w:val="clear" w:color="auto" w:fill="FFFFFF"/>
        <w:spacing w:line="360" w:lineRule="auto"/>
        <w:ind w:right="-142" w:firstLine="284"/>
        <w:jc w:val="both"/>
        <w:rPr>
          <w:rFonts w:ascii="Times New Roman" w:hAnsi="Times New Roman" w:cs="Times New Roman"/>
          <w:color w:val="212121"/>
          <w:sz w:val="24"/>
          <w:szCs w:val="24"/>
          <w:lang w:val="en-US"/>
        </w:rPr>
      </w:pPr>
      <w:r w:rsidRPr="004D4FFC">
        <w:rPr>
          <w:rFonts w:ascii="Times New Roman" w:hAnsi="Times New Roman" w:cs="Times New Roman"/>
          <w:b/>
          <w:bCs/>
          <w:sz w:val="24"/>
          <w:szCs w:val="24"/>
        </w:rPr>
        <w:t xml:space="preserve">     </w:t>
      </w:r>
      <w:r w:rsidR="00AA021A" w:rsidRPr="004D4FFC">
        <w:rPr>
          <w:rFonts w:ascii="Times New Roman" w:hAnsi="Times New Roman" w:cs="Times New Roman"/>
          <w:bCs/>
          <w:sz w:val="24"/>
          <w:szCs w:val="24"/>
          <w:lang w:val="en-US"/>
        </w:rPr>
        <w:t xml:space="preserve">The main subject of this bachelor thesis is analysis of employee benefits of Teva company and flexibility of employees as basic motor skills. The goal is to identify opportunities that can lead to a better lifestyle and health for employees. Furthermore, on the basis of preferences, propose recommendations for improvement in Teva's employee benefits. It also helps employees identify individual exercises to increase the flexibility that neglected employees in a sedentary job and can reduce health problems. To determine the current status, a probationary questionnaire for employee benefits and a total flexibility score is used. Based on this, employees are advised to take individual exercises to achieve at least an average degree of mobility. The </w:t>
      </w:r>
      <w:r w:rsidR="00AA021A" w:rsidRPr="004D4FFC">
        <w:rPr>
          <w:rFonts w:ascii="Times New Roman" w:hAnsi="Times New Roman" w:cs="Times New Roman"/>
          <w:bCs/>
          <w:sz w:val="24"/>
          <w:szCs w:val="24"/>
          <w:lang w:val="en-US"/>
        </w:rPr>
        <w:lastRenderedPageBreak/>
        <w:t>theoretical part is devoted to a detailed description of already set employee benefits and a description of flexibility as a basic motor skills.</w:t>
      </w:r>
    </w:p>
    <w:p w:rsidR="00297746" w:rsidRPr="004D4FFC" w:rsidRDefault="00297746" w:rsidP="00D73A41">
      <w:pPr>
        <w:pStyle w:val="HTMLPreformatted"/>
        <w:shd w:val="clear" w:color="auto" w:fill="FFFFFF"/>
        <w:spacing w:line="360" w:lineRule="auto"/>
        <w:ind w:right="-142" w:firstLine="284"/>
        <w:jc w:val="both"/>
        <w:rPr>
          <w:rFonts w:ascii="Times New Roman" w:hAnsi="Times New Roman" w:cs="Times New Roman"/>
          <w:color w:val="212121"/>
          <w:sz w:val="24"/>
          <w:szCs w:val="24"/>
        </w:rPr>
      </w:pPr>
    </w:p>
    <w:p w:rsidR="00297746" w:rsidRPr="004D4FFC" w:rsidRDefault="00297746" w:rsidP="00D73A41">
      <w:pPr>
        <w:pStyle w:val="Default"/>
        <w:spacing w:line="360" w:lineRule="auto"/>
        <w:ind w:right="-142" w:firstLine="284"/>
        <w:jc w:val="both"/>
        <w:rPr>
          <w:b/>
          <w:bCs/>
          <w:color w:val="auto"/>
        </w:rPr>
      </w:pPr>
    </w:p>
    <w:p w:rsidR="00B2045A" w:rsidRPr="004D4FFC" w:rsidRDefault="00B2045A" w:rsidP="00D73A41">
      <w:pPr>
        <w:pStyle w:val="Default"/>
        <w:spacing w:line="360" w:lineRule="auto"/>
        <w:ind w:right="-142" w:firstLine="284"/>
        <w:jc w:val="both"/>
        <w:rPr>
          <w:b/>
          <w:bCs/>
          <w:color w:val="auto"/>
        </w:rPr>
      </w:pPr>
      <w:r w:rsidRPr="004D4FFC">
        <w:rPr>
          <w:b/>
          <w:bCs/>
          <w:color w:val="auto"/>
        </w:rPr>
        <w:t xml:space="preserve">    </w:t>
      </w:r>
    </w:p>
    <w:p w:rsidR="00B2045A" w:rsidRPr="004D4FFC" w:rsidRDefault="00B2045A" w:rsidP="00D73A41">
      <w:pPr>
        <w:pStyle w:val="Default"/>
        <w:spacing w:line="360" w:lineRule="auto"/>
        <w:ind w:right="-142" w:firstLine="284"/>
        <w:jc w:val="both"/>
        <w:rPr>
          <w:b/>
          <w:bCs/>
          <w:color w:val="auto"/>
        </w:rPr>
      </w:pPr>
    </w:p>
    <w:p w:rsidR="00516BD7" w:rsidRPr="004D4FFC" w:rsidRDefault="00516BD7" w:rsidP="00D73A41">
      <w:pPr>
        <w:pStyle w:val="Default"/>
        <w:spacing w:line="360" w:lineRule="auto"/>
        <w:ind w:right="-142" w:firstLine="284"/>
        <w:jc w:val="both"/>
        <w:rPr>
          <w:color w:val="auto"/>
        </w:rPr>
      </w:pPr>
    </w:p>
    <w:p w:rsidR="005310F2" w:rsidRPr="004D4FFC" w:rsidRDefault="005310F2" w:rsidP="00D73A41">
      <w:pPr>
        <w:pStyle w:val="Default"/>
        <w:spacing w:line="360" w:lineRule="auto"/>
        <w:ind w:right="-142" w:firstLine="284"/>
        <w:jc w:val="both"/>
        <w:rPr>
          <w:b/>
          <w:bCs/>
          <w:color w:val="auto"/>
        </w:rPr>
      </w:pPr>
    </w:p>
    <w:p w:rsidR="005310F2" w:rsidRPr="004D4FFC" w:rsidRDefault="005310F2" w:rsidP="00D73A41">
      <w:pPr>
        <w:pStyle w:val="Default"/>
        <w:spacing w:line="360" w:lineRule="auto"/>
        <w:ind w:right="-142" w:firstLine="284"/>
        <w:jc w:val="both"/>
        <w:rPr>
          <w:b/>
          <w:bCs/>
          <w:color w:val="auto"/>
        </w:rPr>
      </w:pPr>
    </w:p>
    <w:p w:rsidR="005310F2" w:rsidRPr="004D4FFC" w:rsidRDefault="005310F2" w:rsidP="00D73A41">
      <w:pPr>
        <w:pStyle w:val="Default"/>
        <w:spacing w:line="360" w:lineRule="auto"/>
        <w:ind w:right="-142" w:firstLine="284"/>
        <w:jc w:val="both"/>
        <w:rPr>
          <w:b/>
          <w:bCs/>
          <w:color w:val="auto"/>
        </w:rPr>
      </w:pPr>
    </w:p>
    <w:p w:rsidR="006031B2" w:rsidRPr="004D4FFC" w:rsidRDefault="006031B2" w:rsidP="00D73A41">
      <w:pPr>
        <w:pStyle w:val="HTMLPreformatted"/>
        <w:shd w:val="clear" w:color="auto" w:fill="FFFFFF"/>
        <w:spacing w:line="360" w:lineRule="auto"/>
        <w:ind w:right="-142" w:firstLine="284"/>
        <w:jc w:val="both"/>
        <w:rPr>
          <w:rFonts w:ascii="Times New Roman" w:hAnsi="Times New Roman" w:cs="Times New Roman"/>
          <w:b/>
          <w:bCs/>
          <w:sz w:val="24"/>
          <w:szCs w:val="24"/>
        </w:rPr>
      </w:pPr>
    </w:p>
    <w:p w:rsidR="006031B2" w:rsidRPr="004D4FFC" w:rsidRDefault="006031B2" w:rsidP="00D73A41">
      <w:pPr>
        <w:pStyle w:val="HTMLPreformatted"/>
        <w:shd w:val="clear" w:color="auto" w:fill="FFFFFF"/>
        <w:spacing w:line="360" w:lineRule="auto"/>
        <w:ind w:right="-142" w:firstLine="284"/>
        <w:jc w:val="both"/>
        <w:rPr>
          <w:rFonts w:ascii="Times New Roman" w:hAnsi="Times New Roman" w:cs="Times New Roman"/>
          <w:b/>
          <w:bCs/>
          <w:sz w:val="24"/>
          <w:szCs w:val="24"/>
        </w:rPr>
      </w:pPr>
    </w:p>
    <w:p w:rsidR="006031B2" w:rsidRPr="004D4FFC" w:rsidRDefault="006031B2" w:rsidP="00D73A41">
      <w:pPr>
        <w:pStyle w:val="HTMLPreformatted"/>
        <w:shd w:val="clear" w:color="auto" w:fill="FFFFFF"/>
        <w:spacing w:line="360" w:lineRule="auto"/>
        <w:ind w:right="-142" w:firstLine="284"/>
        <w:jc w:val="both"/>
        <w:rPr>
          <w:rFonts w:ascii="Times New Roman" w:hAnsi="Times New Roman" w:cs="Times New Roman"/>
          <w:b/>
          <w:bCs/>
          <w:sz w:val="24"/>
          <w:szCs w:val="24"/>
        </w:rPr>
      </w:pPr>
    </w:p>
    <w:p w:rsidR="00EC3661" w:rsidRPr="004D4FFC" w:rsidRDefault="006C0B27" w:rsidP="002243A3">
      <w:pPr>
        <w:pStyle w:val="HTMLPreformatted"/>
        <w:shd w:val="clear" w:color="auto" w:fill="FFFFFF"/>
        <w:spacing w:line="360" w:lineRule="auto"/>
        <w:ind w:right="-142"/>
        <w:jc w:val="both"/>
        <w:rPr>
          <w:rFonts w:ascii="Times New Roman" w:hAnsi="Times New Roman" w:cs="Times New Roman"/>
          <w:color w:val="212121"/>
          <w:sz w:val="24"/>
          <w:szCs w:val="24"/>
        </w:rPr>
      </w:pPr>
      <w:r w:rsidRPr="004D4FFC">
        <w:rPr>
          <w:rFonts w:ascii="Times New Roman" w:hAnsi="Times New Roman" w:cs="Times New Roman"/>
          <w:b/>
          <w:bCs/>
          <w:sz w:val="24"/>
          <w:szCs w:val="24"/>
        </w:rPr>
        <w:t xml:space="preserve">Keywords: </w:t>
      </w:r>
      <w:r w:rsidR="00EC3661" w:rsidRPr="004D4FFC">
        <w:rPr>
          <w:rFonts w:ascii="Times New Roman" w:hAnsi="Times New Roman" w:cs="Times New Roman"/>
          <w:color w:val="212121"/>
          <w:sz w:val="24"/>
          <w:szCs w:val="24"/>
          <w:lang w:val="en"/>
        </w:rPr>
        <w:t xml:space="preserve">employee benefit, </w:t>
      </w:r>
      <w:r w:rsidR="00D33A02">
        <w:rPr>
          <w:rFonts w:ascii="Times New Roman" w:hAnsi="Times New Roman" w:cs="Times New Roman"/>
          <w:color w:val="212121"/>
          <w:sz w:val="24"/>
          <w:szCs w:val="24"/>
          <w:lang w:val="en-US"/>
        </w:rPr>
        <w:t>sedentary</w:t>
      </w:r>
      <w:r w:rsidR="00AA021A" w:rsidRPr="004D4FFC">
        <w:rPr>
          <w:rFonts w:ascii="Times New Roman" w:hAnsi="Times New Roman" w:cs="Times New Roman"/>
          <w:color w:val="212121"/>
          <w:sz w:val="24"/>
          <w:szCs w:val="24"/>
          <w:lang w:val="en"/>
        </w:rPr>
        <w:t xml:space="preserve"> job, </w:t>
      </w:r>
      <w:r w:rsidR="00EC3661" w:rsidRPr="004D4FFC">
        <w:rPr>
          <w:rFonts w:ascii="Times New Roman" w:hAnsi="Times New Roman" w:cs="Times New Roman"/>
          <w:color w:val="212121"/>
          <w:sz w:val="24"/>
          <w:szCs w:val="24"/>
          <w:lang w:val="en"/>
        </w:rPr>
        <w:t>questionnaire, flexibility, score, individual exercise</w:t>
      </w:r>
    </w:p>
    <w:p w:rsidR="00B2045A" w:rsidRPr="004D4FFC" w:rsidRDefault="00B2045A" w:rsidP="00D73A41">
      <w:pPr>
        <w:pStyle w:val="HTMLPreformatted"/>
        <w:shd w:val="clear" w:color="auto" w:fill="FFFFFF"/>
        <w:spacing w:line="360" w:lineRule="auto"/>
        <w:ind w:right="-142" w:firstLine="284"/>
        <w:jc w:val="both"/>
        <w:rPr>
          <w:rFonts w:ascii="Times New Roman" w:hAnsi="Times New Roman" w:cs="Times New Roman"/>
          <w:color w:val="212121"/>
          <w:sz w:val="24"/>
          <w:szCs w:val="24"/>
        </w:rPr>
      </w:pPr>
    </w:p>
    <w:p w:rsidR="002243A3" w:rsidRPr="004D4FFC" w:rsidRDefault="002243A3" w:rsidP="002243A3">
      <w:pPr>
        <w:pStyle w:val="Default"/>
        <w:spacing w:line="360" w:lineRule="auto"/>
        <w:ind w:right="-142" w:firstLine="284"/>
        <w:jc w:val="both"/>
        <w:rPr>
          <w:bCs/>
          <w:color w:val="auto"/>
          <w:lang w:val="en-GB"/>
        </w:rPr>
      </w:pPr>
    </w:p>
    <w:p w:rsidR="00B5369D" w:rsidRPr="004D4FFC" w:rsidRDefault="002243A3" w:rsidP="002243A3">
      <w:pPr>
        <w:pStyle w:val="Default"/>
        <w:spacing w:line="360" w:lineRule="auto"/>
        <w:ind w:right="-142"/>
        <w:jc w:val="both"/>
        <w:rPr>
          <w:bCs/>
          <w:color w:val="auto"/>
          <w:lang w:val="en-GB"/>
        </w:rPr>
      </w:pPr>
      <w:r w:rsidRPr="004D4FFC">
        <w:rPr>
          <w:bCs/>
          <w:color w:val="auto"/>
          <w:lang w:val="en-GB"/>
        </w:rPr>
        <w:t>I do not agree with lending a bachelor thesis in library services.</w:t>
      </w:r>
    </w:p>
    <w:p w:rsidR="006C0B27" w:rsidRPr="004D4FFC" w:rsidRDefault="006C0B27" w:rsidP="00D73A41">
      <w:pPr>
        <w:pStyle w:val="Default"/>
        <w:spacing w:line="360" w:lineRule="auto"/>
        <w:ind w:right="-142" w:firstLine="284"/>
        <w:jc w:val="both"/>
        <w:rPr>
          <w:color w:val="auto"/>
        </w:rPr>
      </w:pPr>
    </w:p>
    <w:p w:rsidR="006C0B27" w:rsidRPr="004D4FFC" w:rsidRDefault="006C0B27" w:rsidP="00D73A41">
      <w:pPr>
        <w:pStyle w:val="Default"/>
        <w:spacing w:line="360" w:lineRule="auto"/>
        <w:ind w:right="-142" w:firstLine="284"/>
        <w:jc w:val="both"/>
        <w:rPr>
          <w:color w:val="auto"/>
        </w:rPr>
      </w:pPr>
    </w:p>
    <w:p w:rsidR="00CF389B" w:rsidRPr="004D4FFC" w:rsidRDefault="00CF389B" w:rsidP="00D73A41">
      <w:pPr>
        <w:spacing w:line="360" w:lineRule="auto"/>
        <w:ind w:right="-142" w:firstLine="284"/>
        <w:jc w:val="both"/>
        <w:rPr>
          <w:rFonts w:ascii="Times New Roman" w:hAnsi="Times New Roman" w:cs="Times New Roman"/>
          <w:sz w:val="24"/>
          <w:szCs w:val="24"/>
        </w:rPr>
      </w:pPr>
    </w:p>
    <w:p w:rsidR="00CF389B" w:rsidRPr="004D4FFC" w:rsidRDefault="00CF389B" w:rsidP="00D73A41">
      <w:pPr>
        <w:spacing w:line="360" w:lineRule="auto"/>
        <w:ind w:right="-142" w:firstLine="284"/>
        <w:jc w:val="both"/>
        <w:rPr>
          <w:rFonts w:ascii="Times New Roman" w:hAnsi="Times New Roman" w:cs="Times New Roman"/>
          <w:sz w:val="24"/>
          <w:szCs w:val="24"/>
        </w:rPr>
      </w:pPr>
    </w:p>
    <w:p w:rsidR="006C0B27" w:rsidRPr="004D4FFC" w:rsidRDefault="006C0B27" w:rsidP="00D73A41">
      <w:pPr>
        <w:spacing w:line="360" w:lineRule="auto"/>
        <w:ind w:right="-142" w:firstLine="284"/>
        <w:jc w:val="both"/>
        <w:rPr>
          <w:rFonts w:ascii="Times New Roman" w:hAnsi="Times New Roman" w:cs="Times New Roman"/>
          <w:sz w:val="24"/>
          <w:szCs w:val="24"/>
        </w:rPr>
      </w:pPr>
    </w:p>
    <w:p w:rsidR="006C0B27" w:rsidRPr="004D4FFC" w:rsidRDefault="006C0B27" w:rsidP="00D73A41">
      <w:pPr>
        <w:spacing w:line="360" w:lineRule="auto"/>
        <w:ind w:right="-142" w:firstLine="284"/>
        <w:jc w:val="both"/>
        <w:rPr>
          <w:rFonts w:ascii="Times New Roman" w:hAnsi="Times New Roman" w:cs="Times New Roman"/>
          <w:sz w:val="24"/>
          <w:szCs w:val="24"/>
        </w:rPr>
      </w:pPr>
    </w:p>
    <w:p w:rsidR="006C0B27" w:rsidRPr="004D4FFC" w:rsidRDefault="006C0B27" w:rsidP="00D73A41">
      <w:pPr>
        <w:spacing w:line="360" w:lineRule="auto"/>
        <w:ind w:right="-142" w:firstLine="284"/>
        <w:jc w:val="both"/>
        <w:rPr>
          <w:rFonts w:ascii="Times New Roman" w:hAnsi="Times New Roman" w:cs="Times New Roman"/>
          <w:sz w:val="24"/>
          <w:szCs w:val="24"/>
        </w:rPr>
      </w:pPr>
    </w:p>
    <w:p w:rsidR="006C0B27" w:rsidRPr="004D4FFC" w:rsidRDefault="006C0B27" w:rsidP="00D73A41">
      <w:pPr>
        <w:spacing w:line="360" w:lineRule="auto"/>
        <w:ind w:right="-142" w:firstLine="284"/>
        <w:jc w:val="both"/>
        <w:rPr>
          <w:rFonts w:ascii="Times New Roman" w:hAnsi="Times New Roman" w:cs="Times New Roman"/>
          <w:sz w:val="24"/>
          <w:szCs w:val="24"/>
        </w:rPr>
      </w:pPr>
    </w:p>
    <w:p w:rsidR="006C0B27" w:rsidRPr="004D4FFC" w:rsidRDefault="006C0B27" w:rsidP="00D73A41">
      <w:pPr>
        <w:spacing w:line="360" w:lineRule="auto"/>
        <w:ind w:right="-142" w:firstLine="284"/>
        <w:jc w:val="both"/>
        <w:rPr>
          <w:rFonts w:ascii="Times New Roman" w:hAnsi="Times New Roman" w:cs="Times New Roman"/>
          <w:sz w:val="24"/>
          <w:szCs w:val="24"/>
        </w:rPr>
      </w:pPr>
    </w:p>
    <w:p w:rsidR="006C0B27" w:rsidRPr="004D4FFC" w:rsidRDefault="006C0B27" w:rsidP="00D73A41">
      <w:pPr>
        <w:spacing w:line="360" w:lineRule="auto"/>
        <w:ind w:right="-142" w:firstLine="284"/>
        <w:jc w:val="both"/>
        <w:rPr>
          <w:rFonts w:ascii="Times New Roman" w:hAnsi="Times New Roman" w:cs="Times New Roman"/>
          <w:sz w:val="24"/>
          <w:szCs w:val="24"/>
        </w:rPr>
      </w:pPr>
    </w:p>
    <w:p w:rsidR="006C0B27" w:rsidRPr="004D4FFC" w:rsidRDefault="006C0B27" w:rsidP="00D73A41">
      <w:pPr>
        <w:spacing w:line="360" w:lineRule="auto"/>
        <w:ind w:right="-142" w:firstLine="284"/>
        <w:jc w:val="both"/>
        <w:rPr>
          <w:rFonts w:ascii="Times New Roman" w:hAnsi="Times New Roman" w:cs="Times New Roman"/>
          <w:sz w:val="24"/>
          <w:szCs w:val="24"/>
        </w:rPr>
      </w:pPr>
    </w:p>
    <w:p w:rsidR="006C0B27" w:rsidRPr="004D4FFC" w:rsidRDefault="006C0B27" w:rsidP="00D73A41">
      <w:pPr>
        <w:spacing w:line="360" w:lineRule="auto"/>
        <w:ind w:right="-142" w:firstLine="284"/>
        <w:jc w:val="both"/>
        <w:rPr>
          <w:rFonts w:ascii="Times New Roman" w:hAnsi="Times New Roman" w:cs="Times New Roman"/>
          <w:sz w:val="24"/>
          <w:szCs w:val="24"/>
        </w:rPr>
      </w:pPr>
    </w:p>
    <w:p w:rsidR="006C0B27" w:rsidRPr="004D4FFC" w:rsidRDefault="006C0B27" w:rsidP="00D73A41">
      <w:pPr>
        <w:spacing w:line="360" w:lineRule="auto"/>
        <w:ind w:right="-142" w:firstLine="284"/>
        <w:jc w:val="both"/>
        <w:rPr>
          <w:rFonts w:ascii="Times New Roman" w:hAnsi="Times New Roman" w:cs="Times New Roman"/>
          <w:sz w:val="24"/>
          <w:szCs w:val="24"/>
        </w:rPr>
      </w:pPr>
    </w:p>
    <w:p w:rsidR="006C0B27" w:rsidRPr="004D4FFC" w:rsidRDefault="006C0B27" w:rsidP="00D73A41">
      <w:pPr>
        <w:spacing w:line="360" w:lineRule="auto"/>
        <w:ind w:right="-142" w:firstLine="284"/>
        <w:jc w:val="both"/>
        <w:rPr>
          <w:rFonts w:ascii="Times New Roman" w:hAnsi="Times New Roman" w:cs="Times New Roman"/>
          <w:sz w:val="24"/>
          <w:szCs w:val="24"/>
        </w:rPr>
      </w:pPr>
    </w:p>
    <w:p w:rsidR="006C0B27" w:rsidRPr="004D4FFC" w:rsidRDefault="006C0B27" w:rsidP="00D73A41">
      <w:pPr>
        <w:spacing w:line="360" w:lineRule="auto"/>
        <w:ind w:right="-142" w:firstLine="284"/>
        <w:jc w:val="both"/>
        <w:rPr>
          <w:rFonts w:ascii="Times New Roman" w:hAnsi="Times New Roman" w:cs="Times New Roman"/>
          <w:sz w:val="24"/>
          <w:szCs w:val="24"/>
        </w:rPr>
      </w:pPr>
    </w:p>
    <w:p w:rsidR="006C0B27" w:rsidRPr="004D4FFC" w:rsidRDefault="006C0B27" w:rsidP="00D73A41">
      <w:pPr>
        <w:spacing w:line="360" w:lineRule="auto"/>
        <w:ind w:right="-142" w:firstLine="284"/>
        <w:jc w:val="both"/>
        <w:rPr>
          <w:rFonts w:ascii="Times New Roman" w:hAnsi="Times New Roman" w:cs="Times New Roman"/>
          <w:sz w:val="24"/>
          <w:szCs w:val="24"/>
        </w:rPr>
      </w:pPr>
    </w:p>
    <w:p w:rsidR="006C0B27" w:rsidRPr="004D4FFC" w:rsidRDefault="006C0B27" w:rsidP="00D73A41">
      <w:pPr>
        <w:spacing w:line="360" w:lineRule="auto"/>
        <w:ind w:right="-142" w:firstLine="284"/>
        <w:jc w:val="both"/>
        <w:rPr>
          <w:rFonts w:ascii="Times New Roman" w:hAnsi="Times New Roman" w:cs="Times New Roman"/>
          <w:sz w:val="24"/>
          <w:szCs w:val="24"/>
        </w:rPr>
      </w:pPr>
    </w:p>
    <w:p w:rsidR="006C0B27" w:rsidRPr="004D4FFC" w:rsidRDefault="006C0B27" w:rsidP="00D73A41">
      <w:pPr>
        <w:spacing w:line="360" w:lineRule="auto"/>
        <w:ind w:right="-142" w:firstLine="284"/>
        <w:jc w:val="both"/>
        <w:rPr>
          <w:rFonts w:ascii="Times New Roman" w:hAnsi="Times New Roman" w:cs="Times New Roman"/>
          <w:sz w:val="24"/>
          <w:szCs w:val="24"/>
        </w:rPr>
      </w:pPr>
    </w:p>
    <w:p w:rsidR="006C0B27" w:rsidRPr="004D4FFC" w:rsidRDefault="006C0B27" w:rsidP="00D73A41">
      <w:pPr>
        <w:spacing w:line="360" w:lineRule="auto"/>
        <w:ind w:right="-142" w:firstLine="284"/>
        <w:jc w:val="both"/>
        <w:rPr>
          <w:rFonts w:ascii="Times New Roman" w:hAnsi="Times New Roman" w:cs="Times New Roman"/>
          <w:sz w:val="24"/>
          <w:szCs w:val="24"/>
        </w:rPr>
      </w:pPr>
    </w:p>
    <w:p w:rsidR="004C5956" w:rsidRPr="004D4FFC" w:rsidRDefault="006031B2" w:rsidP="006031B2">
      <w:pPr>
        <w:pStyle w:val="Default"/>
        <w:spacing w:line="360" w:lineRule="auto"/>
        <w:ind w:right="-142"/>
        <w:jc w:val="both"/>
      </w:pPr>
      <w:r w:rsidRPr="004D4FFC">
        <w:t xml:space="preserve">     </w:t>
      </w:r>
      <w:r w:rsidR="004C5956" w:rsidRPr="004D4FFC">
        <w:t xml:space="preserve">Prohlašuji, že </w:t>
      </w:r>
      <w:r w:rsidR="000E53BB" w:rsidRPr="004D4FFC">
        <w:t xml:space="preserve">jsem </w:t>
      </w:r>
      <w:r w:rsidR="00A474B6" w:rsidRPr="004D4FFC">
        <w:t>bakalářskou</w:t>
      </w:r>
      <w:r w:rsidR="000E53BB" w:rsidRPr="004D4FFC">
        <w:t xml:space="preserve"> práci zpracoval</w:t>
      </w:r>
      <w:r w:rsidR="004C5956" w:rsidRPr="004D4FFC">
        <w:t xml:space="preserve"> samostatně pod vedením Mgr</w:t>
      </w:r>
      <w:r w:rsidR="000E53BB" w:rsidRPr="004D4FFC">
        <w:t>. Jiřího Skoumala, Ph.D., uvedl</w:t>
      </w:r>
      <w:r w:rsidR="004C5956" w:rsidRPr="004D4FFC">
        <w:t xml:space="preserve"> všechny použité literár</w:t>
      </w:r>
      <w:r w:rsidR="000E53BB" w:rsidRPr="004D4FFC">
        <w:t>ní a odborné zdroje a dodržoval</w:t>
      </w:r>
      <w:r w:rsidR="004C5956" w:rsidRPr="004D4FFC">
        <w:t xml:space="preserve"> zásady vědecké etiky. </w:t>
      </w:r>
    </w:p>
    <w:p w:rsidR="006031B2" w:rsidRPr="004D4FFC" w:rsidRDefault="006031B2" w:rsidP="00D73A41">
      <w:pPr>
        <w:pStyle w:val="Default"/>
        <w:spacing w:line="360" w:lineRule="auto"/>
        <w:ind w:right="-142" w:firstLine="284"/>
        <w:jc w:val="both"/>
      </w:pPr>
    </w:p>
    <w:p w:rsidR="006031B2" w:rsidRPr="004D4FFC" w:rsidRDefault="006031B2" w:rsidP="00D73A41">
      <w:pPr>
        <w:pStyle w:val="Default"/>
        <w:spacing w:line="360" w:lineRule="auto"/>
        <w:ind w:right="-142" w:firstLine="284"/>
        <w:jc w:val="both"/>
      </w:pPr>
    </w:p>
    <w:p w:rsidR="004C5956" w:rsidRPr="004D4FFC" w:rsidRDefault="004C5956" w:rsidP="00D73A41">
      <w:pPr>
        <w:pStyle w:val="Default"/>
        <w:spacing w:line="360" w:lineRule="auto"/>
        <w:ind w:right="-142" w:firstLine="284"/>
        <w:jc w:val="both"/>
      </w:pPr>
      <w:r w:rsidRPr="004D4FFC">
        <w:t>V </w:t>
      </w:r>
      <w:r w:rsidR="00A474B6" w:rsidRPr="004D4FFC">
        <w:t>Praze</w:t>
      </w:r>
      <w:r w:rsidR="000E53BB" w:rsidRPr="004D4FFC">
        <w:t xml:space="preserve"> dne 19.</w:t>
      </w:r>
      <w:r w:rsidR="00A474B6" w:rsidRPr="004D4FFC">
        <w:t xml:space="preserve"> 6</w:t>
      </w:r>
      <w:r w:rsidR="000E53BB" w:rsidRPr="004D4FFC">
        <w:t>. 2019</w:t>
      </w:r>
      <w:r w:rsidRPr="004D4FFC">
        <w:t xml:space="preserve"> </w:t>
      </w:r>
      <w:r w:rsidRPr="004D4FFC">
        <w:tab/>
      </w:r>
      <w:r w:rsidRPr="004D4FFC">
        <w:tab/>
      </w:r>
      <w:r w:rsidRPr="004D4FFC">
        <w:tab/>
      </w:r>
      <w:r w:rsidR="00A474B6" w:rsidRPr="004D4FFC">
        <w:t xml:space="preserve">                     Podpis</w:t>
      </w:r>
      <w:r w:rsidR="009263DD" w:rsidRPr="004D4FFC">
        <w:t xml:space="preserve"> </w:t>
      </w:r>
      <w:r w:rsidRPr="004D4FFC">
        <w:t>………………………….</w:t>
      </w:r>
    </w:p>
    <w:p w:rsidR="00516BD7" w:rsidRPr="004D4FFC" w:rsidRDefault="00516BD7" w:rsidP="00D73A41">
      <w:pPr>
        <w:spacing w:line="360" w:lineRule="auto"/>
        <w:ind w:right="-142" w:firstLine="284"/>
        <w:jc w:val="both"/>
        <w:rPr>
          <w:rFonts w:ascii="Times New Roman" w:hAnsi="Times New Roman" w:cs="Times New Roman"/>
          <w:sz w:val="24"/>
          <w:szCs w:val="24"/>
        </w:rPr>
      </w:pPr>
    </w:p>
    <w:p w:rsidR="00516BD7" w:rsidRPr="004D4FFC" w:rsidRDefault="00516BD7" w:rsidP="00D73A41">
      <w:pPr>
        <w:spacing w:line="360" w:lineRule="auto"/>
        <w:ind w:right="-142" w:firstLine="284"/>
        <w:jc w:val="both"/>
        <w:rPr>
          <w:rFonts w:ascii="Times New Roman" w:hAnsi="Times New Roman" w:cs="Times New Roman"/>
          <w:sz w:val="24"/>
          <w:szCs w:val="24"/>
        </w:rPr>
      </w:pPr>
    </w:p>
    <w:p w:rsidR="00516BD7" w:rsidRPr="004D4FFC" w:rsidRDefault="00516BD7" w:rsidP="00D73A41">
      <w:pPr>
        <w:spacing w:line="360" w:lineRule="auto"/>
        <w:ind w:right="-142" w:firstLine="284"/>
        <w:jc w:val="both"/>
        <w:rPr>
          <w:rFonts w:ascii="Times New Roman" w:hAnsi="Times New Roman" w:cs="Times New Roman"/>
          <w:sz w:val="24"/>
          <w:szCs w:val="24"/>
        </w:rPr>
      </w:pPr>
    </w:p>
    <w:p w:rsidR="00516BD7" w:rsidRPr="004D4FFC" w:rsidRDefault="00516BD7" w:rsidP="00D73A41">
      <w:pPr>
        <w:spacing w:line="360" w:lineRule="auto"/>
        <w:ind w:right="-142" w:firstLine="284"/>
        <w:jc w:val="both"/>
        <w:rPr>
          <w:rFonts w:ascii="Times New Roman" w:hAnsi="Times New Roman" w:cs="Times New Roman"/>
          <w:sz w:val="24"/>
          <w:szCs w:val="24"/>
        </w:rPr>
      </w:pPr>
    </w:p>
    <w:p w:rsidR="00516BD7" w:rsidRPr="004D4FFC" w:rsidRDefault="00516BD7" w:rsidP="00D73A41">
      <w:pPr>
        <w:spacing w:line="360" w:lineRule="auto"/>
        <w:ind w:right="-142" w:firstLine="284"/>
        <w:jc w:val="both"/>
        <w:rPr>
          <w:rFonts w:ascii="Times New Roman" w:hAnsi="Times New Roman" w:cs="Times New Roman"/>
          <w:sz w:val="24"/>
          <w:szCs w:val="24"/>
        </w:rPr>
      </w:pPr>
    </w:p>
    <w:p w:rsidR="00516BD7" w:rsidRPr="004D4FFC" w:rsidRDefault="00516BD7" w:rsidP="00D73A41">
      <w:pPr>
        <w:spacing w:line="360" w:lineRule="auto"/>
        <w:ind w:right="-142" w:firstLine="284"/>
        <w:jc w:val="both"/>
        <w:rPr>
          <w:rFonts w:ascii="Times New Roman" w:hAnsi="Times New Roman" w:cs="Times New Roman"/>
          <w:sz w:val="24"/>
          <w:szCs w:val="24"/>
        </w:rPr>
      </w:pPr>
    </w:p>
    <w:p w:rsidR="00516BD7" w:rsidRPr="004D4FFC" w:rsidRDefault="00516BD7" w:rsidP="00D73A41">
      <w:pPr>
        <w:spacing w:line="360" w:lineRule="auto"/>
        <w:ind w:right="-142" w:firstLine="284"/>
        <w:jc w:val="both"/>
        <w:rPr>
          <w:rFonts w:ascii="Times New Roman" w:hAnsi="Times New Roman" w:cs="Times New Roman"/>
          <w:sz w:val="24"/>
          <w:szCs w:val="24"/>
        </w:rPr>
      </w:pPr>
    </w:p>
    <w:p w:rsidR="00516BD7" w:rsidRPr="004D4FFC" w:rsidRDefault="00516BD7" w:rsidP="00D73A41">
      <w:pPr>
        <w:spacing w:line="360" w:lineRule="auto"/>
        <w:ind w:right="-142" w:firstLine="284"/>
        <w:jc w:val="both"/>
        <w:rPr>
          <w:rFonts w:ascii="Times New Roman" w:hAnsi="Times New Roman" w:cs="Times New Roman"/>
          <w:sz w:val="24"/>
          <w:szCs w:val="24"/>
        </w:rPr>
      </w:pPr>
    </w:p>
    <w:p w:rsidR="00516BD7" w:rsidRPr="004D4FFC" w:rsidRDefault="00516BD7" w:rsidP="00D73A41">
      <w:pPr>
        <w:spacing w:line="360" w:lineRule="auto"/>
        <w:ind w:right="-142" w:firstLine="284"/>
        <w:jc w:val="both"/>
        <w:rPr>
          <w:rFonts w:ascii="Times New Roman" w:hAnsi="Times New Roman" w:cs="Times New Roman"/>
          <w:sz w:val="24"/>
          <w:szCs w:val="24"/>
        </w:rPr>
      </w:pPr>
    </w:p>
    <w:p w:rsidR="00516BD7" w:rsidRPr="004D4FFC" w:rsidRDefault="00516BD7" w:rsidP="00D73A41">
      <w:pPr>
        <w:spacing w:line="360" w:lineRule="auto"/>
        <w:ind w:right="-142" w:firstLine="284"/>
        <w:jc w:val="both"/>
        <w:rPr>
          <w:rFonts w:ascii="Times New Roman" w:hAnsi="Times New Roman" w:cs="Times New Roman"/>
          <w:sz w:val="24"/>
          <w:szCs w:val="24"/>
        </w:rPr>
      </w:pPr>
    </w:p>
    <w:p w:rsidR="00516BD7" w:rsidRPr="004D4FFC" w:rsidRDefault="00516BD7" w:rsidP="00D73A41">
      <w:pPr>
        <w:spacing w:line="360" w:lineRule="auto"/>
        <w:ind w:right="-142" w:firstLine="284"/>
        <w:jc w:val="both"/>
        <w:rPr>
          <w:rFonts w:ascii="Times New Roman" w:hAnsi="Times New Roman" w:cs="Times New Roman"/>
          <w:sz w:val="24"/>
          <w:szCs w:val="24"/>
        </w:rPr>
      </w:pPr>
    </w:p>
    <w:p w:rsidR="00516BD7" w:rsidRPr="004D4FFC" w:rsidRDefault="00516BD7" w:rsidP="00D73A41">
      <w:pPr>
        <w:spacing w:line="360" w:lineRule="auto"/>
        <w:ind w:right="-142" w:firstLine="284"/>
        <w:jc w:val="both"/>
        <w:rPr>
          <w:rFonts w:ascii="Times New Roman" w:hAnsi="Times New Roman" w:cs="Times New Roman"/>
          <w:sz w:val="24"/>
          <w:szCs w:val="24"/>
        </w:rPr>
      </w:pPr>
    </w:p>
    <w:p w:rsidR="00516BD7" w:rsidRPr="004D4FFC" w:rsidRDefault="00516BD7" w:rsidP="00D73A41">
      <w:pPr>
        <w:spacing w:line="360" w:lineRule="auto"/>
        <w:ind w:right="-142" w:firstLine="284"/>
        <w:jc w:val="both"/>
        <w:rPr>
          <w:rFonts w:ascii="Times New Roman" w:hAnsi="Times New Roman" w:cs="Times New Roman"/>
          <w:sz w:val="24"/>
          <w:szCs w:val="24"/>
        </w:rPr>
      </w:pPr>
    </w:p>
    <w:p w:rsidR="00516BD7" w:rsidRPr="004D4FFC" w:rsidRDefault="00516BD7" w:rsidP="00D73A41">
      <w:pPr>
        <w:spacing w:line="360" w:lineRule="auto"/>
        <w:ind w:right="-142" w:firstLine="284"/>
        <w:jc w:val="both"/>
        <w:rPr>
          <w:rFonts w:ascii="Times New Roman" w:hAnsi="Times New Roman" w:cs="Times New Roman"/>
          <w:sz w:val="24"/>
          <w:szCs w:val="24"/>
        </w:rPr>
      </w:pPr>
    </w:p>
    <w:p w:rsidR="00516BD7" w:rsidRPr="004D4FFC" w:rsidRDefault="00516BD7" w:rsidP="00D73A41">
      <w:pPr>
        <w:spacing w:line="360" w:lineRule="auto"/>
        <w:ind w:right="-142" w:firstLine="284"/>
        <w:jc w:val="both"/>
        <w:rPr>
          <w:rFonts w:ascii="Times New Roman" w:hAnsi="Times New Roman" w:cs="Times New Roman"/>
          <w:sz w:val="24"/>
          <w:szCs w:val="24"/>
        </w:rPr>
      </w:pPr>
    </w:p>
    <w:p w:rsidR="00516BD7" w:rsidRPr="004D4FFC" w:rsidRDefault="00516BD7" w:rsidP="00D73A41">
      <w:pPr>
        <w:spacing w:line="360" w:lineRule="auto"/>
        <w:ind w:right="-142" w:firstLine="284"/>
        <w:jc w:val="both"/>
        <w:rPr>
          <w:rFonts w:ascii="Times New Roman" w:hAnsi="Times New Roman" w:cs="Times New Roman"/>
          <w:sz w:val="24"/>
          <w:szCs w:val="24"/>
        </w:rPr>
      </w:pPr>
    </w:p>
    <w:p w:rsidR="00516BD7" w:rsidRPr="004D4FFC" w:rsidRDefault="00516BD7" w:rsidP="00D73A41">
      <w:pPr>
        <w:spacing w:line="360" w:lineRule="auto"/>
        <w:ind w:right="-142" w:firstLine="284"/>
        <w:jc w:val="both"/>
        <w:rPr>
          <w:rFonts w:ascii="Times New Roman" w:hAnsi="Times New Roman" w:cs="Times New Roman"/>
          <w:sz w:val="24"/>
          <w:szCs w:val="24"/>
        </w:rPr>
      </w:pPr>
    </w:p>
    <w:p w:rsidR="004C5956" w:rsidRPr="004D4FFC" w:rsidRDefault="004C5956" w:rsidP="00D73A41">
      <w:pPr>
        <w:spacing w:line="360" w:lineRule="auto"/>
        <w:ind w:right="-142" w:firstLine="284"/>
        <w:jc w:val="both"/>
        <w:rPr>
          <w:rFonts w:ascii="Times New Roman" w:hAnsi="Times New Roman" w:cs="Times New Roman"/>
          <w:sz w:val="24"/>
          <w:szCs w:val="24"/>
        </w:rPr>
      </w:pPr>
    </w:p>
    <w:p w:rsidR="004C5956" w:rsidRPr="004D4FFC" w:rsidRDefault="004C5956" w:rsidP="00D73A41">
      <w:pPr>
        <w:spacing w:line="360" w:lineRule="auto"/>
        <w:ind w:right="-142" w:firstLine="284"/>
        <w:jc w:val="both"/>
        <w:rPr>
          <w:rFonts w:ascii="Times New Roman" w:hAnsi="Times New Roman" w:cs="Times New Roman"/>
          <w:sz w:val="24"/>
          <w:szCs w:val="24"/>
        </w:rPr>
      </w:pPr>
    </w:p>
    <w:p w:rsidR="00CF389B" w:rsidRPr="004D4FFC" w:rsidRDefault="00CF389B" w:rsidP="00D73A41">
      <w:pPr>
        <w:spacing w:line="360" w:lineRule="auto"/>
        <w:ind w:right="-142" w:firstLine="284"/>
        <w:jc w:val="both"/>
        <w:rPr>
          <w:rFonts w:ascii="Times New Roman" w:hAnsi="Times New Roman" w:cs="Times New Roman"/>
          <w:sz w:val="24"/>
          <w:szCs w:val="24"/>
        </w:rPr>
      </w:pPr>
    </w:p>
    <w:p w:rsidR="00D73A41" w:rsidRPr="004D4FFC" w:rsidRDefault="00D73A41" w:rsidP="00D73A41">
      <w:pPr>
        <w:spacing w:line="360" w:lineRule="auto"/>
        <w:ind w:right="-142" w:firstLine="284"/>
        <w:jc w:val="both"/>
        <w:rPr>
          <w:rFonts w:ascii="Times New Roman" w:hAnsi="Times New Roman" w:cs="Times New Roman"/>
          <w:sz w:val="24"/>
          <w:szCs w:val="24"/>
        </w:rPr>
      </w:pPr>
    </w:p>
    <w:p w:rsidR="00BC52BA" w:rsidRPr="004D4FFC" w:rsidRDefault="00516BD7"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Děkuji Mgr. Jiřímu Skoumalovi Ph.D. za odbornou pomoc a rady, které mi poskytl při zpracování </w:t>
      </w:r>
      <w:r w:rsidR="007E4719" w:rsidRPr="004D4FFC">
        <w:rPr>
          <w:rFonts w:ascii="Times New Roman" w:hAnsi="Times New Roman" w:cs="Times New Roman"/>
          <w:sz w:val="24"/>
          <w:szCs w:val="24"/>
        </w:rPr>
        <w:t>bakalářské</w:t>
      </w:r>
      <w:r w:rsidRPr="004D4FFC">
        <w:rPr>
          <w:rFonts w:ascii="Times New Roman" w:hAnsi="Times New Roman" w:cs="Times New Roman"/>
          <w:sz w:val="24"/>
          <w:szCs w:val="24"/>
        </w:rPr>
        <w:t xml:space="preserve"> práce. Dále pak děkuji</w:t>
      </w:r>
      <w:r w:rsidR="00480883" w:rsidRPr="004D4FFC">
        <w:rPr>
          <w:rFonts w:ascii="Times New Roman" w:hAnsi="Times New Roman" w:cs="Times New Roman"/>
          <w:sz w:val="24"/>
          <w:szCs w:val="24"/>
        </w:rPr>
        <w:t xml:space="preserve"> </w:t>
      </w:r>
      <w:r w:rsidR="007E4719" w:rsidRPr="004D4FFC">
        <w:rPr>
          <w:rFonts w:ascii="Times New Roman" w:hAnsi="Times New Roman" w:cs="Times New Roman"/>
          <w:sz w:val="24"/>
          <w:szCs w:val="24"/>
        </w:rPr>
        <w:t>představitelům</w:t>
      </w:r>
      <w:r w:rsidR="00710AA3" w:rsidRPr="004D4FFC">
        <w:rPr>
          <w:rFonts w:ascii="Times New Roman" w:hAnsi="Times New Roman" w:cs="Times New Roman"/>
          <w:sz w:val="24"/>
          <w:szCs w:val="24"/>
        </w:rPr>
        <w:t xml:space="preserve"> společnosti Teva. Dále zástupci společnosti Mobilní fyzioterapie s.r.o.</w:t>
      </w:r>
      <w:r w:rsidR="00480883" w:rsidRPr="004D4FFC">
        <w:rPr>
          <w:rFonts w:ascii="Times New Roman" w:hAnsi="Times New Roman" w:cs="Times New Roman"/>
          <w:sz w:val="24"/>
          <w:szCs w:val="24"/>
        </w:rPr>
        <w:t xml:space="preserve"> </w:t>
      </w:r>
      <w:r w:rsidRPr="004D4FFC">
        <w:rPr>
          <w:rFonts w:ascii="Times New Roman" w:hAnsi="Times New Roman" w:cs="Times New Roman"/>
          <w:sz w:val="24"/>
          <w:szCs w:val="24"/>
        </w:rPr>
        <w:t xml:space="preserve">za poskytnutí </w:t>
      </w:r>
      <w:r w:rsidR="00710AA3" w:rsidRPr="004D4FFC">
        <w:rPr>
          <w:rFonts w:ascii="Times New Roman" w:hAnsi="Times New Roman" w:cs="Times New Roman"/>
          <w:sz w:val="24"/>
          <w:szCs w:val="24"/>
        </w:rPr>
        <w:t>možnosti měření flexibility pomocí technologie Mobeefit</w:t>
      </w:r>
      <w:r w:rsidRPr="004D4FFC">
        <w:rPr>
          <w:rFonts w:ascii="Times New Roman" w:hAnsi="Times New Roman" w:cs="Times New Roman"/>
          <w:sz w:val="24"/>
          <w:szCs w:val="24"/>
        </w:rPr>
        <w:t>. Děkuji také své rodině za podporu.</w:t>
      </w:r>
    </w:p>
    <w:sdt>
      <w:sdtPr>
        <w:rPr>
          <w:rFonts w:asciiTheme="minorHAnsi" w:eastAsiaTheme="minorHAnsi" w:hAnsiTheme="minorHAnsi" w:cs="Times New Roman"/>
          <w:b w:val="0"/>
          <w:bCs w:val="0"/>
          <w:color w:val="auto"/>
          <w:sz w:val="24"/>
          <w:szCs w:val="24"/>
          <w:lang w:val="cs-CZ" w:eastAsia="en-US"/>
        </w:rPr>
        <w:id w:val="-4126144"/>
        <w:docPartObj>
          <w:docPartGallery w:val="Table of Contents"/>
          <w:docPartUnique/>
        </w:docPartObj>
      </w:sdtPr>
      <w:sdtEndPr>
        <w:rPr>
          <w:noProof/>
        </w:rPr>
      </w:sdtEndPr>
      <w:sdtContent>
        <w:p w:rsidR="00A474B6" w:rsidRPr="009703EE" w:rsidRDefault="00D73A41" w:rsidP="00D73A41">
          <w:pPr>
            <w:pStyle w:val="TOCHeading"/>
            <w:spacing w:line="360" w:lineRule="auto"/>
            <w:ind w:firstLine="284"/>
            <w:rPr>
              <w:rFonts w:cs="Times New Roman"/>
              <w:sz w:val="24"/>
              <w:szCs w:val="24"/>
              <w:lang w:val="cs-CZ"/>
            </w:rPr>
          </w:pPr>
          <w:r w:rsidRPr="009703EE">
            <w:rPr>
              <w:rFonts w:cs="Times New Roman"/>
              <w:sz w:val="24"/>
              <w:szCs w:val="24"/>
              <w:lang w:val="cs-CZ"/>
            </w:rPr>
            <w:t>OBSAH</w:t>
          </w:r>
        </w:p>
        <w:p w:rsidR="00A474B6" w:rsidRPr="009703EE" w:rsidRDefault="00A474B6" w:rsidP="00D73A41">
          <w:pPr>
            <w:pStyle w:val="TOC1"/>
            <w:tabs>
              <w:tab w:val="right" w:leader="dot" w:pos="8637"/>
            </w:tabs>
            <w:ind w:firstLine="284"/>
            <w:rPr>
              <w:b w:val="0"/>
              <w:bCs w:val="0"/>
              <w:noProof/>
            </w:rPr>
          </w:pPr>
          <w:r w:rsidRPr="009703EE">
            <w:fldChar w:fldCharType="begin"/>
          </w:r>
          <w:r w:rsidRPr="009703EE">
            <w:instrText xml:space="preserve"> TOC \o "1-3" \h \z \u </w:instrText>
          </w:r>
          <w:r w:rsidRPr="009703EE">
            <w:fldChar w:fldCharType="separate"/>
          </w:r>
          <w:hyperlink w:anchor="_Toc13403136" w:history="1">
            <w:r w:rsidRPr="009703EE">
              <w:rPr>
                <w:rStyle w:val="Hyperlink"/>
                <w:noProof/>
              </w:rPr>
              <w:t>ÚVOD</w:t>
            </w:r>
            <w:r w:rsidRPr="009703EE">
              <w:rPr>
                <w:noProof/>
                <w:webHidden/>
              </w:rPr>
              <w:tab/>
            </w:r>
            <w:r w:rsidRPr="009703EE">
              <w:rPr>
                <w:noProof/>
                <w:webHidden/>
              </w:rPr>
              <w:fldChar w:fldCharType="begin"/>
            </w:r>
            <w:r w:rsidRPr="009703EE">
              <w:rPr>
                <w:noProof/>
                <w:webHidden/>
              </w:rPr>
              <w:instrText xml:space="preserve"> PAGEREF _Toc13403136 \h </w:instrText>
            </w:r>
            <w:r w:rsidRPr="009703EE">
              <w:rPr>
                <w:noProof/>
                <w:webHidden/>
              </w:rPr>
            </w:r>
            <w:r w:rsidRPr="009703EE">
              <w:rPr>
                <w:noProof/>
                <w:webHidden/>
              </w:rPr>
              <w:fldChar w:fldCharType="separate"/>
            </w:r>
            <w:r w:rsidR="00FF3D7C">
              <w:rPr>
                <w:noProof/>
                <w:webHidden/>
              </w:rPr>
              <w:t>8</w:t>
            </w:r>
            <w:r w:rsidRPr="009703EE">
              <w:rPr>
                <w:noProof/>
                <w:webHidden/>
              </w:rPr>
              <w:fldChar w:fldCharType="end"/>
            </w:r>
          </w:hyperlink>
        </w:p>
        <w:p w:rsidR="00A474B6" w:rsidRPr="009703EE" w:rsidRDefault="00FF3D7C" w:rsidP="00D73A41">
          <w:pPr>
            <w:pStyle w:val="TOC1"/>
            <w:tabs>
              <w:tab w:val="right" w:leader="dot" w:pos="8637"/>
            </w:tabs>
            <w:ind w:firstLine="284"/>
            <w:rPr>
              <w:b w:val="0"/>
              <w:bCs w:val="0"/>
              <w:noProof/>
            </w:rPr>
          </w:pPr>
          <w:hyperlink w:anchor="_Toc13403137" w:history="1">
            <w:r w:rsidR="00A474B6" w:rsidRPr="009703EE">
              <w:rPr>
                <w:rStyle w:val="Hyperlink"/>
                <w:noProof/>
              </w:rPr>
              <w:t>SYNTÉZA POZNATKŮ</w:t>
            </w:r>
            <w:r w:rsidR="00A474B6" w:rsidRPr="009703EE">
              <w:rPr>
                <w:noProof/>
                <w:webHidden/>
              </w:rPr>
              <w:tab/>
            </w:r>
            <w:r w:rsidR="00A474B6" w:rsidRPr="009703EE">
              <w:rPr>
                <w:noProof/>
                <w:webHidden/>
              </w:rPr>
              <w:fldChar w:fldCharType="begin"/>
            </w:r>
            <w:r w:rsidR="00A474B6" w:rsidRPr="009703EE">
              <w:rPr>
                <w:noProof/>
                <w:webHidden/>
              </w:rPr>
              <w:instrText xml:space="preserve"> PAGEREF _Toc13403137 \h </w:instrText>
            </w:r>
            <w:r w:rsidR="00A474B6" w:rsidRPr="009703EE">
              <w:rPr>
                <w:noProof/>
                <w:webHidden/>
              </w:rPr>
            </w:r>
            <w:r w:rsidR="00A474B6" w:rsidRPr="009703EE">
              <w:rPr>
                <w:noProof/>
                <w:webHidden/>
              </w:rPr>
              <w:fldChar w:fldCharType="separate"/>
            </w:r>
            <w:r>
              <w:rPr>
                <w:noProof/>
                <w:webHidden/>
              </w:rPr>
              <w:t>9</w:t>
            </w:r>
            <w:r w:rsidR="00A474B6" w:rsidRPr="009703EE">
              <w:rPr>
                <w:noProof/>
                <w:webHidden/>
              </w:rPr>
              <w:fldChar w:fldCharType="end"/>
            </w:r>
          </w:hyperlink>
        </w:p>
        <w:p w:rsidR="00A474B6" w:rsidRPr="009703EE" w:rsidRDefault="00FF3D7C" w:rsidP="00D73A41">
          <w:pPr>
            <w:pStyle w:val="TOC1"/>
            <w:tabs>
              <w:tab w:val="right" w:leader="dot" w:pos="8637"/>
            </w:tabs>
            <w:ind w:firstLine="284"/>
            <w:rPr>
              <w:b w:val="0"/>
              <w:bCs w:val="0"/>
              <w:noProof/>
            </w:rPr>
          </w:pPr>
          <w:hyperlink w:anchor="_Toc13403138" w:history="1">
            <w:r w:rsidR="00A474B6" w:rsidRPr="009703EE">
              <w:rPr>
                <w:rStyle w:val="Hyperlink"/>
                <w:noProof/>
              </w:rPr>
              <w:t>CÍLE A ÚKOLY BAKALÁŘSKÉ PRÁCE</w:t>
            </w:r>
            <w:r w:rsidR="00A474B6" w:rsidRPr="009703EE">
              <w:rPr>
                <w:noProof/>
                <w:webHidden/>
              </w:rPr>
              <w:tab/>
            </w:r>
            <w:r w:rsidR="00A474B6" w:rsidRPr="009703EE">
              <w:rPr>
                <w:noProof/>
                <w:webHidden/>
              </w:rPr>
              <w:fldChar w:fldCharType="begin"/>
            </w:r>
            <w:r w:rsidR="00A474B6" w:rsidRPr="009703EE">
              <w:rPr>
                <w:noProof/>
                <w:webHidden/>
              </w:rPr>
              <w:instrText xml:space="preserve"> PAGEREF _Toc13403138 \h </w:instrText>
            </w:r>
            <w:r w:rsidR="00A474B6" w:rsidRPr="009703EE">
              <w:rPr>
                <w:noProof/>
                <w:webHidden/>
              </w:rPr>
            </w:r>
            <w:r w:rsidR="00A474B6" w:rsidRPr="009703EE">
              <w:rPr>
                <w:noProof/>
                <w:webHidden/>
              </w:rPr>
              <w:fldChar w:fldCharType="separate"/>
            </w:r>
            <w:r>
              <w:rPr>
                <w:noProof/>
                <w:webHidden/>
              </w:rPr>
              <w:t>10</w:t>
            </w:r>
            <w:r w:rsidR="00A474B6" w:rsidRPr="009703EE">
              <w:rPr>
                <w:noProof/>
                <w:webHidden/>
              </w:rPr>
              <w:fldChar w:fldCharType="end"/>
            </w:r>
          </w:hyperlink>
        </w:p>
        <w:p w:rsidR="00A474B6" w:rsidRPr="009703EE" w:rsidRDefault="00FF3D7C" w:rsidP="00D73A41">
          <w:pPr>
            <w:pStyle w:val="TOC1"/>
            <w:tabs>
              <w:tab w:val="right" w:leader="dot" w:pos="8637"/>
            </w:tabs>
            <w:ind w:firstLine="284"/>
            <w:rPr>
              <w:b w:val="0"/>
              <w:bCs w:val="0"/>
              <w:noProof/>
            </w:rPr>
          </w:pPr>
          <w:hyperlink w:anchor="_Toc13403139" w:history="1">
            <w:r w:rsidR="00A474B6" w:rsidRPr="009703EE">
              <w:rPr>
                <w:rStyle w:val="Hyperlink"/>
                <w:noProof/>
              </w:rPr>
              <w:t>MOTIVACE</w:t>
            </w:r>
            <w:r w:rsidR="00A474B6" w:rsidRPr="009703EE">
              <w:rPr>
                <w:noProof/>
                <w:webHidden/>
              </w:rPr>
              <w:tab/>
            </w:r>
            <w:r w:rsidR="00A474B6" w:rsidRPr="009703EE">
              <w:rPr>
                <w:noProof/>
                <w:webHidden/>
              </w:rPr>
              <w:fldChar w:fldCharType="begin"/>
            </w:r>
            <w:r w:rsidR="00A474B6" w:rsidRPr="009703EE">
              <w:rPr>
                <w:noProof/>
                <w:webHidden/>
              </w:rPr>
              <w:instrText xml:space="preserve"> PAGEREF _Toc13403139 \h </w:instrText>
            </w:r>
            <w:r w:rsidR="00A474B6" w:rsidRPr="009703EE">
              <w:rPr>
                <w:noProof/>
                <w:webHidden/>
              </w:rPr>
            </w:r>
            <w:r w:rsidR="00A474B6" w:rsidRPr="009703EE">
              <w:rPr>
                <w:noProof/>
                <w:webHidden/>
              </w:rPr>
              <w:fldChar w:fldCharType="separate"/>
            </w:r>
            <w:r>
              <w:rPr>
                <w:noProof/>
                <w:webHidden/>
              </w:rPr>
              <w:t>11</w:t>
            </w:r>
            <w:r w:rsidR="00A474B6" w:rsidRPr="009703EE">
              <w:rPr>
                <w:noProof/>
                <w:webHidden/>
              </w:rPr>
              <w:fldChar w:fldCharType="end"/>
            </w:r>
          </w:hyperlink>
        </w:p>
        <w:p w:rsidR="00A474B6" w:rsidRPr="009703EE" w:rsidRDefault="00FF3D7C" w:rsidP="00D73A41">
          <w:pPr>
            <w:pStyle w:val="TOC1"/>
            <w:tabs>
              <w:tab w:val="right" w:leader="dot" w:pos="8637"/>
            </w:tabs>
            <w:ind w:firstLine="284"/>
            <w:rPr>
              <w:b w:val="0"/>
              <w:bCs w:val="0"/>
              <w:noProof/>
            </w:rPr>
          </w:pPr>
          <w:hyperlink w:anchor="_Toc13403140" w:history="1">
            <w:r w:rsidR="00A474B6" w:rsidRPr="009703EE">
              <w:rPr>
                <w:rStyle w:val="Hyperlink"/>
                <w:noProof/>
              </w:rPr>
              <w:t>PRACOVNÍ VÝKON</w:t>
            </w:r>
            <w:r w:rsidR="00A474B6" w:rsidRPr="009703EE">
              <w:rPr>
                <w:noProof/>
                <w:webHidden/>
              </w:rPr>
              <w:tab/>
            </w:r>
            <w:r w:rsidR="00A474B6" w:rsidRPr="009703EE">
              <w:rPr>
                <w:noProof/>
                <w:webHidden/>
              </w:rPr>
              <w:fldChar w:fldCharType="begin"/>
            </w:r>
            <w:r w:rsidR="00A474B6" w:rsidRPr="009703EE">
              <w:rPr>
                <w:noProof/>
                <w:webHidden/>
              </w:rPr>
              <w:instrText xml:space="preserve"> PAGEREF _Toc13403140 \h </w:instrText>
            </w:r>
            <w:r w:rsidR="00A474B6" w:rsidRPr="009703EE">
              <w:rPr>
                <w:noProof/>
                <w:webHidden/>
              </w:rPr>
            </w:r>
            <w:r w:rsidR="00A474B6" w:rsidRPr="009703EE">
              <w:rPr>
                <w:noProof/>
                <w:webHidden/>
              </w:rPr>
              <w:fldChar w:fldCharType="separate"/>
            </w:r>
            <w:r>
              <w:rPr>
                <w:noProof/>
                <w:webHidden/>
              </w:rPr>
              <w:t>12</w:t>
            </w:r>
            <w:r w:rsidR="00A474B6" w:rsidRPr="009703EE">
              <w:rPr>
                <w:noProof/>
                <w:webHidden/>
              </w:rPr>
              <w:fldChar w:fldCharType="end"/>
            </w:r>
          </w:hyperlink>
        </w:p>
        <w:p w:rsidR="00A474B6" w:rsidRPr="009703EE" w:rsidRDefault="00FF3D7C" w:rsidP="00D73A41">
          <w:pPr>
            <w:pStyle w:val="TOC1"/>
            <w:tabs>
              <w:tab w:val="right" w:leader="dot" w:pos="8637"/>
            </w:tabs>
            <w:ind w:firstLine="284"/>
            <w:rPr>
              <w:b w:val="0"/>
              <w:bCs w:val="0"/>
              <w:noProof/>
            </w:rPr>
          </w:pPr>
          <w:hyperlink w:anchor="_Toc13403141" w:history="1">
            <w:r w:rsidR="00A474B6" w:rsidRPr="009703EE">
              <w:rPr>
                <w:rStyle w:val="Hyperlink"/>
                <w:noProof/>
              </w:rPr>
              <w:t>ODMĚŇOVÁNÍ</w:t>
            </w:r>
            <w:r w:rsidR="00A474B6" w:rsidRPr="009703EE">
              <w:rPr>
                <w:noProof/>
                <w:webHidden/>
              </w:rPr>
              <w:tab/>
            </w:r>
            <w:r w:rsidR="00A474B6" w:rsidRPr="009703EE">
              <w:rPr>
                <w:noProof/>
                <w:webHidden/>
              </w:rPr>
              <w:fldChar w:fldCharType="begin"/>
            </w:r>
            <w:r w:rsidR="00A474B6" w:rsidRPr="009703EE">
              <w:rPr>
                <w:noProof/>
                <w:webHidden/>
              </w:rPr>
              <w:instrText xml:space="preserve"> PAGEREF _Toc13403141 \h </w:instrText>
            </w:r>
            <w:r w:rsidR="00A474B6" w:rsidRPr="009703EE">
              <w:rPr>
                <w:noProof/>
                <w:webHidden/>
              </w:rPr>
            </w:r>
            <w:r w:rsidR="00A474B6" w:rsidRPr="009703EE">
              <w:rPr>
                <w:noProof/>
                <w:webHidden/>
              </w:rPr>
              <w:fldChar w:fldCharType="separate"/>
            </w:r>
            <w:r>
              <w:rPr>
                <w:noProof/>
                <w:webHidden/>
              </w:rPr>
              <w:t>13</w:t>
            </w:r>
            <w:r w:rsidR="00A474B6" w:rsidRPr="009703EE">
              <w:rPr>
                <w:noProof/>
                <w:webHidden/>
              </w:rPr>
              <w:fldChar w:fldCharType="end"/>
            </w:r>
          </w:hyperlink>
        </w:p>
        <w:p w:rsidR="00A474B6" w:rsidRPr="009703EE" w:rsidRDefault="00FF3D7C" w:rsidP="00D73A41">
          <w:pPr>
            <w:pStyle w:val="TOC1"/>
            <w:tabs>
              <w:tab w:val="right" w:leader="dot" w:pos="8637"/>
            </w:tabs>
            <w:ind w:firstLine="284"/>
            <w:rPr>
              <w:b w:val="0"/>
              <w:bCs w:val="0"/>
              <w:noProof/>
            </w:rPr>
          </w:pPr>
          <w:hyperlink w:anchor="_Toc13403142" w:history="1">
            <w:r w:rsidR="00A474B6" w:rsidRPr="009703EE">
              <w:rPr>
                <w:rStyle w:val="Hyperlink"/>
                <w:noProof/>
              </w:rPr>
              <w:t>ZAMĚSTNANECKÉ VÝHODY</w:t>
            </w:r>
            <w:r w:rsidR="00A474B6" w:rsidRPr="009703EE">
              <w:rPr>
                <w:noProof/>
                <w:webHidden/>
              </w:rPr>
              <w:tab/>
            </w:r>
            <w:r w:rsidR="00A474B6" w:rsidRPr="009703EE">
              <w:rPr>
                <w:noProof/>
                <w:webHidden/>
              </w:rPr>
              <w:fldChar w:fldCharType="begin"/>
            </w:r>
            <w:r w:rsidR="00A474B6" w:rsidRPr="009703EE">
              <w:rPr>
                <w:noProof/>
                <w:webHidden/>
              </w:rPr>
              <w:instrText xml:space="preserve"> PAGEREF _Toc13403142 \h </w:instrText>
            </w:r>
            <w:r w:rsidR="00A474B6" w:rsidRPr="009703EE">
              <w:rPr>
                <w:noProof/>
                <w:webHidden/>
              </w:rPr>
            </w:r>
            <w:r w:rsidR="00A474B6" w:rsidRPr="009703EE">
              <w:rPr>
                <w:noProof/>
                <w:webHidden/>
              </w:rPr>
              <w:fldChar w:fldCharType="separate"/>
            </w:r>
            <w:r>
              <w:rPr>
                <w:noProof/>
                <w:webHidden/>
              </w:rPr>
              <w:t>15</w:t>
            </w:r>
            <w:r w:rsidR="00A474B6" w:rsidRPr="009703EE">
              <w:rPr>
                <w:noProof/>
                <w:webHidden/>
              </w:rPr>
              <w:fldChar w:fldCharType="end"/>
            </w:r>
          </w:hyperlink>
        </w:p>
        <w:p w:rsidR="00A474B6" w:rsidRPr="009703EE" w:rsidRDefault="00FF3D7C" w:rsidP="00D73A41">
          <w:pPr>
            <w:pStyle w:val="TOC1"/>
            <w:tabs>
              <w:tab w:val="right" w:leader="dot" w:pos="8637"/>
            </w:tabs>
            <w:ind w:firstLine="284"/>
            <w:rPr>
              <w:b w:val="0"/>
              <w:bCs w:val="0"/>
              <w:noProof/>
            </w:rPr>
          </w:pPr>
          <w:hyperlink w:anchor="_Toc13403143" w:history="1">
            <w:r w:rsidR="00A474B6" w:rsidRPr="009703EE">
              <w:rPr>
                <w:rStyle w:val="Hyperlink"/>
                <w:noProof/>
              </w:rPr>
              <w:t>ZAMĚSTNANECKÉ BENEFITY</w:t>
            </w:r>
            <w:r w:rsidR="00A474B6" w:rsidRPr="009703EE">
              <w:rPr>
                <w:noProof/>
                <w:webHidden/>
              </w:rPr>
              <w:tab/>
            </w:r>
            <w:r w:rsidR="00A474B6" w:rsidRPr="009703EE">
              <w:rPr>
                <w:noProof/>
                <w:webHidden/>
              </w:rPr>
              <w:fldChar w:fldCharType="begin"/>
            </w:r>
            <w:r w:rsidR="00A474B6" w:rsidRPr="009703EE">
              <w:rPr>
                <w:noProof/>
                <w:webHidden/>
              </w:rPr>
              <w:instrText xml:space="preserve"> PAGEREF _Toc13403143 \h </w:instrText>
            </w:r>
            <w:r w:rsidR="00A474B6" w:rsidRPr="009703EE">
              <w:rPr>
                <w:noProof/>
                <w:webHidden/>
              </w:rPr>
            </w:r>
            <w:r w:rsidR="00A474B6" w:rsidRPr="009703EE">
              <w:rPr>
                <w:noProof/>
                <w:webHidden/>
              </w:rPr>
              <w:fldChar w:fldCharType="separate"/>
            </w:r>
            <w:r>
              <w:rPr>
                <w:noProof/>
                <w:webHidden/>
              </w:rPr>
              <w:t>15</w:t>
            </w:r>
            <w:r w:rsidR="00A474B6" w:rsidRPr="009703EE">
              <w:rPr>
                <w:noProof/>
                <w:webHidden/>
              </w:rPr>
              <w:fldChar w:fldCharType="end"/>
            </w:r>
          </w:hyperlink>
        </w:p>
        <w:p w:rsidR="00A474B6" w:rsidRPr="009703EE" w:rsidRDefault="00FF3D7C" w:rsidP="00D73A41">
          <w:pPr>
            <w:pStyle w:val="TOC1"/>
            <w:tabs>
              <w:tab w:val="right" w:leader="dot" w:pos="8637"/>
            </w:tabs>
            <w:ind w:firstLine="284"/>
            <w:rPr>
              <w:b w:val="0"/>
              <w:bCs w:val="0"/>
              <w:noProof/>
            </w:rPr>
          </w:pPr>
          <w:hyperlink w:anchor="_Toc13403144" w:history="1">
            <w:r w:rsidR="00A474B6" w:rsidRPr="009703EE">
              <w:rPr>
                <w:rStyle w:val="Hyperlink"/>
                <w:noProof/>
              </w:rPr>
              <w:t>POSKYTOVÁNÍ ZAMĚSTNANECKÝCH BENEFITŮ</w:t>
            </w:r>
            <w:r w:rsidR="00A474B6" w:rsidRPr="009703EE">
              <w:rPr>
                <w:noProof/>
                <w:webHidden/>
              </w:rPr>
              <w:tab/>
            </w:r>
            <w:r w:rsidR="00A474B6" w:rsidRPr="009703EE">
              <w:rPr>
                <w:noProof/>
                <w:webHidden/>
              </w:rPr>
              <w:fldChar w:fldCharType="begin"/>
            </w:r>
            <w:r w:rsidR="00A474B6" w:rsidRPr="009703EE">
              <w:rPr>
                <w:noProof/>
                <w:webHidden/>
              </w:rPr>
              <w:instrText xml:space="preserve"> PAGEREF _Toc13403144 \h </w:instrText>
            </w:r>
            <w:r w:rsidR="00A474B6" w:rsidRPr="009703EE">
              <w:rPr>
                <w:noProof/>
                <w:webHidden/>
              </w:rPr>
            </w:r>
            <w:r w:rsidR="00A474B6" w:rsidRPr="009703EE">
              <w:rPr>
                <w:noProof/>
                <w:webHidden/>
              </w:rPr>
              <w:fldChar w:fldCharType="separate"/>
            </w:r>
            <w:r>
              <w:rPr>
                <w:noProof/>
                <w:webHidden/>
              </w:rPr>
              <w:t>16</w:t>
            </w:r>
            <w:r w:rsidR="00A474B6" w:rsidRPr="009703EE">
              <w:rPr>
                <w:noProof/>
                <w:webHidden/>
              </w:rPr>
              <w:fldChar w:fldCharType="end"/>
            </w:r>
          </w:hyperlink>
        </w:p>
        <w:p w:rsidR="00A474B6" w:rsidRPr="009703EE" w:rsidRDefault="00FF3D7C" w:rsidP="00D73A41">
          <w:pPr>
            <w:pStyle w:val="TOC1"/>
            <w:tabs>
              <w:tab w:val="right" w:leader="dot" w:pos="8637"/>
            </w:tabs>
            <w:ind w:firstLine="284"/>
            <w:rPr>
              <w:b w:val="0"/>
              <w:bCs w:val="0"/>
              <w:noProof/>
            </w:rPr>
          </w:pPr>
          <w:hyperlink w:anchor="_Toc13403145" w:history="1">
            <w:r w:rsidR="00A474B6" w:rsidRPr="009703EE">
              <w:rPr>
                <w:rStyle w:val="Hyperlink"/>
                <w:noProof/>
              </w:rPr>
              <w:t>SPOLEČNOST TEVA</w:t>
            </w:r>
            <w:r w:rsidR="00A474B6" w:rsidRPr="009703EE">
              <w:rPr>
                <w:noProof/>
                <w:webHidden/>
              </w:rPr>
              <w:tab/>
            </w:r>
            <w:r w:rsidR="00A474B6" w:rsidRPr="009703EE">
              <w:rPr>
                <w:noProof/>
                <w:webHidden/>
              </w:rPr>
              <w:fldChar w:fldCharType="begin"/>
            </w:r>
            <w:r w:rsidR="00A474B6" w:rsidRPr="009703EE">
              <w:rPr>
                <w:noProof/>
                <w:webHidden/>
              </w:rPr>
              <w:instrText xml:space="preserve"> PAGEREF _Toc13403145 \h </w:instrText>
            </w:r>
            <w:r w:rsidR="00A474B6" w:rsidRPr="009703EE">
              <w:rPr>
                <w:noProof/>
                <w:webHidden/>
              </w:rPr>
            </w:r>
            <w:r w:rsidR="00A474B6" w:rsidRPr="009703EE">
              <w:rPr>
                <w:noProof/>
                <w:webHidden/>
              </w:rPr>
              <w:fldChar w:fldCharType="separate"/>
            </w:r>
            <w:r>
              <w:rPr>
                <w:noProof/>
                <w:webHidden/>
              </w:rPr>
              <w:t>17</w:t>
            </w:r>
            <w:r w:rsidR="00A474B6" w:rsidRPr="009703EE">
              <w:rPr>
                <w:noProof/>
                <w:webHidden/>
              </w:rPr>
              <w:fldChar w:fldCharType="end"/>
            </w:r>
          </w:hyperlink>
        </w:p>
        <w:p w:rsidR="00A474B6" w:rsidRPr="009703EE" w:rsidRDefault="00FF3D7C" w:rsidP="00D73A41">
          <w:pPr>
            <w:pStyle w:val="TOC1"/>
            <w:tabs>
              <w:tab w:val="right" w:leader="dot" w:pos="8637"/>
            </w:tabs>
            <w:ind w:firstLine="284"/>
            <w:rPr>
              <w:b w:val="0"/>
              <w:bCs w:val="0"/>
              <w:noProof/>
            </w:rPr>
          </w:pPr>
          <w:hyperlink w:anchor="_Toc13403146" w:history="1">
            <w:r w:rsidR="00A474B6" w:rsidRPr="009703EE">
              <w:rPr>
                <w:rStyle w:val="Hyperlink"/>
                <w:rFonts w:eastAsia="Times New Roman"/>
                <w:noProof/>
              </w:rPr>
              <w:t>BENEFITY TEVA</w:t>
            </w:r>
            <w:r w:rsidR="00A474B6" w:rsidRPr="009703EE">
              <w:rPr>
                <w:noProof/>
                <w:webHidden/>
              </w:rPr>
              <w:tab/>
            </w:r>
            <w:r w:rsidR="00A474B6" w:rsidRPr="009703EE">
              <w:rPr>
                <w:noProof/>
                <w:webHidden/>
              </w:rPr>
              <w:fldChar w:fldCharType="begin"/>
            </w:r>
            <w:r w:rsidR="00A474B6" w:rsidRPr="009703EE">
              <w:rPr>
                <w:noProof/>
                <w:webHidden/>
              </w:rPr>
              <w:instrText xml:space="preserve"> PAGEREF _Toc13403146 \h </w:instrText>
            </w:r>
            <w:r w:rsidR="00A474B6" w:rsidRPr="009703EE">
              <w:rPr>
                <w:noProof/>
                <w:webHidden/>
              </w:rPr>
            </w:r>
            <w:r w:rsidR="00A474B6" w:rsidRPr="009703EE">
              <w:rPr>
                <w:noProof/>
                <w:webHidden/>
              </w:rPr>
              <w:fldChar w:fldCharType="separate"/>
            </w:r>
            <w:r>
              <w:rPr>
                <w:noProof/>
                <w:webHidden/>
              </w:rPr>
              <w:t>18</w:t>
            </w:r>
            <w:r w:rsidR="00A474B6" w:rsidRPr="009703EE">
              <w:rPr>
                <w:noProof/>
                <w:webHidden/>
              </w:rPr>
              <w:fldChar w:fldCharType="end"/>
            </w:r>
          </w:hyperlink>
        </w:p>
        <w:p w:rsidR="00A474B6" w:rsidRPr="009703EE" w:rsidRDefault="00FF3D7C" w:rsidP="00D73A41">
          <w:pPr>
            <w:pStyle w:val="TOC1"/>
            <w:tabs>
              <w:tab w:val="right" w:leader="dot" w:pos="8637"/>
            </w:tabs>
            <w:ind w:firstLine="284"/>
            <w:rPr>
              <w:b w:val="0"/>
              <w:bCs w:val="0"/>
              <w:noProof/>
            </w:rPr>
          </w:pPr>
          <w:hyperlink w:anchor="_Toc13403147" w:history="1">
            <w:r w:rsidR="00A474B6" w:rsidRPr="009703EE">
              <w:rPr>
                <w:rStyle w:val="Hyperlink"/>
                <w:noProof/>
              </w:rPr>
              <w:t>ZAVEDENÍ BENEFITU POHYBOVÉHO ROZVOJE DO SPOLEČNOSTI</w:t>
            </w:r>
            <w:r w:rsidR="00A474B6" w:rsidRPr="009703EE">
              <w:rPr>
                <w:noProof/>
                <w:webHidden/>
              </w:rPr>
              <w:tab/>
            </w:r>
            <w:r w:rsidR="00A474B6" w:rsidRPr="009703EE">
              <w:rPr>
                <w:noProof/>
                <w:webHidden/>
              </w:rPr>
              <w:fldChar w:fldCharType="begin"/>
            </w:r>
            <w:r w:rsidR="00A474B6" w:rsidRPr="009703EE">
              <w:rPr>
                <w:noProof/>
                <w:webHidden/>
              </w:rPr>
              <w:instrText xml:space="preserve"> PAGEREF _Toc13403147 \h </w:instrText>
            </w:r>
            <w:r w:rsidR="00A474B6" w:rsidRPr="009703EE">
              <w:rPr>
                <w:noProof/>
                <w:webHidden/>
              </w:rPr>
            </w:r>
            <w:r w:rsidR="00A474B6" w:rsidRPr="009703EE">
              <w:rPr>
                <w:noProof/>
                <w:webHidden/>
              </w:rPr>
              <w:fldChar w:fldCharType="separate"/>
            </w:r>
            <w:r>
              <w:rPr>
                <w:noProof/>
                <w:webHidden/>
              </w:rPr>
              <w:t>30</w:t>
            </w:r>
            <w:r w:rsidR="00A474B6" w:rsidRPr="009703EE">
              <w:rPr>
                <w:noProof/>
                <w:webHidden/>
              </w:rPr>
              <w:fldChar w:fldCharType="end"/>
            </w:r>
          </w:hyperlink>
        </w:p>
        <w:p w:rsidR="00A474B6" w:rsidRPr="009703EE" w:rsidRDefault="00FF3D7C" w:rsidP="00D73A41">
          <w:pPr>
            <w:pStyle w:val="TOC1"/>
            <w:tabs>
              <w:tab w:val="right" w:leader="dot" w:pos="8637"/>
            </w:tabs>
            <w:ind w:firstLine="284"/>
            <w:rPr>
              <w:b w:val="0"/>
              <w:bCs w:val="0"/>
              <w:noProof/>
            </w:rPr>
          </w:pPr>
          <w:hyperlink w:anchor="_Toc13403148" w:history="1">
            <w:r w:rsidR="00A474B6" w:rsidRPr="009703EE">
              <w:rPr>
                <w:rStyle w:val="Hyperlink"/>
                <w:noProof/>
              </w:rPr>
              <w:t>FLEXIBILITA (POHYBLIVOST)</w:t>
            </w:r>
            <w:r w:rsidR="00A474B6" w:rsidRPr="009703EE">
              <w:rPr>
                <w:noProof/>
                <w:webHidden/>
              </w:rPr>
              <w:tab/>
            </w:r>
            <w:r w:rsidR="00A474B6" w:rsidRPr="009703EE">
              <w:rPr>
                <w:noProof/>
                <w:webHidden/>
              </w:rPr>
              <w:fldChar w:fldCharType="begin"/>
            </w:r>
            <w:r w:rsidR="00A474B6" w:rsidRPr="009703EE">
              <w:rPr>
                <w:noProof/>
                <w:webHidden/>
              </w:rPr>
              <w:instrText xml:space="preserve"> PAGEREF _Toc13403148 \h </w:instrText>
            </w:r>
            <w:r w:rsidR="00A474B6" w:rsidRPr="009703EE">
              <w:rPr>
                <w:noProof/>
                <w:webHidden/>
              </w:rPr>
            </w:r>
            <w:r w:rsidR="00A474B6" w:rsidRPr="009703EE">
              <w:rPr>
                <w:noProof/>
                <w:webHidden/>
              </w:rPr>
              <w:fldChar w:fldCharType="separate"/>
            </w:r>
            <w:r>
              <w:rPr>
                <w:noProof/>
                <w:webHidden/>
              </w:rPr>
              <w:t>31</w:t>
            </w:r>
            <w:r w:rsidR="00A474B6" w:rsidRPr="009703EE">
              <w:rPr>
                <w:noProof/>
                <w:webHidden/>
              </w:rPr>
              <w:fldChar w:fldCharType="end"/>
            </w:r>
          </w:hyperlink>
        </w:p>
        <w:p w:rsidR="00A474B6" w:rsidRPr="009703EE" w:rsidRDefault="00FF3D7C" w:rsidP="00D73A41">
          <w:pPr>
            <w:pStyle w:val="TOC1"/>
            <w:tabs>
              <w:tab w:val="right" w:leader="dot" w:pos="8637"/>
            </w:tabs>
            <w:ind w:firstLine="284"/>
            <w:rPr>
              <w:b w:val="0"/>
              <w:bCs w:val="0"/>
              <w:noProof/>
            </w:rPr>
          </w:pPr>
          <w:hyperlink w:anchor="_Toc13403149" w:history="1">
            <w:r w:rsidR="00A474B6" w:rsidRPr="009703EE">
              <w:rPr>
                <w:rStyle w:val="Hyperlink"/>
                <w:noProof/>
              </w:rPr>
              <w:t>TRÉNINK FLEXIBILITY</w:t>
            </w:r>
            <w:r w:rsidR="00A474B6" w:rsidRPr="009703EE">
              <w:rPr>
                <w:noProof/>
                <w:webHidden/>
              </w:rPr>
              <w:tab/>
            </w:r>
            <w:r w:rsidR="00A474B6" w:rsidRPr="009703EE">
              <w:rPr>
                <w:noProof/>
                <w:webHidden/>
              </w:rPr>
              <w:fldChar w:fldCharType="begin"/>
            </w:r>
            <w:r w:rsidR="00A474B6" w:rsidRPr="009703EE">
              <w:rPr>
                <w:noProof/>
                <w:webHidden/>
              </w:rPr>
              <w:instrText xml:space="preserve"> PAGEREF _Toc13403149 \h </w:instrText>
            </w:r>
            <w:r w:rsidR="00A474B6" w:rsidRPr="009703EE">
              <w:rPr>
                <w:noProof/>
                <w:webHidden/>
              </w:rPr>
            </w:r>
            <w:r w:rsidR="00A474B6" w:rsidRPr="009703EE">
              <w:rPr>
                <w:noProof/>
                <w:webHidden/>
              </w:rPr>
              <w:fldChar w:fldCharType="separate"/>
            </w:r>
            <w:r>
              <w:rPr>
                <w:noProof/>
                <w:webHidden/>
              </w:rPr>
              <w:t>33</w:t>
            </w:r>
            <w:r w:rsidR="00A474B6" w:rsidRPr="009703EE">
              <w:rPr>
                <w:noProof/>
                <w:webHidden/>
              </w:rPr>
              <w:fldChar w:fldCharType="end"/>
            </w:r>
          </w:hyperlink>
        </w:p>
        <w:p w:rsidR="00A474B6" w:rsidRPr="009703EE" w:rsidRDefault="00FF3D7C" w:rsidP="00D73A41">
          <w:pPr>
            <w:pStyle w:val="TOC1"/>
            <w:tabs>
              <w:tab w:val="right" w:leader="dot" w:pos="8637"/>
            </w:tabs>
            <w:ind w:firstLine="284"/>
            <w:rPr>
              <w:b w:val="0"/>
              <w:bCs w:val="0"/>
              <w:noProof/>
            </w:rPr>
          </w:pPr>
          <w:hyperlink w:anchor="_Toc13403150" w:history="1">
            <w:r w:rsidR="00A474B6" w:rsidRPr="009703EE">
              <w:rPr>
                <w:rStyle w:val="Hyperlink"/>
                <w:noProof/>
              </w:rPr>
              <w:t>METODIKA</w:t>
            </w:r>
            <w:r w:rsidR="00A474B6" w:rsidRPr="009703EE">
              <w:rPr>
                <w:noProof/>
                <w:webHidden/>
              </w:rPr>
              <w:tab/>
            </w:r>
            <w:r w:rsidR="00A474B6" w:rsidRPr="009703EE">
              <w:rPr>
                <w:noProof/>
                <w:webHidden/>
              </w:rPr>
              <w:fldChar w:fldCharType="begin"/>
            </w:r>
            <w:r w:rsidR="00A474B6" w:rsidRPr="009703EE">
              <w:rPr>
                <w:noProof/>
                <w:webHidden/>
              </w:rPr>
              <w:instrText xml:space="preserve"> PAGEREF _Toc13403150 \h </w:instrText>
            </w:r>
            <w:r w:rsidR="00A474B6" w:rsidRPr="009703EE">
              <w:rPr>
                <w:noProof/>
                <w:webHidden/>
              </w:rPr>
            </w:r>
            <w:r w:rsidR="00A474B6" w:rsidRPr="009703EE">
              <w:rPr>
                <w:noProof/>
                <w:webHidden/>
              </w:rPr>
              <w:fldChar w:fldCharType="separate"/>
            </w:r>
            <w:r>
              <w:rPr>
                <w:noProof/>
                <w:webHidden/>
              </w:rPr>
              <w:t>34</w:t>
            </w:r>
            <w:r w:rsidR="00A474B6" w:rsidRPr="009703EE">
              <w:rPr>
                <w:noProof/>
                <w:webHidden/>
              </w:rPr>
              <w:fldChar w:fldCharType="end"/>
            </w:r>
          </w:hyperlink>
        </w:p>
        <w:p w:rsidR="00A474B6" w:rsidRPr="009703EE" w:rsidRDefault="00FF3D7C" w:rsidP="00D73A41">
          <w:pPr>
            <w:pStyle w:val="TOC1"/>
            <w:tabs>
              <w:tab w:val="right" w:leader="dot" w:pos="8637"/>
            </w:tabs>
            <w:ind w:firstLine="284"/>
            <w:rPr>
              <w:b w:val="0"/>
              <w:bCs w:val="0"/>
              <w:noProof/>
            </w:rPr>
          </w:pPr>
          <w:hyperlink w:anchor="_Toc13403151" w:history="1">
            <w:r w:rsidR="00A474B6" w:rsidRPr="009703EE">
              <w:rPr>
                <w:rStyle w:val="Hyperlink"/>
                <w:noProof/>
              </w:rPr>
              <w:t>CHARAKTERISTIKA VÝZKUMNÉHO SOUBORU</w:t>
            </w:r>
            <w:r w:rsidR="00A474B6" w:rsidRPr="009703EE">
              <w:rPr>
                <w:noProof/>
                <w:webHidden/>
              </w:rPr>
              <w:tab/>
            </w:r>
            <w:r w:rsidR="00A474B6" w:rsidRPr="009703EE">
              <w:rPr>
                <w:noProof/>
                <w:webHidden/>
              </w:rPr>
              <w:fldChar w:fldCharType="begin"/>
            </w:r>
            <w:r w:rsidR="00A474B6" w:rsidRPr="009703EE">
              <w:rPr>
                <w:noProof/>
                <w:webHidden/>
              </w:rPr>
              <w:instrText xml:space="preserve"> PAGEREF _Toc13403151 \h </w:instrText>
            </w:r>
            <w:r w:rsidR="00A474B6" w:rsidRPr="009703EE">
              <w:rPr>
                <w:noProof/>
                <w:webHidden/>
              </w:rPr>
            </w:r>
            <w:r w:rsidR="00A474B6" w:rsidRPr="009703EE">
              <w:rPr>
                <w:noProof/>
                <w:webHidden/>
              </w:rPr>
              <w:fldChar w:fldCharType="separate"/>
            </w:r>
            <w:r>
              <w:rPr>
                <w:noProof/>
                <w:webHidden/>
              </w:rPr>
              <w:t>34</w:t>
            </w:r>
            <w:r w:rsidR="00A474B6" w:rsidRPr="009703EE">
              <w:rPr>
                <w:noProof/>
                <w:webHidden/>
              </w:rPr>
              <w:fldChar w:fldCharType="end"/>
            </w:r>
          </w:hyperlink>
        </w:p>
        <w:p w:rsidR="00A474B6" w:rsidRPr="009703EE" w:rsidRDefault="00FF3D7C" w:rsidP="00D73A41">
          <w:pPr>
            <w:pStyle w:val="TOC1"/>
            <w:tabs>
              <w:tab w:val="right" w:leader="dot" w:pos="8637"/>
            </w:tabs>
            <w:ind w:firstLine="284"/>
            <w:rPr>
              <w:b w:val="0"/>
              <w:bCs w:val="0"/>
              <w:noProof/>
            </w:rPr>
          </w:pPr>
          <w:hyperlink w:anchor="_Toc13403152" w:history="1">
            <w:r w:rsidR="00A474B6" w:rsidRPr="009703EE">
              <w:rPr>
                <w:rStyle w:val="Hyperlink"/>
                <w:noProof/>
              </w:rPr>
              <w:t>MĚŘENÍ FLEXIBILITY A VYPLNĚNÍ DOTAZNÍKU</w:t>
            </w:r>
            <w:r w:rsidR="00A474B6" w:rsidRPr="009703EE">
              <w:rPr>
                <w:noProof/>
                <w:webHidden/>
              </w:rPr>
              <w:tab/>
            </w:r>
            <w:r w:rsidR="00A474B6" w:rsidRPr="009703EE">
              <w:rPr>
                <w:noProof/>
                <w:webHidden/>
              </w:rPr>
              <w:fldChar w:fldCharType="begin"/>
            </w:r>
            <w:r w:rsidR="00A474B6" w:rsidRPr="009703EE">
              <w:rPr>
                <w:noProof/>
                <w:webHidden/>
              </w:rPr>
              <w:instrText xml:space="preserve"> PAGEREF _Toc13403152 \h </w:instrText>
            </w:r>
            <w:r w:rsidR="00A474B6" w:rsidRPr="009703EE">
              <w:rPr>
                <w:noProof/>
                <w:webHidden/>
              </w:rPr>
            </w:r>
            <w:r w:rsidR="00A474B6" w:rsidRPr="009703EE">
              <w:rPr>
                <w:noProof/>
                <w:webHidden/>
              </w:rPr>
              <w:fldChar w:fldCharType="separate"/>
            </w:r>
            <w:r>
              <w:rPr>
                <w:noProof/>
                <w:webHidden/>
              </w:rPr>
              <w:t>35</w:t>
            </w:r>
            <w:r w:rsidR="00A474B6" w:rsidRPr="009703EE">
              <w:rPr>
                <w:noProof/>
                <w:webHidden/>
              </w:rPr>
              <w:fldChar w:fldCharType="end"/>
            </w:r>
          </w:hyperlink>
        </w:p>
        <w:p w:rsidR="00A474B6" w:rsidRPr="009703EE" w:rsidRDefault="00FF3D7C" w:rsidP="00D73A41">
          <w:pPr>
            <w:pStyle w:val="TOC1"/>
            <w:tabs>
              <w:tab w:val="right" w:leader="dot" w:pos="8637"/>
            </w:tabs>
            <w:ind w:firstLine="284"/>
            <w:rPr>
              <w:b w:val="0"/>
              <w:bCs w:val="0"/>
              <w:noProof/>
            </w:rPr>
          </w:pPr>
          <w:hyperlink w:anchor="_Toc13403153" w:history="1">
            <w:r w:rsidR="00A474B6" w:rsidRPr="009703EE">
              <w:rPr>
                <w:rStyle w:val="Hyperlink"/>
                <w:noProof/>
              </w:rPr>
              <w:t>INTERVIEW</w:t>
            </w:r>
            <w:r w:rsidR="00A474B6" w:rsidRPr="009703EE">
              <w:rPr>
                <w:noProof/>
                <w:webHidden/>
              </w:rPr>
              <w:tab/>
            </w:r>
            <w:r w:rsidR="00A474B6" w:rsidRPr="009703EE">
              <w:rPr>
                <w:noProof/>
                <w:webHidden/>
              </w:rPr>
              <w:fldChar w:fldCharType="begin"/>
            </w:r>
            <w:r w:rsidR="00A474B6" w:rsidRPr="009703EE">
              <w:rPr>
                <w:noProof/>
                <w:webHidden/>
              </w:rPr>
              <w:instrText xml:space="preserve"> PAGEREF _Toc13403153 \h </w:instrText>
            </w:r>
            <w:r w:rsidR="00A474B6" w:rsidRPr="009703EE">
              <w:rPr>
                <w:noProof/>
                <w:webHidden/>
              </w:rPr>
            </w:r>
            <w:r w:rsidR="00A474B6" w:rsidRPr="009703EE">
              <w:rPr>
                <w:noProof/>
                <w:webHidden/>
              </w:rPr>
              <w:fldChar w:fldCharType="separate"/>
            </w:r>
            <w:r>
              <w:rPr>
                <w:noProof/>
                <w:webHidden/>
              </w:rPr>
              <w:t>41</w:t>
            </w:r>
            <w:r w:rsidR="00A474B6" w:rsidRPr="009703EE">
              <w:rPr>
                <w:noProof/>
                <w:webHidden/>
              </w:rPr>
              <w:fldChar w:fldCharType="end"/>
            </w:r>
          </w:hyperlink>
        </w:p>
        <w:p w:rsidR="00A474B6" w:rsidRPr="009703EE" w:rsidRDefault="00FF3D7C" w:rsidP="00D73A41">
          <w:pPr>
            <w:pStyle w:val="TOC1"/>
            <w:tabs>
              <w:tab w:val="right" w:leader="dot" w:pos="8637"/>
            </w:tabs>
            <w:ind w:firstLine="284"/>
            <w:rPr>
              <w:b w:val="0"/>
              <w:bCs w:val="0"/>
              <w:noProof/>
            </w:rPr>
          </w:pPr>
          <w:hyperlink w:anchor="_Toc13403154" w:history="1">
            <w:r w:rsidR="00A474B6" w:rsidRPr="009703EE">
              <w:rPr>
                <w:rStyle w:val="Hyperlink"/>
                <w:noProof/>
              </w:rPr>
              <w:t>VÝSLEDKY</w:t>
            </w:r>
            <w:r w:rsidR="00A474B6" w:rsidRPr="009703EE">
              <w:rPr>
                <w:noProof/>
                <w:webHidden/>
              </w:rPr>
              <w:tab/>
            </w:r>
            <w:r w:rsidR="00A474B6" w:rsidRPr="009703EE">
              <w:rPr>
                <w:noProof/>
                <w:webHidden/>
              </w:rPr>
              <w:fldChar w:fldCharType="begin"/>
            </w:r>
            <w:r w:rsidR="00A474B6" w:rsidRPr="009703EE">
              <w:rPr>
                <w:noProof/>
                <w:webHidden/>
              </w:rPr>
              <w:instrText xml:space="preserve"> PAGEREF _Toc13403154 \h </w:instrText>
            </w:r>
            <w:r w:rsidR="00A474B6" w:rsidRPr="009703EE">
              <w:rPr>
                <w:noProof/>
                <w:webHidden/>
              </w:rPr>
            </w:r>
            <w:r w:rsidR="00A474B6" w:rsidRPr="009703EE">
              <w:rPr>
                <w:noProof/>
                <w:webHidden/>
              </w:rPr>
              <w:fldChar w:fldCharType="separate"/>
            </w:r>
            <w:r>
              <w:rPr>
                <w:noProof/>
                <w:webHidden/>
              </w:rPr>
              <w:t>42</w:t>
            </w:r>
            <w:r w:rsidR="00A474B6" w:rsidRPr="009703EE">
              <w:rPr>
                <w:noProof/>
                <w:webHidden/>
              </w:rPr>
              <w:fldChar w:fldCharType="end"/>
            </w:r>
          </w:hyperlink>
        </w:p>
        <w:p w:rsidR="00A474B6" w:rsidRPr="009703EE" w:rsidRDefault="00FF3D7C" w:rsidP="00D73A41">
          <w:pPr>
            <w:pStyle w:val="TOC1"/>
            <w:tabs>
              <w:tab w:val="right" w:leader="dot" w:pos="8637"/>
            </w:tabs>
            <w:ind w:firstLine="284"/>
            <w:rPr>
              <w:b w:val="0"/>
              <w:bCs w:val="0"/>
              <w:noProof/>
            </w:rPr>
          </w:pPr>
          <w:hyperlink w:anchor="_Toc13403155" w:history="1">
            <w:r w:rsidR="00A474B6" w:rsidRPr="009703EE">
              <w:rPr>
                <w:rStyle w:val="Hyperlink"/>
                <w:noProof/>
              </w:rPr>
              <w:t>DISKUSE</w:t>
            </w:r>
            <w:r w:rsidR="00A474B6" w:rsidRPr="009703EE">
              <w:rPr>
                <w:noProof/>
                <w:webHidden/>
              </w:rPr>
              <w:tab/>
            </w:r>
            <w:r w:rsidR="00A474B6" w:rsidRPr="009703EE">
              <w:rPr>
                <w:noProof/>
                <w:webHidden/>
              </w:rPr>
              <w:fldChar w:fldCharType="begin"/>
            </w:r>
            <w:r w:rsidR="00A474B6" w:rsidRPr="009703EE">
              <w:rPr>
                <w:noProof/>
                <w:webHidden/>
              </w:rPr>
              <w:instrText xml:space="preserve"> PAGEREF _Toc13403155 \h </w:instrText>
            </w:r>
            <w:r w:rsidR="00A474B6" w:rsidRPr="009703EE">
              <w:rPr>
                <w:noProof/>
                <w:webHidden/>
              </w:rPr>
            </w:r>
            <w:r w:rsidR="00A474B6" w:rsidRPr="009703EE">
              <w:rPr>
                <w:noProof/>
                <w:webHidden/>
              </w:rPr>
              <w:fldChar w:fldCharType="separate"/>
            </w:r>
            <w:r>
              <w:rPr>
                <w:noProof/>
                <w:webHidden/>
              </w:rPr>
              <w:t>48</w:t>
            </w:r>
            <w:r w:rsidR="00A474B6" w:rsidRPr="009703EE">
              <w:rPr>
                <w:noProof/>
                <w:webHidden/>
              </w:rPr>
              <w:fldChar w:fldCharType="end"/>
            </w:r>
          </w:hyperlink>
        </w:p>
        <w:p w:rsidR="00A474B6" w:rsidRPr="009703EE" w:rsidRDefault="00FF3D7C" w:rsidP="00D73A41">
          <w:pPr>
            <w:pStyle w:val="TOC1"/>
            <w:tabs>
              <w:tab w:val="right" w:leader="dot" w:pos="8637"/>
            </w:tabs>
            <w:ind w:firstLine="284"/>
            <w:rPr>
              <w:b w:val="0"/>
              <w:bCs w:val="0"/>
              <w:noProof/>
            </w:rPr>
          </w:pPr>
          <w:hyperlink w:anchor="_Toc13403156" w:history="1">
            <w:r w:rsidR="00A474B6" w:rsidRPr="009703EE">
              <w:rPr>
                <w:rStyle w:val="Hyperlink"/>
                <w:noProof/>
              </w:rPr>
              <w:t>ZÁVĚR</w:t>
            </w:r>
            <w:r w:rsidR="00A474B6" w:rsidRPr="009703EE">
              <w:rPr>
                <w:noProof/>
                <w:webHidden/>
              </w:rPr>
              <w:tab/>
            </w:r>
            <w:r w:rsidR="00A474B6" w:rsidRPr="009703EE">
              <w:rPr>
                <w:noProof/>
                <w:webHidden/>
              </w:rPr>
              <w:fldChar w:fldCharType="begin"/>
            </w:r>
            <w:r w:rsidR="00A474B6" w:rsidRPr="009703EE">
              <w:rPr>
                <w:noProof/>
                <w:webHidden/>
              </w:rPr>
              <w:instrText xml:space="preserve"> PAGEREF _Toc13403156 \h </w:instrText>
            </w:r>
            <w:r w:rsidR="00A474B6" w:rsidRPr="009703EE">
              <w:rPr>
                <w:noProof/>
                <w:webHidden/>
              </w:rPr>
            </w:r>
            <w:r w:rsidR="00A474B6" w:rsidRPr="009703EE">
              <w:rPr>
                <w:noProof/>
                <w:webHidden/>
              </w:rPr>
              <w:fldChar w:fldCharType="separate"/>
            </w:r>
            <w:r>
              <w:rPr>
                <w:noProof/>
                <w:webHidden/>
              </w:rPr>
              <w:t>49</w:t>
            </w:r>
            <w:r w:rsidR="00A474B6" w:rsidRPr="009703EE">
              <w:rPr>
                <w:noProof/>
                <w:webHidden/>
              </w:rPr>
              <w:fldChar w:fldCharType="end"/>
            </w:r>
          </w:hyperlink>
        </w:p>
        <w:p w:rsidR="00A474B6" w:rsidRPr="009703EE" w:rsidRDefault="00FF3D7C" w:rsidP="00D73A41">
          <w:pPr>
            <w:pStyle w:val="TOC1"/>
            <w:tabs>
              <w:tab w:val="right" w:leader="dot" w:pos="8637"/>
            </w:tabs>
            <w:ind w:firstLine="284"/>
            <w:rPr>
              <w:b w:val="0"/>
              <w:bCs w:val="0"/>
              <w:noProof/>
            </w:rPr>
          </w:pPr>
          <w:hyperlink w:anchor="_Toc13403157" w:history="1">
            <w:r w:rsidR="00A474B6" w:rsidRPr="009703EE">
              <w:rPr>
                <w:rStyle w:val="Hyperlink"/>
                <w:noProof/>
              </w:rPr>
              <w:t>SOUHRN</w:t>
            </w:r>
            <w:r w:rsidR="00A474B6" w:rsidRPr="009703EE">
              <w:rPr>
                <w:noProof/>
                <w:webHidden/>
              </w:rPr>
              <w:tab/>
            </w:r>
            <w:r w:rsidR="00A474B6" w:rsidRPr="009703EE">
              <w:rPr>
                <w:noProof/>
                <w:webHidden/>
              </w:rPr>
              <w:fldChar w:fldCharType="begin"/>
            </w:r>
            <w:r w:rsidR="00A474B6" w:rsidRPr="009703EE">
              <w:rPr>
                <w:noProof/>
                <w:webHidden/>
              </w:rPr>
              <w:instrText xml:space="preserve"> PAGEREF _Toc13403157 \h </w:instrText>
            </w:r>
            <w:r w:rsidR="00A474B6" w:rsidRPr="009703EE">
              <w:rPr>
                <w:noProof/>
                <w:webHidden/>
              </w:rPr>
            </w:r>
            <w:r w:rsidR="00A474B6" w:rsidRPr="009703EE">
              <w:rPr>
                <w:noProof/>
                <w:webHidden/>
              </w:rPr>
              <w:fldChar w:fldCharType="separate"/>
            </w:r>
            <w:r>
              <w:rPr>
                <w:noProof/>
                <w:webHidden/>
              </w:rPr>
              <w:t>50</w:t>
            </w:r>
            <w:r w:rsidR="00A474B6" w:rsidRPr="009703EE">
              <w:rPr>
                <w:noProof/>
                <w:webHidden/>
              </w:rPr>
              <w:fldChar w:fldCharType="end"/>
            </w:r>
          </w:hyperlink>
        </w:p>
        <w:p w:rsidR="00A474B6" w:rsidRPr="009703EE" w:rsidRDefault="00FF3D7C" w:rsidP="00D73A41">
          <w:pPr>
            <w:pStyle w:val="TOC1"/>
            <w:tabs>
              <w:tab w:val="right" w:leader="dot" w:pos="8637"/>
            </w:tabs>
            <w:ind w:firstLine="284"/>
            <w:rPr>
              <w:b w:val="0"/>
              <w:bCs w:val="0"/>
              <w:noProof/>
            </w:rPr>
          </w:pPr>
          <w:hyperlink w:anchor="_Toc13403158" w:history="1">
            <w:r w:rsidR="00A474B6" w:rsidRPr="009703EE">
              <w:rPr>
                <w:rStyle w:val="Hyperlink"/>
                <w:noProof/>
              </w:rPr>
              <w:t>SUMMARY</w:t>
            </w:r>
            <w:r w:rsidR="00A474B6" w:rsidRPr="009703EE">
              <w:rPr>
                <w:noProof/>
                <w:webHidden/>
              </w:rPr>
              <w:tab/>
            </w:r>
            <w:r w:rsidR="00A474B6" w:rsidRPr="009703EE">
              <w:rPr>
                <w:noProof/>
                <w:webHidden/>
              </w:rPr>
              <w:fldChar w:fldCharType="begin"/>
            </w:r>
            <w:r w:rsidR="00A474B6" w:rsidRPr="009703EE">
              <w:rPr>
                <w:noProof/>
                <w:webHidden/>
              </w:rPr>
              <w:instrText xml:space="preserve"> PAGEREF _Toc13403158 \h </w:instrText>
            </w:r>
            <w:r w:rsidR="00A474B6" w:rsidRPr="009703EE">
              <w:rPr>
                <w:noProof/>
                <w:webHidden/>
              </w:rPr>
            </w:r>
            <w:r w:rsidR="00A474B6" w:rsidRPr="009703EE">
              <w:rPr>
                <w:noProof/>
                <w:webHidden/>
              </w:rPr>
              <w:fldChar w:fldCharType="separate"/>
            </w:r>
            <w:r>
              <w:rPr>
                <w:noProof/>
                <w:webHidden/>
              </w:rPr>
              <w:t>51</w:t>
            </w:r>
            <w:r w:rsidR="00A474B6" w:rsidRPr="009703EE">
              <w:rPr>
                <w:noProof/>
                <w:webHidden/>
              </w:rPr>
              <w:fldChar w:fldCharType="end"/>
            </w:r>
          </w:hyperlink>
        </w:p>
        <w:p w:rsidR="00A474B6" w:rsidRPr="009703EE" w:rsidRDefault="00FF3D7C" w:rsidP="00D73A41">
          <w:pPr>
            <w:pStyle w:val="TOC1"/>
            <w:tabs>
              <w:tab w:val="right" w:leader="dot" w:pos="8637"/>
            </w:tabs>
            <w:ind w:firstLine="284"/>
            <w:rPr>
              <w:b w:val="0"/>
              <w:bCs w:val="0"/>
              <w:noProof/>
            </w:rPr>
          </w:pPr>
          <w:hyperlink w:anchor="_Toc13403159" w:history="1">
            <w:r w:rsidR="00A474B6" w:rsidRPr="009703EE">
              <w:rPr>
                <w:rStyle w:val="Hyperlink"/>
                <w:noProof/>
              </w:rPr>
              <w:t>REFERENČNÍ SEZNAM</w:t>
            </w:r>
            <w:r w:rsidR="00A474B6" w:rsidRPr="009703EE">
              <w:rPr>
                <w:noProof/>
                <w:webHidden/>
              </w:rPr>
              <w:tab/>
            </w:r>
            <w:r w:rsidR="00A474B6" w:rsidRPr="009703EE">
              <w:rPr>
                <w:noProof/>
                <w:webHidden/>
              </w:rPr>
              <w:fldChar w:fldCharType="begin"/>
            </w:r>
            <w:r w:rsidR="00A474B6" w:rsidRPr="009703EE">
              <w:rPr>
                <w:noProof/>
                <w:webHidden/>
              </w:rPr>
              <w:instrText xml:space="preserve"> PAGEREF _Toc13403159 \h </w:instrText>
            </w:r>
            <w:r w:rsidR="00A474B6" w:rsidRPr="009703EE">
              <w:rPr>
                <w:noProof/>
                <w:webHidden/>
              </w:rPr>
            </w:r>
            <w:r w:rsidR="00A474B6" w:rsidRPr="009703EE">
              <w:rPr>
                <w:noProof/>
                <w:webHidden/>
              </w:rPr>
              <w:fldChar w:fldCharType="separate"/>
            </w:r>
            <w:r>
              <w:rPr>
                <w:noProof/>
                <w:webHidden/>
              </w:rPr>
              <w:t>53</w:t>
            </w:r>
            <w:r w:rsidR="00A474B6" w:rsidRPr="009703EE">
              <w:rPr>
                <w:noProof/>
                <w:webHidden/>
              </w:rPr>
              <w:fldChar w:fldCharType="end"/>
            </w:r>
          </w:hyperlink>
        </w:p>
        <w:p w:rsidR="00A474B6" w:rsidRPr="009703EE" w:rsidRDefault="00FF3D7C" w:rsidP="00D73A41">
          <w:pPr>
            <w:pStyle w:val="TOC1"/>
            <w:tabs>
              <w:tab w:val="right" w:leader="dot" w:pos="8637"/>
            </w:tabs>
            <w:ind w:firstLine="284"/>
            <w:rPr>
              <w:b w:val="0"/>
              <w:bCs w:val="0"/>
              <w:noProof/>
            </w:rPr>
          </w:pPr>
          <w:hyperlink w:anchor="_Toc13403160" w:history="1">
            <w:r w:rsidR="00A474B6" w:rsidRPr="009703EE">
              <w:rPr>
                <w:rStyle w:val="Hyperlink"/>
                <w:noProof/>
              </w:rPr>
              <w:t>INTERNETOVÉ ZDROJE</w:t>
            </w:r>
            <w:r w:rsidR="00A474B6" w:rsidRPr="009703EE">
              <w:rPr>
                <w:noProof/>
                <w:webHidden/>
              </w:rPr>
              <w:tab/>
            </w:r>
            <w:r w:rsidR="00A474B6" w:rsidRPr="009703EE">
              <w:rPr>
                <w:noProof/>
                <w:webHidden/>
              </w:rPr>
              <w:fldChar w:fldCharType="begin"/>
            </w:r>
            <w:r w:rsidR="00A474B6" w:rsidRPr="009703EE">
              <w:rPr>
                <w:noProof/>
                <w:webHidden/>
              </w:rPr>
              <w:instrText xml:space="preserve"> PAGEREF _Toc13403160 \h </w:instrText>
            </w:r>
            <w:r w:rsidR="00A474B6" w:rsidRPr="009703EE">
              <w:rPr>
                <w:noProof/>
                <w:webHidden/>
              </w:rPr>
            </w:r>
            <w:r w:rsidR="00A474B6" w:rsidRPr="009703EE">
              <w:rPr>
                <w:noProof/>
                <w:webHidden/>
              </w:rPr>
              <w:fldChar w:fldCharType="separate"/>
            </w:r>
            <w:r>
              <w:rPr>
                <w:noProof/>
                <w:webHidden/>
              </w:rPr>
              <w:t>54</w:t>
            </w:r>
            <w:r w:rsidR="00A474B6" w:rsidRPr="009703EE">
              <w:rPr>
                <w:noProof/>
                <w:webHidden/>
              </w:rPr>
              <w:fldChar w:fldCharType="end"/>
            </w:r>
          </w:hyperlink>
        </w:p>
        <w:p w:rsidR="00A474B6" w:rsidRPr="009703EE" w:rsidRDefault="00FF3D7C" w:rsidP="00D73A41">
          <w:pPr>
            <w:pStyle w:val="TOC1"/>
            <w:tabs>
              <w:tab w:val="right" w:leader="dot" w:pos="8637"/>
            </w:tabs>
            <w:ind w:firstLine="284"/>
            <w:rPr>
              <w:b w:val="0"/>
              <w:bCs w:val="0"/>
              <w:noProof/>
            </w:rPr>
          </w:pPr>
          <w:hyperlink w:anchor="_Toc13403161" w:history="1">
            <w:r w:rsidR="00A474B6" w:rsidRPr="009703EE">
              <w:rPr>
                <w:rStyle w:val="Hyperlink"/>
                <w:noProof/>
              </w:rPr>
              <w:t>STUDIE A SBORNÍKY</w:t>
            </w:r>
            <w:r w:rsidR="00A474B6" w:rsidRPr="009703EE">
              <w:rPr>
                <w:noProof/>
                <w:webHidden/>
              </w:rPr>
              <w:tab/>
            </w:r>
            <w:r w:rsidR="00A474B6" w:rsidRPr="009703EE">
              <w:rPr>
                <w:noProof/>
                <w:webHidden/>
              </w:rPr>
              <w:fldChar w:fldCharType="begin"/>
            </w:r>
            <w:r w:rsidR="00A474B6" w:rsidRPr="009703EE">
              <w:rPr>
                <w:noProof/>
                <w:webHidden/>
              </w:rPr>
              <w:instrText xml:space="preserve"> PAGEREF _Toc13403161 \h </w:instrText>
            </w:r>
            <w:r w:rsidR="00A474B6" w:rsidRPr="009703EE">
              <w:rPr>
                <w:noProof/>
                <w:webHidden/>
              </w:rPr>
            </w:r>
            <w:r w:rsidR="00A474B6" w:rsidRPr="009703EE">
              <w:rPr>
                <w:noProof/>
                <w:webHidden/>
              </w:rPr>
              <w:fldChar w:fldCharType="separate"/>
            </w:r>
            <w:r>
              <w:rPr>
                <w:noProof/>
                <w:webHidden/>
              </w:rPr>
              <w:t>54</w:t>
            </w:r>
            <w:r w:rsidR="00A474B6" w:rsidRPr="009703EE">
              <w:rPr>
                <w:noProof/>
                <w:webHidden/>
              </w:rPr>
              <w:fldChar w:fldCharType="end"/>
            </w:r>
          </w:hyperlink>
        </w:p>
        <w:p w:rsidR="00A474B6" w:rsidRPr="009703EE" w:rsidRDefault="00FF3D7C" w:rsidP="00D73A41">
          <w:pPr>
            <w:pStyle w:val="TOC1"/>
            <w:tabs>
              <w:tab w:val="right" w:leader="dot" w:pos="8637"/>
            </w:tabs>
            <w:ind w:firstLine="284"/>
            <w:rPr>
              <w:b w:val="0"/>
              <w:bCs w:val="0"/>
              <w:noProof/>
            </w:rPr>
          </w:pPr>
          <w:hyperlink w:anchor="_Toc13403162" w:history="1">
            <w:r w:rsidR="00A474B6" w:rsidRPr="009703EE">
              <w:rPr>
                <w:rStyle w:val="Hyperlink"/>
                <w:noProof/>
              </w:rPr>
              <w:t>SEZNAM TABULEK A OBRÁZKŮ</w:t>
            </w:r>
            <w:r w:rsidR="00A474B6" w:rsidRPr="009703EE">
              <w:rPr>
                <w:noProof/>
                <w:webHidden/>
              </w:rPr>
              <w:tab/>
            </w:r>
            <w:r w:rsidR="00A474B6" w:rsidRPr="009703EE">
              <w:rPr>
                <w:noProof/>
                <w:webHidden/>
              </w:rPr>
              <w:fldChar w:fldCharType="begin"/>
            </w:r>
            <w:r w:rsidR="00A474B6" w:rsidRPr="009703EE">
              <w:rPr>
                <w:noProof/>
                <w:webHidden/>
              </w:rPr>
              <w:instrText xml:space="preserve"> PAGEREF _Toc13403162 \h </w:instrText>
            </w:r>
            <w:r w:rsidR="00A474B6" w:rsidRPr="009703EE">
              <w:rPr>
                <w:noProof/>
                <w:webHidden/>
              </w:rPr>
            </w:r>
            <w:r w:rsidR="00A474B6" w:rsidRPr="009703EE">
              <w:rPr>
                <w:noProof/>
                <w:webHidden/>
              </w:rPr>
              <w:fldChar w:fldCharType="separate"/>
            </w:r>
            <w:r>
              <w:rPr>
                <w:noProof/>
                <w:webHidden/>
              </w:rPr>
              <w:t>55</w:t>
            </w:r>
            <w:r w:rsidR="00A474B6" w:rsidRPr="009703EE">
              <w:rPr>
                <w:noProof/>
                <w:webHidden/>
              </w:rPr>
              <w:fldChar w:fldCharType="end"/>
            </w:r>
          </w:hyperlink>
        </w:p>
        <w:p w:rsidR="00A474B6" w:rsidRPr="009703EE" w:rsidRDefault="00FF3D7C" w:rsidP="00D73A41">
          <w:pPr>
            <w:pStyle w:val="TOC1"/>
            <w:tabs>
              <w:tab w:val="right" w:leader="dot" w:pos="8637"/>
            </w:tabs>
            <w:ind w:firstLine="284"/>
            <w:rPr>
              <w:b w:val="0"/>
              <w:bCs w:val="0"/>
              <w:noProof/>
            </w:rPr>
          </w:pPr>
          <w:hyperlink w:anchor="_Toc13403163" w:history="1">
            <w:r w:rsidR="00A474B6" w:rsidRPr="009703EE">
              <w:rPr>
                <w:rStyle w:val="Hyperlink"/>
                <w:noProof/>
              </w:rPr>
              <w:t>PŘÍLOHY</w:t>
            </w:r>
            <w:r w:rsidR="00A474B6" w:rsidRPr="009703EE">
              <w:rPr>
                <w:noProof/>
                <w:webHidden/>
              </w:rPr>
              <w:tab/>
            </w:r>
            <w:r w:rsidR="00A474B6" w:rsidRPr="009703EE">
              <w:rPr>
                <w:noProof/>
                <w:webHidden/>
              </w:rPr>
              <w:fldChar w:fldCharType="begin"/>
            </w:r>
            <w:r w:rsidR="00A474B6" w:rsidRPr="009703EE">
              <w:rPr>
                <w:noProof/>
                <w:webHidden/>
              </w:rPr>
              <w:instrText xml:space="preserve"> PAGEREF _Toc13403163 \h </w:instrText>
            </w:r>
            <w:r w:rsidR="00A474B6" w:rsidRPr="009703EE">
              <w:rPr>
                <w:noProof/>
                <w:webHidden/>
              </w:rPr>
            </w:r>
            <w:r w:rsidR="00A474B6" w:rsidRPr="009703EE">
              <w:rPr>
                <w:noProof/>
                <w:webHidden/>
              </w:rPr>
              <w:fldChar w:fldCharType="separate"/>
            </w:r>
            <w:r>
              <w:rPr>
                <w:noProof/>
                <w:webHidden/>
              </w:rPr>
              <w:t>55</w:t>
            </w:r>
            <w:r w:rsidR="00A474B6" w:rsidRPr="009703EE">
              <w:rPr>
                <w:noProof/>
                <w:webHidden/>
              </w:rPr>
              <w:fldChar w:fldCharType="end"/>
            </w:r>
          </w:hyperlink>
        </w:p>
        <w:p w:rsidR="00A474B6" w:rsidRPr="004D4FFC" w:rsidRDefault="00A474B6" w:rsidP="00D73A41">
          <w:pPr>
            <w:spacing w:line="360" w:lineRule="auto"/>
            <w:ind w:firstLine="284"/>
            <w:rPr>
              <w:rFonts w:ascii="Times New Roman" w:hAnsi="Times New Roman" w:cs="Times New Roman"/>
              <w:sz w:val="24"/>
              <w:szCs w:val="24"/>
            </w:rPr>
          </w:pPr>
          <w:r w:rsidRPr="009703EE">
            <w:rPr>
              <w:rFonts w:ascii="Times New Roman" w:hAnsi="Times New Roman" w:cs="Times New Roman"/>
              <w:b/>
              <w:bCs/>
              <w:noProof/>
              <w:sz w:val="24"/>
              <w:szCs w:val="24"/>
            </w:rPr>
            <w:fldChar w:fldCharType="end"/>
          </w:r>
        </w:p>
      </w:sdtContent>
    </w:sdt>
    <w:p w:rsidR="00BC52BA" w:rsidRPr="004D4FFC" w:rsidRDefault="00BC52BA" w:rsidP="00D73A41">
      <w:pPr>
        <w:autoSpaceDE w:val="0"/>
        <w:autoSpaceDN w:val="0"/>
        <w:adjustRightInd w:val="0"/>
        <w:spacing w:after="0" w:line="360" w:lineRule="auto"/>
        <w:ind w:right="-142" w:firstLine="284"/>
        <w:jc w:val="both"/>
        <w:rPr>
          <w:rFonts w:ascii="Times New Roman" w:hAnsi="Times New Roman" w:cs="Times New Roman"/>
          <w:color w:val="000000"/>
          <w:sz w:val="24"/>
          <w:szCs w:val="24"/>
        </w:rPr>
      </w:pPr>
    </w:p>
    <w:p w:rsidR="00BC52BA" w:rsidRPr="004D4FFC" w:rsidRDefault="00BC52BA" w:rsidP="00D73A41">
      <w:pPr>
        <w:autoSpaceDE w:val="0"/>
        <w:autoSpaceDN w:val="0"/>
        <w:adjustRightInd w:val="0"/>
        <w:spacing w:after="0" w:line="360" w:lineRule="auto"/>
        <w:ind w:right="-142" w:firstLine="284"/>
        <w:jc w:val="both"/>
        <w:rPr>
          <w:rFonts w:ascii="Times New Roman" w:hAnsi="Times New Roman" w:cs="Times New Roman"/>
          <w:color w:val="000000"/>
          <w:sz w:val="24"/>
          <w:szCs w:val="24"/>
        </w:rPr>
      </w:pPr>
    </w:p>
    <w:p w:rsidR="00BC52BA" w:rsidRPr="004D4FFC" w:rsidRDefault="00BC52BA" w:rsidP="00D73A41">
      <w:pPr>
        <w:pStyle w:val="Heading9"/>
        <w:spacing w:line="360" w:lineRule="auto"/>
        <w:ind w:firstLine="284"/>
        <w:rPr>
          <w:rFonts w:cs="Times New Roman"/>
          <w:szCs w:val="24"/>
        </w:rPr>
      </w:pPr>
    </w:p>
    <w:p w:rsidR="00BC52BA" w:rsidRPr="004D4FFC" w:rsidRDefault="00BC52BA" w:rsidP="00D73A41">
      <w:pPr>
        <w:autoSpaceDE w:val="0"/>
        <w:autoSpaceDN w:val="0"/>
        <w:adjustRightInd w:val="0"/>
        <w:spacing w:after="0" w:line="360" w:lineRule="auto"/>
        <w:ind w:right="-142" w:firstLine="284"/>
        <w:jc w:val="both"/>
        <w:rPr>
          <w:rFonts w:ascii="Times New Roman" w:hAnsi="Times New Roman" w:cs="Times New Roman"/>
          <w:color w:val="000000"/>
          <w:sz w:val="24"/>
          <w:szCs w:val="24"/>
        </w:rPr>
      </w:pPr>
    </w:p>
    <w:p w:rsidR="00BC52BA" w:rsidRPr="004D4FFC" w:rsidRDefault="00BC52BA" w:rsidP="00D73A41">
      <w:pPr>
        <w:autoSpaceDE w:val="0"/>
        <w:autoSpaceDN w:val="0"/>
        <w:adjustRightInd w:val="0"/>
        <w:spacing w:after="0" w:line="360" w:lineRule="auto"/>
        <w:ind w:right="-142" w:firstLine="284"/>
        <w:jc w:val="both"/>
        <w:rPr>
          <w:rFonts w:ascii="Times New Roman" w:hAnsi="Times New Roman" w:cs="Times New Roman"/>
          <w:color w:val="000000"/>
          <w:sz w:val="24"/>
          <w:szCs w:val="24"/>
        </w:rPr>
      </w:pPr>
    </w:p>
    <w:p w:rsidR="00BC52BA" w:rsidRPr="004D4FFC" w:rsidRDefault="00BC52BA" w:rsidP="00D73A41">
      <w:pPr>
        <w:autoSpaceDE w:val="0"/>
        <w:autoSpaceDN w:val="0"/>
        <w:adjustRightInd w:val="0"/>
        <w:spacing w:after="0" w:line="360" w:lineRule="auto"/>
        <w:ind w:right="-142" w:firstLine="284"/>
        <w:jc w:val="both"/>
        <w:rPr>
          <w:rFonts w:ascii="Times New Roman" w:hAnsi="Times New Roman" w:cs="Times New Roman"/>
          <w:color w:val="000000"/>
          <w:sz w:val="24"/>
          <w:szCs w:val="24"/>
        </w:rPr>
      </w:pPr>
    </w:p>
    <w:p w:rsidR="00BC52BA" w:rsidRPr="004D4FFC" w:rsidRDefault="00BC52BA" w:rsidP="00D73A41">
      <w:pPr>
        <w:autoSpaceDE w:val="0"/>
        <w:autoSpaceDN w:val="0"/>
        <w:adjustRightInd w:val="0"/>
        <w:spacing w:after="0" w:line="360" w:lineRule="auto"/>
        <w:ind w:right="-142" w:firstLine="284"/>
        <w:jc w:val="both"/>
        <w:rPr>
          <w:rFonts w:ascii="Times New Roman" w:hAnsi="Times New Roman" w:cs="Times New Roman"/>
          <w:color w:val="000000"/>
          <w:sz w:val="24"/>
          <w:szCs w:val="24"/>
        </w:rPr>
      </w:pPr>
    </w:p>
    <w:p w:rsidR="00BC52BA" w:rsidRPr="004D4FFC" w:rsidRDefault="00BC52BA" w:rsidP="00D73A41">
      <w:pPr>
        <w:autoSpaceDE w:val="0"/>
        <w:autoSpaceDN w:val="0"/>
        <w:adjustRightInd w:val="0"/>
        <w:spacing w:after="0" w:line="360" w:lineRule="auto"/>
        <w:ind w:right="-142" w:firstLine="284"/>
        <w:jc w:val="both"/>
        <w:rPr>
          <w:rFonts w:ascii="Times New Roman" w:hAnsi="Times New Roman" w:cs="Times New Roman"/>
          <w:color w:val="000000"/>
          <w:sz w:val="24"/>
          <w:szCs w:val="24"/>
        </w:rPr>
      </w:pPr>
    </w:p>
    <w:p w:rsidR="00BC52BA" w:rsidRPr="004D4FFC" w:rsidRDefault="00BC52BA" w:rsidP="00D73A41">
      <w:pPr>
        <w:autoSpaceDE w:val="0"/>
        <w:autoSpaceDN w:val="0"/>
        <w:adjustRightInd w:val="0"/>
        <w:spacing w:after="0" w:line="360" w:lineRule="auto"/>
        <w:ind w:right="-142" w:firstLine="284"/>
        <w:jc w:val="both"/>
        <w:rPr>
          <w:rFonts w:ascii="Times New Roman" w:hAnsi="Times New Roman" w:cs="Times New Roman"/>
          <w:color w:val="000000"/>
          <w:sz w:val="24"/>
          <w:szCs w:val="24"/>
        </w:rPr>
      </w:pPr>
    </w:p>
    <w:p w:rsidR="00BC52BA" w:rsidRPr="004D4FFC" w:rsidRDefault="00BC52BA" w:rsidP="00D73A41">
      <w:pPr>
        <w:autoSpaceDE w:val="0"/>
        <w:autoSpaceDN w:val="0"/>
        <w:adjustRightInd w:val="0"/>
        <w:spacing w:after="0" w:line="360" w:lineRule="auto"/>
        <w:ind w:right="-142" w:firstLine="284"/>
        <w:jc w:val="both"/>
        <w:rPr>
          <w:rFonts w:ascii="Times New Roman" w:hAnsi="Times New Roman" w:cs="Times New Roman"/>
          <w:color w:val="000000"/>
          <w:sz w:val="24"/>
          <w:szCs w:val="24"/>
        </w:rPr>
      </w:pPr>
    </w:p>
    <w:p w:rsidR="00BC52BA" w:rsidRPr="004D4FFC" w:rsidRDefault="00BC52BA" w:rsidP="00D73A41">
      <w:pPr>
        <w:autoSpaceDE w:val="0"/>
        <w:autoSpaceDN w:val="0"/>
        <w:adjustRightInd w:val="0"/>
        <w:spacing w:after="0" w:line="360" w:lineRule="auto"/>
        <w:ind w:right="-142" w:firstLine="284"/>
        <w:jc w:val="both"/>
        <w:rPr>
          <w:rFonts w:ascii="Times New Roman" w:hAnsi="Times New Roman" w:cs="Times New Roman"/>
          <w:color w:val="000000"/>
          <w:sz w:val="24"/>
          <w:szCs w:val="24"/>
        </w:rPr>
      </w:pPr>
    </w:p>
    <w:p w:rsidR="00BC52BA" w:rsidRPr="004D4FFC" w:rsidRDefault="00BC52BA" w:rsidP="00D73A41">
      <w:pPr>
        <w:autoSpaceDE w:val="0"/>
        <w:autoSpaceDN w:val="0"/>
        <w:adjustRightInd w:val="0"/>
        <w:spacing w:after="0" w:line="360" w:lineRule="auto"/>
        <w:ind w:right="-142" w:firstLine="284"/>
        <w:jc w:val="both"/>
        <w:rPr>
          <w:rFonts w:ascii="Times New Roman" w:hAnsi="Times New Roman" w:cs="Times New Roman"/>
          <w:color w:val="000000"/>
          <w:sz w:val="24"/>
          <w:szCs w:val="24"/>
        </w:rPr>
      </w:pPr>
    </w:p>
    <w:p w:rsidR="00BC52BA" w:rsidRPr="004D4FFC" w:rsidRDefault="00BC52BA" w:rsidP="00D73A41">
      <w:pPr>
        <w:autoSpaceDE w:val="0"/>
        <w:autoSpaceDN w:val="0"/>
        <w:adjustRightInd w:val="0"/>
        <w:spacing w:after="0" w:line="360" w:lineRule="auto"/>
        <w:ind w:right="-142" w:firstLine="284"/>
        <w:jc w:val="both"/>
        <w:rPr>
          <w:rFonts w:ascii="Times New Roman" w:hAnsi="Times New Roman" w:cs="Times New Roman"/>
          <w:color w:val="000000"/>
          <w:sz w:val="24"/>
          <w:szCs w:val="24"/>
        </w:rPr>
      </w:pPr>
    </w:p>
    <w:p w:rsidR="00BC52BA" w:rsidRPr="004D4FFC" w:rsidRDefault="00BC52BA" w:rsidP="00D73A41">
      <w:pPr>
        <w:autoSpaceDE w:val="0"/>
        <w:autoSpaceDN w:val="0"/>
        <w:adjustRightInd w:val="0"/>
        <w:spacing w:after="0" w:line="360" w:lineRule="auto"/>
        <w:ind w:right="-142" w:firstLine="284"/>
        <w:jc w:val="both"/>
        <w:rPr>
          <w:rFonts w:ascii="Times New Roman" w:hAnsi="Times New Roman" w:cs="Times New Roman"/>
          <w:color w:val="000000"/>
          <w:sz w:val="24"/>
          <w:szCs w:val="24"/>
        </w:rPr>
      </w:pPr>
    </w:p>
    <w:p w:rsidR="00BC52BA" w:rsidRPr="004D4FFC" w:rsidRDefault="00BC52BA" w:rsidP="00D73A41">
      <w:pPr>
        <w:autoSpaceDE w:val="0"/>
        <w:autoSpaceDN w:val="0"/>
        <w:adjustRightInd w:val="0"/>
        <w:spacing w:after="0" w:line="360" w:lineRule="auto"/>
        <w:ind w:right="-142" w:firstLine="284"/>
        <w:jc w:val="both"/>
        <w:rPr>
          <w:rFonts w:ascii="Times New Roman" w:hAnsi="Times New Roman" w:cs="Times New Roman"/>
          <w:color w:val="000000"/>
          <w:sz w:val="24"/>
          <w:szCs w:val="24"/>
        </w:rPr>
      </w:pPr>
    </w:p>
    <w:p w:rsidR="00BC52BA" w:rsidRPr="004D4FFC" w:rsidRDefault="00BC52BA" w:rsidP="00D73A41">
      <w:pPr>
        <w:autoSpaceDE w:val="0"/>
        <w:autoSpaceDN w:val="0"/>
        <w:adjustRightInd w:val="0"/>
        <w:spacing w:after="0" w:line="360" w:lineRule="auto"/>
        <w:ind w:right="-142" w:firstLine="284"/>
        <w:jc w:val="both"/>
        <w:rPr>
          <w:rFonts w:ascii="Times New Roman" w:hAnsi="Times New Roman" w:cs="Times New Roman"/>
          <w:color w:val="000000"/>
          <w:sz w:val="24"/>
          <w:szCs w:val="24"/>
        </w:rPr>
      </w:pPr>
    </w:p>
    <w:p w:rsidR="00BC52BA" w:rsidRPr="004D4FFC" w:rsidRDefault="00BC52BA" w:rsidP="00D73A41">
      <w:pPr>
        <w:autoSpaceDE w:val="0"/>
        <w:autoSpaceDN w:val="0"/>
        <w:adjustRightInd w:val="0"/>
        <w:spacing w:after="0" w:line="360" w:lineRule="auto"/>
        <w:ind w:right="-142" w:firstLine="284"/>
        <w:jc w:val="both"/>
        <w:rPr>
          <w:rFonts w:ascii="Times New Roman" w:hAnsi="Times New Roman" w:cs="Times New Roman"/>
          <w:color w:val="000000"/>
          <w:sz w:val="24"/>
          <w:szCs w:val="24"/>
        </w:rPr>
      </w:pPr>
    </w:p>
    <w:p w:rsidR="00BC52BA" w:rsidRPr="004D4FFC" w:rsidRDefault="00BC52BA" w:rsidP="00D73A41">
      <w:pPr>
        <w:autoSpaceDE w:val="0"/>
        <w:autoSpaceDN w:val="0"/>
        <w:adjustRightInd w:val="0"/>
        <w:spacing w:after="0" w:line="360" w:lineRule="auto"/>
        <w:ind w:right="-142" w:firstLine="284"/>
        <w:jc w:val="both"/>
        <w:rPr>
          <w:rFonts w:ascii="Times New Roman" w:hAnsi="Times New Roman" w:cs="Times New Roman"/>
          <w:color w:val="000000"/>
          <w:sz w:val="24"/>
          <w:szCs w:val="24"/>
        </w:rPr>
      </w:pPr>
    </w:p>
    <w:p w:rsidR="00BC52BA" w:rsidRPr="004D4FFC" w:rsidRDefault="00BC52BA" w:rsidP="00D73A41">
      <w:pPr>
        <w:autoSpaceDE w:val="0"/>
        <w:autoSpaceDN w:val="0"/>
        <w:adjustRightInd w:val="0"/>
        <w:spacing w:after="0" w:line="360" w:lineRule="auto"/>
        <w:ind w:right="-142" w:firstLine="284"/>
        <w:jc w:val="both"/>
        <w:rPr>
          <w:rFonts w:ascii="Times New Roman" w:hAnsi="Times New Roman" w:cs="Times New Roman"/>
          <w:color w:val="000000"/>
          <w:sz w:val="24"/>
          <w:szCs w:val="24"/>
        </w:rPr>
      </w:pPr>
    </w:p>
    <w:p w:rsidR="00BC52BA" w:rsidRPr="004D4FFC" w:rsidRDefault="00BC52BA" w:rsidP="00D73A41">
      <w:pPr>
        <w:autoSpaceDE w:val="0"/>
        <w:autoSpaceDN w:val="0"/>
        <w:adjustRightInd w:val="0"/>
        <w:spacing w:after="0" w:line="360" w:lineRule="auto"/>
        <w:ind w:right="-142" w:firstLine="284"/>
        <w:jc w:val="both"/>
        <w:rPr>
          <w:rFonts w:ascii="Times New Roman" w:hAnsi="Times New Roman" w:cs="Times New Roman"/>
          <w:color w:val="000000"/>
          <w:sz w:val="24"/>
          <w:szCs w:val="24"/>
        </w:rPr>
      </w:pPr>
    </w:p>
    <w:p w:rsidR="00BC52BA" w:rsidRPr="004D4FFC" w:rsidRDefault="00BC52BA" w:rsidP="00D73A41">
      <w:pPr>
        <w:autoSpaceDE w:val="0"/>
        <w:autoSpaceDN w:val="0"/>
        <w:adjustRightInd w:val="0"/>
        <w:spacing w:after="0" w:line="360" w:lineRule="auto"/>
        <w:ind w:right="-142" w:firstLine="284"/>
        <w:jc w:val="both"/>
        <w:rPr>
          <w:rFonts w:ascii="Times New Roman" w:hAnsi="Times New Roman" w:cs="Times New Roman"/>
          <w:color w:val="000000"/>
          <w:sz w:val="24"/>
          <w:szCs w:val="24"/>
        </w:rPr>
      </w:pPr>
    </w:p>
    <w:p w:rsidR="00BC52BA" w:rsidRPr="004D4FFC" w:rsidRDefault="00BC52BA" w:rsidP="00D73A41">
      <w:pPr>
        <w:autoSpaceDE w:val="0"/>
        <w:autoSpaceDN w:val="0"/>
        <w:adjustRightInd w:val="0"/>
        <w:spacing w:after="0" w:line="360" w:lineRule="auto"/>
        <w:ind w:right="-142" w:firstLine="284"/>
        <w:jc w:val="both"/>
        <w:rPr>
          <w:rFonts w:ascii="Times New Roman" w:hAnsi="Times New Roman" w:cs="Times New Roman"/>
          <w:color w:val="000000"/>
          <w:sz w:val="24"/>
          <w:szCs w:val="24"/>
        </w:rPr>
      </w:pPr>
    </w:p>
    <w:p w:rsidR="00BC52BA" w:rsidRPr="004D4FFC" w:rsidRDefault="00BC52BA" w:rsidP="00D73A41">
      <w:pPr>
        <w:autoSpaceDE w:val="0"/>
        <w:autoSpaceDN w:val="0"/>
        <w:adjustRightInd w:val="0"/>
        <w:spacing w:after="0" w:line="360" w:lineRule="auto"/>
        <w:ind w:right="-142" w:firstLine="284"/>
        <w:jc w:val="both"/>
        <w:rPr>
          <w:rFonts w:ascii="Times New Roman" w:hAnsi="Times New Roman" w:cs="Times New Roman"/>
          <w:color w:val="000000"/>
          <w:sz w:val="24"/>
          <w:szCs w:val="24"/>
        </w:rPr>
      </w:pPr>
    </w:p>
    <w:p w:rsidR="00BC52BA" w:rsidRPr="004D4FFC" w:rsidRDefault="00BC52BA" w:rsidP="00D73A41">
      <w:pPr>
        <w:autoSpaceDE w:val="0"/>
        <w:autoSpaceDN w:val="0"/>
        <w:adjustRightInd w:val="0"/>
        <w:spacing w:after="0" w:line="360" w:lineRule="auto"/>
        <w:ind w:right="-142" w:firstLine="284"/>
        <w:jc w:val="both"/>
        <w:rPr>
          <w:rFonts w:ascii="Times New Roman" w:hAnsi="Times New Roman" w:cs="Times New Roman"/>
          <w:color w:val="000000"/>
          <w:sz w:val="24"/>
          <w:szCs w:val="24"/>
        </w:rPr>
      </w:pPr>
    </w:p>
    <w:p w:rsidR="00BC52BA" w:rsidRPr="004D4FFC" w:rsidRDefault="00BC52BA" w:rsidP="00D73A41">
      <w:pPr>
        <w:autoSpaceDE w:val="0"/>
        <w:autoSpaceDN w:val="0"/>
        <w:adjustRightInd w:val="0"/>
        <w:spacing w:after="0" w:line="360" w:lineRule="auto"/>
        <w:ind w:right="-142" w:firstLine="284"/>
        <w:jc w:val="both"/>
        <w:rPr>
          <w:rFonts w:ascii="Times New Roman" w:hAnsi="Times New Roman" w:cs="Times New Roman"/>
          <w:color w:val="000000"/>
          <w:sz w:val="24"/>
          <w:szCs w:val="24"/>
        </w:rPr>
      </w:pPr>
    </w:p>
    <w:p w:rsidR="00BC52BA" w:rsidRPr="004D4FFC" w:rsidRDefault="00BC52BA" w:rsidP="00D73A41">
      <w:pPr>
        <w:autoSpaceDE w:val="0"/>
        <w:autoSpaceDN w:val="0"/>
        <w:adjustRightInd w:val="0"/>
        <w:spacing w:after="0" w:line="360" w:lineRule="auto"/>
        <w:ind w:right="-142" w:firstLine="284"/>
        <w:jc w:val="both"/>
        <w:rPr>
          <w:rFonts w:ascii="Times New Roman" w:hAnsi="Times New Roman" w:cs="Times New Roman"/>
          <w:color w:val="000000"/>
          <w:sz w:val="24"/>
          <w:szCs w:val="24"/>
        </w:rPr>
      </w:pPr>
    </w:p>
    <w:p w:rsidR="00BC52BA" w:rsidRPr="004D4FFC" w:rsidRDefault="00BC52BA" w:rsidP="00D73A41">
      <w:pPr>
        <w:autoSpaceDE w:val="0"/>
        <w:autoSpaceDN w:val="0"/>
        <w:adjustRightInd w:val="0"/>
        <w:spacing w:after="0" w:line="360" w:lineRule="auto"/>
        <w:ind w:right="-142" w:firstLine="284"/>
        <w:jc w:val="both"/>
        <w:rPr>
          <w:rFonts w:ascii="Times New Roman" w:hAnsi="Times New Roman" w:cs="Times New Roman"/>
          <w:color w:val="000000"/>
          <w:sz w:val="24"/>
          <w:szCs w:val="24"/>
        </w:rPr>
      </w:pPr>
    </w:p>
    <w:p w:rsidR="00BC52BA" w:rsidRPr="004D4FFC" w:rsidRDefault="00BC52BA" w:rsidP="00D73A41">
      <w:pPr>
        <w:autoSpaceDE w:val="0"/>
        <w:autoSpaceDN w:val="0"/>
        <w:adjustRightInd w:val="0"/>
        <w:spacing w:after="0" w:line="360" w:lineRule="auto"/>
        <w:ind w:right="-142" w:firstLine="284"/>
        <w:jc w:val="both"/>
        <w:rPr>
          <w:rFonts w:ascii="Times New Roman" w:hAnsi="Times New Roman" w:cs="Times New Roman"/>
          <w:color w:val="000000"/>
          <w:sz w:val="24"/>
          <w:szCs w:val="24"/>
        </w:rPr>
      </w:pPr>
    </w:p>
    <w:p w:rsidR="00A85A8E" w:rsidRPr="004D4FFC" w:rsidRDefault="00A85A8E" w:rsidP="00A85A8E">
      <w:pPr>
        <w:pStyle w:val="Heading1"/>
        <w:spacing w:line="360" w:lineRule="auto"/>
        <w:rPr>
          <w:rFonts w:cs="Times New Roman"/>
          <w:sz w:val="24"/>
          <w:szCs w:val="24"/>
        </w:rPr>
      </w:pPr>
      <w:bookmarkStart w:id="0" w:name="_Toc13403136"/>
    </w:p>
    <w:p w:rsidR="00575DAB" w:rsidRPr="004D4FFC" w:rsidRDefault="00575DAB" w:rsidP="00A85A8E">
      <w:pPr>
        <w:pStyle w:val="Heading1"/>
        <w:spacing w:line="360" w:lineRule="auto"/>
        <w:rPr>
          <w:rFonts w:cs="Times New Roman"/>
          <w:sz w:val="24"/>
          <w:szCs w:val="24"/>
        </w:rPr>
      </w:pPr>
      <w:r w:rsidRPr="004D4FFC">
        <w:rPr>
          <w:rFonts w:cs="Times New Roman"/>
          <w:sz w:val="24"/>
          <w:szCs w:val="24"/>
        </w:rPr>
        <w:t>ÚVOD</w:t>
      </w:r>
      <w:bookmarkEnd w:id="0"/>
    </w:p>
    <w:p w:rsidR="00090DF7" w:rsidRPr="004D4FFC" w:rsidRDefault="00575DAB"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Bakalářskou práci na toto téma jsem se rozhodl psát z několika důvodů. Pracuji na pozici obchodního manažera</w:t>
      </w:r>
      <w:r w:rsidR="00AF2D50" w:rsidRPr="004D4FFC">
        <w:rPr>
          <w:rFonts w:ascii="Times New Roman" w:hAnsi="Times New Roman" w:cs="Times New Roman"/>
          <w:sz w:val="24"/>
          <w:szCs w:val="24"/>
        </w:rPr>
        <w:t xml:space="preserve"> ve společnosti Teva</w:t>
      </w:r>
      <w:r w:rsidRPr="004D4FFC">
        <w:rPr>
          <w:rFonts w:ascii="Times New Roman" w:hAnsi="Times New Roman" w:cs="Times New Roman"/>
          <w:sz w:val="24"/>
          <w:szCs w:val="24"/>
        </w:rPr>
        <w:t xml:space="preserve"> a jako vedoucí prodejního týmu si uvědomuji důležitost práce s lidskými zdroji. Tak, aby byl výsledek – zisk – co největší. </w:t>
      </w:r>
      <w:r w:rsidR="007F4D77" w:rsidRPr="004D4FFC">
        <w:rPr>
          <w:rFonts w:ascii="Times New Roman" w:hAnsi="Times New Roman" w:cs="Times New Roman"/>
          <w:sz w:val="24"/>
          <w:szCs w:val="24"/>
        </w:rPr>
        <w:t>Stejně tak si uvědomuji, že v současnosti je nejnižší nezaměstnanost a je nutné vytvářet podmínky a benefity pro zaměstnance co nejlepší.</w:t>
      </w:r>
      <w:r w:rsidR="00DE1D57" w:rsidRPr="004D4FFC">
        <w:rPr>
          <w:rFonts w:ascii="Times New Roman" w:hAnsi="Times New Roman" w:cs="Times New Roman"/>
          <w:sz w:val="24"/>
          <w:szCs w:val="24"/>
        </w:rPr>
        <w:t xml:space="preserve"> </w:t>
      </w:r>
      <w:r w:rsidR="00AD4B75" w:rsidRPr="004D4FFC">
        <w:rPr>
          <w:rFonts w:ascii="Times New Roman" w:hAnsi="Times New Roman" w:cs="Times New Roman"/>
          <w:sz w:val="24"/>
          <w:szCs w:val="24"/>
        </w:rPr>
        <w:t>Správně zvolený systém zaměstnaneckých výhod spolu s optimálně zvoleným systémem odměňování zaměstnanců přispívá ke zvýšení konkurenceschopnosti zaměstnavatele na trhu práce při získávání a stabilizování kvalifikovan</w:t>
      </w:r>
      <w:r w:rsidR="0099516F" w:rsidRPr="004D4FFC">
        <w:rPr>
          <w:rFonts w:ascii="Times New Roman" w:hAnsi="Times New Roman" w:cs="Times New Roman"/>
          <w:sz w:val="24"/>
          <w:szCs w:val="24"/>
        </w:rPr>
        <w:t xml:space="preserve">ých pracovníků firmy (Macháček, </w:t>
      </w:r>
      <w:r w:rsidR="00AD4B75" w:rsidRPr="004D4FFC">
        <w:rPr>
          <w:rFonts w:ascii="Times New Roman" w:hAnsi="Times New Roman" w:cs="Times New Roman"/>
          <w:sz w:val="24"/>
          <w:szCs w:val="24"/>
        </w:rPr>
        <w:t xml:space="preserve">2017). </w:t>
      </w:r>
      <w:r w:rsidR="00DE1D57" w:rsidRPr="004D4FFC">
        <w:rPr>
          <w:rFonts w:ascii="Times New Roman" w:hAnsi="Times New Roman" w:cs="Times New Roman"/>
          <w:sz w:val="24"/>
          <w:szCs w:val="24"/>
        </w:rPr>
        <w:t xml:space="preserve">Dále motivovat zaměstnance a vychovávat loajální přístup ke společnosti. Motivovanost zaměstnanců by zaměstnavatelé neměli podceňovat také proto, </w:t>
      </w:r>
      <w:r w:rsidR="00AA30CE" w:rsidRPr="004D4FFC">
        <w:rPr>
          <w:rFonts w:ascii="Times New Roman" w:hAnsi="Times New Roman" w:cs="Times New Roman"/>
          <w:sz w:val="24"/>
          <w:szCs w:val="24"/>
        </w:rPr>
        <w:t>že jedním z jejich efektů je i častější výskyt pozitivních zmínek o firmě.</w:t>
      </w:r>
      <w:r w:rsidR="00090DF7" w:rsidRPr="004D4FFC">
        <w:rPr>
          <w:rFonts w:ascii="Times New Roman" w:hAnsi="Times New Roman" w:cs="Times New Roman"/>
          <w:sz w:val="24"/>
          <w:szCs w:val="24"/>
        </w:rPr>
        <w:t xml:space="preserve"> </w:t>
      </w:r>
    </w:p>
    <w:p w:rsidR="007F4D77" w:rsidRPr="004D4FFC" w:rsidRDefault="00575DAB"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Jednou ze složek motivace zaměstnance, kromě finančního ohodnocení, jsou zaměstnanecké benefity. Ty jsou v současné době na </w:t>
      </w:r>
      <w:r w:rsidRPr="004D4FFC">
        <w:rPr>
          <w:rFonts w:ascii="Times New Roman" w:hAnsi="Times New Roman" w:cs="Times New Roman"/>
          <w:sz w:val="24"/>
          <w:szCs w:val="24"/>
        </w:rPr>
        <w:lastRenderedPageBreak/>
        <w:t xml:space="preserve">vzestupu s ohledem na nejnižší nezaměstnanost. </w:t>
      </w:r>
      <w:r w:rsidR="007F4D77" w:rsidRPr="004D4FFC">
        <w:rPr>
          <w:rFonts w:ascii="Times New Roman" w:hAnsi="Times New Roman" w:cs="Times New Roman"/>
          <w:sz w:val="24"/>
          <w:szCs w:val="24"/>
        </w:rPr>
        <w:t xml:space="preserve">Ta klesá a boj o pracovní sílu se stupňuje. Dobrovolná fluktuace zaměstnanců roste. </w:t>
      </w:r>
      <w:r w:rsidRPr="004D4FFC">
        <w:rPr>
          <w:rFonts w:ascii="Times New Roman" w:hAnsi="Times New Roman" w:cs="Times New Roman"/>
          <w:sz w:val="24"/>
          <w:szCs w:val="24"/>
        </w:rPr>
        <w:t>Společnosti se předhánějí a nastavují různorodé možnosti</w:t>
      </w:r>
      <w:r w:rsidR="007F4D77" w:rsidRPr="004D4FFC">
        <w:rPr>
          <w:rFonts w:ascii="Times New Roman" w:hAnsi="Times New Roman" w:cs="Times New Roman"/>
          <w:sz w:val="24"/>
          <w:szCs w:val="24"/>
        </w:rPr>
        <w:t xml:space="preserve"> benefitů</w:t>
      </w:r>
      <w:r w:rsidRPr="004D4FFC">
        <w:rPr>
          <w:rFonts w:ascii="Times New Roman" w:hAnsi="Times New Roman" w:cs="Times New Roman"/>
          <w:sz w:val="24"/>
          <w:szCs w:val="24"/>
        </w:rPr>
        <w:t xml:space="preserve">, jak motivovat budoucího zaměstnance, aby pracoval pro ně. To vyvolává konkurenční boj a nastavování benefitů, které </w:t>
      </w:r>
      <w:r w:rsidR="00DE1D57" w:rsidRPr="004D4FFC">
        <w:rPr>
          <w:rFonts w:ascii="Times New Roman" w:hAnsi="Times New Roman" w:cs="Times New Roman"/>
          <w:sz w:val="24"/>
          <w:szCs w:val="24"/>
        </w:rPr>
        <w:t xml:space="preserve">musejí být více trendy s ohledem </w:t>
      </w:r>
      <w:r w:rsidR="004F0CB5" w:rsidRPr="004D4FFC">
        <w:rPr>
          <w:rFonts w:ascii="Times New Roman" w:hAnsi="Times New Roman" w:cs="Times New Roman"/>
          <w:sz w:val="24"/>
          <w:szCs w:val="24"/>
        </w:rPr>
        <w:t>na nastupující generaci</w:t>
      </w:r>
      <w:r w:rsidR="00DE1D57" w:rsidRPr="004D4FFC">
        <w:rPr>
          <w:rFonts w:ascii="Times New Roman" w:hAnsi="Times New Roman" w:cs="Times New Roman"/>
          <w:sz w:val="24"/>
          <w:szCs w:val="24"/>
        </w:rPr>
        <w:t>.</w:t>
      </w:r>
    </w:p>
    <w:p w:rsidR="00575DAB" w:rsidRPr="004D4FFC" w:rsidRDefault="00575DAB"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Ve společnosti, kde pracuji je řada benefitů, které pomáhají motivovat. </w:t>
      </w:r>
      <w:r w:rsidR="007F4D77" w:rsidRPr="004D4FFC">
        <w:rPr>
          <w:rFonts w:ascii="Times New Roman" w:hAnsi="Times New Roman" w:cs="Times New Roman"/>
          <w:sz w:val="24"/>
          <w:szCs w:val="24"/>
        </w:rPr>
        <w:t>Stejně tak jako v jiných obc</w:t>
      </w:r>
      <w:r w:rsidR="00DE1D57" w:rsidRPr="004D4FFC">
        <w:rPr>
          <w:rFonts w:ascii="Times New Roman" w:hAnsi="Times New Roman" w:cs="Times New Roman"/>
          <w:sz w:val="24"/>
          <w:szCs w:val="24"/>
        </w:rPr>
        <w:t>hodních společnostech</w:t>
      </w:r>
      <w:r w:rsidR="007F4D77" w:rsidRPr="004D4FFC">
        <w:rPr>
          <w:rFonts w:ascii="Times New Roman" w:hAnsi="Times New Roman" w:cs="Times New Roman"/>
          <w:sz w:val="24"/>
          <w:szCs w:val="24"/>
        </w:rPr>
        <w:t>. S konkurenčními nabídkami jsem se seznámil, ale žádná z</w:t>
      </w:r>
      <w:r w:rsidR="00DE1D57" w:rsidRPr="004D4FFC">
        <w:rPr>
          <w:rFonts w:ascii="Times New Roman" w:hAnsi="Times New Roman" w:cs="Times New Roman"/>
          <w:sz w:val="24"/>
          <w:szCs w:val="24"/>
        </w:rPr>
        <w:t> </w:t>
      </w:r>
      <w:r w:rsidR="007F4D77" w:rsidRPr="004D4FFC">
        <w:rPr>
          <w:rFonts w:ascii="Times New Roman" w:hAnsi="Times New Roman" w:cs="Times New Roman"/>
          <w:sz w:val="24"/>
          <w:szCs w:val="24"/>
        </w:rPr>
        <w:t>firem</w:t>
      </w:r>
      <w:r w:rsidR="00DE1D57" w:rsidRPr="004D4FFC">
        <w:rPr>
          <w:rFonts w:ascii="Times New Roman" w:hAnsi="Times New Roman" w:cs="Times New Roman"/>
          <w:sz w:val="24"/>
          <w:szCs w:val="24"/>
        </w:rPr>
        <w:t>, ani Teva,</w:t>
      </w:r>
      <w:r w:rsidR="007F4D77" w:rsidRPr="004D4FFC">
        <w:rPr>
          <w:rFonts w:ascii="Times New Roman" w:hAnsi="Times New Roman" w:cs="Times New Roman"/>
          <w:sz w:val="24"/>
          <w:szCs w:val="24"/>
        </w:rPr>
        <w:t xml:space="preserve"> nenabízí </w:t>
      </w:r>
      <w:r w:rsidR="00DE1D57" w:rsidRPr="004D4FFC">
        <w:rPr>
          <w:rFonts w:ascii="Times New Roman" w:hAnsi="Times New Roman" w:cs="Times New Roman"/>
          <w:sz w:val="24"/>
          <w:szCs w:val="24"/>
        </w:rPr>
        <w:t>benefit analýzu tělesných hodnot zaměstnance</w:t>
      </w:r>
      <w:r w:rsidR="007F4D77" w:rsidRPr="004D4FFC">
        <w:rPr>
          <w:rFonts w:ascii="Times New Roman" w:hAnsi="Times New Roman" w:cs="Times New Roman"/>
          <w:sz w:val="24"/>
          <w:szCs w:val="24"/>
        </w:rPr>
        <w:t xml:space="preserve"> na základě </w:t>
      </w:r>
      <w:r w:rsidR="00DE1D57" w:rsidRPr="004D4FFC">
        <w:rPr>
          <w:rFonts w:ascii="Times New Roman" w:hAnsi="Times New Roman" w:cs="Times New Roman"/>
          <w:sz w:val="24"/>
          <w:szCs w:val="24"/>
        </w:rPr>
        <w:t>jeho potřeb</w:t>
      </w:r>
      <w:r w:rsidR="007F4D77" w:rsidRPr="004D4FFC">
        <w:rPr>
          <w:rFonts w:ascii="Times New Roman" w:hAnsi="Times New Roman" w:cs="Times New Roman"/>
          <w:sz w:val="24"/>
          <w:szCs w:val="24"/>
        </w:rPr>
        <w:t xml:space="preserve">, jakoukoli analýzu těla či pohybová doporučení. </w:t>
      </w:r>
      <w:r w:rsidR="00AA30CE" w:rsidRPr="004D4FFC">
        <w:rPr>
          <w:rFonts w:ascii="Times New Roman" w:hAnsi="Times New Roman" w:cs="Times New Roman"/>
          <w:sz w:val="24"/>
          <w:szCs w:val="24"/>
        </w:rPr>
        <w:t xml:space="preserve">Jen zprostředkovaně. </w:t>
      </w:r>
      <w:r w:rsidR="00DE1D57" w:rsidRPr="004D4FFC">
        <w:rPr>
          <w:rFonts w:ascii="Times New Roman" w:hAnsi="Times New Roman" w:cs="Times New Roman"/>
          <w:sz w:val="24"/>
          <w:szCs w:val="24"/>
        </w:rPr>
        <w:t>Realizuji proto praktickou část bakalářské práce na toto téma a chci ukázat důležitost tohoto benefitu svému zaměstnavateli a podpořit životní styl jednotlivých zaměstnanců.</w:t>
      </w:r>
      <w:r w:rsidR="00AA30CE" w:rsidRPr="004D4FFC">
        <w:rPr>
          <w:rFonts w:ascii="Times New Roman" w:hAnsi="Times New Roman" w:cs="Times New Roman"/>
          <w:sz w:val="24"/>
          <w:szCs w:val="24"/>
        </w:rPr>
        <w:t xml:space="preserve"> Stejně tak analyzovat zdravotní rizika zaměstnanců s ohledem </w:t>
      </w:r>
      <w:r w:rsidR="0004693C" w:rsidRPr="004D4FFC">
        <w:rPr>
          <w:rFonts w:ascii="Times New Roman" w:hAnsi="Times New Roman" w:cs="Times New Roman"/>
          <w:sz w:val="24"/>
          <w:szCs w:val="24"/>
        </w:rPr>
        <w:t>na sníženou pohyblivost</w:t>
      </w:r>
      <w:r w:rsidR="00AA30CE" w:rsidRPr="004D4FFC">
        <w:rPr>
          <w:rFonts w:ascii="Times New Roman" w:hAnsi="Times New Roman" w:cs="Times New Roman"/>
          <w:sz w:val="24"/>
          <w:szCs w:val="24"/>
        </w:rPr>
        <w:t>, která úzce souvisí se sedavým zaměstnáním.</w:t>
      </w:r>
    </w:p>
    <w:p w:rsidR="00430D8E" w:rsidRPr="004D4FFC" w:rsidRDefault="00430D8E" w:rsidP="00D73A41">
      <w:pPr>
        <w:spacing w:line="360" w:lineRule="auto"/>
        <w:ind w:right="-142" w:firstLine="284"/>
        <w:jc w:val="both"/>
        <w:rPr>
          <w:rFonts w:ascii="Times New Roman" w:hAnsi="Times New Roman" w:cs="Times New Roman"/>
          <w:sz w:val="24"/>
          <w:szCs w:val="24"/>
        </w:rPr>
      </w:pPr>
    </w:p>
    <w:p w:rsidR="00430D8E" w:rsidRPr="004D4FFC" w:rsidRDefault="00430D8E" w:rsidP="00D73A41">
      <w:pPr>
        <w:spacing w:line="360" w:lineRule="auto"/>
        <w:ind w:right="-142" w:firstLine="284"/>
        <w:jc w:val="both"/>
        <w:rPr>
          <w:rFonts w:ascii="Times New Roman" w:hAnsi="Times New Roman" w:cs="Times New Roman"/>
          <w:sz w:val="24"/>
          <w:szCs w:val="24"/>
        </w:rPr>
      </w:pPr>
    </w:p>
    <w:p w:rsidR="0004693C" w:rsidRPr="004D4FFC" w:rsidRDefault="0004693C" w:rsidP="00D73A41">
      <w:pPr>
        <w:spacing w:line="360" w:lineRule="auto"/>
        <w:ind w:right="-142" w:firstLine="284"/>
        <w:jc w:val="both"/>
        <w:rPr>
          <w:rFonts w:ascii="Times New Roman" w:hAnsi="Times New Roman" w:cs="Times New Roman"/>
          <w:sz w:val="24"/>
          <w:szCs w:val="24"/>
        </w:rPr>
      </w:pPr>
    </w:p>
    <w:p w:rsidR="007F3878" w:rsidRPr="004D4FFC" w:rsidRDefault="007F3878" w:rsidP="00D73A41">
      <w:pPr>
        <w:pStyle w:val="Heading9"/>
        <w:spacing w:line="360" w:lineRule="auto"/>
        <w:ind w:firstLine="284"/>
        <w:rPr>
          <w:rFonts w:cs="Times New Roman"/>
          <w:szCs w:val="24"/>
        </w:rPr>
      </w:pPr>
    </w:p>
    <w:p w:rsidR="00661A38" w:rsidRPr="004D4FFC" w:rsidRDefault="00661A38" w:rsidP="00D73A41">
      <w:pPr>
        <w:pStyle w:val="Heading1"/>
        <w:spacing w:line="360" w:lineRule="auto"/>
        <w:ind w:firstLine="284"/>
        <w:rPr>
          <w:rFonts w:cs="Times New Roman"/>
          <w:sz w:val="24"/>
          <w:szCs w:val="24"/>
        </w:rPr>
      </w:pPr>
      <w:bookmarkStart w:id="1" w:name="_Toc13403137"/>
      <w:r w:rsidRPr="004D4FFC">
        <w:rPr>
          <w:rFonts w:cs="Times New Roman"/>
          <w:sz w:val="24"/>
          <w:szCs w:val="24"/>
        </w:rPr>
        <w:t>SYNTÉZA POZNATKŮ</w:t>
      </w:r>
      <w:bookmarkEnd w:id="1"/>
    </w:p>
    <w:p w:rsidR="00661A38" w:rsidRPr="004D4FFC" w:rsidRDefault="00661A38" w:rsidP="00D73A41">
      <w:pPr>
        <w:spacing w:line="360" w:lineRule="auto"/>
        <w:ind w:right="-142" w:firstLine="284"/>
        <w:jc w:val="both"/>
        <w:rPr>
          <w:rFonts w:ascii="Times New Roman" w:hAnsi="Times New Roman" w:cs="Times New Roman"/>
          <w:color w:val="000000"/>
          <w:sz w:val="24"/>
          <w:szCs w:val="24"/>
        </w:rPr>
      </w:pPr>
      <w:r w:rsidRPr="004D4FFC">
        <w:rPr>
          <w:rFonts w:ascii="Times New Roman" w:hAnsi="Times New Roman" w:cs="Times New Roman"/>
          <w:color w:val="000000"/>
          <w:sz w:val="24"/>
          <w:szCs w:val="24"/>
        </w:rPr>
        <w:t xml:space="preserve">     Zrychlené životní tempo a dostupnost konzumního způsobu života, hypokinéza a nadměrný energetický příjem vedou k nárůstu obezity (Sofková a Přidalová, 2014, s. 29) a dalším zdravotním problémům jako je např. metabolický syndrom, diabetes mellitus 2. typu nebo zvýšení rizika kardiovaskulární příhody.  Stejně tak i sedavé zaměstnání a nízká pohybová aktivita mohou vést ke snížení flexibility a k dalším zdravotním rizikům spojených s bolestí krční páteře, zad, ale i dalším zdravotním problémům.</w:t>
      </w:r>
    </w:p>
    <w:p w:rsidR="00661A38" w:rsidRPr="004D4FFC" w:rsidRDefault="00661A38" w:rsidP="00D73A41">
      <w:pPr>
        <w:spacing w:line="360" w:lineRule="auto"/>
        <w:ind w:right="-142" w:firstLine="284"/>
        <w:jc w:val="both"/>
        <w:rPr>
          <w:rFonts w:ascii="Times New Roman" w:hAnsi="Times New Roman" w:cs="Times New Roman"/>
          <w:color w:val="000000"/>
          <w:sz w:val="24"/>
          <w:szCs w:val="24"/>
        </w:rPr>
      </w:pPr>
      <w:r w:rsidRPr="004D4FFC">
        <w:rPr>
          <w:rFonts w:ascii="Times New Roman" w:hAnsi="Times New Roman" w:cs="Times New Roman"/>
          <w:color w:val="000000"/>
          <w:sz w:val="24"/>
          <w:szCs w:val="24"/>
        </w:rPr>
        <w:t xml:space="preserve">Východiskem mohou být intervenční cvičení a podpora ze strany zaměstnavatele ve formě benefitu pro zaměstnance či doporučení určitých pohybových cvičení. Ty májí za úlohu přivést jedince k pohybové aktivitě, zlepšit životní styl a snížit riziko různých onemocnění či pohybových příležitostí. Z publikovaných zdrojů je zřejmé, že pohybová intervence zlepšuje a znatelně přispívá k udržení a zlepšení zdraví. V popředí je ochrana zdraví a radost z pohybových </w:t>
      </w:r>
      <w:r w:rsidRPr="004D4FFC">
        <w:rPr>
          <w:rFonts w:ascii="Times New Roman" w:hAnsi="Times New Roman" w:cs="Times New Roman"/>
          <w:color w:val="000000"/>
          <w:sz w:val="24"/>
          <w:szCs w:val="24"/>
        </w:rPr>
        <w:lastRenderedPageBreak/>
        <w:t xml:space="preserve">aktivit, protože jedině tak lze přispět ke kvalitě života člověka (Korvas et al., 2013, s. 20). </w:t>
      </w:r>
    </w:p>
    <w:p w:rsidR="00661A38" w:rsidRPr="004D4FFC" w:rsidRDefault="00661A38" w:rsidP="00D73A41">
      <w:pPr>
        <w:spacing w:line="360" w:lineRule="auto"/>
        <w:ind w:right="-142" w:firstLine="284"/>
        <w:jc w:val="both"/>
        <w:rPr>
          <w:rFonts w:ascii="Times New Roman" w:hAnsi="Times New Roman" w:cs="Times New Roman"/>
          <w:color w:val="000000"/>
          <w:sz w:val="24"/>
          <w:szCs w:val="24"/>
        </w:rPr>
      </w:pPr>
      <w:r w:rsidRPr="004D4FFC">
        <w:rPr>
          <w:rFonts w:ascii="Times New Roman" w:hAnsi="Times New Roman" w:cs="Times New Roman"/>
          <w:color w:val="000000"/>
          <w:sz w:val="24"/>
          <w:szCs w:val="24"/>
        </w:rPr>
        <w:t xml:space="preserve">      Z výše popsaného je zřejmé, že jakýkoli zvolený intervenční program nebo konkrétní doporučení pohybového cvičení zlepšuje zdraví a životní styl. Je ale nutné, abychom si uvědomili propojenost jednotlivých rizik a zaměřili se na prevenci již od útlého věku. Jedině společným úsilím všech odborníků lze kvalitně naplánovat i realizovat intervenční pohybový program a očekávat pozitivní efekt jeho působení (Kopřivová, 2014, s. 150). Nejrychlejší efekt na režimová opatření a pohybové intervence mají praktičtí lékaři. Lékaři jsou si vědomi své významné role v tomto procesu a vnímají také potřebu individuální práce s pacientem (Šlachta, 2012, s. 155). Na základě těchto faktů jsem se rozhodl doporučit mému zaměstnavateli program v rámci zaměstnaneckých benefitů a to pro zvýšení pohyblivosti jednotlivých zaměstnanců.</w:t>
      </w:r>
    </w:p>
    <w:p w:rsidR="00661A38" w:rsidRPr="004D4FFC" w:rsidRDefault="00661A38"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color w:val="000000"/>
          <w:sz w:val="24"/>
          <w:szCs w:val="24"/>
        </w:rPr>
        <w:t xml:space="preserve">      </w:t>
      </w:r>
      <w:r w:rsidRPr="004D4FFC">
        <w:rPr>
          <w:rFonts w:ascii="Times New Roman" w:hAnsi="Times New Roman" w:cs="Times New Roman"/>
          <w:sz w:val="24"/>
          <w:szCs w:val="24"/>
        </w:rPr>
        <w:t xml:space="preserve">Dále uvádím výsledky průzkumu společnosti Grafton Recruitment z roku 2016, do kterého se zapojilo 2286 zájemců o práci. Výsledky tohoto průzkumu ukazují, že představy uchazečů o tom, čím chtějí být motivováni, se liší od toho, co nabízejí konkrétní </w:t>
      </w:r>
      <w:r w:rsidRPr="004D4FFC">
        <w:rPr>
          <w:rFonts w:ascii="Times New Roman" w:hAnsi="Times New Roman" w:cs="Times New Roman"/>
          <w:sz w:val="24"/>
          <w:szCs w:val="24"/>
        </w:rPr>
        <w:lastRenderedPageBreak/>
        <w:t xml:space="preserve">zaměstnavatelé ve formě zaměstnaneckých benefitů. Je také zřejmé, že zaměstnanci žádají novější formy benefitů, jako je jazykové vzdělání, pružná pracovní doba či pracovat z domova. Naopak stravenky či firemní telefon většina zaměstnanců vnímá jako standardní zaměstnanecké benefity. </w:t>
      </w:r>
    </w:p>
    <w:p w:rsidR="00661A38" w:rsidRPr="004D4FFC" w:rsidRDefault="00661A38"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V tomto průzkumu nejsou uvedené benefity, které reflektují nejaktuálnější a moderní benefity, které si zaměstnanci žádají nejvíce. To jsou již zmiňované benefity na podporu zdraví, sportování a životního stylu. Rad bych ve společnosti TEVA benefit ve formě podpory zdraví nastavil.</w:t>
      </w:r>
    </w:p>
    <w:p w:rsidR="00BA7BFB" w:rsidRDefault="00BA7BFB" w:rsidP="00D73A41">
      <w:pPr>
        <w:spacing w:line="360" w:lineRule="auto"/>
        <w:ind w:right="-142" w:firstLine="284"/>
        <w:jc w:val="both"/>
        <w:rPr>
          <w:rFonts w:ascii="Times New Roman" w:hAnsi="Times New Roman" w:cs="Times New Roman"/>
          <w:sz w:val="24"/>
          <w:szCs w:val="24"/>
        </w:rPr>
      </w:pPr>
    </w:p>
    <w:p w:rsidR="00661A38" w:rsidRPr="004D4FFC" w:rsidRDefault="00661A38"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Tabulka 1 - TOP 10 nejposkytovanějších benefitů</w:t>
      </w:r>
    </w:p>
    <w:tbl>
      <w:tblPr>
        <w:tblW w:w="4821" w:type="dxa"/>
        <w:jc w:val="center"/>
        <w:tblInd w:w="55" w:type="dxa"/>
        <w:tblCellMar>
          <w:left w:w="70" w:type="dxa"/>
          <w:right w:w="70" w:type="dxa"/>
        </w:tblCellMar>
        <w:tblLook w:val="04A0" w:firstRow="1" w:lastRow="0" w:firstColumn="1" w:lastColumn="0" w:noHBand="0" w:noVBand="1"/>
      </w:tblPr>
      <w:tblGrid>
        <w:gridCol w:w="4821"/>
      </w:tblGrid>
      <w:tr w:rsidR="00661A38" w:rsidRPr="004D4FFC" w:rsidTr="00EB1F12">
        <w:trPr>
          <w:trHeight w:val="315"/>
          <w:jc w:val="center"/>
        </w:trPr>
        <w:tc>
          <w:tcPr>
            <w:tcW w:w="4821"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661A38" w:rsidRPr="004D4FFC" w:rsidRDefault="00661A38" w:rsidP="00D73A41">
            <w:pPr>
              <w:spacing w:after="0" w:line="360" w:lineRule="auto"/>
              <w:ind w:right="-142" w:firstLine="284"/>
              <w:jc w:val="both"/>
              <w:rPr>
                <w:rFonts w:ascii="Times New Roman" w:eastAsia="Times New Roman" w:hAnsi="Times New Roman" w:cs="Times New Roman"/>
                <w:color w:val="000000"/>
                <w:sz w:val="24"/>
                <w:szCs w:val="24"/>
                <w:lang w:eastAsia="cs-CZ"/>
              </w:rPr>
            </w:pPr>
            <w:r w:rsidRPr="004D4FFC">
              <w:rPr>
                <w:rFonts w:ascii="Times New Roman" w:eastAsia="Times New Roman" w:hAnsi="Times New Roman" w:cs="Times New Roman"/>
                <w:color w:val="000000"/>
                <w:sz w:val="24"/>
                <w:szCs w:val="24"/>
                <w:lang w:eastAsia="cs-CZ"/>
              </w:rPr>
              <w:t>Stravenky</w:t>
            </w:r>
          </w:p>
        </w:tc>
      </w:tr>
      <w:tr w:rsidR="00661A38" w:rsidRPr="004D4FFC" w:rsidTr="00EB1F12">
        <w:trPr>
          <w:trHeight w:val="315"/>
          <w:jc w:val="center"/>
        </w:trPr>
        <w:tc>
          <w:tcPr>
            <w:tcW w:w="4821" w:type="dxa"/>
            <w:tcBorders>
              <w:top w:val="nil"/>
              <w:left w:val="single" w:sz="8" w:space="0" w:color="auto"/>
              <w:bottom w:val="single" w:sz="4" w:space="0" w:color="auto"/>
              <w:right w:val="single" w:sz="8" w:space="0" w:color="auto"/>
            </w:tcBorders>
            <w:shd w:val="clear" w:color="auto" w:fill="auto"/>
            <w:noWrap/>
            <w:vAlign w:val="bottom"/>
            <w:hideMark/>
          </w:tcPr>
          <w:p w:rsidR="00661A38" w:rsidRPr="004D4FFC" w:rsidRDefault="00661A38" w:rsidP="00D73A41">
            <w:pPr>
              <w:spacing w:after="0" w:line="360" w:lineRule="auto"/>
              <w:ind w:right="-142" w:firstLine="284"/>
              <w:jc w:val="both"/>
              <w:rPr>
                <w:rFonts w:ascii="Times New Roman" w:eastAsia="Times New Roman" w:hAnsi="Times New Roman" w:cs="Times New Roman"/>
                <w:color w:val="000000"/>
                <w:sz w:val="24"/>
                <w:szCs w:val="24"/>
                <w:lang w:eastAsia="cs-CZ"/>
              </w:rPr>
            </w:pPr>
            <w:r w:rsidRPr="004D4FFC">
              <w:rPr>
                <w:rFonts w:ascii="Times New Roman" w:eastAsia="Times New Roman" w:hAnsi="Times New Roman" w:cs="Times New Roman"/>
                <w:color w:val="000000"/>
                <w:sz w:val="24"/>
                <w:szCs w:val="24"/>
                <w:lang w:eastAsia="cs-CZ"/>
              </w:rPr>
              <w:t>Placená dovolená nad rámec 4 týdnů</w:t>
            </w:r>
          </w:p>
        </w:tc>
      </w:tr>
      <w:tr w:rsidR="00661A38" w:rsidRPr="004D4FFC" w:rsidTr="00EB1F12">
        <w:trPr>
          <w:trHeight w:val="315"/>
          <w:jc w:val="center"/>
        </w:trPr>
        <w:tc>
          <w:tcPr>
            <w:tcW w:w="4821" w:type="dxa"/>
            <w:tcBorders>
              <w:top w:val="nil"/>
              <w:left w:val="single" w:sz="8" w:space="0" w:color="auto"/>
              <w:bottom w:val="single" w:sz="4" w:space="0" w:color="auto"/>
              <w:right w:val="single" w:sz="8" w:space="0" w:color="auto"/>
            </w:tcBorders>
            <w:shd w:val="clear" w:color="auto" w:fill="auto"/>
            <w:noWrap/>
            <w:vAlign w:val="bottom"/>
            <w:hideMark/>
          </w:tcPr>
          <w:p w:rsidR="00661A38" w:rsidRPr="004D4FFC" w:rsidRDefault="00661A38" w:rsidP="00D73A41">
            <w:pPr>
              <w:spacing w:after="0" w:line="360" w:lineRule="auto"/>
              <w:ind w:right="-142" w:firstLine="284"/>
              <w:jc w:val="both"/>
              <w:rPr>
                <w:rFonts w:ascii="Times New Roman" w:eastAsia="Times New Roman" w:hAnsi="Times New Roman" w:cs="Times New Roman"/>
                <w:color w:val="000000"/>
                <w:sz w:val="24"/>
                <w:szCs w:val="24"/>
                <w:lang w:eastAsia="cs-CZ"/>
              </w:rPr>
            </w:pPr>
            <w:r w:rsidRPr="004D4FFC">
              <w:rPr>
                <w:rFonts w:ascii="Times New Roman" w:eastAsia="Times New Roman" w:hAnsi="Times New Roman" w:cs="Times New Roman"/>
                <w:color w:val="000000"/>
                <w:sz w:val="24"/>
                <w:szCs w:val="24"/>
                <w:lang w:eastAsia="cs-CZ"/>
              </w:rPr>
              <w:t>Vánoční párty</w:t>
            </w:r>
          </w:p>
        </w:tc>
      </w:tr>
      <w:tr w:rsidR="00661A38" w:rsidRPr="004D4FFC" w:rsidTr="00EB1F12">
        <w:trPr>
          <w:trHeight w:val="315"/>
          <w:jc w:val="center"/>
        </w:trPr>
        <w:tc>
          <w:tcPr>
            <w:tcW w:w="4821" w:type="dxa"/>
            <w:tcBorders>
              <w:top w:val="nil"/>
              <w:left w:val="single" w:sz="8" w:space="0" w:color="auto"/>
              <w:bottom w:val="single" w:sz="4" w:space="0" w:color="auto"/>
              <w:right w:val="single" w:sz="8" w:space="0" w:color="auto"/>
            </w:tcBorders>
            <w:shd w:val="clear" w:color="auto" w:fill="auto"/>
            <w:noWrap/>
            <w:vAlign w:val="bottom"/>
            <w:hideMark/>
          </w:tcPr>
          <w:p w:rsidR="00661A38" w:rsidRPr="004D4FFC" w:rsidRDefault="00661A38" w:rsidP="00D73A41">
            <w:pPr>
              <w:spacing w:after="0" w:line="360" w:lineRule="auto"/>
              <w:ind w:right="-142" w:firstLine="284"/>
              <w:jc w:val="both"/>
              <w:rPr>
                <w:rFonts w:ascii="Times New Roman" w:eastAsia="Times New Roman" w:hAnsi="Times New Roman" w:cs="Times New Roman"/>
                <w:color w:val="000000"/>
                <w:sz w:val="24"/>
                <w:szCs w:val="24"/>
                <w:lang w:eastAsia="cs-CZ"/>
              </w:rPr>
            </w:pPr>
            <w:r w:rsidRPr="004D4FFC">
              <w:rPr>
                <w:rFonts w:ascii="Times New Roman" w:eastAsia="Times New Roman" w:hAnsi="Times New Roman" w:cs="Times New Roman"/>
                <w:color w:val="000000"/>
                <w:sz w:val="24"/>
                <w:szCs w:val="24"/>
                <w:lang w:eastAsia="cs-CZ"/>
              </w:rPr>
              <w:t>Pružná pracovní doba</w:t>
            </w:r>
          </w:p>
        </w:tc>
      </w:tr>
      <w:tr w:rsidR="00661A38" w:rsidRPr="004D4FFC" w:rsidTr="00EB1F12">
        <w:trPr>
          <w:trHeight w:val="315"/>
          <w:jc w:val="center"/>
        </w:trPr>
        <w:tc>
          <w:tcPr>
            <w:tcW w:w="4821" w:type="dxa"/>
            <w:tcBorders>
              <w:top w:val="nil"/>
              <w:left w:val="single" w:sz="8" w:space="0" w:color="auto"/>
              <w:bottom w:val="single" w:sz="4" w:space="0" w:color="auto"/>
              <w:right w:val="single" w:sz="8" w:space="0" w:color="auto"/>
            </w:tcBorders>
            <w:shd w:val="clear" w:color="auto" w:fill="auto"/>
            <w:noWrap/>
            <w:vAlign w:val="bottom"/>
            <w:hideMark/>
          </w:tcPr>
          <w:p w:rsidR="00661A38" w:rsidRPr="004D4FFC" w:rsidRDefault="00EB1F12" w:rsidP="00D73A41">
            <w:pPr>
              <w:spacing w:after="0" w:line="360" w:lineRule="auto"/>
              <w:ind w:right="-142" w:firstLine="284"/>
              <w:jc w:val="both"/>
              <w:rPr>
                <w:rFonts w:ascii="Times New Roman" w:eastAsia="Times New Roman" w:hAnsi="Times New Roman" w:cs="Times New Roman"/>
                <w:color w:val="000000"/>
                <w:sz w:val="24"/>
                <w:szCs w:val="24"/>
                <w:lang w:eastAsia="cs-CZ"/>
              </w:rPr>
            </w:pPr>
            <w:r>
              <w:rPr>
                <w:rFonts w:ascii="Times New Roman" w:eastAsia="Times New Roman" w:hAnsi="Times New Roman" w:cs="Times New Roman"/>
                <w:color w:val="000000"/>
                <w:sz w:val="24"/>
                <w:szCs w:val="24"/>
                <w:lang w:eastAsia="cs-CZ"/>
              </w:rPr>
              <w:t xml:space="preserve">Firemní mobilní telefon k </w:t>
            </w:r>
            <w:r w:rsidR="00661A38" w:rsidRPr="004D4FFC">
              <w:rPr>
                <w:rFonts w:ascii="Times New Roman" w:eastAsia="Times New Roman" w:hAnsi="Times New Roman" w:cs="Times New Roman"/>
                <w:color w:val="000000"/>
                <w:sz w:val="24"/>
                <w:szCs w:val="24"/>
                <w:lang w:eastAsia="cs-CZ"/>
              </w:rPr>
              <w:t>soukromým účelům</w:t>
            </w:r>
          </w:p>
        </w:tc>
      </w:tr>
      <w:tr w:rsidR="00661A38" w:rsidRPr="004D4FFC" w:rsidTr="00EB1F12">
        <w:trPr>
          <w:trHeight w:val="315"/>
          <w:jc w:val="center"/>
        </w:trPr>
        <w:tc>
          <w:tcPr>
            <w:tcW w:w="4821" w:type="dxa"/>
            <w:tcBorders>
              <w:top w:val="nil"/>
              <w:left w:val="single" w:sz="8" w:space="0" w:color="auto"/>
              <w:bottom w:val="single" w:sz="4" w:space="0" w:color="auto"/>
              <w:right w:val="single" w:sz="8" w:space="0" w:color="auto"/>
            </w:tcBorders>
            <w:shd w:val="clear" w:color="auto" w:fill="auto"/>
            <w:noWrap/>
            <w:vAlign w:val="bottom"/>
            <w:hideMark/>
          </w:tcPr>
          <w:p w:rsidR="00661A38" w:rsidRPr="004D4FFC" w:rsidRDefault="00661A38" w:rsidP="00D73A41">
            <w:pPr>
              <w:spacing w:after="0" w:line="360" w:lineRule="auto"/>
              <w:ind w:right="-142" w:firstLine="284"/>
              <w:jc w:val="both"/>
              <w:rPr>
                <w:rFonts w:ascii="Times New Roman" w:eastAsia="Times New Roman" w:hAnsi="Times New Roman" w:cs="Times New Roman"/>
                <w:color w:val="000000"/>
                <w:sz w:val="24"/>
                <w:szCs w:val="24"/>
                <w:lang w:eastAsia="cs-CZ"/>
              </w:rPr>
            </w:pPr>
            <w:r w:rsidRPr="004D4FFC">
              <w:rPr>
                <w:rFonts w:ascii="Times New Roman" w:eastAsia="Times New Roman" w:hAnsi="Times New Roman" w:cs="Times New Roman"/>
                <w:color w:val="000000"/>
                <w:sz w:val="24"/>
                <w:szCs w:val="24"/>
                <w:lang w:eastAsia="cs-CZ"/>
              </w:rPr>
              <w:lastRenderedPageBreak/>
              <w:t>Jazykové vzdělání</w:t>
            </w:r>
          </w:p>
        </w:tc>
      </w:tr>
      <w:tr w:rsidR="00661A38" w:rsidRPr="004D4FFC" w:rsidTr="00EB1F12">
        <w:trPr>
          <w:trHeight w:val="315"/>
          <w:jc w:val="center"/>
        </w:trPr>
        <w:tc>
          <w:tcPr>
            <w:tcW w:w="4821" w:type="dxa"/>
            <w:tcBorders>
              <w:top w:val="nil"/>
              <w:left w:val="single" w:sz="8" w:space="0" w:color="auto"/>
              <w:bottom w:val="single" w:sz="4" w:space="0" w:color="auto"/>
              <w:right w:val="single" w:sz="8" w:space="0" w:color="auto"/>
            </w:tcBorders>
            <w:shd w:val="clear" w:color="auto" w:fill="auto"/>
            <w:noWrap/>
            <w:vAlign w:val="bottom"/>
            <w:hideMark/>
          </w:tcPr>
          <w:p w:rsidR="00661A38" w:rsidRPr="004D4FFC" w:rsidRDefault="00661A38" w:rsidP="00D73A41">
            <w:pPr>
              <w:spacing w:after="0" w:line="360" w:lineRule="auto"/>
              <w:ind w:right="-142" w:firstLine="284"/>
              <w:jc w:val="both"/>
              <w:rPr>
                <w:rFonts w:ascii="Times New Roman" w:eastAsia="Times New Roman" w:hAnsi="Times New Roman" w:cs="Times New Roman"/>
                <w:color w:val="000000"/>
                <w:sz w:val="24"/>
                <w:szCs w:val="24"/>
                <w:lang w:eastAsia="cs-CZ"/>
              </w:rPr>
            </w:pPr>
            <w:r w:rsidRPr="004D4FFC">
              <w:rPr>
                <w:rFonts w:ascii="Times New Roman" w:eastAsia="Times New Roman" w:hAnsi="Times New Roman" w:cs="Times New Roman"/>
                <w:color w:val="000000"/>
                <w:sz w:val="24"/>
                <w:szCs w:val="24"/>
                <w:lang w:eastAsia="cs-CZ"/>
              </w:rPr>
              <w:t>Občerstvení na pracovišti</w:t>
            </w:r>
          </w:p>
        </w:tc>
      </w:tr>
      <w:tr w:rsidR="00661A38" w:rsidRPr="004D4FFC" w:rsidTr="00EB1F12">
        <w:trPr>
          <w:trHeight w:val="315"/>
          <w:jc w:val="center"/>
        </w:trPr>
        <w:tc>
          <w:tcPr>
            <w:tcW w:w="4821" w:type="dxa"/>
            <w:tcBorders>
              <w:top w:val="nil"/>
              <w:left w:val="single" w:sz="8" w:space="0" w:color="auto"/>
              <w:bottom w:val="single" w:sz="4" w:space="0" w:color="auto"/>
              <w:right w:val="single" w:sz="8" w:space="0" w:color="auto"/>
            </w:tcBorders>
            <w:shd w:val="clear" w:color="auto" w:fill="auto"/>
            <w:noWrap/>
            <w:vAlign w:val="bottom"/>
            <w:hideMark/>
          </w:tcPr>
          <w:p w:rsidR="00661A38" w:rsidRPr="004D4FFC" w:rsidRDefault="00661A38" w:rsidP="00D73A41">
            <w:pPr>
              <w:spacing w:after="0" w:line="360" w:lineRule="auto"/>
              <w:ind w:right="-142" w:firstLine="284"/>
              <w:jc w:val="both"/>
              <w:rPr>
                <w:rFonts w:ascii="Times New Roman" w:eastAsia="Times New Roman" w:hAnsi="Times New Roman" w:cs="Times New Roman"/>
                <w:color w:val="000000"/>
                <w:sz w:val="24"/>
                <w:szCs w:val="24"/>
                <w:lang w:eastAsia="cs-CZ"/>
              </w:rPr>
            </w:pPr>
            <w:r w:rsidRPr="004D4FFC">
              <w:rPr>
                <w:rFonts w:ascii="Times New Roman" w:eastAsia="Times New Roman" w:hAnsi="Times New Roman" w:cs="Times New Roman"/>
                <w:color w:val="000000"/>
                <w:sz w:val="24"/>
                <w:szCs w:val="24"/>
                <w:lang w:eastAsia="cs-CZ"/>
              </w:rPr>
              <w:t>13.plat/14.plat/pravidelné bonusy</w:t>
            </w:r>
          </w:p>
        </w:tc>
      </w:tr>
      <w:tr w:rsidR="00661A38" w:rsidRPr="004D4FFC" w:rsidTr="00EB1F12">
        <w:trPr>
          <w:trHeight w:val="315"/>
          <w:jc w:val="center"/>
        </w:trPr>
        <w:tc>
          <w:tcPr>
            <w:tcW w:w="4821" w:type="dxa"/>
            <w:tcBorders>
              <w:top w:val="nil"/>
              <w:left w:val="single" w:sz="8" w:space="0" w:color="auto"/>
              <w:bottom w:val="single" w:sz="4" w:space="0" w:color="auto"/>
              <w:right w:val="single" w:sz="8" w:space="0" w:color="auto"/>
            </w:tcBorders>
            <w:shd w:val="clear" w:color="auto" w:fill="auto"/>
            <w:noWrap/>
            <w:vAlign w:val="bottom"/>
            <w:hideMark/>
          </w:tcPr>
          <w:p w:rsidR="00661A38" w:rsidRPr="00EB1F12" w:rsidRDefault="00661A38" w:rsidP="00D73A41">
            <w:pPr>
              <w:spacing w:after="0" w:line="360" w:lineRule="auto"/>
              <w:ind w:right="-142" w:firstLine="284"/>
              <w:jc w:val="both"/>
              <w:rPr>
                <w:rFonts w:ascii="Times New Roman" w:eastAsia="Times New Roman" w:hAnsi="Times New Roman" w:cs="Times New Roman"/>
                <w:color w:val="000000"/>
                <w:sz w:val="24"/>
                <w:szCs w:val="24"/>
                <w:lang w:eastAsia="cs-CZ"/>
              </w:rPr>
            </w:pPr>
            <w:r w:rsidRPr="00EB1F12">
              <w:rPr>
                <w:rFonts w:ascii="Times New Roman" w:eastAsia="Times New Roman" w:hAnsi="Times New Roman" w:cs="Times New Roman"/>
                <w:color w:val="000000"/>
                <w:sz w:val="24"/>
                <w:szCs w:val="24"/>
                <w:lang w:val="en-US" w:eastAsia="cs-CZ"/>
              </w:rPr>
              <w:t>Teambuilding</w:t>
            </w:r>
            <w:r w:rsidRPr="00EB1F12">
              <w:rPr>
                <w:rFonts w:ascii="Times New Roman" w:eastAsia="Times New Roman" w:hAnsi="Times New Roman" w:cs="Times New Roman"/>
                <w:color w:val="000000"/>
                <w:sz w:val="24"/>
                <w:szCs w:val="24"/>
                <w:lang w:eastAsia="cs-CZ"/>
              </w:rPr>
              <w:t xml:space="preserve"> a sportovní aktivity</w:t>
            </w:r>
          </w:p>
        </w:tc>
      </w:tr>
      <w:tr w:rsidR="00661A38" w:rsidRPr="004D4FFC" w:rsidTr="00EB1F12">
        <w:trPr>
          <w:trHeight w:val="330"/>
          <w:jc w:val="center"/>
        </w:trPr>
        <w:tc>
          <w:tcPr>
            <w:tcW w:w="4821" w:type="dxa"/>
            <w:tcBorders>
              <w:top w:val="nil"/>
              <w:left w:val="single" w:sz="8" w:space="0" w:color="auto"/>
              <w:bottom w:val="single" w:sz="8" w:space="0" w:color="auto"/>
              <w:right w:val="single" w:sz="8" w:space="0" w:color="auto"/>
            </w:tcBorders>
            <w:shd w:val="clear" w:color="auto" w:fill="auto"/>
            <w:noWrap/>
            <w:vAlign w:val="bottom"/>
            <w:hideMark/>
          </w:tcPr>
          <w:p w:rsidR="00661A38" w:rsidRPr="00EB1F12" w:rsidRDefault="00661A38" w:rsidP="00D73A41">
            <w:pPr>
              <w:spacing w:after="0" w:line="360" w:lineRule="auto"/>
              <w:ind w:right="-142" w:firstLine="284"/>
              <w:jc w:val="both"/>
              <w:rPr>
                <w:rFonts w:ascii="Times New Roman" w:eastAsia="Times New Roman" w:hAnsi="Times New Roman" w:cs="Times New Roman"/>
                <w:color w:val="000000"/>
                <w:sz w:val="24"/>
                <w:szCs w:val="24"/>
                <w:lang w:eastAsia="cs-CZ"/>
              </w:rPr>
            </w:pPr>
            <w:r w:rsidRPr="00EB1F12">
              <w:rPr>
                <w:rFonts w:ascii="Times New Roman" w:eastAsia="Times New Roman" w:hAnsi="Times New Roman" w:cs="Times New Roman"/>
                <w:color w:val="000000"/>
                <w:sz w:val="24"/>
                <w:szCs w:val="24"/>
                <w:lang w:val="en-US" w:eastAsia="cs-CZ"/>
              </w:rPr>
              <w:t>Home office</w:t>
            </w:r>
            <w:r w:rsidRPr="00EB1F12">
              <w:rPr>
                <w:rFonts w:ascii="Times New Roman" w:eastAsia="Times New Roman" w:hAnsi="Times New Roman" w:cs="Times New Roman"/>
                <w:color w:val="000000"/>
                <w:sz w:val="24"/>
                <w:szCs w:val="24"/>
                <w:lang w:eastAsia="cs-CZ"/>
              </w:rPr>
              <w:t xml:space="preserve"> - práce z domova</w:t>
            </w:r>
          </w:p>
        </w:tc>
      </w:tr>
    </w:tbl>
    <w:p w:rsidR="00661A38" w:rsidRPr="004D4FFC" w:rsidRDefault="00661A38" w:rsidP="00D73A41">
      <w:pPr>
        <w:spacing w:line="360" w:lineRule="auto"/>
        <w:ind w:right="-142" w:firstLine="284"/>
        <w:jc w:val="both"/>
        <w:rPr>
          <w:rFonts w:ascii="Times New Roman" w:hAnsi="Times New Roman" w:cs="Times New Roman"/>
          <w:sz w:val="24"/>
          <w:szCs w:val="24"/>
        </w:rPr>
      </w:pPr>
    </w:p>
    <w:p w:rsidR="00661A38" w:rsidRPr="004D4FFC" w:rsidRDefault="00661A38"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Tabulka 2 – TOP 10 nejžádanějších benefitů</w:t>
      </w:r>
    </w:p>
    <w:tbl>
      <w:tblPr>
        <w:tblW w:w="4963" w:type="dxa"/>
        <w:jc w:val="center"/>
        <w:tblInd w:w="55" w:type="dxa"/>
        <w:tblCellMar>
          <w:left w:w="70" w:type="dxa"/>
          <w:right w:w="70" w:type="dxa"/>
        </w:tblCellMar>
        <w:tblLook w:val="04A0" w:firstRow="1" w:lastRow="0" w:firstColumn="1" w:lastColumn="0" w:noHBand="0" w:noVBand="1"/>
      </w:tblPr>
      <w:tblGrid>
        <w:gridCol w:w="4963"/>
      </w:tblGrid>
      <w:tr w:rsidR="00661A38" w:rsidRPr="004D4FFC" w:rsidTr="00EB1F12">
        <w:trPr>
          <w:trHeight w:val="315"/>
          <w:jc w:val="center"/>
        </w:trPr>
        <w:tc>
          <w:tcPr>
            <w:tcW w:w="4963"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661A38" w:rsidRPr="004D4FFC" w:rsidRDefault="00661A38" w:rsidP="00D73A41">
            <w:pPr>
              <w:spacing w:after="0" w:line="360" w:lineRule="auto"/>
              <w:ind w:right="-142" w:firstLine="284"/>
              <w:jc w:val="both"/>
              <w:rPr>
                <w:rFonts w:ascii="Times New Roman" w:eastAsia="Times New Roman" w:hAnsi="Times New Roman" w:cs="Times New Roman"/>
                <w:color w:val="000000"/>
                <w:sz w:val="24"/>
                <w:szCs w:val="24"/>
                <w:lang w:eastAsia="cs-CZ"/>
              </w:rPr>
            </w:pPr>
            <w:r w:rsidRPr="004D4FFC">
              <w:rPr>
                <w:rFonts w:ascii="Times New Roman" w:eastAsia="Times New Roman" w:hAnsi="Times New Roman" w:cs="Times New Roman"/>
                <w:color w:val="000000"/>
                <w:sz w:val="24"/>
                <w:szCs w:val="24"/>
                <w:lang w:eastAsia="cs-CZ"/>
              </w:rPr>
              <w:t>Jazykové vzdělání</w:t>
            </w:r>
          </w:p>
        </w:tc>
      </w:tr>
      <w:tr w:rsidR="00661A38" w:rsidRPr="004D4FFC" w:rsidTr="00EB1F12">
        <w:trPr>
          <w:trHeight w:val="315"/>
          <w:jc w:val="center"/>
        </w:trPr>
        <w:tc>
          <w:tcPr>
            <w:tcW w:w="4963" w:type="dxa"/>
            <w:tcBorders>
              <w:top w:val="nil"/>
              <w:left w:val="single" w:sz="8" w:space="0" w:color="auto"/>
              <w:bottom w:val="single" w:sz="4" w:space="0" w:color="auto"/>
              <w:right w:val="single" w:sz="8" w:space="0" w:color="auto"/>
            </w:tcBorders>
            <w:shd w:val="clear" w:color="auto" w:fill="auto"/>
            <w:noWrap/>
            <w:vAlign w:val="bottom"/>
            <w:hideMark/>
          </w:tcPr>
          <w:p w:rsidR="00661A38" w:rsidRPr="004D4FFC" w:rsidRDefault="00661A38" w:rsidP="00D73A41">
            <w:pPr>
              <w:spacing w:after="0" w:line="360" w:lineRule="auto"/>
              <w:ind w:right="-142" w:firstLine="284"/>
              <w:jc w:val="both"/>
              <w:rPr>
                <w:rFonts w:ascii="Times New Roman" w:eastAsia="Times New Roman" w:hAnsi="Times New Roman" w:cs="Times New Roman"/>
                <w:color w:val="000000"/>
                <w:sz w:val="24"/>
                <w:szCs w:val="24"/>
                <w:lang w:eastAsia="cs-CZ"/>
              </w:rPr>
            </w:pPr>
            <w:r w:rsidRPr="004D4FFC">
              <w:rPr>
                <w:rFonts w:ascii="Times New Roman" w:eastAsia="Times New Roman" w:hAnsi="Times New Roman" w:cs="Times New Roman"/>
                <w:color w:val="000000"/>
                <w:sz w:val="24"/>
                <w:szCs w:val="24"/>
                <w:lang w:eastAsia="cs-CZ"/>
              </w:rPr>
              <w:t>13.plat/14.plat/pravidelné bonusy</w:t>
            </w:r>
          </w:p>
        </w:tc>
      </w:tr>
      <w:tr w:rsidR="00661A38" w:rsidRPr="004D4FFC" w:rsidTr="00EB1F12">
        <w:trPr>
          <w:trHeight w:val="315"/>
          <w:jc w:val="center"/>
        </w:trPr>
        <w:tc>
          <w:tcPr>
            <w:tcW w:w="4963" w:type="dxa"/>
            <w:tcBorders>
              <w:top w:val="nil"/>
              <w:left w:val="single" w:sz="8" w:space="0" w:color="auto"/>
              <w:bottom w:val="single" w:sz="4" w:space="0" w:color="auto"/>
              <w:right w:val="single" w:sz="8" w:space="0" w:color="auto"/>
            </w:tcBorders>
            <w:shd w:val="clear" w:color="auto" w:fill="auto"/>
            <w:noWrap/>
            <w:vAlign w:val="bottom"/>
            <w:hideMark/>
          </w:tcPr>
          <w:p w:rsidR="00661A38" w:rsidRPr="004D4FFC" w:rsidRDefault="00661A38" w:rsidP="00D73A41">
            <w:pPr>
              <w:spacing w:after="0" w:line="360" w:lineRule="auto"/>
              <w:ind w:right="-142" w:firstLine="284"/>
              <w:jc w:val="both"/>
              <w:rPr>
                <w:rFonts w:ascii="Times New Roman" w:eastAsia="Times New Roman" w:hAnsi="Times New Roman" w:cs="Times New Roman"/>
                <w:color w:val="000000"/>
                <w:sz w:val="24"/>
                <w:szCs w:val="24"/>
                <w:lang w:eastAsia="cs-CZ"/>
              </w:rPr>
            </w:pPr>
            <w:r w:rsidRPr="004D4FFC">
              <w:rPr>
                <w:rFonts w:ascii="Times New Roman" w:eastAsia="Times New Roman" w:hAnsi="Times New Roman" w:cs="Times New Roman"/>
                <w:color w:val="000000"/>
                <w:sz w:val="24"/>
                <w:szCs w:val="24"/>
                <w:lang w:eastAsia="cs-CZ"/>
              </w:rPr>
              <w:t>Placená dovolená nad rámec 4 týdnů</w:t>
            </w:r>
          </w:p>
        </w:tc>
      </w:tr>
      <w:tr w:rsidR="00661A38" w:rsidRPr="004D4FFC" w:rsidTr="00EB1F12">
        <w:trPr>
          <w:trHeight w:val="315"/>
          <w:jc w:val="center"/>
        </w:trPr>
        <w:tc>
          <w:tcPr>
            <w:tcW w:w="4963" w:type="dxa"/>
            <w:tcBorders>
              <w:top w:val="nil"/>
              <w:left w:val="single" w:sz="8" w:space="0" w:color="auto"/>
              <w:bottom w:val="single" w:sz="4" w:space="0" w:color="auto"/>
              <w:right w:val="single" w:sz="8" w:space="0" w:color="auto"/>
            </w:tcBorders>
            <w:shd w:val="clear" w:color="auto" w:fill="auto"/>
            <w:noWrap/>
            <w:vAlign w:val="bottom"/>
            <w:hideMark/>
          </w:tcPr>
          <w:p w:rsidR="00661A38" w:rsidRPr="00EB1F12" w:rsidRDefault="00661A38" w:rsidP="00D73A41">
            <w:pPr>
              <w:spacing w:after="0" w:line="360" w:lineRule="auto"/>
              <w:ind w:right="-142" w:firstLine="284"/>
              <w:jc w:val="both"/>
              <w:rPr>
                <w:rFonts w:ascii="Times New Roman" w:eastAsia="Times New Roman" w:hAnsi="Times New Roman" w:cs="Times New Roman"/>
                <w:color w:val="000000"/>
                <w:sz w:val="24"/>
                <w:szCs w:val="24"/>
                <w:lang w:eastAsia="cs-CZ"/>
              </w:rPr>
            </w:pPr>
            <w:r w:rsidRPr="00EB1F12">
              <w:rPr>
                <w:rFonts w:ascii="Times New Roman" w:eastAsia="Times New Roman" w:hAnsi="Times New Roman" w:cs="Times New Roman"/>
                <w:color w:val="000000"/>
                <w:sz w:val="24"/>
                <w:szCs w:val="24"/>
                <w:lang w:eastAsia="cs-CZ"/>
              </w:rPr>
              <w:t>Pružná pracovní doba</w:t>
            </w:r>
          </w:p>
        </w:tc>
      </w:tr>
      <w:tr w:rsidR="00661A38" w:rsidRPr="004D4FFC" w:rsidTr="00EB1F12">
        <w:trPr>
          <w:trHeight w:val="315"/>
          <w:jc w:val="center"/>
        </w:trPr>
        <w:tc>
          <w:tcPr>
            <w:tcW w:w="4963" w:type="dxa"/>
            <w:tcBorders>
              <w:top w:val="nil"/>
              <w:left w:val="single" w:sz="8" w:space="0" w:color="auto"/>
              <w:bottom w:val="single" w:sz="4" w:space="0" w:color="auto"/>
              <w:right w:val="single" w:sz="8" w:space="0" w:color="auto"/>
            </w:tcBorders>
            <w:shd w:val="clear" w:color="auto" w:fill="auto"/>
            <w:noWrap/>
            <w:vAlign w:val="bottom"/>
            <w:hideMark/>
          </w:tcPr>
          <w:p w:rsidR="00661A38" w:rsidRPr="00EB1F12" w:rsidRDefault="00661A38" w:rsidP="00D73A41">
            <w:pPr>
              <w:spacing w:after="0" w:line="360" w:lineRule="auto"/>
              <w:ind w:right="-142" w:firstLine="284"/>
              <w:jc w:val="both"/>
              <w:rPr>
                <w:rFonts w:ascii="Times New Roman" w:eastAsia="Times New Roman" w:hAnsi="Times New Roman" w:cs="Times New Roman"/>
                <w:color w:val="000000"/>
                <w:sz w:val="24"/>
                <w:szCs w:val="24"/>
                <w:lang w:eastAsia="cs-CZ"/>
              </w:rPr>
            </w:pPr>
            <w:r w:rsidRPr="00EB1F12">
              <w:rPr>
                <w:rFonts w:ascii="Times New Roman" w:eastAsia="Times New Roman" w:hAnsi="Times New Roman" w:cs="Times New Roman"/>
                <w:color w:val="000000"/>
                <w:sz w:val="24"/>
                <w:szCs w:val="24"/>
                <w:lang w:val="en-US" w:eastAsia="cs-CZ"/>
              </w:rPr>
              <w:t xml:space="preserve">Home office </w:t>
            </w:r>
            <w:r w:rsidRPr="00EB1F12">
              <w:rPr>
                <w:rFonts w:ascii="Times New Roman" w:eastAsia="Times New Roman" w:hAnsi="Times New Roman" w:cs="Times New Roman"/>
                <w:color w:val="000000"/>
                <w:sz w:val="24"/>
                <w:szCs w:val="24"/>
                <w:lang w:eastAsia="cs-CZ"/>
              </w:rPr>
              <w:t>- práce z domova</w:t>
            </w:r>
          </w:p>
        </w:tc>
      </w:tr>
      <w:tr w:rsidR="00661A38" w:rsidRPr="004D4FFC" w:rsidTr="00EB1F12">
        <w:trPr>
          <w:trHeight w:val="315"/>
          <w:jc w:val="center"/>
        </w:trPr>
        <w:tc>
          <w:tcPr>
            <w:tcW w:w="4963" w:type="dxa"/>
            <w:tcBorders>
              <w:top w:val="nil"/>
              <w:left w:val="single" w:sz="8" w:space="0" w:color="auto"/>
              <w:bottom w:val="single" w:sz="4" w:space="0" w:color="auto"/>
              <w:right w:val="single" w:sz="8" w:space="0" w:color="auto"/>
            </w:tcBorders>
            <w:shd w:val="clear" w:color="auto" w:fill="auto"/>
            <w:noWrap/>
            <w:vAlign w:val="bottom"/>
            <w:hideMark/>
          </w:tcPr>
          <w:p w:rsidR="00661A38" w:rsidRPr="00EB1F12" w:rsidRDefault="00661A38" w:rsidP="00D73A41">
            <w:pPr>
              <w:spacing w:after="0" w:line="360" w:lineRule="auto"/>
              <w:ind w:right="-142" w:firstLine="284"/>
              <w:jc w:val="both"/>
              <w:rPr>
                <w:rFonts w:ascii="Times New Roman" w:eastAsia="Times New Roman" w:hAnsi="Times New Roman" w:cs="Times New Roman"/>
                <w:color w:val="000000"/>
                <w:sz w:val="24"/>
                <w:szCs w:val="24"/>
                <w:lang w:eastAsia="cs-CZ"/>
              </w:rPr>
            </w:pPr>
            <w:r w:rsidRPr="00EB1F12">
              <w:rPr>
                <w:rFonts w:ascii="Times New Roman" w:eastAsia="Times New Roman" w:hAnsi="Times New Roman" w:cs="Times New Roman"/>
                <w:color w:val="000000"/>
                <w:sz w:val="24"/>
                <w:szCs w:val="24"/>
                <w:lang w:eastAsia="cs-CZ"/>
              </w:rPr>
              <w:t>Stravenky</w:t>
            </w:r>
          </w:p>
        </w:tc>
      </w:tr>
      <w:tr w:rsidR="00661A38" w:rsidRPr="004D4FFC" w:rsidTr="00EB1F12">
        <w:trPr>
          <w:trHeight w:val="315"/>
          <w:jc w:val="center"/>
        </w:trPr>
        <w:tc>
          <w:tcPr>
            <w:tcW w:w="4963" w:type="dxa"/>
            <w:tcBorders>
              <w:top w:val="nil"/>
              <w:left w:val="single" w:sz="8" w:space="0" w:color="auto"/>
              <w:bottom w:val="single" w:sz="4" w:space="0" w:color="auto"/>
              <w:right w:val="single" w:sz="8" w:space="0" w:color="auto"/>
            </w:tcBorders>
            <w:shd w:val="clear" w:color="auto" w:fill="auto"/>
            <w:noWrap/>
            <w:vAlign w:val="bottom"/>
            <w:hideMark/>
          </w:tcPr>
          <w:p w:rsidR="00661A38" w:rsidRPr="00EB1F12" w:rsidRDefault="00661A38" w:rsidP="00D73A41">
            <w:pPr>
              <w:spacing w:after="0" w:line="360" w:lineRule="auto"/>
              <w:ind w:right="-142" w:firstLine="284"/>
              <w:jc w:val="both"/>
              <w:rPr>
                <w:rFonts w:ascii="Times New Roman" w:eastAsia="Times New Roman" w:hAnsi="Times New Roman" w:cs="Times New Roman"/>
                <w:color w:val="000000"/>
                <w:sz w:val="24"/>
                <w:szCs w:val="24"/>
                <w:lang w:eastAsia="cs-CZ"/>
              </w:rPr>
            </w:pPr>
            <w:r w:rsidRPr="00EB1F12">
              <w:rPr>
                <w:rFonts w:ascii="Times New Roman" w:eastAsia="Times New Roman" w:hAnsi="Times New Roman" w:cs="Times New Roman"/>
                <w:color w:val="000000"/>
                <w:sz w:val="24"/>
                <w:szCs w:val="24"/>
                <w:lang w:eastAsia="cs-CZ"/>
              </w:rPr>
              <w:t xml:space="preserve">Placená krátkodobá nemoc, </w:t>
            </w:r>
            <w:r w:rsidRPr="00EB1F12">
              <w:rPr>
                <w:rFonts w:ascii="Times New Roman" w:eastAsia="Times New Roman" w:hAnsi="Times New Roman" w:cs="Times New Roman"/>
                <w:color w:val="000000"/>
                <w:sz w:val="24"/>
                <w:szCs w:val="24"/>
                <w:lang w:val="en-US" w:eastAsia="cs-CZ"/>
              </w:rPr>
              <w:t>sick days</w:t>
            </w:r>
          </w:p>
        </w:tc>
      </w:tr>
      <w:tr w:rsidR="00661A38" w:rsidRPr="004D4FFC" w:rsidTr="00EB1F12">
        <w:trPr>
          <w:trHeight w:val="315"/>
          <w:jc w:val="center"/>
        </w:trPr>
        <w:tc>
          <w:tcPr>
            <w:tcW w:w="4963" w:type="dxa"/>
            <w:tcBorders>
              <w:top w:val="nil"/>
              <w:left w:val="single" w:sz="8" w:space="0" w:color="auto"/>
              <w:bottom w:val="single" w:sz="4" w:space="0" w:color="auto"/>
              <w:right w:val="single" w:sz="8" w:space="0" w:color="auto"/>
            </w:tcBorders>
            <w:shd w:val="clear" w:color="auto" w:fill="auto"/>
            <w:noWrap/>
            <w:vAlign w:val="bottom"/>
            <w:hideMark/>
          </w:tcPr>
          <w:p w:rsidR="00661A38" w:rsidRPr="00EB1F12" w:rsidRDefault="00661A38" w:rsidP="00D73A41">
            <w:pPr>
              <w:spacing w:after="0" w:line="360" w:lineRule="auto"/>
              <w:ind w:right="-142" w:firstLine="284"/>
              <w:jc w:val="both"/>
              <w:rPr>
                <w:rFonts w:ascii="Times New Roman" w:eastAsia="Times New Roman" w:hAnsi="Times New Roman" w:cs="Times New Roman"/>
                <w:color w:val="000000"/>
                <w:sz w:val="24"/>
                <w:szCs w:val="24"/>
                <w:lang w:eastAsia="cs-CZ"/>
              </w:rPr>
            </w:pPr>
            <w:r w:rsidRPr="00EB1F12">
              <w:rPr>
                <w:rFonts w:ascii="Times New Roman" w:eastAsia="Times New Roman" w:hAnsi="Times New Roman" w:cs="Times New Roman"/>
                <w:color w:val="000000"/>
                <w:sz w:val="24"/>
                <w:szCs w:val="24"/>
                <w:lang w:eastAsia="cs-CZ"/>
              </w:rPr>
              <w:t>Vzdělávání/</w:t>
            </w:r>
            <w:r w:rsidRPr="00EB1F12">
              <w:rPr>
                <w:rFonts w:ascii="Times New Roman" w:eastAsia="Times New Roman" w:hAnsi="Times New Roman" w:cs="Times New Roman"/>
                <w:color w:val="000000"/>
                <w:sz w:val="24"/>
                <w:szCs w:val="24"/>
                <w:lang w:val="en-US" w:eastAsia="cs-CZ"/>
              </w:rPr>
              <w:t>training</w:t>
            </w:r>
            <w:r w:rsidRPr="00EB1F12">
              <w:rPr>
                <w:rFonts w:ascii="Times New Roman" w:eastAsia="Times New Roman" w:hAnsi="Times New Roman" w:cs="Times New Roman"/>
                <w:color w:val="000000"/>
                <w:sz w:val="24"/>
                <w:szCs w:val="24"/>
                <w:lang w:eastAsia="cs-CZ"/>
              </w:rPr>
              <w:t xml:space="preserve"> program</w:t>
            </w:r>
          </w:p>
        </w:tc>
      </w:tr>
      <w:tr w:rsidR="00661A38" w:rsidRPr="004D4FFC" w:rsidTr="00EB1F12">
        <w:trPr>
          <w:trHeight w:val="315"/>
          <w:jc w:val="center"/>
        </w:trPr>
        <w:tc>
          <w:tcPr>
            <w:tcW w:w="4963" w:type="dxa"/>
            <w:tcBorders>
              <w:top w:val="nil"/>
              <w:left w:val="single" w:sz="8" w:space="0" w:color="auto"/>
              <w:bottom w:val="single" w:sz="4" w:space="0" w:color="auto"/>
              <w:right w:val="single" w:sz="8" w:space="0" w:color="auto"/>
            </w:tcBorders>
            <w:shd w:val="clear" w:color="auto" w:fill="auto"/>
            <w:noWrap/>
            <w:vAlign w:val="bottom"/>
            <w:hideMark/>
          </w:tcPr>
          <w:p w:rsidR="00661A38" w:rsidRPr="004D4FFC" w:rsidRDefault="00EB1F12" w:rsidP="00D73A41">
            <w:pPr>
              <w:spacing w:after="0" w:line="360" w:lineRule="auto"/>
              <w:ind w:right="-142" w:firstLine="284"/>
              <w:jc w:val="both"/>
              <w:rPr>
                <w:rFonts w:ascii="Times New Roman" w:eastAsia="Times New Roman" w:hAnsi="Times New Roman" w:cs="Times New Roman"/>
                <w:color w:val="000000"/>
                <w:sz w:val="24"/>
                <w:szCs w:val="24"/>
                <w:lang w:eastAsia="cs-CZ"/>
              </w:rPr>
            </w:pPr>
            <w:r>
              <w:rPr>
                <w:rFonts w:ascii="Times New Roman" w:eastAsia="Times New Roman" w:hAnsi="Times New Roman" w:cs="Times New Roman"/>
                <w:color w:val="000000"/>
                <w:sz w:val="24"/>
                <w:szCs w:val="24"/>
                <w:lang w:eastAsia="cs-CZ"/>
              </w:rPr>
              <w:t xml:space="preserve">Firemní mobilní telefon i k </w:t>
            </w:r>
            <w:r w:rsidR="00661A38" w:rsidRPr="004D4FFC">
              <w:rPr>
                <w:rFonts w:ascii="Times New Roman" w:eastAsia="Times New Roman" w:hAnsi="Times New Roman" w:cs="Times New Roman"/>
                <w:color w:val="000000"/>
                <w:sz w:val="24"/>
                <w:szCs w:val="24"/>
                <w:lang w:eastAsia="cs-CZ"/>
              </w:rPr>
              <w:t>soukromým účelům</w:t>
            </w:r>
          </w:p>
        </w:tc>
      </w:tr>
      <w:tr w:rsidR="00661A38" w:rsidRPr="004D4FFC" w:rsidTr="00EB1F12">
        <w:trPr>
          <w:trHeight w:val="330"/>
          <w:jc w:val="center"/>
        </w:trPr>
        <w:tc>
          <w:tcPr>
            <w:tcW w:w="4963" w:type="dxa"/>
            <w:tcBorders>
              <w:top w:val="nil"/>
              <w:left w:val="single" w:sz="8" w:space="0" w:color="auto"/>
              <w:bottom w:val="single" w:sz="8" w:space="0" w:color="auto"/>
              <w:right w:val="single" w:sz="8" w:space="0" w:color="auto"/>
            </w:tcBorders>
            <w:shd w:val="clear" w:color="auto" w:fill="auto"/>
            <w:noWrap/>
            <w:vAlign w:val="bottom"/>
            <w:hideMark/>
          </w:tcPr>
          <w:p w:rsidR="00661A38" w:rsidRPr="004D4FFC" w:rsidRDefault="00661A38" w:rsidP="00D73A41">
            <w:pPr>
              <w:spacing w:after="0" w:line="360" w:lineRule="auto"/>
              <w:ind w:right="-142" w:firstLine="284"/>
              <w:jc w:val="both"/>
              <w:rPr>
                <w:rFonts w:ascii="Times New Roman" w:eastAsia="Times New Roman" w:hAnsi="Times New Roman" w:cs="Times New Roman"/>
                <w:color w:val="000000"/>
                <w:sz w:val="24"/>
                <w:szCs w:val="24"/>
                <w:lang w:eastAsia="cs-CZ"/>
              </w:rPr>
            </w:pPr>
            <w:r w:rsidRPr="004D4FFC">
              <w:rPr>
                <w:rFonts w:ascii="Times New Roman" w:eastAsia="Times New Roman" w:hAnsi="Times New Roman" w:cs="Times New Roman"/>
                <w:color w:val="000000"/>
                <w:sz w:val="24"/>
                <w:szCs w:val="24"/>
                <w:lang w:eastAsia="cs-CZ"/>
              </w:rPr>
              <w:t>Možnost napracovat si hodiny</w:t>
            </w:r>
          </w:p>
        </w:tc>
      </w:tr>
    </w:tbl>
    <w:p w:rsidR="00661A38" w:rsidRPr="004D4FFC" w:rsidRDefault="00661A38"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color w:val="000000"/>
          <w:sz w:val="24"/>
          <w:szCs w:val="24"/>
        </w:rPr>
        <w:t>Zdroj: Grafton Recruitment</w:t>
      </w:r>
    </w:p>
    <w:p w:rsidR="00661A38" w:rsidRPr="004D4FFC" w:rsidRDefault="00661A38" w:rsidP="00D73A41">
      <w:pPr>
        <w:spacing w:line="360" w:lineRule="auto"/>
        <w:ind w:right="-142" w:firstLine="284"/>
        <w:jc w:val="both"/>
        <w:rPr>
          <w:rFonts w:ascii="Times New Roman" w:hAnsi="Times New Roman" w:cs="Times New Roman"/>
          <w:color w:val="000000"/>
          <w:sz w:val="24"/>
          <w:szCs w:val="24"/>
        </w:rPr>
      </w:pPr>
      <w:r w:rsidRPr="004D4FFC">
        <w:rPr>
          <w:rFonts w:ascii="Times New Roman" w:hAnsi="Times New Roman" w:cs="Times New Roman"/>
          <w:color w:val="000000"/>
          <w:sz w:val="24"/>
          <w:szCs w:val="24"/>
        </w:rPr>
        <w:lastRenderedPageBreak/>
        <w:t>https:/m.novinky.cz/articleDetails?counts=12&amp;ref=search&amp;sznu=wxXpk1TiBabpEmi7&amp;off-set=12&amp;query=benefity&amp;ald=414363 (ze dne 15.9. 2016)</w:t>
      </w:r>
    </w:p>
    <w:p w:rsidR="00661A38" w:rsidRPr="004D4FFC" w:rsidRDefault="00661A38" w:rsidP="00D73A41">
      <w:pPr>
        <w:pStyle w:val="Heading1"/>
        <w:spacing w:line="360" w:lineRule="auto"/>
        <w:ind w:firstLine="284"/>
        <w:rPr>
          <w:rFonts w:cs="Times New Roman"/>
          <w:sz w:val="24"/>
          <w:szCs w:val="24"/>
        </w:rPr>
      </w:pPr>
      <w:bookmarkStart w:id="2" w:name="_Toc13403138"/>
      <w:r w:rsidRPr="004D4FFC">
        <w:rPr>
          <w:rFonts w:cs="Times New Roman"/>
          <w:sz w:val="24"/>
          <w:szCs w:val="24"/>
        </w:rPr>
        <w:t>CÍLE A ÚKOLY BAKALÁŘSKÉ PRÁCE</w:t>
      </w:r>
      <w:bookmarkEnd w:id="2"/>
      <w:r w:rsidRPr="004D4FFC">
        <w:rPr>
          <w:rFonts w:cs="Times New Roman"/>
          <w:sz w:val="24"/>
          <w:szCs w:val="24"/>
        </w:rPr>
        <w:t xml:space="preserve">     </w:t>
      </w:r>
    </w:p>
    <w:p w:rsidR="00661A38" w:rsidRPr="004D4FFC" w:rsidRDefault="00661A38"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Cílem této bakalářské práce je analýza životního stylů zaměstnanců společnosti Teva a analýza benefitů Teva. Dále diagnostika základní motorické schopnosti – flexibility u skupiny zaměstnanců, kteří pracují na pozici medicínských reprezentantů. Cílem je na základě diagnostiky fle</w:t>
      </w:r>
      <w:r w:rsidR="00EB1F12">
        <w:rPr>
          <w:rFonts w:ascii="Times New Roman" w:hAnsi="Times New Roman" w:cs="Times New Roman"/>
          <w:sz w:val="24"/>
          <w:szCs w:val="24"/>
        </w:rPr>
        <w:t>xibility zaměstnanců určit skóre</w:t>
      </w:r>
      <w:r w:rsidRPr="004D4FFC">
        <w:rPr>
          <w:rFonts w:ascii="Times New Roman" w:hAnsi="Times New Roman" w:cs="Times New Roman"/>
          <w:sz w:val="24"/>
          <w:szCs w:val="24"/>
        </w:rPr>
        <w:t xml:space="preserve"> flexibility a doporučit jim pohybová opatření, které povedou ke zlepšení flexibility a tím pádem životního stylu. Dále doporučit zaměstnavateli vhodné změny v zaměstnaneckých benefitech, na základě dotazníku a diagnostiky flexibility s ohledem na navyšování životního stylu a zdraví zaměstnanců, které povedou k navýšení oddanosti, motivace a angažovanosti zaměstnanců.</w:t>
      </w:r>
    </w:p>
    <w:p w:rsidR="00661A38" w:rsidRPr="004D4FFC" w:rsidRDefault="00661A38"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Pro naplnění hlavního cíle bakalářské práce jsem zvolil dílčí úkoly:</w:t>
      </w:r>
    </w:p>
    <w:p w:rsidR="00661A38" w:rsidRPr="004D4FFC" w:rsidRDefault="00661A38" w:rsidP="00D73A41">
      <w:pPr>
        <w:pStyle w:val="ListParagraph"/>
        <w:numPr>
          <w:ilvl w:val="0"/>
          <w:numId w:val="26"/>
        </w:num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Nastudování odborné literatury k dané problematice.</w:t>
      </w:r>
    </w:p>
    <w:p w:rsidR="00661A38" w:rsidRPr="004D4FFC" w:rsidRDefault="00661A38" w:rsidP="00D73A41">
      <w:pPr>
        <w:pStyle w:val="ListParagraph"/>
        <w:numPr>
          <w:ilvl w:val="0"/>
          <w:numId w:val="26"/>
        </w:num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Provést analýzu benefitů společnosti Teva.</w:t>
      </w:r>
    </w:p>
    <w:p w:rsidR="00661A38" w:rsidRPr="004D4FFC" w:rsidRDefault="00661A38" w:rsidP="00D73A41">
      <w:pPr>
        <w:pStyle w:val="ListParagraph"/>
        <w:numPr>
          <w:ilvl w:val="0"/>
          <w:numId w:val="26"/>
        </w:num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lastRenderedPageBreak/>
        <w:t>Uskutečnit interview s personální ředitelkou společnosti Teva.</w:t>
      </w:r>
    </w:p>
    <w:p w:rsidR="00661A38" w:rsidRPr="004D4FFC" w:rsidRDefault="00661A38" w:rsidP="00D73A41">
      <w:pPr>
        <w:pStyle w:val="ListParagraph"/>
        <w:numPr>
          <w:ilvl w:val="0"/>
          <w:numId w:val="26"/>
        </w:num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Provést analýzu flexibility u zvolené skupiny zaměstnanců.</w:t>
      </w:r>
    </w:p>
    <w:p w:rsidR="00661A38" w:rsidRPr="004D4FFC" w:rsidRDefault="00661A38" w:rsidP="00D73A41">
      <w:pPr>
        <w:pStyle w:val="ListParagraph"/>
        <w:numPr>
          <w:ilvl w:val="0"/>
          <w:numId w:val="26"/>
        </w:num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Realizovat průzkum spokojenosti se současnými zaměstnaneckými benefity u zvolené skupiny zaměstnanců.</w:t>
      </w:r>
    </w:p>
    <w:p w:rsidR="00661A38" w:rsidRPr="004D4FFC" w:rsidRDefault="00661A38" w:rsidP="00D73A41">
      <w:pPr>
        <w:pStyle w:val="ListParagraph"/>
        <w:numPr>
          <w:ilvl w:val="0"/>
          <w:numId w:val="26"/>
        </w:num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Navrhnout doporučení rozvíjejících benefitů pro zaměstnance pro zlepšení životního stylu a zdraví.</w:t>
      </w:r>
    </w:p>
    <w:p w:rsidR="0004693C" w:rsidRPr="004D4FFC" w:rsidRDefault="0004693C" w:rsidP="00D73A41">
      <w:pPr>
        <w:spacing w:line="360" w:lineRule="auto"/>
        <w:ind w:right="-142" w:firstLine="284"/>
        <w:jc w:val="both"/>
        <w:rPr>
          <w:rFonts w:ascii="Times New Roman" w:hAnsi="Times New Roman" w:cs="Times New Roman"/>
          <w:sz w:val="24"/>
          <w:szCs w:val="24"/>
        </w:rPr>
      </w:pPr>
    </w:p>
    <w:p w:rsidR="00D57026" w:rsidRPr="004D4FFC" w:rsidRDefault="00D57026" w:rsidP="00D73A41">
      <w:pPr>
        <w:pStyle w:val="Heading1"/>
        <w:spacing w:line="360" w:lineRule="auto"/>
        <w:ind w:firstLine="284"/>
        <w:rPr>
          <w:rFonts w:cs="Times New Roman"/>
          <w:sz w:val="24"/>
          <w:szCs w:val="24"/>
        </w:rPr>
      </w:pPr>
      <w:bookmarkStart w:id="3" w:name="_Toc13403139"/>
      <w:r w:rsidRPr="004D4FFC">
        <w:rPr>
          <w:rFonts w:cs="Times New Roman"/>
          <w:sz w:val="24"/>
          <w:szCs w:val="24"/>
        </w:rPr>
        <w:t>MOTIVACE</w:t>
      </w:r>
      <w:bookmarkEnd w:id="3"/>
      <w:r w:rsidRPr="004D4FFC">
        <w:rPr>
          <w:rFonts w:cs="Times New Roman"/>
          <w:sz w:val="24"/>
          <w:szCs w:val="24"/>
        </w:rPr>
        <w:t xml:space="preserve"> </w:t>
      </w:r>
    </w:p>
    <w:p w:rsidR="00D57026" w:rsidRPr="004D4FFC" w:rsidRDefault="00C61C5E" w:rsidP="00D73A41">
      <w:pPr>
        <w:spacing w:line="360" w:lineRule="auto"/>
        <w:ind w:right="-142" w:firstLine="284"/>
        <w:jc w:val="both"/>
        <w:rPr>
          <w:rFonts w:ascii="Times New Roman" w:hAnsi="Times New Roman" w:cs="Times New Roman"/>
          <w:color w:val="000000"/>
          <w:sz w:val="24"/>
          <w:szCs w:val="24"/>
        </w:rPr>
      </w:pPr>
      <w:r w:rsidRPr="004D4FFC">
        <w:rPr>
          <w:rFonts w:ascii="Times New Roman" w:hAnsi="Times New Roman" w:cs="Times New Roman"/>
          <w:color w:val="000000"/>
          <w:sz w:val="24"/>
          <w:szCs w:val="24"/>
        </w:rPr>
        <w:t xml:space="preserve">     „</w:t>
      </w:r>
      <w:r w:rsidR="007E2A51" w:rsidRPr="004D4FFC">
        <w:rPr>
          <w:rFonts w:ascii="Times New Roman" w:hAnsi="Times New Roman" w:cs="Times New Roman"/>
          <w:color w:val="000000"/>
          <w:sz w:val="24"/>
          <w:szCs w:val="24"/>
        </w:rPr>
        <w:t>Motivace je síla, která aktivuje, směřuje a udržuje chování“ (Armstrong et al, 2015, 217</w:t>
      </w:r>
      <w:r w:rsidR="004264E1" w:rsidRPr="004D4FFC">
        <w:rPr>
          <w:rFonts w:ascii="Times New Roman" w:hAnsi="Times New Roman" w:cs="Times New Roman"/>
          <w:color w:val="000000"/>
          <w:sz w:val="24"/>
          <w:szCs w:val="24"/>
        </w:rPr>
        <w:t>). Dobře motivovaní zaměstnanci odvádějí vyšší výkony, jsou více oddáni a angažováni. Oddanost a angažovanost jsou vedle motivace dalšími faktory, které ovlivňují pracovní chování jedinců. Z těchto 3 konstruktů, patří motivace mezi nejstarší. Její zko</w:t>
      </w:r>
      <w:r w:rsidR="00297DED" w:rsidRPr="004D4FFC">
        <w:rPr>
          <w:rFonts w:ascii="Times New Roman" w:hAnsi="Times New Roman" w:cs="Times New Roman"/>
          <w:color w:val="000000"/>
          <w:sz w:val="24"/>
          <w:szCs w:val="24"/>
        </w:rPr>
        <w:t>u</w:t>
      </w:r>
      <w:r w:rsidR="004264E1" w:rsidRPr="004D4FFC">
        <w:rPr>
          <w:rFonts w:ascii="Times New Roman" w:hAnsi="Times New Roman" w:cs="Times New Roman"/>
          <w:color w:val="000000"/>
          <w:sz w:val="24"/>
          <w:szCs w:val="24"/>
        </w:rPr>
        <w:t xml:space="preserve">mání probíhá již od začátku 20. století a vyústilo do různých teorií motivace. Příkladem může být teorie </w:t>
      </w:r>
      <w:r w:rsidR="004264E1" w:rsidRPr="00C20BC6">
        <w:rPr>
          <w:rFonts w:ascii="Times New Roman" w:hAnsi="Times New Roman" w:cs="Times New Roman"/>
          <w:color w:val="000000"/>
          <w:sz w:val="24"/>
          <w:szCs w:val="24"/>
          <w:lang w:val="en-US"/>
        </w:rPr>
        <w:t>instrumentality</w:t>
      </w:r>
      <w:r w:rsidR="004264E1" w:rsidRPr="004D4FFC">
        <w:rPr>
          <w:rFonts w:ascii="Times New Roman" w:hAnsi="Times New Roman" w:cs="Times New Roman"/>
          <w:color w:val="000000"/>
          <w:sz w:val="24"/>
          <w:szCs w:val="24"/>
        </w:rPr>
        <w:t>, teorie zaměřené na obsah, Maslowoiva hierarchie potřeb</w:t>
      </w:r>
      <w:r w:rsidR="00C20BC6">
        <w:rPr>
          <w:rFonts w:ascii="Times New Roman" w:hAnsi="Times New Roman" w:cs="Times New Roman"/>
          <w:color w:val="000000"/>
          <w:sz w:val="24"/>
          <w:szCs w:val="24"/>
        </w:rPr>
        <w:t>, te</w:t>
      </w:r>
      <w:r w:rsidR="0009152E" w:rsidRPr="004D4FFC">
        <w:rPr>
          <w:rFonts w:ascii="Times New Roman" w:hAnsi="Times New Roman" w:cs="Times New Roman"/>
          <w:color w:val="000000"/>
          <w:sz w:val="24"/>
          <w:szCs w:val="24"/>
        </w:rPr>
        <w:t>orie očekávání</w:t>
      </w:r>
      <w:r w:rsidR="004264E1" w:rsidRPr="004D4FFC">
        <w:rPr>
          <w:rFonts w:ascii="Times New Roman" w:hAnsi="Times New Roman" w:cs="Times New Roman"/>
          <w:color w:val="000000"/>
          <w:sz w:val="24"/>
          <w:szCs w:val="24"/>
        </w:rPr>
        <w:t xml:space="preserve"> a další.</w:t>
      </w:r>
    </w:p>
    <w:p w:rsidR="00E56E63" w:rsidRPr="004D4FFC" w:rsidRDefault="00C61C5E" w:rsidP="00D73A41">
      <w:pPr>
        <w:spacing w:line="360" w:lineRule="auto"/>
        <w:ind w:right="-142" w:firstLine="284"/>
        <w:jc w:val="both"/>
        <w:rPr>
          <w:rFonts w:ascii="Times New Roman" w:hAnsi="Times New Roman" w:cs="Times New Roman"/>
          <w:color w:val="000000"/>
          <w:sz w:val="24"/>
          <w:szCs w:val="24"/>
        </w:rPr>
      </w:pPr>
      <w:r w:rsidRPr="004D4FFC">
        <w:rPr>
          <w:rFonts w:ascii="Times New Roman" w:hAnsi="Times New Roman" w:cs="Times New Roman"/>
          <w:color w:val="000000"/>
          <w:sz w:val="24"/>
          <w:szCs w:val="24"/>
        </w:rPr>
        <w:lastRenderedPageBreak/>
        <w:t xml:space="preserve">     </w:t>
      </w:r>
      <w:r w:rsidR="0009152E" w:rsidRPr="004D4FFC">
        <w:rPr>
          <w:rFonts w:ascii="Times New Roman" w:hAnsi="Times New Roman" w:cs="Times New Roman"/>
          <w:color w:val="000000"/>
          <w:sz w:val="24"/>
          <w:szCs w:val="24"/>
        </w:rPr>
        <w:t>Např. „Teorie očekávání vychází z přesvědčení, že vysokou motivaci zajistí, když lidé budou vědět, co mají udělat, aby si zasloužili odměnu, když očekávají, že budou mít možnost odměnu získat a když očekávají, že odměna bude stát za vynaložené úsilí“ (Armstrong et al, 2015, 223). Toto pojetí formuloval Vroo</w:t>
      </w:r>
      <w:r w:rsidR="00C20BC6">
        <w:rPr>
          <w:rFonts w:ascii="Times New Roman" w:hAnsi="Times New Roman" w:cs="Times New Roman"/>
          <w:color w:val="000000"/>
          <w:sz w:val="24"/>
          <w:szCs w:val="24"/>
        </w:rPr>
        <w:t>m v roce 1964</w:t>
      </w:r>
      <w:r w:rsidR="000A2E0E" w:rsidRPr="004D4FFC">
        <w:rPr>
          <w:rFonts w:ascii="Times New Roman" w:hAnsi="Times New Roman" w:cs="Times New Roman"/>
          <w:color w:val="000000"/>
          <w:sz w:val="24"/>
          <w:szCs w:val="24"/>
        </w:rPr>
        <w:t>. Dále jej rozvinuli Por</w:t>
      </w:r>
      <w:r w:rsidR="0009152E" w:rsidRPr="004D4FFC">
        <w:rPr>
          <w:rFonts w:ascii="Times New Roman" w:hAnsi="Times New Roman" w:cs="Times New Roman"/>
          <w:color w:val="000000"/>
          <w:sz w:val="24"/>
          <w:szCs w:val="24"/>
        </w:rPr>
        <w:t>ter a Lawler, kteří určili další 2 faktory, které do této teorie vstupují. Je to hodnota odměn, které musí uspokojovat potřeby lidí a na pravděpodobnosti, že odměny závisejí na úsilí, tak, jak to lidé vnímají. To znamená, čím vyšší hodnota odměn a vyšší pra</w:t>
      </w:r>
      <w:r w:rsidR="00E56E63" w:rsidRPr="004D4FFC">
        <w:rPr>
          <w:rFonts w:ascii="Times New Roman" w:hAnsi="Times New Roman" w:cs="Times New Roman"/>
          <w:color w:val="000000"/>
          <w:sz w:val="24"/>
          <w:szCs w:val="24"/>
        </w:rPr>
        <w:t>vděpodobnost, že odměnu získají, tím se vyšší úsilí, kte</w:t>
      </w:r>
      <w:r w:rsidR="001B2F5C" w:rsidRPr="004D4FFC">
        <w:rPr>
          <w:rFonts w:ascii="Times New Roman" w:hAnsi="Times New Roman" w:cs="Times New Roman"/>
          <w:color w:val="000000"/>
          <w:sz w:val="24"/>
          <w:szCs w:val="24"/>
        </w:rPr>
        <w:t>ré bude vynaloženo. Na obrázku 1</w:t>
      </w:r>
      <w:r w:rsidR="00E56E63" w:rsidRPr="004D4FFC">
        <w:rPr>
          <w:rFonts w:ascii="Times New Roman" w:hAnsi="Times New Roman" w:cs="Times New Roman"/>
          <w:color w:val="000000"/>
          <w:sz w:val="24"/>
          <w:szCs w:val="24"/>
        </w:rPr>
        <w:t xml:space="preserve"> je znázorněn model motivace podle </w:t>
      </w:r>
      <w:proofErr w:type="spellStart"/>
      <w:r w:rsidR="00E56E63" w:rsidRPr="004D4FFC">
        <w:rPr>
          <w:rFonts w:ascii="Times New Roman" w:hAnsi="Times New Roman" w:cs="Times New Roman"/>
          <w:color w:val="000000"/>
          <w:sz w:val="24"/>
          <w:szCs w:val="24"/>
        </w:rPr>
        <w:t>Portera</w:t>
      </w:r>
      <w:proofErr w:type="spellEnd"/>
      <w:r w:rsidR="00E56E63" w:rsidRPr="004D4FFC">
        <w:rPr>
          <w:rFonts w:ascii="Times New Roman" w:hAnsi="Times New Roman" w:cs="Times New Roman"/>
          <w:color w:val="000000"/>
          <w:sz w:val="24"/>
          <w:szCs w:val="24"/>
        </w:rPr>
        <w:t xml:space="preserve"> a </w:t>
      </w:r>
      <w:proofErr w:type="spellStart"/>
      <w:r w:rsidR="00E56E63" w:rsidRPr="004D4FFC">
        <w:rPr>
          <w:rFonts w:ascii="Times New Roman" w:hAnsi="Times New Roman" w:cs="Times New Roman"/>
          <w:color w:val="000000"/>
          <w:sz w:val="24"/>
          <w:szCs w:val="24"/>
        </w:rPr>
        <w:t>Lawlera</w:t>
      </w:r>
      <w:proofErr w:type="spellEnd"/>
      <w:r w:rsidR="00BA7BFB">
        <w:rPr>
          <w:rFonts w:ascii="Times New Roman" w:hAnsi="Times New Roman" w:cs="Times New Roman"/>
          <w:color w:val="000000"/>
          <w:sz w:val="24"/>
          <w:szCs w:val="24"/>
        </w:rPr>
        <w:t>.</w:t>
      </w:r>
    </w:p>
    <w:p w:rsidR="009263DD" w:rsidRPr="004D4FFC" w:rsidRDefault="00E56E63" w:rsidP="00D73A41">
      <w:pPr>
        <w:keepNext/>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noProof/>
          <w:sz w:val="24"/>
          <w:szCs w:val="24"/>
          <w:lang w:eastAsia="cs-CZ"/>
        </w:rPr>
        <w:lastRenderedPageBreak/>
        <w:drawing>
          <wp:inline distT="0" distB="0" distL="0" distR="0" wp14:anchorId="1CF1E755" wp14:editId="074478E1">
            <wp:extent cx="5490845" cy="275484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90845" cy="2754849"/>
                    </a:xfrm>
                    <a:prstGeom prst="rect">
                      <a:avLst/>
                    </a:prstGeom>
                    <a:noFill/>
                    <a:ln>
                      <a:noFill/>
                    </a:ln>
                  </pic:spPr>
                </pic:pic>
              </a:graphicData>
            </a:graphic>
          </wp:inline>
        </w:drawing>
      </w:r>
    </w:p>
    <w:p w:rsidR="00E56E63" w:rsidRPr="004D4FFC" w:rsidRDefault="009263DD" w:rsidP="00D73A41">
      <w:pPr>
        <w:pStyle w:val="Caption"/>
        <w:spacing w:line="360" w:lineRule="auto"/>
        <w:ind w:firstLine="284"/>
        <w:jc w:val="both"/>
        <w:rPr>
          <w:rFonts w:ascii="Times New Roman" w:hAnsi="Times New Roman" w:cs="Times New Roman"/>
          <w:color w:val="000000"/>
          <w:sz w:val="24"/>
          <w:szCs w:val="24"/>
        </w:rPr>
      </w:pPr>
      <w:bookmarkStart w:id="4" w:name="_Toc13405363"/>
      <w:r w:rsidRPr="004D4FFC">
        <w:rPr>
          <w:rFonts w:ascii="Times New Roman" w:hAnsi="Times New Roman" w:cs="Times New Roman"/>
          <w:sz w:val="24"/>
          <w:szCs w:val="24"/>
        </w:rPr>
        <w:t xml:space="preserve">Obr. </w:t>
      </w:r>
      <w:r w:rsidRPr="004D4FFC">
        <w:rPr>
          <w:rFonts w:ascii="Times New Roman" w:hAnsi="Times New Roman" w:cs="Times New Roman"/>
          <w:sz w:val="24"/>
          <w:szCs w:val="24"/>
        </w:rPr>
        <w:fldChar w:fldCharType="begin"/>
      </w:r>
      <w:r w:rsidRPr="004D4FFC">
        <w:rPr>
          <w:rFonts w:ascii="Times New Roman" w:hAnsi="Times New Roman" w:cs="Times New Roman"/>
          <w:sz w:val="24"/>
          <w:szCs w:val="24"/>
        </w:rPr>
        <w:instrText xml:space="preserve"> SEQ Obr. \* ARABIC </w:instrText>
      </w:r>
      <w:r w:rsidRPr="004D4FFC">
        <w:rPr>
          <w:rFonts w:ascii="Times New Roman" w:hAnsi="Times New Roman" w:cs="Times New Roman"/>
          <w:sz w:val="24"/>
          <w:szCs w:val="24"/>
        </w:rPr>
        <w:fldChar w:fldCharType="separate"/>
      </w:r>
      <w:r w:rsidR="00FF3D7C">
        <w:rPr>
          <w:rFonts w:ascii="Times New Roman" w:hAnsi="Times New Roman" w:cs="Times New Roman"/>
          <w:noProof/>
          <w:sz w:val="24"/>
          <w:szCs w:val="24"/>
        </w:rPr>
        <w:t>1</w:t>
      </w:r>
      <w:r w:rsidRPr="004D4FFC">
        <w:rPr>
          <w:rFonts w:ascii="Times New Roman" w:hAnsi="Times New Roman" w:cs="Times New Roman"/>
          <w:sz w:val="24"/>
          <w:szCs w:val="24"/>
        </w:rPr>
        <w:fldChar w:fldCharType="end"/>
      </w:r>
      <w:r w:rsidRPr="004D4FFC">
        <w:rPr>
          <w:rFonts w:ascii="Times New Roman" w:hAnsi="Times New Roman" w:cs="Times New Roman"/>
          <w:sz w:val="24"/>
          <w:szCs w:val="24"/>
        </w:rPr>
        <w:t xml:space="preserve"> Model motivace podle Portera a Lawlera</w:t>
      </w:r>
      <w:bookmarkEnd w:id="4"/>
    </w:p>
    <w:p w:rsidR="00E56E63" w:rsidRPr="004D4FFC" w:rsidRDefault="00E56E63"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Zdroj: Porter a Lawler, 1968</w:t>
      </w:r>
    </w:p>
    <w:p w:rsidR="00D57026" w:rsidRPr="004D4FFC" w:rsidRDefault="0009485D"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Dle této teorie je zřejmé, že jeden z faktorů, který ovlivňuje konečný výkon je hodnota odměn. V současné době je touto hodnotou vnímáno vše, co motivuje zaměstnance k vyššímu výkonu. Je velice těžké, v době blahobytu motivovat jedince pomocí vnějších faktorů. Proto společnosti hledají další druhy motivací pro vyšší výkonnost, oddanost a angažovanost zaměstnanců. Jednou z nich může být intervenční pohybové programy či pomoc v rozvoji životního stylu a podpora zdraví.</w:t>
      </w:r>
    </w:p>
    <w:p w:rsidR="008333C6" w:rsidRPr="004D4FFC" w:rsidRDefault="004D7533" w:rsidP="00D73A41">
      <w:pPr>
        <w:pStyle w:val="Heading1"/>
        <w:spacing w:line="360" w:lineRule="auto"/>
        <w:ind w:firstLine="284"/>
        <w:rPr>
          <w:rFonts w:cs="Times New Roman"/>
          <w:sz w:val="24"/>
          <w:szCs w:val="24"/>
        </w:rPr>
      </w:pPr>
      <w:bookmarkStart w:id="5" w:name="_Toc13403140"/>
      <w:r w:rsidRPr="004D4FFC">
        <w:rPr>
          <w:rFonts w:cs="Times New Roman"/>
          <w:sz w:val="24"/>
          <w:szCs w:val="24"/>
        </w:rPr>
        <w:lastRenderedPageBreak/>
        <w:t>PRACOVNÍ VÝKON</w:t>
      </w:r>
      <w:bookmarkEnd w:id="5"/>
      <w:r w:rsidRPr="004D4FFC">
        <w:rPr>
          <w:rFonts w:cs="Times New Roman"/>
          <w:sz w:val="24"/>
          <w:szCs w:val="24"/>
        </w:rPr>
        <w:t xml:space="preserve"> </w:t>
      </w:r>
    </w:p>
    <w:p w:rsidR="004D7533" w:rsidRPr="004D4FFC" w:rsidRDefault="00B56ECE" w:rsidP="00D73A41">
      <w:pPr>
        <w:spacing w:line="360" w:lineRule="auto"/>
        <w:ind w:right="-142" w:firstLine="284"/>
        <w:jc w:val="both"/>
        <w:rPr>
          <w:rFonts w:ascii="Times New Roman" w:hAnsi="Times New Roman" w:cs="Times New Roman"/>
          <w:color w:val="000000"/>
          <w:sz w:val="24"/>
          <w:szCs w:val="24"/>
        </w:rPr>
      </w:pPr>
      <w:r w:rsidRPr="004D4FFC">
        <w:rPr>
          <w:rFonts w:ascii="Times New Roman" w:hAnsi="Times New Roman" w:cs="Times New Roman"/>
          <w:sz w:val="24"/>
          <w:szCs w:val="24"/>
        </w:rPr>
        <w:t xml:space="preserve">     </w:t>
      </w:r>
      <w:r w:rsidR="004D7533" w:rsidRPr="004D4FFC">
        <w:rPr>
          <w:rFonts w:ascii="Times New Roman" w:hAnsi="Times New Roman" w:cs="Times New Roman"/>
          <w:sz w:val="24"/>
          <w:szCs w:val="24"/>
        </w:rPr>
        <w:t>„Pracovní výkon souvisí s tím, jak lidé vykonávají určitou práci a jakých výsledků přitom dosahují, a odměňování souvisí s tím, jak by měli být lidé za vykonávání určité práce a dosahování určitých výsledků odměňováni“</w:t>
      </w:r>
      <w:r w:rsidR="004D7533" w:rsidRPr="004D4FFC">
        <w:rPr>
          <w:rFonts w:ascii="Times New Roman" w:hAnsi="Times New Roman" w:cs="Times New Roman"/>
          <w:color w:val="000000"/>
          <w:sz w:val="24"/>
          <w:szCs w:val="24"/>
        </w:rPr>
        <w:t xml:space="preserve"> (Armstrong et al, 2015, 223). </w:t>
      </w:r>
      <w:r w:rsidR="006E146F" w:rsidRPr="004D4FFC">
        <w:rPr>
          <w:rFonts w:ascii="Times New Roman" w:hAnsi="Times New Roman" w:cs="Times New Roman"/>
          <w:color w:val="000000"/>
          <w:sz w:val="24"/>
          <w:szCs w:val="24"/>
        </w:rPr>
        <w:t>Cappelli (2008, s. 196) poznamenal: „Když zaměstnanci selžou ve své práci, část organizace také selže.“ Řízení pracovního výkonu vychází z pochopení pojmu „pracovní výkon“. Výkon, respektive pracovní výkon je definován jako chování, které přináší výsledky. Jak uvedl Brumbach (1988, s. 387): Výkon znamená jak chování, tak výsledky. Chování vychází z jedince a transformuje výkon z abstrakce na akci. Chování není jen nástrojem pro dosahování výsledků, je také samo o sobě výsledkem – je produktem duševního a fyzického úsilí vynaloženého na plnění úkolů – a může být posuzováno odděleně od výsledků.</w:t>
      </w:r>
    </w:p>
    <w:p w:rsidR="008333C6" w:rsidRPr="004D4FFC" w:rsidRDefault="008333C6" w:rsidP="00D73A41">
      <w:pPr>
        <w:pStyle w:val="Heading1"/>
        <w:spacing w:line="360" w:lineRule="auto"/>
        <w:ind w:firstLine="284"/>
        <w:rPr>
          <w:rFonts w:cs="Times New Roman"/>
          <w:sz w:val="24"/>
          <w:szCs w:val="24"/>
        </w:rPr>
      </w:pPr>
      <w:bookmarkStart w:id="6" w:name="_Toc13403141"/>
      <w:r w:rsidRPr="004D4FFC">
        <w:rPr>
          <w:rFonts w:cs="Times New Roman"/>
          <w:sz w:val="24"/>
          <w:szCs w:val="24"/>
        </w:rPr>
        <w:t>ODMĚŇOVÁNÍ</w:t>
      </w:r>
      <w:bookmarkEnd w:id="6"/>
    </w:p>
    <w:p w:rsidR="003F20B0" w:rsidRPr="004D4FFC" w:rsidRDefault="003F20B0"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Na základě pracovního výkonu a vykonané práce je odměňování důležitou součástí pracovní kultury. Její realizace a plánování se odráží ve firemní kultuře, v pracovním prostředí a v motivaci k danému výkonu a aktivitě. Tak, aby odměňování bylo efektivní, je velice důležité </w:t>
      </w:r>
      <w:r w:rsidRPr="004D4FFC">
        <w:rPr>
          <w:rFonts w:ascii="Times New Roman" w:hAnsi="Times New Roman" w:cs="Times New Roman"/>
          <w:sz w:val="24"/>
          <w:szCs w:val="24"/>
        </w:rPr>
        <w:lastRenderedPageBreak/>
        <w:t>odměňování řídit a plánovat. V každé společnosti musí být nastavena strategie odměňování.</w:t>
      </w:r>
    </w:p>
    <w:p w:rsidR="003F20B0" w:rsidRPr="004D4FFC" w:rsidRDefault="003F20B0" w:rsidP="00D73A41">
      <w:pPr>
        <w:spacing w:line="360" w:lineRule="auto"/>
        <w:ind w:right="-142" w:firstLine="284"/>
        <w:jc w:val="both"/>
        <w:rPr>
          <w:rFonts w:ascii="Times New Roman" w:hAnsi="Times New Roman" w:cs="Times New Roman"/>
          <w:color w:val="000000"/>
          <w:sz w:val="24"/>
          <w:szCs w:val="24"/>
        </w:rPr>
      </w:pPr>
      <w:r w:rsidRPr="004D4FFC">
        <w:rPr>
          <w:rFonts w:ascii="Times New Roman" w:hAnsi="Times New Roman" w:cs="Times New Roman"/>
          <w:sz w:val="24"/>
          <w:szCs w:val="24"/>
        </w:rPr>
        <w:t>„ Strategie odměňování vymezuje, co chce organizace v několika příštích letech v oblasti odměňování udělat a jak to chce udělat. To vede k vytvoření určitého systému odměňování složeného ze vzájemně souvisejících procesů a postupů, které se uplatňují s cílem zajistit, aby se odměňování řídilo ve prospěch organizace, stejně jako lidí, kteří v organizaci pracují“</w:t>
      </w:r>
      <w:r w:rsidRPr="004D4FFC">
        <w:rPr>
          <w:rFonts w:ascii="Times New Roman" w:hAnsi="Times New Roman" w:cs="Times New Roman"/>
          <w:color w:val="000000"/>
          <w:sz w:val="24"/>
          <w:szCs w:val="24"/>
        </w:rPr>
        <w:t xml:space="preserve"> (Armstrong et al, 2015, 413). </w:t>
      </w:r>
    </w:p>
    <w:p w:rsidR="003F20B0" w:rsidRPr="004D4FFC" w:rsidRDefault="003F20B0" w:rsidP="00D73A41">
      <w:pPr>
        <w:spacing w:line="360" w:lineRule="auto"/>
        <w:ind w:right="-142" w:firstLine="284"/>
        <w:jc w:val="both"/>
        <w:rPr>
          <w:rFonts w:ascii="Times New Roman" w:hAnsi="Times New Roman" w:cs="Times New Roman"/>
          <w:color w:val="000000"/>
          <w:sz w:val="24"/>
          <w:szCs w:val="24"/>
        </w:rPr>
      </w:pPr>
      <w:r w:rsidRPr="004D4FFC">
        <w:rPr>
          <w:rFonts w:ascii="Times New Roman" w:hAnsi="Times New Roman" w:cs="Times New Roman"/>
          <w:color w:val="000000"/>
          <w:sz w:val="24"/>
          <w:szCs w:val="24"/>
        </w:rPr>
        <w:t>Trevor (2011, s. 8) poznamenal, že strategické odměňování je:</w:t>
      </w:r>
    </w:p>
    <w:p w:rsidR="003F20B0" w:rsidRPr="004D4FFC" w:rsidRDefault="003F20B0" w:rsidP="00D73A41">
      <w:pPr>
        <w:spacing w:line="360" w:lineRule="auto"/>
        <w:ind w:right="-142" w:firstLine="284"/>
        <w:jc w:val="both"/>
        <w:rPr>
          <w:rFonts w:ascii="Times New Roman" w:hAnsi="Times New Roman" w:cs="Times New Roman"/>
          <w:color w:val="000000"/>
          <w:sz w:val="24"/>
          <w:szCs w:val="24"/>
        </w:rPr>
      </w:pPr>
      <w:r w:rsidRPr="004D4FFC">
        <w:rPr>
          <w:rFonts w:ascii="Times New Roman" w:hAnsi="Times New Roman" w:cs="Times New Roman"/>
          <w:color w:val="000000"/>
          <w:sz w:val="24"/>
          <w:szCs w:val="24"/>
        </w:rPr>
        <w:t>…prostředek zlepšování výkonu organizace a zajišťování konkurenční výhody cestou slaďování strategií, systémů, politik a postupů odměňování se strategií organizace. Peněžní od</w:t>
      </w:r>
      <w:r w:rsidR="00244391" w:rsidRPr="004D4FFC">
        <w:rPr>
          <w:rFonts w:ascii="Times New Roman" w:hAnsi="Times New Roman" w:cs="Times New Roman"/>
          <w:color w:val="000000"/>
          <w:sz w:val="24"/>
          <w:szCs w:val="24"/>
        </w:rPr>
        <w:t>měna jako nástroj řízení již nep</w:t>
      </w:r>
      <w:r w:rsidRPr="004D4FFC">
        <w:rPr>
          <w:rFonts w:ascii="Times New Roman" w:hAnsi="Times New Roman" w:cs="Times New Roman"/>
          <w:color w:val="000000"/>
          <w:sz w:val="24"/>
          <w:szCs w:val="24"/>
        </w:rPr>
        <w:t>ředstavuje jen náklady na pronájem nezbytné pracovní síly, ale je prostředkem slaďování jedinečného a nenapodobitelného aktiva organizace – jejich zaměstnanců – se strategickým směřován</w:t>
      </w:r>
      <w:r w:rsidR="00244391" w:rsidRPr="004D4FFC">
        <w:rPr>
          <w:rFonts w:ascii="Times New Roman" w:hAnsi="Times New Roman" w:cs="Times New Roman"/>
          <w:color w:val="000000"/>
          <w:sz w:val="24"/>
          <w:szCs w:val="24"/>
        </w:rPr>
        <w:t>ím organizace.</w:t>
      </w:r>
    </w:p>
    <w:p w:rsidR="00244391" w:rsidRPr="004D4FFC" w:rsidRDefault="00244391" w:rsidP="00D73A41">
      <w:pPr>
        <w:spacing w:line="360" w:lineRule="auto"/>
        <w:ind w:right="-142" w:firstLine="284"/>
        <w:jc w:val="both"/>
        <w:rPr>
          <w:rFonts w:ascii="Times New Roman" w:hAnsi="Times New Roman" w:cs="Times New Roman"/>
          <w:color w:val="000000"/>
          <w:sz w:val="24"/>
          <w:szCs w:val="24"/>
        </w:rPr>
      </w:pPr>
      <w:r w:rsidRPr="004D4FFC">
        <w:rPr>
          <w:rFonts w:ascii="Times New Roman" w:hAnsi="Times New Roman" w:cs="Times New Roman"/>
          <w:color w:val="000000"/>
          <w:sz w:val="24"/>
          <w:szCs w:val="24"/>
        </w:rPr>
        <w:t xml:space="preserve">Strategické odměňování by mělo mít určitou formu a vytvořený jednotný systém. Systém odměňování je v propojení se strategií </w:t>
      </w:r>
      <w:r w:rsidRPr="004D4FFC">
        <w:rPr>
          <w:rFonts w:ascii="Times New Roman" w:hAnsi="Times New Roman" w:cs="Times New Roman"/>
          <w:color w:val="000000"/>
          <w:sz w:val="24"/>
          <w:szCs w:val="24"/>
        </w:rPr>
        <w:lastRenderedPageBreak/>
        <w:t>sp</w:t>
      </w:r>
      <w:r w:rsidR="00BA7BFB">
        <w:rPr>
          <w:rFonts w:ascii="Times New Roman" w:hAnsi="Times New Roman" w:cs="Times New Roman"/>
          <w:color w:val="000000"/>
          <w:sz w:val="24"/>
          <w:szCs w:val="24"/>
        </w:rPr>
        <w:t>olečnosti. Jak znázorňuje obr. 2</w:t>
      </w:r>
      <w:r w:rsidRPr="004D4FFC">
        <w:rPr>
          <w:rFonts w:ascii="Times New Roman" w:hAnsi="Times New Roman" w:cs="Times New Roman"/>
          <w:color w:val="000000"/>
          <w:sz w:val="24"/>
          <w:szCs w:val="24"/>
        </w:rPr>
        <w:t>. Takový systém se skládá ze vzájemně propojených a souvisejících procesů a postupů. Ty zajišťují, že systém odměňování je poháněn strategií organizace, která zase pohání strategii odměňování.</w:t>
      </w:r>
    </w:p>
    <w:p w:rsidR="009263DD" w:rsidRPr="004D4FFC" w:rsidRDefault="0035083A" w:rsidP="00D73A41">
      <w:pPr>
        <w:keepNext/>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lastRenderedPageBreak/>
        <w:t xml:space="preserve">             </w:t>
      </w:r>
      <w:r w:rsidR="006D3AEE" w:rsidRPr="004D4FFC">
        <w:rPr>
          <w:rFonts w:ascii="Times New Roman" w:hAnsi="Times New Roman" w:cs="Times New Roman"/>
          <w:noProof/>
          <w:sz w:val="24"/>
          <w:szCs w:val="24"/>
          <w:lang w:eastAsia="cs-CZ"/>
        </w:rPr>
        <w:drawing>
          <wp:inline distT="0" distB="0" distL="0" distR="0" wp14:anchorId="68DE10C6" wp14:editId="2A366F3F">
            <wp:extent cx="4922875" cy="4922875"/>
            <wp:effectExtent l="0" t="0" r="0" b="0"/>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rotWithShape="1">
                    <a:blip r:embed="rId10">
                      <a:extLst>
                        <a:ext uri="{28A0092B-C50C-407E-A947-70E740481C1C}">
                          <a14:useLocalDpi xmlns:a14="http://schemas.microsoft.com/office/drawing/2010/main" val="0"/>
                        </a:ext>
                      </a:extLst>
                    </a:blip>
                    <a:srcRect l="28789" t="12898" r="27255" b="8920"/>
                    <a:stretch/>
                  </pic:blipFill>
                  <pic:spPr bwMode="auto">
                    <a:xfrm>
                      <a:off x="0" y="0"/>
                      <a:ext cx="4922875" cy="4922875"/>
                    </a:xfrm>
                    <a:prstGeom prst="rect">
                      <a:avLst/>
                    </a:prstGeom>
                    <a:noFill/>
                    <a:ln>
                      <a:noFill/>
                    </a:ln>
                    <a:extLst/>
                  </pic:spPr>
                </pic:pic>
              </a:graphicData>
            </a:graphic>
          </wp:inline>
        </w:drawing>
      </w:r>
    </w:p>
    <w:p w:rsidR="0035083A" w:rsidRPr="004D4FFC" w:rsidRDefault="009263DD" w:rsidP="00D73A41">
      <w:pPr>
        <w:pStyle w:val="Caption"/>
        <w:spacing w:line="360" w:lineRule="auto"/>
        <w:ind w:firstLine="284"/>
        <w:jc w:val="both"/>
        <w:rPr>
          <w:rFonts w:ascii="Times New Roman" w:hAnsi="Times New Roman" w:cs="Times New Roman"/>
          <w:sz w:val="24"/>
          <w:szCs w:val="24"/>
        </w:rPr>
      </w:pPr>
      <w:bookmarkStart w:id="7" w:name="_Toc13405364"/>
      <w:r w:rsidRPr="004D4FFC">
        <w:rPr>
          <w:rFonts w:ascii="Times New Roman" w:hAnsi="Times New Roman" w:cs="Times New Roman"/>
          <w:sz w:val="24"/>
          <w:szCs w:val="24"/>
        </w:rPr>
        <w:t xml:space="preserve">Obr. </w:t>
      </w:r>
      <w:r w:rsidRPr="004D4FFC">
        <w:rPr>
          <w:rFonts w:ascii="Times New Roman" w:hAnsi="Times New Roman" w:cs="Times New Roman"/>
          <w:sz w:val="24"/>
          <w:szCs w:val="24"/>
        </w:rPr>
        <w:fldChar w:fldCharType="begin"/>
      </w:r>
      <w:r w:rsidRPr="004D4FFC">
        <w:rPr>
          <w:rFonts w:ascii="Times New Roman" w:hAnsi="Times New Roman" w:cs="Times New Roman"/>
          <w:sz w:val="24"/>
          <w:szCs w:val="24"/>
        </w:rPr>
        <w:instrText xml:space="preserve"> SEQ Obr. \* ARABIC </w:instrText>
      </w:r>
      <w:r w:rsidRPr="004D4FFC">
        <w:rPr>
          <w:rFonts w:ascii="Times New Roman" w:hAnsi="Times New Roman" w:cs="Times New Roman"/>
          <w:sz w:val="24"/>
          <w:szCs w:val="24"/>
        </w:rPr>
        <w:fldChar w:fldCharType="separate"/>
      </w:r>
      <w:r w:rsidR="00FF3D7C">
        <w:rPr>
          <w:rFonts w:ascii="Times New Roman" w:hAnsi="Times New Roman" w:cs="Times New Roman"/>
          <w:noProof/>
          <w:sz w:val="24"/>
          <w:szCs w:val="24"/>
        </w:rPr>
        <w:t>2</w:t>
      </w:r>
      <w:r w:rsidRPr="004D4FFC">
        <w:rPr>
          <w:rFonts w:ascii="Times New Roman" w:hAnsi="Times New Roman" w:cs="Times New Roman"/>
          <w:sz w:val="24"/>
          <w:szCs w:val="24"/>
        </w:rPr>
        <w:fldChar w:fldCharType="end"/>
      </w:r>
      <w:r w:rsidRPr="004D4FFC">
        <w:rPr>
          <w:rFonts w:ascii="Times New Roman" w:hAnsi="Times New Roman" w:cs="Times New Roman"/>
          <w:sz w:val="24"/>
          <w:szCs w:val="24"/>
        </w:rPr>
        <w:t xml:space="preserve"> Systém odměňování</w:t>
      </w:r>
      <w:bookmarkEnd w:id="7"/>
    </w:p>
    <w:p w:rsidR="009263DD" w:rsidRPr="004D4FFC" w:rsidRDefault="009263DD" w:rsidP="00D73A41">
      <w:pPr>
        <w:spacing w:line="360" w:lineRule="auto"/>
        <w:ind w:right="-142" w:firstLine="284"/>
        <w:jc w:val="both"/>
        <w:rPr>
          <w:rFonts w:ascii="Times New Roman" w:hAnsi="Times New Roman" w:cs="Times New Roman"/>
          <w:sz w:val="24"/>
          <w:szCs w:val="24"/>
        </w:rPr>
      </w:pPr>
    </w:p>
    <w:p w:rsidR="0035083A" w:rsidRPr="004D4FFC" w:rsidRDefault="009263DD"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lastRenderedPageBreak/>
        <w:t xml:space="preserve">     </w:t>
      </w:r>
      <w:r w:rsidR="0035083A" w:rsidRPr="004D4FFC">
        <w:rPr>
          <w:rFonts w:ascii="Times New Roman" w:hAnsi="Times New Roman" w:cs="Times New Roman"/>
          <w:sz w:val="24"/>
          <w:szCs w:val="24"/>
        </w:rPr>
        <w:t>Hlavními složkami systému odměňování jsou nepeněžní a peněžní odměny. Ty se kombinují tak, aby byla vytvořená celková odměna.</w:t>
      </w:r>
    </w:p>
    <w:p w:rsidR="0035083A" w:rsidRPr="004D4FFC" w:rsidRDefault="009263DD"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w:t>
      </w:r>
      <w:r w:rsidR="0035083A" w:rsidRPr="004D4FFC">
        <w:rPr>
          <w:rFonts w:ascii="Times New Roman" w:hAnsi="Times New Roman" w:cs="Times New Roman"/>
          <w:sz w:val="24"/>
          <w:szCs w:val="24"/>
        </w:rPr>
        <w:t>„Peněžní odměny zahrnují jednak peněžní odměny založené na pracích, které se vztahují k hodnotě prací, a jednak peněžní odměny založené na lidech, které se vztahují k přínosu lidí</w:t>
      </w:r>
      <w:r w:rsidR="00EB1F12">
        <w:rPr>
          <w:rFonts w:ascii="Times New Roman" w:hAnsi="Times New Roman" w:cs="Times New Roman"/>
          <w:sz w:val="24"/>
          <w:szCs w:val="24"/>
        </w:rPr>
        <w:t>. Zahrnují ta</w:t>
      </w:r>
      <w:r w:rsidR="0020447A" w:rsidRPr="004D4FFC">
        <w:rPr>
          <w:rFonts w:ascii="Times New Roman" w:hAnsi="Times New Roman" w:cs="Times New Roman"/>
          <w:sz w:val="24"/>
          <w:szCs w:val="24"/>
        </w:rPr>
        <w:t>ké zaměstnanecké výhody a penze, stejně jako systémy peněžního uznání za odvedenou práci a dosažené úspěchy</w:t>
      </w:r>
      <w:r w:rsidR="0035083A" w:rsidRPr="004D4FFC">
        <w:rPr>
          <w:rFonts w:ascii="Times New Roman" w:hAnsi="Times New Roman" w:cs="Times New Roman"/>
          <w:sz w:val="24"/>
          <w:szCs w:val="24"/>
        </w:rPr>
        <w:t xml:space="preserve">“ </w:t>
      </w:r>
      <w:r w:rsidR="0035083A" w:rsidRPr="004D4FFC">
        <w:rPr>
          <w:rFonts w:ascii="Times New Roman" w:hAnsi="Times New Roman" w:cs="Times New Roman"/>
          <w:color w:val="000000"/>
          <w:sz w:val="24"/>
          <w:szCs w:val="24"/>
        </w:rPr>
        <w:t xml:space="preserve">(Armstrong et al, 2015, </w:t>
      </w:r>
      <w:r w:rsidR="0020447A" w:rsidRPr="004D4FFC">
        <w:rPr>
          <w:rFonts w:ascii="Times New Roman" w:hAnsi="Times New Roman" w:cs="Times New Roman"/>
          <w:color w:val="000000"/>
          <w:sz w:val="24"/>
          <w:szCs w:val="24"/>
        </w:rPr>
        <w:t>422</w:t>
      </w:r>
      <w:r w:rsidR="0035083A" w:rsidRPr="004D4FFC">
        <w:rPr>
          <w:rFonts w:ascii="Times New Roman" w:hAnsi="Times New Roman" w:cs="Times New Roman"/>
          <w:color w:val="000000"/>
          <w:sz w:val="24"/>
          <w:szCs w:val="24"/>
        </w:rPr>
        <w:t>)</w:t>
      </w:r>
      <w:r w:rsidR="0035083A" w:rsidRPr="004D4FFC">
        <w:rPr>
          <w:rFonts w:ascii="Times New Roman" w:hAnsi="Times New Roman" w:cs="Times New Roman"/>
          <w:sz w:val="24"/>
          <w:szCs w:val="24"/>
        </w:rPr>
        <w:t>.</w:t>
      </w:r>
    </w:p>
    <w:p w:rsidR="0020447A" w:rsidRPr="004D4FFC" w:rsidRDefault="0020447A"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Nepeněžní odměny zahrnují nepeněžní uznání za odvedenou práci a dosažené úspěchy. Stejně tak vytváří pracovní prostředí, které zlepšuje kvalitu pracovního života a umožňuje dosahovat rovnováhu mezi pracovním a osobním životem.</w:t>
      </w:r>
    </w:p>
    <w:p w:rsidR="0020447A" w:rsidRPr="004D4FFC" w:rsidRDefault="0051703C"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w:t>
      </w:r>
      <w:r w:rsidR="0020447A" w:rsidRPr="004D4FFC">
        <w:rPr>
          <w:rFonts w:ascii="Times New Roman" w:hAnsi="Times New Roman" w:cs="Times New Roman"/>
          <w:sz w:val="24"/>
          <w:szCs w:val="24"/>
        </w:rPr>
        <w:t>Celková odměna je kombinace peněžních a nepeněžních odměn. Celková odměna,</w:t>
      </w:r>
      <w:r w:rsidR="00BA7BFB">
        <w:rPr>
          <w:rFonts w:ascii="Times New Roman" w:hAnsi="Times New Roman" w:cs="Times New Roman"/>
          <w:sz w:val="24"/>
          <w:szCs w:val="24"/>
        </w:rPr>
        <w:t xml:space="preserve"> která je zobrazena na obr. 3</w:t>
      </w:r>
      <w:r w:rsidR="0020447A" w:rsidRPr="004D4FFC">
        <w:rPr>
          <w:rFonts w:ascii="Times New Roman" w:hAnsi="Times New Roman" w:cs="Times New Roman"/>
          <w:sz w:val="24"/>
          <w:szCs w:val="24"/>
        </w:rPr>
        <w:t>, uznává význam peněžních odměn a zaměstnaneckých výhod, ale zároveň vyzdvihuje možnost zprostředkovat lidem jiný zážitek spojený s odměňováním, který vyplývá z jejich pracovního prostředí.</w:t>
      </w:r>
    </w:p>
    <w:p w:rsidR="0051703C" w:rsidRPr="004D4FFC" w:rsidRDefault="006D3AEE" w:rsidP="00D73A41">
      <w:pPr>
        <w:keepNext/>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lastRenderedPageBreak/>
        <w:t xml:space="preserve">  </w:t>
      </w:r>
      <w:r w:rsidRPr="004D4FFC">
        <w:rPr>
          <w:rFonts w:ascii="Times New Roman" w:hAnsi="Times New Roman" w:cs="Times New Roman"/>
          <w:noProof/>
          <w:sz w:val="24"/>
          <w:szCs w:val="24"/>
          <w:lang w:eastAsia="cs-CZ"/>
        </w:rPr>
        <w:drawing>
          <wp:inline distT="0" distB="0" distL="0" distR="0" wp14:anchorId="05568C45" wp14:editId="644FF860">
            <wp:extent cx="5490845" cy="2257983"/>
            <wp:effectExtent l="0" t="0" r="0" b="9525"/>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l="6684" t="23086" r="2850" b="10738"/>
                    <a:stretch/>
                  </pic:blipFill>
                  <pic:spPr bwMode="auto">
                    <a:xfrm>
                      <a:off x="0" y="0"/>
                      <a:ext cx="5490845" cy="2257983"/>
                    </a:xfrm>
                    <a:prstGeom prst="rect">
                      <a:avLst/>
                    </a:prstGeom>
                    <a:noFill/>
                    <a:ln>
                      <a:noFill/>
                    </a:ln>
                    <a:extLst/>
                  </pic:spPr>
                </pic:pic>
              </a:graphicData>
            </a:graphic>
          </wp:inline>
        </w:drawing>
      </w:r>
    </w:p>
    <w:p w:rsidR="006D3AEE" w:rsidRPr="004D4FFC" w:rsidRDefault="0051703C" w:rsidP="00D73A41">
      <w:pPr>
        <w:pStyle w:val="Caption"/>
        <w:spacing w:line="360" w:lineRule="auto"/>
        <w:ind w:firstLine="284"/>
        <w:jc w:val="both"/>
        <w:rPr>
          <w:rFonts w:ascii="Times New Roman" w:hAnsi="Times New Roman" w:cs="Times New Roman"/>
          <w:sz w:val="24"/>
          <w:szCs w:val="24"/>
        </w:rPr>
      </w:pPr>
      <w:bookmarkStart w:id="8" w:name="_Toc13405365"/>
      <w:r w:rsidRPr="004D4FFC">
        <w:rPr>
          <w:rFonts w:ascii="Times New Roman" w:hAnsi="Times New Roman" w:cs="Times New Roman"/>
          <w:sz w:val="24"/>
          <w:szCs w:val="24"/>
        </w:rPr>
        <w:t xml:space="preserve">Obr. </w:t>
      </w:r>
      <w:r w:rsidRPr="004D4FFC">
        <w:rPr>
          <w:rFonts w:ascii="Times New Roman" w:hAnsi="Times New Roman" w:cs="Times New Roman"/>
          <w:sz w:val="24"/>
          <w:szCs w:val="24"/>
        </w:rPr>
        <w:fldChar w:fldCharType="begin"/>
      </w:r>
      <w:r w:rsidRPr="004D4FFC">
        <w:rPr>
          <w:rFonts w:ascii="Times New Roman" w:hAnsi="Times New Roman" w:cs="Times New Roman"/>
          <w:sz w:val="24"/>
          <w:szCs w:val="24"/>
        </w:rPr>
        <w:instrText xml:space="preserve"> SEQ Obr. \* ARABIC </w:instrText>
      </w:r>
      <w:r w:rsidRPr="004D4FFC">
        <w:rPr>
          <w:rFonts w:ascii="Times New Roman" w:hAnsi="Times New Roman" w:cs="Times New Roman"/>
          <w:sz w:val="24"/>
          <w:szCs w:val="24"/>
        </w:rPr>
        <w:fldChar w:fldCharType="separate"/>
      </w:r>
      <w:r w:rsidR="00FF3D7C">
        <w:rPr>
          <w:rFonts w:ascii="Times New Roman" w:hAnsi="Times New Roman" w:cs="Times New Roman"/>
          <w:noProof/>
          <w:sz w:val="24"/>
          <w:szCs w:val="24"/>
        </w:rPr>
        <w:t>3</w:t>
      </w:r>
      <w:r w:rsidRPr="004D4FFC">
        <w:rPr>
          <w:rFonts w:ascii="Times New Roman" w:hAnsi="Times New Roman" w:cs="Times New Roman"/>
          <w:sz w:val="24"/>
          <w:szCs w:val="24"/>
        </w:rPr>
        <w:fldChar w:fldCharType="end"/>
      </w:r>
      <w:r w:rsidRPr="004D4FFC">
        <w:rPr>
          <w:rFonts w:ascii="Times New Roman" w:hAnsi="Times New Roman" w:cs="Times New Roman"/>
          <w:sz w:val="24"/>
          <w:szCs w:val="24"/>
        </w:rPr>
        <w:t xml:space="preserve"> Složky celkové odměny</w:t>
      </w:r>
      <w:bookmarkEnd w:id="8"/>
    </w:p>
    <w:p w:rsidR="006D3AEE" w:rsidRPr="004D4FFC" w:rsidRDefault="006D3AEE" w:rsidP="00D73A41">
      <w:pPr>
        <w:spacing w:line="360" w:lineRule="auto"/>
        <w:ind w:right="-142" w:firstLine="284"/>
        <w:jc w:val="both"/>
        <w:rPr>
          <w:rFonts w:ascii="Times New Roman" w:hAnsi="Times New Roman" w:cs="Times New Roman"/>
          <w:sz w:val="24"/>
          <w:szCs w:val="24"/>
        </w:rPr>
      </w:pPr>
    </w:p>
    <w:p w:rsidR="00D57026" w:rsidRPr="004D4FFC" w:rsidRDefault="006D3AEE" w:rsidP="00D73A41">
      <w:pPr>
        <w:pStyle w:val="Heading1"/>
        <w:spacing w:line="360" w:lineRule="auto"/>
        <w:ind w:firstLine="284"/>
        <w:rPr>
          <w:rFonts w:cs="Times New Roman"/>
          <w:sz w:val="24"/>
          <w:szCs w:val="24"/>
        </w:rPr>
      </w:pPr>
      <w:bookmarkStart w:id="9" w:name="_Toc13403142"/>
      <w:r w:rsidRPr="004D4FFC">
        <w:rPr>
          <w:rFonts w:cs="Times New Roman"/>
          <w:sz w:val="24"/>
          <w:szCs w:val="24"/>
        </w:rPr>
        <w:t>ZAMĚSTNANECKÉ VÝHODY</w:t>
      </w:r>
      <w:bookmarkEnd w:id="9"/>
    </w:p>
    <w:p w:rsidR="006D3AEE" w:rsidRPr="004D4FFC" w:rsidRDefault="006D3AEE"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Jak je vidět na obr. 4, tak zaměstnanecké výhody jsou součástí odměn. Jsou to určitá opatření zaměstnavatele určená pro zaměstnance, která mají pomoci navyšovat výkonnost, ale také navýšit blahobyt a pohodu</w:t>
      </w:r>
      <w:r w:rsidR="00054C72" w:rsidRPr="004D4FFC">
        <w:rPr>
          <w:rFonts w:ascii="Times New Roman" w:hAnsi="Times New Roman" w:cs="Times New Roman"/>
          <w:sz w:val="24"/>
          <w:szCs w:val="24"/>
        </w:rPr>
        <w:t>.</w:t>
      </w:r>
      <w:r w:rsidR="00123F70" w:rsidRPr="004D4FFC">
        <w:rPr>
          <w:rFonts w:ascii="Times New Roman" w:hAnsi="Times New Roman" w:cs="Times New Roman"/>
          <w:sz w:val="24"/>
          <w:szCs w:val="24"/>
        </w:rPr>
        <w:t xml:space="preserve"> </w:t>
      </w:r>
      <w:r w:rsidR="00054C72" w:rsidRPr="004D4FFC">
        <w:rPr>
          <w:rFonts w:ascii="Times New Roman" w:hAnsi="Times New Roman" w:cs="Times New Roman"/>
          <w:sz w:val="24"/>
          <w:szCs w:val="24"/>
        </w:rPr>
        <w:t>Zaměstnanecké výhody se poskytují navíc k peněžním odměnám a jsou významnou součástí celkové odměny. Mohou to být různé formy odložených odměn</w:t>
      </w:r>
      <w:r w:rsidR="00123F70" w:rsidRPr="004D4FFC">
        <w:rPr>
          <w:rFonts w:ascii="Times New Roman" w:hAnsi="Times New Roman" w:cs="Times New Roman"/>
          <w:sz w:val="24"/>
          <w:szCs w:val="24"/>
        </w:rPr>
        <w:t>,</w:t>
      </w:r>
      <w:r w:rsidR="00054C72" w:rsidRPr="004D4FFC">
        <w:rPr>
          <w:rFonts w:ascii="Times New Roman" w:hAnsi="Times New Roman" w:cs="Times New Roman"/>
          <w:sz w:val="24"/>
          <w:szCs w:val="24"/>
        </w:rPr>
        <w:t xml:space="preserve"> jako jsou penzijní systémy, různá pojištění či nemocenský příspěvek. Nebo mohou být bezprostřední, jako </w:t>
      </w:r>
      <w:r w:rsidR="00054C72" w:rsidRPr="004D4FFC">
        <w:rPr>
          <w:rFonts w:ascii="Times New Roman" w:hAnsi="Times New Roman" w:cs="Times New Roman"/>
          <w:sz w:val="24"/>
          <w:szCs w:val="24"/>
        </w:rPr>
        <w:lastRenderedPageBreak/>
        <w:t>například služební automobil nebo půjčka. Sy</w:t>
      </w:r>
      <w:r w:rsidR="00297DED" w:rsidRPr="004D4FFC">
        <w:rPr>
          <w:rFonts w:ascii="Times New Roman" w:hAnsi="Times New Roman" w:cs="Times New Roman"/>
          <w:sz w:val="24"/>
          <w:szCs w:val="24"/>
        </w:rPr>
        <w:t>s</w:t>
      </w:r>
      <w:r w:rsidR="00054C72" w:rsidRPr="004D4FFC">
        <w:rPr>
          <w:rFonts w:ascii="Times New Roman" w:hAnsi="Times New Roman" w:cs="Times New Roman"/>
          <w:sz w:val="24"/>
          <w:szCs w:val="24"/>
        </w:rPr>
        <w:t>tém flexibilních zaměstnaneckých výhod označujeme jako zaměstnanecké benefity, které umožňují zaměstnancům si v rámci určitého limitu vybrat druh a rozsah zaměstnaneckých výhod, které jim zaměstnavatel nabízí.</w:t>
      </w:r>
    </w:p>
    <w:p w:rsidR="00090DF7" w:rsidRPr="004D4FFC" w:rsidRDefault="009C499E" w:rsidP="00D73A41">
      <w:pPr>
        <w:pStyle w:val="Heading1"/>
        <w:spacing w:line="360" w:lineRule="auto"/>
        <w:ind w:firstLine="284"/>
        <w:rPr>
          <w:rFonts w:cs="Times New Roman"/>
          <w:color w:val="000000"/>
          <w:sz w:val="24"/>
          <w:szCs w:val="24"/>
        </w:rPr>
      </w:pPr>
      <w:bookmarkStart w:id="10" w:name="_Toc13403143"/>
      <w:r w:rsidRPr="004D4FFC">
        <w:rPr>
          <w:rFonts w:cs="Times New Roman"/>
          <w:sz w:val="24"/>
          <w:szCs w:val="24"/>
        </w:rPr>
        <w:t>ZAMĚSTNANECKÉ BENEFITY</w:t>
      </w:r>
      <w:bookmarkEnd w:id="10"/>
    </w:p>
    <w:p w:rsidR="004B2677" w:rsidRPr="004D4FFC" w:rsidRDefault="00891BF8"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w:t>
      </w:r>
      <w:r w:rsidR="00874899" w:rsidRPr="004D4FFC">
        <w:rPr>
          <w:rFonts w:ascii="Times New Roman" w:hAnsi="Times New Roman" w:cs="Times New Roman"/>
          <w:sz w:val="24"/>
          <w:szCs w:val="24"/>
        </w:rPr>
        <w:t>Poskytování zaměstnaneckých benefitů, tedy různých peněžních nebo nepeněžních plnění zaměstnancům jejich zaměstnavatelem nad rámec sjednané mzdy, přispívá k motivaci zaměstnanců, k jejich spokojenosti s pracovními podmínkami u zaměstnavatele a k posílení pozitivního vztahu zaměstnance k</w:t>
      </w:r>
      <w:r w:rsidRPr="004D4FFC">
        <w:rPr>
          <w:rFonts w:ascii="Times New Roman" w:hAnsi="Times New Roman" w:cs="Times New Roman"/>
          <w:sz w:val="24"/>
          <w:szCs w:val="24"/>
        </w:rPr>
        <w:t> </w:t>
      </w:r>
      <w:r w:rsidR="00874899" w:rsidRPr="004D4FFC">
        <w:rPr>
          <w:rFonts w:ascii="Times New Roman" w:hAnsi="Times New Roman" w:cs="Times New Roman"/>
          <w:sz w:val="24"/>
          <w:szCs w:val="24"/>
        </w:rPr>
        <w:t>zaměstnavateli</w:t>
      </w:r>
      <w:r w:rsidRPr="004D4FFC">
        <w:rPr>
          <w:rFonts w:ascii="Times New Roman" w:hAnsi="Times New Roman" w:cs="Times New Roman"/>
          <w:sz w:val="24"/>
          <w:szCs w:val="24"/>
        </w:rPr>
        <w:t>“</w:t>
      </w:r>
      <w:r w:rsidR="00874899" w:rsidRPr="004D4FFC">
        <w:rPr>
          <w:rFonts w:ascii="Times New Roman" w:hAnsi="Times New Roman" w:cs="Times New Roman"/>
          <w:sz w:val="24"/>
          <w:szCs w:val="24"/>
        </w:rPr>
        <w:t xml:space="preserve"> (Macháček, 2017). Mnohdy jsou tato </w:t>
      </w:r>
      <w:r w:rsidR="00EB1F12" w:rsidRPr="004D4FFC">
        <w:rPr>
          <w:rFonts w:ascii="Times New Roman" w:hAnsi="Times New Roman" w:cs="Times New Roman"/>
          <w:sz w:val="24"/>
          <w:szCs w:val="24"/>
        </w:rPr>
        <w:t>mimo mzdová</w:t>
      </w:r>
      <w:r w:rsidR="00874899" w:rsidRPr="004D4FFC">
        <w:rPr>
          <w:rFonts w:ascii="Times New Roman" w:hAnsi="Times New Roman" w:cs="Times New Roman"/>
          <w:sz w:val="24"/>
          <w:szCs w:val="24"/>
        </w:rPr>
        <w:t xml:space="preserve"> plnění zaměstnavatele zaměřena i k posílení rovnováhy a pracovního a soukromého (rodinného) života. Velmi č</w:t>
      </w:r>
      <w:r w:rsidR="005D30D3" w:rsidRPr="004D4FFC">
        <w:rPr>
          <w:rFonts w:ascii="Times New Roman" w:hAnsi="Times New Roman" w:cs="Times New Roman"/>
          <w:sz w:val="24"/>
          <w:szCs w:val="24"/>
        </w:rPr>
        <w:t>asto se společnosti zaměřují na tzv. volnočasové aktivity zaměstnance. Odpočatí a správně motivovaní zaměstnanci pracují efektivněji a jsou produktivnější. Tím se také snižuje pracovní neschopnost a zlepšuje se jejich přístup k pracovním aktivitám.</w:t>
      </w:r>
    </w:p>
    <w:p w:rsidR="005D30D3" w:rsidRPr="004D4FFC" w:rsidRDefault="005D30D3"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Stále častěji se zaměstnavatelé zaměřují na nabídku firemních benefitů na podporu zdraví a sportovních aktivit. Společnosti si </w:t>
      </w:r>
      <w:r w:rsidRPr="004D4FFC">
        <w:rPr>
          <w:rFonts w:ascii="Times New Roman" w:hAnsi="Times New Roman" w:cs="Times New Roman"/>
          <w:sz w:val="24"/>
          <w:szCs w:val="24"/>
        </w:rPr>
        <w:lastRenderedPageBreak/>
        <w:t>uvědomují, že tato podpora pohybových aktivit je přínosem i pro ně a to ve formě nízké nemocnosti a tím pádem navýšení výkonnosti. Dalším přínosem je to, že zaměstnanci tento typ benefitů vnímají velice pozitivně.</w:t>
      </w:r>
    </w:p>
    <w:p w:rsidR="005D30D3" w:rsidRPr="004D4FFC" w:rsidRDefault="005D30D3"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Zaměstnanecké benefity můžeme např. rozdělit do skupin:</w:t>
      </w:r>
    </w:p>
    <w:p w:rsidR="005D30D3" w:rsidRPr="004D4FFC" w:rsidRDefault="005D30D3" w:rsidP="00D73A41">
      <w:pPr>
        <w:pStyle w:val="ListParagraph"/>
        <w:numPr>
          <w:ilvl w:val="0"/>
          <w:numId w:val="3"/>
        </w:num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Platové a finanční benefity</w:t>
      </w:r>
    </w:p>
    <w:p w:rsidR="005D30D3" w:rsidRPr="004D4FFC" w:rsidRDefault="005D30D3" w:rsidP="00D73A41">
      <w:pPr>
        <w:pStyle w:val="ListParagraph"/>
        <w:numPr>
          <w:ilvl w:val="0"/>
          <w:numId w:val="3"/>
        </w:num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Benefity směřující ke vzdělání</w:t>
      </w:r>
    </w:p>
    <w:p w:rsidR="005D30D3" w:rsidRPr="004D4FFC" w:rsidRDefault="005D30D3" w:rsidP="00D73A41">
      <w:pPr>
        <w:pStyle w:val="ListParagraph"/>
        <w:numPr>
          <w:ilvl w:val="0"/>
          <w:numId w:val="3"/>
        </w:num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Benefity směřující k vybavení zaměstnance</w:t>
      </w:r>
    </w:p>
    <w:p w:rsidR="005D30D3" w:rsidRPr="004D4FFC" w:rsidRDefault="005D30D3" w:rsidP="00D73A41">
      <w:pPr>
        <w:pStyle w:val="ListParagraph"/>
        <w:numPr>
          <w:ilvl w:val="0"/>
          <w:numId w:val="3"/>
        </w:num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Benefity na využití pracovního volna</w:t>
      </w:r>
    </w:p>
    <w:p w:rsidR="005D30D3" w:rsidRPr="004D4FFC" w:rsidRDefault="005D30D3" w:rsidP="00D73A41">
      <w:pPr>
        <w:pStyle w:val="ListParagraph"/>
        <w:numPr>
          <w:ilvl w:val="0"/>
          <w:numId w:val="3"/>
        </w:num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Benefity poskytované na pracovišti</w:t>
      </w:r>
    </w:p>
    <w:p w:rsidR="005D30D3" w:rsidRPr="004D4FFC" w:rsidRDefault="005D30D3" w:rsidP="00D73A41">
      <w:pPr>
        <w:pStyle w:val="ListParagraph"/>
        <w:numPr>
          <w:ilvl w:val="0"/>
          <w:numId w:val="3"/>
        </w:num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Důchodové benefity</w:t>
      </w:r>
    </w:p>
    <w:p w:rsidR="005D30D3" w:rsidRPr="004D4FFC" w:rsidRDefault="005D30D3" w:rsidP="00D73A41">
      <w:pPr>
        <w:pStyle w:val="ListParagraph"/>
        <w:numPr>
          <w:ilvl w:val="0"/>
          <w:numId w:val="3"/>
        </w:num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Zdravotní benefity</w:t>
      </w:r>
    </w:p>
    <w:p w:rsidR="005D30D3" w:rsidRPr="004D4FFC" w:rsidRDefault="00D5644A"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Většina zaměstnanců, napříč spektrem různých oborů, hodnotí tyto benefity tak, že jsou pro ně více motivující než ohodnocení</w:t>
      </w:r>
      <w:r w:rsidR="00493232" w:rsidRPr="004D4FFC">
        <w:rPr>
          <w:rFonts w:ascii="Times New Roman" w:hAnsi="Times New Roman" w:cs="Times New Roman"/>
          <w:sz w:val="24"/>
          <w:szCs w:val="24"/>
        </w:rPr>
        <w:t xml:space="preserve"> platové</w:t>
      </w:r>
      <w:r w:rsidRPr="004D4FFC">
        <w:rPr>
          <w:rFonts w:ascii="Times New Roman" w:hAnsi="Times New Roman" w:cs="Times New Roman"/>
          <w:sz w:val="24"/>
          <w:szCs w:val="24"/>
        </w:rPr>
        <w:t xml:space="preserve">. Mezi benefity můžeme zahrnout i další výhody poskytované zaměstnavatelem. Např. nadstandardní délka dovolené, vyšší výše odstupného, </w:t>
      </w:r>
      <w:r w:rsidR="00493232" w:rsidRPr="004D4FFC">
        <w:rPr>
          <w:rFonts w:ascii="Times New Roman" w:hAnsi="Times New Roman" w:cs="Times New Roman"/>
          <w:sz w:val="24"/>
          <w:szCs w:val="24"/>
        </w:rPr>
        <w:t xml:space="preserve">flexibilní pracovní doba, práce z domova (home office), hlídání dětí, příplatek k dávce v době pracovní neschopnosti a další. Jde </w:t>
      </w:r>
      <w:r w:rsidR="00493232" w:rsidRPr="004D4FFC">
        <w:rPr>
          <w:rFonts w:ascii="Times New Roman" w:hAnsi="Times New Roman" w:cs="Times New Roman"/>
          <w:sz w:val="24"/>
          <w:szCs w:val="24"/>
        </w:rPr>
        <w:lastRenderedPageBreak/>
        <w:t>o řadu inovativních benefitů, které mají za úkol zaujmout zaměstnance a v případě domluvy na pracovní smlouvě ho také co nejvíce motivovat při práci pro zaměstnavatele.</w:t>
      </w:r>
      <w:r w:rsidR="0060088C" w:rsidRPr="004D4FFC">
        <w:rPr>
          <w:rFonts w:ascii="Times New Roman" w:hAnsi="Times New Roman" w:cs="Times New Roman"/>
          <w:sz w:val="24"/>
          <w:szCs w:val="24"/>
        </w:rPr>
        <w:t xml:space="preserve"> </w:t>
      </w:r>
    </w:p>
    <w:p w:rsidR="00493232" w:rsidRPr="004D4FFC" w:rsidRDefault="00493232" w:rsidP="00D73A41">
      <w:pPr>
        <w:pStyle w:val="Heading1"/>
        <w:spacing w:line="360" w:lineRule="auto"/>
        <w:ind w:firstLine="284"/>
        <w:rPr>
          <w:rFonts w:cs="Times New Roman"/>
          <w:sz w:val="24"/>
          <w:szCs w:val="24"/>
        </w:rPr>
      </w:pPr>
      <w:bookmarkStart w:id="11" w:name="_Toc13403144"/>
      <w:r w:rsidRPr="004D4FFC">
        <w:rPr>
          <w:rFonts w:cs="Times New Roman"/>
          <w:sz w:val="24"/>
          <w:szCs w:val="24"/>
        </w:rPr>
        <w:t>POSKYTOVÁNÍ ZAMĚSTNANECKÝCH BENEFITŮ</w:t>
      </w:r>
      <w:bookmarkEnd w:id="11"/>
    </w:p>
    <w:p w:rsidR="00A254DB" w:rsidRPr="004D4FFC" w:rsidRDefault="00A254DB"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Poskytování zaměstnaneckých benefitů lze rozdělit do n</w:t>
      </w:r>
      <w:r w:rsidR="0060088C" w:rsidRPr="004D4FFC">
        <w:rPr>
          <w:rFonts w:ascii="Times New Roman" w:hAnsi="Times New Roman" w:cs="Times New Roman"/>
          <w:sz w:val="24"/>
          <w:szCs w:val="24"/>
        </w:rPr>
        <w:t>ěkolika skupin podle způsobu poskytnutí, podle výhod pro jednotlivé strany a podle výhod na základě daňových povinností.</w:t>
      </w:r>
    </w:p>
    <w:p w:rsidR="00493232" w:rsidRPr="004D4FFC" w:rsidRDefault="00493232"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Zaměstnanecké benefity </w:t>
      </w:r>
      <w:r w:rsidR="0060088C" w:rsidRPr="004D4FFC">
        <w:rPr>
          <w:rFonts w:ascii="Times New Roman" w:hAnsi="Times New Roman" w:cs="Times New Roman"/>
          <w:sz w:val="24"/>
          <w:szCs w:val="24"/>
        </w:rPr>
        <w:t>dle způsoby poskytování</w:t>
      </w:r>
      <w:r w:rsidRPr="004D4FFC">
        <w:rPr>
          <w:rFonts w:ascii="Times New Roman" w:hAnsi="Times New Roman" w:cs="Times New Roman"/>
          <w:sz w:val="24"/>
          <w:szCs w:val="24"/>
        </w:rPr>
        <w:t>:</w:t>
      </w:r>
    </w:p>
    <w:p w:rsidR="00493232" w:rsidRPr="004D4FFC" w:rsidRDefault="00493232"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b/>
          <w:sz w:val="24"/>
          <w:szCs w:val="24"/>
        </w:rPr>
        <w:t>Fixní způsob poskytování benefitů</w:t>
      </w:r>
      <w:r w:rsidRPr="004D4FFC">
        <w:rPr>
          <w:rFonts w:ascii="Times New Roman" w:hAnsi="Times New Roman" w:cs="Times New Roman"/>
          <w:sz w:val="24"/>
          <w:szCs w:val="24"/>
        </w:rPr>
        <w:t xml:space="preserve"> – zaměstnavatel stanoví na základě vnitřního předpisu zaměstnanecké benefity a je na zaměstnanci, zda tyto benefity využije. Do této kategorie patří, stravenky, mobilní telefon, služební auto, zdravotní péče, dovolená navíc, příspěvky na rekreaci, příspěvky na vzdělávání, příspěvky na životní nebo penzijní pojištění.</w:t>
      </w:r>
    </w:p>
    <w:p w:rsidR="00493232" w:rsidRPr="004D4FFC" w:rsidRDefault="00493232"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b/>
          <w:sz w:val="24"/>
          <w:szCs w:val="24"/>
        </w:rPr>
        <w:t>Flexibilní způsob poskytování benefitů</w:t>
      </w:r>
      <w:r w:rsidRPr="004D4FFC">
        <w:rPr>
          <w:rFonts w:ascii="Times New Roman" w:hAnsi="Times New Roman" w:cs="Times New Roman"/>
          <w:sz w:val="24"/>
          <w:szCs w:val="24"/>
        </w:rPr>
        <w:t xml:space="preserve"> – zaměstnavatel stanoví balíček benefitů a stanoví rovněž roční limit bodů pro zaměstnance. Každý zaměstnanec má volbu si vybrat takové benefity, které </w:t>
      </w:r>
      <w:r w:rsidR="003E2C69" w:rsidRPr="004D4FFC">
        <w:rPr>
          <w:rFonts w:ascii="Times New Roman" w:hAnsi="Times New Roman" w:cs="Times New Roman"/>
          <w:sz w:val="24"/>
          <w:szCs w:val="24"/>
        </w:rPr>
        <w:t xml:space="preserve">mu </w:t>
      </w:r>
      <w:r w:rsidR="003E2C69" w:rsidRPr="004D4FFC">
        <w:rPr>
          <w:rFonts w:ascii="Times New Roman" w:hAnsi="Times New Roman" w:cs="Times New Roman"/>
          <w:sz w:val="24"/>
          <w:szCs w:val="24"/>
        </w:rPr>
        <w:lastRenderedPageBreak/>
        <w:t>nejvíce vyhovují. Zaměstnanec tak může v rámci výše svých bodů optimalizovat čerpání benefitů podle svých vlastních potřeb.</w:t>
      </w:r>
    </w:p>
    <w:p w:rsidR="0060088C" w:rsidRPr="004D4FFC" w:rsidRDefault="0060088C"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V současné době by měl poskytovaný benefit nabízet nejen atraktivní výběr služeb a volnočasových aktivit, ale měl by být rovněž moderním produktem, který umožňuje zaměstnancům svobodnou volbu výběru zaměstnanců (Macháček, 2017).</w:t>
      </w:r>
    </w:p>
    <w:p w:rsidR="0060088C" w:rsidRPr="004D4FFC" w:rsidRDefault="0060088C"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Zaměstnanecké benefity dle výhod pro jednotlivé strany:</w:t>
      </w:r>
    </w:p>
    <w:p w:rsidR="0060088C" w:rsidRPr="004D4FFC" w:rsidRDefault="0060088C"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b/>
          <w:sz w:val="24"/>
          <w:szCs w:val="24"/>
        </w:rPr>
        <w:t>U zaměstnance</w:t>
      </w:r>
      <w:r w:rsidRPr="004D4FFC">
        <w:rPr>
          <w:rFonts w:ascii="Times New Roman" w:hAnsi="Times New Roman" w:cs="Times New Roman"/>
          <w:sz w:val="24"/>
          <w:szCs w:val="24"/>
        </w:rPr>
        <w:t xml:space="preserve"> – osvobozeny od daně z příjmů ze závislé činnosti, nezahrnovány nebo zahrnovány do vyměřovacího základu zaměstnance</w:t>
      </w:r>
      <w:r w:rsidR="00F0631C" w:rsidRPr="004D4FFC">
        <w:rPr>
          <w:rFonts w:ascii="Times New Roman" w:hAnsi="Times New Roman" w:cs="Times New Roman"/>
          <w:sz w:val="24"/>
          <w:szCs w:val="24"/>
        </w:rPr>
        <w:t xml:space="preserve"> pro stanovení odvodu pojistného na sociální a zdravotní pojištění, zdaňovány daní z příjmů ze závislé činnosti z tzv. superhrubé mzdy</w:t>
      </w:r>
      <w:r w:rsidR="000F1251" w:rsidRPr="004D4FFC">
        <w:rPr>
          <w:rFonts w:ascii="Times New Roman" w:hAnsi="Times New Roman" w:cs="Times New Roman"/>
          <w:sz w:val="24"/>
          <w:szCs w:val="24"/>
        </w:rPr>
        <w:t>.</w:t>
      </w:r>
    </w:p>
    <w:p w:rsidR="00F0631C" w:rsidRPr="004D4FFC" w:rsidRDefault="00F0631C"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b/>
          <w:sz w:val="24"/>
          <w:szCs w:val="24"/>
        </w:rPr>
        <w:t>U zaměstnavatele</w:t>
      </w:r>
      <w:r w:rsidRPr="004D4FFC">
        <w:rPr>
          <w:rFonts w:ascii="Times New Roman" w:hAnsi="Times New Roman" w:cs="Times New Roman"/>
          <w:sz w:val="24"/>
          <w:szCs w:val="24"/>
        </w:rPr>
        <w:t xml:space="preserve"> – poskytovány na vrub daňově a nedaňově uznatelných nákladů, poskytovány ze sociálního nebo obdobného fondu tvořeného ze zisku po jeho zdanění</w:t>
      </w:r>
      <w:r w:rsidR="000F1251" w:rsidRPr="004D4FFC">
        <w:rPr>
          <w:rFonts w:ascii="Times New Roman" w:hAnsi="Times New Roman" w:cs="Times New Roman"/>
          <w:sz w:val="24"/>
          <w:szCs w:val="24"/>
        </w:rPr>
        <w:t>.</w:t>
      </w:r>
    </w:p>
    <w:p w:rsidR="000F1251" w:rsidRPr="004D4FFC" w:rsidRDefault="000F1251"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Za optimální </w:t>
      </w:r>
      <w:r w:rsidR="00556D3E" w:rsidRPr="004D4FFC">
        <w:rPr>
          <w:rFonts w:ascii="Times New Roman" w:hAnsi="Times New Roman" w:cs="Times New Roman"/>
          <w:sz w:val="24"/>
          <w:szCs w:val="24"/>
        </w:rPr>
        <w:t xml:space="preserve">řešení </w:t>
      </w:r>
      <w:r w:rsidRPr="004D4FFC">
        <w:rPr>
          <w:rFonts w:ascii="Times New Roman" w:hAnsi="Times New Roman" w:cs="Times New Roman"/>
          <w:sz w:val="24"/>
          <w:szCs w:val="24"/>
        </w:rPr>
        <w:t xml:space="preserve">lze </w:t>
      </w:r>
      <w:r w:rsidR="00556D3E" w:rsidRPr="004D4FFC">
        <w:rPr>
          <w:rFonts w:ascii="Times New Roman" w:hAnsi="Times New Roman" w:cs="Times New Roman"/>
          <w:sz w:val="24"/>
          <w:szCs w:val="24"/>
        </w:rPr>
        <w:t xml:space="preserve">považovat takové zaměstnanecké benefity které jsou na straně zaměstnance osvobozen od daně z příjmů ze závislé činnosti a nezahrnují se do vyměřovacího základu zaměstnance pro výpočet pojistného na sociální a zdravotní pojištění a současně jsou na </w:t>
      </w:r>
      <w:r w:rsidR="00556D3E" w:rsidRPr="004D4FFC">
        <w:rPr>
          <w:rFonts w:ascii="Times New Roman" w:hAnsi="Times New Roman" w:cs="Times New Roman"/>
          <w:sz w:val="24"/>
          <w:szCs w:val="24"/>
        </w:rPr>
        <w:lastRenderedPageBreak/>
        <w:t>straně zaměstnavatele daňově účinným výdajem (nákladem), který snižuje základ daně z příjmů (Macháček, 2017).</w:t>
      </w:r>
    </w:p>
    <w:p w:rsidR="00556D3E" w:rsidRPr="004D4FFC" w:rsidRDefault="00556D3E" w:rsidP="00D73A41">
      <w:pPr>
        <w:spacing w:line="360" w:lineRule="auto"/>
        <w:ind w:right="-142" w:firstLine="284"/>
        <w:jc w:val="both"/>
        <w:rPr>
          <w:rFonts w:ascii="Times New Roman" w:hAnsi="Times New Roman" w:cs="Times New Roman"/>
          <w:sz w:val="24"/>
          <w:szCs w:val="24"/>
        </w:rPr>
      </w:pPr>
    </w:p>
    <w:p w:rsidR="00556D3E" w:rsidRPr="004D4FFC" w:rsidRDefault="00556D3E" w:rsidP="00D73A41">
      <w:pPr>
        <w:pStyle w:val="Heading1"/>
        <w:spacing w:line="360" w:lineRule="auto"/>
        <w:ind w:firstLine="284"/>
        <w:rPr>
          <w:rFonts w:cs="Times New Roman"/>
          <w:sz w:val="24"/>
          <w:szCs w:val="24"/>
        </w:rPr>
      </w:pPr>
      <w:bookmarkStart w:id="12" w:name="_Toc13403145"/>
      <w:r w:rsidRPr="004D4FFC">
        <w:rPr>
          <w:rFonts w:cs="Times New Roman"/>
          <w:sz w:val="24"/>
          <w:szCs w:val="24"/>
        </w:rPr>
        <w:t>SPOLEČNOST TEVA</w:t>
      </w:r>
      <w:bookmarkEnd w:id="12"/>
    </w:p>
    <w:p w:rsidR="00651A25" w:rsidRPr="004D4FFC" w:rsidRDefault="001F074E" w:rsidP="00D73A41">
      <w:pPr>
        <w:shd w:val="clear" w:color="auto" w:fill="FFFFFF"/>
        <w:spacing w:after="100" w:afterAutospacing="1" w:line="360" w:lineRule="auto"/>
        <w:ind w:right="-142" w:firstLine="284"/>
        <w:jc w:val="both"/>
        <w:rPr>
          <w:rFonts w:ascii="Times New Roman" w:eastAsia="Times New Roman" w:hAnsi="Times New Roman" w:cs="Times New Roman"/>
          <w:sz w:val="24"/>
          <w:szCs w:val="24"/>
          <w:lang w:eastAsia="cs-CZ"/>
        </w:rPr>
      </w:pPr>
      <w:r w:rsidRPr="004D4FFC">
        <w:rPr>
          <w:rFonts w:ascii="Times New Roman" w:eastAsia="Times New Roman" w:hAnsi="Times New Roman" w:cs="Times New Roman"/>
          <w:sz w:val="24"/>
          <w:szCs w:val="24"/>
          <w:lang w:eastAsia="cs-CZ"/>
        </w:rPr>
        <w:t xml:space="preserve">     </w:t>
      </w:r>
      <w:r w:rsidR="00556D3E" w:rsidRPr="004D4FFC">
        <w:rPr>
          <w:rFonts w:ascii="Times New Roman" w:eastAsia="Times New Roman" w:hAnsi="Times New Roman" w:cs="Times New Roman"/>
          <w:sz w:val="24"/>
          <w:szCs w:val="24"/>
          <w:lang w:eastAsia="cs-CZ"/>
        </w:rPr>
        <w:t>Společnost Teva si</w:t>
      </w:r>
      <w:r w:rsidR="00651A25" w:rsidRPr="004D4FFC">
        <w:rPr>
          <w:rFonts w:ascii="Times New Roman" w:eastAsia="Times New Roman" w:hAnsi="Times New Roman" w:cs="Times New Roman"/>
          <w:sz w:val="24"/>
          <w:szCs w:val="24"/>
          <w:lang w:eastAsia="cs-CZ"/>
        </w:rPr>
        <w:t xml:space="preserve"> zakládá na tom, že veškeré</w:t>
      </w:r>
      <w:r w:rsidR="00556D3E" w:rsidRPr="004D4FFC">
        <w:rPr>
          <w:rFonts w:ascii="Times New Roman" w:eastAsia="Times New Roman" w:hAnsi="Times New Roman" w:cs="Times New Roman"/>
          <w:sz w:val="24"/>
          <w:szCs w:val="24"/>
          <w:lang w:eastAsia="cs-CZ"/>
        </w:rPr>
        <w:t xml:space="preserve"> ús</w:t>
      </w:r>
      <w:r w:rsidR="00651A25" w:rsidRPr="004D4FFC">
        <w:rPr>
          <w:rFonts w:ascii="Times New Roman" w:eastAsia="Times New Roman" w:hAnsi="Times New Roman" w:cs="Times New Roman"/>
          <w:sz w:val="24"/>
          <w:szCs w:val="24"/>
          <w:lang w:eastAsia="cs-CZ"/>
        </w:rPr>
        <w:t xml:space="preserve">ilí je směřováno k lidem. Silné </w:t>
      </w:r>
      <w:r w:rsidR="00556D3E" w:rsidRPr="004D4FFC">
        <w:rPr>
          <w:rFonts w:ascii="Times New Roman" w:eastAsia="Times New Roman" w:hAnsi="Times New Roman" w:cs="Times New Roman"/>
          <w:sz w:val="24"/>
          <w:szCs w:val="24"/>
          <w:lang w:eastAsia="cs-CZ"/>
        </w:rPr>
        <w:t>globální</w:t>
      </w:r>
      <w:r w:rsidR="00651A25" w:rsidRPr="004D4FFC">
        <w:rPr>
          <w:rFonts w:ascii="Times New Roman" w:eastAsia="Times New Roman" w:hAnsi="Times New Roman" w:cs="Times New Roman"/>
          <w:sz w:val="24"/>
          <w:szCs w:val="24"/>
          <w:lang w:eastAsia="cs-CZ"/>
        </w:rPr>
        <w:t xml:space="preserve"> základy, efektivní využití</w:t>
      </w:r>
      <w:r w:rsidR="00556D3E" w:rsidRPr="004D4FFC">
        <w:rPr>
          <w:rFonts w:ascii="Times New Roman" w:eastAsia="Times New Roman" w:hAnsi="Times New Roman" w:cs="Times New Roman"/>
          <w:sz w:val="24"/>
          <w:szCs w:val="24"/>
          <w:lang w:eastAsia="cs-CZ"/>
        </w:rPr>
        <w:t xml:space="preserve"> ve</w:t>
      </w:r>
      <w:r w:rsidR="00651A25" w:rsidRPr="004D4FFC">
        <w:rPr>
          <w:rFonts w:ascii="Times New Roman" w:eastAsia="Times New Roman" w:hAnsi="Times New Roman" w:cs="Times New Roman"/>
          <w:sz w:val="24"/>
          <w:szCs w:val="24"/>
          <w:lang w:eastAsia="cs-CZ"/>
        </w:rPr>
        <w:t>likosti i rozsahu působnosti</w:t>
      </w:r>
      <w:r w:rsidR="00556D3E" w:rsidRPr="004D4FFC">
        <w:rPr>
          <w:rFonts w:ascii="Times New Roman" w:eastAsia="Times New Roman" w:hAnsi="Times New Roman" w:cs="Times New Roman"/>
          <w:sz w:val="24"/>
          <w:szCs w:val="24"/>
          <w:lang w:eastAsia="cs-CZ"/>
        </w:rPr>
        <w:t xml:space="preserve"> pomáhají usnadnit přístup ke kvalitním zdravotním řešením milionům lidí po celém světě, aby mohli vést l</w:t>
      </w:r>
      <w:r w:rsidR="00651A25" w:rsidRPr="004D4FFC">
        <w:rPr>
          <w:rFonts w:ascii="Times New Roman" w:eastAsia="Times New Roman" w:hAnsi="Times New Roman" w:cs="Times New Roman"/>
          <w:sz w:val="24"/>
          <w:szCs w:val="24"/>
          <w:lang w:eastAsia="cs-CZ"/>
        </w:rPr>
        <w:t>epší a zdravější život. Vyvíjí a vyrábí</w:t>
      </w:r>
      <w:r w:rsidR="00556D3E" w:rsidRPr="004D4FFC">
        <w:rPr>
          <w:rFonts w:ascii="Times New Roman" w:eastAsia="Times New Roman" w:hAnsi="Times New Roman" w:cs="Times New Roman"/>
          <w:sz w:val="24"/>
          <w:szCs w:val="24"/>
          <w:lang w:eastAsia="cs-CZ"/>
        </w:rPr>
        <w:t xml:space="preserve"> cenově dostupná kvalitní generická léčiva, originální a biofarmaceutické přípravky a aktivní účinné látky.</w:t>
      </w:r>
    </w:p>
    <w:p w:rsidR="00556D3E" w:rsidRPr="004D4FFC" w:rsidRDefault="001F074E" w:rsidP="00D73A41">
      <w:pPr>
        <w:shd w:val="clear" w:color="auto" w:fill="FFFFFF"/>
        <w:spacing w:after="100" w:afterAutospacing="1" w:line="360" w:lineRule="auto"/>
        <w:ind w:right="-142" w:firstLine="284"/>
        <w:jc w:val="both"/>
        <w:rPr>
          <w:rFonts w:ascii="Times New Roman" w:eastAsia="Times New Roman" w:hAnsi="Times New Roman" w:cs="Times New Roman"/>
          <w:sz w:val="24"/>
          <w:szCs w:val="24"/>
          <w:lang w:eastAsia="cs-CZ"/>
        </w:rPr>
      </w:pPr>
      <w:r w:rsidRPr="004D4FFC">
        <w:rPr>
          <w:rFonts w:ascii="Times New Roman" w:eastAsia="Times New Roman" w:hAnsi="Times New Roman" w:cs="Times New Roman"/>
          <w:sz w:val="24"/>
          <w:szCs w:val="24"/>
          <w:lang w:eastAsia="cs-CZ"/>
        </w:rPr>
        <w:t xml:space="preserve">     </w:t>
      </w:r>
      <w:r w:rsidR="00556D3E" w:rsidRPr="004D4FFC">
        <w:rPr>
          <w:rFonts w:ascii="Times New Roman" w:eastAsia="Times New Roman" w:hAnsi="Times New Roman" w:cs="Times New Roman"/>
          <w:sz w:val="24"/>
          <w:szCs w:val="24"/>
          <w:lang w:eastAsia="cs-CZ"/>
        </w:rPr>
        <w:t xml:space="preserve">Jako globální farmaceutický lídr a největší světový výrobce </w:t>
      </w:r>
      <w:r w:rsidR="00651A25" w:rsidRPr="004D4FFC">
        <w:rPr>
          <w:rFonts w:ascii="Times New Roman" w:eastAsia="Times New Roman" w:hAnsi="Times New Roman" w:cs="Times New Roman"/>
          <w:sz w:val="24"/>
          <w:szCs w:val="24"/>
          <w:lang w:eastAsia="cs-CZ"/>
        </w:rPr>
        <w:t>generických léčiv si uvědomuje</w:t>
      </w:r>
      <w:r w:rsidR="00556D3E" w:rsidRPr="004D4FFC">
        <w:rPr>
          <w:rFonts w:ascii="Times New Roman" w:eastAsia="Times New Roman" w:hAnsi="Times New Roman" w:cs="Times New Roman"/>
          <w:sz w:val="24"/>
          <w:szCs w:val="24"/>
          <w:lang w:eastAsia="cs-CZ"/>
        </w:rPr>
        <w:t>, že</w:t>
      </w:r>
      <w:r w:rsidR="00651A25" w:rsidRPr="004D4FFC">
        <w:rPr>
          <w:rFonts w:ascii="Times New Roman" w:eastAsia="Times New Roman" w:hAnsi="Times New Roman" w:cs="Times New Roman"/>
          <w:sz w:val="24"/>
          <w:szCs w:val="24"/>
          <w:lang w:eastAsia="cs-CZ"/>
        </w:rPr>
        <w:t xml:space="preserve"> základem úspěchů jsou</w:t>
      </w:r>
      <w:r w:rsidR="00556D3E" w:rsidRPr="004D4FFC">
        <w:rPr>
          <w:rFonts w:ascii="Times New Roman" w:eastAsia="Times New Roman" w:hAnsi="Times New Roman" w:cs="Times New Roman"/>
          <w:sz w:val="24"/>
          <w:szCs w:val="24"/>
          <w:lang w:eastAsia="cs-CZ"/>
        </w:rPr>
        <w:t xml:space="preserve"> zaměstnanci. Kolegové ve více než 60 zemích světa každý den vyvíjejí, vyrábějí a dodávají léky pro 200 milionů lidí.</w:t>
      </w:r>
    </w:p>
    <w:p w:rsidR="00B56ECE" w:rsidRPr="004D4FFC" w:rsidRDefault="001F074E" w:rsidP="00D73A41">
      <w:pPr>
        <w:shd w:val="clear" w:color="auto" w:fill="FFFFFF"/>
        <w:spacing w:after="100" w:afterAutospacing="1" w:line="360" w:lineRule="auto"/>
        <w:ind w:right="-142" w:firstLine="284"/>
        <w:jc w:val="both"/>
        <w:rPr>
          <w:rFonts w:ascii="Times New Roman" w:eastAsia="Times New Roman" w:hAnsi="Times New Roman" w:cs="Times New Roman"/>
          <w:sz w:val="24"/>
          <w:szCs w:val="24"/>
          <w:lang w:eastAsia="cs-CZ"/>
        </w:rPr>
      </w:pPr>
      <w:r w:rsidRPr="004D4FFC">
        <w:rPr>
          <w:rFonts w:ascii="Times New Roman" w:eastAsia="Times New Roman" w:hAnsi="Times New Roman" w:cs="Times New Roman"/>
          <w:sz w:val="24"/>
          <w:szCs w:val="24"/>
          <w:lang w:eastAsia="cs-CZ"/>
        </w:rPr>
        <w:t xml:space="preserve">     </w:t>
      </w:r>
      <w:r w:rsidR="00651A25" w:rsidRPr="004D4FFC">
        <w:rPr>
          <w:rFonts w:ascii="Times New Roman" w:eastAsia="Times New Roman" w:hAnsi="Times New Roman" w:cs="Times New Roman"/>
          <w:sz w:val="24"/>
          <w:szCs w:val="24"/>
          <w:lang w:eastAsia="cs-CZ"/>
        </w:rPr>
        <w:t xml:space="preserve">Společnost Teva byla založena v roce 1901. </w:t>
      </w:r>
      <w:r w:rsidR="004A2C76" w:rsidRPr="004D4FFC">
        <w:rPr>
          <w:rFonts w:ascii="Times New Roman" w:eastAsia="Times New Roman" w:hAnsi="Times New Roman" w:cs="Times New Roman"/>
          <w:sz w:val="24"/>
          <w:szCs w:val="24"/>
          <w:lang w:eastAsia="cs-CZ"/>
        </w:rPr>
        <w:t>Její centrála sídlí v Izraeli, má</w:t>
      </w:r>
      <w:r w:rsidR="00651A25" w:rsidRPr="004D4FFC">
        <w:rPr>
          <w:rFonts w:ascii="Times New Roman" w:eastAsia="Times New Roman" w:hAnsi="Times New Roman" w:cs="Times New Roman"/>
          <w:sz w:val="24"/>
          <w:szCs w:val="24"/>
          <w:lang w:eastAsia="cs-CZ"/>
        </w:rPr>
        <w:t xml:space="preserve"> 74 výrobních </w:t>
      </w:r>
      <w:r w:rsidRPr="004D4FFC">
        <w:rPr>
          <w:rFonts w:ascii="Times New Roman" w:eastAsia="Times New Roman" w:hAnsi="Times New Roman" w:cs="Times New Roman"/>
          <w:sz w:val="24"/>
          <w:szCs w:val="24"/>
          <w:lang w:eastAsia="cs-CZ"/>
        </w:rPr>
        <w:t xml:space="preserve">závodů ve třech desítkách zemí. </w:t>
      </w:r>
      <w:r w:rsidR="004A2C76" w:rsidRPr="004D4FFC">
        <w:rPr>
          <w:rFonts w:ascii="Times New Roman" w:eastAsia="Times New Roman" w:hAnsi="Times New Roman" w:cs="Times New Roman"/>
          <w:sz w:val="24"/>
          <w:szCs w:val="24"/>
          <w:lang w:eastAsia="cs-CZ"/>
        </w:rPr>
        <w:t>V portfoliu má</w:t>
      </w:r>
      <w:r w:rsidR="00651A25" w:rsidRPr="004D4FFC">
        <w:rPr>
          <w:rFonts w:ascii="Times New Roman" w:eastAsia="Times New Roman" w:hAnsi="Times New Roman" w:cs="Times New Roman"/>
          <w:sz w:val="24"/>
          <w:szCs w:val="24"/>
          <w:lang w:eastAsia="cs-CZ"/>
        </w:rPr>
        <w:t xml:space="preserve"> aktuálně více ne</w:t>
      </w:r>
      <w:r w:rsidR="004A2C76" w:rsidRPr="004D4FFC">
        <w:rPr>
          <w:rFonts w:ascii="Times New Roman" w:eastAsia="Times New Roman" w:hAnsi="Times New Roman" w:cs="Times New Roman"/>
          <w:sz w:val="24"/>
          <w:szCs w:val="24"/>
          <w:lang w:eastAsia="cs-CZ"/>
        </w:rPr>
        <w:t>ž 1 800 molekul a ročně vyrábí</w:t>
      </w:r>
      <w:r w:rsidR="00651A25" w:rsidRPr="004D4FFC">
        <w:rPr>
          <w:rFonts w:ascii="Times New Roman" w:eastAsia="Times New Roman" w:hAnsi="Times New Roman" w:cs="Times New Roman"/>
          <w:sz w:val="24"/>
          <w:szCs w:val="24"/>
          <w:lang w:eastAsia="cs-CZ"/>
        </w:rPr>
        <w:t xml:space="preserve"> přibližně 120 </w:t>
      </w:r>
      <w:r w:rsidR="004A2C76" w:rsidRPr="004D4FFC">
        <w:rPr>
          <w:rFonts w:ascii="Times New Roman" w:eastAsia="Times New Roman" w:hAnsi="Times New Roman" w:cs="Times New Roman"/>
          <w:sz w:val="24"/>
          <w:szCs w:val="24"/>
          <w:lang w:eastAsia="cs-CZ"/>
        </w:rPr>
        <w:t xml:space="preserve">miliard </w:t>
      </w:r>
      <w:r w:rsidR="004A2C76" w:rsidRPr="004D4FFC">
        <w:rPr>
          <w:rFonts w:ascii="Times New Roman" w:eastAsia="Times New Roman" w:hAnsi="Times New Roman" w:cs="Times New Roman"/>
          <w:sz w:val="24"/>
          <w:szCs w:val="24"/>
          <w:lang w:eastAsia="cs-CZ"/>
        </w:rPr>
        <w:lastRenderedPageBreak/>
        <w:t>tablet a kapslí. Patří</w:t>
      </w:r>
      <w:r w:rsidR="00651A25" w:rsidRPr="004D4FFC">
        <w:rPr>
          <w:rFonts w:ascii="Times New Roman" w:eastAsia="Times New Roman" w:hAnsi="Times New Roman" w:cs="Times New Roman"/>
          <w:sz w:val="24"/>
          <w:szCs w:val="24"/>
          <w:lang w:eastAsia="cs-CZ"/>
        </w:rPr>
        <w:t xml:space="preserve"> k předním světovým fa</w:t>
      </w:r>
      <w:r w:rsidR="004A2C76" w:rsidRPr="004D4FFC">
        <w:rPr>
          <w:rFonts w:ascii="Times New Roman" w:eastAsia="Times New Roman" w:hAnsi="Times New Roman" w:cs="Times New Roman"/>
          <w:sz w:val="24"/>
          <w:szCs w:val="24"/>
          <w:lang w:eastAsia="cs-CZ"/>
        </w:rPr>
        <w:t>rmaceutickým společnostem a je aktivní na 60 trzích. Její</w:t>
      </w:r>
      <w:r w:rsidR="00651A25" w:rsidRPr="004D4FFC">
        <w:rPr>
          <w:rFonts w:ascii="Times New Roman" w:eastAsia="Times New Roman" w:hAnsi="Times New Roman" w:cs="Times New Roman"/>
          <w:sz w:val="24"/>
          <w:szCs w:val="24"/>
          <w:lang w:eastAsia="cs-CZ"/>
        </w:rPr>
        <w:t xml:space="preserve"> poslání na celém světě uskutečňuje př</w:t>
      </w:r>
      <w:r w:rsidR="004A2C76" w:rsidRPr="004D4FFC">
        <w:rPr>
          <w:rFonts w:ascii="Times New Roman" w:eastAsia="Times New Roman" w:hAnsi="Times New Roman" w:cs="Times New Roman"/>
          <w:sz w:val="24"/>
          <w:szCs w:val="24"/>
          <w:lang w:eastAsia="cs-CZ"/>
        </w:rPr>
        <w:t>ibližně 45 000 zaměstnanců. Má</w:t>
      </w:r>
      <w:r w:rsidR="00651A25" w:rsidRPr="004D4FFC">
        <w:rPr>
          <w:rFonts w:ascii="Times New Roman" w:eastAsia="Times New Roman" w:hAnsi="Times New Roman" w:cs="Times New Roman"/>
          <w:sz w:val="24"/>
          <w:szCs w:val="24"/>
          <w:lang w:eastAsia="cs-CZ"/>
        </w:rPr>
        <w:t xml:space="preserve"> inovativní a vysoce kvalitní léčiva pomáhají každý den 200 milionům lidí. Společnost, která je dnes známá pod názvem Teva, začala jako malý podnik v Jeruzalémě v roce 1901. Mladá firma nazvaná po svých lékárenských zakladatelích Salomon, Levin a Elstein Ltd. dovážela léčiva a dále je distribuovala s využitím vozů tažených mezky a prostřednictvím velbloudích karavan. V průběhu dalších desetiletí došlo k rychlému růstu společnosti s tím, jak se zvyšovala poptávka po lokálně vyráběných léčivech. V roce 1976 společnost přijala název Teva (což je hebrejské slovo pro přírodu) Pharmaceutical Industries Ltd. Teva dosáhla významné expanze po celém světě prostřednictvím četných úspěšných akvizic, které vedly k integraci a posílení naší odborné znalosti a dovednosti v oboru inovativních a generických léčiv i v nových terapeutických oblastech a na rozvíjejících se trzích. V dnešní době Teva patří mezi 15 největších světových farmaceutických společností.</w:t>
      </w:r>
    </w:p>
    <w:p w:rsidR="00651A25" w:rsidRPr="004D4FFC" w:rsidRDefault="00B56ECE" w:rsidP="00D73A41">
      <w:pPr>
        <w:shd w:val="clear" w:color="auto" w:fill="FFFFFF"/>
        <w:spacing w:after="100" w:afterAutospacing="1" w:line="360" w:lineRule="auto"/>
        <w:ind w:right="-142" w:firstLine="284"/>
        <w:jc w:val="both"/>
        <w:rPr>
          <w:rFonts w:ascii="Times New Roman" w:eastAsia="Times New Roman" w:hAnsi="Times New Roman" w:cs="Times New Roman"/>
          <w:sz w:val="24"/>
          <w:szCs w:val="24"/>
          <w:lang w:eastAsia="cs-CZ"/>
        </w:rPr>
      </w:pPr>
      <w:r w:rsidRPr="004D4FFC">
        <w:rPr>
          <w:rFonts w:ascii="Times New Roman" w:eastAsia="Times New Roman" w:hAnsi="Times New Roman" w:cs="Times New Roman"/>
          <w:sz w:val="24"/>
          <w:szCs w:val="24"/>
          <w:lang w:eastAsia="cs-CZ"/>
        </w:rPr>
        <w:t xml:space="preserve">     </w:t>
      </w:r>
      <w:r w:rsidR="00651A25" w:rsidRPr="004D4FFC">
        <w:rPr>
          <w:rFonts w:ascii="Times New Roman" w:eastAsia="Times New Roman" w:hAnsi="Times New Roman" w:cs="Times New Roman"/>
          <w:sz w:val="24"/>
          <w:szCs w:val="24"/>
          <w:lang w:eastAsia="cs-CZ"/>
        </w:rPr>
        <w:t xml:space="preserve">V České republice počátky produkce léčivých přípravků v opavské lékárně U Bílého anděla sahají až do 1. poloviny 17. století.  Kořeny </w:t>
      </w:r>
      <w:r w:rsidR="00651A25" w:rsidRPr="004D4FFC">
        <w:rPr>
          <w:rFonts w:ascii="Times New Roman" w:eastAsia="Times New Roman" w:hAnsi="Times New Roman" w:cs="Times New Roman"/>
          <w:sz w:val="24"/>
          <w:szCs w:val="24"/>
          <w:lang w:eastAsia="cs-CZ"/>
        </w:rPr>
        <w:lastRenderedPageBreak/>
        <w:t>současného moderního výrobního komplexu v Opavě-Komárově se dotýkají roku 1883, kdy zdejší lékárník PhMr. Gustav Hell založil společnost G. Hell &amp; Comp. Ta po znárodnění v roce 1945 fungovala až do roku 1993 pod názvem Galena, než jsme ji prostřednictvím akvizice IVAX Corporation převzali v roce 2006 my. Jako její pokračovatelé se tak můžeme považovat za jednu z nejstarších farmaceutických firem ve střední Evropě.</w:t>
      </w:r>
      <w:r w:rsidR="005F6251" w:rsidRPr="004D4FFC">
        <w:rPr>
          <w:rFonts w:ascii="Times New Roman" w:eastAsia="Times New Roman" w:hAnsi="Times New Roman" w:cs="Times New Roman"/>
          <w:sz w:val="24"/>
          <w:szCs w:val="24"/>
          <w:lang w:eastAsia="cs-CZ"/>
        </w:rPr>
        <w:t xml:space="preserve"> </w:t>
      </w:r>
      <w:r w:rsidR="00651A25" w:rsidRPr="004D4FFC">
        <w:rPr>
          <w:rFonts w:ascii="Times New Roman" w:eastAsia="Times New Roman" w:hAnsi="Times New Roman" w:cs="Times New Roman"/>
          <w:sz w:val="24"/>
          <w:szCs w:val="24"/>
          <w:lang w:eastAsia="cs-CZ"/>
        </w:rPr>
        <w:t>V roce 2008 jsme se stali Investorem roku, neboť výrobní linka takzvaného Nového závodu v Opavě za více než 2 miliardy korun představovala největší investici do českého farmaceutického průmyslu po roce 1989.</w:t>
      </w:r>
      <w:r w:rsidR="00EB1F12">
        <w:rPr>
          <w:rFonts w:ascii="Times New Roman" w:eastAsia="Times New Roman" w:hAnsi="Times New Roman" w:cs="Times New Roman"/>
          <w:sz w:val="24"/>
          <w:szCs w:val="24"/>
          <w:lang w:eastAsia="cs-CZ"/>
        </w:rPr>
        <w:t xml:space="preserve"> </w:t>
      </w:r>
      <w:r w:rsidR="00651A25" w:rsidRPr="004D4FFC">
        <w:rPr>
          <w:rFonts w:ascii="Times New Roman" w:eastAsia="Times New Roman" w:hAnsi="Times New Roman" w:cs="Times New Roman"/>
          <w:sz w:val="24"/>
          <w:szCs w:val="24"/>
          <w:lang w:eastAsia="cs-CZ"/>
        </w:rPr>
        <w:t>Opava se teď může pochlubit nejmodernějším výrobním provozem na výrobu tablet a tobolek v Evropě či globálním centrem výroby cytostatik a nosních sprejů pro celou korporaci Teva. Právě v Opavě také vedeme odborný výcvik čtyřletého maturitního oboru chemik-operátor a náš závod je největším zaměstnavatelem v regionu.</w:t>
      </w:r>
    </w:p>
    <w:p w:rsidR="00054C72" w:rsidRPr="004D4FFC" w:rsidRDefault="00054C72" w:rsidP="00D73A41">
      <w:pPr>
        <w:shd w:val="clear" w:color="auto" w:fill="FFFFFF"/>
        <w:spacing w:after="100" w:afterAutospacing="1" w:line="360" w:lineRule="auto"/>
        <w:ind w:right="-142" w:firstLine="284"/>
        <w:jc w:val="both"/>
        <w:rPr>
          <w:rFonts w:ascii="Times New Roman" w:eastAsia="Times New Roman" w:hAnsi="Times New Roman" w:cs="Times New Roman"/>
          <w:sz w:val="24"/>
          <w:szCs w:val="24"/>
          <w:lang w:eastAsia="cs-CZ"/>
        </w:rPr>
      </w:pPr>
      <w:r w:rsidRPr="004D4FFC">
        <w:rPr>
          <w:rFonts w:ascii="Times New Roman" w:eastAsia="Times New Roman" w:hAnsi="Times New Roman" w:cs="Times New Roman"/>
          <w:sz w:val="24"/>
          <w:szCs w:val="24"/>
          <w:lang w:eastAsia="cs-CZ"/>
        </w:rPr>
        <w:t>Zdroj: www.teva.cz</w:t>
      </w:r>
    </w:p>
    <w:p w:rsidR="00556D3E" w:rsidRPr="004D4FFC" w:rsidRDefault="00492707" w:rsidP="00D73A41">
      <w:pPr>
        <w:pStyle w:val="Heading1"/>
        <w:spacing w:line="360" w:lineRule="auto"/>
        <w:ind w:firstLine="284"/>
        <w:rPr>
          <w:rFonts w:eastAsia="Times New Roman" w:cs="Times New Roman"/>
          <w:sz w:val="24"/>
          <w:szCs w:val="24"/>
        </w:rPr>
      </w:pPr>
      <w:bookmarkStart w:id="13" w:name="_Toc13403146"/>
      <w:r w:rsidRPr="004D4FFC">
        <w:rPr>
          <w:rFonts w:eastAsia="Times New Roman" w:cs="Times New Roman"/>
          <w:sz w:val="24"/>
          <w:szCs w:val="24"/>
        </w:rPr>
        <w:lastRenderedPageBreak/>
        <w:t>BENEFITY TEVA</w:t>
      </w:r>
      <w:bookmarkEnd w:id="13"/>
    </w:p>
    <w:p w:rsidR="00492707" w:rsidRPr="004D4FFC" w:rsidRDefault="00492707" w:rsidP="00D73A41">
      <w:pPr>
        <w:shd w:val="clear" w:color="auto" w:fill="FFFFFF"/>
        <w:spacing w:after="100" w:afterAutospacing="1" w:line="360" w:lineRule="auto"/>
        <w:ind w:right="-142" w:firstLine="284"/>
        <w:jc w:val="both"/>
        <w:rPr>
          <w:rFonts w:ascii="Times New Roman" w:eastAsia="Times New Roman" w:hAnsi="Times New Roman" w:cs="Times New Roman"/>
          <w:sz w:val="24"/>
          <w:szCs w:val="24"/>
          <w:lang w:eastAsia="cs-CZ"/>
        </w:rPr>
      </w:pPr>
      <w:r w:rsidRPr="004D4FFC">
        <w:rPr>
          <w:rFonts w:ascii="Times New Roman" w:eastAsia="Times New Roman" w:hAnsi="Times New Roman" w:cs="Times New Roman"/>
          <w:sz w:val="24"/>
          <w:szCs w:val="24"/>
          <w:lang w:eastAsia="cs-CZ"/>
        </w:rPr>
        <w:t xml:space="preserve">     Společnost Teva se zaměřuje na zdraví pacientů se snahou zajistit jim spokojenější život. Dále si také uvědomuje, že úspěšných výsledků nedosáhne bez motivovaných zaměstnanců. Tak, jak jsem popisoval výše, tak jednou z možností motivovat zaměstnance jsou zaměstnanecké benefity, které má společnost Teva nastaveny pro všechny zaměstnance. Níže uvádím přehled všech zaměstnaneckých benefitů společnosti a jejich popis.</w:t>
      </w: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b/>
          <w:bCs/>
          <w:sz w:val="24"/>
          <w:szCs w:val="24"/>
        </w:rPr>
      </w:pPr>
      <w:r w:rsidRPr="004D4FFC">
        <w:rPr>
          <w:rFonts w:ascii="Times New Roman" w:hAnsi="Times New Roman" w:cs="Times New Roman"/>
          <w:b/>
          <w:bCs/>
          <w:sz w:val="24"/>
          <w:szCs w:val="24"/>
        </w:rPr>
        <w:t>5 týdnů dovolené</w:t>
      </w: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Délka dovolené zaměstnance společnosti je stanovena na 5 týdnů v kalendářním roce, tj. 1 týden nad minimální rozsah dovolené stanovené zákoníkem práce. Vznik nároku, čerpání, náhrady a krácení dovolené se řídí příslušnými ustanoveními zákoníku práce.</w:t>
      </w: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b/>
          <w:bCs/>
          <w:sz w:val="24"/>
          <w:szCs w:val="24"/>
        </w:rPr>
      </w:pPr>
      <w:r w:rsidRPr="004D4FFC">
        <w:rPr>
          <w:rFonts w:ascii="Times New Roman" w:hAnsi="Times New Roman" w:cs="Times New Roman"/>
          <w:b/>
          <w:bCs/>
          <w:sz w:val="24"/>
          <w:szCs w:val="24"/>
        </w:rPr>
        <w:t>Sick days – volno na zotavenou bez lékařského potvrzení</w:t>
      </w: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V případě zdravotní indispozice nemusí být zaměstnanec přítomen v práci na svém pracovišti bez předložení lékařského potvrzení o jeho </w:t>
      </w:r>
      <w:r w:rsidRPr="004D4FFC">
        <w:rPr>
          <w:rFonts w:ascii="Times New Roman" w:hAnsi="Times New Roman" w:cs="Times New Roman"/>
          <w:sz w:val="24"/>
          <w:szCs w:val="24"/>
        </w:rPr>
        <w:lastRenderedPageBreak/>
        <w:t>dočasné pracovní neschopnosti až 3 dny za kalendářní rok. Zaměstnanec je povinen o své zdravotní indispozici bezprostředně uvědomit nadřízeného manažera. Pokud uvedená indispozice zaměstnance začne v práci a zaměstnanec se rozhodne ukončit výkon práce před koncem pracovní doby, musí o tom rovněž uvědomit nadřízeného. Toto volno musí zaměstnanec evidovat v docházkovém systému jako sick day. Povinností nadřízeného je schválit sick day v docházk</w:t>
      </w:r>
      <w:r w:rsidR="002A2412" w:rsidRPr="004D4FFC">
        <w:rPr>
          <w:rFonts w:ascii="Times New Roman" w:hAnsi="Times New Roman" w:cs="Times New Roman"/>
          <w:sz w:val="24"/>
          <w:szCs w:val="24"/>
        </w:rPr>
        <w:t xml:space="preserve">ovém systému, vést si evidenci </w:t>
      </w:r>
      <w:r w:rsidRPr="004D4FFC">
        <w:rPr>
          <w:rFonts w:ascii="Times New Roman" w:hAnsi="Times New Roman" w:cs="Times New Roman"/>
          <w:sz w:val="24"/>
          <w:szCs w:val="24"/>
        </w:rPr>
        <w:t>vybraných sick days u svých podřízených a kontrolovat dodržování pravidel čerpání. Nevyčerpané dny nelze přenášet do následujícího kalendářního roku. Tato absence je pro účely zpracování mezd vedena jako odpracovaná doba.</w:t>
      </w: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Nárok na sick days vzniká:</w:t>
      </w: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po ukončení zkušební doby.</w:t>
      </w:r>
    </w:p>
    <w:p w:rsidR="00492707" w:rsidRPr="004D4FFC" w:rsidRDefault="00492707" w:rsidP="00D73A41">
      <w:pPr>
        <w:pStyle w:val="ListParagraph"/>
        <w:numPr>
          <w:ilvl w:val="0"/>
          <w:numId w:val="5"/>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Zaměstnanci se zkušební dobou delší než 3 měsíce mají nárok na sick day po třech měsících ve společnosti.</w:t>
      </w:r>
    </w:p>
    <w:p w:rsidR="00492707" w:rsidRPr="004D4FFC" w:rsidRDefault="00492707" w:rsidP="00D73A41">
      <w:pPr>
        <w:pStyle w:val="ListParagraph"/>
        <w:numPr>
          <w:ilvl w:val="0"/>
          <w:numId w:val="5"/>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Zaměstnanec, který nastoupí ve druhé polovině kalendářního r</w:t>
      </w:r>
      <w:r w:rsidR="002A2412" w:rsidRPr="004D4FFC">
        <w:rPr>
          <w:rFonts w:ascii="Times New Roman" w:hAnsi="Times New Roman" w:cs="Times New Roman"/>
          <w:sz w:val="24"/>
          <w:szCs w:val="24"/>
        </w:rPr>
        <w:t xml:space="preserve">oku (tj. 1. 7. nebo později), má </w:t>
      </w:r>
      <w:r w:rsidRPr="004D4FFC">
        <w:rPr>
          <w:rFonts w:ascii="Times New Roman" w:hAnsi="Times New Roman" w:cs="Times New Roman"/>
          <w:sz w:val="24"/>
          <w:szCs w:val="24"/>
        </w:rPr>
        <w:t>nárok na čerpání dvou dní sick days.</w:t>
      </w: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Nárok na sick days zaniká:</w:t>
      </w:r>
    </w:p>
    <w:p w:rsidR="00492707" w:rsidRPr="004D4FFC" w:rsidRDefault="00492707" w:rsidP="00D73A41">
      <w:pPr>
        <w:pStyle w:val="ListParagraph"/>
        <w:numPr>
          <w:ilvl w:val="0"/>
          <w:numId w:val="4"/>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zaměstnanci ve výpovědní době a zaměstnanci, s nímž </w:t>
      </w:r>
      <w:r w:rsidR="002A2412" w:rsidRPr="004D4FFC">
        <w:rPr>
          <w:rFonts w:ascii="Times New Roman" w:hAnsi="Times New Roman" w:cs="Times New Roman"/>
          <w:sz w:val="24"/>
          <w:szCs w:val="24"/>
        </w:rPr>
        <w:t xml:space="preserve">je písemně jinak stanoven konec </w:t>
      </w:r>
      <w:r w:rsidRPr="004D4FFC">
        <w:rPr>
          <w:rFonts w:ascii="Times New Roman" w:hAnsi="Times New Roman" w:cs="Times New Roman"/>
          <w:sz w:val="24"/>
          <w:szCs w:val="24"/>
        </w:rPr>
        <w:t>pracovního poměru</w:t>
      </w:r>
    </w:p>
    <w:p w:rsidR="00492707" w:rsidRPr="004D4FFC" w:rsidRDefault="00492707" w:rsidP="00D73A41">
      <w:pPr>
        <w:pStyle w:val="ListParagraph"/>
        <w:numPr>
          <w:ilvl w:val="0"/>
          <w:numId w:val="4"/>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zaměstnanci při přechodu do mimoevidenčního stavu (mateřská dovolená, rodičovská dovolená)</w:t>
      </w: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Podmínky čerpání sick days:</w:t>
      </w:r>
    </w:p>
    <w:p w:rsidR="00492707" w:rsidRPr="004D4FFC" w:rsidRDefault="00492707" w:rsidP="00D73A41">
      <w:pPr>
        <w:pStyle w:val="ListParagraph"/>
        <w:numPr>
          <w:ilvl w:val="0"/>
          <w:numId w:val="6"/>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Nejmenší jednotkou čerpání sick days je 0,5 dne.</w:t>
      </w:r>
    </w:p>
    <w:p w:rsidR="00492707" w:rsidRPr="004D4FFC" w:rsidRDefault="00492707" w:rsidP="00D73A41">
      <w:pPr>
        <w:pStyle w:val="ListParagraph"/>
        <w:numPr>
          <w:ilvl w:val="0"/>
          <w:numId w:val="6"/>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Sick day nelze čerpat bezprostředně před dovolenou </w:t>
      </w:r>
      <w:r w:rsidR="002A2412" w:rsidRPr="004D4FFC">
        <w:rPr>
          <w:rFonts w:ascii="Times New Roman" w:hAnsi="Times New Roman" w:cs="Times New Roman"/>
          <w:sz w:val="24"/>
          <w:szCs w:val="24"/>
        </w:rPr>
        <w:t xml:space="preserve">a bezprostředně po ní v </w:t>
      </w:r>
      <w:r w:rsidR="00EB1F12" w:rsidRPr="004D4FFC">
        <w:rPr>
          <w:rFonts w:ascii="Times New Roman" w:hAnsi="Times New Roman" w:cs="Times New Roman"/>
          <w:sz w:val="24"/>
          <w:szCs w:val="24"/>
        </w:rPr>
        <w:t>případě dlouhodobě</w:t>
      </w:r>
      <w:r w:rsidRPr="004D4FFC">
        <w:rPr>
          <w:rFonts w:ascii="Times New Roman" w:hAnsi="Times New Roman" w:cs="Times New Roman"/>
          <w:sz w:val="24"/>
          <w:szCs w:val="24"/>
        </w:rPr>
        <w:t xml:space="preserve"> naplánované a schválené dovolené.</w:t>
      </w:r>
    </w:p>
    <w:p w:rsidR="00556D3E" w:rsidRPr="004D4FFC" w:rsidRDefault="00492707" w:rsidP="00D73A41">
      <w:pPr>
        <w:pStyle w:val="ListParagraph"/>
        <w:numPr>
          <w:ilvl w:val="0"/>
          <w:numId w:val="6"/>
        </w:num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Sick day nelze čerpat na ošetřování člena rodiny, na doprovod člena rodiny k lékaři apod.</w:t>
      </w:r>
    </w:p>
    <w:p w:rsidR="00710AA3" w:rsidRPr="004D4FFC" w:rsidRDefault="00710AA3" w:rsidP="00D73A41">
      <w:pPr>
        <w:autoSpaceDE w:val="0"/>
        <w:autoSpaceDN w:val="0"/>
        <w:adjustRightInd w:val="0"/>
        <w:spacing w:after="0" w:line="360" w:lineRule="auto"/>
        <w:ind w:firstLine="284"/>
        <w:jc w:val="both"/>
        <w:rPr>
          <w:rFonts w:ascii="Times New Roman" w:hAnsi="Times New Roman" w:cs="Times New Roman"/>
          <w:b/>
          <w:bCs/>
          <w:sz w:val="24"/>
          <w:szCs w:val="24"/>
        </w:rPr>
      </w:pPr>
    </w:p>
    <w:p w:rsidR="00710AA3" w:rsidRPr="004D4FFC" w:rsidRDefault="00710AA3" w:rsidP="00D73A41">
      <w:pPr>
        <w:autoSpaceDE w:val="0"/>
        <w:autoSpaceDN w:val="0"/>
        <w:adjustRightInd w:val="0"/>
        <w:spacing w:after="0" w:line="360" w:lineRule="auto"/>
        <w:ind w:firstLine="284"/>
        <w:jc w:val="both"/>
        <w:rPr>
          <w:rFonts w:ascii="Times New Roman" w:hAnsi="Times New Roman" w:cs="Times New Roman"/>
          <w:b/>
          <w:bCs/>
          <w:sz w:val="24"/>
          <w:szCs w:val="24"/>
        </w:rPr>
      </w:pPr>
    </w:p>
    <w:p w:rsidR="00710AA3" w:rsidRPr="004D4FFC" w:rsidRDefault="00710AA3" w:rsidP="00D73A41">
      <w:pPr>
        <w:autoSpaceDE w:val="0"/>
        <w:autoSpaceDN w:val="0"/>
        <w:adjustRightInd w:val="0"/>
        <w:spacing w:after="0" w:line="360" w:lineRule="auto"/>
        <w:ind w:firstLine="284"/>
        <w:jc w:val="both"/>
        <w:rPr>
          <w:rFonts w:ascii="Times New Roman" w:hAnsi="Times New Roman" w:cs="Times New Roman"/>
          <w:b/>
          <w:bCs/>
          <w:sz w:val="24"/>
          <w:szCs w:val="24"/>
        </w:rPr>
      </w:pP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b/>
          <w:bCs/>
          <w:sz w:val="24"/>
          <w:szCs w:val="24"/>
        </w:rPr>
      </w:pPr>
      <w:r w:rsidRPr="004D4FFC">
        <w:rPr>
          <w:rFonts w:ascii="Times New Roman" w:hAnsi="Times New Roman" w:cs="Times New Roman"/>
          <w:b/>
          <w:bCs/>
          <w:sz w:val="24"/>
          <w:szCs w:val="24"/>
        </w:rPr>
        <w:t>Příspěvek na stravování</w:t>
      </w: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lastRenderedPageBreak/>
        <w:t>a) příspěvek na stravování pro zaměstnance s místem výkonu práce v pražské a brněnské</w:t>
      </w: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kanceláři</w:t>
      </w:r>
    </w:p>
    <w:p w:rsidR="002A2412" w:rsidRPr="004D4FFC" w:rsidRDefault="002A2412" w:rsidP="00D73A41">
      <w:pPr>
        <w:autoSpaceDE w:val="0"/>
        <w:autoSpaceDN w:val="0"/>
        <w:adjustRightInd w:val="0"/>
        <w:spacing w:after="0" w:line="360" w:lineRule="auto"/>
        <w:ind w:firstLine="284"/>
        <w:jc w:val="both"/>
        <w:rPr>
          <w:rFonts w:ascii="Times New Roman" w:hAnsi="Times New Roman" w:cs="Times New Roman"/>
          <w:sz w:val="24"/>
          <w:szCs w:val="24"/>
        </w:rPr>
      </w:pP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Zaměstnavatel přispívá zaměstnancům na stravování formou stravenek,</w:t>
      </w:r>
      <w:r w:rsidR="002A2412" w:rsidRPr="004D4FFC">
        <w:rPr>
          <w:rFonts w:ascii="Times New Roman" w:hAnsi="Times New Roman" w:cs="Times New Roman"/>
          <w:sz w:val="24"/>
          <w:szCs w:val="24"/>
        </w:rPr>
        <w:t xml:space="preserve"> přičemž část hodnoty stravenky </w:t>
      </w:r>
      <w:r w:rsidRPr="004D4FFC">
        <w:rPr>
          <w:rFonts w:ascii="Times New Roman" w:hAnsi="Times New Roman" w:cs="Times New Roman"/>
          <w:sz w:val="24"/>
          <w:szCs w:val="24"/>
        </w:rPr>
        <w:t>je hrazena zaměstnancem. Aktuální výši hodnoty stravenky a výši příspěvku stanoví zaměstnav</w:t>
      </w:r>
      <w:r w:rsidR="002A2412" w:rsidRPr="004D4FFC">
        <w:rPr>
          <w:rFonts w:ascii="Times New Roman" w:hAnsi="Times New Roman" w:cs="Times New Roman"/>
          <w:sz w:val="24"/>
          <w:szCs w:val="24"/>
        </w:rPr>
        <w:t xml:space="preserve">atel a je </w:t>
      </w:r>
      <w:r w:rsidRPr="004D4FFC">
        <w:rPr>
          <w:rFonts w:ascii="Times New Roman" w:hAnsi="Times New Roman" w:cs="Times New Roman"/>
          <w:sz w:val="24"/>
          <w:szCs w:val="24"/>
        </w:rPr>
        <w:t>sdělována finančním oddělením formou interního předpisu.</w:t>
      </w:r>
    </w:p>
    <w:p w:rsidR="002A2412" w:rsidRPr="004D4FFC" w:rsidRDefault="002A2412" w:rsidP="00D73A41">
      <w:pPr>
        <w:autoSpaceDE w:val="0"/>
        <w:autoSpaceDN w:val="0"/>
        <w:adjustRightInd w:val="0"/>
        <w:spacing w:after="0" w:line="360" w:lineRule="auto"/>
        <w:ind w:firstLine="284"/>
        <w:jc w:val="both"/>
        <w:rPr>
          <w:rFonts w:ascii="Times New Roman" w:hAnsi="Times New Roman" w:cs="Times New Roman"/>
          <w:sz w:val="24"/>
          <w:szCs w:val="24"/>
        </w:rPr>
      </w:pP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Nárok na příspěvek vzniká:</w:t>
      </w:r>
    </w:p>
    <w:p w:rsidR="00492707" w:rsidRPr="004D4FFC" w:rsidRDefault="00492707" w:rsidP="00D73A41">
      <w:pPr>
        <w:pStyle w:val="ListParagraph"/>
        <w:numPr>
          <w:ilvl w:val="0"/>
          <w:numId w:val="7"/>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dnem nástupu do práce uvedeným v pracovní smlouvě</w:t>
      </w:r>
    </w:p>
    <w:p w:rsidR="00492707" w:rsidRPr="004D4FFC" w:rsidRDefault="00492707" w:rsidP="00D73A41">
      <w:pPr>
        <w:pStyle w:val="ListParagraph"/>
        <w:numPr>
          <w:ilvl w:val="0"/>
          <w:numId w:val="7"/>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zaměstnanec musí odpracovat směnu v délce min. 3 hodin</w:t>
      </w:r>
    </w:p>
    <w:p w:rsidR="002A2412" w:rsidRPr="004D4FFC" w:rsidRDefault="002A2412" w:rsidP="00D73A41">
      <w:pPr>
        <w:autoSpaceDE w:val="0"/>
        <w:autoSpaceDN w:val="0"/>
        <w:adjustRightInd w:val="0"/>
        <w:spacing w:after="0" w:line="360" w:lineRule="auto"/>
        <w:ind w:firstLine="284"/>
        <w:jc w:val="both"/>
        <w:rPr>
          <w:rFonts w:ascii="Times New Roman" w:hAnsi="Times New Roman" w:cs="Times New Roman"/>
          <w:sz w:val="24"/>
          <w:szCs w:val="24"/>
        </w:rPr>
      </w:pP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Nárok na příspěvek zaniká:</w:t>
      </w:r>
    </w:p>
    <w:p w:rsidR="00492707" w:rsidRPr="004D4FFC" w:rsidRDefault="00492707" w:rsidP="00D73A41">
      <w:pPr>
        <w:pStyle w:val="ListParagraph"/>
        <w:numPr>
          <w:ilvl w:val="0"/>
          <w:numId w:val="8"/>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v př</w:t>
      </w:r>
      <w:r w:rsidR="001B2F5C" w:rsidRPr="004D4FFC">
        <w:rPr>
          <w:rFonts w:ascii="Times New Roman" w:hAnsi="Times New Roman" w:cs="Times New Roman"/>
          <w:sz w:val="24"/>
          <w:szCs w:val="24"/>
        </w:rPr>
        <w:t xml:space="preserve">ípadě čerpání řádné dovolené, </w:t>
      </w:r>
      <w:r w:rsidRPr="004D4FFC">
        <w:rPr>
          <w:rFonts w:ascii="Times New Roman" w:hAnsi="Times New Roman" w:cs="Times New Roman"/>
          <w:sz w:val="24"/>
          <w:szCs w:val="24"/>
        </w:rPr>
        <w:t>v případě čerpání sick days,</w:t>
      </w:r>
    </w:p>
    <w:p w:rsidR="00492707" w:rsidRPr="004D4FFC" w:rsidRDefault="00492707" w:rsidP="00D73A41">
      <w:pPr>
        <w:pStyle w:val="ListParagraph"/>
        <w:numPr>
          <w:ilvl w:val="0"/>
          <w:numId w:val="8"/>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v případě zaměstnance v </w:t>
      </w:r>
      <w:r w:rsidR="00EB1F12" w:rsidRPr="004D4FFC">
        <w:rPr>
          <w:rFonts w:ascii="Times New Roman" w:hAnsi="Times New Roman" w:cs="Times New Roman"/>
          <w:sz w:val="24"/>
          <w:szCs w:val="24"/>
        </w:rPr>
        <w:t>mimo evidenčním</w:t>
      </w:r>
      <w:r w:rsidRPr="004D4FFC">
        <w:rPr>
          <w:rFonts w:ascii="Times New Roman" w:hAnsi="Times New Roman" w:cs="Times New Roman"/>
          <w:sz w:val="24"/>
          <w:szCs w:val="24"/>
        </w:rPr>
        <w:t xml:space="preserve"> stavu (zaměstnanec na nemocenské, mateřské,</w:t>
      </w:r>
    </w:p>
    <w:p w:rsidR="00492707" w:rsidRPr="004D4FFC" w:rsidRDefault="00492707" w:rsidP="00D73A41">
      <w:pPr>
        <w:pStyle w:val="ListParagraph"/>
        <w:numPr>
          <w:ilvl w:val="0"/>
          <w:numId w:val="8"/>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rodičovské dovolené, na neplaceném volnu)</w:t>
      </w:r>
    </w:p>
    <w:p w:rsidR="00492707" w:rsidRPr="004D4FFC" w:rsidRDefault="00492707" w:rsidP="00D73A41">
      <w:pPr>
        <w:pStyle w:val="ListParagraph"/>
        <w:numPr>
          <w:ilvl w:val="0"/>
          <w:numId w:val="8"/>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lastRenderedPageBreak/>
        <w:t>v případě, že zaměstnanec neodpracoval směnu v délce min. 3 hodin</w:t>
      </w: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b) příspěvek na stravování pro zaměstnance s místem pravidelného pracoviště v místě bydliště</w:t>
      </w: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(FIELD FORCE)</w:t>
      </w:r>
    </w:p>
    <w:p w:rsidR="002A2412" w:rsidRPr="004D4FFC" w:rsidRDefault="002A2412" w:rsidP="00D73A41">
      <w:pPr>
        <w:autoSpaceDE w:val="0"/>
        <w:autoSpaceDN w:val="0"/>
        <w:adjustRightInd w:val="0"/>
        <w:spacing w:after="0" w:line="360" w:lineRule="auto"/>
        <w:ind w:firstLine="284"/>
        <w:jc w:val="both"/>
        <w:rPr>
          <w:rFonts w:ascii="Times New Roman" w:hAnsi="Times New Roman" w:cs="Times New Roman"/>
          <w:sz w:val="24"/>
          <w:szCs w:val="24"/>
        </w:rPr>
      </w:pP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Příspěvek zaměstnavatele se odvíjí od platných právních předpisů a jeho </w:t>
      </w:r>
      <w:r w:rsidR="002A2412" w:rsidRPr="004D4FFC">
        <w:rPr>
          <w:rFonts w:ascii="Times New Roman" w:hAnsi="Times New Roman" w:cs="Times New Roman"/>
          <w:sz w:val="24"/>
          <w:szCs w:val="24"/>
        </w:rPr>
        <w:t xml:space="preserve">výši stanoví zaměstnavatel a je </w:t>
      </w:r>
      <w:r w:rsidRPr="004D4FFC">
        <w:rPr>
          <w:rFonts w:ascii="Times New Roman" w:hAnsi="Times New Roman" w:cs="Times New Roman"/>
          <w:sz w:val="24"/>
          <w:szCs w:val="24"/>
        </w:rPr>
        <w:t>sdělována finančním oddělením formou interního předpisu.</w:t>
      </w: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b/>
          <w:bCs/>
          <w:sz w:val="24"/>
          <w:szCs w:val="24"/>
        </w:rPr>
      </w:pP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b/>
          <w:bCs/>
          <w:sz w:val="24"/>
          <w:szCs w:val="24"/>
        </w:rPr>
      </w:pPr>
      <w:r w:rsidRPr="004D4FFC">
        <w:rPr>
          <w:rFonts w:ascii="Times New Roman" w:hAnsi="Times New Roman" w:cs="Times New Roman"/>
          <w:b/>
          <w:bCs/>
          <w:sz w:val="24"/>
          <w:szCs w:val="24"/>
        </w:rPr>
        <w:t>Služební automobil i k soukromým účelům</w:t>
      </w: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Zaměstnanec s nárokem na služební automobil jej může využívat i </w:t>
      </w:r>
      <w:r w:rsidR="002A2412" w:rsidRPr="004D4FFC">
        <w:rPr>
          <w:rFonts w:ascii="Times New Roman" w:hAnsi="Times New Roman" w:cs="Times New Roman"/>
          <w:sz w:val="24"/>
          <w:szCs w:val="24"/>
        </w:rPr>
        <w:t xml:space="preserve">k soukromým účelům dle aktuálně </w:t>
      </w:r>
      <w:r w:rsidRPr="004D4FFC">
        <w:rPr>
          <w:rFonts w:ascii="Times New Roman" w:hAnsi="Times New Roman" w:cs="Times New Roman"/>
          <w:sz w:val="24"/>
          <w:szCs w:val="24"/>
        </w:rPr>
        <w:t>platného opatření/předpisu.</w:t>
      </w: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b/>
          <w:bCs/>
          <w:sz w:val="24"/>
          <w:szCs w:val="24"/>
        </w:rPr>
      </w:pP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b/>
          <w:bCs/>
          <w:sz w:val="24"/>
          <w:szCs w:val="24"/>
        </w:rPr>
      </w:pP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b/>
          <w:bCs/>
          <w:sz w:val="24"/>
          <w:szCs w:val="24"/>
        </w:rPr>
      </w:pPr>
      <w:r w:rsidRPr="004D4FFC">
        <w:rPr>
          <w:rFonts w:ascii="Times New Roman" w:hAnsi="Times New Roman" w:cs="Times New Roman"/>
          <w:b/>
          <w:bCs/>
          <w:sz w:val="24"/>
          <w:szCs w:val="24"/>
        </w:rPr>
        <w:t>Příspěvek na dopravu zaměstnancům bez nároku na služební automobil</w:t>
      </w: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lastRenderedPageBreak/>
        <w:t>Společnost může zaměstnancům pražské kanceláře přispívat na jí</w:t>
      </w:r>
      <w:r w:rsidR="002A2412" w:rsidRPr="004D4FFC">
        <w:rPr>
          <w:rFonts w:ascii="Times New Roman" w:hAnsi="Times New Roman" w:cs="Times New Roman"/>
          <w:sz w:val="24"/>
          <w:szCs w:val="24"/>
        </w:rPr>
        <w:t xml:space="preserve">zdné MHD spojené s pracovními i </w:t>
      </w:r>
      <w:r w:rsidRPr="004D4FFC">
        <w:rPr>
          <w:rFonts w:ascii="Times New Roman" w:hAnsi="Times New Roman" w:cs="Times New Roman"/>
          <w:sz w:val="24"/>
          <w:szCs w:val="24"/>
        </w:rPr>
        <w:t>soukromými cestami ve výši 300 Kč měsíčně.</w:t>
      </w: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Nárok na příspěvek vzniká:</w:t>
      </w:r>
    </w:p>
    <w:p w:rsidR="00492707" w:rsidRPr="004D4FFC" w:rsidRDefault="00492707" w:rsidP="00D73A41">
      <w:pPr>
        <w:pStyle w:val="ListParagraph"/>
        <w:numPr>
          <w:ilvl w:val="0"/>
          <w:numId w:val="9"/>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zaměstnanci pražské kanceláře v pracovním poměru bez </w:t>
      </w:r>
      <w:r w:rsidR="00EB1F12">
        <w:rPr>
          <w:rFonts w:ascii="Times New Roman" w:hAnsi="Times New Roman" w:cs="Times New Roman"/>
          <w:sz w:val="24"/>
          <w:szCs w:val="24"/>
        </w:rPr>
        <w:t>nároku na služební automobil</w:t>
      </w:r>
    </w:p>
    <w:p w:rsidR="00492707" w:rsidRPr="004D4FFC" w:rsidRDefault="00EB1F12" w:rsidP="00D73A41">
      <w:pPr>
        <w:pStyle w:val="ListParagraph"/>
        <w:numPr>
          <w:ilvl w:val="0"/>
          <w:numId w:val="9"/>
        </w:numPr>
        <w:autoSpaceDE w:val="0"/>
        <w:autoSpaceDN w:val="0"/>
        <w:adjustRightInd w:val="0"/>
        <w:spacing w:after="0" w:line="36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po </w:t>
      </w:r>
      <w:r w:rsidR="00492707" w:rsidRPr="004D4FFC">
        <w:rPr>
          <w:rFonts w:ascii="Times New Roman" w:hAnsi="Times New Roman" w:cs="Times New Roman"/>
          <w:sz w:val="24"/>
          <w:szCs w:val="24"/>
        </w:rPr>
        <w:t>uplynutí zkušební doby – za první celý kalendářní měsíc odpracovaný po zkušební době.</w:t>
      </w: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Nárok na příspěvek zaniká:</w:t>
      </w:r>
    </w:p>
    <w:p w:rsidR="00492707" w:rsidRPr="004D4FFC" w:rsidRDefault="00492707" w:rsidP="00D73A41">
      <w:pPr>
        <w:pStyle w:val="ListParagraph"/>
        <w:numPr>
          <w:ilvl w:val="0"/>
          <w:numId w:val="10"/>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při přechodu na pracovní pozici, ke které náleží služební automobil</w:t>
      </w:r>
    </w:p>
    <w:p w:rsidR="00492707" w:rsidRPr="004D4FFC" w:rsidRDefault="00492707" w:rsidP="00D73A41">
      <w:pPr>
        <w:pStyle w:val="ListParagraph"/>
        <w:numPr>
          <w:ilvl w:val="0"/>
          <w:numId w:val="10"/>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při přechodu do </w:t>
      </w:r>
      <w:r w:rsidR="00EB1F12" w:rsidRPr="004D4FFC">
        <w:rPr>
          <w:rFonts w:ascii="Times New Roman" w:hAnsi="Times New Roman" w:cs="Times New Roman"/>
          <w:sz w:val="24"/>
          <w:szCs w:val="24"/>
        </w:rPr>
        <w:t>mimo evidenčního</w:t>
      </w:r>
      <w:r w:rsidRPr="004D4FFC">
        <w:rPr>
          <w:rFonts w:ascii="Times New Roman" w:hAnsi="Times New Roman" w:cs="Times New Roman"/>
          <w:sz w:val="24"/>
          <w:szCs w:val="24"/>
        </w:rPr>
        <w:t xml:space="preserve"> stavu (dlouhodobá nemoc delší než 1 kalendářní měsíc,</w:t>
      </w:r>
    </w:p>
    <w:p w:rsidR="00492707" w:rsidRPr="004D4FFC" w:rsidRDefault="00492707" w:rsidP="00D73A41">
      <w:pPr>
        <w:pStyle w:val="ListParagraph"/>
        <w:numPr>
          <w:ilvl w:val="0"/>
          <w:numId w:val="10"/>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mateřská dovolená, rodičovská dovolená)</w:t>
      </w: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Podmínky čerpání:</w:t>
      </w:r>
    </w:p>
    <w:p w:rsidR="00492707" w:rsidRPr="004D4FFC" w:rsidRDefault="00492707" w:rsidP="00D73A41">
      <w:pPr>
        <w:pStyle w:val="ListParagraph"/>
        <w:numPr>
          <w:ilvl w:val="0"/>
          <w:numId w:val="11"/>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lastRenderedPageBreak/>
        <w:t>Zaměstnanec o tento benefit žádá HR oddělení za použití formuláře umístěného na intranetu</w:t>
      </w:r>
    </w:p>
    <w:p w:rsidR="00492707" w:rsidRPr="004D4FFC" w:rsidRDefault="00492707" w:rsidP="00D73A41">
      <w:pPr>
        <w:pStyle w:val="ListParagraph"/>
        <w:numPr>
          <w:ilvl w:val="0"/>
          <w:numId w:val="11"/>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společnosti Teva. Předání informace o čerpání benefitu na mzdovou účtárnu zajišťuje HR</w:t>
      </w:r>
    </w:p>
    <w:p w:rsidR="00492707" w:rsidRPr="004D4FFC" w:rsidRDefault="00492707" w:rsidP="00D73A41">
      <w:pPr>
        <w:pStyle w:val="ListParagraph"/>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oddělení.</w:t>
      </w:r>
    </w:p>
    <w:p w:rsidR="00492707" w:rsidRPr="004D4FFC" w:rsidRDefault="00492707" w:rsidP="00D73A41">
      <w:pPr>
        <w:pStyle w:val="ListParagraph"/>
        <w:numPr>
          <w:ilvl w:val="0"/>
          <w:numId w:val="11"/>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Příspěvek se přiznává poprvé zpětně za měsíc, ve kterém zaměstnanec žádost podává, nejdříve však za měsíc, kdy zaměstnanec nebyl ve zkušební době (tj. zaměstnanec odpracoval celý kalendářní měsíc po zkušební době)</w:t>
      </w:r>
    </w:p>
    <w:p w:rsidR="00492707" w:rsidRPr="004D4FFC" w:rsidRDefault="00492707" w:rsidP="00D73A41">
      <w:pPr>
        <w:pStyle w:val="ListParagraph"/>
        <w:numPr>
          <w:ilvl w:val="0"/>
          <w:numId w:val="11"/>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Příspěvek je připočten k daňovému základu zaměstnance a zdaněn dle předpisů pro zúčtování</w:t>
      </w:r>
      <w:r w:rsidR="002A2412" w:rsidRPr="004D4FFC">
        <w:rPr>
          <w:rFonts w:ascii="Times New Roman" w:hAnsi="Times New Roman" w:cs="Times New Roman"/>
          <w:sz w:val="24"/>
          <w:szCs w:val="24"/>
        </w:rPr>
        <w:t xml:space="preserve"> </w:t>
      </w:r>
      <w:r w:rsidRPr="004D4FFC">
        <w:rPr>
          <w:rFonts w:ascii="Times New Roman" w:hAnsi="Times New Roman" w:cs="Times New Roman"/>
          <w:sz w:val="24"/>
          <w:szCs w:val="24"/>
        </w:rPr>
        <w:t>mezd.</w:t>
      </w:r>
    </w:p>
    <w:p w:rsidR="00492707" w:rsidRPr="004D4FFC" w:rsidRDefault="00492707" w:rsidP="00D73A41">
      <w:pPr>
        <w:pStyle w:val="ListParagraph"/>
        <w:numPr>
          <w:ilvl w:val="0"/>
          <w:numId w:val="11"/>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Zaměstnanec, který tento benefit čerpá, při pracovních cestách v Praze již do vyúčtování náklady na jízdné neuvádí.</w:t>
      </w: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p>
    <w:p w:rsidR="00710AA3" w:rsidRPr="004D4FFC" w:rsidRDefault="00710AA3" w:rsidP="00D73A41">
      <w:pPr>
        <w:autoSpaceDE w:val="0"/>
        <w:autoSpaceDN w:val="0"/>
        <w:adjustRightInd w:val="0"/>
        <w:spacing w:after="0" w:line="360" w:lineRule="auto"/>
        <w:ind w:firstLine="284"/>
        <w:jc w:val="both"/>
        <w:rPr>
          <w:rFonts w:ascii="Times New Roman" w:hAnsi="Times New Roman" w:cs="Times New Roman"/>
          <w:b/>
          <w:bCs/>
          <w:sz w:val="24"/>
          <w:szCs w:val="24"/>
        </w:rPr>
      </w:pP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b/>
          <w:bCs/>
          <w:sz w:val="24"/>
          <w:szCs w:val="24"/>
        </w:rPr>
      </w:pPr>
      <w:r w:rsidRPr="004D4FFC">
        <w:rPr>
          <w:rFonts w:ascii="Times New Roman" w:hAnsi="Times New Roman" w:cs="Times New Roman"/>
          <w:b/>
          <w:bCs/>
          <w:sz w:val="24"/>
          <w:szCs w:val="24"/>
        </w:rPr>
        <w:t>Příspěvek na penzijní připojištění, příspěvek na investiční životní pojištění</w:t>
      </w: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lastRenderedPageBreak/>
        <w:t>Zaměstnavatel přispívá zaměstnanci buď na penzijní připojištění, nebo na investiční životní pojištění v souladu s podmínkami daňové uznatelnosti. Nárok vzniká zaměstnanci v pracovním poměru trvajícím déle než 12 celých kalendářních měsíců. Výše příspěvku se řídí délkou trvání pracovního poměru. Při zkráceném pracovním úvazku je tento benefit adekvátně krácen.</w:t>
      </w: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Nárok na příspěvek vzniká:</w:t>
      </w:r>
    </w:p>
    <w:p w:rsidR="00492707" w:rsidRPr="004D4FFC" w:rsidRDefault="00492707" w:rsidP="00D73A41">
      <w:pPr>
        <w:pStyle w:val="ListParagraph"/>
        <w:numPr>
          <w:ilvl w:val="0"/>
          <w:numId w:val="12"/>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13. měsíc trvání pracovního poměru ve společnosti (až do 24. měsíce včetně): příspěvek 500,-</w:t>
      </w:r>
    </w:p>
    <w:p w:rsidR="00492707" w:rsidRPr="004D4FFC" w:rsidRDefault="00492707" w:rsidP="00D73A41">
      <w:pPr>
        <w:pStyle w:val="ListParagraph"/>
        <w:numPr>
          <w:ilvl w:val="0"/>
          <w:numId w:val="12"/>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25. měsíc trvání pracovního poměru ve společnosti (až do 36. měsíce včetně): příspěvek 600,-</w:t>
      </w:r>
    </w:p>
    <w:p w:rsidR="00492707" w:rsidRPr="004D4FFC" w:rsidRDefault="00492707" w:rsidP="00D73A41">
      <w:pPr>
        <w:pStyle w:val="ListParagraph"/>
        <w:numPr>
          <w:ilvl w:val="0"/>
          <w:numId w:val="12"/>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37. měsíc trvání pracovního poměru ve společnosti (a více): příspěvek 700,-</w:t>
      </w:r>
    </w:p>
    <w:p w:rsidR="00492707" w:rsidRPr="004D4FFC" w:rsidRDefault="00492707" w:rsidP="00D73A41">
      <w:pPr>
        <w:pStyle w:val="ListParagraph"/>
        <w:numPr>
          <w:ilvl w:val="0"/>
          <w:numId w:val="12"/>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Nárok na příspěvek vzniká vždy za první celý kalendářní měsíc splňující výše uvedené</w:t>
      </w:r>
    </w:p>
    <w:p w:rsidR="00492707" w:rsidRPr="004D4FFC" w:rsidRDefault="00492707" w:rsidP="00D73A41">
      <w:pPr>
        <w:pStyle w:val="ListParagraph"/>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podmínky.</w:t>
      </w: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Nárok na příspěvek zaniká:</w:t>
      </w:r>
    </w:p>
    <w:p w:rsidR="00492707" w:rsidRPr="004D4FFC" w:rsidRDefault="00492707" w:rsidP="00D73A41">
      <w:pPr>
        <w:pStyle w:val="ListParagraph"/>
        <w:numPr>
          <w:ilvl w:val="0"/>
          <w:numId w:val="13"/>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lastRenderedPageBreak/>
        <w:t xml:space="preserve">v měsíci, kdy zaměstnanec přechází do </w:t>
      </w:r>
      <w:r w:rsidR="00EB1F12" w:rsidRPr="004D4FFC">
        <w:rPr>
          <w:rFonts w:ascii="Times New Roman" w:hAnsi="Times New Roman" w:cs="Times New Roman"/>
          <w:sz w:val="24"/>
          <w:szCs w:val="24"/>
        </w:rPr>
        <w:t>mimo evidenčního</w:t>
      </w:r>
      <w:r w:rsidRPr="004D4FFC">
        <w:rPr>
          <w:rFonts w:ascii="Times New Roman" w:hAnsi="Times New Roman" w:cs="Times New Roman"/>
          <w:sz w:val="24"/>
          <w:szCs w:val="24"/>
        </w:rPr>
        <w:t xml:space="preserve"> stavu (mateřská dovolená, </w:t>
      </w:r>
      <w:r w:rsidR="00EB1F12" w:rsidRPr="004D4FFC">
        <w:rPr>
          <w:rFonts w:ascii="Times New Roman" w:hAnsi="Times New Roman" w:cs="Times New Roman"/>
          <w:sz w:val="24"/>
          <w:szCs w:val="24"/>
        </w:rPr>
        <w:t>rodičovská dovolená</w:t>
      </w:r>
      <w:r w:rsidRPr="004D4FFC">
        <w:rPr>
          <w:rFonts w:ascii="Times New Roman" w:hAnsi="Times New Roman" w:cs="Times New Roman"/>
          <w:sz w:val="24"/>
          <w:szCs w:val="24"/>
        </w:rPr>
        <w:t>)</w:t>
      </w:r>
    </w:p>
    <w:p w:rsidR="00492707" w:rsidRPr="004D4FFC" w:rsidRDefault="00492707" w:rsidP="00D73A41">
      <w:pPr>
        <w:pStyle w:val="ListParagraph"/>
        <w:numPr>
          <w:ilvl w:val="0"/>
          <w:numId w:val="13"/>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v měsíci, kdy zaměstnanci končí pracovní poměr</w:t>
      </w:r>
    </w:p>
    <w:p w:rsidR="00492707" w:rsidRPr="004D4FFC" w:rsidRDefault="00492707" w:rsidP="00D73A41">
      <w:pPr>
        <w:pStyle w:val="ListParagraph"/>
        <w:numPr>
          <w:ilvl w:val="0"/>
          <w:numId w:val="13"/>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v měsíci, kdy pojistná smlouva přestane splňovat podmínky daňových odpočtů.</w:t>
      </w:r>
    </w:p>
    <w:p w:rsidR="002A2412" w:rsidRPr="004D4FFC" w:rsidRDefault="002A2412" w:rsidP="00D73A41">
      <w:pPr>
        <w:autoSpaceDE w:val="0"/>
        <w:autoSpaceDN w:val="0"/>
        <w:adjustRightInd w:val="0"/>
        <w:spacing w:after="0" w:line="360" w:lineRule="auto"/>
        <w:ind w:firstLine="284"/>
        <w:jc w:val="both"/>
        <w:rPr>
          <w:rFonts w:ascii="Times New Roman" w:hAnsi="Times New Roman" w:cs="Times New Roman"/>
          <w:sz w:val="24"/>
          <w:szCs w:val="24"/>
        </w:rPr>
      </w:pP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Podmínky čerpání příspěvku:</w:t>
      </w:r>
    </w:p>
    <w:p w:rsidR="00492707" w:rsidRPr="004D4FFC" w:rsidRDefault="00492707" w:rsidP="00D73A41">
      <w:pPr>
        <w:pStyle w:val="ListParagraph"/>
        <w:numPr>
          <w:ilvl w:val="0"/>
          <w:numId w:val="14"/>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V případě žádosti zaměstnance o nový příspěvek: zaměstnanec informuje svoji pojišťovnu o</w:t>
      </w:r>
      <w:r w:rsidR="002A2412" w:rsidRPr="004D4FFC">
        <w:rPr>
          <w:rFonts w:ascii="Times New Roman" w:hAnsi="Times New Roman" w:cs="Times New Roman"/>
          <w:sz w:val="24"/>
          <w:szCs w:val="24"/>
        </w:rPr>
        <w:t xml:space="preserve"> </w:t>
      </w:r>
      <w:r w:rsidRPr="004D4FFC">
        <w:rPr>
          <w:rFonts w:ascii="Times New Roman" w:hAnsi="Times New Roman" w:cs="Times New Roman"/>
          <w:sz w:val="24"/>
          <w:szCs w:val="24"/>
        </w:rPr>
        <w:t>příspěvku zaměstnavatele od konkrétního měsíce. Poté kopii smlouvy, ve které je uvedena výše</w:t>
      </w:r>
      <w:r w:rsidR="002A2412" w:rsidRPr="004D4FFC">
        <w:rPr>
          <w:rFonts w:ascii="Times New Roman" w:hAnsi="Times New Roman" w:cs="Times New Roman"/>
          <w:sz w:val="24"/>
          <w:szCs w:val="24"/>
        </w:rPr>
        <w:t xml:space="preserve"> </w:t>
      </w:r>
      <w:r w:rsidRPr="004D4FFC">
        <w:rPr>
          <w:rFonts w:ascii="Times New Roman" w:hAnsi="Times New Roman" w:cs="Times New Roman"/>
          <w:sz w:val="24"/>
          <w:szCs w:val="24"/>
        </w:rPr>
        <w:t>příspěvku zaměstnavatele (případně uvedeno, že příspěvek zaměstnavatele je sjednán) a číslo</w:t>
      </w:r>
      <w:r w:rsidR="002A2412" w:rsidRPr="004D4FFC">
        <w:rPr>
          <w:rFonts w:ascii="Times New Roman" w:hAnsi="Times New Roman" w:cs="Times New Roman"/>
          <w:sz w:val="24"/>
          <w:szCs w:val="24"/>
        </w:rPr>
        <w:t xml:space="preserve"> </w:t>
      </w:r>
      <w:r w:rsidRPr="004D4FFC">
        <w:rPr>
          <w:rFonts w:ascii="Times New Roman" w:hAnsi="Times New Roman" w:cs="Times New Roman"/>
          <w:sz w:val="24"/>
          <w:szCs w:val="24"/>
        </w:rPr>
        <w:t>účtu (včetně variabilního symbolu apod.), na které má zaměstnavatel zasílat příspěvek, předá či</w:t>
      </w:r>
      <w:r w:rsidR="002A2412" w:rsidRPr="004D4FFC">
        <w:rPr>
          <w:rFonts w:ascii="Times New Roman" w:hAnsi="Times New Roman" w:cs="Times New Roman"/>
          <w:sz w:val="24"/>
          <w:szCs w:val="24"/>
        </w:rPr>
        <w:t xml:space="preserve"> </w:t>
      </w:r>
      <w:r w:rsidRPr="004D4FFC">
        <w:rPr>
          <w:rFonts w:ascii="Times New Roman" w:hAnsi="Times New Roman" w:cs="Times New Roman"/>
          <w:sz w:val="24"/>
          <w:szCs w:val="24"/>
        </w:rPr>
        <w:t>pošle (poštou nebo e-mailem) na HR oddělení včetně žádosti o příspěvek (žádost - viz formulář</w:t>
      </w:r>
      <w:r w:rsidR="002A2412" w:rsidRPr="004D4FFC">
        <w:rPr>
          <w:rFonts w:ascii="Times New Roman" w:hAnsi="Times New Roman" w:cs="Times New Roman"/>
          <w:sz w:val="24"/>
          <w:szCs w:val="24"/>
        </w:rPr>
        <w:t xml:space="preserve"> </w:t>
      </w:r>
      <w:r w:rsidRPr="004D4FFC">
        <w:rPr>
          <w:rFonts w:ascii="Times New Roman" w:hAnsi="Times New Roman" w:cs="Times New Roman"/>
          <w:sz w:val="24"/>
          <w:szCs w:val="24"/>
        </w:rPr>
        <w:t>umístěný na intranetu společnosti Teva). V případě nároku na příspěvek a dodání veškerých</w:t>
      </w:r>
      <w:r w:rsidR="002A2412" w:rsidRPr="004D4FFC">
        <w:rPr>
          <w:rFonts w:ascii="Times New Roman" w:hAnsi="Times New Roman" w:cs="Times New Roman"/>
          <w:sz w:val="24"/>
          <w:szCs w:val="24"/>
        </w:rPr>
        <w:t xml:space="preserve"> </w:t>
      </w:r>
      <w:r w:rsidRPr="004D4FFC">
        <w:rPr>
          <w:rFonts w:ascii="Times New Roman" w:hAnsi="Times New Roman" w:cs="Times New Roman"/>
          <w:sz w:val="24"/>
          <w:szCs w:val="24"/>
        </w:rPr>
        <w:t>podkladů HR Manager/HR Business Partner schválí žádost zaměstnance a předá veškeré</w:t>
      </w:r>
      <w:r w:rsidR="002A2412" w:rsidRPr="004D4FFC">
        <w:rPr>
          <w:rFonts w:ascii="Times New Roman" w:hAnsi="Times New Roman" w:cs="Times New Roman"/>
          <w:sz w:val="24"/>
          <w:szCs w:val="24"/>
        </w:rPr>
        <w:t xml:space="preserve"> </w:t>
      </w:r>
      <w:r w:rsidRPr="004D4FFC">
        <w:rPr>
          <w:rFonts w:ascii="Times New Roman" w:hAnsi="Times New Roman" w:cs="Times New Roman"/>
          <w:sz w:val="24"/>
          <w:szCs w:val="24"/>
        </w:rPr>
        <w:t>informace o čerpání benefitu na mzdovou účtárnu (přes HR centrum sdílených služeb, případně</w:t>
      </w:r>
      <w:r w:rsidR="002A2412" w:rsidRPr="004D4FFC">
        <w:rPr>
          <w:rFonts w:ascii="Times New Roman" w:hAnsi="Times New Roman" w:cs="Times New Roman"/>
          <w:sz w:val="24"/>
          <w:szCs w:val="24"/>
        </w:rPr>
        <w:t xml:space="preserve"> </w:t>
      </w:r>
      <w:r w:rsidRPr="004D4FFC">
        <w:rPr>
          <w:rFonts w:ascii="Times New Roman" w:hAnsi="Times New Roman" w:cs="Times New Roman"/>
          <w:sz w:val="24"/>
          <w:szCs w:val="24"/>
        </w:rPr>
        <w:t>napřímo).</w:t>
      </w: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p>
    <w:p w:rsidR="004E4348" w:rsidRPr="004D4FFC" w:rsidRDefault="004E4348" w:rsidP="00D73A41">
      <w:pPr>
        <w:pStyle w:val="ListParagraph"/>
        <w:numPr>
          <w:ilvl w:val="0"/>
          <w:numId w:val="14"/>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V případě žádosti zaměstnance o vyšší příspěvek než doposud zaměstnanec informuje svoji</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pojišťovnu o navýšení příspěvku zaměstnavatele. Poté kopii dodatku ke smlouvě, ve kterém je</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uvedena nová výše příspěvku zaměstnavatele a číslo účtu (včetně variabilního symbolu apod.),</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na které má zaměstnavatel zasílat příspěvek, předá či pošle (poštou nebo e-mailem) na HR</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oddělení včetně žádosti o navýšení příspěvku (žádost - viz formulář umístěný na intranetu</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společnosti Teva). V případě nároku na navýšení příspěvku a dodání veškerých podkladů HR</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Manager/HR Business Partner schválí žádost zaměstnance a předá veškeré informace o čerpání</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benefitu na mzdovou účtárnu (přes HR centrum sdílených služeb, případně napřímo). Pokud má</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zaměstnanec s pojišťovnou sjednán příspěvek bez uvedení konkrétní částky a podmínky pro</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 xml:space="preserve">platbu se nemění, předá zaměstnanec HR </w:t>
      </w:r>
      <w:r w:rsidR="00EB1F12" w:rsidRPr="004D4FFC">
        <w:rPr>
          <w:rFonts w:ascii="Times New Roman" w:hAnsi="Times New Roman" w:cs="Times New Roman"/>
          <w:sz w:val="24"/>
          <w:szCs w:val="24"/>
        </w:rPr>
        <w:t>Manažerovi</w:t>
      </w:r>
      <w:r w:rsidRPr="004D4FFC">
        <w:rPr>
          <w:rFonts w:ascii="Times New Roman" w:hAnsi="Times New Roman" w:cs="Times New Roman"/>
          <w:sz w:val="24"/>
          <w:szCs w:val="24"/>
        </w:rPr>
        <w:t>/HR Business Partnerovi tuto informaci</w:t>
      </w:r>
    </w:p>
    <w:p w:rsidR="004E4348" w:rsidRPr="004D4FFC" w:rsidRDefault="004E4348" w:rsidP="00D73A41">
      <w:pPr>
        <w:pStyle w:val="ListParagraph"/>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spolu se žádostí o navýšení příspěvku.</w:t>
      </w:r>
    </w:p>
    <w:p w:rsidR="001A7C74" w:rsidRPr="004D4FFC" w:rsidRDefault="001A7C74" w:rsidP="00D73A41">
      <w:pPr>
        <w:autoSpaceDE w:val="0"/>
        <w:autoSpaceDN w:val="0"/>
        <w:adjustRightInd w:val="0"/>
        <w:spacing w:after="0" w:line="360" w:lineRule="auto"/>
        <w:ind w:firstLine="284"/>
        <w:jc w:val="both"/>
        <w:rPr>
          <w:rFonts w:ascii="Times New Roman" w:hAnsi="Times New Roman" w:cs="Times New Roman"/>
          <w:sz w:val="24"/>
          <w:szCs w:val="24"/>
        </w:rPr>
      </w:pPr>
    </w:p>
    <w:p w:rsidR="004E4348" w:rsidRPr="004D4FFC" w:rsidRDefault="004E4348" w:rsidP="00D73A41">
      <w:pPr>
        <w:pStyle w:val="ListParagraph"/>
        <w:numPr>
          <w:ilvl w:val="0"/>
          <w:numId w:val="14"/>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lastRenderedPageBreak/>
        <w:t>Příspěvek se přiznává poprvé za měsíc, ve kterém zaměstnanci vznikne na příspěvek nárok,</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nelze však vyplatit zpětně (tj. lze uplatnit až od doby podání žádosti o příspěvek). Příspěvek se</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zasílá na měsíc dopředu (např. se mzdou za prosinec se zasílá příspěvek na leden, protože</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platba je fyzicky odeslána v lednu), tedy je potřeba o příspěvek/změnu příspěvku žádat</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dostatečně v předstihu. Ze stejného důvodu je nutné veškeré jiné změny (změnu pojišťovny</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apod.) oznamovat také s dostatečným předstihem.</w:t>
      </w:r>
    </w:p>
    <w:p w:rsidR="001A7C74" w:rsidRPr="004D4FFC" w:rsidRDefault="001A7C74" w:rsidP="00D73A41">
      <w:pPr>
        <w:autoSpaceDE w:val="0"/>
        <w:autoSpaceDN w:val="0"/>
        <w:adjustRightInd w:val="0"/>
        <w:spacing w:after="0" w:line="360" w:lineRule="auto"/>
        <w:ind w:firstLine="284"/>
        <w:jc w:val="both"/>
        <w:rPr>
          <w:rFonts w:ascii="Times New Roman" w:hAnsi="Times New Roman" w:cs="Times New Roman"/>
          <w:sz w:val="24"/>
          <w:szCs w:val="24"/>
        </w:rPr>
      </w:pPr>
    </w:p>
    <w:p w:rsidR="00BA7BFB" w:rsidRDefault="004E4348" w:rsidP="00BA7BFB">
      <w:pPr>
        <w:pStyle w:val="ListParagraph"/>
        <w:numPr>
          <w:ilvl w:val="0"/>
          <w:numId w:val="14"/>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Příspěvek na životní pojištění lze čerpat pouze v případě, že pojistná smlouva splňuje podmínky</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daňových odpočtů, tj. neumožňuje výplatu jiného příjmu, který není pojistným plněním, a</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neumožňuje odkup z běžného ani mimořádného pojistného. V případě takových změn smluvních</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podmínek, kdy pojistná smlouva přestane splňovat podmínky daňových odpočtů, se zaměstnanec zavazuje neprodleně informovat zaměstnavatele a nárok na příspěvek zaniká.</w:t>
      </w:r>
    </w:p>
    <w:p w:rsidR="00BA7BFB" w:rsidRPr="00BA7BFB" w:rsidRDefault="00BA7BFB" w:rsidP="00BA7BFB">
      <w:pPr>
        <w:pStyle w:val="ListParagraph"/>
        <w:rPr>
          <w:rFonts w:ascii="Times New Roman" w:hAnsi="Times New Roman" w:cs="Times New Roman"/>
          <w:b/>
          <w:bCs/>
          <w:color w:val="000000"/>
          <w:sz w:val="24"/>
          <w:szCs w:val="24"/>
        </w:rPr>
      </w:pPr>
    </w:p>
    <w:p w:rsidR="00BA7BFB" w:rsidRPr="00BA7BFB" w:rsidRDefault="00BA7BFB" w:rsidP="00BA7BFB">
      <w:pPr>
        <w:pStyle w:val="ListParagraph"/>
        <w:autoSpaceDE w:val="0"/>
        <w:autoSpaceDN w:val="0"/>
        <w:adjustRightInd w:val="0"/>
        <w:spacing w:after="0" w:line="360" w:lineRule="auto"/>
        <w:ind w:left="1004"/>
        <w:jc w:val="both"/>
        <w:rPr>
          <w:rFonts w:ascii="Times New Roman" w:hAnsi="Times New Roman" w:cs="Times New Roman"/>
          <w:sz w:val="24"/>
          <w:szCs w:val="24"/>
        </w:rPr>
      </w:pPr>
    </w:p>
    <w:p w:rsidR="00BA7BFB" w:rsidRPr="00BA7BFB" w:rsidRDefault="00BA7BFB" w:rsidP="00BA7BFB">
      <w:pPr>
        <w:pStyle w:val="ListParagraph"/>
        <w:rPr>
          <w:rFonts w:ascii="Times New Roman" w:hAnsi="Times New Roman" w:cs="Times New Roman"/>
          <w:b/>
          <w:bCs/>
          <w:color w:val="000000"/>
          <w:sz w:val="24"/>
          <w:szCs w:val="24"/>
        </w:rPr>
      </w:pPr>
    </w:p>
    <w:p w:rsidR="004E4348" w:rsidRPr="00BA7BFB" w:rsidRDefault="004E4348" w:rsidP="00BA7BFB">
      <w:pPr>
        <w:autoSpaceDE w:val="0"/>
        <w:autoSpaceDN w:val="0"/>
        <w:adjustRightInd w:val="0"/>
        <w:spacing w:after="0" w:line="360" w:lineRule="auto"/>
        <w:jc w:val="both"/>
        <w:rPr>
          <w:rFonts w:ascii="Times New Roman" w:hAnsi="Times New Roman" w:cs="Times New Roman"/>
          <w:sz w:val="24"/>
          <w:szCs w:val="24"/>
        </w:rPr>
      </w:pPr>
      <w:r w:rsidRPr="00BA7BFB">
        <w:rPr>
          <w:rFonts w:ascii="Times New Roman" w:hAnsi="Times New Roman" w:cs="Times New Roman"/>
          <w:b/>
          <w:bCs/>
          <w:color w:val="000000"/>
          <w:sz w:val="24"/>
          <w:szCs w:val="24"/>
        </w:rPr>
        <w:t xml:space="preserve">Systém </w:t>
      </w:r>
      <w:r w:rsidR="00EB1F12" w:rsidRPr="00BA7BFB">
        <w:rPr>
          <w:rFonts w:ascii="Times New Roman" w:hAnsi="Times New Roman" w:cs="Times New Roman"/>
          <w:b/>
          <w:bCs/>
          <w:color w:val="000000"/>
          <w:sz w:val="24"/>
          <w:szCs w:val="24"/>
        </w:rPr>
        <w:t>Kafeterie</w:t>
      </w: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b/>
          <w:bCs/>
          <w:color w:val="000000"/>
          <w:sz w:val="24"/>
          <w:szCs w:val="24"/>
        </w:rPr>
      </w:pP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color w:val="000000"/>
          <w:sz w:val="24"/>
          <w:szCs w:val="24"/>
        </w:rPr>
      </w:pPr>
      <w:r w:rsidRPr="004D4FFC">
        <w:rPr>
          <w:rFonts w:ascii="Times New Roman" w:hAnsi="Times New Roman" w:cs="Times New Roman"/>
          <w:color w:val="000000"/>
          <w:sz w:val="24"/>
          <w:szCs w:val="24"/>
        </w:rPr>
        <w:t xml:space="preserve">Systém </w:t>
      </w:r>
      <w:r w:rsidR="00EB1F12" w:rsidRPr="004D4FFC">
        <w:rPr>
          <w:rFonts w:ascii="Times New Roman" w:hAnsi="Times New Roman" w:cs="Times New Roman"/>
          <w:color w:val="000000"/>
          <w:sz w:val="24"/>
          <w:szCs w:val="24"/>
        </w:rPr>
        <w:t>Kafeterie</w:t>
      </w:r>
      <w:r w:rsidRPr="004D4FFC">
        <w:rPr>
          <w:rFonts w:ascii="Times New Roman" w:hAnsi="Times New Roman" w:cs="Times New Roman"/>
          <w:color w:val="000000"/>
          <w:sz w:val="24"/>
          <w:szCs w:val="24"/>
        </w:rPr>
        <w:t xml:space="preserve"> představuje rozšířenou formu poskytová</w:t>
      </w:r>
      <w:r w:rsidR="001A7C74" w:rsidRPr="004D4FFC">
        <w:rPr>
          <w:rFonts w:ascii="Times New Roman" w:hAnsi="Times New Roman" w:cs="Times New Roman"/>
          <w:color w:val="000000"/>
          <w:sz w:val="24"/>
          <w:szCs w:val="24"/>
        </w:rPr>
        <w:t xml:space="preserve">ní zaměstnaneckých výhod. Každý </w:t>
      </w:r>
      <w:r w:rsidRPr="004D4FFC">
        <w:rPr>
          <w:rFonts w:ascii="Times New Roman" w:hAnsi="Times New Roman" w:cs="Times New Roman"/>
          <w:color w:val="000000"/>
          <w:sz w:val="24"/>
          <w:szCs w:val="24"/>
        </w:rPr>
        <w:t xml:space="preserve">zaměstnanec získává svůj vlastní osobní účet s určitou částkou. Na webové stránce </w:t>
      </w:r>
      <w:r w:rsidRPr="004D4FFC">
        <w:rPr>
          <w:rFonts w:ascii="Times New Roman" w:hAnsi="Times New Roman" w:cs="Times New Roman"/>
          <w:color w:val="0000FF"/>
          <w:sz w:val="24"/>
          <w:szCs w:val="24"/>
        </w:rPr>
        <w:t xml:space="preserve">http://www.benefitplus.cz/ </w:t>
      </w:r>
      <w:r w:rsidRPr="004D4FFC">
        <w:rPr>
          <w:rFonts w:ascii="Times New Roman" w:hAnsi="Times New Roman" w:cs="Times New Roman"/>
          <w:color w:val="000000"/>
          <w:sz w:val="24"/>
          <w:szCs w:val="24"/>
        </w:rPr>
        <w:t>si každý zaměstnanec sám volí benefity z oblasti sportu, kultury, cestování, vzdělávání a zdraví.</w:t>
      </w:r>
      <w:r w:rsidRPr="004D4FFC">
        <w:rPr>
          <w:rFonts w:ascii="Times New Roman" w:hAnsi="Times New Roman" w:cs="Times New Roman"/>
          <w:color w:val="0000FF"/>
          <w:sz w:val="24"/>
          <w:szCs w:val="24"/>
        </w:rPr>
        <w:t xml:space="preserve"> </w:t>
      </w:r>
      <w:r w:rsidRPr="004D4FFC">
        <w:rPr>
          <w:rFonts w:ascii="Times New Roman" w:hAnsi="Times New Roman" w:cs="Times New Roman"/>
          <w:color w:val="000000"/>
          <w:sz w:val="24"/>
          <w:szCs w:val="24"/>
        </w:rPr>
        <w:t>Na uvedené webové stránce je uvedený rovněž návod k postupu čerpání benefitu.</w:t>
      </w:r>
      <w:r w:rsidRPr="004D4FFC">
        <w:rPr>
          <w:rFonts w:ascii="Times New Roman" w:hAnsi="Times New Roman" w:cs="Times New Roman"/>
          <w:color w:val="0000FF"/>
          <w:sz w:val="24"/>
          <w:szCs w:val="24"/>
        </w:rPr>
        <w:t xml:space="preserve"> </w:t>
      </w:r>
      <w:r w:rsidRPr="004D4FFC">
        <w:rPr>
          <w:rFonts w:ascii="Times New Roman" w:hAnsi="Times New Roman" w:cs="Times New Roman"/>
          <w:color w:val="000000"/>
          <w:sz w:val="24"/>
          <w:szCs w:val="24"/>
        </w:rPr>
        <w:t>Celková přidělená částka se rovná 10 000,- Kč = 10 000 bodů ročně v případě, že zaměstnanec je</w:t>
      </w:r>
      <w:r w:rsidRPr="004D4FFC">
        <w:rPr>
          <w:rFonts w:ascii="Times New Roman" w:hAnsi="Times New Roman" w:cs="Times New Roman"/>
          <w:color w:val="0000FF"/>
          <w:sz w:val="24"/>
          <w:szCs w:val="24"/>
        </w:rPr>
        <w:t xml:space="preserve"> </w:t>
      </w:r>
      <w:r w:rsidRPr="004D4FFC">
        <w:rPr>
          <w:rFonts w:ascii="Times New Roman" w:hAnsi="Times New Roman" w:cs="Times New Roman"/>
          <w:color w:val="000000"/>
          <w:sz w:val="24"/>
          <w:szCs w:val="24"/>
        </w:rPr>
        <w:t>v pracovním poměru po celý kalendářní rok, a nemá zkrácenou stan</w:t>
      </w:r>
      <w:r w:rsidR="001A7C74" w:rsidRPr="004D4FFC">
        <w:rPr>
          <w:rFonts w:ascii="Times New Roman" w:hAnsi="Times New Roman" w:cs="Times New Roman"/>
          <w:color w:val="000000"/>
          <w:sz w:val="24"/>
          <w:szCs w:val="24"/>
        </w:rPr>
        <w:t>ovenou týdenní pracovní dobu</w:t>
      </w:r>
      <w:r w:rsidRPr="004D4FFC">
        <w:rPr>
          <w:rFonts w:ascii="Times New Roman" w:hAnsi="Times New Roman" w:cs="Times New Roman"/>
          <w:color w:val="000000"/>
          <w:sz w:val="24"/>
          <w:szCs w:val="24"/>
        </w:rPr>
        <w:t>.</w:t>
      </w:r>
      <w:r w:rsidRPr="004D4FFC">
        <w:rPr>
          <w:rFonts w:ascii="Times New Roman" w:hAnsi="Times New Roman" w:cs="Times New Roman"/>
          <w:color w:val="0000FF"/>
          <w:sz w:val="24"/>
          <w:szCs w:val="24"/>
        </w:rPr>
        <w:t xml:space="preserve"> </w:t>
      </w:r>
      <w:r w:rsidR="001A7C74" w:rsidRPr="004D4FFC">
        <w:rPr>
          <w:rFonts w:ascii="Times New Roman" w:hAnsi="Times New Roman" w:cs="Times New Roman"/>
          <w:color w:val="000000"/>
          <w:sz w:val="24"/>
          <w:szCs w:val="24"/>
        </w:rPr>
        <w:t xml:space="preserve">Zaměstnancům </w:t>
      </w:r>
      <w:r w:rsidRPr="004D4FFC">
        <w:rPr>
          <w:rFonts w:ascii="Times New Roman" w:hAnsi="Times New Roman" w:cs="Times New Roman"/>
          <w:color w:val="000000"/>
          <w:sz w:val="24"/>
          <w:szCs w:val="24"/>
        </w:rPr>
        <w:t>nastupujícím v průběhu roku náleží alikvotní část 833,- Kč = 833 bodů za každý celý</w:t>
      </w:r>
      <w:r w:rsidRPr="004D4FFC">
        <w:rPr>
          <w:rFonts w:ascii="Times New Roman" w:hAnsi="Times New Roman" w:cs="Times New Roman"/>
          <w:color w:val="0000FF"/>
          <w:sz w:val="24"/>
          <w:szCs w:val="24"/>
        </w:rPr>
        <w:t xml:space="preserve"> </w:t>
      </w:r>
      <w:r w:rsidRPr="004D4FFC">
        <w:rPr>
          <w:rFonts w:ascii="Times New Roman" w:hAnsi="Times New Roman" w:cs="Times New Roman"/>
          <w:color w:val="000000"/>
          <w:sz w:val="24"/>
          <w:szCs w:val="24"/>
        </w:rPr>
        <w:t>odpracovaný kalendářní měsíc v evidenčním stavu po uplynutí zkušební doby. Tento alikvotní přepočet</w:t>
      </w:r>
      <w:r w:rsidRPr="004D4FFC">
        <w:rPr>
          <w:rFonts w:ascii="Times New Roman" w:hAnsi="Times New Roman" w:cs="Times New Roman"/>
          <w:color w:val="0000FF"/>
          <w:sz w:val="24"/>
          <w:szCs w:val="24"/>
        </w:rPr>
        <w:t xml:space="preserve"> </w:t>
      </w:r>
      <w:r w:rsidRPr="004D4FFC">
        <w:rPr>
          <w:rFonts w:ascii="Times New Roman" w:hAnsi="Times New Roman" w:cs="Times New Roman"/>
          <w:color w:val="000000"/>
          <w:sz w:val="24"/>
          <w:szCs w:val="24"/>
        </w:rPr>
        <w:t>se aplikuje pouze u zaměstnance, který nastoupí do společnosti v průběhu roku.</w:t>
      </w:r>
      <w:r w:rsidRPr="004D4FFC">
        <w:rPr>
          <w:rFonts w:ascii="Times New Roman" w:hAnsi="Times New Roman" w:cs="Times New Roman"/>
          <w:color w:val="0000FF"/>
          <w:sz w:val="24"/>
          <w:szCs w:val="24"/>
        </w:rPr>
        <w:t xml:space="preserve"> </w:t>
      </w:r>
      <w:r w:rsidRPr="004D4FFC">
        <w:rPr>
          <w:rFonts w:ascii="Times New Roman" w:hAnsi="Times New Roman" w:cs="Times New Roman"/>
          <w:color w:val="000000"/>
          <w:sz w:val="24"/>
          <w:szCs w:val="24"/>
        </w:rPr>
        <w:t xml:space="preserve">Zaměstnanci se zkráceným pracovním úvazkem náleží i adekvátně zkrácená částka. </w:t>
      </w:r>
      <w:r w:rsidRPr="004D4FFC">
        <w:rPr>
          <w:rFonts w:ascii="Times New Roman" w:hAnsi="Times New Roman" w:cs="Times New Roman"/>
          <w:sz w:val="24"/>
          <w:szCs w:val="24"/>
        </w:rPr>
        <w:t>Body se přidělují zpětně po kvartálech v termínech 1.</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4. za 1. kvartál, 1.</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7. za 2. kvartál, 1.</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10. za 3. Kvartál a 1.</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1. za 4. kvartál předchozího roku</w:t>
      </w:r>
      <w:r w:rsidR="001A7C74" w:rsidRPr="004D4FFC">
        <w:rPr>
          <w:rFonts w:ascii="Times New Roman" w:hAnsi="Times New Roman" w:cs="Times New Roman"/>
          <w:sz w:val="24"/>
          <w:szCs w:val="24"/>
        </w:rPr>
        <w:t>.</w:t>
      </w: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Nárok na benefit vzniká:</w:t>
      </w:r>
    </w:p>
    <w:p w:rsidR="004E4348" w:rsidRPr="004D4FFC" w:rsidRDefault="004E4348" w:rsidP="00D73A41">
      <w:pPr>
        <w:pStyle w:val="ListParagraph"/>
        <w:numPr>
          <w:ilvl w:val="0"/>
          <w:numId w:val="15"/>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zaměstnanci v evidenčním stavu v pracovním pom</w:t>
      </w:r>
      <w:r w:rsidR="001A7C74" w:rsidRPr="004D4FFC">
        <w:rPr>
          <w:rFonts w:ascii="Times New Roman" w:hAnsi="Times New Roman" w:cs="Times New Roman"/>
          <w:sz w:val="24"/>
          <w:szCs w:val="24"/>
        </w:rPr>
        <w:t xml:space="preserve">ěru po uplynutí zkušební doby </w:t>
      </w:r>
      <w:r w:rsidRPr="004D4FFC">
        <w:rPr>
          <w:rFonts w:ascii="Times New Roman" w:hAnsi="Times New Roman" w:cs="Times New Roman"/>
          <w:sz w:val="24"/>
          <w:szCs w:val="24"/>
        </w:rPr>
        <w:t>za první celý</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kalendářní měsíc odpracovaný po zkušební době.</w:t>
      </w:r>
    </w:p>
    <w:p w:rsidR="001A7C74" w:rsidRPr="004D4FFC" w:rsidRDefault="001A7C74" w:rsidP="00D73A41">
      <w:pPr>
        <w:autoSpaceDE w:val="0"/>
        <w:autoSpaceDN w:val="0"/>
        <w:adjustRightInd w:val="0"/>
        <w:spacing w:after="0" w:line="360" w:lineRule="auto"/>
        <w:ind w:firstLine="284"/>
        <w:jc w:val="both"/>
        <w:rPr>
          <w:rFonts w:ascii="Times New Roman" w:hAnsi="Times New Roman" w:cs="Times New Roman"/>
          <w:sz w:val="24"/>
          <w:szCs w:val="24"/>
        </w:rPr>
      </w:pP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Nárok na benefit zaniká:</w:t>
      </w:r>
    </w:p>
    <w:p w:rsidR="004E4348" w:rsidRPr="004D4FFC" w:rsidRDefault="004E4348" w:rsidP="00D73A41">
      <w:pPr>
        <w:pStyle w:val="ListParagraph"/>
        <w:numPr>
          <w:ilvl w:val="0"/>
          <w:numId w:val="15"/>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v případě dočasné pracovní neschopnosti zaměstnance delší než 21 pracovních dní v součtu za předchozí kvartál</w:t>
      </w:r>
    </w:p>
    <w:p w:rsidR="004E4348" w:rsidRPr="004D4FFC" w:rsidRDefault="004E4348" w:rsidP="00D73A41">
      <w:pPr>
        <w:pStyle w:val="ListParagraph"/>
        <w:numPr>
          <w:ilvl w:val="0"/>
          <w:numId w:val="15"/>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v případě, kdy zaměstnanec čerpal neplacené či náhradní volno v rozsahu delším než 21</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pracovních dní v součtu za předchozí kvartál</w:t>
      </w:r>
    </w:p>
    <w:p w:rsidR="004E4348" w:rsidRPr="004D4FFC" w:rsidRDefault="004E4348" w:rsidP="00D73A41">
      <w:pPr>
        <w:pStyle w:val="ListParagraph"/>
        <w:numPr>
          <w:ilvl w:val="0"/>
          <w:numId w:val="15"/>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při přechodu na mateřskou/rodičovskou dovolenou, pokud zaměstnanec odpracoval méně než 42pracovních dní v součtu za předchozí kvartál (řádná dovolená se nezapočítává do odpracované doby)</w:t>
      </w:r>
    </w:p>
    <w:p w:rsidR="004E4348" w:rsidRPr="004D4FFC" w:rsidRDefault="004E4348" w:rsidP="00D73A41">
      <w:pPr>
        <w:pStyle w:val="ListParagraph"/>
        <w:numPr>
          <w:ilvl w:val="0"/>
          <w:numId w:val="15"/>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zaměstnanci ve výpovědní době a zaměstnanci, s nímž je písemně jinak stanoven konec</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pracovního poměru</w:t>
      </w: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p>
    <w:p w:rsidR="00710AA3" w:rsidRPr="004D4FFC" w:rsidRDefault="00710AA3" w:rsidP="00D73A41">
      <w:pPr>
        <w:autoSpaceDE w:val="0"/>
        <w:autoSpaceDN w:val="0"/>
        <w:adjustRightInd w:val="0"/>
        <w:spacing w:after="0" w:line="360" w:lineRule="auto"/>
        <w:ind w:firstLine="284"/>
        <w:jc w:val="both"/>
        <w:rPr>
          <w:rFonts w:ascii="Times New Roman" w:hAnsi="Times New Roman" w:cs="Times New Roman"/>
          <w:sz w:val="24"/>
          <w:szCs w:val="24"/>
        </w:rPr>
      </w:pPr>
    </w:p>
    <w:p w:rsidR="00710AA3" w:rsidRPr="004D4FFC" w:rsidRDefault="00710AA3" w:rsidP="00D73A41">
      <w:pPr>
        <w:autoSpaceDE w:val="0"/>
        <w:autoSpaceDN w:val="0"/>
        <w:adjustRightInd w:val="0"/>
        <w:spacing w:after="0" w:line="360" w:lineRule="auto"/>
        <w:ind w:firstLine="284"/>
        <w:jc w:val="both"/>
        <w:rPr>
          <w:rFonts w:ascii="Times New Roman" w:hAnsi="Times New Roman" w:cs="Times New Roman"/>
          <w:sz w:val="24"/>
          <w:szCs w:val="24"/>
        </w:rPr>
      </w:pP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Podmínky čerpání benefitu:</w:t>
      </w:r>
    </w:p>
    <w:p w:rsidR="001A7C74" w:rsidRPr="004D4FFC" w:rsidRDefault="004E4348" w:rsidP="00D73A41">
      <w:pPr>
        <w:pStyle w:val="ListParagraph"/>
        <w:numPr>
          <w:ilvl w:val="0"/>
          <w:numId w:val="16"/>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Benefit body jsou do online účtu připsány automaticky na základě podkladů od HR, tj.</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zaměstnanec o benefit nežádá. O vzniku nároku a aktuální výši přidělených bodů je zaměstnanec</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automaticky informován formou e-mailu.</w:t>
      </w:r>
    </w:p>
    <w:p w:rsidR="004E4348" w:rsidRPr="004D4FFC" w:rsidRDefault="004E4348" w:rsidP="00D73A41">
      <w:pPr>
        <w:pStyle w:val="ListParagraph"/>
        <w:numPr>
          <w:ilvl w:val="0"/>
          <w:numId w:val="16"/>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Přidělené body mají platnost vždy do konce kalendářního roku, ve kterém byly vydané.</w:t>
      </w:r>
    </w:p>
    <w:p w:rsidR="004E4348" w:rsidRPr="004D4FFC" w:rsidRDefault="004E4348" w:rsidP="00D73A41">
      <w:pPr>
        <w:pStyle w:val="ListParagraph"/>
        <w:numPr>
          <w:ilvl w:val="0"/>
          <w:numId w:val="16"/>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Nevyčerpané body na konci roku propadají. Platnost bodů, které si zaměstnanec převede na benefit kartu, se řídí podmínkami společnosti Benefit Plus.</w:t>
      </w:r>
    </w:p>
    <w:p w:rsidR="004E4348" w:rsidRPr="004D4FFC" w:rsidRDefault="004E4348" w:rsidP="00D73A41">
      <w:pPr>
        <w:pStyle w:val="ListParagraph"/>
        <w:numPr>
          <w:ilvl w:val="0"/>
          <w:numId w:val="16"/>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Zaměstnanec po zkušební době má nárok na 833,- Kč = 833 bodů za každý celý kalendářní</w:t>
      </w:r>
      <w:r w:rsidR="00054C72" w:rsidRPr="004D4FFC">
        <w:rPr>
          <w:rFonts w:ascii="Times New Roman" w:hAnsi="Times New Roman" w:cs="Times New Roman"/>
          <w:sz w:val="24"/>
          <w:szCs w:val="24"/>
        </w:rPr>
        <w:t xml:space="preserve"> </w:t>
      </w:r>
      <w:r w:rsidRPr="004D4FFC">
        <w:rPr>
          <w:rFonts w:ascii="Times New Roman" w:hAnsi="Times New Roman" w:cs="Times New Roman"/>
          <w:sz w:val="24"/>
          <w:szCs w:val="24"/>
        </w:rPr>
        <w:t>měsíc odpracovaný po zkušební době v evidenčním stavu.</w:t>
      </w:r>
    </w:p>
    <w:p w:rsidR="004E4348" w:rsidRPr="004D4FFC" w:rsidRDefault="004E4348" w:rsidP="00D73A41">
      <w:pPr>
        <w:pStyle w:val="ListParagraph"/>
        <w:numPr>
          <w:ilvl w:val="0"/>
          <w:numId w:val="16"/>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Zaměstnanec s dočasnou pracovní neschopností kratší než 21 pracovních dní za kvartál má</w:t>
      </w:r>
      <w:r w:rsidR="00125D57" w:rsidRPr="004D4FFC">
        <w:rPr>
          <w:rFonts w:ascii="Times New Roman" w:hAnsi="Times New Roman" w:cs="Times New Roman"/>
          <w:sz w:val="24"/>
          <w:szCs w:val="24"/>
        </w:rPr>
        <w:t xml:space="preserve"> </w:t>
      </w:r>
      <w:r w:rsidRPr="004D4FFC">
        <w:rPr>
          <w:rFonts w:ascii="Times New Roman" w:hAnsi="Times New Roman" w:cs="Times New Roman"/>
          <w:sz w:val="24"/>
          <w:szCs w:val="24"/>
        </w:rPr>
        <w:t>nárok na 2500,- Kč = 2 500 bodů za daný kvartál.</w:t>
      </w:r>
    </w:p>
    <w:p w:rsidR="004E4348" w:rsidRPr="004D4FFC" w:rsidRDefault="004E4348" w:rsidP="00D73A41">
      <w:pPr>
        <w:pStyle w:val="ListParagraph"/>
        <w:numPr>
          <w:ilvl w:val="0"/>
          <w:numId w:val="16"/>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Zaměstnanec, který čerpal neplacené či náhradní volno v rozsahu kratším než 21 pracovních dní v součtu za předchozí kvartál má nárok na 2500,- Kč = 2 500 bodů za daný kvartál.</w:t>
      </w:r>
    </w:p>
    <w:p w:rsidR="004E4348" w:rsidRPr="004D4FFC" w:rsidRDefault="004E4348" w:rsidP="00D73A41">
      <w:pPr>
        <w:pStyle w:val="ListParagraph"/>
        <w:numPr>
          <w:ilvl w:val="0"/>
          <w:numId w:val="16"/>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lastRenderedPageBreak/>
        <w:t>Zaměstnanec, který čerpá mateřskou či rodičovskou dovolenou a odpracoval minimálně 42</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pracovních dní v součtu za kvartál (dovolená se nezapočítává do odpracované doby), má nárok na 2500,- Kč = 2 500 bodů za daný kvartál.</w:t>
      </w:r>
    </w:p>
    <w:p w:rsidR="004E4348" w:rsidRPr="004D4FFC" w:rsidRDefault="004E4348" w:rsidP="00D73A41">
      <w:pPr>
        <w:pStyle w:val="ListParagraph"/>
        <w:numPr>
          <w:ilvl w:val="0"/>
          <w:numId w:val="16"/>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Zaměstnanec, který se vrátil z mateřské či rodičovské dovolené a zároveň odpracoval minimálně 42 pracovních dní v součtu za daný kvartál, má nárok na 2500,- Kč = 2 500 bodů za daný kvartál.</w:t>
      </w:r>
    </w:p>
    <w:p w:rsidR="004E4348" w:rsidRPr="004D4FFC" w:rsidRDefault="004E4348" w:rsidP="00D73A41">
      <w:pPr>
        <w:pStyle w:val="ListParagraph"/>
        <w:numPr>
          <w:ilvl w:val="0"/>
          <w:numId w:val="16"/>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V případě zkrácené stanovené týdenní pracovní doby úvazku se výše uvedené částky adekvátně krátí.</w:t>
      </w:r>
    </w:p>
    <w:p w:rsidR="004E4348" w:rsidRPr="004D4FFC" w:rsidRDefault="004E4348" w:rsidP="00D73A41">
      <w:pPr>
        <w:pStyle w:val="ListParagraph"/>
        <w:numPr>
          <w:ilvl w:val="0"/>
          <w:numId w:val="16"/>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Přidělené body musí zaměstnanec vyčerpat nejpozději do konce aktuálního kalendářního roku,</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do nového roku se zůstatek částky na účtu nepřevádí. Zaměstnanec si však může převést body na tzv. Benefit kartu, ze které je může čerpat do dvou let od data převedení bodů.</w:t>
      </w:r>
    </w:p>
    <w:p w:rsidR="004E4348" w:rsidRPr="004D4FFC" w:rsidRDefault="004E4348" w:rsidP="00D73A41">
      <w:pPr>
        <w:pStyle w:val="ListParagraph"/>
        <w:numPr>
          <w:ilvl w:val="0"/>
          <w:numId w:val="16"/>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Body z </w:t>
      </w:r>
      <w:r w:rsidR="00EB1F12" w:rsidRPr="004D4FFC">
        <w:rPr>
          <w:rFonts w:ascii="Times New Roman" w:hAnsi="Times New Roman" w:cs="Times New Roman"/>
          <w:sz w:val="24"/>
          <w:szCs w:val="24"/>
        </w:rPr>
        <w:t>Kafeterie</w:t>
      </w:r>
      <w:r w:rsidRPr="004D4FFC">
        <w:rPr>
          <w:rFonts w:ascii="Times New Roman" w:hAnsi="Times New Roman" w:cs="Times New Roman"/>
          <w:sz w:val="24"/>
          <w:szCs w:val="24"/>
        </w:rPr>
        <w:t xml:space="preserve"> nelze převádět do mzdy zaměstnance. Zaměstnanec rovněž nemůže požadovat vyplacení částky/vyplacení zůstatku na benefit účtu v hotovosti popř. převodem na jeho soukromý bankovní účet.</w:t>
      </w:r>
    </w:p>
    <w:p w:rsidR="00297DED" w:rsidRPr="004D4FFC" w:rsidRDefault="00297DED" w:rsidP="00D73A41">
      <w:pPr>
        <w:autoSpaceDE w:val="0"/>
        <w:autoSpaceDN w:val="0"/>
        <w:adjustRightInd w:val="0"/>
        <w:spacing w:after="0" w:line="360" w:lineRule="auto"/>
        <w:ind w:firstLine="284"/>
        <w:jc w:val="both"/>
        <w:rPr>
          <w:rFonts w:ascii="Times New Roman" w:hAnsi="Times New Roman" w:cs="Times New Roman"/>
          <w:sz w:val="24"/>
          <w:szCs w:val="24"/>
        </w:rPr>
      </w:pPr>
    </w:p>
    <w:p w:rsidR="00710AA3" w:rsidRPr="004D4FFC" w:rsidRDefault="00710AA3" w:rsidP="00D73A41">
      <w:pPr>
        <w:autoSpaceDE w:val="0"/>
        <w:autoSpaceDN w:val="0"/>
        <w:adjustRightInd w:val="0"/>
        <w:spacing w:after="0" w:line="360" w:lineRule="auto"/>
        <w:ind w:firstLine="284"/>
        <w:jc w:val="both"/>
        <w:rPr>
          <w:rFonts w:ascii="Times New Roman" w:hAnsi="Times New Roman" w:cs="Times New Roman"/>
          <w:b/>
          <w:bCs/>
          <w:sz w:val="24"/>
          <w:szCs w:val="24"/>
        </w:rPr>
      </w:pPr>
    </w:p>
    <w:p w:rsidR="00710AA3" w:rsidRPr="004D4FFC" w:rsidRDefault="00710AA3" w:rsidP="00D73A41">
      <w:pPr>
        <w:autoSpaceDE w:val="0"/>
        <w:autoSpaceDN w:val="0"/>
        <w:adjustRightInd w:val="0"/>
        <w:spacing w:after="0" w:line="360" w:lineRule="auto"/>
        <w:ind w:firstLine="284"/>
        <w:jc w:val="both"/>
        <w:rPr>
          <w:rFonts w:ascii="Times New Roman" w:hAnsi="Times New Roman" w:cs="Times New Roman"/>
          <w:b/>
          <w:bCs/>
          <w:sz w:val="24"/>
          <w:szCs w:val="24"/>
        </w:rPr>
      </w:pP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b/>
          <w:bCs/>
          <w:sz w:val="24"/>
          <w:szCs w:val="24"/>
        </w:rPr>
      </w:pPr>
      <w:r w:rsidRPr="004D4FFC">
        <w:rPr>
          <w:rFonts w:ascii="Times New Roman" w:hAnsi="Times New Roman" w:cs="Times New Roman"/>
          <w:b/>
          <w:bCs/>
          <w:sz w:val="24"/>
          <w:szCs w:val="24"/>
        </w:rPr>
        <w:t>Náborový příspěvek/Projekt NAJDI A VYDĚLEJ SI</w:t>
      </w:r>
    </w:p>
    <w:p w:rsidR="001A7C74" w:rsidRPr="004D4FFC" w:rsidRDefault="001A7C74" w:rsidP="00D73A41">
      <w:pPr>
        <w:autoSpaceDE w:val="0"/>
        <w:autoSpaceDN w:val="0"/>
        <w:adjustRightInd w:val="0"/>
        <w:spacing w:after="0" w:line="360" w:lineRule="auto"/>
        <w:ind w:firstLine="284"/>
        <w:jc w:val="both"/>
        <w:rPr>
          <w:rFonts w:ascii="Times New Roman" w:hAnsi="Times New Roman" w:cs="Times New Roman"/>
          <w:sz w:val="24"/>
          <w:szCs w:val="24"/>
        </w:rPr>
      </w:pP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Každý zaměstnanec má možnost přispět do procesu obsazování volné pozice doporučením externího kandidáta (známého, rodinného příslušníka apod.), a tak se přímo podílet na utváření týmů ve společnosti. HR oddělení informuje o volných pracovních pozicích v rámci společnosti. Za každého doporučeného kandidáta, se kterým společnost uzavře pracovní smlouvu na dobu neurčitou/určitou, má zaměstnanec, který kandidáta doporučil, nárok na mimořádnou odměnu ve výši 13.500,-CZK.</w:t>
      </w: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Nárok na příspěvek vzniká:</w:t>
      </w:r>
    </w:p>
    <w:p w:rsidR="004E4348" w:rsidRPr="004D4FFC" w:rsidRDefault="004E4348" w:rsidP="00D73A41">
      <w:pPr>
        <w:pStyle w:val="ListParagraph"/>
        <w:numPr>
          <w:ilvl w:val="0"/>
          <w:numId w:val="17"/>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při uzavření pracovního poměru s kandidátem, kterého doporučil zaměstnanec společnosti, a</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zároveň po uplynutí 6 měsících od vzniku pracovního poměru s doporučeným kandidátem.</w:t>
      </w: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Nárok na příspěvek zaniká:</w:t>
      </w:r>
    </w:p>
    <w:p w:rsidR="004E4348" w:rsidRPr="004D4FFC" w:rsidRDefault="004E4348" w:rsidP="00D73A41">
      <w:pPr>
        <w:pStyle w:val="ListParagraph"/>
        <w:numPr>
          <w:ilvl w:val="0"/>
          <w:numId w:val="17"/>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lastRenderedPageBreak/>
        <w:t>při ukončení pracovního poměru doporučeného kandidáta ve společnosti v průběhu prvních šesti měsíců;</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při zaměstnání kandidáta, kterého doporučil zaměstnanec společnosti, na dohodu o provedení</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práce, dohodu o pracovní činnosti apod.</w:t>
      </w:r>
    </w:p>
    <w:p w:rsidR="004E4348" w:rsidRPr="004D4FFC" w:rsidRDefault="004E4348" w:rsidP="00D73A41">
      <w:pPr>
        <w:pStyle w:val="ListParagraph"/>
        <w:numPr>
          <w:ilvl w:val="0"/>
          <w:numId w:val="17"/>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vedoucím zaměstnancům (s alespoň jedním podřízeným) a zaměstnancům HR oddělení</w:t>
      </w: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Podmínky čerpání příspěvku:</w:t>
      </w:r>
    </w:p>
    <w:p w:rsidR="004E4348" w:rsidRPr="004D4FFC" w:rsidRDefault="004E4348" w:rsidP="00D73A41">
      <w:pPr>
        <w:pStyle w:val="ListParagraph"/>
        <w:numPr>
          <w:ilvl w:val="0"/>
          <w:numId w:val="18"/>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Zaměstnanec předá na HR oddělení strukturovaný životopis doporučeného kandidáta včetně</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průvodního dopisu, kde uvede stručné zdůvodnění, proč kandidáta doporučuje (zkušenosti kandidáta, úspěchy, vlastnosti atd.). V případě, že doporučený kandidát svým profilem splňuje požadavky obsazované pozice, je HR oddělením přizván k účasti ve výběrovém řízení. Doporučený kandidát musí projít regulérním výběrovým řízením a jsou na něj kladeny stejné požadavky jako na ostatní externí kandidáty.</w:t>
      </w: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p>
    <w:p w:rsidR="00710AA3" w:rsidRPr="004D4FFC" w:rsidRDefault="00710AA3" w:rsidP="00D73A41">
      <w:pPr>
        <w:autoSpaceDE w:val="0"/>
        <w:autoSpaceDN w:val="0"/>
        <w:adjustRightInd w:val="0"/>
        <w:spacing w:after="0" w:line="360" w:lineRule="auto"/>
        <w:ind w:firstLine="284"/>
        <w:jc w:val="both"/>
        <w:rPr>
          <w:rFonts w:ascii="Times New Roman" w:hAnsi="Times New Roman" w:cs="Times New Roman"/>
          <w:sz w:val="24"/>
          <w:szCs w:val="24"/>
        </w:rPr>
      </w:pP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Vyplacení odměny:</w:t>
      </w:r>
    </w:p>
    <w:p w:rsidR="004E4348" w:rsidRPr="004D4FFC" w:rsidRDefault="004E4348" w:rsidP="00D73A41">
      <w:pPr>
        <w:pStyle w:val="ListParagraph"/>
        <w:numPr>
          <w:ilvl w:val="0"/>
          <w:numId w:val="18"/>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odměna bude vyplacená v nejbližším výplatním termínu po uplynutí 6 měsíců od vzniku</w:t>
      </w:r>
    </w:p>
    <w:p w:rsidR="004E4348" w:rsidRPr="004D4FFC" w:rsidRDefault="004E4348" w:rsidP="00D73A41">
      <w:pPr>
        <w:pStyle w:val="ListParagraph"/>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pracovního poměru nového doporučeného zaměstnance;</w:t>
      </w:r>
    </w:p>
    <w:p w:rsidR="004E4348" w:rsidRPr="004D4FFC" w:rsidRDefault="004E4348" w:rsidP="00D73A41">
      <w:pPr>
        <w:pStyle w:val="ListParagraph"/>
        <w:numPr>
          <w:ilvl w:val="0"/>
          <w:numId w:val="18"/>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přímý nadřízený připraví Dekret (příloha č. 4) a doručí podepsaný dekret na HR oddělení.</w:t>
      </w: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p>
    <w:p w:rsidR="00297DED" w:rsidRPr="004D4FFC" w:rsidRDefault="00297DED" w:rsidP="00D73A41">
      <w:pPr>
        <w:autoSpaceDE w:val="0"/>
        <w:autoSpaceDN w:val="0"/>
        <w:adjustRightInd w:val="0"/>
        <w:spacing w:after="0" w:line="360" w:lineRule="auto"/>
        <w:ind w:firstLine="284"/>
        <w:jc w:val="both"/>
        <w:rPr>
          <w:rFonts w:ascii="Times New Roman" w:hAnsi="Times New Roman" w:cs="Times New Roman"/>
          <w:b/>
          <w:bCs/>
          <w:sz w:val="24"/>
          <w:szCs w:val="24"/>
        </w:rPr>
      </w:pP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b/>
          <w:bCs/>
          <w:sz w:val="24"/>
          <w:szCs w:val="24"/>
        </w:rPr>
      </w:pPr>
      <w:r w:rsidRPr="004D4FFC">
        <w:rPr>
          <w:rFonts w:ascii="Times New Roman" w:hAnsi="Times New Roman" w:cs="Times New Roman"/>
          <w:b/>
          <w:bCs/>
          <w:sz w:val="24"/>
          <w:szCs w:val="24"/>
        </w:rPr>
        <w:t>Teva lékový benefit</w:t>
      </w:r>
    </w:p>
    <w:p w:rsidR="00B12E8D" w:rsidRPr="004D4FFC" w:rsidRDefault="00B12E8D" w:rsidP="00D73A41">
      <w:pPr>
        <w:autoSpaceDE w:val="0"/>
        <w:autoSpaceDN w:val="0"/>
        <w:adjustRightInd w:val="0"/>
        <w:spacing w:after="0" w:line="360" w:lineRule="auto"/>
        <w:ind w:firstLine="284"/>
        <w:jc w:val="both"/>
        <w:rPr>
          <w:rFonts w:ascii="Times New Roman" w:hAnsi="Times New Roman" w:cs="Times New Roman"/>
          <w:sz w:val="24"/>
          <w:szCs w:val="24"/>
        </w:rPr>
      </w:pP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Zaměstnanci společnosti obdrží poukázky v celkové hodnotě </w:t>
      </w:r>
      <w:r w:rsidRPr="004D4FFC">
        <w:rPr>
          <w:rFonts w:ascii="Times New Roman" w:hAnsi="Times New Roman" w:cs="Times New Roman"/>
          <w:b/>
          <w:bCs/>
          <w:sz w:val="24"/>
          <w:szCs w:val="24"/>
        </w:rPr>
        <w:t xml:space="preserve">2.000,- CZK </w:t>
      </w:r>
      <w:r w:rsidRPr="004D4FFC">
        <w:rPr>
          <w:rFonts w:ascii="Times New Roman" w:hAnsi="Times New Roman" w:cs="Times New Roman"/>
          <w:sz w:val="24"/>
          <w:szCs w:val="24"/>
        </w:rPr>
        <w:t xml:space="preserve">v daném kalendářním roce do sítě lékáren BENU v České republice na nákup </w:t>
      </w:r>
      <w:r w:rsidRPr="004D4FFC">
        <w:rPr>
          <w:rFonts w:ascii="Times New Roman" w:hAnsi="Times New Roman" w:cs="Times New Roman"/>
          <w:b/>
          <w:bCs/>
          <w:sz w:val="24"/>
          <w:szCs w:val="24"/>
        </w:rPr>
        <w:t>volně prodejných produktů TEVA.</w:t>
      </w: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Nárok na příspěvek vzniká:</w:t>
      </w:r>
    </w:p>
    <w:p w:rsidR="004E4348" w:rsidRPr="004D4FFC" w:rsidRDefault="004E4348" w:rsidP="00D73A41">
      <w:pPr>
        <w:pStyle w:val="ListParagraph"/>
        <w:numPr>
          <w:ilvl w:val="0"/>
          <w:numId w:val="18"/>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po uplynutí zkušební doby (v případě zkušební doby delší než 3 měsíce nárok vzniká po 3</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měsících ve společnosti)</w:t>
      </w:r>
    </w:p>
    <w:p w:rsidR="004E4348" w:rsidRPr="004D4FFC" w:rsidRDefault="004E4348" w:rsidP="00D73A41">
      <w:pPr>
        <w:pStyle w:val="ListParagraph"/>
        <w:numPr>
          <w:ilvl w:val="0"/>
          <w:numId w:val="18"/>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Zaměstnanci, kteří jsou v době distribuce poukázek ve zkušební době, mají možnost ve</w:t>
      </w:r>
      <w:r w:rsidR="00B12E8D" w:rsidRPr="004D4FFC">
        <w:rPr>
          <w:rFonts w:ascii="Times New Roman" w:hAnsi="Times New Roman" w:cs="Times New Roman"/>
          <w:sz w:val="24"/>
          <w:szCs w:val="24"/>
        </w:rPr>
        <w:t xml:space="preserve"> </w:t>
      </w:r>
      <w:r w:rsidRPr="004D4FFC">
        <w:rPr>
          <w:rFonts w:ascii="Times New Roman" w:hAnsi="Times New Roman" w:cs="Times New Roman"/>
          <w:sz w:val="24"/>
          <w:szCs w:val="24"/>
        </w:rPr>
        <w:t xml:space="preserve">stanoveném termínu o poukázky </w:t>
      </w:r>
      <w:r w:rsidRPr="004D4FFC">
        <w:rPr>
          <w:rFonts w:ascii="Times New Roman" w:hAnsi="Times New Roman" w:cs="Times New Roman"/>
          <w:sz w:val="24"/>
          <w:szCs w:val="24"/>
        </w:rPr>
        <w:lastRenderedPageBreak/>
        <w:t>požádat a obdrží je po ukončení zkušební doby. Zaměstnanci se zkušební dobou delší než 3 měsíce mají možnost poukázky obdržet po 3 měsících ve společnosti.</w:t>
      </w: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Nárok na příspěvek zaniká:</w:t>
      </w:r>
    </w:p>
    <w:p w:rsidR="004E4348" w:rsidRPr="004D4FFC" w:rsidRDefault="004E4348" w:rsidP="00D73A41">
      <w:pPr>
        <w:pStyle w:val="ListParagraph"/>
        <w:numPr>
          <w:ilvl w:val="0"/>
          <w:numId w:val="19"/>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zaměstnanci, který je v měsíci, kdy se distribuují poukázky, ve výpovědní lhůtě nebo je s</w:t>
      </w:r>
      <w:r w:rsidR="001A7C74" w:rsidRPr="004D4FFC">
        <w:rPr>
          <w:rFonts w:ascii="Times New Roman" w:hAnsi="Times New Roman" w:cs="Times New Roman"/>
          <w:sz w:val="24"/>
          <w:szCs w:val="24"/>
        </w:rPr>
        <w:t> </w:t>
      </w:r>
      <w:r w:rsidRPr="004D4FFC">
        <w:rPr>
          <w:rFonts w:ascii="Times New Roman" w:hAnsi="Times New Roman" w:cs="Times New Roman"/>
          <w:sz w:val="24"/>
          <w:szCs w:val="24"/>
        </w:rPr>
        <w:t>ním</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jinak písemně sjednáno ukončení pracovního poměru;</w:t>
      </w:r>
    </w:p>
    <w:p w:rsidR="004E4348" w:rsidRPr="004D4FFC" w:rsidRDefault="004E4348" w:rsidP="00D73A41">
      <w:pPr>
        <w:pStyle w:val="ListParagraph"/>
        <w:numPr>
          <w:ilvl w:val="0"/>
          <w:numId w:val="19"/>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v okamžiku ukončení pracovního poměru;</w:t>
      </w:r>
    </w:p>
    <w:p w:rsidR="004E4348" w:rsidRPr="004D4FFC" w:rsidRDefault="004E4348" w:rsidP="00D73A41">
      <w:pPr>
        <w:pStyle w:val="ListParagraph"/>
        <w:numPr>
          <w:ilvl w:val="0"/>
          <w:numId w:val="19"/>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při přechodu do </w:t>
      </w:r>
      <w:r w:rsidR="00EB1F12" w:rsidRPr="004D4FFC">
        <w:rPr>
          <w:rFonts w:ascii="Times New Roman" w:hAnsi="Times New Roman" w:cs="Times New Roman"/>
          <w:sz w:val="24"/>
          <w:szCs w:val="24"/>
        </w:rPr>
        <w:t>mimo evidenčního</w:t>
      </w:r>
      <w:r w:rsidRPr="004D4FFC">
        <w:rPr>
          <w:rFonts w:ascii="Times New Roman" w:hAnsi="Times New Roman" w:cs="Times New Roman"/>
          <w:sz w:val="24"/>
          <w:szCs w:val="24"/>
        </w:rPr>
        <w:t xml:space="preserve"> stavu (mateřská dovolená, rodičovská dovolená, pracovní</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neschopnost delší než 1 měsíc, řádná dovolená delší než 1 měsíc);</w:t>
      </w:r>
    </w:p>
    <w:p w:rsidR="004E4348" w:rsidRPr="004D4FFC" w:rsidRDefault="004E4348" w:rsidP="00D73A41">
      <w:pPr>
        <w:pStyle w:val="ListParagraph"/>
        <w:numPr>
          <w:ilvl w:val="0"/>
          <w:numId w:val="19"/>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zaměstnanci, který tento benefit využije na nákup jiných než TEVA OTC produktů.</w:t>
      </w:r>
    </w:p>
    <w:p w:rsidR="007A073E" w:rsidRPr="004D4FFC" w:rsidRDefault="007A073E" w:rsidP="00D73A41">
      <w:pPr>
        <w:autoSpaceDE w:val="0"/>
        <w:autoSpaceDN w:val="0"/>
        <w:adjustRightInd w:val="0"/>
        <w:spacing w:after="0" w:line="360" w:lineRule="auto"/>
        <w:ind w:firstLine="284"/>
        <w:jc w:val="both"/>
        <w:rPr>
          <w:rFonts w:ascii="Times New Roman" w:hAnsi="Times New Roman" w:cs="Times New Roman"/>
          <w:sz w:val="24"/>
          <w:szCs w:val="24"/>
        </w:rPr>
      </w:pPr>
    </w:p>
    <w:p w:rsidR="00710AA3" w:rsidRPr="004D4FFC" w:rsidRDefault="00710AA3" w:rsidP="00D73A41">
      <w:pPr>
        <w:autoSpaceDE w:val="0"/>
        <w:autoSpaceDN w:val="0"/>
        <w:adjustRightInd w:val="0"/>
        <w:spacing w:after="0" w:line="360" w:lineRule="auto"/>
        <w:ind w:firstLine="284"/>
        <w:jc w:val="both"/>
        <w:rPr>
          <w:rFonts w:ascii="Times New Roman" w:hAnsi="Times New Roman" w:cs="Times New Roman"/>
          <w:sz w:val="24"/>
          <w:szCs w:val="24"/>
        </w:rPr>
      </w:pPr>
    </w:p>
    <w:p w:rsidR="00BA7BFB" w:rsidRDefault="00BA7BFB" w:rsidP="00D73A41">
      <w:pPr>
        <w:autoSpaceDE w:val="0"/>
        <w:autoSpaceDN w:val="0"/>
        <w:adjustRightInd w:val="0"/>
        <w:spacing w:after="0" w:line="360" w:lineRule="auto"/>
        <w:ind w:firstLine="284"/>
        <w:jc w:val="both"/>
        <w:rPr>
          <w:rFonts w:ascii="Times New Roman" w:hAnsi="Times New Roman" w:cs="Times New Roman"/>
          <w:sz w:val="24"/>
          <w:szCs w:val="24"/>
        </w:rPr>
      </w:pP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Podmínky čerpání:</w:t>
      </w:r>
    </w:p>
    <w:p w:rsidR="004E4348" w:rsidRPr="004D4FFC" w:rsidRDefault="004E4348" w:rsidP="00D73A41">
      <w:pPr>
        <w:pStyle w:val="ListParagraph"/>
        <w:numPr>
          <w:ilvl w:val="0"/>
          <w:numId w:val="20"/>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lastRenderedPageBreak/>
        <w:t>Benefit se vztahuje pouze na zaměstnance v pracovním poměru (nevztahuje se na dohody o</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pracovní činnosti, dohody o provedení práce apod.).</w:t>
      </w:r>
    </w:p>
    <w:p w:rsidR="004E4348" w:rsidRPr="004D4FFC" w:rsidRDefault="004E4348" w:rsidP="00D73A41">
      <w:pPr>
        <w:pStyle w:val="ListParagraph"/>
        <w:numPr>
          <w:ilvl w:val="0"/>
          <w:numId w:val="20"/>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HR oddělení vyzve zaměstnance k vyjádření v určené lhůtě, zda mají o poskytnutí poukázek</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zájem. Pro zaměstnance, kteří svůj zájem potvrdí, následně HR oddělení zajistí a předá</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poukázky. Distribuce poukázek proběhne v měsíci květnu daného kalendářního roku. Po uplynutí</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lhůty pro vyjádření zájmu o poukázky nebude možné poukázky doobjednat. (Toto se vztahuje</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i na zaměstnance ve zkušební době.)</w:t>
      </w:r>
    </w:p>
    <w:p w:rsidR="004E4348" w:rsidRPr="004D4FFC" w:rsidRDefault="004E4348" w:rsidP="00D73A41">
      <w:pPr>
        <w:pStyle w:val="ListParagraph"/>
        <w:numPr>
          <w:ilvl w:val="0"/>
          <w:numId w:val="20"/>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Platnost poukázek je do konce daného kalendářního roku. Platnost poukázek není možné</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prodloužit. Poukázky není možné směnit za hotovost.</w:t>
      </w:r>
    </w:p>
    <w:p w:rsidR="004E4348" w:rsidRPr="004D4FFC" w:rsidRDefault="004E4348" w:rsidP="00D73A41">
      <w:pPr>
        <w:pStyle w:val="ListParagraph"/>
        <w:numPr>
          <w:ilvl w:val="0"/>
          <w:numId w:val="20"/>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Poukázky budou přidaněny ke mzdě zaměstnance (dle platné legislativy) ve mzdě za měsíc</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květen daného kalendářního roku. U zaměstnanců ve zkušební době, kteří poukázky obdrží po 3</w:t>
      </w:r>
      <w:r w:rsidR="001A7C74" w:rsidRPr="004D4FFC">
        <w:rPr>
          <w:rFonts w:ascii="Times New Roman" w:hAnsi="Times New Roman" w:cs="Times New Roman"/>
          <w:sz w:val="24"/>
          <w:szCs w:val="24"/>
        </w:rPr>
        <w:t xml:space="preserve"> </w:t>
      </w:r>
      <w:r w:rsidRPr="004D4FFC">
        <w:rPr>
          <w:rFonts w:ascii="Times New Roman" w:hAnsi="Times New Roman" w:cs="Times New Roman"/>
          <w:sz w:val="24"/>
          <w:szCs w:val="24"/>
        </w:rPr>
        <w:t>měsících ve společnosti, budou poukázky přidaněny ve mzdě za měsíc, ve kterém poukázky obdrželi.</w:t>
      </w: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p>
    <w:p w:rsidR="00A2025F" w:rsidRPr="004D4FFC" w:rsidRDefault="00A2025F" w:rsidP="00D73A41">
      <w:pPr>
        <w:autoSpaceDE w:val="0"/>
        <w:autoSpaceDN w:val="0"/>
        <w:adjustRightInd w:val="0"/>
        <w:spacing w:after="0" w:line="360" w:lineRule="auto"/>
        <w:ind w:firstLine="284"/>
        <w:jc w:val="both"/>
        <w:rPr>
          <w:rFonts w:ascii="Times New Roman" w:hAnsi="Times New Roman" w:cs="Times New Roman"/>
          <w:b/>
          <w:sz w:val="24"/>
          <w:szCs w:val="24"/>
        </w:rPr>
      </w:pPr>
    </w:p>
    <w:p w:rsidR="00B56ECE" w:rsidRPr="004D4FFC" w:rsidRDefault="00B56ECE" w:rsidP="00D73A41">
      <w:pPr>
        <w:autoSpaceDE w:val="0"/>
        <w:autoSpaceDN w:val="0"/>
        <w:adjustRightInd w:val="0"/>
        <w:spacing w:after="0" w:line="360" w:lineRule="auto"/>
        <w:ind w:firstLine="284"/>
        <w:jc w:val="both"/>
        <w:rPr>
          <w:rFonts w:ascii="Times New Roman" w:hAnsi="Times New Roman" w:cs="Times New Roman"/>
          <w:b/>
          <w:sz w:val="24"/>
          <w:szCs w:val="24"/>
        </w:rPr>
      </w:pP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b/>
          <w:sz w:val="24"/>
          <w:szCs w:val="24"/>
        </w:rPr>
      </w:pPr>
      <w:r w:rsidRPr="004D4FFC">
        <w:rPr>
          <w:rFonts w:ascii="Times New Roman" w:hAnsi="Times New Roman" w:cs="Times New Roman"/>
          <w:b/>
          <w:sz w:val="24"/>
          <w:szCs w:val="24"/>
        </w:rPr>
        <w:t>Dárek k životním událostem</w:t>
      </w:r>
    </w:p>
    <w:p w:rsidR="00A2025F" w:rsidRPr="004D4FFC" w:rsidRDefault="00A2025F" w:rsidP="00D73A41">
      <w:pPr>
        <w:autoSpaceDE w:val="0"/>
        <w:autoSpaceDN w:val="0"/>
        <w:adjustRightInd w:val="0"/>
        <w:spacing w:after="0" w:line="360" w:lineRule="auto"/>
        <w:ind w:firstLine="284"/>
        <w:jc w:val="both"/>
        <w:rPr>
          <w:rFonts w:ascii="Times New Roman" w:hAnsi="Times New Roman" w:cs="Times New Roman"/>
          <w:sz w:val="24"/>
          <w:szCs w:val="24"/>
        </w:rPr>
      </w:pP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Zaměstnancům společnost Teva Pharmaceuticals ČR, s.r.o. poskytuje nás</w:t>
      </w:r>
      <w:r w:rsidR="00B12E8D" w:rsidRPr="004D4FFC">
        <w:rPr>
          <w:rFonts w:ascii="Times New Roman" w:hAnsi="Times New Roman" w:cs="Times New Roman"/>
          <w:sz w:val="24"/>
          <w:szCs w:val="24"/>
        </w:rPr>
        <w:t xml:space="preserve">ledující mimořádné </w:t>
      </w:r>
      <w:r w:rsidRPr="004D4FFC">
        <w:rPr>
          <w:rFonts w:ascii="Times New Roman" w:hAnsi="Times New Roman" w:cs="Times New Roman"/>
          <w:sz w:val="24"/>
          <w:szCs w:val="24"/>
        </w:rPr>
        <w:t>benefity/ocenění při uvedených životních událostech:</w:t>
      </w: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b/>
          <w:bCs/>
          <w:sz w:val="24"/>
          <w:szCs w:val="24"/>
        </w:rPr>
        <w:t>Svatba</w:t>
      </w:r>
      <w:r w:rsidRPr="004D4FFC">
        <w:rPr>
          <w:rFonts w:ascii="Times New Roman" w:hAnsi="Times New Roman" w:cs="Times New Roman"/>
          <w:sz w:val="24"/>
          <w:szCs w:val="24"/>
        </w:rPr>
        <w:t>: zaměstnanec má nárok na benefit v rámci Cafeteri</w:t>
      </w:r>
      <w:r w:rsidR="00B12E8D" w:rsidRPr="004D4FFC">
        <w:rPr>
          <w:rFonts w:ascii="Times New Roman" w:hAnsi="Times New Roman" w:cs="Times New Roman"/>
          <w:sz w:val="24"/>
          <w:szCs w:val="24"/>
        </w:rPr>
        <w:t xml:space="preserve">e - mimořádný příspěvek ve výši </w:t>
      </w:r>
      <w:r w:rsidRPr="004D4FFC">
        <w:rPr>
          <w:rFonts w:ascii="Times New Roman" w:hAnsi="Times New Roman" w:cs="Times New Roman"/>
          <w:b/>
          <w:bCs/>
          <w:sz w:val="24"/>
          <w:szCs w:val="24"/>
        </w:rPr>
        <w:t>2700,- CZK</w:t>
      </w:r>
      <w:r w:rsidRPr="004D4FFC">
        <w:rPr>
          <w:rFonts w:ascii="Times New Roman" w:hAnsi="Times New Roman" w:cs="Times New Roman"/>
          <w:sz w:val="24"/>
          <w:szCs w:val="24"/>
        </w:rPr>
        <w:t>. Nárok na příspěvek vzniká zaměstnanci, kt</w:t>
      </w:r>
      <w:r w:rsidR="00B12E8D" w:rsidRPr="004D4FFC">
        <w:rPr>
          <w:rFonts w:ascii="Times New Roman" w:hAnsi="Times New Roman" w:cs="Times New Roman"/>
          <w:sz w:val="24"/>
          <w:szCs w:val="24"/>
        </w:rPr>
        <w:t xml:space="preserve">erý má v daném kalendářním roce </w:t>
      </w:r>
      <w:r w:rsidRPr="004D4FFC">
        <w:rPr>
          <w:rFonts w:ascii="Times New Roman" w:hAnsi="Times New Roman" w:cs="Times New Roman"/>
          <w:sz w:val="24"/>
          <w:szCs w:val="24"/>
        </w:rPr>
        <w:t>svatbu.</w:t>
      </w: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b/>
          <w:bCs/>
          <w:sz w:val="24"/>
          <w:szCs w:val="24"/>
        </w:rPr>
        <w:t>Narození dítěte</w:t>
      </w:r>
      <w:r w:rsidRPr="004D4FFC">
        <w:rPr>
          <w:rFonts w:ascii="Times New Roman" w:hAnsi="Times New Roman" w:cs="Times New Roman"/>
          <w:sz w:val="24"/>
          <w:szCs w:val="24"/>
        </w:rPr>
        <w:t xml:space="preserve">: zaměstnanec má nárok na dárkový koš v hodnotě </w:t>
      </w:r>
      <w:r w:rsidRPr="004D4FFC">
        <w:rPr>
          <w:rFonts w:ascii="Times New Roman" w:hAnsi="Times New Roman" w:cs="Times New Roman"/>
          <w:b/>
          <w:bCs/>
          <w:sz w:val="24"/>
          <w:szCs w:val="24"/>
        </w:rPr>
        <w:t>2700,- CZK</w:t>
      </w:r>
      <w:r w:rsidR="00B12E8D" w:rsidRPr="004D4FFC">
        <w:rPr>
          <w:rFonts w:ascii="Times New Roman" w:hAnsi="Times New Roman" w:cs="Times New Roman"/>
          <w:sz w:val="24"/>
          <w:szCs w:val="24"/>
        </w:rPr>
        <w:t xml:space="preserve">. Nárok na </w:t>
      </w:r>
      <w:r w:rsidRPr="004D4FFC">
        <w:rPr>
          <w:rFonts w:ascii="Times New Roman" w:hAnsi="Times New Roman" w:cs="Times New Roman"/>
          <w:sz w:val="24"/>
          <w:szCs w:val="24"/>
        </w:rPr>
        <w:t>příspěvek vzniká zaměstnanci, kterému se v daném kalendářním roce narodí dítě.</w:t>
      </w: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Benefit dárkový koš nepodléhá zdanění.</w:t>
      </w:r>
    </w:p>
    <w:p w:rsidR="00B12E8D" w:rsidRPr="004D4FFC" w:rsidRDefault="00B12E8D" w:rsidP="00D73A41">
      <w:pPr>
        <w:autoSpaceDE w:val="0"/>
        <w:autoSpaceDN w:val="0"/>
        <w:adjustRightInd w:val="0"/>
        <w:spacing w:after="0" w:line="360" w:lineRule="auto"/>
        <w:ind w:firstLine="284"/>
        <w:jc w:val="both"/>
        <w:rPr>
          <w:rFonts w:ascii="Times New Roman" w:hAnsi="Times New Roman" w:cs="Times New Roman"/>
          <w:sz w:val="24"/>
          <w:szCs w:val="24"/>
        </w:rPr>
      </w:pP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Podmínky čerpání:</w:t>
      </w:r>
    </w:p>
    <w:p w:rsidR="004E4348" w:rsidRPr="004D4FFC" w:rsidRDefault="004E4348" w:rsidP="00D73A41">
      <w:pPr>
        <w:pStyle w:val="ListParagraph"/>
        <w:numPr>
          <w:ilvl w:val="0"/>
          <w:numId w:val="21"/>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zaměstnanec je povinný na HR oddělení doručit kopii oddacího listu;</w:t>
      </w:r>
    </w:p>
    <w:p w:rsidR="004E4348" w:rsidRPr="004D4FFC" w:rsidRDefault="004E4348" w:rsidP="00D73A41">
      <w:pPr>
        <w:pStyle w:val="ListParagraph"/>
        <w:numPr>
          <w:ilvl w:val="0"/>
          <w:numId w:val="21"/>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zaměstnanec je povinný na HR oddělení doručit kopii rodného listu dítěte.</w:t>
      </w: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p>
    <w:p w:rsidR="00BA7BFB" w:rsidRDefault="00BA7BFB" w:rsidP="00D73A41">
      <w:pPr>
        <w:autoSpaceDE w:val="0"/>
        <w:autoSpaceDN w:val="0"/>
        <w:adjustRightInd w:val="0"/>
        <w:spacing w:after="0" w:line="360" w:lineRule="auto"/>
        <w:ind w:firstLine="284"/>
        <w:jc w:val="both"/>
        <w:rPr>
          <w:rFonts w:ascii="Times New Roman" w:hAnsi="Times New Roman" w:cs="Times New Roman"/>
          <w:b/>
          <w:sz w:val="24"/>
          <w:szCs w:val="24"/>
        </w:rPr>
      </w:pPr>
    </w:p>
    <w:p w:rsidR="00BA7BFB" w:rsidRDefault="00BA7BFB" w:rsidP="00D73A41">
      <w:pPr>
        <w:autoSpaceDE w:val="0"/>
        <w:autoSpaceDN w:val="0"/>
        <w:adjustRightInd w:val="0"/>
        <w:spacing w:after="0" w:line="360" w:lineRule="auto"/>
        <w:ind w:firstLine="284"/>
        <w:jc w:val="both"/>
        <w:rPr>
          <w:rFonts w:ascii="Times New Roman" w:hAnsi="Times New Roman" w:cs="Times New Roman"/>
          <w:b/>
          <w:sz w:val="24"/>
          <w:szCs w:val="24"/>
        </w:rPr>
      </w:pP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b/>
          <w:sz w:val="24"/>
          <w:szCs w:val="24"/>
        </w:rPr>
      </w:pPr>
      <w:r w:rsidRPr="004D4FFC">
        <w:rPr>
          <w:rFonts w:ascii="Times New Roman" w:hAnsi="Times New Roman" w:cs="Times New Roman"/>
          <w:b/>
          <w:sz w:val="24"/>
          <w:szCs w:val="24"/>
        </w:rPr>
        <w:t>Dárek k pracovnímu jubileu</w:t>
      </w:r>
    </w:p>
    <w:p w:rsidR="00B12E8D" w:rsidRPr="004D4FFC" w:rsidRDefault="00B12E8D" w:rsidP="00D73A41">
      <w:pPr>
        <w:autoSpaceDE w:val="0"/>
        <w:autoSpaceDN w:val="0"/>
        <w:adjustRightInd w:val="0"/>
        <w:spacing w:after="0" w:line="360" w:lineRule="auto"/>
        <w:ind w:firstLine="284"/>
        <w:jc w:val="both"/>
        <w:rPr>
          <w:rFonts w:ascii="Times New Roman" w:hAnsi="Times New Roman" w:cs="Times New Roman"/>
          <w:sz w:val="24"/>
          <w:szCs w:val="24"/>
        </w:rPr>
      </w:pP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b/>
          <w:bCs/>
          <w:sz w:val="24"/>
          <w:szCs w:val="24"/>
        </w:rPr>
      </w:pPr>
      <w:r w:rsidRPr="004D4FFC">
        <w:rPr>
          <w:rFonts w:ascii="Times New Roman" w:hAnsi="Times New Roman" w:cs="Times New Roman"/>
          <w:sz w:val="24"/>
          <w:szCs w:val="24"/>
        </w:rPr>
        <w:t xml:space="preserve">Zaměstnanec obdrží za každých 5 let odpracovaných ve společnosti tzv. Loyalty gift v hodnotě </w:t>
      </w:r>
      <w:r w:rsidRPr="004D4FFC">
        <w:rPr>
          <w:rFonts w:ascii="Times New Roman" w:hAnsi="Times New Roman" w:cs="Times New Roman"/>
          <w:b/>
          <w:bCs/>
          <w:sz w:val="24"/>
          <w:szCs w:val="24"/>
        </w:rPr>
        <w:t>2700,-CZK.</w:t>
      </w: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Nárok na dárek vzniká:</w:t>
      </w:r>
    </w:p>
    <w:p w:rsidR="004E4348" w:rsidRPr="004D4FFC" w:rsidRDefault="004E4348" w:rsidP="00D73A41">
      <w:pPr>
        <w:pStyle w:val="ListParagraph"/>
        <w:numPr>
          <w:ilvl w:val="0"/>
          <w:numId w:val="22"/>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zaměstnanci, který má k 31.</w:t>
      </w:r>
      <w:r w:rsidR="00EB1F12">
        <w:rPr>
          <w:rFonts w:ascii="Times New Roman" w:hAnsi="Times New Roman" w:cs="Times New Roman"/>
          <w:sz w:val="24"/>
          <w:szCs w:val="24"/>
        </w:rPr>
        <w:t xml:space="preserve"> </w:t>
      </w:r>
      <w:r w:rsidRPr="004D4FFC">
        <w:rPr>
          <w:rFonts w:ascii="Times New Roman" w:hAnsi="Times New Roman" w:cs="Times New Roman"/>
          <w:sz w:val="24"/>
          <w:szCs w:val="24"/>
        </w:rPr>
        <w:t>12. daného kalendářního roku odpracováno ve společnosti 5, 10,</w:t>
      </w:r>
      <w:r w:rsidR="00B12E8D" w:rsidRPr="004D4FFC">
        <w:rPr>
          <w:rFonts w:ascii="Times New Roman" w:hAnsi="Times New Roman" w:cs="Times New Roman"/>
          <w:sz w:val="24"/>
          <w:szCs w:val="24"/>
        </w:rPr>
        <w:t xml:space="preserve"> </w:t>
      </w:r>
      <w:r w:rsidRPr="004D4FFC">
        <w:rPr>
          <w:rFonts w:ascii="Times New Roman" w:hAnsi="Times New Roman" w:cs="Times New Roman"/>
          <w:sz w:val="24"/>
          <w:szCs w:val="24"/>
        </w:rPr>
        <w:t>15,… let.</w:t>
      </w: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Nárok na dárek zaniká:</w:t>
      </w:r>
    </w:p>
    <w:p w:rsidR="004E4348" w:rsidRPr="004D4FFC" w:rsidRDefault="004E4348" w:rsidP="00D73A41">
      <w:pPr>
        <w:pStyle w:val="ListParagraph"/>
        <w:numPr>
          <w:ilvl w:val="0"/>
          <w:numId w:val="22"/>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zaměstnanci, který je ve výpovědní lhůtě, nebo je s ním jinak písemně sjednáno ukončení</w:t>
      </w:r>
      <w:r w:rsidR="00B12E8D" w:rsidRPr="004D4FFC">
        <w:rPr>
          <w:rFonts w:ascii="Times New Roman" w:hAnsi="Times New Roman" w:cs="Times New Roman"/>
          <w:sz w:val="24"/>
          <w:szCs w:val="24"/>
        </w:rPr>
        <w:t xml:space="preserve"> </w:t>
      </w:r>
      <w:r w:rsidRPr="004D4FFC">
        <w:rPr>
          <w:rFonts w:ascii="Times New Roman" w:hAnsi="Times New Roman" w:cs="Times New Roman"/>
          <w:sz w:val="24"/>
          <w:szCs w:val="24"/>
        </w:rPr>
        <w:t>pracovního poměru.</w:t>
      </w: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Podmínky čerpání:</w:t>
      </w:r>
    </w:p>
    <w:p w:rsidR="004E4348" w:rsidRPr="004D4FFC" w:rsidRDefault="004E4348" w:rsidP="00D73A41">
      <w:pPr>
        <w:pStyle w:val="ListParagraph"/>
        <w:numPr>
          <w:ilvl w:val="0"/>
          <w:numId w:val="22"/>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Zaměstnanec má nárok na přidělení Loyalty gift, pokud je v pracovním poměru v aktivním stavu</w:t>
      </w:r>
      <w:r w:rsidR="00B12E8D" w:rsidRPr="004D4FFC">
        <w:rPr>
          <w:rFonts w:ascii="Times New Roman" w:hAnsi="Times New Roman" w:cs="Times New Roman"/>
          <w:sz w:val="24"/>
          <w:szCs w:val="24"/>
        </w:rPr>
        <w:t xml:space="preserve"> </w:t>
      </w:r>
      <w:r w:rsidRPr="004D4FFC">
        <w:rPr>
          <w:rFonts w:ascii="Times New Roman" w:hAnsi="Times New Roman" w:cs="Times New Roman"/>
          <w:sz w:val="24"/>
          <w:szCs w:val="24"/>
        </w:rPr>
        <w:t xml:space="preserve">k 31. 12. daného </w:t>
      </w:r>
      <w:r w:rsidRPr="004D4FFC">
        <w:rPr>
          <w:rFonts w:ascii="Times New Roman" w:hAnsi="Times New Roman" w:cs="Times New Roman"/>
          <w:sz w:val="24"/>
          <w:szCs w:val="24"/>
        </w:rPr>
        <w:lastRenderedPageBreak/>
        <w:t>kalendářního roku a není ve výpovědní lhůtě, ani s ním není jinak písemně sjednáno ukončení pracovního poměru.</w:t>
      </w:r>
    </w:p>
    <w:p w:rsidR="004E4348" w:rsidRPr="004D4FFC" w:rsidRDefault="004E4348" w:rsidP="00D73A41">
      <w:pPr>
        <w:pStyle w:val="ListParagraph"/>
        <w:numPr>
          <w:ilvl w:val="0"/>
          <w:numId w:val="22"/>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Loyalty gift bude distribuovaný jedno ročně na meetingu k ukončení roku, resp. na cycle</w:t>
      </w:r>
    </w:p>
    <w:p w:rsidR="004E4348" w:rsidRPr="004D4FFC" w:rsidRDefault="004E4348" w:rsidP="00D73A41">
      <w:pPr>
        <w:pStyle w:val="ListParagraph"/>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meetingu v průběhu prvního kvartálu.</w:t>
      </w: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p>
    <w:p w:rsidR="00492707" w:rsidRPr="004D4FFC" w:rsidRDefault="00492707" w:rsidP="00D73A41">
      <w:pPr>
        <w:autoSpaceDE w:val="0"/>
        <w:autoSpaceDN w:val="0"/>
        <w:adjustRightInd w:val="0"/>
        <w:spacing w:after="0" w:line="360" w:lineRule="auto"/>
        <w:ind w:firstLine="284"/>
        <w:jc w:val="both"/>
        <w:rPr>
          <w:rFonts w:ascii="Times New Roman" w:hAnsi="Times New Roman" w:cs="Times New Roman"/>
          <w:sz w:val="24"/>
          <w:szCs w:val="24"/>
        </w:rPr>
      </w:pPr>
    </w:p>
    <w:p w:rsidR="004E4348" w:rsidRPr="004D4FFC" w:rsidRDefault="004E4348" w:rsidP="00D73A41">
      <w:pPr>
        <w:autoSpaceDE w:val="0"/>
        <w:autoSpaceDN w:val="0"/>
        <w:adjustRightInd w:val="0"/>
        <w:spacing w:after="0" w:line="360" w:lineRule="auto"/>
        <w:ind w:firstLine="284"/>
        <w:jc w:val="both"/>
        <w:rPr>
          <w:rFonts w:ascii="Times New Roman" w:hAnsi="Times New Roman" w:cs="Times New Roman"/>
          <w:b/>
          <w:bCs/>
          <w:sz w:val="24"/>
          <w:szCs w:val="24"/>
        </w:rPr>
      </w:pPr>
      <w:r w:rsidRPr="004D4FFC">
        <w:rPr>
          <w:rFonts w:ascii="Times New Roman" w:hAnsi="Times New Roman" w:cs="Times New Roman"/>
          <w:b/>
          <w:bCs/>
          <w:sz w:val="24"/>
          <w:szCs w:val="24"/>
        </w:rPr>
        <w:t>Všeobecné podmínky</w:t>
      </w:r>
    </w:p>
    <w:p w:rsidR="004E4348" w:rsidRPr="004D4FFC" w:rsidRDefault="004E4348" w:rsidP="00D73A41">
      <w:pPr>
        <w:pStyle w:val="ListParagraph"/>
        <w:numPr>
          <w:ilvl w:val="0"/>
          <w:numId w:val="23"/>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Benefity poskytované společností podléhají daňovým předpisům platným v České republice.</w:t>
      </w:r>
    </w:p>
    <w:p w:rsidR="004E4348" w:rsidRPr="004D4FFC" w:rsidRDefault="004E4348" w:rsidP="00D73A41">
      <w:pPr>
        <w:pStyle w:val="ListParagraph"/>
        <w:numPr>
          <w:ilvl w:val="0"/>
          <w:numId w:val="23"/>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Hodnoty výhod a benefitů jsou uváděny v brutto částkách a podléhají zdanění a odvodům, pokud</w:t>
      </w:r>
      <w:r w:rsidR="00B12E8D" w:rsidRPr="004D4FFC">
        <w:rPr>
          <w:rFonts w:ascii="Times New Roman" w:hAnsi="Times New Roman" w:cs="Times New Roman"/>
          <w:sz w:val="24"/>
          <w:szCs w:val="24"/>
        </w:rPr>
        <w:t xml:space="preserve"> </w:t>
      </w:r>
      <w:r w:rsidRPr="004D4FFC">
        <w:rPr>
          <w:rFonts w:ascii="Times New Roman" w:hAnsi="Times New Roman" w:cs="Times New Roman"/>
          <w:sz w:val="24"/>
          <w:szCs w:val="24"/>
        </w:rPr>
        <w:t>zákon neumožňuje zaměstnavateli opak.</w:t>
      </w:r>
    </w:p>
    <w:p w:rsidR="004E4348" w:rsidRPr="004D4FFC" w:rsidRDefault="004E4348" w:rsidP="00D73A41">
      <w:pPr>
        <w:pStyle w:val="ListParagraph"/>
        <w:numPr>
          <w:ilvl w:val="0"/>
          <w:numId w:val="23"/>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Při nástupu zaměstnance mezi 1. a 5. kalendářním dnem v měsíci se daný měsíc považuje za</w:t>
      </w:r>
      <w:r w:rsidR="00B12E8D" w:rsidRPr="004D4FFC">
        <w:rPr>
          <w:rFonts w:ascii="Times New Roman" w:hAnsi="Times New Roman" w:cs="Times New Roman"/>
          <w:sz w:val="24"/>
          <w:szCs w:val="24"/>
        </w:rPr>
        <w:t xml:space="preserve"> </w:t>
      </w:r>
      <w:r w:rsidRPr="004D4FFC">
        <w:rPr>
          <w:rFonts w:ascii="Times New Roman" w:hAnsi="Times New Roman" w:cs="Times New Roman"/>
          <w:sz w:val="24"/>
          <w:szCs w:val="24"/>
        </w:rPr>
        <w:t>celý odpracovaný měsíc.</w:t>
      </w:r>
    </w:p>
    <w:p w:rsidR="004E4348" w:rsidRPr="004D4FFC" w:rsidRDefault="004E4348" w:rsidP="00D73A41">
      <w:pPr>
        <w:pStyle w:val="ListParagraph"/>
        <w:numPr>
          <w:ilvl w:val="0"/>
          <w:numId w:val="23"/>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Společnost si vyhrazuje právo neudělit benefit zaměstnanci, se kterým proběhlo nebo probíhá</w:t>
      </w:r>
      <w:r w:rsidR="00B12E8D" w:rsidRPr="004D4FFC">
        <w:rPr>
          <w:rFonts w:ascii="Times New Roman" w:hAnsi="Times New Roman" w:cs="Times New Roman"/>
          <w:sz w:val="24"/>
          <w:szCs w:val="24"/>
        </w:rPr>
        <w:t xml:space="preserve"> </w:t>
      </w:r>
      <w:r w:rsidRPr="004D4FFC">
        <w:rPr>
          <w:rFonts w:ascii="Times New Roman" w:hAnsi="Times New Roman" w:cs="Times New Roman"/>
          <w:sz w:val="24"/>
          <w:szCs w:val="24"/>
        </w:rPr>
        <w:t>řízení o porušení předpisů společnosti, nebo který je, nebo byl jinak kárně řešen.</w:t>
      </w:r>
    </w:p>
    <w:p w:rsidR="004E4348" w:rsidRPr="004D4FFC" w:rsidRDefault="004E4348" w:rsidP="00D73A41">
      <w:pPr>
        <w:pStyle w:val="ListParagraph"/>
        <w:numPr>
          <w:ilvl w:val="0"/>
          <w:numId w:val="23"/>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Veškeré benefity poskytované společností svým zaměstnancům jsou nenárokovatelné a</w:t>
      </w:r>
      <w:r w:rsidR="00A2025F" w:rsidRPr="004D4FFC">
        <w:rPr>
          <w:rFonts w:ascii="Times New Roman" w:hAnsi="Times New Roman" w:cs="Times New Roman"/>
          <w:sz w:val="24"/>
          <w:szCs w:val="24"/>
        </w:rPr>
        <w:t xml:space="preserve"> </w:t>
      </w:r>
      <w:r w:rsidRPr="004D4FFC">
        <w:rPr>
          <w:rFonts w:ascii="Times New Roman" w:hAnsi="Times New Roman" w:cs="Times New Roman"/>
          <w:sz w:val="24"/>
          <w:szCs w:val="24"/>
        </w:rPr>
        <w:t xml:space="preserve">zaměstnavatel si </w:t>
      </w:r>
      <w:r w:rsidRPr="004D4FFC">
        <w:rPr>
          <w:rFonts w:ascii="Times New Roman" w:hAnsi="Times New Roman" w:cs="Times New Roman"/>
          <w:sz w:val="24"/>
          <w:szCs w:val="24"/>
        </w:rPr>
        <w:lastRenderedPageBreak/>
        <w:t>vyhrazuje právo výši hodnoty uvedených příspěvků upravit či jejich poskytování</w:t>
      </w:r>
      <w:r w:rsidR="00B12E8D" w:rsidRPr="004D4FFC">
        <w:rPr>
          <w:rFonts w:ascii="Times New Roman" w:hAnsi="Times New Roman" w:cs="Times New Roman"/>
          <w:sz w:val="24"/>
          <w:szCs w:val="24"/>
        </w:rPr>
        <w:t xml:space="preserve"> </w:t>
      </w:r>
      <w:r w:rsidRPr="004D4FFC">
        <w:rPr>
          <w:rFonts w:ascii="Times New Roman" w:hAnsi="Times New Roman" w:cs="Times New Roman"/>
          <w:sz w:val="24"/>
          <w:szCs w:val="24"/>
        </w:rPr>
        <w:t>ukončit v závislosti na změně zákonné úpravy či potřebách společnosti.</w:t>
      </w:r>
    </w:p>
    <w:p w:rsidR="004E4348" w:rsidRPr="004D4FFC" w:rsidRDefault="004E4348" w:rsidP="00D73A41">
      <w:pPr>
        <w:pStyle w:val="ListParagraph"/>
        <w:numPr>
          <w:ilvl w:val="0"/>
          <w:numId w:val="23"/>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Společnost si vyhrazuje právo udělit další benefity dle aktuálně vyhlášených projektů.</w:t>
      </w:r>
    </w:p>
    <w:p w:rsidR="00556D3E" w:rsidRPr="004D4FFC" w:rsidRDefault="004E4348" w:rsidP="00D73A41">
      <w:pPr>
        <w:pStyle w:val="ListParagraph"/>
        <w:numPr>
          <w:ilvl w:val="0"/>
          <w:numId w:val="23"/>
        </w:num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Jakékoliv výjimky z daných pravidel má právo udělit HR </w:t>
      </w:r>
      <w:r w:rsidR="00EB1F12" w:rsidRPr="004D4FFC">
        <w:rPr>
          <w:rFonts w:ascii="Times New Roman" w:hAnsi="Times New Roman" w:cs="Times New Roman"/>
          <w:sz w:val="24"/>
          <w:szCs w:val="24"/>
        </w:rPr>
        <w:t>Manažer</w:t>
      </w:r>
      <w:r w:rsidRPr="004D4FFC">
        <w:rPr>
          <w:rFonts w:ascii="Times New Roman" w:hAnsi="Times New Roman" w:cs="Times New Roman"/>
          <w:sz w:val="24"/>
          <w:szCs w:val="24"/>
        </w:rPr>
        <w:t>.</w:t>
      </w:r>
    </w:p>
    <w:p w:rsidR="00A2025F" w:rsidRPr="004D4FFC" w:rsidRDefault="00A2025F" w:rsidP="00D73A41">
      <w:pPr>
        <w:spacing w:line="360" w:lineRule="auto"/>
        <w:ind w:right="-142" w:firstLine="284"/>
        <w:jc w:val="both"/>
        <w:rPr>
          <w:rFonts w:ascii="Times New Roman" w:hAnsi="Times New Roman" w:cs="Times New Roman"/>
          <w:sz w:val="24"/>
          <w:szCs w:val="24"/>
        </w:rPr>
      </w:pPr>
    </w:p>
    <w:p w:rsidR="00A2025F" w:rsidRPr="004D4FFC" w:rsidRDefault="007A073E"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w:t>
      </w:r>
      <w:r w:rsidR="00A2025F" w:rsidRPr="004D4FFC">
        <w:rPr>
          <w:rFonts w:ascii="Times New Roman" w:hAnsi="Times New Roman" w:cs="Times New Roman"/>
          <w:sz w:val="24"/>
          <w:szCs w:val="24"/>
        </w:rPr>
        <w:t xml:space="preserve">Společnost Teva poskytuje svým zaměstnancům širokou škálu zaměstnaneckých benefitů, které pomáhají udržovat motivaci a firemní kulturu v pozitivním duchu. Celkem jde o 11 samostatných benefitů, které jsou zaměstnanci kvitovány a pozitivně vnímány. </w:t>
      </w:r>
      <w:r w:rsidR="00C05A4B" w:rsidRPr="004D4FFC">
        <w:rPr>
          <w:rFonts w:ascii="Times New Roman" w:hAnsi="Times New Roman" w:cs="Times New Roman"/>
          <w:sz w:val="24"/>
          <w:szCs w:val="24"/>
        </w:rPr>
        <w:t>Ale a</w:t>
      </w:r>
      <w:r w:rsidR="00A2025F" w:rsidRPr="004D4FFC">
        <w:rPr>
          <w:rFonts w:ascii="Times New Roman" w:hAnsi="Times New Roman" w:cs="Times New Roman"/>
          <w:sz w:val="24"/>
          <w:szCs w:val="24"/>
        </w:rPr>
        <w:t>ni jeden z benefitů není přímo zaměřen na podporu zdraví, zlepšování životního stylu</w:t>
      </w:r>
      <w:r w:rsidR="00C05A4B" w:rsidRPr="004D4FFC">
        <w:rPr>
          <w:rFonts w:ascii="Times New Roman" w:hAnsi="Times New Roman" w:cs="Times New Roman"/>
          <w:sz w:val="24"/>
          <w:szCs w:val="24"/>
        </w:rPr>
        <w:t xml:space="preserve"> nebo přímé</w:t>
      </w:r>
      <w:r w:rsidR="00A2025F" w:rsidRPr="004D4FFC">
        <w:rPr>
          <w:rFonts w:ascii="Times New Roman" w:hAnsi="Times New Roman" w:cs="Times New Roman"/>
          <w:sz w:val="24"/>
          <w:szCs w:val="24"/>
        </w:rPr>
        <w:t xml:space="preserve"> doporučení pohybové aktivity.</w:t>
      </w:r>
      <w:r w:rsidR="00C05A4B" w:rsidRPr="004D4FFC">
        <w:rPr>
          <w:rFonts w:ascii="Times New Roman" w:hAnsi="Times New Roman" w:cs="Times New Roman"/>
          <w:sz w:val="24"/>
          <w:szCs w:val="24"/>
        </w:rPr>
        <w:t xml:space="preserve"> Zaměstnanec si může vybrat pohybovou aktivitu ve formě </w:t>
      </w:r>
      <w:r w:rsidR="00EB1F12" w:rsidRPr="004D4FFC">
        <w:rPr>
          <w:rFonts w:ascii="Times New Roman" w:hAnsi="Times New Roman" w:cs="Times New Roman"/>
          <w:sz w:val="24"/>
          <w:szCs w:val="24"/>
        </w:rPr>
        <w:t>kafeterie</w:t>
      </w:r>
      <w:r w:rsidR="00C05A4B" w:rsidRPr="004D4FFC">
        <w:rPr>
          <w:rFonts w:ascii="Times New Roman" w:hAnsi="Times New Roman" w:cs="Times New Roman"/>
          <w:sz w:val="24"/>
          <w:szCs w:val="24"/>
        </w:rPr>
        <w:t xml:space="preserve"> např. nákupem vstupu do fitness centra. Jde ale o možnost volby a většina zaměstnanců využije </w:t>
      </w:r>
      <w:r w:rsidR="00EB1F12" w:rsidRPr="004D4FFC">
        <w:rPr>
          <w:rFonts w:ascii="Times New Roman" w:hAnsi="Times New Roman" w:cs="Times New Roman"/>
          <w:sz w:val="24"/>
          <w:szCs w:val="24"/>
        </w:rPr>
        <w:t>kafeterii</w:t>
      </w:r>
      <w:r w:rsidR="00C05A4B" w:rsidRPr="004D4FFC">
        <w:rPr>
          <w:rFonts w:ascii="Times New Roman" w:hAnsi="Times New Roman" w:cs="Times New Roman"/>
          <w:sz w:val="24"/>
          <w:szCs w:val="24"/>
        </w:rPr>
        <w:t xml:space="preserve"> </w:t>
      </w:r>
      <w:r w:rsidR="004D5175" w:rsidRPr="004D4FFC">
        <w:rPr>
          <w:rFonts w:ascii="Times New Roman" w:hAnsi="Times New Roman" w:cs="Times New Roman"/>
          <w:sz w:val="24"/>
          <w:szCs w:val="24"/>
        </w:rPr>
        <w:t>na jiné benefity, tak jak je uvedeno ve</w:t>
      </w:r>
      <w:r w:rsidR="008F2309" w:rsidRPr="004D4FFC">
        <w:rPr>
          <w:rFonts w:ascii="Times New Roman" w:hAnsi="Times New Roman" w:cs="Times New Roman"/>
          <w:sz w:val="24"/>
          <w:szCs w:val="24"/>
        </w:rPr>
        <w:t xml:space="preserve"> studii Grafton Recruitment.</w:t>
      </w:r>
    </w:p>
    <w:p w:rsidR="008F2309" w:rsidRPr="004D4FFC" w:rsidRDefault="008F2309" w:rsidP="00D73A41">
      <w:pPr>
        <w:spacing w:line="360" w:lineRule="auto"/>
        <w:ind w:right="-142" w:firstLine="284"/>
        <w:jc w:val="both"/>
        <w:rPr>
          <w:rFonts w:ascii="Times New Roman" w:hAnsi="Times New Roman" w:cs="Times New Roman"/>
          <w:color w:val="000000"/>
          <w:sz w:val="24"/>
          <w:szCs w:val="24"/>
        </w:rPr>
      </w:pPr>
      <w:r w:rsidRPr="004D4FFC">
        <w:rPr>
          <w:rFonts w:ascii="Times New Roman" w:hAnsi="Times New Roman" w:cs="Times New Roman"/>
          <w:color w:val="000000"/>
          <w:sz w:val="24"/>
          <w:szCs w:val="24"/>
        </w:rPr>
        <w:lastRenderedPageBreak/>
        <w:t>Zdroj: Grafton Recruitment</w:t>
      </w:r>
    </w:p>
    <w:p w:rsidR="008F2309" w:rsidRPr="004D4FFC" w:rsidRDefault="008F2309" w:rsidP="00D73A41">
      <w:pPr>
        <w:spacing w:line="360" w:lineRule="auto"/>
        <w:ind w:right="-142" w:firstLine="284"/>
        <w:jc w:val="both"/>
        <w:rPr>
          <w:rFonts w:ascii="Times New Roman" w:hAnsi="Times New Roman" w:cs="Times New Roman"/>
          <w:color w:val="000000"/>
          <w:sz w:val="24"/>
          <w:szCs w:val="24"/>
        </w:rPr>
      </w:pPr>
      <w:r w:rsidRPr="004D4FFC">
        <w:rPr>
          <w:rFonts w:ascii="Times New Roman" w:hAnsi="Times New Roman" w:cs="Times New Roman"/>
          <w:color w:val="000000"/>
          <w:sz w:val="24"/>
          <w:szCs w:val="24"/>
        </w:rPr>
        <w:t>https:/m.novinky.cz/articleDetails?counts=12&amp;ref=search&amp;sznu=wxXpk1TiBabpEmi7&amp;off-set=12&amp;query=benefity&amp;ald=414363 (ze dne 15.9. 2016)</w:t>
      </w:r>
    </w:p>
    <w:p w:rsidR="007C5E46" w:rsidRPr="004D4FFC" w:rsidRDefault="007C5E46" w:rsidP="00D73A41">
      <w:pPr>
        <w:spacing w:line="360" w:lineRule="auto"/>
        <w:ind w:right="-142" w:firstLine="284"/>
        <w:jc w:val="both"/>
        <w:rPr>
          <w:rFonts w:ascii="Times New Roman" w:hAnsi="Times New Roman" w:cs="Times New Roman"/>
          <w:sz w:val="24"/>
          <w:szCs w:val="24"/>
        </w:rPr>
      </w:pPr>
    </w:p>
    <w:p w:rsidR="008F2309" w:rsidRPr="004D4FFC" w:rsidRDefault="007C5E46" w:rsidP="00D73A41">
      <w:pPr>
        <w:pStyle w:val="Heading1"/>
        <w:spacing w:line="360" w:lineRule="auto"/>
        <w:ind w:firstLine="284"/>
        <w:rPr>
          <w:rFonts w:cs="Times New Roman"/>
          <w:sz w:val="24"/>
          <w:szCs w:val="24"/>
        </w:rPr>
      </w:pPr>
      <w:bookmarkStart w:id="14" w:name="_Toc13403147"/>
      <w:r w:rsidRPr="004D4FFC">
        <w:rPr>
          <w:rFonts w:cs="Times New Roman"/>
          <w:sz w:val="24"/>
          <w:szCs w:val="24"/>
        </w:rPr>
        <w:t>ZAVEDENÍ BENEFITU POHYBOVÉHO ROZVOJE DO SPOLEČNOSTI</w:t>
      </w:r>
      <w:bookmarkEnd w:id="14"/>
    </w:p>
    <w:p w:rsidR="00416507" w:rsidRPr="004D4FFC" w:rsidRDefault="007C5E46"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Hlavní příležitostí v pracovním prostředí v obchodní sféře je, jak píší Buchner a Russel (2014), převážně sedavá činnost, nízká fyzická aktivita, vedoucí k ochabování převážně velkých svalových skupin. Zaměstnanci často trpí bolestmi vrchních partií zad a krku. Zavedením pohybového programu je navyšována také chuť do práce, motivace a angažovanost. </w:t>
      </w:r>
    </w:p>
    <w:p w:rsidR="007C5E46" w:rsidRPr="004D4FFC" w:rsidRDefault="00416507"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Nastavením</w:t>
      </w:r>
      <w:r w:rsidR="007C5E46" w:rsidRPr="004D4FFC">
        <w:rPr>
          <w:rFonts w:ascii="Times New Roman" w:hAnsi="Times New Roman" w:cs="Times New Roman"/>
          <w:sz w:val="24"/>
          <w:szCs w:val="24"/>
        </w:rPr>
        <w:t xml:space="preserve"> </w:t>
      </w:r>
      <w:r w:rsidRPr="004D4FFC">
        <w:rPr>
          <w:rFonts w:ascii="Times New Roman" w:hAnsi="Times New Roman" w:cs="Times New Roman"/>
          <w:sz w:val="24"/>
          <w:szCs w:val="24"/>
        </w:rPr>
        <w:t>pohybového programu</w:t>
      </w:r>
      <w:r w:rsidR="007C5E46" w:rsidRPr="004D4FFC">
        <w:rPr>
          <w:rFonts w:ascii="Times New Roman" w:hAnsi="Times New Roman" w:cs="Times New Roman"/>
          <w:sz w:val="24"/>
          <w:szCs w:val="24"/>
        </w:rPr>
        <w:t xml:space="preserve"> </w:t>
      </w:r>
      <w:r w:rsidRPr="004D4FFC">
        <w:rPr>
          <w:rFonts w:ascii="Times New Roman" w:hAnsi="Times New Roman" w:cs="Times New Roman"/>
          <w:sz w:val="24"/>
          <w:szCs w:val="24"/>
        </w:rPr>
        <w:t>získává společnost to, že ji</w:t>
      </w:r>
      <w:r w:rsidR="007C5E46" w:rsidRPr="004D4FFC">
        <w:rPr>
          <w:rFonts w:ascii="Times New Roman" w:hAnsi="Times New Roman" w:cs="Times New Roman"/>
          <w:sz w:val="24"/>
          <w:szCs w:val="24"/>
        </w:rPr>
        <w:t xml:space="preserve"> potencionální zamě</w:t>
      </w:r>
      <w:r w:rsidRPr="004D4FFC">
        <w:rPr>
          <w:rFonts w:ascii="Times New Roman" w:hAnsi="Times New Roman" w:cs="Times New Roman"/>
          <w:sz w:val="24"/>
          <w:szCs w:val="24"/>
        </w:rPr>
        <w:t xml:space="preserve">stnanci vnímají pozitivně. Stejně tak i široká veřejnost a celá společnost personálního oddělení. I přesto, že jsou vstupní náklady vyšší, tak s ohledem na návratnost se vyplatí. </w:t>
      </w:r>
      <w:r w:rsidRPr="004D4FFC">
        <w:rPr>
          <w:rFonts w:ascii="Times New Roman" w:hAnsi="Times New Roman" w:cs="Times New Roman"/>
          <w:sz w:val="24"/>
          <w:szCs w:val="24"/>
        </w:rPr>
        <w:lastRenderedPageBreak/>
        <w:t>V dlouhodobém horizontu přinášejí pozitivní ohlasy a zisk pro danou společnost.</w:t>
      </w:r>
      <w:r w:rsidR="007C5E46" w:rsidRPr="004D4FFC">
        <w:rPr>
          <w:rFonts w:ascii="Times New Roman" w:hAnsi="Times New Roman" w:cs="Times New Roman"/>
          <w:sz w:val="24"/>
          <w:szCs w:val="24"/>
        </w:rPr>
        <w:t xml:space="preserve"> </w:t>
      </w:r>
      <w:r w:rsidRPr="004D4FFC">
        <w:rPr>
          <w:rFonts w:ascii="Times New Roman" w:hAnsi="Times New Roman" w:cs="Times New Roman"/>
          <w:sz w:val="24"/>
          <w:szCs w:val="24"/>
        </w:rPr>
        <w:t>Tak aby bylo nastavení pohybového programu ve formě zaměstnaneckého benefitu profitabilní, musí se brát ohled na její interní kulturu, prostředí firmy, na zaměstnance a na vhodnost zvoleného vybraných prostředků</w:t>
      </w:r>
      <w:r w:rsidR="007C5E46" w:rsidRPr="004D4FFC">
        <w:rPr>
          <w:rFonts w:ascii="Times New Roman" w:hAnsi="Times New Roman" w:cs="Times New Roman"/>
          <w:sz w:val="24"/>
          <w:szCs w:val="24"/>
        </w:rPr>
        <w:t xml:space="preserve">. </w:t>
      </w:r>
      <w:r w:rsidRPr="004D4FFC">
        <w:rPr>
          <w:rFonts w:ascii="Times New Roman" w:hAnsi="Times New Roman" w:cs="Times New Roman"/>
          <w:sz w:val="24"/>
          <w:szCs w:val="24"/>
        </w:rPr>
        <w:t xml:space="preserve">Měl by být nastaven tak, aby se v krátké době stal součástí firemní strategie a firemního plánu, aby podporoval zdraví a životní styl </w:t>
      </w:r>
      <w:r w:rsidR="007C5E46" w:rsidRPr="004D4FFC">
        <w:rPr>
          <w:rFonts w:ascii="Times New Roman" w:hAnsi="Times New Roman" w:cs="Times New Roman"/>
          <w:sz w:val="24"/>
          <w:szCs w:val="24"/>
        </w:rPr>
        <w:t>(Buchner &amp; Russel, 2014).</w:t>
      </w:r>
    </w:p>
    <w:p w:rsidR="007E543D" w:rsidRPr="004D4FFC" w:rsidRDefault="00A932F3"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Existuje několik způsobů, jak nastavit určitý pohybový program cvičení do chodu společnosti</w:t>
      </w:r>
      <w:r w:rsidR="00755718" w:rsidRPr="004D4FFC">
        <w:rPr>
          <w:rFonts w:ascii="Times New Roman" w:hAnsi="Times New Roman" w:cs="Times New Roman"/>
          <w:sz w:val="24"/>
          <w:szCs w:val="24"/>
        </w:rPr>
        <w:t xml:space="preserve"> nebo aktivit</w:t>
      </w:r>
      <w:r w:rsidRPr="004D4FFC">
        <w:rPr>
          <w:rFonts w:ascii="Times New Roman" w:hAnsi="Times New Roman" w:cs="Times New Roman"/>
          <w:sz w:val="24"/>
          <w:szCs w:val="24"/>
        </w:rPr>
        <w:t xml:space="preserve"> vedoucí ke zlepšování životního stylu. Buď ve formě zaměstnaneckých benefitů či nastavení konkrétního d</w:t>
      </w:r>
      <w:r w:rsidR="00755718" w:rsidRPr="004D4FFC">
        <w:rPr>
          <w:rFonts w:ascii="Times New Roman" w:hAnsi="Times New Roman" w:cs="Times New Roman"/>
          <w:sz w:val="24"/>
          <w:szCs w:val="24"/>
        </w:rPr>
        <w:t>enního režimu do pracovního dne</w:t>
      </w:r>
      <w:r w:rsidRPr="004D4FFC">
        <w:rPr>
          <w:rFonts w:ascii="Times New Roman" w:hAnsi="Times New Roman" w:cs="Times New Roman"/>
          <w:sz w:val="24"/>
          <w:szCs w:val="24"/>
        </w:rPr>
        <w:t>. Jako konkrétní aktivitu nastavenou do pracovního režimu může být navýšení krátkých několika minutových přestávek během dne, nákup pedometrů a nastavení cíle počtu kroků, zřízení fitness zaměstnaneckého centra přímo na pracovišti nebo vytvoření relaxační zóny pro meditaci či relaxační dechová cvičení. Další formou je nastavení nového zaměstnaneckého benefitu  na základě konkrétní</w:t>
      </w:r>
      <w:r w:rsidR="00755718" w:rsidRPr="004D4FFC">
        <w:rPr>
          <w:rFonts w:ascii="Times New Roman" w:hAnsi="Times New Roman" w:cs="Times New Roman"/>
          <w:sz w:val="24"/>
          <w:szCs w:val="24"/>
        </w:rPr>
        <w:t>ho průzkumu mezi zaměstnanci.</w:t>
      </w:r>
      <w:r w:rsidR="007E543D" w:rsidRPr="004D4FFC">
        <w:rPr>
          <w:rFonts w:ascii="Times New Roman" w:hAnsi="Times New Roman" w:cs="Times New Roman"/>
          <w:sz w:val="24"/>
          <w:szCs w:val="24"/>
        </w:rPr>
        <w:t xml:space="preserve"> </w:t>
      </w:r>
    </w:p>
    <w:p w:rsidR="007E543D" w:rsidRPr="004D4FFC" w:rsidRDefault="007E543D"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Příklady některých programů:</w:t>
      </w:r>
    </w:p>
    <w:p w:rsidR="007E543D" w:rsidRPr="004D4FFC" w:rsidRDefault="007E543D" w:rsidP="00D73A41">
      <w:pPr>
        <w:pStyle w:val="ListParagraph"/>
        <w:numPr>
          <w:ilvl w:val="0"/>
          <w:numId w:val="33"/>
        </w:numPr>
        <w:spacing w:line="360" w:lineRule="auto"/>
        <w:ind w:right="-142" w:firstLine="284"/>
        <w:jc w:val="both"/>
        <w:rPr>
          <w:rFonts w:ascii="Times New Roman" w:hAnsi="Times New Roman" w:cs="Times New Roman"/>
          <w:color w:val="000000"/>
          <w:sz w:val="24"/>
          <w:szCs w:val="24"/>
        </w:rPr>
      </w:pPr>
      <w:r w:rsidRPr="004D4FFC">
        <w:rPr>
          <w:rFonts w:ascii="Times New Roman" w:hAnsi="Times New Roman" w:cs="Times New Roman"/>
          <w:color w:val="000000"/>
          <w:sz w:val="24"/>
          <w:szCs w:val="24"/>
        </w:rPr>
        <w:lastRenderedPageBreak/>
        <w:t xml:space="preserve">V zimním období virtuální tour - zaměstnanci nosí pedometr a závodí v chůzi. Na internetu se jim poté zobrazí vzdálenost, kterou ušli, vpasovaná do mapy některého státu (Katz et al., 2014). </w:t>
      </w:r>
    </w:p>
    <w:p w:rsidR="007E543D" w:rsidRPr="004D4FFC" w:rsidRDefault="007E543D" w:rsidP="00D73A41">
      <w:pPr>
        <w:pStyle w:val="ListParagraph"/>
        <w:numPr>
          <w:ilvl w:val="0"/>
          <w:numId w:val="33"/>
        </w:numPr>
        <w:spacing w:line="360" w:lineRule="auto"/>
        <w:ind w:right="-142" w:firstLine="284"/>
        <w:jc w:val="both"/>
        <w:rPr>
          <w:rFonts w:ascii="Times New Roman" w:hAnsi="Times New Roman" w:cs="Times New Roman"/>
          <w:color w:val="000000"/>
          <w:sz w:val="24"/>
          <w:szCs w:val="24"/>
        </w:rPr>
      </w:pPr>
      <w:r w:rsidRPr="004D4FFC">
        <w:rPr>
          <w:rFonts w:ascii="Times New Roman" w:hAnsi="Times New Roman" w:cs="Times New Roman"/>
          <w:color w:val="000000"/>
          <w:sz w:val="24"/>
          <w:szCs w:val="24"/>
        </w:rPr>
        <w:t xml:space="preserve">Sezónní programy – krátkodobá výzva k pohybové aktivitě, při které zaměstnanci sbírají body za vykonaná cvičení. Za body získávají ceny. Cenu mohou získat též za přivedení nového člena do programu (Scibelli, 2014). </w:t>
      </w:r>
    </w:p>
    <w:p w:rsidR="007E543D" w:rsidRPr="004D4FFC" w:rsidRDefault="007E543D" w:rsidP="00D73A41">
      <w:pPr>
        <w:pStyle w:val="ListParagraph"/>
        <w:numPr>
          <w:ilvl w:val="0"/>
          <w:numId w:val="33"/>
        </w:numPr>
        <w:spacing w:line="360" w:lineRule="auto"/>
        <w:ind w:right="-142" w:firstLine="284"/>
        <w:jc w:val="both"/>
        <w:rPr>
          <w:rFonts w:ascii="Times New Roman" w:hAnsi="Times New Roman" w:cs="Times New Roman"/>
          <w:color w:val="000000"/>
          <w:sz w:val="24"/>
          <w:szCs w:val="24"/>
        </w:rPr>
      </w:pPr>
      <w:r w:rsidRPr="004D4FFC">
        <w:rPr>
          <w:rFonts w:ascii="Times New Roman" w:hAnsi="Times New Roman" w:cs="Times New Roman"/>
          <w:color w:val="000000"/>
          <w:sz w:val="24"/>
          <w:szCs w:val="24"/>
        </w:rPr>
        <w:t xml:space="preserve">Dobročinné sportovní akce pořádané externí organizací, které firma sponzoruje a v rámci nichž se účastní i zaměstnanci, kteří se na akce dlouhodobě připravují (Isaac &amp; Vertin, 2014). </w:t>
      </w:r>
    </w:p>
    <w:p w:rsidR="00A932F3" w:rsidRPr="004D4FFC" w:rsidRDefault="007E543D" w:rsidP="00D73A41">
      <w:pPr>
        <w:spacing w:line="360" w:lineRule="auto"/>
        <w:ind w:right="-142" w:firstLine="284"/>
        <w:jc w:val="both"/>
        <w:rPr>
          <w:rFonts w:ascii="Times New Roman" w:hAnsi="Times New Roman" w:cs="Times New Roman"/>
          <w:color w:val="000000"/>
          <w:sz w:val="24"/>
          <w:szCs w:val="24"/>
        </w:rPr>
      </w:pPr>
      <w:r w:rsidRPr="004D4FFC">
        <w:rPr>
          <w:rFonts w:ascii="Times New Roman" w:hAnsi="Times New Roman" w:cs="Times New Roman"/>
          <w:color w:val="000000"/>
          <w:sz w:val="24"/>
          <w:szCs w:val="24"/>
        </w:rPr>
        <w:t xml:space="preserve">     </w:t>
      </w:r>
      <w:r w:rsidR="00755718" w:rsidRPr="004D4FFC">
        <w:rPr>
          <w:rFonts w:ascii="Times New Roman" w:hAnsi="Times New Roman" w:cs="Times New Roman"/>
          <w:sz w:val="24"/>
          <w:szCs w:val="24"/>
        </w:rPr>
        <w:t xml:space="preserve">Obecně lze říci, že pro nastavení určitého programu na podporu zdraví a životního stylu musí předcházet šetření mezi zaměstnanci ve formě dotazníku, diskuse, brainstormingu a výzkumu. Pomocí cílených otázek je nutné zjistit aktuální zdravotní stav zaměstnanců, pohybové zvyklosti a preference pro životní styl. </w:t>
      </w:r>
    </w:p>
    <w:p w:rsidR="00B56ECE" w:rsidRPr="004D4FFC" w:rsidRDefault="007E543D"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w:t>
      </w:r>
    </w:p>
    <w:p w:rsidR="00A474B6" w:rsidRPr="004D4FFC" w:rsidRDefault="00A474B6" w:rsidP="00D73A41">
      <w:pPr>
        <w:pStyle w:val="Heading9"/>
        <w:spacing w:line="360" w:lineRule="auto"/>
        <w:ind w:firstLine="284"/>
        <w:rPr>
          <w:rFonts w:cs="Times New Roman"/>
          <w:szCs w:val="24"/>
        </w:rPr>
      </w:pPr>
    </w:p>
    <w:p w:rsidR="00DB4EBC" w:rsidRPr="004D4FFC" w:rsidRDefault="00DB4EBC" w:rsidP="00D73A41">
      <w:pPr>
        <w:pStyle w:val="Heading1"/>
        <w:spacing w:line="360" w:lineRule="auto"/>
        <w:ind w:firstLine="284"/>
        <w:rPr>
          <w:rFonts w:cs="Times New Roman"/>
          <w:sz w:val="24"/>
          <w:szCs w:val="24"/>
        </w:rPr>
      </w:pPr>
      <w:bookmarkStart w:id="15" w:name="_Toc13403148"/>
      <w:r w:rsidRPr="004D4FFC">
        <w:rPr>
          <w:rFonts w:cs="Times New Roman"/>
          <w:sz w:val="24"/>
          <w:szCs w:val="24"/>
        </w:rPr>
        <w:lastRenderedPageBreak/>
        <w:t>FLEXIBILITA (POHYBLIVOST)</w:t>
      </w:r>
      <w:bookmarkEnd w:id="15"/>
    </w:p>
    <w:p w:rsidR="00DB4EBC" w:rsidRPr="004D4FFC" w:rsidRDefault="00DB4EBC"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„Flexibilita jako pohybová schopnost je charakterizována dosažením potřebného nebo optimálního rozsahu pohybu (amplitudy) v kloubním spojení pomocí vnitřních nebo vnějších sil. Ve sportu je chápána jako schopnost vykonávat pohyb v kloubním rozsahu vzhledem k požadavkům dané sportovní disciplíny“ (Lehnert et al., 2010, 94).</w:t>
      </w:r>
    </w:p>
    <w:p w:rsidR="00DB4EBC" w:rsidRPr="004D4FFC" w:rsidRDefault="00DB4EBC"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„Pohyblivost neboli flexibilita je schopnost pohybovat svaly a klou</w:t>
      </w:r>
      <w:r w:rsidR="001A2BFE" w:rsidRPr="004D4FFC">
        <w:rPr>
          <w:rFonts w:ascii="Times New Roman" w:hAnsi="Times New Roman" w:cs="Times New Roman"/>
          <w:sz w:val="24"/>
          <w:szCs w:val="24"/>
        </w:rPr>
        <w:t>by v plném rozsahu“ (Alter</w:t>
      </w:r>
      <w:r w:rsidRPr="004D4FFC">
        <w:rPr>
          <w:rFonts w:ascii="Times New Roman" w:hAnsi="Times New Roman" w:cs="Times New Roman"/>
          <w:sz w:val="24"/>
          <w:szCs w:val="24"/>
        </w:rPr>
        <w:t xml:space="preserve">, 1999, 9). </w:t>
      </w:r>
      <w:r w:rsidR="00B2074A" w:rsidRPr="004D4FFC">
        <w:rPr>
          <w:rFonts w:ascii="Times New Roman" w:hAnsi="Times New Roman" w:cs="Times New Roman"/>
          <w:sz w:val="24"/>
          <w:szCs w:val="24"/>
        </w:rPr>
        <w:t>Měření rozsahu kloubní hybnosti je součástí klinického vyšetření převážně v rehabilitaci, ale uplatňuje se i v jiných lékařských oborech (např. ortopedie, traumatologie, atd.)</w:t>
      </w:r>
      <w:r w:rsidR="005B275D" w:rsidRPr="004D4FFC">
        <w:rPr>
          <w:rFonts w:ascii="Times New Roman" w:hAnsi="Times New Roman" w:cs="Times New Roman"/>
          <w:sz w:val="24"/>
          <w:szCs w:val="24"/>
        </w:rPr>
        <w:t>“</w:t>
      </w:r>
      <w:r w:rsidR="00B2074A" w:rsidRPr="004D4FFC">
        <w:rPr>
          <w:rFonts w:ascii="Times New Roman" w:hAnsi="Times New Roman" w:cs="Times New Roman"/>
          <w:sz w:val="24"/>
          <w:szCs w:val="24"/>
        </w:rPr>
        <w:t xml:space="preserve"> (Měkota &amp; Blahuš, 1983).</w:t>
      </w:r>
    </w:p>
    <w:p w:rsidR="00140A5A" w:rsidRPr="004D4FFC" w:rsidRDefault="00755718"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w:t>
      </w:r>
      <w:r w:rsidR="00140A5A" w:rsidRPr="004D4FFC">
        <w:rPr>
          <w:rFonts w:ascii="Times New Roman" w:hAnsi="Times New Roman" w:cs="Times New Roman"/>
          <w:sz w:val="24"/>
          <w:szCs w:val="24"/>
        </w:rPr>
        <w:t xml:space="preserve">Spolu se sílou, vytrvalostí, koordinací a rychlostí patří pohyblivost k základní motorickým schopnostem. Určitý stupeň pohyblivosti nám předurčuje úspěchy ve sportu. Ovšem pohyblivost je důležitá také v každodenním životě. Abychom zůstali zdraví, je potřeba dosahovat alespoň průměrného stupně pohyblivosti. Studie prokázaly, že se u jedinců pohyblivost výrazně liší v závislosti na způsobu pohybu. Nedostatečná pohybová aktivita častěji způsobuje sníženou svalovou elasticitu a tudíž sníženou pohyblivost. Ta se projevuje také na držení </w:t>
      </w:r>
      <w:r w:rsidR="00140A5A" w:rsidRPr="004D4FFC">
        <w:rPr>
          <w:rFonts w:ascii="Times New Roman" w:hAnsi="Times New Roman" w:cs="Times New Roman"/>
          <w:sz w:val="24"/>
          <w:szCs w:val="24"/>
        </w:rPr>
        <w:lastRenderedPageBreak/>
        <w:t>těla a postavení kloubů. Dále se pohyblivost snižuje s rostoucím věkem. Protahovacím cvičením ji můžeme dlouhodobě zlepšit či udržet.</w:t>
      </w:r>
    </w:p>
    <w:p w:rsidR="00A474B6" w:rsidRPr="004D4FFC" w:rsidRDefault="00DB4EBC"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w:t>
      </w:r>
    </w:p>
    <w:p w:rsidR="00DB4EBC" w:rsidRPr="004D4FFC" w:rsidRDefault="00DB4EBC"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Flexibilitu rozdělujeme dle zaměření a dle způsobu jakým provádíme trénink flexibility.</w:t>
      </w:r>
    </w:p>
    <w:p w:rsidR="00DB4EBC" w:rsidRPr="004D4FFC" w:rsidRDefault="00DB4EBC" w:rsidP="00D73A41">
      <w:pPr>
        <w:pStyle w:val="ListParagraph"/>
        <w:numPr>
          <w:ilvl w:val="0"/>
          <w:numId w:val="24"/>
        </w:num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Obecná a speciální</w:t>
      </w:r>
    </w:p>
    <w:p w:rsidR="00DB4EBC" w:rsidRPr="004D4FFC" w:rsidRDefault="00DB4EBC" w:rsidP="00D73A41">
      <w:pPr>
        <w:pStyle w:val="ListParagraph"/>
        <w:numPr>
          <w:ilvl w:val="0"/>
          <w:numId w:val="24"/>
        </w:num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Aktivní a pasivní</w:t>
      </w:r>
    </w:p>
    <w:p w:rsidR="00DB4EBC" w:rsidRPr="004D4FFC" w:rsidRDefault="00DB4EBC" w:rsidP="00D73A41">
      <w:pPr>
        <w:pStyle w:val="ListParagraph"/>
        <w:numPr>
          <w:ilvl w:val="0"/>
          <w:numId w:val="24"/>
        </w:num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Dynamická a statická</w:t>
      </w:r>
    </w:p>
    <w:p w:rsidR="00DB4EBC" w:rsidRPr="004D4FFC" w:rsidRDefault="00DB4EBC" w:rsidP="00D73A41">
      <w:pPr>
        <w:pStyle w:val="NormalWeb"/>
        <w:shd w:val="clear" w:color="auto" w:fill="FFFFFF"/>
        <w:spacing w:before="0" w:beforeAutospacing="0" w:after="300" w:afterAutospacing="0" w:line="360" w:lineRule="auto"/>
        <w:ind w:firstLine="284"/>
        <w:jc w:val="both"/>
        <w:rPr>
          <w:bCs/>
          <w:iCs/>
        </w:rPr>
      </w:pPr>
      <w:r w:rsidRPr="004D4FFC">
        <w:rPr>
          <w:rStyle w:val="Strong"/>
          <w:b w:val="0"/>
          <w:iCs/>
        </w:rPr>
        <w:t xml:space="preserve">     </w:t>
      </w:r>
      <w:r w:rsidRPr="004D4FFC">
        <w:t>„Obecná flexibilita se vyznačuje normální úrovní pohyblivosti v kloubních systémech důležitých pro vykonávání běžných pohybových činností (kloub ramenní, kyčelní, páteř). Udržení její potřebné úrovně je jedním ze základních cílů sportovní přípravy u všech sportovních disciplín. Tato průměrná úroveň pohyblivosti však může být často pro sportovce nedostačující, protože k dosažení maximálního výkonu jsou nároky na úroveň pohyblivosti zpravidla vyšší.</w:t>
      </w:r>
    </w:p>
    <w:p w:rsidR="00DB4EBC" w:rsidRPr="004D4FFC" w:rsidRDefault="00DB4EBC"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Speciální flexibilita je zaměřena na dosažení potřebné pohyblivosti ve zvolené sportovní disciplíně. Vztahuje se podle pohybového průběhu na ta kloubní spojení, která hrají důležitou úlohu při dosahování </w:t>
      </w:r>
      <w:r w:rsidRPr="004D4FFC">
        <w:rPr>
          <w:rFonts w:ascii="Times New Roman" w:hAnsi="Times New Roman" w:cs="Times New Roman"/>
          <w:sz w:val="24"/>
          <w:szCs w:val="24"/>
        </w:rPr>
        <w:lastRenderedPageBreak/>
        <w:t>maximálního výkonu (např. oblast kyčelního kloubu u překážkáře, ramenního kloubu u plavce apod.).</w:t>
      </w:r>
    </w:p>
    <w:p w:rsidR="00DB4EBC" w:rsidRPr="004D4FFC" w:rsidRDefault="00DB4EBC"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Aktivní flexibilita je charakterizována rozsahem pohybu, kterého cvičenec dosáhne volní svalovou kontrakcí (vnitřními silami) bez vnější pomoci. Aktivní flexibilita závisí na vyvinutí síly agonisty a na současném uvolnění antagonisty (svalů, které mají být protaženy). Aktivní flexibilita může být statická a dynamická.</w:t>
      </w:r>
    </w:p>
    <w:p w:rsidR="00DB4EBC" w:rsidRPr="004D4FFC" w:rsidRDefault="00DB4EBC"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Pasivní flexibilita je charakterizována největší amplitudou pohybu, která byla dosažena za spoluúčasti vnější síly (působením přídavné zátěže, spolucvičence nebo vlastní silou cvičence, která byla vyvinuta jinou částí těla). Rozsah pasivní flexibility je vždy větší než rozsah flexibility aktivní.</w:t>
      </w:r>
    </w:p>
    <w:p w:rsidR="00DB4EBC" w:rsidRPr="004D4FFC" w:rsidRDefault="00DB4EBC"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Dynamickou flexibilitu charakterizuje krátkodobé dosažení krajní polohy švihovým pohybem. Naopak statická flexibilita je spojena s pomalým pohybem a se</w:t>
      </w:r>
      <w:r w:rsidR="00EB1F12">
        <w:rPr>
          <w:rFonts w:ascii="Times New Roman" w:hAnsi="Times New Roman" w:cs="Times New Roman"/>
          <w:sz w:val="24"/>
          <w:szCs w:val="24"/>
        </w:rPr>
        <w:t>t</w:t>
      </w:r>
      <w:r w:rsidRPr="004D4FFC">
        <w:rPr>
          <w:rFonts w:ascii="Times New Roman" w:hAnsi="Times New Roman" w:cs="Times New Roman"/>
          <w:sz w:val="24"/>
          <w:szCs w:val="24"/>
        </w:rPr>
        <w:t>rváním</w:t>
      </w:r>
      <w:r w:rsidR="00EB1F12">
        <w:rPr>
          <w:rFonts w:ascii="Times New Roman" w:hAnsi="Times New Roman" w:cs="Times New Roman"/>
          <w:sz w:val="24"/>
          <w:szCs w:val="24"/>
        </w:rPr>
        <w:t xml:space="preserve"> </w:t>
      </w:r>
      <w:r w:rsidRPr="004D4FFC">
        <w:rPr>
          <w:rFonts w:ascii="Times New Roman" w:hAnsi="Times New Roman" w:cs="Times New Roman"/>
          <w:sz w:val="24"/>
          <w:szCs w:val="24"/>
        </w:rPr>
        <w:t>v krajní poloze po delší dobu“ (Lehnert et al., 2010, 97).</w:t>
      </w:r>
    </w:p>
    <w:p w:rsidR="00DB4EBC" w:rsidRPr="004D4FFC" w:rsidRDefault="00DB4EBC"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V této bakalářské práci a při diagnostice flexibility jsem se zaměřil na flexibilitu obecnou, která je důležitá pro vykonávání běžných </w:t>
      </w:r>
      <w:r w:rsidRPr="004D4FFC">
        <w:rPr>
          <w:rFonts w:ascii="Times New Roman" w:hAnsi="Times New Roman" w:cs="Times New Roman"/>
          <w:sz w:val="24"/>
          <w:szCs w:val="24"/>
        </w:rPr>
        <w:lastRenderedPageBreak/>
        <w:t xml:space="preserve">pohybových činností. Jejím trénováním se u jednotlivců zlepšuje profylaxe, předchází bolestem z přetížení či poruchám páteře a kloubů. </w:t>
      </w:r>
    </w:p>
    <w:p w:rsidR="00DB4EBC" w:rsidRPr="004D4FFC" w:rsidRDefault="00DB4EBC"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„Pohyblivost můžeme zlepšovat v každém věku. Hlavním faktorem odpovědným za pokles pohyblivosti při stárnutí organismu jsou změny ve vazivové tkáni. Za povšimnutí stojí skutečnost, že cvičení je pokládáno za faktor oddalující pokles pohyblivosti, který je jinak podmíněn ztrátou vody (odvodněním – dehydratací) vazivové tkáně“ (Alter, 1999, 29).</w:t>
      </w:r>
    </w:p>
    <w:p w:rsidR="00755718" w:rsidRPr="004D4FFC" w:rsidRDefault="00755718" w:rsidP="00D73A41">
      <w:pPr>
        <w:spacing w:line="360" w:lineRule="auto"/>
        <w:ind w:right="-142" w:firstLine="284"/>
        <w:jc w:val="both"/>
        <w:rPr>
          <w:rFonts w:ascii="Times New Roman" w:hAnsi="Times New Roman" w:cs="Times New Roman"/>
          <w:sz w:val="24"/>
          <w:szCs w:val="24"/>
        </w:rPr>
      </w:pPr>
    </w:p>
    <w:p w:rsidR="00DB4EBC" w:rsidRPr="004D4FFC" w:rsidRDefault="00DB4EBC" w:rsidP="00D73A41">
      <w:pPr>
        <w:pStyle w:val="Heading1"/>
        <w:spacing w:line="360" w:lineRule="auto"/>
        <w:ind w:firstLine="284"/>
        <w:rPr>
          <w:rFonts w:cs="Times New Roman"/>
          <w:sz w:val="24"/>
          <w:szCs w:val="24"/>
        </w:rPr>
      </w:pPr>
      <w:bookmarkStart w:id="16" w:name="_Toc13403149"/>
      <w:r w:rsidRPr="004D4FFC">
        <w:rPr>
          <w:rFonts w:cs="Times New Roman"/>
          <w:sz w:val="24"/>
          <w:szCs w:val="24"/>
        </w:rPr>
        <w:t>TRÉNINK FLEXIBILITY</w:t>
      </w:r>
      <w:bookmarkEnd w:id="16"/>
    </w:p>
    <w:p w:rsidR="00DB4EBC" w:rsidRPr="004D4FFC" w:rsidRDefault="00DB4EBC"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„Tréninkový program zvýšení pohyblivosti je definován jako systematický, promyšlený a pravidelný program, který může postupně a trvale zvyšovat použitelný rozsah pohybu kloubu nebo několika kloubů (Aten &amp; Knight, 1978).</w:t>
      </w:r>
    </w:p>
    <w:p w:rsidR="00DB4EBC" w:rsidRPr="004D4FFC" w:rsidRDefault="00DB4EBC"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Kolem tréninku flexibility probíhá stálá diskuse o tom, jaká doporučení a tréninkový program pro trénink pohyblivosti zvolit. Důležité je, abychom se rozhodli, čeho chceme v tréninkovém programu </w:t>
      </w:r>
      <w:r w:rsidRPr="004D4FFC">
        <w:rPr>
          <w:rFonts w:ascii="Times New Roman" w:hAnsi="Times New Roman" w:cs="Times New Roman"/>
          <w:sz w:val="24"/>
          <w:szCs w:val="24"/>
        </w:rPr>
        <w:lastRenderedPageBreak/>
        <w:t>dosáhnout. Hlavně jde o to, zda chceme pohyblivost rozvíjet, udržet nebo pohyblivost obnovit. Důležité je, aby tréninkový plán vyhovoval potřebám konkrétní osoby.</w:t>
      </w:r>
    </w:p>
    <w:p w:rsidR="00DB4EBC" w:rsidRPr="004D4FFC" w:rsidRDefault="00DB4EBC"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Ve většině literatury se dočteme, že doporučení odborníků pro protažení je doba od 6 do 30 vteřin. Tato doba není v souladu s délkou jednotlivých tréninků. Pokud vezmeme v potaz rozcvičení (zahřátí), tak by celková doba protažení byla delší než samotná tréninková jednotka. Kromě toho bylo v rámci jedné provedené studie zjištěno, že 30</w:t>
      </w:r>
      <w:r w:rsidR="001A2BFE" w:rsidRPr="004D4FFC">
        <w:rPr>
          <w:rFonts w:ascii="Times New Roman" w:hAnsi="Times New Roman" w:cs="Times New Roman"/>
          <w:sz w:val="24"/>
          <w:szCs w:val="24"/>
        </w:rPr>
        <w:t xml:space="preserve"> vteřin statického strečinku </w:t>
      </w:r>
      <w:r w:rsidR="001A2BFE" w:rsidRPr="004D4FFC">
        <w:rPr>
          <w:rFonts w:ascii="Times New Roman" w:hAnsi="Times New Roman" w:cs="Times New Roman"/>
          <w:sz w:val="24"/>
          <w:szCs w:val="24"/>
          <w:lang w:val="en-GB"/>
        </w:rPr>
        <w:t>hamstringů</w:t>
      </w:r>
      <w:r w:rsidRPr="004D4FFC">
        <w:rPr>
          <w:rFonts w:ascii="Times New Roman" w:hAnsi="Times New Roman" w:cs="Times New Roman"/>
          <w:sz w:val="24"/>
          <w:szCs w:val="24"/>
        </w:rPr>
        <w:t xml:space="preserve"> má stejný efekt, jako jeho doba trvání po dobu jedné minuty (Bandy &amp; Orion, 1994).</w:t>
      </w:r>
    </w:p>
    <w:p w:rsidR="00DB4EBC" w:rsidRPr="004D4FFC" w:rsidRDefault="00DB4EBC"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Trénink flexibility se realizuje pomocí kombinací uvolňovacích, protahovacích a posilovacích cvičení. Pokud zapojíme všechny vyjmenované druhy cvičení, tak výsledný efekt flexibility je o to vyšší. Musíme ale brát ohled na potřeby a cíle jednotlivce a stejně tak i na konstituci těla a na některé pohybovým dispozicím jako je hypermobilita a hypomobilita. V této bakalářské práci se zaměřuji na statické protahování čili strečink, který bude využíván při rozvoji zaměstnanců společnosti Teva.</w:t>
      </w:r>
    </w:p>
    <w:p w:rsidR="00DB4EBC" w:rsidRPr="004D4FFC" w:rsidRDefault="00DB4EBC"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lastRenderedPageBreak/>
        <w:t xml:space="preserve">    V tréninkové praxi se pro strečink většinou využívají metody, u kterých je podstatou:</w:t>
      </w:r>
    </w:p>
    <w:p w:rsidR="00DB4EBC" w:rsidRPr="004D4FFC" w:rsidRDefault="00DB4EBC" w:rsidP="00D73A41">
      <w:pPr>
        <w:pStyle w:val="ListParagraph"/>
        <w:numPr>
          <w:ilvl w:val="0"/>
          <w:numId w:val="25"/>
        </w:num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Opakování fáze protažení a krátkého uvolnění. </w:t>
      </w:r>
    </w:p>
    <w:p w:rsidR="00DB4EBC" w:rsidRPr="004D4FFC" w:rsidRDefault="00DB4EBC" w:rsidP="00D73A41">
      <w:pPr>
        <w:pStyle w:val="ListParagraph"/>
        <w:numPr>
          <w:ilvl w:val="0"/>
          <w:numId w:val="25"/>
        </w:num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Využití proprioceptivní neuromuskulární facilitace. Podstatné u této metody je kontrakce, relaxace a protažení.</w:t>
      </w:r>
    </w:p>
    <w:p w:rsidR="00DB4EBC" w:rsidRPr="004D4FFC" w:rsidRDefault="00DB4EBC"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Pro efektivní trénink pohyblivosti většina literatury doporučuje dvě až tři opakování každého cviku s výdrží v protažení po dobu 10 vteřin, nebo jedno opakování cviku s 20 – 30 vteřinovou výdrží. Je velice důležité, aby trénink flexibility byl realizován správně tak, aby byla efektivita cvičení co nejvyšší. Během tréninku flexibility je velice důležité dýchání, které má s flexibilitou úzkou souvislost. Dýchání má být uvolněné a klidné, díky čemuž je při tréninku flexibility dosahováno dokonalejší relaxace svalů a snížení svalového tonu. Této reakce při strečinku využíváme. Při výdrži v krajní poloze protažení se pravidelně dýchá. Když </w:t>
      </w:r>
      <w:r w:rsidR="007E75D0" w:rsidRPr="004D4FFC">
        <w:rPr>
          <w:rFonts w:ascii="Times New Roman" w:hAnsi="Times New Roman" w:cs="Times New Roman"/>
          <w:sz w:val="24"/>
          <w:szCs w:val="24"/>
        </w:rPr>
        <w:t xml:space="preserve">odezní počáteční napětí, tak </w:t>
      </w:r>
      <w:r w:rsidRPr="004D4FFC">
        <w:rPr>
          <w:rFonts w:ascii="Times New Roman" w:hAnsi="Times New Roman" w:cs="Times New Roman"/>
          <w:sz w:val="24"/>
          <w:szCs w:val="24"/>
        </w:rPr>
        <w:t>s výdechem polohu prohloubíme a vdané pozici opět dýcháme.</w:t>
      </w:r>
    </w:p>
    <w:p w:rsidR="00755718" w:rsidRPr="004D4FFC" w:rsidRDefault="00755718" w:rsidP="00D73A41">
      <w:pPr>
        <w:spacing w:line="360" w:lineRule="auto"/>
        <w:ind w:right="-142" w:firstLine="284"/>
        <w:jc w:val="both"/>
        <w:rPr>
          <w:rFonts w:ascii="Times New Roman" w:hAnsi="Times New Roman" w:cs="Times New Roman"/>
          <w:sz w:val="24"/>
          <w:szCs w:val="24"/>
        </w:rPr>
      </w:pPr>
    </w:p>
    <w:p w:rsidR="00F2619E" w:rsidRPr="004D4FFC" w:rsidRDefault="00F2619E" w:rsidP="00D73A41">
      <w:pPr>
        <w:pStyle w:val="Heading1"/>
        <w:spacing w:line="360" w:lineRule="auto"/>
        <w:ind w:firstLine="284"/>
        <w:rPr>
          <w:rFonts w:cs="Times New Roman"/>
          <w:sz w:val="24"/>
          <w:szCs w:val="24"/>
        </w:rPr>
      </w:pPr>
      <w:bookmarkStart w:id="17" w:name="_Toc13403150"/>
      <w:r w:rsidRPr="004D4FFC">
        <w:rPr>
          <w:rFonts w:cs="Times New Roman"/>
          <w:sz w:val="24"/>
          <w:szCs w:val="24"/>
        </w:rPr>
        <w:lastRenderedPageBreak/>
        <w:t>METODIKA</w:t>
      </w:r>
      <w:bookmarkEnd w:id="17"/>
    </w:p>
    <w:p w:rsidR="00DB4EBC" w:rsidRPr="004D4FFC" w:rsidRDefault="00DB4EBC"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Pro dosažení cíle bakalářské práce bylo </w:t>
      </w:r>
      <w:r w:rsidR="003936A2" w:rsidRPr="004D4FFC">
        <w:rPr>
          <w:rFonts w:ascii="Times New Roman" w:hAnsi="Times New Roman" w:cs="Times New Roman"/>
          <w:sz w:val="24"/>
          <w:szCs w:val="24"/>
        </w:rPr>
        <w:t>důležité sesbírat primární i sekundární data. Pro získání těchto dat bylo nutné, abych si nastudoval danou literaturu, interní předpisy společnosti Teva, případové studie zaměřené na rozvoj zaměstnaneckých benefitů v souvislosti s doporučením implementace benefitu spojeného s pohybovou aktivitou vedoucí k rozvoji zdraví a zlepšení životního stylu. V praktické části diplomové práci se metodika zabývá určením zkoumané skupiny, stanovení způsobu a vyhodnocením analyzovaných dat.</w:t>
      </w:r>
    </w:p>
    <w:p w:rsidR="007E75D0" w:rsidRPr="004D4FFC" w:rsidRDefault="007E75D0" w:rsidP="00D73A41">
      <w:pPr>
        <w:spacing w:line="360" w:lineRule="auto"/>
        <w:ind w:right="-142" w:firstLine="284"/>
        <w:jc w:val="both"/>
        <w:rPr>
          <w:rFonts w:ascii="Times New Roman" w:hAnsi="Times New Roman" w:cs="Times New Roman"/>
          <w:sz w:val="24"/>
          <w:szCs w:val="24"/>
        </w:rPr>
      </w:pPr>
    </w:p>
    <w:p w:rsidR="003936A2" w:rsidRPr="004D4FFC" w:rsidRDefault="003936A2" w:rsidP="00D73A41">
      <w:pPr>
        <w:pStyle w:val="Heading1"/>
        <w:spacing w:line="360" w:lineRule="auto"/>
        <w:ind w:firstLine="284"/>
        <w:rPr>
          <w:rFonts w:cs="Times New Roman"/>
          <w:sz w:val="24"/>
          <w:szCs w:val="24"/>
        </w:rPr>
      </w:pPr>
      <w:bookmarkStart w:id="18" w:name="_Toc13403151"/>
      <w:r w:rsidRPr="004D4FFC">
        <w:rPr>
          <w:rFonts w:cs="Times New Roman"/>
          <w:sz w:val="24"/>
          <w:szCs w:val="24"/>
        </w:rPr>
        <w:t>CHARAKTERISTIKA VÝZKUMNÉHO SOUBORU</w:t>
      </w:r>
      <w:bookmarkEnd w:id="18"/>
    </w:p>
    <w:p w:rsidR="00B2074A" w:rsidRPr="004D4FFC" w:rsidRDefault="003936A2"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w:t>
      </w:r>
      <w:r w:rsidR="00FB29E0" w:rsidRPr="004D4FFC">
        <w:rPr>
          <w:rFonts w:ascii="Times New Roman" w:hAnsi="Times New Roman" w:cs="Times New Roman"/>
          <w:sz w:val="24"/>
          <w:szCs w:val="24"/>
        </w:rPr>
        <w:t>Vlastní měření</w:t>
      </w:r>
      <w:r w:rsidRPr="004D4FFC">
        <w:rPr>
          <w:rFonts w:ascii="Times New Roman" w:hAnsi="Times New Roman" w:cs="Times New Roman"/>
          <w:sz w:val="24"/>
          <w:szCs w:val="24"/>
        </w:rPr>
        <w:t xml:space="preserve"> proběhlo </w:t>
      </w:r>
      <w:r w:rsidR="00FB29E0" w:rsidRPr="004D4FFC">
        <w:rPr>
          <w:rFonts w:ascii="Times New Roman" w:hAnsi="Times New Roman" w:cs="Times New Roman"/>
          <w:sz w:val="24"/>
          <w:szCs w:val="24"/>
        </w:rPr>
        <w:t>17. 4. 2019 v Aplikačním centru Baluo na půdě Univerzity Palackého v Olomouci. Ve spoluprác</w:t>
      </w:r>
      <w:r w:rsidR="009E3FFF" w:rsidRPr="004D4FFC">
        <w:rPr>
          <w:rFonts w:ascii="Times New Roman" w:hAnsi="Times New Roman" w:cs="Times New Roman"/>
          <w:sz w:val="24"/>
          <w:szCs w:val="24"/>
        </w:rPr>
        <w:t xml:space="preserve">i s Mobilní fyzioterapií s.r.o. </w:t>
      </w:r>
      <w:r w:rsidR="00FB29E0" w:rsidRPr="004D4FFC">
        <w:rPr>
          <w:rFonts w:ascii="Times New Roman" w:hAnsi="Times New Roman" w:cs="Times New Roman"/>
          <w:sz w:val="24"/>
          <w:szCs w:val="24"/>
        </w:rPr>
        <w:t>Toto měření bylo zaměřeno na komplexní vyšetření a diagnostiku flexibility a průzkum vnímání současných zaměstnaneckých benefitů společnosti Teva pomocí dotazníku</w:t>
      </w:r>
      <w:r w:rsidR="00B2074A" w:rsidRPr="004D4FFC">
        <w:rPr>
          <w:rFonts w:ascii="Times New Roman" w:hAnsi="Times New Roman" w:cs="Times New Roman"/>
          <w:sz w:val="24"/>
          <w:szCs w:val="24"/>
        </w:rPr>
        <w:t>.</w:t>
      </w:r>
    </w:p>
    <w:p w:rsidR="000F4873" w:rsidRPr="004D4FFC" w:rsidRDefault="00FB29E0"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w:t>
      </w:r>
      <w:r w:rsidR="003936A2" w:rsidRPr="004D4FFC">
        <w:rPr>
          <w:rFonts w:ascii="Times New Roman" w:hAnsi="Times New Roman" w:cs="Times New Roman"/>
          <w:sz w:val="24"/>
          <w:szCs w:val="24"/>
        </w:rPr>
        <w:t>Zkoumanou skupinou byl tým 10 zaměstnanců společnosti Teva, kteří pracují na pozici medicínských reprezentantů, u</w:t>
      </w:r>
      <w:r w:rsidR="000F4873" w:rsidRPr="004D4FFC">
        <w:rPr>
          <w:rFonts w:ascii="Times New Roman" w:hAnsi="Times New Roman" w:cs="Times New Roman"/>
          <w:sz w:val="24"/>
          <w:szCs w:val="24"/>
        </w:rPr>
        <w:t xml:space="preserve"> kterých je hlavní </w:t>
      </w:r>
      <w:r w:rsidR="000F4873" w:rsidRPr="004D4FFC">
        <w:rPr>
          <w:rFonts w:ascii="Times New Roman" w:hAnsi="Times New Roman" w:cs="Times New Roman"/>
          <w:sz w:val="24"/>
          <w:szCs w:val="24"/>
        </w:rPr>
        <w:lastRenderedPageBreak/>
        <w:t xml:space="preserve">pracovní náplň informovat lékaře a lékárníky o portfoliu Teva. </w:t>
      </w:r>
      <w:r w:rsidR="00FD210B" w:rsidRPr="004D4FFC">
        <w:rPr>
          <w:rFonts w:ascii="Times New Roman" w:hAnsi="Times New Roman" w:cs="Times New Roman"/>
          <w:sz w:val="24"/>
          <w:szCs w:val="24"/>
        </w:rPr>
        <w:t>Věkové rozpětí bylo od 36</w:t>
      </w:r>
      <w:r w:rsidR="00F5731A" w:rsidRPr="004D4FFC">
        <w:rPr>
          <w:rFonts w:ascii="Times New Roman" w:hAnsi="Times New Roman" w:cs="Times New Roman"/>
          <w:sz w:val="24"/>
          <w:szCs w:val="24"/>
        </w:rPr>
        <w:t xml:space="preserve"> let do 52 let. Věkové rozpětí ve skupině s malým počtem zaměstnanců nebudu rozlišovat. </w:t>
      </w:r>
      <w:r w:rsidR="000F4873" w:rsidRPr="004D4FFC">
        <w:rPr>
          <w:rFonts w:ascii="Times New Roman" w:hAnsi="Times New Roman" w:cs="Times New Roman"/>
          <w:sz w:val="24"/>
          <w:szCs w:val="24"/>
        </w:rPr>
        <w:t>Tito zaměstnanci stráví během dne 4 – 5 hodin řízením v autě a proto se dá jejich zaměstnání specifikovat jako sedavé zaměstnání. Sedavé zaměstnání má negativní dopad na všechny složky pohybo</w:t>
      </w:r>
      <w:r w:rsidR="008F2309" w:rsidRPr="004D4FFC">
        <w:rPr>
          <w:rFonts w:ascii="Times New Roman" w:hAnsi="Times New Roman" w:cs="Times New Roman"/>
          <w:sz w:val="24"/>
          <w:szCs w:val="24"/>
        </w:rPr>
        <w:t>vého aparátu a další tělesné sy</w:t>
      </w:r>
      <w:r w:rsidR="003936A2" w:rsidRPr="004D4FFC">
        <w:rPr>
          <w:rFonts w:ascii="Times New Roman" w:hAnsi="Times New Roman" w:cs="Times New Roman"/>
          <w:sz w:val="24"/>
          <w:szCs w:val="24"/>
        </w:rPr>
        <w:t>stémy</w:t>
      </w:r>
      <w:r w:rsidR="000F4873" w:rsidRPr="004D4FFC">
        <w:rPr>
          <w:rFonts w:ascii="Times New Roman" w:hAnsi="Times New Roman" w:cs="Times New Roman"/>
          <w:sz w:val="24"/>
          <w:szCs w:val="24"/>
        </w:rPr>
        <w:t>. Kvůli nedostatečnému pohybu během pracovní doby také postupně dochází k </w:t>
      </w:r>
      <w:r w:rsidRPr="004D4FFC">
        <w:rPr>
          <w:rFonts w:ascii="Times New Roman" w:hAnsi="Times New Roman" w:cs="Times New Roman"/>
          <w:sz w:val="24"/>
          <w:szCs w:val="24"/>
        </w:rPr>
        <w:t>nižší pohyblivosti.</w:t>
      </w:r>
      <w:r w:rsidR="000F4873" w:rsidRPr="004D4FFC">
        <w:rPr>
          <w:rFonts w:ascii="Times New Roman" w:hAnsi="Times New Roman" w:cs="Times New Roman"/>
          <w:sz w:val="24"/>
          <w:szCs w:val="24"/>
        </w:rPr>
        <w:t xml:space="preserve"> </w:t>
      </w:r>
    </w:p>
    <w:p w:rsidR="00B2074A" w:rsidRPr="004D4FFC" w:rsidRDefault="00B2074A" w:rsidP="00D73A41">
      <w:pPr>
        <w:spacing w:line="360" w:lineRule="auto"/>
        <w:ind w:right="-142" w:firstLine="284"/>
        <w:jc w:val="both"/>
        <w:rPr>
          <w:rFonts w:ascii="Times New Roman" w:hAnsi="Times New Roman" w:cs="Times New Roman"/>
          <w:sz w:val="24"/>
          <w:szCs w:val="24"/>
        </w:rPr>
      </w:pPr>
    </w:p>
    <w:p w:rsidR="003936A2" w:rsidRPr="004D4FFC" w:rsidRDefault="00FB29E0" w:rsidP="00D73A41">
      <w:pPr>
        <w:pStyle w:val="Heading1"/>
        <w:spacing w:line="360" w:lineRule="auto"/>
        <w:ind w:firstLine="284"/>
        <w:rPr>
          <w:rFonts w:cs="Times New Roman"/>
          <w:sz w:val="24"/>
          <w:szCs w:val="24"/>
        </w:rPr>
      </w:pPr>
      <w:bookmarkStart w:id="19" w:name="_Toc13403152"/>
      <w:r w:rsidRPr="004D4FFC">
        <w:rPr>
          <w:rFonts w:cs="Times New Roman"/>
          <w:sz w:val="24"/>
          <w:szCs w:val="24"/>
        </w:rPr>
        <w:t>MĚŘENÍ F</w:t>
      </w:r>
      <w:r w:rsidR="00140A5A" w:rsidRPr="004D4FFC">
        <w:rPr>
          <w:rFonts w:cs="Times New Roman"/>
          <w:sz w:val="24"/>
          <w:szCs w:val="24"/>
        </w:rPr>
        <w:t>LEXIBILITY A VYPLNĚNÍ DOTAZNÍK</w:t>
      </w:r>
      <w:r w:rsidR="00E40E83" w:rsidRPr="004D4FFC">
        <w:rPr>
          <w:rFonts w:cs="Times New Roman"/>
          <w:sz w:val="24"/>
          <w:szCs w:val="24"/>
        </w:rPr>
        <w:t>U</w:t>
      </w:r>
      <w:bookmarkEnd w:id="19"/>
    </w:p>
    <w:p w:rsidR="00140A5A" w:rsidRPr="004D4FFC" w:rsidRDefault="00140A5A"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Součástí průzkumu, kromě analýzy flexibility, byl využit dotazník pro zjištění prefere</w:t>
      </w:r>
      <w:r w:rsidR="00AD787B" w:rsidRPr="004D4FFC">
        <w:rPr>
          <w:rFonts w:ascii="Times New Roman" w:hAnsi="Times New Roman" w:cs="Times New Roman"/>
          <w:sz w:val="24"/>
          <w:szCs w:val="24"/>
        </w:rPr>
        <w:t>ncí v oblasti zaměstnaneckých benefitů</w:t>
      </w:r>
      <w:r w:rsidRPr="004D4FFC">
        <w:rPr>
          <w:rFonts w:ascii="Times New Roman" w:hAnsi="Times New Roman" w:cs="Times New Roman"/>
          <w:sz w:val="24"/>
          <w:szCs w:val="24"/>
        </w:rPr>
        <w:t>. Tento dotazník zaměstnanci vyplňovali před samotným měřením flexibility. Vzor dotazníku je přílohou této práce pod číslem</w:t>
      </w:r>
      <w:r w:rsidR="00DA71AE" w:rsidRPr="004D4FFC">
        <w:rPr>
          <w:rFonts w:ascii="Times New Roman" w:hAnsi="Times New Roman" w:cs="Times New Roman"/>
          <w:sz w:val="24"/>
          <w:szCs w:val="24"/>
        </w:rPr>
        <w:t xml:space="preserve"> 1</w:t>
      </w:r>
      <w:r w:rsidRPr="004D4FFC">
        <w:rPr>
          <w:rFonts w:ascii="Times New Roman" w:hAnsi="Times New Roman" w:cs="Times New Roman"/>
          <w:sz w:val="24"/>
          <w:szCs w:val="24"/>
        </w:rPr>
        <w:t>.</w:t>
      </w:r>
    </w:p>
    <w:p w:rsidR="009E3FFF" w:rsidRPr="004D4FFC" w:rsidRDefault="00140A5A"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K měření flexibility byla využita spolupráce se společnost</w:t>
      </w:r>
      <w:r w:rsidR="009E3FFF" w:rsidRPr="004D4FFC">
        <w:rPr>
          <w:rFonts w:ascii="Times New Roman" w:hAnsi="Times New Roman" w:cs="Times New Roman"/>
          <w:sz w:val="24"/>
          <w:szCs w:val="24"/>
        </w:rPr>
        <w:t>í</w:t>
      </w:r>
      <w:r w:rsidRPr="004D4FFC">
        <w:rPr>
          <w:rFonts w:ascii="Times New Roman" w:hAnsi="Times New Roman" w:cs="Times New Roman"/>
          <w:sz w:val="24"/>
          <w:szCs w:val="24"/>
        </w:rPr>
        <w:t xml:space="preserve"> Mobilní fyzioterapie s.r.o. </w:t>
      </w:r>
      <w:r w:rsidR="009E3FFF" w:rsidRPr="004D4FFC">
        <w:rPr>
          <w:rFonts w:ascii="Times New Roman" w:hAnsi="Times New Roman" w:cs="Times New Roman"/>
          <w:sz w:val="24"/>
          <w:szCs w:val="24"/>
        </w:rPr>
        <w:t xml:space="preserve">Vyšetření flexibility a vytvoření protokolu </w:t>
      </w:r>
      <w:r w:rsidRPr="004D4FFC">
        <w:rPr>
          <w:rFonts w:ascii="Times New Roman" w:hAnsi="Times New Roman" w:cs="Times New Roman"/>
          <w:sz w:val="24"/>
          <w:szCs w:val="24"/>
        </w:rPr>
        <w:t xml:space="preserve">probíhalo pomocí </w:t>
      </w:r>
      <w:r w:rsidR="009E3FFF" w:rsidRPr="004D4FFC">
        <w:rPr>
          <w:rFonts w:ascii="Times New Roman" w:hAnsi="Times New Roman" w:cs="Times New Roman"/>
          <w:sz w:val="24"/>
          <w:szCs w:val="24"/>
        </w:rPr>
        <w:t>technologie Mobee fit.</w:t>
      </w:r>
      <w:r w:rsidRPr="004D4FFC">
        <w:rPr>
          <w:rFonts w:ascii="Times New Roman" w:hAnsi="Times New Roman" w:cs="Times New Roman"/>
          <w:sz w:val="24"/>
          <w:szCs w:val="24"/>
        </w:rPr>
        <w:t xml:space="preserve"> </w:t>
      </w:r>
      <w:r w:rsidR="008B4AF5" w:rsidRPr="004D4FFC">
        <w:rPr>
          <w:rFonts w:ascii="Times New Roman" w:hAnsi="Times New Roman" w:cs="Times New Roman"/>
          <w:sz w:val="24"/>
          <w:szCs w:val="24"/>
        </w:rPr>
        <w:t>Vzor protokolu</w:t>
      </w:r>
      <w:r w:rsidR="000211BA" w:rsidRPr="004D4FFC">
        <w:rPr>
          <w:rFonts w:ascii="Times New Roman" w:hAnsi="Times New Roman" w:cs="Times New Roman"/>
          <w:sz w:val="24"/>
          <w:szCs w:val="24"/>
        </w:rPr>
        <w:t xml:space="preserve"> je přílohou této práce pod č. 2</w:t>
      </w:r>
      <w:r w:rsidR="008B4AF5" w:rsidRPr="004D4FFC">
        <w:rPr>
          <w:rFonts w:ascii="Times New Roman" w:hAnsi="Times New Roman" w:cs="Times New Roman"/>
          <w:sz w:val="24"/>
          <w:szCs w:val="24"/>
        </w:rPr>
        <w:t xml:space="preserve">. </w:t>
      </w:r>
      <w:r w:rsidR="00E40E83" w:rsidRPr="004D4FFC">
        <w:rPr>
          <w:rFonts w:ascii="Times New Roman" w:hAnsi="Times New Roman" w:cs="Times New Roman"/>
          <w:sz w:val="24"/>
          <w:szCs w:val="24"/>
        </w:rPr>
        <w:t>Dále probíhalo</w:t>
      </w:r>
      <w:r w:rsidR="009E3FFF" w:rsidRPr="004D4FFC">
        <w:rPr>
          <w:rFonts w:ascii="Times New Roman" w:hAnsi="Times New Roman" w:cs="Times New Roman"/>
          <w:sz w:val="24"/>
          <w:szCs w:val="24"/>
        </w:rPr>
        <w:t xml:space="preserve"> vyšetření fyzioterapeutem s výsledným </w:t>
      </w:r>
      <w:r w:rsidR="009E3FFF" w:rsidRPr="004D4FFC">
        <w:rPr>
          <w:rFonts w:ascii="Times New Roman" w:hAnsi="Times New Roman" w:cs="Times New Roman"/>
          <w:sz w:val="24"/>
          <w:szCs w:val="24"/>
        </w:rPr>
        <w:lastRenderedPageBreak/>
        <w:t>záznamem o měření.</w:t>
      </w:r>
      <w:r w:rsidR="00E40E83" w:rsidRPr="004D4FFC">
        <w:rPr>
          <w:rFonts w:ascii="Times New Roman" w:hAnsi="Times New Roman" w:cs="Times New Roman"/>
          <w:sz w:val="24"/>
          <w:szCs w:val="24"/>
        </w:rPr>
        <w:t xml:space="preserve"> Vzor záznamu je přílohou této práce pod čísle</w:t>
      </w:r>
      <w:r w:rsidR="000211BA" w:rsidRPr="004D4FFC">
        <w:rPr>
          <w:rFonts w:ascii="Times New Roman" w:hAnsi="Times New Roman" w:cs="Times New Roman"/>
          <w:sz w:val="24"/>
          <w:szCs w:val="24"/>
        </w:rPr>
        <w:t>m 3</w:t>
      </w:r>
      <w:r w:rsidR="00E40E83" w:rsidRPr="004D4FFC">
        <w:rPr>
          <w:rFonts w:ascii="Times New Roman" w:hAnsi="Times New Roman" w:cs="Times New Roman"/>
          <w:sz w:val="24"/>
          <w:szCs w:val="24"/>
        </w:rPr>
        <w:t>.</w:t>
      </w:r>
      <w:r w:rsidR="009E3FFF" w:rsidRPr="004D4FFC">
        <w:rPr>
          <w:rFonts w:ascii="Times New Roman" w:hAnsi="Times New Roman" w:cs="Times New Roman"/>
          <w:sz w:val="24"/>
          <w:szCs w:val="24"/>
        </w:rPr>
        <w:t xml:space="preserve"> Pomocí těchto vyšetření bylo u každého zaměstnance stanoveno celkové skóre pohyblivosti,</w:t>
      </w:r>
      <w:r w:rsidR="001A46E6" w:rsidRPr="004D4FFC">
        <w:rPr>
          <w:rFonts w:ascii="Times New Roman" w:hAnsi="Times New Roman" w:cs="Times New Roman"/>
          <w:sz w:val="24"/>
          <w:szCs w:val="24"/>
        </w:rPr>
        <w:t xml:space="preserve"> skóre rozsahu pohybu, skóre symetrie a harmonie</w:t>
      </w:r>
      <w:r w:rsidR="00D745D1" w:rsidRPr="004D4FFC">
        <w:rPr>
          <w:rFonts w:ascii="Times New Roman" w:hAnsi="Times New Roman" w:cs="Times New Roman"/>
          <w:sz w:val="24"/>
          <w:szCs w:val="24"/>
        </w:rPr>
        <w:t xml:space="preserve"> uvedených např. na</w:t>
      </w:r>
      <w:r w:rsidR="00BA7BFB">
        <w:rPr>
          <w:rFonts w:ascii="Times New Roman" w:hAnsi="Times New Roman" w:cs="Times New Roman"/>
          <w:sz w:val="24"/>
          <w:szCs w:val="24"/>
        </w:rPr>
        <w:t xml:space="preserve"> obrázku 4</w:t>
      </w:r>
      <w:r w:rsidR="00D745D1" w:rsidRPr="004D4FFC">
        <w:rPr>
          <w:rFonts w:ascii="Times New Roman" w:hAnsi="Times New Roman" w:cs="Times New Roman"/>
          <w:sz w:val="24"/>
          <w:szCs w:val="24"/>
        </w:rPr>
        <w:t xml:space="preserve"> z jednoho individuálního měření. </w:t>
      </w:r>
      <w:r w:rsidR="001A46E6" w:rsidRPr="004D4FFC">
        <w:rPr>
          <w:rFonts w:ascii="Times New Roman" w:hAnsi="Times New Roman" w:cs="Times New Roman"/>
          <w:sz w:val="24"/>
          <w:szCs w:val="24"/>
        </w:rPr>
        <w:t>K</w:t>
      </w:r>
      <w:r w:rsidR="009E3FFF" w:rsidRPr="004D4FFC">
        <w:rPr>
          <w:rFonts w:ascii="Times New Roman" w:hAnsi="Times New Roman" w:cs="Times New Roman"/>
          <w:sz w:val="24"/>
          <w:szCs w:val="24"/>
        </w:rPr>
        <w:t>teré vycház</w:t>
      </w:r>
      <w:r w:rsidR="001A46E6" w:rsidRPr="004D4FFC">
        <w:rPr>
          <w:rFonts w:ascii="Times New Roman" w:hAnsi="Times New Roman" w:cs="Times New Roman"/>
          <w:sz w:val="24"/>
          <w:szCs w:val="24"/>
        </w:rPr>
        <w:t>ejí</w:t>
      </w:r>
      <w:r w:rsidR="009E3FFF" w:rsidRPr="004D4FFC">
        <w:rPr>
          <w:rFonts w:ascii="Times New Roman" w:hAnsi="Times New Roman" w:cs="Times New Roman"/>
          <w:sz w:val="24"/>
          <w:szCs w:val="24"/>
        </w:rPr>
        <w:t xml:space="preserve"> z měřícího profilu zaměstnance a jednotlivých částí testovací baterie. </w:t>
      </w:r>
      <w:r w:rsidR="001A46E6" w:rsidRPr="004D4FFC">
        <w:rPr>
          <w:rFonts w:ascii="Times New Roman" w:hAnsi="Times New Roman" w:cs="Times New Roman"/>
          <w:sz w:val="24"/>
          <w:szCs w:val="24"/>
        </w:rPr>
        <w:t>Pohyblivost je závislá na</w:t>
      </w:r>
      <w:r w:rsidR="00563A64" w:rsidRPr="004D4FFC">
        <w:rPr>
          <w:rFonts w:ascii="Times New Roman" w:hAnsi="Times New Roman" w:cs="Times New Roman"/>
          <w:sz w:val="24"/>
          <w:szCs w:val="24"/>
        </w:rPr>
        <w:t xml:space="preserve"> flexibilitě svalů, proto jsou jednotlivé testy zaměřeny na svalové skupiny, které mají tendenci ke zkrácení.</w:t>
      </w:r>
    </w:p>
    <w:p w:rsidR="0051703C" w:rsidRPr="004D4FFC" w:rsidRDefault="001A46E6" w:rsidP="00D73A41">
      <w:pPr>
        <w:keepNext/>
        <w:spacing w:line="360" w:lineRule="auto"/>
        <w:ind w:right="-142" w:firstLine="284"/>
        <w:jc w:val="center"/>
        <w:rPr>
          <w:rFonts w:ascii="Times New Roman" w:hAnsi="Times New Roman" w:cs="Times New Roman"/>
          <w:sz w:val="24"/>
          <w:szCs w:val="24"/>
        </w:rPr>
      </w:pPr>
      <w:r w:rsidRPr="004D4FFC">
        <w:rPr>
          <w:rFonts w:ascii="Times New Roman" w:hAnsi="Times New Roman" w:cs="Times New Roman"/>
          <w:noProof/>
          <w:sz w:val="24"/>
          <w:szCs w:val="24"/>
          <w:lang w:eastAsia="cs-CZ"/>
        </w:rPr>
        <w:drawing>
          <wp:inline distT="0" distB="0" distL="0" distR="0" wp14:anchorId="6AF85563" wp14:editId="53F0A0FD">
            <wp:extent cx="5490845" cy="2623417"/>
            <wp:effectExtent l="0" t="0" r="0" b="5715"/>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8199" t="22083" r="9926" b="8333"/>
                    <a:stretch/>
                  </pic:blipFill>
                  <pic:spPr bwMode="auto">
                    <a:xfrm>
                      <a:off x="0" y="0"/>
                      <a:ext cx="5490845" cy="2623417"/>
                    </a:xfrm>
                    <a:prstGeom prst="rect">
                      <a:avLst/>
                    </a:prstGeom>
                    <a:noFill/>
                    <a:ln>
                      <a:noFill/>
                    </a:ln>
                    <a:extLst/>
                  </pic:spPr>
                </pic:pic>
              </a:graphicData>
            </a:graphic>
          </wp:inline>
        </w:drawing>
      </w:r>
    </w:p>
    <w:p w:rsidR="0051703C" w:rsidRPr="004D4FFC" w:rsidRDefault="0051703C" w:rsidP="00D73A41">
      <w:pPr>
        <w:pStyle w:val="Caption"/>
        <w:spacing w:line="360" w:lineRule="auto"/>
        <w:ind w:firstLine="284"/>
        <w:rPr>
          <w:rFonts w:ascii="Times New Roman" w:hAnsi="Times New Roman" w:cs="Times New Roman"/>
          <w:sz w:val="24"/>
          <w:szCs w:val="24"/>
        </w:rPr>
      </w:pPr>
      <w:bookmarkStart w:id="20" w:name="_Toc13405366"/>
      <w:r w:rsidRPr="004D4FFC">
        <w:rPr>
          <w:rFonts w:ascii="Times New Roman" w:hAnsi="Times New Roman" w:cs="Times New Roman"/>
          <w:sz w:val="24"/>
          <w:szCs w:val="24"/>
        </w:rPr>
        <w:t xml:space="preserve">Obr. </w:t>
      </w:r>
      <w:r w:rsidRPr="004D4FFC">
        <w:rPr>
          <w:rFonts w:ascii="Times New Roman" w:hAnsi="Times New Roman" w:cs="Times New Roman"/>
          <w:sz w:val="24"/>
          <w:szCs w:val="24"/>
        </w:rPr>
        <w:fldChar w:fldCharType="begin"/>
      </w:r>
      <w:r w:rsidRPr="004D4FFC">
        <w:rPr>
          <w:rFonts w:ascii="Times New Roman" w:hAnsi="Times New Roman" w:cs="Times New Roman"/>
          <w:sz w:val="24"/>
          <w:szCs w:val="24"/>
        </w:rPr>
        <w:instrText xml:space="preserve"> SEQ Obr. \* ARABIC </w:instrText>
      </w:r>
      <w:r w:rsidRPr="004D4FFC">
        <w:rPr>
          <w:rFonts w:ascii="Times New Roman" w:hAnsi="Times New Roman" w:cs="Times New Roman"/>
          <w:sz w:val="24"/>
          <w:szCs w:val="24"/>
        </w:rPr>
        <w:fldChar w:fldCharType="separate"/>
      </w:r>
      <w:r w:rsidR="00FF3D7C">
        <w:rPr>
          <w:rFonts w:ascii="Times New Roman" w:hAnsi="Times New Roman" w:cs="Times New Roman"/>
          <w:noProof/>
          <w:sz w:val="24"/>
          <w:szCs w:val="24"/>
        </w:rPr>
        <w:t>4</w:t>
      </w:r>
      <w:r w:rsidRPr="004D4FFC">
        <w:rPr>
          <w:rFonts w:ascii="Times New Roman" w:hAnsi="Times New Roman" w:cs="Times New Roman"/>
          <w:sz w:val="24"/>
          <w:szCs w:val="24"/>
        </w:rPr>
        <w:fldChar w:fldCharType="end"/>
      </w:r>
      <w:r w:rsidRPr="004D4FFC">
        <w:rPr>
          <w:rFonts w:ascii="Times New Roman" w:hAnsi="Times New Roman" w:cs="Times New Roman"/>
          <w:sz w:val="24"/>
          <w:szCs w:val="24"/>
        </w:rPr>
        <w:t xml:space="preserve"> Celkové skóre flexibility</w:t>
      </w:r>
      <w:bookmarkEnd w:id="20"/>
    </w:p>
    <w:p w:rsidR="009E3FFF" w:rsidRPr="004D4FFC" w:rsidRDefault="009E3FFF" w:rsidP="00BA7BFB">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Součástí testovací baterie bylo</w:t>
      </w:r>
      <w:r w:rsidR="00563A64" w:rsidRPr="004D4FFC">
        <w:rPr>
          <w:rFonts w:ascii="Times New Roman" w:hAnsi="Times New Roman" w:cs="Times New Roman"/>
          <w:sz w:val="24"/>
          <w:szCs w:val="24"/>
        </w:rPr>
        <w:t xml:space="preserve"> měření pohyblivosti (dle hodnotící zprávy Mobilní fyzioterapie s.r.o.)</w:t>
      </w:r>
      <w:r w:rsidR="00D745D1" w:rsidRPr="004D4FFC">
        <w:rPr>
          <w:rFonts w:ascii="Times New Roman" w:hAnsi="Times New Roman" w:cs="Times New Roman"/>
          <w:sz w:val="24"/>
          <w:szCs w:val="24"/>
        </w:rPr>
        <w:t xml:space="preserve">. Např. na obrázku 6 níže je </w:t>
      </w:r>
      <w:r w:rsidR="00D745D1" w:rsidRPr="004D4FFC">
        <w:rPr>
          <w:rFonts w:ascii="Times New Roman" w:hAnsi="Times New Roman" w:cs="Times New Roman"/>
          <w:sz w:val="24"/>
          <w:szCs w:val="24"/>
        </w:rPr>
        <w:lastRenderedPageBreak/>
        <w:t>znázorněna vizualizace skóre výsledků jednotlivých částí z jednoho individuálního měření</w:t>
      </w:r>
      <w:r w:rsidRPr="004D4FFC">
        <w:rPr>
          <w:rFonts w:ascii="Times New Roman" w:hAnsi="Times New Roman" w:cs="Times New Roman"/>
          <w:sz w:val="24"/>
          <w:szCs w:val="24"/>
        </w:rPr>
        <w:t>:</w:t>
      </w:r>
    </w:p>
    <w:p w:rsidR="00563A64" w:rsidRPr="004D4FFC" w:rsidRDefault="00563A64" w:rsidP="00D73A41">
      <w:pPr>
        <w:pStyle w:val="ListParagraph"/>
        <w:numPr>
          <w:ilvl w:val="0"/>
          <w:numId w:val="28"/>
        </w:num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Svaly krku a šíje</w:t>
      </w:r>
    </w:p>
    <w:p w:rsidR="00D745D1" w:rsidRPr="004D4FFC" w:rsidRDefault="00563A64"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V této svalové skupině se často objevuje napětí obzvláště u osob, které dlouho sedí a nemají dostatek pohybu. To vede také ke snížení pohyblivosti, což by mělo být rozpoznáno zvoleným rotačním testem porovnávajícím obě strany. Test je tudíž velmi významný pro osoby se sedavým způsobem života a osoby vykonávající činnosti náročné na ramenní klouby (např. práce s pažemi nad úrovní ramen). Musíme vzít v úvahu také psychické napětí, které se projektuje do šíjové oblasti.</w:t>
      </w:r>
    </w:p>
    <w:p w:rsidR="00563A64" w:rsidRPr="004D4FFC" w:rsidRDefault="00563A64" w:rsidP="00D73A41">
      <w:pPr>
        <w:spacing w:line="360" w:lineRule="auto"/>
        <w:ind w:right="-142" w:firstLine="284"/>
        <w:jc w:val="both"/>
        <w:rPr>
          <w:rFonts w:ascii="Times New Roman" w:hAnsi="Times New Roman" w:cs="Times New Roman"/>
          <w:sz w:val="24"/>
          <w:szCs w:val="24"/>
        </w:rPr>
      </w:pPr>
    </w:p>
    <w:p w:rsidR="00563A64" w:rsidRPr="004D4FFC" w:rsidRDefault="00563A64" w:rsidP="00D73A41">
      <w:pPr>
        <w:pStyle w:val="ListParagraph"/>
        <w:numPr>
          <w:ilvl w:val="0"/>
          <w:numId w:val="28"/>
        </w:num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Flexory kyčle</w:t>
      </w:r>
    </w:p>
    <w:p w:rsidR="00563A64" w:rsidRPr="004D4FFC" w:rsidRDefault="00BA7BFB" w:rsidP="00BA7BF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63A64" w:rsidRPr="004D4FFC">
        <w:rPr>
          <w:rFonts w:ascii="Times New Roman" w:hAnsi="Times New Roman" w:cs="Times New Roman"/>
          <w:sz w:val="24"/>
          <w:szCs w:val="24"/>
        </w:rPr>
        <w:t xml:space="preserve">Redukovaná </w:t>
      </w:r>
      <w:proofErr w:type="spellStart"/>
      <w:r w:rsidR="00563A64" w:rsidRPr="004D4FFC">
        <w:rPr>
          <w:rFonts w:ascii="Times New Roman" w:hAnsi="Times New Roman" w:cs="Times New Roman"/>
          <w:sz w:val="24"/>
          <w:szCs w:val="24"/>
        </w:rPr>
        <w:t>protažitelnost</w:t>
      </w:r>
      <w:proofErr w:type="spellEnd"/>
      <w:r w:rsidR="00563A64" w:rsidRPr="004D4FFC">
        <w:rPr>
          <w:rFonts w:ascii="Times New Roman" w:hAnsi="Times New Roman" w:cs="Times New Roman"/>
          <w:sz w:val="24"/>
          <w:szCs w:val="24"/>
        </w:rPr>
        <w:t xml:space="preserve"> </w:t>
      </w:r>
      <w:proofErr w:type="spellStart"/>
      <w:r w:rsidR="00563A64" w:rsidRPr="004D4FFC">
        <w:rPr>
          <w:rFonts w:ascii="Times New Roman" w:hAnsi="Times New Roman" w:cs="Times New Roman"/>
          <w:sz w:val="24"/>
          <w:szCs w:val="24"/>
        </w:rPr>
        <w:t>bedrokyčelního</w:t>
      </w:r>
      <w:proofErr w:type="spellEnd"/>
      <w:r w:rsidR="00563A64" w:rsidRPr="004D4FFC">
        <w:rPr>
          <w:rFonts w:ascii="Times New Roman" w:hAnsi="Times New Roman" w:cs="Times New Roman"/>
          <w:sz w:val="24"/>
          <w:szCs w:val="24"/>
        </w:rPr>
        <w:t xml:space="preserve"> svalu (m. iliopsoas) bývá výsledkem monotónní polohy v ohybu (např. sed) nebo nevyvážené svalové práce (např. intenzivní sprinterský trénink) v případě, že chybí adekvátní protažení. V delším časovém horizontu to může vést k nefyziologickému tahu na meziobratlové ploténky bederní páteře, obzvláště pokud se k tomu přidají oslabené břišní svaly. Proto musí být </w:t>
      </w:r>
      <w:r w:rsidR="00563A64" w:rsidRPr="004D4FFC">
        <w:rPr>
          <w:rFonts w:ascii="Times New Roman" w:hAnsi="Times New Roman" w:cs="Times New Roman"/>
          <w:sz w:val="24"/>
          <w:szCs w:val="24"/>
        </w:rPr>
        <w:lastRenderedPageBreak/>
        <w:t xml:space="preserve">test vnímán primárně jako test určující stav zad klienta. Výstup je důležitý pro netrénované jedince i profesionální sportovce. </w:t>
      </w:r>
    </w:p>
    <w:p w:rsidR="00563A64" w:rsidRPr="004D4FFC" w:rsidRDefault="00563A64" w:rsidP="00D73A41">
      <w:pPr>
        <w:autoSpaceDE w:val="0"/>
        <w:autoSpaceDN w:val="0"/>
        <w:adjustRightInd w:val="0"/>
        <w:spacing w:after="0" w:line="360" w:lineRule="auto"/>
        <w:ind w:firstLine="284"/>
        <w:jc w:val="both"/>
        <w:rPr>
          <w:rFonts w:ascii="Times New Roman" w:hAnsi="Times New Roman" w:cs="Times New Roman"/>
          <w:sz w:val="24"/>
          <w:szCs w:val="24"/>
        </w:rPr>
      </w:pPr>
    </w:p>
    <w:p w:rsidR="00563A64" w:rsidRPr="004D4FFC" w:rsidRDefault="00563A64" w:rsidP="00D73A41">
      <w:pPr>
        <w:pStyle w:val="ListParagraph"/>
        <w:numPr>
          <w:ilvl w:val="0"/>
          <w:numId w:val="28"/>
        </w:num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Ischiokrurální svaly </w:t>
      </w:r>
      <w:r w:rsidR="00E40E83" w:rsidRPr="004D4FFC">
        <w:rPr>
          <w:rFonts w:ascii="Times New Roman" w:hAnsi="Times New Roman" w:cs="Times New Roman"/>
          <w:sz w:val="24"/>
          <w:szCs w:val="24"/>
        </w:rPr>
        <w:t xml:space="preserve">- </w:t>
      </w:r>
      <w:r w:rsidRPr="004D4FFC">
        <w:rPr>
          <w:rFonts w:ascii="Times New Roman" w:hAnsi="Times New Roman" w:cs="Times New Roman"/>
          <w:sz w:val="24"/>
          <w:szCs w:val="24"/>
        </w:rPr>
        <w:t>v</w:t>
      </w:r>
      <w:r w:rsidR="00E40E83" w:rsidRPr="004D4FFC">
        <w:rPr>
          <w:rFonts w:ascii="Times New Roman" w:hAnsi="Times New Roman" w:cs="Times New Roman"/>
          <w:sz w:val="24"/>
          <w:szCs w:val="24"/>
        </w:rPr>
        <w:t> </w:t>
      </w:r>
      <w:r w:rsidRPr="004D4FFC">
        <w:rPr>
          <w:rFonts w:ascii="Times New Roman" w:hAnsi="Times New Roman" w:cs="Times New Roman"/>
          <w:sz w:val="24"/>
          <w:szCs w:val="24"/>
        </w:rPr>
        <w:t>leže</w:t>
      </w:r>
    </w:p>
    <w:p w:rsidR="00E40E83" w:rsidRPr="004D4FFC" w:rsidRDefault="00E40E83" w:rsidP="00D73A41">
      <w:pPr>
        <w:autoSpaceDE w:val="0"/>
        <w:autoSpaceDN w:val="0"/>
        <w:adjustRightInd w:val="0"/>
        <w:spacing w:after="0" w:line="360" w:lineRule="auto"/>
        <w:ind w:firstLine="284"/>
        <w:jc w:val="both"/>
        <w:rPr>
          <w:rFonts w:ascii="Times New Roman" w:hAnsi="Times New Roman" w:cs="Times New Roman"/>
          <w:sz w:val="24"/>
          <w:szCs w:val="24"/>
        </w:rPr>
      </w:pPr>
    </w:p>
    <w:p w:rsidR="00E40E83" w:rsidRPr="004D4FFC" w:rsidRDefault="00E40E83"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Ischiokrurální svalstvo (svalstvo zadní strany stehna, hamstringy) je typickou oblastí náchylnou ke zkracování. Často se tato svalová skupina užívá jako obecný parametr k určení celkové flexibility (např. sit and reach test). Dlouhodobá poloha ve flexi (např. sed) nebo nevyvážená zátěž bez adekvátního protahování mohou snížit flexibilitu svalů. </w:t>
      </w:r>
      <w:r w:rsidR="007E75D0" w:rsidRPr="004D4FFC">
        <w:rPr>
          <w:rFonts w:ascii="Times New Roman" w:hAnsi="Times New Roman" w:cs="Times New Roman"/>
          <w:sz w:val="24"/>
          <w:szCs w:val="24"/>
        </w:rPr>
        <w:t>Snížená flexibilita může být pří</w:t>
      </w:r>
      <w:r w:rsidRPr="004D4FFC">
        <w:rPr>
          <w:rFonts w:ascii="Times New Roman" w:hAnsi="Times New Roman" w:cs="Times New Roman"/>
          <w:sz w:val="24"/>
          <w:szCs w:val="24"/>
        </w:rPr>
        <w:t>tomna již v dětství a pubertě, pokud se ve sportovních klubech nedbá na důsledné protahování. Nedostatečná flexibilita může mít negativní dopad na správné držení páteře při delších bězích v důsledku napřímení bederní lordózy. Navíc zde působí zvýšený tlak při flexi trupu, což utlačuje meziobratlové ploténky. Tím se zvyšuje riziko poranění.</w:t>
      </w:r>
    </w:p>
    <w:p w:rsidR="00D745D1" w:rsidRPr="004D4FFC" w:rsidRDefault="00D745D1" w:rsidP="00D73A41">
      <w:pPr>
        <w:spacing w:line="360" w:lineRule="auto"/>
        <w:ind w:right="-142" w:firstLine="284"/>
        <w:jc w:val="both"/>
        <w:rPr>
          <w:rFonts w:ascii="Times New Roman" w:hAnsi="Times New Roman" w:cs="Times New Roman"/>
          <w:sz w:val="24"/>
          <w:szCs w:val="24"/>
        </w:rPr>
      </w:pPr>
    </w:p>
    <w:p w:rsidR="00BA7BFB" w:rsidRPr="00BA7BFB" w:rsidRDefault="00BA7BFB" w:rsidP="00BA7BFB">
      <w:pPr>
        <w:spacing w:line="360" w:lineRule="auto"/>
        <w:ind w:right="-142"/>
        <w:jc w:val="both"/>
        <w:rPr>
          <w:rFonts w:ascii="Times New Roman" w:hAnsi="Times New Roman" w:cs="Times New Roman"/>
          <w:sz w:val="24"/>
          <w:szCs w:val="24"/>
        </w:rPr>
      </w:pPr>
    </w:p>
    <w:p w:rsidR="00563A64" w:rsidRPr="004D4FFC" w:rsidRDefault="00563A64" w:rsidP="00D73A41">
      <w:pPr>
        <w:pStyle w:val="ListParagraph"/>
        <w:numPr>
          <w:ilvl w:val="0"/>
          <w:numId w:val="28"/>
        </w:num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Svaly středu těla </w:t>
      </w:r>
      <w:r w:rsidR="00E40E83" w:rsidRPr="004D4FFC">
        <w:rPr>
          <w:rFonts w:ascii="Times New Roman" w:hAnsi="Times New Roman" w:cs="Times New Roman"/>
          <w:sz w:val="24"/>
          <w:szCs w:val="24"/>
        </w:rPr>
        <w:t xml:space="preserve">- </w:t>
      </w:r>
      <w:r w:rsidRPr="004D4FFC">
        <w:rPr>
          <w:rFonts w:ascii="Times New Roman" w:hAnsi="Times New Roman" w:cs="Times New Roman"/>
          <w:sz w:val="24"/>
          <w:szCs w:val="24"/>
        </w:rPr>
        <w:t>v</w:t>
      </w:r>
      <w:r w:rsidR="00E40E83" w:rsidRPr="004D4FFC">
        <w:rPr>
          <w:rFonts w:ascii="Times New Roman" w:hAnsi="Times New Roman" w:cs="Times New Roman"/>
          <w:sz w:val="24"/>
          <w:szCs w:val="24"/>
        </w:rPr>
        <w:t> </w:t>
      </w:r>
      <w:r w:rsidRPr="004D4FFC">
        <w:rPr>
          <w:rFonts w:ascii="Times New Roman" w:hAnsi="Times New Roman" w:cs="Times New Roman"/>
          <w:sz w:val="24"/>
          <w:szCs w:val="24"/>
        </w:rPr>
        <w:t>leže</w:t>
      </w:r>
    </w:p>
    <w:p w:rsidR="00E40E83" w:rsidRPr="004D4FFC" w:rsidRDefault="00E40E83"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lastRenderedPageBreak/>
        <w:t xml:space="preserve">     Pokud jsou svaly dolních končetin v přílišném napětí, zatuhnou, což je patrné zejména v oblasti bederní páteře. Stejně jako problémy s ramenními klouby nebo krční páteří, psychický stres může také způsobit bolest a omezení pohyblivosti. Extenzory trupu jsou při rotačním testu protaženy v bederní oblasti ke kontrole jejich protažitelnosti. Není neobvyklé, že nacházíme stranové rozdíly, které bychom měli brát v úvahu. Test je vhodný pro ty, kteří chtějí snížit riziko vzniku problémů se zády v dlouhodobém časovém horizontu nebo tyto problémy snížit.</w:t>
      </w:r>
    </w:p>
    <w:p w:rsidR="00E40E83" w:rsidRPr="004D4FFC" w:rsidRDefault="00E40E83" w:rsidP="00D73A41">
      <w:pPr>
        <w:spacing w:line="360" w:lineRule="auto"/>
        <w:ind w:right="-142" w:firstLine="284"/>
        <w:jc w:val="both"/>
        <w:rPr>
          <w:rFonts w:ascii="Times New Roman" w:hAnsi="Times New Roman" w:cs="Times New Roman"/>
          <w:sz w:val="24"/>
          <w:szCs w:val="24"/>
        </w:rPr>
      </w:pPr>
    </w:p>
    <w:p w:rsidR="00563A64" w:rsidRPr="004D4FFC" w:rsidRDefault="00563A64" w:rsidP="00D73A41">
      <w:pPr>
        <w:pStyle w:val="ListParagraph"/>
        <w:numPr>
          <w:ilvl w:val="0"/>
          <w:numId w:val="28"/>
        </w:num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Adduktory</w:t>
      </w:r>
    </w:p>
    <w:p w:rsidR="00E40E83" w:rsidRPr="004D4FFC" w:rsidRDefault="00E40E83"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Snížená flexibilita přitahovačů stehna (adduktorů stehna) limituje celkovou fyziologickou pohyblivost a může způsobit zvýšenou zátěž vyvíjenou na pánev a bederní páteř. Fyziologická protažitelnost je důležitá hlavně u sportovců, k využití přirozených rozsahů pohybu a prevenci zranění.</w:t>
      </w:r>
    </w:p>
    <w:p w:rsidR="00297DED" w:rsidRPr="004D4FFC" w:rsidRDefault="00297DED" w:rsidP="00D73A41">
      <w:pPr>
        <w:spacing w:line="360" w:lineRule="auto"/>
        <w:ind w:right="-142" w:firstLine="284"/>
        <w:jc w:val="both"/>
        <w:rPr>
          <w:rFonts w:ascii="Times New Roman" w:hAnsi="Times New Roman" w:cs="Times New Roman"/>
          <w:sz w:val="24"/>
          <w:szCs w:val="24"/>
        </w:rPr>
      </w:pPr>
    </w:p>
    <w:p w:rsidR="00563A64" w:rsidRPr="004D4FFC" w:rsidRDefault="00563A64" w:rsidP="00D73A41">
      <w:pPr>
        <w:pStyle w:val="ListParagraph"/>
        <w:numPr>
          <w:ilvl w:val="0"/>
          <w:numId w:val="28"/>
        </w:num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Prsní svaly </w:t>
      </w:r>
      <w:r w:rsidR="00E40E83" w:rsidRPr="004D4FFC">
        <w:rPr>
          <w:rFonts w:ascii="Times New Roman" w:hAnsi="Times New Roman" w:cs="Times New Roman"/>
          <w:sz w:val="24"/>
          <w:szCs w:val="24"/>
        </w:rPr>
        <w:t xml:space="preserve">- </w:t>
      </w:r>
      <w:r w:rsidRPr="004D4FFC">
        <w:rPr>
          <w:rFonts w:ascii="Times New Roman" w:hAnsi="Times New Roman" w:cs="Times New Roman"/>
          <w:sz w:val="24"/>
          <w:szCs w:val="24"/>
        </w:rPr>
        <w:t>v</w:t>
      </w:r>
      <w:r w:rsidR="00E40E83" w:rsidRPr="004D4FFC">
        <w:rPr>
          <w:rFonts w:ascii="Times New Roman" w:hAnsi="Times New Roman" w:cs="Times New Roman"/>
          <w:sz w:val="24"/>
          <w:szCs w:val="24"/>
        </w:rPr>
        <w:t> </w:t>
      </w:r>
      <w:r w:rsidRPr="004D4FFC">
        <w:rPr>
          <w:rFonts w:ascii="Times New Roman" w:hAnsi="Times New Roman" w:cs="Times New Roman"/>
          <w:sz w:val="24"/>
          <w:szCs w:val="24"/>
        </w:rPr>
        <w:t>leže</w:t>
      </w:r>
    </w:p>
    <w:p w:rsidR="00E40E83" w:rsidRPr="004D4FFC" w:rsidRDefault="00E40E83"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lastRenderedPageBreak/>
        <w:t xml:space="preserve">     Zvýšené flekční držení těla v běžném životě může způsobit snížení flexibility velkého prsního svalu (m. pectoralis major). Dlouhotrvající práce vsedě a další aktivity zahrnující předklon trupu zintenzivňují tento efekt. Zároveň nevyvážený silový trénink, který nezahrnuje antagonistické svaly (svalové opačné funkce), může vést k další redukci flexibility nebo zhoršení již existujícího stavu. Se zkrácením prsního svalstva je většinou spojena zvětšená hrudní kyfóza.</w:t>
      </w:r>
    </w:p>
    <w:p w:rsidR="00E40E83" w:rsidRPr="004D4FFC" w:rsidRDefault="00E40E83" w:rsidP="00D73A41">
      <w:pPr>
        <w:spacing w:line="360" w:lineRule="auto"/>
        <w:ind w:right="-142" w:firstLine="284"/>
        <w:jc w:val="both"/>
        <w:rPr>
          <w:rFonts w:ascii="Times New Roman" w:hAnsi="Times New Roman" w:cs="Times New Roman"/>
          <w:sz w:val="24"/>
          <w:szCs w:val="24"/>
        </w:rPr>
      </w:pPr>
    </w:p>
    <w:p w:rsidR="00563A64" w:rsidRPr="004D4FFC" w:rsidRDefault="00563A64" w:rsidP="00D73A41">
      <w:pPr>
        <w:pStyle w:val="ListParagraph"/>
        <w:numPr>
          <w:ilvl w:val="0"/>
          <w:numId w:val="28"/>
        </w:num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Lýtkové svaly</w:t>
      </w:r>
    </w:p>
    <w:p w:rsidR="00E40E83" w:rsidRPr="004D4FFC" w:rsidRDefault="00E40E83"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Nedostatečná flexibilita lýtkového svalstva vede ke zvýšenému mechanickému namáhání Achillovy šlachy, což může způsobit potíže při dlouhých bězích. Dále tento stav vede k narušení postury od kolene až k páteři.</w:t>
      </w:r>
    </w:p>
    <w:p w:rsidR="00D745D1" w:rsidRPr="004D4FFC" w:rsidRDefault="00D745D1" w:rsidP="00D73A41">
      <w:pPr>
        <w:spacing w:line="360" w:lineRule="auto"/>
        <w:ind w:right="-142" w:firstLine="284"/>
        <w:jc w:val="both"/>
        <w:rPr>
          <w:rFonts w:ascii="Times New Roman" w:hAnsi="Times New Roman" w:cs="Times New Roman"/>
          <w:sz w:val="24"/>
          <w:szCs w:val="24"/>
        </w:rPr>
      </w:pPr>
    </w:p>
    <w:p w:rsidR="00563A64" w:rsidRPr="004D4FFC" w:rsidRDefault="00563A64" w:rsidP="00D73A41">
      <w:pPr>
        <w:pStyle w:val="ListParagraph"/>
        <w:numPr>
          <w:ilvl w:val="0"/>
          <w:numId w:val="28"/>
        </w:num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Přímý sval stehenní</w:t>
      </w:r>
    </w:p>
    <w:p w:rsidR="00E40E83" w:rsidRPr="004D4FFC" w:rsidRDefault="00E40E83" w:rsidP="00D73A41">
      <w:pPr>
        <w:autoSpaceDE w:val="0"/>
        <w:autoSpaceDN w:val="0"/>
        <w:adjustRightInd w:val="0"/>
        <w:spacing w:after="0" w:line="360" w:lineRule="auto"/>
        <w:ind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Snížená flexibilita se v tomto svalu objevuje typicky v kombinaci se zkrácením flexorů kyčle. Toto omezení podporuje zvětšená bederní lordóza, což může v dlouhodobém horizontu vést ke špatnému postavení </w:t>
      </w:r>
      <w:r w:rsidRPr="004D4FFC">
        <w:rPr>
          <w:rFonts w:ascii="Times New Roman" w:hAnsi="Times New Roman" w:cs="Times New Roman"/>
          <w:sz w:val="24"/>
          <w:szCs w:val="24"/>
        </w:rPr>
        <w:lastRenderedPageBreak/>
        <w:t>páteře s odpovídajícím zvýšeným napětím na meziobratlových ploténkách, zvláště v bederní páteři. Tento test je vhodné kombinovat s testem flexorů kyčle vedoucí k relevantnímu posouzení držení těla a stavu zad.</w:t>
      </w:r>
      <w:r w:rsidR="00BA7BFB">
        <w:rPr>
          <w:rFonts w:ascii="Times New Roman" w:hAnsi="Times New Roman" w:cs="Times New Roman"/>
          <w:sz w:val="24"/>
          <w:szCs w:val="24"/>
        </w:rPr>
        <w:t xml:space="preserve"> Na obrázku 5 jsou uvedeny pro názornost skóre jednotlivých segmentů z jednoho z individuálních měření.</w:t>
      </w:r>
    </w:p>
    <w:p w:rsidR="00D745D1" w:rsidRPr="004D4FFC" w:rsidRDefault="00D745D1" w:rsidP="00D73A41">
      <w:pPr>
        <w:spacing w:line="360" w:lineRule="auto"/>
        <w:ind w:right="-142" w:firstLine="284"/>
        <w:jc w:val="both"/>
        <w:rPr>
          <w:rFonts w:ascii="Times New Roman" w:hAnsi="Times New Roman" w:cs="Times New Roman"/>
          <w:sz w:val="24"/>
          <w:szCs w:val="24"/>
        </w:rPr>
      </w:pPr>
    </w:p>
    <w:p w:rsidR="0051703C" w:rsidRPr="004D4FFC" w:rsidRDefault="00D745D1" w:rsidP="00D73A41">
      <w:pPr>
        <w:keepNext/>
        <w:spacing w:line="360" w:lineRule="auto"/>
        <w:ind w:right="-142" w:firstLine="284"/>
        <w:jc w:val="center"/>
        <w:rPr>
          <w:rFonts w:ascii="Times New Roman" w:hAnsi="Times New Roman" w:cs="Times New Roman"/>
          <w:sz w:val="24"/>
          <w:szCs w:val="24"/>
        </w:rPr>
      </w:pPr>
      <w:r w:rsidRPr="004D4FFC">
        <w:rPr>
          <w:rFonts w:ascii="Times New Roman" w:hAnsi="Times New Roman" w:cs="Times New Roman"/>
          <w:noProof/>
          <w:sz w:val="24"/>
          <w:szCs w:val="24"/>
          <w:lang w:eastAsia="cs-CZ"/>
        </w:rPr>
        <w:lastRenderedPageBreak/>
        <w:drawing>
          <wp:inline distT="0" distB="0" distL="0" distR="0" wp14:anchorId="515CE4A6" wp14:editId="73BC8CDE">
            <wp:extent cx="5490845" cy="2989434"/>
            <wp:effectExtent l="0" t="0" r="0" b="1905"/>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rotWithShape="1">
                    <a:blip r:embed="rId13">
                      <a:extLst>
                        <a:ext uri="{28A0092B-C50C-407E-A947-70E740481C1C}">
                          <a14:useLocalDpi xmlns:a14="http://schemas.microsoft.com/office/drawing/2010/main" val="0"/>
                        </a:ext>
                      </a:extLst>
                    </a:blip>
                    <a:srcRect l="20301" t="17843" r="18488" b="22883"/>
                    <a:stretch/>
                  </pic:blipFill>
                  <pic:spPr bwMode="auto">
                    <a:xfrm>
                      <a:off x="0" y="0"/>
                      <a:ext cx="5490845" cy="2989434"/>
                    </a:xfrm>
                    <a:prstGeom prst="rect">
                      <a:avLst/>
                    </a:prstGeom>
                    <a:noFill/>
                    <a:ln>
                      <a:noFill/>
                    </a:ln>
                    <a:extLst/>
                  </pic:spPr>
                </pic:pic>
              </a:graphicData>
            </a:graphic>
          </wp:inline>
        </w:drawing>
      </w:r>
      <w:r w:rsidRPr="004D4FFC">
        <w:rPr>
          <w:rFonts w:ascii="Times New Roman" w:hAnsi="Times New Roman" w:cs="Times New Roman"/>
          <w:noProof/>
          <w:sz w:val="24"/>
          <w:szCs w:val="24"/>
          <w:lang w:eastAsia="cs-CZ"/>
        </w:rPr>
        <w:drawing>
          <wp:inline distT="0" distB="0" distL="0" distR="0" wp14:anchorId="23751550" wp14:editId="5DBF70DB">
            <wp:extent cx="5490845" cy="2926972"/>
            <wp:effectExtent l="0" t="0" r="0" b="6985"/>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l="20415" t="26109" r="19621" b="17036"/>
                    <a:stretch/>
                  </pic:blipFill>
                  <pic:spPr bwMode="auto">
                    <a:xfrm>
                      <a:off x="0" y="0"/>
                      <a:ext cx="5490845" cy="2926972"/>
                    </a:xfrm>
                    <a:prstGeom prst="rect">
                      <a:avLst/>
                    </a:prstGeom>
                    <a:noFill/>
                    <a:ln>
                      <a:noFill/>
                    </a:ln>
                    <a:extLst/>
                  </pic:spPr>
                </pic:pic>
              </a:graphicData>
            </a:graphic>
          </wp:inline>
        </w:drawing>
      </w:r>
    </w:p>
    <w:p w:rsidR="00563A64" w:rsidRPr="004D4FFC" w:rsidRDefault="0051703C" w:rsidP="00D73A41">
      <w:pPr>
        <w:pStyle w:val="Caption"/>
        <w:spacing w:line="360" w:lineRule="auto"/>
        <w:ind w:firstLine="284"/>
        <w:rPr>
          <w:rFonts w:ascii="Times New Roman" w:hAnsi="Times New Roman" w:cs="Times New Roman"/>
          <w:sz w:val="24"/>
          <w:szCs w:val="24"/>
        </w:rPr>
      </w:pPr>
      <w:bookmarkStart w:id="21" w:name="_Toc13405367"/>
      <w:r w:rsidRPr="004D4FFC">
        <w:rPr>
          <w:rFonts w:ascii="Times New Roman" w:hAnsi="Times New Roman" w:cs="Times New Roman"/>
          <w:sz w:val="24"/>
          <w:szCs w:val="24"/>
        </w:rPr>
        <w:t xml:space="preserve">Obr. </w:t>
      </w:r>
      <w:r w:rsidRPr="004D4FFC">
        <w:rPr>
          <w:rFonts w:ascii="Times New Roman" w:hAnsi="Times New Roman" w:cs="Times New Roman"/>
          <w:sz w:val="24"/>
          <w:szCs w:val="24"/>
        </w:rPr>
        <w:fldChar w:fldCharType="begin"/>
      </w:r>
      <w:r w:rsidRPr="004D4FFC">
        <w:rPr>
          <w:rFonts w:ascii="Times New Roman" w:hAnsi="Times New Roman" w:cs="Times New Roman"/>
          <w:sz w:val="24"/>
          <w:szCs w:val="24"/>
        </w:rPr>
        <w:instrText xml:space="preserve"> SEQ Obr. \* ARABIC </w:instrText>
      </w:r>
      <w:r w:rsidRPr="004D4FFC">
        <w:rPr>
          <w:rFonts w:ascii="Times New Roman" w:hAnsi="Times New Roman" w:cs="Times New Roman"/>
          <w:sz w:val="24"/>
          <w:szCs w:val="24"/>
        </w:rPr>
        <w:fldChar w:fldCharType="separate"/>
      </w:r>
      <w:r w:rsidR="00FF3D7C">
        <w:rPr>
          <w:rFonts w:ascii="Times New Roman" w:hAnsi="Times New Roman" w:cs="Times New Roman"/>
          <w:noProof/>
          <w:sz w:val="24"/>
          <w:szCs w:val="24"/>
        </w:rPr>
        <w:t>5</w:t>
      </w:r>
      <w:r w:rsidRPr="004D4FFC">
        <w:rPr>
          <w:rFonts w:ascii="Times New Roman" w:hAnsi="Times New Roman" w:cs="Times New Roman"/>
          <w:sz w:val="24"/>
          <w:szCs w:val="24"/>
        </w:rPr>
        <w:fldChar w:fldCharType="end"/>
      </w:r>
      <w:r w:rsidRPr="004D4FFC">
        <w:rPr>
          <w:rFonts w:ascii="Times New Roman" w:hAnsi="Times New Roman" w:cs="Times New Roman"/>
          <w:sz w:val="24"/>
          <w:szCs w:val="24"/>
        </w:rPr>
        <w:t xml:space="preserve"> Výsledky částí měření flexibility</w:t>
      </w:r>
      <w:bookmarkEnd w:id="21"/>
    </w:p>
    <w:p w:rsidR="0074405E" w:rsidRPr="004D4FFC" w:rsidRDefault="001A090F"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lastRenderedPageBreak/>
        <w:t xml:space="preserve">     Na základě získané analýzy jednotlivých měření byl stanoven aktuální stav pohyblivosti. U jednotlivých zaměstnanců byla realizována konzultace s fyzioterapeutem s cílem vyspecifikovat pohybová cvičení vedoucí k rozvoji pohyblivosti jednotlivých měřených částí či celkové pohyblivosti. Byla stanovena pohybová opatření pomocí cvičení vedoucí k rozvoji pohyblivosti. Prokonzultovány jednotlivé cviky a doporučení</w:t>
      </w:r>
      <w:r w:rsidR="008B4AF5" w:rsidRPr="004D4FFC">
        <w:rPr>
          <w:rFonts w:ascii="Times New Roman" w:hAnsi="Times New Roman" w:cs="Times New Roman"/>
          <w:sz w:val="24"/>
          <w:szCs w:val="24"/>
        </w:rPr>
        <w:t xml:space="preserve"> pro zlepšení flexibility</w:t>
      </w:r>
      <w:r w:rsidRPr="004D4FFC">
        <w:rPr>
          <w:rFonts w:ascii="Times New Roman" w:hAnsi="Times New Roman" w:cs="Times New Roman"/>
          <w:sz w:val="24"/>
          <w:szCs w:val="24"/>
        </w:rPr>
        <w:t>. Cviky jsou součástí každého výsledného protokolu</w:t>
      </w:r>
      <w:r w:rsidR="008B4AF5" w:rsidRPr="004D4FFC">
        <w:rPr>
          <w:rFonts w:ascii="Times New Roman" w:hAnsi="Times New Roman" w:cs="Times New Roman"/>
          <w:sz w:val="24"/>
          <w:szCs w:val="24"/>
        </w:rPr>
        <w:t>. Na obrázku</w:t>
      </w:r>
      <w:r w:rsidR="00BA7BFB">
        <w:rPr>
          <w:rFonts w:ascii="Times New Roman" w:hAnsi="Times New Roman" w:cs="Times New Roman"/>
          <w:sz w:val="24"/>
          <w:szCs w:val="24"/>
        </w:rPr>
        <w:t xml:space="preserve"> 6 až 9</w:t>
      </w:r>
      <w:r w:rsidR="008B4AF5" w:rsidRPr="004D4FFC">
        <w:rPr>
          <w:rFonts w:ascii="Times New Roman" w:hAnsi="Times New Roman" w:cs="Times New Roman"/>
          <w:sz w:val="24"/>
          <w:szCs w:val="24"/>
        </w:rPr>
        <w:t xml:space="preserve"> jsou základní jednotlivé cviky všech měřených svalových partií, které byly analyzovány v testovací baterii.</w:t>
      </w:r>
      <w:r w:rsidR="000E3146" w:rsidRPr="004D4FFC">
        <w:rPr>
          <w:rFonts w:ascii="Times New Roman" w:hAnsi="Times New Roman" w:cs="Times New Roman"/>
          <w:sz w:val="24"/>
          <w:szCs w:val="24"/>
        </w:rPr>
        <w:t xml:space="preserve"> Součástí je také popis jednotlivých cviků a týdenní frekvence, jak často má být daný cvik realizován, aby došlo ke zlepšení flexibility.</w:t>
      </w:r>
    </w:p>
    <w:p w:rsidR="0051703C" w:rsidRPr="004D4FFC" w:rsidRDefault="008B4AF5" w:rsidP="00D73A41">
      <w:pPr>
        <w:keepNext/>
        <w:spacing w:line="360" w:lineRule="auto"/>
        <w:ind w:right="-142" w:firstLine="284"/>
        <w:jc w:val="center"/>
        <w:rPr>
          <w:rFonts w:ascii="Times New Roman" w:hAnsi="Times New Roman" w:cs="Times New Roman"/>
          <w:sz w:val="24"/>
          <w:szCs w:val="24"/>
        </w:rPr>
      </w:pPr>
      <w:r w:rsidRPr="004D4FFC">
        <w:rPr>
          <w:rFonts w:ascii="Times New Roman" w:hAnsi="Times New Roman" w:cs="Times New Roman"/>
          <w:noProof/>
          <w:sz w:val="24"/>
          <w:szCs w:val="24"/>
          <w:lang w:eastAsia="cs-CZ"/>
        </w:rPr>
        <w:lastRenderedPageBreak/>
        <w:drawing>
          <wp:inline distT="0" distB="0" distL="0" distR="0" wp14:anchorId="145976C0" wp14:editId="472D5A86">
            <wp:extent cx="5490845" cy="2682960"/>
            <wp:effectExtent l="0" t="0" r="0" b="3175"/>
            <wp:docPr id="1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rotWithShape="1">
                    <a:blip r:embed="rId15">
                      <a:extLst>
                        <a:ext uri="{28A0092B-C50C-407E-A947-70E740481C1C}">
                          <a14:useLocalDpi xmlns:a14="http://schemas.microsoft.com/office/drawing/2010/main" val="0"/>
                        </a:ext>
                      </a:extLst>
                    </a:blip>
                    <a:srcRect l="24724" t="23488" r="20301" b="28730"/>
                    <a:stretch/>
                  </pic:blipFill>
                  <pic:spPr bwMode="auto">
                    <a:xfrm>
                      <a:off x="0" y="0"/>
                      <a:ext cx="5490845" cy="2682960"/>
                    </a:xfrm>
                    <a:prstGeom prst="rect">
                      <a:avLst/>
                    </a:prstGeom>
                    <a:noFill/>
                    <a:ln>
                      <a:noFill/>
                    </a:ln>
                    <a:extLst/>
                  </pic:spPr>
                </pic:pic>
              </a:graphicData>
            </a:graphic>
          </wp:inline>
        </w:drawing>
      </w:r>
    </w:p>
    <w:p w:rsidR="0074405E" w:rsidRPr="004D4FFC" w:rsidRDefault="0051703C" w:rsidP="00D73A41">
      <w:pPr>
        <w:pStyle w:val="Caption"/>
        <w:spacing w:line="360" w:lineRule="auto"/>
        <w:ind w:firstLine="284"/>
        <w:rPr>
          <w:rFonts w:ascii="Times New Roman" w:hAnsi="Times New Roman" w:cs="Times New Roman"/>
          <w:sz w:val="24"/>
          <w:szCs w:val="24"/>
        </w:rPr>
      </w:pPr>
      <w:bookmarkStart w:id="22" w:name="_Toc13405368"/>
      <w:r w:rsidRPr="004D4FFC">
        <w:rPr>
          <w:rFonts w:ascii="Times New Roman" w:hAnsi="Times New Roman" w:cs="Times New Roman"/>
          <w:sz w:val="24"/>
          <w:szCs w:val="24"/>
        </w:rPr>
        <w:t xml:space="preserve">Obr. </w:t>
      </w:r>
      <w:r w:rsidRPr="004D4FFC">
        <w:rPr>
          <w:rFonts w:ascii="Times New Roman" w:hAnsi="Times New Roman" w:cs="Times New Roman"/>
          <w:sz w:val="24"/>
          <w:szCs w:val="24"/>
        </w:rPr>
        <w:fldChar w:fldCharType="begin"/>
      </w:r>
      <w:r w:rsidRPr="004D4FFC">
        <w:rPr>
          <w:rFonts w:ascii="Times New Roman" w:hAnsi="Times New Roman" w:cs="Times New Roman"/>
          <w:sz w:val="24"/>
          <w:szCs w:val="24"/>
        </w:rPr>
        <w:instrText xml:space="preserve"> SEQ Obr. \* ARABIC </w:instrText>
      </w:r>
      <w:r w:rsidRPr="004D4FFC">
        <w:rPr>
          <w:rFonts w:ascii="Times New Roman" w:hAnsi="Times New Roman" w:cs="Times New Roman"/>
          <w:sz w:val="24"/>
          <w:szCs w:val="24"/>
        </w:rPr>
        <w:fldChar w:fldCharType="separate"/>
      </w:r>
      <w:r w:rsidR="00FF3D7C">
        <w:rPr>
          <w:rFonts w:ascii="Times New Roman" w:hAnsi="Times New Roman" w:cs="Times New Roman"/>
          <w:noProof/>
          <w:sz w:val="24"/>
          <w:szCs w:val="24"/>
        </w:rPr>
        <w:t>6</w:t>
      </w:r>
      <w:r w:rsidRPr="004D4FFC">
        <w:rPr>
          <w:rFonts w:ascii="Times New Roman" w:hAnsi="Times New Roman" w:cs="Times New Roman"/>
          <w:sz w:val="24"/>
          <w:szCs w:val="24"/>
        </w:rPr>
        <w:fldChar w:fldCharType="end"/>
      </w:r>
      <w:r w:rsidRPr="004D4FFC">
        <w:rPr>
          <w:rFonts w:ascii="Times New Roman" w:hAnsi="Times New Roman" w:cs="Times New Roman"/>
          <w:sz w:val="24"/>
          <w:szCs w:val="24"/>
        </w:rPr>
        <w:t xml:space="preserve"> Protahování svalů šíje a páteře a flexorů kyčle</w:t>
      </w:r>
      <w:bookmarkEnd w:id="22"/>
    </w:p>
    <w:p w:rsidR="0051703C" w:rsidRPr="004D4FFC" w:rsidRDefault="008B4AF5" w:rsidP="00D73A41">
      <w:pPr>
        <w:keepNext/>
        <w:spacing w:line="360" w:lineRule="auto"/>
        <w:ind w:right="-142" w:firstLine="284"/>
        <w:jc w:val="center"/>
        <w:rPr>
          <w:rFonts w:ascii="Times New Roman" w:hAnsi="Times New Roman" w:cs="Times New Roman"/>
          <w:sz w:val="24"/>
          <w:szCs w:val="24"/>
        </w:rPr>
      </w:pPr>
      <w:r w:rsidRPr="004D4FFC">
        <w:rPr>
          <w:rFonts w:ascii="Times New Roman" w:hAnsi="Times New Roman" w:cs="Times New Roman"/>
          <w:noProof/>
          <w:sz w:val="24"/>
          <w:szCs w:val="24"/>
          <w:lang w:eastAsia="cs-CZ"/>
        </w:rPr>
        <w:drawing>
          <wp:inline distT="0" distB="0" distL="0" distR="0" wp14:anchorId="31F6980E" wp14:editId="5C340E9A">
            <wp:extent cx="5490845" cy="2699889"/>
            <wp:effectExtent l="0" t="0" r="0" b="5715"/>
            <wp:docPr id="1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rotWithShape="1">
                    <a:blip r:embed="rId16">
                      <a:extLst>
                        <a:ext uri="{28A0092B-C50C-407E-A947-70E740481C1C}">
                          <a14:useLocalDpi xmlns:a14="http://schemas.microsoft.com/office/drawing/2010/main" val="0"/>
                        </a:ext>
                      </a:extLst>
                    </a:blip>
                    <a:srcRect l="24496" t="28528" r="20415" b="23286"/>
                    <a:stretch/>
                  </pic:blipFill>
                  <pic:spPr bwMode="auto">
                    <a:xfrm>
                      <a:off x="0" y="0"/>
                      <a:ext cx="5490845" cy="2699889"/>
                    </a:xfrm>
                    <a:prstGeom prst="rect">
                      <a:avLst/>
                    </a:prstGeom>
                    <a:noFill/>
                    <a:ln>
                      <a:noFill/>
                    </a:ln>
                    <a:extLst/>
                  </pic:spPr>
                </pic:pic>
              </a:graphicData>
            </a:graphic>
          </wp:inline>
        </w:drawing>
      </w:r>
    </w:p>
    <w:p w:rsidR="008B4AF5" w:rsidRPr="004D4FFC" w:rsidRDefault="0051703C" w:rsidP="00D73A41">
      <w:pPr>
        <w:pStyle w:val="Caption"/>
        <w:spacing w:line="360" w:lineRule="auto"/>
        <w:ind w:firstLine="284"/>
        <w:rPr>
          <w:rFonts w:ascii="Times New Roman" w:hAnsi="Times New Roman" w:cs="Times New Roman"/>
          <w:noProof/>
          <w:sz w:val="24"/>
          <w:szCs w:val="24"/>
          <w:lang w:eastAsia="cs-CZ"/>
        </w:rPr>
      </w:pPr>
      <w:bookmarkStart w:id="23" w:name="_Toc13405369"/>
      <w:r w:rsidRPr="004D4FFC">
        <w:rPr>
          <w:rFonts w:ascii="Times New Roman" w:hAnsi="Times New Roman" w:cs="Times New Roman"/>
          <w:sz w:val="24"/>
          <w:szCs w:val="24"/>
        </w:rPr>
        <w:t xml:space="preserve">Obr. </w:t>
      </w:r>
      <w:r w:rsidRPr="004D4FFC">
        <w:rPr>
          <w:rFonts w:ascii="Times New Roman" w:hAnsi="Times New Roman" w:cs="Times New Roman"/>
          <w:sz w:val="24"/>
          <w:szCs w:val="24"/>
        </w:rPr>
        <w:fldChar w:fldCharType="begin"/>
      </w:r>
      <w:r w:rsidRPr="004D4FFC">
        <w:rPr>
          <w:rFonts w:ascii="Times New Roman" w:hAnsi="Times New Roman" w:cs="Times New Roman"/>
          <w:sz w:val="24"/>
          <w:szCs w:val="24"/>
        </w:rPr>
        <w:instrText xml:space="preserve"> SEQ Obr. \* ARABIC </w:instrText>
      </w:r>
      <w:r w:rsidRPr="004D4FFC">
        <w:rPr>
          <w:rFonts w:ascii="Times New Roman" w:hAnsi="Times New Roman" w:cs="Times New Roman"/>
          <w:sz w:val="24"/>
          <w:szCs w:val="24"/>
        </w:rPr>
        <w:fldChar w:fldCharType="separate"/>
      </w:r>
      <w:r w:rsidR="00FF3D7C">
        <w:rPr>
          <w:rFonts w:ascii="Times New Roman" w:hAnsi="Times New Roman" w:cs="Times New Roman"/>
          <w:noProof/>
          <w:sz w:val="24"/>
          <w:szCs w:val="24"/>
        </w:rPr>
        <w:t>7</w:t>
      </w:r>
      <w:r w:rsidRPr="004D4FFC">
        <w:rPr>
          <w:rFonts w:ascii="Times New Roman" w:hAnsi="Times New Roman" w:cs="Times New Roman"/>
          <w:sz w:val="24"/>
          <w:szCs w:val="24"/>
        </w:rPr>
        <w:fldChar w:fldCharType="end"/>
      </w:r>
      <w:r w:rsidRPr="004D4FFC">
        <w:rPr>
          <w:rFonts w:ascii="Times New Roman" w:hAnsi="Times New Roman" w:cs="Times New Roman"/>
          <w:sz w:val="24"/>
          <w:szCs w:val="24"/>
        </w:rPr>
        <w:t xml:space="preserve"> Protahování hamstringů vleže na zádech a svalů dolních částí zad</w:t>
      </w:r>
      <w:bookmarkEnd w:id="23"/>
    </w:p>
    <w:p w:rsidR="0074405E" w:rsidRPr="004D4FFC" w:rsidRDefault="0074405E" w:rsidP="00D73A41">
      <w:pPr>
        <w:spacing w:line="360" w:lineRule="auto"/>
        <w:ind w:right="-142" w:firstLine="284"/>
        <w:jc w:val="both"/>
        <w:rPr>
          <w:rFonts w:ascii="Times New Roman" w:hAnsi="Times New Roman" w:cs="Times New Roman"/>
          <w:noProof/>
          <w:sz w:val="24"/>
          <w:szCs w:val="24"/>
          <w:lang w:eastAsia="cs-CZ"/>
        </w:rPr>
      </w:pPr>
    </w:p>
    <w:p w:rsidR="0074405E" w:rsidRPr="004D4FFC" w:rsidRDefault="0074405E" w:rsidP="00D73A41">
      <w:pPr>
        <w:spacing w:line="360" w:lineRule="auto"/>
        <w:ind w:right="-142" w:firstLine="284"/>
        <w:jc w:val="both"/>
        <w:rPr>
          <w:rFonts w:ascii="Times New Roman" w:hAnsi="Times New Roman" w:cs="Times New Roman"/>
          <w:sz w:val="24"/>
          <w:szCs w:val="24"/>
        </w:rPr>
      </w:pPr>
    </w:p>
    <w:p w:rsidR="0051703C" w:rsidRPr="004D4FFC" w:rsidRDefault="0074405E" w:rsidP="00D73A41">
      <w:pPr>
        <w:keepNext/>
        <w:spacing w:line="360" w:lineRule="auto"/>
        <w:ind w:right="-142" w:firstLine="284"/>
        <w:jc w:val="center"/>
        <w:rPr>
          <w:rFonts w:ascii="Times New Roman" w:hAnsi="Times New Roman" w:cs="Times New Roman"/>
          <w:sz w:val="24"/>
          <w:szCs w:val="24"/>
        </w:rPr>
      </w:pPr>
      <w:r w:rsidRPr="004D4FFC">
        <w:rPr>
          <w:rFonts w:ascii="Times New Roman" w:hAnsi="Times New Roman" w:cs="Times New Roman"/>
          <w:noProof/>
          <w:sz w:val="24"/>
          <w:szCs w:val="24"/>
          <w:lang w:eastAsia="cs-CZ"/>
        </w:rPr>
        <w:drawing>
          <wp:inline distT="0" distB="0" distL="0" distR="0" wp14:anchorId="542108A7" wp14:editId="1255DF4A">
            <wp:extent cx="5490845" cy="2688798"/>
            <wp:effectExtent l="0" t="0" r="0" b="0"/>
            <wp:docPr id="10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rotWithShape="1">
                    <a:blip r:embed="rId17">
                      <a:extLst>
                        <a:ext uri="{28A0092B-C50C-407E-A947-70E740481C1C}">
                          <a14:useLocalDpi xmlns:a14="http://schemas.microsoft.com/office/drawing/2010/main" val="0"/>
                        </a:ext>
                      </a:extLst>
                    </a:blip>
                    <a:srcRect l="24496" t="31553" r="20415" b="20464"/>
                    <a:stretch/>
                  </pic:blipFill>
                  <pic:spPr bwMode="auto">
                    <a:xfrm>
                      <a:off x="0" y="0"/>
                      <a:ext cx="5490845" cy="2688798"/>
                    </a:xfrm>
                    <a:prstGeom prst="rect">
                      <a:avLst/>
                    </a:prstGeom>
                    <a:noFill/>
                    <a:ln>
                      <a:noFill/>
                    </a:ln>
                    <a:extLst/>
                  </pic:spPr>
                </pic:pic>
              </a:graphicData>
            </a:graphic>
          </wp:inline>
        </w:drawing>
      </w:r>
    </w:p>
    <w:p w:rsidR="0074405E" w:rsidRPr="004D4FFC" w:rsidRDefault="0051703C" w:rsidP="00D73A41">
      <w:pPr>
        <w:pStyle w:val="Caption"/>
        <w:spacing w:line="360" w:lineRule="auto"/>
        <w:ind w:firstLine="284"/>
        <w:rPr>
          <w:rFonts w:ascii="Times New Roman" w:hAnsi="Times New Roman" w:cs="Times New Roman"/>
          <w:sz w:val="24"/>
          <w:szCs w:val="24"/>
        </w:rPr>
      </w:pPr>
      <w:bookmarkStart w:id="24" w:name="_Toc13405370"/>
      <w:r w:rsidRPr="004D4FFC">
        <w:rPr>
          <w:rFonts w:ascii="Times New Roman" w:hAnsi="Times New Roman" w:cs="Times New Roman"/>
          <w:sz w:val="24"/>
          <w:szCs w:val="24"/>
        </w:rPr>
        <w:t xml:space="preserve">Obr. </w:t>
      </w:r>
      <w:r w:rsidRPr="004D4FFC">
        <w:rPr>
          <w:rFonts w:ascii="Times New Roman" w:hAnsi="Times New Roman" w:cs="Times New Roman"/>
          <w:sz w:val="24"/>
          <w:szCs w:val="24"/>
        </w:rPr>
        <w:fldChar w:fldCharType="begin"/>
      </w:r>
      <w:r w:rsidRPr="004D4FFC">
        <w:rPr>
          <w:rFonts w:ascii="Times New Roman" w:hAnsi="Times New Roman" w:cs="Times New Roman"/>
          <w:sz w:val="24"/>
          <w:szCs w:val="24"/>
        </w:rPr>
        <w:instrText xml:space="preserve"> SEQ Obr. \* ARABIC </w:instrText>
      </w:r>
      <w:r w:rsidRPr="004D4FFC">
        <w:rPr>
          <w:rFonts w:ascii="Times New Roman" w:hAnsi="Times New Roman" w:cs="Times New Roman"/>
          <w:sz w:val="24"/>
          <w:szCs w:val="24"/>
        </w:rPr>
        <w:fldChar w:fldCharType="separate"/>
      </w:r>
      <w:r w:rsidR="00FF3D7C">
        <w:rPr>
          <w:rFonts w:ascii="Times New Roman" w:hAnsi="Times New Roman" w:cs="Times New Roman"/>
          <w:noProof/>
          <w:sz w:val="24"/>
          <w:szCs w:val="24"/>
        </w:rPr>
        <w:t>8</w:t>
      </w:r>
      <w:r w:rsidRPr="004D4FFC">
        <w:rPr>
          <w:rFonts w:ascii="Times New Roman" w:hAnsi="Times New Roman" w:cs="Times New Roman"/>
          <w:sz w:val="24"/>
          <w:szCs w:val="24"/>
        </w:rPr>
        <w:fldChar w:fldCharType="end"/>
      </w:r>
      <w:r w:rsidRPr="004D4FFC">
        <w:rPr>
          <w:rFonts w:ascii="Times New Roman" w:hAnsi="Times New Roman" w:cs="Times New Roman"/>
          <w:sz w:val="24"/>
          <w:szCs w:val="24"/>
        </w:rPr>
        <w:t xml:space="preserve"> Protahování adduktorů a prsního svalstva</w:t>
      </w:r>
      <w:bookmarkEnd w:id="24"/>
    </w:p>
    <w:p w:rsidR="0051703C" w:rsidRPr="004D4FFC" w:rsidRDefault="00755718" w:rsidP="00D73A41">
      <w:pPr>
        <w:keepNext/>
        <w:spacing w:line="360" w:lineRule="auto"/>
        <w:ind w:right="-142" w:firstLine="284"/>
        <w:jc w:val="center"/>
        <w:rPr>
          <w:rFonts w:ascii="Times New Roman" w:hAnsi="Times New Roman" w:cs="Times New Roman"/>
          <w:sz w:val="24"/>
          <w:szCs w:val="24"/>
        </w:rPr>
      </w:pPr>
      <w:r w:rsidRPr="004D4FFC">
        <w:rPr>
          <w:rFonts w:ascii="Times New Roman" w:hAnsi="Times New Roman" w:cs="Times New Roman"/>
          <w:noProof/>
          <w:sz w:val="24"/>
          <w:szCs w:val="24"/>
          <w:lang w:eastAsia="cs-CZ"/>
        </w:rPr>
        <w:lastRenderedPageBreak/>
        <w:drawing>
          <wp:inline distT="0" distB="0" distL="0" distR="0" wp14:anchorId="0363CD96" wp14:editId="26D2B3B5">
            <wp:extent cx="5490845" cy="2683544"/>
            <wp:effectExtent l="0" t="0" r="0" b="2540"/>
            <wp:docPr id="10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rotWithShape="1">
                    <a:blip r:embed="rId18">
                      <a:extLst>
                        <a:ext uri="{28A0092B-C50C-407E-A947-70E740481C1C}">
                          <a14:useLocalDpi xmlns:a14="http://schemas.microsoft.com/office/drawing/2010/main" val="0"/>
                        </a:ext>
                      </a:extLst>
                    </a:blip>
                    <a:srcRect l="24495" t="30141" r="20302" b="21875"/>
                    <a:stretch/>
                  </pic:blipFill>
                  <pic:spPr bwMode="auto">
                    <a:xfrm>
                      <a:off x="0" y="0"/>
                      <a:ext cx="5490845" cy="2683544"/>
                    </a:xfrm>
                    <a:prstGeom prst="rect">
                      <a:avLst/>
                    </a:prstGeom>
                    <a:noFill/>
                    <a:ln>
                      <a:noFill/>
                    </a:ln>
                    <a:extLst/>
                  </pic:spPr>
                </pic:pic>
              </a:graphicData>
            </a:graphic>
          </wp:inline>
        </w:drawing>
      </w:r>
    </w:p>
    <w:p w:rsidR="009E3FFF" w:rsidRPr="004D4FFC" w:rsidRDefault="0051703C" w:rsidP="00D73A41">
      <w:pPr>
        <w:pStyle w:val="Caption"/>
        <w:spacing w:line="360" w:lineRule="auto"/>
        <w:ind w:firstLine="284"/>
        <w:rPr>
          <w:rFonts w:ascii="Times New Roman" w:hAnsi="Times New Roman" w:cs="Times New Roman"/>
          <w:sz w:val="24"/>
          <w:szCs w:val="24"/>
        </w:rPr>
      </w:pPr>
      <w:bookmarkStart w:id="25" w:name="_Toc13405371"/>
      <w:r w:rsidRPr="004D4FFC">
        <w:rPr>
          <w:rFonts w:ascii="Times New Roman" w:hAnsi="Times New Roman" w:cs="Times New Roman"/>
          <w:sz w:val="24"/>
          <w:szCs w:val="24"/>
        </w:rPr>
        <w:t xml:space="preserve">Obr. </w:t>
      </w:r>
      <w:r w:rsidRPr="004D4FFC">
        <w:rPr>
          <w:rFonts w:ascii="Times New Roman" w:hAnsi="Times New Roman" w:cs="Times New Roman"/>
          <w:sz w:val="24"/>
          <w:szCs w:val="24"/>
        </w:rPr>
        <w:fldChar w:fldCharType="begin"/>
      </w:r>
      <w:r w:rsidRPr="004D4FFC">
        <w:rPr>
          <w:rFonts w:ascii="Times New Roman" w:hAnsi="Times New Roman" w:cs="Times New Roman"/>
          <w:sz w:val="24"/>
          <w:szCs w:val="24"/>
        </w:rPr>
        <w:instrText xml:space="preserve"> SEQ Obr. \* ARABIC </w:instrText>
      </w:r>
      <w:r w:rsidRPr="004D4FFC">
        <w:rPr>
          <w:rFonts w:ascii="Times New Roman" w:hAnsi="Times New Roman" w:cs="Times New Roman"/>
          <w:sz w:val="24"/>
          <w:szCs w:val="24"/>
        </w:rPr>
        <w:fldChar w:fldCharType="separate"/>
      </w:r>
      <w:r w:rsidR="00FF3D7C">
        <w:rPr>
          <w:rFonts w:ascii="Times New Roman" w:hAnsi="Times New Roman" w:cs="Times New Roman"/>
          <w:noProof/>
          <w:sz w:val="24"/>
          <w:szCs w:val="24"/>
        </w:rPr>
        <w:t>9</w:t>
      </w:r>
      <w:r w:rsidRPr="004D4FFC">
        <w:rPr>
          <w:rFonts w:ascii="Times New Roman" w:hAnsi="Times New Roman" w:cs="Times New Roman"/>
          <w:sz w:val="24"/>
          <w:szCs w:val="24"/>
        </w:rPr>
        <w:fldChar w:fldCharType="end"/>
      </w:r>
      <w:r w:rsidRPr="004D4FFC">
        <w:rPr>
          <w:rFonts w:ascii="Times New Roman" w:hAnsi="Times New Roman" w:cs="Times New Roman"/>
          <w:sz w:val="24"/>
          <w:szCs w:val="24"/>
        </w:rPr>
        <w:t xml:space="preserve"> Protahování lýtka a čtyřhlavého svalu stehenního</w:t>
      </w:r>
      <w:bookmarkEnd w:id="25"/>
    </w:p>
    <w:p w:rsidR="0051703C" w:rsidRPr="004D4FFC" w:rsidRDefault="00CA13E9"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w:t>
      </w:r>
    </w:p>
    <w:p w:rsidR="00C94ED8" w:rsidRPr="004D4FFC" w:rsidRDefault="0051703C"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w:t>
      </w:r>
    </w:p>
    <w:p w:rsidR="009C499E" w:rsidRPr="004D4FFC" w:rsidRDefault="009C499E" w:rsidP="00D73A41">
      <w:pPr>
        <w:spacing w:line="360" w:lineRule="auto"/>
        <w:ind w:right="-142" w:firstLine="284"/>
        <w:jc w:val="both"/>
        <w:rPr>
          <w:rFonts w:ascii="Times New Roman" w:hAnsi="Times New Roman" w:cs="Times New Roman"/>
          <w:sz w:val="24"/>
          <w:szCs w:val="24"/>
        </w:rPr>
      </w:pPr>
    </w:p>
    <w:p w:rsidR="00B56ECE" w:rsidRPr="004D4FFC" w:rsidRDefault="00B56ECE" w:rsidP="00D73A41">
      <w:pPr>
        <w:spacing w:line="360" w:lineRule="auto"/>
        <w:ind w:right="-142" w:firstLine="284"/>
        <w:jc w:val="both"/>
        <w:rPr>
          <w:rFonts w:ascii="Times New Roman" w:hAnsi="Times New Roman" w:cs="Times New Roman"/>
          <w:sz w:val="24"/>
          <w:szCs w:val="24"/>
        </w:rPr>
      </w:pPr>
    </w:p>
    <w:p w:rsidR="00B56ECE" w:rsidRPr="004D4FFC" w:rsidRDefault="00B56ECE" w:rsidP="00D73A41">
      <w:pPr>
        <w:spacing w:line="360" w:lineRule="auto"/>
        <w:ind w:right="-142" w:firstLine="284"/>
        <w:jc w:val="both"/>
        <w:rPr>
          <w:rFonts w:ascii="Times New Roman" w:hAnsi="Times New Roman" w:cs="Times New Roman"/>
          <w:sz w:val="24"/>
          <w:szCs w:val="24"/>
        </w:rPr>
      </w:pPr>
    </w:p>
    <w:p w:rsidR="0015204F" w:rsidRPr="004D4FFC" w:rsidRDefault="0015204F" w:rsidP="00D73A41">
      <w:pPr>
        <w:pStyle w:val="Heading1"/>
        <w:spacing w:line="360" w:lineRule="auto"/>
        <w:ind w:firstLine="284"/>
        <w:rPr>
          <w:rFonts w:cs="Times New Roman"/>
          <w:sz w:val="24"/>
          <w:szCs w:val="24"/>
        </w:rPr>
      </w:pPr>
      <w:bookmarkStart w:id="26" w:name="_Toc13403153"/>
      <w:r w:rsidRPr="004D4FFC">
        <w:rPr>
          <w:rFonts w:cs="Times New Roman"/>
          <w:sz w:val="24"/>
          <w:szCs w:val="24"/>
        </w:rPr>
        <w:lastRenderedPageBreak/>
        <w:t>INTERVIEW</w:t>
      </w:r>
      <w:bookmarkEnd w:id="26"/>
    </w:p>
    <w:p w:rsidR="00916D30" w:rsidRPr="004D4FFC" w:rsidRDefault="003E34DD"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Interview se realizovalo ve společnosti Teva dne 13. 5. 2019 s personální ředitelkou pro Českou a Slovenskou republiku. Jde o osobu, která má zásadní vliv při rozhodování a sestavování programu zaměstnaneckých benefitů. Před uskutečněním interview byla personální ředitelka seznámena s již proběhlým programem a informována o výsledcích a zpětné vazbě od jednotlivých zaměstnanců. Ta byla velice pozitiv</w:t>
      </w:r>
      <w:r w:rsidR="00AE1961" w:rsidRPr="004D4FFC">
        <w:rPr>
          <w:rFonts w:ascii="Times New Roman" w:hAnsi="Times New Roman" w:cs="Times New Roman"/>
          <w:sz w:val="24"/>
          <w:szCs w:val="24"/>
        </w:rPr>
        <w:t>ní, protože</w:t>
      </w:r>
      <w:r w:rsidRPr="004D4FFC">
        <w:rPr>
          <w:rFonts w:ascii="Times New Roman" w:hAnsi="Times New Roman" w:cs="Times New Roman"/>
          <w:sz w:val="24"/>
          <w:szCs w:val="24"/>
        </w:rPr>
        <w:t xml:space="preserve"> celá skupina možnost zjištění své pohyblivosti kvitovala. Interview probíhalo formou otázek na možnosti změn v zaměstnaneckých benefitech </w:t>
      </w:r>
      <w:r w:rsidR="00916D30" w:rsidRPr="004D4FFC">
        <w:rPr>
          <w:rFonts w:ascii="Times New Roman" w:hAnsi="Times New Roman" w:cs="Times New Roman"/>
          <w:sz w:val="24"/>
          <w:szCs w:val="24"/>
        </w:rPr>
        <w:t xml:space="preserve">vedoucích k podpoře zdraví a pohybových aktivit </w:t>
      </w:r>
      <w:r w:rsidRPr="004D4FFC">
        <w:rPr>
          <w:rFonts w:ascii="Times New Roman" w:hAnsi="Times New Roman" w:cs="Times New Roman"/>
          <w:sz w:val="24"/>
          <w:szCs w:val="24"/>
        </w:rPr>
        <w:t xml:space="preserve">a formou diskuse nad současnými trendy v oddělení lidských zdrojů. </w:t>
      </w:r>
    </w:p>
    <w:p w:rsidR="003A74B9" w:rsidRPr="004D4FFC" w:rsidRDefault="00AE1961"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Nejzásadnější odpověď byla: „ Náš systém zaměstnaneckých benefitů je rozpracovaný a má pro každého zaměstnance přínos. Je neustále obměňován na základě trendů v Human Resources a na základě toho i měněn. Tak, aby byl pro zaměstnance přínosem a povzbuzoval k vyšší motivaci zaměstnanců pro práci. Má ale také příležitosti, které spatřuji v přímých benefitech ovlivňující zdraví a životní styl. To je v současnosti, v době nízké nezaměstnanosti, nejvyšší trend. Ne jen </w:t>
      </w:r>
      <w:r w:rsidRPr="004D4FFC">
        <w:rPr>
          <w:rFonts w:ascii="Times New Roman" w:hAnsi="Times New Roman" w:cs="Times New Roman"/>
          <w:sz w:val="24"/>
          <w:szCs w:val="24"/>
        </w:rPr>
        <w:lastRenderedPageBreak/>
        <w:t xml:space="preserve">zprostředkovaně, jako je např. benefit zaměstnanecké </w:t>
      </w:r>
      <w:r w:rsidR="00EB1F12" w:rsidRPr="004D4FFC">
        <w:rPr>
          <w:rFonts w:ascii="Times New Roman" w:hAnsi="Times New Roman" w:cs="Times New Roman"/>
          <w:sz w:val="24"/>
          <w:szCs w:val="24"/>
        </w:rPr>
        <w:t>kafeterie</w:t>
      </w:r>
      <w:r w:rsidRPr="004D4FFC">
        <w:rPr>
          <w:rFonts w:ascii="Times New Roman" w:hAnsi="Times New Roman" w:cs="Times New Roman"/>
          <w:sz w:val="24"/>
          <w:szCs w:val="24"/>
        </w:rPr>
        <w:t>. Měli bychom přinést konkrétní aktivity, které budou mít přímý a rychlý dopad na zdraví zaměstnanců. Jako vzor nám může být realizovaná aktivita měření flexibility zaměstnanců, která nyní proběhla. Zaměstnanci jsou nadšení.“</w:t>
      </w:r>
    </w:p>
    <w:p w:rsidR="00916D30" w:rsidRPr="004D4FFC" w:rsidRDefault="00916D30"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w:t>
      </w:r>
      <w:r w:rsidR="003E34DD" w:rsidRPr="004D4FFC">
        <w:rPr>
          <w:rFonts w:ascii="Times New Roman" w:hAnsi="Times New Roman" w:cs="Times New Roman"/>
          <w:sz w:val="24"/>
          <w:szCs w:val="24"/>
        </w:rPr>
        <w:t xml:space="preserve">Představil jsem také </w:t>
      </w:r>
      <w:r w:rsidR="00891BF8" w:rsidRPr="004D4FFC">
        <w:rPr>
          <w:rFonts w:ascii="Times New Roman" w:hAnsi="Times New Roman" w:cs="Times New Roman"/>
          <w:sz w:val="24"/>
          <w:szCs w:val="24"/>
        </w:rPr>
        <w:t xml:space="preserve">prezentaci, která je </w:t>
      </w:r>
      <w:r w:rsidR="00130406" w:rsidRPr="004D4FFC">
        <w:rPr>
          <w:rFonts w:ascii="Times New Roman" w:hAnsi="Times New Roman" w:cs="Times New Roman"/>
          <w:sz w:val="24"/>
          <w:szCs w:val="24"/>
        </w:rPr>
        <w:t>přílohou této práce pod číslem 5</w:t>
      </w:r>
      <w:r w:rsidR="00891BF8" w:rsidRPr="004D4FFC">
        <w:rPr>
          <w:rFonts w:ascii="Times New Roman" w:hAnsi="Times New Roman" w:cs="Times New Roman"/>
          <w:sz w:val="24"/>
          <w:szCs w:val="24"/>
        </w:rPr>
        <w:t>. Tu</w:t>
      </w:r>
      <w:r w:rsidRPr="004D4FFC">
        <w:rPr>
          <w:rFonts w:ascii="Times New Roman" w:hAnsi="Times New Roman" w:cs="Times New Roman"/>
          <w:sz w:val="24"/>
          <w:szCs w:val="24"/>
        </w:rPr>
        <w:t xml:space="preserve"> jsem vytvořil pro představení </w:t>
      </w:r>
      <w:r w:rsidR="003E34DD" w:rsidRPr="004D4FFC">
        <w:rPr>
          <w:rFonts w:ascii="Times New Roman" w:hAnsi="Times New Roman" w:cs="Times New Roman"/>
          <w:sz w:val="24"/>
          <w:szCs w:val="24"/>
        </w:rPr>
        <w:t>další</w:t>
      </w:r>
      <w:r w:rsidRPr="004D4FFC">
        <w:rPr>
          <w:rFonts w:ascii="Times New Roman" w:hAnsi="Times New Roman" w:cs="Times New Roman"/>
          <w:sz w:val="24"/>
          <w:szCs w:val="24"/>
        </w:rPr>
        <w:t>ch</w:t>
      </w:r>
      <w:r w:rsidR="003E34DD" w:rsidRPr="004D4FFC">
        <w:rPr>
          <w:rFonts w:ascii="Times New Roman" w:hAnsi="Times New Roman" w:cs="Times New Roman"/>
          <w:sz w:val="24"/>
          <w:szCs w:val="24"/>
        </w:rPr>
        <w:t xml:space="preserve"> mož</w:t>
      </w:r>
      <w:r w:rsidRPr="004D4FFC">
        <w:rPr>
          <w:rFonts w:ascii="Times New Roman" w:hAnsi="Times New Roman" w:cs="Times New Roman"/>
          <w:sz w:val="24"/>
          <w:szCs w:val="24"/>
        </w:rPr>
        <w:t>ností</w:t>
      </w:r>
      <w:r w:rsidR="003E34DD" w:rsidRPr="004D4FFC">
        <w:rPr>
          <w:rFonts w:ascii="Times New Roman" w:hAnsi="Times New Roman" w:cs="Times New Roman"/>
          <w:sz w:val="24"/>
          <w:szCs w:val="24"/>
        </w:rPr>
        <w:t xml:space="preserve"> rozv</w:t>
      </w:r>
      <w:r w:rsidR="0099516F" w:rsidRPr="004D4FFC">
        <w:rPr>
          <w:rFonts w:ascii="Times New Roman" w:hAnsi="Times New Roman" w:cs="Times New Roman"/>
          <w:sz w:val="24"/>
          <w:szCs w:val="24"/>
        </w:rPr>
        <w:t>oje pohybových aktivit</w:t>
      </w:r>
      <w:r w:rsidR="003E34DD" w:rsidRPr="004D4FFC">
        <w:rPr>
          <w:rFonts w:ascii="Times New Roman" w:hAnsi="Times New Roman" w:cs="Times New Roman"/>
          <w:sz w:val="24"/>
          <w:szCs w:val="24"/>
        </w:rPr>
        <w:t xml:space="preserve"> ve spolupráci s Univerzitou Palackého v Olomouci.</w:t>
      </w:r>
      <w:r w:rsidR="003A74B9" w:rsidRPr="004D4FFC">
        <w:rPr>
          <w:rFonts w:ascii="Times New Roman" w:hAnsi="Times New Roman" w:cs="Times New Roman"/>
          <w:sz w:val="24"/>
          <w:szCs w:val="24"/>
        </w:rPr>
        <w:t xml:space="preserve"> Tu jsem měl připravenou jako možnost pro získání podpory pro</w:t>
      </w:r>
      <w:r w:rsidR="003E34DD" w:rsidRPr="004D4FFC">
        <w:rPr>
          <w:rFonts w:ascii="Times New Roman" w:hAnsi="Times New Roman" w:cs="Times New Roman"/>
          <w:sz w:val="24"/>
          <w:szCs w:val="24"/>
        </w:rPr>
        <w:t xml:space="preserve"> </w:t>
      </w:r>
      <w:r w:rsidR="003A74B9" w:rsidRPr="004D4FFC">
        <w:rPr>
          <w:rFonts w:ascii="Times New Roman" w:hAnsi="Times New Roman" w:cs="Times New Roman"/>
          <w:sz w:val="24"/>
          <w:szCs w:val="24"/>
        </w:rPr>
        <w:t>obsáhlejší</w:t>
      </w:r>
      <w:r w:rsidRPr="004D4FFC">
        <w:rPr>
          <w:rFonts w:ascii="Times New Roman" w:hAnsi="Times New Roman" w:cs="Times New Roman"/>
          <w:sz w:val="24"/>
          <w:szCs w:val="24"/>
        </w:rPr>
        <w:t xml:space="preserve"> </w:t>
      </w:r>
      <w:r w:rsidR="003A74B9" w:rsidRPr="004D4FFC">
        <w:rPr>
          <w:rFonts w:ascii="Times New Roman" w:hAnsi="Times New Roman" w:cs="Times New Roman"/>
          <w:sz w:val="24"/>
          <w:szCs w:val="24"/>
        </w:rPr>
        <w:t>výzkum</w:t>
      </w:r>
      <w:r w:rsidR="0099516F" w:rsidRPr="004D4FFC">
        <w:rPr>
          <w:rFonts w:ascii="Times New Roman" w:hAnsi="Times New Roman" w:cs="Times New Roman"/>
          <w:sz w:val="24"/>
          <w:szCs w:val="24"/>
        </w:rPr>
        <w:t xml:space="preserve"> v</w:t>
      </w:r>
      <w:r w:rsidR="003E34DD" w:rsidRPr="004D4FFC">
        <w:rPr>
          <w:rFonts w:ascii="Times New Roman" w:hAnsi="Times New Roman" w:cs="Times New Roman"/>
          <w:sz w:val="24"/>
          <w:szCs w:val="24"/>
        </w:rPr>
        <w:t xml:space="preserve"> budoucn</w:t>
      </w:r>
      <w:r w:rsidR="0099516F" w:rsidRPr="004D4FFC">
        <w:rPr>
          <w:rFonts w:ascii="Times New Roman" w:hAnsi="Times New Roman" w:cs="Times New Roman"/>
          <w:sz w:val="24"/>
          <w:szCs w:val="24"/>
        </w:rPr>
        <w:t>u</w:t>
      </w:r>
      <w:r w:rsidRPr="004D4FFC">
        <w:rPr>
          <w:rFonts w:ascii="Times New Roman" w:hAnsi="Times New Roman" w:cs="Times New Roman"/>
          <w:sz w:val="24"/>
          <w:szCs w:val="24"/>
        </w:rPr>
        <w:t xml:space="preserve">, který </w:t>
      </w:r>
      <w:r w:rsidR="0099516F" w:rsidRPr="004D4FFC">
        <w:rPr>
          <w:rFonts w:ascii="Times New Roman" w:hAnsi="Times New Roman" w:cs="Times New Roman"/>
          <w:sz w:val="24"/>
          <w:szCs w:val="24"/>
        </w:rPr>
        <w:t>by vedl</w:t>
      </w:r>
      <w:r w:rsidRPr="004D4FFC">
        <w:rPr>
          <w:rFonts w:ascii="Times New Roman" w:hAnsi="Times New Roman" w:cs="Times New Roman"/>
          <w:sz w:val="24"/>
          <w:szCs w:val="24"/>
        </w:rPr>
        <w:t xml:space="preserve"> k dalšímu rozvoji životního stylu</w:t>
      </w:r>
      <w:r w:rsidR="0099516F" w:rsidRPr="004D4FFC">
        <w:rPr>
          <w:rFonts w:ascii="Times New Roman" w:hAnsi="Times New Roman" w:cs="Times New Roman"/>
          <w:sz w:val="24"/>
          <w:szCs w:val="24"/>
        </w:rPr>
        <w:t xml:space="preserve"> a zdraví zaměstnanců</w:t>
      </w:r>
      <w:r w:rsidR="00AE1961" w:rsidRPr="004D4FFC">
        <w:rPr>
          <w:rFonts w:ascii="Times New Roman" w:hAnsi="Times New Roman" w:cs="Times New Roman"/>
          <w:sz w:val="24"/>
          <w:szCs w:val="24"/>
        </w:rPr>
        <w:t>. Věřím, že se v budoucnu podaří realizovat obsáhlejší program podpory zdraví, životního stylu a pohybových aktivit.</w:t>
      </w:r>
    </w:p>
    <w:p w:rsidR="00891BF8" w:rsidRPr="004D4FFC" w:rsidRDefault="003A74B9"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w:t>
      </w:r>
    </w:p>
    <w:p w:rsidR="00661A38" w:rsidRPr="004D4FFC" w:rsidRDefault="00661A38" w:rsidP="00D73A41">
      <w:pPr>
        <w:spacing w:line="360" w:lineRule="auto"/>
        <w:ind w:right="-142" w:firstLine="284"/>
        <w:jc w:val="both"/>
        <w:rPr>
          <w:rFonts w:ascii="Times New Roman" w:hAnsi="Times New Roman" w:cs="Times New Roman"/>
          <w:sz w:val="24"/>
          <w:szCs w:val="24"/>
        </w:rPr>
      </w:pPr>
    </w:p>
    <w:p w:rsidR="007E75D0" w:rsidRPr="004D4FFC" w:rsidRDefault="007E75D0" w:rsidP="00D73A41">
      <w:pPr>
        <w:spacing w:line="360" w:lineRule="auto"/>
        <w:ind w:right="-142" w:firstLine="284"/>
        <w:jc w:val="both"/>
        <w:rPr>
          <w:rFonts w:ascii="Times New Roman" w:hAnsi="Times New Roman" w:cs="Times New Roman"/>
          <w:sz w:val="24"/>
          <w:szCs w:val="24"/>
        </w:rPr>
      </w:pPr>
    </w:p>
    <w:p w:rsidR="007E75D0" w:rsidRPr="004D4FFC" w:rsidRDefault="007E75D0" w:rsidP="00D73A41">
      <w:pPr>
        <w:spacing w:line="360" w:lineRule="auto"/>
        <w:ind w:right="-142" w:firstLine="284"/>
        <w:jc w:val="both"/>
        <w:rPr>
          <w:rFonts w:ascii="Times New Roman" w:hAnsi="Times New Roman" w:cs="Times New Roman"/>
          <w:sz w:val="24"/>
          <w:szCs w:val="24"/>
        </w:rPr>
      </w:pPr>
    </w:p>
    <w:p w:rsidR="007E75D0" w:rsidRPr="004D4FFC" w:rsidRDefault="007E75D0" w:rsidP="00D73A41">
      <w:pPr>
        <w:spacing w:line="360" w:lineRule="auto"/>
        <w:ind w:right="-142" w:firstLine="284"/>
        <w:jc w:val="both"/>
        <w:rPr>
          <w:rFonts w:ascii="Times New Roman" w:hAnsi="Times New Roman" w:cs="Times New Roman"/>
          <w:sz w:val="24"/>
          <w:szCs w:val="24"/>
        </w:rPr>
      </w:pPr>
    </w:p>
    <w:p w:rsidR="00823D53" w:rsidRPr="004D4FFC" w:rsidRDefault="00AE1961" w:rsidP="00D73A41">
      <w:pPr>
        <w:pStyle w:val="Heading1"/>
        <w:spacing w:line="360" w:lineRule="auto"/>
        <w:ind w:firstLine="284"/>
        <w:rPr>
          <w:rFonts w:cs="Times New Roman"/>
          <w:sz w:val="24"/>
          <w:szCs w:val="24"/>
        </w:rPr>
      </w:pPr>
      <w:bookmarkStart w:id="27" w:name="_Toc13403154"/>
      <w:r w:rsidRPr="004D4FFC">
        <w:rPr>
          <w:rFonts w:cs="Times New Roman"/>
          <w:sz w:val="24"/>
          <w:szCs w:val="24"/>
        </w:rPr>
        <w:t>VÝSLEDKY</w:t>
      </w:r>
      <w:bookmarkEnd w:id="27"/>
    </w:p>
    <w:p w:rsidR="00271DBD" w:rsidRPr="004D4FFC" w:rsidRDefault="00F5731A"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V této části se nejdříve budu věnovat výsledkům dotazníků pro preferenci zaměstnaneckých</w:t>
      </w:r>
      <w:r w:rsidR="00AD787B" w:rsidRPr="004D4FFC">
        <w:rPr>
          <w:rFonts w:ascii="Times New Roman" w:hAnsi="Times New Roman" w:cs="Times New Roman"/>
          <w:sz w:val="24"/>
          <w:szCs w:val="24"/>
        </w:rPr>
        <w:t xml:space="preserve"> benefitů</w:t>
      </w:r>
      <w:r w:rsidRPr="004D4FFC">
        <w:rPr>
          <w:rFonts w:ascii="Times New Roman" w:hAnsi="Times New Roman" w:cs="Times New Roman"/>
          <w:sz w:val="24"/>
          <w:szCs w:val="24"/>
        </w:rPr>
        <w:t xml:space="preserve">. Dále výsledkům stanovení skóre celkové flexibility a flexibility jednotlivých svalových partií, které se měřili pomocí technologie Mobee fit ve spolupráci </w:t>
      </w:r>
      <w:r w:rsidR="00753F82" w:rsidRPr="004D4FFC">
        <w:rPr>
          <w:rFonts w:ascii="Times New Roman" w:hAnsi="Times New Roman" w:cs="Times New Roman"/>
          <w:sz w:val="24"/>
          <w:szCs w:val="24"/>
        </w:rPr>
        <w:t xml:space="preserve">s </w:t>
      </w:r>
      <w:r w:rsidRPr="004D4FFC">
        <w:rPr>
          <w:rFonts w:ascii="Times New Roman" w:hAnsi="Times New Roman" w:cs="Times New Roman"/>
          <w:sz w:val="24"/>
          <w:szCs w:val="24"/>
        </w:rPr>
        <w:t>Mobilní fyzioterapie s.r.o.</w:t>
      </w:r>
    </w:p>
    <w:p w:rsidR="00F5731A" w:rsidRPr="004D4FFC" w:rsidRDefault="00F5731A" w:rsidP="00D73A41">
      <w:pPr>
        <w:spacing w:line="360" w:lineRule="auto"/>
        <w:ind w:right="-142" w:firstLine="284"/>
        <w:jc w:val="both"/>
        <w:rPr>
          <w:rFonts w:ascii="Times New Roman" w:hAnsi="Times New Roman" w:cs="Times New Roman"/>
          <w:b/>
          <w:sz w:val="24"/>
          <w:szCs w:val="24"/>
          <w:u w:val="single"/>
        </w:rPr>
      </w:pPr>
      <w:r w:rsidRPr="004D4FFC">
        <w:rPr>
          <w:rFonts w:ascii="Times New Roman" w:hAnsi="Times New Roman" w:cs="Times New Roman"/>
          <w:b/>
          <w:sz w:val="24"/>
          <w:szCs w:val="24"/>
          <w:u w:val="single"/>
        </w:rPr>
        <w:t>Dotazník – preference v zaměstnaneckých benefitech</w:t>
      </w:r>
    </w:p>
    <w:p w:rsidR="00891BF8" w:rsidRPr="004D4FFC" w:rsidRDefault="00891BF8"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w:t>
      </w:r>
      <w:r w:rsidR="00F5731A" w:rsidRPr="004D4FFC">
        <w:rPr>
          <w:rFonts w:ascii="Times New Roman" w:hAnsi="Times New Roman" w:cs="Times New Roman"/>
          <w:sz w:val="24"/>
          <w:szCs w:val="24"/>
        </w:rPr>
        <w:t xml:space="preserve">Dotazník obsahoval 9 otázek, které byly </w:t>
      </w:r>
      <w:r w:rsidR="005B7C19" w:rsidRPr="004D4FFC">
        <w:rPr>
          <w:rFonts w:ascii="Times New Roman" w:hAnsi="Times New Roman" w:cs="Times New Roman"/>
          <w:sz w:val="24"/>
          <w:szCs w:val="24"/>
        </w:rPr>
        <w:t xml:space="preserve">definovány </w:t>
      </w:r>
      <w:r w:rsidR="00F5731A" w:rsidRPr="004D4FFC">
        <w:rPr>
          <w:rFonts w:ascii="Times New Roman" w:hAnsi="Times New Roman" w:cs="Times New Roman"/>
          <w:sz w:val="24"/>
          <w:szCs w:val="24"/>
        </w:rPr>
        <w:t>pro zjištění obecných údajů a preferencí v zaměstnaneckých benefitech</w:t>
      </w:r>
      <w:r w:rsidR="001C4F68" w:rsidRPr="004D4FFC">
        <w:rPr>
          <w:rFonts w:ascii="Times New Roman" w:hAnsi="Times New Roman" w:cs="Times New Roman"/>
          <w:sz w:val="24"/>
          <w:szCs w:val="24"/>
        </w:rPr>
        <w:t xml:space="preserve"> a účastnilo se ho 10 zaměstnanců</w:t>
      </w:r>
      <w:r w:rsidR="00F5731A" w:rsidRPr="004D4FFC">
        <w:rPr>
          <w:rFonts w:ascii="Times New Roman" w:hAnsi="Times New Roman" w:cs="Times New Roman"/>
          <w:sz w:val="24"/>
          <w:szCs w:val="24"/>
        </w:rPr>
        <w:t xml:space="preserve">. </w:t>
      </w:r>
      <w:r w:rsidR="001C4F68" w:rsidRPr="004D4FFC">
        <w:rPr>
          <w:rFonts w:ascii="Times New Roman" w:hAnsi="Times New Roman" w:cs="Times New Roman"/>
          <w:sz w:val="24"/>
          <w:szCs w:val="24"/>
        </w:rPr>
        <w:t xml:space="preserve">8 můžu a 2 ženy. 5 zaměstnanců bylo ve věkové kategorii 36 – 45 let a druhá polovina ve věkové kategorii 46 – 55 let. 5 z nich jsou se současným zaměstnáním spokojeni, 3 spíše spokojeni a 2 nespokojeni. </w:t>
      </w:r>
      <w:r w:rsidR="00D26E6A" w:rsidRPr="004D4FFC">
        <w:rPr>
          <w:rFonts w:ascii="Times New Roman" w:hAnsi="Times New Roman" w:cs="Times New Roman"/>
          <w:sz w:val="24"/>
          <w:szCs w:val="24"/>
        </w:rPr>
        <w:t xml:space="preserve">  </w:t>
      </w:r>
    </w:p>
    <w:p w:rsidR="009675BD" w:rsidRPr="004D4FFC" w:rsidRDefault="00BA7BFB" w:rsidP="00D73A41">
      <w:pPr>
        <w:spacing w:line="360" w:lineRule="auto"/>
        <w:ind w:right="-142" w:firstLine="284"/>
        <w:jc w:val="both"/>
        <w:rPr>
          <w:rFonts w:ascii="Times New Roman" w:hAnsi="Times New Roman" w:cs="Times New Roman"/>
          <w:sz w:val="24"/>
          <w:szCs w:val="24"/>
        </w:rPr>
      </w:pPr>
      <w:r>
        <w:rPr>
          <w:rFonts w:ascii="Times New Roman" w:hAnsi="Times New Roman" w:cs="Times New Roman"/>
          <w:sz w:val="24"/>
          <w:szCs w:val="24"/>
        </w:rPr>
        <w:t xml:space="preserve">     Na obrázku číslo 10</w:t>
      </w:r>
      <w:r w:rsidR="00891BF8" w:rsidRPr="004D4FFC">
        <w:rPr>
          <w:rFonts w:ascii="Times New Roman" w:hAnsi="Times New Roman" w:cs="Times New Roman"/>
          <w:sz w:val="24"/>
          <w:szCs w:val="24"/>
        </w:rPr>
        <w:t xml:space="preserve"> je uvedena preference zaměstnanců při volbě navýšení mzdy nebo možnosti zaměstnaneckého benefitu. Z výsledků je zřejmé, že 8 zaměstnanců by volilo zaměstnanecký benefit. Toto souvisí </w:t>
      </w:r>
      <w:r w:rsidR="00891BF8" w:rsidRPr="004D4FFC">
        <w:rPr>
          <w:rFonts w:ascii="Times New Roman" w:hAnsi="Times New Roman" w:cs="Times New Roman"/>
          <w:sz w:val="24"/>
          <w:szCs w:val="24"/>
        </w:rPr>
        <w:lastRenderedPageBreak/>
        <w:t xml:space="preserve">se situací na trhu práce, kdy se zaměstnanci rozhodují při volbě zaměstnání nejen na základě výše mzdy, ale i benefitů. Stejně tak je zřejmé, že zaměstnanecké benefity a jejich rozvoj v rámci </w:t>
      </w:r>
      <w:r w:rsidR="005150A2" w:rsidRPr="004D4FFC">
        <w:rPr>
          <w:rFonts w:ascii="Times New Roman" w:hAnsi="Times New Roman" w:cs="Times New Roman"/>
          <w:sz w:val="24"/>
          <w:szCs w:val="24"/>
        </w:rPr>
        <w:t>společnosti je nutné pravidelně sledovat a obměňovat na základě potřeb zaměstnanců.</w:t>
      </w:r>
    </w:p>
    <w:p w:rsidR="0051703C" w:rsidRPr="004D4FFC" w:rsidRDefault="009675BD" w:rsidP="00D73A41">
      <w:pPr>
        <w:pStyle w:val="ListParagraph"/>
        <w:keepNext/>
        <w:spacing w:line="360" w:lineRule="auto"/>
        <w:ind w:right="-142" w:firstLine="284"/>
        <w:jc w:val="center"/>
        <w:rPr>
          <w:rFonts w:ascii="Times New Roman" w:hAnsi="Times New Roman" w:cs="Times New Roman"/>
          <w:sz w:val="24"/>
          <w:szCs w:val="24"/>
        </w:rPr>
      </w:pPr>
      <w:r w:rsidRPr="004D4FFC">
        <w:rPr>
          <w:rFonts w:ascii="Times New Roman" w:hAnsi="Times New Roman" w:cs="Times New Roman"/>
          <w:noProof/>
          <w:sz w:val="24"/>
          <w:szCs w:val="24"/>
          <w:lang w:eastAsia="cs-CZ"/>
        </w:rPr>
        <w:drawing>
          <wp:inline distT="0" distB="0" distL="0" distR="0" wp14:anchorId="7C44F3C7" wp14:editId="7C490F01">
            <wp:extent cx="4572000" cy="2743200"/>
            <wp:effectExtent l="38100" t="57150" r="38100" b="38100"/>
            <wp:docPr id="1024" name="Chart 10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891BF8" w:rsidRPr="004D4FFC" w:rsidRDefault="0051703C" w:rsidP="00D73A41">
      <w:pPr>
        <w:pStyle w:val="Caption"/>
        <w:spacing w:line="360" w:lineRule="auto"/>
        <w:ind w:firstLine="284"/>
        <w:rPr>
          <w:rFonts w:ascii="Times New Roman" w:hAnsi="Times New Roman" w:cs="Times New Roman"/>
          <w:sz w:val="24"/>
          <w:szCs w:val="24"/>
        </w:rPr>
      </w:pPr>
      <w:bookmarkStart w:id="28" w:name="_Toc13405372"/>
      <w:r w:rsidRPr="004D4FFC">
        <w:rPr>
          <w:rFonts w:ascii="Times New Roman" w:hAnsi="Times New Roman" w:cs="Times New Roman"/>
          <w:sz w:val="24"/>
          <w:szCs w:val="24"/>
        </w:rPr>
        <w:t xml:space="preserve">Obr. </w:t>
      </w:r>
      <w:r w:rsidRPr="004D4FFC">
        <w:rPr>
          <w:rFonts w:ascii="Times New Roman" w:hAnsi="Times New Roman" w:cs="Times New Roman"/>
          <w:sz w:val="24"/>
          <w:szCs w:val="24"/>
        </w:rPr>
        <w:fldChar w:fldCharType="begin"/>
      </w:r>
      <w:r w:rsidRPr="004D4FFC">
        <w:rPr>
          <w:rFonts w:ascii="Times New Roman" w:hAnsi="Times New Roman" w:cs="Times New Roman"/>
          <w:sz w:val="24"/>
          <w:szCs w:val="24"/>
        </w:rPr>
        <w:instrText xml:space="preserve"> SEQ Obr. \* ARABIC </w:instrText>
      </w:r>
      <w:r w:rsidRPr="004D4FFC">
        <w:rPr>
          <w:rFonts w:ascii="Times New Roman" w:hAnsi="Times New Roman" w:cs="Times New Roman"/>
          <w:sz w:val="24"/>
          <w:szCs w:val="24"/>
        </w:rPr>
        <w:fldChar w:fldCharType="separate"/>
      </w:r>
      <w:r w:rsidR="00FF3D7C">
        <w:rPr>
          <w:rFonts w:ascii="Times New Roman" w:hAnsi="Times New Roman" w:cs="Times New Roman"/>
          <w:noProof/>
          <w:sz w:val="24"/>
          <w:szCs w:val="24"/>
        </w:rPr>
        <w:t>10</w:t>
      </w:r>
      <w:r w:rsidRPr="004D4FFC">
        <w:rPr>
          <w:rFonts w:ascii="Times New Roman" w:hAnsi="Times New Roman" w:cs="Times New Roman"/>
          <w:sz w:val="24"/>
          <w:szCs w:val="24"/>
        </w:rPr>
        <w:fldChar w:fldCharType="end"/>
      </w:r>
      <w:r w:rsidRPr="004D4FFC">
        <w:rPr>
          <w:rFonts w:ascii="Times New Roman" w:hAnsi="Times New Roman" w:cs="Times New Roman"/>
          <w:sz w:val="24"/>
          <w:szCs w:val="24"/>
        </w:rPr>
        <w:t xml:space="preserve"> Preference zaměstnanců mezi mzdou a zaměstnaneckým benefitem</w:t>
      </w:r>
      <w:bookmarkEnd w:id="28"/>
    </w:p>
    <w:p w:rsidR="00D26E6A" w:rsidRPr="004D4FFC" w:rsidRDefault="00D26E6A"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w:t>
      </w:r>
    </w:p>
    <w:p w:rsidR="005150A2" w:rsidRPr="004D4FFC" w:rsidRDefault="005150A2"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Další </w:t>
      </w:r>
      <w:r w:rsidR="001F4599" w:rsidRPr="004D4FFC">
        <w:rPr>
          <w:rFonts w:ascii="Times New Roman" w:hAnsi="Times New Roman" w:cs="Times New Roman"/>
          <w:sz w:val="24"/>
          <w:szCs w:val="24"/>
        </w:rPr>
        <w:t xml:space="preserve">2 </w:t>
      </w:r>
      <w:r w:rsidRPr="004D4FFC">
        <w:rPr>
          <w:rFonts w:ascii="Times New Roman" w:hAnsi="Times New Roman" w:cs="Times New Roman"/>
          <w:sz w:val="24"/>
          <w:szCs w:val="24"/>
        </w:rPr>
        <w:t xml:space="preserve">otázky v dotazníku byly směřovány na zjištění preferencí v současném nastavení zaměstnaneckých benefitů. Na základě kterých </w:t>
      </w:r>
      <w:r w:rsidRPr="004D4FFC">
        <w:rPr>
          <w:rFonts w:ascii="Times New Roman" w:hAnsi="Times New Roman" w:cs="Times New Roman"/>
          <w:sz w:val="24"/>
          <w:szCs w:val="24"/>
        </w:rPr>
        <w:lastRenderedPageBreak/>
        <w:t>jsem zjistil, že většina zaměstn</w:t>
      </w:r>
      <w:r w:rsidR="001F4599" w:rsidRPr="004D4FFC">
        <w:rPr>
          <w:rFonts w:ascii="Times New Roman" w:hAnsi="Times New Roman" w:cs="Times New Roman"/>
          <w:sz w:val="24"/>
          <w:szCs w:val="24"/>
        </w:rPr>
        <w:t xml:space="preserve">anců považuje současný systém </w:t>
      </w:r>
      <w:r w:rsidRPr="004D4FFC">
        <w:rPr>
          <w:rFonts w:ascii="Times New Roman" w:hAnsi="Times New Roman" w:cs="Times New Roman"/>
          <w:sz w:val="24"/>
          <w:szCs w:val="24"/>
        </w:rPr>
        <w:t>dobře vypracovaný</w:t>
      </w:r>
      <w:r w:rsidR="001F4599" w:rsidRPr="004D4FFC">
        <w:rPr>
          <w:rFonts w:ascii="Times New Roman" w:hAnsi="Times New Roman" w:cs="Times New Roman"/>
          <w:sz w:val="24"/>
          <w:szCs w:val="24"/>
        </w:rPr>
        <w:t xml:space="preserve">, ale </w:t>
      </w:r>
      <w:r w:rsidRPr="004D4FFC">
        <w:rPr>
          <w:rFonts w:ascii="Times New Roman" w:hAnsi="Times New Roman" w:cs="Times New Roman"/>
          <w:sz w:val="24"/>
          <w:szCs w:val="24"/>
        </w:rPr>
        <w:t xml:space="preserve">nepřehledný. Stejně tak za málo motivující s ohledem </w:t>
      </w:r>
      <w:r w:rsidR="001F4599" w:rsidRPr="004D4FFC">
        <w:rPr>
          <w:rFonts w:ascii="Times New Roman" w:hAnsi="Times New Roman" w:cs="Times New Roman"/>
          <w:sz w:val="24"/>
          <w:szCs w:val="24"/>
        </w:rPr>
        <w:t>na de</w:t>
      </w:r>
      <w:r w:rsidRPr="004D4FFC">
        <w:rPr>
          <w:rFonts w:ascii="Times New Roman" w:hAnsi="Times New Roman" w:cs="Times New Roman"/>
          <w:sz w:val="24"/>
          <w:szCs w:val="24"/>
        </w:rPr>
        <w:t xml:space="preserve">lší dobu, kdy </w:t>
      </w:r>
      <w:r w:rsidR="001F4599" w:rsidRPr="004D4FFC">
        <w:rPr>
          <w:rFonts w:ascii="Times New Roman" w:hAnsi="Times New Roman" w:cs="Times New Roman"/>
          <w:sz w:val="24"/>
          <w:szCs w:val="24"/>
        </w:rPr>
        <w:t>neproběhla změna mezi benefity a zaměstnanci vnímají současné benefity jako standardní součást zaměstnaneckého poměru.</w:t>
      </w:r>
    </w:p>
    <w:p w:rsidR="001F4599" w:rsidRPr="004D4FFC" w:rsidRDefault="001F4599"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Následující 3 otázky byly specifikovány pro zjištění využívání jednotlivých zaměstnaneckých benefitů, preferenci v systému </w:t>
      </w:r>
      <w:r w:rsidR="00EB1F12" w:rsidRPr="004D4FFC">
        <w:rPr>
          <w:rFonts w:ascii="Times New Roman" w:hAnsi="Times New Roman" w:cs="Times New Roman"/>
          <w:sz w:val="24"/>
          <w:szCs w:val="24"/>
        </w:rPr>
        <w:t>Kafeterie</w:t>
      </w:r>
      <w:r w:rsidRPr="004D4FFC">
        <w:rPr>
          <w:rFonts w:ascii="Times New Roman" w:hAnsi="Times New Roman" w:cs="Times New Roman"/>
          <w:sz w:val="24"/>
          <w:szCs w:val="24"/>
        </w:rPr>
        <w:t xml:space="preserve"> </w:t>
      </w:r>
      <w:r w:rsidR="00D03078" w:rsidRPr="004D4FFC">
        <w:rPr>
          <w:rFonts w:ascii="Times New Roman" w:hAnsi="Times New Roman" w:cs="Times New Roman"/>
          <w:sz w:val="24"/>
          <w:szCs w:val="24"/>
        </w:rPr>
        <w:t>a zji</w:t>
      </w:r>
      <w:r w:rsidRPr="004D4FFC">
        <w:rPr>
          <w:rFonts w:ascii="Times New Roman" w:hAnsi="Times New Roman" w:cs="Times New Roman"/>
          <w:sz w:val="24"/>
          <w:szCs w:val="24"/>
        </w:rPr>
        <w:t xml:space="preserve">štění, jaké benefity v současném nastavení zaměstnancům chybí. </w:t>
      </w:r>
      <w:r w:rsidR="00BA7BFB">
        <w:rPr>
          <w:rFonts w:ascii="Times New Roman" w:hAnsi="Times New Roman" w:cs="Times New Roman"/>
          <w:sz w:val="24"/>
          <w:szCs w:val="24"/>
        </w:rPr>
        <w:t>Na obrázku 11</w:t>
      </w:r>
      <w:r w:rsidR="00D03078" w:rsidRPr="004D4FFC">
        <w:rPr>
          <w:rFonts w:ascii="Times New Roman" w:hAnsi="Times New Roman" w:cs="Times New Roman"/>
          <w:sz w:val="24"/>
          <w:szCs w:val="24"/>
        </w:rPr>
        <w:t xml:space="preserve"> vidíme využívání současných zaměstnaneckých benefitů. Ve v</w:t>
      </w:r>
      <w:r w:rsidR="00A57FA1" w:rsidRPr="004D4FFC">
        <w:rPr>
          <w:rFonts w:ascii="Times New Roman" w:hAnsi="Times New Roman" w:cs="Times New Roman"/>
          <w:sz w:val="24"/>
          <w:szCs w:val="24"/>
        </w:rPr>
        <w:t>ětšině případů</w:t>
      </w:r>
      <w:r w:rsidR="00D03078" w:rsidRPr="004D4FFC">
        <w:rPr>
          <w:rFonts w:ascii="Times New Roman" w:hAnsi="Times New Roman" w:cs="Times New Roman"/>
          <w:sz w:val="24"/>
          <w:szCs w:val="24"/>
        </w:rPr>
        <w:t xml:space="preserve"> využívají všichni zaměstnanci všechny benefity, které vnímají jako standardní podporu a jako součást zaměstnání. Kromě náborového příspěvku, který je možné využít jen v případech, kdy se hledá nový zaměstnanec do společnosti. Ztrácí se tak hlavní úkol benefitů a to navýšení motivace a angažovanosti v zaměstnání. </w:t>
      </w:r>
    </w:p>
    <w:p w:rsidR="0051703C" w:rsidRPr="004D4FFC" w:rsidRDefault="00A57FA1" w:rsidP="00D73A41">
      <w:pPr>
        <w:keepNext/>
        <w:spacing w:line="360" w:lineRule="auto"/>
        <w:ind w:right="-142" w:firstLine="284"/>
        <w:jc w:val="center"/>
        <w:rPr>
          <w:rFonts w:ascii="Times New Roman" w:hAnsi="Times New Roman" w:cs="Times New Roman"/>
          <w:sz w:val="24"/>
          <w:szCs w:val="24"/>
        </w:rPr>
      </w:pPr>
      <w:r w:rsidRPr="004D4FFC">
        <w:rPr>
          <w:rFonts w:ascii="Times New Roman" w:hAnsi="Times New Roman" w:cs="Times New Roman"/>
          <w:noProof/>
          <w:sz w:val="24"/>
          <w:szCs w:val="24"/>
          <w:lang w:eastAsia="cs-CZ"/>
        </w:rPr>
        <w:lastRenderedPageBreak/>
        <w:drawing>
          <wp:inline distT="0" distB="0" distL="0" distR="0" wp14:anchorId="19D180FE" wp14:editId="154E4BD8">
            <wp:extent cx="4603115" cy="2773680"/>
            <wp:effectExtent l="0" t="0" r="6985" b="762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03115" cy="2773680"/>
                    </a:xfrm>
                    <a:prstGeom prst="rect">
                      <a:avLst/>
                    </a:prstGeom>
                    <a:noFill/>
                  </pic:spPr>
                </pic:pic>
              </a:graphicData>
            </a:graphic>
          </wp:inline>
        </w:drawing>
      </w:r>
    </w:p>
    <w:p w:rsidR="00D03078" w:rsidRPr="004D4FFC" w:rsidRDefault="0051703C" w:rsidP="00D73A41">
      <w:pPr>
        <w:pStyle w:val="Caption"/>
        <w:spacing w:line="360" w:lineRule="auto"/>
        <w:ind w:firstLine="284"/>
        <w:rPr>
          <w:rFonts w:ascii="Times New Roman" w:hAnsi="Times New Roman" w:cs="Times New Roman"/>
          <w:sz w:val="24"/>
          <w:szCs w:val="24"/>
        </w:rPr>
      </w:pPr>
      <w:bookmarkStart w:id="29" w:name="_Toc13405373"/>
      <w:r w:rsidRPr="004D4FFC">
        <w:rPr>
          <w:rFonts w:ascii="Times New Roman" w:hAnsi="Times New Roman" w:cs="Times New Roman"/>
          <w:sz w:val="24"/>
          <w:szCs w:val="24"/>
        </w:rPr>
        <w:t xml:space="preserve">Obr. </w:t>
      </w:r>
      <w:r w:rsidRPr="004D4FFC">
        <w:rPr>
          <w:rFonts w:ascii="Times New Roman" w:hAnsi="Times New Roman" w:cs="Times New Roman"/>
          <w:sz w:val="24"/>
          <w:szCs w:val="24"/>
        </w:rPr>
        <w:fldChar w:fldCharType="begin"/>
      </w:r>
      <w:r w:rsidRPr="004D4FFC">
        <w:rPr>
          <w:rFonts w:ascii="Times New Roman" w:hAnsi="Times New Roman" w:cs="Times New Roman"/>
          <w:sz w:val="24"/>
          <w:szCs w:val="24"/>
        </w:rPr>
        <w:instrText xml:space="preserve"> SEQ Obr. \* ARABIC </w:instrText>
      </w:r>
      <w:r w:rsidRPr="004D4FFC">
        <w:rPr>
          <w:rFonts w:ascii="Times New Roman" w:hAnsi="Times New Roman" w:cs="Times New Roman"/>
          <w:sz w:val="24"/>
          <w:szCs w:val="24"/>
        </w:rPr>
        <w:fldChar w:fldCharType="separate"/>
      </w:r>
      <w:r w:rsidR="00FF3D7C">
        <w:rPr>
          <w:rFonts w:ascii="Times New Roman" w:hAnsi="Times New Roman" w:cs="Times New Roman"/>
          <w:noProof/>
          <w:sz w:val="24"/>
          <w:szCs w:val="24"/>
        </w:rPr>
        <w:t>11</w:t>
      </w:r>
      <w:r w:rsidRPr="004D4FFC">
        <w:rPr>
          <w:rFonts w:ascii="Times New Roman" w:hAnsi="Times New Roman" w:cs="Times New Roman"/>
          <w:sz w:val="24"/>
          <w:szCs w:val="24"/>
        </w:rPr>
        <w:fldChar w:fldCharType="end"/>
      </w:r>
      <w:r w:rsidRPr="004D4FFC">
        <w:rPr>
          <w:rFonts w:ascii="Times New Roman" w:hAnsi="Times New Roman" w:cs="Times New Roman"/>
          <w:sz w:val="24"/>
          <w:szCs w:val="24"/>
        </w:rPr>
        <w:t xml:space="preserve"> Využívání zaměstnaneckých benefitů u zaměstnanců</w:t>
      </w:r>
      <w:bookmarkEnd w:id="29"/>
    </w:p>
    <w:p w:rsidR="001F4599" w:rsidRPr="004D4FFC" w:rsidRDefault="0051703C"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w:t>
      </w:r>
      <w:r w:rsidR="00D03078" w:rsidRPr="004D4FFC">
        <w:rPr>
          <w:rFonts w:ascii="Times New Roman" w:hAnsi="Times New Roman" w:cs="Times New Roman"/>
          <w:sz w:val="24"/>
          <w:szCs w:val="24"/>
        </w:rPr>
        <w:t xml:space="preserve">Benefit </w:t>
      </w:r>
      <w:r w:rsidR="00EB1F12" w:rsidRPr="004D4FFC">
        <w:rPr>
          <w:rFonts w:ascii="Times New Roman" w:hAnsi="Times New Roman" w:cs="Times New Roman"/>
          <w:sz w:val="24"/>
          <w:szCs w:val="24"/>
        </w:rPr>
        <w:t>Kafeterie</w:t>
      </w:r>
      <w:r w:rsidR="00D03078" w:rsidRPr="004D4FFC">
        <w:rPr>
          <w:rFonts w:ascii="Times New Roman" w:hAnsi="Times New Roman" w:cs="Times New Roman"/>
          <w:sz w:val="24"/>
          <w:szCs w:val="24"/>
        </w:rPr>
        <w:t xml:space="preserve"> lze dále rozdělit a </w:t>
      </w:r>
      <w:r w:rsidR="00403DC0" w:rsidRPr="004D4FFC">
        <w:rPr>
          <w:rFonts w:ascii="Times New Roman" w:hAnsi="Times New Roman" w:cs="Times New Roman"/>
          <w:sz w:val="24"/>
          <w:szCs w:val="24"/>
        </w:rPr>
        <w:t xml:space="preserve">dále </w:t>
      </w:r>
      <w:r w:rsidR="00D03078" w:rsidRPr="004D4FFC">
        <w:rPr>
          <w:rFonts w:ascii="Times New Roman" w:hAnsi="Times New Roman" w:cs="Times New Roman"/>
          <w:sz w:val="24"/>
          <w:szCs w:val="24"/>
        </w:rPr>
        <w:t>analyzovat</w:t>
      </w:r>
      <w:r w:rsidR="007E75D0" w:rsidRPr="004D4FFC">
        <w:rPr>
          <w:rFonts w:ascii="Times New Roman" w:hAnsi="Times New Roman" w:cs="Times New Roman"/>
          <w:sz w:val="24"/>
          <w:szCs w:val="24"/>
        </w:rPr>
        <w:t xml:space="preserve"> preference zaměstnanců viz </w:t>
      </w:r>
      <w:r w:rsidR="00BA7BFB">
        <w:rPr>
          <w:rFonts w:ascii="Times New Roman" w:hAnsi="Times New Roman" w:cs="Times New Roman"/>
          <w:sz w:val="24"/>
          <w:szCs w:val="24"/>
        </w:rPr>
        <w:t>obrázek 12</w:t>
      </w:r>
      <w:r w:rsidR="00D03078" w:rsidRPr="004D4FFC">
        <w:rPr>
          <w:rFonts w:ascii="Times New Roman" w:hAnsi="Times New Roman" w:cs="Times New Roman"/>
          <w:sz w:val="24"/>
          <w:szCs w:val="24"/>
        </w:rPr>
        <w:t>. Jde o benefit, na základě kterého mohou zaměstnanci využívat dle svého uvážení a preferencí</w:t>
      </w:r>
      <w:r w:rsidR="002E15D2" w:rsidRPr="004D4FFC">
        <w:rPr>
          <w:rFonts w:ascii="Times New Roman" w:hAnsi="Times New Roman" w:cs="Times New Roman"/>
          <w:sz w:val="24"/>
          <w:szCs w:val="24"/>
        </w:rPr>
        <w:t xml:space="preserve"> jednotlivé složky, které nabízí společnost Benefit Plus. Jde o různé zážitky, rekreace, využití možnosti nákupu jazykových kurzů apod</w:t>
      </w:r>
      <w:r w:rsidR="00D03078" w:rsidRPr="004D4FFC">
        <w:rPr>
          <w:rFonts w:ascii="Times New Roman" w:hAnsi="Times New Roman" w:cs="Times New Roman"/>
          <w:sz w:val="24"/>
          <w:szCs w:val="24"/>
        </w:rPr>
        <w:t>. Bližší představení tohoto benefitu je v kapitole Benefity Teva</w:t>
      </w:r>
      <w:r w:rsidR="00BA55EB" w:rsidRPr="004D4FFC">
        <w:rPr>
          <w:rFonts w:ascii="Times New Roman" w:hAnsi="Times New Roman" w:cs="Times New Roman"/>
          <w:sz w:val="24"/>
          <w:szCs w:val="24"/>
        </w:rPr>
        <w:t xml:space="preserve"> na str. 23</w:t>
      </w:r>
      <w:r w:rsidR="002E15D2" w:rsidRPr="004D4FFC">
        <w:rPr>
          <w:rFonts w:ascii="Times New Roman" w:hAnsi="Times New Roman" w:cs="Times New Roman"/>
          <w:sz w:val="24"/>
          <w:szCs w:val="24"/>
        </w:rPr>
        <w:t xml:space="preserve">. Na základě dotazníku jsem zjistil, že většina zaměstnanců preferuje </w:t>
      </w:r>
      <w:r w:rsidR="00A57FA1" w:rsidRPr="004D4FFC">
        <w:rPr>
          <w:rFonts w:ascii="Times New Roman" w:hAnsi="Times New Roman" w:cs="Times New Roman"/>
          <w:sz w:val="24"/>
          <w:szCs w:val="24"/>
        </w:rPr>
        <w:t xml:space="preserve">v systému </w:t>
      </w:r>
      <w:r w:rsidR="00EB1F12" w:rsidRPr="004D4FFC">
        <w:rPr>
          <w:rFonts w:ascii="Times New Roman" w:hAnsi="Times New Roman" w:cs="Times New Roman"/>
          <w:sz w:val="24"/>
          <w:szCs w:val="24"/>
        </w:rPr>
        <w:t>Kafeterie</w:t>
      </w:r>
      <w:r w:rsidR="00A57FA1" w:rsidRPr="004D4FFC">
        <w:rPr>
          <w:rFonts w:ascii="Times New Roman" w:hAnsi="Times New Roman" w:cs="Times New Roman"/>
          <w:sz w:val="24"/>
          <w:szCs w:val="24"/>
        </w:rPr>
        <w:t xml:space="preserve"> </w:t>
      </w:r>
      <w:r w:rsidR="002E15D2" w:rsidRPr="004D4FFC">
        <w:rPr>
          <w:rFonts w:ascii="Times New Roman" w:hAnsi="Times New Roman" w:cs="Times New Roman"/>
          <w:sz w:val="24"/>
          <w:szCs w:val="24"/>
        </w:rPr>
        <w:t xml:space="preserve">nákup zážitků, cestování a nákupu benefitů, při kterých tráví </w:t>
      </w:r>
      <w:r w:rsidR="002E15D2" w:rsidRPr="004D4FFC">
        <w:rPr>
          <w:rFonts w:ascii="Times New Roman" w:hAnsi="Times New Roman" w:cs="Times New Roman"/>
          <w:sz w:val="24"/>
          <w:szCs w:val="24"/>
        </w:rPr>
        <w:lastRenderedPageBreak/>
        <w:t xml:space="preserve">čas se svými dětmi. </w:t>
      </w:r>
      <w:r w:rsidR="00403DC0" w:rsidRPr="004D4FFC">
        <w:rPr>
          <w:rFonts w:ascii="Times New Roman" w:hAnsi="Times New Roman" w:cs="Times New Roman"/>
          <w:sz w:val="24"/>
          <w:szCs w:val="24"/>
        </w:rPr>
        <w:t xml:space="preserve">Málo zaměstnanců se zajímá o péči o zdraví a sport, kde většinou tráví čas individuálně. </w:t>
      </w:r>
    </w:p>
    <w:p w:rsidR="0051703C" w:rsidRPr="004D4FFC" w:rsidRDefault="00403DC0" w:rsidP="00D73A41">
      <w:pPr>
        <w:keepNext/>
        <w:spacing w:line="360" w:lineRule="auto"/>
        <w:ind w:right="-142" w:firstLine="284"/>
        <w:jc w:val="center"/>
        <w:rPr>
          <w:rFonts w:ascii="Times New Roman" w:hAnsi="Times New Roman" w:cs="Times New Roman"/>
          <w:sz w:val="24"/>
          <w:szCs w:val="24"/>
        </w:rPr>
      </w:pPr>
      <w:r w:rsidRPr="004D4FFC">
        <w:rPr>
          <w:rFonts w:ascii="Times New Roman" w:hAnsi="Times New Roman" w:cs="Times New Roman"/>
          <w:noProof/>
          <w:sz w:val="24"/>
          <w:szCs w:val="24"/>
          <w:lang w:eastAsia="cs-CZ"/>
        </w:rPr>
        <w:drawing>
          <wp:inline distT="0" distB="0" distL="0" distR="0" wp14:anchorId="77C06074" wp14:editId="2A412AD1">
            <wp:extent cx="4603115" cy="2773680"/>
            <wp:effectExtent l="0" t="0" r="6985" b="762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03115" cy="2773680"/>
                    </a:xfrm>
                    <a:prstGeom prst="rect">
                      <a:avLst/>
                    </a:prstGeom>
                    <a:noFill/>
                  </pic:spPr>
                </pic:pic>
              </a:graphicData>
            </a:graphic>
          </wp:inline>
        </w:drawing>
      </w:r>
    </w:p>
    <w:p w:rsidR="00403DC0" w:rsidRPr="004D4FFC" w:rsidRDefault="0051703C" w:rsidP="00D73A41">
      <w:pPr>
        <w:pStyle w:val="Caption"/>
        <w:spacing w:line="360" w:lineRule="auto"/>
        <w:ind w:firstLine="284"/>
        <w:rPr>
          <w:rFonts w:ascii="Times New Roman" w:hAnsi="Times New Roman" w:cs="Times New Roman"/>
          <w:sz w:val="24"/>
          <w:szCs w:val="24"/>
        </w:rPr>
      </w:pPr>
      <w:bookmarkStart w:id="30" w:name="_Toc13405374"/>
      <w:r w:rsidRPr="004D4FFC">
        <w:rPr>
          <w:rFonts w:ascii="Times New Roman" w:hAnsi="Times New Roman" w:cs="Times New Roman"/>
          <w:sz w:val="24"/>
          <w:szCs w:val="24"/>
        </w:rPr>
        <w:t xml:space="preserve">Obr. </w:t>
      </w:r>
      <w:r w:rsidRPr="004D4FFC">
        <w:rPr>
          <w:rFonts w:ascii="Times New Roman" w:hAnsi="Times New Roman" w:cs="Times New Roman"/>
          <w:sz w:val="24"/>
          <w:szCs w:val="24"/>
        </w:rPr>
        <w:fldChar w:fldCharType="begin"/>
      </w:r>
      <w:r w:rsidRPr="004D4FFC">
        <w:rPr>
          <w:rFonts w:ascii="Times New Roman" w:hAnsi="Times New Roman" w:cs="Times New Roman"/>
          <w:sz w:val="24"/>
          <w:szCs w:val="24"/>
        </w:rPr>
        <w:instrText xml:space="preserve"> SEQ Obr. \* ARABIC </w:instrText>
      </w:r>
      <w:r w:rsidRPr="004D4FFC">
        <w:rPr>
          <w:rFonts w:ascii="Times New Roman" w:hAnsi="Times New Roman" w:cs="Times New Roman"/>
          <w:sz w:val="24"/>
          <w:szCs w:val="24"/>
        </w:rPr>
        <w:fldChar w:fldCharType="separate"/>
      </w:r>
      <w:r w:rsidR="00FF3D7C">
        <w:rPr>
          <w:rFonts w:ascii="Times New Roman" w:hAnsi="Times New Roman" w:cs="Times New Roman"/>
          <w:noProof/>
          <w:sz w:val="24"/>
          <w:szCs w:val="24"/>
        </w:rPr>
        <w:t>12</w:t>
      </w:r>
      <w:r w:rsidRPr="004D4FFC">
        <w:rPr>
          <w:rFonts w:ascii="Times New Roman" w:hAnsi="Times New Roman" w:cs="Times New Roman"/>
          <w:sz w:val="24"/>
          <w:szCs w:val="24"/>
        </w:rPr>
        <w:fldChar w:fldCharType="end"/>
      </w:r>
      <w:r w:rsidRPr="004D4FFC">
        <w:rPr>
          <w:rFonts w:ascii="Times New Roman" w:hAnsi="Times New Roman" w:cs="Times New Roman"/>
          <w:sz w:val="24"/>
          <w:szCs w:val="24"/>
        </w:rPr>
        <w:t xml:space="preserve"> Preference využívání benefitů v systému </w:t>
      </w:r>
      <w:bookmarkEnd w:id="30"/>
      <w:r w:rsidR="00EB1F12" w:rsidRPr="004D4FFC">
        <w:rPr>
          <w:rFonts w:ascii="Times New Roman" w:hAnsi="Times New Roman" w:cs="Times New Roman"/>
          <w:sz w:val="24"/>
          <w:szCs w:val="24"/>
        </w:rPr>
        <w:t>Kafeterie</w:t>
      </w:r>
    </w:p>
    <w:p w:rsidR="00DA71AE" w:rsidRPr="004D4FFC" w:rsidRDefault="0051703C"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w:t>
      </w:r>
    </w:p>
    <w:p w:rsidR="001C4F68" w:rsidRPr="004D4FFC" w:rsidRDefault="00DA71AE"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w:t>
      </w:r>
      <w:r w:rsidR="0051703C" w:rsidRPr="004D4FFC">
        <w:rPr>
          <w:rFonts w:ascii="Times New Roman" w:hAnsi="Times New Roman" w:cs="Times New Roman"/>
          <w:sz w:val="24"/>
          <w:szCs w:val="24"/>
        </w:rPr>
        <w:t xml:space="preserve"> </w:t>
      </w:r>
      <w:r w:rsidR="000579FB" w:rsidRPr="004D4FFC">
        <w:rPr>
          <w:rFonts w:ascii="Times New Roman" w:hAnsi="Times New Roman" w:cs="Times New Roman"/>
          <w:sz w:val="24"/>
          <w:szCs w:val="24"/>
        </w:rPr>
        <w:t>Posledním zjištěním v dotazníku byla otázka na zjištění, jaké benefity by zaměstnanci uvítali nejvíce, tak aby pro</w:t>
      </w:r>
      <w:r w:rsidR="007E75D0" w:rsidRPr="004D4FFC">
        <w:rPr>
          <w:rFonts w:ascii="Times New Roman" w:hAnsi="Times New Roman" w:cs="Times New Roman"/>
          <w:sz w:val="24"/>
          <w:szCs w:val="24"/>
        </w:rPr>
        <w:t xml:space="preserve"> ně nabídka byla zajímavější a </w:t>
      </w:r>
      <w:r w:rsidR="000579FB" w:rsidRPr="004D4FFC">
        <w:rPr>
          <w:rFonts w:ascii="Times New Roman" w:hAnsi="Times New Roman" w:cs="Times New Roman"/>
          <w:sz w:val="24"/>
          <w:szCs w:val="24"/>
        </w:rPr>
        <w:t xml:space="preserve">navýšila motivaci a angažovanost ve společnosti. Vyspecifikoval jsem benefity, které jsou v současné době trendové </w:t>
      </w:r>
      <w:r w:rsidR="000579FB" w:rsidRPr="004D4FFC">
        <w:rPr>
          <w:rFonts w:ascii="Times New Roman" w:hAnsi="Times New Roman" w:cs="Times New Roman"/>
          <w:sz w:val="24"/>
          <w:szCs w:val="24"/>
        </w:rPr>
        <w:lastRenderedPageBreak/>
        <w:t>napříč společnos</w:t>
      </w:r>
      <w:r w:rsidR="00BA7BFB">
        <w:rPr>
          <w:rFonts w:ascii="Times New Roman" w:hAnsi="Times New Roman" w:cs="Times New Roman"/>
          <w:sz w:val="24"/>
          <w:szCs w:val="24"/>
        </w:rPr>
        <w:t>tmi na trhu práce. Na obrázku 13</w:t>
      </w:r>
      <w:r w:rsidR="000579FB" w:rsidRPr="004D4FFC">
        <w:rPr>
          <w:rFonts w:ascii="Times New Roman" w:hAnsi="Times New Roman" w:cs="Times New Roman"/>
          <w:sz w:val="24"/>
          <w:szCs w:val="24"/>
        </w:rPr>
        <w:t xml:space="preserve"> je vidět, že všichni zaměstnanci by uvítali benefity, které mají přímý dopad na každodenní práci. Jako</w:t>
      </w:r>
      <w:r w:rsidR="00FF5CEA" w:rsidRPr="004D4FFC">
        <w:rPr>
          <w:rFonts w:ascii="Times New Roman" w:hAnsi="Times New Roman" w:cs="Times New Roman"/>
          <w:sz w:val="24"/>
          <w:szCs w:val="24"/>
        </w:rPr>
        <w:t xml:space="preserve"> je např. kratší pracovní doba či placení soukromých kilometrů pro služební auto. Dále je zřejmé, že by zaměstnanci uvítali benefity spojené se zdravím. Jako je analýza těla a doporučení cvičení a konzultace s doporučeným lékařem.</w:t>
      </w:r>
    </w:p>
    <w:p w:rsidR="0051703C" w:rsidRPr="004D4FFC" w:rsidRDefault="000579FB" w:rsidP="00D73A41">
      <w:pPr>
        <w:keepNext/>
        <w:spacing w:line="360" w:lineRule="auto"/>
        <w:ind w:right="-142" w:firstLine="284"/>
        <w:jc w:val="center"/>
        <w:rPr>
          <w:rFonts w:ascii="Times New Roman" w:hAnsi="Times New Roman" w:cs="Times New Roman"/>
          <w:sz w:val="24"/>
          <w:szCs w:val="24"/>
        </w:rPr>
      </w:pPr>
      <w:r w:rsidRPr="004D4FFC">
        <w:rPr>
          <w:rFonts w:ascii="Times New Roman" w:hAnsi="Times New Roman" w:cs="Times New Roman"/>
          <w:noProof/>
          <w:sz w:val="24"/>
          <w:szCs w:val="24"/>
          <w:lang w:eastAsia="cs-CZ"/>
        </w:rPr>
        <w:drawing>
          <wp:inline distT="0" distB="0" distL="0" distR="0" wp14:anchorId="21146453" wp14:editId="26599A2C">
            <wp:extent cx="4788320" cy="3055599"/>
            <wp:effectExtent l="0" t="0" r="0"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12350" cy="3070934"/>
                    </a:xfrm>
                    <a:prstGeom prst="rect">
                      <a:avLst/>
                    </a:prstGeom>
                    <a:noFill/>
                  </pic:spPr>
                </pic:pic>
              </a:graphicData>
            </a:graphic>
          </wp:inline>
        </w:drawing>
      </w:r>
    </w:p>
    <w:p w:rsidR="0051703C" w:rsidRPr="004D4FFC" w:rsidRDefault="0051703C" w:rsidP="00D73A41">
      <w:pPr>
        <w:pStyle w:val="Caption"/>
        <w:spacing w:line="360" w:lineRule="auto"/>
        <w:ind w:firstLine="284"/>
        <w:rPr>
          <w:rFonts w:ascii="Times New Roman" w:hAnsi="Times New Roman" w:cs="Times New Roman"/>
          <w:sz w:val="24"/>
          <w:szCs w:val="24"/>
        </w:rPr>
      </w:pPr>
      <w:bookmarkStart w:id="31" w:name="_Toc13405375"/>
      <w:r w:rsidRPr="004D4FFC">
        <w:rPr>
          <w:rFonts w:ascii="Times New Roman" w:hAnsi="Times New Roman" w:cs="Times New Roman"/>
          <w:sz w:val="24"/>
          <w:szCs w:val="24"/>
        </w:rPr>
        <w:t xml:space="preserve">Obr. </w:t>
      </w:r>
      <w:r w:rsidRPr="004D4FFC">
        <w:rPr>
          <w:rFonts w:ascii="Times New Roman" w:hAnsi="Times New Roman" w:cs="Times New Roman"/>
          <w:sz w:val="24"/>
          <w:szCs w:val="24"/>
        </w:rPr>
        <w:fldChar w:fldCharType="begin"/>
      </w:r>
      <w:r w:rsidRPr="004D4FFC">
        <w:rPr>
          <w:rFonts w:ascii="Times New Roman" w:hAnsi="Times New Roman" w:cs="Times New Roman"/>
          <w:sz w:val="24"/>
          <w:szCs w:val="24"/>
        </w:rPr>
        <w:instrText xml:space="preserve"> SEQ Obr. \* ARABIC </w:instrText>
      </w:r>
      <w:r w:rsidRPr="004D4FFC">
        <w:rPr>
          <w:rFonts w:ascii="Times New Roman" w:hAnsi="Times New Roman" w:cs="Times New Roman"/>
          <w:sz w:val="24"/>
          <w:szCs w:val="24"/>
        </w:rPr>
        <w:fldChar w:fldCharType="separate"/>
      </w:r>
      <w:r w:rsidR="00FF3D7C">
        <w:rPr>
          <w:rFonts w:ascii="Times New Roman" w:hAnsi="Times New Roman" w:cs="Times New Roman"/>
          <w:noProof/>
          <w:sz w:val="24"/>
          <w:szCs w:val="24"/>
        </w:rPr>
        <w:t>13</w:t>
      </w:r>
      <w:r w:rsidRPr="004D4FFC">
        <w:rPr>
          <w:rFonts w:ascii="Times New Roman" w:hAnsi="Times New Roman" w:cs="Times New Roman"/>
          <w:sz w:val="24"/>
          <w:szCs w:val="24"/>
        </w:rPr>
        <w:fldChar w:fldCharType="end"/>
      </w:r>
      <w:r w:rsidRPr="004D4FFC">
        <w:rPr>
          <w:rFonts w:ascii="Times New Roman" w:hAnsi="Times New Roman" w:cs="Times New Roman"/>
          <w:sz w:val="24"/>
          <w:szCs w:val="24"/>
        </w:rPr>
        <w:t xml:space="preserve"> Preference zaměstnanců v nabízených benefitech</w:t>
      </w:r>
      <w:bookmarkEnd w:id="31"/>
    </w:p>
    <w:p w:rsidR="00753F82" w:rsidRPr="004D4FFC" w:rsidRDefault="00753F82" w:rsidP="00D73A41">
      <w:pPr>
        <w:spacing w:line="360" w:lineRule="auto"/>
        <w:ind w:right="-142" w:firstLine="284"/>
        <w:jc w:val="center"/>
        <w:rPr>
          <w:rFonts w:ascii="Times New Roman" w:hAnsi="Times New Roman" w:cs="Times New Roman"/>
          <w:sz w:val="24"/>
          <w:szCs w:val="24"/>
        </w:rPr>
      </w:pPr>
    </w:p>
    <w:p w:rsidR="00AD787B" w:rsidRPr="004D4FFC" w:rsidRDefault="00FF5CEA"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lastRenderedPageBreak/>
        <w:t xml:space="preserve">     Pomocí prvního dotazníku jsem zjistil, že zaměstnanci, kteří se účastnili tohoto dotazníku, vnímají současně nastavené benefity ve společnosti Teva jako automatické a neuvědomují si, že jde o benefity a ne o standardní nástroj pro vykonávání práce. </w:t>
      </w:r>
      <w:r w:rsidR="00AD787B" w:rsidRPr="004D4FFC">
        <w:rPr>
          <w:rFonts w:ascii="Times New Roman" w:hAnsi="Times New Roman" w:cs="Times New Roman"/>
          <w:sz w:val="24"/>
          <w:szCs w:val="24"/>
        </w:rPr>
        <w:t xml:space="preserve">Preferovali by zlepšení či obměnu zaměstnaneckých benefitů před navýšením mzdy. </w:t>
      </w:r>
      <w:r w:rsidRPr="004D4FFC">
        <w:rPr>
          <w:rFonts w:ascii="Times New Roman" w:hAnsi="Times New Roman" w:cs="Times New Roman"/>
          <w:sz w:val="24"/>
          <w:szCs w:val="24"/>
        </w:rPr>
        <w:t xml:space="preserve">Dále je zřejmé, že zaměstnanci využívají jiné benefity, než benefity, které podporují zdraví a životní styl. Jedinou možností je využití těchto benefitů v rámci </w:t>
      </w:r>
      <w:r w:rsidR="00EB1F12" w:rsidRPr="004D4FFC">
        <w:rPr>
          <w:rFonts w:ascii="Times New Roman" w:hAnsi="Times New Roman" w:cs="Times New Roman"/>
          <w:sz w:val="24"/>
          <w:szCs w:val="24"/>
        </w:rPr>
        <w:t>Kafeterie</w:t>
      </w:r>
      <w:r w:rsidRPr="004D4FFC">
        <w:rPr>
          <w:rFonts w:ascii="Times New Roman" w:hAnsi="Times New Roman" w:cs="Times New Roman"/>
          <w:sz w:val="24"/>
          <w:szCs w:val="24"/>
        </w:rPr>
        <w:t xml:space="preserve">, kde dávají přednost benefitům, kde mohou strávit čas se svou rodinou. Tedy rekreace, zážitky a trávení času s dětmi. </w:t>
      </w:r>
      <w:r w:rsidR="00AD787B" w:rsidRPr="004D4FFC">
        <w:rPr>
          <w:rFonts w:ascii="Times New Roman" w:hAnsi="Times New Roman" w:cs="Times New Roman"/>
          <w:sz w:val="24"/>
          <w:szCs w:val="24"/>
        </w:rPr>
        <w:t xml:space="preserve">Dalším důvodem je také to, že benefity spojené se zdravím mohou využívat právě jen přes systém </w:t>
      </w:r>
      <w:r w:rsidR="00EB1F12" w:rsidRPr="004D4FFC">
        <w:rPr>
          <w:rFonts w:ascii="Times New Roman" w:hAnsi="Times New Roman" w:cs="Times New Roman"/>
          <w:sz w:val="24"/>
          <w:szCs w:val="24"/>
        </w:rPr>
        <w:t>Kafeterie</w:t>
      </w:r>
      <w:r w:rsidR="00AD787B" w:rsidRPr="004D4FFC">
        <w:rPr>
          <w:rFonts w:ascii="Times New Roman" w:hAnsi="Times New Roman" w:cs="Times New Roman"/>
          <w:sz w:val="24"/>
          <w:szCs w:val="24"/>
        </w:rPr>
        <w:t>. Kde mají omezený rozpočet.</w:t>
      </w:r>
    </w:p>
    <w:p w:rsidR="00FF5CEA" w:rsidRPr="004D4FFC" w:rsidRDefault="00FF5CEA"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To, co zároveň zaměstnancům chybí je přímý benefit, který by podporoval zdraví ve formě konzultace s doporučeným lékařem či analýzou těla. Ne přes formu </w:t>
      </w:r>
      <w:r w:rsidR="00EB1F12" w:rsidRPr="004D4FFC">
        <w:rPr>
          <w:rFonts w:ascii="Times New Roman" w:hAnsi="Times New Roman" w:cs="Times New Roman"/>
          <w:sz w:val="24"/>
          <w:szCs w:val="24"/>
        </w:rPr>
        <w:t>Kafeterie</w:t>
      </w:r>
      <w:r w:rsidRPr="004D4FFC">
        <w:rPr>
          <w:rFonts w:ascii="Times New Roman" w:hAnsi="Times New Roman" w:cs="Times New Roman"/>
          <w:sz w:val="24"/>
          <w:szCs w:val="24"/>
        </w:rPr>
        <w:t>, kde mají omezené zdroje na základě rozpočtu, ale jako přímý benefit, který by mohli využít kdykoli během celého roku.</w:t>
      </w:r>
      <w:r w:rsidR="00AD787B" w:rsidRPr="004D4FFC">
        <w:rPr>
          <w:rFonts w:ascii="Times New Roman" w:hAnsi="Times New Roman" w:cs="Times New Roman"/>
          <w:sz w:val="24"/>
          <w:szCs w:val="24"/>
        </w:rPr>
        <w:t xml:space="preserve"> </w:t>
      </w:r>
    </w:p>
    <w:p w:rsidR="00AD787B" w:rsidRPr="004D4FFC" w:rsidRDefault="00AD787B"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Na základě těchto zjištění budu ve společnosti Teva navrhovat změnu současné formy benefitů pro navýšení motivace a angažovanosti </w:t>
      </w:r>
      <w:r w:rsidRPr="004D4FFC">
        <w:rPr>
          <w:rFonts w:ascii="Times New Roman" w:hAnsi="Times New Roman" w:cs="Times New Roman"/>
          <w:sz w:val="24"/>
          <w:szCs w:val="24"/>
        </w:rPr>
        <w:lastRenderedPageBreak/>
        <w:t xml:space="preserve">zaměstnanců a rád bych uvedl benefit podpory zdraví a životního stylu do přímého benefitu, který by mohli zaměstnanci využívat během celého pracovního roku na základě předem definovaných směrnic. Dle zjištění by tento benefit uvítala většina zaměstnanců. </w:t>
      </w:r>
    </w:p>
    <w:p w:rsidR="00AA021A" w:rsidRPr="004D4FFC" w:rsidRDefault="00AA021A" w:rsidP="00D73A41">
      <w:pPr>
        <w:spacing w:line="360" w:lineRule="auto"/>
        <w:ind w:right="-142" w:firstLine="284"/>
        <w:jc w:val="both"/>
        <w:rPr>
          <w:rFonts w:ascii="Times New Roman" w:hAnsi="Times New Roman" w:cs="Times New Roman"/>
          <w:b/>
          <w:sz w:val="24"/>
          <w:szCs w:val="24"/>
          <w:u w:val="single"/>
        </w:rPr>
      </w:pPr>
    </w:p>
    <w:p w:rsidR="00AD787B" w:rsidRPr="004D4FFC" w:rsidRDefault="00AD787B" w:rsidP="00D73A41">
      <w:pPr>
        <w:spacing w:line="360" w:lineRule="auto"/>
        <w:ind w:right="-142" w:firstLine="284"/>
        <w:jc w:val="both"/>
        <w:rPr>
          <w:rFonts w:ascii="Times New Roman" w:hAnsi="Times New Roman" w:cs="Times New Roman"/>
          <w:b/>
          <w:sz w:val="24"/>
          <w:szCs w:val="24"/>
          <w:u w:val="single"/>
        </w:rPr>
      </w:pPr>
      <w:r w:rsidRPr="004D4FFC">
        <w:rPr>
          <w:rFonts w:ascii="Times New Roman" w:hAnsi="Times New Roman" w:cs="Times New Roman"/>
          <w:b/>
          <w:sz w:val="24"/>
          <w:szCs w:val="24"/>
          <w:u w:val="single"/>
        </w:rPr>
        <w:t>Stanovení skóre celkové flexibility a flexibility jednotlivých svalových partií</w:t>
      </w:r>
    </w:p>
    <w:p w:rsidR="00AD787B" w:rsidRPr="004D4FFC" w:rsidRDefault="00823493" w:rsidP="00D73A41">
      <w:pPr>
        <w:autoSpaceDE w:val="0"/>
        <w:autoSpaceDN w:val="0"/>
        <w:adjustRightInd w:val="0"/>
        <w:spacing w:after="0" w:line="360" w:lineRule="auto"/>
        <w:ind w:firstLine="284"/>
        <w:rPr>
          <w:rFonts w:ascii="Times New Roman" w:hAnsi="Times New Roman" w:cs="Times New Roman"/>
          <w:sz w:val="24"/>
          <w:szCs w:val="24"/>
        </w:rPr>
      </w:pPr>
      <w:r w:rsidRPr="004D4FFC">
        <w:rPr>
          <w:rFonts w:ascii="Times New Roman" w:hAnsi="Times New Roman" w:cs="Times New Roman"/>
          <w:sz w:val="24"/>
          <w:szCs w:val="24"/>
        </w:rPr>
        <w:t xml:space="preserve">     K měření flexibility byla využita spolupráce se společností Mobilní fyzioterapie s.r.o. Vyšetření flexibility a vytvoření protokolu probíhalo pomocí </w:t>
      </w:r>
      <w:r w:rsidR="00B2074A" w:rsidRPr="004D4FFC">
        <w:rPr>
          <w:rFonts w:ascii="Times New Roman" w:hAnsi="Times New Roman" w:cs="Times New Roman"/>
          <w:sz w:val="24"/>
          <w:szCs w:val="24"/>
        </w:rPr>
        <w:t>diagnostické metody -  goniometrie.  Technologií</w:t>
      </w:r>
      <w:r w:rsidRPr="004D4FFC">
        <w:rPr>
          <w:rFonts w:ascii="Times New Roman" w:hAnsi="Times New Roman" w:cs="Times New Roman"/>
          <w:sz w:val="24"/>
          <w:szCs w:val="24"/>
        </w:rPr>
        <w:t xml:space="preserve"> Mobee fit</w:t>
      </w:r>
      <w:r w:rsidR="00B2074A" w:rsidRPr="004D4FFC">
        <w:rPr>
          <w:rFonts w:ascii="Times New Roman" w:hAnsi="Times New Roman" w:cs="Times New Roman"/>
          <w:sz w:val="24"/>
          <w:szCs w:val="24"/>
        </w:rPr>
        <w:t xml:space="preserve">, která využívá </w:t>
      </w:r>
      <w:r w:rsidR="001566AE" w:rsidRPr="004D4FFC">
        <w:rPr>
          <w:rFonts w:ascii="Times New Roman" w:hAnsi="Times New Roman" w:cs="Times New Roman"/>
          <w:sz w:val="24"/>
          <w:szCs w:val="24"/>
        </w:rPr>
        <w:t>aktivní pohyblivosti</w:t>
      </w:r>
      <w:r w:rsidRPr="004D4FFC">
        <w:rPr>
          <w:rFonts w:ascii="Times New Roman" w:hAnsi="Times New Roman" w:cs="Times New Roman"/>
          <w:sz w:val="24"/>
          <w:szCs w:val="24"/>
        </w:rPr>
        <w:t>.</w:t>
      </w:r>
      <w:r w:rsidR="00EE1763" w:rsidRPr="004D4FFC">
        <w:rPr>
          <w:rFonts w:ascii="Times New Roman" w:hAnsi="Times New Roman" w:cs="Times New Roman"/>
          <w:sz w:val="24"/>
          <w:szCs w:val="24"/>
        </w:rPr>
        <w:t xml:space="preserve"> </w:t>
      </w:r>
      <w:r w:rsidR="00B2074A" w:rsidRPr="004D4FFC">
        <w:rPr>
          <w:rFonts w:ascii="Times New Roman" w:hAnsi="Times New Roman" w:cs="Times New Roman"/>
          <w:sz w:val="24"/>
          <w:szCs w:val="24"/>
        </w:rPr>
        <w:t xml:space="preserve">Při tomto měření se zjišťoval (ve stupních) úhel, kterého je možné v kloubu dosáhnout aktivním pohybem probanda. </w:t>
      </w:r>
      <w:r w:rsidR="00EE1763" w:rsidRPr="004D4FFC">
        <w:rPr>
          <w:rFonts w:ascii="Times New Roman" w:hAnsi="Times New Roman" w:cs="Times New Roman"/>
          <w:sz w:val="24"/>
          <w:szCs w:val="24"/>
        </w:rPr>
        <w:t>Na základě tohoto měření byly zjištěny průměr</w:t>
      </w:r>
      <w:r w:rsidR="00E61557">
        <w:rPr>
          <w:rFonts w:ascii="Times New Roman" w:hAnsi="Times New Roman" w:cs="Times New Roman"/>
          <w:sz w:val="24"/>
          <w:szCs w:val="24"/>
        </w:rPr>
        <w:t>né hodnoty měření zaměstnanců. V tabulce 3</w:t>
      </w:r>
      <w:r w:rsidR="001566AE" w:rsidRPr="004D4FFC">
        <w:rPr>
          <w:rFonts w:ascii="Times New Roman" w:hAnsi="Times New Roman" w:cs="Times New Roman"/>
          <w:sz w:val="24"/>
          <w:szCs w:val="24"/>
        </w:rPr>
        <w:t xml:space="preserve"> </w:t>
      </w:r>
      <w:r w:rsidR="00EE1763" w:rsidRPr="004D4FFC">
        <w:rPr>
          <w:rFonts w:ascii="Times New Roman" w:hAnsi="Times New Roman" w:cs="Times New Roman"/>
          <w:sz w:val="24"/>
          <w:szCs w:val="24"/>
        </w:rPr>
        <w:t>jsou uvedeny hodnoty měření</w:t>
      </w:r>
      <w:r w:rsidR="001566AE" w:rsidRPr="004D4FFC">
        <w:rPr>
          <w:rFonts w:ascii="Times New Roman" w:hAnsi="Times New Roman" w:cs="Times New Roman"/>
          <w:sz w:val="24"/>
          <w:szCs w:val="24"/>
        </w:rPr>
        <w:t xml:space="preserve"> základních hodnot</w:t>
      </w:r>
      <w:r w:rsidR="00EE1763" w:rsidRPr="004D4FFC">
        <w:rPr>
          <w:rFonts w:ascii="Times New Roman" w:hAnsi="Times New Roman" w:cs="Times New Roman"/>
          <w:sz w:val="24"/>
          <w:szCs w:val="24"/>
        </w:rPr>
        <w:t xml:space="preserve">. Celkové </w:t>
      </w:r>
      <w:r w:rsidR="00387C82" w:rsidRPr="004D4FFC">
        <w:rPr>
          <w:rFonts w:ascii="Times New Roman" w:hAnsi="Times New Roman" w:cs="Times New Roman"/>
          <w:sz w:val="24"/>
          <w:szCs w:val="24"/>
        </w:rPr>
        <w:t xml:space="preserve">průměrné </w:t>
      </w:r>
      <w:r w:rsidR="00EE1763" w:rsidRPr="004D4FFC">
        <w:rPr>
          <w:rFonts w:ascii="Times New Roman" w:hAnsi="Times New Roman" w:cs="Times New Roman"/>
          <w:sz w:val="24"/>
          <w:szCs w:val="24"/>
        </w:rPr>
        <w:t xml:space="preserve">skóre měřených zaměstnanců je 7,0. </w:t>
      </w:r>
      <w:r w:rsidR="00387C82" w:rsidRPr="004D4FFC">
        <w:rPr>
          <w:rFonts w:ascii="Times New Roman" w:hAnsi="Times New Roman" w:cs="Times New Roman"/>
          <w:sz w:val="24"/>
          <w:szCs w:val="24"/>
        </w:rPr>
        <w:t xml:space="preserve">Dle hodnotící zprávy je celkové skóre vypočítáno z individuálních testů pohyblivosti na základě rozsahu pohybu, symetrie (porovnání mezi pravou a levou stranou) a celkové pohyblivosti (rozložení pohyblivosti </w:t>
      </w:r>
      <w:r w:rsidR="00387C82" w:rsidRPr="004D4FFC">
        <w:rPr>
          <w:rFonts w:ascii="Times New Roman" w:hAnsi="Times New Roman" w:cs="Times New Roman"/>
          <w:sz w:val="24"/>
          <w:szCs w:val="24"/>
        </w:rPr>
        <w:lastRenderedPageBreak/>
        <w:t>celého těla). Optimální výsledek se skládá z dobrého rozsahu pohybu, nevýznamných rozdílů mezi pravou a levou stranou a vyváženého rozložení pohyblivosti celého těla. Průměrná hodnota 7,0</w:t>
      </w:r>
      <w:r w:rsidR="00EE1763" w:rsidRPr="004D4FFC">
        <w:rPr>
          <w:rFonts w:ascii="Times New Roman" w:hAnsi="Times New Roman" w:cs="Times New Roman"/>
          <w:sz w:val="24"/>
          <w:szCs w:val="24"/>
        </w:rPr>
        <w:t xml:space="preserve"> </w:t>
      </w:r>
      <w:r w:rsidR="00387C82" w:rsidRPr="004D4FFC">
        <w:rPr>
          <w:rFonts w:ascii="Times New Roman" w:hAnsi="Times New Roman" w:cs="Times New Roman"/>
          <w:sz w:val="24"/>
          <w:szCs w:val="24"/>
        </w:rPr>
        <w:t>ukazuje dobrý rozsah</w:t>
      </w:r>
      <w:r w:rsidR="00EE1763" w:rsidRPr="004D4FFC">
        <w:rPr>
          <w:rFonts w:ascii="Times New Roman" w:hAnsi="Times New Roman" w:cs="Times New Roman"/>
          <w:sz w:val="24"/>
          <w:szCs w:val="24"/>
        </w:rPr>
        <w:t xml:space="preserve"> pohybu. Průměrné skóre rozsahu pohybu je </w:t>
      </w:r>
      <w:r w:rsidR="007C0596" w:rsidRPr="004D4FFC">
        <w:rPr>
          <w:rFonts w:ascii="Times New Roman" w:hAnsi="Times New Roman" w:cs="Times New Roman"/>
          <w:sz w:val="24"/>
          <w:szCs w:val="24"/>
        </w:rPr>
        <w:t>7,3;</w:t>
      </w:r>
      <w:r w:rsidR="00EE1763" w:rsidRPr="004D4FFC">
        <w:rPr>
          <w:rFonts w:ascii="Times New Roman" w:hAnsi="Times New Roman" w:cs="Times New Roman"/>
          <w:sz w:val="24"/>
          <w:szCs w:val="24"/>
        </w:rPr>
        <w:t xml:space="preserve"> průměrné skóre symetrie je 8,0 a průměrné skóre harmonie je 5,1. </w:t>
      </w:r>
    </w:p>
    <w:p w:rsidR="00387C82" w:rsidRPr="004D4FFC" w:rsidRDefault="00387C82" w:rsidP="00D73A41">
      <w:pPr>
        <w:spacing w:line="360" w:lineRule="auto"/>
        <w:ind w:right="-142" w:firstLine="284"/>
        <w:jc w:val="center"/>
        <w:rPr>
          <w:rFonts w:ascii="Times New Roman" w:hAnsi="Times New Roman" w:cs="Times New Roman"/>
          <w:sz w:val="24"/>
          <w:szCs w:val="24"/>
        </w:rPr>
      </w:pPr>
    </w:p>
    <w:p w:rsidR="00271DBD" w:rsidRPr="004D4FFC" w:rsidRDefault="00F501F1" w:rsidP="00D73A41">
      <w:pPr>
        <w:spacing w:line="360" w:lineRule="auto"/>
        <w:ind w:right="-142" w:firstLine="284"/>
        <w:jc w:val="center"/>
        <w:rPr>
          <w:rFonts w:ascii="Times New Roman" w:hAnsi="Times New Roman" w:cs="Times New Roman"/>
          <w:sz w:val="24"/>
          <w:szCs w:val="24"/>
        </w:rPr>
      </w:pPr>
      <w:r w:rsidRPr="004D4FFC">
        <w:rPr>
          <w:rFonts w:ascii="Times New Roman" w:hAnsi="Times New Roman" w:cs="Times New Roman"/>
          <w:noProof/>
          <w:sz w:val="24"/>
          <w:szCs w:val="24"/>
          <w:lang w:eastAsia="cs-CZ"/>
        </w:rPr>
        <w:drawing>
          <wp:inline distT="0" distB="0" distL="0" distR="0" wp14:anchorId="567C518A" wp14:editId="7A5106E0">
            <wp:extent cx="5071745" cy="2700655"/>
            <wp:effectExtent l="0" t="0" r="0" b="4445"/>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71745" cy="2700655"/>
                    </a:xfrm>
                    <a:prstGeom prst="rect">
                      <a:avLst/>
                    </a:prstGeom>
                    <a:noFill/>
                    <a:ln>
                      <a:noFill/>
                    </a:ln>
                  </pic:spPr>
                </pic:pic>
              </a:graphicData>
            </a:graphic>
          </wp:inline>
        </w:drawing>
      </w:r>
    </w:p>
    <w:p w:rsidR="004D5175" w:rsidRPr="004D4FFC" w:rsidRDefault="00157D62" w:rsidP="00D73A41">
      <w:pPr>
        <w:spacing w:line="360" w:lineRule="auto"/>
        <w:ind w:right="-142" w:firstLine="284"/>
        <w:jc w:val="both"/>
        <w:rPr>
          <w:rFonts w:ascii="Times New Roman" w:hAnsi="Times New Roman" w:cs="Times New Roman"/>
          <w:sz w:val="24"/>
          <w:szCs w:val="24"/>
        </w:rPr>
      </w:pPr>
      <w:r>
        <w:rPr>
          <w:rFonts w:ascii="Times New Roman" w:hAnsi="Times New Roman" w:cs="Times New Roman"/>
          <w:sz w:val="24"/>
          <w:szCs w:val="24"/>
        </w:rPr>
        <w:t>Tabulka 3</w:t>
      </w:r>
      <w:r w:rsidR="001566AE" w:rsidRPr="004D4FFC">
        <w:rPr>
          <w:rFonts w:ascii="Times New Roman" w:hAnsi="Times New Roman" w:cs="Times New Roman"/>
          <w:sz w:val="24"/>
          <w:szCs w:val="24"/>
        </w:rPr>
        <w:t xml:space="preserve"> Hodnoty měření základních hodnot flexibility</w:t>
      </w:r>
    </w:p>
    <w:p w:rsidR="007C0596" w:rsidRPr="004D4FFC" w:rsidRDefault="007C0596" w:rsidP="00AA021A">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Vysvětlivky:</w:t>
      </w:r>
      <w:r w:rsidR="00AA021A" w:rsidRPr="004D4FFC">
        <w:rPr>
          <w:rFonts w:ascii="Times New Roman" w:hAnsi="Times New Roman" w:cs="Times New Roman"/>
          <w:sz w:val="24"/>
          <w:szCs w:val="24"/>
        </w:rPr>
        <w:t xml:space="preserve"> </w:t>
      </w:r>
      <w:r w:rsidRPr="004D4FFC">
        <w:rPr>
          <w:rFonts w:ascii="Times New Roman" w:hAnsi="Times New Roman" w:cs="Times New Roman"/>
          <w:sz w:val="24"/>
          <w:szCs w:val="24"/>
        </w:rPr>
        <w:t>x̄ - aritmetický průměr</w:t>
      </w:r>
      <w:r w:rsidR="00AA021A" w:rsidRPr="004D4FFC">
        <w:rPr>
          <w:rFonts w:ascii="Times New Roman" w:hAnsi="Times New Roman" w:cs="Times New Roman"/>
          <w:sz w:val="24"/>
          <w:szCs w:val="24"/>
        </w:rPr>
        <w:t xml:space="preserve">; </w:t>
      </w:r>
      <w:r w:rsidRPr="004D4FFC">
        <w:rPr>
          <w:rFonts w:ascii="Times New Roman" w:hAnsi="Times New Roman" w:cs="Times New Roman"/>
          <w:sz w:val="24"/>
          <w:szCs w:val="24"/>
        </w:rPr>
        <w:t>s – směrodatná odchylka</w:t>
      </w:r>
      <w:r w:rsidR="00AA021A" w:rsidRPr="004D4FFC">
        <w:rPr>
          <w:rFonts w:ascii="Times New Roman" w:hAnsi="Times New Roman" w:cs="Times New Roman"/>
          <w:sz w:val="24"/>
          <w:szCs w:val="24"/>
        </w:rPr>
        <w:t xml:space="preserve">; </w:t>
      </w:r>
      <w:r w:rsidRPr="004D4FFC">
        <w:rPr>
          <w:rFonts w:ascii="Times New Roman" w:hAnsi="Times New Roman" w:cs="Times New Roman"/>
          <w:sz w:val="24"/>
          <w:szCs w:val="24"/>
        </w:rPr>
        <w:t>V – variační koeficient</w:t>
      </w:r>
    </w:p>
    <w:p w:rsidR="007C0596" w:rsidRPr="004D4FFC" w:rsidRDefault="001566AE"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lastRenderedPageBreak/>
        <w:t xml:space="preserve">    Dle zji</w:t>
      </w:r>
      <w:r w:rsidR="00387C82" w:rsidRPr="004D4FFC">
        <w:rPr>
          <w:rFonts w:ascii="Times New Roman" w:hAnsi="Times New Roman" w:cs="Times New Roman"/>
          <w:sz w:val="24"/>
          <w:szCs w:val="24"/>
        </w:rPr>
        <w:t xml:space="preserve">štění je také zřejmé, že mezi zaměstnanci byli jednotlivci, kteří měli hodnoty lepší než ostatní. Např. zaměstnanec pod číslem 7 měl celkové skóre 8,2. </w:t>
      </w:r>
      <w:r w:rsidR="00F501F1" w:rsidRPr="004D4FFC">
        <w:rPr>
          <w:rFonts w:ascii="Times New Roman" w:hAnsi="Times New Roman" w:cs="Times New Roman"/>
          <w:sz w:val="24"/>
          <w:szCs w:val="24"/>
        </w:rPr>
        <w:t>Což poukazuje na lepší flexibilitu pohybového aparátu.</w:t>
      </w:r>
      <w:r w:rsidR="007C0596" w:rsidRPr="004D4FFC">
        <w:rPr>
          <w:rFonts w:ascii="Times New Roman" w:hAnsi="Times New Roman" w:cs="Times New Roman"/>
          <w:sz w:val="24"/>
          <w:szCs w:val="24"/>
        </w:rPr>
        <w:t xml:space="preserve"> Uvedené hodnoty také ukazují, že pohyblivost měřených zaměstnanců je dobrá, ale dá se zlepšit pomocí cviků pro zlepšení celkové flexibility. </w:t>
      </w:r>
    </w:p>
    <w:p w:rsidR="0058791B" w:rsidRPr="004D4FFC" w:rsidRDefault="007C0596"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Hodnoty výše vycházejí z měření </w:t>
      </w:r>
      <w:r w:rsidR="0058791B" w:rsidRPr="004D4FFC">
        <w:rPr>
          <w:rFonts w:ascii="Times New Roman" w:hAnsi="Times New Roman" w:cs="Times New Roman"/>
          <w:sz w:val="24"/>
          <w:szCs w:val="24"/>
        </w:rPr>
        <w:t>jednotlivých kloubních rozsahů částí těla</w:t>
      </w:r>
      <w:r w:rsidRPr="004D4FFC">
        <w:rPr>
          <w:rFonts w:ascii="Times New Roman" w:hAnsi="Times New Roman" w:cs="Times New Roman"/>
          <w:sz w:val="24"/>
          <w:szCs w:val="24"/>
        </w:rPr>
        <w:t xml:space="preserve">, které byly součástí baterie </w:t>
      </w:r>
      <w:r w:rsidR="0058791B" w:rsidRPr="004D4FFC">
        <w:rPr>
          <w:rFonts w:ascii="Times New Roman" w:hAnsi="Times New Roman" w:cs="Times New Roman"/>
          <w:sz w:val="24"/>
          <w:szCs w:val="24"/>
        </w:rPr>
        <w:t>pro měření velkých svalových partií.</w:t>
      </w:r>
      <w:r w:rsidR="00BA7BFB">
        <w:rPr>
          <w:rFonts w:ascii="Times New Roman" w:hAnsi="Times New Roman" w:cs="Times New Roman"/>
          <w:sz w:val="24"/>
          <w:szCs w:val="24"/>
        </w:rPr>
        <w:t xml:space="preserve"> </w:t>
      </w:r>
      <w:r w:rsidR="00E61557">
        <w:rPr>
          <w:rFonts w:ascii="Times New Roman" w:hAnsi="Times New Roman" w:cs="Times New Roman"/>
          <w:sz w:val="24"/>
          <w:szCs w:val="24"/>
        </w:rPr>
        <w:t>V tabulce 4</w:t>
      </w:r>
      <w:r w:rsidRPr="004D4FFC">
        <w:rPr>
          <w:rFonts w:ascii="Times New Roman" w:hAnsi="Times New Roman" w:cs="Times New Roman"/>
          <w:sz w:val="24"/>
          <w:szCs w:val="24"/>
        </w:rPr>
        <w:t xml:space="preserve"> je záznam hodnot z jednotlivých měření. Lze konstatovat, že </w:t>
      </w:r>
      <w:r w:rsidR="0058791B" w:rsidRPr="004D4FFC">
        <w:rPr>
          <w:rFonts w:ascii="Times New Roman" w:hAnsi="Times New Roman" w:cs="Times New Roman"/>
          <w:sz w:val="24"/>
          <w:szCs w:val="24"/>
        </w:rPr>
        <w:t xml:space="preserve">v měřené skupině jednotlivých zaměstnanců je nejlepší </w:t>
      </w:r>
      <w:r w:rsidR="00F6644B" w:rsidRPr="004D4FFC">
        <w:rPr>
          <w:rFonts w:ascii="Times New Roman" w:hAnsi="Times New Roman" w:cs="Times New Roman"/>
          <w:sz w:val="24"/>
          <w:szCs w:val="24"/>
        </w:rPr>
        <w:t xml:space="preserve">průměrná </w:t>
      </w:r>
      <w:r w:rsidR="0058791B" w:rsidRPr="004D4FFC">
        <w:rPr>
          <w:rFonts w:ascii="Times New Roman" w:hAnsi="Times New Roman" w:cs="Times New Roman"/>
          <w:sz w:val="24"/>
          <w:szCs w:val="24"/>
        </w:rPr>
        <w:t xml:space="preserve">flexibilita </w:t>
      </w:r>
      <w:r w:rsidR="00F6644B" w:rsidRPr="004D4FFC">
        <w:rPr>
          <w:rFonts w:ascii="Times New Roman" w:hAnsi="Times New Roman" w:cs="Times New Roman"/>
          <w:sz w:val="24"/>
          <w:szCs w:val="24"/>
        </w:rPr>
        <w:t xml:space="preserve">měřené skupiny </w:t>
      </w:r>
      <w:r w:rsidR="0058791B" w:rsidRPr="004D4FFC">
        <w:rPr>
          <w:rFonts w:ascii="Times New Roman" w:hAnsi="Times New Roman" w:cs="Times New Roman"/>
          <w:sz w:val="24"/>
          <w:szCs w:val="24"/>
        </w:rPr>
        <w:t xml:space="preserve">u flexorů kyčle </w:t>
      </w:r>
      <w:r w:rsidR="00F6644B" w:rsidRPr="004D4FFC">
        <w:rPr>
          <w:rFonts w:ascii="Times New Roman" w:hAnsi="Times New Roman" w:cs="Times New Roman"/>
          <w:sz w:val="24"/>
          <w:szCs w:val="24"/>
        </w:rPr>
        <w:t xml:space="preserve">(skóre 8,8 a 9,8) </w:t>
      </w:r>
      <w:r w:rsidR="0058791B" w:rsidRPr="004D4FFC">
        <w:rPr>
          <w:rFonts w:ascii="Times New Roman" w:hAnsi="Times New Roman" w:cs="Times New Roman"/>
          <w:sz w:val="24"/>
          <w:szCs w:val="24"/>
        </w:rPr>
        <w:t>a u svalů středu těla</w:t>
      </w:r>
      <w:r w:rsidR="00F6644B" w:rsidRPr="004D4FFC">
        <w:rPr>
          <w:rFonts w:ascii="Times New Roman" w:hAnsi="Times New Roman" w:cs="Times New Roman"/>
          <w:sz w:val="24"/>
          <w:szCs w:val="24"/>
        </w:rPr>
        <w:t xml:space="preserve"> (skóre 8,7 a 9,5)</w:t>
      </w:r>
      <w:r w:rsidR="0058791B" w:rsidRPr="004D4FFC">
        <w:rPr>
          <w:rFonts w:ascii="Times New Roman" w:hAnsi="Times New Roman" w:cs="Times New Roman"/>
          <w:sz w:val="24"/>
          <w:szCs w:val="24"/>
        </w:rPr>
        <w:t>. Naopak nejhorší flexibilitu mají měření zaměstnanci u svalů krku šíje</w:t>
      </w:r>
      <w:r w:rsidR="00F6644B" w:rsidRPr="004D4FFC">
        <w:rPr>
          <w:rFonts w:ascii="Times New Roman" w:hAnsi="Times New Roman" w:cs="Times New Roman"/>
          <w:sz w:val="24"/>
          <w:szCs w:val="24"/>
        </w:rPr>
        <w:t xml:space="preserve"> (skóre 7,2 a 5,8)</w:t>
      </w:r>
      <w:r w:rsidR="0058791B" w:rsidRPr="004D4FFC">
        <w:rPr>
          <w:rFonts w:ascii="Times New Roman" w:hAnsi="Times New Roman" w:cs="Times New Roman"/>
          <w:sz w:val="24"/>
          <w:szCs w:val="24"/>
        </w:rPr>
        <w:t xml:space="preserve">, adduktorů </w:t>
      </w:r>
      <w:r w:rsidR="00F6644B" w:rsidRPr="004D4FFC">
        <w:rPr>
          <w:rFonts w:ascii="Times New Roman" w:hAnsi="Times New Roman" w:cs="Times New Roman"/>
          <w:sz w:val="24"/>
          <w:szCs w:val="24"/>
        </w:rPr>
        <w:t xml:space="preserve">(5,9 a 5,7) </w:t>
      </w:r>
      <w:r w:rsidR="0058791B" w:rsidRPr="004D4FFC">
        <w:rPr>
          <w:rFonts w:ascii="Times New Roman" w:hAnsi="Times New Roman" w:cs="Times New Roman"/>
          <w:sz w:val="24"/>
          <w:szCs w:val="24"/>
        </w:rPr>
        <w:t>a přímého stehenního svalu</w:t>
      </w:r>
      <w:r w:rsidR="00F6644B" w:rsidRPr="004D4FFC">
        <w:rPr>
          <w:rFonts w:ascii="Times New Roman" w:hAnsi="Times New Roman" w:cs="Times New Roman"/>
          <w:sz w:val="24"/>
          <w:szCs w:val="24"/>
        </w:rPr>
        <w:t xml:space="preserve"> (4,5 a 4,7). </w:t>
      </w:r>
      <w:r w:rsidR="0058791B" w:rsidRPr="004D4FFC">
        <w:rPr>
          <w:rFonts w:ascii="Times New Roman" w:hAnsi="Times New Roman" w:cs="Times New Roman"/>
          <w:sz w:val="24"/>
          <w:szCs w:val="24"/>
        </w:rPr>
        <w:t>Tato nízká flexibilita má přímou souvislost se sedavým zaměstnáním</w:t>
      </w:r>
      <w:r w:rsidR="003C6C1E" w:rsidRPr="004D4FFC">
        <w:rPr>
          <w:rFonts w:ascii="Times New Roman" w:hAnsi="Times New Roman" w:cs="Times New Roman"/>
          <w:sz w:val="24"/>
          <w:szCs w:val="24"/>
        </w:rPr>
        <w:t>, kter</w:t>
      </w:r>
      <w:r w:rsidR="001C6590" w:rsidRPr="004D4FFC">
        <w:rPr>
          <w:rFonts w:ascii="Times New Roman" w:hAnsi="Times New Roman" w:cs="Times New Roman"/>
          <w:sz w:val="24"/>
          <w:szCs w:val="24"/>
        </w:rPr>
        <w:t>é</w:t>
      </w:r>
      <w:r w:rsidR="0058791B" w:rsidRPr="004D4FFC">
        <w:rPr>
          <w:rFonts w:ascii="Times New Roman" w:hAnsi="Times New Roman" w:cs="Times New Roman"/>
          <w:sz w:val="24"/>
          <w:szCs w:val="24"/>
        </w:rPr>
        <w:t xml:space="preserve"> měřená skupina realizuje při výkonu své práce a při každodenním řízení auta</w:t>
      </w:r>
      <w:r w:rsidR="001C6590" w:rsidRPr="004D4FFC">
        <w:rPr>
          <w:rFonts w:ascii="Times New Roman" w:hAnsi="Times New Roman" w:cs="Times New Roman"/>
          <w:sz w:val="24"/>
          <w:szCs w:val="24"/>
        </w:rPr>
        <w:t>, které je součástí práce farmaceutického reprezentanta</w:t>
      </w:r>
      <w:r w:rsidR="0058791B" w:rsidRPr="004D4FFC">
        <w:rPr>
          <w:rFonts w:ascii="Times New Roman" w:hAnsi="Times New Roman" w:cs="Times New Roman"/>
          <w:sz w:val="24"/>
          <w:szCs w:val="24"/>
        </w:rPr>
        <w:t>.</w:t>
      </w:r>
    </w:p>
    <w:p w:rsidR="007C0596" w:rsidRPr="004D4FFC" w:rsidRDefault="0058791B"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lastRenderedPageBreak/>
        <w:t xml:space="preserve"> </w:t>
      </w:r>
      <w:r w:rsidRPr="004D4FFC">
        <w:rPr>
          <w:rFonts w:ascii="Times New Roman" w:hAnsi="Times New Roman" w:cs="Times New Roman"/>
          <w:noProof/>
          <w:sz w:val="24"/>
          <w:szCs w:val="24"/>
          <w:lang w:eastAsia="cs-CZ"/>
        </w:rPr>
        <w:drawing>
          <wp:inline distT="0" distB="0" distL="0" distR="0" wp14:anchorId="1181C739" wp14:editId="3AC49552">
            <wp:extent cx="5188688" cy="4642094"/>
            <wp:effectExtent l="0" t="0" r="0" b="635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92892" cy="4645855"/>
                    </a:xfrm>
                    <a:prstGeom prst="rect">
                      <a:avLst/>
                    </a:prstGeom>
                    <a:noFill/>
                    <a:ln>
                      <a:noFill/>
                    </a:ln>
                  </pic:spPr>
                </pic:pic>
              </a:graphicData>
            </a:graphic>
          </wp:inline>
        </w:drawing>
      </w:r>
    </w:p>
    <w:p w:rsidR="00A2025F" w:rsidRPr="004D4FFC" w:rsidRDefault="00157D62" w:rsidP="00D73A41">
      <w:pPr>
        <w:spacing w:line="360" w:lineRule="auto"/>
        <w:ind w:right="-142" w:firstLine="284"/>
        <w:jc w:val="both"/>
        <w:rPr>
          <w:rFonts w:ascii="Times New Roman" w:hAnsi="Times New Roman" w:cs="Times New Roman"/>
          <w:sz w:val="24"/>
          <w:szCs w:val="24"/>
        </w:rPr>
      </w:pPr>
      <w:r>
        <w:rPr>
          <w:rFonts w:ascii="Times New Roman" w:hAnsi="Times New Roman" w:cs="Times New Roman"/>
          <w:sz w:val="24"/>
          <w:szCs w:val="24"/>
        </w:rPr>
        <w:t>Tabulka 4</w:t>
      </w:r>
      <w:r w:rsidR="00DA71AE" w:rsidRPr="004D4FFC">
        <w:rPr>
          <w:rFonts w:ascii="Times New Roman" w:hAnsi="Times New Roman" w:cs="Times New Roman"/>
          <w:sz w:val="24"/>
          <w:szCs w:val="24"/>
        </w:rPr>
        <w:t xml:space="preserve"> -</w:t>
      </w:r>
      <w:r w:rsidR="0058791B" w:rsidRPr="004D4FFC">
        <w:rPr>
          <w:rFonts w:ascii="Times New Roman" w:hAnsi="Times New Roman" w:cs="Times New Roman"/>
          <w:sz w:val="24"/>
          <w:szCs w:val="24"/>
        </w:rPr>
        <w:t xml:space="preserve"> Hodnoty rozsahu flexibility měřených segmentů</w:t>
      </w:r>
    </w:p>
    <w:p w:rsidR="00AA021A" w:rsidRPr="004D4FFC" w:rsidRDefault="0058791B" w:rsidP="00AA021A">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Vysvětlivky:</w:t>
      </w:r>
      <w:r w:rsidR="00AA021A" w:rsidRPr="004D4FFC">
        <w:rPr>
          <w:rFonts w:ascii="Times New Roman" w:hAnsi="Times New Roman" w:cs="Times New Roman"/>
          <w:sz w:val="24"/>
          <w:szCs w:val="24"/>
        </w:rPr>
        <w:t xml:space="preserve"> </w:t>
      </w:r>
      <w:r w:rsidRPr="004D4FFC">
        <w:rPr>
          <w:rFonts w:ascii="Times New Roman" w:hAnsi="Times New Roman" w:cs="Times New Roman"/>
          <w:sz w:val="24"/>
          <w:szCs w:val="24"/>
        </w:rPr>
        <w:t>x̄ - aritmetický průměr</w:t>
      </w:r>
      <w:r w:rsidR="00AA021A" w:rsidRPr="004D4FFC">
        <w:rPr>
          <w:rFonts w:ascii="Times New Roman" w:hAnsi="Times New Roman" w:cs="Times New Roman"/>
          <w:sz w:val="24"/>
          <w:szCs w:val="24"/>
        </w:rPr>
        <w:t xml:space="preserve">; </w:t>
      </w:r>
      <w:r w:rsidRPr="004D4FFC">
        <w:rPr>
          <w:rFonts w:ascii="Times New Roman" w:hAnsi="Times New Roman" w:cs="Times New Roman"/>
          <w:sz w:val="24"/>
          <w:szCs w:val="24"/>
        </w:rPr>
        <w:t>s – směrodatná odchylka</w:t>
      </w:r>
      <w:r w:rsidR="00AA021A" w:rsidRPr="004D4FFC">
        <w:rPr>
          <w:rFonts w:ascii="Times New Roman" w:hAnsi="Times New Roman" w:cs="Times New Roman"/>
          <w:sz w:val="24"/>
          <w:szCs w:val="24"/>
        </w:rPr>
        <w:t xml:space="preserve">; </w:t>
      </w:r>
      <w:r w:rsidRPr="004D4FFC">
        <w:rPr>
          <w:rFonts w:ascii="Times New Roman" w:hAnsi="Times New Roman" w:cs="Times New Roman"/>
          <w:sz w:val="24"/>
          <w:szCs w:val="24"/>
        </w:rPr>
        <w:t>V – variační koeficient</w:t>
      </w:r>
    </w:p>
    <w:p w:rsidR="0058791B" w:rsidRPr="004D4FFC" w:rsidRDefault="003C6C1E" w:rsidP="00AA021A">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lastRenderedPageBreak/>
        <w:t xml:space="preserve">Díky tomuto měření každý ze zaměstnanců obdržel hodnotící zprávu z diagnostiky flexibility svého těla. Dále písemný záznam – posudek – od fyzioterapeuta, který prováděl jednotlivá měření. Tak jak uvádím v části Charakteristika výzkumného souboru, tak součástí hodnotící zprávy jsou také cvičení pro jednotlivé partie, které by zaměstnanci měly pomoci zlepšit pohyblivost jednotlivých partií, které měly nižší skóre a je zapotřebí pohyblivost těchto segmentů pravidelně realizovat. Tak, aby se flexibilita zlepšovala a zabránil se tak rozvoj zdravotním potížím, které s vyšším věkem a snižování pohyblivosti souvisejí. </w:t>
      </w:r>
    </w:p>
    <w:p w:rsidR="003C6C1E" w:rsidRPr="004D4FFC" w:rsidRDefault="003C6C1E" w:rsidP="00D73A41">
      <w:pPr>
        <w:pStyle w:val="Heading9"/>
        <w:spacing w:line="360" w:lineRule="auto"/>
        <w:ind w:firstLine="284"/>
        <w:rPr>
          <w:rFonts w:cs="Times New Roman"/>
          <w:szCs w:val="24"/>
        </w:rPr>
      </w:pPr>
    </w:p>
    <w:p w:rsidR="00B7687B" w:rsidRPr="004D4FFC" w:rsidRDefault="003C6C1E" w:rsidP="00D73A41">
      <w:pPr>
        <w:pStyle w:val="Heading1"/>
        <w:spacing w:line="360" w:lineRule="auto"/>
        <w:ind w:firstLine="284"/>
        <w:rPr>
          <w:rFonts w:cs="Times New Roman"/>
          <w:sz w:val="24"/>
          <w:szCs w:val="24"/>
        </w:rPr>
      </w:pPr>
      <w:bookmarkStart w:id="32" w:name="_Toc13403155"/>
      <w:r w:rsidRPr="004D4FFC">
        <w:rPr>
          <w:rFonts w:cs="Times New Roman"/>
          <w:sz w:val="24"/>
          <w:szCs w:val="24"/>
        </w:rPr>
        <w:t>DISKUSE</w:t>
      </w:r>
      <w:bookmarkEnd w:id="32"/>
    </w:p>
    <w:p w:rsidR="00B7687B" w:rsidRPr="004D4FFC" w:rsidRDefault="00B7687B"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w:t>
      </w:r>
      <w:r w:rsidR="00890EF9" w:rsidRPr="004D4FFC">
        <w:rPr>
          <w:rFonts w:ascii="Times New Roman" w:hAnsi="Times New Roman" w:cs="Times New Roman"/>
          <w:sz w:val="24"/>
          <w:szCs w:val="24"/>
        </w:rPr>
        <w:t>Současně</w:t>
      </w:r>
      <w:r w:rsidR="000817E4" w:rsidRPr="004D4FFC">
        <w:rPr>
          <w:rFonts w:ascii="Times New Roman" w:hAnsi="Times New Roman" w:cs="Times New Roman"/>
          <w:sz w:val="24"/>
          <w:szCs w:val="24"/>
        </w:rPr>
        <w:t xml:space="preserve"> nastavené benefity ve společnosti Teva mají fixní formu. </w:t>
      </w:r>
      <w:r w:rsidRPr="004D4FFC">
        <w:rPr>
          <w:rFonts w:ascii="Times New Roman" w:hAnsi="Times New Roman" w:cs="Times New Roman"/>
          <w:sz w:val="24"/>
          <w:szCs w:val="24"/>
        </w:rPr>
        <w:t xml:space="preserve">Jsou nastaveny správně, odráží také kulturu a historii společnosti. Stejně tak i druh obchodní činnosti, kterou společnost provozuje. </w:t>
      </w:r>
      <w:r w:rsidR="006E43A0" w:rsidRPr="004D4FFC">
        <w:rPr>
          <w:rFonts w:ascii="Times New Roman" w:hAnsi="Times New Roman" w:cs="Times New Roman"/>
          <w:sz w:val="24"/>
          <w:szCs w:val="24"/>
        </w:rPr>
        <w:t xml:space="preserve">Tak jak je tomu ve většině farmaceutických společností. </w:t>
      </w:r>
      <w:r w:rsidR="000817E4" w:rsidRPr="004D4FFC">
        <w:rPr>
          <w:rFonts w:ascii="Times New Roman" w:hAnsi="Times New Roman" w:cs="Times New Roman"/>
          <w:sz w:val="24"/>
          <w:szCs w:val="24"/>
        </w:rPr>
        <w:t xml:space="preserve">Většina z nich je </w:t>
      </w:r>
      <w:r w:rsidR="00890EF9" w:rsidRPr="004D4FFC">
        <w:rPr>
          <w:rFonts w:ascii="Times New Roman" w:hAnsi="Times New Roman" w:cs="Times New Roman"/>
          <w:sz w:val="24"/>
          <w:szCs w:val="24"/>
        </w:rPr>
        <w:t xml:space="preserve">nastavena historicky. </w:t>
      </w:r>
      <w:r w:rsidRPr="004D4FFC">
        <w:rPr>
          <w:rFonts w:ascii="Times New Roman" w:hAnsi="Times New Roman" w:cs="Times New Roman"/>
          <w:sz w:val="24"/>
          <w:szCs w:val="24"/>
        </w:rPr>
        <w:t>Jsou v souladu s nabízenými benefity ostatních farmaceutických společností.</w:t>
      </w:r>
    </w:p>
    <w:p w:rsidR="003C6C1E" w:rsidRPr="004D4FFC" w:rsidRDefault="00B7687B"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lastRenderedPageBreak/>
        <w:t xml:space="preserve">     Příležitost vidím v tom, že nereflektují</w:t>
      </w:r>
      <w:r w:rsidR="00890EF9" w:rsidRPr="004D4FFC">
        <w:rPr>
          <w:rFonts w:ascii="Times New Roman" w:hAnsi="Times New Roman" w:cs="Times New Roman"/>
          <w:sz w:val="24"/>
          <w:szCs w:val="24"/>
        </w:rPr>
        <w:t xml:space="preserve"> požadavky, potřeby jednotlivých zaměstnanců a současné trendy na trhu práce či výzkumů v oblasti lidských zdrojů. Průzkum na toto zjištění v několika posledních letech ve společnosti neproběhl. Nedochází tak ani k obměně zaměstnaneckých benefitů a proto se velká řada z nich stala, ve vnímání zaměstnanci, standardním doplňkem při pracovních aktivitách, kterému zaměstnanci nekladou tak velký význam. Benefity se tak stávají nástrojem, které nemají dopad na cíl, ke kterému byly nastavovány. </w:t>
      </w:r>
      <w:r w:rsidRPr="004D4FFC">
        <w:rPr>
          <w:rFonts w:ascii="Times New Roman" w:hAnsi="Times New Roman" w:cs="Times New Roman"/>
          <w:sz w:val="24"/>
          <w:szCs w:val="24"/>
        </w:rPr>
        <w:t xml:space="preserve">Zaměstnanci tyto fixní benefity vnímají pozitivně, ale jen </w:t>
      </w:r>
      <w:r w:rsidR="00687C51" w:rsidRPr="004D4FFC">
        <w:rPr>
          <w:rFonts w:ascii="Times New Roman" w:hAnsi="Times New Roman" w:cs="Times New Roman"/>
          <w:sz w:val="24"/>
          <w:szCs w:val="24"/>
        </w:rPr>
        <w:t>jako automatický systém</w:t>
      </w:r>
      <w:r w:rsidRPr="004D4FFC">
        <w:rPr>
          <w:rFonts w:ascii="Times New Roman" w:hAnsi="Times New Roman" w:cs="Times New Roman"/>
          <w:sz w:val="24"/>
          <w:szCs w:val="24"/>
        </w:rPr>
        <w:t xml:space="preserve">, který jim přináší současné zaměstnaní. </w:t>
      </w:r>
    </w:p>
    <w:p w:rsidR="00B7687B" w:rsidRPr="004D4FFC" w:rsidRDefault="00B7687B"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Na základě průzkumu jsem zjistil, že většina zaměstnanců využívá fixní nastavené benefity, které vnímají jako součást pracovní náplně, ale nevnímají je tak, aby je více motivovaly a tím také </w:t>
      </w:r>
      <w:r w:rsidR="00687C51" w:rsidRPr="004D4FFC">
        <w:rPr>
          <w:rFonts w:ascii="Times New Roman" w:hAnsi="Times New Roman" w:cs="Times New Roman"/>
          <w:sz w:val="24"/>
          <w:szCs w:val="24"/>
        </w:rPr>
        <w:t>navyšovaly</w:t>
      </w:r>
      <w:r w:rsidRPr="004D4FFC">
        <w:rPr>
          <w:rFonts w:ascii="Times New Roman" w:hAnsi="Times New Roman" w:cs="Times New Roman"/>
          <w:sz w:val="24"/>
          <w:szCs w:val="24"/>
        </w:rPr>
        <w:t xml:space="preserve"> celkovou loajalitu ke společnosti. Zaměstnanci by také uvítali přímé benefity pro podporu zdraví a životního stylu, které by jim více pomohli při diagnostice tělesných problému. Z tohoto hlediska by nejvíce uvítali konzultace s doporučeným lékařem a diagnostiku tělesných hodnot, na základě kterých by dostali jasná pohybová doporučení a opatření, které by vedly k lepšímu zdraví a zlepšení životního stylu. </w:t>
      </w:r>
    </w:p>
    <w:p w:rsidR="00B7687B" w:rsidRPr="004D4FFC" w:rsidRDefault="00B7687B"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lastRenderedPageBreak/>
        <w:t xml:space="preserve">     Při měření flexibility u jednotlivých zaměstnanců jsem zjistil, že </w:t>
      </w:r>
      <w:r w:rsidR="00687C51" w:rsidRPr="004D4FFC">
        <w:rPr>
          <w:rFonts w:ascii="Times New Roman" w:hAnsi="Times New Roman" w:cs="Times New Roman"/>
          <w:sz w:val="24"/>
          <w:szCs w:val="24"/>
        </w:rPr>
        <w:t>skóre průměrné flexibility je dobré. Většina zaměstnanců má pohyblivost na úrovni populace ve stejném věku. Je ale nutné říci, že nejhorší hodnoty byly naměřeny při pohyblivosti svalů krku a šíje, která má souvislost s vykonáváním sedavého zaměstnaní. Je proto zapotřebí realizovat pravidelná cvičení, které pohyblivost těchto segmentů zlepší.</w:t>
      </w:r>
    </w:p>
    <w:p w:rsidR="00687C51" w:rsidRPr="004D4FFC" w:rsidRDefault="00687C51"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Při zjišťování zpětné vazby od zaměstnanců, kteří</w:t>
      </w:r>
      <w:r w:rsidR="00017D14" w:rsidRPr="004D4FFC">
        <w:rPr>
          <w:rFonts w:ascii="Times New Roman" w:hAnsi="Times New Roman" w:cs="Times New Roman"/>
          <w:sz w:val="24"/>
          <w:szCs w:val="24"/>
        </w:rPr>
        <w:t xml:space="preserve"> se účastnili tohoto průzkumu, byla</w:t>
      </w:r>
      <w:r w:rsidRPr="004D4FFC">
        <w:rPr>
          <w:rFonts w:ascii="Times New Roman" w:hAnsi="Times New Roman" w:cs="Times New Roman"/>
          <w:sz w:val="24"/>
          <w:szCs w:val="24"/>
        </w:rPr>
        <w:t xml:space="preserve"> zpětná vazba velice pozitivní. Kvitován byl zájem o jejich zdraví a možnost získat informace o svém těle. Stejně tak </w:t>
      </w:r>
      <w:r w:rsidR="00017D14" w:rsidRPr="004D4FFC">
        <w:rPr>
          <w:rFonts w:ascii="Times New Roman" w:hAnsi="Times New Roman" w:cs="Times New Roman"/>
          <w:sz w:val="24"/>
          <w:szCs w:val="24"/>
        </w:rPr>
        <w:t>byly kvitovány</w:t>
      </w:r>
      <w:r w:rsidRPr="004D4FFC">
        <w:rPr>
          <w:rFonts w:ascii="Times New Roman" w:hAnsi="Times New Roman" w:cs="Times New Roman"/>
          <w:sz w:val="24"/>
          <w:szCs w:val="24"/>
        </w:rPr>
        <w:t xml:space="preserve"> doporučení, která povedou ke zlepše</w:t>
      </w:r>
      <w:r w:rsidR="00017D14" w:rsidRPr="004D4FFC">
        <w:rPr>
          <w:rFonts w:ascii="Times New Roman" w:hAnsi="Times New Roman" w:cs="Times New Roman"/>
          <w:sz w:val="24"/>
          <w:szCs w:val="24"/>
        </w:rPr>
        <w:t>ní současného stavu</w:t>
      </w:r>
      <w:r w:rsidRPr="004D4FFC">
        <w:rPr>
          <w:rFonts w:ascii="Times New Roman" w:hAnsi="Times New Roman" w:cs="Times New Roman"/>
          <w:sz w:val="24"/>
          <w:szCs w:val="24"/>
        </w:rPr>
        <w:t xml:space="preserve"> pohyblivosti, které eliminují problémy související se sedavým zaměstnáním.</w:t>
      </w:r>
    </w:p>
    <w:p w:rsidR="00687C51" w:rsidRPr="004D4FFC" w:rsidRDefault="00687C51"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Na základě popsaných poznatků výše doporučím společnosti Teva realizaci průzkumu pro zjištění preferencí v</w:t>
      </w:r>
      <w:r w:rsidR="00017D14" w:rsidRPr="004D4FFC">
        <w:rPr>
          <w:rFonts w:ascii="Times New Roman" w:hAnsi="Times New Roman" w:cs="Times New Roman"/>
          <w:sz w:val="24"/>
          <w:szCs w:val="24"/>
        </w:rPr>
        <w:t xml:space="preserve"> zaměstnaneckých benefitech, které jsou v souvislosti se zlepšováním zdraví a životního stylu. Mající také velký vliv na zlepšení pohybových aktivit. Navrhnu také ukotvení případných benefitů do fixní formy, tak aby nebyly součástí </w:t>
      </w:r>
      <w:r w:rsidR="00EB1F12" w:rsidRPr="004D4FFC">
        <w:rPr>
          <w:rFonts w:ascii="Times New Roman" w:hAnsi="Times New Roman" w:cs="Times New Roman"/>
          <w:sz w:val="24"/>
          <w:szCs w:val="24"/>
        </w:rPr>
        <w:t>Kafeterie</w:t>
      </w:r>
      <w:r w:rsidR="00017D14" w:rsidRPr="004D4FFC">
        <w:rPr>
          <w:rFonts w:ascii="Times New Roman" w:hAnsi="Times New Roman" w:cs="Times New Roman"/>
          <w:sz w:val="24"/>
          <w:szCs w:val="24"/>
        </w:rPr>
        <w:t xml:space="preserve">, kde jsou zaměstnanci ovlivňování rozpočtem, díky čemuž preferují benefity spojené s časem stráveným s rodinou. Dále doporučím </w:t>
      </w:r>
      <w:r w:rsidR="00017D14" w:rsidRPr="004D4FFC">
        <w:rPr>
          <w:rFonts w:ascii="Times New Roman" w:hAnsi="Times New Roman" w:cs="Times New Roman"/>
          <w:sz w:val="24"/>
          <w:szCs w:val="24"/>
        </w:rPr>
        <w:lastRenderedPageBreak/>
        <w:t>vytvoření složky na intranetových stránkách společnosti pro lepší orientaci v benefitech a detailnější přehled při čerpání jednotlivých možností. Pokud se povedou realizo</w:t>
      </w:r>
      <w:r w:rsidR="00B70373" w:rsidRPr="004D4FFC">
        <w:rPr>
          <w:rFonts w:ascii="Times New Roman" w:hAnsi="Times New Roman" w:cs="Times New Roman"/>
          <w:sz w:val="24"/>
          <w:szCs w:val="24"/>
        </w:rPr>
        <w:t xml:space="preserve">vat tyto změny, tak se zaměstnanecký </w:t>
      </w:r>
      <w:r w:rsidR="00017D14" w:rsidRPr="004D4FFC">
        <w:rPr>
          <w:rFonts w:ascii="Times New Roman" w:hAnsi="Times New Roman" w:cs="Times New Roman"/>
          <w:sz w:val="24"/>
          <w:szCs w:val="24"/>
        </w:rPr>
        <w:t xml:space="preserve">program </w:t>
      </w:r>
      <w:r w:rsidR="00B70373" w:rsidRPr="004D4FFC">
        <w:rPr>
          <w:rFonts w:ascii="Times New Roman" w:hAnsi="Times New Roman" w:cs="Times New Roman"/>
          <w:sz w:val="24"/>
          <w:szCs w:val="24"/>
        </w:rPr>
        <w:t xml:space="preserve">benefitů </w:t>
      </w:r>
      <w:r w:rsidR="00017D14" w:rsidRPr="004D4FFC">
        <w:rPr>
          <w:rFonts w:ascii="Times New Roman" w:hAnsi="Times New Roman" w:cs="Times New Roman"/>
          <w:sz w:val="24"/>
          <w:szCs w:val="24"/>
        </w:rPr>
        <w:t>společnosti Teva stane první vlaštovkou mezi společnostmi, které se přímo zajímají o zlepšování zdraví a životního stylu svých zaměstnanců.</w:t>
      </w:r>
    </w:p>
    <w:p w:rsidR="00AA021A" w:rsidRPr="004D4FFC" w:rsidRDefault="00AA021A" w:rsidP="00AA021A">
      <w:pPr>
        <w:pStyle w:val="Heading1"/>
        <w:spacing w:line="360" w:lineRule="auto"/>
        <w:rPr>
          <w:rFonts w:eastAsiaTheme="minorHAnsi" w:cs="Times New Roman"/>
          <w:b w:val="0"/>
          <w:bCs w:val="0"/>
          <w:color w:val="auto"/>
          <w:sz w:val="24"/>
          <w:szCs w:val="24"/>
        </w:rPr>
      </w:pPr>
      <w:bookmarkStart w:id="33" w:name="_Toc13403156"/>
    </w:p>
    <w:p w:rsidR="006E43A0" w:rsidRPr="004D4FFC" w:rsidRDefault="006E43A0" w:rsidP="00AA021A">
      <w:pPr>
        <w:pStyle w:val="Heading1"/>
        <w:spacing w:line="360" w:lineRule="auto"/>
        <w:rPr>
          <w:rFonts w:cs="Times New Roman"/>
          <w:sz w:val="24"/>
          <w:szCs w:val="24"/>
        </w:rPr>
      </w:pPr>
      <w:r w:rsidRPr="004D4FFC">
        <w:rPr>
          <w:rFonts w:cs="Times New Roman"/>
          <w:sz w:val="24"/>
          <w:szCs w:val="24"/>
        </w:rPr>
        <w:t>ZÁVĚR</w:t>
      </w:r>
      <w:bookmarkEnd w:id="33"/>
    </w:p>
    <w:p w:rsidR="00F6644B" w:rsidRPr="004D4FFC" w:rsidRDefault="00B70373"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Hlavním cílem mé bakalářské práce bylo navrhnout doporučení a v zaměstnaneckých benefitech společnosti Teva, pro zlepšení životního stylu a zdraví. Posunout zaměstnanecké benefity této společnosti na úroveň současných společenských trendů v oblasti lidských zdrojů a stejně tak i zlepšit motivaci a angažovanost současných zaměstnanců a motivaci budoucích zaměstnanců při výběru nového zaměstnaní. To vše na základě interního průzkumu v oblasti zaměstnaneckých preferencí v současných benefitech, které společnost nabízí. Pro získání bližších informací o současných benefitech jsem provedl analýzu současných benefitů a zrealizoval jsem interview se zodpovědnou osobou. Na </w:t>
      </w:r>
      <w:r w:rsidRPr="004D4FFC">
        <w:rPr>
          <w:rFonts w:ascii="Times New Roman" w:hAnsi="Times New Roman" w:cs="Times New Roman"/>
          <w:sz w:val="24"/>
          <w:szCs w:val="24"/>
        </w:rPr>
        <w:lastRenderedPageBreak/>
        <w:t xml:space="preserve">základě těchto aktivit jsem získal zpětné informace o vnímání nastavených benefitů a současně pohled od zodpovědné osoby na </w:t>
      </w:r>
      <w:r w:rsidR="00F6644B" w:rsidRPr="004D4FFC">
        <w:rPr>
          <w:rFonts w:ascii="Times New Roman" w:hAnsi="Times New Roman" w:cs="Times New Roman"/>
          <w:sz w:val="24"/>
          <w:szCs w:val="24"/>
        </w:rPr>
        <w:t xml:space="preserve">provedený průzkum flexibility u zvolené skupiny zaměstnanců. </w:t>
      </w:r>
    </w:p>
    <w:p w:rsidR="006E43A0" w:rsidRPr="004D4FFC" w:rsidRDefault="00F6644B"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Ten byl proveden u 10 zaměstnanců, kteří pracují ve společnosti Teva jako farmaceutičtí reprezentanti a jejich zaměstnání je možné popsat jako sedavé zaměstnání.</w:t>
      </w:r>
      <w:r w:rsidR="00B70373" w:rsidRPr="004D4FFC">
        <w:rPr>
          <w:rFonts w:ascii="Times New Roman" w:hAnsi="Times New Roman" w:cs="Times New Roman"/>
          <w:sz w:val="24"/>
          <w:szCs w:val="24"/>
        </w:rPr>
        <w:t xml:space="preserve"> </w:t>
      </w:r>
      <w:r w:rsidR="001C6590" w:rsidRPr="004D4FFC">
        <w:rPr>
          <w:rFonts w:ascii="Times New Roman" w:hAnsi="Times New Roman" w:cs="Times New Roman"/>
          <w:sz w:val="24"/>
          <w:szCs w:val="24"/>
        </w:rPr>
        <w:t>Tato činnost má úzkou souvislost na nízké hodnoty pohyblivosti některých svalových skupin.</w:t>
      </w:r>
      <w:r w:rsidR="00B70373" w:rsidRPr="004D4FFC">
        <w:rPr>
          <w:rFonts w:ascii="Times New Roman" w:hAnsi="Times New Roman" w:cs="Times New Roman"/>
          <w:sz w:val="24"/>
          <w:szCs w:val="24"/>
        </w:rPr>
        <w:t xml:space="preserve"> </w:t>
      </w:r>
      <w:r w:rsidRPr="004D4FFC">
        <w:rPr>
          <w:rFonts w:ascii="Times New Roman" w:hAnsi="Times New Roman" w:cs="Times New Roman"/>
          <w:sz w:val="24"/>
          <w:szCs w:val="24"/>
        </w:rPr>
        <w:t xml:space="preserve">U této skupiny bylo naměřeno celkové skóre flexibility 7,0. Což lze klasifikovat jako dobrá úroveň pohyblivosti. </w:t>
      </w:r>
    </w:p>
    <w:p w:rsidR="001C6590" w:rsidRPr="004D4FFC" w:rsidRDefault="001C6590"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Při měření flexibility jednotlivých partií lze konstatovat, že v měřené skupině jednotlivých zaměstnanců je nejlepší průměrná flexibilita u </w:t>
      </w:r>
      <w:r w:rsidR="00661A38" w:rsidRPr="004D4FFC">
        <w:rPr>
          <w:rFonts w:ascii="Times New Roman" w:hAnsi="Times New Roman" w:cs="Times New Roman"/>
          <w:sz w:val="24"/>
          <w:szCs w:val="24"/>
        </w:rPr>
        <w:t xml:space="preserve">levé a pravé partie </w:t>
      </w:r>
      <w:r w:rsidRPr="004D4FFC">
        <w:rPr>
          <w:rFonts w:ascii="Times New Roman" w:hAnsi="Times New Roman" w:cs="Times New Roman"/>
          <w:sz w:val="24"/>
          <w:szCs w:val="24"/>
        </w:rPr>
        <w:t xml:space="preserve">flexorů kyčle (skóre </w:t>
      </w:r>
      <w:r w:rsidR="00661A38" w:rsidRPr="004D4FFC">
        <w:rPr>
          <w:rFonts w:ascii="Times New Roman" w:hAnsi="Times New Roman" w:cs="Times New Roman"/>
          <w:sz w:val="24"/>
          <w:szCs w:val="24"/>
        </w:rPr>
        <w:t xml:space="preserve">levá 8,8 a </w:t>
      </w:r>
      <w:r w:rsidRPr="004D4FFC">
        <w:rPr>
          <w:rFonts w:ascii="Times New Roman" w:hAnsi="Times New Roman" w:cs="Times New Roman"/>
          <w:sz w:val="24"/>
          <w:szCs w:val="24"/>
        </w:rPr>
        <w:t xml:space="preserve">9,8) a u svalů středu těla (skóre 8,7 a 9,5). Naopak nejhorší flexibilitu mají měření zaměstnanci u svalů krku šíje (skóre 7,2 a 5,8), adduktorů (5,9 a 5,7) a přímého stehenního svalu (4,5 a 4,7). Tato nízká flexibilita má přímou souvislost se sedavým zaměstnáním, které měřená skupina realizuje při výkonu své práce a při každodenním řízení auta, které je součástí práce farmaceutického reprezentanta. Pro zlepšení flexibility </w:t>
      </w:r>
      <w:r w:rsidRPr="004D4FFC">
        <w:rPr>
          <w:rFonts w:ascii="Times New Roman" w:hAnsi="Times New Roman" w:cs="Times New Roman"/>
          <w:sz w:val="24"/>
          <w:szCs w:val="24"/>
        </w:rPr>
        <w:lastRenderedPageBreak/>
        <w:t>těchto segmentů bylo zaměstnancům doporučeno pravidelné cvičení pomocí doporučených cviků, které je možné provádět kdykoli a kdekoli.</w:t>
      </w:r>
    </w:p>
    <w:p w:rsidR="001C6590" w:rsidRPr="004D4FFC" w:rsidRDefault="001C6590"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V oblasti současných zaměstnaneckých benefitů byl největší zájem o standardní benefity, které společnost nabízí a které se staly, ve vnímání zaměstnanci, něčím jako automatickou částí jejich práce. </w:t>
      </w:r>
      <w:r w:rsidR="00926766" w:rsidRPr="004D4FFC">
        <w:rPr>
          <w:rFonts w:ascii="Times New Roman" w:hAnsi="Times New Roman" w:cs="Times New Roman"/>
          <w:sz w:val="24"/>
          <w:szCs w:val="24"/>
        </w:rPr>
        <w:t xml:space="preserve">Příkladem může být služební automobil či týden dovolené navíc. Dále pak o zaměstnanecký program </w:t>
      </w:r>
      <w:r w:rsidR="00EB1F12" w:rsidRPr="004D4FFC">
        <w:rPr>
          <w:rFonts w:ascii="Times New Roman" w:hAnsi="Times New Roman" w:cs="Times New Roman"/>
          <w:sz w:val="24"/>
          <w:szCs w:val="24"/>
        </w:rPr>
        <w:t>Kafeterie</w:t>
      </w:r>
      <w:r w:rsidR="00926766" w:rsidRPr="004D4FFC">
        <w:rPr>
          <w:rFonts w:ascii="Times New Roman" w:hAnsi="Times New Roman" w:cs="Times New Roman"/>
          <w:sz w:val="24"/>
          <w:szCs w:val="24"/>
        </w:rPr>
        <w:t>, kde zaměstnanci využívají prioritně možnost využití bodů pro dovolenou, rekreaci a zážitky spojené s časem stráveným se svou rodinou.</w:t>
      </w:r>
    </w:p>
    <w:p w:rsidR="00926766" w:rsidRPr="004D4FFC" w:rsidRDefault="00926766"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Společnosti bylo na základě průzkumu doporučeno zavést zaměstnanecký benefit ve formě konzultací doporučeného lékaře a analýzy těla, které zaměstnanci v dotazníku preferovali nejvíce.</w:t>
      </w:r>
      <w:r w:rsidR="009E5221" w:rsidRPr="004D4FFC">
        <w:rPr>
          <w:rFonts w:ascii="Times New Roman" w:hAnsi="Times New Roman" w:cs="Times New Roman"/>
          <w:sz w:val="24"/>
          <w:szCs w:val="24"/>
        </w:rPr>
        <w:t xml:space="preserve"> A to ve fixní formě jako přímý benefit. </w:t>
      </w:r>
      <w:r w:rsidRPr="004D4FFC">
        <w:rPr>
          <w:rFonts w:ascii="Times New Roman" w:hAnsi="Times New Roman" w:cs="Times New Roman"/>
          <w:sz w:val="24"/>
          <w:szCs w:val="24"/>
        </w:rPr>
        <w:t xml:space="preserve"> Dále bylo společnosti Teva doporučeno vytvoření portálu nebo aplikace na intranetových stránkách</w:t>
      </w:r>
      <w:r w:rsidR="009E5221" w:rsidRPr="004D4FFC">
        <w:rPr>
          <w:rFonts w:ascii="Times New Roman" w:hAnsi="Times New Roman" w:cs="Times New Roman"/>
          <w:sz w:val="24"/>
          <w:szCs w:val="24"/>
        </w:rPr>
        <w:t>, kde by byly benefity vedeny. P</w:t>
      </w:r>
      <w:r w:rsidRPr="004D4FFC">
        <w:rPr>
          <w:rFonts w:ascii="Times New Roman" w:hAnsi="Times New Roman" w:cs="Times New Roman"/>
          <w:sz w:val="24"/>
          <w:szCs w:val="24"/>
        </w:rPr>
        <w:t>ro lepší orientaci zaměstnanců v zaměstnaneckých benefitech. Tím by došlo k uvědomění zaměstnanců, jaké všechny zaměstnanecké benefity mohou využívat.</w:t>
      </w:r>
    </w:p>
    <w:p w:rsidR="00012DA7" w:rsidRPr="004D4FFC" w:rsidRDefault="00012DA7" w:rsidP="00D73A41">
      <w:pPr>
        <w:spacing w:line="360" w:lineRule="auto"/>
        <w:ind w:right="-142" w:firstLine="284"/>
        <w:jc w:val="both"/>
        <w:rPr>
          <w:rFonts w:ascii="Times New Roman" w:hAnsi="Times New Roman" w:cs="Times New Roman"/>
          <w:b/>
          <w:sz w:val="24"/>
          <w:szCs w:val="24"/>
        </w:rPr>
      </w:pPr>
    </w:p>
    <w:p w:rsidR="00012DA7" w:rsidRPr="004D4FFC" w:rsidRDefault="00012DA7" w:rsidP="00D73A41">
      <w:pPr>
        <w:pStyle w:val="Heading1"/>
        <w:spacing w:line="360" w:lineRule="auto"/>
        <w:ind w:firstLine="284"/>
        <w:rPr>
          <w:rFonts w:cs="Times New Roman"/>
          <w:sz w:val="24"/>
          <w:szCs w:val="24"/>
        </w:rPr>
      </w:pPr>
      <w:bookmarkStart w:id="34" w:name="_Toc13403157"/>
      <w:r w:rsidRPr="004D4FFC">
        <w:rPr>
          <w:rFonts w:cs="Times New Roman"/>
          <w:sz w:val="24"/>
          <w:szCs w:val="24"/>
        </w:rPr>
        <w:lastRenderedPageBreak/>
        <w:t>SOUHRN</w:t>
      </w:r>
      <w:bookmarkEnd w:id="34"/>
    </w:p>
    <w:p w:rsidR="00661A38" w:rsidRPr="004D4FFC" w:rsidRDefault="00661A38"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Cílem bakalářské práce bylo na základě dotazníku, analýzy pohyblivosti </w:t>
      </w:r>
      <w:r w:rsidR="00271761" w:rsidRPr="004D4FFC">
        <w:rPr>
          <w:rFonts w:ascii="Times New Roman" w:hAnsi="Times New Roman" w:cs="Times New Roman"/>
          <w:sz w:val="24"/>
          <w:szCs w:val="24"/>
        </w:rPr>
        <w:t>jednotlivých partií těla, analýzy současných zaměstnaneckých benefitů a interview s personální ředitelkou určit další vývoj společnosti Teva a doporučit jí určité návrhy pro změnu v zaměstnaneckých benefitech v souvislosti se zlepšením zdraví a životního stylu. Zároveň navýšit motivaci, angažovanost a loajalitu k zaměstnanci jednotlivých pracovníků.</w:t>
      </w:r>
    </w:p>
    <w:p w:rsidR="00271761" w:rsidRPr="004D4FFC" w:rsidRDefault="00271761"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K získání těchto dat bylo využito měření flexibility 10 zaměstnanců pracujících jako farmaceutičtí reprezentanti. Jedná se o výběrový vzorek zaměstnanců, kteří se účastnili průzkumu dobrovolně pro získání validních dat z měření flexibility a zpětné vazby ve vnímání současných benefitů pomocí dotazníku. </w:t>
      </w:r>
    </w:p>
    <w:p w:rsidR="00271761" w:rsidRPr="004D4FFC" w:rsidRDefault="00271761"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Měření flexibility probíhalo na půdě Univerzity Palackého v Olomouci, v centru Baluo, ve spolupráci se společností Mobilní fyzioterapie s.r.o. Zmapování preferencí zaměstnaneckých ben</w:t>
      </w:r>
      <w:r w:rsidR="00F04F25" w:rsidRPr="004D4FFC">
        <w:rPr>
          <w:rFonts w:ascii="Times New Roman" w:hAnsi="Times New Roman" w:cs="Times New Roman"/>
          <w:sz w:val="24"/>
          <w:szCs w:val="24"/>
        </w:rPr>
        <w:t xml:space="preserve">efitů proběhlo pomocí dotazníku u jednotlivých zaměstnanců, kteří se ankety účastnili. Oba výzkumy proběhly na základě cíle této bakalářské práce související se změnou v současném nastavení benefitů ve společnosti </w:t>
      </w:r>
      <w:r w:rsidR="00F04F25" w:rsidRPr="004D4FFC">
        <w:rPr>
          <w:rFonts w:ascii="Times New Roman" w:hAnsi="Times New Roman" w:cs="Times New Roman"/>
          <w:sz w:val="24"/>
          <w:szCs w:val="24"/>
        </w:rPr>
        <w:lastRenderedPageBreak/>
        <w:t>Teva se zaměření na rozvoj životního stylu a upevnění zdraví. Dalším zdrojem informací byla analýza současných zaměstnaneckých benefitů a interview s personální ředitelkou, která zodpovídá za nastavené benefity.</w:t>
      </w:r>
    </w:p>
    <w:p w:rsidR="00F04F25" w:rsidRPr="004D4FFC" w:rsidRDefault="00F04F25"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Z analýzy a průzkumu vyplynulo, že zaměstnanci vnímají současně nastavené benefity jako automatickou součást jejich pracovního života díky čemuž se ztrácí podstata zaměstnaneckých benefitů, což je hlavně motivace. Na základě dotazníku by nejvíce uvítali změnu v podobě fixního a přímého benefitu, který by zlepšil jejich životní styl a zdraví.</w:t>
      </w:r>
    </w:p>
    <w:p w:rsidR="00012DA7" w:rsidRPr="004D4FFC" w:rsidRDefault="00F04F25"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 xml:space="preserve">     Společnosti bylo v rámci doporučení navrženo vytvoření fixního zaměstnaneckého benefitu pro podporu zdraví a životního stylu ve formě analýzy těla a doporučení lékaře pro konzultaci zdravotního stavu. Dále vytvoření intranetového portálu, ve kterém by byly zaměstnanecké benefity přehlednější a poskytovali by zaměstnancům jasné informace.</w:t>
      </w:r>
      <w:r w:rsidR="00012DA7" w:rsidRPr="004D4FFC">
        <w:rPr>
          <w:rFonts w:ascii="Times New Roman" w:hAnsi="Times New Roman" w:cs="Times New Roman"/>
          <w:sz w:val="24"/>
          <w:szCs w:val="24"/>
        </w:rPr>
        <w:t xml:space="preserve">     </w:t>
      </w:r>
    </w:p>
    <w:p w:rsidR="00B70373" w:rsidRPr="004D4FFC" w:rsidRDefault="000D2214" w:rsidP="00D73A41">
      <w:pPr>
        <w:pStyle w:val="Heading1"/>
        <w:spacing w:line="360" w:lineRule="auto"/>
        <w:ind w:firstLine="284"/>
        <w:rPr>
          <w:rFonts w:cs="Times New Roman"/>
          <w:sz w:val="24"/>
          <w:szCs w:val="24"/>
          <w:lang w:val="en-US"/>
        </w:rPr>
      </w:pPr>
      <w:bookmarkStart w:id="35" w:name="_Toc13403158"/>
      <w:r w:rsidRPr="004D4FFC">
        <w:rPr>
          <w:rFonts w:cs="Times New Roman"/>
          <w:sz w:val="24"/>
          <w:szCs w:val="24"/>
          <w:lang w:val="en-US"/>
        </w:rPr>
        <w:t>SUMMARY</w:t>
      </w:r>
      <w:bookmarkEnd w:id="35"/>
    </w:p>
    <w:p w:rsidR="000D2214" w:rsidRPr="004D4FFC" w:rsidRDefault="000D2214" w:rsidP="00D73A41">
      <w:pPr>
        <w:spacing w:line="360" w:lineRule="auto"/>
        <w:ind w:right="-142" w:firstLine="284"/>
        <w:jc w:val="both"/>
        <w:rPr>
          <w:rFonts w:ascii="Times New Roman" w:hAnsi="Times New Roman" w:cs="Times New Roman"/>
          <w:sz w:val="24"/>
          <w:szCs w:val="24"/>
          <w:lang w:val="en-US"/>
        </w:rPr>
      </w:pPr>
      <w:r w:rsidRPr="004D4FFC">
        <w:rPr>
          <w:rFonts w:ascii="Times New Roman" w:hAnsi="Times New Roman" w:cs="Times New Roman"/>
          <w:sz w:val="24"/>
          <w:szCs w:val="24"/>
          <w:lang w:val="en-US"/>
        </w:rPr>
        <w:t xml:space="preserve">     The goal of this bachelor thesis was to determine further development of Teva based on questionnaire, mobility analysis of individual parts of the body, analysis of current employee benefits and </w:t>
      </w:r>
      <w:r w:rsidRPr="004D4FFC">
        <w:rPr>
          <w:rFonts w:ascii="Times New Roman" w:hAnsi="Times New Roman" w:cs="Times New Roman"/>
          <w:sz w:val="24"/>
          <w:szCs w:val="24"/>
          <w:lang w:val="en-US"/>
        </w:rPr>
        <w:lastRenderedPageBreak/>
        <w:t>interview with HR director and to recommend some suggestions for change in employee benefits in connection with improvement of health and lifestyle. At the same time, increase motivation, commitment and loyalty to employees of individual employees.</w:t>
      </w:r>
    </w:p>
    <w:p w:rsidR="000D2214" w:rsidRPr="004D4FFC" w:rsidRDefault="000D2214" w:rsidP="00D73A41">
      <w:pPr>
        <w:spacing w:line="360" w:lineRule="auto"/>
        <w:ind w:right="-142" w:firstLine="284"/>
        <w:jc w:val="both"/>
        <w:rPr>
          <w:rFonts w:ascii="Times New Roman" w:hAnsi="Times New Roman" w:cs="Times New Roman"/>
          <w:sz w:val="24"/>
          <w:szCs w:val="24"/>
          <w:lang w:val="en-US"/>
        </w:rPr>
      </w:pPr>
      <w:r w:rsidRPr="004D4FFC">
        <w:rPr>
          <w:rFonts w:ascii="Times New Roman" w:hAnsi="Times New Roman" w:cs="Times New Roman"/>
          <w:sz w:val="24"/>
          <w:szCs w:val="24"/>
          <w:lang w:val="en-US"/>
        </w:rPr>
        <w:t xml:space="preserve">     Flexibility measurements of 10 employees working as pharmaceutical representatives were used to obtain this data. This is a sample of employees who voluntarily participated in the survey to obtain valid data from flexibility and feedback in the perception of current benefits through a questionnaire.</w:t>
      </w:r>
    </w:p>
    <w:p w:rsidR="000D2214" w:rsidRPr="004D4FFC" w:rsidRDefault="000D2214" w:rsidP="00D73A41">
      <w:pPr>
        <w:spacing w:line="360" w:lineRule="auto"/>
        <w:ind w:right="-142" w:firstLine="284"/>
        <w:jc w:val="both"/>
        <w:rPr>
          <w:rFonts w:ascii="Times New Roman" w:hAnsi="Times New Roman" w:cs="Times New Roman"/>
          <w:sz w:val="24"/>
          <w:szCs w:val="24"/>
          <w:lang w:val="en-US"/>
        </w:rPr>
      </w:pPr>
      <w:r w:rsidRPr="004D4FFC">
        <w:rPr>
          <w:rFonts w:ascii="Times New Roman" w:hAnsi="Times New Roman" w:cs="Times New Roman"/>
          <w:sz w:val="24"/>
          <w:szCs w:val="24"/>
          <w:lang w:val="en-US"/>
        </w:rPr>
        <w:t xml:space="preserve">     Measurement of flexibility took place at the Palacký University in Olomouc, in the center of Baluo, in cooperation with Mobilní fyzioterapie s.r.o. The survey of employee benefit preferences was carried out by means of a questionnaire for individual employees who participated in the surveys. Both researches were carried out on the basis of the aim of this bachelor thesis related to the change in the current setting of benefits at Teva with a focus on lifestyle development and health consolidation. Another source of information was the analysis of current employee benefits and an interview with the HR Director, who is responsible for the set benefits.</w:t>
      </w:r>
    </w:p>
    <w:p w:rsidR="000D2214" w:rsidRPr="004D4FFC" w:rsidRDefault="000D2214" w:rsidP="00D73A41">
      <w:pPr>
        <w:spacing w:line="360" w:lineRule="auto"/>
        <w:ind w:right="-142" w:firstLine="284"/>
        <w:jc w:val="both"/>
        <w:rPr>
          <w:rFonts w:ascii="Times New Roman" w:hAnsi="Times New Roman" w:cs="Times New Roman"/>
          <w:sz w:val="24"/>
          <w:szCs w:val="24"/>
          <w:lang w:val="en-US"/>
        </w:rPr>
      </w:pPr>
      <w:r w:rsidRPr="004D4FFC">
        <w:rPr>
          <w:rFonts w:ascii="Times New Roman" w:hAnsi="Times New Roman" w:cs="Times New Roman"/>
          <w:sz w:val="24"/>
          <w:szCs w:val="24"/>
          <w:lang w:val="en-US"/>
        </w:rPr>
        <w:lastRenderedPageBreak/>
        <w:t xml:space="preserve">     The analysis and the survey showed that employees perceive the currently set benefits as an automatic part of their working life, thus losing the essence of employee benefits, which is mainly motivation. Based on the questionnaire, they would most welcome a change in the form of a fixed and direct benefit that would improve their lifestyle and health.</w:t>
      </w:r>
    </w:p>
    <w:p w:rsidR="00556D3E" w:rsidRPr="004D4FFC" w:rsidRDefault="000D2214" w:rsidP="00D73A41">
      <w:pPr>
        <w:spacing w:line="360" w:lineRule="auto"/>
        <w:ind w:right="-142" w:firstLine="284"/>
        <w:jc w:val="both"/>
        <w:rPr>
          <w:rFonts w:ascii="Times New Roman" w:hAnsi="Times New Roman" w:cs="Times New Roman"/>
          <w:sz w:val="24"/>
          <w:szCs w:val="24"/>
          <w:lang w:val="en-US"/>
        </w:rPr>
      </w:pPr>
      <w:r w:rsidRPr="004D4FFC">
        <w:rPr>
          <w:rFonts w:ascii="Times New Roman" w:hAnsi="Times New Roman" w:cs="Times New Roman"/>
          <w:sz w:val="24"/>
          <w:szCs w:val="24"/>
          <w:lang w:val="en-US"/>
        </w:rPr>
        <w:t xml:space="preserve">     As part of the recommendation, the company was proposed to create a fixed employee benefit for health and lifestyle support in the form of body analysis and medical advice for health consultation. Furthermore, the creation of an intranet portal in which employee benefits would be clearer and provide employees with clear information.</w:t>
      </w:r>
    </w:p>
    <w:p w:rsidR="00A254DB" w:rsidRPr="004D4FFC" w:rsidRDefault="00A254DB" w:rsidP="00D73A41">
      <w:pPr>
        <w:spacing w:line="360" w:lineRule="auto"/>
        <w:ind w:right="-142" w:firstLine="284"/>
        <w:jc w:val="both"/>
        <w:rPr>
          <w:rFonts w:ascii="Times New Roman" w:hAnsi="Times New Roman" w:cs="Times New Roman"/>
          <w:sz w:val="24"/>
          <w:szCs w:val="24"/>
        </w:rPr>
      </w:pPr>
    </w:p>
    <w:p w:rsidR="00493232" w:rsidRPr="004D4FFC" w:rsidRDefault="00493232" w:rsidP="00D73A41">
      <w:pPr>
        <w:spacing w:line="360" w:lineRule="auto"/>
        <w:ind w:right="-142" w:firstLine="284"/>
        <w:jc w:val="both"/>
        <w:rPr>
          <w:rFonts w:ascii="Times New Roman" w:hAnsi="Times New Roman" w:cs="Times New Roman"/>
          <w:sz w:val="24"/>
          <w:szCs w:val="24"/>
        </w:rPr>
      </w:pPr>
    </w:p>
    <w:p w:rsidR="00FF2B8E" w:rsidRPr="004D4FFC" w:rsidRDefault="00FF2B8E" w:rsidP="00D73A41">
      <w:pPr>
        <w:pStyle w:val="Heading9"/>
        <w:spacing w:line="360" w:lineRule="auto"/>
        <w:ind w:firstLine="284"/>
        <w:rPr>
          <w:rFonts w:cs="Times New Roman"/>
          <w:szCs w:val="24"/>
        </w:rPr>
      </w:pPr>
    </w:p>
    <w:p w:rsidR="00FF2B8E" w:rsidRPr="004D4FFC" w:rsidRDefault="00FF2B8E" w:rsidP="00D73A41">
      <w:pPr>
        <w:pStyle w:val="Heading9"/>
        <w:spacing w:line="360" w:lineRule="auto"/>
        <w:ind w:firstLine="284"/>
        <w:rPr>
          <w:rFonts w:cs="Times New Roman"/>
          <w:szCs w:val="24"/>
        </w:rPr>
      </w:pPr>
    </w:p>
    <w:p w:rsidR="00FF2B8E" w:rsidRPr="004D4FFC" w:rsidRDefault="00FF2B8E" w:rsidP="00D73A41">
      <w:pPr>
        <w:pStyle w:val="Heading9"/>
        <w:spacing w:line="360" w:lineRule="auto"/>
        <w:ind w:firstLine="284"/>
        <w:rPr>
          <w:rFonts w:cs="Times New Roman"/>
          <w:szCs w:val="24"/>
        </w:rPr>
      </w:pPr>
    </w:p>
    <w:p w:rsidR="00FF2B8E" w:rsidRPr="004D4FFC" w:rsidRDefault="00FF2B8E" w:rsidP="00D73A41">
      <w:pPr>
        <w:pStyle w:val="Heading9"/>
        <w:spacing w:line="360" w:lineRule="auto"/>
        <w:ind w:firstLine="284"/>
        <w:rPr>
          <w:rFonts w:cs="Times New Roman"/>
          <w:szCs w:val="24"/>
        </w:rPr>
      </w:pPr>
    </w:p>
    <w:p w:rsidR="00FF2B8E" w:rsidRPr="004D4FFC" w:rsidRDefault="00FF2B8E" w:rsidP="00D73A41">
      <w:pPr>
        <w:pStyle w:val="Heading9"/>
        <w:spacing w:line="360" w:lineRule="auto"/>
        <w:ind w:firstLine="284"/>
        <w:rPr>
          <w:rFonts w:cs="Times New Roman"/>
          <w:szCs w:val="24"/>
        </w:rPr>
      </w:pPr>
    </w:p>
    <w:p w:rsidR="00FF2B8E" w:rsidRPr="004D4FFC" w:rsidRDefault="00FF2B8E" w:rsidP="00D73A41">
      <w:pPr>
        <w:pStyle w:val="Heading9"/>
        <w:spacing w:line="360" w:lineRule="auto"/>
        <w:ind w:firstLine="284"/>
        <w:rPr>
          <w:rFonts w:cs="Times New Roman"/>
          <w:szCs w:val="24"/>
        </w:rPr>
      </w:pPr>
    </w:p>
    <w:p w:rsidR="00FF2B8E" w:rsidRPr="004D4FFC" w:rsidRDefault="00FF2B8E" w:rsidP="00D73A41">
      <w:pPr>
        <w:pStyle w:val="Heading9"/>
        <w:spacing w:line="360" w:lineRule="auto"/>
        <w:ind w:firstLine="284"/>
        <w:rPr>
          <w:rFonts w:cs="Times New Roman"/>
          <w:szCs w:val="24"/>
        </w:rPr>
      </w:pPr>
    </w:p>
    <w:p w:rsidR="00FF2B8E" w:rsidRPr="004D4FFC" w:rsidRDefault="00FF2B8E" w:rsidP="00D73A41">
      <w:pPr>
        <w:pStyle w:val="Heading9"/>
        <w:spacing w:line="360" w:lineRule="auto"/>
        <w:ind w:firstLine="284"/>
        <w:rPr>
          <w:rFonts w:cs="Times New Roman"/>
          <w:szCs w:val="24"/>
        </w:rPr>
      </w:pPr>
    </w:p>
    <w:p w:rsidR="00FF2B8E" w:rsidRPr="004D4FFC" w:rsidRDefault="00FF2B8E" w:rsidP="00D73A41">
      <w:pPr>
        <w:pStyle w:val="Heading9"/>
        <w:spacing w:line="360" w:lineRule="auto"/>
        <w:ind w:firstLine="284"/>
        <w:rPr>
          <w:rFonts w:cs="Times New Roman"/>
          <w:szCs w:val="24"/>
        </w:rPr>
      </w:pPr>
    </w:p>
    <w:p w:rsidR="00FF2B8E" w:rsidRPr="004D4FFC" w:rsidRDefault="00FF2B8E" w:rsidP="00D73A41">
      <w:pPr>
        <w:pStyle w:val="Heading9"/>
        <w:spacing w:line="360" w:lineRule="auto"/>
        <w:ind w:firstLine="284"/>
        <w:rPr>
          <w:rFonts w:cs="Times New Roman"/>
          <w:szCs w:val="24"/>
        </w:rPr>
      </w:pPr>
    </w:p>
    <w:p w:rsidR="00FF2B8E" w:rsidRPr="004D4FFC" w:rsidRDefault="00FF2B8E" w:rsidP="00D73A41">
      <w:pPr>
        <w:pStyle w:val="Heading9"/>
        <w:spacing w:line="360" w:lineRule="auto"/>
        <w:ind w:firstLine="284"/>
        <w:rPr>
          <w:rFonts w:cs="Times New Roman"/>
          <w:szCs w:val="24"/>
        </w:rPr>
      </w:pPr>
    </w:p>
    <w:p w:rsidR="00FF2B8E" w:rsidRPr="004D4FFC" w:rsidRDefault="00FF2B8E" w:rsidP="00D73A41">
      <w:pPr>
        <w:pStyle w:val="Heading9"/>
        <w:spacing w:line="360" w:lineRule="auto"/>
        <w:ind w:firstLine="284"/>
        <w:rPr>
          <w:rFonts w:cs="Times New Roman"/>
          <w:szCs w:val="24"/>
        </w:rPr>
      </w:pPr>
    </w:p>
    <w:p w:rsidR="00FF2B8E" w:rsidRPr="004D4FFC" w:rsidRDefault="00FF2B8E" w:rsidP="00D73A41">
      <w:pPr>
        <w:pStyle w:val="Heading9"/>
        <w:spacing w:line="360" w:lineRule="auto"/>
        <w:ind w:firstLine="284"/>
        <w:rPr>
          <w:rFonts w:cs="Times New Roman"/>
          <w:szCs w:val="24"/>
        </w:rPr>
      </w:pPr>
    </w:p>
    <w:p w:rsidR="00FF2B8E" w:rsidRPr="004D4FFC" w:rsidRDefault="00FF2B8E" w:rsidP="00D73A41">
      <w:pPr>
        <w:pStyle w:val="Heading9"/>
        <w:spacing w:line="360" w:lineRule="auto"/>
        <w:ind w:firstLine="284"/>
        <w:rPr>
          <w:rFonts w:cs="Times New Roman"/>
          <w:szCs w:val="24"/>
        </w:rPr>
      </w:pPr>
    </w:p>
    <w:p w:rsidR="007F3878" w:rsidRPr="004D4FFC" w:rsidRDefault="00B96E5C" w:rsidP="00E8595E">
      <w:pPr>
        <w:pStyle w:val="Heading1"/>
        <w:spacing w:line="360" w:lineRule="auto"/>
        <w:rPr>
          <w:rFonts w:cs="Times New Roman"/>
          <w:sz w:val="24"/>
          <w:szCs w:val="24"/>
        </w:rPr>
      </w:pPr>
      <w:bookmarkStart w:id="36" w:name="_Toc13403159"/>
      <w:r w:rsidRPr="004D4FFC">
        <w:rPr>
          <w:rFonts w:cs="Times New Roman"/>
          <w:sz w:val="24"/>
          <w:szCs w:val="24"/>
        </w:rPr>
        <w:t>REFERENČNÍ SE</w:t>
      </w:r>
      <w:r w:rsidR="008A0F04" w:rsidRPr="004D4FFC">
        <w:rPr>
          <w:rFonts w:cs="Times New Roman"/>
          <w:sz w:val="24"/>
          <w:szCs w:val="24"/>
        </w:rPr>
        <w:t>ZNAM</w:t>
      </w:r>
      <w:bookmarkEnd w:id="36"/>
    </w:p>
    <w:p w:rsidR="007F3878" w:rsidRPr="00F82368" w:rsidRDefault="007F3878" w:rsidP="00157D62">
      <w:pPr>
        <w:spacing w:line="360" w:lineRule="auto"/>
        <w:ind w:left="284" w:right="-142" w:hanging="284"/>
        <w:jc w:val="both"/>
        <w:rPr>
          <w:rFonts w:ascii="Times New Roman" w:hAnsi="Times New Roman" w:cs="Times New Roman"/>
          <w:sz w:val="24"/>
          <w:szCs w:val="24"/>
        </w:rPr>
      </w:pPr>
      <w:r w:rsidRPr="00F82368">
        <w:rPr>
          <w:rFonts w:ascii="Times New Roman" w:hAnsi="Times New Roman" w:cs="Times New Roman"/>
          <w:sz w:val="24"/>
          <w:szCs w:val="24"/>
          <w:shd w:val="clear" w:color="auto" w:fill="FFFFFF"/>
        </w:rPr>
        <w:t>Alter, J. M. (1999)</w:t>
      </w:r>
      <w:r w:rsidRPr="00F82368">
        <w:rPr>
          <w:rStyle w:val="Emphasis"/>
          <w:rFonts w:ascii="Times New Roman" w:hAnsi="Times New Roman" w:cs="Times New Roman"/>
          <w:sz w:val="24"/>
          <w:szCs w:val="24"/>
          <w:shd w:val="clear" w:color="auto" w:fill="FFFFFF"/>
        </w:rPr>
        <w:t>. Strečink. </w:t>
      </w:r>
      <w:r w:rsidRPr="00F82368">
        <w:rPr>
          <w:rFonts w:ascii="Times New Roman" w:hAnsi="Times New Roman" w:cs="Times New Roman"/>
          <w:sz w:val="24"/>
          <w:szCs w:val="24"/>
          <w:shd w:val="clear" w:color="auto" w:fill="FFFFFF"/>
        </w:rPr>
        <w:t>Praha: Grada.</w:t>
      </w:r>
    </w:p>
    <w:p w:rsidR="007F3878" w:rsidRPr="00F82368" w:rsidRDefault="007F3878" w:rsidP="00157D62">
      <w:pPr>
        <w:shd w:val="clear" w:color="auto" w:fill="FFFFFF"/>
        <w:spacing w:after="0" w:line="360" w:lineRule="auto"/>
        <w:ind w:left="284" w:hanging="284"/>
        <w:jc w:val="both"/>
        <w:rPr>
          <w:rFonts w:ascii="Times New Roman" w:eastAsia="Times New Roman" w:hAnsi="Times New Roman" w:cs="Times New Roman"/>
          <w:sz w:val="24"/>
          <w:szCs w:val="24"/>
          <w:lang w:eastAsia="cs-CZ"/>
        </w:rPr>
      </w:pPr>
      <w:r w:rsidRPr="00F82368">
        <w:rPr>
          <w:rFonts w:ascii="Times New Roman" w:hAnsi="Times New Roman" w:cs="Times New Roman"/>
          <w:sz w:val="24"/>
          <w:szCs w:val="24"/>
        </w:rPr>
        <w:lastRenderedPageBreak/>
        <w:t xml:space="preserve">Armstrong, M., Taylor, S. (2015). </w:t>
      </w:r>
      <w:r w:rsidRPr="00F82368">
        <w:rPr>
          <w:rFonts w:ascii="Times New Roman" w:hAnsi="Times New Roman" w:cs="Times New Roman"/>
          <w:iCs/>
          <w:sz w:val="24"/>
          <w:szCs w:val="24"/>
        </w:rPr>
        <w:t xml:space="preserve">Řízení lidských zdrojů. Nejnovější trendy a postupy </w:t>
      </w:r>
      <w:r w:rsidRPr="00F82368">
        <w:rPr>
          <w:rFonts w:ascii="Times New Roman" w:hAnsi="Times New Roman" w:cs="Times New Roman"/>
          <w:sz w:val="24"/>
          <w:szCs w:val="24"/>
        </w:rPr>
        <w:t>(13th ed.). Praha: Grada publishing. ISBN 978-80-247-1407-3</w:t>
      </w:r>
    </w:p>
    <w:p w:rsidR="007F3878" w:rsidRPr="00F82368" w:rsidRDefault="00C20BC6" w:rsidP="00157D62">
      <w:pPr>
        <w:shd w:val="clear" w:color="auto" w:fill="FFFFFF"/>
        <w:spacing w:after="0" w:line="360" w:lineRule="auto"/>
        <w:ind w:left="284" w:hanging="284"/>
        <w:jc w:val="both"/>
        <w:rPr>
          <w:rFonts w:ascii="Times New Roman" w:eastAsia="Times New Roman" w:hAnsi="Times New Roman" w:cs="Times New Roman"/>
          <w:sz w:val="24"/>
          <w:szCs w:val="24"/>
          <w:lang w:eastAsia="cs-CZ"/>
        </w:rPr>
      </w:pPr>
      <w:r w:rsidRPr="00F82368">
        <w:rPr>
          <w:rFonts w:ascii="Times New Roman" w:eastAsia="Times New Roman" w:hAnsi="Times New Roman" w:cs="Times New Roman"/>
          <w:sz w:val="24"/>
          <w:szCs w:val="24"/>
          <w:lang w:eastAsia="cs-CZ"/>
        </w:rPr>
        <w:t xml:space="preserve">Aten, D.W., Knight </w:t>
      </w:r>
      <w:r w:rsidR="007F3878" w:rsidRPr="00F82368">
        <w:rPr>
          <w:rFonts w:ascii="Times New Roman" w:eastAsia="Times New Roman" w:hAnsi="Times New Roman" w:cs="Times New Roman"/>
          <w:sz w:val="24"/>
          <w:szCs w:val="24"/>
          <w:lang w:eastAsia="cs-CZ"/>
        </w:rPr>
        <w:t>K.</w:t>
      </w:r>
      <w:r w:rsidRPr="00F82368">
        <w:rPr>
          <w:rFonts w:ascii="Times New Roman" w:eastAsia="Times New Roman" w:hAnsi="Times New Roman" w:cs="Times New Roman"/>
          <w:sz w:val="24"/>
          <w:szCs w:val="24"/>
          <w:lang w:eastAsia="cs-CZ"/>
        </w:rPr>
        <w:t xml:space="preserve"> </w:t>
      </w:r>
      <w:r w:rsidR="007F3878" w:rsidRPr="00F82368">
        <w:rPr>
          <w:rFonts w:ascii="Times New Roman" w:eastAsia="Times New Roman" w:hAnsi="Times New Roman" w:cs="Times New Roman"/>
          <w:sz w:val="24"/>
          <w:szCs w:val="24"/>
          <w:lang w:eastAsia="cs-CZ"/>
        </w:rPr>
        <w:t>T.</w:t>
      </w:r>
      <w:r w:rsidRPr="00F82368">
        <w:rPr>
          <w:rFonts w:ascii="Times New Roman" w:eastAsia="Times New Roman" w:hAnsi="Times New Roman" w:cs="Times New Roman"/>
          <w:sz w:val="24"/>
          <w:szCs w:val="24"/>
          <w:lang w:eastAsia="cs-CZ"/>
        </w:rPr>
        <w:t xml:space="preserve"> </w:t>
      </w:r>
      <w:r w:rsidR="007F3878" w:rsidRPr="00F82368">
        <w:rPr>
          <w:rFonts w:ascii="Times New Roman" w:eastAsia="Times New Roman" w:hAnsi="Times New Roman" w:cs="Times New Roman"/>
          <w:sz w:val="24"/>
          <w:szCs w:val="24"/>
          <w:lang w:eastAsia="cs-CZ"/>
        </w:rPr>
        <w:t>(1978). Therapeutic exercise in athletic training: Principles and overview. Athletic Training 13(3): 123 – 126</w:t>
      </w:r>
    </w:p>
    <w:p w:rsidR="007F3878" w:rsidRPr="00F82368" w:rsidRDefault="007F3878" w:rsidP="00157D62">
      <w:pPr>
        <w:shd w:val="clear" w:color="auto" w:fill="FFFFFF"/>
        <w:spacing w:after="0" w:line="360" w:lineRule="auto"/>
        <w:ind w:left="284" w:hanging="284"/>
        <w:jc w:val="both"/>
        <w:rPr>
          <w:rFonts w:ascii="Times New Roman" w:eastAsia="Times New Roman" w:hAnsi="Times New Roman" w:cs="Times New Roman"/>
          <w:sz w:val="24"/>
          <w:szCs w:val="24"/>
          <w:lang w:eastAsia="cs-CZ"/>
        </w:rPr>
      </w:pPr>
      <w:r w:rsidRPr="00F82368">
        <w:rPr>
          <w:rFonts w:ascii="Times New Roman" w:eastAsia="Times New Roman" w:hAnsi="Times New Roman" w:cs="Times New Roman"/>
          <w:sz w:val="24"/>
          <w:szCs w:val="24"/>
          <w:lang w:eastAsia="cs-CZ"/>
        </w:rPr>
        <w:t>Bandy, W D., Irion J.</w:t>
      </w:r>
      <w:r w:rsidR="00C20BC6" w:rsidRPr="00F82368">
        <w:rPr>
          <w:rFonts w:ascii="Times New Roman" w:eastAsia="Times New Roman" w:hAnsi="Times New Roman" w:cs="Times New Roman"/>
          <w:sz w:val="24"/>
          <w:szCs w:val="24"/>
          <w:lang w:eastAsia="cs-CZ"/>
        </w:rPr>
        <w:t xml:space="preserve"> </w:t>
      </w:r>
      <w:r w:rsidRPr="00F82368">
        <w:rPr>
          <w:rFonts w:ascii="Times New Roman" w:eastAsia="Times New Roman" w:hAnsi="Times New Roman" w:cs="Times New Roman"/>
          <w:sz w:val="24"/>
          <w:szCs w:val="24"/>
          <w:lang w:eastAsia="cs-CZ"/>
        </w:rPr>
        <w:t>M. (1994). The effect of time on static stretch on flexibility of the hamstring muscles. Physical Therapy 74(9): 845-852.</w:t>
      </w:r>
    </w:p>
    <w:p w:rsidR="00C20BC6" w:rsidRPr="00F82368" w:rsidRDefault="00C20BC6" w:rsidP="00157D62">
      <w:pPr>
        <w:shd w:val="clear" w:color="auto" w:fill="FFFFFF"/>
        <w:spacing w:after="0" w:line="360" w:lineRule="auto"/>
        <w:ind w:left="284" w:hanging="284"/>
        <w:jc w:val="both"/>
        <w:rPr>
          <w:rFonts w:ascii="Times New Roman" w:eastAsia="Times New Roman" w:hAnsi="Times New Roman" w:cs="Times New Roman"/>
          <w:sz w:val="24"/>
          <w:szCs w:val="24"/>
          <w:lang w:eastAsia="cs-CZ"/>
        </w:rPr>
      </w:pPr>
      <w:r w:rsidRPr="00F82368">
        <w:rPr>
          <w:rFonts w:ascii="Times New Roman" w:eastAsia="Times New Roman" w:hAnsi="Times New Roman" w:cs="Times New Roman"/>
          <w:sz w:val="24"/>
          <w:szCs w:val="24"/>
          <w:lang w:eastAsia="cs-CZ"/>
        </w:rPr>
        <w:t>Brumbach, G. B., 1988. Some ideas, issue and predictions about performance management. Public Personnel Management. Winter, 387 – 402.</w:t>
      </w:r>
    </w:p>
    <w:p w:rsidR="007F3878" w:rsidRPr="00F82368" w:rsidRDefault="007F3878" w:rsidP="00157D62">
      <w:pPr>
        <w:shd w:val="clear" w:color="auto" w:fill="FFFFFF"/>
        <w:spacing w:after="0" w:line="360" w:lineRule="auto"/>
        <w:ind w:left="284" w:hanging="284"/>
        <w:jc w:val="both"/>
        <w:rPr>
          <w:rFonts w:ascii="Times New Roman" w:eastAsia="Times New Roman" w:hAnsi="Times New Roman" w:cs="Times New Roman"/>
          <w:sz w:val="24"/>
          <w:szCs w:val="24"/>
          <w:lang w:eastAsia="cs-CZ"/>
        </w:rPr>
      </w:pPr>
      <w:r w:rsidRPr="00F82368">
        <w:rPr>
          <w:rFonts w:ascii="Times New Roman" w:eastAsia="Times New Roman" w:hAnsi="Times New Roman" w:cs="Times New Roman"/>
          <w:sz w:val="24"/>
          <w:szCs w:val="24"/>
          <w:lang w:eastAsia="cs-CZ"/>
        </w:rPr>
        <w:t>CAPPELLI, P., 2008. Talent on Demand: Managing talent in an uncertain age. Boston MA: Harvard Business School Press.</w:t>
      </w:r>
    </w:p>
    <w:p w:rsidR="007F3878" w:rsidRPr="00F82368" w:rsidRDefault="007F3878" w:rsidP="00157D62">
      <w:pPr>
        <w:widowControl w:val="0"/>
        <w:autoSpaceDE w:val="0"/>
        <w:autoSpaceDN w:val="0"/>
        <w:adjustRightInd w:val="0"/>
        <w:spacing w:after="0" w:line="360" w:lineRule="auto"/>
        <w:ind w:left="284" w:hanging="284"/>
        <w:rPr>
          <w:rFonts w:ascii="Times New Roman" w:eastAsia="Times New Roman" w:hAnsi="Times New Roman" w:cs="Times New Roman"/>
          <w:sz w:val="24"/>
          <w:szCs w:val="24"/>
          <w:lang w:eastAsia="cs-CZ"/>
        </w:rPr>
      </w:pPr>
      <w:r w:rsidRPr="00F82368">
        <w:rPr>
          <w:rFonts w:ascii="Times New Roman" w:eastAsia="Times New Roman" w:hAnsi="Times New Roman" w:cs="Times New Roman"/>
          <w:sz w:val="24"/>
          <w:szCs w:val="24"/>
          <w:lang w:eastAsia="cs-CZ"/>
        </w:rPr>
        <w:t>Cell, B. (2014). Vliv ročního období v kurzech redukce hmotnosti Influence of the Time of Year on the We</w:t>
      </w:r>
      <w:r w:rsidR="00EB1F12">
        <w:rPr>
          <w:rFonts w:ascii="Times New Roman" w:eastAsia="Times New Roman" w:hAnsi="Times New Roman" w:cs="Times New Roman"/>
          <w:sz w:val="24"/>
          <w:szCs w:val="24"/>
          <w:lang w:eastAsia="cs-CZ"/>
        </w:rPr>
        <w:t>ight Loss Course Tereza Sofková</w:t>
      </w:r>
      <w:r w:rsidRPr="00F82368">
        <w:rPr>
          <w:rFonts w:ascii="Times New Roman" w:eastAsia="Times New Roman" w:hAnsi="Times New Roman" w:cs="Times New Roman"/>
          <w:sz w:val="24"/>
          <w:szCs w:val="24"/>
          <w:lang w:eastAsia="cs-CZ"/>
        </w:rPr>
        <w:t>, Miroslava Přidalová.</w:t>
      </w:r>
    </w:p>
    <w:p w:rsidR="007F3878" w:rsidRPr="00F82368" w:rsidRDefault="007F3878" w:rsidP="00157D62">
      <w:pPr>
        <w:spacing w:line="360" w:lineRule="auto"/>
        <w:ind w:left="284" w:hanging="284"/>
        <w:rPr>
          <w:rFonts w:ascii="Times New Roman" w:eastAsia="Times New Roman" w:hAnsi="Times New Roman" w:cs="Times New Roman"/>
          <w:sz w:val="24"/>
          <w:szCs w:val="24"/>
          <w:lang w:eastAsia="cs-CZ"/>
        </w:rPr>
      </w:pPr>
      <w:r w:rsidRPr="00F82368">
        <w:rPr>
          <w:rFonts w:ascii="Times New Roman" w:eastAsia="Times New Roman" w:hAnsi="Times New Roman" w:cs="Times New Roman"/>
          <w:sz w:val="24"/>
          <w:szCs w:val="24"/>
          <w:lang w:eastAsia="cs-CZ"/>
        </w:rPr>
        <w:t>Kopřivová, J. (2004). Role pedagoga v prevenci civilizačních onemocnění The role of the educator in the prevention of lifestyle diseases, 149–153.</w:t>
      </w:r>
    </w:p>
    <w:p w:rsidR="007F3878" w:rsidRPr="00F82368" w:rsidRDefault="007F3878" w:rsidP="00157D62">
      <w:pPr>
        <w:spacing w:line="360" w:lineRule="auto"/>
        <w:ind w:left="284" w:hanging="284"/>
        <w:rPr>
          <w:rFonts w:ascii="Times New Roman" w:eastAsia="Times New Roman" w:hAnsi="Times New Roman" w:cs="Times New Roman"/>
          <w:sz w:val="24"/>
          <w:szCs w:val="24"/>
          <w:lang w:eastAsia="cs-CZ"/>
        </w:rPr>
      </w:pPr>
      <w:r w:rsidRPr="00F82368">
        <w:rPr>
          <w:rFonts w:ascii="Times New Roman" w:eastAsia="Times New Roman" w:hAnsi="Times New Roman" w:cs="Times New Roman"/>
          <w:sz w:val="24"/>
          <w:szCs w:val="24"/>
          <w:lang w:eastAsia="cs-CZ"/>
        </w:rPr>
        <w:lastRenderedPageBreak/>
        <w:t>Korvas, P., Hrazdira, L., Lepková, R. H., Tomášková, M. I., Ph, D., Šopíková, M. J., … Hanušová, I. H. (2008). Pilotní projekt intervenčních pohybových programů pro upevnění zdraví Pilot Project of Health Enhancing Physical Activity Intervention Programmes, 19–21.</w:t>
      </w:r>
    </w:p>
    <w:p w:rsidR="007F3878" w:rsidRPr="00F82368" w:rsidRDefault="007F3878" w:rsidP="00157D62">
      <w:pPr>
        <w:pStyle w:val="NormalWeb"/>
        <w:shd w:val="clear" w:color="auto" w:fill="FFFFFF"/>
        <w:spacing w:before="0" w:beforeAutospacing="0" w:after="300" w:afterAutospacing="0" w:line="360" w:lineRule="auto"/>
        <w:ind w:left="284" w:hanging="284"/>
        <w:jc w:val="both"/>
      </w:pPr>
      <w:r w:rsidRPr="00F82368">
        <w:t>Lehnert, M., Novosad., J., Neuls, F., Langer, F., &amp; Botek, M. (2010). </w:t>
      </w:r>
      <w:r w:rsidRPr="00F82368">
        <w:rPr>
          <w:rStyle w:val="Emphasis"/>
        </w:rPr>
        <w:t>Trénink kondice ve sportu. </w:t>
      </w:r>
      <w:r w:rsidRPr="00F82368">
        <w:t>Univerzita Palackého, Olomouc.</w:t>
      </w:r>
    </w:p>
    <w:p w:rsidR="007F3878" w:rsidRPr="00F82368" w:rsidRDefault="007F3878" w:rsidP="00157D62">
      <w:pPr>
        <w:shd w:val="clear" w:color="auto" w:fill="FFFFFF"/>
        <w:spacing w:after="0" w:line="360" w:lineRule="auto"/>
        <w:ind w:left="284" w:hanging="284"/>
        <w:jc w:val="both"/>
        <w:rPr>
          <w:rFonts w:ascii="Times New Roman" w:eastAsia="Times New Roman" w:hAnsi="Times New Roman" w:cs="Times New Roman"/>
          <w:sz w:val="24"/>
          <w:szCs w:val="24"/>
          <w:lang w:eastAsia="cs-CZ"/>
        </w:rPr>
      </w:pPr>
      <w:r w:rsidRPr="00F82368">
        <w:rPr>
          <w:rFonts w:ascii="Times New Roman" w:hAnsi="Times New Roman" w:cs="Times New Roman"/>
          <w:sz w:val="24"/>
          <w:szCs w:val="24"/>
        </w:rPr>
        <w:t xml:space="preserve">Macháček, I. (2017). </w:t>
      </w:r>
      <w:r w:rsidRPr="00F82368">
        <w:rPr>
          <w:rFonts w:ascii="Times New Roman" w:hAnsi="Times New Roman" w:cs="Times New Roman"/>
          <w:iCs/>
          <w:sz w:val="24"/>
          <w:szCs w:val="24"/>
        </w:rPr>
        <w:t>Zaměstnanecké benefity a daně</w:t>
      </w:r>
      <w:r w:rsidRPr="00F82368">
        <w:rPr>
          <w:rFonts w:ascii="Times New Roman" w:hAnsi="Times New Roman" w:cs="Times New Roman"/>
          <w:sz w:val="24"/>
          <w:szCs w:val="24"/>
        </w:rPr>
        <w:t>. Praha: ASPI. ISBN 978-80-7357-275-4</w:t>
      </w:r>
    </w:p>
    <w:p w:rsidR="007F3878" w:rsidRPr="00F82368" w:rsidRDefault="007F3878" w:rsidP="00157D62">
      <w:pPr>
        <w:spacing w:line="360" w:lineRule="auto"/>
        <w:ind w:left="284" w:right="-142" w:hanging="284"/>
        <w:jc w:val="both"/>
        <w:rPr>
          <w:rFonts w:ascii="Times New Roman" w:hAnsi="Times New Roman" w:cs="Times New Roman"/>
          <w:sz w:val="24"/>
          <w:szCs w:val="24"/>
        </w:rPr>
      </w:pPr>
      <w:r w:rsidRPr="00F82368">
        <w:rPr>
          <w:rFonts w:ascii="Times New Roman" w:hAnsi="Times New Roman" w:cs="Times New Roman"/>
          <w:sz w:val="24"/>
          <w:szCs w:val="24"/>
        </w:rPr>
        <w:t>Měkota, K., &amp; Blahuš, P. (1983). Motorické testy v tělesné výchově. Praha: Státní pedagogické nakladatelství.</w:t>
      </w:r>
    </w:p>
    <w:p w:rsidR="007F3878" w:rsidRPr="00F82368" w:rsidRDefault="007F3878" w:rsidP="00157D62">
      <w:pPr>
        <w:shd w:val="clear" w:color="auto" w:fill="FFFFFF"/>
        <w:spacing w:after="0" w:line="360" w:lineRule="auto"/>
        <w:ind w:left="284" w:hanging="284"/>
        <w:jc w:val="both"/>
        <w:rPr>
          <w:rFonts w:ascii="Times New Roman" w:eastAsia="Times New Roman" w:hAnsi="Times New Roman" w:cs="Times New Roman"/>
          <w:sz w:val="24"/>
          <w:szCs w:val="24"/>
          <w:lang w:eastAsia="cs-CZ"/>
        </w:rPr>
      </w:pPr>
      <w:r w:rsidRPr="00F82368">
        <w:rPr>
          <w:rFonts w:ascii="Times New Roman" w:eastAsia="Times New Roman" w:hAnsi="Times New Roman" w:cs="Times New Roman"/>
          <w:sz w:val="24"/>
          <w:szCs w:val="24"/>
          <w:lang w:eastAsia="cs-CZ"/>
        </w:rPr>
        <w:t>PORTER, L. W. A LAWLER, e., e., 1968. Managerial Attitudes and Performance. Home-wood IL: Irwin-Dorsey.</w:t>
      </w:r>
    </w:p>
    <w:p w:rsidR="007F3878" w:rsidRPr="00F82368" w:rsidRDefault="007F3878" w:rsidP="00157D62">
      <w:pPr>
        <w:spacing w:line="360" w:lineRule="auto"/>
        <w:ind w:left="284" w:hanging="284"/>
        <w:rPr>
          <w:rFonts w:ascii="Times New Roman" w:eastAsia="Times New Roman" w:hAnsi="Times New Roman" w:cs="Times New Roman"/>
          <w:sz w:val="24"/>
          <w:szCs w:val="24"/>
          <w:lang w:eastAsia="cs-CZ"/>
        </w:rPr>
      </w:pPr>
      <w:r w:rsidRPr="00F82368">
        <w:rPr>
          <w:rFonts w:ascii="Times New Roman" w:eastAsia="Times New Roman" w:hAnsi="Times New Roman" w:cs="Times New Roman"/>
          <w:sz w:val="24"/>
          <w:szCs w:val="24"/>
          <w:lang w:eastAsia="cs-CZ"/>
        </w:rPr>
        <w:t>Šlachta, R. (2012). Postoje všeobecných praktických lékařů k podpoře pohybové aktivity, 153–158.</w:t>
      </w:r>
    </w:p>
    <w:p w:rsidR="00E8595E" w:rsidRDefault="007F3878" w:rsidP="00E8595E">
      <w:pPr>
        <w:spacing w:line="360" w:lineRule="auto"/>
        <w:ind w:left="284" w:right="-142" w:hanging="284"/>
        <w:jc w:val="both"/>
        <w:rPr>
          <w:rFonts w:ascii="Times New Roman" w:hAnsi="Times New Roman" w:cs="Times New Roman"/>
          <w:sz w:val="24"/>
          <w:szCs w:val="24"/>
        </w:rPr>
      </w:pPr>
      <w:proofErr w:type="spellStart"/>
      <w:r w:rsidRPr="00F82368">
        <w:rPr>
          <w:rFonts w:ascii="Times New Roman" w:hAnsi="Times New Roman" w:cs="Times New Roman"/>
          <w:sz w:val="24"/>
          <w:szCs w:val="24"/>
        </w:rPr>
        <w:t>TREVOR</w:t>
      </w:r>
      <w:proofErr w:type="spellEnd"/>
      <w:r w:rsidRPr="00F82368">
        <w:rPr>
          <w:rFonts w:ascii="Times New Roman" w:hAnsi="Times New Roman" w:cs="Times New Roman"/>
          <w:sz w:val="24"/>
          <w:szCs w:val="24"/>
        </w:rPr>
        <w:t xml:space="preserve">, J., 2011. Can Pay be Strategic? </w:t>
      </w:r>
      <w:proofErr w:type="spellStart"/>
      <w:r w:rsidRPr="00F82368">
        <w:rPr>
          <w:rFonts w:ascii="Times New Roman" w:hAnsi="Times New Roman" w:cs="Times New Roman"/>
          <w:sz w:val="24"/>
          <w:szCs w:val="24"/>
        </w:rPr>
        <w:t>Basingstoke</w:t>
      </w:r>
      <w:proofErr w:type="spellEnd"/>
      <w:r w:rsidRPr="00F82368">
        <w:rPr>
          <w:rFonts w:ascii="Times New Roman" w:hAnsi="Times New Roman" w:cs="Times New Roman"/>
          <w:sz w:val="24"/>
          <w:szCs w:val="24"/>
        </w:rPr>
        <w:t xml:space="preserve">: </w:t>
      </w:r>
      <w:proofErr w:type="spellStart"/>
      <w:r w:rsidRPr="00F82368">
        <w:rPr>
          <w:rFonts w:ascii="Times New Roman" w:hAnsi="Times New Roman" w:cs="Times New Roman"/>
          <w:sz w:val="24"/>
          <w:szCs w:val="24"/>
        </w:rPr>
        <w:t>Palgrave</w:t>
      </w:r>
      <w:proofErr w:type="spellEnd"/>
      <w:r w:rsidRPr="00F82368">
        <w:rPr>
          <w:rFonts w:ascii="Times New Roman" w:hAnsi="Times New Roman" w:cs="Times New Roman"/>
          <w:sz w:val="24"/>
          <w:szCs w:val="24"/>
        </w:rPr>
        <w:t xml:space="preserve"> </w:t>
      </w:r>
      <w:proofErr w:type="spellStart"/>
      <w:r w:rsidRPr="00F82368">
        <w:rPr>
          <w:rFonts w:ascii="Times New Roman" w:hAnsi="Times New Roman" w:cs="Times New Roman"/>
          <w:sz w:val="24"/>
          <w:szCs w:val="24"/>
        </w:rPr>
        <w:t>Macmillan</w:t>
      </w:r>
      <w:proofErr w:type="spellEnd"/>
      <w:r w:rsidRPr="00F82368">
        <w:rPr>
          <w:rFonts w:ascii="Times New Roman" w:hAnsi="Times New Roman" w:cs="Times New Roman"/>
          <w:sz w:val="24"/>
          <w:szCs w:val="24"/>
        </w:rPr>
        <w:t>.</w:t>
      </w:r>
      <w:bookmarkStart w:id="37" w:name="_Toc13403160"/>
    </w:p>
    <w:p w:rsidR="00E8595E" w:rsidRDefault="00E8595E" w:rsidP="00E8595E">
      <w:pPr>
        <w:spacing w:line="360" w:lineRule="auto"/>
        <w:ind w:left="284" w:right="-142" w:hanging="284"/>
        <w:jc w:val="both"/>
        <w:rPr>
          <w:rFonts w:ascii="Times New Roman" w:hAnsi="Times New Roman" w:cs="Times New Roman"/>
          <w:sz w:val="24"/>
          <w:szCs w:val="24"/>
        </w:rPr>
      </w:pPr>
    </w:p>
    <w:p w:rsidR="00E8595E" w:rsidRDefault="00E8595E" w:rsidP="00E8595E">
      <w:pPr>
        <w:spacing w:line="360" w:lineRule="auto"/>
        <w:ind w:left="284" w:right="-142" w:hanging="284"/>
        <w:jc w:val="both"/>
        <w:rPr>
          <w:rFonts w:ascii="Times New Roman" w:hAnsi="Times New Roman" w:cs="Times New Roman"/>
          <w:sz w:val="24"/>
          <w:szCs w:val="24"/>
        </w:rPr>
      </w:pPr>
    </w:p>
    <w:p w:rsidR="00054C72" w:rsidRPr="00E8595E" w:rsidRDefault="00E8595E" w:rsidP="00E8595E">
      <w:pPr>
        <w:spacing w:line="360" w:lineRule="auto"/>
        <w:ind w:right="-142" w:hanging="284"/>
        <w:jc w:val="both"/>
        <w:rPr>
          <w:rFonts w:ascii="Times New Roman" w:hAnsi="Times New Roman" w:cs="Times New Roman"/>
          <w:sz w:val="24"/>
          <w:szCs w:val="24"/>
        </w:rPr>
      </w:pPr>
      <w:r>
        <w:rPr>
          <w:rFonts w:ascii="Times New Roman" w:hAnsi="Times New Roman" w:cs="Times New Roman"/>
          <w:sz w:val="24"/>
          <w:szCs w:val="24"/>
        </w:rPr>
        <w:t xml:space="preserve">     </w:t>
      </w:r>
      <w:r w:rsidR="007F3878" w:rsidRPr="004D4FFC">
        <w:rPr>
          <w:rStyle w:val="Heading9Char"/>
          <w:rFonts w:eastAsiaTheme="majorEastAsia" w:cs="Times New Roman"/>
          <w:szCs w:val="24"/>
          <w:lang w:eastAsia="en-US"/>
        </w:rPr>
        <w:t>INTERNETOVÉ ZDROJE</w:t>
      </w:r>
      <w:bookmarkEnd w:id="37"/>
    </w:p>
    <w:p w:rsidR="00AA0A4E" w:rsidRPr="004D4FFC" w:rsidRDefault="00DC444C" w:rsidP="00157D62">
      <w:pPr>
        <w:tabs>
          <w:tab w:val="left" w:pos="0"/>
        </w:tabs>
        <w:spacing w:line="360" w:lineRule="auto"/>
        <w:ind w:left="284" w:right="-142" w:hanging="284"/>
        <w:jc w:val="both"/>
        <w:rPr>
          <w:rFonts w:ascii="Times New Roman" w:hAnsi="Times New Roman" w:cs="Times New Roman"/>
          <w:color w:val="000000"/>
          <w:sz w:val="24"/>
          <w:szCs w:val="24"/>
        </w:rPr>
      </w:pPr>
      <w:r w:rsidRPr="004D4FFC">
        <w:rPr>
          <w:rFonts w:ascii="Times New Roman" w:hAnsi="Times New Roman" w:cs="Times New Roman"/>
          <w:color w:val="000000"/>
          <w:sz w:val="24"/>
          <w:szCs w:val="24"/>
        </w:rPr>
        <w:t>https:/</w:t>
      </w:r>
      <w:proofErr w:type="gramStart"/>
      <w:r w:rsidRPr="004D4FFC">
        <w:rPr>
          <w:rFonts w:ascii="Times New Roman" w:hAnsi="Times New Roman" w:cs="Times New Roman"/>
          <w:color w:val="000000"/>
          <w:sz w:val="24"/>
          <w:szCs w:val="24"/>
        </w:rPr>
        <w:t>m.novinky</w:t>
      </w:r>
      <w:proofErr w:type="gramEnd"/>
      <w:r w:rsidRPr="004D4FFC">
        <w:rPr>
          <w:rFonts w:ascii="Times New Roman" w:hAnsi="Times New Roman" w:cs="Times New Roman"/>
          <w:color w:val="000000"/>
          <w:sz w:val="24"/>
          <w:szCs w:val="24"/>
        </w:rPr>
        <w:t>.cz/articleDetails?counts=12&amp;ref=search&amp;sznu=wxXpk1TiBabpEmi7&amp;off-set=12&amp;query=benefity&amp;ald=414363 (ze dne 15.9. 2016)</w:t>
      </w:r>
    </w:p>
    <w:p w:rsidR="00054C72" w:rsidRPr="004D4FFC" w:rsidRDefault="00336E22" w:rsidP="00157D62">
      <w:pPr>
        <w:tabs>
          <w:tab w:val="left" w:pos="0"/>
        </w:tabs>
        <w:spacing w:line="360" w:lineRule="auto"/>
        <w:ind w:left="284" w:right="-142" w:hanging="284"/>
        <w:jc w:val="both"/>
        <w:rPr>
          <w:rFonts w:ascii="Times New Roman" w:hAnsi="Times New Roman" w:cs="Times New Roman"/>
          <w:color w:val="000000"/>
          <w:sz w:val="24"/>
          <w:szCs w:val="24"/>
        </w:rPr>
      </w:pPr>
      <w:r w:rsidRPr="004D4FFC">
        <w:rPr>
          <w:rFonts w:ascii="Times New Roman" w:hAnsi="Times New Roman" w:cs="Times New Roman"/>
          <w:sz w:val="24"/>
          <w:szCs w:val="24"/>
        </w:rPr>
        <w:t>www.</w:t>
      </w:r>
      <w:r w:rsidR="00054C72" w:rsidRPr="004D4FFC">
        <w:rPr>
          <w:rFonts w:ascii="Times New Roman" w:hAnsi="Times New Roman" w:cs="Times New Roman"/>
          <w:sz w:val="24"/>
          <w:szCs w:val="24"/>
        </w:rPr>
        <w:t>teva.cz</w:t>
      </w:r>
    </w:p>
    <w:p w:rsidR="00140A5A" w:rsidRPr="004D4FFC" w:rsidRDefault="007F3878" w:rsidP="00E8595E">
      <w:pPr>
        <w:pStyle w:val="Heading1"/>
        <w:spacing w:line="360" w:lineRule="auto"/>
        <w:rPr>
          <w:rFonts w:cs="Times New Roman"/>
          <w:sz w:val="24"/>
          <w:szCs w:val="24"/>
        </w:rPr>
      </w:pPr>
      <w:bookmarkStart w:id="38" w:name="_Toc13403161"/>
      <w:r w:rsidRPr="004D4FFC">
        <w:rPr>
          <w:rFonts w:cs="Times New Roman"/>
          <w:sz w:val="24"/>
          <w:szCs w:val="24"/>
        </w:rPr>
        <w:t>STUDIE A SBORNÍKY</w:t>
      </w:r>
      <w:bookmarkEnd w:id="38"/>
    </w:p>
    <w:p w:rsidR="007F3878" w:rsidRPr="004D4FFC" w:rsidRDefault="007F3878" w:rsidP="00157D62">
      <w:pPr>
        <w:shd w:val="clear" w:color="auto" w:fill="FFFFFF"/>
        <w:spacing w:after="0" w:line="360" w:lineRule="auto"/>
        <w:ind w:left="284" w:hanging="284"/>
        <w:jc w:val="both"/>
        <w:rPr>
          <w:rFonts w:ascii="Times New Roman" w:eastAsia="Times New Roman" w:hAnsi="Times New Roman" w:cs="Times New Roman"/>
          <w:color w:val="333333"/>
          <w:sz w:val="24"/>
          <w:szCs w:val="24"/>
          <w:lang w:val="en-US" w:eastAsia="cs-CZ"/>
        </w:rPr>
      </w:pPr>
      <w:r w:rsidRPr="004D4FFC">
        <w:rPr>
          <w:rFonts w:ascii="Times New Roman" w:hAnsi="Times New Roman" w:cs="Times New Roman"/>
          <w:color w:val="333333"/>
          <w:sz w:val="24"/>
          <w:szCs w:val="24"/>
          <w:shd w:val="clear" w:color="auto" w:fill="FFFFFF"/>
          <w:lang w:val="en-US"/>
        </w:rPr>
        <w:t>BUCHNER, David M. a Russell R. PATE. </w:t>
      </w:r>
      <w:r w:rsidRPr="004D4FFC">
        <w:rPr>
          <w:rFonts w:ascii="Times New Roman" w:hAnsi="Times New Roman" w:cs="Times New Roman"/>
          <w:iCs/>
          <w:color w:val="333333"/>
          <w:sz w:val="24"/>
          <w:szCs w:val="24"/>
          <w:lang w:val="en-US"/>
        </w:rPr>
        <w:t>Implementing physical activity strategies: put the National Physical Activity Plan into action with 42 proven programs / Russell R. Pate, David M. Buchner, [editors]</w:t>
      </w:r>
      <w:r w:rsidRPr="004D4FFC">
        <w:rPr>
          <w:rFonts w:ascii="Times New Roman" w:hAnsi="Times New Roman" w:cs="Times New Roman"/>
          <w:color w:val="333333"/>
          <w:sz w:val="24"/>
          <w:szCs w:val="24"/>
          <w:shd w:val="clear" w:color="auto" w:fill="FFFFFF"/>
          <w:lang w:val="en-US"/>
        </w:rPr>
        <w:t>. 2014. ISBN 9781450424998.</w:t>
      </w:r>
    </w:p>
    <w:p w:rsidR="007F3878" w:rsidRPr="004D4FFC" w:rsidRDefault="007F3878" w:rsidP="00157D62">
      <w:pPr>
        <w:spacing w:line="360" w:lineRule="auto"/>
        <w:ind w:left="284" w:right="-142" w:hanging="284"/>
        <w:jc w:val="both"/>
        <w:rPr>
          <w:rFonts w:ascii="Times New Roman" w:hAnsi="Times New Roman" w:cs="Times New Roman"/>
          <w:sz w:val="24"/>
          <w:szCs w:val="24"/>
          <w:lang w:val="en-US"/>
        </w:rPr>
      </w:pPr>
      <w:r w:rsidRPr="004D4FFC">
        <w:rPr>
          <w:rFonts w:ascii="Times New Roman" w:hAnsi="Times New Roman" w:cs="Times New Roman"/>
          <w:sz w:val="24"/>
          <w:szCs w:val="24"/>
          <w:lang w:val="en-US"/>
        </w:rPr>
        <w:t xml:space="preserve">Isaac, F. &amp; Vertin, M. (2014). Johnson &amp; Johnson: Bringing Physical Activity, Fitness, and Movement to the Workplace. In R. P. Russell &amp; D. M. Buchner (Eds.), </w:t>
      </w:r>
      <w:r w:rsidRPr="004D4FFC">
        <w:rPr>
          <w:rFonts w:ascii="Times New Roman" w:hAnsi="Times New Roman" w:cs="Times New Roman"/>
          <w:iCs/>
          <w:sz w:val="24"/>
          <w:szCs w:val="24"/>
          <w:lang w:val="en-US"/>
        </w:rPr>
        <w:t xml:space="preserve">Implementing physical activity strategies: put the National Physical Activity Plan into action with 42 proven </w:t>
      </w:r>
      <w:r w:rsidRPr="004D4FFC">
        <w:rPr>
          <w:rFonts w:ascii="Times New Roman" w:hAnsi="Times New Roman" w:cs="Times New Roman"/>
          <w:iCs/>
          <w:sz w:val="24"/>
          <w:szCs w:val="24"/>
          <w:lang w:val="en-US"/>
        </w:rPr>
        <w:lastRenderedPageBreak/>
        <w:t xml:space="preserve">programs </w:t>
      </w:r>
      <w:r w:rsidRPr="004D4FFC">
        <w:rPr>
          <w:rFonts w:ascii="Times New Roman" w:hAnsi="Times New Roman" w:cs="Times New Roman"/>
          <w:sz w:val="24"/>
          <w:szCs w:val="24"/>
          <w:lang w:val="en-US"/>
        </w:rPr>
        <w:t>(pp. 229-238). Champaign, Ill.: Human Kinetics. ISBN 978-1-4504-2499-8</w:t>
      </w:r>
    </w:p>
    <w:p w:rsidR="007F3878" w:rsidRPr="004D4FFC" w:rsidRDefault="007F3878" w:rsidP="00157D62">
      <w:pPr>
        <w:spacing w:line="360" w:lineRule="auto"/>
        <w:ind w:left="284" w:right="-142" w:hanging="284"/>
        <w:jc w:val="both"/>
        <w:rPr>
          <w:rFonts w:ascii="Times New Roman" w:hAnsi="Times New Roman" w:cs="Times New Roman"/>
          <w:sz w:val="24"/>
          <w:szCs w:val="24"/>
          <w:lang w:val="en-US"/>
        </w:rPr>
      </w:pPr>
      <w:r w:rsidRPr="004D4FFC">
        <w:rPr>
          <w:rFonts w:ascii="Times New Roman" w:hAnsi="Times New Roman" w:cs="Times New Roman"/>
          <w:sz w:val="24"/>
          <w:szCs w:val="24"/>
          <w:lang w:val="en-US"/>
        </w:rPr>
        <w:t xml:space="preserve">Katz, A. S., Bopp, T., Burmeister, R. O., Kelly, S. P. &amp; Pronk, N. P. (2014). ChooseWell LiveWell: An Employee Health Promotion Partnership between Saint Paul Public Schools and HealthPartners. In R. P. Russell &amp; D. M. Buchner (Eds.), </w:t>
      </w:r>
      <w:r w:rsidRPr="004D4FFC">
        <w:rPr>
          <w:rFonts w:ascii="Times New Roman" w:hAnsi="Times New Roman" w:cs="Times New Roman"/>
          <w:iCs/>
          <w:sz w:val="24"/>
          <w:szCs w:val="24"/>
          <w:lang w:val="en-US"/>
        </w:rPr>
        <w:t xml:space="preserve">Implementing physical aktivity strategies: put the National Physical Activity Plan into action with 42 proven programs </w:t>
      </w:r>
      <w:r w:rsidRPr="004D4FFC">
        <w:rPr>
          <w:rFonts w:ascii="Times New Roman" w:hAnsi="Times New Roman" w:cs="Times New Roman"/>
          <w:sz w:val="24"/>
          <w:szCs w:val="24"/>
          <w:lang w:val="en-US"/>
        </w:rPr>
        <w:t>(pp. 211-219). Champaign, Ill.: Human Kinetics. ISBN 978-1-4504-2499-8</w:t>
      </w:r>
    </w:p>
    <w:p w:rsidR="007F3878" w:rsidRPr="004D4FFC" w:rsidRDefault="007F3878" w:rsidP="00157D62">
      <w:pPr>
        <w:spacing w:line="360" w:lineRule="auto"/>
        <w:ind w:left="284" w:right="-142" w:hanging="284"/>
        <w:jc w:val="both"/>
        <w:rPr>
          <w:rFonts w:ascii="Times New Roman" w:hAnsi="Times New Roman" w:cs="Times New Roman"/>
          <w:sz w:val="24"/>
          <w:szCs w:val="24"/>
          <w:lang w:val="en-US"/>
        </w:rPr>
      </w:pPr>
      <w:r w:rsidRPr="004D4FFC">
        <w:rPr>
          <w:rFonts w:ascii="Times New Roman" w:hAnsi="Times New Roman" w:cs="Times New Roman"/>
          <w:color w:val="000000"/>
          <w:sz w:val="24"/>
          <w:szCs w:val="24"/>
          <w:lang w:val="en-US"/>
        </w:rPr>
        <w:t>Scibelli, A. (2014). What’s Next? Keeping Next</w:t>
      </w:r>
      <w:r w:rsidR="00336E22" w:rsidRPr="004D4FFC">
        <w:rPr>
          <w:rFonts w:ascii="Times New Roman" w:hAnsi="Times New Roman" w:cs="Times New Roman"/>
          <w:color w:val="000000"/>
          <w:sz w:val="24"/>
          <w:szCs w:val="24"/>
          <w:lang w:val="en-US"/>
        </w:rPr>
        <w:t xml:space="preserve"> </w:t>
      </w:r>
      <w:r w:rsidRPr="004D4FFC">
        <w:rPr>
          <w:rFonts w:ascii="Times New Roman" w:hAnsi="Times New Roman" w:cs="Times New Roman"/>
          <w:color w:val="000000"/>
          <w:sz w:val="24"/>
          <w:szCs w:val="24"/>
          <w:lang w:val="en-US"/>
        </w:rPr>
        <w:t xml:space="preserve">Era Energy’s Health &amp; Well-Being Program Active for 20 Years. In R. P. Russell &amp; D. M. Buchner (Eds.), </w:t>
      </w:r>
      <w:r w:rsidRPr="004D4FFC">
        <w:rPr>
          <w:rFonts w:ascii="Times New Roman" w:hAnsi="Times New Roman" w:cs="Times New Roman"/>
          <w:iCs/>
          <w:color w:val="000000"/>
          <w:sz w:val="24"/>
          <w:szCs w:val="24"/>
          <w:lang w:val="en-US"/>
        </w:rPr>
        <w:t xml:space="preserve">Implementing physical aktivity strategies: put the National Physical Activity Plan </w:t>
      </w:r>
      <w:r w:rsidRPr="004D4FFC">
        <w:rPr>
          <w:rFonts w:ascii="Times New Roman" w:hAnsi="Times New Roman" w:cs="Times New Roman"/>
          <w:color w:val="000000"/>
          <w:sz w:val="24"/>
          <w:szCs w:val="24"/>
          <w:lang w:val="en-US"/>
        </w:rPr>
        <w:t xml:space="preserve">93 </w:t>
      </w:r>
      <w:r w:rsidRPr="004D4FFC">
        <w:rPr>
          <w:rFonts w:ascii="Times New Roman" w:hAnsi="Times New Roman" w:cs="Times New Roman"/>
          <w:iCs/>
          <w:sz w:val="24"/>
          <w:szCs w:val="24"/>
          <w:lang w:val="en-US"/>
        </w:rPr>
        <w:t xml:space="preserve">into action with 42 proven programs </w:t>
      </w:r>
      <w:r w:rsidRPr="004D4FFC">
        <w:rPr>
          <w:rFonts w:ascii="Times New Roman" w:hAnsi="Times New Roman" w:cs="Times New Roman"/>
          <w:sz w:val="24"/>
          <w:szCs w:val="24"/>
          <w:lang w:val="en-US"/>
        </w:rPr>
        <w:t>(pp. 221-227). Champaign, Ill.: Human Kinetics. ISBN 978-1-4504-2499-8</w:t>
      </w:r>
    </w:p>
    <w:p w:rsidR="007E543D" w:rsidRPr="004D4FFC" w:rsidRDefault="007E543D" w:rsidP="00D73A41">
      <w:pPr>
        <w:spacing w:line="360" w:lineRule="auto"/>
        <w:ind w:right="-142" w:firstLine="284"/>
        <w:jc w:val="both"/>
        <w:rPr>
          <w:rFonts w:ascii="Times New Roman" w:hAnsi="Times New Roman" w:cs="Times New Roman"/>
          <w:sz w:val="24"/>
          <w:szCs w:val="24"/>
        </w:rPr>
      </w:pPr>
    </w:p>
    <w:p w:rsidR="00B56ECE" w:rsidRPr="004D4FFC" w:rsidRDefault="00B56ECE" w:rsidP="00D73A41">
      <w:pPr>
        <w:spacing w:line="360" w:lineRule="auto"/>
        <w:ind w:right="-142" w:firstLine="284"/>
        <w:jc w:val="both"/>
        <w:rPr>
          <w:rFonts w:ascii="Times New Roman" w:hAnsi="Times New Roman" w:cs="Times New Roman"/>
          <w:sz w:val="24"/>
          <w:szCs w:val="24"/>
        </w:rPr>
      </w:pPr>
    </w:p>
    <w:p w:rsidR="00FF2B8E" w:rsidRPr="004D4FFC" w:rsidRDefault="00FF2B8E" w:rsidP="00D73A41">
      <w:pPr>
        <w:pStyle w:val="Heading9"/>
        <w:spacing w:line="360" w:lineRule="auto"/>
        <w:ind w:firstLine="284"/>
        <w:rPr>
          <w:rFonts w:cs="Times New Roman"/>
          <w:szCs w:val="24"/>
        </w:rPr>
      </w:pPr>
    </w:p>
    <w:p w:rsidR="00E8595E" w:rsidRDefault="00E8595E" w:rsidP="0037352A">
      <w:pPr>
        <w:pStyle w:val="Heading1"/>
        <w:spacing w:line="360" w:lineRule="auto"/>
        <w:rPr>
          <w:rFonts w:cs="Times New Roman"/>
          <w:sz w:val="24"/>
          <w:szCs w:val="24"/>
        </w:rPr>
      </w:pPr>
      <w:bookmarkStart w:id="39" w:name="_Toc13403162"/>
    </w:p>
    <w:p w:rsidR="00E8595E" w:rsidRPr="00E8595E" w:rsidRDefault="00E8595E" w:rsidP="00E8595E"/>
    <w:p w:rsidR="00FF2B8E" w:rsidRPr="004D4FFC" w:rsidRDefault="001B2F5C" w:rsidP="0037352A">
      <w:pPr>
        <w:pStyle w:val="Heading1"/>
        <w:spacing w:line="360" w:lineRule="auto"/>
        <w:rPr>
          <w:rFonts w:cs="Times New Roman"/>
          <w:sz w:val="24"/>
          <w:szCs w:val="24"/>
        </w:rPr>
      </w:pPr>
      <w:r w:rsidRPr="004D4FFC">
        <w:rPr>
          <w:rFonts w:cs="Times New Roman"/>
          <w:sz w:val="24"/>
          <w:szCs w:val="24"/>
        </w:rPr>
        <w:t xml:space="preserve">SEZNAM </w:t>
      </w:r>
      <w:r w:rsidR="00A474B6" w:rsidRPr="004D4FFC">
        <w:rPr>
          <w:rFonts w:cs="Times New Roman"/>
          <w:sz w:val="24"/>
          <w:szCs w:val="24"/>
        </w:rPr>
        <w:t>TABULEK A</w:t>
      </w:r>
      <w:r w:rsidRPr="004D4FFC">
        <w:rPr>
          <w:rFonts w:cs="Times New Roman"/>
          <w:sz w:val="24"/>
          <w:szCs w:val="24"/>
        </w:rPr>
        <w:t xml:space="preserve"> OBRÁZKŮ</w:t>
      </w:r>
      <w:bookmarkEnd w:id="39"/>
    </w:p>
    <w:p w:rsidR="001B2F5C" w:rsidRPr="004D4FFC" w:rsidRDefault="001B2F5C" w:rsidP="00157D62">
      <w:pPr>
        <w:spacing w:line="240" w:lineRule="auto"/>
        <w:ind w:firstLine="284"/>
        <w:rPr>
          <w:rFonts w:ascii="Times New Roman" w:hAnsi="Times New Roman" w:cs="Times New Roman"/>
          <w:color w:val="000000"/>
          <w:sz w:val="24"/>
          <w:szCs w:val="24"/>
        </w:rPr>
      </w:pPr>
      <w:r w:rsidRPr="004D4FFC">
        <w:rPr>
          <w:rFonts w:ascii="Times New Roman" w:hAnsi="Times New Roman" w:cs="Times New Roman"/>
          <w:sz w:val="24"/>
          <w:szCs w:val="24"/>
          <w:lang w:eastAsia="cs-CZ"/>
        </w:rPr>
        <w:t xml:space="preserve">Tabulka 1. Top 10 nejposkytovanějších benefitů (zdroj </w:t>
      </w:r>
      <w:r w:rsidRPr="004D4FFC">
        <w:rPr>
          <w:rFonts w:ascii="Times New Roman" w:hAnsi="Times New Roman" w:cs="Times New Roman"/>
          <w:color w:val="000000"/>
          <w:sz w:val="24"/>
          <w:szCs w:val="24"/>
          <w:lang w:val="en-US"/>
        </w:rPr>
        <w:t>Grafton Recruitment</w:t>
      </w:r>
      <w:r w:rsidR="00710AA3" w:rsidRPr="004D4FFC">
        <w:rPr>
          <w:rFonts w:ascii="Times New Roman" w:hAnsi="Times New Roman" w:cs="Times New Roman"/>
          <w:color w:val="000000"/>
          <w:sz w:val="24"/>
          <w:szCs w:val="24"/>
        </w:rPr>
        <w:t>)</w:t>
      </w:r>
      <w:r w:rsidR="00157D62">
        <w:rPr>
          <w:rFonts w:ascii="Times New Roman" w:hAnsi="Times New Roman" w:cs="Times New Roman"/>
          <w:color w:val="000000"/>
          <w:sz w:val="24"/>
          <w:szCs w:val="24"/>
        </w:rPr>
        <w:t>..</w:t>
      </w:r>
      <w:r w:rsidR="009263DD" w:rsidRPr="004D4FFC">
        <w:rPr>
          <w:rFonts w:ascii="Times New Roman" w:hAnsi="Times New Roman" w:cs="Times New Roman"/>
          <w:color w:val="000000"/>
          <w:sz w:val="24"/>
          <w:szCs w:val="24"/>
        </w:rPr>
        <w:t>…</w:t>
      </w:r>
      <w:r w:rsidR="00157D62">
        <w:rPr>
          <w:rFonts w:ascii="Times New Roman" w:hAnsi="Times New Roman" w:cs="Times New Roman"/>
          <w:color w:val="000000"/>
          <w:sz w:val="24"/>
          <w:szCs w:val="24"/>
        </w:rPr>
        <w:t>.</w:t>
      </w:r>
      <w:r w:rsidR="00DA71AE" w:rsidRPr="004D4FFC">
        <w:rPr>
          <w:rFonts w:ascii="Times New Roman" w:hAnsi="Times New Roman" w:cs="Times New Roman"/>
          <w:color w:val="000000"/>
          <w:sz w:val="24"/>
          <w:szCs w:val="24"/>
        </w:rPr>
        <w:t>…</w:t>
      </w:r>
      <w:r w:rsidR="00157D62">
        <w:rPr>
          <w:rFonts w:ascii="Times New Roman" w:hAnsi="Times New Roman" w:cs="Times New Roman"/>
          <w:color w:val="000000"/>
          <w:sz w:val="24"/>
          <w:szCs w:val="24"/>
        </w:rPr>
        <w:t>.</w:t>
      </w:r>
      <w:r w:rsidR="009263DD" w:rsidRPr="004D4FFC">
        <w:rPr>
          <w:rFonts w:ascii="Times New Roman" w:hAnsi="Times New Roman" w:cs="Times New Roman"/>
          <w:color w:val="000000"/>
          <w:sz w:val="24"/>
          <w:szCs w:val="24"/>
        </w:rPr>
        <w:t>10</w:t>
      </w:r>
    </w:p>
    <w:p w:rsidR="00157D62" w:rsidRDefault="001B2F5C" w:rsidP="00157D62">
      <w:pPr>
        <w:spacing w:line="240" w:lineRule="auto"/>
        <w:ind w:firstLine="284"/>
        <w:rPr>
          <w:rFonts w:ascii="Times New Roman" w:hAnsi="Times New Roman" w:cs="Times New Roman"/>
          <w:sz w:val="24"/>
          <w:szCs w:val="24"/>
          <w:lang w:eastAsia="cs-CZ"/>
        </w:rPr>
      </w:pPr>
      <w:r w:rsidRPr="004D4FFC">
        <w:rPr>
          <w:rFonts w:ascii="Times New Roman" w:hAnsi="Times New Roman" w:cs="Times New Roman"/>
          <w:color w:val="000000"/>
          <w:sz w:val="24"/>
          <w:szCs w:val="24"/>
        </w:rPr>
        <w:t xml:space="preserve">Tabulka 2. Top 10 nejžádanějších benefitů (zdroj </w:t>
      </w:r>
      <w:r w:rsidRPr="004D4FFC">
        <w:rPr>
          <w:rFonts w:ascii="Times New Roman" w:hAnsi="Times New Roman" w:cs="Times New Roman"/>
          <w:color w:val="000000"/>
          <w:sz w:val="24"/>
          <w:szCs w:val="24"/>
          <w:lang w:val="en-US"/>
        </w:rPr>
        <w:t>Grafton Recruitment</w:t>
      </w:r>
      <w:r w:rsidRPr="004D4FFC">
        <w:rPr>
          <w:rFonts w:ascii="Times New Roman" w:hAnsi="Times New Roman" w:cs="Times New Roman"/>
          <w:color w:val="000000"/>
          <w:sz w:val="24"/>
          <w:szCs w:val="24"/>
        </w:rPr>
        <w:t>)</w:t>
      </w:r>
      <w:r w:rsidR="009263DD" w:rsidRPr="004D4FFC">
        <w:rPr>
          <w:rFonts w:ascii="Times New Roman" w:hAnsi="Times New Roman" w:cs="Times New Roman"/>
          <w:color w:val="000000"/>
          <w:sz w:val="24"/>
          <w:szCs w:val="24"/>
        </w:rPr>
        <w:t>…………</w:t>
      </w:r>
      <w:r w:rsidR="00157D62">
        <w:rPr>
          <w:rFonts w:ascii="Times New Roman" w:hAnsi="Times New Roman" w:cs="Times New Roman"/>
          <w:color w:val="000000"/>
          <w:sz w:val="24"/>
          <w:szCs w:val="24"/>
        </w:rPr>
        <w:t>….</w:t>
      </w:r>
      <w:r w:rsidR="009263DD" w:rsidRPr="004D4FFC">
        <w:rPr>
          <w:rFonts w:ascii="Times New Roman" w:hAnsi="Times New Roman" w:cs="Times New Roman"/>
          <w:color w:val="000000"/>
          <w:sz w:val="24"/>
          <w:szCs w:val="24"/>
        </w:rPr>
        <w:t>.10</w:t>
      </w:r>
    </w:p>
    <w:p w:rsidR="00157D62" w:rsidRPr="004D4FFC" w:rsidRDefault="00157D62" w:rsidP="00157D62">
      <w:pPr>
        <w:spacing w:line="240" w:lineRule="auto"/>
        <w:ind w:right="-142" w:firstLine="284"/>
        <w:jc w:val="both"/>
        <w:rPr>
          <w:rFonts w:ascii="Times New Roman" w:hAnsi="Times New Roman" w:cs="Times New Roman"/>
          <w:sz w:val="24"/>
          <w:szCs w:val="24"/>
        </w:rPr>
      </w:pPr>
      <w:r>
        <w:rPr>
          <w:rFonts w:ascii="Times New Roman" w:hAnsi="Times New Roman" w:cs="Times New Roman"/>
          <w:sz w:val="24"/>
          <w:szCs w:val="24"/>
        </w:rPr>
        <w:t>Tabulka 3.</w:t>
      </w:r>
      <w:r w:rsidRPr="00157D62">
        <w:rPr>
          <w:rFonts w:ascii="Times New Roman" w:hAnsi="Times New Roman" w:cs="Times New Roman"/>
          <w:sz w:val="24"/>
          <w:szCs w:val="24"/>
        </w:rPr>
        <w:t xml:space="preserve"> </w:t>
      </w:r>
      <w:r w:rsidRPr="004D4FFC">
        <w:rPr>
          <w:rFonts w:ascii="Times New Roman" w:hAnsi="Times New Roman" w:cs="Times New Roman"/>
          <w:sz w:val="24"/>
          <w:szCs w:val="24"/>
        </w:rPr>
        <w:t>Hodnoty měření základních hodnot flexibility</w:t>
      </w:r>
      <w:r>
        <w:rPr>
          <w:rFonts w:ascii="Times New Roman" w:hAnsi="Times New Roman" w:cs="Times New Roman"/>
          <w:sz w:val="24"/>
          <w:szCs w:val="24"/>
        </w:rPr>
        <w:t>………………………….....46</w:t>
      </w:r>
    </w:p>
    <w:p w:rsidR="00DA71AE" w:rsidRPr="004D4FFC" w:rsidRDefault="00157D62" w:rsidP="00157D62">
      <w:pPr>
        <w:spacing w:line="240" w:lineRule="auto"/>
        <w:rPr>
          <w:rFonts w:ascii="Times New Roman" w:hAnsi="Times New Roman" w:cs="Times New Roman"/>
          <w:sz w:val="24"/>
          <w:szCs w:val="24"/>
          <w:lang w:eastAsia="cs-CZ"/>
        </w:rPr>
      </w:pPr>
      <w:r>
        <w:rPr>
          <w:rFonts w:ascii="Times New Roman" w:hAnsi="Times New Roman" w:cs="Times New Roman"/>
          <w:sz w:val="24"/>
          <w:szCs w:val="24"/>
        </w:rPr>
        <w:t xml:space="preserve">     Tabulka 4</w:t>
      </w:r>
      <w:r w:rsidR="00DA71AE" w:rsidRPr="004D4FFC">
        <w:rPr>
          <w:rFonts w:ascii="Times New Roman" w:hAnsi="Times New Roman" w:cs="Times New Roman"/>
          <w:sz w:val="24"/>
          <w:szCs w:val="24"/>
        </w:rPr>
        <w:t>. Hodnoty rozsahu flexibility</w:t>
      </w:r>
      <w:r>
        <w:rPr>
          <w:rFonts w:ascii="Times New Roman" w:hAnsi="Times New Roman" w:cs="Times New Roman"/>
          <w:sz w:val="24"/>
          <w:szCs w:val="24"/>
        </w:rPr>
        <w:t xml:space="preserve"> měřených segmentů………………………….47</w:t>
      </w:r>
    </w:p>
    <w:p w:rsidR="00DA71AE" w:rsidRPr="004D4FFC" w:rsidRDefault="00DA71AE" w:rsidP="00D73A41">
      <w:pPr>
        <w:pStyle w:val="TableofFigures"/>
        <w:tabs>
          <w:tab w:val="right" w:leader="dot" w:pos="8637"/>
        </w:tabs>
        <w:spacing w:line="360" w:lineRule="auto"/>
        <w:ind w:firstLine="284"/>
        <w:rPr>
          <w:rFonts w:ascii="Times New Roman" w:hAnsi="Times New Roman" w:cs="Times New Roman"/>
          <w:b/>
          <w:sz w:val="24"/>
          <w:szCs w:val="24"/>
        </w:rPr>
      </w:pPr>
    </w:p>
    <w:p w:rsidR="00DA71AE" w:rsidRPr="004D4FFC" w:rsidRDefault="00DA71AE" w:rsidP="00D73A41">
      <w:pPr>
        <w:pStyle w:val="TableofFigures"/>
        <w:tabs>
          <w:tab w:val="right" w:leader="dot" w:pos="8637"/>
        </w:tabs>
        <w:spacing w:line="360" w:lineRule="auto"/>
        <w:ind w:firstLine="284"/>
        <w:rPr>
          <w:rFonts w:ascii="Times New Roman" w:hAnsi="Times New Roman" w:cs="Times New Roman"/>
          <w:noProof/>
          <w:sz w:val="24"/>
          <w:szCs w:val="24"/>
        </w:rPr>
      </w:pPr>
      <w:r w:rsidRPr="004D4FFC">
        <w:rPr>
          <w:rFonts w:ascii="Times New Roman" w:hAnsi="Times New Roman" w:cs="Times New Roman"/>
          <w:b/>
          <w:sz w:val="24"/>
          <w:szCs w:val="24"/>
        </w:rPr>
        <w:fldChar w:fldCharType="begin"/>
      </w:r>
      <w:r w:rsidRPr="004D4FFC">
        <w:rPr>
          <w:rFonts w:ascii="Times New Roman" w:hAnsi="Times New Roman" w:cs="Times New Roman"/>
          <w:b/>
          <w:sz w:val="24"/>
          <w:szCs w:val="24"/>
        </w:rPr>
        <w:instrText xml:space="preserve"> TOC \h \z \c "Obr." </w:instrText>
      </w:r>
      <w:r w:rsidRPr="004D4FFC">
        <w:rPr>
          <w:rFonts w:ascii="Times New Roman" w:hAnsi="Times New Roman" w:cs="Times New Roman"/>
          <w:b/>
          <w:sz w:val="24"/>
          <w:szCs w:val="24"/>
        </w:rPr>
        <w:fldChar w:fldCharType="separate"/>
      </w:r>
      <w:hyperlink w:anchor="_Toc13405363" w:history="1">
        <w:r w:rsidRPr="004D4FFC">
          <w:rPr>
            <w:rStyle w:val="Hyperlink"/>
            <w:rFonts w:ascii="Times New Roman" w:hAnsi="Times New Roman" w:cs="Times New Roman"/>
            <w:noProof/>
            <w:sz w:val="24"/>
            <w:szCs w:val="24"/>
          </w:rPr>
          <w:t>Obr. 1 Model motivace podle Portera a Lawlera</w:t>
        </w:r>
        <w:r w:rsidRPr="004D4FFC">
          <w:rPr>
            <w:rFonts w:ascii="Times New Roman" w:hAnsi="Times New Roman" w:cs="Times New Roman"/>
            <w:noProof/>
            <w:webHidden/>
            <w:sz w:val="24"/>
            <w:szCs w:val="24"/>
          </w:rPr>
          <w:tab/>
        </w:r>
        <w:r w:rsidRPr="004D4FFC">
          <w:rPr>
            <w:rFonts w:ascii="Times New Roman" w:hAnsi="Times New Roman" w:cs="Times New Roman"/>
            <w:noProof/>
            <w:webHidden/>
            <w:sz w:val="24"/>
            <w:szCs w:val="24"/>
          </w:rPr>
          <w:fldChar w:fldCharType="begin"/>
        </w:r>
        <w:r w:rsidRPr="004D4FFC">
          <w:rPr>
            <w:rFonts w:ascii="Times New Roman" w:hAnsi="Times New Roman" w:cs="Times New Roman"/>
            <w:noProof/>
            <w:webHidden/>
            <w:sz w:val="24"/>
            <w:szCs w:val="24"/>
          </w:rPr>
          <w:instrText xml:space="preserve"> PAGEREF _Toc13405363 \h </w:instrText>
        </w:r>
        <w:r w:rsidRPr="004D4FFC">
          <w:rPr>
            <w:rFonts w:ascii="Times New Roman" w:hAnsi="Times New Roman" w:cs="Times New Roman"/>
            <w:noProof/>
            <w:webHidden/>
            <w:sz w:val="24"/>
            <w:szCs w:val="24"/>
          </w:rPr>
        </w:r>
        <w:r w:rsidRPr="004D4FFC">
          <w:rPr>
            <w:rFonts w:ascii="Times New Roman" w:hAnsi="Times New Roman" w:cs="Times New Roman"/>
            <w:noProof/>
            <w:webHidden/>
            <w:sz w:val="24"/>
            <w:szCs w:val="24"/>
          </w:rPr>
          <w:fldChar w:fldCharType="separate"/>
        </w:r>
        <w:r w:rsidR="00FF3D7C">
          <w:rPr>
            <w:rFonts w:ascii="Times New Roman" w:hAnsi="Times New Roman" w:cs="Times New Roman"/>
            <w:noProof/>
            <w:webHidden/>
            <w:sz w:val="24"/>
            <w:szCs w:val="24"/>
          </w:rPr>
          <w:t>12</w:t>
        </w:r>
        <w:r w:rsidRPr="004D4FFC">
          <w:rPr>
            <w:rFonts w:ascii="Times New Roman" w:hAnsi="Times New Roman" w:cs="Times New Roman"/>
            <w:noProof/>
            <w:webHidden/>
            <w:sz w:val="24"/>
            <w:szCs w:val="24"/>
          </w:rPr>
          <w:fldChar w:fldCharType="end"/>
        </w:r>
      </w:hyperlink>
    </w:p>
    <w:p w:rsidR="00DA71AE" w:rsidRPr="004D4FFC" w:rsidRDefault="00FF3D7C" w:rsidP="00D73A41">
      <w:pPr>
        <w:pStyle w:val="TableofFigures"/>
        <w:tabs>
          <w:tab w:val="right" w:leader="dot" w:pos="8637"/>
        </w:tabs>
        <w:spacing w:line="360" w:lineRule="auto"/>
        <w:ind w:firstLine="284"/>
        <w:rPr>
          <w:rFonts w:ascii="Times New Roman" w:hAnsi="Times New Roman" w:cs="Times New Roman"/>
          <w:noProof/>
          <w:sz w:val="24"/>
          <w:szCs w:val="24"/>
        </w:rPr>
      </w:pPr>
      <w:hyperlink w:anchor="_Toc13405364" w:history="1">
        <w:r w:rsidR="00DA71AE" w:rsidRPr="004D4FFC">
          <w:rPr>
            <w:rStyle w:val="Hyperlink"/>
            <w:rFonts w:ascii="Times New Roman" w:hAnsi="Times New Roman" w:cs="Times New Roman"/>
            <w:noProof/>
            <w:sz w:val="24"/>
            <w:szCs w:val="24"/>
          </w:rPr>
          <w:t>Obr. 2 Systém odměňování</w:t>
        </w:r>
        <w:r w:rsidR="00DA71AE" w:rsidRPr="004D4FFC">
          <w:rPr>
            <w:rFonts w:ascii="Times New Roman" w:hAnsi="Times New Roman" w:cs="Times New Roman"/>
            <w:noProof/>
            <w:webHidden/>
            <w:sz w:val="24"/>
            <w:szCs w:val="24"/>
          </w:rPr>
          <w:tab/>
        </w:r>
        <w:r w:rsidR="00DA71AE" w:rsidRPr="004D4FFC">
          <w:rPr>
            <w:rFonts w:ascii="Times New Roman" w:hAnsi="Times New Roman" w:cs="Times New Roman"/>
            <w:noProof/>
            <w:webHidden/>
            <w:sz w:val="24"/>
            <w:szCs w:val="24"/>
          </w:rPr>
          <w:fldChar w:fldCharType="begin"/>
        </w:r>
        <w:r w:rsidR="00DA71AE" w:rsidRPr="004D4FFC">
          <w:rPr>
            <w:rFonts w:ascii="Times New Roman" w:hAnsi="Times New Roman" w:cs="Times New Roman"/>
            <w:noProof/>
            <w:webHidden/>
            <w:sz w:val="24"/>
            <w:szCs w:val="24"/>
          </w:rPr>
          <w:instrText xml:space="preserve"> PAGEREF _Toc13405364 \h </w:instrText>
        </w:r>
        <w:r w:rsidR="00DA71AE" w:rsidRPr="004D4FFC">
          <w:rPr>
            <w:rFonts w:ascii="Times New Roman" w:hAnsi="Times New Roman" w:cs="Times New Roman"/>
            <w:noProof/>
            <w:webHidden/>
            <w:sz w:val="24"/>
            <w:szCs w:val="24"/>
          </w:rPr>
        </w:r>
        <w:r w:rsidR="00DA71AE" w:rsidRPr="004D4FFC">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14</w:t>
        </w:r>
        <w:r w:rsidR="00DA71AE" w:rsidRPr="004D4FFC">
          <w:rPr>
            <w:rFonts w:ascii="Times New Roman" w:hAnsi="Times New Roman" w:cs="Times New Roman"/>
            <w:noProof/>
            <w:webHidden/>
            <w:sz w:val="24"/>
            <w:szCs w:val="24"/>
          </w:rPr>
          <w:fldChar w:fldCharType="end"/>
        </w:r>
      </w:hyperlink>
    </w:p>
    <w:p w:rsidR="00DA71AE" w:rsidRPr="004D4FFC" w:rsidRDefault="00FF3D7C" w:rsidP="00D73A41">
      <w:pPr>
        <w:pStyle w:val="TableofFigures"/>
        <w:tabs>
          <w:tab w:val="right" w:leader="dot" w:pos="8637"/>
        </w:tabs>
        <w:spacing w:line="360" w:lineRule="auto"/>
        <w:ind w:firstLine="284"/>
        <w:rPr>
          <w:rFonts w:ascii="Times New Roman" w:hAnsi="Times New Roman" w:cs="Times New Roman"/>
          <w:noProof/>
          <w:sz w:val="24"/>
          <w:szCs w:val="24"/>
        </w:rPr>
      </w:pPr>
      <w:hyperlink w:anchor="_Toc13405365" w:history="1">
        <w:r w:rsidR="00DA71AE" w:rsidRPr="004D4FFC">
          <w:rPr>
            <w:rStyle w:val="Hyperlink"/>
            <w:rFonts w:ascii="Times New Roman" w:hAnsi="Times New Roman" w:cs="Times New Roman"/>
            <w:noProof/>
            <w:sz w:val="24"/>
            <w:szCs w:val="24"/>
          </w:rPr>
          <w:t>Obr. 3 Složky celkové odměny</w:t>
        </w:r>
        <w:r w:rsidR="00DA71AE" w:rsidRPr="004D4FFC">
          <w:rPr>
            <w:rFonts w:ascii="Times New Roman" w:hAnsi="Times New Roman" w:cs="Times New Roman"/>
            <w:noProof/>
            <w:webHidden/>
            <w:sz w:val="24"/>
            <w:szCs w:val="24"/>
          </w:rPr>
          <w:tab/>
        </w:r>
        <w:r w:rsidR="00DA71AE" w:rsidRPr="004D4FFC">
          <w:rPr>
            <w:rFonts w:ascii="Times New Roman" w:hAnsi="Times New Roman" w:cs="Times New Roman"/>
            <w:noProof/>
            <w:webHidden/>
            <w:sz w:val="24"/>
            <w:szCs w:val="24"/>
          </w:rPr>
          <w:fldChar w:fldCharType="begin"/>
        </w:r>
        <w:r w:rsidR="00DA71AE" w:rsidRPr="004D4FFC">
          <w:rPr>
            <w:rFonts w:ascii="Times New Roman" w:hAnsi="Times New Roman" w:cs="Times New Roman"/>
            <w:noProof/>
            <w:webHidden/>
            <w:sz w:val="24"/>
            <w:szCs w:val="24"/>
          </w:rPr>
          <w:instrText xml:space="preserve"> PAGEREF _Toc13405365 \h </w:instrText>
        </w:r>
        <w:r w:rsidR="00DA71AE" w:rsidRPr="004D4FFC">
          <w:rPr>
            <w:rFonts w:ascii="Times New Roman" w:hAnsi="Times New Roman" w:cs="Times New Roman"/>
            <w:noProof/>
            <w:webHidden/>
            <w:sz w:val="24"/>
            <w:szCs w:val="24"/>
          </w:rPr>
        </w:r>
        <w:r w:rsidR="00DA71AE" w:rsidRPr="004D4FFC">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15</w:t>
        </w:r>
        <w:r w:rsidR="00DA71AE" w:rsidRPr="004D4FFC">
          <w:rPr>
            <w:rFonts w:ascii="Times New Roman" w:hAnsi="Times New Roman" w:cs="Times New Roman"/>
            <w:noProof/>
            <w:webHidden/>
            <w:sz w:val="24"/>
            <w:szCs w:val="24"/>
          </w:rPr>
          <w:fldChar w:fldCharType="end"/>
        </w:r>
      </w:hyperlink>
    </w:p>
    <w:p w:rsidR="00DA71AE" w:rsidRPr="004D4FFC" w:rsidRDefault="00FF3D7C" w:rsidP="00D73A41">
      <w:pPr>
        <w:pStyle w:val="TableofFigures"/>
        <w:tabs>
          <w:tab w:val="right" w:leader="dot" w:pos="8637"/>
        </w:tabs>
        <w:spacing w:line="360" w:lineRule="auto"/>
        <w:ind w:firstLine="284"/>
        <w:rPr>
          <w:rFonts w:ascii="Times New Roman" w:hAnsi="Times New Roman" w:cs="Times New Roman"/>
          <w:noProof/>
          <w:sz w:val="24"/>
          <w:szCs w:val="24"/>
        </w:rPr>
      </w:pPr>
      <w:hyperlink w:anchor="_Toc13405366" w:history="1">
        <w:r w:rsidR="00DA71AE" w:rsidRPr="004D4FFC">
          <w:rPr>
            <w:rStyle w:val="Hyperlink"/>
            <w:rFonts w:ascii="Times New Roman" w:hAnsi="Times New Roman" w:cs="Times New Roman"/>
            <w:noProof/>
            <w:sz w:val="24"/>
            <w:szCs w:val="24"/>
          </w:rPr>
          <w:t>Obr. 4 Celkové skóre flexibility</w:t>
        </w:r>
        <w:r w:rsidR="00DA71AE" w:rsidRPr="004D4FFC">
          <w:rPr>
            <w:rFonts w:ascii="Times New Roman" w:hAnsi="Times New Roman" w:cs="Times New Roman"/>
            <w:noProof/>
            <w:webHidden/>
            <w:sz w:val="24"/>
            <w:szCs w:val="24"/>
          </w:rPr>
          <w:tab/>
        </w:r>
        <w:r w:rsidR="00DA71AE" w:rsidRPr="004D4FFC">
          <w:rPr>
            <w:rFonts w:ascii="Times New Roman" w:hAnsi="Times New Roman" w:cs="Times New Roman"/>
            <w:noProof/>
            <w:webHidden/>
            <w:sz w:val="24"/>
            <w:szCs w:val="24"/>
          </w:rPr>
          <w:fldChar w:fldCharType="begin"/>
        </w:r>
        <w:r w:rsidR="00DA71AE" w:rsidRPr="004D4FFC">
          <w:rPr>
            <w:rFonts w:ascii="Times New Roman" w:hAnsi="Times New Roman" w:cs="Times New Roman"/>
            <w:noProof/>
            <w:webHidden/>
            <w:sz w:val="24"/>
            <w:szCs w:val="24"/>
          </w:rPr>
          <w:instrText xml:space="preserve"> PAGEREF _Toc13405366 \h </w:instrText>
        </w:r>
        <w:r w:rsidR="00DA71AE" w:rsidRPr="004D4FFC">
          <w:rPr>
            <w:rFonts w:ascii="Times New Roman" w:hAnsi="Times New Roman" w:cs="Times New Roman"/>
            <w:noProof/>
            <w:webHidden/>
            <w:sz w:val="24"/>
            <w:szCs w:val="24"/>
          </w:rPr>
        </w:r>
        <w:r w:rsidR="00DA71AE" w:rsidRPr="004D4FFC">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35</w:t>
        </w:r>
        <w:r w:rsidR="00DA71AE" w:rsidRPr="004D4FFC">
          <w:rPr>
            <w:rFonts w:ascii="Times New Roman" w:hAnsi="Times New Roman" w:cs="Times New Roman"/>
            <w:noProof/>
            <w:webHidden/>
            <w:sz w:val="24"/>
            <w:szCs w:val="24"/>
          </w:rPr>
          <w:fldChar w:fldCharType="end"/>
        </w:r>
      </w:hyperlink>
    </w:p>
    <w:p w:rsidR="00DA71AE" w:rsidRPr="004D4FFC" w:rsidRDefault="00FF3D7C" w:rsidP="00D73A41">
      <w:pPr>
        <w:pStyle w:val="TableofFigures"/>
        <w:tabs>
          <w:tab w:val="right" w:leader="dot" w:pos="8637"/>
        </w:tabs>
        <w:spacing w:line="360" w:lineRule="auto"/>
        <w:ind w:firstLine="284"/>
        <w:rPr>
          <w:rFonts w:ascii="Times New Roman" w:hAnsi="Times New Roman" w:cs="Times New Roman"/>
          <w:noProof/>
          <w:sz w:val="24"/>
          <w:szCs w:val="24"/>
        </w:rPr>
      </w:pPr>
      <w:hyperlink w:anchor="_Toc13405367" w:history="1">
        <w:r w:rsidR="00DA71AE" w:rsidRPr="004D4FFC">
          <w:rPr>
            <w:rStyle w:val="Hyperlink"/>
            <w:rFonts w:ascii="Times New Roman" w:hAnsi="Times New Roman" w:cs="Times New Roman"/>
            <w:noProof/>
            <w:sz w:val="24"/>
            <w:szCs w:val="24"/>
          </w:rPr>
          <w:t>Obr. 5 Výsledky částí měření flexibility</w:t>
        </w:r>
        <w:r w:rsidR="00DA71AE" w:rsidRPr="004D4FFC">
          <w:rPr>
            <w:rFonts w:ascii="Times New Roman" w:hAnsi="Times New Roman" w:cs="Times New Roman"/>
            <w:noProof/>
            <w:webHidden/>
            <w:sz w:val="24"/>
            <w:szCs w:val="24"/>
          </w:rPr>
          <w:tab/>
        </w:r>
        <w:r w:rsidR="00DA71AE" w:rsidRPr="004D4FFC">
          <w:rPr>
            <w:rFonts w:ascii="Times New Roman" w:hAnsi="Times New Roman" w:cs="Times New Roman"/>
            <w:noProof/>
            <w:webHidden/>
            <w:sz w:val="24"/>
            <w:szCs w:val="24"/>
          </w:rPr>
          <w:fldChar w:fldCharType="begin"/>
        </w:r>
        <w:r w:rsidR="00DA71AE" w:rsidRPr="004D4FFC">
          <w:rPr>
            <w:rFonts w:ascii="Times New Roman" w:hAnsi="Times New Roman" w:cs="Times New Roman"/>
            <w:noProof/>
            <w:webHidden/>
            <w:sz w:val="24"/>
            <w:szCs w:val="24"/>
          </w:rPr>
          <w:instrText xml:space="preserve"> PAGEREF _Toc13405367 \h </w:instrText>
        </w:r>
        <w:r w:rsidR="00DA71AE" w:rsidRPr="004D4FFC">
          <w:rPr>
            <w:rFonts w:ascii="Times New Roman" w:hAnsi="Times New Roman" w:cs="Times New Roman"/>
            <w:noProof/>
            <w:webHidden/>
            <w:sz w:val="24"/>
            <w:szCs w:val="24"/>
          </w:rPr>
        </w:r>
        <w:r w:rsidR="00DA71AE" w:rsidRPr="004D4FFC">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38</w:t>
        </w:r>
        <w:r w:rsidR="00DA71AE" w:rsidRPr="004D4FFC">
          <w:rPr>
            <w:rFonts w:ascii="Times New Roman" w:hAnsi="Times New Roman" w:cs="Times New Roman"/>
            <w:noProof/>
            <w:webHidden/>
            <w:sz w:val="24"/>
            <w:szCs w:val="24"/>
          </w:rPr>
          <w:fldChar w:fldCharType="end"/>
        </w:r>
      </w:hyperlink>
    </w:p>
    <w:p w:rsidR="00DA71AE" w:rsidRPr="004D4FFC" w:rsidRDefault="00FF3D7C" w:rsidP="00D73A41">
      <w:pPr>
        <w:pStyle w:val="TableofFigures"/>
        <w:tabs>
          <w:tab w:val="right" w:leader="dot" w:pos="8637"/>
        </w:tabs>
        <w:spacing w:line="360" w:lineRule="auto"/>
        <w:ind w:firstLine="284"/>
        <w:rPr>
          <w:rFonts w:ascii="Times New Roman" w:hAnsi="Times New Roman" w:cs="Times New Roman"/>
          <w:noProof/>
          <w:sz w:val="24"/>
          <w:szCs w:val="24"/>
        </w:rPr>
      </w:pPr>
      <w:hyperlink w:anchor="_Toc13405368" w:history="1">
        <w:r w:rsidR="00DA71AE" w:rsidRPr="004D4FFC">
          <w:rPr>
            <w:rStyle w:val="Hyperlink"/>
            <w:rFonts w:ascii="Times New Roman" w:hAnsi="Times New Roman" w:cs="Times New Roman"/>
            <w:noProof/>
            <w:sz w:val="24"/>
            <w:szCs w:val="24"/>
          </w:rPr>
          <w:t>Obr. 6 Protahování svalů šíje a páteře a flexorů kyčle</w:t>
        </w:r>
        <w:r w:rsidR="00DA71AE" w:rsidRPr="004D4FFC">
          <w:rPr>
            <w:rFonts w:ascii="Times New Roman" w:hAnsi="Times New Roman" w:cs="Times New Roman"/>
            <w:noProof/>
            <w:webHidden/>
            <w:sz w:val="24"/>
            <w:szCs w:val="24"/>
          </w:rPr>
          <w:tab/>
        </w:r>
        <w:r w:rsidR="00DA71AE" w:rsidRPr="004D4FFC">
          <w:rPr>
            <w:rFonts w:ascii="Times New Roman" w:hAnsi="Times New Roman" w:cs="Times New Roman"/>
            <w:noProof/>
            <w:webHidden/>
            <w:sz w:val="24"/>
            <w:szCs w:val="24"/>
          </w:rPr>
          <w:fldChar w:fldCharType="begin"/>
        </w:r>
        <w:r w:rsidR="00DA71AE" w:rsidRPr="004D4FFC">
          <w:rPr>
            <w:rFonts w:ascii="Times New Roman" w:hAnsi="Times New Roman" w:cs="Times New Roman"/>
            <w:noProof/>
            <w:webHidden/>
            <w:sz w:val="24"/>
            <w:szCs w:val="24"/>
          </w:rPr>
          <w:instrText xml:space="preserve"> PAGEREF _Toc13405368 \h </w:instrText>
        </w:r>
        <w:r w:rsidR="00DA71AE" w:rsidRPr="004D4FFC">
          <w:rPr>
            <w:rFonts w:ascii="Times New Roman" w:hAnsi="Times New Roman" w:cs="Times New Roman"/>
            <w:noProof/>
            <w:webHidden/>
            <w:sz w:val="24"/>
            <w:szCs w:val="24"/>
          </w:rPr>
        </w:r>
        <w:r w:rsidR="00DA71AE" w:rsidRPr="004D4FFC">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39</w:t>
        </w:r>
        <w:r w:rsidR="00DA71AE" w:rsidRPr="004D4FFC">
          <w:rPr>
            <w:rFonts w:ascii="Times New Roman" w:hAnsi="Times New Roman" w:cs="Times New Roman"/>
            <w:noProof/>
            <w:webHidden/>
            <w:sz w:val="24"/>
            <w:szCs w:val="24"/>
          </w:rPr>
          <w:fldChar w:fldCharType="end"/>
        </w:r>
      </w:hyperlink>
    </w:p>
    <w:p w:rsidR="00DA71AE" w:rsidRPr="004D4FFC" w:rsidRDefault="00FF3D7C" w:rsidP="00D73A41">
      <w:pPr>
        <w:pStyle w:val="TableofFigures"/>
        <w:tabs>
          <w:tab w:val="right" w:leader="dot" w:pos="8637"/>
        </w:tabs>
        <w:spacing w:line="360" w:lineRule="auto"/>
        <w:ind w:firstLine="284"/>
        <w:rPr>
          <w:rFonts w:ascii="Times New Roman" w:hAnsi="Times New Roman" w:cs="Times New Roman"/>
          <w:noProof/>
          <w:sz w:val="24"/>
          <w:szCs w:val="24"/>
        </w:rPr>
      </w:pPr>
      <w:hyperlink w:anchor="_Toc13405369" w:history="1">
        <w:r w:rsidR="00DA71AE" w:rsidRPr="004D4FFC">
          <w:rPr>
            <w:rStyle w:val="Hyperlink"/>
            <w:rFonts w:ascii="Times New Roman" w:hAnsi="Times New Roman" w:cs="Times New Roman"/>
            <w:noProof/>
            <w:sz w:val="24"/>
            <w:szCs w:val="24"/>
          </w:rPr>
          <w:t>Obr. 7 Protahování hamstringů vleže na zádech a svalů dolních částí zad</w:t>
        </w:r>
        <w:r w:rsidR="00DA71AE" w:rsidRPr="004D4FFC">
          <w:rPr>
            <w:rFonts w:ascii="Times New Roman" w:hAnsi="Times New Roman" w:cs="Times New Roman"/>
            <w:noProof/>
            <w:webHidden/>
            <w:sz w:val="24"/>
            <w:szCs w:val="24"/>
          </w:rPr>
          <w:tab/>
        </w:r>
        <w:r w:rsidR="00DA71AE" w:rsidRPr="004D4FFC">
          <w:rPr>
            <w:rFonts w:ascii="Times New Roman" w:hAnsi="Times New Roman" w:cs="Times New Roman"/>
            <w:noProof/>
            <w:webHidden/>
            <w:sz w:val="24"/>
            <w:szCs w:val="24"/>
          </w:rPr>
          <w:fldChar w:fldCharType="begin"/>
        </w:r>
        <w:r w:rsidR="00DA71AE" w:rsidRPr="004D4FFC">
          <w:rPr>
            <w:rFonts w:ascii="Times New Roman" w:hAnsi="Times New Roman" w:cs="Times New Roman"/>
            <w:noProof/>
            <w:webHidden/>
            <w:sz w:val="24"/>
            <w:szCs w:val="24"/>
          </w:rPr>
          <w:instrText xml:space="preserve"> PAGEREF _Toc13405369 \h </w:instrText>
        </w:r>
        <w:r w:rsidR="00DA71AE" w:rsidRPr="004D4FFC">
          <w:rPr>
            <w:rFonts w:ascii="Times New Roman" w:hAnsi="Times New Roman" w:cs="Times New Roman"/>
            <w:noProof/>
            <w:webHidden/>
            <w:sz w:val="24"/>
            <w:szCs w:val="24"/>
          </w:rPr>
        </w:r>
        <w:r w:rsidR="00DA71AE" w:rsidRPr="004D4FFC">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39</w:t>
        </w:r>
        <w:r w:rsidR="00DA71AE" w:rsidRPr="004D4FFC">
          <w:rPr>
            <w:rFonts w:ascii="Times New Roman" w:hAnsi="Times New Roman" w:cs="Times New Roman"/>
            <w:noProof/>
            <w:webHidden/>
            <w:sz w:val="24"/>
            <w:szCs w:val="24"/>
          </w:rPr>
          <w:fldChar w:fldCharType="end"/>
        </w:r>
      </w:hyperlink>
    </w:p>
    <w:p w:rsidR="00DA71AE" w:rsidRPr="004D4FFC" w:rsidRDefault="00FF3D7C" w:rsidP="00D73A41">
      <w:pPr>
        <w:pStyle w:val="TableofFigures"/>
        <w:tabs>
          <w:tab w:val="right" w:leader="dot" w:pos="8637"/>
        </w:tabs>
        <w:spacing w:line="360" w:lineRule="auto"/>
        <w:ind w:firstLine="284"/>
        <w:rPr>
          <w:rFonts w:ascii="Times New Roman" w:hAnsi="Times New Roman" w:cs="Times New Roman"/>
          <w:noProof/>
          <w:sz w:val="24"/>
          <w:szCs w:val="24"/>
        </w:rPr>
      </w:pPr>
      <w:hyperlink w:anchor="_Toc13405370" w:history="1">
        <w:r w:rsidR="00DA71AE" w:rsidRPr="004D4FFC">
          <w:rPr>
            <w:rStyle w:val="Hyperlink"/>
            <w:rFonts w:ascii="Times New Roman" w:hAnsi="Times New Roman" w:cs="Times New Roman"/>
            <w:noProof/>
            <w:sz w:val="24"/>
            <w:szCs w:val="24"/>
          </w:rPr>
          <w:t>Obr. 8 Protahování adduktorů a prsního svalstva</w:t>
        </w:r>
        <w:r w:rsidR="00DA71AE" w:rsidRPr="004D4FFC">
          <w:rPr>
            <w:rFonts w:ascii="Times New Roman" w:hAnsi="Times New Roman" w:cs="Times New Roman"/>
            <w:noProof/>
            <w:webHidden/>
            <w:sz w:val="24"/>
            <w:szCs w:val="24"/>
          </w:rPr>
          <w:tab/>
        </w:r>
        <w:r w:rsidR="00DA71AE" w:rsidRPr="004D4FFC">
          <w:rPr>
            <w:rFonts w:ascii="Times New Roman" w:hAnsi="Times New Roman" w:cs="Times New Roman"/>
            <w:noProof/>
            <w:webHidden/>
            <w:sz w:val="24"/>
            <w:szCs w:val="24"/>
          </w:rPr>
          <w:fldChar w:fldCharType="begin"/>
        </w:r>
        <w:r w:rsidR="00DA71AE" w:rsidRPr="004D4FFC">
          <w:rPr>
            <w:rFonts w:ascii="Times New Roman" w:hAnsi="Times New Roman" w:cs="Times New Roman"/>
            <w:noProof/>
            <w:webHidden/>
            <w:sz w:val="24"/>
            <w:szCs w:val="24"/>
          </w:rPr>
          <w:instrText xml:space="preserve"> PAGEREF _Toc13405370 \h </w:instrText>
        </w:r>
        <w:r w:rsidR="00DA71AE" w:rsidRPr="004D4FFC">
          <w:rPr>
            <w:rFonts w:ascii="Times New Roman" w:hAnsi="Times New Roman" w:cs="Times New Roman"/>
            <w:noProof/>
            <w:webHidden/>
            <w:sz w:val="24"/>
            <w:szCs w:val="24"/>
          </w:rPr>
        </w:r>
        <w:r w:rsidR="00DA71AE" w:rsidRPr="004D4FFC">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40</w:t>
        </w:r>
        <w:r w:rsidR="00DA71AE" w:rsidRPr="004D4FFC">
          <w:rPr>
            <w:rFonts w:ascii="Times New Roman" w:hAnsi="Times New Roman" w:cs="Times New Roman"/>
            <w:noProof/>
            <w:webHidden/>
            <w:sz w:val="24"/>
            <w:szCs w:val="24"/>
          </w:rPr>
          <w:fldChar w:fldCharType="end"/>
        </w:r>
      </w:hyperlink>
    </w:p>
    <w:p w:rsidR="00DA71AE" w:rsidRPr="004D4FFC" w:rsidRDefault="00FF3D7C" w:rsidP="00D73A41">
      <w:pPr>
        <w:pStyle w:val="TableofFigures"/>
        <w:tabs>
          <w:tab w:val="right" w:leader="dot" w:pos="8637"/>
        </w:tabs>
        <w:spacing w:line="360" w:lineRule="auto"/>
        <w:ind w:firstLine="284"/>
        <w:rPr>
          <w:rFonts w:ascii="Times New Roman" w:hAnsi="Times New Roman" w:cs="Times New Roman"/>
          <w:noProof/>
          <w:sz w:val="24"/>
          <w:szCs w:val="24"/>
        </w:rPr>
      </w:pPr>
      <w:hyperlink w:anchor="_Toc13405371" w:history="1">
        <w:r w:rsidR="00DA71AE" w:rsidRPr="004D4FFC">
          <w:rPr>
            <w:rStyle w:val="Hyperlink"/>
            <w:rFonts w:ascii="Times New Roman" w:hAnsi="Times New Roman" w:cs="Times New Roman"/>
            <w:noProof/>
            <w:sz w:val="24"/>
            <w:szCs w:val="24"/>
          </w:rPr>
          <w:t>Obr. 9 Protahování lýtka a čtyřhlavého svalu stehenního</w:t>
        </w:r>
        <w:r w:rsidR="00DA71AE" w:rsidRPr="004D4FFC">
          <w:rPr>
            <w:rFonts w:ascii="Times New Roman" w:hAnsi="Times New Roman" w:cs="Times New Roman"/>
            <w:noProof/>
            <w:webHidden/>
            <w:sz w:val="24"/>
            <w:szCs w:val="24"/>
          </w:rPr>
          <w:tab/>
        </w:r>
        <w:r w:rsidR="00DA71AE" w:rsidRPr="004D4FFC">
          <w:rPr>
            <w:rFonts w:ascii="Times New Roman" w:hAnsi="Times New Roman" w:cs="Times New Roman"/>
            <w:noProof/>
            <w:webHidden/>
            <w:sz w:val="24"/>
            <w:szCs w:val="24"/>
          </w:rPr>
          <w:fldChar w:fldCharType="begin"/>
        </w:r>
        <w:r w:rsidR="00DA71AE" w:rsidRPr="004D4FFC">
          <w:rPr>
            <w:rFonts w:ascii="Times New Roman" w:hAnsi="Times New Roman" w:cs="Times New Roman"/>
            <w:noProof/>
            <w:webHidden/>
            <w:sz w:val="24"/>
            <w:szCs w:val="24"/>
          </w:rPr>
          <w:instrText xml:space="preserve"> PAGEREF _Toc13405371 \h </w:instrText>
        </w:r>
        <w:r w:rsidR="00DA71AE" w:rsidRPr="004D4FFC">
          <w:rPr>
            <w:rFonts w:ascii="Times New Roman" w:hAnsi="Times New Roman" w:cs="Times New Roman"/>
            <w:noProof/>
            <w:webHidden/>
            <w:sz w:val="24"/>
            <w:szCs w:val="24"/>
          </w:rPr>
        </w:r>
        <w:r w:rsidR="00DA71AE" w:rsidRPr="004D4FFC">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40</w:t>
        </w:r>
        <w:r w:rsidR="00DA71AE" w:rsidRPr="004D4FFC">
          <w:rPr>
            <w:rFonts w:ascii="Times New Roman" w:hAnsi="Times New Roman" w:cs="Times New Roman"/>
            <w:noProof/>
            <w:webHidden/>
            <w:sz w:val="24"/>
            <w:szCs w:val="24"/>
          </w:rPr>
          <w:fldChar w:fldCharType="end"/>
        </w:r>
      </w:hyperlink>
    </w:p>
    <w:p w:rsidR="00DA71AE" w:rsidRPr="004D4FFC" w:rsidRDefault="00FF3D7C" w:rsidP="00D73A41">
      <w:pPr>
        <w:pStyle w:val="TableofFigures"/>
        <w:tabs>
          <w:tab w:val="right" w:leader="dot" w:pos="8637"/>
        </w:tabs>
        <w:spacing w:line="360" w:lineRule="auto"/>
        <w:ind w:firstLine="284"/>
        <w:rPr>
          <w:rFonts w:ascii="Times New Roman" w:hAnsi="Times New Roman" w:cs="Times New Roman"/>
          <w:noProof/>
          <w:sz w:val="24"/>
          <w:szCs w:val="24"/>
        </w:rPr>
      </w:pPr>
      <w:hyperlink w:anchor="_Toc13405372" w:history="1">
        <w:r w:rsidR="00DA71AE" w:rsidRPr="004D4FFC">
          <w:rPr>
            <w:rStyle w:val="Hyperlink"/>
            <w:rFonts w:ascii="Times New Roman" w:hAnsi="Times New Roman" w:cs="Times New Roman"/>
            <w:noProof/>
            <w:sz w:val="24"/>
            <w:szCs w:val="24"/>
          </w:rPr>
          <w:t>Obr. 10 Preference zaměstnanců mezi mzdou a zaměstnaneckým benefitem</w:t>
        </w:r>
        <w:r w:rsidR="00DA71AE" w:rsidRPr="004D4FFC">
          <w:rPr>
            <w:rFonts w:ascii="Times New Roman" w:hAnsi="Times New Roman" w:cs="Times New Roman"/>
            <w:noProof/>
            <w:webHidden/>
            <w:sz w:val="24"/>
            <w:szCs w:val="24"/>
          </w:rPr>
          <w:tab/>
        </w:r>
        <w:r w:rsidR="00DA71AE" w:rsidRPr="004D4FFC">
          <w:rPr>
            <w:rFonts w:ascii="Times New Roman" w:hAnsi="Times New Roman" w:cs="Times New Roman"/>
            <w:noProof/>
            <w:webHidden/>
            <w:sz w:val="24"/>
            <w:szCs w:val="24"/>
          </w:rPr>
          <w:fldChar w:fldCharType="begin"/>
        </w:r>
        <w:r w:rsidR="00DA71AE" w:rsidRPr="004D4FFC">
          <w:rPr>
            <w:rFonts w:ascii="Times New Roman" w:hAnsi="Times New Roman" w:cs="Times New Roman"/>
            <w:noProof/>
            <w:webHidden/>
            <w:sz w:val="24"/>
            <w:szCs w:val="24"/>
          </w:rPr>
          <w:instrText xml:space="preserve"> PAGEREF _Toc13405372 \h </w:instrText>
        </w:r>
        <w:r w:rsidR="00DA71AE" w:rsidRPr="004D4FFC">
          <w:rPr>
            <w:rFonts w:ascii="Times New Roman" w:hAnsi="Times New Roman" w:cs="Times New Roman"/>
            <w:noProof/>
            <w:webHidden/>
            <w:sz w:val="24"/>
            <w:szCs w:val="24"/>
          </w:rPr>
        </w:r>
        <w:r w:rsidR="00DA71AE" w:rsidRPr="004D4FFC">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42</w:t>
        </w:r>
        <w:r w:rsidR="00DA71AE" w:rsidRPr="004D4FFC">
          <w:rPr>
            <w:rFonts w:ascii="Times New Roman" w:hAnsi="Times New Roman" w:cs="Times New Roman"/>
            <w:noProof/>
            <w:webHidden/>
            <w:sz w:val="24"/>
            <w:szCs w:val="24"/>
          </w:rPr>
          <w:fldChar w:fldCharType="end"/>
        </w:r>
      </w:hyperlink>
    </w:p>
    <w:p w:rsidR="00DA71AE" w:rsidRPr="004D4FFC" w:rsidRDefault="00FF3D7C" w:rsidP="00D73A41">
      <w:pPr>
        <w:pStyle w:val="TableofFigures"/>
        <w:tabs>
          <w:tab w:val="right" w:leader="dot" w:pos="8637"/>
        </w:tabs>
        <w:spacing w:line="360" w:lineRule="auto"/>
        <w:ind w:firstLine="284"/>
        <w:rPr>
          <w:rFonts w:ascii="Times New Roman" w:hAnsi="Times New Roman" w:cs="Times New Roman"/>
          <w:noProof/>
          <w:sz w:val="24"/>
          <w:szCs w:val="24"/>
        </w:rPr>
      </w:pPr>
      <w:hyperlink w:anchor="_Toc13405373" w:history="1">
        <w:r w:rsidR="00DA71AE" w:rsidRPr="004D4FFC">
          <w:rPr>
            <w:rStyle w:val="Hyperlink"/>
            <w:rFonts w:ascii="Times New Roman" w:hAnsi="Times New Roman" w:cs="Times New Roman"/>
            <w:noProof/>
            <w:sz w:val="24"/>
            <w:szCs w:val="24"/>
          </w:rPr>
          <w:t>Obr. 11 Využívání zaměstnaneckých benefitů u zaměstnanců</w:t>
        </w:r>
        <w:r w:rsidR="00DA71AE" w:rsidRPr="004D4FFC">
          <w:rPr>
            <w:rFonts w:ascii="Times New Roman" w:hAnsi="Times New Roman" w:cs="Times New Roman"/>
            <w:noProof/>
            <w:webHidden/>
            <w:sz w:val="24"/>
            <w:szCs w:val="24"/>
          </w:rPr>
          <w:tab/>
        </w:r>
        <w:r w:rsidR="00DA71AE" w:rsidRPr="004D4FFC">
          <w:rPr>
            <w:rFonts w:ascii="Times New Roman" w:hAnsi="Times New Roman" w:cs="Times New Roman"/>
            <w:noProof/>
            <w:webHidden/>
            <w:sz w:val="24"/>
            <w:szCs w:val="24"/>
          </w:rPr>
          <w:fldChar w:fldCharType="begin"/>
        </w:r>
        <w:r w:rsidR="00DA71AE" w:rsidRPr="004D4FFC">
          <w:rPr>
            <w:rFonts w:ascii="Times New Roman" w:hAnsi="Times New Roman" w:cs="Times New Roman"/>
            <w:noProof/>
            <w:webHidden/>
            <w:sz w:val="24"/>
            <w:szCs w:val="24"/>
          </w:rPr>
          <w:instrText xml:space="preserve"> PAGEREF _Toc13405373 \h </w:instrText>
        </w:r>
        <w:r w:rsidR="00DA71AE" w:rsidRPr="004D4FFC">
          <w:rPr>
            <w:rFonts w:ascii="Times New Roman" w:hAnsi="Times New Roman" w:cs="Times New Roman"/>
            <w:noProof/>
            <w:webHidden/>
            <w:sz w:val="24"/>
            <w:szCs w:val="24"/>
          </w:rPr>
        </w:r>
        <w:r w:rsidR="00DA71AE" w:rsidRPr="004D4FFC">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43</w:t>
        </w:r>
        <w:r w:rsidR="00DA71AE" w:rsidRPr="004D4FFC">
          <w:rPr>
            <w:rFonts w:ascii="Times New Roman" w:hAnsi="Times New Roman" w:cs="Times New Roman"/>
            <w:noProof/>
            <w:webHidden/>
            <w:sz w:val="24"/>
            <w:szCs w:val="24"/>
          </w:rPr>
          <w:fldChar w:fldCharType="end"/>
        </w:r>
      </w:hyperlink>
    </w:p>
    <w:p w:rsidR="00DA71AE" w:rsidRPr="004D4FFC" w:rsidRDefault="00FF3D7C" w:rsidP="00D73A41">
      <w:pPr>
        <w:pStyle w:val="TableofFigures"/>
        <w:tabs>
          <w:tab w:val="right" w:leader="dot" w:pos="8637"/>
        </w:tabs>
        <w:spacing w:line="360" w:lineRule="auto"/>
        <w:ind w:firstLine="284"/>
        <w:rPr>
          <w:rFonts w:ascii="Times New Roman" w:hAnsi="Times New Roman" w:cs="Times New Roman"/>
          <w:noProof/>
          <w:sz w:val="24"/>
          <w:szCs w:val="24"/>
        </w:rPr>
      </w:pPr>
      <w:hyperlink w:anchor="_Toc13405374" w:history="1">
        <w:r w:rsidR="00DA71AE" w:rsidRPr="004D4FFC">
          <w:rPr>
            <w:rStyle w:val="Hyperlink"/>
            <w:rFonts w:ascii="Times New Roman" w:hAnsi="Times New Roman" w:cs="Times New Roman"/>
            <w:noProof/>
            <w:sz w:val="24"/>
            <w:szCs w:val="24"/>
          </w:rPr>
          <w:t>Obr. 12 Preference využívání benefitů v systému Cafeteria</w:t>
        </w:r>
        <w:r w:rsidR="00DA71AE" w:rsidRPr="004D4FFC">
          <w:rPr>
            <w:rFonts w:ascii="Times New Roman" w:hAnsi="Times New Roman" w:cs="Times New Roman"/>
            <w:noProof/>
            <w:webHidden/>
            <w:sz w:val="24"/>
            <w:szCs w:val="24"/>
          </w:rPr>
          <w:tab/>
        </w:r>
        <w:r w:rsidR="00DA71AE" w:rsidRPr="004D4FFC">
          <w:rPr>
            <w:rFonts w:ascii="Times New Roman" w:hAnsi="Times New Roman" w:cs="Times New Roman"/>
            <w:noProof/>
            <w:webHidden/>
            <w:sz w:val="24"/>
            <w:szCs w:val="24"/>
          </w:rPr>
          <w:fldChar w:fldCharType="begin"/>
        </w:r>
        <w:r w:rsidR="00DA71AE" w:rsidRPr="004D4FFC">
          <w:rPr>
            <w:rFonts w:ascii="Times New Roman" w:hAnsi="Times New Roman" w:cs="Times New Roman"/>
            <w:noProof/>
            <w:webHidden/>
            <w:sz w:val="24"/>
            <w:szCs w:val="24"/>
          </w:rPr>
          <w:instrText xml:space="preserve"> PAGEREF _Toc13405374 \h </w:instrText>
        </w:r>
        <w:r w:rsidR="00DA71AE" w:rsidRPr="004D4FFC">
          <w:rPr>
            <w:rFonts w:ascii="Times New Roman" w:hAnsi="Times New Roman" w:cs="Times New Roman"/>
            <w:noProof/>
            <w:webHidden/>
            <w:sz w:val="24"/>
            <w:szCs w:val="24"/>
          </w:rPr>
        </w:r>
        <w:r w:rsidR="00DA71AE" w:rsidRPr="004D4FFC">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44</w:t>
        </w:r>
        <w:r w:rsidR="00DA71AE" w:rsidRPr="004D4FFC">
          <w:rPr>
            <w:rFonts w:ascii="Times New Roman" w:hAnsi="Times New Roman" w:cs="Times New Roman"/>
            <w:noProof/>
            <w:webHidden/>
            <w:sz w:val="24"/>
            <w:szCs w:val="24"/>
          </w:rPr>
          <w:fldChar w:fldCharType="end"/>
        </w:r>
      </w:hyperlink>
    </w:p>
    <w:p w:rsidR="00DA71AE" w:rsidRPr="004D4FFC" w:rsidRDefault="00FF3D7C" w:rsidP="00D73A41">
      <w:pPr>
        <w:pStyle w:val="TableofFigures"/>
        <w:tabs>
          <w:tab w:val="right" w:leader="dot" w:pos="8637"/>
        </w:tabs>
        <w:spacing w:line="360" w:lineRule="auto"/>
        <w:ind w:firstLine="284"/>
        <w:rPr>
          <w:rFonts w:ascii="Times New Roman" w:hAnsi="Times New Roman" w:cs="Times New Roman"/>
          <w:noProof/>
          <w:sz w:val="24"/>
          <w:szCs w:val="24"/>
        </w:rPr>
      </w:pPr>
      <w:hyperlink w:anchor="_Toc13405375" w:history="1">
        <w:r w:rsidR="00DA71AE" w:rsidRPr="004D4FFC">
          <w:rPr>
            <w:rStyle w:val="Hyperlink"/>
            <w:rFonts w:ascii="Times New Roman" w:hAnsi="Times New Roman" w:cs="Times New Roman"/>
            <w:noProof/>
            <w:sz w:val="24"/>
            <w:szCs w:val="24"/>
          </w:rPr>
          <w:t>Obr. 13 Preference zaměstnanců v nabízených benefitech</w:t>
        </w:r>
        <w:r w:rsidR="00DA71AE" w:rsidRPr="004D4FFC">
          <w:rPr>
            <w:rFonts w:ascii="Times New Roman" w:hAnsi="Times New Roman" w:cs="Times New Roman"/>
            <w:noProof/>
            <w:webHidden/>
            <w:sz w:val="24"/>
            <w:szCs w:val="24"/>
          </w:rPr>
          <w:tab/>
        </w:r>
        <w:r w:rsidR="00DA71AE" w:rsidRPr="004D4FFC">
          <w:rPr>
            <w:rFonts w:ascii="Times New Roman" w:hAnsi="Times New Roman" w:cs="Times New Roman"/>
            <w:noProof/>
            <w:webHidden/>
            <w:sz w:val="24"/>
            <w:szCs w:val="24"/>
          </w:rPr>
          <w:fldChar w:fldCharType="begin"/>
        </w:r>
        <w:r w:rsidR="00DA71AE" w:rsidRPr="004D4FFC">
          <w:rPr>
            <w:rFonts w:ascii="Times New Roman" w:hAnsi="Times New Roman" w:cs="Times New Roman"/>
            <w:noProof/>
            <w:webHidden/>
            <w:sz w:val="24"/>
            <w:szCs w:val="24"/>
          </w:rPr>
          <w:instrText xml:space="preserve"> PAGEREF _Toc13405375 \h </w:instrText>
        </w:r>
        <w:r w:rsidR="00DA71AE" w:rsidRPr="004D4FFC">
          <w:rPr>
            <w:rFonts w:ascii="Times New Roman" w:hAnsi="Times New Roman" w:cs="Times New Roman"/>
            <w:noProof/>
            <w:webHidden/>
            <w:sz w:val="24"/>
            <w:szCs w:val="24"/>
          </w:rPr>
        </w:r>
        <w:r w:rsidR="00DA71AE" w:rsidRPr="004D4FFC">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45</w:t>
        </w:r>
        <w:r w:rsidR="00DA71AE" w:rsidRPr="004D4FFC">
          <w:rPr>
            <w:rFonts w:ascii="Times New Roman" w:hAnsi="Times New Roman" w:cs="Times New Roman"/>
            <w:noProof/>
            <w:webHidden/>
            <w:sz w:val="24"/>
            <w:szCs w:val="24"/>
          </w:rPr>
          <w:fldChar w:fldCharType="end"/>
        </w:r>
      </w:hyperlink>
    </w:p>
    <w:p w:rsidR="00DA71AE" w:rsidRPr="004D4FFC" w:rsidRDefault="00DA71AE" w:rsidP="00D73A41">
      <w:pPr>
        <w:pStyle w:val="Heading9"/>
        <w:tabs>
          <w:tab w:val="left" w:pos="7820"/>
        </w:tabs>
        <w:spacing w:line="360" w:lineRule="auto"/>
        <w:ind w:firstLine="284"/>
        <w:rPr>
          <w:rFonts w:cs="Times New Roman"/>
          <w:b w:val="0"/>
          <w:szCs w:val="24"/>
        </w:rPr>
      </w:pPr>
      <w:r w:rsidRPr="004D4FFC">
        <w:rPr>
          <w:rFonts w:cs="Times New Roman"/>
          <w:b w:val="0"/>
          <w:szCs w:val="24"/>
        </w:rPr>
        <w:fldChar w:fldCharType="end"/>
      </w:r>
      <w:r w:rsidR="009263DD" w:rsidRPr="004D4FFC">
        <w:rPr>
          <w:rFonts w:cs="Times New Roman"/>
          <w:b w:val="0"/>
          <w:szCs w:val="24"/>
        </w:rPr>
        <w:tab/>
      </w:r>
      <w:bookmarkStart w:id="40" w:name="_Toc13403163"/>
    </w:p>
    <w:p w:rsidR="00585BE5" w:rsidRPr="004D4FFC" w:rsidRDefault="00585BE5" w:rsidP="00D73A41">
      <w:pPr>
        <w:pStyle w:val="Heading9"/>
        <w:tabs>
          <w:tab w:val="left" w:pos="7820"/>
        </w:tabs>
        <w:spacing w:line="360" w:lineRule="auto"/>
        <w:ind w:firstLine="284"/>
        <w:rPr>
          <w:rFonts w:cs="Times New Roman"/>
          <w:szCs w:val="24"/>
        </w:rPr>
      </w:pPr>
    </w:p>
    <w:p w:rsidR="00585BE5" w:rsidRPr="004D4FFC" w:rsidRDefault="00585BE5" w:rsidP="00D73A41">
      <w:pPr>
        <w:pStyle w:val="Heading9"/>
        <w:tabs>
          <w:tab w:val="left" w:pos="7820"/>
        </w:tabs>
        <w:spacing w:line="360" w:lineRule="auto"/>
        <w:ind w:firstLine="284"/>
        <w:rPr>
          <w:rFonts w:cs="Times New Roman"/>
          <w:szCs w:val="24"/>
        </w:rPr>
      </w:pPr>
    </w:p>
    <w:p w:rsidR="00585BE5" w:rsidRPr="004D4FFC" w:rsidRDefault="00585BE5" w:rsidP="00D73A41">
      <w:pPr>
        <w:pStyle w:val="Heading9"/>
        <w:tabs>
          <w:tab w:val="left" w:pos="7820"/>
        </w:tabs>
        <w:spacing w:line="360" w:lineRule="auto"/>
        <w:ind w:firstLine="284"/>
        <w:rPr>
          <w:rFonts w:cs="Times New Roman"/>
          <w:szCs w:val="24"/>
        </w:rPr>
      </w:pPr>
    </w:p>
    <w:p w:rsidR="00585BE5" w:rsidRPr="004D4FFC" w:rsidRDefault="00585BE5" w:rsidP="00D73A41">
      <w:pPr>
        <w:pStyle w:val="Heading9"/>
        <w:tabs>
          <w:tab w:val="left" w:pos="7820"/>
        </w:tabs>
        <w:spacing w:line="360" w:lineRule="auto"/>
        <w:ind w:firstLine="284"/>
        <w:rPr>
          <w:rFonts w:cs="Times New Roman"/>
          <w:szCs w:val="24"/>
        </w:rPr>
      </w:pPr>
    </w:p>
    <w:p w:rsidR="00336E22" w:rsidRPr="004D4FFC" w:rsidRDefault="00336E22" w:rsidP="00D73A41">
      <w:pPr>
        <w:pStyle w:val="Heading9"/>
        <w:tabs>
          <w:tab w:val="left" w:pos="7820"/>
        </w:tabs>
        <w:spacing w:line="360" w:lineRule="auto"/>
        <w:ind w:firstLine="284"/>
        <w:rPr>
          <w:rFonts w:cs="Times New Roman"/>
          <w:szCs w:val="24"/>
        </w:rPr>
      </w:pPr>
    </w:p>
    <w:p w:rsidR="00336E22" w:rsidRPr="004D4FFC" w:rsidRDefault="00336E22" w:rsidP="00D73A41">
      <w:pPr>
        <w:pStyle w:val="Heading9"/>
        <w:tabs>
          <w:tab w:val="left" w:pos="7820"/>
        </w:tabs>
        <w:spacing w:line="360" w:lineRule="auto"/>
        <w:ind w:firstLine="284"/>
        <w:rPr>
          <w:rFonts w:cs="Times New Roman"/>
          <w:szCs w:val="24"/>
        </w:rPr>
      </w:pPr>
    </w:p>
    <w:p w:rsidR="00C20BC6" w:rsidRDefault="00C20BC6" w:rsidP="00C20BC6">
      <w:pPr>
        <w:pStyle w:val="Heading9"/>
        <w:tabs>
          <w:tab w:val="left" w:pos="7820"/>
        </w:tabs>
        <w:spacing w:line="360" w:lineRule="auto"/>
        <w:rPr>
          <w:rFonts w:cs="Times New Roman"/>
          <w:szCs w:val="24"/>
        </w:rPr>
      </w:pPr>
    </w:p>
    <w:p w:rsidR="00FF3D7C" w:rsidRDefault="00FF3D7C" w:rsidP="00C20BC6">
      <w:pPr>
        <w:pStyle w:val="Heading9"/>
        <w:tabs>
          <w:tab w:val="left" w:pos="7820"/>
        </w:tabs>
        <w:spacing w:line="360" w:lineRule="auto"/>
        <w:rPr>
          <w:rFonts w:cs="Times New Roman"/>
          <w:szCs w:val="24"/>
        </w:rPr>
      </w:pPr>
    </w:p>
    <w:p w:rsidR="00140A5A" w:rsidRPr="004D4FFC" w:rsidRDefault="00B56ECE" w:rsidP="00C20BC6">
      <w:pPr>
        <w:pStyle w:val="Heading9"/>
        <w:tabs>
          <w:tab w:val="left" w:pos="7820"/>
        </w:tabs>
        <w:spacing w:line="360" w:lineRule="auto"/>
        <w:rPr>
          <w:rFonts w:cs="Times New Roman"/>
          <w:b w:val="0"/>
          <w:szCs w:val="24"/>
        </w:rPr>
      </w:pPr>
      <w:r w:rsidRPr="004D4FFC">
        <w:rPr>
          <w:rFonts w:cs="Times New Roman"/>
          <w:szCs w:val="24"/>
        </w:rPr>
        <w:t>PŘÍLOHY</w:t>
      </w:r>
      <w:bookmarkEnd w:id="40"/>
    </w:p>
    <w:p w:rsidR="00FF2B8E" w:rsidRPr="004D4FFC" w:rsidRDefault="00DA71AE"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sz w:val="24"/>
          <w:szCs w:val="24"/>
        </w:rPr>
        <w:t>Příloha 1. Dotazník pro zjištění preferencí v oblasti zaměstnaneckých benefitů.</w:t>
      </w:r>
    </w:p>
    <w:p w:rsidR="00DA71AE" w:rsidRPr="004D4FFC" w:rsidRDefault="00585BE5"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noProof/>
          <w:sz w:val="24"/>
          <w:szCs w:val="24"/>
          <w:lang w:eastAsia="cs-CZ"/>
        </w:rPr>
        <w:lastRenderedPageBreak/>
        <w:drawing>
          <wp:inline distT="0" distB="0" distL="0" distR="0" wp14:anchorId="22A14CCC" wp14:editId="210BF811">
            <wp:extent cx="5715103" cy="7230140"/>
            <wp:effectExtent l="0" t="0" r="0" b="8890"/>
            <wp:docPr id="10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18435" cy="7234355"/>
                    </a:xfrm>
                    <a:prstGeom prst="rect">
                      <a:avLst/>
                    </a:prstGeom>
                    <a:noFill/>
                    <a:ln>
                      <a:noFill/>
                    </a:ln>
                    <a:effectLst/>
                    <a:extLst/>
                  </pic:spPr>
                </pic:pic>
              </a:graphicData>
            </a:graphic>
          </wp:inline>
        </w:drawing>
      </w:r>
    </w:p>
    <w:p w:rsidR="00585BE5" w:rsidRPr="004D4FFC" w:rsidRDefault="00585BE5" w:rsidP="00D73A41">
      <w:pPr>
        <w:spacing w:line="360" w:lineRule="auto"/>
        <w:ind w:right="-142" w:firstLine="284"/>
        <w:jc w:val="both"/>
        <w:rPr>
          <w:rFonts w:ascii="Times New Roman" w:hAnsi="Times New Roman" w:cs="Times New Roman"/>
          <w:sz w:val="24"/>
          <w:szCs w:val="24"/>
        </w:rPr>
      </w:pPr>
    </w:p>
    <w:p w:rsidR="00FF3D7C" w:rsidRDefault="00FF3D7C" w:rsidP="00EB1F12">
      <w:pPr>
        <w:spacing w:line="360" w:lineRule="auto"/>
        <w:ind w:right="-142"/>
        <w:jc w:val="both"/>
        <w:rPr>
          <w:rFonts w:ascii="Times New Roman" w:hAnsi="Times New Roman" w:cs="Times New Roman"/>
          <w:sz w:val="24"/>
          <w:szCs w:val="24"/>
        </w:rPr>
      </w:pPr>
    </w:p>
    <w:p w:rsidR="00585BE5" w:rsidRPr="004D4FFC" w:rsidRDefault="00585BE5" w:rsidP="00EB1F12">
      <w:pPr>
        <w:spacing w:line="360" w:lineRule="auto"/>
        <w:ind w:right="-142"/>
        <w:jc w:val="both"/>
        <w:rPr>
          <w:rFonts w:ascii="Times New Roman" w:hAnsi="Times New Roman" w:cs="Times New Roman"/>
          <w:sz w:val="24"/>
          <w:szCs w:val="24"/>
        </w:rPr>
      </w:pPr>
      <w:bookmarkStart w:id="41" w:name="_GoBack"/>
      <w:bookmarkEnd w:id="41"/>
      <w:r w:rsidRPr="004D4FFC">
        <w:rPr>
          <w:rFonts w:ascii="Times New Roman" w:hAnsi="Times New Roman" w:cs="Times New Roman"/>
          <w:sz w:val="24"/>
          <w:szCs w:val="24"/>
        </w:rPr>
        <w:t>Příloha 2. Záznam měření flexibility pomocí Mobeefit.</w:t>
      </w:r>
    </w:p>
    <w:p w:rsidR="000211BA" w:rsidRPr="004D4FFC" w:rsidRDefault="00585BE5"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noProof/>
          <w:sz w:val="24"/>
          <w:szCs w:val="24"/>
          <w:lang w:eastAsia="cs-CZ"/>
        </w:rPr>
        <w:lastRenderedPageBreak/>
        <w:drawing>
          <wp:inline distT="0" distB="0" distL="0" distR="0" wp14:anchorId="6338625D" wp14:editId="052280DA">
            <wp:extent cx="5582093" cy="7979158"/>
            <wp:effectExtent l="0" t="0" r="0" b="3175"/>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82093" cy="7979158"/>
                    </a:xfrm>
                    <a:prstGeom prst="rect">
                      <a:avLst/>
                    </a:prstGeom>
                    <a:noFill/>
                  </pic:spPr>
                </pic:pic>
              </a:graphicData>
            </a:graphic>
          </wp:inline>
        </w:drawing>
      </w:r>
    </w:p>
    <w:p w:rsidR="000211BA" w:rsidRPr="004D4FFC" w:rsidRDefault="000211BA" w:rsidP="00D73A41">
      <w:pPr>
        <w:spacing w:line="360" w:lineRule="auto"/>
        <w:ind w:right="-142" w:firstLine="284"/>
        <w:jc w:val="both"/>
        <w:rPr>
          <w:rFonts w:ascii="Times New Roman" w:hAnsi="Times New Roman" w:cs="Times New Roman"/>
          <w:sz w:val="24"/>
          <w:szCs w:val="24"/>
        </w:rPr>
      </w:pPr>
    </w:p>
    <w:p w:rsidR="000211BA" w:rsidRPr="004D4FFC" w:rsidRDefault="000211BA" w:rsidP="00D73A41">
      <w:pPr>
        <w:spacing w:line="360" w:lineRule="auto"/>
        <w:ind w:right="-142" w:firstLine="284"/>
        <w:jc w:val="both"/>
        <w:rPr>
          <w:rFonts w:ascii="Times New Roman" w:hAnsi="Times New Roman" w:cs="Times New Roman"/>
          <w:sz w:val="24"/>
          <w:szCs w:val="24"/>
        </w:rPr>
      </w:pPr>
    </w:p>
    <w:p w:rsidR="000211BA" w:rsidRPr="004D4FFC" w:rsidRDefault="000211BA" w:rsidP="00D73A41">
      <w:pPr>
        <w:spacing w:line="360" w:lineRule="auto"/>
        <w:ind w:right="-142" w:firstLine="284"/>
        <w:jc w:val="both"/>
        <w:rPr>
          <w:rFonts w:ascii="Times New Roman" w:hAnsi="Times New Roman" w:cs="Times New Roman"/>
          <w:sz w:val="24"/>
          <w:szCs w:val="24"/>
        </w:rPr>
      </w:pPr>
    </w:p>
    <w:p w:rsidR="000211BA" w:rsidRPr="004D4FFC" w:rsidRDefault="000211BA" w:rsidP="00D73A41">
      <w:pPr>
        <w:spacing w:line="360" w:lineRule="auto"/>
        <w:ind w:right="-142" w:firstLine="284"/>
        <w:jc w:val="both"/>
        <w:rPr>
          <w:rFonts w:ascii="Times New Roman" w:hAnsi="Times New Roman" w:cs="Times New Roman"/>
          <w:sz w:val="24"/>
          <w:szCs w:val="24"/>
        </w:rPr>
      </w:pPr>
    </w:p>
    <w:p w:rsidR="000211BA" w:rsidRPr="004D4FFC" w:rsidRDefault="000211BA" w:rsidP="00D73A41">
      <w:pPr>
        <w:spacing w:line="360" w:lineRule="auto"/>
        <w:ind w:right="-142" w:firstLine="284"/>
        <w:jc w:val="both"/>
        <w:rPr>
          <w:rFonts w:ascii="Times New Roman" w:hAnsi="Times New Roman" w:cs="Times New Roman"/>
          <w:sz w:val="24"/>
          <w:szCs w:val="24"/>
        </w:rPr>
      </w:pPr>
    </w:p>
    <w:p w:rsidR="000211BA" w:rsidRPr="004D4FFC" w:rsidRDefault="000211BA" w:rsidP="00D73A41">
      <w:pPr>
        <w:spacing w:line="360" w:lineRule="auto"/>
        <w:ind w:right="-142" w:firstLine="284"/>
        <w:jc w:val="both"/>
        <w:rPr>
          <w:rFonts w:ascii="Times New Roman" w:hAnsi="Times New Roman" w:cs="Times New Roman"/>
          <w:sz w:val="24"/>
          <w:szCs w:val="24"/>
        </w:rPr>
      </w:pPr>
    </w:p>
    <w:p w:rsidR="000211BA" w:rsidRPr="004D4FFC" w:rsidRDefault="000211BA" w:rsidP="00D73A41">
      <w:pPr>
        <w:spacing w:line="360" w:lineRule="auto"/>
        <w:ind w:right="-142" w:firstLine="284"/>
        <w:jc w:val="both"/>
        <w:rPr>
          <w:rFonts w:ascii="Times New Roman" w:hAnsi="Times New Roman" w:cs="Times New Roman"/>
          <w:sz w:val="24"/>
          <w:szCs w:val="24"/>
        </w:rPr>
      </w:pPr>
    </w:p>
    <w:p w:rsidR="000211BA" w:rsidRPr="004D4FFC" w:rsidRDefault="000211BA" w:rsidP="00D73A41">
      <w:pPr>
        <w:spacing w:line="360" w:lineRule="auto"/>
        <w:ind w:right="-142" w:firstLine="284"/>
        <w:jc w:val="both"/>
        <w:rPr>
          <w:rFonts w:ascii="Times New Roman" w:hAnsi="Times New Roman" w:cs="Times New Roman"/>
          <w:sz w:val="24"/>
          <w:szCs w:val="24"/>
        </w:rPr>
      </w:pPr>
    </w:p>
    <w:p w:rsidR="000211BA" w:rsidRPr="004D4FFC" w:rsidRDefault="000211BA" w:rsidP="00D73A41">
      <w:pPr>
        <w:spacing w:line="360" w:lineRule="auto"/>
        <w:ind w:right="-142" w:firstLine="284"/>
        <w:jc w:val="both"/>
        <w:rPr>
          <w:rFonts w:ascii="Times New Roman" w:hAnsi="Times New Roman" w:cs="Times New Roman"/>
          <w:sz w:val="24"/>
          <w:szCs w:val="24"/>
        </w:rPr>
      </w:pPr>
    </w:p>
    <w:p w:rsidR="00585BE5" w:rsidRPr="004D4FFC" w:rsidRDefault="00585BE5"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noProof/>
          <w:sz w:val="24"/>
          <w:szCs w:val="24"/>
          <w:lang w:eastAsia="cs-CZ"/>
        </w:rPr>
        <w:lastRenderedPageBreak/>
        <w:drawing>
          <wp:inline distT="0" distB="0" distL="0" distR="0" wp14:anchorId="17B5D05D" wp14:editId="350736DC">
            <wp:extent cx="5539562" cy="3907023"/>
            <wp:effectExtent l="0" t="0" r="4445" b="0"/>
            <wp:docPr id="10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rotWithShape="1">
                    <a:blip r:embed="rId27">
                      <a:extLst>
                        <a:ext uri="{28A0092B-C50C-407E-A947-70E740481C1C}">
                          <a14:useLocalDpi xmlns:a14="http://schemas.microsoft.com/office/drawing/2010/main" val="0"/>
                        </a:ext>
                      </a:extLst>
                    </a:blip>
                    <a:srcRect l="27443" t="20262" r="25630" b="20867"/>
                    <a:stretch/>
                  </pic:blipFill>
                  <pic:spPr bwMode="auto">
                    <a:xfrm>
                      <a:off x="0" y="0"/>
                      <a:ext cx="5548551" cy="3913363"/>
                    </a:xfrm>
                    <a:prstGeom prst="rect">
                      <a:avLst/>
                    </a:prstGeom>
                    <a:noFill/>
                    <a:ln>
                      <a:noFill/>
                    </a:ln>
                    <a:extLst/>
                  </pic:spPr>
                </pic:pic>
              </a:graphicData>
            </a:graphic>
          </wp:inline>
        </w:drawing>
      </w:r>
    </w:p>
    <w:p w:rsidR="000211BA" w:rsidRPr="004D4FFC" w:rsidRDefault="000211BA" w:rsidP="00D73A41">
      <w:pPr>
        <w:spacing w:line="360" w:lineRule="auto"/>
        <w:ind w:right="-142" w:firstLine="284"/>
        <w:jc w:val="both"/>
        <w:rPr>
          <w:rFonts w:ascii="Times New Roman" w:hAnsi="Times New Roman" w:cs="Times New Roman"/>
          <w:sz w:val="24"/>
          <w:szCs w:val="24"/>
        </w:rPr>
      </w:pPr>
    </w:p>
    <w:p w:rsidR="00585BE5" w:rsidRPr="004D4FFC" w:rsidRDefault="000211BA"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noProof/>
          <w:sz w:val="24"/>
          <w:szCs w:val="24"/>
          <w:lang w:eastAsia="cs-CZ"/>
        </w:rPr>
        <w:lastRenderedPageBreak/>
        <w:drawing>
          <wp:inline distT="0" distB="0" distL="0" distR="0" wp14:anchorId="70D05CCD" wp14:editId="04851E3C">
            <wp:extent cx="5603359" cy="7953599"/>
            <wp:effectExtent l="0" t="0" r="0" b="9525"/>
            <wp:docPr id="10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rotWithShape="1">
                    <a:blip r:embed="rId28">
                      <a:extLst>
                        <a:ext uri="{28A0092B-C50C-407E-A947-70E740481C1C}">
                          <a14:useLocalDpi xmlns:a14="http://schemas.microsoft.com/office/drawing/2010/main" val="0"/>
                        </a:ext>
                      </a:extLst>
                    </a:blip>
                    <a:srcRect l="34358" t="11190" r="32821" b="5948"/>
                    <a:stretch/>
                  </pic:blipFill>
                  <pic:spPr bwMode="auto">
                    <a:xfrm>
                      <a:off x="0" y="0"/>
                      <a:ext cx="5604312" cy="7954952"/>
                    </a:xfrm>
                    <a:prstGeom prst="rect">
                      <a:avLst/>
                    </a:prstGeom>
                    <a:noFill/>
                    <a:ln>
                      <a:noFill/>
                    </a:ln>
                    <a:extLst/>
                  </pic:spPr>
                </pic:pic>
              </a:graphicData>
            </a:graphic>
          </wp:inline>
        </w:drawing>
      </w:r>
      <w:r w:rsidRPr="004D4FFC">
        <w:rPr>
          <w:rFonts w:ascii="Times New Roman" w:hAnsi="Times New Roman" w:cs="Times New Roman"/>
          <w:noProof/>
          <w:sz w:val="24"/>
          <w:szCs w:val="24"/>
          <w:lang w:eastAsia="cs-CZ"/>
        </w:rPr>
        <w:lastRenderedPageBreak/>
        <w:drawing>
          <wp:inline distT="0" distB="0" distL="0" distR="0" wp14:anchorId="01E59DB8" wp14:editId="60E05EFA">
            <wp:extent cx="5507666" cy="7665597"/>
            <wp:effectExtent l="0" t="0" r="0" b="0"/>
            <wp:docPr id="10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rotWithShape="1">
                    <a:blip r:embed="rId29">
                      <a:extLst>
                        <a:ext uri="{28A0092B-C50C-407E-A947-70E740481C1C}">
                          <a14:useLocalDpi xmlns:a14="http://schemas.microsoft.com/office/drawing/2010/main" val="0"/>
                        </a:ext>
                      </a:extLst>
                    </a:blip>
                    <a:srcRect l="34358" t="10383" r="32821" b="8367"/>
                    <a:stretch/>
                  </pic:blipFill>
                  <pic:spPr bwMode="auto">
                    <a:xfrm>
                      <a:off x="0" y="0"/>
                      <a:ext cx="5507666" cy="7665597"/>
                    </a:xfrm>
                    <a:prstGeom prst="rect">
                      <a:avLst/>
                    </a:prstGeom>
                    <a:noFill/>
                    <a:ln>
                      <a:noFill/>
                    </a:ln>
                    <a:extLst/>
                  </pic:spPr>
                </pic:pic>
              </a:graphicData>
            </a:graphic>
          </wp:inline>
        </w:drawing>
      </w:r>
      <w:r w:rsidRPr="004D4FFC">
        <w:rPr>
          <w:rFonts w:ascii="Times New Roman" w:hAnsi="Times New Roman" w:cs="Times New Roman"/>
          <w:noProof/>
          <w:sz w:val="24"/>
          <w:szCs w:val="24"/>
          <w:lang w:eastAsia="cs-CZ"/>
        </w:rPr>
        <w:lastRenderedPageBreak/>
        <w:drawing>
          <wp:inline distT="0" distB="0" distL="0" distR="0" wp14:anchorId="1AA89370" wp14:editId="502CE868">
            <wp:extent cx="5326912" cy="7616391"/>
            <wp:effectExtent l="0" t="0" r="7620" b="3810"/>
            <wp:docPr id="10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rotWithShape="1">
                    <a:blip r:embed="rId30">
                      <a:extLst>
                        <a:ext uri="{28A0092B-C50C-407E-A947-70E740481C1C}">
                          <a14:useLocalDpi xmlns:a14="http://schemas.microsoft.com/office/drawing/2010/main" val="0"/>
                        </a:ext>
                      </a:extLst>
                    </a:blip>
                    <a:srcRect l="34358" t="10988" r="32821" b="5544"/>
                    <a:stretch/>
                  </pic:blipFill>
                  <pic:spPr bwMode="auto">
                    <a:xfrm>
                      <a:off x="0" y="0"/>
                      <a:ext cx="5329308" cy="7619817"/>
                    </a:xfrm>
                    <a:prstGeom prst="rect">
                      <a:avLst/>
                    </a:prstGeom>
                    <a:noFill/>
                    <a:ln>
                      <a:noFill/>
                    </a:ln>
                    <a:extLst/>
                  </pic:spPr>
                </pic:pic>
              </a:graphicData>
            </a:graphic>
          </wp:inline>
        </w:drawing>
      </w:r>
      <w:r w:rsidRPr="004D4FFC">
        <w:rPr>
          <w:rFonts w:ascii="Times New Roman" w:hAnsi="Times New Roman" w:cs="Times New Roman"/>
          <w:noProof/>
          <w:sz w:val="24"/>
          <w:szCs w:val="24"/>
          <w:lang w:eastAsia="cs-CZ"/>
        </w:rPr>
        <w:lastRenderedPageBreak/>
        <w:drawing>
          <wp:inline distT="0" distB="0" distL="0" distR="0" wp14:anchorId="65DCCAE0" wp14:editId="625FDF32">
            <wp:extent cx="5292603" cy="7612912"/>
            <wp:effectExtent l="0" t="0" r="3810" b="7620"/>
            <wp:docPr id="10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rotWithShape="1">
                    <a:blip r:embed="rId31">
                      <a:extLst>
                        <a:ext uri="{28A0092B-C50C-407E-A947-70E740481C1C}">
                          <a14:useLocalDpi xmlns:a14="http://schemas.microsoft.com/office/drawing/2010/main" val="0"/>
                        </a:ext>
                      </a:extLst>
                    </a:blip>
                    <a:srcRect l="35151" t="10585" r="33564" b="9375"/>
                    <a:stretch/>
                  </pic:blipFill>
                  <pic:spPr bwMode="auto">
                    <a:xfrm>
                      <a:off x="0" y="0"/>
                      <a:ext cx="5304222" cy="7629626"/>
                    </a:xfrm>
                    <a:prstGeom prst="rect">
                      <a:avLst/>
                    </a:prstGeom>
                    <a:noFill/>
                    <a:ln>
                      <a:noFill/>
                    </a:ln>
                    <a:extLst/>
                  </pic:spPr>
                </pic:pic>
              </a:graphicData>
            </a:graphic>
          </wp:inline>
        </w:drawing>
      </w:r>
      <w:r w:rsidRPr="004D4FFC">
        <w:rPr>
          <w:rFonts w:ascii="Times New Roman" w:hAnsi="Times New Roman" w:cs="Times New Roman"/>
          <w:noProof/>
          <w:sz w:val="24"/>
          <w:szCs w:val="24"/>
          <w:lang w:eastAsia="cs-CZ"/>
        </w:rPr>
        <w:lastRenderedPageBreak/>
        <w:drawing>
          <wp:inline distT="0" distB="0" distL="0" distR="0" wp14:anchorId="1302699E" wp14:editId="5E9A8DD1">
            <wp:extent cx="5252484" cy="7582676"/>
            <wp:effectExtent l="0" t="0" r="5715" b="0"/>
            <wp:docPr id="103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rotWithShape="1">
                    <a:blip r:embed="rId32">
                      <a:extLst>
                        <a:ext uri="{28A0092B-C50C-407E-A947-70E740481C1C}">
                          <a14:useLocalDpi xmlns:a14="http://schemas.microsoft.com/office/drawing/2010/main" val="0"/>
                        </a:ext>
                      </a:extLst>
                    </a:blip>
                    <a:srcRect l="35264" t="10585" r="33564" b="9375"/>
                    <a:stretch/>
                  </pic:blipFill>
                  <pic:spPr bwMode="auto">
                    <a:xfrm>
                      <a:off x="0" y="0"/>
                      <a:ext cx="5249409" cy="7578237"/>
                    </a:xfrm>
                    <a:prstGeom prst="rect">
                      <a:avLst/>
                    </a:prstGeom>
                    <a:noFill/>
                    <a:ln>
                      <a:noFill/>
                    </a:ln>
                    <a:extLst/>
                  </pic:spPr>
                </pic:pic>
              </a:graphicData>
            </a:graphic>
          </wp:inline>
        </w:drawing>
      </w:r>
      <w:r w:rsidRPr="004D4FFC">
        <w:rPr>
          <w:rFonts w:ascii="Times New Roman" w:hAnsi="Times New Roman" w:cs="Times New Roman"/>
          <w:noProof/>
          <w:sz w:val="24"/>
          <w:szCs w:val="24"/>
          <w:lang w:eastAsia="cs-CZ"/>
        </w:rPr>
        <w:lastRenderedPageBreak/>
        <w:drawing>
          <wp:inline distT="0" distB="0" distL="0" distR="0" wp14:anchorId="6A3F6656" wp14:editId="1D45E229">
            <wp:extent cx="5587571" cy="8016949"/>
            <wp:effectExtent l="0" t="0" r="0" b="3175"/>
            <wp:docPr id="10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rotWithShape="1">
                    <a:blip r:embed="rId33">
                      <a:extLst>
                        <a:ext uri="{28A0092B-C50C-407E-A947-70E740481C1C}">
                          <a14:useLocalDpi xmlns:a14="http://schemas.microsoft.com/office/drawing/2010/main" val="0"/>
                        </a:ext>
                      </a:extLst>
                    </a:blip>
                    <a:srcRect l="35151" t="14415" r="33564" b="5746"/>
                    <a:stretch/>
                  </pic:blipFill>
                  <pic:spPr bwMode="auto">
                    <a:xfrm>
                      <a:off x="0" y="0"/>
                      <a:ext cx="5599838" cy="8034550"/>
                    </a:xfrm>
                    <a:prstGeom prst="rect">
                      <a:avLst/>
                    </a:prstGeom>
                    <a:noFill/>
                    <a:ln>
                      <a:noFill/>
                    </a:ln>
                    <a:extLst/>
                  </pic:spPr>
                </pic:pic>
              </a:graphicData>
            </a:graphic>
          </wp:inline>
        </w:drawing>
      </w:r>
    </w:p>
    <w:p w:rsidR="000211BA" w:rsidRPr="004D4FFC" w:rsidRDefault="000211BA" w:rsidP="00D73A41">
      <w:pPr>
        <w:spacing w:line="360" w:lineRule="auto"/>
        <w:ind w:right="-142" w:firstLine="284"/>
        <w:jc w:val="both"/>
        <w:rPr>
          <w:rFonts w:ascii="Times New Roman" w:hAnsi="Times New Roman" w:cs="Times New Roman"/>
          <w:sz w:val="24"/>
          <w:szCs w:val="24"/>
        </w:rPr>
      </w:pPr>
    </w:p>
    <w:p w:rsidR="00AA0A4E" w:rsidRPr="004D4FFC" w:rsidRDefault="00AA0A4E" w:rsidP="00AA0A4E">
      <w:pPr>
        <w:spacing w:line="360" w:lineRule="auto"/>
        <w:ind w:right="-142"/>
        <w:jc w:val="both"/>
        <w:rPr>
          <w:rFonts w:ascii="Times New Roman" w:hAnsi="Times New Roman" w:cs="Times New Roman"/>
          <w:sz w:val="24"/>
          <w:szCs w:val="24"/>
        </w:rPr>
      </w:pPr>
    </w:p>
    <w:p w:rsidR="00585BE5" w:rsidRPr="004D4FFC" w:rsidRDefault="000211BA" w:rsidP="00AA0A4E">
      <w:pPr>
        <w:spacing w:line="360" w:lineRule="auto"/>
        <w:ind w:right="-142"/>
        <w:jc w:val="both"/>
        <w:rPr>
          <w:rFonts w:ascii="Times New Roman" w:hAnsi="Times New Roman" w:cs="Times New Roman"/>
          <w:sz w:val="24"/>
          <w:szCs w:val="24"/>
        </w:rPr>
      </w:pPr>
      <w:r w:rsidRPr="004D4FFC">
        <w:rPr>
          <w:rFonts w:ascii="Times New Roman" w:hAnsi="Times New Roman" w:cs="Times New Roman"/>
          <w:sz w:val="24"/>
          <w:szCs w:val="24"/>
        </w:rPr>
        <w:t>Příloha 3. Záznam vyšetření fyzioterapeutem.</w:t>
      </w:r>
    </w:p>
    <w:p w:rsidR="000211BA" w:rsidRPr="004D4FFC" w:rsidRDefault="000211BA"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noProof/>
          <w:sz w:val="24"/>
          <w:szCs w:val="24"/>
          <w:lang w:eastAsia="cs-CZ"/>
        </w:rPr>
        <w:lastRenderedPageBreak/>
        <w:drawing>
          <wp:inline distT="0" distB="0" distL="0" distR="0" wp14:anchorId="1D020E79" wp14:editId="72F1E7AF">
            <wp:extent cx="5490845" cy="7630735"/>
            <wp:effectExtent l="0" t="0" r="0" b="8890"/>
            <wp:docPr id="1051" name="Picture 1051" descr="C:\Users\jvodak\AppData\Local\Microsoft\Windows\Temporary Internet Files\Content.Outlook\FUO8NOZP\Vodák Ja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vodak\AppData\Local\Microsoft\Windows\Temporary Internet Files\Content.Outlook\FUO8NOZP\Vodák Jan (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90845" cy="7630735"/>
                    </a:xfrm>
                    <a:prstGeom prst="rect">
                      <a:avLst/>
                    </a:prstGeom>
                    <a:noFill/>
                    <a:ln>
                      <a:noFill/>
                    </a:ln>
                  </pic:spPr>
                </pic:pic>
              </a:graphicData>
            </a:graphic>
          </wp:inline>
        </w:drawing>
      </w:r>
    </w:p>
    <w:p w:rsidR="00AA0A4E" w:rsidRPr="004D4FFC" w:rsidRDefault="00AA0A4E" w:rsidP="00D73A41">
      <w:pPr>
        <w:spacing w:line="360" w:lineRule="auto"/>
        <w:ind w:right="-142" w:firstLine="284"/>
        <w:jc w:val="both"/>
        <w:rPr>
          <w:rFonts w:ascii="Times New Roman" w:hAnsi="Times New Roman" w:cs="Times New Roman"/>
          <w:sz w:val="24"/>
          <w:szCs w:val="24"/>
        </w:rPr>
      </w:pPr>
    </w:p>
    <w:p w:rsidR="00130406" w:rsidRPr="004D4FFC" w:rsidRDefault="00AA0A4E" w:rsidP="00AA0A4E">
      <w:pPr>
        <w:spacing w:line="360" w:lineRule="auto"/>
        <w:ind w:right="-142"/>
        <w:jc w:val="both"/>
        <w:rPr>
          <w:rFonts w:ascii="Times New Roman" w:hAnsi="Times New Roman" w:cs="Times New Roman"/>
          <w:sz w:val="24"/>
          <w:szCs w:val="24"/>
          <w:lang w:val="en-US"/>
        </w:rPr>
      </w:pPr>
      <w:r w:rsidRPr="004D4FFC">
        <w:rPr>
          <w:rFonts w:ascii="Times New Roman" w:hAnsi="Times New Roman" w:cs="Times New Roman"/>
          <w:sz w:val="24"/>
          <w:szCs w:val="24"/>
        </w:rPr>
        <w:t>Příloha 4</w:t>
      </w:r>
      <w:r w:rsidR="00130406" w:rsidRPr="004D4FFC">
        <w:rPr>
          <w:rFonts w:ascii="Times New Roman" w:hAnsi="Times New Roman" w:cs="Times New Roman"/>
          <w:sz w:val="24"/>
          <w:szCs w:val="24"/>
        </w:rPr>
        <w:t xml:space="preserve">. Prezentace pro další možnou spolupráci s Univerzitou </w:t>
      </w:r>
      <w:r w:rsidR="00446665" w:rsidRPr="004D4FFC">
        <w:rPr>
          <w:rFonts w:ascii="Times New Roman" w:hAnsi="Times New Roman" w:cs="Times New Roman"/>
          <w:sz w:val="24"/>
          <w:szCs w:val="24"/>
        </w:rPr>
        <w:t>palackého. Smluvní výzkum -  diagnostika zdraví zaměstnanců (</w:t>
      </w:r>
      <w:r w:rsidR="00446665" w:rsidRPr="004D4FFC">
        <w:rPr>
          <w:rFonts w:ascii="Times New Roman" w:hAnsi="Times New Roman" w:cs="Times New Roman"/>
          <w:sz w:val="24"/>
          <w:szCs w:val="24"/>
          <w:lang w:val="en-US"/>
        </w:rPr>
        <w:t xml:space="preserve">Contract research </w:t>
      </w:r>
      <w:r w:rsidR="00446665" w:rsidRPr="004D4FFC">
        <w:rPr>
          <w:rFonts w:ascii="Times New Roman" w:hAnsi="Times New Roman" w:cs="Times New Roman"/>
          <w:sz w:val="24"/>
          <w:szCs w:val="24"/>
        </w:rPr>
        <w:br/>
      </w:r>
      <w:r w:rsidR="00446665" w:rsidRPr="004D4FFC">
        <w:rPr>
          <w:rFonts w:ascii="Times New Roman" w:hAnsi="Times New Roman" w:cs="Times New Roman"/>
          <w:sz w:val="24"/>
          <w:szCs w:val="24"/>
          <w:lang w:val="en-US"/>
        </w:rPr>
        <w:t>health diagnostics of employees).</w:t>
      </w:r>
    </w:p>
    <w:p w:rsidR="00446665" w:rsidRPr="004D4FFC" w:rsidRDefault="00446665"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noProof/>
          <w:sz w:val="24"/>
          <w:szCs w:val="24"/>
          <w:lang w:eastAsia="cs-CZ"/>
        </w:rPr>
        <w:lastRenderedPageBreak/>
        <w:drawing>
          <wp:inline distT="0" distB="0" distL="0" distR="0" wp14:anchorId="45521976" wp14:editId="79A7AB7D">
            <wp:extent cx="5490845" cy="3086922"/>
            <wp:effectExtent l="0" t="0" r="0"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490845" cy="3086922"/>
                    </a:xfrm>
                    <a:prstGeom prst="rect">
                      <a:avLst/>
                    </a:prstGeom>
                  </pic:spPr>
                </pic:pic>
              </a:graphicData>
            </a:graphic>
          </wp:inline>
        </w:drawing>
      </w:r>
      <w:r w:rsidRPr="004D4FFC">
        <w:rPr>
          <w:rFonts w:ascii="Times New Roman" w:hAnsi="Times New Roman" w:cs="Times New Roman"/>
          <w:noProof/>
          <w:sz w:val="24"/>
          <w:szCs w:val="24"/>
          <w:lang w:eastAsia="cs-CZ"/>
        </w:rPr>
        <w:drawing>
          <wp:inline distT="0" distB="0" distL="0" distR="0" wp14:anchorId="306AE2A2" wp14:editId="0F851CDF">
            <wp:extent cx="5490845" cy="3086922"/>
            <wp:effectExtent l="0" t="0" r="0" b="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490845" cy="3086922"/>
                    </a:xfrm>
                    <a:prstGeom prst="rect">
                      <a:avLst/>
                    </a:prstGeom>
                  </pic:spPr>
                </pic:pic>
              </a:graphicData>
            </a:graphic>
          </wp:inline>
        </w:drawing>
      </w:r>
    </w:p>
    <w:p w:rsidR="00446665" w:rsidRPr="004D4FFC" w:rsidRDefault="00446665"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noProof/>
          <w:sz w:val="24"/>
          <w:szCs w:val="24"/>
          <w:lang w:eastAsia="cs-CZ"/>
        </w:rPr>
        <w:lastRenderedPageBreak/>
        <w:drawing>
          <wp:inline distT="0" distB="0" distL="0" distR="0" wp14:anchorId="00B15D73" wp14:editId="2F5AAE5D">
            <wp:extent cx="5490845" cy="3086922"/>
            <wp:effectExtent l="0" t="0" r="0" b="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490845" cy="3086922"/>
                    </a:xfrm>
                    <a:prstGeom prst="rect">
                      <a:avLst/>
                    </a:prstGeom>
                  </pic:spPr>
                </pic:pic>
              </a:graphicData>
            </a:graphic>
          </wp:inline>
        </w:drawing>
      </w:r>
    </w:p>
    <w:p w:rsidR="00446665" w:rsidRPr="004D4FFC" w:rsidRDefault="00446665"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noProof/>
          <w:sz w:val="24"/>
          <w:szCs w:val="24"/>
          <w:lang w:eastAsia="cs-CZ"/>
        </w:rPr>
        <w:drawing>
          <wp:inline distT="0" distB="0" distL="0" distR="0" wp14:anchorId="44DFF85B" wp14:editId="5F47A6D7">
            <wp:extent cx="5490845" cy="3086922"/>
            <wp:effectExtent l="0" t="0" r="0"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490845" cy="3086922"/>
                    </a:xfrm>
                    <a:prstGeom prst="rect">
                      <a:avLst/>
                    </a:prstGeom>
                  </pic:spPr>
                </pic:pic>
              </a:graphicData>
            </a:graphic>
          </wp:inline>
        </w:drawing>
      </w:r>
    </w:p>
    <w:p w:rsidR="00446665" w:rsidRPr="004D4FFC" w:rsidRDefault="00446665"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noProof/>
          <w:sz w:val="24"/>
          <w:szCs w:val="24"/>
          <w:lang w:eastAsia="cs-CZ"/>
        </w:rPr>
        <w:lastRenderedPageBreak/>
        <w:drawing>
          <wp:inline distT="0" distB="0" distL="0" distR="0" wp14:anchorId="5AD87E4A" wp14:editId="3E71C436">
            <wp:extent cx="5490845" cy="3086735"/>
            <wp:effectExtent l="0" t="0" r="0" b="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490845" cy="3086735"/>
                    </a:xfrm>
                    <a:prstGeom prst="rect">
                      <a:avLst/>
                    </a:prstGeom>
                  </pic:spPr>
                </pic:pic>
              </a:graphicData>
            </a:graphic>
          </wp:inline>
        </w:drawing>
      </w:r>
      <w:r w:rsidRPr="004D4FFC">
        <w:rPr>
          <w:rFonts w:ascii="Times New Roman" w:hAnsi="Times New Roman" w:cs="Times New Roman"/>
          <w:noProof/>
          <w:sz w:val="24"/>
          <w:szCs w:val="24"/>
          <w:lang w:eastAsia="cs-CZ"/>
        </w:rPr>
        <w:drawing>
          <wp:inline distT="0" distB="0" distL="0" distR="0" wp14:anchorId="2D81119A" wp14:editId="4B8D0D72">
            <wp:extent cx="5490845" cy="3086922"/>
            <wp:effectExtent l="0" t="0" r="0" b="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490845" cy="3086922"/>
                    </a:xfrm>
                    <a:prstGeom prst="rect">
                      <a:avLst/>
                    </a:prstGeom>
                  </pic:spPr>
                </pic:pic>
              </a:graphicData>
            </a:graphic>
          </wp:inline>
        </w:drawing>
      </w:r>
    </w:p>
    <w:p w:rsidR="00446665" w:rsidRPr="004D4FFC" w:rsidRDefault="00446665" w:rsidP="00D73A41">
      <w:pPr>
        <w:spacing w:line="360" w:lineRule="auto"/>
        <w:ind w:right="-142" w:firstLine="284"/>
        <w:jc w:val="both"/>
        <w:rPr>
          <w:rFonts w:ascii="Times New Roman" w:hAnsi="Times New Roman" w:cs="Times New Roman"/>
          <w:sz w:val="24"/>
          <w:szCs w:val="24"/>
        </w:rPr>
      </w:pPr>
    </w:p>
    <w:p w:rsidR="00446665" w:rsidRPr="004D4FFC" w:rsidRDefault="00446665"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noProof/>
          <w:sz w:val="24"/>
          <w:szCs w:val="24"/>
          <w:lang w:eastAsia="cs-CZ"/>
        </w:rPr>
        <w:lastRenderedPageBreak/>
        <w:drawing>
          <wp:inline distT="0" distB="0" distL="0" distR="0" wp14:anchorId="7D49B9B5" wp14:editId="10665928">
            <wp:extent cx="5490845" cy="3086922"/>
            <wp:effectExtent l="0" t="0" r="0" b="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490845" cy="3086922"/>
                    </a:xfrm>
                    <a:prstGeom prst="rect">
                      <a:avLst/>
                    </a:prstGeom>
                  </pic:spPr>
                </pic:pic>
              </a:graphicData>
            </a:graphic>
          </wp:inline>
        </w:drawing>
      </w:r>
      <w:r w:rsidRPr="004D4FFC">
        <w:rPr>
          <w:rFonts w:ascii="Times New Roman" w:hAnsi="Times New Roman" w:cs="Times New Roman"/>
          <w:noProof/>
          <w:sz w:val="24"/>
          <w:szCs w:val="24"/>
          <w:lang w:eastAsia="cs-CZ"/>
        </w:rPr>
        <w:drawing>
          <wp:inline distT="0" distB="0" distL="0" distR="0" wp14:anchorId="41770582" wp14:editId="0E1B2BFD">
            <wp:extent cx="5490845" cy="3086922"/>
            <wp:effectExtent l="0" t="0" r="0" b="0"/>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490845" cy="3086922"/>
                    </a:xfrm>
                    <a:prstGeom prst="rect">
                      <a:avLst/>
                    </a:prstGeom>
                  </pic:spPr>
                </pic:pic>
              </a:graphicData>
            </a:graphic>
          </wp:inline>
        </w:drawing>
      </w:r>
    </w:p>
    <w:p w:rsidR="00446665" w:rsidRPr="004D4FFC" w:rsidRDefault="00446665" w:rsidP="00D73A41">
      <w:pPr>
        <w:spacing w:line="360" w:lineRule="auto"/>
        <w:ind w:right="-142" w:firstLine="284"/>
        <w:jc w:val="both"/>
        <w:rPr>
          <w:rFonts w:ascii="Times New Roman" w:hAnsi="Times New Roman" w:cs="Times New Roman"/>
          <w:sz w:val="24"/>
          <w:szCs w:val="24"/>
        </w:rPr>
      </w:pPr>
      <w:r w:rsidRPr="004D4FFC">
        <w:rPr>
          <w:rFonts w:ascii="Times New Roman" w:hAnsi="Times New Roman" w:cs="Times New Roman"/>
          <w:noProof/>
          <w:sz w:val="24"/>
          <w:szCs w:val="24"/>
          <w:lang w:eastAsia="cs-CZ"/>
        </w:rPr>
        <w:lastRenderedPageBreak/>
        <w:drawing>
          <wp:inline distT="0" distB="0" distL="0" distR="0" wp14:anchorId="437341A2" wp14:editId="37A9AA96">
            <wp:extent cx="5490845" cy="3086922"/>
            <wp:effectExtent l="0" t="0" r="0" b="0"/>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490845" cy="3086922"/>
                    </a:xfrm>
                    <a:prstGeom prst="rect">
                      <a:avLst/>
                    </a:prstGeom>
                  </pic:spPr>
                </pic:pic>
              </a:graphicData>
            </a:graphic>
          </wp:inline>
        </w:drawing>
      </w:r>
      <w:r w:rsidRPr="004D4FFC">
        <w:rPr>
          <w:rFonts w:ascii="Times New Roman" w:hAnsi="Times New Roman" w:cs="Times New Roman"/>
          <w:noProof/>
          <w:sz w:val="24"/>
          <w:szCs w:val="24"/>
          <w:lang w:eastAsia="cs-CZ"/>
        </w:rPr>
        <w:drawing>
          <wp:inline distT="0" distB="0" distL="0" distR="0" wp14:anchorId="030201F4" wp14:editId="7F11AFB9">
            <wp:extent cx="5490845" cy="3086922"/>
            <wp:effectExtent l="0" t="0" r="0" b="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490845" cy="3086922"/>
                    </a:xfrm>
                    <a:prstGeom prst="rect">
                      <a:avLst/>
                    </a:prstGeom>
                  </pic:spPr>
                </pic:pic>
              </a:graphicData>
            </a:graphic>
          </wp:inline>
        </w:drawing>
      </w:r>
      <w:r w:rsidRPr="004D4FFC">
        <w:rPr>
          <w:rFonts w:ascii="Times New Roman" w:hAnsi="Times New Roman" w:cs="Times New Roman"/>
          <w:noProof/>
          <w:sz w:val="24"/>
          <w:szCs w:val="24"/>
          <w:lang w:eastAsia="cs-CZ"/>
        </w:rPr>
        <w:lastRenderedPageBreak/>
        <w:drawing>
          <wp:inline distT="0" distB="0" distL="0" distR="0" wp14:anchorId="648F545A" wp14:editId="69A3F31C">
            <wp:extent cx="5490845" cy="3086922"/>
            <wp:effectExtent l="0" t="0" r="0" b="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490845" cy="3086922"/>
                    </a:xfrm>
                    <a:prstGeom prst="rect">
                      <a:avLst/>
                    </a:prstGeom>
                  </pic:spPr>
                </pic:pic>
              </a:graphicData>
            </a:graphic>
          </wp:inline>
        </w:drawing>
      </w:r>
      <w:r w:rsidRPr="004D4FFC">
        <w:rPr>
          <w:rFonts w:ascii="Times New Roman" w:hAnsi="Times New Roman" w:cs="Times New Roman"/>
          <w:noProof/>
          <w:sz w:val="24"/>
          <w:szCs w:val="24"/>
          <w:lang w:eastAsia="cs-CZ"/>
        </w:rPr>
        <w:drawing>
          <wp:inline distT="0" distB="0" distL="0" distR="0" wp14:anchorId="51B26106" wp14:editId="4340F394">
            <wp:extent cx="5490845" cy="3086922"/>
            <wp:effectExtent l="0" t="0" r="0" b="0"/>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490845" cy="3086922"/>
                    </a:xfrm>
                    <a:prstGeom prst="rect">
                      <a:avLst/>
                    </a:prstGeom>
                  </pic:spPr>
                </pic:pic>
              </a:graphicData>
            </a:graphic>
          </wp:inline>
        </w:drawing>
      </w:r>
      <w:r w:rsidRPr="004D4FFC">
        <w:rPr>
          <w:rFonts w:ascii="Times New Roman" w:hAnsi="Times New Roman" w:cs="Times New Roman"/>
          <w:noProof/>
          <w:sz w:val="24"/>
          <w:szCs w:val="24"/>
          <w:lang w:eastAsia="cs-CZ"/>
        </w:rPr>
        <w:lastRenderedPageBreak/>
        <w:drawing>
          <wp:inline distT="0" distB="0" distL="0" distR="0" wp14:anchorId="2DCD4AC9" wp14:editId="37BAC894">
            <wp:extent cx="5490845" cy="3086922"/>
            <wp:effectExtent l="0" t="0" r="0" b="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490845" cy="3086922"/>
                    </a:xfrm>
                    <a:prstGeom prst="rect">
                      <a:avLst/>
                    </a:prstGeom>
                  </pic:spPr>
                </pic:pic>
              </a:graphicData>
            </a:graphic>
          </wp:inline>
        </w:drawing>
      </w:r>
      <w:r w:rsidRPr="004D4FFC">
        <w:rPr>
          <w:rFonts w:ascii="Times New Roman" w:hAnsi="Times New Roman" w:cs="Times New Roman"/>
          <w:noProof/>
          <w:sz w:val="24"/>
          <w:szCs w:val="24"/>
          <w:lang w:eastAsia="cs-CZ"/>
        </w:rPr>
        <w:drawing>
          <wp:inline distT="0" distB="0" distL="0" distR="0" wp14:anchorId="13AD9B27" wp14:editId="0625E24A">
            <wp:extent cx="5490845" cy="3086922"/>
            <wp:effectExtent l="0" t="0" r="0" b="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490845" cy="3086922"/>
                    </a:xfrm>
                    <a:prstGeom prst="rect">
                      <a:avLst/>
                    </a:prstGeom>
                  </pic:spPr>
                </pic:pic>
              </a:graphicData>
            </a:graphic>
          </wp:inline>
        </w:drawing>
      </w:r>
      <w:r w:rsidRPr="004D4FFC">
        <w:rPr>
          <w:rFonts w:ascii="Times New Roman" w:hAnsi="Times New Roman" w:cs="Times New Roman"/>
          <w:noProof/>
          <w:sz w:val="24"/>
          <w:szCs w:val="24"/>
          <w:lang w:eastAsia="cs-CZ"/>
        </w:rPr>
        <w:lastRenderedPageBreak/>
        <w:drawing>
          <wp:inline distT="0" distB="0" distL="0" distR="0" wp14:anchorId="7666F06B" wp14:editId="66223A45">
            <wp:extent cx="5490845" cy="3086922"/>
            <wp:effectExtent l="0" t="0" r="0" b="0"/>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490845" cy="3086922"/>
                    </a:xfrm>
                    <a:prstGeom prst="rect">
                      <a:avLst/>
                    </a:prstGeom>
                  </pic:spPr>
                </pic:pic>
              </a:graphicData>
            </a:graphic>
          </wp:inline>
        </w:drawing>
      </w:r>
      <w:r w:rsidRPr="004D4FFC">
        <w:rPr>
          <w:rFonts w:ascii="Times New Roman" w:hAnsi="Times New Roman" w:cs="Times New Roman"/>
          <w:noProof/>
          <w:sz w:val="24"/>
          <w:szCs w:val="24"/>
          <w:lang w:eastAsia="cs-CZ"/>
        </w:rPr>
        <w:drawing>
          <wp:inline distT="0" distB="0" distL="0" distR="0" wp14:anchorId="4A225D94" wp14:editId="236CE1EA">
            <wp:extent cx="5490845" cy="3086922"/>
            <wp:effectExtent l="0" t="0" r="0" b="0"/>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490845" cy="3086922"/>
                    </a:xfrm>
                    <a:prstGeom prst="rect">
                      <a:avLst/>
                    </a:prstGeom>
                  </pic:spPr>
                </pic:pic>
              </a:graphicData>
            </a:graphic>
          </wp:inline>
        </w:drawing>
      </w:r>
      <w:r w:rsidRPr="004D4FFC">
        <w:rPr>
          <w:rFonts w:ascii="Times New Roman" w:hAnsi="Times New Roman" w:cs="Times New Roman"/>
          <w:noProof/>
          <w:sz w:val="24"/>
          <w:szCs w:val="24"/>
          <w:lang w:eastAsia="cs-CZ"/>
        </w:rPr>
        <w:lastRenderedPageBreak/>
        <w:drawing>
          <wp:inline distT="0" distB="0" distL="0" distR="0" wp14:anchorId="23239E1C" wp14:editId="28755251">
            <wp:extent cx="5490845" cy="3086922"/>
            <wp:effectExtent l="0" t="0" r="0" b="0"/>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490845" cy="3086922"/>
                    </a:xfrm>
                    <a:prstGeom prst="rect">
                      <a:avLst/>
                    </a:prstGeom>
                  </pic:spPr>
                </pic:pic>
              </a:graphicData>
            </a:graphic>
          </wp:inline>
        </w:drawing>
      </w:r>
      <w:r w:rsidRPr="004D4FFC">
        <w:rPr>
          <w:rFonts w:ascii="Times New Roman" w:hAnsi="Times New Roman" w:cs="Times New Roman"/>
          <w:noProof/>
          <w:sz w:val="24"/>
          <w:szCs w:val="24"/>
          <w:lang w:eastAsia="cs-CZ"/>
        </w:rPr>
        <w:drawing>
          <wp:inline distT="0" distB="0" distL="0" distR="0" wp14:anchorId="37E3C578" wp14:editId="381B507B">
            <wp:extent cx="5490845" cy="3086922"/>
            <wp:effectExtent l="0" t="0" r="0" b="0"/>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490845" cy="3086922"/>
                    </a:xfrm>
                    <a:prstGeom prst="rect">
                      <a:avLst/>
                    </a:prstGeom>
                  </pic:spPr>
                </pic:pic>
              </a:graphicData>
            </a:graphic>
          </wp:inline>
        </w:drawing>
      </w:r>
      <w:r w:rsidRPr="004D4FFC">
        <w:rPr>
          <w:rFonts w:ascii="Times New Roman" w:hAnsi="Times New Roman" w:cs="Times New Roman"/>
          <w:noProof/>
          <w:sz w:val="24"/>
          <w:szCs w:val="24"/>
          <w:lang w:eastAsia="cs-CZ"/>
        </w:rPr>
        <w:lastRenderedPageBreak/>
        <w:drawing>
          <wp:inline distT="0" distB="0" distL="0" distR="0" wp14:anchorId="0AEB47E4" wp14:editId="7F31BB0F">
            <wp:extent cx="5490845" cy="3086922"/>
            <wp:effectExtent l="0" t="0" r="0" b="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490845" cy="3086922"/>
                    </a:xfrm>
                    <a:prstGeom prst="rect">
                      <a:avLst/>
                    </a:prstGeom>
                  </pic:spPr>
                </pic:pic>
              </a:graphicData>
            </a:graphic>
          </wp:inline>
        </w:drawing>
      </w:r>
      <w:r w:rsidRPr="004D4FFC">
        <w:rPr>
          <w:rFonts w:ascii="Times New Roman" w:hAnsi="Times New Roman" w:cs="Times New Roman"/>
          <w:noProof/>
          <w:sz w:val="24"/>
          <w:szCs w:val="24"/>
          <w:lang w:eastAsia="cs-CZ"/>
        </w:rPr>
        <w:drawing>
          <wp:inline distT="0" distB="0" distL="0" distR="0" wp14:anchorId="31E2285C" wp14:editId="4C331947">
            <wp:extent cx="5490845" cy="3086922"/>
            <wp:effectExtent l="0" t="0" r="0" b="0"/>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490845" cy="3086922"/>
                    </a:xfrm>
                    <a:prstGeom prst="rect">
                      <a:avLst/>
                    </a:prstGeom>
                  </pic:spPr>
                </pic:pic>
              </a:graphicData>
            </a:graphic>
          </wp:inline>
        </w:drawing>
      </w:r>
      <w:r w:rsidRPr="004D4FFC">
        <w:rPr>
          <w:rFonts w:ascii="Times New Roman" w:hAnsi="Times New Roman" w:cs="Times New Roman"/>
          <w:noProof/>
          <w:sz w:val="24"/>
          <w:szCs w:val="24"/>
          <w:lang w:eastAsia="cs-CZ"/>
        </w:rPr>
        <w:lastRenderedPageBreak/>
        <w:drawing>
          <wp:inline distT="0" distB="0" distL="0" distR="0" wp14:anchorId="5F5D9A0C" wp14:editId="24EBB5B9">
            <wp:extent cx="5490845" cy="3086922"/>
            <wp:effectExtent l="0" t="0" r="0" b="0"/>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490845" cy="3086922"/>
                    </a:xfrm>
                    <a:prstGeom prst="rect">
                      <a:avLst/>
                    </a:prstGeom>
                  </pic:spPr>
                </pic:pic>
              </a:graphicData>
            </a:graphic>
          </wp:inline>
        </w:drawing>
      </w:r>
    </w:p>
    <w:p w:rsidR="000211BA" w:rsidRPr="004D4FFC" w:rsidRDefault="000211BA" w:rsidP="00D73A41">
      <w:pPr>
        <w:spacing w:line="360" w:lineRule="auto"/>
        <w:ind w:right="-142" w:firstLine="284"/>
        <w:jc w:val="both"/>
        <w:rPr>
          <w:rFonts w:ascii="Times New Roman" w:hAnsi="Times New Roman" w:cs="Times New Roman"/>
          <w:sz w:val="24"/>
          <w:szCs w:val="24"/>
        </w:rPr>
      </w:pPr>
    </w:p>
    <w:p w:rsidR="000211BA" w:rsidRPr="004D4FFC" w:rsidRDefault="000211BA" w:rsidP="00D73A41">
      <w:pPr>
        <w:spacing w:line="360" w:lineRule="auto"/>
        <w:ind w:right="-142" w:firstLine="284"/>
        <w:jc w:val="both"/>
        <w:rPr>
          <w:rFonts w:ascii="Times New Roman" w:hAnsi="Times New Roman" w:cs="Times New Roman"/>
          <w:sz w:val="24"/>
          <w:szCs w:val="24"/>
        </w:rPr>
      </w:pPr>
    </w:p>
    <w:sectPr w:rsidR="000211BA" w:rsidRPr="004D4FFC" w:rsidSect="002243A3">
      <w:footerReference w:type="default" r:id="rId56"/>
      <w:pgSz w:w="11906" w:h="16838"/>
      <w:pgMar w:top="1418" w:right="851" w:bottom="1134" w:left="1418"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A7BFB" w:rsidRDefault="00BA7BFB" w:rsidP="00DF4315">
      <w:pPr>
        <w:spacing w:after="0" w:line="240" w:lineRule="auto"/>
      </w:pPr>
      <w:r>
        <w:separator/>
      </w:r>
    </w:p>
  </w:endnote>
  <w:endnote w:type="continuationSeparator" w:id="0">
    <w:p w:rsidR="00BA7BFB" w:rsidRDefault="00BA7BFB" w:rsidP="00DF43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65195544"/>
      <w:docPartObj>
        <w:docPartGallery w:val="Page Numbers (Bottom of Page)"/>
        <w:docPartUnique/>
      </w:docPartObj>
    </w:sdtPr>
    <w:sdtEndPr/>
    <w:sdtContent>
      <w:p w:rsidR="00BA7BFB" w:rsidRDefault="00BA7BFB">
        <w:pPr>
          <w:pStyle w:val="Footer"/>
          <w:jc w:val="center"/>
        </w:pPr>
        <w:r>
          <w:fldChar w:fldCharType="begin"/>
        </w:r>
        <w:r>
          <w:instrText>PAGE   \* MERGEFORMAT</w:instrText>
        </w:r>
        <w:r>
          <w:fldChar w:fldCharType="separate"/>
        </w:r>
        <w:r w:rsidR="00FF3D7C">
          <w:rPr>
            <w:noProof/>
          </w:rPr>
          <w:t>2</w:t>
        </w:r>
        <w:r>
          <w:fldChar w:fldCharType="end"/>
        </w:r>
      </w:p>
    </w:sdtContent>
  </w:sdt>
  <w:p w:rsidR="00BA7BFB" w:rsidRDefault="00BA7BF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A7BFB" w:rsidRDefault="00BA7BFB" w:rsidP="00DF4315">
      <w:pPr>
        <w:spacing w:after="0" w:line="240" w:lineRule="auto"/>
      </w:pPr>
      <w:r>
        <w:separator/>
      </w:r>
    </w:p>
  </w:footnote>
  <w:footnote w:type="continuationSeparator" w:id="0">
    <w:p w:rsidR="00BA7BFB" w:rsidRDefault="00BA7BFB" w:rsidP="00DF431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0330D1"/>
    <w:multiLevelType w:val="hybridMultilevel"/>
    <w:tmpl w:val="0C86C36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nsid w:val="07933CA4"/>
    <w:multiLevelType w:val="hybridMultilevel"/>
    <w:tmpl w:val="47108020"/>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nsid w:val="091B09B4"/>
    <w:multiLevelType w:val="hybridMultilevel"/>
    <w:tmpl w:val="F8FEAF9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nsid w:val="0D8E4354"/>
    <w:multiLevelType w:val="hybridMultilevel"/>
    <w:tmpl w:val="598A7DF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nsid w:val="0F7E1847"/>
    <w:multiLevelType w:val="multilevel"/>
    <w:tmpl w:val="6D1ADA60"/>
    <w:lvl w:ilvl="0">
      <w:start w:val="1"/>
      <w:numFmt w:val="decimal"/>
      <w:pStyle w:val="Koncepce4"/>
      <w:lvlText w:val="%1."/>
      <w:lvlJc w:val="left"/>
      <w:pPr>
        <w:ind w:left="1494" w:hanging="360"/>
      </w:pPr>
    </w:lvl>
    <w:lvl w:ilvl="1">
      <w:start w:val="1"/>
      <w:numFmt w:val="decimal"/>
      <w:isLgl/>
      <w:lvlText w:val="%1.%2."/>
      <w:lvlJc w:val="left"/>
      <w:pPr>
        <w:ind w:left="862" w:hanging="720"/>
      </w:pPr>
    </w:lvl>
    <w:lvl w:ilvl="2">
      <w:start w:val="1"/>
      <w:numFmt w:val="decimal"/>
      <w:isLgl/>
      <w:lvlText w:val="%1.%2.%3."/>
      <w:lvlJc w:val="left"/>
      <w:pPr>
        <w:ind w:left="1788" w:hanging="720"/>
      </w:pPr>
    </w:lvl>
    <w:lvl w:ilvl="3">
      <w:start w:val="1"/>
      <w:numFmt w:val="decimal"/>
      <w:isLgl/>
      <w:lvlText w:val="%1.%2.%3.%4."/>
      <w:lvlJc w:val="left"/>
      <w:pPr>
        <w:ind w:left="2148" w:hanging="1080"/>
      </w:pPr>
    </w:lvl>
    <w:lvl w:ilvl="4">
      <w:start w:val="1"/>
      <w:numFmt w:val="decimal"/>
      <w:isLgl/>
      <w:lvlText w:val="%1.%2.%3.%4.%5."/>
      <w:lvlJc w:val="left"/>
      <w:pPr>
        <w:ind w:left="2148" w:hanging="1080"/>
      </w:pPr>
    </w:lvl>
    <w:lvl w:ilvl="5">
      <w:start w:val="1"/>
      <w:numFmt w:val="decimal"/>
      <w:isLgl/>
      <w:lvlText w:val="%1.%2.%3.%4.%5.%6."/>
      <w:lvlJc w:val="left"/>
      <w:pPr>
        <w:ind w:left="2508" w:hanging="1440"/>
      </w:pPr>
    </w:lvl>
    <w:lvl w:ilvl="6">
      <w:start w:val="1"/>
      <w:numFmt w:val="decimal"/>
      <w:isLgl/>
      <w:lvlText w:val="%1.%2.%3.%4.%5.%6.%7."/>
      <w:lvlJc w:val="left"/>
      <w:pPr>
        <w:ind w:left="2508" w:hanging="1440"/>
      </w:pPr>
    </w:lvl>
    <w:lvl w:ilvl="7">
      <w:start w:val="1"/>
      <w:numFmt w:val="decimal"/>
      <w:isLgl/>
      <w:lvlText w:val="%1.%2.%3.%4.%5.%6.%7.%8."/>
      <w:lvlJc w:val="left"/>
      <w:pPr>
        <w:ind w:left="2868" w:hanging="1800"/>
      </w:pPr>
    </w:lvl>
    <w:lvl w:ilvl="8">
      <w:start w:val="1"/>
      <w:numFmt w:val="decimal"/>
      <w:isLgl/>
      <w:lvlText w:val="%1.%2.%3.%4.%5.%6.%7.%8.%9."/>
      <w:lvlJc w:val="left"/>
      <w:pPr>
        <w:ind w:left="2868" w:hanging="1800"/>
      </w:pPr>
    </w:lvl>
  </w:abstractNum>
  <w:abstractNum w:abstractNumId="5">
    <w:nsid w:val="12C076CB"/>
    <w:multiLevelType w:val="hybridMultilevel"/>
    <w:tmpl w:val="40B6092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nsid w:val="1386320E"/>
    <w:multiLevelType w:val="hybridMultilevel"/>
    <w:tmpl w:val="21C847EC"/>
    <w:lvl w:ilvl="0" w:tplc="AB44EAB2">
      <w:start w:val="1"/>
      <w:numFmt w:val="decimal"/>
      <w:lvlText w:val="%1."/>
      <w:lvlJc w:val="right"/>
      <w:pPr>
        <w:ind w:left="1004" w:hanging="36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7">
    <w:nsid w:val="18DA1633"/>
    <w:multiLevelType w:val="hybridMultilevel"/>
    <w:tmpl w:val="A05EB6D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nsid w:val="1AFA2330"/>
    <w:multiLevelType w:val="hybridMultilevel"/>
    <w:tmpl w:val="918E678E"/>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nsid w:val="1E432287"/>
    <w:multiLevelType w:val="hybridMultilevel"/>
    <w:tmpl w:val="79762E4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nsid w:val="20FD30F6"/>
    <w:multiLevelType w:val="hybridMultilevel"/>
    <w:tmpl w:val="26E688A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2A623083"/>
    <w:multiLevelType w:val="hybridMultilevel"/>
    <w:tmpl w:val="C54EC7F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nsid w:val="2EC86F84"/>
    <w:multiLevelType w:val="hybridMultilevel"/>
    <w:tmpl w:val="F392AD2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nsid w:val="2F8E1ED3"/>
    <w:multiLevelType w:val="hybridMultilevel"/>
    <w:tmpl w:val="82BCF53C"/>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nsid w:val="3083471E"/>
    <w:multiLevelType w:val="hybridMultilevel"/>
    <w:tmpl w:val="01FEB72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nsid w:val="3139169B"/>
    <w:multiLevelType w:val="hybridMultilevel"/>
    <w:tmpl w:val="AAB6A08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nsid w:val="382A5E54"/>
    <w:multiLevelType w:val="hybridMultilevel"/>
    <w:tmpl w:val="F140D4F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nsid w:val="3ADB1EC8"/>
    <w:multiLevelType w:val="hybridMultilevel"/>
    <w:tmpl w:val="C54EC7F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nsid w:val="3CED041B"/>
    <w:multiLevelType w:val="hybridMultilevel"/>
    <w:tmpl w:val="149ACFC6"/>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nsid w:val="49F863E8"/>
    <w:multiLevelType w:val="hybridMultilevel"/>
    <w:tmpl w:val="05665DC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nsid w:val="4F6340E7"/>
    <w:multiLevelType w:val="hybridMultilevel"/>
    <w:tmpl w:val="21CAB5E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nsid w:val="505105F1"/>
    <w:multiLevelType w:val="hybridMultilevel"/>
    <w:tmpl w:val="C54EC7F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nsid w:val="507C5FAB"/>
    <w:multiLevelType w:val="hybridMultilevel"/>
    <w:tmpl w:val="497C8A4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nsid w:val="55F551A0"/>
    <w:multiLevelType w:val="hybridMultilevel"/>
    <w:tmpl w:val="A9C8DF0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nsid w:val="56C34709"/>
    <w:multiLevelType w:val="hybridMultilevel"/>
    <w:tmpl w:val="579EBEB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nsid w:val="57935E05"/>
    <w:multiLevelType w:val="hybridMultilevel"/>
    <w:tmpl w:val="62B64A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nsid w:val="580622BB"/>
    <w:multiLevelType w:val="hybridMultilevel"/>
    <w:tmpl w:val="30C4571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nsid w:val="6A4516CE"/>
    <w:multiLevelType w:val="hybridMultilevel"/>
    <w:tmpl w:val="3014BE8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nsid w:val="6B851A4E"/>
    <w:multiLevelType w:val="hybridMultilevel"/>
    <w:tmpl w:val="C7F8F81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nsid w:val="70E95EB4"/>
    <w:multiLevelType w:val="hybridMultilevel"/>
    <w:tmpl w:val="4A4216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nsid w:val="725E49C1"/>
    <w:multiLevelType w:val="hybridMultilevel"/>
    <w:tmpl w:val="6EEE2D0E"/>
    <w:lvl w:ilvl="0" w:tplc="AB44EAB2">
      <w:start w:val="1"/>
      <w:numFmt w:val="decimal"/>
      <w:lvlText w:val="%1."/>
      <w:lvlJc w:val="righ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nsid w:val="796155FF"/>
    <w:multiLevelType w:val="hybridMultilevel"/>
    <w:tmpl w:val="DE9A5EB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nsid w:val="7B2A3A8D"/>
    <w:multiLevelType w:val="hybridMultilevel"/>
    <w:tmpl w:val="CADE243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0"/>
  </w:num>
  <w:num w:numId="3">
    <w:abstractNumId w:val="6"/>
  </w:num>
  <w:num w:numId="4">
    <w:abstractNumId w:val="27"/>
  </w:num>
  <w:num w:numId="5">
    <w:abstractNumId w:val="32"/>
  </w:num>
  <w:num w:numId="6">
    <w:abstractNumId w:val="10"/>
  </w:num>
  <w:num w:numId="7">
    <w:abstractNumId w:val="19"/>
  </w:num>
  <w:num w:numId="8">
    <w:abstractNumId w:val="3"/>
  </w:num>
  <w:num w:numId="9">
    <w:abstractNumId w:val="7"/>
  </w:num>
  <w:num w:numId="10">
    <w:abstractNumId w:val="28"/>
  </w:num>
  <w:num w:numId="11">
    <w:abstractNumId w:val="31"/>
  </w:num>
  <w:num w:numId="12">
    <w:abstractNumId w:val="25"/>
  </w:num>
  <w:num w:numId="13">
    <w:abstractNumId w:val="5"/>
  </w:num>
  <w:num w:numId="14">
    <w:abstractNumId w:val="16"/>
  </w:num>
  <w:num w:numId="15">
    <w:abstractNumId w:val="29"/>
  </w:num>
  <w:num w:numId="16">
    <w:abstractNumId w:val="23"/>
  </w:num>
  <w:num w:numId="17">
    <w:abstractNumId w:val="15"/>
  </w:num>
  <w:num w:numId="18">
    <w:abstractNumId w:val="24"/>
  </w:num>
  <w:num w:numId="19">
    <w:abstractNumId w:val="12"/>
  </w:num>
  <w:num w:numId="20">
    <w:abstractNumId w:val="0"/>
  </w:num>
  <w:num w:numId="21">
    <w:abstractNumId w:val="9"/>
  </w:num>
  <w:num w:numId="22">
    <w:abstractNumId w:val="22"/>
  </w:num>
  <w:num w:numId="23">
    <w:abstractNumId w:val="20"/>
  </w:num>
  <w:num w:numId="24">
    <w:abstractNumId w:val="8"/>
  </w:num>
  <w:num w:numId="25">
    <w:abstractNumId w:val="1"/>
  </w:num>
  <w:num w:numId="26">
    <w:abstractNumId w:val="17"/>
  </w:num>
  <w:num w:numId="27">
    <w:abstractNumId w:val="14"/>
  </w:num>
  <w:num w:numId="28">
    <w:abstractNumId w:val="2"/>
  </w:num>
  <w:num w:numId="29">
    <w:abstractNumId w:val="18"/>
  </w:num>
  <w:num w:numId="30">
    <w:abstractNumId w:val="13"/>
  </w:num>
  <w:num w:numId="31">
    <w:abstractNumId w:val="11"/>
  </w:num>
  <w:num w:numId="32">
    <w:abstractNumId w:val="21"/>
  </w:num>
  <w:num w:numId="33">
    <w:abstractNumId w:val="26"/>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ocumentProtection w:edit="readOnly" w:formatting="1" w:enforcement="0"/>
  <w:defaultTabStop w:val="708"/>
  <w:hyphenationZone w:val="425"/>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0B27"/>
    <w:rsid w:val="00002B36"/>
    <w:rsid w:val="00002B84"/>
    <w:rsid w:val="00005F2D"/>
    <w:rsid w:val="00012DA7"/>
    <w:rsid w:val="000134BA"/>
    <w:rsid w:val="00017D14"/>
    <w:rsid w:val="000211BA"/>
    <w:rsid w:val="000221D0"/>
    <w:rsid w:val="000226B9"/>
    <w:rsid w:val="00024D80"/>
    <w:rsid w:val="000253A0"/>
    <w:rsid w:val="000266FD"/>
    <w:rsid w:val="000272F8"/>
    <w:rsid w:val="000302D3"/>
    <w:rsid w:val="00035EBB"/>
    <w:rsid w:val="000375C7"/>
    <w:rsid w:val="000377C1"/>
    <w:rsid w:val="00037B8E"/>
    <w:rsid w:val="000457BD"/>
    <w:rsid w:val="0004693C"/>
    <w:rsid w:val="00051992"/>
    <w:rsid w:val="00054C72"/>
    <w:rsid w:val="0005575D"/>
    <w:rsid w:val="00055C54"/>
    <w:rsid w:val="000563DE"/>
    <w:rsid w:val="000579FB"/>
    <w:rsid w:val="00062FB8"/>
    <w:rsid w:val="00066F44"/>
    <w:rsid w:val="00072469"/>
    <w:rsid w:val="0007361F"/>
    <w:rsid w:val="00074725"/>
    <w:rsid w:val="00077045"/>
    <w:rsid w:val="000801A0"/>
    <w:rsid w:val="000802FD"/>
    <w:rsid w:val="00080DF2"/>
    <w:rsid w:val="00081708"/>
    <w:rsid w:val="000817E4"/>
    <w:rsid w:val="00082262"/>
    <w:rsid w:val="00082BBD"/>
    <w:rsid w:val="00082D8B"/>
    <w:rsid w:val="00085A49"/>
    <w:rsid w:val="0008734C"/>
    <w:rsid w:val="00090DF7"/>
    <w:rsid w:val="0009152E"/>
    <w:rsid w:val="00091A52"/>
    <w:rsid w:val="00091FAA"/>
    <w:rsid w:val="00092AEF"/>
    <w:rsid w:val="0009485D"/>
    <w:rsid w:val="0009564E"/>
    <w:rsid w:val="00096422"/>
    <w:rsid w:val="00097AF5"/>
    <w:rsid w:val="000A2E0E"/>
    <w:rsid w:val="000A4091"/>
    <w:rsid w:val="000A5495"/>
    <w:rsid w:val="000B1ECE"/>
    <w:rsid w:val="000B1FA6"/>
    <w:rsid w:val="000B4057"/>
    <w:rsid w:val="000C05DF"/>
    <w:rsid w:val="000C4ED7"/>
    <w:rsid w:val="000C5123"/>
    <w:rsid w:val="000C5431"/>
    <w:rsid w:val="000C61EA"/>
    <w:rsid w:val="000C62BC"/>
    <w:rsid w:val="000C69AD"/>
    <w:rsid w:val="000D06DB"/>
    <w:rsid w:val="000D2214"/>
    <w:rsid w:val="000D78EA"/>
    <w:rsid w:val="000E12D2"/>
    <w:rsid w:val="000E3146"/>
    <w:rsid w:val="000E53BB"/>
    <w:rsid w:val="000E5BC0"/>
    <w:rsid w:val="000F1251"/>
    <w:rsid w:val="000F1F61"/>
    <w:rsid w:val="000F2DCF"/>
    <w:rsid w:val="000F4776"/>
    <w:rsid w:val="000F4873"/>
    <w:rsid w:val="000F7FF7"/>
    <w:rsid w:val="00104022"/>
    <w:rsid w:val="00106D7F"/>
    <w:rsid w:val="00107D07"/>
    <w:rsid w:val="00111869"/>
    <w:rsid w:val="00112212"/>
    <w:rsid w:val="001169D1"/>
    <w:rsid w:val="0012304B"/>
    <w:rsid w:val="00123F70"/>
    <w:rsid w:val="001245CA"/>
    <w:rsid w:val="0012562A"/>
    <w:rsid w:val="00125D57"/>
    <w:rsid w:val="00125EE9"/>
    <w:rsid w:val="00126D4C"/>
    <w:rsid w:val="00127C04"/>
    <w:rsid w:val="00130406"/>
    <w:rsid w:val="00131EA5"/>
    <w:rsid w:val="00132908"/>
    <w:rsid w:val="00134919"/>
    <w:rsid w:val="00140A5A"/>
    <w:rsid w:val="00141632"/>
    <w:rsid w:val="001447AF"/>
    <w:rsid w:val="0014674A"/>
    <w:rsid w:val="00146C49"/>
    <w:rsid w:val="00151FD1"/>
    <w:rsid w:val="0015204F"/>
    <w:rsid w:val="001530D4"/>
    <w:rsid w:val="001545A1"/>
    <w:rsid w:val="001566AE"/>
    <w:rsid w:val="001566C9"/>
    <w:rsid w:val="00157D62"/>
    <w:rsid w:val="00162A12"/>
    <w:rsid w:val="00163D91"/>
    <w:rsid w:val="001748B7"/>
    <w:rsid w:val="001775E4"/>
    <w:rsid w:val="0018516A"/>
    <w:rsid w:val="0018525A"/>
    <w:rsid w:val="001868D2"/>
    <w:rsid w:val="00191497"/>
    <w:rsid w:val="00191966"/>
    <w:rsid w:val="001965B3"/>
    <w:rsid w:val="001A090F"/>
    <w:rsid w:val="001A2BFE"/>
    <w:rsid w:val="001A43C1"/>
    <w:rsid w:val="001A46E6"/>
    <w:rsid w:val="001A7C74"/>
    <w:rsid w:val="001B1764"/>
    <w:rsid w:val="001B1AEA"/>
    <w:rsid w:val="001B2F5C"/>
    <w:rsid w:val="001C0023"/>
    <w:rsid w:val="001C4F68"/>
    <w:rsid w:val="001C5C2E"/>
    <w:rsid w:val="001C6590"/>
    <w:rsid w:val="001C6731"/>
    <w:rsid w:val="001C6CE9"/>
    <w:rsid w:val="001D1EBF"/>
    <w:rsid w:val="001D6B72"/>
    <w:rsid w:val="001D6E51"/>
    <w:rsid w:val="001D7945"/>
    <w:rsid w:val="001E057A"/>
    <w:rsid w:val="001E1141"/>
    <w:rsid w:val="001F03C0"/>
    <w:rsid w:val="001F074E"/>
    <w:rsid w:val="001F4599"/>
    <w:rsid w:val="00202607"/>
    <w:rsid w:val="00203075"/>
    <w:rsid w:val="0020447A"/>
    <w:rsid w:val="00207631"/>
    <w:rsid w:val="0021111F"/>
    <w:rsid w:val="00212D27"/>
    <w:rsid w:val="00213CF0"/>
    <w:rsid w:val="00214449"/>
    <w:rsid w:val="00215507"/>
    <w:rsid w:val="0021706A"/>
    <w:rsid w:val="00222307"/>
    <w:rsid w:val="002237F2"/>
    <w:rsid w:val="002243A3"/>
    <w:rsid w:val="002305E3"/>
    <w:rsid w:val="00233C89"/>
    <w:rsid w:val="002352C0"/>
    <w:rsid w:val="002415EF"/>
    <w:rsid w:val="00244391"/>
    <w:rsid w:val="0024560A"/>
    <w:rsid w:val="00246AA6"/>
    <w:rsid w:val="002542F7"/>
    <w:rsid w:val="00257CDA"/>
    <w:rsid w:val="00260C3D"/>
    <w:rsid w:val="002660DD"/>
    <w:rsid w:val="00270A5A"/>
    <w:rsid w:val="00271761"/>
    <w:rsid w:val="00271DBD"/>
    <w:rsid w:val="00272938"/>
    <w:rsid w:val="00276E83"/>
    <w:rsid w:val="00285C85"/>
    <w:rsid w:val="00291DC0"/>
    <w:rsid w:val="002922BE"/>
    <w:rsid w:val="002946C7"/>
    <w:rsid w:val="00294C99"/>
    <w:rsid w:val="0029597B"/>
    <w:rsid w:val="00295C67"/>
    <w:rsid w:val="002972AA"/>
    <w:rsid w:val="00297746"/>
    <w:rsid w:val="00297DED"/>
    <w:rsid w:val="002A04D1"/>
    <w:rsid w:val="002A1742"/>
    <w:rsid w:val="002A2412"/>
    <w:rsid w:val="002A2EE8"/>
    <w:rsid w:val="002A51F7"/>
    <w:rsid w:val="002B0402"/>
    <w:rsid w:val="002B16E7"/>
    <w:rsid w:val="002B2A53"/>
    <w:rsid w:val="002B334C"/>
    <w:rsid w:val="002B486F"/>
    <w:rsid w:val="002B77F7"/>
    <w:rsid w:val="002B7855"/>
    <w:rsid w:val="002C58FF"/>
    <w:rsid w:val="002C5962"/>
    <w:rsid w:val="002C7054"/>
    <w:rsid w:val="002D33FD"/>
    <w:rsid w:val="002D481E"/>
    <w:rsid w:val="002D7837"/>
    <w:rsid w:val="002D7D9B"/>
    <w:rsid w:val="002E15D2"/>
    <w:rsid w:val="002E611C"/>
    <w:rsid w:val="002F1D8B"/>
    <w:rsid w:val="002F31AB"/>
    <w:rsid w:val="002F5C9C"/>
    <w:rsid w:val="002F72C9"/>
    <w:rsid w:val="003031D5"/>
    <w:rsid w:val="00306597"/>
    <w:rsid w:val="0030662B"/>
    <w:rsid w:val="00310F7E"/>
    <w:rsid w:val="00320754"/>
    <w:rsid w:val="00321D27"/>
    <w:rsid w:val="0032521F"/>
    <w:rsid w:val="003311B1"/>
    <w:rsid w:val="003350E5"/>
    <w:rsid w:val="0033511B"/>
    <w:rsid w:val="00336066"/>
    <w:rsid w:val="00336E22"/>
    <w:rsid w:val="0033747C"/>
    <w:rsid w:val="00341C1B"/>
    <w:rsid w:val="00345756"/>
    <w:rsid w:val="0035083A"/>
    <w:rsid w:val="00350DF7"/>
    <w:rsid w:val="003523AD"/>
    <w:rsid w:val="003529CB"/>
    <w:rsid w:val="00352B1E"/>
    <w:rsid w:val="00353F83"/>
    <w:rsid w:val="00355E7F"/>
    <w:rsid w:val="003618D3"/>
    <w:rsid w:val="003653FF"/>
    <w:rsid w:val="00365CE6"/>
    <w:rsid w:val="003669FD"/>
    <w:rsid w:val="00367234"/>
    <w:rsid w:val="00371D11"/>
    <w:rsid w:val="00372E1C"/>
    <w:rsid w:val="0037352A"/>
    <w:rsid w:val="00374470"/>
    <w:rsid w:val="00374E7F"/>
    <w:rsid w:val="00377715"/>
    <w:rsid w:val="00377AED"/>
    <w:rsid w:val="0038288D"/>
    <w:rsid w:val="00387C82"/>
    <w:rsid w:val="0039267E"/>
    <w:rsid w:val="003936A2"/>
    <w:rsid w:val="00396B26"/>
    <w:rsid w:val="00397509"/>
    <w:rsid w:val="003A0F44"/>
    <w:rsid w:val="003A1A97"/>
    <w:rsid w:val="003A218E"/>
    <w:rsid w:val="003A3998"/>
    <w:rsid w:val="003A74B9"/>
    <w:rsid w:val="003B036B"/>
    <w:rsid w:val="003B06ED"/>
    <w:rsid w:val="003B0D20"/>
    <w:rsid w:val="003B139E"/>
    <w:rsid w:val="003B4341"/>
    <w:rsid w:val="003B4394"/>
    <w:rsid w:val="003B54F7"/>
    <w:rsid w:val="003B5888"/>
    <w:rsid w:val="003B768B"/>
    <w:rsid w:val="003C189E"/>
    <w:rsid w:val="003C31BB"/>
    <w:rsid w:val="003C6596"/>
    <w:rsid w:val="003C6C1E"/>
    <w:rsid w:val="003D0C5C"/>
    <w:rsid w:val="003D4329"/>
    <w:rsid w:val="003D45CB"/>
    <w:rsid w:val="003D5502"/>
    <w:rsid w:val="003E0DE6"/>
    <w:rsid w:val="003E2C69"/>
    <w:rsid w:val="003E2DDA"/>
    <w:rsid w:val="003E34DD"/>
    <w:rsid w:val="003F20B0"/>
    <w:rsid w:val="003F4823"/>
    <w:rsid w:val="003F4F63"/>
    <w:rsid w:val="003F5937"/>
    <w:rsid w:val="00403DC0"/>
    <w:rsid w:val="00403EFB"/>
    <w:rsid w:val="00406F3D"/>
    <w:rsid w:val="004114B1"/>
    <w:rsid w:val="004121B5"/>
    <w:rsid w:val="00416507"/>
    <w:rsid w:val="004217A2"/>
    <w:rsid w:val="004218DC"/>
    <w:rsid w:val="00422176"/>
    <w:rsid w:val="004264E1"/>
    <w:rsid w:val="00430D8E"/>
    <w:rsid w:val="00436A45"/>
    <w:rsid w:val="00444702"/>
    <w:rsid w:val="00446665"/>
    <w:rsid w:val="00450C1A"/>
    <w:rsid w:val="0045232A"/>
    <w:rsid w:val="004565AE"/>
    <w:rsid w:val="0046505C"/>
    <w:rsid w:val="0046538A"/>
    <w:rsid w:val="004734F3"/>
    <w:rsid w:val="00473781"/>
    <w:rsid w:val="00475B8B"/>
    <w:rsid w:val="00480883"/>
    <w:rsid w:val="00482873"/>
    <w:rsid w:val="0049194B"/>
    <w:rsid w:val="00492707"/>
    <w:rsid w:val="00492975"/>
    <w:rsid w:val="00493232"/>
    <w:rsid w:val="00493D95"/>
    <w:rsid w:val="00497058"/>
    <w:rsid w:val="004A0A94"/>
    <w:rsid w:val="004A1AF6"/>
    <w:rsid w:val="004A2C76"/>
    <w:rsid w:val="004A436E"/>
    <w:rsid w:val="004B2677"/>
    <w:rsid w:val="004B466F"/>
    <w:rsid w:val="004B4D14"/>
    <w:rsid w:val="004B5583"/>
    <w:rsid w:val="004B75C7"/>
    <w:rsid w:val="004C3914"/>
    <w:rsid w:val="004C5956"/>
    <w:rsid w:val="004C663E"/>
    <w:rsid w:val="004C6CDE"/>
    <w:rsid w:val="004C7081"/>
    <w:rsid w:val="004C7932"/>
    <w:rsid w:val="004D03A6"/>
    <w:rsid w:val="004D03EC"/>
    <w:rsid w:val="004D1657"/>
    <w:rsid w:val="004D4FFC"/>
    <w:rsid w:val="004D5175"/>
    <w:rsid w:val="004D7533"/>
    <w:rsid w:val="004E4348"/>
    <w:rsid w:val="004E4AFD"/>
    <w:rsid w:val="004E50AE"/>
    <w:rsid w:val="004E5388"/>
    <w:rsid w:val="004E5D80"/>
    <w:rsid w:val="004F0CB5"/>
    <w:rsid w:val="004F20D3"/>
    <w:rsid w:val="004F25DF"/>
    <w:rsid w:val="004F2AB3"/>
    <w:rsid w:val="004F5717"/>
    <w:rsid w:val="00501F32"/>
    <w:rsid w:val="005029C2"/>
    <w:rsid w:val="00504FFF"/>
    <w:rsid w:val="00505FC7"/>
    <w:rsid w:val="00510A13"/>
    <w:rsid w:val="00510A90"/>
    <w:rsid w:val="00510AA6"/>
    <w:rsid w:val="00511582"/>
    <w:rsid w:val="0051202E"/>
    <w:rsid w:val="0051248F"/>
    <w:rsid w:val="00513F65"/>
    <w:rsid w:val="005150A2"/>
    <w:rsid w:val="00516BD7"/>
    <w:rsid w:val="0051703C"/>
    <w:rsid w:val="0052009A"/>
    <w:rsid w:val="00524712"/>
    <w:rsid w:val="00527BC4"/>
    <w:rsid w:val="00530805"/>
    <w:rsid w:val="005310F2"/>
    <w:rsid w:val="00531C26"/>
    <w:rsid w:val="00532AB4"/>
    <w:rsid w:val="00534311"/>
    <w:rsid w:val="00545EF3"/>
    <w:rsid w:val="005517BE"/>
    <w:rsid w:val="00551F90"/>
    <w:rsid w:val="00552BD8"/>
    <w:rsid w:val="00556662"/>
    <w:rsid w:val="005566AE"/>
    <w:rsid w:val="00556D3E"/>
    <w:rsid w:val="00560CEB"/>
    <w:rsid w:val="0056144A"/>
    <w:rsid w:val="005616A0"/>
    <w:rsid w:val="00563A64"/>
    <w:rsid w:val="00567828"/>
    <w:rsid w:val="0057151A"/>
    <w:rsid w:val="00571B27"/>
    <w:rsid w:val="00572D15"/>
    <w:rsid w:val="00575A1A"/>
    <w:rsid w:val="00575DAB"/>
    <w:rsid w:val="00581417"/>
    <w:rsid w:val="00581E89"/>
    <w:rsid w:val="00585BE5"/>
    <w:rsid w:val="00587366"/>
    <w:rsid w:val="0058791B"/>
    <w:rsid w:val="005950A6"/>
    <w:rsid w:val="00595C68"/>
    <w:rsid w:val="00596797"/>
    <w:rsid w:val="005979AB"/>
    <w:rsid w:val="005A0CFE"/>
    <w:rsid w:val="005A12EC"/>
    <w:rsid w:val="005A31A9"/>
    <w:rsid w:val="005A415E"/>
    <w:rsid w:val="005A478D"/>
    <w:rsid w:val="005A4885"/>
    <w:rsid w:val="005A581F"/>
    <w:rsid w:val="005A7ADE"/>
    <w:rsid w:val="005B275D"/>
    <w:rsid w:val="005B3C17"/>
    <w:rsid w:val="005B7C19"/>
    <w:rsid w:val="005C1BA4"/>
    <w:rsid w:val="005C74B0"/>
    <w:rsid w:val="005C7D86"/>
    <w:rsid w:val="005D30D3"/>
    <w:rsid w:val="005E30AA"/>
    <w:rsid w:val="005E7F67"/>
    <w:rsid w:val="005F6251"/>
    <w:rsid w:val="0060088C"/>
    <w:rsid w:val="006008B1"/>
    <w:rsid w:val="006031B2"/>
    <w:rsid w:val="00612D67"/>
    <w:rsid w:val="00616E04"/>
    <w:rsid w:val="0062246B"/>
    <w:rsid w:val="006258A9"/>
    <w:rsid w:val="00626C7D"/>
    <w:rsid w:val="006307D6"/>
    <w:rsid w:val="0063136D"/>
    <w:rsid w:val="00636931"/>
    <w:rsid w:val="00640461"/>
    <w:rsid w:val="00642799"/>
    <w:rsid w:val="00644BF0"/>
    <w:rsid w:val="00645DA9"/>
    <w:rsid w:val="00651A25"/>
    <w:rsid w:val="00655DDE"/>
    <w:rsid w:val="0066046B"/>
    <w:rsid w:val="00661A38"/>
    <w:rsid w:val="00667628"/>
    <w:rsid w:val="00670561"/>
    <w:rsid w:val="0067479F"/>
    <w:rsid w:val="00675024"/>
    <w:rsid w:val="0067619F"/>
    <w:rsid w:val="00676BF3"/>
    <w:rsid w:val="0068062C"/>
    <w:rsid w:val="00680A0F"/>
    <w:rsid w:val="00680EAB"/>
    <w:rsid w:val="00682259"/>
    <w:rsid w:val="00683164"/>
    <w:rsid w:val="00687C51"/>
    <w:rsid w:val="0069036D"/>
    <w:rsid w:val="00694598"/>
    <w:rsid w:val="00694E0D"/>
    <w:rsid w:val="006A44D6"/>
    <w:rsid w:val="006A4CFB"/>
    <w:rsid w:val="006A4E46"/>
    <w:rsid w:val="006B0144"/>
    <w:rsid w:val="006B1E25"/>
    <w:rsid w:val="006B2ADF"/>
    <w:rsid w:val="006B489B"/>
    <w:rsid w:val="006B5B2F"/>
    <w:rsid w:val="006B60AE"/>
    <w:rsid w:val="006C0B27"/>
    <w:rsid w:val="006C41D8"/>
    <w:rsid w:val="006C5221"/>
    <w:rsid w:val="006C5670"/>
    <w:rsid w:val="006C61DC"/>
    <w:rsid w:val="006C78DC"/>
    <w:rsid w:val="006C7BEE"/>
    <w:rsid w:val="006D0941"/>
    <w:rsid w:val="006D2FFF"/>
    <w:rsid w:val="006D3AEE"/>
    <w:rsid w:val="006D3F6C"/>
    <w:rsid w:val="006D5BDC"/>
    <w:rsid w:val="006E146F"/>
    <w:rsid w:val="006E2552"/>
    <w:rsid w:val="006E43A0"/>
    <w:rsid w:val="006E54E7"/>
    <w:rsid w:val="006E64DC"/>
    <w:rsid w:val="006E70A9"/>
    <w:rsid w:val="006F02A2"/>
    <w:rsid w:val="006F5358"/>
    <w:rsid w:val="0070161C"/>
    <w:rsid w:val="00703F6F"/>
    <w:rsid w:val="0070560D"/>
    <w:rsid w:val="00706471"/>
    <w:rsid w:val="0071074E"/>
    <w:rsid w:val="00710AA3"/>
    <w:rsid w:val="0071170D"/>
    <w:rsid w:val="00711C44"/>
    <w:rsid w:val="0071319E"/>
    <w:rsid w:val="00723616"/>
    <w:rsid w:val="0072573D"/>
    <w:rsid w:val="007308CC"/>
    <w:rsid w:val="007325FA"/>
    <w:rsid w:val="007337C6"/>
    <w:rsid w:val="0073590B"/>
    <w:rsid w:val="0074405E"/>
    <w:rsid w:val="00752337"/>
    <w:rsid w:val="00753F82"/>
    <w:rsid w:val="00755718"/>
    <w:rsid w:val="0076133D"/>
    <w:rsid w:val="00762C03"/>
    <w:rsid w:val="00762D15"/>
    <w:rsid w:val="00764D59"/>
    <w:rsid w:val="007754CE"/>
    <w:rsid w:val="00776984"/>
    <w:rsid w:val="00776EC7"/>
    <w:rsid w:val="0077784C"/>
    <w:rsid w:val="007811CB"/>
    <w:rsid w:val="007842AC"/>
    <w:rsid w:val="00784E6A"/>
    <w:rsid w:val="00785EE9"/>
    <w:rsid w:val="00786316"/>
    <w:rsid w:val="007917D9"/>
    <w:rsid w:val="007948C4"/>
    <w:rsid w:val="007A073E"/>
    <w:rsid w:val="007A17F5"/>
    <w:rsid w:val="007A7D69"/>
    <w:rsid w:val="007B069A"/>
    <w:rsid w:val="007C0596"/>
    <w:rsid w:val="007C0BA1"/>
    <w:rsid w:val="007C2DB5"/>
    <w:rsid w:val="007C45DC"/>
    <w:rsid w:val="007C5E46"/>
    <w:rsid w:val="007C6C29"/>
    <w:rsid w:val="007C7E02"/>
    <w:rsid w:val="007D069B"/>
    <w:rsid w:val="007D29F5"/>
    <w:rsid w:val="007D50B3"/>
    <w:rsid w:val="007D7C27"/>
    <w:rsid w:val="007E01AF"/>
    <w:rsid w:val="007E1B13"/>
    <w:rsid w:val="007E1E37"/>
    <w:rsid w:val="007E2A51"/>
    <w:rsid w:val="007E2DD7"/>
    <w:rsid w:val="007E300C"/>
    <w:rsid w:val="007E4719"/>
    <w:rsid w:val="007E4CC6"/>
    <w:rsid w:val="007E543D"/>
    <w:rsid w:val="007E75D0"/>
    <w:rsid w:val="007F07CC"/>
    <w:rsid w:val="007F1907"/>
    <w:rsid w:val="007F3878"/>
    <w:rsid w:val="007F43F1"/>
    <w:rsid w:val="007F4D77"/>
    <w:rsid w:val="007F51F2"/>
    <w:rsid w:val="007F5289"/>
    <w:rsid w:val="007F548F"/>
    <w:rsid w:val="00800ACB"/>
    <w:rsid w:val="00801890"/>
    <w:rsid w:val="00811DC6"/>
    <w:rsid w:val="00814A6B"/>
    <w:rsid w:val="00820BF8"/>
    <w:rsid w:val="00823267"/>
    <w:rsid w:val="00823493"/>
    <w:rsid w:val="008234BB"/>
    <w:rsid w:val="00823773"/>
    <w:rsid w:val="00823D53"/>
    <w:rsid w:val="008249E0"/>
    <w:rsid w:val="00824A9E"/>
    <w:rsid w:val="0082533D"/>
    <w:rsid w:val="00826656"/>
    <w:rsid w:val="00831AB0"/>
    <w:rsid w:val="008333C6"/>
    <w:rsid w:val="00834BFF"/>
    <w:rsid w:val="008370AC"/>
    <w:rsid w:val="00840062"/>
    <w:rsid w:val="0084596B"/>
    <w:rsid w:val="00853748"/>
    <w:rsid w:val="00854D8D"/>
    <w:rsid w:val="008578AA"/>
    <w:rsid w:val="008578C8"/>
    <w:rsid w:val="008628A2"/>
    <w:rsid w:val="008642D8"/>
    <w:rsid w:val="00864E0D"/>
    <w:rsid w:val="00865F15"/>
    <w:rsid w:val="00866223"/>
    <w:rsid w:val="00870EB7"/>
    <w:rsid w:val="00872DB7"/>
    <w:rsid w:val="00874388"/>
    <w:rsid w:val="00874899"/>
    <w:rsid w:val="00874993"/>
    <w:rsid w:val="008760B5"/>
    <w:rsid w:val="00880AFE"/>
    <w:rsid w:val="00883A74"/>
    <w:rsid w:val="00890EF9"/>
    <w:rsid w:val="00891BF8"/>
    <w:rsid w:val="008952D7"/>
    <w:rsid w:val="008A0F04"/>
    <w:rsid w:val="008A1886"/>
    <w:rsid w:val="008A690A"/>
    <w:rsid w:val="008A7E28"/>
    <w:rsid w:val="008B04AF"/>
    <w:rsid w:val="008B4769"/>
    <w:rsid w:val="008B4AF5"/>
    <w:rsid w:val="008B50D8"/>
    <w:rsid w:val="008B697C"/>
    <w:rsid w:val="008C1B4E"/>
    <w:rsid w:val="008D0B61"/>
    <w:rsid w:val="008D20EF"/>
    <w:rsid w:val="008D50D4"/>
    <w:rsid w:val="008D5F18"/>
    <w:rsid w:val="008E2BD0"/>
    <w:rsid w:val="008E363A"/>
    <w:rsid w:val="008E4283"/>
    <w:rsid w:val="008E704B"/>
    <w:rsid w:val="008E78B3"/>
    <w:rsid w:val="008F0C37"/>
    <w:rsid w:val="008F2309"/>
    <w:rsid w:val="008F49A5"/>
    <w:rsid w:val="008F58B9"/>
    <w:rsid w:val="008F5B4D"/>
    <w:rsid w:val="008F6C70"/>
    <w:rsid w:val="009014F9"/>
    <w:rsid w:val="00901631"/>
    <w:rsid w:val="009060CF"/>
    <w:rsid w:val="00910808"/>
    <w:rsid w:val="0091325C"/>
    <w:rsid w:val="00916D30"/>
    <w:rsid w:val="00924B1F"/>
    <w:rsid w:val="00924C71"/>
    <w:rsid w:val="009263DD"/>
    <w:rsid w:val="00926766"/>
    <w:rsid w:val="00927AFB"/>
    <w:rsid w:val="00931019"/>
    <w:rsid w:val="00931272"/>
    <w:rsid w:val="009322CF"/>
    <w:rsid w:val="00933235"/>
    <w:rsid w:val="009335F0"/>
    <w:rsid w:val="00935833"/>
    <w:rsid w:val="00940D77"/>
    <w:rsid w:val="00944BCC"/>
    <w:rsid w:val="00947424"/>
    <w:rsid w:val="009503A7"/>
    <w:rsid w:val="0095184F"/>
    <w:rsid w:val="00955D5C"/>
    <w:rsid w:val="009605EB"/>
    <w:rsid w:val="00962FE2"/>
    <w:rsid w:val="00966244"/>
    <w:rsid w:val="009675BD"/>
    <w:rsid w:val="009703EE"/>
    <w:rsid w:val="0097607E"/>
    <w:rsid w:val="009801A1"/>
    <w:rsid w:val="00981188"/>
    <w:rsid w:val="00982E5B"/>
    <w:rsid w:val="0099466C"/>
    <w:rsid w:val="0099516F"/>
    <w:rsid w:val="00997AC3"/>
    <w:rsid w:val="009A389D"/>
    <w:rsid w:val="009A5BFE"/>
    <w:rsid w:val="009B07CB"/>
    <w:rsid w:val="009B1B2F"/>
    <w:rsid w:val="009B3442"/>
    <w:rsid w:val="009B7732"/>
    <w:rsid w:val="009C120A"/>
    <w:rsid w:val="009C27A4"/>
    <w:rsid w:val="009C29E3"/>
    <w:rsid w:val="009C497D"/>
    <w:rsid w:val="009C499E"/>
    <w:rsid w:val="009C6734"/>
    <w:rsid w:val="009D1F50"/>
    <w:rsid w:val="009E1F5E"/>
    <w:rsid w:val="009E3FFF"/>
    <w:rsid w:val="009E41C4"/>
    <w:rsid w:val="009E5221"/>
    <w:rsid w:val="009E5870"/>
    <w:rsid w:val="009E7BEF"/>
    <w:rsid w:val="009F142D"/>
    <w:rsid w:val="009F54D7"/>
    <w:rsid w:val="009F799D"/>
    <w:rsid w:val="00A029B1"/>
    <w:rsid w:val="00A06099"/>
    <w:rsid w:val="00A071B4"/>
    <w:rsid w:val="00A11B53"/>
    <w:rsid w:val="00A16C6D"/>
    <w:rsid w:val="00A2025F"/>
    <w:rsid w:val="00A24D2B"/>
    <w:rsid w:val="00A254DB"/>
    <w:rsid w:val="00A256A9"/>
    <w:rsid w:val="00A315FE"/>
    <w:rsid w:val="00A344F3"/>
    <w:rsid w:val="00A413C1"/>
    <w:rsid w:val="00A44464"/>
    <w:rsid w:val="00A46756"/>
    <w:rsid w:val="00A474B6"/>
    <w:rsid w:val="00A513B8"/>
    <w:rsid w:val="00A554FF"/>
    <w:rsid w:val="00A57FA1"/>
    <w:rsid w:val="00A657BF"/>
    <w:rsid w:val="00A65D06"/>
    <w:rsid w:val="00A66F09"/>
    <w:rsid w:val="00A73D27"/>
    <w:rsid w:val="00A745C4"/>
    <w:rsid w:val="00A77BC1"/>
    <w:rsid w:val="00A85A8E"/>
    <w:rsid w:val="00A932F3"/>
    <w:rsid w:val="00A94140"/>
    <w:rsid w:val="00A9427C"/>
    <w:rsid w:val="00A95555"/>
    <w:rsid w:val="00AA021A"/>
    <w:rsid w:val="00AA0A4E"/>
    <w:rsid w:val="00AA30CE"/>
    <w:rsid w:val="00AA65DE"/>
    <w:rsid w:val="00AB222C"/>
    <w:rsid w:val="00AB4910"/>
    <w:rsid w:val="00AB5F9B"/>
    <w:rsid w:val="00AC05C1"/>
    <w:rsid w:val="00AC2490"/>
    <w:rsid w:val="00AC5A66"/>
    <w:rsid w:val="00AC5AD2"/>
    <w:rsid w:val="00AC627D"/>
    <w:rsid w:val="00AD303D"/>
    <w:rsid w:val="00AD4168"/>
    <w:rsid w:val="00AD4B75"/>
    <w:rsid w:val="00AD787B"/>
    <w:rsid w:val="00AD7B84"/>
    <w:rsid w:val="00AE1961"/>
    <w:rsid w:val="00AE39C3"/>
    <w:rsid w:val="00AE4EDF"/>
    <w:rsid w:val="00AF08AD"/>
    <w:rsid w:val="00AF2D50"/>
    <w:rsid w:val="00AF598C"/>
    <w:rsid w:val="00AF73D6"/>
    <w:rsid w:val="00B03701"/>
    <w:rsid w:val="00B04A28"/>
    <w:rsid w:val="00B04E33"/>
    <w:rsid w:val="00B05012"/>
    <w:rsid w:val="00B0713B"/>
    <w:rsid w:val="00B12639"/>
    <w:rsid w:val="00B12E8D"/>
    <w:rsid w:val="00B15D03"/>
    <w:rsid w:val="00B163DF"/>
    <w:rsid w:val="00B2045A"/>
    <w:rsid w:val="00B20749"/>
    <w:rsid w:val="00B2074A"/>
    <w:rsid w:val="00B239D9"/>
    <w:rsid w:val="00B2424D"/>
    <w:rsid w:val="00B248B3"/>
    <w:rsid w:val="00B25C09"/>
    <w:rsid w:val="00B274C5"/>
    <w:rsid w:val="00B31C04"/>
    <w:rsid w:val="00B31E60"/>
    <w:rsid w:val="00B4144F"/>
    <w:rsid w:val="00B45E30"/>
    <w:rsid w:val="00B47DE1"/>
    <w:rsid w:val="00B51FAA"/>
    <w:rsid w:val="00B5369D"/>
    <w:rsid w:val="00B55B09"/>
    <w:rsid w:val="00B569C9"/>
    <w:rsid w:val="00B56ECE"/>
    <w:rsid w:val="00B57732"/>
    <w:rsid w:val="00B60C0F"/>
    <w:rsid w:val="00B61A1C"/>
    <w:rsid w:val="00B64F95"/>
    <w:rsid w:val="00B672A6"/>
    <w:rsid w:val="00B70373"/>
    <w:rsid w:val="00B727BC"/>
    <w:rsid w:val="00B74CB8"/>
    <w:rsid w:val="00B7687B"/>
    <w:rsid w:val="00B7747E"/>
    <w:rsid w:val="00B81674"/>
    <w:rsid w:val="00B82618"/>
    <w:rsid w:val="00B834AF"/>
    <w:rsid w:val="00B8784A"/>
    <w:rsid w:val="00B92B25"/>
    <w:rsid w:val="00B96C8E"/>
    <w:rsid w:val="00B96E5C"/>
    <w:rsid w:val="00BA10A2"/>
    <w:rsid w:val="00BA55EB"/>
    <w:rsid w:val="00BA5A8D"/>
    <w:rsid w:val="00BA7BFB"/>
    <w:rsid w:val="00BB2A18"/>
    <w:rsid w:val="00BB4198"/>
    <w:rsid w:val="00BB5ED8"/>
    <w:rsid w:val="00BC27B6"/>
    <w:rsid w:val="00BC3699"/>
    <w:rsid w:val="00BC52BA"/>
    <w:rsid w:val="00BD1319"/>
    <w:rsid w:val="00BD37CC"/>
    <w:rsid w:val="00BD40AF"/>
    <w:rsid w:val="00BE0298"/>
    <w:rsid w:val="00BE166A"/>
    <w:rsid w:val="00BE2C2D"/>
    <w:rsid w:val="00BF0A7C"/>
    <w:rsid w:val="00BF125D"/>
    <w:rsid w:val="00BF1555"/>
    <w:rsid w:val="00BF5248"/>
    <w:rsid w:val="00BF5FE5"/>
    <w:rsid w:val="00BF6FB9"/>
    <w:rsid w:val="00C055E5"/>
    <w:rsid w:val="00C05A0D"/>
    <w:rsid w:val="00C05A4B"/>
    <w:rsid w:val="00C05CEF"/>
    <w:rsid w:val="00C075A3"/>
    <w:rsid w:val="00C1019F"/>
    <w:rsid w:val="00C20824"/>
    <w:rsid w:val="00C20BC6"/>
    <w:rsid w:val="00C20D3C"/>
    <w:rsid w:val="00C2167E"/>
    <w:rsid w:val="00C23C51"/>
    <w:rsid w:val="00C27DB5"/>
    <w:rsid w:val="00C32EF2"/>
    <w:rsid w:val="00C33205"/>
    <w:rsid w:val="00C3577A"/>
    <w:rsid w:val="00C370E7"/>
    <w:rsid w:val="00C37400"/>
    <w:rsid w:val="00C427F3"/>
    <w:rsid w:val="00C448B3"/>
    <w:rsid w:val="00C461DA"/>
    <w:rsid w:val="00C4706E"/>
    <w:rsid w:val="00C47F5D"/>
    <w:rsid w:val="00C51E9F"/>
    <w:rsid w:val="00C557D8"/>
    <w:rsid w:val="00C572E1"/>
    <w:rsid w:val="00C60389"/>
    <w:rsid w:val="00C61AEA"/>
    <w:rsid w:val="00C61C5E"/>
    <w:rsid w:val="00C64AB8"/>
    <w:rsid w:val="00C72E0D"/>
    <w:rsid w:val="00C76DB0"/>
    <w:rsid w:val="00C7737A"/>
    <w:rsid w:val="00C838FE"/>
    <w:rsid w:val="00C83B47"/>
    <w:rsid w:val="00C83F9C"/>
    <w:rsid w:val="00C86C65"/>
    <w:rsid w:val="00C933C2"/>
    <w:rsid w:val="00C94ED8"/>
    <w:rsid w:val="00C956CA"/>
    <w:rsid w:val="00C96933"/>
    <w:rsid w:val="00C97016"/>
    <w:rsid w:val="00CA028D"/>
    <w:rsid w:val="00CA099C"/>
    <w:rsid w:val="00CA13E9"/>
    <w:rsid w:val="00CA4213"/>
    <w:rsid w:val="00CB07AE"/>
    <w:rsid w:val="00CB1393"/>
    <w:rsid w:val="00CB1FE5"/>
    <w:rsid w:val="00CB4620"/>
    <w:rsid w:val="00CB4FA7"/>
    <w:rsid w:val="00CB6543"/>
    <w:rsid w:val="00CB6B7F"/>
    <w:rsid w:val="00CC1D4C"/>
    <w:rsid w:val="00CC2E39"/>
    <w:rsid w:val="00CC2EB8"/>
    <w:rsid w:val="00CC53BC"/>
    <w:rsid w:val="00CC5F5C"/>
    <w:rsid w:val="00CD1B3A"/>
    <w:rsid w:val="00CD3EF5"/>
    <w:rsid w:val="00CD4284"/>
    <w:rsid w:val="00CE3FD2"/>
    <w:rsid w:val="00CE3FDA"/>
    <w:rsid w:val="00CE5004"/>
    <w:rsid w:val="00CF389B"/>
    <w:rsid w:val="00CF52B9"/>
    <w:rsid w:val="00CF67CC"/>
    <w:rsid w:val="00D019BC"/>
    <w:rsid w:val="00D02CF3"/>
    <w:rsid w:val="00D03078"/>
    <w:rsid w:val="00D13A23"/>
    <w:rsid w:val="00D13BFA"/>
    <w:rsid w:val="00D22F59"/>
    <w:rsid w:val="00D26E6A"/>
    <w:rsid w:val="00D30250"/>
    <w:rsid w:val="00D30787"/>
    <w:rsid w:val="00D3337A"/>
    <w:rsid w:val="00D33A02"/>
    <w:rsid w:val="00D363F0"/>
    <w:rsid w:val="00D372F7"/>
    <w:rsid w:val="00D37D9D"/>
    <w:rsid w:val="00D44B15"/>
    <w:rsid w:val="00D46FA0"/>
    <w:rsid w:val="00D51557"/>
    <w:rsid w:val="00D5200C"/>
    <w:rsid w:val="00D54C86"/>
    <w:rsid w:val="00D54F47"/>
    <w:rsid w:val="00D5644A"/>
    <w:rsid w:val="00D57026"/>
    <w:rsid w:val="00D609EE"/>
    <w:rsid w:val="00D61A9C"/>
    <w:rsid w:val="00D62E49"/>
    <w:rsid w:val="00D6321F"/>
    <w:rsid w:val="00D71046"/>
    <w:rsid w:val="00D7190D"/>
    <w:rsid w:val="00D7194B"/>
    <w:rsid w:val="00D7214A"/>
    <w:rsid w:val="00D73A41"/>
    <w:rsid w:val="00D745D1"/>
    <w:rsid w:val="00D77CC1"/>
    <w:rsid w:val="00D829EE"/>
    <w:rsid w:val="00D82B50"/>
    <w:rsid w:val="00D93E50"/>
    <w:rsid w:val="00D97D59"/>
    <w:rsid w:val="00DA01FD"/>
    <w:rsid w:val="00DA2B4C"/>
    <w:rsid w:val="00DA2FED"/>
    <w:rsid w:val="00DA3D84"/>
    <w:rsid w:val="00DA71AE"/>
    <w:rsid w:val="00DB071B"/>
    <w:rsid w:val="00DB0C28"/>
    <w:rsid w:val="00DB0FCF"/>
    <w:rsid w:val="00DB2C18"/>
    <w:rsid w:val="00DB33E1"/>
    <w:rsid w:val="00DB4EBC"/>
    <w:rsid w:val="00DC2A45"/>
    <w:rsid w:val="00DC36B0"/>
    <w:rsid w:val="00DC444C"/>
    <w:rsid w:val="00DC6325"/>
    <w:rsid w:val="00DC6411"/>
    <w:rsid w:val="00DD3600"/>
    <w:rsid w:val="00DD3C4A"/>
    <w:rsid w:val="00DE1D57"/>
    <w:rsid w:val="00DE36F2"/>
    <w:rsid w:val="00DE64B8"/>
    <w:rsid w:val="00DE6A78"/>
    <w:rsid w:val="00DF3673"/>
    <w:rsid w:val="00DF4315"/>
    <w:rsid w:val="00DF4CD2"/>
    <w:rsid w:val="00DF5031"/>
    <w:rsid w:val="00DF53A2"/>
    <w:rsid w:val="00DF6A29"/>
    <w:rsid w:val="00E02DE7"/>
    <w:rsid w:val="00E042DD"/>
    <w:rsid w:val="00E07024"/>
    <w:rsid w:val="00E10D87"/>
    <w:rsid w:val="00E121EE"/>
    <w:rsid w:val="00E14505"/>
    <w:rsid w:val="00E15A9A"/>
    <w:rsid w:val="00E15EA1"/>
    <w:rsid w:val="00E160F1"/>
    <w:rsid w:val="00E20547"/>
    <w:rsid w:val="00E21A73"/>
    <w:rsid w:val="00E40E83"/>
    <w:rsid w:val="00E4204A"/>
    <w:rsid w:val="00E43A61"/>
    <w:rsid w:val="00E43F60"/>
    <w:rsid w:val="00E458D1"/>
    <w:rsid w:val="00E46159"/>
    <w:rsid w:val="00E5407A"/>
    <w:rsid w:val="00E56E63"/>
    <w:rsid w:val="00E60653"/>
    <w:rsid w:val="00E60923"/>
    <w:rsid w:val="00E6093D"/>
    <w:rsid w:val="00E61557"/>
    <w:rsid w:val="00E621F2"/>
    <w:rsid w:val="00E63B40"/>
    <w:rsid w:val="00E63E01"/>
    <w:rsid w:val="00E63F7E"/>
    <w:rsid w:val="00E6733F"/>
    <w:rsid w:val="00E76222"/>
    <w:rsid w:val="00E76A5D"/>
    <w:rsid w:val="00E76BCF"/>
    <w:rsid w:val="00E8168C"/>
    <w:rsid w:val="00E84206"/>
    <w:rsid w:val="00E8595E"/>
    <w:rsid w:val="00E870C1"/>
    <w:rsid w:val="00E876D9"/>
    <w:rsid w:val="00E9181F"/>
    <w:rsid w:val="00E95ED0"/>
    <w:rsid w:val="00E968FC"/>
    <w:rsid w:val="00EA157A"/>
    <w:rsid w:val="00EA50B2"/>
    <w:rsid w:val="00EA5579"/>
    <w:rsid w:val="00EA7498"/>
    <w:rsid w:val="00EA7CC4"/>
    <w:rsid w:val="00EB1F12"/>
    <w:rsid w:val="00EB3512"/>
    <w:rsid w:val="00EB38A1"/>
    <w:rsid w:val="00EB4A7A"/>
    <w:rsid w:val="00EB5E63"/>
    <w:rsid w:val="00EB627B"/>
    <w:rsid w:val="00EC0916"/>
    <w:rsid w:val="00EC3661"/>
    <w:rsid w:val="00EC39E9"/>
    <w:rsid w:val="00EC55FE"/>
    <w:rsid w:val="00EC7357"/>
    <w:rsid w:val="00EC7D99"/>
    <w:rsid w:val="00ED4594"/>
    <w:rsid w:val="00ED48C6"/>
    <w:rsid w:val="00ED540A"/>
    <w:rsid w:val="00EE1763"/>
    <w:rsid w:val="00EE7B1E"/>
    <w:rsid w:val="00EF157F"/>
    <w:rsid w:val="00EF2829"/>
    <w:rsid w:val="00EF2FB5"/>
    <w:rsid w:val="00EF691B"/>
    <w:rsid w:val="00EF6F8E"/>
    <w:rsid w:val="00F01A27"/>
    <w:rsid w:val="00F04F25"/>
    <w:rsid w:val="00F0631C"/>
    <w:rsid w:val="00F075C5"/>
    <w:rsid w:val="00F116EA"/>
    <w:rsid w:val="00F11BF0"/>
    <w:rsid w:val="00F12F78"/>
    <w:rsid w:val="00F152F2"/>
    <w:rsid w:val="00F1599C"/>
    <w:rsid w:val="00F16DD4"/>
    <w:rsid w:val="00F206CE"/>
    <w:rsid w:val="00F23D4C"/>
    <w:rsid w:val="00F25A79"/>
    <w:rsid w:val="00F2619E"/>
    <w:rsid w:val="00F26B90"/>
    <w:rsid w:val="00F270E2"/>
    <w:rsid w:val="00F3073C"/>
    <w:rsid w:val="00F412F1"/>
    <w:rsid w:val="00F44EE4"/>
    <w:rsid w:val="00F47E6A"/>
    <w:rsid w:val="00F501F1"/>
    <w:rsid w:val="00F5029A"/>
    <w:rsid w:val="00F516C7"/>
    <w:rsid w:val="00F51A9A"/>
    <w:rsid w:val="00F52B3B"/>
    <w:rsid w:val="00F53969"/>
    <w:rsid w:val="00F5496B"/>
    <w:rsid w:val="00F54E85"/>
    <w:rsid w:val="00F5731A"/>
    <w:rsid w:val="00F6160A"/>
    <w:rsid w:val="00F65CAC"/>
    <w:rsid w:val="00F6644B"/>
    <w:rsid w:val="00F67BAA"/>
    <w:rsid w:val="00F74936"/>
    <w:rsid w:val="00F764CB"/>
    <w:rsid w:val="00F82368"/>
    <w:rsid w:val="00F863F1"/>
    <w:rsid w:val="00F87101"/>
    <w:rsid w:val="00F87766"/>
    <w:rsid w:val="00F92758"/>
    <w:rsid w:val="00F94EA0"/>
    <w:rsid w:val="00F95A8A"/>
    <w:rsid w:val="00F9608E"/>
    <w:rsid w:val="00FA3E99"/>
    <w:rsid w:val="00FA5094"/>
    <w:rsid w:val="00FA5718"/>
    <w:rsid w:val="00FA71CE"/>
    <w:rsid w:val="00FB29E0"/>
    <w:rsid w:val="00FB2CD2"/>
    <w:rsid w:val="00FB4C5B"/>
    <w:rsid w:val="00FB584F"/>
    <w:rsid w:val="00FB5B63"/>
    <w:rsid w:val="00FB60E8"/>
    <w:rsid w:val="00FC1D0F"/>
    <w:rsid w:val="00FC732D"/>
    <w:rsid w:val="00FD0E3A"/>
    <w:rsid w:val="00FD210B"/>
    <w:rsid w:val="00FD384D"/>
    <w:rsid w:val="00FD7215"/>
    <w:rsid w:val="00FE1237"/>
    <w:rsid w:val="00FE248A"/>
    <w:rsid w:val="00FE3A78"/>
    <w:rsid w:val="00FE3C27"/>
    <w:rsid w:val="00FF2B8E"/>
    <w:rsid w:val="00FF3BCD"/>
    <w:rsid w:val="00FF3D7C"/>
    <w:rsid w:val="00FF3FD3"/>
    <w:rsid w:val="00FF443B"/>
    <w:rsid w:val="00FF53D3"/>
    <w:rsid w:val="00FF5CEA"/>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0"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85A8E"/>
    <w:pPr>
      <w:keepNext/>
      <w:keepLines/>
      <w:spacing w:before="480" w:after="0" w:line="480" w:lineRule="auto"/>
      <w:outlineLvl w:val="0"/>
    </w:pPr>
    <w:rPr>
      <w:rFonts w:ascii="Times New Roman" w:eastAsiaTheme="majorEastAsia" w:hAnsi="Times New Roman" w:cstheme="majorBidi"/>
      <w:b/>
      <w:bCs/>
      <w:color w:val="000000" w:themeColor="text1"/>
      <w:sz w:val="28"/>
      <w:szCs w:val="28"/>
    </w:rPr>
  </w:style>
  <w:style w:type="paragraph" w:styleId="Heading2">
    <w:name w:val="heading 2"/>
    <w:basedOn w:val="Normal"/>
    <w:link w:val="Heading2Char"/>
    <w:uiPriority w:val="9"/>
    <w:qFormat/>
    <w:rsid w:val="0030662B"/>
    <w:pPr>
      <w:spacing w:before="100" w:beforeAutospacing="1" w:after="100" w:afterAutospacing="1" w:line="240" w:lineRule="auto"/>
      <w:outlineLvl w:val="1"/>
    </w:pPr>
    <w:rPr>
      <w:rFonts w:ascii="Times New Roman" w:eastAsia="Times New Roman" w:hAnsi="Times New Roman" w:cs="Times New Roman"/>
      <w:b/>
      <w:bCs/>
      <w:sz w:val="36"/>
      <w:szCs w:val="36"/>
      <w:lang w:eastAsia="cs-CZ"/>
    </w:rPr>
  </w:style>
  <w:style w:type="paragraph" w:styleId="Heading4">
    <w:name w:val="heading 4"/>
    <w:basedOn w:val="Normal"/>
    <w:next w:val="Normal"/>
    <w:link w:val="Heading4Char"/>
    <w:uiPriority w:val="9"/>
    <w:semiHidden/>
    <w:unhideWhenUsed/>
    <w:qFormat/>
    <w:rsid w:val="003311B1"/>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9">
    <w:name w:val="heading 9"/>
    <w:basedOn w:val="Normal"/>
    <w:next w:val="Normal"/>
    <w:link w:val="Heading9Char"/>
    <w:qFormat/>
    <w:rsid w:val="00FF2B8E"/>
    <w:pPr>
      <w:spacing w:before="240" w:after="60" w:line="480" w:lineRule="auto"/>
      <w:outlineLvl w:val="8"/>
    </w:pPr>
    <w:rPr>
      <w:rFonts w:ascii="Times New Roman" w:eastAsia="Times New Roman" w:hAnsi="Times New Roman" w:cs="Arial"/>
      <w:b/>
      <w:sz w:val="24"/>
      <w:lang w:eastAsia="cs-CZ"/>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6C0B27"/>
    <w:pPr>
      <w:autoSpaceDE w:val="0"/>
      <w:autoSpaceDN w:val="0"/>
      <w:adjustRightInd w:val="0"/>
      <w:spacing w:after="0" w:line="240" w:lineRule="auto"/>
    </w:pPr>
    <w:rPr>
      <w:rFonts w:ascii="Times New Roman" w:hAnsi="Times New Roman" w:cs="Times New Roman"/>
      <w:color w:val="000000"/>
      <w:sz w:val="24"/>
      <w:szCs w:val="24"/>
    </w:rPr>
  </w:style>
  <w:style w:type="paragraph" w:styleId="TOC2">
    <w:name w:val="toc 2"/>
    <w:basedOn w:val="Normal"/>
    <w:next w:val="Normal"/>
    <w:autoRedefine/>
    <w:uiPriority w:val="39"/>
    <w:unhideWhenUsed/>
    <w:qFormat/>
    <w:rsid w:val="00B64F95"/>
    <w:pPr>
      <w:spacing w:after="100" w:line="360" w:lineRule="auto"/>
      <w:ind w:left="216"/>
      <w:jc w:val="both"/>
    </w:pPr>
    <w:rPr>
      <w:rFonts w:eastAsiaTheme="minorEastAsia"/>
      <w:lang w:eastAsia="cs-CZ"/>
    </w:rPr>
  </w:style>
  <w:style w:type="paragraph" w:styleId="TOC1">
    <w:name w:val="toc 1"/>
    <w:basedOn w:val="Normal"/>
    <w:next w:val="Normal"/>
    <w:autoRedefine/>
    <w:uiPriority w:val="39"/>
    <w:unhideWhenUsed/>
    <w:qFormat/>
    <w:rsid w:val="00C83B47"/>
    <w:pPr>
      <w:spacing w:after="100" w:line="360" w:lineRule="auto"/>
      <w:jc w:val="both"/>
    </w:pPr>
    <w:rPr>
      <w:rFonts w:ascii="Times New Roman" w:eastAsiaTheme="minorEastAsia" w:hAnsi="Times New Roman" w:cs="Times New Roman"/>
      <w:b/>
      <w:bCs/>
      <w:sz w:val="24"/>
      <w:szCs w:val="24"/>
      <w:lang w:eastAsia="cs-CZ"/>
    </w:rPr>
  </w:style>
  <w:style w:type="paragraph" w:styleId="BalloonText">
    <w:name w:val="Balloon Text"/>
    <w:basedOn w:val="Normal"/>
    <w:link w:val="BalloonTextChar"/>
    <w:uiPriority w:val="99"/>
    <w:semiHidden/>
    <w:unhideWhenUsed/>
    <w:rsid w:val="00516BD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16BD7"/>
    <w:rPr>
      <w:rFonts w:ascii="Tahoma" w:hAnsi="Tahoma" w:cs="Tahoma"/>
      <w:sz w:val="16"/>
      <w:szCs w:val="16"/>
      <w:lang w:val="en-GB"/>
    </w:rPr>
  </w:style>
  <w:style w:type="character" w:styleId="Hyperlink">
    <w:name w:val="Hyperlink"/>
    <w:basedOn w:val="DefaultParagraphFont"/>
    <w:uiPriority w:val="99"/>
    <w:unhideWhenUsed/>
    <w:rsid w:val="001545A1"/>
    <w:rPr>
      <w:color w:val="0000FF" w:themeColor="hyperlink"/>
      <w:u w:val="single"/>
    </w:rPr>
  </w:style>
  <w:style w:type="character" w:customStyle="1" w:styleId="apple-converted-space">
    <w:name w:val="apple-converted-space"/>
    <w:basedOn w:val="DefaultParagraphFont"/>
    <w:rsid w:val="00B8784A"/>
  </w:style>
  <w:style w:type="character" w:styleId="Strong">
    <w:name w:val="Strong"/>
    <w:basedOn w:val="DefaultParagraphFont"/>
    <w:uiPriority w:val="22"/>
    <w:qFormat/>
    <w:rsid w:val="009503A7"/>
    <w:rPr>
      <w:b/>
      <w:bCs/>
    </w:rPr>
  </w:style>
  <w:style w:type="paragraph" w:styleId="ListParagraph">
    <w:name w:val="List Paragraph"/>
    <w:basedOn w:val="Normal"/>
    <w:uiPriority w:val="34"/>
    <w:qFormat/>
    <w:rsid w:val="009503A7"/>
    <w:pPr>
      <w:ind w:left="720"/>
      <w:contextualSpacing/>
    </w:pPr>
  </w:style>
  <w:style w:type="table" w:styleId="TableGrid">
    <w:name w:val="Table Grid"/>
    <w:basedOn w:val="TableNormal"/>
    <w:uiPriority w:val="59"/>
    <w:rsid w:val="00575A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E1237"/>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E1237"/>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Grid-Accent5">
    <w:name w:val="Light Grid Accent 5"/>
    <w:basedOn w:val="TableNormal"/>
    <w:uiPriority w:val="62"/>
    <w:rsid w:val="00FE1237"/>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styleId="Header">
    <w:name w:val="header"/>
    <w:basedOn w:val="Normal"/>
    <w:link w:val="HeaderChar"/>
    <w:uiPriority w:val="99"/>
    <w:unhideWhenUsed/>
    <w:rsid w:val="00DF4315"/>
    <w:pPr>
      <w:tabs>
        <w:tab w:val="center" w:pos="4536"/>
        <w:tab w:val="right" w:pos="9072"/>
      </w:tabs>
      <w:spacing w:after="0" w:line="240" w:lineRule="auto"/>
    </w:pPr>
  </w:style>
  <w:style w:type="character" w:customStyle="1" w:styleId="HeaderChar">
    <w:name w:val="Header Char"/>
    <w:basedOn w:val="DefaultParagraphFont"/>
    <w:link w:val="Header"/>
    <w:uiPriority w:val="99"/>
    <w:rsid w:val="00DF4315"/>
    <w:rPr>
      <w:lang w:val="en-GB"/>
    </w:rPr>
  </w:style>
  <w:style w:type="paragraph" w:styleId="Footer">
    <w:name w:val="footer"/>
    <w:basedOn w:val="Normal"/>
    <w:link w:val="FooterChar"/>
    <w:uiPriority w:val="99"/>
    <w:unhideWhenUsed/>
    <w:rsid w:val="00DF4315"/>
    <w:pPr>
      <w:tabs>
        <w:tab w:val="center" w:pos="4536"/>
        <w:tab w:val="right" w:pos="9072"/>
      </w:tabs>
      <w:spacing w:after="0" w:line="240" w:lineRule="auto"/>
    </w:pPr>
  </w:style>
  <w:style w:type="character" w:customStyle="1" w:styleId="FooterChar">
    <w:name w:val="Footer Char"/>
    <w:basedOn w:val="DefaultParagraphFont"/>
    <w:link w:val="Footer"/>
    <w:uiPriority w:val="99"/>
    <w:rsid w:val="00DF4315"/>
    <w:rPr>
      <w:lang w:val="en-GB"/>
    </w:rPr>
  </w:style>
  <w:style w:type="paragraph" w:styleId="NormalWeb">
    <w:name w:val="Normal (Web)"/>
    <w:basedOn w:val="Normal"/>
    <w:uiPriority w:val="99"/>
    <w:unhideWhenUsed/>
    <w:rsid w:val="00F44EE4"/>
    <w:pPr>
      <w:spacing w:before="100" w:beforeAutospacing="1" w:after="100" w:afterAutospacing="1" w:line="240" w:lineRule="auto"/>
    </w:pPr>
    <w:rPr>
      <w:rFonts w:ascii="Times New Roman" w:eastAsia="Times New Roman" w:hAnsi="Times New Roman" w:cs="Times New Roman"/>
      <w:sz w:val="24"/>
      <w:szCs w:val="24"/>
      <w:lang w:eastAsia="cs-CZ"/>
    </w:rPr>
  </w:style>
  <w:style w:type="table" w:styleId="MediumGrid2-Accent2">
    <w:name w:val="Medium Grid 2 Accent 2"/>
    <w:basedOn w:val="TableNormal"/>
    <w:uiPriority w:val="68"/>
    <w:rsid w:val="003B588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703F6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703F6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character" w:customStyle="1" w:styleId="Heading2Char">
    <w:name w:val="Heading 2 Char"/>
    <w:basedOn w:val="DefaultParagraphFont"/>
    <w:link w:val="Heading2"/>
    <w:uiPriority w:val="9"/>
    <w:rsid w:val="0030662B"/>
    <w:rPr>
      <w:rFonts w:ascii="Times New Roman" w:eastAsia="Times New Roman" w:hAnsi="Times New Roman" w:cs="Times New Roman"/>
      <w:b/>
      <w:bCs/>
      <w:sz w:val="36"/>
      <w:szCs w:val="36"/>
      <w:lang w:eastAsia="cs-CZ"/>
    </w:rPr>
  </w:style>
  <w:style w:type="table" w:styleId="MediumList2-Accent1">
    <w:name w:val="Medium List 2 Accent 1"/>
    <w:basedOn w:val="TableNormal"/>
    <w:uiPriority w:val="66"/>
    <w:rsid w:val="00B239D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Grid-Accent1">
    <w:name w:val="Light Grid Accent 1"/>
    <w:basedOn w:val="TableNormal"/>
    <w:uiPriority w:val="62"/>
    <w:rsid w:val="00E6093D"/>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MediumGrid1-Accent1">
    <w:name w:val="Medium Grid 1 Accent 1"/>
    <w:basedOn w:val="TableNormal"/>
    <w:uiPriority w:val="67"/>
    <w:rsid w:val="004C6CDE"/>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LightList-Accent1">
    <w:name w:val="Light List Accent 1"/>
    <w:basedOn w:val="TableNormal"/>
    <w:uiPriority w:val="61"/>
    <w:rsid w:val="008578C8"/>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NoSpacing">
    <w:name w:val="No Spacing"/>
    <w:uiPriority w:val="1"/>
    <w:qFormat/>
    <w:rsid w:val="00294C99"/>
    <w:pPr>
      <w:spacing w:after="0" w:line="240" w:lineRule="auto"/>
    </w:pPr>
  </w:style>
  <w:style w:type="character" w:customStyle="1" w:styleId="Heading1Char">
    <w:name w:val="Heading 1 Char"/>
    <w:basedOn w:val="DefaultParagraphFont"/>
    <w:link w:val="Heading1"/>
    <w:uiPriority w:val="9"/>
    <w:rsid w:val="00A85A8E"/>
    <w:rPr>
      <w:rFonts w:ascii="Times New Roman" w:eastAsiaTheme="majorEastAsia" w:hAnsi="Times New Roman" w:cstheme="majorBidi"/>
      <w:b/>
      <w:bCs/>
      <w:color w:val="000000" w:themeColor="text1"/>
      <w:sz w:val="28"/>
      <w:szCs w:val="28"/>
    </w:rPr>
  </w:style>
  <w:style w:type="table" w:styleId="MediumList1-Accent1">
    <w:name w:val="Medium List 1 Accent 1"/>
    <w:basedOn w:val="TableNormal"/>
    <w:uiPriority w:val="65"/>
    <w:rsid w:val="007D7C27"/>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paragraph" w:customStyle="1" w:styleId="Koncepce4">
    <w:name w:val="Koncepce 4"/>
    <w:basedOn w:val="Heading4"/>
    <w:qFormat/>
    <w:rsid w:val="003311B1"/>
    <w:pPr>
      <w:numPr>
        <w:numId w:val="1"/>
      </w:numPr>
      <w:tabs>
        <w:tab w:val="num" w:pos="360"/>
      </w:tabs>
      <w:spacing w:before="120" w:after="120" w:line="240" w:lineRule="auto"/>
      <w:ind w:left="0" w:firstLine="0"/>
    </w:pPr>
    <w:rPr>
      <w:rFonts w:ascii="Arial" w:eastAsia="Times New Roman" w:hAnsi="Arial" w:cs="Arial"/>
      <w:b w:val="0"/>
      <w:i w:val="0"/>
      <w:color w:val="000000"/>
      <w:szCs w:val="18"/>
      <w:lang w:eastAsia="cs-CZ"/>
    </w:rPr>
  </w:style>
  <w:style w:type="character" w:customStyle="1" w:styleId="Heading4Char">
    <w:name w:val="Heading 4 Char"/>
    <w:basedOn w:val="DefaultParagraphFont"/>
    <w:link w:val="Heading4"/>
    <w:uiPriority w:val="9"/>
    <w:semiHidden/>
    <w:rsid w:val="003311B1"/>
    <w:rPr>
      <w:rFonts w:asciiTheme="majorHAnsi" w:eastAsiaTheme="majorEastAsia" w:hAnsiTheme="majorHAnsi" w:cstheme="majorBidi"/>
      <w:b/>
      <w:bCs/>
      <w:i/>
      <w:iCs/>
      <w:color w:val="4F81BD" w:themeColor="accent1"/>
    </w:rPr>
  </w:style>
  <w:style w:type="paragraph" w:styleId="FootnoteText">
    <w:name w:val="footnote text"/>
    <w:basedOn w:val="Normal"/>
    <w:link w:val="FootnoteTextChar"/>
    <w:uiPriority w:val="99"/>
    <w:semiHidden/>
    <w:unhideWhenUsed/>
    <w:rsid w:val="00C838F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838FE"/>
    <w:rPr>
      <w:sz w:val="20"/>
      <w:szCs w:val="20"/>
    </w:rPr>
  </w:style>
  <w:style w:type="character" w:styleId="FootnoteReference">
    <w:name w:val="footnote reference"/>
    <w:basedOn w:val="DefaultParagraphFont"/>
    <w:uiPriority w:val="99"/>
    <w:semiHidden/>
    <w:unhideWhenUsed/>
    <w:rsid w:val="00C838FE"/>
    <w:rPr>
      <w:vertAlign w:val="superscript"/>
    </w:rPr>
  </w:style>
  <w:style w:type="character" w:styleId="FollowedHyperlink">
    <w:name w:val="FollowedHyperlink"/>
    <w:basedOn w:val="DefaultParagraphFont"/>
    <w:uiPriority w:val="99"/>
    <w:semiHidden/>
    <w:unhideWhenUsed/>
    <w:rsid w:val="00683164"/>
    <w:rPr>
      <w:color w:val="800080" w:themeColor="followedHyperlink"/>
      <w:u w:val="single"/>
    </w:rPr>
  </w:style>
  <w:style w:type="character" w:styleId="Emphasis">
    <w:name w:val="Emphasis"/>
    <w:basedOn w:val="DefaultParagraphFont"/>
    <w:uiPriority w:val="20"/>
    <w:qFormat/>
    <w:rsid w:val="0039267E"/>
    <w:rPr>
      <w:i/>
      <w:iCs/>
    </w:rPr>
  </w:style>
  <w:style w:type="character" w:customStyle="1" w:styleId="Heading9Char">
    <w:name w:val="Heading 9 Char"/>
    <w:basedOn w:val="DefaultParagraphFont"/>
    <w:link w:val="Heading9"/>
    <w:rsid w:val="00FF2B8E"/>
    <w:rPr>
      <w:rFonts w:ascii="Times New Roman" w:eastAsia="Times New Roman" w:hAnsi="Times New Roman" w:cs="Arial"/>
      <w:b/>
      <w:sz w:val="24"/>
      <w:lang w:eastAsia="cs-CZ"/>
    </w:rPr>
  </w:style>
  <w:style w:type="paragraph" w:styleId="HTMLPreformatted">
    <w:name w:val="HTML Preformatted"/>
    <w:basedOn w:val="Normal"/>
    <w:link w:val="HTMLPreformattedChar"/>
    <w:uiPriority w:val="99"/>
    <w:semiHidden/>
    <w:unhideWhenUsed/>
    <w:rsid w:val="00B204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cs-CZ"/>
    </w:rPr>
  </w:style>
  <w:style w:type="character" w:customStyle="1" w:styleId="HTMLPreformattedChar">
    <w:name w:val="HTML Preformatted Char"/>
    <w:basedOn w:val="DefaultParagraphFont"/>
    <w:link w:val="HTMLPreformatted"/>
    <w:uiPriority w:val="99"/>
    <w:semiHidden/>
    <w:rsid w:val="00B2045A"/>
    <w:rPr>
      <w:rFonts w:ascii="Courier New" w:eastAsia="Times New Roman" w:hAnsi="Courier New" w:cs="Courier New"/>
      <w:sz w:val="20"/>
      <w:szCs w:val="20"/>
      <w:lang w:eastAsia="cs-CZ"/>
    </w:rPr>
  </w:style>
  <w:style w:type="paragraph" w:styleId="TOCHeading">
    <w:name w:val="TOC Heading"/>
    <w:basedOn w:val="Heading1"/>
    <w:next w:val="Normal"/>
    <w:uiPriority w:val="39"/>
    <w:unhideWhenUsed/>
    <w:qFormat/>
    <w:rsid w:val="00123F70"/>
    <w:pPr>
      <w:outlineLvl w:val="9"/>
    </w:pPr>
    <w:rPr>
      <w:lang w:val="en-US" w:eastAsia="ja-JP"/>
    </w:rPr>
  </w:style>
  <w:style w:type="paragraph" w:styleId="Caption">
    <w:name w:val="caption"/>
    <w:basedOn w:val="Normal"/>
    <w:next w:val="Normal"/>
    <w:uiPriority w:val="35"/>
    <w:unhideWhenUsed/>
    <w:qFormat/>
    <w:rsid w:val="009263DD"/>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DA71AE"/>
    <w:pPr>
      <w:spacing w:after="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0"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85A8E"/>
    <w:pPr>
      <w:keepNext/>
      <w:keepLines/>
      <w:spacing w:before="480" w:after="0" w:line="480" w:lineRule="auto"/>
      <w:outlineLvl w:val="0"/>
    </w:pPr>
    <w:rPr>
      <w:rFonts w:ascii="Times New Roman" w:eastAsiaTheme="majorEastAsia" w:hAnsi="Times New Roman" w:cstheme="majorBidi"/>
      <w:b/>
      <w:bCs/>
      <w:color w:val="000000" w:themeColor="text1"/>
      <w:sz w:val="28"/>
      <w:szCs w:val="28"/>
    </w:rPr>
  </w:style>
  <w:style w:type="paragraph" w:styleId="Heading2">
    <w:name w:val="heading 2"/>
    <w:basedOn w:val="Normal"/>
    <w:link w:val="Heading2Char"/>
    <w:uiPriority w:val="9"/>
    <w:qFormat/>
    <w:rsid w:val="0030662B"/>
    <w:pPr>
      <w:spacing w:before="100" w:beforeAutospacing="1" w:after="100" w:afterAutospacing="1" w:line="240" w:lineRule="auto"/>
      <w:outlineLvl w:val="1"/>
    </w:pPr>
    <w:rPr>
      <w:rFonts w:ascii="Times New Roman" w:eastAsia="Times New Roman" w:hAnsi="Times New Roman" w:cs="Times New Roman"/>
      <w:b/>
      <w:bCs/>
      <w:sz w:val="36"/>
      <w:szCs w:val="36"/>
      <w:lang w:eastAsia="cs-CZ"/>
    </w:rPr>
  </w:style>
  <w:style w:type="paragraph" w:styleId="Heading4">
    <w:name w:val="heading 4"/>
    <w:basedOn w:val="Normal"/>
    <w:next w:val="Normal"/>
    <w:link w:val="Heading4Char"/>
    <w:uiPriority w:val="9"/>
    <w:semiHidden/>
    <w:unhideWhenUsed/>
    <w:qFormat/>
    <w:rsid w:val="003311B1"/>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9">
    <w:name w:val="heading 9"/>
    <w:basedOn w:val="Normal"/>
    <w:next w:val="Normal"/>
    <w:link w:val="Heading9Char"/>
    <w:qFormat/>
    <w:rsid w:val="00FF2B8E"/>
    <w:pPr>
      <w:spacing w:before="240" w:after="60" w:line="480" w:lineRule="auto"/>
      <w:outlineLvl w:val="8"/>
    </w:pPr>
    <w:rPr>
      <w:rFonts w:ascii="Times New Roman" w:eastAsia="Times New Roman" w:hAnsi="Times New Roman" w:cs="Arial"/>
      <w:b/>
      <w:sz w:val="24"/>
      <w:lang w:eastAsia="cs-CZ"/>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6C0B27"/>
    <w:pPr>
      <w:autoSpaceDE w:val="0"/>
      <w:autoSpaceDN w:val="0"/>
      <w:adjustRightInd w:val="0"/>
      <w:spacing w:after="0" w:line="240" w:lineRule="auto"/>
    </w:pPr>
    <w:rPr>
      <w:rFonts w:ascii="Times New Roman" w:hAnsi="Times New Roman" w:cs="Times New Roman"/>
      <w:color w:val="000000"/>
      <w:sz w:val="24"/>
      <w:szCs w:val="24"/>
    </w:rPr>
  </w:style>
  <w:style w:type="paragraph" w:styleId="TOC2">
    <w:name w:val="toc 2"/>
    <w:basedOn w:val="Normal"/>
    <w:next w:val="Normal"/>
    <w:autoRedefine/>
    <w:uiPriority w:val="39"/>
    <w:unhideWhenUsed/>
    <w:qFormat/>
    <w:rsid w:val="00B64F95"/>
    <w:pPr>
      <w:spacing w:after="100" w:line="360" w:lineRule="auto"/>
      <w:ind w:left="216"/>
      <w:jc w:val="both"/>
    </w:pPr>
    <w:rPr>
      <w:rFonts w:eastAsiaTheme="minorEastAsia"/>
      <w:lang w:eastAsia="cs-CZ"/>
    </w:rPr>
  </w:style>
  <w:style w:type="paragraph" w:styleId="TOC1">
    <w:name w:val="toc 1"/>
    <w:basedOn w:val="Normal"/>
    <w:next w:val="Normal"/>
    <w:autoRedefine/>
    <w:uiPriority w:val="39"/>
    <w:unhideWhenUsed/>
    <w:qFormat/>
    <w:rsid w:val="00C83B47"/>
    <w:pPr>
      <w:spacing w:after="100" w:line="360" w:lineRule="auto"/>
      <w:jc w:val="both"/>
    </w:pPr>
    <w:rPr>
      <w:rFonts w:ascii="Times New Roman" w:eastAsiaTheme="minorEastAsia" w:hAnsi="Times New Roman" w:cs="Times New Roman"/>
      <w:b/>
      <w:bCs/>
      <w:sz w:val="24"/>
      <w:szCs w:val="24"/>
      <w:lang w:eastAsia="cs-CZ"/>
    </w:rPr>
  </w:style>
  <w:style w:type="paragraph" w:styleId="BalloonText">
    <w:name w:val="Balloon Text"/>
    <w:basedOn w:val="Normal"/>
    <w:link w:val="BalloonTextChar"/>
    <w:uiPriority w:val="99"/>
    <w:semiHidden/>
    <w:unhideWhenUsed/>
    <w:rsid w:val="00516BD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16BD7"/>
    <w:rPr>
      <w:rFonts w:ascii="Tahoma" w:hAnsi="Tahoma" w:cs="Tahoma"/>
      <w:sz w:val="16"/>
      <w:szCs w:val="16"/>
      <w:lang w:val="en-GB"/>
    </w:rPr>
  </w:style>
  <w:style w:type="character" w:styleId="Hyperlink">
    <w:name w:val="Hyperlink"/>
    <w:basedOn w:val="DefaultParagraphFont"/>
    <w:uiPriority w:val="99"/>
    <w:unhideWhenUsed/>
    <w:rsid w:val="001545A1"/>
    <w:rPr>
      <w:color w:val="0000FF" w:themeColor="hyperlink"/>
      <w:u w:val="single"/>
    </w:rPr>
  </w:style>
  <w:style w:type="character" w:customStyle="1" w:styleId="apple-converted-space">
    <w:name w:val="apple-converted-space"/>
    <w:basedOn w:val="DefaultParagraphFont"/>
    <w:rsid w:val="00B8784A"/>
  </w:style>
  <w:style w:type="character" w:styleId="Strong">
    <w:name w:val="Strong"/>
    <w:basedOn w:val="DefaultParagraphFont"/>
    <w:uiPriority w:val="22"/>
    <w:qFormat/>
    <w:rsid w:val="009503A7"/>
    <w:rPr>
      <w:b/>
      <w:bCs/>
    </w:rPr>
  </w:style>
  <w:style w:type="paragraph" w:styleId="ListParagraph">
    <w:name w:val="List Paragraph"/>
    <w:basedOn w:val="Normal"/>
    <w:uiPriority w:val="34"/>
    <w:qFormat/>
    <w:rsid w:val="009503A7"/>
    <w:pPr>
      <w:ind w:left="720"/>
      <w:contextualSpacing/>
    </w:pPr>
  </w:style>
  <w:style w:type="table" w:styleId="TableGrid">
    <w:name w:val="Table Grid"/>
    <w:basedOn w:val="TableNormal"/>
    <w:uiPriority w:val="59"/>
    <w:rsid w:val="00575A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E1237"/>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E1237"/>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Grid-Accent5">
    <w:name w:val="Light Grid Accent 5"/>
    <w:basedOn w:val="TableNormal"/>
    <w:uiPriority w:val="62"/>
    <w:rsid w:val="00FE1237"/>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styleId="Header">
    <w:name w:val="header"/>
    <w:basedOn w:val="Normal"/>
    <w:link w:val="HeaderChar"/>
    <w:uiPriority w:val="99"/>
    <w:unhideWhenUsed/>
    <w:rsid w:val="00DF4315"/>
    <w:pPr>
      <w:tabs>
        <w:tab w:val="center" w:pos="4536"/>
        <w:tab w:val="right" w:pos="9072"/>
      </w:tabs>
      <w:spacing w:after="0" w:line="240" w:lineRule="auto"/>
    </w:pPr>
  </w:style>
  <w:style w:type="character" w:customStyle="1" w:styleId="HeaderChar">
    <w:name w:val="Header Char"/>
    <w:basedOn w:val="DefaultParagraphFont"/>
    <w:link w:val="Header"/>
    <w:uiPriority w:val="99"/>
    <w:rsid w:val="00DF4315"/>
    <w:rPr>
      <w:lang w:val="en-GB"/>
    </w:rPr>
  </w:style>
  <w:style w:type="paragraph" w:styleId="Footer">
    <w:name w:val="footer"/>
    <w:basedOn w:val="Normal"/>
    <w:link w:val="FooterChar"/>
    <w:uiPriority w:val="99"/>
    <w:unhideWhenUsed/>
    <w:rsid w:val="00DF4315"/>
    <w:pPr>
      <w:tabs>
        <w:tab w:val="center" w:pos="4536"/>
        <w:tab w:val="right" w:pos="9072"/>
      </w:tabs>
      <w:spacing w:after="0" w:line="240" w:lineRule="auto"/>
    </w:pPr>
  </w:style>
  <w:style w:type="character" w:customStyle="1" w:styleId="FooterChar">
    <w:name w:val="Footer Char"/>
    <w:basedOn w:val="DefaultParagraphFont"/>
    <w:link w:val="Footer"/>
    <w:uiPriority w:val="99"/>
    <w:rsid w:val="00DF4315"/>
    <w:rPr>
      <w:lang w:val="en-GB"/>
    </w:rPr>
  </w:style>
  <w:style w:type="paragraph" w:styleId="NormalWeb">
    <w:name w:val="Normal (Web)"/>
    <w:basedOn w:val="Normal"/>
    <w:uiPriority w:val="99"/>
    <w:unhideWhenUsed/>
    <w:rsid w:val="00F44EE4"/>
    <w:pPr>
      <w:spacing w:before="100" w:beforeAutospacing="1" w:after="100" w:afterAutospacing="1" w:line="240" w:lineRule="auto"/>
    </w:pPr>
    <w:rPr>
      <w:rFonts w:ascii="Times New Roman" w:eastAsia="Times New Roman" w:hAnsi="Times New Roman" w:cs="Times New Roman"/>
      <w:sz w:val="24"/>
      <w:szCs w:val="24"/>
      <w:lang w:eastAsia="cs-CZ"/>
    </w:rPr>
  </w:style>
  <w:style w:type="table" w:styleId="MediumGrid2-Accent2">
    <w:name w:val="Medium Grid 2 Accent 2"/>
    <w:basedOn w:val="TableNormal"/>
    <w:uiPriority w:val="68"/>
    <w:rsid w:val="003B588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703F6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703F6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character" w:customStyle="1" w:styleId="Heading2Char">
    <w:name w:val="Heading 2 Char"/>
    <w:basedOn w:val="DefaultParagraphFont"/>
    <w:link w:val="Heading2"/>
    <w:uiPriority w:val="9"/>
    <w:rsid w:val="0030662B"/>
    <w:rPr>
      <w:rFonts w:ascii="Times New Roman" w:eastAsia="Times New Roman" w:hAnsi="Times New Roman" w:cs="Times New Roman"/>
      <w:b/>
      <w:bCs/>
      <w:sz w:val="36"/>
      <w:szCs w:val="36"/>
      <w:lang w:eastAsia="cs-CZ"/>
    </w:rPr>
  </w:style>
  <w:style w:type="table" w:styleId="MediumList2-Accent1">
    <w:name w:val="Medium List 2 Accent 1"/>
    <w:basedOn w:val="TableNormal"/>
    <w:uiPriority w:val="66"/>
    <w:rsid w:val="00B239D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Grid-Accent1">
    <w:name w:val="Light Grid Accent 1"/>
    <w:basedOn w:val="TableNormal"/>
    <w:uiPriority w:val="62"/>
    <w:rsid w:val="00E6093D"/>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MediumGrid1-Accent1">
    <w:name w:val="Medium Grid 1 Accent 1"/>
    <w:basedOn w:val="TableNormal"/>
    <w:uiPriority w:val="67"/>
    <w:rsid w:val="004C6CDE"/>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LightList-Accent1">
    <w:name w:val="Light List Accent 1"/>
    <w:basedOn w:val="TableNormal"/>
    <w:uiPriority w:val="61"/>
    <w:rsid w:val="008578C8"/>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NoSpacing">
    <w:name w:val="No Spacing"/>
    <w:uiPriority w:val="1"/>
    <w:qFormat/>
    <w:rsid w:val="00294C99"/>
    <w:pPr>
      <w:spacing w:after="0" w:line="240" w:lineRule="auto"/>
    </w:pPr>
  </w:style>
  <w:style w:type="character" w:customStyle="1" w:styleId="Heading1Char">
    <w:name w:val="Heading 1 Char"/>
    <w:basedOn w:val="DefaultParagraphFont"/>
    <w:link w:val="Heading1"/>
    <w:uiPriority w:val="9"/>
    <w:rsid w:val="00A85A8E"/>
    <w:rPr>
      <w:rFonts w:ascii="Times New Roman" w:eastAsiaTheme="majorEastAsia" w:hAnsi="Times New Roman" w:cstheme="majorBidi"/>
      <w:b/>
      <w:bCs/>
      <w:color w:val="000000" w:themeColor="text1"/>
      <w:sz w:val="28"/>
      <w:szCs w:val="28"/>
    </w:rPr>
  </w:style>
  <w:style w:type="table" w:styleId="MediumList1-Accent1">
    <w:name w:val="Medium List 1 Accent 1"/>
    <w:basedOn w:val="TableNormal"/>
    <w:uiPriority w:val="65"/>
    <w:rsid w:val="007D7C27"/>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paragraph" w:customStyle="1" w:styleId="Koncepce4">
    <w:name w:val="Koncepce 4"/>
    <w:basedOn w:val="Heading4"/>
    <w:qFormat/>
    <w:rsid w:val="003311B1"/>
    <w:pPr>
      <w:numPr>
        <w:numId w:val="1"/>
      </w:numPr>
      <w:tabs>
        <w:tab w:val="num" w:pos="360"/>
      </w:tabs>
      <w:spacing w:before="120" w:after="120" w:line="240" w:lineRule="auto"/>
      <w:ind w:left="0" w:firstLine="0"/>
    </w:pPr>
    <w:rPr>
      <w:rFonts w:ascii="Arial" w:eastAsia="Times New Roman" w:hAnsi="Arial" w:cs="Arial"/>
      <w:b w:val="0"/>
      <w:i w:val="0"/>
      <w:color w:val="000000"/>
      <w:szCs w:val="18"/>
      <w:lang w:eastAsia="cs-CZ"/>
    </w:rPr>
  </w:style>
  <w:style w:type="character" w:customStyle="1" w:styleId="Heading4Char">
    <w:name w:val="Heading 4 Char"/>
    <w:basedOn w:val="DefaultParagraphFont"/>
    <w:link w:val="Heading4"/>
    <w:uiPriority w:val="9"/>
    <w:semiHidden/>
    <w:rsid w:val="003311B1"/>
    <w:rPr>
      <w:rFonts w:asciiTheme="majorHAnsi" w:eastAsiaTheme="majorEastAsia" w:hAnsiTheme="majorHAnsi" w:cstheme="majorBidi"/>
      <w:b/>
      <w:bCs/>
      <w:i/>
      <w:iCs/>
      <w:color w:val="4F81BD" w:themeColor="accent1"/>
    </w:rPr>
  </w:style>
  <w:style w:type="paragraph" w:styleId="FootnoteText">
    <w:name w:val="footnote text"/>
    <w:basedOn w:val="Normal"/>
    <w:link w:val="FootnoteTextChar"/>
    <w:uiPriority w:val="99"/>
    <w:semiHidden/>
    <w:unhideWhenUsed/>
    <w:rsid w:val="00C838F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838FE"/>
    <w:rPr>
      <w:sz w:val="20"/>
      <w:szCs w:val="20"/>
    </w:rPr>
  </w:style>
  <w:style w:type="character" w:styleId="FootnoteReference">
    <w:name w:val="footnote reference"/>
    <w:basedOn w:val="DefaultParagraphFont"/>
    <w:uiPriority w:val="99"/>
    <w:semiHidden/>
    <w:unhideWhenUsed/>
    <w:rsid w:val="00C838FE"/>
    <w:rPr>
      <w:vertAlign w:val="superscript"/>
    </w:rPr>
  </w:style>
  <w:style w:type="character" w:styleId="FollowedHyperlink">
    <w:name w:val="FollowedHyperlink"/>
    <w:basedOn w:val="DefaultParagraphFont"/>
    <w:uiPriority w:val="99"/>
    <w:semiHidden/>
    <w:unhideWhenUsed/>
    <w:rsid w:val="00683164"/>
    <w:rPr>
      <w:color w:val="800080" w:themeColor="followedHyperlink"/>
      <w:u w:val="single"/>
    </w:rPr>
  </w:style>
  <w:style w:type="character" w:styleId="Emphasis">
    <w:name w:val="Emphasis"/>
    <w:basedOn w:val="DefaultParagraphFont"/>
    <w:uiPriority w:val="20"/>
    <w:qFormat/>
    <w:rsid w:val="0039267E"/>
    <w:rPr>
      <w:i/>
      <w:iCs/>
    </w:rPr>
  </w:style>
  <w:style w:type="character" w:customStyle="1" w:styleId="Heading9Char">
    <w:name w:val="Heading 9 Char"/>
    <w:basedOn w:val="DefaultParagraphFont"/>
    <w:link w:val="Heading9"/>
    <w:rsid w:val="00FF2B8E"/>
    <w:rPr>
      <w:rFonts w:ascii="Times New Roman" w:eastAsia="Times New Roman" w:hAnsi="Times New Roman" w:cs="Arial"/>
      <w:b/>
      <w:sz w:val="24"/>
      <w:lang w:eastAsia="cs-CZ"/>
    </w:rPr>
  </w:style>
  <w:style w:type="paragraph" w:styleId="HTMLPreformatted">
    <w:name w:val="HTML Preformatted"/>
    <w:basedOn w:val="Normal"/>
    <w:link w:val="HTMLPreformattedChar"/>
    <w:uiPriority w:val="99"/>
    <w:semiHidden/>
    <w:unhideWhenUsed/>
    <w:rsid w:val="00B204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cs-CZ"/>
    </w:rPr>
  </w:style>
  <w:style w:type="character" w:customStyle="1" w:styleId="HTMLPreformattedChar">
    <w:name w:val="HTML Preformatted Char"/>
    <w:basedOn w:val="DefaultParagraphFont"/>
    <w:link w:val="HTMLPreformatted"/>
    <w:uiPriority w:val="99"/>
    <w:semiHidden/>
    <w:rsid w:val="00B2045A"/>
    <w:rPr>
      <w:rFonts w:ascii="Courier New" w:eastAsia="Times New Roman" w:hAnsi="Courier New" w:cs="Courier New"/>
      <w:sz w:val="20"/>
      <w:szCs w:val="20"/>
      <w:lang w:eastAsia="cs-CZ"/>
    </w:rPr>
  </w:style>
  <w:style w:type="paragraph" w:styleId="TOCHeading">
    <w:name w:val="TOC Heading"/>
    <w:basedOn w:val="Heading1"/>
    <w:next w:val="Normal"/>
    <w:uiPriority w:val="39"/>
    <w:unhideWhenUsed/>
    <w:qFormat/>
    <w:rsid w:val="00123F70"/>
    <w:pPr>
      <w:outlineLvl w:val="9"/>
    </w:pPr>
    <w:rPr>
      <w:lang w:val="en-US" w:eastAsia="ja-JP"/>
    </w:rPr>
  </w:style>
  <w:style w:type="paragraph" w:styleId="Caption">
    <w:name w:val="caption"/>
    <w:basedOn w:val="Normal"/>
    <w:next w:val="Normal"/>
    <w:uiPriority w:val="35"/>
    <w:unhideWhenUsed/>
    <w:qFormat/>
    <w:rsid w:val="009263DD"/>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DA71AE"/>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328432">
      <w:bodyDiv w:val="1"/>
      <w:marLeft w:val="0"/>
      <w:marRight w:val="0"/>
      <w:marTop w:val="0"/>
      <w:marBottom w:val="0"/>
      <w:divBdr>
        <w:top w:val="none" w:sz="0" w:space="0" w:color="auto"/>
        <w:left w:val="none" w:sz="0" w:space="0" w:color="auto"/>
        <w:bottom w:val="none" w:sz="0" w:space="0" w:color="auto"/>
        <w:right w:val="none" w:sz="0" w:space="0" w:color="auto"/>
      </w:divBdr>
    </w:div>
    <w:div w:id="79722163">
      <w:bodyDiv w:val="1"/>
      <w:marLeft w:val="0"/>
      <w:marRight w:val="0"/>
      <w:marTop w:val="0"/>
      <w:marBottom w:val="0"/>
      <w:divBdr>
        <w:top w:val="none" w:sz="0" w:space="0" w:color="auto"/>
        <w:left w:val="none" w:sz="0" w:space="0" w:color="auto"/>
        <w:bottom w:val="none" w:sz="0" w:space="0" w:color="auto"/>
        <w:right w:val="none" w:sz="0" w:space="0" w:color="auto"/>
      </w:divBdr>
      <w:divsChild>
        <w:div w:id="167597142">
          <w:marLeft w:val="0"/>
          <w:marRight w:val="0"/>
          <w:marTop w:val="30"/>
          <w:marBottom w:val="0"/>
          <w:divBdr>
            <w:top w:val="none" w:sz="0" w:space="0" w:color="auto"/>
            <w:left w:val="none" w:sz="0" w:space="0" w:color="auto"/>
            <w:bottom w:val="none" w:sz="0" w:space="0" w:color="auto"/>
            <w:right w:val="none" w:sz="0" w:space="0" w:color="auto"/>
          </w:divBdr>
        </w:div>
      </w:divsChild>
    </w:div>
    <w:div w:id="119686127">
      <w:bodyDiv w:val="1"/>
      <w:marLeft w:val="0"/>
      <w:marRight w:val="0"/>
      <w:marTop w:val="0"/>
      <w:marBottom w:val="0"/>
      <w:divBdr>
        <w:top w:val="none" w:sz="0" w:space="0" w:color="auto"/>
        <w:left w:val="none" w:sz="0" w:space="0" w:color="auto"/>
        <w:bottom w:val="none" w:sz="0" w:space="0" w:color="auto"/>
        <w:right w:val="none" w:sz="0" w:space="0" w:color="auto"/>
      </w:divBdr>
    </w:div>
    <w:div w:id="288166603">
      <w:bodyDiv w:val="1"/>
      <w:marLeft w:val="0"/>
      <w:marRight w:val="0"/>
      <w:marTop w:val="0"/>
      <w:marBottom w:val="0"/>
      <w:divBdr>
        <w:top w:val="none" w:sz="0" w:space="0" w:color="auto"/>
        <w:left w:val="none" w:sz="0" w:space="0" w:color="auto"/>
        <w:bottom w:val="none" w:sz="0" w:space="0" w:color="auto"/>
        <w:right w:val="none" w:sz="0" w:space="0" w:color="auto"/>
      </w:divBdr>
      <w:divsChild>
        <w:div w:id="4290702">
          <w:marLeft w:val="240"/>
          <w:marRight w:val="150"/>
          <w:marTop w:val="150"/>
          <w:marBottom w:val="0"/>
          <w:divBdr>
            <w:top w:val="none" w:sz="0" w:space="0" w:color="auto"/>
            <w:left w:val="none" w:sz="0" w:space="0" w:color="auto"/>
            <w:bottom w:val="none" w:sz="0" w:space="0" w:color="auto"/>
            <w:right w:val="none" w:sz="0" w:space="0" w:color="auto"/>
          </w:divBdr>
        </w:div>
      </w:divsChild>
    </w:div>
    <w:div w:id="288434490">
      <w:bodyDiv w:val="1"/>
      <w:marLeft w:val="0"/>
      <w:marRight w:val="0"/>
      <w:marTop w:val="0"/>
      <w:marBottom w:val="0"/>
      <w:divBdr>
        <w:top w:val="none" w:sz="0" w:space="0" w:color="auto"/>
        <w:left w:val="none" w:sz="0" w:space="0" w:color="auto"/>
        <w:bottom w:val="none" w:sz="0" w:space="0" w:color="auto"/>
        <w:right w:val="none" w:sz="0" w:space="0" w:color="auto"/>
      </w:divBdr>
    </w:div>
    <w:div w:id="354116716">
      <w:bodyDiv w:val="1"/>
      <w:marLeft w:val="0"/>
      <w:marRight w:val="0"/>
      <w:marTop w:val="0"/>
      <w:marBottom w:val="0"/>
      <w:divBdr>
        <w:top w:val="none" w:sz="0" w:space="0" w:color="auto"/>
        <w:left w:val="none" w:sz="0" w:space="0" w:color="auto"/>
        <w:bottom w:val="none" w:sz="0" w:space="0" w:color="auto"/>
        <w:right w:val="none" w:sz="0" w:space="0" w:color="auto"/>
      </w:divBdr>
    </w:div>
    <w:div w:id="394091350">
      <w:bodyDiv w:val="1"/>
      <w:marLeft w:val="0"/>
      <w:marRight w:val="0"/>
      <w:marTop w:val="0"/>
      <w:marBottom w:val="0"/>
      <w:divBdr>
        <w:top w:val="none" w:sz="0" w:space="0" w:color="auto"/>
        <w:left w:val="none" w:sz="0" w:space="0" w:color="auto"/>
        <w:bottom w:val="none" w:sz="0" w:space="0" w:color="auto"/>
        <w:right w:val="none" w:sz="0" w:space="0" w:color="auto"/>
      </w:divBdr>
      <w:divsChild>
        <w:div w:id="1503814548">
          <w:marLeft w:val="240"/>
          <w:marRight w:val="0"/>
          <w:marTop w:val="0"/>
          <w:marBottom w:val="0"/>
          <w:divBdr>
            <w:top w:val="none" w:sz="0" w:space="0" w:color="auto"/>
            <w:left w:val="none" w:sz="0" w:space="0" w:color="auto"/>
            <w:bottom w:val="none" w:sz="0" w:space="0" w:color="auto"/>
            <w:right w:val="none" w:sz="0" w:space="0" w:color="auto"/>
          </w:divBdr>
          <w:divsChild>
            <w:div w:id="405080020">
              <w:marLeft w:val="0"/>
              <w:marRight w:val="0"/>
              <w:marTop w:val="0"/>
              <w:marBottom w:val="0"/>
              <w:divBdr>
                <w:top w:val="none" w:sz="0" w:space="0" w:color="auto"/>
                <w:left w:val="none" w:sz="0" w:space="0" w:color="auto"/>
                <w:bottom w:val="none" w:sz="0" w:space="0" w:color="auto"/>
                <w:right w:val="none" w:sz="0" w:space="0" w:color="auto"/>
              </w:divBdr>
            </w:div>
          </w:divsChild>
        </w:div>
        <w:div w:id="1453479105">
          <w:marLeft w:val="240"/>
          <w:marRight w:val="150"/>
          <w:marTop w:val="150"/>
          <w:marBottom w:val="0"/>
          <w:divBdr>
            <w:top w:val="none" w:sz="0" w:space="0" w:color="auto"/>
            <w:left w:val="none" w:sz="0" w:space="0" w:color="auto"/>
            <w:bottom w:val="none" w:sz="0" w:space="0" w:color="auto"/>
            <w:right w:val="none" w:sz="0" w:space="0" w:color="auto"/>
          </w:divBdr>
        </w:div>
      </w:divsChild>
    </w:div>
    <w:div w:id="440346191">
      <w:bodyDiv w:val="1"/>
      <w:marLeft w:val="0"/>
      <w:marRight w:val="0"/>
      <w:marTop w:val="0"/>
      <w:marBottom w:val="0"/>
      <w:divBdr>
        <w:top w:val="none" w:sz="0" w:space="0" w:color="auto"/>
        <w:left w:val="none" w:sz="0" w:space="0" w:color="auto"/>
        <w:bottom w:val="none" w:sz="0" w:space="0" w:color="auto"/>
        <w:right w:val="none" w:sz="0" w:space="0" w:color="auto"/>
      </w:divBdr>
    </w:div>
    <w:div w:id="503983968">
      <w:bodyDiv w:val="1"/>
      <w:marLeft w:val="0"/>
      <w:marRight w:val="0"/>
      <w:marTop w:val="0"/>
      <w:marBottom w:val="0"/>
      <w:divBdr>
        <w:top w:val="none" w:sz="0" w:space="0" w:color="auto"/>
        <w:left w:val="none" w:sz="0" w:space="0" w:color="auto"/>
        <w:bottom w:val="none" w:sz="0" w:space="0" w:color="auto"/>
        <w:right w:val="none" w:sz="0" w:space="0" w:color="auto"/>
      </w:divBdr>
    </w:div>
    <w:div w:id="508980826">
      <w:bodyDiv w:val="1"/>
      <w:marLeft w:val="0"/>
      <w:marRight w:val="0"/>
      <w:marTop w:val="0"/>
      <w:marBottom w:val="0"/>
      <w:divBdr>
        <w:top w:val="none" w:sz="0" w:space="0" w:color="auto"/>
        <w:left w:val="none" w:sz="0" w:space="0" w:color="auto"/>
        <w:bottom w:val="none" w:sz="0" w:space="0" w:color="auto"/>
        <w:right w:val="none" w:sz="0" w:space="0" w:color="auto"/>
      </w:divBdr>
    </w:div>
    <w:div w:id="681277363">
      <w:bodyDiv w:val="1"/>
      <w:marLeft w:val="0"/>
      <w:marRight w:val="0"/>
      <w:marTop w:val="0"/>
      <w:marBottom w:val="0"/>
      <w:divBdr>
        <w:top w:val="none" w:sz="0" w:space="0" w:color="auto"/>
        <w:left w:val="none" w:sz="0" w:space="0" w:color="auto"/>
        <w:bottom w:val="none" w:sz="0" w:space="0" w:color="auto"/>
        <w:right w:val="none" w:sz="0" w:space="0" w:color="auto"/>
      </w:divBdr>
    </w:div>
    <w:div w:id="811948689">
      <w:bodyDiv w:val="1"/>
      <w:marLeft w:val="0"/>
      <w:marRight w:val="0"/>
      <w:marTop w:val="0"/>
      <w:marBottom w:val="0"/>
      <w:divBdr>
        <w:top w:val="none" w:sz="0" w:space="0" w:color="auto"/>
        <w:left w:val="none" w:sz="0" w:space="0" w:color="auto"/>
        <w:bottom w:val="none" w:sz="0" w:space="0" w:color="auto"/>
        <w:right w:val="none" w:sz="0" w:space="0" w:color="auto"/>
      </w:divBdr>
    </w:div>
    <w:div w:id="834881722">
      <w:bodyDiv w:val="1"/>
      <w:marLeft w:val="0"/>
      <w:marRight w:val="0"/>
      <w:marTop w:val="0"/>
      <w:marBottom w:val="0"/>
      <w:divBdr>
        <w:top w:val="none" w:sz="0" w:space="0" w:color="auto"/>
        <w:left w:val="none" w:sz="0" w:space="0" w:color="auto"/>
        <w:bottom w:val="none" w:sz="0" w:space="0" w:color="auto"/>
        <w:right w:val="none" w:sz="0" w:space="0" w:color="auto"/>
      </w:divBdr>
    </w:div>
    <w:div w:id="852645410">
      <w:bodyDiv w:val="1"/>
      <w:marLeft w:val="0"/>
      <w:marRight w:val="0"/>
      <w:marTop w:val="0"/>
      <w:marBottom w:val="0"/>
      <w:divBdr>
        <w:top w:val="none" w:sz="0" w:space="0" w:color="auto"/>
        <w:left w:val="none" w:sz="0" w:space="0" w:color="auto"/>
        <w:bottom w:val="none" w:sz="0" w:space="0" w:color="auto"/>
        <w:right w:val="none" w:sz="0" w:space="0" w:color="auto"/>
      </w:divBdr>
    </w:div>
    <w:div w:id="855849121">
      <w:bodyDiv w:val="1"/>
      <w:marLeft w:val="0"/>
      <w:marRight w:val="0"/>
      <w:marTop w:val="0"/>
      <w:marBottom w:val="0"/>
      <w:divBdr>
        <w:top w:val="none" w:sz="0" w:space="0" w:color="auto"/>
        <w:left w:val="none" w:sz="0" w:space="0" w:color="auto"/>
        <w:bottom w:val="none" w:sz="0" w:space="0" w:color="auto"/>
        <w:right w:val="none" w:sz="0" w:space="0" w:color="auto"/>
      </w:divBdr>
    </w:div>
    <w:div w:id="919142682">
      <w:bodyDiv w:val="1"/>
      <w:marLeft w:val="0"/>
      <w:marRight w:val="0"/>
      <w:marTop w:val="0"/>
      <w:marBottom w:val="0"/>
      <w:divBdr>
        <w:top w:val="none" w:sz="0" w:space="0" w:color="auto"/>
        <w:left w:val="none" w:sz="0" w:space="0" w:color="auto"/>
        <w:bottom w:val="none" w:sz="0" w:space="0" w:color="auto"/>
        <w:right w:val="none" w:sz="0" w:space="0" w:color="auto"/>
      </w:divBdr>
    </w:div>
    <w:div w:id="1060785646">
      <w:bodyDiv w:val="1"/>
      <w:marLeft w:val="0"/>
      <w:marRight w:val="0"/>
      <w:marTop w:val="0"/>
      <w:marBottom w:val="0"/>
      <w:divBdr>
        <w:top w:val="none" w:sz="0" w:space="0" w:color="auto"/>
        <w:left w:val="none" w:sz="0" w:space="0" w:color="auto"/>
        <w:bottom w:val="none" w:sz="0" w:space="0" w:color="auto"/>
        <w:right w:val="none" w:sz="0" w:space="0" w:color="auto"/>
      </w:divBdr>
    </w:div>
    <w:div w:id="1078093022">
      <w:bodyDiv w:val="1"/>
      <w:marLeft w:val="0"/>
      <w:marRight w:val="0"/>
      <w:marTop w:val="0"/>
      <w:marBottom w:val="0"/>
      <w:divBdr>
        <w:top w:val="none" w:sz="0" w:space="0" w:color="auto"/>
        <w:left w:val="none" w:sz="0" w:space="0" w:color="auto"/>
        <w:bottom w:val="none" w:sz="0" w:space="0" w:color="auto"/>
        <w:right w:val="none" w:sz="0" w:space="0" w:color="auto"/>
      </w:divBdr>
      <w:divsChild>
        <w:div w:id="1385905944">
          <w:marLeft w:val="240"/>
          <w:marRight w:val="0"/>
          <w:marTop w:val="0"/>
          <w:marBottom w:val="0"/>
          <w:divBdr>
            <w:top w:val="none" w:sz="0" w:space="0" w:color="auto"/>
            <w:left w:val="none" w:sz="0" w:space="0" w:color="auto"/>
            <w:bottom w:val="none" w:sz="0" w:space="0" w:color="auto"/>
            <w:right w:val="none" w:sz="0" w:space="0" w:color="auto"/>
          </w:divBdr>
          <w:divsChild>
            <w:div w:id="1131243172">
              <w:marLeft w:val="0"/>
              <w:marRight w:val="0"/>
              <w:marTop w:val="0"/>
              <w:marBottom w:val="0"/>
              <w:divBdr>
                <w:top w:val="none" w:sz="0" w:space="0" w:color="auto"/>
                <w:left w:val="none" w:sz="0" w:space="0" w:color="auto"/>
                <w:bottom w:val="none" w:sz="0" w:space="0" w:color="auto"/>
                <w:right w:val="none" w:sz="0" w:space="0" w:color="auto"/>
              </w:divBdr>
            </w:div>
          </w:divsChild>
        </w:div>
        <w:div w:id="131364490">
          <w:marLeft w:val="240"/>
          <w:marRight w:val="150"/>
          <w:marTop w:val="150"/>
          <w:marBottom w:val="0"/>
          <w:divBdr>
            <w:top w:val="none" w:sz="0" w:space="0" w:color="auto"/>
            <w:left w:val="none" w:sz="0" w:space="0" w:color="auto"/>
            <w:bottom w:val="none" w:sz="0" w:space="0" w:color="auto"/>
            <w:right w:val="none" w:sz="0" w:space="0" w:color="auto"/>
          </w:divBdr>
        </w:div>
      </w:divsChild>
    </w:div>
    <w:div w:id="1127312055">
      <w:bodyDiv w:val="1"/>
      <w:marLeft w:val="0"/>
      <w:marRight w:val="0"/>
      <w:marTop w:val="0"/>
      <w:marBottom w:val="0"/>
      <w:divBdr>
        <w:top w:val="none" w:sz="0" w:space="0" w:color="auto"/>
        <w:left w:val="none" w:sz="0" w:space="0" w:color="auto"/>
        <w:bottom w:val="none" w:sz="0" w:space="0" w:color="auto"/>
        <w:right w:val="none" w:sz="0" w:space="0" w:color="auto"/>
      </w:divBdr>
    </w:div>
    <w:div w:id="1137530621">
      <w:bodyDiv w:val="1"/>
      <w:marLeft w:val="0"/>
      <w:marRight w:val="0"/>
      <w:marTop w:val="0"/>
      <w:marBottom w:val="0"/>
      <w:divBdr>
        <w:top w:val="none" w:sz="0" w:space="0" w:color="auto"/>
        <w:left w:val="none" w:sz="0" w:space="0" w:color="auto"/>
        <w:bottom w:val="none" w:sz="0" w:space="0" w:color="auto"/>
        <w:right w:val="none" w:sz="0" w:space="0" w:color="auto"/>
      </w:divBdr>
    </w:div>
    <w:div w:id="1138179949">
      <w:bodyDiv w:val="1"/>
      <w:marLeft w:val="0"/>
      <w:marRight w:val="0"/>
      <w:marTop w:val="0"/>
      <w:marBottom w:val="0"/>
      <w:divBdr>
        <w:top w:val="none" w:sz="0" w:space="0" w:color="auto"/>
        <w:left w:val="none" w:sz="0" w:space="0" w:color="auto"/>
        <w:bottom w:val="none" w:sz="0" w:space="0" w:color="auto"/>
        <w:right w:val="none" w:sz="0" w:space="0" w:color="auto"/>
      </w:divBdr>
      <w:divsChild>
        <w:div w:id="909465232">
          <w:marLeft w:val="240"/>
          <w:marRight w:val="0"/>
          <w:marTop w:val="0"/>
          <w:marBottom w:val="0"/>
          <w:divBdr>
            <w:top w:val="none" w:sz="0" w:space="0" w:color="auto"/>
            <w:left w:val="none" w:sz="0" w:space="0" w:color="auto"/>
            <w:bottom w:val="none" w:sz="0" w:space="0" w:color="auto"/>
            <w:right w:val="none" w:sz="0" w:space="0" w:color="auto"/>
          </w:divBdr>
          <w:divsChild>
            <w:div w:id="152110805">
              <w:marLeft w:val="0"/>
              <w:marRight w:val="0"/>
              <w:marTop w:val="0"/>
              <w:marBottom w:val="0"/>
              <w:divBdr>
                <w:top w:val="none" w:sz="0" w:space="0" w:color="auto"/>
                <w:left w:val="none" w:sz="0" w:space="0" w:color="auto"/>
                <w:bottom w:val="none" w:sz="0" w:space="0" w:color="auto"/>
                <w:right w:val="none" w:sz="0" w:space="0" w:color="auto"/>
              </w:divBdr>
            </w:div>
          </w:divsChild>
        </w:div>
        <w:div w:id="1702052847">
          <w:marLeft w:val="240"/>
          <w:marRight w:val="150"/>
          <w:marTop w:val="150"/>
          <w:marBottom w:val="0"/>
          <w:divBdr>
            <w:top w:val="none" w:sz="0" w:space="0" w:color="auto"/>
            <w:left w:val="none" w:sz="0" w:space="0" w:color="auto"/>
            <w:bottom w:val="none" w:sz="0" w:space="0" w:color="auto"/>
            <w:right w:val="none" w:sz="0" w:space="0" w:color="auto"/>
          </w:divBdr>
        </w:div>
      </w:divsChild>
    </w:div>
    <w:div w:id="1166090307">
      <w:bodyDiv w:val="1"/>
      <w:marLeft w:val="0"/>
      <w:marRight w:val="0"/>
      <w:marTop w:val="0"/>
      <w:marBottom w:val="0"/>
      <w:divBdr>
        <w:top w:val="none" w:sz="0" w:space="0" w:color="auto"/>
        <w:left w:val="none" w:sz="0" w:space="0" w:color="auto"/>
        <w:bottom w:val="none" w:sz="0" w:space="0" w:color="auto"/>
        <w:right w:val="none" w:sz="0" w:space="0" w:color="auto"/>
      </w:divBdr>
    </w:div>
    <w:div w:id="1203830994">
      <w:bodyDiv w:val="1"/>
      <w:marLeft w:val="0"/>
      <w:marRight w:val="0"/>
      <w:marTop w:val="0"/>
      <w:marBottom w:val="0"/>
      <w:divBdr>
        <w:top w:val="none" w:sz="0" w:space="0" w:color="auto"/>
        <w:left w:val="none" w:sz="0" w:space="0" w:color="auto"/>
        <w:bottom w:val="none" w:sz="0" w:space="0" w:color="auto"/>
        <w:right w:val="none" w:sz="0" w:space="0" w:color="auto"/>
      </w:divBdr>
    </w:div>
    <w:div w:id="1221554618">
      <w:bodyDiv w:val="1"/>
      <w:marLeft w:val="0"/>
      <w:marRight w:val="0"/>
      <w:marTop w:val="0"/>
      <w:marBottom w:val="0"/>
      <w:divBdr>
        <w:top w:val="none" w:sz="0" w:space="0" w:color="auto"/>
        <w:left w:val="none" w:sz="0" w:space="0" w:color="auto"/>
        <w:bottom w:val="none" w:sz="0" w:space="0" w:color="auto"/>
        <w:right w:val="none" w:sz="0" w:space="0" w:color="auto"/>
      </w:divBdr>
    </w:div>
    <w:div w:id="1248491491">
      <w:bodyDiv w:val="1"/>
      <w:marLeft w:val="0"/>
      <w:marRight w:val="0"/>
      <w:marTop w:val="0"/>
      <w:marBottom w:val="0"/>
      <w:divBdr>
        <w:top w:val="none" w:sz="0" w:space="0" w:color="auto"/>
        <w:left w:val="none" w:sz="0" w:space="0" w:color="auto"/>
        <w:bottom w:val="none" w:sz="0" w:space="0" w:color="auto"/>
        <w:right w:val="none" w:sz="0" w:space="0" w:color="auto"/>
      </w:divBdr>
    </w:div>
    <w:div w:id="1417090133">
      <w:bodyDiv w:val="1"/>
      <w:marLeft w:val="0"/>
      <w:marRight w:val="0"/>
      <w:marTop w:val="0"/>
      <w:marBottom w:val="0"/>
      <w:divBdr>
        <w:top w:val="none" w:sz="0" w:space="0" w:color="auto"/>
        <w:left w:val="none" w:sz="0" w:space="0" w:color="auto"/>
        <w:bottom w:val="none" w:sz="0" w:space="0" w:color="auto"/>
        <w:right w:val="none" w:sz="0" w:space="0" w:color="auto"/>
      </w:divBdr>
    </w:div>
    <w:div w:id="1433435235">
      <w:bodyDiv w:val="1"/>
      <w:marLeft w:val="0"/>
      <w:marRight w:val="0"/>
      <w:marTop w:val="0"/>
      <w:marBottom w:val="0"/>
      <w:divBdr>
        <w:top w:val="none" w:sz="0" w:space="0" w:color="auto"/>
        <w:left w:val="none" w:sz="0" w:space="0" w:color="auto"/>
        <w:bottom w:val="none" w:sz="0" w:space="0" w:color="auto"/>
        <w:right w:val="none" w:sz="0" w:space="0" w:color="auto"/>
      </w:divBdr>
    </w:div>
    <w:div w:id="1436167962">
      <w:bodyDiv w:val="1"/>
      <w:marLeft w:val="0"/>
      <w:marRight w:val="0"/>
      <w:marTop w:val="0"/>
      <w:marBottom w:val="0"/>
      <w:divBdr>
        <w:top w:val="none" w:sz="0" w:space="0" w:color="auto"/>
        <w:left w:val="none" w:sz="0" w:space="0" w:color="auto"/>
        <w:bottom w:val="none" w:sz="0" w:space="0" w:color="auto"/>
        <w:right w:val="none" w:sz="0" w:space="0" w:color="auto"/>
      </w:divBdr>
    </w:div>
    <w:div w:id="1606033278">
      <w:bodyDiv w:val="1"/>
      <w:marLeft w:val="0"/>
      <w:marRight w:val="0"/>
      <w:marTop w:val="0"/>
      <w:marBottom w:val="0"/>
      <w:divBdr>
        <w:top w:val="none" w:sz="0" w:space="0" w:color="auto"/>
        <w:left w:val="none" w:sz="0" w:space="0" w:color="auto"/>
        <w:bottom w:val="none" w:sz="0" w:space="0" w:color="auto"/>
        <w:right w:val="none" w:sz="0" w:space="0" w:color="auto"/>
      </w:divBdr>
    </w:div>
    <w:div w:id="1709377702">
      <w:bodyDiv w:val="1"/>
      <w:marLeft w:val="0"/>
      <w:marRight w:val="0"/>
      <w:marTop w:val="0"/>
      <w:marBottom w:val="0"/>
      <w:divBdr>
        <w:top w:val="none" w:sz="0" w:space="0" w:color="auto"/>
        <w:left w:val="none" w:sz="0" w:space="0" w:color="auto"/>
        <w:bottom w:val="none" w:sz="0" w:space="0" w:color="auto"/>
        <w:right w:val="none" w:sz="0" w:space="0" w:color="auto"/>
      </w:divBdr>
    </w:div>
    <w:div w:id="1756630790">
      <w:bodyDiv w:val="1"/>
      <w:marLeft w:val="0"/>
      <w:marRight w:val="0"/>
      <w:marTop w:val="0"/>
      <w:marBottom w:val="0"/>
      <w:divBdr>
        <w:top w:val="none" w:sz="0" w:space="0" w:color="auto"/>
        <w:left w:val="none" w:sz="0" w:space="0" w:color="auto"/>
        <w:bottom w:val="none" w:sz="0" w:space="0" w:color="auto"/>
        <w:right w:val="none" w:sz="0" w:space="0" w:color="auto"/>
      </w:divBdr>
    </w:div>
    <w:div w:id="1762099023">
      <w:bodyDiv w:val="1"/>
      <w:marLeft w:val="0"/>
      <w:marRight w:val="0"/>
      <w:marTop w:val="0"/>
      <w:marBottom w:val="0"/>
      <w:divBdr>
        <w:top w:val="none" w:sz="0" w:space="0" w:color="auto"/>
        <w:left w:val="none" w:sz="0" w:space="0" w:color="auto"/>
        <w:bottom w:val="none" w:sz="0" w:space="0" w:color="auto"/>
        <w:right w:val="none" w:sz="0" w:space="0" w:color="auto"/>
      </w:divBdr>
    </w:div>
    <w:div w:id="1802114305">
      <w:bodyDiv w:val="1"/>
      <w:marLeft w:val="0"/>
      <w:marRight w:val="0"/>
      <w:marTop w:val="0"/>
      <w:marBottom w:val="0"/>
      <w:divBdr>
        <w:top w:val="none" w:sz="0" w:space="0" w:color="auto"/>
        <w:left w:val="none" w:sz="0" w:space="0" w:color="auto"/>
        <w:bottom w:val="none" w:sz="0" w:space="0" w:color="auto"/>
        <w:right w:val="none" w:sz="0" w:space="0" w:color="auto"/>
      </w:divBdr>
      <w:divsChild>
        <w:div w:id="1019045971">
          <w:marLeft w:val="0"/>
          <w:marRight w:val="0"/>
          <w:marTop w:val="30"/>
          <w:marBottom w:val="0"/>
          <w:divBdr>
            <w:top w:val="none" w:sz="0" w:space="0" w:color="auto"/>
            <w:left w:val="none" w:sz="0" w:space="0" w:color="auto"/>
            <w:bottom w:val="none" w:sz="0" w:space="0" w:color="auto"/>
            <w:right w:val="none" w:sz="0" w:space="0" w:color="auto"/>
          </w:divBdr>
        </w:div>
      </w:divsChild>
    </w:div>
    <w:div w:id="1814330466">
      <w:bodyDiv w:val="1"/>
      <w:marLeft w:val="0"/>
      <w:marRight w:val="0"/>
      <w:marTop w:val="0"/>
      <w:marBottom w:val="0"/>
      <w:divBdr>
        <w:top w:val="none" w:sz="0" w:space="0" w:color="auto"/>
        <w:left w:val="none" w:sz="0" w:space="0" w:color="auto"/>
        <w:bottom w:val="none" w:sz="0" w:space="0" w:color="auto"/>
        <w:right w:val="none" w:sz="0" w:space="0" w:color="auto"/>
      </w:divBdr>
    </w:div>
    <w:div w:id="1873955953">
      <w:bodyDiv w:val="1"/>
      <w:marLeft w:val="0"/>
      <w:marRight w:val="0"/>
      <w:marTop w:val="0"/>
      <w:marBottom w:val="0"/>
      <w:divBdr>
        <w:top w:val="none" w:sz="0" w:space="0" w:color="auto"/>
        <w:left w:val="none" w:sz="0" w:space="0" w:color="auto"/>
        <w:bottom w:val="none" w:sz="0" w:space="0" w:color="auto"/>
        <w:right w:val="none" w:sz="0" w:space="0" w:color="auto"/>
      </w:divBdr>
    </w:div>
    <w:div w:id="1942641197">
      <w:bodyDiv w:val="1"/>
      <w:marLeft w:val="0"/>
      <w:marRight w:val="0"/>
      <w:marTop w:val="0"/>
      <w:marBottom w:val="0"/>
      <w:divBdr>
        <w:top w:val="none" w:sz="0" w:space="0" w:color="auto"/>
        <w:left w:val="none" w:sz="0" w:space="0" w:color="auto"/>
        <w:bottom w:val="none" w:sz="0" w:space="0" w:color="auto"/>
        <w:right w:val="none" w:sz="0" w:space="0" w:color="auto"/>
      </w:divBdr>
    </w:div>
    <w:div w:id="1955669352">
      <w:bodyDiv w:val="1"/>
      <w:marLeft w:val="0"/>
      <w:marRight w:val="0"/>
      <w:marTop w:val="0"/>
      <w:marBottom w:val="0"/>
      <w:divBdr>
        <w:top w:val="none" w:sz="0" w:space="0" w:color="auto"/>
        <w:left w:val="none" w:sz="0" w:space="0" w:color="auto"/>
        <w:bottom w:val="none" w:sz="0" w:space="0" w:color="auto"/>
        <w:right w:val="none" w:sz="0" w:space="0" w:color="auto"/>
      </w:divBdr>
    </w:div>
    <w:div w:id="2007973557">
      <w:bodyDiv w:val="1"/>
      <w:marLeft w:val="0"/>
      <w:marRight w:val="0"/>
      <w:marTop w:val="0"/>
      <w:marBottom w:val="0"/>
      <w:divBdr>
        <w:top w:val="none" w:sz="0" w:space="0" w:color="auto"/>
        <w:left w:val="none" w:sz="0" w:space="0" w:color="auto"/>
        <w:bottom w:val="none" w:sz="0" w:space="0" w:color="auto"/>
        <w:right w:val="none" w:sz="0" w:space="0" w:color="auto"/>
      </w:divBdr>
    </w:div>
    <w:div w:id="2014069550">
      <w:bodyDiv w:val="1"/>
      <w:marLeft w:val="0"/>
      <w:marRight w:val="0"/>
      <w:marTop w:val="0"/>
      <w:marBottom w:val="0"/>
      <w:divBdr>
        <w:top w:val="none" w:sz="0" w:space="0" w:color="auto"/>
        <w:left w:val="none" w:sz="0" w:space="0" w:color="auto"/>
        <w:bottom w:val="none" w:sz="0" w:space="0" w:color="auto"/>
        <w:right w:val="none" w:sz="0" w:space="0" w:color="auto"/>
      </w:divBdr>
      <w:divsChild>
        <w:div w:id="22093694">
          <w:marLeft w:val="240"/>
          <w:marRight w:val="0"/>
          <w:marTop w:val="0"/>
          <w:marBottom w:val="0"/>
          <w:divBdr>
            <w:top w:val="none" w:sz="0" w:space="0" w:color="auto"/>
            <w:left w:val="none" w:sz="0" w:space="0" w:color="auto"/>
            <w:bottom w:val="none" w:sz="0" w:space="0" w:color="auto"/>
            <w:right w:val="none" w:sz="0" w:space="0" w:color="auto"/>
          </w:divBdr>
          <w:divsChild>
            <w:div w:id="1029139627">
              <w:marLeft w:val="0"/>
              <w:marRight w:val="0"/>
              <w:marTop w:val="0"/>
              <w:marBottom w:val="0"/>
              <w:divBdr>
                <w:top w:val="none" w:sz="0" w:space="0" w:color="auto"/>
                <w:left w:val="none" w:sz="0" w:space="0" w:color="auto"/>
                <w:bottom w:val="none" w:sz="0" w:space="0" w:color="auto"/>
                <w:right w:val="none" w:sz="0" w:space="0" w:color="auto"/>
              </w:divBdr>
            </w:div>
          </w:divsChild>
        </w:div>
        <w:div w:id="924458816">
          <w:marLeft w:val="240"/>
          <w:marRight w:val="150"/>
          <w:marTop w:val="150"/>
          <w:marBottom w:val="0"/>
          <w:divBdr>
            <w:top w:val="none" w:sz="0" w:space="0" w:color="auto"/>
            <w:left w:val="none" w:sz="0" w:space="0" w:color="auto"/>
            <w:bottom w:val="none" w:sz="0" w:space="0" w:color="auto"/>
            <w:right w:val="none" w:sz="0" w:space="0" w:color="auto"/>
          </w:divBdr>
        </w:div>
      </w:divsChild>
    </w:div>
    <w:div w:id="20336529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emf"/><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emf"/><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4.emf"/><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chart" Target="charts/chart1.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2.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a:pPr>
            <a:r>
              <a:rPr lang="cs-CZ"/>
              <a:t>Jakou možnost odměňování byste spíše zvolil?</a:t>
            </a:r>
          </a:p>
        </c:rich>
      </c:tx>
      <c:layout/>
      <c:overlay val="0"/>
    </c:title>
    <c:autoTitleDeleted val="0"/>
    <c:plotArea>
      <c:layout/>
      <c:pieChart>
        <c:varyColors val="1"/>
        <c:ser>
          <c:idx val="0"/>
          <c:order val="0"/>
          <c:tx>
            <c:strRef>
              <c:f>Sheet4!$B$1</c:f>
              <c:strCache>
                <c:ptCount val="1"/>
                <c:pt idx="0">
                  <c:v>Jakou možnost odměňování byste spíše volil?</c:v>
                </c:pt>
              </c:strCache>
            </c:strRef>
          </c:tx>
          <c:spPr>
            <a:scene3d>
              <a:camera prst="orthographicFront"/>
              <a:lightRig rig="threePt" dir="t"/>
            </a:scene3d>
            <a:sp3d>
              <a:bevelT/>
            </a:sp3d>
          </c:spPr>
          <c:dLbls>
            <c:showLegendKey val="0"/>
            <c:showVal val="1"/>
            <c:showCatName val="1"/>
            <c:showSerName val="0"/>
            <c:showPercent val="0"/>
            <c:showBubbleSize val="0"/>
            <c:showLeaderLines val="1"/>
          </c:dLbls>
          <c:cat>
            <c:strRef>
              <c:f>Sheet4!$A$2:$A$3</c:f>
              <c:strCache>
                <c:ptCount val="2"/>
                <c:pt idx="0">
                  <c:v>Zvýšení mzdy</c:v>
                </c:pt>
                <c:pt idx="1">
                  <c:v>Zaměstnanecké benefity</c:v>
                </c:pt>
              </c:strCache>
            </c:strRef>
          </c:cat>
          <c:val>
            <c:numRef>
              <c:f>Sheet4!$B$2:$B$3</c:f>
              <c:numCache>
                <c:formatCode>General</c:formatCode>
                <c:ptCount val="2"/>
                <c:pt idx="0">
                  <c:v>2</c:v>
                </c:pt>
                <c:pt idx="1">
                  <c:v>8</c:v>
                </c:pt>
              </c:numCache>
            </c:numRef>
          </c:val>
        </c:ser>
        <c:dLbls>
          <c:showLegendKey val="0"/>
          <c:showVal val="1"/>
          <c:showCatName val="1"/>
          <c:showSerName val="0"/>
          <c:showPercent val="0"/>
          <c:showBubbleSize val="0"/>
          <c:showLeaderLines val="1"/>
        </c:dLbls>
        <c:firstSliceAng val="0"/>
      </c:pieChart>
    </c:plotArea>
    <c:legend>
      <c:legendPos val="r"/>
      <c:layout/>
      <c:overlay val="0"/>
    </c:legend>
    <c:plotVisOnly val="1"/>
    <c:dispBlanksAs val="gap"/>
    <c:showDLblsOverMax val="0"/>
  </c:chart>
  <c:spPr>
    <a:scene3d>
      <a:camera prst="orthographicFront"/>
      <a:lightRig rig="threePt" dir="t"/>
    </a:scene3d>
    <a:sp3d>
      <a:bevelT/>
    </a:sp3d>
  </c:spPr>
  <c:externalData r:id="rId1">
    <c:autoUpdate val="0"/>
  </c:externalData>
</c:chartSpace>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0E2F10-205C-49BC-B387-9D8A8D1742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76</Pages>
  <Words>12890</Words>
  <Characters>76055</Characters>
  <Application>Microsoft Office Word</Application>
  <DocSecurity>0</DocSecurity>
  <Lines>633</Lines>
  <Paragraphs>177</Paragraphs>
  <ScaleCrop>false</ScaleCrop>
  <HeadingPairs>
    <vt:vector size="4" baseType="variant">
      <vt:variant>
        <vt:lpstr>Title</vt:lpstr>
      </vt:variant>
      <vt:variant>
        <vt:i4>1</vt:i4>
      </vt:variant>
      <vt:variant>
        <vt:lpstr>Název</vt:lpstr>
      </vt:variant>
      <vt:variant>
        <vt:i4>1</vt:i4>
      </vt:variant>
    </vt:vector>
  </HeadingPairs>
  <TitlesOfParts>
    <vt:vector size="2" baseType="lpstr">
      <vt:lpstr/>
      <vt:lpstr/>
    </vt:vector>
  </TitlesOfParts>
  <Company>Hewlett-Packard</Company>
  <LinksUpToDate>false</LinksUpToDate>
  <CharactersWithSpaces>88768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hmicova</dc:creator>
  <cp:lastModifiedBy>Jan Vodak</cp:lastModifiedBy>
  <cp:revision>2</cp:revision>
  <cp:lastPrinted>2019-07-08T18:07:00Z</cp:lastPrinted>
  <dcterms:created xsi:type="dcterms:W3CDTF">2019-07-11T20:44:00Z</dcterms:created>
  <dcterms:modified xsi:type="dcterms:W3CDTF">2019-07-11T20:44:00Z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21961857-704c-3e37-a85d-5d23e1877c2a</vt:lpwstr>
  </property>
  <property fmtid="{D5CDD505-2E9C-101B-9397-08002B2CF9AE}" pid="24" name="Mendeley Citation Style_1">
    <vt:lpwstr>http://www.zotero.org/styles/apa</vt:lpwstr>
  </property>
</Properties>
</file>