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BE8B1" w14:textId="77777777" w:rsidR="008D4BF4" w:rsidRDefault="008D4BF4">
      <w:pPr>
        <w:pStyle w:val="Tlotextu"/>
        <w:pageBreakBefore/>
        <w:ind w:left="363"/>
      </w:pPr>
    </w:p>
    <w:p w14:paraId="482AA00C" w14:textId="77777777" w:rsidR="008D4BF4" w:rsidRDefault="006C36D2">
      <w:pPr>
        <w:spacing w:line="100" w:lineRule="atLeast"/>
        <w:jc w:val="center"/>
        <w:rPr>
          <w:caps/>
          <w:sz w:val="28"/>
        </w:rPr>
      </w:pPr>
      <w:r>
        <w:rPr>
          <w:caps/>
          <w:sz w:val="28"/>
        </w:rPr>
        <w:t>Vysoká škola obchodní a hotelová</w:t>
      </w:r>
    </w:p>
    <w:p w14:paraId="264ACCB8" w14:textId="77777777" w:rsidR="008D4BF4" w:rsidRDefault="008D4BF4">
      <w:pPr>
        <w:spacing w:line="100" w:lineRule="atLeast"/>
        <w:jc w:val="center"/>
        <w:rPr>
          <w:sz w:val="28"/>
        </w:rPr>
      </w:pPr>
    </w:p>
    <w:p w14:paraId="1E9C78F3" w14:textId="189C48F8" w:rsidR="008D4BF4" w:rsidRDefault="006C36D2">
      <w:pPr>
        <w:spacing w:line="100" w:lineRule="atLeast"/>
        <w:jc w:val="center"/>
        <w:rPr>
          <w:sz w:val="28"/>
        </w:rPr>
      </w:pPr>
      <w:r>
        <w:rPr>
          <w:sz w:val="28"/>
        </w:rPr>
        <w:t xml:space="preserve">Studijní obor: </w:t>
      </w:r>
      <w:r w:rsidR="001B1C33">
        <w:rPr>
          <w:sz w:val="28"/>
        </w:rPr>
        <w:t>Management hotelnictví a cestovního ruchu</w:t>
      </w:r>
    </w:p>
    <w:p w14:paraId="73D8CE67" w14:textId="77777777" w:rsidR="008D4BF4" w:rsidRDefault="008D4BF4">
      <w:pPr>
        <w:spacing w:line="100" w:lineRule="atLeast"/>
        <w:jc w:val="center"/>
      </w:pPr>
    </w:p>
    <w:p w14:paraId="5F73343C" w14:textId="77777777" w:rsidR="008D4BF4" w:rsidRDefault="008D4BF4">
      <w:pPr>
        <w:spacing w:line="100" w:lineRule="atLeast"/>
        <w:jc w:val="center"/>
      </w:pPr>
    </w:p>
    <w:p w14:paraId="61A7D483" w14:textId="77777777" w:rsidR="008D4BF4" w:rsidRDefault="008D4BF4">
      <w:pPr>
        <w:spacing w:line="100" w:lineRule="atLeast"/>
        <w:jc w:val="center"/>
      </w:pPr>
    </w:p>
    <w:p w14:paraId="7E9082F2" w14:textId="77777777" w:rsidR="008D4BF4" w:rsidRDefault="008D4BF4">
      <w:pPr>
        <w:spacing w:line="100" w:lineRule="atLeast"/>
        <w:jc w:val="center"/>
      </w:pPr>
    </w:p>
    <w:p w14:paraId="08FC8A8F" w14:textId="77777777" w:rsidR="008D4BF4" w:rsidRDefault="008D4BF4">
      <w:pPr>
        <w:spacing w:line="100" w:lineRule="atLeast"/>
        <w:jc w:val="center"/>
      </w:pPr>
    </w:p>
    <w:p w14:paraId="5B5C412D" w14:textId="68BA55B3" w:rsidR="008D4BF4" w:rsidRDefault="001B1C33">
      <w:pPr>
        <w:spacing w:line="100" w:lineRule="atLeast"/>
        <w:jc w:val="center"/>
        <w:rPr>
          <w:sz w:val="32"/>
        </w:rPr>
      </w:pPr>
      <w:r>
        <w:rPr>
          <w:sz w:val="32"/>
        </w:rPr>
        <w:t>Veronika DRUGOVÁ</w:t>
      </w:r>
    </w:p>
    <w:p w14:paraId="7D3D4225" w14:textId="77777777" w:rsidR="008D4BF4" w:rsidRDefault="008D4BF4">
      <w:pPr>
        <w:spacing w:line="100" w:lineRule="atLeast"/>
        <w:jc w:val="center"/>
      </w:pPr>
    </w:p>
    <w:p w14:paraId="321F8DBD" w14:textId="77777777" w:rsidR="008D4BF4" w:rsidRDefault="008D4BF4">
      <w:pPr>
        <w:spacing w:line="100" w:lineRule="atLeast"/>
        <w:jc w:val="center"/>
      </w:pPr>
    </w:p>
    <w:p w14:paraId="7F8D4EB8" w14:textId="77777777" w:rsidR="008D4BF4" w:rsidRDefault="008D4BF4">
      <w:pPr>
        <w:spacing w:line="100" w:lineRule="atLeast"/>
        <w:jc w:val="center"/>
      </w:pPr>
    </w:p>
    <w:p w14:paraId="6B11D87C" w14:textId="77777777" w:rsidR="008D4BF4" w:rsidRDefault="008D4BF4">
      <w:pPr>
        <w:spacing w:line="100" w:lineRule="atLeast"/>
        <w:jc w:val="center"/>
      </w:pPr>
    </w:p>
    <w:p w14:paraId="0E146E86" w14:textId="77777777" w:rsidR="001B1C33" w:rsidRPr="00250B6B" w:rsidRDefault="001B1C33" w:rsidP="001B1C33">
      <w:pPr>
        <w:jc w:val="center"/>
        <w:rPr>
          <w:color w:val="000000" w:themeColor="text1"/>
          <w:sz w:val="36"/>
          <w:szCs w:val="36"/>
        </w:rPr>
      </w:pPr>
      <w:r w:rsidRPr="00250B6B">
        <w:rPr>
          <w:color w:val="000000" w:themeColor="text1"/>
          <w:sz w:val="36"/>
          <w:szCs w:val="36"/>
        </w:rPr>
        <w:t>SOUČASNÉ TRENDY V KONZUMACI VÍN VE VZTAHU K JEJICH PÁROVÁNÍ S POKRMY</w:t>
      </w:r>
    </w:p>
    <w:p w14:paraId="0922B947" w14:textId="29CC7281" w:rsidR="008D4BF4" w:rsidRPr="001B1C33" w:rsidRDefault="001B1C33" w:rsidP="001B1C33">
      <w:pPr>
        <w:spacing w:line="100" w:lineRule="atLeast"/>
        <w:jc w:val="center"/>
        <w:rPr>
          <w:sz w:val="28"/>
          <w:szCs w:val="28"/>
        </w:rPr>
      </w:pPr>
      <w:proofErr w:type="spellStart"/>
      <w:r w:rsidRPr="00250B6B">
        <w:rPr>
          <w:sz w:val="28"/>
          <w:szCs w:val="28"/>
        </w:rPr>
        <w:t>Current</w:t>
      </w:r>
      <w:proofErr w:type="spellEnd"/>
      <w:r w:rsidRPr="00250B6B">
        <w:rPr>
          <w:sz w:val="28"/>
          <w:szCs w:val="28"/>
        </w:rPr>
        <w:t xml:space="preserve"> </w:t>
      </w:r>
      <w:proofErr w:type="spellStart"/>
      <w:r w:rsidRPr="00250B6B">
        <w:rPr>
          <w:sz w:val="28"/>
          <w:szCs w:val="28"/>
        </w:rPr>
        <w:t>trends</w:t>
      </w:r>
      <w:proofErr w:type="spellEnd"/>
      <w:r w:rsidRPr="00250B6B">
        <w:rPr>
          <w:sz w:val="28"/>
          <w:szCs w:val="28"/>
        </w:rPr>
        <w:t xml:space="preserve"> in </w:t>
      </w:r>
      <w:proofErr w:type="spellStart"/>
      <w:r w:rsidRPr="00250B6B">
        <w:rPr>
          <w:sz w:val="28"/>
          <w:szCs w:val="28"/>
        </w:rPr>
        <w:t>wine</w:t>
      </w:r>
      <w:proofErr w:type="spellEnd"/>
      <w:r w:rsidRPr="00250B6B">
        <w:rPr>
          <w:sz w:val="28"/>
          <w:szCs w:val="28"/>
        </w:rPr>
        <w:t xml:space="preserve"> </w:t>
      </w:r>
      <w:proofErr w:type="spellStart"/>
      <w:r w:rsidRPr="00250B6B">
        <w:rPr>
          <w:sz w:val="28"/>
          <w:szCs w:val="28"/>
        </w:rPr>
        <w:t>consumption</w:t>
      </w:r>
      <w:proofErr w:type="spellEnd"/>
      <w:r w:rsidRPr="00250B6B">
        <w:rPr>
          <w:sz w:val="28"/>
          <w:szCs w:val="28"/>
        </w:rPr>
        <w:t xml:space="preserve"> in </w:t>
      </w:r>
      <w:proofErr w:type="spellStart"/>
      <w:r w:rsidRPr="00250B6B">
        <w:rPr>
          <w:sz w:val="28"/>
          <w:szCs w:val="28"/>
        </w:rPr>
        <w:t>relation</w:t>
      </w:r>
      <w:proofErr w:type="spellEnd"/>
      <w:r w:rsidRPr="00250B6B">
        <w:rPr>
          <w:sz w:val="28"/>
          <w:szCs w:val="28"/>
        </w:rPr>
        <w:t xml:space="preserve"> to </w:t>
      </w:r>
      <w:proofErr w:type="spellStart"/>
      <w:r w:rsidRPr="00250B6B">
        <w:rPr>
          <w:sz w:val="28"/>
          <w:szCs w:val="28"/>
        </w:rPr>
        <w:t>their</w:t>
      </w:r>
      <w:proofErr w:type="spellEnd"/>
      <w:r w:rsidRPr="00250B6B">
        <w:rPr>
          <w:sz w:val="28"/>
          <w:szCs w:val="28"/>
        </w:rPr>
        <w:t xml:space="preserve"> </w:t>
      </w:r>
      <w:proofErr w:type="spellStart"/>
      <w:r w:rsidRPr="00250B6B">
        <w:rPr>
          <w:sz w:val="28"/>
          <w:szCs w:val="28"/>
        </w:rPr>
        <w:t>pairing</w:t>
      </w:r>
      <w:proofErr w:type="spellEnd"/>
      <w:r w:rsidRPr="00250B6B">
        <w:rPr>
          <w:sz w:val="28"/>
          <w:szCs w:val="28"/>
        </w:rPr>
        <w:t xml:space="preserve"> </w:t>
      </w:r>
      <w:proofErr w:type="spellStart"/>
      <w:r w:rsidR="004A5BED">
        <w:rPr>
          <w:sz w:val="28"/>
          <w:szCs w:val="28"/>
        </w:rPr>
        <w:t>of</w:t>
      </w:r>
      <w:proofErr w:type="spellEnd"/>
      <w:r w:rsidR="004A5BED">
        <w:rPr>
          <w:sz w:val="28"/>
          <w:szCs w:val="28"/>
        </w:rPr>
        <w:t xml:space="preserve"> meals</w:t>
      </w:r>
    </w:p>
    <w:p w14:paraId="142A9FAE" w14:textId="77777777" w:rsidR="008D4BF4" w:rsidRDefault="008D4BF4">
      <w:pPr>
        <w:spacing w:line="100" w:lineRule="atLeast"/>
        <w:jc w:val="center"/>
      </w:pPr>
    </w:p>
    <w:p w14:paraId="423C833E" w14:textId="77777777" w:rsidR="008D4BF4" w:rsidRDefault="006C36D2">
      <w:pPr>
        <w:pStyle w:val="Tlotextu"/>
        <w:ind w:left="363"/>
        <w:jc w:val="center"/>
      </w:pPr>
      <w:r>
        <w:t>BAKALÁŘSKÁ PRÁCE</w:t>
      </w:r>
    </w:p>
    <w:p w14:paraId="2683C1BC" w14:textId="77777777" w:rsidR="008D4BF4" w:rsidRDefault="008D4BF4">
      <w:pPr>
        <w:spacing w:line="100" w:lineRule="atLeast"/>
        <w:jc w:val="center"/>
        <w:rPr>
          <w:i/>
        </w:rPr>
      </w:pPr>
    </w:p>
    <w:p w14:paraId="631E2DA6" w14:textId="77777777" w:rsidR="008D4BF4" w:rsidRDefault="008D4BF4" w:rsidP="001B1C33">
      <w:pPr>
        <w:spacing w:line="100" w:lineRule="atLeast"/>
        <w:rPr>
          <w:i/>
        </w:rPr>
      </w:pPr>
    </w:p>
    <w:p w14:paraId="17CA32FE" w14:textId="77777777" w:rsidR="008D4BF4" w:rsidRDefault="008D4BF4">
      <w:pPr>
        <w:spacing w:line="100" w:lineRule="atLeast"/>
        <w:jc w:val="center"/>
        <w:rPr>
          <w:i/>
        </w:rPr>
      </w:pPr>
    </w:p>
    <w:p w14:paraId="4312ED26" w14:textId="77777777" w:rsidR="00693D1E" w:rsidRDefault="00693D1E">
      <w:pPr>
        <w:spacing w:line="100" w:lineRule="atLeast"/>
        <w:jc w:val="center"/>
        <w:rPr>
          <w:i/>
        </w:rPr>
      </w:pPr>
    </w:p>
    <w:p w14:paraId="4820B175" w14:textId="17394D65" w:rsidR="008D4BF4" w:rsidRDefault="006C36D2">
      <w:pPr>
        <w:spacing w:line="100" w:lineRule="atLeast"/>
      </w:pPr>
      <w:r>
        <w:t>Vedoucí bakalářské práce:</w:t>
      </w:r>
      <w:r w:rsidR="001B1C33" w:rsidRPr="001B1C33">
        <w:t xml:space="preserve"> </w:t>
      </w:r>
      <w:bookmarkStart w:id="0" w:name="_Hlk57718619"/>
      <w:r w:rsidR="001B1C33">
        <w:t>doc. Ing. Miroslav Fišera</w:t>
      </w:r>
      <w:r w:rsidR="00DC1034">
        <w:t>,</w:t>
      </w:r>
      <w:r w:rsidR="001B1C33">
        <w:t xml:space="preserve"> CSc.</w:t>
      </w:r>
      <w:bookmarkEnd w:id="0"/>
    </w:p>
    <w:p w14:paraId="2944A980" w14:textId="77777777" w:rsidR="008D4BF4" w:rsidRDefault="008D4BF4">
      <w:pPr>
        <w:spacing w:line="100" w:lineRule="atLeast"/>
      </w:pPr>
    </w:p>
    <w:p w14:paraId="4A275EBA" w14:textId="77777777" w:rsidR="008D4BF4" w:rsidRDefault="008D4BF4">
      <w:pPr>
        <w:spacing w:line="100" w:lineRule="atLeast"/>
      </w:pPr>
    </w:p>
    <w:p w14:paraId="6369ED7E" w14:textId="77777777" w:rsidR="008D4BF4" w:rsidRDefault="008D4BF4">
      <w:pPr>
        <w:spacing w:line="100" w:lineRule="atLeast"/>
      </w:pPr>
    </w:p>
    <w:p w14:paraId="77B22181" w14:textId="2E5338A8" w:rsidR="00D764D5" w:rsidRPr="007C27C0" w:rsidRDefault="006C36D2" w:rsidP="007C27C0">
      <w:pPr>
        <w:spacing w:line="100" w:lineRule="atLeast"/>
        <w:jc w:val="center"/>
      </w:pPr>
      <w:r>
        <w:t>Brno</w:t>
      </w:r>
      <w:r w:rsidR="001B1C33">
        <w:t xml:space="preserve"> 2021</w:t>
      </w:r>
    </w:p>
    <w:p w14:paraId="07BC44BB" w14:textId="77777777" w:rsidR="00D764D5" w:rsidRDefault="00D764D5" w:rsidP="00D764D5">
      <w:pPr>
        <w:spacing w:after="0" w:line="240" w:lineRule="auto"/>
        <w:jc w:val="center"/>
        <w:rPr>
          <w:rFonts w:ascii="Georgia" w:hAnsi="Georgia" w:cs="Arial CE"/>
          <w:b/>
          <w:bCs/>
          <w:sz w:val="32"/>
          <w:szCs w:val="32"/>
        </w:rPr>
      </w:pPr>
      <w:r>
        <w:rPr>
          <w:rFonts w:ascii="Georgia" w:hAnsi="Georgia" w:cs="Arial CE"/>
          <w:b/>
          <w:bCs/>
          <w:sz w:val="32"/>
          <w:szCs w:val="32"/>
        </w:rPr>
        <w:lastRenderedPageBreak/>
        <w:t>VYSOKÁ ŠKOLA OBCHODNÍ A HOTELOVÁ</w:t>
      </w:r>
    </w:p>
    <w:p w14:paraId="5CA57EF1" w14:textId="77777777" w:rsidR="00D764D5" w:rsidRDefault="00D764D5" w:rsidP="00D764D5">
      <w:pPr>
        <w:spacing w:after="0" w:line="240" w:lineRule="auto"/>
        <w:jc w:val="center"/>
        <w:rPr>
          <w:rFonts w:ascii="Georgia" w:hAnsi="Georgia" w:cs="Arial CE"/>
          <w:sz w:val="16"/>
          <w:szCs w:val="16"/>
        </w:rPr>
      </w:pPr>
    </w:p>
    <w:p w14:paraId="5403C88E" w14:textId="77777777" w:rsidR="00D764D5" w:rsidRDefault="00D764D5" w:rsidP="00D764D5">
      <w:pPr>
        <w:spacing w:after="0" w:line="240" w:lineRule="auto"/>
        <w:jc w:val="center"/>
        <w:rPr>
          <w:rFonts w:ascii="Georgia" w:hAnsi="Georgia" w:cs="Arial CE"/>
        </w:rPr>
      </w:pPr>
      <w:r>
        <w:rPr>
          <w:rFonts w:ascii="Georgia" w:hAnsi="Georgia" w:cs="Arial CE"/>
        </w:rPr>
        <w:t xml:space="preserve">Katedra </w:t>
      </w:r>
      <w:sdt>
        <w:sdtPr>
          <w:rPr>
            <w:rFonts w:ascii="Georgia" w:hAnsi="Georgia" w:cs="Arial CE"/>
          </w:rPr>
          <w:alias w:val="Katedra"/>
          <w:tag w:val="kat"/>
          <w:id w:val="11158939"/>
          <w:placeholder>
            <w:docPart w:val="AA3E02F24BF4477E8EBE2468740ED0DF"/>
          </w:placeholder>
          <w:comboBox>
            <w:listItem w:value="Zvolte položku."/>
            <w:listItem w:displayText="Katedra ekonomie, ekonomiky a managementu" w:value="Katedra ekonomie, ekonomiky a managementu"/>
            <w:listItem w:displayText="Katedra gastronomie a hotelnictví" w:value="Katedra gastronomie a hotelnictví"/>
            <w:listItem w:displayText="Katedra cestovního ruchu a odborných předmětů" w:value="Katedra cestovního ruchu a odborných předmětů"/>
          </w:comboBox>
        </w:sdtPr>
        <w:sdtContent>
          <w:r>
            <w:rPr>
              <w:rFonts w:ascii="Georgia" w:hAnsi="Georgia" w:cs="Arial CE"/>
            </w:rPr>
            <w:t>gastronomie a hotelnictví</w:t>
          </w:r>
        </w:sdtContent>
      </w:sdt>
    </w:p>
    <w:p w14:paraId="3031C3BB" w14:textId="77777777" w:rsidR="00D764D5" w:rsidRDefault="00D764D5" w:rsidP="00D764D5">
      <w:pPr>
        <w:spacing w:after="0" w:line="240" w:lineRule="auto"/>
        <w:jc w:val="center"/>
        <w:rPr>
          <w:rFonts w:ascii="Georgia" w:hAnsi="Georgia" w:cs="Arial CE"/>
          <w:sz w:val="16"/>
          <w:szCs w:val="16"/>
        </w:rPr>
      </w:pPr>
    </w:p>
    <w:p w14:paraId="002EB61A" w14:textId="77777777" w:rsidR="00D764D5" w:rsidRDefault="00D764D5" w:rsidP="00D764D5">
      <w:pPr>
        <w:spacing w:after="0" w:line="240" w:lineRule="auto"/>
        <w:jc w:val="center"/>
        <w:rPr>
          <w:rFonts w:ascii="Georgia" w:hAnsi="Georgia" w:cs="Arial CE"/>
        </w:rPr>
      </w:pPr>
      <w:r>
        <w:rPr>
          <w:rFonts w:ascii="Georgia" w:hAnsi="Georgia" w:cs="Arial CE"/>
        </w:rPr>
        <w:t xml:space="preserve">Akademický rok: </w:t>
      </w:r>
      <w:sdt>
        <w:sdtPr>
          <w:rPr>
            <w:rFonts w:ascii="Georgia" w:hAnsi="Georgia" w:cs="Arial CE"/>
          </w:rPr>
          <w:alias w:val="rok SZZ"/>
          <w:tag w:val="rok"/>
          <w:id w:val="11158942"/>
          <w:placeholder>
            <w:docPart w:val="3D5D7ABA0B484796BE3942D1F753257A"/>
          </w:placeholder>
          <w:comboBox>
            <w:listItem w:value="Zvolte položku."/>
            <w:listItem w:displayText="2019/2020" w:value="2019/2020"/>
            <w:listItem w:displayText="2020/2021" w:value="2020/2021"/>
            <w:listItem w:displayText="2021/2022" w:value="2021/2022"/>
          </w:comboBox>
        </w:sdtPr>
        <w:sdtContent>
          <w:r>
            <w:rPr>
              <w:rFonts w:ascii="Georgia" w:hAnsi="Georgia" w:cs="Arial CE"/>
            </w:rPr>
            <w:t>2020/2021</w:t>
          </w:r>
        </w:sdtContent>
      </w:sdt>
    </w:p>
    <w:p w14:paraId="1B0CBCC5" w14:textId="77777777" w:rsidR="00D764D5" w:rsidRDefault="00D764D5" w:rsidP="00D764D5">
      <w:pPr>
        <w:spacing w:after="0" w:line="240" w:lineRule="auto"/>
        <w:jc w:val="center"/>
        <w:rPr>
          <w:rFonts w:ascii="Georgia" w:hAnsi="Georgia" w:cs="Arial CE"/>
          <w:b/>
          <w:bCs/>
          <w:sz w:val="32"/>
          <w:szCs w:val="32"/>
        </w:rPr>
      </w:pPr>
    </w:p>
    <w:p w14:paraId="52B28352" w14:textId="77777777" w:rsidR="00D764D5" w:rsidRDefault="00D764D5" w:rsidP="00D764D5">
      <w:pPr>
        <w:spacing w:after="0" w:line="240" w:lineRule="auto"/>
        <w:jc w:val="center"/>
        <w:rPr>
          <w:rFonts w:ascii="Georgia" w:hAnsi="Georgia" w:cs="Arial CE"/>
          <w:sz w:val="40"/>
          <w:szCs w:val="40"/>
        </w:rPr>
      </w:pPr>
      <w:r>
        <w:rPr>
          <w:rFonts w:ascii="Georgia" w:hAnsi="Georgia" w:cs="Arial CE"/>
          <w:sz w:val="40"/>
          <w:szCs w:val="40"/>
        </w:rPr>
        <w:t>ZADÁNÍ BAKALÁŘSKÉ PRÁCE</w:t>
      </w:r>
    </w:p>
    <w:p w14:paraId="2564BA08" w14:textId="77777777" w:rsidR="00D764D5" w:rsidRDefault="00D764D5" w:rsidP="00D764D5">
      <w:pPr>
        <w:spacing w:after="0" w:line="240" w:lineRule="auto"/>
        <w:jc w:val="center"/>
        <w:rPr>
          <w:rFonts w:ascii="Georgia" w:hAnsi="Georgia" w:cs="Arial CE"/>
          <w:b/>
          <w:bCs/>
          <w:sz w:val="32"/>
          <w:szCs w:val="32"/>
        </w:rPr>
      </w:pPr>
    </w:p>
    <w:p w14:paraId="24418532" w14:textId="77777777" w:rsidR="00D764D5" w:rsidRDefault="00D764D5" w:rsidP="00D764D5">
      <w:pPr>
        <w:spacing w:after="0" w:line="240" w:lineRule="auto"/>
        <w:rPr>
          <w:rFonts w:ascii="Georgia" w:hAnsi="Georgia" w:cs="Arial CE"/>
        </w:rPr>
      </w:pPr>
    </w:p>
    <w:p w14:paraId="009FA32A" w14:textId="77242486" w:rsidR="00D764D5" w:rsidRDefault="00D764D5" w:rsidP="00D764D5">
      <w:pPr>
        <w:spacing w:after="0" w:line="240" w:lineRule="auto"/>
        <w:rPr>
          <w:rFonts w:ascii="Georgia" w:hAnsi="Georgia" w:cs="Arial CE"/>
        </w:rPr>
      </w:pPr>
      <w:r>
        <w:rPr>
          <w:rFonts w:ascii="Georgia" w:hAnsi="Georgia" w:cs="Arial CE"/>
        </w:rPr>
        <w:t xml:space="preserve">Jméno a příjmení studenta: </w:t>
      </w:r>
      <w:r w:rsidR="007C27C0">
        <w:rPr>
          <w:rFonts w:ascii="Georgia" w:hAnsi="Georgia" w:cs="Arial CE"/>
        </w:rPr>
        <w:t>Veronika Drugová</w:t>
      </w:r>
    </w:p>
    <w:p w14:paraId="07432720" w14:textId="77777777" w:rsidR="00D764D5" w:rsidRDefault="00D764D5" w:rsidP="00D764D5">
      <w:pPr>
        <w:spacing w:after="0" w:line="240" w:lineRule="auto"/>
        <w:rPr>
          <w:rFonts w:ascii="Georgia" w:hAnsi="Georgia" w:cs="Arial CE"/>
        </w:rPr>
      </w:pPr>
    </w:p>
    <w:p w14:paraId="3640B830" w14:textId="77777777" w:rsidR="00D764D5" w:rsidRDefault="00D764D5" w:rsidP="00D764D5">
      <w:pPr>
        <w:spacing w:after="0" w:line="240" w:lineRule="auto"/>
        <w:rPr>
          <w:rFonts w:ascii="Georgia" w:hAnsi="Georgia" w:cs="Arial CE"/>
          <w:color w:val="FF0000"/>
        </w:rPr>
      </w:pPr>
      <w:r>
        <w:rPr>
          <w:rFonts w:ascii="Georgia" w:hAnsi="Georgia" w:cs="Arial CE"/>
        </w:rPr>
        <w:t>Osobní číslo: 14632808</w:t>
      </w:r>
      <w:r>
        <w:rPr>
          <w:rFonts w:ascii="Georgia" w:hAnsi="Georgia" w:cs="Arial CE"/>
          <w:color w:val="FF0000"/>
        </w:rPr>
        <w:tab/>
      </w:r>
    </w:p>
    <w:p w14:paraId="6BE6EC4E" w14:textId="77777777" w:rsidR="00D764D5" w:rsidRDefault="00D764D5" w:rsidP="00D764D5">
      <w:pPr>
        <w:spacing w:after="0" w:line="240" w:lineRule="auto"/>
        <w:rPr>
          <w:rFonts w:ascii="Georgia" w:hAnsi="Georgia" w:cs="Arial CE"/>
        </w:rPr>
      </w:pPr>
    </w:p>
    <w:p w14:paraId="15044CD9" w14:textId="77777777" w:rsidR="00D764D5" w:rsidRDefault="00D764D5" w:rsidP="00D764D5">
      <w:pPr>
        <w:spacing w:after="0" w:line="240" w:lineRule="auto"/>
        <w:rPr>
          <w:rFonts w:ascii="Georgia" w:hAnsi="Georgia" w:cs="Arial CE"/>
        </w:rPr>
      </w:pPr>
      <w:r>
        <w:rPr>
          <w:rFonts w:ascii="Georgia" w:hAnsi="Georgia" w:cs="Arial CE"/>
        </w:rPr>
        <w:t>Studijní program: Gastronomie, hotelnictví a turismus (B6503)</w:t>
      </w:r>
    </w:p>
    <w:p w14:paraId="6104D282" w14:textId="77777777" w:rsidR="00D764D5" w:rsidRDefault="00D764D5" w:rsidP="00D764D5">
      <w:pPr>
        <w:spacing w:after="0" w:line="240" w:lineRule="auto"/>
        <w:rPr>
          <w:rFonts w:ascii="Georgia" w:hAnsi="Georgia" w:cs="Arial CE"/>
        </w:rPr>
      </w:pPr>
    </w:p>
    <w:p w14:paraId="110CAF7A" w14:textId="77777777" w:rsidR="00D764D5" w:rsidRDefault="00D764D5" w:rsidP="00D764D5">
      <w:pPr>
        <w:tabs>
          <w:tab w:val="left" w:pos="485"/>
        </w:tabs>
        <w:spacing w:after="0" w:line="240" w:lineRule="auto"/>
        <w:rPr>
          <w:rFonts w:ascii="Georgia" w:hAnsi="Georgia" w:cs="Arial CE"/>
        </w:rPr>
      </w:pPr>
      <w:r>
        <w:rPr>
          <w:rFonts w:ascii="Georgia" w:hAnsi="Georgia" w:cs="Arial CE"/>
        </w:rPr>
        <w:t xml:space="preserve">Studijní obor: </w:t>
      </w:r>
      <w:sdt>
        <w:sdtPr>
          <w:rPr>
            <w:rFonts w:ascii="Georgia" w:hAnsi="Georgia" w:cs="Arial CE"/>
          </w:rPr>
          <w:alias w:val="Obor"/>
          <w:tag w:val="ob"/>
          <w:id w:val="11158948"/>
          <w:placeholder>
            <w:docPart w:val="53A2A2E207264F3F9EEE6877FC431F4A"/>
          </w:placeholder>
          <w:comboBox>
            <w:listItem w:value="Zvolte položku."/>
            <w:listItem w:displayText="Management hotelnictví a cestovního ruchu (6501R027)" w:value="Management hotelnictví a cestovního ruchu (6501R027)"/>
            <w:listItem w:displayText="Gastronomie, hotelnictví a cestovní ruch (6501R028)" w:value="Gastronomie, hotelnictví a cestovní ruch (6501R028)"/>
          </w:comboBox>
        </w:sdtPr>
        <w:sdtContent>
          <w:r>
            <w:rPr>
              <w:rFonts w:ascii="Georgia" w:hAnsi="Georgia" w:cs="Arial CE"/>
            </w:rPr>
            <w:t>Management hotelnictví a cestovního ruchu (6501R027)</w:t>
          </w:r>
        </w:sdtContent>
      </w:sdt>
    </w:p>
    <w:p w14:paraId="2EB4A487" w14:textId="77777777" w:rsidR="00D764D5" w:rsidRDefault="00D764D5" w:rsidP="00D764D5">
      <w:pPr>
        <w:spacing w:after="0" w:line="240" w:lineRule="auto"/>
        <w:rPr>
          <w:rFonts w:ascii="Georgia" w:hAnsi="Georgia" w:cs="Arial CE"/>
          <w:b/>
          <w:bCs/>
        </w:rPr>
      </w:pPr>
    </w:p>
    <w:p w14:paraId="63189446" w14:textId="77777777" w:rsidR="00D764D5" w:rsidRDefault="00D764D5" w:rsidP="00D764D5">
      <w:pPr>
        <w:spacing w:after="0" w:line="240" w:lineRule="auto"/>
        <w:rPr>
          <w:rFonts w:ascii="Georgia" w:hAnsi="Georgia" w:cs="Arial CE"/>
          <w:b/>
          <w:bCs/>
        </w:rPr>
      </w:pPr>
    </w:p>
    <w:p w14:paraId="40FD3B57" w14:textId="77777777" w:rsidR="00D764D5" w:rsidRDefault="00D764D5" w:rsidP="00D764D5">
      <w:pPr>
        <w:spacing w:after="0" w:line="240" w:lineRule="auto"/>
        <w:ind w:left="1701" w:hanging="1701"/>
        <w:rPr>
          <w:rFonts w:ascii="Georgia" w:hAnsi="Georgia" w:cs="Arial CE"/>
        </w:rPr>
      </w:pPr>
      <w:r>
        <w:rPr>
          <w:rFonts w:ascii="Georgia" w:hAnsi="Georgia" w:cs="Arial CE"/>
        </w:rPr>
        <w:t>TÉMA PRÁCE: SOUČASNÉ TRENDY V KONZUMACI VÍN VE VZTAHU K JEJICH PÁROVÁNÍ S POKRMY</w:t>
      </w:r>
    </w:p>
    <w:p w14:paraId="4DDA4063" w14:textId="77777777" w:rsidR="00D764D5" w:rsidRDefault="00D764D5" w:rsidP="00D764D5">
      <w:pPr>
        <w:spacing w:after="0" w:line="240" w:lineRule="auto"/>
        <w:rPr>
          <w:rFonts w:ascii="Georgia" w:hAnsi="Georgia" w:cs="Arial CE"/>
        </w:rPr>
      </w:pPr>
    </w:p>
    <w:p w14:paraId="48E4F041" w14:textId="77777777" w:rsidR="00D764D5" w:rsidRDefault="00D764D5" w:rsidP="00D764D5">
      <w:pPr>
        <w:spacing w:after="0" w:line="240" w:lineRule="auto"/>
        <w:rPr>
          <w:rFonts w:ascii="Georgia" w:hAnsi="Georgia" w:cs="Arial CE"/>
        </w:rPr>
      </w:pPr>
      <w:r>
        <w:rPr>
          <w:rFonts w:ascii="Georgia" w:hAnsi="Georgia" w:cs="Arial CE"/>
        </w:rPr>
        <w:t xml:space="preserve">TÉMA PRÁCE V AJ: CURRENT TRENDS IN WINE CONSUMPTION IN RELATION </w:t>
      </w:r>
    </w:p>
    <w:p w14:paraId="11E1C2BC" w14:textId="77777777" w:rsidR="00D764D5" w:rsidRDefault="00D764D5" w:rsidP="00D764D5">
      <w:pPr>
        <w:spacing w:after="0" w:line="240" w:lineRule="auto"/>
        <w:rPr>
          <w:rFonts w:ascii="Georgia" w:hAnsi="Georgia" w:cs="Arial CE"/>
        </w:rPr>
      </w:pPr>
      <w:r>
        <w:rPr>
          <w:rFonts w:ascii="Georgia" w:hAnsi="Georgia" w:cs="Arial CE"/>
        </w:rPr>
        <w:t xml:space="preserve">                                       TO THEIR PAIRING OF MEALS</w:t>
      </w:r>
    </w:p>
    <w:p w14:paraId="1CF866F6" w14:textId="77777777" w:rsidR="00D764D5" w:rsidRDefault="00D764D5" w:rsidP="00D764D5">
      <w:pPr>
        <w:spacing w:after="0" w:line="240" w:lineRule="auto"/>
        <w:rPr>
          <w:rFonts w:ascii="Georgia" w:hAnsi="Georgia" w:cs="Arial CE"/>
        </w:rPr>
      </w:pPr>
    </w:p>
    <w:p w14:paraId="0092BBD8" w14:textId="77777777" w:rsidR="00D764D5" w:rsidRDefault="00D764D5" w:rsidP="00D764D5">
      <w:pPr>
        <w:spacing w:after="0" w:line="240" w:lineRule="auto"/>
        <w:jc w:val="center"/>
        <w:rPr>
          <w:rFonts w:ascii="Georgia" w:hAnsi="Georgia" w:cs="Arial CE"/>
          <w:b/>
          <w:bCs/>
        </w:rPr>
      </w:pPr>
      <w:r>
        <w:rPr>
          <w:rFonts w:ascii="Georgia" w:hAnsi="Georgia" w:cs="Arial CE"/>
          <w:b/>
          <w:bCs/>
        </w:rPr>
        <w:t>Cíl stanovený pro vypracování BP</w:t>
      </w:r>
    </w:p>
    <w:p w14:paraId="183D0418" w14:textId="77777777" w:rsidR="00D764D5" w:rsidRDefault="00D764D5" w:rsidP="00D764D5">
      <w:pPr>
        <w:spacing w:after="0" w:line="240" w:lineRule="auto"/>
        <w:jc w:val="center"/>
        <w:rPr>
          <w:rFonts w:ascii="Georgia" w:hAnsi="Georgia" w:cs="Arial CE"/>
          <w:b/>
          <w:bCs/>
        </w:rPr>
      </w:pPr>
    </w:p>
    <w:p w14:paraId="77D2D027" w14:textId="77777777" w:rsidR="00D764D5" w:rsidRDefault="00D764D5" w:rsidP="00D764D5">
      <w:pPr>
        <w:spacing w:after="0" w:line="240" w:lineRule="auto"/>
        <w:jc w:val="right"/>
        <w:rPr>
          <w:rFonts w:ascii="Georgia" w:hAnsi="Georgia" w:cs="Arial CE"/>
        </w:rPr>
      </w:pPr>
    </w:p>
    <w:p w14:paraId="6D885FCA" w14:textId="77777777" w:rsidR="00D764D5" w:rsidRDefault="00D764D5" w:rsidP="00D764D5">
      <w:pPr>
        <w:spacing w:after="0" w:line="240" w:lineRule="auto"/>
        <w:rPr>
          <w:rFonts w:ascii="Georgia" w:hAnsi="Georgia" w:cs="Arial CE"/>
        </w:rPr>
      </w:pPr>
      <w:r>
        <w:rPr>
          <w:rFonts w:ascii="Georgia" w:hAnsi="Georgia" w:cs="Arial CE"/>
        </w:rPr>
        <w:t>1</w:t>
      </w:r>
      <w:r>
        <w:rPr>
          <w:rFonts w:ascii="Georgia" w:hAnsi="Georgia" w:cs="Arial CE"/>
          <w:b/>
          <w:bCs/>
        </w:rPr>
        <w:t>. Teoretická část BP:</w:t>
      </w:r>
      <w:r>
        <w:rPr>
          <w:rFonts w:ascii="Georgia" w:hAnsi="Georgia" w:cs="Arial CE"/>
        </w:rPr>
        <w:t xml:space="preserve"> </w:t>
      </w:r>
    </w:p>
    <w:p w14:paraId="23CFB51B" w14:textId="77777777" w:rsidR="00D764D5" w:rsidRDefault="00D764D5" w:rsidP="00D764D5">
      <w:pPr>
        <w:spacing w:after="0" w:line="240" w:lineRule="auto"/>
        <w:ind w:left="284"/>
        <w:rPr>
          <w:rFonts w:ascii="Georgia" w:hAnsi="Georgia" w:cs="Arial CE"/>
        </w:rPr>
      </w:pPr>
      <w:r>
        <w:rPr>
          <w:rFonts w:ascii="Georgia" w:hAnsi="Georgia" w:cs="Arial CE"/>
        </w:rPr>
        <w:t>Cílem, který má student splnit v rámci teoretické části je stručný popis historie vývoje produkce vína a jeho vztah ke gastronomii a vymezení nových trendů v této oblasti. Charakterizovat nutriční význam vína a jeho místo v gastronomii. Charakterizovat hlavní odrůdy vína, nové odrůdy jejich senzorický profil a nové trendy v produkci vín ve vztahu ke gastronomii.</w:t>
      </w:r>
    </w:p>
    <w:p w14:paraId="726395DC" w14:textId="77777777" w:rsidR="00D764D5" w:rsidRDefault="00D764D5" w:rsidP="00D764D5">
      <w:pPr>
        <w:spacing w:after="0" w:line="240" w:lineRule="auto"/>
        <w:rPr>
          <w:rFonts w:ascii="Georgia" w:hAnsi="Georgia" w:cs="Arial CE"/>
        </w:rPr>
      </w:pPr>
    </w:p>
    <w:p w14:paraId="71791CF1" w14:textId="77777777" w:rsidR="00D764D5" w:rsidRDefault="00D764D5" w:rsidP="00D764D5">
      <w:pPr>
        <w:spacing w:after="0" w:line="240" w:lineRule="auto"/>
        <w:rPr>
          <w:rFonts w:ascii="Georgia" w:hAnsi="Georgia" w:cs="Arial CE"/>
        </w:rPr>
      </w:pPr>
    </w:p>
    <w:p w14:paraId="4E584BDA" w14:textId="77777777" w:rsidR="00D764D5" w:rsidRDefault="00D764D5" w:rsidP="00D764D5">
      <w:pPr>
        <w:spacing w:after="0" w:line="240" w:lineRule="auto"/>
        <w:rPr>
          <w:rFonts w:ascii="Georgia" w:hAnsi="Georgia" w:cs="Arial CE"/>
          <w:b/>
          <w:bCs/>
        </w:rPr>
      </w:pPr>
      <w:r>
        <w:rPr>
          <w:rFonts w:ascii="Georgia" w:hAnsi="Georgia" w:cs="Arial CE"/>
        </w:rPr>
        <w:t>2</w:t>
      </w:r>
      <w:r>
        <w:rPr>
          <w:rFonts w:ascii="Georgia" w:hAnsi="Georgia" w:cs="Arial CE"/>
          <w:b/>
          <w:bCs/>
        </w:rPr>
        <w:t xml:space="preserve">. Praktická část BP: </w:t>
      </w:r>
    </w:p>
    <w:p w14:paraId="2C62BF3E" w14:textId="77777777" w:rsidR="00D764D5" w:rsidRDefault="00D764D5" w:rsidP="00D764D5">
      <w:pPr>
        <w:spacing w:after="0" w:line="240" w:lineRule="auto"/>
        <w:rPr>
          <w:rFonts w:ascii="Georgia" w:hAnsi="Georgia" w:cs="Arial CE"/>
          <w:sz w:val="16"/>
          <w:szCs w:val="16"/>
        </w:rPr>
      </w:pPr>
    </w:p>
    <w:p w14:paraId="634F6737" w14:textId="77777777" w:rsidR="00D764D5" w:rsidRDefault="00D764D5" w:rsidP="00D764D5">
      <w:pPr>
        <w:tabs>
          <w:tab w:val="left" w:pos="485"/>
        </w:tabs>
        <w:spacing w:after="0" w:line="240" w:lineRule="auto"/>
        <w:ind w:left="284"/>
        <w:rPr>
          <w:rFonts w:ascii="Georgia" w:hAnsi="Georgia" w:cs="Arial CE"/>
        </w:rPr>
      </w:pPr>
      <w:r>
        <w:rPr>
          <w:rFonts w:ascii="Georgia" w:hAnsi="Georgia" w:cs="Arial CE"/>
        </w:rPr>
        <w:t>- Analytická část:</w:t>
      </w:r>
    </w:p>
    <w:p w14:paraId="7837A3EF" w14:textId="77777777" w:rsidR="00D764D5" w:rsidRDefault="00D764D5" w:rsidP="00D764D5">
      <w:pPr>
        <w:spacing w:after="0" w:line="240" w:lineRule="auto"/>
        <w:rPr>
          <w:rFonts w:ascii="Georgia" w:hAnsi="Georgia" w:cs="Arial CE"/>
        </w:rPr>
      </w:pPr>
      <w:r>
        <w:rPr>
          <w:rFonts w:ascii="Georgia" w:hAnsi="Georgia" w:cs="Arial CE"/>
        </w:rPr>
        <w:t>Cílem praktické analytické části práce je využít teoretické poznatky v z oblasti snoubení vína a pokrmů. Provést analýzu vztahu vína jako nápoje vhodného pro gastronomii pokrmů ve vztahu k novým trendům uplatňovaným v jejich produkci. Specifikovat nové odrůdy a druhy vína vhodné pro různé aktivity. Předpokládá se běžný sortiment vín, počínaje vínem vyráběným z moštových odrůd vinné révy, rovněž tak vína perlivá, sycená, příp. alkoholizovaná.</w:t>
      </w:r>
    </w:p>
    <w:p w14:paraId="09990ACD" w14:textId="77777777" w:rsidR="00D764D5" w:rsidRDefault="00D764D5" w:rsidP="00D764D5">
      <w:pPr>
        <w:tabs>
          <w:tab w:val="left" w:pos="485"/>
        </w:tabs>
        <w:spacing w:after="0" w:line="240" w:lineRule="auto"/>
        <w:rPr>
          <w:rFonts w:ascii="Georgia" w:hAnsi="Georgia" w:cs="Arial CE"/>
        </w:rPr>
      </w:pPr>
    </w:p>
    <w:p w14:paraId="4F40216E" w14:textId="77777777" w:rsidR="00D764D5" w:rsidRDefault="00D764D5" w:rsidP="00D764D5">
      <w:pPr>
        <w:tabs>
          <w:tab w:val="left" w:pos="485"/>
        </w:tabs>
        <w:spacing w:after="0" w:line="240" w:lineRule="auto"/>
        <w:ind w:left="284"/>
        <w:rPr>
          <w:rFonts w:ascii="Georgia" w:hAnsi="Georgia" w:cs="Arial CE"/>
        </w:rPr>
      </w:pPr>
      <w:r>
        <w:rPr>
          <w:rFonts w:ascii="Georgia" w:hAnsi="Georgia" w:cs="Arial CE"/>
        </w:rPr>
        <w:t>- Návrhová část:</w:t>
      </w:r>
    </w:p>
    <w:p w14:paraId="6A4F5352" w14:textId="77777777" w:rsidR="00D764D5" w:rsidRDefault="00D764D5" w:rsidP="00D764D5">
      <w:pPr>
        <w:rPr>
          <w:rFonts w:ascii="Georgia" w:hAnsi="Georgia" w:cs="Arial CE"/>
        </w:rPr>
      </w:pPr>
      <w:r>
        <w:rPr>
          <w:rFonts w:ascii="Georgia" w:hAnsi="Georgia" w:cs="Arial CE"/>
        </w:rPr>
        <w:lastRenderedPageBreak/>
        <w:t xml:space="preserve"> Na základě provedené analýzy, příp. dotazníkové akce vyhodnoťte a posuďte nové odrůdy a způsoby zpracování vín ve vinařstvích v ČR a v zahraničí ve vztahu k současným trendům, příp. navrhněte vhodné kombinace vín a pokrmů pro uvedené nové produkty a porovnejte s trendy a stavem v zahraničí.</w:t>
      </w:r>
    </w:p>
    <w:p w14:paraId="003C733E" w14:textId="77777777" w:rsidR="00D764D5" w:rsidRDefault="00D764D5" w:rsidP="00D764D5">
      <w:pPr>
        <w:spacing w:after="0" w:line="240" w:lineRule="auto"/>
        <w:rPr>
          <w:rFonts w:ascii="Georgia" w:hAnsi="Georgia" w:cs="Arial CE"/>
        </w:rPr>
      </w:pPr>
    </w:p>
    <w:p w14:paraId="2A1DCE11" w14:textId="77777777" w:rsidR="00D764D5" w:rsidRDefault="00D764D5" w:rsidP="00D764D5">
      <w:pPr>
        <w:spacing w:after="0" w:line="240" w:lineRule="auto"/>
        <w:rPr>
          <w:rFonts w:ascii="Georgia" w:hAnsi="Georgia" w:cs="Arial CE"/>
        </w:rPr>
      </w:pPr>
    </w:p>
    <w:p w14:paraId="54773306" w14:textId="77777777" w:rsidR="00D764D5" w:rsidRDefault="00D764D5" w:rsidP="00D764D5">
      <w:pPr>
        <w:spacing w:after="0" w:line="240" w:lineRule="auto"/>
        <w:rPr>
          <w:rFonts w:ascii="Georgia" w:hAnsi="Georgia" w:cs="Arial CE"/>
        </w:rPr>
      </w:pPr>
    </w:p>
    <w:p w14:paraId="7BED5507" w14:textId="77777777" w:rsidR="00D764D5" w:rsidRDefault="00D764D5" w:rsidP="00D764D5">
      <w:pPr>
        <w:spacing w:after="0" w:line="240" w:lineRule="auto"/>
        <w:rPr>
          <w:rFonts w:ascii="Georgia" w:hAnsi="Georgia" w:cs="Arial CE"/>
          <w:sz w:val="4"/>
          <w:szCs w:val="4"/>
        </w:rPr>
      </w:pPr>
    </w:p>
    <w:p w14:paraId="5AE3E44E" w14:textId="77777777" w:rsidR="00D764D5" w:rsidRDefault="00D764D5" w:rsidP="00D764D5">
      <w:pPr>
        <w:spacing w:after="0" w:line="240" w:lineRule="auto"/>
        <w:rPr>
          <w:rFonts w:ascii="Georgia" w:hAnsi="Georgia" w:cs="Arial CE"/>
        </w:rPr>
      </w:pPr>
      <w:r>
        <w:rPr>
          <w:rFonts w:ascii="Georgia" w:hAnsi="Georgia" w:cs="Arial CE"/>
        </w:rPr>
        <w:t>Při zpracování BP vycházejte z pomůcky vydané VŠOH Brno.</w:t>
      </w:r>
    </w:p>
    <w:p w14:paraId="73BA5A6D" w14:textId="77777777" w:rsidR="00D764D5" w:rsidRDefault="00D764D5" w:rsidP="00D764D5">
      <w:pPr>
        <w:spacing w:after="0" w:line="240" w:lineRule="auto"/>
        <w:rPr>
          <w:rFonts w:ascii="Georgia" w:hAnsi="Georgia" w:cs="Arial CE"/>
        </w:rPr>
      </w:pPr>
    </w:p>
    <w:p w14:paraId="4F2BFC7C" w14:textId="77777777" w:rsidR="00D764D5" w:rsidRDefault="00D764D5" w:rsidP="00D764D5">
      <w:pPr>
        <w:spacing w:after="0" w:line="240" w:lineRule="auto"/>
        <w:rPr>
          <w:rFonts w:ascii="Georgia" w:hAnsi="Georgia" w:cs="Arial CE"/>
        </w:rPr>
      </w:pPr>
      <w:r>
        <w:rPr>
          <w:rFonts w:ascii="Georgia" w:hAnsi="Georgia" w:cs="Arial CE"/>
        </w:rPr>
        <w:t>Rozsah bakalářské práce bez příloh: 2 AA</w:t>
      </w:r>
    </w:p>
    <w:p w14:paraId="658208AC" w14:textId="77777777" w:rsidR="00D764D5" w:rsidRDefault="00D764D5" w:rsidP="00D764D5">
      <w:pPr>
        <w:spacing w:after="0" w:line="240" w:lineRule="auto"/>
        <w:rPr>
          <w:rFonts w:ascii="Georgia" w:hAnsi="Georgia" w:cs="Arial CE"/>
        </w:rPr>
      </w:pPr>
    </w:p>
    <w:p w14:paraId="48939057" w14:textId="77777777" w:rsidR="00D764D5" w:rsidRDefault="00D764D5" w:rsidP="00D764D5">
      <w:pPr>
        <w:spacing w:after="0" w:line="240" w:lineRule="auto"/>
        <w:rPr>
          <w:rFonts w:ascii="Georgia" w:hAnsi="Georgia" w:cs="Arial CE"/>
        </w:rPr>
      </w:pPr>
      <w:r>
        <w:rPr>
          <w:rFonts w:ascii="Georgia" w:hAnsi="Georgia" w:cs="Arial CE"/>
        </w:rPr>
        <w:t>Forma zpracování bakalářské práce: tištěná i elektronická</w:t>
      </w:r>
    </w:p>
    <w:p w14:paraId="60153BFC" w14:textId="77777777" w:rsidR="00D764D5" w:rsidRDefault="00D764D5" w:rsidP="00D764D5">
      <w:pPr>
        <w:spacing w:after="0" w:line="240" w:lineRule="auto"/>
        <w:jc w:val="center"/>
        <w:rPr>
          <w:rFonts w:ascii="Georgia" w:hAnsi="Georgia" w:cs="Arial CE"/>
        </w:rPr>
      </w:pPr>
    </w:p>
    <w:p w14:paraId="29AB1F58" w14:textId="77777777" w:rsidR="00D764D5" w:rsidRDefault="00D764D5" w:rsidP="00D764D5">
      <w:pPr>
        <w:spacing w:after="0" w:line="240" w:lineRule="auto"/>
        <w:rPr>
          <w:rFonts w:ascii="Georgia" w:hAnsi="Georgia" w:cs="Arial CE"/>
        </w:rPr>
      </w:pPr>
      <w:r>
        <w:rPr>
          <w:rFonts w:ascii="Georgia" w:hAnsi="Georgia" w:cs="Arial CE"/>
        </w:rPr>
        <w:t>Seznam doporučené literatury:</w:t>
      </w:r>
    </w:p>
    <w:p w14:paraId="24DE42EB" w14:textId="77777777" w:rsidR="00D764D5" w:rsidRDefault="00D764D5" w:rsidP="00D764D5">
      <w:pPr>
        <w:spacing w:after="0" w:line="240" w:lineRule="auto"/>
        <w:rPr>
          <w:rFonts w:ascii="Georgia" w:hAnsi="Georgia" w:cs="Arial CE"/>
        </w:rPr>
      </w:pPr>
    </w:p>
    <w:p w14:paraId="7DBA03F0" w14:textId="77777777" w:rsidR="00D764D5" w:rsidRDefault="00D764D5" w:rsidP="00D764D5">
      <w:pPr>
        <w:spacing w:after="0" w:line="240" w:lineRule="auto"/>
        <w:rPr>
          <w:rFonts w:ascii="Georgia" w:hAnsi="Georgia" w:cs="Arial CE"/>
        </w:rPr>
      </w:pPr>
      <w:r>
        <w:rPr>
          <w:rFonts w:ascii="Georgia" w:hAnsi="Georgia" w:cs="Arial CE"/>
        </w:rPr>
        <w:t xml:space="preserve">[1] PAVLOUŠEK Pavel. Encyklopedie révy vinné. Vyd. 1. Brno: </w:t>
      </w:r>
      <w:proofErr w:type="spellStart"/>
      <w:r>
        <w:rPr>
          <w:rFonts w:ascii="Georgia" w:hAnsi="Georgia" w:cs="Arial CE"/>
        </w:rPr>
        <w:t>Computer</w:t>
      </w:r>
      <w:proofErr w:type="spellEnd"/>
      <w:r>
        <w:rPr>
          <w:rFonts w:ascii="Georgia" w:hAnsi="Georgia" w:cs="Arial CE"/>
        </w:rPr>
        <w:t xml:space="preserve"> </w:t>
      </w:r>
      <w:proofErr w:type="spellStart"/>
      <w:r>
        <w:rPr>
          <w:rFonts w:ascii="Georgia" w:hAnsi="Georgia" w:cs="Arial CE"/>
        </w:rPr>
        <w:t>Press</w:t>
      </w:r>
      <w:proofErr w:type="spellEnd"/>
      <w:r>
        <w:rPr>
          <w:rFonts w:ascii="Georgia" w:hAnsi="Georgia" w:cs="Arial CE"/>
        </w:rPr>
        <w:t xml:space="preserve">, 2007, 316 s. ISB ISBN 978-80-251-1704-0. </w:t>
      </w:r>
    </w:p>
    <w:p w14:paraId="643614D5" w14:textId="77777777" w:rsidR="00D764D5" w:rsidRDefault="00D764D5" w:rsidP="00D764D5">
      <w:pPr>
        <w:spacing w:after="0" w:line="240" w:lineRule="auto"/>
        <w:rPr>
          <w:rFonts w:ascii="Georgia" w:hAnsi="Georgia" w:cs="Arial CE"/>
        </w:rPr>
      </w:pPr>
      <w:r>
        <w:rPr>
          <w:rFonts w:ascii="Georgia" w:hAnsi="Georgia" w:cs="Arial CE"/>
        </w:rPr>
        <w:t xml:space="preserve">[2] BUREŠOVÁ, Pavla a Pavel PAVLOUŠEK. Vše, co byste měli vědět o víně…a nemáte se koho zeptat. Praha: Grada </w:t>
      </w:r>
      <w:proofErr w:type="spellStart"/>
      <w:r>
        <w:rPr>
          <w:rFonts w:ascii="Georgia" w:hAnsi="Georgia" w:cs="Arial CE"/>
        </w:rPr>
        <w:t>Publishing</w:t>
      </w:r>
      <w:proofErr w:type="spellEnd"/>
      <w:r>
        <w:rPr>
          <w:rFonts w:ascii="Georgia" w:hAnsi="Georgia" w:cs="Arial CE"/>
        </w:rPr>
        <w:t>, 2015, 144 s., ISBN 978-80-247-4351-6.</w:t>
      </w:r>
    </w:p>
    <w:p w14:paraId="09CA18F5" w14:textId="77777777" w:rsidR="00D764D5" w:rsidRDefault="00D764D5" w:rsidP="00D764D5">
      <w:pPr>
        <w:spacing w:after="0" w:line="240" w:lineRule="auto"/>
        <w:rPr>
          <w:rFonts w:ascii="Georgia" w:hAnsi="Georgia" w:cs="Arial CE"/>
        </w:rPr>
      </w:pPr>
      <w:r>
        <w:rPr>
          <w:rFonts w:ascii="Georgia" w:hAnsi="Georgia" w:cs="Arial CE"/>
        </w:rPr>
        <w:t>[3] ZÁKON č. 321/2004 Sb. O vinohradnictví a vinařství a o změně některých souvisejících zákonů (zákon o vinohradnictví a vinařství). Praha: 2004.</w:t>
      </w:r>
    </w:p>
    <w:p w14:paraId="292C1FDC" w14:textId="77777777" w:rsidR="00D764D5" w:rsidRDefault="00D764D5" w:rsidP="00D764D5">
      <w:pPr>
        <w:spacing w:after="0" w:line="240" w:lineRule="auto"/>
        <w:rPr>
          <w:rFonts w:ascii="Georgia" w:hAnsi="Georgia" w:cs="Arial CE"/>
        </w:rPr>
      </w:pPr>
    </w:p>
    <w:p w14:paraId="1CCEFEE2" w14:textId="77777777" w:rsidR="00D764D5" w:rsidRDefault="00D764D5" w:rsidP="00D764D5">
      <w:pPr>
        <w:spacing w:after="0" w:line="240" w:lineRule="auto"/>
        <w:ind w:left="709"/>
        <w:rPr>
          <w:rFonts w:ascii="Georgia" w:hAnsi="Georgia" w:cs="Arial CE"/>
        </w:rPr>
      </w:pPr>
      <w:r>
        <w:rPr>
          <w:rFonts w:ascii="Georgia" w:hAnsi="Georgia" w:cs="Arial CE"/>
        </w:rPr>
        <w:t>Další literatura dle doporučení vedoucí/ho bakalářské práce.</w:t>
      </w:r>
    </w:p>
    <w:p w14:paraId="4C14F446" w14:textId="77777777" w:rsidR="00D764D5" w:rsidRDefault="00D764D5" w:rsidP="00D764D5">
      <w:pPr>
        <w:spacing w:after="0" w:line="240" w:lineRule="auto"/>
        <w:jc w:val="center"/>
        <w:rPr>
          <w:rFonts w:ascii="Georgia" w:hAnsi="Georgia" w:cs="Arial CE"/>
        </w:rPr>
      </w:pPr>
    </w:p>
    <w:p w14:paraId="2C1E8034" w14:textId="77777777" w:rsidR="00D764D5" w:rsidRDefault="00D764D5" w:rsidP="00D764D5">
      <w:pPr>
        <w:spacing w:after="0" w:line="240" w:lineRule="auto"/>
        <w:jc w:val="center"/>
        <w:rPr>
          <w:rFonts w:ascii="Georgia" w:hAnsi="Georgia" w:cs="Arial CE"/>
        </w:rPr>
      </w:pPr>
    </w:p>
    <w:p w14:paraId="29290F27" w14:textId="77777777" w:rsidR="00D764D5" w:rsidRDefault="00D764D5" w:rsidP="00D764D5">
      <w:pPr>
        <w:spacing w:after="0" w:line="240" w:lineRule="auto"/>
        <w:jc w:val="center"/>
        <w:rPr>
          <w:rFonts w:ascii="Georgia" w:hAnsi="Georgia" w:cs="Arial CE"/>
        </w:rPr>
      </w:pPr>
    </w:p>
    <w:p w14:paraId="273710DA" w14:textId="77777777" w:rsidR="00D764D5" w:rsidRDefault="00D764D5" w:rsidP="00D764D5">
      <w:pPr>
        <w:spacing w:after="0" w:line="240" w:lineRule="auto"/>
        <w:ind w:left="709"/>
        <w:rPr>
          <w:rFonts w:ascii="Georgia" w:hAnsi="Georgia" w:cs="Arial CE"/>
          <w:color w:val="808080" w:themeColor="background1" w:themeShade="80"/>
        </w:rPr>
      </w:pPr>
      <w:r>
        <w:rPr>
          <w:rFonts w:ascii="Georgia" w:hAnsi="Georgia" w:cs="Arial CE"/>
        </w:rPr>
        <w:t>Vedoucí bakalářské práce: doc. Ing. Miroslav Fišera, CSc.</w:t>
      </w:r>
    </w:p>
    <w:p w14:paraId="068E5231" w14:textId="77777777" w:rsidR="00D764D5" w:rsidRDefault="00D764D5" w:rsidP="00D764D5">
      <w:pPr>
        <w:tabs>
          <w:tab w:val="left" w:pos="3544"/>
        </w:tabs>
        <w:spacing w:after="0" w:line="240" w:lineRule="auto"/>
        <w:rPr>
          <w:rFonts w:ascii="Georgia" w:hAnsi="Georgia" w:cs="Arial CE"/>
        </w:rPr>
      </w:pPr>
      <w:r>
        <w:rPr>
          <w:rFonts w:ascii="Georgia" w:hAnsi="Georgia" w:cs="Arial CE"/>
        </w:rPr>
        <w:tab/>
      </w:r>
      <w:sdt>
        <w:sdtPr>
          <w:rPr>
            <w:rFonts w:ascii="Georgia" w:hAnsi="Georgia" w:cs="Arial CE"/>
          </w:rPr>
          <w:alias w:val="Katedra"/>
          <w:tag w:val="kat"/>
          <w:id w:val="11158958"/>
          <w:placeholder>
            <w:docPart w:val="562D116B89BE4B5CBC39C411E51A79B0"/>
          </w:placeholder>
          <w:comboBox>
            <w:listItem w:value="Zvolte položku."/>
            <w:listItem w:displayText="Katedra ekonomie, ekonomiky a managementu" w:value="Katedra ekonomie, ekonomiky a managementu"/>
            <w:listItem w:displayText="Katedra gastronomie a hotelnictví" w:value="Katedra gastronomie a hotelnictví"/>
            <w:listItem w:displayText="Katedra cestovního ruchu a odborných předmětů" w:value="Katedra cestovního ruchu a odborných předmětů"/>
          </w:comboBox>
        </w:sdtPr>
        <w:sdtContent>
          <w:r>
            <w:rPr>
              <w:rFonts w:ascii="Georgia" w:hAnsi="Georgia" w:cs="Arial CE"/>
            </w:rPr>
            <w:t xml:space="preserve"> Katedra gastronomie a hotelnictví</w:t>
          </w:r>
        </w:sdtContent>
      </w:sdt>
    </w:p>
    <w:p w14:paraId="1CF3D0DC" w14:textId="77777777" w:rsidR="00D764D5" w:rsidRDefault="00D764D5" w:rsidP="00D764D5">
      <w:pPr>
        <w:spacing w:after="0" w:line="240" w:lineRule="auto"/>
        <w:rPr>
          <w:rFonts w:ascii="Georgia" w:hAnsi="Georgia" w:cs="Arial CE"/>
        </w:rPr>
      </w:pPr>
    </w:p>
    <w:p w14:paraId="50A03E18" w14:textId="77777777" w:rsidR="00D764D5" w:rsidRDefault="00D764D5" w:rsidP="00D764D5">
      <w:pPr>
        <w:spacing w:after="0" w:line="240" w:lineRule="auto"/>
        <w:rPr>
          <w:rFonts w:ascii="Georgia" w:hAnsi="Georgia" w:cs="Arial CE"/>
        </w:rPr>
      </w:pPr>
    </w:p>
    <w:p w14:paraId="2E7B0512" w14:textId="6A4D04DD" w:rsidR="00D764D5" w:rsidRDefault="00D764D5" w:rsidP="00D764D5">
      <w:pPr>
        <w:spacing w:after="0" w:line="240" w:lineRule="auto"/>
        <w:ind w:left="709"/>
        <w:rPr>
          <w:rFonts w:ascii="Georgia" w:hAnsi="Georgia" w:cs="Arial CE"/>
          <w:color w:val="FF0000"/>
        </w:rPr>
      </w:pPr>
      <w:r>
        <w:rPr>
          <w:rFonts w:ascii="Georgia" w:hAnsi="Georgia" w:cs="Arial CE"/>
        </w:rPr>
        <w:t xml:space="preserve">Datum zadání bakalářské </w:t>
      </w:r>
      <w:proofErr w:type="gramStart"/>
      <w:r>
        <w:rPr>
          <w:rFonts w:ascii="Georgia" w:hAnsi="Georgia" w:cs="Arial CE"/>
        </w:rPr>
        <w:t xml:space="preserve">práce:   </w:t>
      </w:r>
      <w:proofErr w:type="gramEnd"/>
      <w:r>
        <w:rPr>
          <w:rFonts w:ascii="Georgia" w:hAnsi="Georgia" w:cs="Arial CE"/>
        </w:rPr>
        <w:t xml:space="preserve">      </w:t>
      </w:r>
      <w:r w:rsidR="00E26D79">
        <w:rPr>
          <w:rFonts w:ascii="Georgia" w:hAnsi="Georgia" w:cs="Arial CE"/>
        </w:rPr>
        <w:t>19.</w:t>
      </w:r>
      <w:r w:rsidR="0074573E">
        <w:rPr>
          <w:rFonts w:ascii="Georgia" w:hAnsi="Georgia" w:cs="Arial CE"/>
        </w:rPr>
        <w:t xml:space="preserve"> června</w:t>
      </w:r>
      <w:r>
        <w:rPr>
          <w:rFonts w:ascii="Georgia" w:hAnsi="Georgia" w:cs="Arial CE"/>
        </w:rPr>
        <w:t xml:space="preserve">  2020 </w:t>
      </w:r>
    </w:p>
    <w:p w14:paraId="407E6206" w14:textId="77777777" w:rsidR="00D764D5" w:rsidRDefault="00D764D5" w:rsidP="00D764D5">
      <w:pPr>
        <w:tabs>
          <w:tab w:val="left" w:pos="485"/>
        </w:tabs>
        <w:spacing w:after="0" w:line="240" w:lineRule="auto"/>
        <w:rPr>
          <w:rFonts w:ascii="Georgia" w:hAnsi="Georgia" w:cs="Arial CE"/>
        </w:rPr>
      </w:pPr>
    </w:p>
    <w:p w14:paraId="4B835BE4" w14:textId="47F1377B" w:rsidR="00D764D5" w:rsidRDefault="00D764D5" w:rsidP="00D764D5">
      <w:pPr>
        <w:spacing w:after="0" w:line="240" w:lineRule="auto"/>
        <w:ind w:left="709"/>
        <w:rPr>
          <w:rFonts w:ascii="Georgia" w:hAnsi="Georgia" w:cs="Arial CE"/>
          <w:color w:val="FF0000"/>
        </w:rPr>
      </w:pPr>
      <w:r>
        <w:rPr>
          <w:rFonts w:ascii="Georgia" w:hAnsi="Georgia" w:cs="Arial CE"/>
        </w:rPr>
        <w:t xml:space="preserve">Termín odevzdání bakalářské </w:t>
      </w:r>
      <w:proofErr w:type="gramStart"/>
      <w:r>
        <w:rPr>
          <w:rFonts w:ascii="Georgia" w:hAnsi="Georgia" w:cs="Arial CE"/>
        </w:rPr>
        <w:t xml:space="preserve">práce:  </w:t>
      </w:r>
      <w:r w:rsidR="00E26D79">
        <w:rPr>
          <w:rFonts w:ascii="Georgia" w:hAnsi="Georgia" w:cs="Arial CE"/>
        </w:rPr>
        <w:t>16.</w:t>
      </w:r>
      <w:proofErr w:type="gramEnd"/>
      <w:r w:rsidR="0074573E">
        <w:rPr>
          <w:rFonts w:ascii="Georgia" w:hAnsi="Georgia" w:cs="Arial CE"/>
        </w:rPr>
        <w:t xml:space="preserve"> dubna</w:t>
      </w:r>
      <w:r>
        <w:rPr>
          <w:rFonts w:ascii="Georgia" w:hAnsi="Georgia" w:cs="Arial CE"/>
        </w:rPr>
        <w:t xml:space="preserve">  2021</w:t>
      </w:r>
    </w:p>
    <w:p w14:paraId="09692042" w14:textId="77777777" w:rsidR="00D764D5" w:rsidRDefault="00D764D5" w:rsidP="00D764D5">
      <w:pPr>
        <w:spacing w:after="0" w:line="240" w:lineRule="auto"/>
        <w:rPr>
          <w:rFonts w:ascii="Georgia" w:hAnsi="Georgia" w:cs="Arial CE"/>
        </w:rPr>
      </w:pPr>
    </w:p>
    <w:p w14:paraId="21074312" w14:textId="77777777" w:rsidR="00D764D5" w:rsidRDefault="00D764D5" w:rsidP="00D764D5">
      <w:pPr>
        <w:spacing w:after="0" w:line="240" w:lineRule="auto"/>
        <w:rPr>
          <w:rFonts w:ascii="Georgia" w:hAnsi="Georgia" w:cs="Arial CE"/>
        </w:rPr>
      </w:pPr>
    </w:p>
    <w:p w14:paraId="72378245" w14:textId="48F8C8C4" w:rsidR="00D764D5" w:rsidRDefault="00D764D5" w:rsidP="009B53DD">
      <w:pPr>
        <w:spacing w:after="0" w:line="240" w:lineRule="auto"/>
        <w:ind w:left="709"/>
        <w:rPr>
          <w:rFonts w:ascii="Georgia" w:hAnsi="Georgia" w:cs="Arial CE"/>
        </w:rPr>
      </w:pPr>
      <w:r>
        <w:rPr>
          <w:rFonts w:ascii="Georgia" w:hAnsi="Georgia" w:cs="Arial CE"/>
        </w:rPr>
        <w:t xml:space="preserve">V Brně dne: </w:t>
      </w:r>
      <w:r w:rsidR="0074573E" w:rsidRPr="004A1917">
        <w:rPr>
          <w:rFonts w:ascii="Georgia" w:hAnsi="Georgia" w:cs="Arial CE"/>
        </w:rPr>
        <w:t>19.</w:t>
      </w:r>
      <w:r w:rsidR="004A1917" w:rsidRPr="004A1917">
        <w:rPr>
          <w:rFonts w:ascii="Georgia" w:hAnsi="Georgia" w:cs="Arial CE"/>
        </w:rPr>
        <w:t xml:space="preserve"> června</w:t>
      </w:r>
      <w:r w:rsidR="0074573E" w:rsidRPr="004A1917">
        <w:rPr>
          <w:rFonts w:ascii="Georgia" w:hAnsi="Georgia" w:cs="Arial CE"/>
        </w:rPr>
        <w:t xml:space="preserve"> 202</w:t>
      </w:r>
      <w:r w:rsidR="004A1917" w:rsidRPr="004A1917">
        <w:rPr>
          <w:rFonts w:ascii="Georgia" w:hAnsi="Georgia" w:cs="Arial CE"/>
        </w:rPr>
        <w:t>0</w:t>
      </w:r>
    </w:p>
    <w:p w14:paraId="318F0558" w14:textId="77777777" w:rsidR="007C27C0" w:rsidRDefault="007C27C0" w:rsidP="00D764D5">
      <w:pPr>
        <w:spacing w:after="0" w:line="240" w:lineRule="auto"/>
        <w:rPr>
          <w:rFonts w:ascii="Georgia" w:hAnsi="Georgia" w:cs="Arial CE"/>
        </w:rPr>
      </w:pPr>
    </w:p>
    <w:p w14:paraId="10C2CD8A" w14:textId="77777777" w:rsidR="00D764D5" w:rsidRDefault="00D764D5" w:rsidP="00D764D5">
      <w:pPr>
        <w:spacing w:after="0" w:line="240" w:lineRule="auto"/>
        <w:jc w:val="center"/>
        <w:rPr>
          <w:rFonts w:ascii="Georgia" w:hAnsi="Georgia" w:cs="Arial CE"/>
        </w:rPr>
      </w:pPr>
      <w:r>
        <w:rPr>
          <w:rFonts w:ascii="Georgia" w:hAnsi="Georgia" w:cs="Arial CE"/>
        </w:rPr>
        <w:t>L. S.</w:t>
      </w:r>
    </w:p>
    <w:p w14:paraId="1C53E5ED" w14:textId="78ADC306" w:rsidR="00D764D5" w:rsidRDefault="00D764D5" w:rsidP="00D764D5">
      <w:pPr>
        <w:spacing w:after="0" w:line="240" w:lineRule="auto"/>
        <w:rPr>
          <w:rFonts w:ascii="Georgia" w:hAnsi="Georgia" w:cs="Arial CE"/>
        </w:rPr>
      </w:pPr>
    </w:p>
    <w:p w14:paraId="3D1FC507" w14:textId="77777777" w:rsidR="009B53DD" w:rsidRDefault="009B53DD" w:rsidP="00D764D5">
      <w:pPr>
        <w:spacing w:after="0" w:line="240" w:lineRule="auto"/>
        <w:rPr>
          <w:rFonts w:ascii="Georgia" w:hAnsi="Georgia" w:cs="Arial CE"/>
        </w:rPr>
      </w:pPr>
    </w:p>
    <w:p w14:paraId="7152AE72" w14:textId="77777777" w:rsidR="009B53DD" w:rsidRDefault="009B53DD" w:rsidP="00D764D5">
      <w:pPr>
        <w:spacing w:after="0" w:line="240" w:lineRule="auto"/>
        <w:rPr>
          <w:rFonts w:ascii="Georgia" w:hAnsi="Georgia" w:cs="Arial CE"/>
        </w:rPr>
      </w:pPr>
    </w:p>
    <w:tbl>
      <w:tblPr>
        <w:tblW w:w="5000" w:type="pct"/>
        <w:tblCellMar>
          <w:left w:w="70" w:type="dxa"/>
          <w:right w:w="70" w:type="dxa"/>
        </w:tblCellMar>
        <w:tblLook w:val="04A0" w:firstRow="1" w:lastRow="0" w:firstColumn="1" w:lastColumn="0" w:noHBand="0" w:noVBand="1"/>
      </w:tblPr>
      <w:tblGrid>
        <w:gridCol w:w="4535"/>
        <w:gridCol w:w="4535"/>
      </w:tblGrid>
      <w:tr w:rsidR="00D764D5" w14:paraId="1D863F98" w14:textId="77777777" w:rsidTr="00D764D5">
        <w:trPr>
          <w:trHeight w:val="507"/>
        </w:trPr>
        <w:tc>
          <w:tcPr>
            <w:tcW w:w="2500" w:type="pct"/>
            <w:noWrap/>
            <w:hideMark/>
          </w:tcPr>
          <w:p w14:paraId="11E15E4D" w14:textId="77777777" w:rsidR="00D764D5" w:rsidRDefault="00D764D5">
            <w:pPr>
              <w:jc w:val="center"/>
              <w:rPr>
                <w:rFonts w:ascii="Georgia" w:eastAsiaTheme="minorEastAsia" w:hAnsi="Georgia" w:cstheme="minorBidi"/>
              </w:rPr>
            </w:pPr>
            <w:r>
              <w:rPr>
                <w:rFonts w:ascii="Georgia" w:hAnsi="Georgia"/>
              </w:rPr>
              <w:t>Prof. Ing. Květoslava Šustová, Ph.D.</w:t>
            </w:r>
          </w:p>
        </w:tc>
        <w:tc>
          <w:tcPr>
            <w:tcW w:w="2500" w:type="pct"/>
            <w:noWrap/>
            <w:vAlign w:val="center"/>
            <w:hideMark/>
          </w:tcPr>
          <w:p w14:paraId="0DEB78CE" w14:textId="77777777" w:rsidR="00D764D5" w:rsidRDefault="00D764D5">
            <w:pPr>
              <w:spacing w:after="0" w:line="240" w:lineRule="auto"/>
              <w:jc w:val="center"/>
              <w:rPr>
                <w:rFonts w:ascii="Georgia" w:hAnsi="Georgia" w:cs="Arial CE"/>
              </w:rPr>
            </w:pPr>
            <w:r>
              <w:rPr>
                <w:rFonts w:ascii="Georgia" w:hAnsi="Georgia" w:cs="Arial CE"/>
              </w:rPr>
              <w:t>Ing. Zdeněk Málek, Ph.D.</w:t>
            </w:r>
          </w:p>
        </w:tc>
      </w:tr>
      <w:tr w:rsidR="00D764D5" w14:paraId="037388C1" w14:textId="77777777" w:rsidTr="00D764D5">
        <w:trPr>
          <w:trHeight w:val="507"/>
        </w:trPr>
        <w:tc>
          <w:tcPr>
            <w:tcW w:w="2500" w:type="pct"/>
            <w:noWrap/>
            <w:hideMark/>
          </w:tcPr>
          <w:p w14:paraId="42426C02" w14:textId="77777777" w:rsidR="00D764D5" w:rsidRDefault="00D764D5">
            <w:pPr>
              <w:jc w:val="center"/>
              <w:rPr>
                <w:rFonts w:ascii="Georgia" w:eastAsiaTheme="minorEastAsia" w:hAnsi="Georgia" w:cstheme="minorBidi"/>
              </w:rPr>
            </w:pPr>
            <w:r>
              <w:rPr>
                <w:rFonts w:ascii="Georgia" w:hAnsi="Georgia"/>
              </w:rPr>
              <w:t>vedoucí katedry</w:t>
            </w:r>
          </w:p>
        </w:tc>
        <w:tc>
          <w:tcPr>
            <w:tcW w:w="2500" w:type="pct"/>
            <w:noWrap/>
            <w:hideMark/>
          </w:tcPr>
          <w:p w14:paraId="09364EA3" w14:textId="77777777" w:rsidR="00D764D5" w:rsidRDefault="00D764D5">
            <w:pPr>
              <w:spacing w:after="0" w:line="240" w:lineRule="auto"/>
              <w:jc w:val="center"/>
              <w:rPr>
                <w:rFonts w:ascii="Georgia" w:hAnsi="Georgia" w:cs="Arial CE"/>
              </w:rPr>
            </w:pPr>
            <w:r>
              <w:rPr>
                <w:rFonts w:ascii="Georgia" w:hAnsi="Georgia" w:cs="Arial CE"/>
              </w:rPr>
              <w:t>prorektor pro vzdělávací činnost</w:t>
            </w:r>
          </w:p>
        </w:tc>
      </w:tr>
    </w:tbl>
    <w:p w14:paraId="45F23EC3" w14:textId="2AAA899D" w:rsidR="008D4BF4" w:rsidRDefault="006C36D2">
      <w:pPr>
        <w:pStyle w:val="Tlotextu"/>
        <w:pageBreakBefore/>
        <w:jc w:val="both"/>
        <w:rPr>
          <w:sz w:val="24"/>
        </w:rPr>
      </w:pPr>
      <w:r>
        <w:rPr>
          <w:sz w:val="24"/>
        </w:rPr>
        <w:lastRenderedPageBreak/>
        <w:t>Jméno a příjmení autora:</w:t>
      </w:r>
      <w:r w:rsidR="001B1C33">
        <w:rPr>
          <w:sz w:val="24"/>
        </w:rPr>
        <w:t xml:space="preserve"> Veronika Drugová</w:t>
      </w:r>
    </w:p>
    <w:p w14:paraId="795E86D8" w14:textId="6D8335C8" w:rsidR="008D4BF4" w:rsidRDefault="006C36D2">
      <w:pPr>
        <w:pStyle w:val="Tlotextu"/>
        <w:jc w:val="both"/>
        <w:rPr>
          <w:sz w:val="24"/>
        </w:rPr>
      </w:pPr>
      <w:r>
        <w:rPr>
          <w:sz w:val="24"/>
        </w:rPr>
        <w:t>Název bakalářské práce:</w:t>
      </w:r>
      <w:r w:rsidR="001B1C33">
        <w:rPr>
          <w:sz w:val="24"/>
        </w:rPr>
        <w:t xml:space="preserve"> Současné trendy v konzumaci vín ve vztahu k jejich párování s pokrmy</w:t>
      </w:r>
    </w:p>
    <w:p w14:paraId="3A67FBAA" w14:textId="538C4B86" w:rsidR="008D4BF4" w:rsidRDefault="006C36D2">
      <w:pPr>
        <w:pStyle w:val="Tlotextu"/>
        <w:jc w:val="both"/>
        <w:rPr>
          <w:sz w:val="24"/>
        </w:rPr>
      </w:pPr>
      <w:r>
        <w:rPr>
          <w:sz w:val="24"/>
        </w:rPr>
        <w:t>Název bakalářské práce v AJ:</w:t>
      </w:r>
      <w:r w:rsidR="001B1C33">
        <w:rPr>
          <w:sz w:val="24"/>
        </w:rPr>
        <w:t xml:space="preserve"> </w:t>
      </w:r>
      <w:proofErr w:type="spellStart"/>
      <w:r w:rsidR="001B1C33">
        <w:rPr>
          <w:sz w:val="24"/>
        </w:rPr>
        <w:t>Current</w:t>
      </w:r>
      <w:proofErr w:type="spellEnd"/>
      <w:r w:rsidR="001B1C33">
        <w:rPr>
          <w:sz w:val="24"/>
        </w:rPr>
        <w:t xml:space="preserve"> </w:t>
      </w:r>
      <w:proofErr w:type="spellStart"/>
      <w:r w:rsidR="001B1C33">
        <w:rPr>
          <w:sz w:val="24"/>
        </w:rPr>
        <w:t>trends</w:t>
      </w:r>
      <w:proofErr w:type="spellEnd"/>
      <w:r w:rsidR="001B1C33">
        <w:rPr>
          <w:sz w:val="24"/>
        </w:rPr>
        <w:t xml:space="preserve"> </w:t>
      </w:r>
      <w:proofErr w:type="spellStart"/>
      <w:r w:rsidR="001B1C33">
        <w:rPr>
          <w:sz w:val="24"/>
        </w:rPr>
        <w:t>wine</w:t>
      </w:r>
      <w:proofErr w:type="spellEnd"/>
      <w:r w:rsidR="001B1C33">
        <w:rPr>
          <w:sz w:val="24"/>
        </w:rPr>
        <w:t xml:space="preserve"> </w:t>
      </w:r>
      <w:proofErr w:type="spellStart"/>
      <w:r w:rsidR="001B1C33">
        <w:rPr>
          <w:sz w:val="24"/>
        </w:rPr>
        <w:t>consumption</w:t>
      </w:r>
      <w:proofErr w:type="spellEnd"/>
      <w:r w:rsidR="001B1C33">
        <w:rPr>
          <w:sz w:val="24"/>
        </w:rPr>
        <w:t xml:space="preserve"> in </w:t>
      </w:r>
      <w:proofErr w:type="spellStart"/>
      <w:r w:rsidR="001B1C33">
        <w:rPr>
          <w:sz w:val="24"/>
        </w:rPr>
        <w:t>relation</w:t>
      </w:r>
      <w:proofErr w:type="spellEnd"/>
      <w:r w:rsidR="001B1C33">
        <w:rPr>
          <w:sz w:val="24"/>
        </w:rPr>
        <w:t xml:space="preserve"> to </w:t>
      </w:r>
      <w:proofErr w:type="spellStart"/>
      <w:r w:rsidR="001B1C33">
        <w:rPr>
          <w:sz w:val="24"/>
        </w:rPr>
        <w:t>their</w:t>
      </w:r>
      <w:proofErr w:type="spellEnd"/>
      <w:r w:rsidR="001B1C33">
        <w:rPr>
          <w:sz w:val="24"/>
        </w:rPr>
        <w:t xml:space="preserve"> </w:t>
      </w:r>
      <w:proofErr w:type="spellStart"/>
      <w:r w:rsidR="001B1C33">
        <w:rPr>
          <w:sz w:val="24"/>
        </w:rPr>
        <w:t>pairing</w:t>
      </w:r>
      <w:proofErr w:type="spellEnd"/>
      <w:r w:rsidR="001B1C33">
        <w:rPr>
          <w:sz w:val="24"/>
        </w:rPr>
        <w:t xml:space="preserve"> </w:t>
      </w:r>
      <w:proofErr w:type="spellStart"/>
      <w:r w:rsidR="001B1C33">
        <w:rPr>
          <w:sz w:val="24"/>
        </w:rPr>
        <w:t>with</w:t>
      </w:r>
      <w:proofErr w:type="spellEnd"/>
      <w:r w:rsidR="001B1C33">
        <w:rPr>
          <w:sz w:val="24"/>
        </w:rPr>
        <w:t xml:space="preserve"> </w:t>
      </w:r>
      <w:proofErr w:type="spellStart"/>
      <w:r w:rsidR="001B1C33">
        <w:rPr>
          <w:sz w:val="24"/>
        </w:rPr>
        <w:t>dishes</w:t>
      </w:r>
      <w:proofErr w:type="spellEnd"/>
    </w:p>
    <w:p w14:paraId="422E7183" w14:textId="141D2713" w:rsidR="008D4BF4" w:rsidRDefault="006C36D2">
      <w:pPr>
        <w:pStyle w:val="Tlotextu"/>
        <w:jc w:val="both"/>
        <w:rPr>
          <w:sz w:val="24"/>
        </w:rPr>
      </w:pPr>
      <w:r>
        <w:rPr>
          <w:sz w:val="24"/>
        </w:rPr>
        <w:t>Studijní obor:</w:t>
      </w:r>
      <w:r>
        <w:rPr>
          <w:sz w:val="24"/>
        </w:rPr>
        <w:tab/>
      </w:r>
      <w:r w:rsidR="001B1C33">
        <w:rPr>
          <w:sz w:val="24"/>
        </w:rPr>
        <w:t>Management hotelnictví a cestovního ruchu</w:t>
      </w:r>
      <w:r>
        <w:rPr>
          <w:sz w:val="24"/>
        </w:rPr>
        <w:tab/>
      </w:r>
      <w:r>
        <w:rPr>
          <w:sz w:val="24"/>
        </w:rPr>
        <w:tab/>
      </w:r>
    </w:p>
    <w:p w14:paraId="0AC596BE" w14:textId="5730FCA6" w:rsidR="008D4BF4" w:rsidRDefault="006C36D2">
      <w:pPr>
        <w:pStyle w:val="Tlotextu"/>
        <w:jc w:val="both"/>
        <w:rPr>
          <w:sz w:val="24"/>
        </w:rPr>
      </w:pPr>
      <w:r>
        <w:rPr>
          <w:sz w:val="24"/>
        </w:rPr>
        <w:t>Vedoucí bakalářské práce:</w:t>
      </w:r>
      <w:r w:rsidR="001B1C33">
        <w:rPr>
          <w:sz w:val="24"/>
        </w:rPr>
        <w:t xml:space="preserve"> </w:t>
      </w:r>
      <w:r w:rsidR="001B1C33">
        <w:rPr>
          <w:sz w:val="24"/>
          <w:szCs w:val="24"/>
        </w:rPr>
        <w:t>doc. Ing. Miroslav Fišera</w:t>
      </w:r>
      <w:r w:rsidR="00E35916">
        <w:rPr>
          <w:sz w:val="24"/>
          <w:szCs w:val="24"/>
        </w:rPr>
        <w:t>,</w:t>
      </w:r>
      <w:r w:rsidR="001B1C33">
        <w:rPr>
          <w:sz w:val="24"/>
          <w:szCs w:val="24"/>
        </w:rPr>
        <w:t xml:space="preserve"> CSc.</w:t>
      </w:r>
      <w:r>
        <w:rPr>
          <w:sz w:val="24"/>
        </w:rPr>
        <w:tab/>
      </w:r>
    </w:p>
    <w:p w14:paraId="5740E25B" w14:textId="46F8E301" w:rsidR="008D4BF4" w:rsidRDefault="006C36D2">
      <w:pPr>
        <w:spacing w:after="120"/>
      </w:pPr>
      <w:r>
        <w:t>Rok obhajoby:</w:t>
      </w:r>
      <w:r w:rsidR="001B1C33">
        <w:t xml:space="preserve"> 2021</w:t>
      </w:r>
      <w:r>
        <w:tab/>
      </w:r>
      <w:r>
        <w:tab/>
      </w:r>
      <w:r>
        <w:tab/>
      </w:r>
    </w:p>
    <w:p w14:paraId="6F38AC79" w14:textId="1B7C0102" w:rsidR="00114B77" w:rsidRDefault="00114B77">
      <w:pPr>
        <w:spacing w:after="120"/>
      </w:pPr>
    </w:p>
    <w:p w14:paraId="1CE515A4" w14:textId="67936E21" w:rsidR="00114B77" w:rsidRDefault="00114B77" w:rsidP="00114B77">
      <w:pPr>
        <w:suppressAutoHyphens w:val="0"/>
        <w:spacing w:line="259" w:lineRule="auto"/>
        <w:jc w:val="left"/>
      </w:pPr>
    </w:p>
    <w:p w14:paraId="62B2078B" w14:textId="38C5F93C" w:rsidR="008D4BF4" w:rsidRDefault="00114B77" w:rsidP="00114B77">
      <w:pPr>
        <w:suppressAutoHyphens w:val="0"/>
        <w:spacing w:line="259" w:lineRule="auto"/>
        <w:jc w:val="left"/>
      </w:pPr>
      <w:r>
        <w:br w:type="page"/>
      </w:r>
    </w:p>
    <w:p w14:paraId="31A30894" w14:textId="4B53F627" w:rsidR="00114B77" w:rsidRDefault="006C36D2">
      <w:pPr>
        <w:spacing w:after="120"/>
      </w:pPr>
      <w:r w:rsidRPr="00B66CAE">
        <w:rPr>
          <w:b/>
          <w:bCs/>
        </w:rPr>
        <w:lastRenderedPageBreak/>
        <w:t>Anotace:</w:t>
      </w:r>
      <w:r w:rsidR="00C61CC2">
        <w:t xml:space="preserve"> Bakalářská práce se zabývá současnými trendy v konzumaci vín ve vztahu k jejich párování s</w:t>
      </w:r>
      <w:r w:rsidR="00644D40">
        <w:t> </w:t>
      </w:r>
      <w:r w:rsidR="00C61CC2">
        <w:t>pokrmy</w:t>
      </w:r>
      <w:r w:rsidR="00644D40">
        <w:t xml:space="preserve">. </w:t>
      </w:r>
      <w:r w:rsidR="005C1FAE">
        <w:t xml:space="preserve">V teoretické části jsou </w:t>
      </w:r>
      <w:r w:rsidR="00F41766">
        <w:t xml:space="preserve">uvedeny odrůdy </w:t>
      </w:r>
      <w:r w:rsidR="00E8550F">
        <w:t xml:space="preserve">révy vinné </w:t>
      </w:r>
      <w:r w:rsidR="00F41766">
        <w:t>z</w:t>
      </w:r>
      <w:r w:rsidR="003C588E">
        <w:t> České republiky</w:t>
      </w:r>
      <w:r w:rsidR="00F41766">
        <w:t xml:space="preserve"> i ze zahraničí</w:t>
      </w:r>
      <w:r w:rsidR="002F177D">
        <w:t xml:space="preserve">. Následně </w:t>
      </w:r>
      <w:r w:rsidR="00FA07B5">
        <w:t>jsou představeny současné trendy v</w:t>
      </w:r>
      <w:r w:rsidR="00A521C1">
        <w:t> párování pokrmů s víny. V praktické části se pracuje s</w:t>
      </w:r>
      <w:r w:rsidR="00254BA1">
        <w:t xml:space="preserve"> informacemi získanými v teoretické části. Za pomoci dotazníkového šetření je zjišťováno povědomí nových odrůd u gastronomických pracovníků a </w:t>
      </w:r>
      <w:r w:rsidR="00083F09">
        <w:t>jejich znalost snoubení vín a pokrmů</w:t>
      </w:r>
      <w:r w:rsidR="008B3D58">
        <w:t xml:space="preserve"> a následně jsou tyto znalosti využity v návrhové části</w:t>
      </w:r>
      <w:r w:rsidR="00022180">
        <w:t>, jež zahrnuje pokrmy</w:t>
      </w:r>
      <w:r w:rsidR="00AE59AC">
        <w:t>, které se mohou párovat s novými odrůdami révy vinné</w:t>
      </w:r>
      <w:r w:rsidR="00610167">
        <w:t xml:space="preserve"> a jídelníček vytvořený právě pro nové odrůdy. </w:t>
      </w:r>
    </w:p>
    <w:p w14:paraId="754A1C13" w14:textId="77777777" w:rsidR="00114B77" w:rsidRDefault="00114B77">
      <w:pPr>
        <w:spacing w:after="120"/>
      </w:pPr>
    </w:p>
    <w:p w14:paraId="7CCD8400" w14:textId="77777777" w:rsidR="00114B77" w:rsidRDefault="00114B77">
      <w:pPr>
        <w:spacing w:after="120"/>
      </w:pPr>
    </w:p>
    <w:p w14:paraId="094B465A" w14:textId="6C00F9B8" w:rsidR="00114B77" w:rsidRDefault="006C36D2">
      <w:pPr>
        <w:spacing w:after="120"/>
      </w:pPr>
      <w:proofErr w:type="spellStart"/>
      <w:r w:rsidRPr="00B66CAE">
        <w:rPr>
          <w:b/>
          <w:bCs/>
        </w:rPr>
        <w:t>Annotation</w:t>
      </w:r>
      <w:proofErr w:type="spellEnd"/>
      <w:r w:rsidRPr="00B66CAE">
        <w:rPr>
          <w:b/>
          <w:bCs/>
        </w:rPr>
        <w:t>:</w:t>
      </w:r>
      <w:r w:rsidR="001A32D9" w:rsidRPr="001A32D9">
        <w:t xml:space="preserve"> </w:t>
      </w:r>
      <w:proofErr w:type="spellStart"/>
      <w:r w:rsidR="001A32D9" w:rsidRPr="001A32D9">
        <w:t>The</w:t>
      </w:r>
      <w:proofErr w:type="spellEnd"/>
      <w:r w:rsidR="001A32D9" w:rsidRPr="001A32D9">
        <w:t xml:space="preserve"> </w:t>
      </w:r>
      <w:proofErr w:type="spellStart"/>
      <w:r w:rsidR="001A32D9" w:rsidRPr="001A32D9">
        <w:t>bachelor</w:t>
      </w:r>
      <w:proofErr w:type="spellEnd"/>
      <w:r w:rsidR="001A32D9" w:rsidRPr="001A32D9">
        <w:t xml:space="preserve"> thesis </w:t>
      </w:r>
      <w:proofErr w:type="spellStart"/>
      <w:r w:rsidR="001A32D9" w:rsidRPr="001A32D9">
        <w:t>deals</w:t>
      </w:r>
      <w:proofErr w:type="spellEnd"/>
      <w:r w:rsidR="001A32D9" w:rsidRPr="001A32D9">
        <w:t xml:space="preserve"> </w:t>
      </w:r>
      <w:proofErr w:type="spellStart"/>
      <w:r w:rsidR="001A32D9" w:rsidRPr="001A32D9">
        <w:t>with</w:t>
      </w:r>
      <w:proofErr w:type="spellEnd"/>
      <w:r w:rsidR="001A32D9" w:rsidRPr="001A32D9">
        <w:t xml:space="preserve"> </w:t>
      </w:r>
      <w:proofErr w:type="spellStart"/>
      <w:r w:rsidR="001A32D9" w:rsidRPr="001A32D9">
        <w:t>current</w:t>
      </w:r>
      <w:proofErr w:type="spellEnd"/>
      <w:r w:rsidR="001A32D9" w:rsidRPr="001A32D9">
        <w:t xml:space="preserve"> </w:t>
      </w:r>
      <w:proofErr w:type="spellStart"/>
      <w:r w:rsidR="001A32D9" w:rsidRPr="001A32D9">
        <w:t>trends</w:t>
      </w:r>
      <w:proofErr w:type="spellEnd"/>
      <w:r w:rsidR="001A32D9" w:rsidRPr="001A32D9">
        <w:t xml:space="preserve"> in </w:t>
      </w:r>
      <w:proofErr w:type="spellStart"/>
      <w:r w:rsidR="001A32D9" w:rsidRPr="001A32D9">
        <w:t>wine</w:t>
      </w:r>
      <w:proofErr w:type="spellEnd"/>
      <w:r w:rsidR="001A32D9" w:rsidRPr="001A32D9">
        <w:t xml:space="preserve"> </w:t>
      </w:r>
      <w:proofErr w:type="spellStart"/>
      <w:r w:rsidR="001A32D9" w:rsidRPr="001A32D9">
        <w:t>consumption</w:t>
      </w:r>
      <w:proofErr w:type="spellEnd"/>
      <w:r w:rsidR="001A32D9" w:rsidRPr="001A32D9">
        <w:t xml:space="preserve"> in </w:t>
      </w:r>
      <w:proofErr w:type="spellStart"/>
      <w:r w:rsidR="001A32D9" w:rsidRPr="001A32D9">
        <w:t>relation</w:t>
      </w:r>
      <w:proofErr w:type="spellEnd"/>
      <w:r w:rsidR="001A32D9" w:rsidRPr="001A32D9">
        <w:t xml:space="preserve"> to </w:t>
      </w:r>
      <w:proofErr w:type="spellStart"/>
      <w:r w:rsidR="001A32D9" w:rsidRPr="001A32D9">
        <w:t>their</w:t>
      </w:r>
      <w:proofErr w:type="spellEnd"/>
      <w:r w:rsidR="001A32D9" w:rsidRPr="001A32D9">
        <w:t xml:space="preserve"> </w:t>
      </w:r>
      <w:proofErr w:type="spellStart"/>
      <w:r w:rsidR="001A32D9" w:rsidRPr="001A32D9">
        <w:t>pairing</w:t>
      </w:r>
      <w:proofErr w:type="spellEnd"/>
      <w:r w:rsidR="001A32D9" w:rsidRPr="001A32D9">
        <w:t xml:space="preserve"> </w:t>
      </w:r>
      <w:proofErr w:type="spellStart"/>
      <w:r w:rsidR="001A32D9" w:rsidRPr="001A32D9">
        <w:t>with</w:t>
      </w:r>
      <w:proofErr w:type="spellEnd"/>
      <w:r w:rsidR="001A32D9" w:rsidRPr="001A32D9">
        <w:t xml:space="preserve"> </w:t>
      </w:r>
      <w:proofErr w:type="spellStart"/>
      <w:r w:rsidR="001A32D9" w:rsidRPr="001A32D9">
        <w:t>dishes</w:t>
      </w:r>
      <w:proofErr w:type="spellEnd"/>
      <w:r w:rsidR="001A32D9" w:rsidRPr="001A32D9">
        <w:t xml:space="preserve">. </w:t>
      </w:r>
      <w:proofErr w:type="spellStart"/>
      <w:r w:rsidR="001A32D9" w:rsidRPr="001A32D9">
        <w:t>The</w:t>
      </w:r>
      <w:proofErr w:type="spellEnd"/>
      <w:r w:rsidR="001A32D9" w:rsidRPr="001A32D9">
        <w:t xml:space="preserve"> </w:t>
      </w:r>
      <w:proofErr w:type="spellStart"/>
      <w:r w:rsidR="001A32D9" w:rsidRPr="001A32D9">
        <w:t>theoretical</w:t>
      </w:r>
      <w:proofErr w:type="spellEnd"/>
      <w:r w:rsidR="001A32D9" w:rsidRPr="001A32D9">
        <w:t xml:space="preserve"> part </w:t>
      </w:r>
      <w:proofErr w:type="spellStart"/>
      <w:r w:rsidR="001A32D9" w:rsidRPr="001A32D9">
        <w:t>lists</w:t>
      </w:r>
      <w:proofErr w:type="spellEnd"/>
      <w:r w:rsidR="001A32D9" w:rsidRPr="001A32D9">
        <w:t xml:space="preserve"> </w:t>
      </w:r>
      <w:r w:rsidR="00E8550F">
        <w:t xml:space="preserve">vine </w:t>
      </w:r>
      <w:proofErr w:type="spellStart"/>
      <w:r w:rsidR="001A32D9" w:rsidRPr="001A32D9">
        <w:t>varieties</w:t>
      </w:r>
      <w:proofErr w:type="spellEnd"/>
      <w:r w:rsidR="001A32D9" w:rsidRPr="001A32D9">
        <w:t xml:space="preserve"> </w:t>
      </w:r>
      <w:proofErr w:type="spellStart"/>
      <w:r w:rsidR="001A32D9" w:rsidRPr="001A32D9">
        <w:t>from</w:t>
      </w:r>
      <w:proofErr w:type="spellEnd"/>
      <w:r w:rsidR="001A32D9" w:rsidRPr="001A32D9">
        <w:t xml:space="preserve"> </w:t>
      </w:r>
      <w:proofErr w:type="spellStart"/>
      <w:r w:rsidR="001A32D9" w:rsidRPr="001A32D9">
        <w:t>the</w:t>
      </w:r>
      <w:proofErr w:type="spellEnd"/>
      <w:r w:rsidR="001A32D9" w:rsidRPr="001A32D9">
        <w:t xml:space="preserve"> </w:t>
      </w:r>
      <w:r w:rsidR="003C588E">
        <w:t xml:space="preserve">Czech </w:t>
      </w:r>
      <w:proofErr w:type="spellStart"/>
      <w:r w:rsidR="003C588E">
        <w:t>republic</w:t>
      </w:r>
      <w:proofErr w:type="spellEnd"/>
      <w:r w:rsidR="001A32D9" w:rsidRPr="001A32D9">
        <w:t xml:space="preserve"> and </w:t>
      </w:r>
      <w:proofErr w:type="spellStart"/>
      <w:r w:rsidR="001A32D9" w:rsidRPr="001A32D9">
        <w:t>abroad</w:t>
      </w:r>
      <w:proofErr w:type="spellEnd"/>
      <w:r w:rsidR="001A32D9" w:rsidRPr="001A32D9">
        <w:t xml:space="preserve">. </w:t>
      </w:r>
      <w:proofErr w:type="spellStart"/>
      <w:r w:rsidR="001A32D9" w:rsidRPr="001A32D9">
        <w:t>Subsequently</w:t>
      </w:r>
      <w:proofErr w:type="spellEnd"/>
      <w:r w:rsidR="001A32D9" w:rsidRPr="001A32D9">
        <w:t xml:space="preserve">, </w:t>
      </w:r>
      <w:proofErr w:type="spellStart"/>
      <w:r w:rsidR="001A32D9" w:rsidRPr="001A32D9">
        <w:t>current</w:t>
      </w:r>
      <w:proofErr w:type="spellEnd"/>
      <w:r w:rsidR="001A32D9" w:rsidRPr="001A32D9">
        <w:t xml:space="preserve"> </w:t>
      </w:r>
      <w:proofErr w:type="spellStart"/>
      <w:r w:rsidR="001A32D9" w:rsidRPr="001A32D9">
        <w:t>trends</w:t>
      </w:r>
      <w:proofErr w:type="spellEnd"/>
      <w:r w:rsidR="001A32D9" w:rsidRPr="001A32D9">
        <w:t xml:space="preserve"> in </w:t>
      </w:r>
      <w:proofErr w:type="spellStart"/>
      <w:r w:rsidR="001A32D9" w:rsidRPr="001A32D9">
        <w:t>pairing</w:t>
      </w:r>
      <w:proofErr w:type="spellEnd"/>
      <w:r w:rsidR="001A32D9" w:rsidRPr="001A32D9">
        <w:t xml:space="preserve"> </w:t>
      </w:r>
      <w:proofErr w:type="spellStart"/>
      <w:r w:rsidR="001A32D9" w:rsidRPr="001A32D9">
        <w:t>dishes</w:t>
      </w:r>
      <w:proofErr w:type="spellEnd"/>
      <w:r w:rsidR="001A32D9" w:rsidRPr="001A32D9">
        <w:t xml:space="preserve"> </w:t>
      </w:r>
      <w:proofErr w:type="spellStart"/>
      <w:r w:rsidR="001A32D9" w:rsidRPr="001A32D9">
        <w:t>with</w:t>
      </w:r>
      <w:proofErr w:type="spellEnd"/>
      <w:r w:rsidR="001A32D9" w:rsidRPr="001A32D9">
        <w:t xml:space="preserve"> </w:t>
      </w:r>
      <w:proofErr w:type="spellStart"/>
      <w:r w:rsidR="001A32D9" w:rsidRPr="001A32D9">
        <w:t>wines</w:t>
      </w:r>
      <w:proofErr w:type="spellEnd"/>
      <w:r w:rsidR="001A32D9" w:rsidRPr="001A32D9">
        <w:t xml:space="preserve"> are </w:t>
      </w:r>
      <w:proofErr w:type="spellStart"/>
      <w:r w:rsidR="001A32D9" w:rsidRPr="001A32D9">
        <w:t>presented</w:t>
      </w:r>
      <w:proofErr w:type="spellEnd"/>
      <w:r w:rsidR="001A32D9" w:rsidRPr="001A32D9">
        <w:t xml:space="preserve">. </w:t>
      </w:r>
      <w:proofErr w:type="spellStart"/>
      <w:r w:rsidR="001A32D9" w:rsidRPr="001A32D9">
        <w:t>The</w:t>
      </w:r>
      <w:proofErr w:type="spellEnd"/>
      <w:r w:rsidR="001A32D9" w:rsidRPr="001A32D9">
        <w:t xml:space="preserve"> </w:t>
      </w:r>
      <w:proofErr w:type="spellStart"/>
      <w:r w:rsidR="001A32D9" w:rsidRPr="001A32D9">
        <w:t>practical</w:t>
      </w:r>
      <w:proofErr w:type="spellEnd"/>
      <w:r w:rsidR="001A32D9" w:rsidRPr="001A32D9">
        <w:t xml:space="preserve"> part </w:t>
      </w:r>
      <w:proofErr w:type="spellStart"/>
      <w:r w:rsidR="001A32D9" w:rsidRPr="001A32D9">
        <w:t>works</w:t>
      </w:r>
      <w:proofErr w:type="spellEnd"/>
      <w:r w:rsidR="001A32D9" w:rsidRPr="001A32D9">
        <w:t xml:space="preserve"> </w:t>
      </w:r>
      <w:proofErr w:type="spellStart"/>
      <w:r w:rsidR="001A32D9" w:rsidRPr="001A32D9">
        <w:t>with</w:t>
      </w:r>
      <w:proofErr w:type="spellEnd"/>
      <w:r w:rsidR="001A32D9" w:rsidRPr="001A32D9">
        <w:t xml:space="preserve"> </w:t>
      </w:r>
      <w:proofErr w:type="spellStart"/>
      <w:r w:rsidR="001A32D9" w:rsidRPr="001A32D9">
        <w:t>the</w:t>
      </w:r>
      <w:proofErr w:type="spellEnd"/>
      <w:r w:rsidR="001A32D9" w:rsidRPr="001A32D9">
        <w:t xml:space="preserve"> </w:t>
      </w:r>
      <w:proofErr w:type="spellStart"/>
      <w:r w:rsidR="001A32D9" w:rsidRPr="001A32D9">
        <w:t>information</w:t>
      </w:r>
      <w:proofErr w:type="spellEnd"/>
      <w:r w:rsidR="001A32D9" w:rsidRPr="001A32D9">
        <w:t xml:space="preserve"> </w:t>
      </w:r>
      <w:proofErr w:type="spellStart"/>
      <w:r w:rsidR="001A32D9" w:rsidRPr="001A32D9">
        <w:t>obtained</w:t>
      </w:r>
      <w:proofErr w:type="spellEnd"/>
      <w:r w:rsidR="001A32D9" w:rsidRPr="001A32D9">
        <w:t xml:space="preserve"> in </w:t>
      </w:r>
      <w:proofErr w:type="spellStart"/>
      <w:r w:rsidR="001A32D9" w:rsidRPr="001A32D9">
        <w:t>the</w:t>
      </w:r>
      <w:proofErr w:type="spellEnd"/>
      <w:r w:rsidR="001A32D9" w:rsidRPr="001A32D9">
        <w:t xml:space="preserve"> </w:t>
      </w:r>
      <w:proofErr w:type="spellStart"/>
      <w:r w:rsidR="001A32D9" w:rsidRPr="001A32D9">
        <w:t>theoretical</w:t>
      </w:r>
      <w:proofErr w:type="spellEnd"/>
      <w:r w:rsidR="001A32D9" w:rsidRPr="001A32D9">
        <w:t xml:space="preserve"> part. </w:t>
      </w:r>
      <w:proofErr w:type="spellStart"/>
      <w:r w:rsidR="001A32D9" w:rsidRPr="001A32D9">
        <w:t>With</w:t>
      </w:r>
      <w:proofErr w:type="spellEnd"/>
      <w:r w:rsidR="001A32D9" w:rsidRPr="001A32D9">
        <w:t xml:space="preserve"> </w:t>
      </w:r>
      <w:proofErr w:type="spellStart"/>
      <w:r w:rsidR="001A32D9" w:rsidRPr="001A32D9">
        <w:t>the</w:t>
      </w:r>
      <w:proofErr w:type="spellEnd"/>
      <w:r w:rsidR="001A32D9" w:rsidRPr="001A32D9">
        <w:t xml:space="preserve"> </w:t>
      </w:r>
      <w:proofErr w:type="spellStart"/>
      <w:r w:rsidR="001A32D9" w:rsidRPr="001A32D9">
        <w:t>help</w:t>
      </w:r>
      <w:proofErr w:type="spellEnd"/>
      <w:r w:rsidR="001A32D9" w:rsidRPr="001A32D9">
        <w:t xml:space="preserve"> </w:t>
      </w:r>
      <w:proofErr w:type="spellStart"/>
      <w:r w:rsidR="001A32D9" w:rsidRPr="001A32D9">
        <w:t>of</w:t>
      </w:r>
      <w:proofErr w:type="spellEnd"/>
      <w:r w:rsidR="001A32D9" w:rsidRPr="001A32D9">
        <w:t xml:space="preserve"> a </w:t>
      </w:r>
      <w:proofErr w:type="spellStart"/>
      <w:r w:rsidR="001A32D9" w:rsidRPr="001A32D9">
        <w:t>questionnaire</w:t>
      </w:r>
      <w:proofErr w:type="spellEnd"/>
      <w:r w:rsidR="001A32D9" w:rsidRPr="001A32D9">
        <w:t xml:space="preserve"> </w:t>
      </w:r>
      <w:proofErr w:type="spellStart"/>
      <w:r w:rsidR="001A32D9" w:rsidRPr="001A32D9">
        <w:t>survey</w:t>
      </w:r>
      <w:proofErr w:type="spellEnd"/>
      <w:r w:rsidR="001A32D9" w:rsidRPr="001A32D9">
        <w:t xml:space="preserve">, </w:t>
      </w:r>
      <w:proofErr w:type="spellStart"/>
      <w:r w:rsidR="001A32D9" w:rsidRPr="001A32D9">
        <w:t>the</w:t>
      </w:r>
      <w:proofErr w:type="spellEnd"/>
      <w:r w:rsidR="001A32D9" w:rsidRPr="001A32D9">
        <w:t xml:space="preserve"> </w:t>
      </w:r>
      <w:proofErr w:type="spellStart"/>
      <w:r w:rsidR="001A32D9" w:rsidRPr="001A32D9">
        <w:t>awareness</w:t>
      </w:r>
      <w:proofErr w:type="spellEnd"/>
      <w:r w:rsidR="001A32D9" w:rsidRPr="001A32D9">
        <w:t xml:space="preserve"> </w:t>
      </w:r>
      <w:proofErr w:type="spellStart"/>
      <w:r w:rsidR="001A32D9" w:rsidRPr="001A32D9">
        <w:t>of</w:t>
      </w:r>
      <w:proofErr w:type="spellEnd"/>
      <w:r w:rsidR="001A32D9" w:rsidRPr="001A32D9">
        <w:t xml:space="preserve"> </w:t>
      </w:r>
      <w:proofErr w:type="spellStart"/>
      <w:r w:rsidR="001A32D9" w:rsidRPr="001A32D9">
        <w:t>new</w:t>
      </w:r>
      <w:proofErr w:type="spellEnd"/>
      <w:r w:rsidR="001A32D9" w:rsidRPr="001A32D9">
        <w:t xml:space="preserve"> </w:t>
      </w:r>
      <w:proofErr w:type="spellStart"/>
      <w:r w:rsidR="001A32D9" w:rsidRPr="001A32D9">
        <w:t>varieties</w:t>
      </w:r>
      <w:proofErr w:type="spellEnd"/>
      <w:r w:rsidR="001A32D9" w:rsidRPr="001A32D9">
        <w:t xml:space="preserve"> </w:t>
      </w:r>
      <w:proofErr w:type="spellStart"/>
      <w:r w:rsidR="001A32D9" w:rsidRPr="001A32D9">
        <w:t>among</w:t>
      </w:r>
      <w:proofErr w:type="spellEnd"/>
      <w:r w:rsidR="001A32D9" w:rsidRPr="001A32D9">
        <w:t xml:space="preserve"> </w:t>
      </w:r>
      <w:proofErr w:type="spellStart"/>
      <w:r w:rsidR="001A32D9" w:rsidRPr="001A32D9">
        <w:t>gastronomic</w:t>
      </w:r>
      <w:proofErr w:type="spellEnd"/>
      <w:r w:rsidR="001A32D9" w:rsidRPr="001A32D9">
        <w:t xml:space="preserve"> </w:t>
      </w:r>
      <w:proofErr w:type="spellStart"/>
      <w:r w:rsidR="001A32D9" w:rsidRPr="001A32D9">
        <w:t>workers</w:t>
      </w:r>
      <w:proofErr w:type="spellEnd"/>
      <w:r w:rsidR="001A32D9" w:rsidRPr="001A32D9">
        <w:t xml:space="preserve"> and </w:t>
      </w:r>
      <w:proofErr w:type="spellStart"/>
      <w:r w:rsidR="001A32D9" w:rsidRPr="001A32D9">
        <w:t>their</w:t>
      </w:r>
      <w:proofErr w:type="spellEnd"/>
      <w:r w:rsidR="001A32D9" w:rsidRPr="001A32D9">
        <w:t xml:space="preserve"> </w:t>
      </w:r>
      <w:proofErr w:type="spellStart"/>
      <w:r w:rsidR="001A32D9" w:rsidRPr="001A32D9">
        <w:t>knowledge</w:t>
      </w:r>
      <w:proofErr w:type="spellEnd"/>
      <w:r w:rsidR="001A32D9" w:rsidRPr="001A32D9">
        <w:t xml:space="preserve"> </w:t>
      </w:r>
      <w:proofErr w:type="spellStart"/>
      <w:r w:rsidR="001A32D9" w:rsidRPr="001A32D9">
        <w:t>of</w:t>
      </w:r>
      <w:proofErr w:type="spellEnd"/>
      <w:r w:rsidR="001A32D9" w:rsidRPr="001A32D9">
        <w:t xml:space="preserve"> </w:t>
      </w:r>
      <w:proofErr w:type="spellStart"/>
      <w:r w:rsidR="001A32D9" w:rsidRPr="001A32D9">
        <w:t>pairing</w:t>
      </w:r>
      <w:proofErr w:type="spellEnd"/>
      <w:r w:rsidR="001A32D9" w:rsidRPr="001A32D9">
        <w:t xml:space="preserve"> </w:t>
      </w:r>
      <w:proofErr w:type="spellStart"/>
      <w:r w:rsidR="001A32D9" w:rsidRPr="001A32D9">
        <w:t>wines</w:t>
      </w:r>
      <w:proofErr w:type="spellEnd"/>
      <w:r w:rsidR="001A32D9" w:rsidRPr="001A32D9">
        <w:t xml:space="preserve"> and </w:t>
      </w:r>
      <w:proofErr w:type="spellStart"/>
      <w:r w:rsidR="001A32D9" w:rsidRPr="001A32D9">
        <w:t>dishes</w:t>
      </w:r>
      <w:proofErr w:type="spellEnd"/>
      <w:r w:rsidR="001A32D9" w:rsidRPr="001A32D9">
        <w:t xml:space="preserve"> </w:t>
      </w:r>
      <w:proofErr w:type="spellStart"/>
      <w:r w:rsidR="001A32D9" w:rsidRPr="001A32D9">
        <w:t>is</w:t>
      </w:r>
      <w:proofErr w:type="spellEnd"/>
      <w:r w:rsidR="001A32D9" w:rsidRPr="001A32D9">
        <w:t xml:space="preserve"> </w:t>
      </w:r>
      <w:proofErr w:type="spellStart"/>
      <w:r w:rsidR="001A32D9" w:rsidRPr="001A32D9">
        <w:t>ascertained</w:t>
      </w:r>
      <w:proofErr w:type="spellEnd"/>
      <w:r w:rsidR="001A32D9" w:rsidRPr="001A32D9">
        <w:t xml:space="preserve"> and </w:t>
      </w:r>
      <w:proofErr w:type="spellStart"/>
      <w:r w:rsidR="001A32D9" w:rsidRPr="001A32D9">
        <w:t>then</w:t>
      </w:r>
      <w:proofErr w:type="spellEnd"/>
      <w:r w:rsidR="001A32D9" w:rsidRPr="001A32D9">
        <w:t xml:space="preserve"> </w:t>
      </w:r>
      <w:proofErr w:type="spellStart"/>
      <w:r w:rsidR="001A32D9" w:rsidRPr="001A32D9">
        <w:t>this</w:t>
      </w:r>
      <w:proofErr w:type="spellEnd"/>
      <w:r w:rsidR="001A32D9" w:rsidRPr="001A32D9">
        <w:t xml:space="preserve"> </w:t>
      </w:r>
      <w:proofErr w:type="spellStart"/>
      <w:r w:rsidR="001A32D9" w:rsidRPr="001A32D9">
        <w:t>knowledge</w:t>
      </w:r>
      <w:proofErr w:type="spellEnd"/>
      <w:r w:rsidR="001A32D9" w:rsidRPr="001A32D9">
        <w:t xml:space="preserve"> </w:t>
      </w:r>
      <w:proofErr w:type="spellStart"/>
      <w:r w:rsidR="001A32D9" w:rsidRPr="001A32D9">
        <w:t>is</w:t>
      </w:r>
      <w:proofErr w:type="spellEnd"/>
      <w:r w:rsidR="001A32D9" w:rsidRPr="001A32D9">
        <w:t xml:space="preserve"> </w:t>
      </w:r>
      <w:proofErr w:type="spellStart"/>
      <w:r w:rsidR="001A32D9" w:rsidRPr="001A32D9">
        <w:t>used</w:t>
      </w:r>
      <w:proofErr w:type="spellEnd"/>
      <w:r w:rsidR="001A32D9" w:rsidRPr="001A32D9">
        <w:t xml:space="preserve"> in </w:t>
      </w:r>
      <w:proofErr w:type="spellStart"/>
      <w:r w:rsidR="001A32D9" w:rsidRPr="001A32D9">
        <w:t>the</w:t>
      </w:r>
      <w:proofErr w:type="spellEnd"/>
      <w:r w:rsidR="001A32D9" w:rsidRPr="001A32D9">
        <w:t xml:space="preserve"> design part, </w:t>
      </w:r>
      <w:proofErr w:type="spellStart"/>
      <w:r w:rsidR="001A32D9" w:rsidRPr="001A32D9">
        <w:t>which</w:t>
      </w:r>
      <w:proofErr w:type="spellEnd"/>
      <w:r w:rsidR="001A32D9" w:rsidRPr="001A32D9">
        <w:t xml:space="preserve"> </w:t>
      </w:r>
      <w:proofErr w:type="spellStart"/>
      <w:r w:rsidR="001A32D9" w:rsidRPr="001A32D9">
        <w:t>includes</w:t>
      </w:r>
      <w:proofErr w:type="spellEnd"/>
      <w:r w:rsidR="001A32D9" w:rsidRPr="001A32D9">
        <w:t xml:space="preserve"> </w:t>
      </w:r>
      <w:proofErr w:type="spellStart"/>
      <w:r w:rsidR="001A32D9" w:rsidRPr="001A32D9">
        <w:t>dishes</w:t>
      </w:r>
      <w:proofErr w:type="spellEnd"/>
      <w:r w:rsidR="001A32D9" w:rsidRPr="001A32D9">
        <w:t xml:space="preserve"> </w:t>
      </w:r>
      <w:proofErr w:type="spellStart"/>
      <w:r w:rsidR="001A32D9" w:rsidRPr="001A32D9">
        <w:t>that</w:t>
      </w:r>
      <w:proofErr w:type="spellEnd"/>
      <w:r w:rsidR="001A32D9" w:rsidRPr="001A32D9">
        <w:t xml:space="preserve"> </w:t>
      </w:r>
      <w:proofErr w:type="spellStart"/>
      <w:r w:rsidR="001A32D9" w:rsidRPr="001A32D9">
        <w:t>can</w:t>
      </w:r>
      <w:proofErr w:type="spellEnd"/>
      <w:r w:rsidR="001A32D9" w:rsidRPr="001A32D9">
        <w:t xml:space="preserve"> </w:t>
      </w:r>
      <w:proofErr w:type="spellStart"/>
      <w:r w:rsidR="001A32D9" w:rsidRPr="001A32D9">
        <w:t>be</w:t>
      </w:r>
      <w:proofErr w:type="spellEnd"/>
      <w:r w:rsidR="001A32D9" w:rsidRPr="001A32D9">
        <w:t xml:space="preserve"> </w:t>
      </w:r>
      <w:proofErr w:type="spellStart"/>
      <w:r w:rsidR="001A32D9" w:rsidRPr="001A32D9">
        <w:t>paired</w:t>
      </w:r>
      <w:proofErr w:type="spellEnd"/>
      <w:r w:rsidR="001A32D9" w:rsidRPr="001A32D9">
        <w:t xml:space="preserve"> </w:t>
      </w:r>
      <w:proofErr w:type="spellStart"/>
      <w:r w:rsidR="001A32D9" w:rsidRPr="001A32D9">
        <w:t>with</w:t>
      </w:r>
      <w:proofErr w:type="spellEnd"/>
      <w:r w:rsidR="001A32D9" w:rsidRPr="001A32D9">
        <w:t xml:space="preserve"> </w:t>
      </w:r>
      <w:proofErr w:type="spellStart"/>
      <w:r w:rsidR="001A32D9" w:rsidRPr="001A32D9">
        <w:t>new</w:t>
      </w:r>
      <w:proofErr w:type="spellEnd"/>
      <w:r w:rsidR="001A32D9" w:rsidRPr="001A32D9">
        <w:t xml:space="preserve"> </w:t>
      </w:r>
      <w:r w:rsidR="0093339E">
        <w:t>vine</w:t>
      </w:r>
      <w:r w:rsidR="001A32D9" w:rsidRPr="001A32D9">
        <w:t xml:space="preserve"> </w:t>
      </w:r>
      <w:proofErr w:type="spellStart"/>
      <w:r w:rsidR="001A32D9" w:rsidRPr="001A32D9">
        <w:t>varieties</w:t>
      </w:r>
      <w:proofErr w:type="spellEnd"/>
      <w:r w:rsidR="001A32D9" w:rsidRPr="001A32D9">
        <w:t xml:space="preserve"> and a menu </w:t>
      </w:r>
      <w:proofErr w:type="spellStart"/>
      <w:r w:rsidR="001A32D9" w:rsidRPr="001A32D9">
        <w:t>created</w:t>
      </w:r>
      <w:proofErr w:type="spellEnd"/>
      <w:r w:rsidR="001A32D9" w:rsidRPr="001A32D9">
        <w:t xml:space="preserve"> </w:t>
      </w:r>
      <w:proofErr w:type="spellStart"/>
      <w:r w:rsidR="001A32D9" w:rsidRPr="001A32D9">
        <w:t>for</w:t>
      </w:r>
      <w:proofErr w:type="spellEnd"/>
      <w:r w:rsidR="001A32D9" w:rsidRPr="001A32D9">
        <w:t xml:space="preserve"> </w:t>
      </w:r>
      <w:proofErr w:type="spellStart"/>
      <w:r w:rsidR="001A32D9" w:rsidRPr="001A32D9">
        <w:t>new</w:t>
      </w:r>
      <w:proofErr w:type="spellEnd"/>
      <w:r w:rsidR="001A32D9" w:rsidRPr="001A32D9">
        <w:t xml:space="preserve"> </w:t>
      </w:r>
      <w:proofErr w:type="spellStart"/>
      <w:r w:rsidR="001A32D9" w:rsidRPr="001A32D9">
        <w:t>varieties</w:t>
      </w:r>
      <w:proofErr w:type="spellEnd"/>
      <w:r w:rsidR="001A32D9" w:rsidRPr="001A32D9">
        <w:t>.</w:t>
      </w:r>
    </w:p>
    <w:p w14:paraId="726A2E07" w14:textId="77777777" w:rsidR="00114B77" w:rsidRDefault="00114B77">
      <w:pPr>
        <w:spacing w:after="120"/>
      </w:pPr>
    </w:p>
    <w:p w14:paraId="10B62742" w14:textId="77777777" w:rsidR="00114B77" w:rsidRDefault="00114B77">
      <w:pPr>
        <w:spacing w:after="120"/>
      </w:pPr>
    </w:p>
    <w:p w14:paraId="34B4456F" w14:textId="77777777" w:rsidR="00114B77" w:rsidRDefault="006C36D2">
      <w:pPr>
        <w:spacing w:after="120"/>
      </w:pPr>
      <w:r w:rsidRPr="00B66CAE">
        <w:rPr>
          <w:b/>
          <w:bCs/>
        </w:rPr>
        <w:t>Klíčová slova:</w:t>
      </w:r>
      <w:r w:rsidR="008A5544">
        <w:t xml:space="preserve"> </w:t>
      </w:r>
      <w:r w:rsidR="00985F7A">
        <w:t>T</w:t>
      </w:r>
      <w:r w:rsidR="009814A5">
        <w:t xml:space="preserve">rendy, </w:t>
      </w:r>
      <w:r w:rsidR="008A5544">
        <w:t xml:space="preserve">víno, </w:t>
      </w:r>
      <w:r w:rsidR="002E53B1">
        <w:t>párování</w:t>
      </w:r>
      <w:r w:rsidR="00194B57">
        <w:t xml:space="preserve"> vín a pokrmů</w:t>
      </w:r>
      <w:r w:rsidR="002E53B1">
        <w:t xml:space="preserve">, </w:t>
      </w:r>
      <w:r w:rsidR="00194B57">
        <w:t xml:space="preserve">odrůdy révy vinné, </w:t>
      </w:r>
      <w:r w:rsidR="009814A5">
        <w:t xml:space="preserve">nové odrůdy révy vinné, </w:t>
      </w:r>
      <w:r w:rsidR="00194B57">
        <w:t>réva vinná, pokrm</w:t>
      </w:r>
    </w:p>
    <w:p w14:paraId="44CCB98D" w14:textId="77777777" w:rsidR="00114B77" w:rsidRDefault="00114B77">
      <w:pPr>
        <w:spacing w:after="120"/>
      </w:pPr>
    </w:p>
    <w:p w14:paraId="30E7CAE7" w14:textId="77777777" w:rsidR="00114B77" w:rsidRDefault="00114B77">
      <w:pPr>
        <w:spacing w:after="120"/>
      </w:pPr>
    </w:p>
    <w:p w14:paraId="4A331B76" w14:textId="7CF728DE" w:rsidR="008D4BF4" w:rsidRDefault="006C36D2">
      <w:pPr>
        <w:spacing w:after="120"/>
      </w:pPr>
      <w:proofErr w:type="spellStart"/>
      <w:r w:rsidRPr="00B66CAE">
        <w:rPr>
          <w:b/>
          <w:bCs/>
        </w:rPr>
        <w:t>Key</w:t>
      </w:r>
      <w:proofErr w:type="spellEnd"/>
      <w:r w:rsidRPr="00B66CAE">
        <w:rPr>
          <w:b/>
          <w:bCs/>
        </w:rPr>
        <w:t xml:space="preserve"> </w:t>
      </w:r>
      <w:proofErr w:type="spellStart"/>
      <w:r w:rsidRPr="00B66CAE">
        <w:rPr>
          <w:b/>
          <w:bCs/>
        </w:rPr>
        <w:t>words</w:t>
      </w:r>
      <w:proofErr w:type="spellEnd"/>
      <w:r w:rsidR="00985F7A" w:rsidRPr="00B66CAE">
        <w:rPr>
          <w:b/>
          <w:bCs/>
        </w:rPr>
        <w:t>:</w:t>
      </w:r>
      <w:r w:rsidR="00985F7A">
        <w:t xml:space="preserve"> </w:t>
      </w:r>
      <w:proofErr w:type="spellStart"/>
      <w:r w:rsidR="00985F7A">
        <w:t>Trends</w:t>
      </w:r>
      <w:proofErr w:type="spellEnd"/>
      <w:r w:rsidR="00985F7A">
        <w:t xml:space="preserve">, </w:t>
      </w:r>
      <w:proofErr w:type="spellStart"/>
      <w:r w:rsidR="00985F7A">
        <w:t>wine</w:t>
      </w:r>
      <w:proofErr w:type="spellEnd"/>
      <w:r w:rsidR="00985F7A">
        <w:t xml:space="preserve">, </w:t>
      </w:r>
      <w:proofErr w:type="spellStart"/>
      <w:r w:rsidR="00985F7A">
        <w:t>wine</w:t>
      </w:r>
      <w:proofErr w:type="spellEnd"/>
      <w:r w:rsidR="00985F7A">
        <w:t xml:space="preserve"> and food </w:t>
      </w:r>
      <w:proofErr w:type="spellStart"/>
      <w:r w:rsidR="00985F7A">
        <w:t>pairing</w:t>
      </w:r>
      <w:proofErr w:type="spellEnd"/>
      <w:r w:rsidR="00985F7A">
        <w:t xml:space="preserve">, </w:t>
      </w:r>
      <w:r w:rsidR="00A84420">
        <w:t xml:space="preserve">vine </w:t>
      </w:r>
      <w:proofErr w:type="spellStart"/>
      <w:r w:rsidR="00A84420">
        <w:t>varieties</w:t>
      </w:r>
      <w:proofErr w:type="spellEnd"/>
      <w:r w:rsidR="00DB5874">
        <w:t xml:space="preserve">, </w:t>
      </w:r>
      <w:proofErr w:type="spellStart"/>
      <w:r w:rsidR="00DB5874">
        <w:t>new</w:t>
      </w:r>
      <w:proofErr w:type="spellEnd"/>
      <w:r w:rsidR="00DB5874">
        <w:t xml:space="preserve"> vine </w:t>
      </w:r>
      <w:proofErr w:type="spellStart"/>
      <w:r w:rsidR="00DB5874">
        <w:t>varieties</w:t>
      </w:r>
      <w:proofErr w:type="spellEnd"/>
      <w:r w:rsidR="00DB5874">
        <w:t xml:space="preserve">, </w:t>
      </w:r>
      <w:proofErr w:type="spellStart"/>
      <w:r w:rsidR="00DB5874">
        <w:t>vines</w:t>
      </w:r>
      <w:proofErr w:type="spellEnd"/>
      <w:r w:rsidR="00DB5874">
        <w:t xml:space="preserve">, </w:t>
      </w:r>
      <w:proofErr w:type="spellStart"/>
      <w:r w:rsidR="003E074B">
        <w:t>dish</w:t>
      </w:r>
      <w:proofErr w:type="spellEnd"/>
    </w:p>
    <w:p w14:paraId="25B14EB7" w14:textId="77777777" w:rsidR="008D4BF4" w:rsidRDefault="008D4BF4">
      <w:pPr>
        <w:pageBreakBefore/>
        <w:spacing w:line="100" w:lineRule="atLeast"/>
      </w:pPr>
    </w:p>
    <w:p w14:paraId="1E259BF2" w14:textId="77777777" w:rsidR="008D4BF4" w:rsidRDefault="008D4BF4">
      <w:pPr>
        <w:spacing w:line="276" w:lineRule="auto"/>
      </w:pPr>
    </w:p>
    <w:p w14:paraId="23DC681C" w14:textId="77777777" w:rsidR="006F2B39" w:rsidRDefault="006F2B39">
      <w:pPr>
        <w:spacing w:line="276" w:lineRule="auto"/>
      </w:pPr>
    </w:p>
    <w:p w14:paraId="5992C1CD" w14:textId="77777777" w:rsidR="006F2B39" w:rsidRDefault="006F2B39">
      <w:pPr>
        <w:spacing w:line="276" w:lineRule="auto"/>
      </w:pPr>
    </w:p>
    <w:p w14:paraId="6E21C82F" w14:textId="77777777" w:rsidR="006F2B39" w:rsidRDefault="006F2B39">
      <w:pPr>
        <w:spacing w:line="276" w:lineRule="auto"/>
      </w:pPr>
    </w:p>
    <w:p w14:paraId="2109B6CD" w14:textId="77777777" w:rsidR="006F2B39" w:rsidRDefault="006F2B39">
      <w:pPr>
        <w:spacing w:line="276" w:lineRule="auto"/>
      </w:pPr>
    </w:p>
    <w:p w14:paraId="0CB6968A" w14:textId="77777777" w:rsidR="006F2B39" w:rsidRDefault="006F2B39">
      <w:pPr>
        <w:spacing w:line="276" w:lineRule="auto"/>
      </w:pPr>
    </w:p>
    <w:p w14:paraId="53B9EB39" w14:textId="77777777" w:rsidR="006F2B39" w:rsidRDefault="006F2B39">
      <w:pPr>
        <w:spacing w:line="276" w:lineRule="auto"/>
      </w:pPr>
    </w:p>
    <w:p w14:paraId="1E81C14D" w14:textId="77777777" w:rsidR="006F2B39" w:rsidRDefault="006F2B39">
      <w:pPr>
        <w:spacing w:line="276" w:lineRule="auto"/>
      </w:pPr>
    </w:p>
    <w:p w14:paraId="72E16769" w14:textId="77777777" w:rsidR="008D4BF4" w:rsidRDefault="008D4BF4">
      <w:pPr>
        <w:spacing w:line="276" w:lineRule="auto"/>
      </w:pPr>
    </w:p>
    <w:p w14:paraId="4C490913" w14:textId="77777777" w:rsidR="008D4BF4" w:rsidRDefault="008D4BF4">
      <w:pPr>
        <w:spacing w:line="276" w:lineRule="auto"/>
      </w:pPr>
    </w:p>
    <w:p w14:paraId="28EE0754" w14:textId="77777777" w:rsidR="008D4BF4" w:rsidRDefault="008D4BF4">
      <w:pPr>
        <w:spacing w:line="276" w:lineRule="auto"/>
      </w:pPr>
    </w:p>
    <w:p w14:paraId="4E9BEACC" w14:textId="77777777" w:rsidR="008D4BF4" w:rsidRDefault="008D4BF4">
      <w:pPr>
        <w:spacing w:line="276" w:lineRule="auto"/>
      </w:pPr>
    </w:p>
    <w:p w14:paraId="4E8B6050" w14:textId="77777777" w:rsidR="008D4BF4" w:rsidRDefault="008D4BF4">
      <w:pPr>
        <w:spacing w:line="276" w:lineRule="auto"/>
      </w:pPr>
    </w:p>
    <w:p w14:paraId="53FAAC7C" w14:textId="77777777" w:rsidR="008D4BF4" w:rsidRDefault="008D4BF4">
      <w:pPr>
        <w:spacing w:line="276" w:lineRule="auto"/>
      </w:pPr>
    </w:p>
    <w:p w14:paraId="52B7FF91" w14:textId="77777777" w:rsidR="008D4BF4" w:rsidRDefault="008D4BF4">
      <w:pPr>
        <w:spacing w:line="276" w:lineRule="auto"/>
      </w:pPr>
    </w:p>
    <w:p w14:paraId="77D43471" w14:textId="77777777" w:rsidR="008D4BF4" w:rsidRDefault="008D4BF4">
      <w:pPr>
        <w:spacing w:line="276" w:lineRule="auto"/>
      </w:pPr>
    </w:p>
    <w:p w14:paraId="22ECB9EE" w14:textId="77777777" w:rsidR="008D4BF4" w:rsidRDefault="008D4BF4">
      <w:pPr>
        <w:spacing w:line="276" w:lineRule="auto"/>
      </w:pPr>
    </w:p>
    <w:p w14:paraId="6EA5A212" w14:textId="77777777" w:rsidR="008D4BF4" w:rsidRDefault="008D4BF4">
      <w:pPr>
        <w:spacing w:line="276" w:lineRule="auto"/>
      </w:pPr>
    </w:p>
    <w:p w14:paraId="634778BC" w14:textId="77777777" w:rsidR="008D4BF4" w:rsidRDefault="008D4BF4">
      <w:pPr>
        <w:spacing w:line="276" w:lineRule="auto"/>
      </w:pPr>
    </w:p>
    <w:p w14:paraId="47EFA93A" w14:textId="77777777" w:rsidR="008D4BF4" w:rsidRDefault="008D4BF4">
      <w:pPr>
        <w:spacing w:line="276" w:lineRule="auto"/>
      </w:pPr>
    </w:p>
    <w:p w14:paraId="503BE33F" w14:textId="0D5957D5" w:rsidR="008D4BF4" w:rsidRDefault="006C36D2">
      <w:pPr>
        <w:spacing w:line="276" w:lineRule="auto"/>
      </w:pPr>
      <w:r>
        <w:t xml:space="preserve">Prohlašuji, že jsem bakalářskou práci </w:t>
      </w:r>
      <w:r w:rsidR="001B1C33" w:rsidRPr="001B1C33">
        <w:rPr>
          <w:i/>
          <w:iCs/>
        </w:rPr>
        <w:t>Současné trendy v konzumaci vín ve vztahu k jejich párování s pokrmy</w:t>
      </w:r>
      <w:r>
        <w:t xml:space="preserve"> vypracoval</w:t>
      </w:r>
      <w:r w:rsidR="001B1C33">
        <w:t>a</w:t>
      </w:r>
      <w:r>
        <w:t xml:space="preserve"> samostatně pod vedením </w:t>
      </w:r>
      <w:r w:rsidR="001B1C33" w:rsidRPr="001B1C33">
        <w:rPr>
          <w:i/>
          <w:iCs/>
        </w:rPr>
        <w:t>doc. Ing. Miroslav Fišera</w:t>
      </w:r>
      <w:r w:rsidR="00E35916">
        <w:rPr>
          <w:i/>
          <w:iCs/>
        </w:rPr>
        <w:t>,</w:t>
      </w:r>
      <w:r w:rsidR="001B1C33" w:rsidRPr="001B1C33">
        <w:rPr>
          <w:i/>
          <w:iCs/>
        </w:rPr>
        <w:t xml:space="preserve"> CSc.</w:t>
      </w:r>
      <w:r w:rsidR="001B1C33">
        <w:t xml:space="preserve"> </w:t>
      </w:r>
      <w:r>
        <w:t>a uvedl</w:t>
      </w:r>
      <w:r w:rsidR="001B1C33">
        <w:t>a</w:t>
      </w:r>
      <w:r>
        <w:t xml:space="preserve"> v ní všechny použité literární a jiné odborné zdroje v souladu s aktuálně platnými právními předpisy a vnitřními předpisy Vysoké školy obchodní a hotelové.</w:t>
      </w:r>
    </w:p>
    <w:p w14:paraId="2489C52D" w14:textId="77777777" w:rsidR="008D4BF4" w:rsidRDefault="008D4BF4">
      <w:pPr>
        <w:spacing w:line="276" w:lineRule="auto"/>
      </w:pPr>
    </w:p>
    <w:p w14:paraId="545E084B" w14:textId="31580386" w:rsidR="008D4BF4" w:rsidRDefault="006C36D2">
      <w:pPr>
        <w:spacing w:line="276" w:lineRule="auto"/>
      </w:pPr>
      <w:r>
        <w:t xml:space="preserve">V Brně dne </w:t>
      </w:r>
      <w:r w:rsidR="009214C0">
        <w:t>16</w:t>
      </w:r>
      <w:r w:rsidR="00FA6206">
        <w:t>. 4. 2021</w:t>
      </w:r>
    </w:p>
    <w:p w14:paraId="367100E2" w14:textId="77777777" w:rsidR="008D4BF4" w:rsidRDefault="006C36D2">
      <w:r>
        <w:tab/>
      </w:r>
      <w:r>
        <w:tab/>
      </w:r>
      <w:r>
        <w:tab/>
      </w:r>
      <w:r>
        <w:tab/>
      </w:r>
      <w:r>
        <w:tab/>
      </w:r>
      <w:r>
        <w:tab/>
      </w:r>
      <w:r>
        <w:tab/>
      </w:r>
      <w:r>
        <w:tab/>
        <w:t>vlastnoruční podpis autora</w:t>
      </w:r>
    </w:p>
    <w:p w14:paraId="283BBD90" w14:textId="77777777" w:rsidR="008D4BF4" w:rsidRDefault="008D4BF4">
      <w:pPr>
        <w:pageBreakBefore/>
      </w:pPr>
    </w:p>
    <w:p w14:paraId="16E40087" w14:textId="77777777" w:rsidR="008D4BF4" w:rsidRDefault="008D4BF4"/>
    <w:p w14:paraId="43F4EBE5" w14:textId="77777777" w:rsidR="008D4BF4" w:rsidRDefault="008D4BF4"/>
    <w:p w14:paraId="260A9A84" w14:textId="77777777" w:rsidR="006F2B39" w:rsidRDefault="006F2B39"/>
    <w:p w14:paraId="7FD68A1F" w14:textId="77777777" w:rsidR="006F2B39" w:rsidRDefault="006F2B39"/>
    <w:p w14:paraId="647DD519" w14:textId="77777777" w:rsidR="006F2B39" w:rsidRDefault="006F2B39"/>
    <w:p w14:paraId="4A651A71" w14:textId="77777777" w:rsidR="006F2B39" w:rsidRDefault="006F2B39"/>
    <w:p w14:paraId="23B42C48" w14:textId="77777777" w:rsidR="006F2B39" w:rsidRDefault="006F2B39"/>
    <w:p w14:paraId="521387B8" w14:textId="77777777" w:rsidR="006F2B39" w:rsidRDefault="006F2B39"/>
    <w:p w14:paraId="524A7536" w14:textId="77777777" w:rsidR="006F2B39" w:rsidRDefault="006F2B39"/>
    <w:p w14:paraId="0D7F6A84" w14:textId="77777777" w:rsidR="006F2B39" w:rsidRDefault="006F2B39"/>
    <w:p w14:paraId="6C2611E2" w14:textId="77777777" w:rsidR="008D4BF4" w:rsidRDefault="008D4BF4"/>
    <w:p w14:paraId="0B88F355" w14:textId="77777777" w:rsidR="008D4BF4" w:rsidRDefault="008D4BF4"/>
    <w:p w14:paraId="1FEBAA78" w14:textId="77777777" w:rsidR="008D4BF4" w:rsidRDefault="008D4BF4"/>
    <w:p w14:paraId="2EF785FA" w14:textId="77777777" w:rsidR="008D4BF4" w:rsidRDefault="008D4BF4"/>
    <w:p w14:paraId="68DB8D20" w14:textId="77777777" w:rsidR="008D4BF4" w:rsidRDefault="008D4BF4"/>
    <w:p w14:paraId="49C20580" w14:textId="77777777" w:rsidR="008D4BF4" w:rsidRDefault="008D4BF4"/>
    <w:p w14:paraId="3359E986" w14:textId="77777777" w:rsidR="008D4BF4" w:rsidRDefault="008D4BF4"/>
    <w:p w14:paraId="7F7F875C" w14:textId="77777777" w:rsidR="0039305E" w:rsidRDefault="0039305E"/>
    <w:p w14:paraId="6A2E8C35" w14:textId="77777777" w:rsidR="001F0B76" w:rsidRDefault="001F0B76">
      <w:pPr>
        <w:pStyle w:val="Zkladntext2"/>
      </w:pPr>
    </w:p>
    <w:p w14:paraId="07D31E1A" w14:textId="378B2C98" w:rsidR="008D4BF4" w:rsidRDefault="006C36D2">
      <w:pPr>
        <w:pStyle w:val="Zkladntext2"/>
      </w:pPr>
      <w:r>
        <w:t xml:space="preserve">Na tomto místě bych </w:t>
      </w:r>
      <w:r w:rsidR="00252C71">
        <w:t xml:space="preserve">ráda </w:t>
      </w:r>
      <w:r>
        <w:t xml:space="preserve">poděkovala </w:t>
      </w:r>
      <w:r w:rsidR="007464FF">
        <w:t>panu doc. Ing</w:t>
      </w:r>
      <w:r w:rsidR="007D5E98">
        <w:t>.</w:t>
      </w:r>
      <w:r w:rsidR="007464FF">
        <w:t xml:space="preserve"> Miroslavu Fišerovi</w:t>
      </w:r>
      <w:r w:rsidR="00E35916">
        <w:t>,</w:t>
      </w:r>
      <w:r w:rsidR="007D5E98">
        <w:t xml:space="preserve"> CSc.</w:t>
      </w:r>
      <w:r>
        <w:t xml:space="preserve"> za </w:t>
      </w:r>
      <w:r w:rsidR="007464FF">
        <w:t>ochotu a</w:t>
      </w:r>
      <w:r w:rsidR="007D5E98">
        <w:t xml:space="preserve"> </w:t>
      </w:r>
      <w:r w:rsidR="007464FF">
        <w:t xml:space="preserve">za </w:t>
      </w:r>
      <w:r>
        <w:t xml:space="preserve">cenné informace, které mi dopomohly ke vzniku bakalářské práce. </w:t>
      </w:r>
      <w:r w:rsidR="007D5E98">
        <w:t xml:space="preserve">Dále bych chtěla poděkovat všem respondentům, kteří </w:t>
      </w:r>
      <w:r w:rsidR="000A0764">
        <w:t xml:space="preserve">mi ze své vlastní iniciativy nabídli pomocnou ruku </w:t>
      </w:r>
      <w:r w:rsidR="00982F8B">
        <w:t>při psaní bakalářské práce.</w:t>
      </w:r>
      <w:r w:rsidR="00CC25BC">
        <w:t xml:space="preserve"> </w:t>
      </w:r>
      <w:r>
        <w:t xml:space="preserve">V neposlední řadě chci poděkovat rodině </w:t>
      </w:r>
      <w:r w:rsidR="003D2DF6">
        <w:t xml:space="preserve">a přátelům </w:t>
      </w:r>
      <w:r>
        <w:t>za podporu</w:t>
      </w:r>
      <w:r w:rsidR="0039305E">
        <w:t xml:space="preserve"> a trpělivost.</w:t>
      </w:r>
    </w:p>
    <w:p w14:paraId="3A1AC1EF" w14:textId="0BC930CA" w:rsidR="00FD26C5" w:rsidRDefault="00FD26C5" w:rsidP="00FD26C5">
      <w:pPr>
        <w:sectPr w:rsidR="00FD26C5" w:rsidSect="000078F7">
          <w:footerReference w:type="default" r:id="rId8"/>
          <w:pgSz w:w="11906" w:h="16838"/>
          <w:pgMar w:top="1418" w:right="851" w:bottom="1134" w:left="1985" w:header="0" w:footer="1134" w:gutter="0"/>
          <w:cols w:space="708"/>
          <w:formProt w:val="0"/>
          <w:docGrid w:linePitch="360"/>
        </w:sectPr>
      </w:pPr>
      <w:bookmarkStart w:id="1" w:name="__RefHeading__56_1177403656"/>
      <w:bookmarkStart w:id="2" w:name="__RefHeading__18321_1330769005"/>
      <w:bookmarkStart w:id="3" w:name="__RefHeading__18394_1330769005"/>
      <w:bookmarkStart w:id="4" w:name="__RefHeading__5064_1330769005"/>
      <w:bookmarkEnd w:id="1"/>
      <w:bookmarkEnd w:id="2"/>
      <w:bookmarkEnd w:id="3"/>
      <w:bookmarkEnd w:id="4"/>
    </w:p>
    <w:sdt>
      <w:sdtPr>
        <w:rPr>
          <w:rFonts w:eastAsia="Times New Roman" w:cs="Times New Roman"/>
          <w:b w:val="0"/>
          <w:bCs w:val="0"/>
          <w:sz w:val="24"/>
          <w:szCs w:val="24"/>
        </w:rPr>
        <w:id w:val="1922360590"/>
        <w:docPartObj>
          <w:docPartGallery w:val="Table of Contents"/>
          <w:docPartUnique/>
        </w:docPartObj>
      </w:sdtPr>
      <w:sdtEndPr/>
      <w:sdtContent>
        <w:p w14:paraId="7C425148" w14:textId="310C2092" w:rsidR="00CC25BC" w:rsidRDefault="00CC25BC">
          <w:pPr>
            <w:pStyle w:val="Nadpisobsahu"/>
          </w:pPr>
          <w:r>
            <w:t>Obsah</w:t>
          </w:r>
        </w:p>
        <w:p w14:paraId="65CFCC5B" w14:textId="56B54B57" w:rsidR="00283E70" w:rsidRDefault="00CC25BC">
          <w:pPr>
            <w:pStyle w:val="Obsah1"/>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67927741" w:history="1">
            <w:r w:rsidR="00283E70" w:rsidRPr="0013571E">
              <w:rPr>
                <w:rStyle w:val="Hypertextovodkaz"/>
                <w:noProof/>
              </w:rPr>
              <w:t>Úvod</w:t>
            </w:r>
            <w:r w:rsidR="00283E70">
              <w:rPr>
                <w:noProof/>
                <w:webHidden/>
              </w:rPr>
              <w:tab/>
            </w:r>
            <w:r w:rsidR="00283E70">
              <w:rPr>
                <w:noProof/>
                <w:webHidden/>
              </w:rPr>
              <w:fldChar w:fldCharType="begin"/>
            </w:r>
            <w:r w:rsidR="00283E70">
              <w:rPr>
                <w:noProof/>
                <w:webHidden/>
              </w:rPr>
              <w:instrText xml:space="preserve"> PAGEREF _Toc67927741 \h </w:instrText>
            </w:r>
            <w:r w:rsidR="00283E70">
              <w:rPr>
                <w:noProof/>
                <w:webHidden/>
              </w:rPr>
            </w:r>
            <w:r w:rsidR="00283E70">
              <w:rPr>
                <w:noProof/>
                <w:webHidden/>
              </w:rPr>
              <w:fldChar w:fldCharType="separate"/>
            </w:r>
            <w:r w:rsidR="002E6EA2">
              <w:rPr>
                <w:noProof/>
                <w:webHidden/>
              </w:rPr>
              <w:t>8</w:t>
            </w:r>
            <w:r w:rsidR="00283E70">
              <w:rPr>
                <w:noProof/>
                <w:webHidden/>
              </w:rPr>
              <w:fldChar w:fldCharType="end"/>
            </w:r>
          </w:hyperlink>
        </w:p>
        <w:p w14:paraId="6FDFA5C8" w14:textId="08696C4A"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42" w:history="1">
            <w:r w:rsidR="00283E70" w:rsidRPr="0013571E">
              <w:rPr>
                <w:rStyle w:val="Hypertextovodkaz"/>
                <w:noProof/>
              </w:rPr>
              <w:t>I.</w:t>
            </w:r>
            <w:r w:rsidR="00283E70">
              <w:rPr>
                <w:rFonts w:asciiTheme="minorHAnsi" w:eastAsiaTheme="minorEastAsia" w:hAnsiTheme="minorHAnsi" w:cstheme="minorBidi"/>
                <w:noProof/>
                <w:sz w:val="22"/>
                <w:szCs w:val="22"/>
                <w:lang w:eastAsia="cs-CZ"/>
              </w:rPr>
              <w:tab/>
            </w:r>
            <w:r w:rsidR="00283E70" w:rsidRPr="0013571E">
              <w:rPr>
                <w:rStyle w:val="Hypertextovodkaz"/>
                <w:noProof/>
              </w:rPr>
              <w:t>Teoretická část</w:t>
            </w:r>
            <w:r w:rsidR="00283E70">
              <w:rPr>
                <w:noProof/>
                <w:webHidden/>
              </w:rPr>
              <w:tab/>
            </w:r>
            <w:r w:rsidR="00283E70">
              <w:rPr>
                <w:noProof/>
                <w:webHidden/>
              </w:rPr>
              <w:fldChar w:fldCharType="begin"/>
            </w:r>
            <w:r w:rsidR="00283E70">
              <w:rPr>
                <w:noProof/>
                <w:webHidden/>
              </w:rPr>
              <w:instrText xml:space="preserve"> PAGEREF _Toc67927742 \h </w:instrText>
            </w:r>
            <w:r w:rsidR="00283E70">
              <w:rPr>
                <w:noProof/>
                <w:webHidden/>
              </w:rPr>
            </w:r>
            <w:r w:rsidR="00283E70">
              <w:rPr>
                <w:noProof/>
                <w:webHidden/>
              </w:rPr>
              <w:fldChar w:fldCharType="separate"/>
            </w:r>
            <w:r w:rsidR="002E6EA2">
              <w:rPr>
                <w:noProof/>
                <w:webHidden/>
              </w:rPr>
              <w:t>9</w:t>
            </w:r>
            <w:r w:rsidR="00283E70">
              <w:rPr>
                <w:noProof/>
                <w:webHidden/>
              </w:rPr>
              <w:fldChar w:fldCharType="end"/>
            </w:r>
          </w:hyperlink>
        </w:p>
        <w:p w14:paraId="71E7EAFB" w14:textId="76E97398"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43" w:history="1">
            <w:r w:rsidR="00283E70" w:rsidRPr="0013571E">
              <w:rPr>
                <w:rStyle w:val="Hypertextovodkaz"/>
                <w:noProof/>
              </w:rPr>
              <w:t>1</w:t>
            </w:r>
            <w:r w:rsidR="00283E70">
              <w:rPr>
                <w:rFonts w:asciiTheme="minorHAnsi" w:eastAsiaTheme="minorEastAsia" w:hAnsiTheme="minorHAnsi" w:cstheme="minorBidi"/>
                <w:noProof/>
                <w:sz w:val="22"/>
                <w:szCs w:val="22"/>
                <w:lang w:eastAsia="cs-CZ"/>
              </w:rPr>
              <w:tab/>
            </w:r>
            <w:r w:rsidR="00283E70" w:rsidRPr="0013571E">
              <w:rPr>
                <w:rStyle w:val="Hypertextovodkaz"/>
                <w:noProof/>
              </w:rPr>
              <w:t>HISTORICKÝ VÝVOJ PRODUKCE VÍNA</w:t>
            </w:r>
            <w:r w:rsidR="00283E70">
              <w:rPr>
                <w:noProof/>
                <w:webHidden/>
              </w:rPr>
              <w:tab/>
            </w:r>
            <w:r w:rsidR="00283E70">
              <w:rPr>
                <w:noProof/>
                <w:webHidden/>
              </w:rPr>
              <w:fldChar w:fldCharType="begin"/>
            </w:r>
            <w:r w:rsidR="00283E70">
              <w:rPr>
                <w:noProof/>
                <w:webHidden/>
              </w:rPr>
              <w:instrText xml:space="preserve"> PAGEREF _Toc67927743 \h </w:instrText>
            </w:r>
            <w:r w:rsidR="00283E70">
              <w:rPr>
                <w:noProof/>
                <w:webHidden/>
              </w:rPr>
            </w:r>
            <w:r w:rsidR="00283E70">
              <w:rPr>
                <w:noProof/>
                <w:webHidden/>
              </w:rPr>
              <w:fldChar w:fldCharType="separate"/>
            </w:r>
            <w:r w:rsidR="002E6EA2">
              <w:rPr>
                <w:noProof/>
                <w:webHidden/>
              </w:rPr>
              <w:t>10</w:t>
            </w:r>
            <w:r w:rsidR="00283E70">
              <w:rPr>
                <w:noProof/>
                <w:webHidden/>
              </w:rPr>
              <w:fldChar w:fldCharType="end"/>
            </w:r>
          </w:hyperlink>
        </w:p>
        <w:p w14:paraId="692E8CCD" w14:textId="025504FD"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44" w:history="1">
            <w:r w:rsidR="00283E70" w:rsidRPr="0013571E">
              <w:rPr>
                <w:rStyle w:val="Hypertextovodkaz"/>
                <w:noProof/>
              </w:rPr>
              <w:t>1.1</w:t>
            </w:r>
            <w:r w:rsidR="00283E70">
              <w:rPr>
                <w:rFonts w:asciiTheme="minorHAnsi" w:eastAsiaTheme="minorEastAsia" w:hAnsiTheme="minorHAnsi" w:cstheme="minorBidi"/>
                <w:noProof/>
                <w:sz w:val="22"/>
                <w:szCs w:val="22"/>
                <w:lang w:eastAsia="cs-CZ"/>
              </w:rPr>
              <w:tab/>
            </w:r>
            <w:r w:rsidR="00283E70" w:rsidRPr="0013571E">
              <w:rPr>
                <w:rStyle w:val="Hypertextovodkaz"/>
                <w:noProof/>
              </w:rPr>
              <w:t>První vinohrady</w:t>
            </w:r>
            <w:r w:rsidR="00283E70">
              <w:rPr>
                <w:noProof/>
                <w:webHidden/>
              </w:rPr>
              <w:tab/>
            </w:r>
            <w:r w:rsidR="00283E70">
              <w:rPr>
                <w:noProof/>
                <w:webHidden/>
              </w:rPr>
              <w:fldChar w:fldCharType="begin"/>
            </w:r>
            <w:r w:rsidR="00283E70">
              <w:rPr>
                <w:noProof/>
                <w:webHidden/>
              </w:rPr>
              <w:instrText xml:space="preserve"> PAGEREF _Toc67927744 \h </w:instrText>
            </w:r>
            <w:r w:rsidR="00283E70">
              <w:rPr>
                <w:noProof/>
                <w:webHidden/>
              </w:rPr>
            </w:r>
            <w:r w:rsidR="00283E70">
              <w:rPr>
                <w:noProof/>
                <w:webHidden/>
              </w:rPr>
              <w:fldChar w:fldCharType="separate"/>
            </w:r>
            <w:r w:rsidR="002E6EA2">
              <w:rPr>
                <w:noProof/>
                <w:webHidden/>
              </w:rPr>
              <w:t>10</w:t>
            </w:r>
            <w:r w:rsidR="00283E70">
              <w:rPr>
                <w:noProof/>
                <w:webHidden/>
              </w:rPr>
              <w:fldChar w:fldCharType="end"/>
            </w:r>
          </w:hyperlink>
        </w:p>
        <w:p w14:paraId="39DC8AC9" w14:textId="31D3BB45"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45" w:history="1">
            <w:r w:rsidR="00283E70" w:rsidRPr="0013571E">
              <w:rPr>
                <w:rStyle w:val="Hypertextovodkaz"/>
                <w:noProof/>
              </w:rPr>
              <w:t>2</w:t>
            </w:r>
            <w:r w:rsidR="00283E70">
              <w:rPr>
                <w:rFonts w:asciiTheme="minorHAnsi" w:eastAsiaTheme="minorEastAsia" w:hAnsiTheme="minorHAnsi" w:cstheme="minorBidi"/>
                <w:noProof/>
                <w:sz w:val="22"/>
                <w:szCs w:val="22"/>
                <w:lang w:eastAsia="cs-CZ"/>
              </w:rPr>
              <w:tab/>
            </w:r>
            <w:r w:rsidR="00283E70" w:rsidRPr="0013571E">
              <w:rPr>
                <w:rStyle w:val="Hypertextovodkaz"/>
                <w:noProof/>
              </w:rPr>
              <w:t>VINICE A ODRŮDY PĚSTOVANÉ V ČR V SOUČASNOSTI</w:t>
            </w:r>
            <w:r w:rsidR="00283E70">
              <w:rPr>
                <w:noProof/>
                <w:webHidden/>
              </w:rPr>
              <w:tab/>
            </w:r>
            <w:r w:rsidR="00283E70">
              <w:rPr>
                <w:noProof/>
                <w:webHidden/>
              </w:rPr>
              <w:fldChar w:fldCharType="begin"/>
            </w:r>
            <w:r w:rsidR="00283E70">
              <w:rPr>
                <w:noProof/>
                <w:webHidden/>
              </w:rPr>
              <w:instrText xml:space="preserve"> PAGEREF _Toc67927745 \h </w:instrText>
            </w:r>
            <w:r w:rsidR="00283E70">
              <w:rPr>
                <w:noProof/>
                <w:webHidden/>
              </w:rPr>
            </w:r>
            <w:r w:rsidR="00283E70">
              <w:rPr>
                <w:noProof/>
                <w:webHidden/>
              </w:rPr>
              <w:fldChar w:fldCharType="separate"/>
            </w:r>
            <w:r w:rsidR="002E6EA2">
              <w:rPr>
                <w:noProof/>
                <w:webHidden/>
              </w:rPr>
              <w:t>11</w:t>
            </w:r>
            <w:r w:rsidR="00283E70">
              <w:rPr>
                <w:noProof/>
                <w:webHidden/>
              </w:rPr>
              <w:fldChar w:fldCharType="end"/>
            </w:r>
          </w:hyperlink>
        </w:p>
        <w:p w14:paraId="5CC51397" w14:textId="1C17D094"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46" w:history="1">
            <w:r w:rsidR="00283E70" w:rsidRPr="0013571E">
              <w:rPr>
                <w:rStyle w:val="Hypertextovodkaz"/>
                <w:noProof/>
              </w:rPr>
              <w:t>2.1</w:t>
            </w:r>
            <w:r w:rsidR="00283E70">
              <w:rPr>
                <w:rFonts w:asciiTheme="minorHAnsi" w:eastAsiaTheme="minorEastAsia" w:hAnsiTheme="minorHAnsi" w:cstheme="minorBidi"/>
                <w:noProof/>
                <w:sz w:val="22"/>
                <w:szCs w:val="22"/>
                <w:lang w:eastAsia="cs-CZ"/>
              </w:rPr>
              <w:tab/>
            </w:r>
            <w:r w:rsidR="00283E70" w:rsidRPr="0013571E">
              <w:rPr>
                <w:rStyle w:val="Hypertextovodkaz"/>
                <w:noProof/>
              </w:rPr>
              <w:t>Vinařská oblast Čechy</w:t>
            </w:r>
            <w:r w:rsidR="00283E70">
              <w:rPr>
                <w:noProof/>
                <w:webHidden/>
              </w:rPr>
              <w:tab/>
            </w:r>
            <w:r w:rsidR="00283E70">
              <w:rPr>
                <w:noProof/>
                <w:webHidden/>
              </w:rPr>
              <w:fldChar w:fldCharType="begin"/>
            </w:r>
            <w:r w:rsidR="00283E70">
              <w:rPr>
                <w:noProof/>
                <w:webHidden/>
              </w:rPr>
              <w:instrText xml:space="preserve"> PAGEREF _Toc67927746 \h </w:instrText>
            </w:r>
            <w:r w:rsidR="00283E70">
              <w:rPr>
                <w:noProof/>
                <w:webHidden/>
              </w:rPr>
            </w:r>
            <w:r w:rsidR="00283E70">
              <w:rPr>
                <w:noProof/>
                <w:webHidden/>
              </w:rPr>
              <w:fldChar w:fldCharType="separate"/>
            </w:r>
            <w:r w:rsidR="002E6EA2">
              <w:rPr>
                <w:noProof/>
                <w:webHidden/>
              </w:rPr>
              <w:t>11</w:t>
            </w:r>
            <w:r w:rsidR="00283E70">
              <w:rPr>
                <w:noProof/>
                <w:webHidden/>
              </w:rPr>
              <w:fldChar w:fldCharType="end"/>
            </w:r>
          </w:hyperlink>
        </w:p>
        <w:p w14:paraId="0F8D6824" w14:textId="420C9041" w:rsidR="00283E70" w:rsidRDefault="000D368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927747" w:history="1">
            <w:r w:rsidR="00283E70" w:rsidRPr="0013571E">
              <w:rPr>
                <w:rStyle w:val="Hypertextovodkaz"/>
                <w:noProof/>
              </w:rPr>
              <w:t>2.1.1</w:t>
            </w:r>
            <w:r w:rsidR="00283E70">
              <w:rPr>
                <w:rFonts w:asciiTheme="minorHAnsi" w:eastAsiaTheme="minorEastAsia" w:hAnsiTheme="minorHAnsi" w:cstheme="minorBidi"/>
                <w:noProof/>
                <w:sz w:val="22"/>
                <w:szCs w:val="22"/>
                <w:lang w:eastAsia="cs-CZ"/>
              </w:rPr>
              <w:tab/>
            </w:r>
            <w:r w:rsidR="00283E70" w:rsidRPr="0013571E">
              <w:rPr>
                <w:rStyle w:val="Hypertextovodkaz"/>
                <w:noProof/>
              </w:rPr>
              <w:t>Litoměřická podoblast</w:t>
            </w:r>
            <w:r w:rsidR="00283E70">
              <w:rPr>
                <w:noProof/>
                <w:webHidden/>
              </w:rPr>
              <w:tab/>
            </w:r>
            <w:r w:rsidR="00283E70">
              <w:rPr>
                <w:noProof/>
                <w:webHidden/>
              </w:rPr>
              <w:fldChar w:fldCharType="begin"/>
            </w:r>
            <w:r w:rsidR="00283E70">
              <w:rPr>
                <w:noProof/>
                <w:webHidden/>
              </w:rPr>
              <w:instrText xml:space="preserve"> PAGEREF _Toc67927747 \h </w:instrText>
            </w:r>
            <w:r w:rsidR="00283E70">
              <w:rPr>
                <w:noProof/>
                <w:webHidden/>
              </w:rPr>
            </w:r>
            <w:r w:rsidR="00283E70">
              <w:rPr>
                <w:noProof/>
                <w:webHidden/>
              </w:rPr>
              <w:fldChar w:fldCharType="separate"/>
            </w:r>
            <w:r w:rsidR="002E6EA2">
              <w:rPr>
                <w:noProof/>
                <w:webHidden/>
              </w:rPr>
              <w:t>11</w:t>
            </w:r>
            <w:r w:rsidR="00283E70">
              <w:rPr>
                <w:noProof/>
                <w:webHidden/>
              </w:rPr>
              <w:fldChar w:fldCharType="end"/>
            </w:r>
          </w:hyperlink>
        </w:p>
        <w:p w14:paraId="3EE0F037" w14:textId="6A6C823B" w:rsidR="00283E70" w:rsidRDefault="000D368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927748" w:history="1">
            <w:r w:rsidR="00283E70" w:rsidRPr="0013571E">
              <w:rPr>
                <w:rStyle w:val="Hypertextovodkaz"/>
                <w:noProof/>
              </w:rPr>
              <w:t>2.1.2</w:t>
            </w:r>
            <w:r w:rsidR="00283E70">
              <w:rPr>
                <w:rFonts w:asciiTheme="minorHAnsi" w:eastAsiaTheme="minorEastAsia" w:hAnsiTheme="minorHAnsi" w:cstheme="minorBidi"/>
                <w:noProof/>
                <w:sz w:val="22"/>
                <w:szCs w:val="22"/>
                <w:lang w:eastAsia="cs-CZ"/>
              </w:rPr>
              <w:tab/>
            </w:r>
            <w:r w:rsidR="00283E70" w:rsidRPr="0013571E">
              <w:rPr>
                <w:rStyle w:val="Hypertextovodkaz"/>
                <w:noProof/>
              </w:rPr>
              <w:t>Mělnická podoblast</w:t>
            </w:r>
            <w:r w:rsidR="00283E70">
              <w:rPr>
                <w:noProof/>
                <w:webHidden/>
              </w:rPr>
              <w:tab/>
            </w:r>
            <w:r w:rsidR="00283E70">
              <w:rPr>
                <w:noProof/>
                <w:webHidden/>
              </w:rPr>
              <w:fldChar w:fldCharType="begin"/>
            </w:r>
            <w:r w:rsidR="00283E70">
              <w:rPr>
                <w:noProof/>
                <w:webHidden/>
              </w:rPr>
              <w:instrText xml:space="preserve"> PAGEREF _Toc67927748 \h </w:instrText>
            </w:r>
            <w:r w:rsidR="00283E70">
              <w:rPr>
                <w:noProof/>
                <w:webHidden/>
              </w:rPr>
            </w:r>
            <w:r w:rsidR="00283E70">
              <w:rPr>
                <w:noProof/>
                <w:webHidden/>
              </w:rPr>
              <w:fldChar w:fldCharType="separate"/>
            </w:r>
            <w:r w:rsidR="002E6EA2">
              <w:rPr>
                <w:noProof/>
                <w:webHidden/>
              </w:rPr>
              <w:t>12</w:t>
            </w:r>
            <w:r w:rsidR="00283E70">
              <w:rPr>
                <w:noProof/>
                <w:webHidden/>
              </w:rPr>
              <w:fldChar w:fldCharType="end"/>
            </w:r>
          </w:hyperlink>
        </w:p>
        <w:p w14:paraId="566C3E3A" w14:textId="69959433"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49" w:history="1">
            <w:r w:rsidR="00283E70" w:rsidRPr="0013571E">
              <w:rPr>
                <w:rStyle w:val="Hypertextovodkaz"/>
                <w:noProof/>
              </w:rPr>
              <w:t>2.2</w:t>
            </w:r>
            <w:r w:rsidR="00283E70">
              <w:rPr>
                <w:rFonts w:asciiTheme="minorHAnsi" w:eastAsiaTheme="minorEastAsia" w:hAnsiTheme="minorHAnsi" w:cstheme="minorBidi"/>
                <w:noProof/>
                <w:sz w:val="22"/>
                <w:szCs w:val="22"/>
                <w:lang w:eastAsia="cs-CZ"/>
              </w:rPr>
              <w:tab/>
            </w:r>
            <w:r w:rsidR="00283E70" w:rsidRPr="0013571E">
              <w:rPr>
                <w:rStyle w:val="Hypertextovodkaz"/>
                <w:noProof/>
              </w:rPr>
              <w:t>Vinařská oblast Morava</w:t>
            </w:r>
            <w:r w:rsidR="00283E70">
              <w:rPr>
                <w:noProof/>
                <w:webHidden/>
              </w:rPr>
              <w:tab/>
            </w:r>
            <w:r w:rsidR="00283E70">
              <w:rPr>
                <w:noProof/>
                <w:webHidden/>
              </w:rPr>
              <w:fldChar w:fldCharType="begin"/>
            </w:r>
            <w:r w:rsidR="00283E70">
              <w:rPr>
                <w:noProof/>
                <w:webHidden/>
              </w:rPr>
              <w:instrText xml:space="preserve"> PAGEREF _Toc67927749 \h </w:instrText>
            </w:r>
            <w:r w:rsidR="00283E70">
              <w:rPr>
                <w:noProof/>
                <w:webHidden/>
              </w:rPr>
            </w:r>
            <w:r w:rsidR="00283E70">
              <w:rPr>
                <w:noProof/>
                <w:webHidden/>
              </w:rPr>
              <w:fldChar w:fldCharType="separate"/>
            </w:r>
            <w:r w:rsidR="002E6EA2">
              <w:rPr>
                <w:noProof/>
                <w:webHidden/>
              </w:rPr>
              <w:t>12</w:t>
            </w:r>
            <w:r w:rsidR="00283E70">
              <w:rPr>
                <w:noProof/>
                <w:webHidden/>
              </w:rPr>
              <w:fldChar w:fldCharType="end"/>
            </w:r>
          </w:hyperlink>
        </w:p>
        <w:p w14:paraId="119C2585" w14:textId="451D4671" w:rsidR="00283E70" w:rsidRDefault="000D368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927750" w:history="1">
            <w:r w:rsidR="00283E70" w:rsidRPr="0013571E">
              <w:rPr>
                <w:rStyle w:val="Hypertextovodkaz"/>
                <w:noProof/>
              </w:rPr>
              <w:t>2.2.1</w:t>
            </w:r>
            <w:r w:rsidR="00283E70">
              <w:rPr>
                <w:rFonts w:asciiTheme="minorHAnsi" w:eastAsiaTheme="minorEastAsia" w:hAnsiTheme="minorHAnsi" w:cstheme="minorBidi"/>
                <w:noProof/>
                <w:sz w:val="22"/>
                <w:szCs w:val="22"/>
                <w:lang w:eastAsia="cs-CZ"/>
              </w:rPr>
              <w:tab/>
            </w:r>
            <w:r w:rsidR="00283E70" w:rsidRPr="0013571E">
              <w:rPr>
                <w:rStyle w:val="Hypertextovodkaz"/>
                <w:noProof/>
              </w:rPr>
              <w:t>Znojemská podoblast</w:t>
            </w:r>
            <w:r w:rsidR="00283E70">
              <w:rPr>
                <w:noProof/>
                <w:webHidden/>
              </w:rPr>
              <w:tab/>
            </w:r>
            <w:r w:rsidR="00283E70">
              <w:rPr>
                <w:noProof/>
                <w:webHidden/>
              </w:rPr>
              <w:fldChar w:fldCharType="begin"/>
            </w:r>
            <w:r w:rsidR="00283E70">
              <w:rPr>
                <w:noProof/>
                <w:webHidden/>
              </w:rPr>
              <w:instrText xml:space="preserve"> PAGEREF _Toc67927750 \h </w:instrText>
            </w:r>
            <w:r w:rsidR="00283E70">
              <w:rPr>
                <w:noProof/>
                <w:webHidden/>
              </w:rPr>
            </w:r>
            <w:r w:rsidR="00283E70">
              <w:rPr>
                <w:noProof/>
                <w:webHidden/>
              </w:rPr>
              <w:fldChar w:fldCharType="separate"/>
            </w:r>
            <w:r w:rsidR="002E6EA2">
              <w:rPr>
                <w:noProof/>
                <w:webHidden/>
              </w:rPr>
              <w:t>12</w:t>
            </w:r>
            <w:r w:rsidR="00283E70">
              <w:rPr>
                <w:noProof/>
                <w:webHidden/>
              </w:rPr>
              <w:fldChar w:fldCharType="end"/>
            </w:r>
          </w:hyperlink>
        </w:p>
        <w:p w14:paraId="2E5808C1" w14:textId="0CE19B9A" w:rsidR="00283E70" w:rsidRDefault="000D368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927751" w:history="1">
            <w:r w:rsidR="00283E70" w:rsidRPr="0013571E">
              <w:rPr>
                <w:rStyle w:val="Hypertextovodkaz"/>
                <w:noProof/>
              </w:rPr>
              <w:t>2.2.2</w:t>
            </w:r>
            <w:r w:rsidR="00283E70">
              <w:rPr>
                <w:rFonts w:asciiTheme="minorHAnsi" w:eastAsiaTheme="minorEastAsia" w:hAnsiTheme="minorHAnsi" w:cstheme="minorBidi"/>
                <w:noProof/>
                <w:sz w:val="22"/>
                <w:szCs w:val="22"/>
                <w:lang w:eastAsia="cs-CZ"/>
              </w:rPr>
              <w:tab/>
            </w:r>
            <w:r w:rsidR="00283E70" w:rsidRPr="0013571E">
              <w:rPr>
                <w:rStyle w:val="Hypertextovodkaz"/>
                <w:noProof/>
              </w:rPr>
              <w:t>Velkopavlovická podoblast</w:t>
            </w:r>
            <w:r w:rsidR="00283E70">
              <w:rPr>
                <w:noProof/>
                <w:webHidden/>
              </w:rPr>
              <w:tab/>
            </w:r>
            <w:r w:rsidR="00283E70">
              <w:rPr>
                <w:noProof/>
                <w:webHidden/>
              </w:rPr>
              <w:fldChar w:fldCharType="begin"/>
            </w:r>
            <w:r w:rsidR="00283E70">
              <w:rPr>
                <w:noProof/>
                <w:webHidden/>
              </w:rPr>
              <w:instrText xml:space="preserve"> PAGEREF _Toc67927751 \h </w:instrText>
            </w:r>
            <w:r w:rsidR="00283E70">
              <w:rPr>
                <w:noProof/>
                <w:webHidden/>
              </w:rPr>
            </w:r>
            <w:r w:rsidR="00283E70">
              <w:rPr>
                <w:noProof/>
                <w:webHidden/>
              </w:rPr>
              <w:fldChar w:fldCharType="separate"/>
            </w:r>
            <w:r w:rsidR="002E6EA2">
              <w:rPr>
                <w:noProof/>
                <w:webHidden/>
              </w:rPr>
              <w:t>12</w:t>
            </w:r>
            <w:r w:rsidR="00283E70">
              <w:rPr>
                <w:noProof/>
                <w:webHidden/>
              </w:rPr>
              <w:fldChar w:fldCharType="end"/>
            </w:r>
          </w:hyperlink>
        </w:p>
        <w:p w14:paraId="025498C0" w14:textId="2D3BFAED" w:rsidR="00283E70" w:rsidRDefault="000D368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927752" w:history="1">
            <w:r w:rsidR="00283E70" w:rsidRPr="0013571E">
              <w:rPr>
                <w:rStyle w:val="Hypertextovodkaz"/>
                <w:noProof/>
              </w:rPr>
              <w:t>2.2.3</w:t>
            </w:r>
            <w:r w:rsidR="00283E70">
              <w:rPr>
                <w:rFonts w:asciiTheme="minorHAnsi" w:eastAsiaTheme="minorEastAsia" w:hAnsiTheme="minorHAnsi" w:cstheme="minorBidi"/>
                <w:noProof/>
                <w:sz w:val="22"/>
                <w:szCs w:val="22"/>
                <w:lang w:eastAsia="cs-CZ"/>
              </w:rPr>
              <w:tab/>
            </w:r>
            <w:r w:rsidR="00283E70" w:rsidRPr="0013571E">
              <w:rPr>
                <w:rStyle w:val="Hypertextovodkaz"/>
                <w:noProof/>
              </w:rPr>
              <w:t>Mikulovská podoblast</w:t>
            </w:r>
            <w:r w:rsidR="00283E70">
              <w:rPr>
                <w:noProof/>
                <w:webHidden/>
              </w:rPr>
              <w:tab/>
            </w:r>
            <w:r w:rsidR="00283E70">
              <w:rPr>
                <w:noProof/>
                <w:webHidden/>
              </w:rPr>
              <w:fldChar w:fldCharType="begin"/>
            </w:r>
            <w:r w:rsidR="00283E70">
              <w:rPr>
                <w:noProof/>
                <w:webHidden/>
              </w:rPr>
              <w:instrText xml:space="preserve"> PAGEREF _Toc67927752 \h </w:instrText>
            </w:r>
            <w:r w:rsidR="00283E70">
              <w:rPr>
                <w:noProof/>
                <w:webHidden/>
              </w:rPr>
            </w:r>
            <w:r w:rsidR="00283E70">
              <w:rPr>
                <w:noProof/>
                <w:webHidden/>
              </w:rPr>
              <w:fldChar w:fldCharType="separate"/>
            </w:r>
            <w:r w:rsidR="002E6EA2">
              <w:rPr>
                <w:noProof/>
                <w:webHidden/>
              </w:rPr>
              <w:t>13</w:t>
            </w:r>
            <w:r w:rsidR="00283E70">
              <w:rPr>
                <w:noProof/>
                <w:webHidden/>
              </w:rPr>
              <w:fldChar w:fldCharType="end"/>
            </w:r>
          </w:hyperlink>
        </w:p>
        <w:p w14:paraId="0274BFEA" w14:textId="7243EF94" w:rsidR="00283E70" w:rsidRDefault="000D368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67927753" w:history="1">
            <w:r w:rsidR="00283E70" w:rsidRPr="0013571E">
              <w:rPr>
                <w:rStyle w:val="Hypertextovodkaz"/>
                <w:noProof/>
              </w:rPr>
              <w:t>2.2.4</w:t>
            </w:r>
            <w:r w:rsidR="00283E70">
              <w:rPr>
                <w:rFonts w:asciiTheme="minorHAnsi" w:eastAsiaTheme="minorEastAsia" w:hAnsiTheme="minorHAnsi" w:cstheme="minorBidi"/>
                <w:noProof/>
                <w:sz w:val="22"/>
                <w:szCs w:val="22"/>
                <w:lang w:eastAsia="cs-CZ"/>
              </w:rPr>
              <w:tab/>
            </w:r>
            <w:r w:rsidR="00283E70" w:rsidRPr="0013571E">
              <w:rPr>
                <w:rStyle w:val="Hypertextovodkaz"/>
                <w:noProof/>
              </w:rPr>
              <w:t>Slovácká podoblast</w:t>
            </w:r>
            <w:r w:rsidR="00283E70">
              <w:rPr>
                <w:noProof/>
                <w:webHidden/>
              </w:rPr>
              <w:tab/>
            </w:r>
            <w:r w:rsidR="00283E70">
              <w:rPr>
                <w:noProof/>
                <w:webHidden/>
              </w:rPr>
              <w:fldChar w:fldCharType="begin"/>
            </w:r>
            <w:r w:rsidR="00283E70">
              <w:rPr>
                <w:noProof/>
                <w:webHidden/>
              </w:rPr>
              <w:instrText xml:space="preserve"> PAGEREF _Toc67927753 \h </w:instrText>
            </w:r>
            <w:r w:rsidR="00283E70">
              <w:rPr>
                <w:noProof/>
                <w:webHidden/>
              </w:rPr>
            </w:r>
            <w:r w:rsidR="00283E70">
              <w:rPr>
                <w:noProof/>
                <w:webHidden/>
              </w:rPr>
              <w:fldChar w:fldCharType="separate"/>
            </w:r>
            <w:r w:rsidR="002E6EA2">
              <w:rPr>
                <w:noProof/>
                <w:webHidden/>
              </w:rPr>
              <w:t>13</w:t>
            </w:r>
            <w:r w:rsidR="00283E70">
              <w:rPr>
                <w:noProof/>
                <w:webHidden/>
              </w:rPr>
              <w:fldChar w:fldCharType="end"/>
            </w:r>
          </w:hyperlink>
        </w:p>
        <w:p w14:paraId="53F33665" w14:textId="4E286823"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54" w:history="1">
            <w:r w:rsidR="00283E70" w:rsidRPr="0013571E">
              <w:rPr>
                <w:rStyle w:val="Hypertextovodkaz"/>
                <w:noProof/>
              </w:rPr>
              <w:t>3</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Z CELÉHO SVĚTA</w:t>
            </w:r>
            <w:r w:rsidR="00283E70">
              <w:rPr>
                <w:noProof/>
                <w:webHidden/>
              </w:rPr>
              <w:tab/>
            </w:r>
            <w:r w:rsidR="00283E70">
              <w:rPr>
                <w:noProof/>
                <w:webHidden/>
              </w:rPr>
              <w:fldChar w:fldCharType="begin"/>
            </w:r>
            <w:r w:rsidR="00283E70">
              <w:rPr>
                <w:noProof/>
                <w:webHidden/>
              </w:rPr>
              <w:instrText xml:space="preserve"> PAGEREF _Toc67927754 \h </w:instrText>
            </w:r>
            <w:r w:rsidR="00283E70">
              <w:rPr>
                <w:noProof/>
                <w:webHidden/>
              </w:rPr>
            </w:r>
            <w:r w:rsidR="00283E70">
              <w:rPr>
                <w:noProof/>
                <w:webHidden/>
              </w:rPr>
              <w:fldChar w:fldCharType="separate"/>
            </w:r>
            <w:r w:rsidR="002E6EA2">
              <w:rPr>
                <w:noProof/>
                <w:webHidden/>
              </w:rPr>
              <w:t>14</w:t>
            </w:r>
            <w:r w:rsidR="00283E70">
              <w:rPr>
                <w:noProof/>
                <w:webHidden/>
              </w:rPr>
              <w:fldChar w:fldCharType="end"/>
            </w:r>
          </w:hyperlink>
        </w:p>
        <w:p w14:paraId="347AAEFB" w14:textId="611998C5"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55" w:history="1">
            <w:r w:rsidR="00283E70" w:rsidRPr="0013571E">
              <w:rPr>
                <w:rStyle w:val="Hypertextovodkaz"/>
                <w:noProof/>
              </w:rPr>
              <w:t>3.1</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pro výrobu bílých vín</w:t>
            </w:r>
            <w:r w:rsidR="00283E70">
              <w:rPr>
                <w:noProof/>
                <w:webHidden/>
              </w:rPr>
              <w:tab/>
            </w:r>
            <w:r w:rsidR="00283E70">
              <w:rPr>
                <w:noProof/>
                <w:webHidden/>
              </w:rPr>
              <w:fldChar w:fldCharType="begin"/>
            </w:r>
            <w:r w:rsidR="00283E70">
              <w:rPr>
                <w:noProof/>
                <w:webHidden/>
              </w:rPr>
              <w:instrText xml:space="preserve"> PAGEREF _Toc67927755 \h </w:instrText>
            </w:r>
            <w:r w:rsidR="00283E70">
              <w:rPr>
                <w:noProof/>
                <w:webHidden/>
              </w:rPr>
            </w:r>
            <w:r w:rsidR="00283E70">
              <w:rPr>
                <w:noProof/>
                <w:webHidden/>
              </w:rPr>
              <w:fldChar w:fldCharType="separate"/>
            </w:r>
            <w:r w:rsidR="002E6EA2">
              <w:rPr>
                <w:noProof/>
                <w:webHidden/>
              </w:rPr>
              <w:t>14</w:t>
            </w:r>
            <w:r w:rsidR="00283E70">
              <w:rPr>
                <w:noProof/>
                <w:webHidden/>
              </w:rPr>
              <w:fldChar w:fldCharType="end"/>
            </w:r>
          </w:hyperlink>
        </w:p>
        <w:p w14:paraId="6197B3C4" w14:textId="3B516086"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56" w:history="1">
            <w:r w:rsidR="00283E70" w:rsidRPr="0013571E">
              <w:rPr>
                <w:rStyle w:val="Hypertextovodkaz"/>
                <w:noProof/>
              </w:rPr>
              <w:t>3.2</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pro výrobu červených a růžových vín</w:t>
            </w:r>
            <w:r w:rsidR="00283E70">
              <w:rPr>
                <w:noProof/>
                <w:webHidden/>
              </w:rPr>
              <w:tab/>
            </w:r>
            <w:r w:rsidR="00283E70">
              <w:rPr>
                <w:noProof/>
                <w:webHidden/>
              </w:rPr>
              <w:fldChar w:fldCharType="begin"/>
            </w:r>
            <w:r w:rsidR="00283E70">
              <w:rPr>
                <w:noProof/>
                <w:webHidden/>
              </w:rPr>
              <w:instrText xml:space="preserve"> PAGEREF _Toc67927756 \h </w:instrText>
            </w:r>
            <w:r w:rsidR="00283E70">
              <w:rPr>
                <w:noProof/>
                <w:webHidden/>
              </w:rPr>
            </w:r>
            <w:r w:rsidR="00283E70">
              <w:rPr>
                <w:noProof/>
                <w:webHidden/>
              </w:rPr>
              <w:fldChar w:fldCharType="separate"/>
            </w:r>
            <w:r w:rsidR="002E6EA2">
              <w:rPr>
                <w:noProof/>
                <w:webHidden/>
              </w:rPr>
              <w:t>14</w:t>
            </w:r>
            <w:r w:rsidR="00283E70">
              <w:rPr>
                <w:noProof/>
                <w:webHidden/>
              </w:rPr>
              <w:fldChar w:fldCharType="end"/>
            </w:r>
          </w:hyperlink>
        </w:p>
        <w:p w14:paraId="13D84537" w14:textId="7C010E2C"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57" w:history="1">
            <w:r w:rsidR="00283E70" w:rsidRPr="0013571E">
              <w:rPr>
                <w:rStyle w:val="Hypertextovodkaz"/>
                <w:noProof/>
              </w:rPr>
              <w:t>4</w:t>
            </w:r>
            <w:r w:rsidR="00283E70">
              <w:rPr>
                <w:rFonts w:asciiTheme="minorHAnsi" w:eastAsiaTheme="minorEastAsia" w:hAnsiTheme="minorHAnsi" w:cstheme="minorBidi"/>
                <w:noProof/>
                <w:sz w:val="22"/>
                <w:szCs w:val="22"/>
                <w:lang w:eastAsia="cs-CZ"/>
              </w:rPr>
              <w:tab/>
            </w:r>
            <w:r w:rsidR="00283E70" w:rsidRPr="0013571E">
              <w:rPr>
                <w:rStyle w:val="Hypertextovodkaz"/>
                <w:noProof/>
              </w:rPr>
              <w:t>NOVÉ ODRŮDY RÉVY VINNÉ PŮVODEM Z ČR</w:t>
            </w:r>
            <w:r w:rsidR="00283E70">
              <w:rPr>
                <w:noProof/>
                <w:webHidden/>
              </w:rPr>
              <w:tab/>
            </w:r>
            <w:r w:rsidR="00283E70">
              <w:rPr>
                <w:noProof/>
                <w:webHidden/>
              </w:rPr>
              <w:fldChar w:fldCharType="begin"/>
            </w:r>
            <w:r w:rsidR="00283E70">
              <w:rPr>
                <w:noProof/>
                <w:webHidden/>
              </w:rPr>
              <w:instrText xml:space="preserve"> PAGEREF _Toc67927757 \h </w:instrText>
            </w:r>
            <w:r w:rsidR="00283E70">
              <w:rPr>
                <w:noProof/>
                <w:webHidden/>
              </w:rPr>
            </w:r>
            <w:r w:rsidR="00283E70">
              <w:rPr>
                <w:noProof/>
                <w:webHidden/>
              </w:rPr>
              <w:fldChar w:fldCharType="separate"/>
            </w:r>
            <w:r w:rsidR="002E6EA2">
              <w:rPr>
                <w:noProof/>
                <w:webHidden/>
              </w:rPr>
              <w:t>15</w:t>
            </w:r>
            <w:r w:rsidR="00283E70">
              <w:rPr>
                <w:noProof/>
                <w:webHidden/>
              </w:rPr>
              <w:fldChar w:fldCharType="end"/>
            </w:r>
          </w:hyperlink>
        </w:p>
        <w:p w14:paraId="6AE40EBE" w14:textId="2CB974E5"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58" w:history="1">
            <w:r w:rsidR="00283E70" w:rsidRPr="0013571E">
              <w:rPr>
                <w:rStyle w:val="Hypertextovodkaz"/>
                <w:noProof/>
              </w:rPr>
              <w:t>4.1</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pro výrobu bílých vín</w:t>
            </w:r>
            <w:r w:rsidR="00283E70">
              <w:rPr>
                <w:noProof/>
                <w:webHidden/>
              </w:rPr>
              <w:tab/>
            </w:r>
            <w:r w:rsidR="00283E70">
              <w:rPr>
                <w:noProof/>
                <w:webHidden/>
              </w:rPr>
              <w:fldChar w:fldCharType="begin"/>
            </w:r>
            <w:r w:rsidR="00283E70">
              <w:rPr>
                <w:noProof/>
                <w:webHidden/>
              </w:rPr>
              <w:instrText xml:space="preserve"> PAGEREF _Toc67927758 \h </w:instrText>
            </w:r>
            <w:r w:rsidR="00283E70">
              <w:rPr>
                <w:noProof/>
                <w:webHidden/>
              </w:rPr>
            </w:r>
            <w:r w:rsidR="00283E70">
              <w:rPr>
                <w:noProof/>
                <w:webHidden/>
              </w:rPr>
              <w:fldChar w:fldCharType="separate"/>
            </w:r>
            <w:r w:rsidR="002E6EA2">
              <w:rPr>
                <w:noProof/>
                <w:webHidden/>
              </w:rPr>
              <w:t>15</w:t>
            </w:r>
            <w:r w:rsidR="00283E70">
              <w:rPr>
                <w:noProof/>
                <w:webHidden/>
              </w:rPr>
              <w:fldChar w:fldCharType="end"/>
            </w:r>
          </w:hyperlink>
        </w:p>
        <w:p w14:paraId="4A167EF7" w14:textId="66D8F687"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59" w:history="1">
            <w:r w:rsidR="00283E70" w:rsidRPr="0013571E">
              <w:rPr>
                <w:rStyle w:val="Hypertextovodkaz"/>
                <w:noProof/>
              </w:rPr>
              <w:t>4.2</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pro výrobu červených a růžových vín</w:t>
            </w:r>
            <w:r w:rsidR="00283E70">
              <w:rPr>
                <w:noProof/>
                <w:webHidden/>
              </w:rPr>
              <w:tab/>
            </w:r>
            <w:r w:rsidR="00283E70">
              <w:rPr>
                <w:noProof/>
                <w:webHidden/>
              </w:rPr>
              <w:fldChar w:fldCharType="begin"/>
            </w:r>
            <w:r w:rsidR="00283E70">
              <w:rPr>
                <w:noProof/>
                <w:webHidden/>
              </w:rPr>
              <w:instrText xml:space="preserve"> PAGEREF _Toc67927759 \h </w:instrText>
            </w:r>
            <w:r w:rsidR="00283E70">
              <w:rPr>
                <w:noProof/>
                <w:webHidden/>
              </w:rPr>
            </w:r>
            <w:r w:rsidR="00283E70">
              <w:rPr>
                <w:noProof/>
                <w:webHidden/>
              </w:rPr>
              <w:fldChar w:fldCharType="separate"/>
            </w:r>
            <w:r w:rsidR="002E6EA2">
              <w:rPr>
                <w:noProof/>
                <w:webHidden/>
              </w:rPr>
              <w:t>16</w:t>
            </w:r>
            <w:r w:rsidR="00283E70">
              <w:rPr>
                <w:noProof/>
                <w:webHidden/>
              </w:rPr>
              <w:fldChar w:fldCharType="end"/>
            </w:r>
          </w:hyperlink>
        </w:p>
        <w:p w14:paraId="5C11B1F4" w14:textId="73728B27"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60" w:history="1">
            <w:r w:rsidR="00283E70" w:rsidRPr="0013571E">
              <w:rPr>
                <w:rStyle w:val="Hypertextovodkaz"/>
                <w:noProof/>
              </w:rPr>
              <w:t>5</w:t>
            </w:r>
            <w:r w:rsidR="00283E70">
              <w:rPr>
                <w:rFonts w:asciiTheme="minorHAnsi" w:eastAsiaTheme="minorEastAsia" w:hAnsiTheme="minorHAnsi" w:cstheme="minorBidi"/>
                <w:noProof/>
                <w:sz w:val="22"/>
                <w:szCs w:val="22"/>
                <w:lang w:eastAsia="cs-CZ"/>
              </w:rPr>
              <w:tab/>
            </w:r>
            <w:r w:rsidR="00283E70" w:rsidRPr="0013571E">
              <w:rPr>
                <w:rStyle w:val="Hypertextovodkaz"/>
                <w:noProof/>
              </w:rPr>
              <w:t>NOVÉ ZAHRANIČNÍ ODRŮDY RÉVY VINNÉ</w:t>
            </w:r>
            <w:r w:rsidR="00283E70">
              <w:rPr>
                <w:noProof/>
                <w:webHidden/>
              </w:rPr>
              <w:tab/>
            </w:r>
            <w:r w:rsidR="00283E70">
              <w:rPr>
                <w:noProof/>
                <w:webHidden/>
              </w:rPr>
              <w:fldChar w:fldCharType="begin"/>
            </w:r>
            <w:r w:rsidR="00283E70">
              <w:rPr>
                <w:noProof/>
                <w:webHidden/>
              </w:rPr>
              <w:instrText xml:space="preserve"> PAGEREF _Toc67927760 \h </w:instrText>
            </w:r>
            <w:r w:rsidR="00283E70">
              <w:rPr>
                <w:noProof/>
                <w:webHidden/>
              </w:rPr>
            </w:r>
            <w:r w:rsidR="00283E70">
              <w:rPr>
                <w:noProof/>
                <w:webHidden/>
              </w:rPr>
              <w:fldChar w:fldCharType="separate"/>
            </w:r>
            <w:r w:rsidR="002E6EA2">
              <w:rPr>
                <w:noProof/>
                <w:webHidden/>
              </w:rPr>
              <w:t>16</w:t>
            </w:r>
            <w:r w:rsidR="00283E70">
              <w:rPr>
                <w:noProof/>
                <w:webHidden/>
              </w:rPr>
              <w:fldChar w:fldCharType="end"/>
            </w:r>
          </w:hyperlink>
        </w:p>
        <w:p w14:paraId="2DE4D0E2" w14:textId="61B83069"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61" w:history="1">
            <w:r w:rsidR="00283E70" w:rsidRPr="0013571E">
              <w:rPr>
                <w:rStyle w:val="Hypertextovodkaz"/>
                <w:noProof/>
              </w:rPr>
              <w:t>5.1</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pro výrobu bílých vín</w:t>
            </w:r>
            <w:r w:rsidR="00283E70">
              <w:rPr>
                <w:noProof/>
                <w:webHidden/>
              </w:rPr>
              <w:tab/>
            </w:r>
            <w:r w:rsidR="00283E70">
              <w:rPr>
                <w:noProof/>
                <w:webHidden/>
              </w:rPr>
              <w:fldChar w:fldCharType="begin"/>
            </w:r>
            <w:r w:rsidR="00283E70">
              <w:rPr>
                <w:noProof/>
                <w:webHidden/>
              </w:rPr>
              <w:instrText xml:space="preserve"> PAGEREF _Toc67927761 \h </w:instrText>
            </w:r>
            <w:r w:rsidR="00283E70">
              <w:rPr>
                <w:noProof/>
                <w:webHidden/>
              </w:rPr>
            </w:r>
            <w:r w:rsidR="00283E70">
              <w:rPr>
                <w:noProof/>
                <w:webHidden/>
              </w:rPr>
              <w:fldChar w:fldCharType="separate"/>
            </w:r>
            <w:r w:rsidR="002E6EA2">
              <w:rPr>
                <w:noProof/>
                <w:webHidden/>
              </w:rPr>
              <w:t>16</w:t>
            </w:r>
            <w:r w:rsidR="00283E70">
              <w:rPr>
                <w:noProof/>
                <w:webHidden/>
              </w:rPr>
              <w:fldChar w:fldCharType="end"/>
            </w:r>
          </w:hyperlink>
        </w:p>
        <w:p w14:paraId="3E2E2F84" w14:textId="1BA37A56"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62" w:history="1">
            <w:r w:rsidR="00283E70" w:rsidRPr="0013571E">
              <w:rPr>
                <w:rStyle w:val="Hypertextovodkaz"/>
                <w:noProof/>
              </w:rPr>
              <w:t>5.2</w:t>
            </w:r>
            <w:r w:rsidR="00283E70">
              <w:rPr>
                <w:rFonts w:asciiTheme="minorHAnsi" w:eastAsiaTheme="minorEastAsia" w:hAnsiTheme="minorHAnsi" w:cstheme="minorBidi"/>
                <w:noProof/>
                <w:sz w:val="22"/>
                <w:szCs w:val="22"/>
                <w:lang w:eastAsia="cs-CZ"/>
              </w:rPr>
              <w:tab/>
            </w:r>
            <w:r w:rsidR="00283E70" w:rsidRPr="0013571E">
              <w:rPr>
                <w:rStyle w:val="Hypertextovodkaz"/>
                <w:noProof/>
              </w:rPr>
              <w:t>Odrůdy révy vinné pro výrobu červených a růžových vín</w:t>
            </w:r>
            <w:r w:rsidR="00283E70">
              <w:rPr>
                <w:noProof/>
                <w:webHidden/>
              </w:rPr>
              <w:tab/>
            </w:r>
            <w:r w:rsidR="00283E70">
              <w:rPr>
                <w:noProof/>
                <w:webHidden/>
              </w:rPr>
              <w:fldChar w:fldCharType="begin"/>
            </w:r>
            <w:r w:rsidR="00283E70">
              <w:rPr>
                <w:noProof/>
                <w:webHidden/>
              </w:rPr>
              <w:instrText xml:space="preserve"> PAGEREF _Toc67927762 \h </w:instrText>
            </w:r>
            <w:r w:rsidR="00283E70">
              <w:rPr>
                <w:noProof/>
                <w:webHidden/>
              </w:rPr>
            </w:r>
            <w:r w:rsidR="00283E70">
              <w:rPr>
                <w:noProof/>
                <w:webHidden/>
              </w:rPr>
              <w:fldChar w:fldCharType="separate"/>
            </w:r>
            <w:r w:rsidR="002E6EA2">
              <w:rPr>
                <w:noProof/>
                <w:webHidden/>
              </w:rPr>
              <w:t>17</w:t>
            </w:r>
            <w:r w:rsidR="00283E70">
              <w:rPr>
                <w:noProof/>
                <w:webHidden/>
              </w:rPr>
              <w:fldChar w:fldCharType="end"/>
            </w:r>
          </w:hyperlink>
        </w:p>
        <w:p w14:paraId="0CE1A463" w14:textId="02A08029"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63" w:history="1">
            <w:r w:rsidR="00283E70" w:rsidRPr="0013571E">
              <w:rPr>
                <w:rStyle w:val="Hypertextovodkaz"/>
                <w:noProof/>
              </w:rPr>
              <w:t>6</w:t>
            </w:r>
            <w:r w:rsidR="00283E70">
              <w:rPr>
                <w:rFonts w:asciiTheme="minorHAnsi" w:eastAsiaTheme="minorEastAsia" w:hAnsiTheme="minorHAnsi" w:cstheme="minorBidi"/>
                <w:noProof/>
                <w:sz w:val="22"/>
                <w:szCs w:val="22"/>
                <w:lang w:eastAsia="cs-CZ"/>
              </w:rPr>
              <w:tab/>
            </w:r>
            <w:r w:rsidR="00283E70" w:rsidRPr="0013571E">
              <w:rPr>
                <w:rStyle w:val="Hypertextovodkaz"/>
                <w:noProof/>
              </w:rPr>
              <w:t>LÁTKY OBSAŽENÉ VE VÍNĚ</w:t>
            </w:r>
            <w:r w:rsidR="00283E70">
              <w:rPr>
                <w:noProof/>
                <w:webHidden/>
              </w:rPr>
              <w:tab/>
            </w:r>
            <w:r w:rsidR="00283E70">
              <w:rPr>
                <w:noProof/>
                <w:webHidden/>
              </w:rPr>
              <w:fldChar w:fldCharType="begin"/>
            </w:r>
            <w:r w:rsidR="00283E70">
              <w:rPr>
                <w:noProof/>
                <w:webHidden/>
              </w:rPr>
              <w:instrText xml:space="preserve"> PAGEREF _Toc67927763 \h </w:instrText>
            </w:r>
            <w:r w:rsidR="00283E70">
              <w:rPr>
                <w:noProof/>
                <w:webHidden/>
              </w:rPr>
            </w:r>
            <w:r w:rsidR="00283E70">
              <w:rPr>
                <w:noProof/>
                <w:webHidden/>
              </w:rPr>
              <w:fldChar w:fldCharType="separate"/>
            </w:r>
            <w:r w:rsidR="002E6EA2">
              <w:rPr>
                <w:noProof/>
                <w:webHidden/>
              </w:rPr>
              <w:t>17</w:t>
            </w:r>
            <w:r w:rsidR="00283E70">
              <w:rPr>
                <w:noProof/>
                <w:webHidden/>
              </w:rPr>
              <w:fldChar w:fldCharType="end"/>
            </w:r>
          </w:hyperlink>
        </w:p>
        <w:p w14:paraId="476C1DBD" w14:textId="05ABDA66"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64" w:history="1">
            <w:r w:rsidR="00283E70" w:rsidRPr="0013571E">
              <w:rPr>
                <w:rStyle w:val="Hypertextovodkaz"/>
                <w:noProof/>
              </w:rPr>
              <w:t>6.1</w:t>
            </w:r>
            <w:r w:rsidR="00283E70">
              <w:rPr>
                <w:rFonts w:asciiTheme="minorHAnsi" w:eastAsiaTheme="minorEastAsia" w:hAnsiTheme="minorHAnsi" w:cstheme="minorBidi"/>
                <w:noProof/>
                <w:sz w:val="22"/>
                <w:szCs w:val="22"/>
                <w:lang w:eastAsia="cs-CZ"/>
              </w:rPr>
              <w:tab/>
            </w:r>
            <w:r w:rsidR="00283E70" w:rsidRPr="0013571E">
              <w:rPr>
                <w:rStyle w:val="Hypertextovodkaz"/>
                <w:noProof/>
              </w:rPr>
              <w:t>Tichá vína podle obsahu zbytkového cukru</w:t>
            </w:r>
            <w:r w:rsidR="00283E70">
              <w:rPr>
                <w:noProof/>
                <w:webHidden/>
              </w:rPr>
              <w:tab/>
            </w:r>
            <w:r w:rsidR="00283E70">
              <w:rPr>
                <w:noProof/>
                <w:webHidden/>
              </w:rPr>
              <w:fldChar w:fldCharType="begin"/>
            </w:r>
            <w:r w:rsidR="00283E70">
              <w:rPr>
                <w:noProof/>
                <w:webHidden/>
              </w:rPr>
              <w:instrText xml:space="preserve"> PAGEREF _Toc67927764 \h </w:instrText>
            </w:r>
            <w:r w:rsidR="00283E70">
              <w:rPr>
                <w:noProof/>
                <w:webHidden/>
              </w:rPr>
            </w:r>
            <w:r w:rsidR="00283E70">
              <w:rPr>
                <w:noProof/>
                <w:webHidden/>
              </w:rPr>
              <w:fldChar w:fldCharType="separate"/>
            </w:r>
            <w:r w:rsidR="002E6EA2">
              <w:rPr>
                <w:noProof/>
                <w:webHidden/>
              </w:rPr>
              <w:t>18</w:t>
            </w:r>
            <w:r w:rsidR="00283E70">
              <w:rPr>
                <w:noProof/>
                <w:webHidden/>
              </w:rPr>
              <w:fldChar w:fldCharType="end"/>
            </w:r>
          </w:hyperlink>
        </w:p>
        <w:p w14:paraId="19BDC935" w14:textId="1763208A"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65" w:history="1">
            <w:r w:rsidR="00283E70" w:rsidRPr="0013571E">
              <w:rPr>
                <w:rStyle w:val="Hypertextovodkaz"/>
                <w:noProof/>
              </w:rPr>
              <w:t>6.2</w:t>
            </w:r>
            <w:r w:rsidR="00283E70">
              <w:rPr>
                <w:rFonts w:asciiTheme="minorHAnsi" w:eastAsiaTheme="minorEastAsia" w:hAnsiTheme="minorHAnsi" w:cstheme="minorBidi"/>
                <w:noProof/>
                <w:sz w:val="22"/>
                <w:szCs w:val="22"/>
                <w:lang w:eastAsia="cs-CZ"/>
              </w:rPr>
              <w:tab/>
            </w:r>
            <w:r w:rsidR="00283E70" w:rsidRPr="0013571E">
              <w:rPr>
                <w:rStyle w:val="Hypertextovodkaz"/>
                <w:noProof/>
              </w:rPr>
              <w:t>Šumivá vína podle obsahu zbytkového cukru</w:t>
            </w:r>
            <w:r w:rsidR="00283E70">
              <w:rPr>
                <w:noProof/>
                <w:webHidden/>
              </w:rPr>
              <w:tab/>
            </w:r>
            <w:r w:rsidR="00283E70">
              <w:rPr>
                <w:noProof/>
                <w:webHidden/>
              </w:rPr>
              <w:fldChar w:fldCharType="begin"/>
            </w:r>
            <w:r w:rsidR="00283E70">
              <w:rPr>
                <w:noProof/>
                <w:webHidden/>
              </w:rPr>
              <w:instrText xml:space="preserve"> PAGEREF _Toc67927765 \h </w:instrText>
            </w:r>
            <w:r w:rsidR="00283E70">
              <w:rPr>
                <w:noProof/>
                <w:webHidden/>
              </w:rPr>
            </w:r>
            <w:r w:rsidR="00283E70">
              <w:rPr>
                <w:noProof/>
                <w:webHidden/>
              </w:rPr>
              <w:fldChar w:fldCharType="separate"/>
            </w:r>
            <w:r w:rsidR="002E6EA2">
              <w:rPr>
                <w:noProof/>
                <w:webHidden/>
              </w:rPr>
              <w:t>18</w:t>
            </w:r>
            <w:r w:rsidR="00283E70">
              <w:rPr>
                <w:noProof/>
                <w:webHidden/>
              </w:rPr>
              <w:fldChar w:fldCharType="end"/>
            </w:r>
          </w:hyperlink>
        </w:p>
        <w:p w14:paraId="20DCBF29" w14:textId="110045B0"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66" w:history="1">
            <w:r w:rsidR="00283E70" w:rsidRPr="0013571E">
              <w:rPr>
                <w:rStyle w:val="Hypertextovodkaz"/>
                <w:noProof/>
              </w:rPr>
              <w:t>7</w:t>
            </w:r>
            <w:r w:rsidR="00283E70">
              <w:rPr>
                <w:rFonts w:asciiTheme="minorHAnsi" w:eastAsiaTheme="minorEastAsia" w:hAnsiTheme="minorHAnsi" w:cstheme="minorBidi"/>
                <w:noProof/>
                <w:sz w:val="22"/>
                <w:szCs w:val="22"/>
                <w:lang w:eastAsia="cs-CZ"/>
              </w:rPr>
              <w:tab/>
            </w:r>
            <w:r w:rsidR="00283E70" w:rsidRPr="0013571E">
              <w:rPr>
                <w:rStyle w:val="Hypertextovodkaz"/>
                <w:noProof/>
              </w:rPr>
              <w:t xml:space="preserve"> NUTRIČNÍ HODNOTA VÍNA</w:t>
            </w:r>
            <w:r w:rsidR="00283E70">
              <w:rPr>
                <w:noProof/>
                <w:webHidden/>
              </w:rPr>
              <w:tab/>
            </w:r>
            <w:r w:rsidR="00283E70">
              <w:rPr>
                <w:noProof/>
                <w:webHidden/>
              </w:rPr>
              <w:fldChar w:fldCharType="begin"/>
            </w:r>
            <w:r w:rsidR="00283E70">
              <w:rPr>
                <w:noProof/>
                <w:webHidden/>
              </w:rPr>
              <w:instrText xml:space="preserve"> PAGEREF _Toc67927766 \h </w:instrText>
            </w:r>
            <w:r w:rsidR="00283E70">
              <w:rPr>
                <w:noProof/>
                <w:webHidden/>
              </w:rPr>
            </w:r>
            <w:r w:rsidR="00283E70">
              <w:rPr>
                <w:noProof/>
                <w:webHidden/>
              </w:rPr>
              <w:fldChar w:fldCharType="separate"/>
            </w:r>
            <w:r w:rsidR="002E6EA2">
              <w:rPr>
                <w:noProof/>
                <w:webHidden/>
              </w:rPr>
              <w:t>19</w:t>
            </w:r>
            <w:r w:rsidR="00283E70">
              <w:rPr>
                <w:noProof/>
                <w:webHidden/>
              </w:rPr>
              <w:fldChar w:fldCharType="end"/>
            </w:r>
          </w:hyperlink>
        </w:p>
        <w:p w14:paraId="4F9E579E" w14:textId="72E47FB1"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67" w:history="1">
            <w:r w:rsidR="00283E70" w:rsidRPr="0013571E">
              <w:rPr>
                <w:rStyle w:val="Hypertextovodkaz"/>
                <w:noProof/>
              </w:rPr>
              <w:t>7.1</w:t>
            </w:r>
            <w:r w:rsidR="00283E70">
              <w:rPr>
                <w:rFonts w:asciiTheme="minorHAnsi" w:eastAsiaTheme="minorEastAsia" w:hAnsiTheme="minorHAnsi" w:cstheme="minorBidi"/>
                <w:noProof/>
                <w:sz w:val="22"/>
                <w:szCs w:val="22"/>
                <w:lang w:eastAsia="cs-CZ"/>
              </w:rPr>
              <w:tab/>
            </w:r>
            <w:r w:rsidR="00283E70" w:rsidRPr="0013571E">
              <w:rPr>
                <w:rStyle w:val="Hypertextovodkaz"/>
                <w:noProof/>
              </w:rPr>
              <w:t>Nutriční složení 100 g čerstvých hroznů</w:t>
            </w:r>
            <w:r w:rsidR="00283E70">
              <w:rPr>
                <w:noProof/>
                <w:webHidden/>
              </w:rPr>
              <w:tab/>
            </w:r>
            <w:r w:rsidR="00283E70">
              <w:rPr>
                <w:noProof/>
                <w:webHidden/>
              </w:rPr>
              <w:fldChar w:fldCharType="begin"/>
            </w:r>
            <w:r w:rsidR="00283E70">
              <w:rPr>
                <w:noProof/>
                <w:webHidden/>
              </w:rPr>
              <w:instrText xml:space="preserve"> PAGEREF _Toc67927767 \h </w:instrText>
            </w:r>
            <w:r w:rsidR="00283E70">
              <w:rPr>
                <w:noProof/>
                <w:webHidden/>
              </w:rPr>
            </w:r>
            <w:r w:rsidR="00283E70">
              <w:rPr>
                <w:noProof/>
                <w:webHidden/>
              </w:rPr>
              <w:fldChar w:fldCharType="separate"/>
            </w:r>
            <w:r w:rsidR="002E6EA2">
              <w:rPr>
                <w:noProof/>
                <w:webHidden/>
              </w:rPr>
              <w:t>20</w:t>
            </w:r>
            <w:r w:rsidR="00283E70">
              <w:rPr>
                <w:noProof/>
                <w:webHidden/>
              </w:rPr>
              <w:fldChar w:fldCharType="end"/>
            </w:r>
          </w:hyperlink>
        </w:p>
        <w:p w14:paraId="08942C6E" w14:textId="41BD02D2"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68" w:history="1">
            <w:r w:rsidR="00283E70" w:rsidRPr="0013571E">
              <w:rPr>
                <w:rStyle w:val="Hypertextovodkaz"/>
                <w:noProof/>
              </w:rPr>
              <w:t>8</w:t>
            </w:r>
            <w:r w:rsidR="00283E70">
              <w:rPr>
                <w:rFonts w:asciiTheme="minorHAnsi" w:eastAsiaTheme="minorEastAsia" w:hAnsiTheme="minorHAnsi" w:cstheme="minorBidi"/>
                <w:noProof/>
                <w:sz w:val="22"/>
                <w:szCs w:val="22"/>
                <w:lang w:eastAsia="cs-CZ"/>
              </w:rPr>
              <w:tab/>
            </w:r>
            <w:r w:rsidR="00283E70" w:rsidRPr="0013571E">
              <w:rPr>
                <w:rStyle w:val="Hypertextovodkaz"/>
                <w:noProof/>
              </w:rPr>
              <w:t>STAVBA PLODU A JEHO SLOŽENÍ</w:t>
            </w:r>
            <w:r w:rsidR="00283E70">
              <w:rPr>
                <w:noProof/>
                <w:webHidden/>
              </w:rPr>
              <w:tab/>
            </w:r>
            <w:r w:rsidR="00283E70">
              <w:rPr>
                <w:noProof/>
                <w:webHidden/>
              </w:rPr>
              <w:fldChar w:fldCharType="begin"/>
            </w:r>
            <w:r w:rsidR="00283E70">
              <w:rPr>
                <w:noProof/>
                <w:webHidden/>
              </w:rPr>
              <w:instrText xml:space="preserve"> PAGEREF _Toc67927768 \h </w:instrText>
            </w:r>
            <w:r w:rsidR="00283E70">
              <w:rPr>
                <w:noProof/>
                <w:webHidden/>
              </w:rPr>
            </w:r>
            <w:r w:rsidR="00283E70">
              <w:rPr>
                <w:noProof/>
                <w:webHidden/>
              </w:rPr>
              <w:fldChar w:fldCharType="separate"/>
            </w:r>
            <w:r w:rsidR="002E6EA2">
              <w:rPr>
                <w:noProof/>
                <w:webHidden/>
              </w:rPr>
              <w:t>20</w:t>
            </w:r>
            <w:r w:rsidR="00283E70">
              <w:rPr>
                <w:noProof/>
                <w:webHidden/>
              </w:rPr>
              <w:fldChar w:fldCharType="end"/>
            </w:r>
          </w:hyperlink>
        </w:p>
        <w:p w14:paraId="37793E3F" w14:textId="3EBD5D29"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69" w:history="1">
            <w:r w:rsidR="00283E70" w:rsidRPr="0013571E">
              <w:rPr>
                <w:rStyle w:val="Hypertextovodkaz"/>
                <w:noProof/>
              </w:rPr>
              <w:t>8.1</w:t>
            </w:r>
            <w:r w:rsidR="00283E70">
              <w:rPr>
                <w:rFonts w:asciiTheme="minorHAnsi" w:eastAsiaTheme="minorEastAsia" w:hAnsiTheme="minorHAnsi" w:cstheme="minorBidi"/>
                <w:noProof/>
                <w:sz w:val="22"/>
                <w:szCs w:val="22"/>
                <w:lang w:eastAsia="cs-CZ"/>
              </w:rPr>
              <w:tab/>
            </w:r>
            <w:r w:rsidR="00283E70" w:rsidRPr="0013571E">
              <w:rPr>
                <w:rStyle w:val="Hypertextovodkaz"/>
                <w:noProof/>
              </w:rPr>
              <w:t>Slupka</w:t>
            </w:r>
            <w:r w:rsidR="00283E70">
              <w:rPr>
                <w:noProof/>
                <w:webHidden/>
              </w:rPr>
              <w:tab/>
            </w:r>
            <w:r w:rsidR="00283E70">
              <w:rPr>
                <w:noProof/>
                <w:webHidden/>
              </w:rPr>
              <w:fldChar w:fldCharType="begin"/>
            </w:r>
            <w:r w:rsidR="00283E70">
              <w:rPr>
                <w:noProof/>
                <w:webHidden/>
              </w:rPr>
              <w:instrText xml:space="preserve"> PAGEREF _Toc67927769 \h </w:instrText>
            </w:r>
            <w:r w:rsidR="00283E70">
              <w:rPr>
                <w:noProof/>
                <w:webHidden/>
              </w:rPr>
            </w:r>
            <w:r w:rsidR="00283E70">
              <w:rPr>
                <w:noProof/>
                <w:webHidden/>
              </w:rPr>
              <w:fldChar w:fldCharType="separate"/>
            </w:r>
            <w:r w:rsidR="002E6EA2">
              <w:rPr>
                <w:noProof/>
                <w:webHidden/>
              </w:rPr>
              <w:t>20</w:t>
            </w:r>
            <w:r w:rsidR="00283E70">
              <w:rPr>
                <w:noProof/>
                <w:webHidden/>
              </w:rPr>
              <w:fldChar w:fldCharType="end"/>
            </w:r>
          </w:hyperlink>
        </w:p>
        <w:p w14:paraId="4155B8E6" w14:textId="15CDB151"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70" w:history="1">
            <w:r w:rsidR="00283E70" w:rsidRPr="0013571E">
              <w:rPr>
                <w:rStyle w:val="Hypertextovodkaz"/>
                <w:noProof/>
              </w:rPr>
              <w:t>8.2</w:t>
            </w:r>
            <w:r w:rsidR="00283E70">
              <w:rPr>
                <w:rFonts w:asciiTheme="minorHAnsi" w:eastAsiaTheme="minorEastAsia" w:hAnsiTheme="minorHAnsi" w:cstheme="minorBidi"/>
                <w:noProof/>
                <w:sz w:val="22"/>
                <w:szCs w:val="22"/>
                <w:lang w:eastAsia="cs-CZ"/>
              </w:rPr>
              <w:tab/>
            </w:r>
            <w:r w:rsidR="00283E70" w:rsidRPr="0013571E">
              <w:rPr>
                <w:rStyle w:val="Hypertextovodkaz"/>
                <w:noProof/>
              </w:rPr>
              <w:t>Dužnina</w:t>
            </w:r>
            <w:r w:rsidR="00283E70">
              <w:rPr>
                <w:noProof/>
                <w:webHidden/>
              </w:rPr>
              <w:tab/>
            </w:r>
            <w:r w:rsidR="00283E70">
              <w:rPr>
                <w:noProof/>
                <w:webHidden/>
              </w:rPr>
              <w:fldChar w:fldCharType="begin"/>
            </w:r>
            <w:r w:rsidR="00283E70">
              <w:rPr>
                <w:noProof/>
                <w:webHidden/>
              </w:rPr>
              <w:instrText xml:space="preserve"> PAGEREF _Toc67927770 \h </w:instrText>
            </w:r>
            <w:r w:rsidR="00283E70">
              <w:rPr>
                <w:noProof/>
                <w:webHidden/>
              </w:rPr>
            </w:r>
            <w:r w:rsidR="00283E70">
              <w:rPr>
                <w:noProof/>
                <w:webHidden/>
              </w:rPr>
              <w:fldChar w:fldCharType="separate"/>
            </w:r>
            <w:r w:rsidR="002E6EA2">
              <w:rPr>
                <w:noProof/>
                <w:webHidden/>
              </w:rPr>
              <w:t>21</w:t>
            </w:r>
            <w:r w:rsidR="00283E70">
              <w:rPr>
                <w:noProof/>
                <w:webHidden/>
              </w:rPr>
              <w:fldChar w:fldCharType="end"/>
            </w:r>
          </w:hyperlink>
        </w:p>
        <w:p w14:paraId="10A32A5F" w14:textId="664FC4C2"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71" w:history="1">
            <w:r w:rsidR="00283E70" w:rsidRPr="0013571E">
              <w:rPr>
                <w:rStyle w:val="Hypertextovodkaz"/>
                <w:noProof/>
              </w:rPr>
              <w:t>8.3</w:t>
            </w:r>
            <w:r w:rsidR="00283E70">
              <w:rPr>
                <w:rFonts w:asciiTheme="minorHAnsi" w:eastAsiaTheme="minorEastAsia" w:hAnsiTheme="minorHAnsi" w:cstheme="minorBidi"/>
                <w:noProof/>
                <w:sz w:val="22"/>
                <w:szCs w:val="22"/>
                <w:lang w:eastAsia="cs-CZ"/>
              </w:rPr>
              <w:tab/>
            </w:r>
            <w:r w:rsidR="00283E70" w:rsidRPr="0013571E">
              <w:rPr>
                <w:rStyle w:val="Hypertextovodkaz"/>
                <w:noProof/>
              </w:rPr>
              <w:t>Semena</w:t>
            </w:r>
            <w:r w:rsidR="00283E70">
              <w:rPr>
                <w:noProof/>
                <w:webHidden/>
              </w:rPr>
              <w:tab/>
            </w:r>
            <w:r w:rsidR="00283E70">
              <w:rPr>
                <w:noProof/>
                <w:webHidden/>
              </w:rPr>
              <w:fldChar w:fldCharType="begin"/>
            </w:r>
            <w:r w:rsidR="00283E70">
              <w:rPr>
                <w:noProof/>
                <w:webHidden/>
              </w:rPr>
              <w:instrText xml:space="preserve"> PAGEREF _Toc67927771 \h </w:instrText>
            </w:r>
            <w:r w:rsidR="00283E70">
              <w:rPr>
                <w:noProof/>
                <w:webHidden/>
              </w:rPr>
            </w:r>
            <w:r w:rsidR="00283E70">
              <w:rPr>
                <w:noProof/>
                <w:webHidden/>
              </w:rPr>
              <w:fldChar w:fldCharType="separate"/>
            </w:r>
            <w:r w:rsidR="002E6EA2">
              <w:rPr>
                <w:noProof/>
                <w:webHidden/>
              </w:rPr>
              <w:t>21</w:t>
            </w:r>
            <w:r w:rsidR="00283E70">
              <w:rPr>
                <w:noProof/>
                <w:webHidden/>
              </w:rPr>
              <w:fldChar w:fldCharType="end"/>
            </w:r>
          </w:hyperlink>
        </w:p>
        <w:p w14:paraId="5E9D37AE" w14:textId="1DE4D304" w:rsidR="00283E70" w:rsidRDefault="000D3686">
          <w:pPr>
            <w:pStyle w:val="Obsah1"/>
            <w:tabs>
              <w:tab w:val="left" w:pos="720"/>
            </w:tabs>
            <w:rPr>
              <w:rFonts w:asciiTheme="minorHAnsi" w:eastAsiaTheme="minorEastAsia" w:hAnsiTheme="minorHAnsi" w:cstheme="minorBidi"/>
              <w:noProof/>
              <w:sz w:val="22"/>
              <w:szCs w:val="22"/>
              <w:lang w:eastAsia="cs-CZ"/>
            </w:rPr>
          </w:pPr>
          <w:hyperlink w:anchor="_Toc67927772" w:history="1">
            <w:r w:rsidR="00283E70" w:rsidRPr="0013571E">
              <w:rPr>
                <w:rStyle w:val="Hypertextovodkaz"/>
                <w:noProof/>
              </w:rPr>
              <w:t>9</w:t>
            </w:r>
            <w:r w:rsidR="00283E70">
              <w:rPr>
                <w:rFonts w:asciiTheme="minorHAnsi" w:eastAsiaTheme="minorEastAsia" w:hAnsiTheme="minorHAnsi" w:cstheme="minorBidi"/>
                <w:noProof/>
                <w:sz w:val="22"/>
                <w:szCs w:val="22"/>
                <w:lang w:eastAsia="cs-CZ"/>
              </w:rPr>
              <w:tab/>
            </w:r>
            <w:r w:rsidR="00283E70" w:rsidRPr="0013571E">
              <w:rPr>
                <w:rStyle w:val="Hypertextovodkaz"/>
                <w:noProof/>
              </w:rPr>
              <w:t>PÁROVÁNÍ VÍNA A JÍDLA V MINULÝCH DEKÁDÁCH</w:t>
            </w:r>
            <w:r w:rsidR="00283E70">
              <w:rPr>
                <w:noProof/>
                <w:webHidden/>
              </w:rPr>
              <w:tab/>
            </w:r>
            <w:r w:rsidR="00283E70">
              <w:rPr>
                <w:noProof/>
                <w:webHidden/>
              </w:rPr>
              <w:fldChar w:fldCharType="begin"/>
            </w:r>
            <w:r w:rsidR="00283E70">
              <w:rPr>
                <w:noProof/>
                <w:webHidden/>
              </w:rPr>
              <w:instrText xml:space="preserve"> PAGEREF _Toc67927772 \h </w:instrText>
            </w:r>
            <w:r w:rsidR="00283E70">
              <w:rPr>
                <w:noProof/>
                <w:webHidden/>
              </w:rPr>
            </w:r>
            <w:r w:rsidR="00283E70">
              <w:rPr>
                <w:noProof/>
                <w:webHidden/>
              </w:rPr>
              <w:fldChar w:fldCharType="separate"/>
            </w:r>
            <w:r w:rsidR="002E6EA2">
              <w:rPr>
                <w:noProof/>
                <w:webHidden/>
              </w:rPr>
              <w:t>22</w:t>
            </w:r>
            <w:r w:rsidR="00283E70">
              <w:rPr>
                <w:noProof/>
                <w:webHidden/>
              </w:rPr>
              <w:fldChar w:fldCharType="end"/>
            </w:r>
          </w:hyperlink>
        </w:p>
        <w:p w14:paraId="506DFEC1" w14:textId="0E7A9B6E" w:rsidR="00283E70" w:rsidRDefault="000D3686">
          <w:pPr>
            <w:pStyle w:val="Obsah1"/>
            <w:tabs>
              <w:tab w:val="left" w:pos="960"/>
            </w:tabs>
            <w:rPr>
              <w:rFonts w:asciiTheme="minorHAnsi" w:eastAsiaTheme="minorEastAsia" w:hAnsiTheme="minorHAnsi" w:cstheme="minorBidi"/>
              <w:noProof/>
              <w:sz w:val="22"/>
              <w:szCs w:val="22"/>
              <w:lang w:eastAsia="cs-CZ"/>
            </w:rPr>
          </w:pPr>
          <w:hyperlink w:anchor="_Toc67927773" w:history="1">
            <w:r w:rsidR="00283E70" w:rsidRPr="0013571E">
              <w:rPr>
                <w:rStyle w:val="Hypertextovodkaz"/>
                <w:noProof/>
              </w:rPr>
              <w:t>10</w:t>
            </w:r>
            <w:r w:rsidR="00283E70">
              <w:rPr>
                <w:rFonts w:asciiTheme="minorHAnsi" w:eastAsiaTheme="minorEastAsia" w:hAnsiTheme="minorHAnsi" w:cstheme="minorBidi"/>
                <w:noProof/>
                <w:sz w:val="22"/>
                <w:szCs w:val="22"/>
                <w:lang w:eastAsia="cs-CZ"/>
              </w:rPr>
              <w:tab/>
            </w:r>
            <w:r w:rsidR="00283E70" w:rsidRPr="0013571E">
              <w:rPr>
                <w:rStyle w:val="Hypertextovodkaz"/>
                <w:noProof/>
              </w:rPr>
              <w:t>PÁROVÁNÍ VÍN S POKRMY V SOUČASNOSTI</w:t>
            </w:r>
            <w:r w:rsidR="00283E70">
              <w:rPr>
                <w:noProof/>
                <w:webHidden/>
              </w:rPr>
              <w:tab/>
            </w:r>
            <w:r w:rsidR="00283E70">
              <w:rPr>
                <w:noProof/>
                <w:webHidden/>
              </w:rPr>
              <w:fldChar w:fldCharType="begin"/>
            </w:r>
            <w:r w:rsidR="00283E70">
              <w:rPr>
                <w:noProof/>
                <w:webHidden/>
              </w:rPr>
              <w:instrText xml:space="preserve"> PAGEREF _Toc67927773 \h </w:instrText>
            </w:r>
            <w:r w:rsidR="00283E70">
              <w:rPr>
                <w:noProof/>
                <w:webHidden/>
              </w:rPr>
            </w:r>
            <w:r w:rsidR="00283E70">
              <w:rPr>
                <w:noProof/>
                <w:webHidden/>
              </w:rPr>
              <w:fldChar w:fldCharType="separate"/>
            </w:r>
            <w:r w:rsidR="002E6EA2">
              <w:rPr>
                <w:noProof/>
                <w:webHidden/>
              </w:rPr>
              <w:t>22</w:t>
            </w:r>
            <w:r w:rsidR="00283E70">
              <w:rPr>
                <w:noProof/>
                <w:webHidden/>
              </w:rPr>
              <w:fldChar w:fldCharType="end"/>
            </w:r>
          </w:hyperlink>
        </w:p>
        <w:p w14:paraId="26D30536" w14:textId="2265FAA5"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74" w:history="1">
            <w:r w:rsidR="00283E70" w:rsidRPr="0013571E">
              <w:rPr>
                <w:rStyle w:val="Hypertextovodkaz"/>
                <w:noProof/>
              </w:rPr>
              <w:t>10.1</w:t>
            </w:r>
            <w:r w:rsidR="00283E70">
              <w:rPr>
                <w:rFonts w:asciiTheme="minorHAnsi" w:eastAsiaTheme="minorEastAsia" w:hAnsiTheme="minorHAnsi" w:cstheme="minorBidi"/>
                <w:noProof/>
                <w:sz w:val="22"/>
                <w:szCs w:val="22"/>
                <w:lang w:eastAsia="cs-CZ"/>
              </w:rPr>
              <w:tab/>
            </w:r>
            <w:r w:rsidR="00283E70" w:rsidRPr="0013571E">
              <w:rPr>
                <w:rStyle w:val="Hypertextovodkaz"/>
                <w:noProof/>
              </w:rPr>
              <w:t>Snoubení jídla s určitými druhy vín</w:t>
            </w:r>
            <w:r w:rsidR="00283E70">
              <w:rPr>
                <w:noProof/>
                <w:webHidden/>
              </w:rPr>
              <w:tab/>
            </w:r>
            <w:r w:rsidR="00283E70">
              <w:rPr>
                <w:noProof/>
                <w:webHidden/>
              </w:rPr>
              <w:fldChar w:fldCharType="begin"/>
            </w:r>
            <w:r w:rsidR="00283E70">
              <w:rPr>
                <w:noProof/>
                <w:webHidden/>
              </w:rPr>
              <w:instrText xml:space="preserve"> PAGEREF _Toc67927774 \h </w:instrText>
            </w:r>
            <w:r w:rsidR="00283E70">
              <w:rPr>
                <w:noProof/>
                <w:webHidden/>
              </w:rPr>
            </w:r>
            <w:r w:rsidR="00283E70">
              <w:rPr>
                <w:noProof/>
                <w:webHidden/>
              </w:rPr>
              <w:fldChar w:fldCharType="separate"/>
            </w:r>
            <w:r w:rsidR="002E6EA2">
              <w:rPr>
                <w:noProof/>
                <w:webHidden/>
              </w:rPr>
              <w:t>24</w:t>
            </w:r>
            <w:r w:rsidR="00283E70">
              <w:rPr>
                <w:noProof/>
                <w:webHidden/>
              </w:rPr>
              <w:fldChar w:fldCharType="end"/>
            </w:r>
          </w:hyperlink>
        </w:p>
        <w:p w14:paraId="087BACF5" w14:textId="706690FD"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75" w:history="1">
            <w:r w:rsidR="00283E70" w:rsidRPr="0013571E">
              <w:rPr>
                <w:rStyle w:val="Hypertextovodkaz"/>
                <w:noProof/>
              </w:rPr>
              <w:t>10.2</w:t>
            </w:r>
            <w:r w:rsidR="00283E70">
              <w:rPr>
                <w:rFonts w:asciiTheme="minorHAnsi" w:eastAsiaTheme="minorEastAsia" w:hAnsiTheme="minorHAnsi" w:cstheme="minorBidi"/>
                <w:noProof/>
                <w:sz w:val="22"/>
                <w:szCs w:val="22"/>
                <w:lang w:eastAsia="cs-CZ"/>
              </w:rPr>
              <w:tab/>
            </w:r>
            <w:r w:rsidR="00283E70" w:rsidRPr="0013571E">
              <w:rPr>
                <w:rStyle w:val="Hypertextovodkaz"/>
                <w:noProof/>
              </w:rPr>
              <w:t>Co k čemu? Aneb volba, která nikdy neurazí</w:t>
            </w:r>
            <w:r w:rsidR="00283E70">
              <w:rPr>
                <w:noProof/>
                <w:webHidden/>
              </w:rPr>
              <w:tab/>
            </w:r>
            <w:r w:rsidR="00283E70">
              <w:rPr>
                <w:noProof/>
                <w:webHidden/>
              </w:rPr>
              <w:fldChar w:fldCharType="begin"/>
            </w:r>
            <w:r w:rsidR="00283E70">
              <w:rPr>
                <w:noProof/>
                <w:webHidden/>
              </w:rPr>
              <w:instrText xml:space="preserve"> PAGEREF _Toc67927775 \h </w:instrText>
            </w:r>
            <w:r w:rsidR="00283E70">
              <w:rPr>
                <w:noProof/>
                <w:webHidden/>
              </w:rPr>
            </w:r>
            <w:r w:rsidR="00283E70">
              <w:rPr>
                <w:noProof/>
                <w:webHidden/>
              </w:rPr>
              <w:fldChar w:fldCharType="separate"/>
            </w:r>
            <w:r w:rsidR="002E6EA2">
              <w:rPr>
                <w:noProof/>
                <w:webHidden/>
              </w:rPr>
              <w:t>24</w:t>
            </w:r>
            <w:r w:rsidR="00283E70">
              <w:rPr>
                <w:noProof/>
                <w:webHidden/>
              </w:rPr>
              <w:fldChar w:fldCharType="end"/>
            </w:r>
          </w:hyperlink>
        </w:p>
        <w:p w14:paraId="0BA6D94C" w14:textId="4A0703CD" w:rsidR="00283E70" w:rsidRDefault="000D3686">
          <w:pPr>
            <w:pStyle w:val="Obsah1"/>
            <w:tabs>
              <w:tab w:val="left" w:pos="960"/>
            </w:tabs>
            <w:rPr>
              <w:rFonts w:asciiTheme="minorHAnsi" w:eastAsiaTheme="minorEastAsia" w:hAnsiTheme="minorHAnsi" w:cstheme="minorBidi"/>
              <w:noProof/>
              <w:sz w:val="22"/>
              <w:szCs w:val="22"/>
              <w:lang w:eastAsia="cs-CZ"/>
            </w:rPr>
          </w:pPr>
          <w:hyperlink w:anchor="_Toc67927776" w:history="1">
            <w:r w:rsidR="00283E70" w:rsidRPr="0013571E">
              <w:rPr>
                <w:rStyle w:val="Hypertextovodkaz"/>
                <w:noProof/>
              </w:rPr>
              <w:t>II.</w:t>
            </w:r>
            <w:r w:rsidR="00283E70">
              <w:rPr>
                <w:rFonts w:asciiTheme="minorHAnsi" w:eastAsiaTheme="minorEastAsia" w:hAnsiTheme="minorHAnsi" w:cstheme="minorBidi"/>
                <w:noProof/>
                <w:sz w:val="22"/>
                <w:szCs w:val="22"/>
                <w:lang w:eastAsia="cs-CZ"/>
              </w:rPr>
              <w:tab/>
            </w:r>
            <w:r w:rsidR="00283E70" w:rsidRPr="0013571E">
              <w:rPr>
                <w:rStyle w:val="Hypertextovodkaz"/>
                <w:noProof/>
              </w:rPr>
              <w:t>Praktická část</w:t>
            </w:r>
            <w:r w:rsidR="00283E70">
              <w:rPr>
                <w:noProof/>
                <w:webHidden/>
              </w:rPr>
              <w:tab/>
            </w:r>
            <w:r w:rsidR="00283E70">
              <w:rPr>
                <w:noProof/>
                <w:webHidden/>
              </w:rPr>
              <w:fldChar w:fldCharType="begin"/>
            </w:r>
            <w:r w:rsidR="00283E70">
              <w:rPr>
                <w:noProof/>
                <w:webHidden/>
              </w:rPr>
              <w:instrText xml:space="preserve"> PAGEREF _Toc67927776 \h </w:instrText>
            </w:r>
            <w:r w:rsidR="00283E70">
              <w:rPr>
                <w:noProof/>
                <w:webHidden/>
              </w:rPr>
            </w:r>
            <w:r w:rsidR="00283E70">
              <w:rPr>
                <w:noProof/>
                <w:webHidden/>
              </w:rPr>
              <w:fldChar w:fldCharType="separate"/>
            </w:r>
            <w:r w:rsidR="002E6EA2">
              <w:rPr>
                <w:noProof/>
                <w:webHidden/>
              </w:rPr>
              <w:t>30</w:t>
            </w:r>
            <w:r w:rsidR="00283E70">
              <w:rPr>
                <w:noProof/>
                <w:webHidden/>
              </w:rPr>
              <w:fldChar w:fldCharType="end"/>
            </w:r>
          </w:hyperlink>
        </w:p>
        <w:p w14:paraId="1AEAE51F" w14:textId="14A1B691" w:rsidR="00283E70" w:rsidRDefault="000D3686">
          <w:pPr>
            <w:pStyle w:val="Obsah1"/>
            <w:tabs>
              <w:tab w:val="left" w:pos="960"/>
            </w:tabs>
            <w:rPr>
              <w:rFonts w:asciiTheme="minorHAnsi" w:eastAsiaTheme="minorEastAsia" w:hAnsiTheme="minorHAnsi" w:cstheme="minorBidi"/>
              <w:noProof/>
              <w:sz w:val="22"/>
              <w:szCs w:val="22"/>
              <w:lang w:eastAsia="cs-CZ"/>
            </w:rPr>
          </w:pPr>
          <w:hyperlink w:anchor="_Toc67927777" w:history="1">
            <w:r w:rsidR="00283E70" w:rsidRPr="0013571E">
              <w:rPr>
                <w:rStyle w:val="Hypertextovodkaz"/>
                <w:noProof/>
              </w:rPr>
              <w:t>11</w:t>
            </w:r>
            <w:r w:rsidR="00283E70">
              <w:rPr>
                <w:rFonts w:asciiTheme="minorHAnsi" w:eastAsiaTheme="minorEastAsia" w:hAnsiTheme="minorHAnsi" w:cstheme="minorBidi"/>
                <w:noProof/>
                <w:sz w:val="22"/>
                <w:szCs w:val="22"/>
                <w:lang w:eastAsia="cs-CZ"/>
              </w:rPr>
              <w:tab/>
            </w:r>
            <w:r w:rsidR="00283E70" w:rsidRPr="0013571E">
              <w:rPr>
                <w:rStyle w:val="Hypertextovodkaz"/>
                <w:noProof/>
              </w:rPr>
              <w:t>Analytická část</w:t>
            </w:r>
            <w:r w:rsidR="00283E70">
              <w:rPr>
                <w:noProof/>
                <w:webHidden/>
              </w:rPr>
              <w:tab/>
            </w:r>
            <w:r w:rsidR="00283E70">
              <w:rPr>
                <w:noProof/>
                <w:webHidden/>
              </w:rPr>
              <w:fldChar w:fldCharType="begin"/>
            </w:r>
            <w:r w:rsidR="00283E70">
              <w:rPr>
                <w:noProof/>
                <w:webHidden/>
              </w:rPr>
              <w:instrText xml:space="preserve"> PAGEREF _Toc67927777 \h </w:instrText>
            </w:r>
            <w:r w:rsidR="00283E70">
              <w:rPr>
                <w:noProof/>
                <w:webHidden/>
              </w:rPr>
            </w:r>
            <w:r w:rsidR="00283E70">
              <w:rPr>
                <w:noProof/>
                <w:webHidden/>
              </w:rPr>
              <w:fldChar w:fldCharType="separate"/>
            </w:r>
            <w:r w:rsidR="002E6EA2">
              <w:rPr>
                <w:noProof/>
                <w:webHidden/>
              </w:rPr>
              <w:t>31</w:t>
            </w:r>
            <w:r w:rsidR="00283E70">
              <w:rPr>
                <w:noProof/>
                <w:webHidden/>
              </w:rPr>
              <w:fldChar w:fldCharType="end"/>
            </w:r>
          </w:hyperlink>
        </w:p>
        <w:p w14:paraId="406485B1" w14:textId="074980B9"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78" w:history="1">
            <w:r w:rsidR="00283E70" w:rsidRPr="0013571E">
              <w:rPr>
                <w:rStyle w:val="Hypertextovodkaz"/>
                <w:noProof/>
              </w:rPr>
              <w:t>11.1</w:t>
            </w:r>
            <w:r w:rsidR="00283E70">
              <w:rPr>
                <w:rFonts w:asciiTheme="minorHAnsi" w:eastAsiaTheme="minorEastAsia" w:hAnsiTheme="minorHAnsi" w:cstheme="minorBidi"/>
                <w:noProof/>
                <w:sz w:val="22"/>
                <w:szCs w:val="22"/>
                <w:lang w:eastAsia="cs-CZ"/>
              </w:rPr>
              <w:tab/>
            </w:r>
            <w:r w:rsidR="00283E70" w:rsidRPr="0013571E">
              <w:rPr>
                <w:rStyle w:val="Hypertextovodkaz"/>
                <w:noProof/>
              </w:rPr>
              <w:t>Dotazníkové šetření</w:t>
            </w:r>
            <w:r w:rsidR="00283E70">
              <w:rPr>
                <w:noProof/>
                <w:webHidden/>
              </w:rPr>
              <w:tab/>
            </w:r>
            <w:r w:rsidR="00283E70">
              <w:rPr>
                <w:noProof/>
                <w:webHidden/>
              </w:rPr>
              <w:fldChar w:fldCharType="begin"/>
            </w:r>
            <w:r w:rsidR="00283E70">
              <w:rPr>
                <w:noProof/>
                <w:webHidden/>
              </w:rPr>
              <w:instrText xml:space="preserve"> PAGEREF _Toc67927778 \h </w:instrText>
            </w:r>
            <w:r w:rsidR="00283E70">
              <w:rPr>
                <w:noProof/>
                <w:webHidden/>
              </w:rPr>
            </w:r>
            <w:r w:rsidR="00283E70">
              <w:rPr>
                <w:noProof/>
                <w:webHidden/>
              </w:rPr>
              <w:fldChar w:fldCharType="separate"/>
            </w:r>
            <w:r w:rsidR="002E6EA2">
              <w:rPr>
                <w:noProof/>
                <w:webHidden/>
              </w:rPr>
              <w:t>31</w:t>
            </w:r>
            <w:r w:rsidR="00283E70">
              <w:rPr>
                <w:noProof/>
                <w:webHidden/>
              </w:rPr>
              <w:fldChar w:fldCharType="end"/>
            </w:r>
          </w:hyperlink>
        </w:p>
        <w:p w14:paraId="6B69B050" w14:textId="10E8B137" w:rsidR="00283E70" w:rsidRDefault="000D368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67927779" w:history="1">
            <w:r w:rsidR="00283E70" w:rsidRPr="0013571E">
              <w:rPr>
                <w:rStyle w:val="Hypertextovodkaz"/>
                <w:noProof/>
              </w:rPr>
              <w:t>11.2</w:t>
            </w:r>
            <w:r w:rsidR="00283E70">
              <w:rPr>
                <w:rFonts w:asciiTheme="minorHAnsi" w:eastAsiaTheme="minorEastAsia" w:hAnsiTheme="minorHAnsi" w:cstheme="minorBidi"/>
                <w:noProof/>
                <w:sz w:val="22"/>
                <w:szCs w:val="22"/>
                <w:lang w:eastAsia="cs-CZ"/>
              </w:rPr>
              <w:tab/>
            </w:r>
            <w:r w:rsidR="00283E70" w:rsidRPr="0013571E">
              <w:rPr>
                <w:rStyle w:val="Hypertextovodkaz"/>
                <w:noProof/>
              </w:rPr>
              <w:t>Výsledky dotazníkového šetření</w:t>
            </w:r>
            <w:r w:rsidR="00283E70">
              <w:rPr>
                <w:noProof/>
                <w:webHidden/>
              </w:rPr>
              <w:tab/>
            </w:r>
            <w:r w:rsidR="00283E70">
              <w:rPr>
                <w:noProof/>
                <w:webHidden/>
              </w:rPr>
              <w:fldChar w:fldCharType="begin"/>
            </w:r>
            <w:r w:rsidR="00283E70">
              <w:rPr>
                <w:noProof/>
                <w:webHidden/>
              </w:rPr>
              <w:instrText xml:space="preserve"> PAGEREF _Toc67927779 \h </w:instrText>
            </w:r>
            <w:r w:rsidR="00283E70">
              <w:rPr>
                <w:noProof/>
                <w:webHidden/>
              </w:rPr>
            </w:r>
            <w:r w:rsidR="00283E70">
              <w:rPr>
                <w:noProof/>
                <w:webHidden/>
              </w:rPr>
              <w:fldChar w:fldCharType="separate"/>
            </w:r>
            <w:r w:rsidR="002E6EA2">
              <w:rPr>
                <w:noProof/>
                <w:webHidden/>
              </w:rPr>
              <w:t>32</w:t>
            </w:r>
            <w:r w:rsidR="00283E70">
              <w:rPr>
                <w:noProof/>
                <w:webHidden/>
              </w:rPr>
              <w:fldChar w:fldCharType="end"/>
            </w:r>
          </w:hyperlink>
        </w:p>
        <w:p w14:paraId="509DE52C" w14:textId="2D9D9847" w:rsidR="00283E70" w:rsidRDefault="000D3686">
          <w:pPr>
            <w:pStyle w:val="Obsah1"/>
            <w:tabs>
              <w:tab w:val="left" w:pos="960"/>
            </w:tabs>
            <w:rPr>
              <w:rFonts w:asciiTheme="minorHAnsi" w:eastAsiaTheme="minorEastAsia" w:hAnsiTheme="minorHAnsi" w:cstheme="minorBidi"/>
              <w:noProof/>
              <w:sz w:val="22"/>
              <w:szCs w:val="22"/>
              <w:lang w:eastAsia="cs-CZ"/>
            </w:rPr>
          </w:pPr>
          <w:hyperlink w:anchor="_Toc67927780" w:history="1">
            <w:r w:rsidR="00283E70" w:rsidRPr="0013571E">
              <w:rPr>
                <w:rStyle w:val="Hypertextovodkaz"/>
                <w:noProof/>
              </w:rPr>
              <w:t>11</w:t>
            </w:r>
            <w:r w:rsidR="00283E70">
              <w:rPr>
                <w:rFonts w:asciiTheme="minorHAnsi" w:eastAsiaTheme="minorEastAsia" w:hAnsiTheme="minorHAnsi" w:cstheme="minorBidi"/>
                <w:noProof/>
                <w:sz w:val="22"/>
                <w:szCs w:val="22"/>
                <w:lang w:eastAsia="cs-CZ"/>
              </w:rPr>
              <w:tab/>
            </w:r>
            <w:r w:rsidR="00283E70" w:rsidRPr="0013571E">
              <w:rPr>
                <w:rStyle w:val="Hypertextovodkaz"/>
                <w:noProof/>
              </w:rPr>
              <w:t>Návrhová část</w:t>
            </w:r>
            <w:r w:rsidR="00283E70">
              <w:rPr>
                <w:noProof/>
                <w:webHidden/>
              </w:rPr>
              <w:tab/>
            </w:r>
            <w:r w:rsidR="00283E70">
              <w:rPr>
                <w:noProof/>
                <w:webHidden/>
              </w:rPr>
              <w:fldChar w:fldCharType="begin"/>
            </w:r>
            <w:r w:rsidR="00283E70">
              <w:rPr>
                <w:noProof/>
                <w:webHidden/>
              </w:rPr>
              <w:instrText xml:space="preserve"> PAGEREF _Toc67927780 \h </w:instrText>
            </w:r>
            <w:r w:rsidR="00283E70">
              <w:rPr>
                <w:noProof/>
                <w:webHidden/>
              </w:rPr>
            </w:r>
            <w:r w:rsidR="00283E70">
              <w:rPr>
                <w:noProof/>
                <w:webHidden/>
              </w:rPr>
              <w:fldChar w:fldCharType="separate"/>
            </w:r>
            <w:r w:rsidR="002E6EA2">
              <w:rPr>
                <w:noProof/>
                <w:webHidden/>
              </w:rPr>
              <w:t>47</w:t>
            </w:r>
            <w:r w:rsidR="00283E70">
              <w:rPr>
                <w:noProof/>
                <w:webHidden/>
              </w:rPr>
              <w:fldChar w:fldCharType="end"/>
            </w:r>
          </w:hyperlink>
        </w:p>
        <w:p w14:paraId="546DA96B" w14:textId="263B38AB" w:rsidR="00283E70" w:rsidRDefault="000D3686">
          <w:pPr>
            <w:pStyle w:val="Obsah1"/>
            <w:rPr>
              <w:rFonts w:asciiTheme="minorHAnsi" w:eastAsiaTheme="minorEastAsia" w:hAnsiTheme="minorHAnsi" w:cstheme="minorBidi"/>
              <w:noProof/>
              <w:sz w:val="22"/>
              <w:szCs w:val="22"/>
              <w:lang w:eastAsia="cs-CZ"/>
            </w:rPr>
          </w:pPr>
          <w:hyperlink w:anchor="_Toc67927781" w:history="1">
            <w:r w:rsidR="00283E70" w:rsidRPr="0013571E">
              <w:rPr>
                <w:rStyle w:val="Hypertextovodkaz"/>
                <w:noProof/>
              </w:rPr>
              <w:t>Závěr</w:t>
            </w:r>
            <w:r w:rsidR="00283E70">
              <w:rPr>
                <w:noProof/>
                <w:webHidden/>
              </w:rPr>
              <w:tab/>
            </w:r>
            <w:r w:rsidR="00283E70">
              <w:rPr>
                <w:noProof/>
                <w:webHidden/>
              </w:rPr>
              <w:fldChar w:fldCharType="begin"/>
            </w:r>
            <w:r w:rsidR="00283E70">
              <w:rPr>
                <w:noProof/>
                <w:webHidden/>
              </w:rPr>
              <w:instrText xml:space="preserve"> PAGEREF _Toc67927781 \h </w:instrText>
            </w:r>
            <w:r w:rsidR="00283E70">
              <w:rPr>
                <w:noProof/>
                <w:webHidden/>
              </w:rPr>
            </w:r>
            <w:r w:rsidR="00283E70">
              <w:rPr>
                <w:noProof/>
                <w:webHidden/>
              </w:rPr>
              <w:fldChar w:fldCharType="separate"/>
            </w:r>
            <w:r w:rsidR="002E6EA2">
              <w:rPr>
                <w:noProof/>
                <w:webHidden/>
              </w:rPr>
              <w:t>50</w:t>
            </w:r>
            <w:r w:rsidR="00283E70">
              <w:rPr>
                <w:noProof/>
                <w:webHidden/>
              </w:rPr>
              <w:fldChar w:fldCharType="end"/>
            </w:r>
          </w:hyperlink>
        </w:p>
        <w:p w14:paraId="0E093EF2" w14:textId="74EC8C04" w:rsidR="00283E70" w:rsidRDefault="000D3686">
          <w:pPr>
            <w:pStyle w:val="Obsah1"/>
            <w:rPr>
              <w:rFonts w:asciiTheme="minorHAnsi" w:eastAsiaTheme="minorEastAsia" w:hAnsiTheme="minorHAnsi" w:cstheme="minorBidi"/>
              <w:noProof/>
              <w:sz w:val="22"/>
              <w:szCs w:val="22"/>
              <w:lang w:eastAsia="cs-CZ"/>
            </w:rPr>
          </w:pPr>
          <w:hyperlink w:anchor="_Toc67927782" w:history="1">
            <w:r w:rsidR="00283E70" w:rsidRPr="0013571E">
              <w:rPr>
                <w:rStyle w:val="Hypertextovodkaz"/>
                <w:noProof/>
              </w:rPr>
              <w:t>Použité zdroje</w:t>
            </w:r>
            <w:r w:rsidR="00283E70">
              <w:rPr>
                <w:noProof/>
                <w:webHidden/>
              </w:rPr>
              <w:tab/>
            </w:r>
            <w:r w:rsidR="00283E70">
              <w:rPr>
                <w:noProof/>
                <w:webHidden/>
              </w:rPr>
              <w:fldChar w:fldCharType="begin"/>
            </w:r>
            <w:r w:rsidR="00283E70">
              <w:rPr>
                <w:noProof/>
                <w:webHidden/>
              </w:rPr>
              <w:instrText xml:space="preserve"> PAGEREF _Toc67927782 \h </w:instrText>
            </w:r>
            <w:r w:rsidR="00283E70">
              <w:rPr>
                <w:noProof/>
                <w:webHidden/>
              </w:rPr>
            </w:r>
            <w:r w:rsidR="00283E70">
              <w:rPr>
                <w:noProof/>
                <w:webHidden/>
              </w:rPr>
              <w:fldChar w:fldCharType="separate"/>
            </w:r>
            <w:r w:rsidR="002E6EA2">
              <w:rPr>
                <w:noProof/>
                <w:webHidden/>
              </w:rPr>
              <w:t>52</w:t>
            </w:r>
            <w:r w:rsidR="00283E70">
              <w:rPr>
                <w:noProof/>
                <w:webHidden/>
              </w:rPr>
              <w:fldChar w:fldCharType="end"/>
            </w:r>
          </w:hyperlink>
        </w:p>
        <w:p w14:paraId="13C091EC" w14:textId="747743BB" w:rsidR="00283E70" w:rsidRDefault="000D3686">
          <w:pPr>
            <w:pStyle w:val="Obsah1"/>
            <w:rPr>
              <w:rFonts w:asciiTheme="minorHAnsi" w:eastAsiaTheme="minorEastAsia" w:hAnsiTheme="minorHAnsi" w:cstheme="minorBidi"/>
              <w:noProof/>
              <w:sz w:val="22"/>
              <w:szCs w:val="22"/>
              <w:lang w:eastAsia="cs-CZ"/>
            </w:rPr>
          </w:pPr>
          <w:hyperlink w:anchor="_Toc67927783" w:history="1">
            <w:r w:rsidR="00283E70" w:rsidRPr="0013571E">
              <w:rPr>
                <w:rStyle w:val="Hypertextovodkaz"/>
                <w:noProof/>
              </w:rPr>
              <w:t>Seznam obrázků, grafů a tabulek</w:t>
            </w:r>
            <w:r w:rsidR="00283E70">
              <w:rPr>
                <w:noProof/>
                <w:webHidden/>
              </w:rPr>
              <w:tab/>
            </w:r>
            <w:r w:rsidR="00283E70">
              <w:rPr>
                <w:noProof/>
                <w:webHidden/>
              </w:rPr>
              <w:fldChar w:fldCharType="begin"/>
            </w:r>
            <w:r w:rsidR="00283E70">
              <w:rPr>
                <w:noProof/>
                <w:webHidden/>
              </w:rPr>
              <w:instrText xml:space="preserve"> PAGEREF _Toc67927783 \h </w:instrText>
            </w:r>
            <w:r w:rsidR="00283E70">
              <w:rPr>
                <w:noProof/>
                <w:webHidden/>
              </w:rPr>
            </w:r>
            <w:r w:rsidR="00283E70">
              <w:rPr>
                <w:noProof/>
                <w:webHidden/>
              </w:rPr>
              <w:fldChar w:fldCharType="separate"/>
            </w:r>
            <w:r w:rsidR="002E6EA2">
              <w:rPr>
                <w:noProof/>
                <w:webHidden/>
              </w:rPr>
              <w:t>56</w:t>
            </w:r>
            <w:r w:rsidR="00283E70">
              <w:rPr>
                <w:noProof/>
                <w:webHidden/>
              </w:rPr>
              <w:fldChar w:fldCharType="end"/>
            </w:r>
          </w:hyperlink>
        </w:p>
        <w:p w14:paraId="5DAAD390" w14:textId="4D9ECCF2" w:rsidR="00283E70" w:rsidRDefault="000D3686">
          <w:pPr>
            <w:pStyle w:val="Obsah1"/>
            <w:rPr>
              <w:rFonts w:asciiTheme="minorHAnsi" w:eastAsiaTheme="minorEastAsia" w:hAnsiTheme="minorHAnsi" w:cstheme="minorBidi"/>
              <w:noProof/>
              <w:sz w:val="22"/>
              <w:szCs w:val="22"/>
              <w:lang w:eastAsia="cs-CZ"/>
            </w:rPr>
          </w:pPr>
          <w:hyperlink w:anchor="_Toc67927784" w:history="1">
            <w:r w:rsidR="00283E70" w:rsidRPr="0013571E">
              <w:rPr>
                <w:rStyle w:val="Hypertextovodkaz"/>
                <w:noProof/>
              </w:rPr>
              <w:t>PŘÍLOHY</w:t>
            </w:r>
            <w:r w:rsidR="00283E70">
              <w:rPr>
                <w:noProof/>
                <w:webHidden/>
              </w:rPr>
              <w:tab/>
            </w:r>
            <w:r w:rsidR="00283E70">
              <w:rPr>
                <w:noProof/>
                <w:webHidden/>
              </w:rPr>
              <w:fldChar w:fldCharType="begin"/>
            </w:r>
            <w:r w:rsidR="00283E70">
              <w:rPr>
                <w:noProof/>
                <w:webHidden/>
              </w:rPr>
              <w:instrText xml:space="preserve"> PAGEREF _Toc67927784 \h </w:instrText>
            </w:r>
            <w:r w:rsidR="00283E70">
              <w:rPr>
                <w:noProof/>
                <w:webHidden/>
              </w:rPr>
            </w:r>
            <w:r w:rsidR="00283E70">
              <w:rPr>
                <w:noProof/>
                <w:webHidden/>
              </w:rPr>
              <w:fldChar w:fldCharType="separate"/>
            </w:r>
            <w:r w:rsidR="002E6EA2">
              <w:rPr>
                <w:noProof/>
                <w:webHidden/>
              </w:rPr>
              <w:t>65</w:t>
            </w:r>
            <w:r w:rsidR="00283E70">
              <w:rPr>
                <w:noProof/>
                <w:webHidden/>
              </w:rPr>
              <w:fldChar w:fldCharType="end"/>
            </w:r>
          </w:hyperlink>
        </w:p>
        <w:p w14:paraId="17352587" w14:textId="7D832A6D" w:rsidR="00CC25BC" w:rsidRDefault="00CC25BC">
          <w:r>
            <w:rPr>
              <w:b/>
              <w:bCs/>
            </w:rPr>
            <w:fldChar w:fldCharType="end"/>
          </w:r>
        </w:p>
      </w:sdtContent>
    </w:sdt>
    <w:p w14:paraId="00CC4982" w14:textId="695851AD" w:rsidR="00F6491A" w:rsidRDefault="00F6491A" w:rsidP="00F6491A">
      <w:pPr>
        <w:rPr>
          <w:rStyle w:val="Odkaznarejstk"/>
        </w:rPr>
      </w:pPr>
      <w:r>
        <w:rPr>
          <w:rStyle w:val="Odkaznarejstk"/>
        </w:rPr>
        <w:t xml:space="preserve"> </w:t>
      </w:r>
    </w:p>
    <w:p w14:paraId="7EC033DB" w14:textId="77777777" w:rsidR="0083143F" w:rsidRDefault="0083143F">
      <w:pPr>
        <w:sectPr w:rsidR="0083143F">
          <w:footerReference w:type="default" r:id="rId9"/>
          <w:type w:val="continuous"/>
          <w:pgSz w:w="11906" w:h="16838"/>
          <w:pgMar w:top="850" w:right="1984" w:bottom="1693" w:left="1417" w:header="0" w:footer="1134" w:gutter="0"/>
          <w:cols w:space="708"/>
          <w:formProt w:val="0"/>
          <w:docGrid w:linePitch="360"/>
        </w:sectPr>
      </w:pPr>
    </w:p>
    <w:p w14:paraId="6E1AAEBE" w14:textId="5AF18676" w:rsidR="008D4BF4" w:rsidRDefault="008D4BF4">
      <w:pPr>
        <w:sectPr w:rsidR="008D4BF4" w:rsidSect="0083143F">
          <w:footerReference w:type="default" r:id="rId10"/>
          <w:pgSz w:w="11906" w:h="16838"/>
          <w:pgMar w:top="850" w:right="1984" w:bottom="1693" w:left="1417" w:header="0" w:footer="1134" w:gutter="0"/>
          <w:cols w:space="708"/>
          <w:formProt w:val="0"/>
          <w:docGrid w:linePitch="360"/>
        </w:sectPr>
      </w:pPr>
    </w:p>
    <w:p w14:paraId="1443A6C2" w14:textId="3B035A5F" w:rsidR="00F91650" w:rsidRDefault="006C36D2" w:rsidP="00F91650">
      <w:pPr>
        <w:pStyle w:val="Nadpis1"/>
        <w:numPr>
          <w:ilvl w:val="0"/>
          <w:numId w:val="0"/>
        </w:numPr>
      </w:pPr>
      <w:bookmarkStart w:id="5" w:name="__RefHeading__18396_1330769005"/>
      <w:bookmarkStart w:id="6" w:name="__RefHeading__14932_1330769005"/>
      <w:bookmarkStart w:id="7" w:name="__RefHeading__5066_1330769005"/>
      <w:bookmarkStart w:id="8" w:name="__RefHeading__18323_1330769005"/>
      <w:bookmarkStart w:id="9" w:name="__RefHeading__58_1177403656"/>
      <w:bookmarkStart w:id="10" w:name="_Toc364066582"/>
      <w:bookmarkStart w:id="11" w:name="_Toc65320994"/>
      <w:bookmarkStart w:id="12" w:name="_Toc67927741"/>
      <w:bookmarkEnd w:id="5"/>
      <w:bookmarkEnd w:id="6"/>
      <w:bookmarkEnd w:id="7"/>
      <w:bookmarkEnd w:id="8"/>
      <w:bookmarkEnd w:id="9"/>
      <w:r>
        <w:t>Úvod</w:t>
      </w:r>
      <w:bookmarkEnd w:id="10"/>
      <w:bookmarkEnd w:id="11"/>
      <w:bookmarkEnd w:id="12"/>
    </w:p>
    <w:p w14:paraId="470FC223" w14:textId="6DD40519" w:rsidR="00C73DB8" w:rsidRDefault="00C73DB8" w:rsidP="001B1C33">
      <w:pPr>
        <w:ind w:firstLine="708"/>
        <w:rPr>
          <w:color w:val="000000" w:themeColor="text1"/>
        </w:rPr>
      </w:pPr>
      <w:r>
        <w:rPr>
          <w:color w:val="000000" w:themeColor="text1"/>
        </w:rPr>
        <w:t xml:space="preserve">Bakalářská práce je vypracována na téma Současné trendy v konzumaci vín ve vztahu k jejich párování s pokrmy. </w:t>
      </w:r>
      <w:r w:rsidR="00647DF2">
        <w:rPr>
          <w:color w:val="000000" w:themeColor="text1"/>
        </w:rPr>
        <w:t xml:space="preserve">Téma jsem si vybrala z důvodu, že jsem již svou maturitní práci </w:t>
      </w:r>
      <w:r w:rsidR="00DF239B">
        <w:rPr>
          <w:color w:val="000000" w:themeColor="text1"/>
        </w:rPr>
        <w:t xml:space="preserve">na gymnáziu </w:t>
      </w:r>
      <w:r w:rsidR="00647DF2">
        <w:rPr>
          <w:color w:val="000000" w:themeColor="text1"/>
        </w:rPr>
        <w:t xml:space="preserve">psala na téma Hrozny, jako energeticky </w:t>
      </w:r>
      <w:r w:rsidR="008E7330">
        <w:rPr>
          <w:color w:val="000000" w:themeColor="text1"/>
        </w:rPr>
        <w:t>bohatá poživatina se zaměřením na víno, jeho historii, zpracování, d</w:t>
      </w:r>
      <w:r w:rsidR="00F71A2D">
        <w:rPr>
          <w:color w:val="000000" w:themeColor="text1"/>
        </w:rPr>
        <w:t>ělení</w:t>
      </w:r>
      <w:r w:rsidR="009F1A1B">
        <w:rPr>
          <w:color w:val="000000" w:themeColor="text1"/>
        </w:rPr>
        <w:t xml:space="preserve"> apod. Sama jsem ve vinotéce chvíli pracovala a mám k vínu kladný vztah. </w:t>
      </w:r>
    </w:p>
    <w:p w14:paraId="78C2AD4E" w14:textId="3168671E" w:rsidR="009F1A1B" w:rsidRDefault="009F1A1B" w:rsidP="001B1C33">
      <w:pPr>
        <w:ind w:firstLine="708"/>
        <w:rPr>
          <w:color w:val="000000" w:themeColor="text1"/>
        </w:rPr>
      </w:pPr>
      <w:r>
        <w:rPr>
          <w:color w:val="000000" w:themeColor="text1"/>
        </w:rPr>
        <w:t xml:space="preserve">V teoretické práci je uvedena historie vína, </w:t>
      </w:r>
      <w:r w:rsidR="00033BBF">
        <w:rPr>
          <w:color w:val="000000" w:themeColor="text1"/>
        </w:rPr>
        <w:t xml:space="preserve">vinařské oblasti a podoblasti České republiky, </w:t>
      </w:r>
      <w:r w:rsidR="004D2835">
        <w:rPr>
          <w:color w:val="000000" w:themeColor="text1"/>
        </w:rPr>
        <w:t>odrůdy révy vinné ze světa i z České republiky</w:t>
      </w:r>
      <w:r w:rsidR="00D16554">
        <w:rPr>
          <w:color w:val="000000" w:themeColor="text1"/>
        </w:rPr>
        <w:t xml:space="preserve">, </w:t>
      </w:r>
      <w:r w:rsidR="005D0E00">
        <w:rPr>
          <w:color w:val="000000" w:themeColor="text1"/>
        </w:rPr>
        <w:t xml:space="preserve">jakož i nové odrůdy révy vinné, </w:t>
      </w:r>
      <w:r w:rsidR="00FC4568">
        <w:rPr>
          <w:color w:val="000000" w:themeColor="text1"/>
        </w:rPr>
        <w:t xml:space="preserve">nutriční </w:t>
      </w:r>
      <w:r w:rsidR="00D43C96">
        <w:rPr>
          <w:color w:val="000000" w:themeColor="text1"/>
        </w:rPr>
        <w:t>hodnota</w:t>
      </w:r>
      <w:r w:rsidR="00FC4568">
        <w:rPr>
          <w:color w:val="000000" w:themeColor="text1"/>
        </w:rPr>
        <w:t xml:space="preserve"> čerstvých hroznů a vína</w:t>
      </w:r>
      <w:r w:rsidR="00F6164F">
        <w:rPr>
          <w:color w:val="000000" w:themeColor="text1"/>
        </w:rPr>
        <w:t xml:space="preserve"> dle zbytkového cukru,</w:t>
      </w:r>
      <w:r w:rsidR="00C71CD2">
        <w:rPr>
          <w:color w:val="000000" w:themeColor="text1"/>
        </w:rPr>
        <w:t xml:space="preserve"> </w:t>
      </w:r>
      <w:r w:rsidR="005716EE">
        <w:rPr>
          <w:color w:val="000000" w:themeColor="text1"/>
        </w:rPr>
        <w:t xml:space="preserve">složení hroznu, </w:t>
      </w:r>
      <w:r w:rsidR="00F6164F">
        <w:rPr>
          <w:color w:val="000000" w:themeColor="text1"/>
        </w:rPr>
        <w:t xml:space="preserve">tedy slupka, </w:t>
      </w:r>
      <w:r w:rsidR="00D14DB3">
        <w:rPr>
          <w:color w:val="000000" w:themeColor="text1"/>
        </w:rPr>
        <w:t xml:space="preserve">dužnina a semena, dále </w:t>
      </w:r>
      <w:r w:rsidR="00D16554">
        <w:rPr>
          <w:color w:val="000000" w:themeColor="text1"/>
        </w:rPr>
        <w:t xml:space="preserve">látky obsažené ve víně, dělení tichých a šumivých vín podle zbytkového cukru, </w:t>
      </w:r>
      <w:r w:rsidR="00B377E7">
        <w:rPr>
          <w:color w:val="000000" w:themeColor="text1"/>
        </w:rPr>
        <w:t>párování vín a pokrmů v minulých dekádách i v</w:t>
      </w:r>
      <w:r w:rsidR="00D14DB3">
        <w:rPr>
          <w:color w:val="000000" w:themeColor="text1"/>
        </w:rPr>
        <w:t> </w:t>
      </w:r>
      <w:r w:rsidR="00B377E7">
        <w:rPr>
          <w:color w:val="000000" w:themeColor="text1"/>
        </w:rPr>
        <w:t>současnosti</w:t>
      </w:r>
      <w:r w:rsidR="00D14DB3">
        <w:rPr>
          <w:color w:val="000000" w:themeColor="text1"/>
        </w:rPr>
        <w:t>. Na</w:t>
      </w:r>
      <w:r w:rsidR="000063D9">
        <w:rPr>
          <w:color w:val="000000" w:themeColor="text1"/>
        </w:rPr>
        <w:t xml:space="preserve"> konci teoretické části </w:t>
      </w:r>
      <w:r w:rsidR="00D14DB3">
        <w:rPr>
          <w:color w:val="000000" w:themeColor="text1"/>
        </w:rPr>
        <w:t xml:space="preserve">jsou </w:t>
      </w:r>
      <w:r w:rsidR="00FC5316">
        <w:rPr>
          <w:color w:val="000000" w:themeColor="text1"/>
        </w:rPr>
        <w:t xml:space="preserve">uvedeny chody, tzn. předkrmy, hlavní jídla, dezerty i sýry, k nimž </w:t>
      </w:r>
      <w:r w:rsidR="0028495C">
        <w:rPr>
          <w:color w:val="000000" w:themeColor="text1"/>
        </w:rPr>
        <w:t xml:space="preserve">jsou přidělena vína, jež se k určitým pokrmům </w:t>
      </w:r>
      <w:r w:rsidR="00DF182F">
        <w:rPr>
          <w:color w:val="000000" w:themeColor="text1"/>
        </w:rPr>
        <w:t>mohou podávat.</w:t>
      </w:r>
    </w:p>
    <w:p w14:paraId="4088D60C" w14:textId="206273B4" w:rsidR="00755871" w:rsidRDefault="00DF182F" w:rsidP="001B1C33">
      <w:pPr>
        <w:ind w:firstLine="708"/>
        <w:rPr>
          <w:color w:val="000000" w:themeColor="text1"/>
        </w:rPr>
      </w:pPr>
      <w:r>
        <w:rPr>
          <w:color w:val="000000" w:themeColor="text1"/>
        </w:rPr>
        <w:t xml:space="preserve">V praktické části byl sestaven dotazník, který obsahoval </w:t>
      </w:r>
      <w:r w:rsidR="007E1FD2">
        <w:rPr>
          <w:color w:val="000000" w:themeColor="text1"/>
        </w:rPr>
        <w:t>1</w:t>
      </w:r>
      <w:r w:rsidR="00D43C96">
        <w:rPr>
          <w:color w:val="000000" w:themeColor="text1"/>
        </w:rPr>
        <w:t>5</w:t>
      </w:r>
      <w:r w:rsidR="007E1FD2">
        <w:rPr>
          <w:color w:val="000000" w:themeColor="text1"/>
        </w:rPr>
        <w:t xml:space="preserve"> otázek týkající</w:t>
      </w:r>
      <w:r w:rsidR="00573F86">
        <w:rPr>
          <w:color w:val="000000" w:themeColor="text1"/>
        </w:rPr>
        <w:t xml:space="preserve">ch </w:t>
      </w:r>
      <w:r w:rsidR="007E1FD2">
        <w:rPr>
          <w:color w:val="000000" w:themeColor="text1"/>
        </w:rPr>
        <w:t xml:space="preserve">se znalosti nových odrůd, kterými </w:t>
      </w:r>
      <w:r w:rsidR="00573F86">
        <w:rPr>
          <w:color w:val="000000" w:themeColor="text1"/>
        </w:rPr>
        <w:t xml:space="preserve">pro bakalářskou práci byly </w:t>
      </w:r>
      <w:proofErr w:type="spellStart"/>
      <w:r w:rsidR="00573F86">
        <w:rPr>
          <w:color w:val="000000" w:themeColor="text1"/>
        </w:rPr>
        <w:t>Cerason</w:t>
      </w:r>
      <w:proofErr w:type="spellEnd"/>
      <w:r w:rsidR="00573F86">
        <w:rPr>
          <w:color w:val="000000" w:themeColor="text1"/>
        </w:rPr>
        <w:t xml:space="preserve">, Děvín, </w:t>
      </w:r>
      <w:proofErr w:type="spellStart"/>
      <w:r w:rsidR="00573F86">
        <w:rPr>
          <w:color w:val="000000" w:themeColor="text1"/>
        </w:rPr>
        <w:t>Malverina</w:t>
      </w:r>
      <w:proofErr w:type="spellEnd"/>
      <w:r w:rsidR="00573F86">
        <w:rPr>
          <w:color w:val="000000" w:themeColor="text1"/>
        </w:rPr>
        <w:t xml:space="preserve"> a </w:t>
      </w:r>
      <w:proofErr w:type="spellStart"/>
      <w:r w:rsidR="00573F86">
        <w:rPr>
          <w:color w:val="000000" w:themeColor="text1"/>
        </w:rPr>
        <w:t>Vrboska</w:t>
      </w:r>
      <w:proofErr w:type="spellEnd"/>
      <w:r w:rsidR="00573F86">
        <w:rPr>
          <w:color w:val="000000" w:themeColor="text1"/>
        </w:rPr>
        <w:t xml:space="preserve">. </w:t>
      </w:r>
      <w:r w:rsidR="00BB5126">
        <w:rPr>
          <w:color w:val="000000" w:themeColor="text1"/>
        </w:rPr>
        <w:t xml:space="preserve">Dotazník obsahoval </w:t>
      </w:r>
      <w:r w:rsidR="00E03F55">
        <w:rPr>
          <w:color w:val="000000" w:themeColor="text1"/>
        </w:rPr>
        <w:t xml:space="preserve">otázky, které zjišťovali nabídku vín v daných gastronomických zařízeních, </w:t>
      </w:r>
      <w:r w:rsidR="001C7AF4">
        <w:rPr>
          <w:color w:val="000000" w:themeColor="text1"/>
        </w:rPr>
        <w:t xml:space="preserve">jakožto i nabídku nových odrůd, </w:t>
      </w:r>
      <w:r w:rsidR="00E03F55">
        <w:rPr>
          <w:color w:val="000000" w:themeColor="text1"/>
        </w:rPr>
        <w:t xml:space="preserve">zda nabízejí vinný lístek, zda </w:t>
      </w:r>
      <w:r w:rsidR="00D8344F">
        <w:rPr>
          <w:color w:val="000000" w:themeColor="text1"/>
        </w:rPr>
        <w:t xml:space="preserve">pořádají degustační menu a degustační menu s vinnou ochutnávkou. </w:t>
      </w:r>
      <w:r w:rsidR="00573F86">
        <w:rPr>
          <w:color w:val="000000" w:themeColor="text1"/>
        </w:rPr>
        <w:t xml:space="preserve">Dále </w:t>
      </w:r>
      <w:r w:rsidR="00A93D07">
        <w:rPr>
          <w:color w:val="000000" w:themeColor="text1"/>
        </w:rPr>
        <w:t>respondenti odpovídali na otázku, která vyžadovala přidělení pokrmu k jednotlivým novým odrůdám révy vinné.</w:t>
      </w:r>
      <w:r w:rsidR="009900DC">
        <w:rPr>
          <w:color w:val="000000" w:themeColor="text1"/>
        </w:rPr>
        <w:t xml:space="preserve"> Respondenty dotazníku byly</w:t>
      </w:r>
      <w:r w:rsidR="00755871">
        <w:rPr>
          <w:color w:val="000000" w:themeColor="text1"/>
        </w:rPr>
        <w:t xml:space="preserve"> nejen </w:t>
      </w:r>
      <w:r w:rsidR="009900DC">
        <w:rPr>
          <w:color w:val="000000" w:themeColor="text1"/>
        </w:rPr>
        <w:t>gastronomické podniky</w:t>
      </w:r>
      <w:r w:rsidR="006E52CA">
        <w:rPr>
          <w:color w:val="000000" w:themeColor="text1"/>
        </w:rPr>
        <w:t xml:space="preserve"> situovány v</w:t>
      </w:r>
      <w:r w:rsidR="002E1ADD">
        <w:rPr>
          <w:color w:val="000000" w:themeColor="text1"/>
        </w:rPr>
        <w:t> </w:t>
      </w:r>
      <w:r w:rsidR="006E52CA">
        <w:rPr>
          <w:color w:val="000000" w:themeColor="text1"/>
        </w:rPr>
        <w:t>Č</w:t>
      </w:r>
      <w:r w:rsidR="002E1ADD">
        <w:rPr>
          <w:color w:val="000000" w:themeColor="text1"/>
        </w:rPr>
        <w:t>eské republice,</w:t>
      </w:r>
      <w:r w:rsidR="006E52CA">
        <w:rPr>
          <w:color w:val="000000" w:themeColor="text1"/>
        </w:rPr>
        <w:t xml:space="preserve"> </w:t>
      </w:r>
      <w:r w:rsidR="00755871">
        <w:rPr>
          <w:color w:val="000000" w:themeColor="text1"/>
        </w:rPr>
        <w:t xml:space="preserve">ale i </w:t>
      </w:r>
      <w:r w:rsidR="006E52CA">
        <w:rPr>
          <w:color w:val="000000" w:themeColor="text1"/>
        </w:rPr>
        <w:t xml:space="preserve">na Slovensku, v Rakousku, Německu a </w:t>
      </w:r>
      <w:r w:rsidR="002E1ADD">
        <w:rPr>
          <w:color w:val="000000" w:themeColor="text1"/>
        </w:rPr>
        <w:t xml:space="preserve">ve </w:t>
      </w:r>
      <w:r w:rsidR="006E52CA">
        <w:rPr>
          <w:color w:val="000000" w:themeColor="text1"/>
        </w:rPr>
        <w:t xml:space="preserve">Francii. Celkově se </w:t>
      </w:r>
      <w:r w:rsidR="00CE043A">
        <w:rPr>
          <w:color w:val="000000" w:themeColor="text1"/>
        </w:rPr>
        <w:t>šetření zúčastnilo 100 respondentů.</w:t>
      </w:r>
      <w:r w:rsidR="00A93D07">
        <w:rPr>
          <w:color w:val="000000" w:themeColor="text1"/>
        </w:rPr>
        <w:t xml:space="preserve"> </w:t>
      </w:r>
    </w:p>
    <w:p w14:paraId="32E0E96A" w14:textId="2B2676CC" w:rsidR="00DF182F" w:rsidRDefault="00B5253B" w:rsidP="001B1C33">
      <w:pPr>
        <w:ind w:firstLine="708"/>
        <w:rPr>
          <w:color w:val="000000" w:themeColor="text1"/>
        </w:rPr>
      </w:pPr>
      <w:r>
        <w:rPr>
          <w:color w:val="000000" w:themeColor="text1"/>
        </w:rPr>
        <w:t>Cílem dotazníkového šetření bylo zjistit, zda mají respondenti povědomí o nových odrůdách révy vinné</w:t>
      </w:r>
      <w:r w:rsidR="00CE043A">
        <w:rPr>
          <w:color w:val="000000" w:themeColor="text1"/>
        </w:rPr>
        <w:t>, jestli má personál daného gastronomického zařízení povědomí o snoubení vína a jídla, tzn. zda je schopen doporučit zákazníkovi víno k určitému pokrmu</w:t>
      </w:r>
      <w:r w:rsidR="004A799D">
        <w:rPr>
          <w:color w:val="000000" w:themeColor="text1"/>
        </w:rPr>
        <w:t xml:space="preserve"> a zda dokáž</w:t>
      </w:r>
      <w:r w:rsidR="00AD7B7A">
        <w:rPr>
          <w:color w:val="000000" w:themeColor="text1"/>
        </w:rPr>
        <w:t xml:space="preserve">ou </w:t>
      </w:r>
      <w:r w:rsidR="00DA0B2D">
        <w:rPr>
          <w:color w:val="000000" w:themeColor="text1"/>
        </w:rPr>
        <w:t xml:space="preserve">obecně </w:t>
      </w:r>
      <w:r w:rsidR="004A799D">
        <w:rPr>
          <w:color w:val="000000" w:themeColor="text1"/>
        </w:rPr>
        <w:t xml:space="preserve">snoubit víno s pokrmem. </w:t>
      </w:r>
    </w:p>
    <w:p w14:paraId="153B1328" w14:textId="631FB32B" w:rsidR="001B7F2C" w:rsidRDefault="001B7F2C" w:rsidP="001B1C33">
      <w:pPr>
        <w:ind w:firstLine="708"/>
        <w:rPr>
          <w:color w:val="000000" w:themeColor="text1"/>
        </w:rPr>
      </w:pPr>
    </w:p>
    <w:p w14:paraId="2AA0F1FE" w14:textId="7B705671" w:rsidR="001B1C33" w:rsidRDefault="001B1C33" w:rsidP="00F91650"/>
    <w:p w14:paraId="1FB11D98" w14:textId="3B34EBA2" w:rsidR="001B1C33" w:rsidRDefault="001B1C33" w:rsidP="00F91650"/>
    <w:p w14:paraId="78406949" w14:textId="77777777" w:rsidR="001B1C33" w:rsidRDefault="001B1C33" w:rsidP="00F91650"/>
    <w:p w14:paraId="5767A3C3" w14:textId="6D3990D2" w:rsidR="001B1C33" w:rsidRDefault="001B1C33" w:rsidP="00F91650"/>
    <w:p w14:paraId="5475C57E" w14:textId="135077D8" w:rsidR="001B1C33" w:rsidRDefault="001B1C33" w:rsidP="00F91650"/>
    <w:p w14:paraId="11125916" w14:textId="51668D2D" w:rsidR="001B1C33" w:rsidRDefault="001B1C33" w:rsidP="00F91650"/>
    <w:p w14:paraId="6642C80B" w14:textId="211A98CD" w:rsidR="001B1C33" w:rsidRDefault="001B1C33" w:rsidP="00F91650"/>
    <w:p w14:paraId="1464C3DF" w14:textId="5E80BDCC" w:rsidR="001B1C33" w:rsidRDefault="001B1C33" w:rsidP="00F91650"/>
    <w:p w14:paraId="0BFE3027" w14:textId="680035F3" w:rsidR="001B1C33" w:rsidRDefault="001B1C33" w:rsidP="00F91650"/>
    <w:p w14:paraId="6B229107" w14:textId="11FBF54D" w:rsidR="001B1C33" w:rsidRDefault="001B1C33" w:rsidP="00F91650"/>
    <w:p w14:paraId="09FE3BC1" w14:textId="0EFC04A0" w:rsidR="001B1C33" w:rsidRDefault="001B1C33" w:rsidP="00F91650"/>
    <w:p w14:paraId="754A262B" w14:textId="3E002FD9" w:rsidR="001B1C33" w:rsidRDefault="001B1C33" w:rsidP="00F91650"/>
    <w:p w14:paraId="28386ED4" w14:textId="39F6E8B0" w:rsidR="001B1C33" w:rsidRDefault="001B1C33" w:rsidP="00F91650"/>
    <w:p w14:paraId="1841A4AD" w14:textId="77777777" w:rsidR="001B1C33" w:rsidRPr="00F91650" w:rsidRDefault="001B1C33" w:rsidP="00F91650"/>
    <w:p w14:paraId="3B9A813A" w14:textId="7AE73C67" w:rsidR="00F91650" w:rsidRPr="00F91650" w:rsidRDefault="00F91650" w:rsidP="00FA1CB7">
      <w:pPr>
        <w:pStyle w:val="Nadpis1"/>
        <w:numPr>
          <w:ilvl w:val="0"/>
          <w:numId w:val="2"/>
        </w:numPr>
        <w:jc w:val="center"/>
      </w:pPr>
      <w:bookmarkStart w:id="13" w:name="_Toc364066583"/>
      <w:bookmarkStart w:id="14" w:name="_Toc65320995"/>
      <w:bookmarkStart w:id="15" w:name="_Toc67927742"/>
      <w:r>
        <w:t>Teoretická část</w:t>
      </w:r>
      <w:bookmarkEnd w:id="13"/>
      <w:bookmarkEnd w:id="14"/>
      <w:bookmarkEnd w:id="15"/>
    </w:p>
    <w:p w14:paraId="13D280DB" w14:textId="0085CC6E" w:rsidR="001B1C33" w:rsidRPr="0034698E" w:rsidRDefault="00F91650" w:rsidP="0034698E">
      <w:pPr>
        <w:pStyle w:val="Nadpis1"/>
        <w:numPr>
          <w:ilvl w:val="0"/>
          <w:numId w:val="0"/>
        </w:numPr>
        <w:ind w:left="432" w:hanging="432"/>
      </w:pPr>
      <w:bookmarkStart w:id="16" w:name="__RefHeading__18398_1330769005"/>
      <w:bookmarkStart w:id="17" w:name="__RefHeading__14934_1330769005"/>
      <w:bookmarkStart w:id="18" w:name="__RefHeading__5068_1330769005"/>
      <w:bookmarkStart w:id="19" w:name="__RefHeading__18325_1330769005"/>
      <w:bookmarkStart w:id="20" w:name="__RefHeading__60_1177403656"/>
      <w:bookmarkStart w:id="21" w:name="__RefHeading__66_1177403656"/>
      <w:bookmarkStart w:id="22" w:name="__RefHeading__18331_1330769005"/>
      <w:bookmarkStart w:id="23" w:name="__RefHeading__14940_1330769005"/>
      <w:bookmarkStart w:id="24" w:name="__RefHeading__18404_1330769005"/>
      <w:bookmarkStart w:id="25" w:name="__RefHeading__5398_1330769005"/>
      <w:bookmarkEnd w:id="16"/>
      <w:bookmarkEnd w:id="17"/>
      <w:bookmarkEnd w:id="18"/>
      <w:bookmarkEnd w:id="19"/>
      <w:bookmarkEnd w:id="20"/>
      <w:bookmarkEnd w:id="21"/>
      <w:bookmarkEnd w:id="22"/>
      <w:bookmarkEnd w:id="23"/>
      <w:bookmarkEnd w:id="24"/>
      <w:bookmarkEnd w:id="25"/>
      <w:r>
        <w:br w:type="page"/>
      </w:r>
      <w:bookmarkStart w:id="26" w:name="_Toc67927743"/>
      <w:r w:rsidR="0034698E">
        <w:lastRenderedPageBreak/>
        <w:t>1</w:t>
      </w:r>
      <w:r w:rsidR="0034698E">
        <w:tab/>
      </w:r>
      <w:r w:rsidR="00690787">
        <w:rPr>
          <w:color w:val="000000" w:themeColor="text1"/>
          <w:sz w:val="28"/>
          <w:szCs w:val="28"/>
        </w:rPr>
        <w:t>HISTORICKÝ VÝVOJ PRODUKCE VÍNA</w:t>
      </w:r>
      <w:bookmarkEnd w:id="26"/>
    </w:p>
    <w:p w14:paraId="4DCB203E" w14:textId="3A4DE266" w:rsidR="0034698E" w:rsidRDefault="001B1C33" w:rsidP="0034698E">
      <w:pPr>
        <w:ind w:firstLine="708"/>
        <w:rPr>
          <w:color w:val="000000" w:themeColor="text1"/>
        </w:rPr>
      </w:pPr>
      <w:r w:rsidRPr="00970F47">
        <w:rPr>
          <w:color w:val="000000" w:themeColor="text1"/>
        </w:rPr>
        <w:t>Víno má svou historii již mnoho staletí před naším letopočtem. Při zmínce o řeckých bozích si jistě většina z nás vybaví bíle oděná stvoření s lidskou tváří s vínem v jedné ruce a v druhé s hrozny. Víno se pilo při oslavách, při konzumaci hlavních jídel a jiných akcích. Aneb kdykoli, kdy byla příležitost, nebo i když nebyla. Ovšem vždy je správná příležitost na nalití si sklenky dobrého vína, no ne</w:t>
      </w:r>
      <w:r w:rsidR="0034698E">
        <w:rPr>
          <w:color w:val="000000" w:themeColor="text1"/>
        </w:rPr>
        <w:t>?</w:t>
      </w:r>
    </w:p>
    <w:p w14:paraId="33A08D03" w14:textId="44F3BF2F" w:rsidR="001B1C33" w:rsidRPr="0034698E" w:rsidRDefault="0034698E" w:rsidP="0034698E">
      <w:pPr>
        <w:pStyle w:val="Nadpis2"/>
        <w:numPr>
          <w:ilvl w:val="0"/>
          <w:numId w:val="0"/>
        </w:numPr>
        <w:ind w:left="576" w:hanging="576"/>
      </w:pPr>
      <w:bookmarkStart w:id="27" w:name="_Toc67927744"/>
      <w:r>
        <w:t>1.1</w:t>
      </w:r>
      <w:r>
        <w:tab/>
      </w:r>
      <w:r w:rsidR="001B1C33" w:rsidRPr="00970F47">
        <w:t>První vinohrady</w:t>
      </w:r>
      <w:bookmarkEnd w:id="27"/>
    </w:p>
    <w:p w14:paraId="2187196C" w14:textId="69585CBF" w:rsidR="009644CF" w:rsidRPr="00970F47" w:rsidRDefault="001B1C33" w:rsidP="00D33FC4">
      <w:pPr>
        <w:ind w:firstLine="708"/>
        <w:rPr>
          <w:color w:val="000000" w:themeColor="text1"/>
        </w:rPr>
      </w:pPr>
      <w:r w:rsidRPr="00970F47">
        <w:rPr>
          <w:color w:val="000000" w:themeColor="text1"/>
        </w:rPr>
        <w:t>Nejstarší vinice byly zaznamenány na území Mezopotámie mezi řekami Eufrat a Tigris, dále v Asýrii a Babylónii cca roku 3500 př. n. l. Archeologickými nálezy je prokázáno, že roku 2500 př. n. l. v Egyptě znali 6-8 odrůd révy vinné, což je dnes až neuvěřitelné. Nenechme se však zmýlit domněnkami, že se Egypťané zaměřovali spíše na produkci vína, ba naopak. Egypťané byli vášniví pivaři, ovšem vínem též nepohrdli. Kvalitní vína byla určena faraonům a levné střiky pili dělníci</w:t>
      </w:r>
      <w:r w:rsidR="00451F4D">
        <w:rPr>
          <w:color w:val="000000" w:themeColor="text1"/>
        </w:rPr>
        <w:t xml:space="preserve"> (</w:t>
      </w:r>
      <w:proofErr w:type="spellStart"/>
      <w:r w:rsidR="00FD0976">
        <w:rPr>
          <w:color w:val="000000" w:themeColor="text1"/>
        </w:rPr>
        <w:t>Reblová</w:t>
      </w:r>
      <w:proofErr w:type="spellEnd"/>
      <w:r w:rsidR="00FD0976">
        <w:rPr>
          <w:color w:val="000000" w:themeColor="text1"/>
        </w:rPr>
        <w:t>, 2013</w:t>
      </w:r>
      <w:r w:rsidR="00451F4D">
        <w:rPr>
          <w:color w:val="000000" w:themeColor="text1"/>
        </w:rPr>
        <w:t>).</w:t>
      </w:r>
    </w:p>
    <w:p w14:paraId="4961D27C" w14:textId="4C12BBB2" w:rsidR="009644CF" w:rsidRPr="00970F47" w:rsidRDefault="001B1C33" w:rsidP="00D33FC4">
      <w:pPr>
        <w:ind w:firstLine="708"/>
        <w:rPr>
          <w:color w:val="000000" w:themeColor="text1"/>
        </w:rPr>
      </w:pPr>
      <w:r w:rsidRPr="00970F47">
        <w:rPr>
          <w:color w:val="000000" w:themeColor="text1"/>
        </w:rPr>
        <w:t xml:space="preserve">Z hliněných desek nalezených ve městech Mari, Ur a </w:t>
      </w:r>
      <w:proofErr w:type="spellStart"/>
      <w:r w:rsidRPr="00970F47">
        <w:rPr>
          <w:color w:val="000000" w:themeColor="text1"/>
        </w:rPr>
        <w:t>Lagaš</w:t>
      </w:r>
      <w:proofErr w:type="spellEnd"/>
      <w:r w:rsidRPr="00970F47">
        <w:rPr>
          <w:color w:val="000000" w:themeColor="text1"/>
        </w:rPr>
        <w:t xml:space="preserve"> se dozvídáme, že existovalo několik malých zavlažovaných vinohradů, které byly obvykle součástí chrámů. Vína bylo po málu, proto se jednalo o nápoj šlechty a do Sumeru se přivážel z hor. Další záznamy o vinohradnictví, psány na hliněné destičky, byly nalezeny v </w:t>
      </w:r>
      <w:proofErr w:type="spellStart"/>
      <w:r w:rsidRPr="00970F47">
        <w:rPr>
          <w:color w:val="000000" w:themeColor="text1"/>
        </w:rPr>
        <w:t>Ugaritu</w:t>
      </w:r>
      <w:proofErr w:type="spellEnd"/>
      <w:r w:rsidRPr="00970F47">
        <w:rPr>
          <w:color w:val="000000" w:themeColor="text1"/>
        </w:rPr>
        <w:t>, kde víno bylo hlavním obchodním produktem</w:t>
      </w:r>
      <w:r w:rsidR="00451F4D">
        <w:rPr>
          <w:color w:val="000000" w:themeColor="text1"/>
        </w:rPr>
        <w:t xml:space="preserve"> </w:t>
      </w:r>
      <w:r w:rsidR="00FD0976">
        <w:rPr>
          <w:color w:val="000000" w:themeColor="text1"/>
        </w:rPr>
        <w:t>(</w:t>
      </w:r>
      <w:proofErr w:type="spellStart"/>
      <w:r w:rsidR="00FD0976">
        <w:rPr>
          <w:color w:val="000000" w:themeColor="text1"/>
        </w:rPr>
        <w:t>Reblová</w:t>
      </w:r>
      <w:proofErr w:type="spellEnd"/>
      <w:r w:rsidR="00FD0976">
        <w:rPr>
          <w:color w:val="000000" w:themeColor="text1"/>
        </w:rPr>
        <w:t>, 2013</w:t>
      </w:r>
      <w:r w:rsidR="001C347D">
        <w:rPr>
          <w:color w:val="000000" w:themeColor="text1"/>
        </w:rPr>
        <w:t>)</w:t>
      </w:r>
      <w:r w:rsidR="001C25D4">
        <w:rPr>
          <w:color w:val="000000" w:themeColor="text1"/>
        </w:rPr>
        <w:t>.</w:t>
      </w:r>
    </w:p>
    <w:p w14:paraId="69CA023D" w14:textId="798E8253" w:rsidR="001A4993" w:rsidRPr="00970F47" w:rsidRDefault="001B1C33" w:rsidP="00D33FC4">
      <w:pPr>
        <w:ind w:firstLine="708"/>
        <w:rPr>
          <w:color w:val="000000" w:themeColor="text1"/>
        </w:rPr>
      </w:pPr>
      <w:r w:rsidRPr="00970F47">
        <w:rPr>
          <w:color w:val="000000" w:themeColor="text1"/>
        </w:rPr>
        <w:t>Řekové považovali víno za dar od boha Dionýsa, Římané zase za dar od boha Libera. Řekové byli velmi zkušenými vinaři a milovníky vína. Věděli, jak zasévat révu vinnou, jak ji hnojit, očkovat, věděli též, jak ji řezat. Řekové preferovali husté keře vedené nízko nad zemí, které měli sice menší úrodu než větší keře, avšak obsahovali více tělu prospěšných látek, zatímco Etruskové preferovali vysoké keře, jejichž úponky objímali okolní stromy, a které měly vysokou úrodnost. Například v Itálii se obě tyto metody uplatňují dodnes jen s tím rozdílem, že metodu Etrusků, kdy se réva vinná upíná ke stromům, zdokonalili náhradou stromů za mříže</w:t>
      </w:r>
      <w:r w:rsidR="001C25D4">
        <w:rPr>
          <w:color w:val="000000" w:themeColor="text1"/>
        </w:rPr>
        <w:t xml:space="preserve"> (</w:t>
      </w:r>
      <w:proofErr w:type="spellStart"/>
      <w:r w:rsidR="00FD0976">
        <w:rPr>
          <w:color w:val="000000" w:themeColor="text1"/>
        </w:rPr>
        <w:t>Reblová</w:t>
      </w:r>
      <w:proofErr w:type="spellEnd"/>
      <w:r w:rsidR="00FD0976">
        <w:rPr>
          <w:color w:val="000000" w:themeColor="text1"/>
        </w:rPr>
        <w:t>, 2013</w:t>
      </w:r>
      <w:r w:rsidR="001C25D4">
        <w:rPr>
          <w:color w:val="000000" w:themeColor="text1"/>
        </w:rPr>
        <w:t>).</w:t>
      </w:r>
    </w:p>
    <w:p w14:paraId="7F4AEA7E" w14:textId="57259951" w:rsidR="00CF6CBD" w:rsidRDefault="001B1C33" w:rsidP="00CF6CBD">
      <w:pPr>
        <w:ind w:firstLine="708"/>
        <w:rPr>
          <w:color w:val="000000" w:themeColor="text1"/>
        </w:rPr>
      </w:pPr>
      <w:r w:rsidRPr="00970F47">
        <w:rPr>
          <w:color w:val="000000" w:themeColor="text1"/>
        </w:rPr>
        <w:t xml:space="preserve">Z Římské říše se réva vinná rozšířila do Španělska, Francie a Německa, ze kterého se dostala až na území Velké Moravy, a dále do Čech. V Čechách a na Moravě pěstovali révu vinnou již několik století před naším letopočtem Keltové. Také Slované měli vinice </w:t>
      </w:r>
      <w:r w:rsidRPr="00970F47">
        <w:rPr>
          <w:color w:val="000000" w:themeColor="text1"/>
        </w:rPr>
        <w:lastRenderedPageBreak/>
        <w:t xml:space="preserve">v Mikulčicích a na Velehradě. V severních částech Evropy šířil pěstování révy vinné řád mnichů Cisterciáků pocházejících z Francie. Předali obyvatelům znalosti v oblasti pěstování révy, a také ve zpracovávání hroznů. Ve 14. století se v Čechách o rozmach révy vinné, především odrůdy Rulandské šedé neboli Pinot </w:t>
      </w:r>
      <w:proofErr w:type="spellStart"/>
      <w:r w:rsidRPr="00970F47">
        <w:rPr>
          <w:color w:val="000000" w:themeColor="text1"/>
        </w:rPr>
        <w:t>gris</w:t>
      </w:r>
      <w:proofErr w:type="spellEnd"/>
      <w:r w:rsidRPr="00970F47">
        <w:rPr>
          <w:color w:val="000000" w:themeColor="text1"/>
        </w:rPr>
        <w:t xml:space="preserve">, zasloužil panovník Karel IV. Vinice posety odrůdou Pinot </w:t>
      </w:r>
      <w:proofErr w:type="spellStart"/>
      <w:r w:rsidRPr="00970F47">
        <w:rPr>
          <w:color w:val="000000" w:themeColor="text1"/>
        </w:rPr>
        <w:t>gris</w:t>
      </w:r>
      <w:proofErr w:type="spellEnd"/>
      <w:r w:rsidRPr="00970F47">
        <w:rPr>
          <w:color w:val="000000" w:themeColor="text1"/>
        </w:rPr>
        <w:t xml:space="preserve"> se rozléhaly na území Hustopečí, na Mikulovsku, v okolí Kroměříže, Brna, Znojma a Židlochovic</w:t>
      </w:r>
      <w:r w:rsidR="001C25D4">
        <w:rPr>
          <w:color w:val="000000" w:themeColor="text1"/>
        </w:rPr>
        <w:t xml:space="preserve"> (</w:t>
      </w:r>
      <w:r w:rsidR="00FD0976">
        <w:rPr>
          <w:color w:val="000000" w:themeColor="text1"/>
        </w:rPr>
        <w:t>Sedláček, 2021</w:t>
      </w:r>
      <w:r w:rsidR="001C25D4">
        <w:rPr>
          <w:color w:val="000000" w:themeColor="text1"/>
        </w:rPr>
        <w:t>).</w:t>
      </w:r>
    </w:p>
    <w:p w14:paraId="381AC1BD" w14:textId="42E30F1D" w:rsidR="001B1C33" w:rsidRPr="00CF6CBD" w:rsidRDefault="00690787" w:rsidP="00FA1CB7">
      <w:pPr>
        <w:pStyle w:val="Nadpis1"/>
        <w:numPr>
          <w:ilvl w:val="0"/>
          <w:numId w:val="8"/>
        </w:numPr>
        <w:rPr>
          <w:color w:val="000000" w:themeColor="text1"/>
        </w:rPr>
      </w:pPr>
      <w:bookmarkStart w:id="28" w:name="_Toc67927745"/>
      <w:r>
        <w:t>VINICE A ODRŮDY PĚSTOVANÉ V ČR V SOUČASNOSTI</w:t>
      </w:r>
      <w:bookmarkEnd w:id="28"/>
      <w:r>
        <w:t xml:space="preserve"> </w:t>
      </w:r>
    </w:p>
    <w:p w14:paraId="5EEE09C5" w14:textId="5417CF68" w:rsidR="001B1C33" w:rsidRPr="00970F47" w:rsidRDefault="001B1C33" w:rsidP="001B1C33">
      <w:pPr>
        <w:rPr>
          <w:color w:val="000000" w:themeColor="text1"/>
        </w:rPr>
      </w:pPr>
      <w:r w:rsidRPr="00970F47">
        <w:rPr>
          <w:b/>
          <w:bCs/>
          <w:color w:val="000000" w:themeColor="text1"/>
        </w:rPr>
        <w:tab/>
      </w:r>
      <w:r w:rsidRPr="00970F47">
        <w:rPr>
          <w:color w:val="000000" w:themeColor="text1"/>
        </w:rPr>
        <w:t>V porovnání s jižněji položenými státy pěstujícími révu vinnou by se dalo říc</w:t>
      </w:r>
      <w:r w:rsidR="003D3E88">
        <w:rPr>
          <w:color w:val="000000" w:themeColor="text1"/>
        </w:rPr>
        <w:t>t</w:t>
      </w:r>
      <w:r w:rsidRPr="00970F47">
        <w:rPr>
          <w:color w:val="000000" w:themeColor="text1"/>
        </w:rPr>
        <w:t>, že Česká republika nemá ideální podmínky na její pěstování. Přesto má Česko mezi vinaři velké jméno a patří mezi země s významnými vinařskými oblastmi a s výbornými víny, které zná celý svět.</w:t>
      </w:r>
      <w:r w:rsidR="00025E2E">
        <w:rPr>
          <w:color w:val="000000" w:themeColor="text1"/>
        </w:rPr>
        <w:t xml:space="preserve"> </w:t>
      </w:r>
      <w:r w:rsidRPr="00970F47">
        <w:rPr>
          <w:color w:val="000000" w:themeColor="text1"/>
        </w:rPr>
        <w:t xml:space="preserve">Jestliže chceme podávat menu s víny od českých dodavatelů, měli bychom mít přehled, </w:t>
      </w:r>
      <w:r w:rsidR="00A72E21">
        <w:rPr>
          <w:color w:val="000000" w:themeColor="text1"/>
        </w:rPr>
        <w:t>jakým vínem daná oblast disponuje</w:t>
      </w:r>
      <w:r w:rsidRPr="00970F47">
        <w:rPr>
          <w:color w:val="000000" w:themeColor="text1"/>
        </w:rPr>
        <w:t xml:space="preserve">, a dle této informace shánět dodavatele či vína, která se hodí k našim pokrmům. </w:t>
      </w:r>
      <w:r w:rsidR="0067747A">
        <w:rPr>
          <w:color w:val="000000" w:themeColor="text1"/>
        </w:rPr>
        <w:t>V následujících podkapitolách jsou uvedeny</w:t>
      </w:r>
      <w:r w:rsidRPr="00970F47">
        <w:rPr>
          <w:color w:val="000000" w:themeColor="text1"/>
        </w:rPr>
        <w:t xml:space="preserve"> vinařské oblasti a jejich podoblasti České republiky.</w:t>
      </w:r>
      <w:r w:rsidRPr="00FB4FCB">
        <w:rPr>
          <w:b/>
          <w:bCs/>
          <w:color w:val="FF0000"/>
        </w:rPr>
        <w:t xml:space="preserve"> </w:t>
      </w:r>
    </w:p>
    <w:p w14:paraId="6CF9B363" w14:textId="3A89C575" w:rsidR="001B1C33" w:rsidRPr="00970F47" w:rsidRDefault="003D3E88" w:rsidP="0034698E">
      <w:pPr>
        <w:pStyle w:val="Nadpis2"/>
        <w:numPr>
          <w:ilvl w:val="0"/>
          <w:numId w:val="0"/>
        </w:numPr>
      </w:pPr>
      <w:bookmarkStart w:id="29" w:name="_Toc67927746"/>
      <w:r>
        <w:t>2.1</w:t>
      </w:r>
      <w:r>
        <w:tab/>
      </w:r>
      <w:r w:rsidR="001B1C33" w:rsidRPr="00970F47">
        <w:t>Vinařská oblast Čechy</w:t>
      </w:r>
      <w:bookmarkEnd w:id="29"/>
    </w:p>
    <w:p w14:paraId="0CD224D1" w14:textId="1C6317CB" w:rsidR="001B1C33" w:rsidRDefault="001B1C33" w:rsidP="001B1C33">
      <w:pPr>
        <w:rPr>
          <w:color w:val="000000" w:themeColor="text1"/>
        </w:rPr>
      </w:pPr>
      <w:r w:rsidRPr="00970F47">
        <w:rPr>
          <w:color w:val="000000" w:themeColor="text1"/>
        </w:rPr>
        <w:tab/>
        <w:t>Podle vinařského zákona č. 321/2004 Sb. dělíme vinařskou oblast Čech na dvě podoblasti, a to litoměřickou a mělnickou</w:t>
      </w:r>
      <w:r w:rsidR="00566FA1">
        <w:rPr>
          <w:color w:val="000000" w:themeColor="text1"/>
        </w:rPr>
        <w:t>.</w:t>
      </w:r>
    </w:p>
    <w:p w14:paraId="209480D1" w14:textId="07092ABF" w:rsidR="00367BDC" w:rsidRPr="00970F47" w:rsidRDefault="005957D5" w:rsidP="003B34D6">
      <w:pPr>
        <w:ind w:firstLine="708"/>
        <w:rPr>
          <w:color w:val="000000" w:themeColor="text1"/>
        </w:rPr>
      </w:pPr>
      <w:r>
        <w:rPr>
          <w:color w:val="000000" w:themeColor="text1"/>
        </w:rPr>
        <w:t>Pr</w:t>
      </w:r>
      <w:r w:rsidR="002627AC">
        <w:rPr>
          <w:color w:val="000000" w:themeColor="text1"/>
        </w:rPr>
        <w:t xml:space="preserve">ůměrně </w:t>
      </w:r>
      <w:r w:rsidR="003B34D6">
        <w:rPr>
          <w:color w:val="000000" w:themeColor="text1"/>
        </w:rPr>
        <w:t>ve vinařské oblasti Čechy</w:t>
      </w:r>
      <w:r w:rsidR="002627AC">
        <w:rPr>
          <w:color w:val="000000" w:themeColor="text1"/>
        </w:rPr>
        <w:t xml:space="preserve"> za rok spadne 547 mm srážek</w:t>
      </w:r>
      <w:r w:rsidR="001C1249">
        <w:rPr>
          <w:color w:val="000000" w:themeColor="text1"/>
        </w:rPr>
        <w:t xml:space="preserve">. S proměnlivostí počasí se čeští vinaři naučili pracovat, a to tím, </w:t>
      </w:r>
      <w:r w:rsidR="00131BD4">
        <w:rPr>
          <w:color w:val="000000" w:themeColor="text1"/>
        </w:rPr>
        <w:t xml:space="preserve">že již spoustu let </w:t>
      </w:r>
      <w:r w:rsidR="006A4D72">
        <w:rPr>
          <w:color w:val="000000" w:themeColor="text1"/>
        </w:rPr>
        <w:t xml:space="preserve">uchovávají vína v sudech, kde je nechávají zrát. </w:t>
      </w:r>
      <w:r w:rsidR="00AE5471">
        <w:rPr>
          <w:color w:val="000000" w:themeColor="text1"/>
        </w:rPr>
        <w:t>Nejvíce vinic v oblasti Čech je na území Mostu, L</w:t>
      </w:r>
      <w:r w:rsidR="00181457">
        <w:rPr>
          <w:color w:val="000000" w:themeColor="text1"/>
        </w:rPr>
        <w:t>itoměřic a Mělníka. Průměrná teplota zde sahá k 8,7 stupňům Celsia</w:t>
      </w:r>
      <w:r w:rsidR="001D5709">
        <w:rPr>
          <w:color w:val="000000" w:themeColor="text1"/>
        </w:rPr>
        <w:t xml:space="preserve"> (</w:t>
      </w:r>
      <w:proofErr w:type="spellStart"/>
      <w:r w:rsidR="001D5709">
        <w:rPr>
          <w:color w:val="000000" w:themeColor="text1"/>
        </w:rPr>
        <w:t>Evinice</w:t>
      </w:r>
      <w:proofErr w:type="spellEnd"/>
      <w:r w:rsidR="001D5709">
        <w:rPr>
          <w:color w:val="000000" w:themeColor="text1"/>
        </w:rPr>
        <w:t>, 2021).</w:t>
      </w:r>
    </w:p>
    <w:p w14:paraId="74DB19EC" w14:textId="257F60AC" w:rsidR="001B1C33" w:rsidRPr="00970F47" w:rsidRDefault="003D3E88" w:rsidP="0034698E">
      <w:pPr>
        <w:pStyle w:val="Nadpis3"/>
        <w:numPr>
          <w:ilvl w:val="0"/>
          <w:numId w:val="0"/>
        </w:numPr>
        <w:ind w:left="720" w:hanging="720"/>
      </w:pPr>
      <w:bookmarkStart w:id="30" w:name="_Toc67927747"/>
      <w:r>
        <w:t>2.1.1</w:t>
      </w:r>
      <w:r>
        <w:tab/>
      </w:r>
      <w:r w:rsidR="001B1C33" w:rsidRPr="00970F47">
        <w:t>Litoměřická podoblast</w:t>
      </w:r>
      <w:bookmarkEnd w:id="30"/>
      <w:r w:rsidR="001B1C33" w:rsidRPr="00970F47">
        <w:t xml:space="preserve"> </w:t>
      </w:r>
    </w:p>
    <w:p w14:paraId="52626F0E" w14:textId="7A18D855" w:rsidR="001B1C33" w:rsidRDefault="001B1C33" w:rsidP="00E91FDD">
      <w:pPr>
        <w:rPr>
          <w:color w:val="000000" w:themeColor="text1"/>
        </w:rPr>
      </w:pPr>
      <w:r w:rsidRPr="00970F47">
        <w:rPr>
          <w:color w:val="000000" w:themeColor="text1"/>
        </w:rPr>
        <w:tab/>
        <w:t>Litoměřická vinařská podoblast je situována na severu Čech. Část vinic se rozprostírá v údolí řeky Labe, kde se rozprostírají města Ústí nad Labem, Velké Žernoseky a Litoměřice. Litoměřická vinařská podoblast je tvořena až 30 vinařskými obcemi a 70 viničními tratěmi. Další vinice nalezneme v okolí Kadaně a Mostu</w:t>
      </w:r>
      <w:r w:rsidR="00E91FDD">
        <w:rPr>
          <w:color w:val="000000" w:themeColor="text1"/>
        </w:rPr>
        <w:t xml:space="preserve">. </w:t>
      </w:r>
      <w:r w:rsidRPr="00970F47">
        <w:rPr>
          <w:color w:val="000000" w:themeColor="text1"/>
        </w:rPr>
        <w:t xml:space="preserve">Velká část litoměřické podoblasti leží na Českém středohoří, kde je založena většina viničních tratí. Nejvíce se zde pěstují bílé odrůdy </w:t>
      </w:r>
      <w:r w:rsidRPr="00970F47">
        <w:rPr>
          <w:color w:val="000000" w:themeColor="text1"/>
        </w:rPr>
        <w:lastRenderedPageBreak/>
        <w:t xml:space="preserve">Müller </w:t>
      </w:r>
      <w:proofErr w:type="spellStart"/>
      <w:r w:rsidRPr="00970F47">
        <w:rPr>
          <w:color w:val="000000" w:themeColor="text1"/>
        </w:rPr>
        <w:t>Thurgau</w:t>
      </w:r>
      <w:proofErr w:type="spellEnd"/>
      <w:r w:rsidRPr="00970F47">
        <w:rPr>
          <w:color w:val="000000" w:themeColor="text1"/>
        </w:rPr>
        <w:t>, Rulandské bílé, Rulandské šedé a Ryzlink rýnský. Z modrých odrůd zde převažuje Svatovavřinecké, Modrý Portugal a Rulandské modré. Větší část litoměřické podoblasti však tvoří odrůdy bílé, které zaujímají až 64 %, modré odrůdy pak 36 %</w:t>
      </w:r>
      <w:r w:rsidR="00467ABF">
        <w:rPr>
          <w:color w:val="000000" w:themeColor="text1"/>
        </w:rPr>
        <w:t xml:space="preserve"> (</w:t>
      </w:r>
      <w:proofErr w:type="spellStart"/>
      <w:r w:rsidR="00467ABF">
        <w:rPr>
          <w:color w:val="000000" w:themeColor="text1"/>
        </w:rPr>
        <w:t>Pavloušek</w:t>
      </w:r>
      <w:proofErr w:type="spellEnd"/>
      <w:r w:rsidR="00467ABF">
        <w:rPr>
          <w:color w:val="000000" w:themeColor="text1"/>
        </w:rPr>
        <w:t>, 2015).</w:t>
      </w:r>
    </w:p>
    <w:p w14:paraId="254B43E7" w14:textId="5C59277C" w:rsidR="001B1C33" w:rsidRPr="00970F47" w:rsidRDefault="003D3E88" w:rsidP="0034698E">
      <w:pPr>
        <w:pStyle w:val="Nadpis3"/>
        <w:numPr>
          <w:ilvl w:val="0"/>
          <w:numId w:val="0"/>
        </w:numPr>
        <w:ind w:left="720" w:hanging="720"/>
      </w:pPr>
      <w:bookmarkStart w:id="31" w:name="_Toc67927748"/>
      <w:r>
        <w:t>2.1.2</w:t>
      </w:r>
      <w:r>
        <w:tab/>
      </w:r>
      <w:r w:rsidR="001B1C33" w:rsidRPr="00970F47">
        <w:t>Mělnická podoblast</w:t>
      </w:r>
      <w:bookmarkEnd w:id="31"/>
    </w:p>
    <w:p w14:paraId="5BF441E8" w14:textId="3BFCDBE9" w:rsidR="001B1C33" w:rsidRDefault="001B1C33" w:rsidP="00653D24">
      <w:pPr>
        <w:rPr>
          <w:color w:val="000000" w:themeColor="text1"/>
        </w:rPr>
      </w:pPr>
      <w:r w:rsidRPr="00970F47">
        <w:rPr>
          <w:color w:val="000000" w:themeColor="text1"/>
        </w:rPr>
        <w:tab/>
        <w:t xml:space="preserve">Mělnická podoblast má rozlohu cca 300 ha a rozkládá se na vinicích </w:t>
      </w:r>
      <w:proofErr w:type="spellStart"/>
      <w:r w:rsidRPr="00970F47">
        <w:rPr>
          <w:color w:val="000000" w:themeColor="text1"/>
        </w:rPr>
        <w:t>Roudnicka</w:t>
      </w:r>
      <w:proofErr w:type="spellEnd"/>
      <w:r w:rsidRPr="00970F47">
        <w:rPr>
          <w:color w:val="000000" w:themeColor="text1"/>
        </w:rPr>
        <w:t xml:space="preserve">, Prahy, Mělnicka a </w:t>
      </w:r>
      <w:proofErr w:type="spellStart"/>
      <w:r w:rsidRPr="00970F47">
        <w:rPr>
          <w:color w:val="000000" w:themeColor="text1"/>
        </w:rPr>
        <w:t>Čáslavska</w:t>
      </w:r>
      <w:proofErr w:type="spellEnd"/>
      <w:r w:rsidRPr="00970F47">
        <w:rPr>
          <w:color w:val="000000" w:themeColor="text1"/>
        </w:rPr>
        <w:t>. Mělnická podoblast je tvořena 42 vinařskými obcemi a 82 viničními tratěmi</w:t>
      </w:r>
      <w:r w:rsidR="00653D24">
        <w:rPr>
          <w:color w:val="000000" w:themeColor="text1"/>
        </w:rPr>
        <w:t xml:space="preserve">. </w:t>
      </w:r>
      <w:r w:rsidRPr="00970F47">
        <w:rPr>
          <w:color w:val="000000" w:themeColor="text1"/>
        </w:rPr>
        <w:t xml:space="preserve">Stejně jako v litoměřické podoblasti zde převládá pěstování bílých odrůd, jako je Müller </w:t>
      </w:r>
      <w:proofErr w:type="spellStart"/>
      <w:r w:rsidRPr="00970F47">
        <w:rPr>
          <w:color w:val="000000" w:themeColor="text1"/>
        </w:rPr>
        <w:t>Thurgau</w:t>
      </w:r>
      <w:proofErr w:type="spellEnd"/>
      <w:r w:rsidRPr="00970F47">
        <w:rPr>
          <w:color w:val="000000" w:themeColor="text1"/>
        </w:rPr>
        <w:t>, Rulandské bílé, Rulandské šedé a Ryzlink rýnský. Bílé odrůdy zaujímají až 62 % celkové plochy vinic. Modré odrůdy tvoří 38 % plochy a pěstováno je Svatovavřinecké, Modrý Portugal a Rulandské modré</w:t>
      </w:r>
      <w:r w:rsidR="00467ABF">
        <w:rPr>
          <w:color w:val="000000" w:themeColor="text1"/>
        </w:rPr>
        <w:t xml:space="preserve"> (</w:t>
      </w:r>
      <w:proofErr w:type="spellStart"/>
      <w:r w:rsidR="00467ABF">
        <w:rPr>
          <w:color w:val="000000" w:themeColor="text1"/>
        </w:rPr>
        <w:t>Pavloušek</w:t>
      </w:r>
      <w:proofErr w:type="spellEnd"/>
      <w:r w:rsidR="00467ABF">
        <w:rPr>
          <w:color w:val="000000" w:themeColor="text1"/>
        </w:rPr>
        <w:t>, 2015).</w:t>
      </w:r>
    </w:p>
    <w:p w14:paraId="44914BC1" w14:textId="56B1DFA7" w:rsidR="001B1C33" w:rsidRPr="00970F47" w:rsidRDefault="003D3E88" w:rsidP="0034698E">
      <w:pPr>
        <w:pStyle w:val="Nadpis2"/>
        <w:numPr>
          <w:ilvl w:val="0"/>
          <w:numId w:val="0"/>
        </w:numPr>
        <w:ind w:left="576" w:hanging="576"/>
      </w:pPr>
      <w:bookmarkStart w:id="32" w:name="_Toc67927749"/>
      <w:r>
        <w:t>2.2</w:t>
      </w:r>
      <w:r>
        <w:tab/>
      </w:r>
      <w:r w:rsidR="001B1C33" w:rsidRPr="00970F47">
        <w:t>Vinařská oblast Morava</w:t>
      </w:r>
      <w:bookmarkEnd w:id="32"/>
    </w:p>
    <w:p w14:paraId="3CB2AEF1" w14:textId="7E7ADBF9" w:rsidR="001B1C33" w:rsidRDefault="001B1C33" w:rsidP="001B1C33">
      <w:pPr>
        <w:rPr>
          <w:color w:val="000000" w:themeColor="text1"/>
        </w:rPr>
      </w:pPr>
      <w:r w:rsidRPr="00970F47">
        <w:rPr>
          <w:color w:val="000000" w:themeColor="text1"/>
        </w:rPr>
        <w:tab/>
      </w:r>
      <w:r w:rsidR="00FF76BD">
        <w:rPr>
          <w:color w:val="000000" w:themeColor="text1"/>
        </w:rPr>
        <w:t xml:space="preserve">Vinařská oblast Morava </w:t>
      </w:r>
      <w:r w:rsidR="004A71C8">
        <w:rPr>
          <w:color w:val="000000" w:themeColor="text1"/>
        </w:rPr>
        <w:t>zaujímá až 96</w:t>
      </w:r>
      <w:r w:rsidR="00BB7D5B">
        <w:rPr>
          <w:color w:val="000000" w:themeColor="text1"/>
        </w:rPr>
        <w:t xml:space="preserve"> </w:t>
      </w:r>
      <w:r w:rsidR="004A71C8">
        <w:rPr>
          <w:color w:val="000000" w:themeColor="text1"/>
        </w:rPr>
        <w:t xml:space="preserve">% všech vinic v celé České republice. </w:t>
      </w:r>
      <w:r w:rsidR="00BB7D5B">
        <w:rPr>
          <w:color w:val="000000" w:themeColor="text1"/>
        </w:rPr>
        <w:t xml:space="preserve">Její rozloha činí </w:t>
      </w:r>
      <w:r w:rsidR="005B4686">
        <w:rPr>
          <w:color w:val="000000" w:themeColor="text1"/>
        </w:rPr>
        <w:t>17 450 ha. Rozkládá se především na území Jihomoravského kraje</w:t>
      </w:r>
      <w:r w:rsidR="002A2F23">
        <w:rPr>
          <w:color w:val="000000" w:themeColor="text1"/>
        </w:rPr>
        <w:t>,</w:t>
      </w:r>
      <w:r w:rsidR="00361ADF">
        <w:rPr>
          <w:color w:val="000000" w:themeColor="text1"/>
        </w:rPr>
        <w:t xml:space="preserve"> </w:t>
      </w:r>
      <w:r w:rsidR="00D54B44">
        <w:rPr>
          <w:color w:val="000000" w:themeColor="text1"/>
        </w:rPr>
        <w:t>z menší část</w:t>
      </w:r>
      <w:r w:rsidR="002A2F23">
        <w:rPr>
          <w:color w:val="000000" w:themeColor="text1"/>
        </w:rPr>
        <w:t>i</w:t>
      </w:r>
      <w:r w:rsidR="00D54B44">
        <w:rPr>
          <w:color w:val="000000" w:themeColor="text1"/>
        </w:rPr>
        <w:t xml:space="preserve"> ve Zlínském kraji</w:t>
      </w:r>
      <w:r w:rsidR="00A91AD6">
        <w:rPr>
          <w:color w:val="000000" w:themeColor="text1"/>
        </w:rPr>
        <w:t xml:space="preserve"> a v okolí Brna. Moravská vinařská oblast přináší velice bohat</w:t>
      </w:r>
      <w:r w:rsidR="002A2F23">
        <w:rPr>
          <w:color w:val="000000" w:themeColor="text1"/>
        </w:rPr>
        <w:t>é</w:t>
      </w:r>
      <w:r w:rsidR="00A91AD6">
        <w:rPr>
          <w:color w:val="000000" w:themeColor="text1"/>
        </w:rPr>
        <w:t xml:space="preserve"> a kvalitní </w:t>
      </w:r>
      <w:r w:rsidR="0018242C">
        <w:rPr>
          <w:color w:val="000000" w:themeColor="text1"/>
        </w:rPr>
        <w:t xml:space="preserve">ročníky – až 80 % veškeré produkce. Pouze 20 % má horší jakost. </w:t>
      </w:r>
    </w:p>
    <w:p w14:paraId="2DEE2839" w14:textId="2BF078BD" w:rsidR="001B1C33" w:rsidRPr="00970F47" w:rsidRDefault="003D3E88" w:rsidP="0034698E">
      <w:pPr>
        <w:pStyle w:val="Nadpis3"/>
        <w:numPr>
          <w:ilvl w:val="0"/>
          <w:numId w:val="0"/>
        </w:numPr>
        <w:ind w:left="720" w:hanging="720"/>
      </w:pPr>
      <w:bookmarkStart w:id="33" w:name="_Toc67927750"/>
      <w:r>
        <w:t>2.2.1</w:t>
      </w:r>
      <w:r>
        <w:tab/>
      </w:r>
      <w:r w:rsidR="001B1C33" w:rsidRPr="00970F47">
        <w:t>Znojemská podoblast</w:t>
      </w:r>
      <w:bookmarkEnd w:id="33"/>
    </w:p>
    <w:p w14:paraId="55FA79EF" w14:textId="59761B46" w:rsidR="001B1C33" w:rsidRDefault="001B1C33" w:rsidP="001B1C33">
      <w:pPr>
        <w:rPr>
          <w:color w:val="000000" w:themeColor="text1"/>
        </w:rPr>
      </w:pPr>
      <w:r w:rsidRPr="00970F47">
        <w:rPr>
          <w:b/>
          <w:bCs/>
          <w:color w:val="000000" w:themeColor="text1"/>
        </w:rPr>
        <w:tab/>
      </w:r>
      <w:r w:rsidRPr="00970F47">
        <w:rPr>
          <w:color w:val="000000" w:themeColor="text1"/>
        </w:rPr>
        <w:t>Znojemskou podoblast nalezneme v Jihomoravském kraji, z větší části v okrese Znojmo, a dále v okrese Brno-venkov. Znojemská vinařská podoblast je tvořena 90 vinařskými obcemi a 215 viničními tratěmi</w:t>
      </w:r>
      <w:r w:rsidR="005D060E">
        <w:rPr>
          <w:color w:val="000000" w:themeColor="text1"/>
        </w:rPr>
        <w:t xml:space="preserve">. </w:t>
      </w:r>
      <w:r w:rsidRPr="00970F47">
        <w:rPr>
          <w:color w:val="000000" w:themeColor="text1"/>
        </w:rPr>
        <w:t xml:space="preserve">Ze 70 % tvoří znojemskou podoblast bílé odrůdy, jako například Veltlínské zelené, Sauvignon, Müller </w:t>
      </w:r>
      <w:proofErr w:type="spellStart"/>
      <w:r w:rsidRPr="00970F47">
        <w:rPr>
          <w:color w:val="000000" w:themeColor="text1"/>
        </w:rPr>
        <w:t>Thurgau</w:t>
      </w:r>
      <w:proofErr w:type="spellEnd"/>
      <w:r w:rsidRPr="00970F47">
        <w:rPr>
          <w:color w:val="000000" w:themeColor="text1"/>
        </w:rPr>
        <w:t xml:space="preserve"> a Ryzlink rýnský. Modré odrůdy tvoří 30 % plochy vinic a převažuje Svatovavřinecké, </w:t>
      </w:r>
      <w:proofErr w:type="spellStart"/>
      <w:r w:rsidRPr="00970F47">
        <w:rPr>
          <w:color w:val="000000" w:themeColor="text1"/>
        </w:rPr>
        <w:t>Zweigeltrebe</w:t>
      </w:r>
      <w:proofErr w:type="spellEnd"/>
      <w:r w:rsidRPr="00970F47">
        <w:rPr>
          <w:color w:val="000000" w:themeColor="text1"/>
        </w:rPr>
        <w:t>, Frankovka, Rulandské modré, Tramín červený a Rulandské šedé. Mikroregion Dolní Kounice je významný pro pěstování modrých odrůd</w:t>
      </w:r>
      <w:r w:rsidR="005D060E">
        <w:rPr>
          <w:color w:val="000000" w:themeColor="text1"/>
        </w:rPr>
        <w:t xml:space="preserve"> (</w:t>
      </w:r>
      <w:proofErr w:type="spellStart"/>
      <w:r w:rsidR="005D060E">
        <w:rPr>
          <w:color w:val="000000" w:themeColor="text1"/>
        </w:rPr>
        <w:t>Pavloušek</w:t>
      </w:r>
      <w:proofErr w:type="spellEnd"/>
      <w:r w:rsidR="005D060E">
        <w:rPr>
          <w:color w:val="000000" w:themeColor="text1"/>
        </w:rPr>
        <w:t>, 2015).</w:t>
      </w:r>
    </w:p>
    <w:p w14:paraId="0524A091" w14:textId="33596E19" w:rsidR="001B1C33" w:rsidRPr="00970F47" w:rsidRDefault="003D3E88" w:rsidP="0034698E">
      <w:pPr>
        <w:pStyle w:val="Nadpis3"/>
        <w:numPr>
          <w:ilvl w:val="0"/>
          <w:numId w:val="0"/>
        </w:numPr>
        <w:ind w:left="720" w:hanging="720"/>
      </w:pPr>
      <w:bookmarkStart w:id="34" w:name="_Toc67927751"/>
      <w:r>
        <w:t>2.2.2</w:t>
      </w:r>
      <w:r>
        <w:tab/>
      </w:r>
      <w:r w:rsidR="001B1C33" w:rsidRPr="00970F47">
        <w:t>Velkopavlovická podoblast</w:t>
      </w:r>
      <w:bookmarkEnd w:id="34"/>
    </w:p>
    <w:p w14:paraId="0699620B" w14:textId="372FEE0D" w:rsidR="001B1C33" w:rsidRDefault="001B1C33" w:rsidP="001B1C33">
      <w:pPr>
        <w:rPr>
          <w:color w:val="000000" w:themeColor="text1"/>
        </w:rPr>
      </w:pPr>
      <w:r w:rsidRPr="00970F47">
        <w:rPr>
          <w:b/>
          <w:bCs/>
          <w:color w:val="000000" w:themeColor="text1"/>
        </w:rPr>
        <w:tab/>
      </w:r>
      <w:r w:rsidRPr="00970F47">
        <w:rPr>
          <w:color w:val="000000" w:themeColor="text1"/>
        </w:rPr>
        <w:t xml:space="preserve">Velkopavlovická vinařská podoblast se jako všechny ostatní podoblasti na Moravě rozprostírá v Jihomoravském kraji. Na severu zasahuje až do krajského města Brna, Na východu zaujímá vinařské obce Sivice, Viničné Šumice a Tvarožnou, dále zasahuje do Slavkova u Brna a do Bučovic. Do jižní části velkopavlovické podoblasti spadá oblast Velkých </w:t>
      </w:r>
      <w:r w:rsidRPr="00970F47">
        <w:rPr>
          <w:color w:val="000000" w:themeColor="text1"/>
        </w:rPr>
        <w:lastRenderedPageBreak/>
        <w:t>Hostěrádek a na jih od Brna zasahuje až do Moravského Žižkova. Velkopavlovická vinařská podoblast je tvořena 75 vinařskými obcemi a 321 viničními tratěmi</w:t>
      </w:r>
      <w:r w:rsidR="008934A5">
        <w:rPr>
          <w:color w:val="000000" w:themeColor="text1"/>
        </w:rPr>
        <w:t xml:space="preserve">. </w:t>
      </w:r>
      <w:r w:rsidRPr="00970F47">
        <w:rPr>
          <w:color w:val="000000" w:themeColor="text1"/>
        </w:rPr>
        <w:t xml:space="preserve">Velkopavlovická podoblast je typická téměř stejnou produkcí bílých a červených vín. Bílé odrůdy zde zaujímají plochu 58 %. Z bílých odrůd je v severní části u Brna kvůli suchým písčitým půdám vysázen Ryzlink vlašský, Rulandské bílé, Tramín, v dalších částech velkopavlovické podoblasti se pěstuje Müller </w:t>
      </w:r>
      <w:proofErr w:type="spellStart"/>
      <w:r w:rsidRPr="00970F47">
        <w:rPr>
          <w:color w:val="000000" w:themeColor="text1"/>
        </w:rPr>
        <w:t>Thurgau</w:t>
      </w:r>
      <w:proofErr w:type="spellEnd"/>
      <w:r w:rsidRPr="00970F47">
        <w:rPr>
          <w:color w:val="000000" w:themeColor="text1"/>
        </w:rPr>
        <w:t xml:space="preserve">, Veltlínské zelené nebo Rulandské šedé. Ze 48 % se ve velkopavlovické podoblasti pěstují odrůdy modré, jako je Svatovavřinecké, Modrý Portugal, </w:t>
      </w:r>
      <w:proofErr w:type="spellStart"/>
      <w:r w:rsidRPr="00970F47">
        <w:rPr>
          <w:color w:val="000000" w:themeColor="text1"/>
        </w:rPr>
        <w:t>Zweigeltrebe</w:t>
      </w:r>
      <w:proofErr w:type="spellEnd"/>
      <w:r w:rsidRPr="00970F47">
        <w:rPr>
          <w:color w:val="000000" w:themeColor="text1"/>
        </w:rPr>
        <w:t>, Rulandské modré a Frankovka</w:t>
      </w:r>
      <w:r w:rsidR="005D060E">
        <w:rPr>
          <w:color w:val="000000" w:themeColor="text1"/>
        </w:rPr>
        <w:t xml:space="preserve"> (</w:t>
      </w:r>
      <w:proofErr w:type="spellStart"/>
      <w:r w:rsidR="005D060E">
        <w:rPr>
          <w:color w:val="000000" w:themeColor="text1"/>
        </w:rPr>
        <w:t>Pavloušek</w:t>
      </w:r>
      <w:proofErr w:type="spellEnd"/>
      <w:r w:rsidR="005D060E">
        <w:rPr>
          <w:color w:val="000000" w:themeColor="text1"/>
        </w:rPr>
        <w:t>, 2015).</w:t>
      </w:r>
    </w:p>
    <w:p w14:paraId="4552EC5B" w14:textId="2F54F354" w:rsidR="001B1C33" w:rsidRPr="00970F47" w:rsidRDefault="003D3E88" w:rsidP="0034698E">
      <w:pPr>
        <w:pStyle w:val="Nadpis3"/>
        <w:numPr>
          <w:ilvl w:val="0"/>
          <w:numId w:val="0"/>
        </w:numPr>
        <w:ind w:left="720" w:hanging="720"/>
      </w:pPr>
      <w:bookmarkStart w:id="35" w:name="_Toc67927752"/>
      <w:r>
        <w:t>2.2.3</w:t>
      </w:r>
      <w:r>
        <w:tab/>
      </w:r>
      <w:r w:rsidR="001B1C33" w:rsidRPr="00970F47">
        <w:t>Mikulovská podoblast</w:t>
      </w:r>
      <w:bookmarkEnd w:id="35"/>
    </w:p>
    <w:p w14:paraId="19DBC044" w14:textId="454DBF79" w:rsidR="001B1C33" w:rsidRDefault="001B1C33" w:rsidP="001B1C33">
      <w:pPr>
        <w:rPr>
          <w:color w:val="000000" w:themeColor="text1"/>
        </w:rPr>
      </w:pPr>
      <w:r w:rsidRPr="00970F47">
        <w:rPr>
          <w:b/>
          <w:bCs/>
          <w:color w:val="000000" w:themeColor="text1"/>
        </w:rPr>
        <w:tab/>
      </w:r>
      <w:r w:rsidRPr="00970F47">
        <w:rPr>
          <w:color w:val="000000" w:themeColor="text1"/>
        </w:rPr>
        <w:t>Mikulovská vinařská podoblast zasahuje do okresu Břeclav a z malé části, tedy jen pár vinařských obcí spadá pod okres Brno-venkov. Mikulovská podoblast je tvořena 30 vinařskými obcemi a 182 viničními tratěmi</w:t>
      </w:r>
      <w:r w:rsidR="008934A5">
        <w:rPr>
          <w:color w:val="000000" w:themeColor="text1"/>
        </w:rPr>
        <w:t xml:space="preserve">. </w:t>
      </w:r>
      <w:r w:rsidRPr="00970F47">
        <w:rPr>
          <w:color w:val="000000" w:themeColor="text1"/>
        </w:rPr>
        <w:t xml:space="preserve">73 % plochy mikulovské vinařské podoblasti je osázeno bílými odrůdami. Nejhojněji se zde pěstuje Ryzlink vlašský, Ryzlink rýnský, Veltlínské zelené, Müller </w:t>
      </w:r>
      <w:proofErr w:type="spellStart"/>
      <w:r w:rsidRPr="00970F47">
        <w:rPr>
          <w:color w:val="000000" w:themeColor="text1"/>
        </w:rPr>
        <w:t>Thurgau</w:t>
      </w:r>
      <w:proofErr w:type="spellEnd"/>
      <w:r w:rsidRPr="00970F47">
        <w:rPr>
          <w:color w:val="000000" w:themeColor="text1"/>
        </w:rPr>
        <w:t xml:space="preserve"> a Sauvignon. V menšině jsou pak modré odrůdy, které představují 27 % plochy. Z modrých odrůd je zde vysázené Svatovavřinecké, Rulandské modré, Frankovka a </w:t>
      </w:r>
      <w:proofErr w:type="spellStart"/>
      <w:r w:rsidRPr="00970F47">
        <w:rPr>
          <w:color w:val="000000" w:themeColor="text1"/>
        </w:rPr>
        <w:t>Zweigeltrebe</w:t>
      </w:r>
      <w:proofErr w:type="spellEnd"/>
      <w:r w:rsidR="005D060E">
        <w:rPr>
          <w:color w:val="000000" w:themeColor="text1"/>
        </w:rPr>
        <w:t xml:space="preserve"> (</w:t>
      </w:r>
      <w:proofErr w:type="spellStart"/>
      <w:r w:rsidR="005D060E">
        <w:rPr>
          <w:color w:val="000000" w:themeColor="text1"/>
        </w:rPr>
        <w:t>Pavloušek</w:t>
      </w:r>
      <w:proofErr w:type="spellEnd"/>
      <w:r w:rsidR="005D060E">
        <w:rPr>
          <w:color w:val="000000" w:themeColor="text1"/>
        </w:rPr>
        <w:t>,</w:t>
      </w:r>
      <w:r w:rsidR="008934A5">
        <w:rPr>
          <w:color w:val="000000" w:themeColor="text1"/>
        </w:rPr>
        <w:t xml:space="preserve"> </w:t>
      </w:r>
      <w:r w:rsidR="005D060E">
        <w:rPr>
          <w:color w:val="000000" w:themeColor="text1"/>
        </w:rPr>
        <w:t>2015).</w:t>
      </w:r>
      <w:r w:rsidRPr="00970F47">
        <w:rPr>
          <w:color w:val="000000" w:themeColor="text1"/>
        </w:rPr>
        <w:t xml:space="preserve"> </w:t>
      </w:r>
    </w:p>
    <w:p w14:paraId="1E6BC1B4" w14:textId="00504ECE" w:rsidR="001B1C33" w:rsidRPr="00970F47" w:rsidRDefault="003D3E88" w:rsidP="0034698E">
      <w:pPr>
        <w:pStyle w:val="Nadpis3"/>
        <w:numPr>
          <w:ilvl w:val="0"/>
          <w:numId w:val="0"/>
        </w:numPr>
        <w:ind w:left="720" w:hanging="720"/>
      </w:pPr>
      <w:bookmarkStart w:id="36" w:name="_Toc67927753"/>
      <w:r>
        <w:t>2.2.4</w:t>
      </w:r>
      <w:r>
        <w:tab/>
      </w:r>
      <w:r w:rsidR="001B1C33" w:rsidRPr="00970F47">
        <w:t>Slovácká podoblast</w:t>
      </w:r>
      <w:bookmarkEnd w:id="36"/>
    </w:p>
    <w:p w14:paraId="4D3F63E9" w14:textId="1D0ECCCA" w:rsidR="001B1C33" w:rsidRDefault="001B1C33" w:rsidP="001B1C33">
      <w:pPr>
        <w:rPr>
          <w:color w:val="000000" w:themeColor="text1"/>
        </w:rPr>
      </w:pPr>
      <w:r w:rsidRPr="00970F47">
        <w:rPr>
          <w:b/>
          <w:bCs/>
          <w:color w:val="000000" w:themeColor="text1"/>
        </w:rPr>
        <w:tab/>
      </w:r>
      <w:r w:rsidRPr="00970F47">
        <w:rPr>
          <w:color w:val="000000" w:themeColor="text1"/>
        </w:rPr>
        <w:t>Slovácká vinařská podoblast zasahuje krom Jihomoravského kraje také do kraje Zlínského. Největší část podoblasti spadá do okresu Hodonín a Uherské Hradiště, dále do okresu Zlín a Břeclav. Slovácká vinařská podoblast je tvořena 17 vinařskými obcemi a 408 viničními tratěmi</w:t>
      </w:r>
      <w:r w:rsidR="008934A5">
        <w:rPr>
          <w:color w:val="000000" w:themeColor="text1"/>
        </w:rPr>
        <w:t xml:space="preserve">. </w:t>
      </w:r>
      <w:r w:rsidRPr="00970F47">
        <w:rPr>
          <w:color w:val="000000" w:themeColor="text1"/>
        </w:rPr>
        <w:t xml:space="preserve">Bílé odrůdy jsou osázeny až na 66 % plochy vinic a modré odrůdy se rozkládají na 34% plochy. Podobně jako na všech ostatních vinařských podoblastech oblasti Morava se zde z bílých odrůd pěstuje Veltlínské zelené, Rulandské bílé, Ryzlink rýnský a Müller </w:t>
      </w:r>
      <w:proofErr w:type="spellStart"/>
      <w:r w:rsidRPr="00970F47">
        <w:rPr>
          <w:color w:val="000000" w:themeColor="text1"/>
        </w:rPr>
        <w:t>Thurgau</w:t>
      </w:r>
      <w:proofErr w:type="spellEnd"/>
      <w:r w:rsidRPr="00970F47">
        <w:rPr>
          <w:color w:val="000000" w:themeColor="text1"/>
        </w:rPr>
        <w:t xml:space="preserve">. Pěstovanými modrými odrůdami pak jsou </w:t>
      </w:r>
      <w:proofErr w:type="spellStart"/>
      <w:r w:rsidRPr="00970F47">
        <w:rPr>
          <w:color w:val="000000" w:themeColor="text1"/>
        </w:rPr>
        <w:t>Zweigeltrebe</w:t>
      </w:r>
      <w:proofErr w:type="spellEnd"/>
      <w:r w:rsidRPr="00970F47">
        <w:rPr>
          <w:color w:val="000000" w:themeColor="text1"/>
        </w:rPr>
        <w:t>, Modrý Portugal, Svatovavřinecké a Frankovka</w:t>
      </w:r>
      <w:r w:rsidR="005D060E">
        <w:rPr>
          <w:color w:val="000000" w:themeColor="text1"/>
        </w:rPr>
        <w:t xml:space="preserve"> (</w:t>
      </w:r>
      <w:proofErr w:type="spellStart"/>
      <w:r w:rsidR="005D060E">
        <w:rPr>
          <w:color w:val="000000" w:themeColor="text1"/>
        </w:rPr>
        <w:t>Pavloušek</w:t>
      </w:r>
      <w:proofErr w:type="spellEnd"/>
      <w:r w:rsidR="008934A5">
        <w:rPr>
          <w:color w:val="000000" w:themeColor="text1"/>
        </w:rPr>
        <w:t xml:space="preserve">, </w:t>
      </w:r>
      <w:r w:rsidR="005D060E">
        <w:rPr>
          <w:color w:val="000000" w:themeColor="text1"/>
        </w:rPr>
        <w:t>2015).</w:t>
      </w:r>
    </w:p>
    <w:p w14:paraId="13E8D064" w14:textId="5526C5AC" w:rsidR="001B1C33" w:rsidRPr="006A00A1" w:rsidRDefault="001B1C33" w:rsidP="001B1C33">
      <w:pPr>
        <w:rPr>
          <w:color w:val="FF0000"/>
        </w:rPr>
      </w:pPr>
      <w:r w:rsidRPr="006A00A1">
        <w:rPr>
          <w:color w:val="FF0000"/>
        </w:rPr>
        <w:tab/>
      </w:r>
      <w:r w:rsidRPr="00EB7B57">
        <w:t>Poté, co Česká republika vstoupila 1. 5. 2004</w:t>
      </w:r>
      <w:r w:rsidR="00256F96" w:rsidRPr="00EB7B57">
        <w:t xml:space="preserve"> do EU</w:t>
      </w:r>
      <w:r w:rsidRPr="00EB7B57">
        <w:t xml:space="preserve">, musela přijmout Zákon 321/2004 Sb. o vinohradnictví a vinařství, ve kterém stojí, že je zakázáno zakládání nových vinohradů. Stávající vinohrady se mohou obnovovat a opětovně vysazovat. Dále jsou v Zákoně o vinohradnictví a vinařství dány povinnosti pěstitelů, informace týkající se výsadby révy, sankce za porušení zákona apod. </w:t>
      </w:r>
      <w:r w:rsidR="00467ABF" w:rsidRPr="00EB7B57">
        <w:t>(</w:t>
      </w:r>
      <w:r w:rsidR="00EB7B57" w:rsidRPr="00EB7B57">
        <w:rPr>
          <w:shd w:val="clear" w:color="auto" w:fill="FFFFFF"/>
        </w:rPr>
        <w:t>Zákon č. 321/2004 S</w:t>
      </w:r>
      <w:r w:rsidR="004C11FE">
        <w:rPr>
          <w:shd w:val="clear" w:color="auto" w:fill="FFFFFF"/>
        </w:rPr>
        <w:t>b</w:t>
      </w:r>
      <w:r w:rsidR="00EB7B57" w:rsidRPr="00EB7B57">
        <w:rPr>
          <w:shd w:val="clear" w:color="auto" w:fill="FFFFFF"/>
        </w:rPr>
        <w:t>., 2004)</w:t>
      </w:r>
      <w:r w:rsidR="00EB7B57">
        <w:rPr>
          <w:shd w:val="clear" w:color="auto" w:fill="FFFFFF"/>
        </w:rPr>
        <w:t>.</w:t>
      </w:r>
    </w:p>
    <w:p w14:paraId="658F51A3" w14:textId="153E8287" w:rsidR="001B1C33" w:rsidRPr="00970F47" w:rsidRDefault="003D3E88" w:rsidP="0034698E">
      <w:pPr>
        <w:pStyle w:val="Nadpis1"/>
        <w:numPr>
          <w:ilvl w:val="0"/>
          <w:numId w:val="0"/>
        </w:numPr>
        <w:ind w:left="432" w:hanging="432"/>
      </w:pPr>
      <w:bookmarkStart w:id="37" w:name="_Toc67927754"/>
      <w:r>
        <w:lastRenderedPageBreak/>
        <w:t>3</w:t>
      </w:r>
      <w:r>
        <w:tab/>
      </w:r>
      <w:r w:rsidR="00690787">
        <w:t>ODRŮDY RÉVY VINNÉ Z CELÉHO SVĚTA</w:t>
      </w:r>
      <w:bookmarkEnd w:id="37"/>
    </w:p>
    <w:p w14:paraId="463BB4BA" w14:textId="0E8F2BCC" w:rsidR="001B1C33" w:rsidRPr="00970F47" w:rsidRDefault="001B1C33" w:rsidP="001B1C33">
      <w:pPr>
        <w:ind w:firstLine="708"/>
        <w:rPr>
          <w:b/>
          <w:bCs/>
          <w:color w:val="000000" w:themeColor="text1"/>
          <w:sz w:val="28"/>
          <w:szCs w:val="28"/>
        </w:rPr>
      </w:pPr>
      <w:r w:rsidRPr="00970F47">
        <w:rPr>
          <w:color w:val="000000" w:themeColor="text1"/>
        </w:rPr>
        <w:t>Réva vinná je rostlina, jež má až nepředstavitelně obsáhlou škálu odrůd, které jsou různými způsoby šlechtěny, kombinovány, a tím se vytváří stále nové druhy jak u nás, tak ve světě.</w:t>
      </w:r>
      <w:r w:rsidR="0055125C">
        <w:rPr>
          <w:color w:val="000000" w:themeColor="text1"/>
        </w:rPr>
        <w:t xml:space="preserve"> V následující části jsou popsány nejběžnější odrůdy, které se pěstují a po</w:t>
      </w:r>
      <w:r w:rsidR="00363D31">
        <w:rPr>
          <w:color w:val="000000" w:themeColor="text1"/>
        </w:rPr>
        <w:t>užívají pro výrobu bílých, růžových a červených vín</w:t>
      </w:r>
      <w:r w:rsidR="00B0185F">
        <w:rPr>
          <w:color w:val="000000" w:themeColor="text1"/>
        </w:rPr>
        <w:t xml:space="preserve"> v České republice.</w:t>
      </w:r>
    </w:p>
    <w:p w14:paraId="7B912D97" w14:textId="7950DBE0" w:rsidR="001B1C33" w:rsidRDefault="003D3E88" w:rsidP="00591E9F">
      <w:pPr>
        <w:pStyle w:val="Nadpis2"/>
        <w:numPr>
          <w:ilvl w:val="0"/>
          <w:numId w:val="0"/>
        </w:numPr>
        <w:ind w:left="576" w:hanging="576"/>
      </w:pPr>
      <w:bookmarkStart w:id="38" w:name="_Toc67927755"/>
      <w:r>
        <w:t>3.1</w:t>
      </w:r>
      <w:r>
        <w:tab/>
      </w:r>
      <w:r w:rsidR="001B1C33" w:rsidRPr="00970F47">
        <w:t>Odrůdy</w:t>
      </w:r>
      <w:r w:rsidR="009D50FF">
        <w:t xml:space="preserve"> révy vinné</w:t>
      </w:r>
      <w:r w:rsidR="001B1C33" w:rsidRPr="00970F47">
        <w:t xml:space="preserve"> pro výrobu bílých vín</w:t>
      </w:r>
      <w:bookmarkEnd w:id="38"/>
    </w:p>
    <w:p w14:paraId="0ACC5366" w14:textId="551BBDFE" w:rsidR="00A3502E" w:rsidRPr="00733474" w:rsidRDefault="00A3502E" w:rsidP="001B1C33">
      <w:pPr>
        <w:rPr>
          <w:i/>
          <w:iCs/>
          <w:color w:val="000000" w:themeColor="text1"/>
          <w:sz w:val="20"/>
          <w:szCs w:val="20"/>
        </w:rPr>
      </w:pPr>
      <w:r w:rsidRPr="00733474">
        <w:rPr>
          <w:i/>
          <w:iCs/>
          <w:color w:val="000000" w:themeColor="text1"/>
          <w:sz w:val="20"/>
          <w:szCs w:val="20"/>
        </w:rPr>
        <w:t>Tab</w:t>
      </w:r>
      <w:r w:rsidR="007C74DF">
        <w:rPr>
          <w:i/>
          <w:iCs/>
          <w:color w:val="000000" w:themeColor="text1"/>
          <w:sz w:val="20"/>
          <w:szCs w:val="20"/>
        </w:rPr>
        <w:t>.</w:t>
      </w:r>
      <w:r w:rsidRPr="00733474">
        <w:rPr>
          <w:i/>
          <w:iCs/>
          <w:color w:val="000000" w:themeColor="text1"/>
          <w:sz w:val="20"/>
          <w:szCs w:val="20"/>
        </w:rPr>
        <w:t xml:space="preserve"> 1</w:t>
      </w:r>
      <w:r w:rsidR="007C74DF">
        <w:rPr>
          <w:i/>
          <w:iCs/>
          <w:color w:val="000000" w:themeColor="text1"/>
          <w:sz w:val="20"/>
          <w:szCs w:val="20"/>
        </w:rPr>
        <w:t>:</w:t>
      </w:r>
      <w:r w:rsidRPr="00733474">
        <w:rPr>
          <w:i/>
          <w:iCs/>
          <w:color w:val="000000" w:themeColor="text1"/>
          <w:sz w:val="20"/>
          <w:szCs w:val="20"/>
        </w:rPr>
        <w:t xml:space="preserve"> </w:t>
      </w:r>
      <w:r w:rsidR="001930A1" w:rsidRPr="00733474">
        <w:rPr>
          <w:i/>
          <w:iCs/>
          <w:color w:val="000000" w:themeColor="text1"/>
          <w:sz w:val="20"/>
          <w:szCs w:val="20"/>
        </w:rPr>
        <w:t xml:space="preserve">Odrůdy </w:t>
      </w:r>
      <w:r w:rsidR="009D50FF" w:rsidRPr="00733474">
        <w:rPr>
          <w:i/>
          <w:iCs/>
          <w:color w:val="000000" w:themeColor="text1"/>
          <w:sz w:val="20"/>
          <w:szCs w:val="20"/>
        </w:rPr>
        <w:t xml:space="preserve">révy vinné </w:t>
      </w:r>
      <w:r w:rsidR="001930A1" w:rsidRPr="00733474">
        <w:rPr>
          <w:i/>
          <w:iCs/>
          <w:color w:val="000000" w:themeColor="text1"/>
          <w:sz w:val="20"/>
          <w:szCs w:val="20"/>
        </w:rPr>
        <w:t>pro výrobu bílých vín</w:t>
      </w:r>
      <w:r w:rsidR="006A00A1">
        <w:rPr>
          <w:i/>
          <w:iCs/>
          <w:color w:val="000000" w:themeColor="text1"/>
          <w:sz w:val="20"/>
          <w:szCs w:val="20"/>
        </w:rPr>
        <w:t xml:space="preserve"> </w:t>
      </w:r>
      <w:r w:rsidR="006A00A1" w:rsidRPr="006A00A1">
        <w:rPr>
          <w:color w:val="000000" w:themeColor="text1"/>
          <w:sz w:val="20"/>
          <w:szCs w:val="20"/>
        </w:rPr>
        <w:t>(</w:t>
      </w:r>
      <w:proofErr w:type="spellStart"/>
      <w:r w:rsidR="006A00A1" w:rsidRPr="006A00A1">
        <w:rPr>
          <w:color w:val="000000" w:themeColor="text1"/>
          <w:sz w:val="20"/>
          <w:szCs w:val="20"/>
        </w:rPr>
        <w:t>Pavloušek</w:t>
      </w:r>
      <w:proofErr w:type="spellEnd"/>
      <w:r w:rsidR="006A00A1" w:rsidRPr="006A00A1">
        <w:rPr>
          <w:color w:val="000000" w:themeColor="text1"/>
          <w:sz w:val="20"/>
          <w:szCs w:val="20"/>
        </w:rPr>
        <w:t>, 2015)</w:t>
      </w:r>
    </w:p>
    <w:tbl>
      <w:tblPr>
        <w:tblStyle w:val="Mkatabulky"/>
        <w:tblW w:w="0" w:type="auto"/>
        <w:tblLook w:val="04A0" w:firstRow="1" w:lastRow="0" w:firstColumn="1" w:lastColumn="0" w:noHBand="0" w:noVBand="1"/>
      </w:tblPr>
      <w:tblGrid>
        <w:gridCol w:w="4508"/>
        <w:gridCol w:w="4508"/>
      </w:tblGrid>
      <w:tr w:rsidR="001B1C33" w:rsidRPr="00970F47" w14:paraId="10F14231" w14:textId="77777777" w:rsidTr="002511FC">
        <w:tc>
          <w:tcPr>
            <w:tcW w:w="4508" w:type="dxa"/>
            <w:shd w:val="clear" w:color="auto" w:fill="FFD966" w:themeFill="accent4" w:themeFillTint="99"/>
          </w:tcPr>
          <w:p w14:paraId="0B8EFAE3"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Odrůda</w:t>
            </w:r>
          </w:p>
        </w:tc>
        <w:tc>
          <w:tcPr>
            <w:tcW w:w="4508" w:type="dxa"/>
            <w:shd w:val="clear" w:color="auto" w:fill="FFD966" w:themeFill="accent4" w:themeFillTint="99"/>
          </w:tcPr>
          <w:p w14:paraId="073B81DA"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Senzorické vlastnosti vína</w:t>
            </w:r>
          </w:p>
        </w:tc>
      </w:tr>
      <w:tr w:rsidR="001B1C33" w:rsidRPr="00970F47" w14:paraId="7F350799" w14:textId="77777777" w:rsidTr="002511FC">
        <w:tc>
          <w:tcPr>
            <w:tcW w:w="4508" w:type="dxa"/>
          </w:tcPr>
          <w:p w14:paraId="12851BE8"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Auxerrois</w:t>
            </w:r>
            <w:proofErr w:type="spellEnd"/>
          </w:p>
        </w:tc>
        <w:tc>
          <w:tcPr>
            <w:tcW w:w="4508" w:type="dxa"/>
          </w:tcPr>
          <w:p w14:paraId="178C5F69"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hruška, citrusy, broskev, kdoule, luční kvítí</w:t>
            </w:r>
          </w:p>
        </w:tc>
      </w:tr>
      <w:tr w:rsidR="001B1C33" w:rsidRPr="00970F47" w14:paraId="384CA939" w14:textId="77777777" w:rsidTr="002511FC">
        <w:tc>
          <w:tcPr>
            <w:tcW w:w="4508" w:type="dxa"/>
          </w:tcPr>
          <w:p w14:paraId="30716B39"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Muškát </w:t>
            </w:r>
            <w:proofErr w:type="spellStart"/>
            <w:r w:rsidRPr="00690787">
              <w:rPr>
                <w:rFonts w:ascii="Arial" w:hAnsi="Arial" w:cs="Arial"/>
                <w:color w:val="000000" w:themeColor="text1"/>
                <w:sz w:val="20"/>
                <w:szCs w:val="20"/>
              </w:rPr>
              <w:t>Ottonel</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Muscat</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Ottonel</w:t>
            </w:r>
            <w:proofErr w:type="spellEnd"/>
            <w:r w:rsidRPr="00690787">
              <w:rPr>
                <w:rFonts w:ascii="Arial" w:hAnsi="Arial" w:cs="Arial"/>
                <w:color w:val="000000" w:themeColor="text1"/>
                <w:sz w:val="20"/>
                <w:szCs w:val="20"/>
              </w:rPr>
              <w:t>)</w:t>
            </w:r>
          </w:p>
        </w:tc>
        <w:tc>
          <w:tcPr>
            <w:tcW w:w="4508" w:type="dxa"/>
          </w:tcPr>
          <w:p w14:paraId="0A2B404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citrusy, grapefruit, vinohradnická broskev, luční kvítí</w:t>
            </w:r>
          </w:p>
        </w:tc>
      </w:tr>
      <w:tr w:rsidR="001B1C33" w:rsidRPr="00970F47" w14:paraId="09AEC3C3" w14:textId="77777777" w:rsidTr="002511FC">
        <w:tc>
          <w:tcPr>
            <w:tcW w:w="4508" w:type="dxa"/>
          </w:tcPr>
          <w:p w14:paraId="7004BE9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Chardonnay</w:t>
            </w:r>
          </w:p>
        </w:tc>
        <w:tc>
          <w:tcPr>
            <w:tcW w:w="4508" w:type="dxa"/>
          </w:tcPr>
          <w:p w14:paraId="0111246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citrusy, ananas, kdoule, banán, med, luční kvítí</w:t>
            </w:r>
          </w:p>
        </w:tc>
      </w:tr>
      <w:tr w:rsidR="001B1C33" w:rsidRPr="00970F47" w14:paraId="565C6F6C" w14:textId="77777777" w:rsidTr="002511FC">
        <w:tc>
          <w:tcPr>
            <w:tcW w:w="4508" w:type="dxa"/>
          </w:tcPr>
          <w:p w14:paraId="1098CDBC"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Neuburské</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Neuburger</w:t>
            </w:r>
            <w:proofErr w:type="spellEnd"/>
            <w:r w:rsidRPr="00690787">
              <w:rPr>
                <w:rFonts w:ascii="Arial" w:hAnsi="Arial" w:cs="Arial"/>
                <w:color w:val="000000" w:themeColor="text1"/>
                <w:sz w:val="20"/>
                <w:szCs w:val="20"/>
              </w:rPr>
              <w:t>)</w:t>
            </w:r>
          </w:p>
        </w:tc>
        <w:tc>
          <w:tcPr>
            <w:tcW w:w="4508" w:type="dxa"/>
          </w:tcPr>
          <w:p w14:paraId="5119659F"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vinohradnická broskev, citrusy, luční kvítí</w:t>
            </w:r>
          </w:p>
        </w:tc>
      </w:tr>
      <w:tr w:rsidR="001B1C33" w:rsidRPr="00970F47" w14:paraId="4E1A852F" w14:textId="77777777" w:rsidTr="002511FC">
        <w:tc>
          <w:tcPr>
            <w:tcW w:w="4508" w:type="dxa"/>
          </w:tcPr>
          <w:p w14:paraId="332B5E8C"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Ryzlink rýnský (</w:t>
            </w:r>
            <w:proofErr w:type="spellStart"/>
            <w:r w:rsidRPr="00690787">
              <w:rPr>
                <w:rFonts w:ascii="Arial" w:hAnsi="Arial" w:cs="Arial"/>
                <w:color w:val="000000" w:themeColor="text1"/>
                <w:sz w:val="20"/>
                <w:szCs w:val="20"/>
              </w:rPr>
              <w:t>Riesling</w:t>
            </w:r>
            <w:proofErr w:type="spellEnd"/>
            <w:r w:rsidRPr="00690787">
              <w:rPr>
                <w:rFonts w:ascii="Arial" w:hAnsi="Arial" w:cs="Arial"/>
                <w:color w:val="000000" w:themeColor="text1"/>
                <w:sz w:val="20"/>
                <w:szCs w:val="20"/>
              </w:rPr>
              <w:t>)</w:t>
            </w:r>
          </w:p>
        </w:tc>
        <w:tc>
          <w:tcPr>
            <w:tcW w:w="4508" w:type="dxa"/>
          </w:tcPr>
          <w:p w14:paraId="21D6F24F"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citrusy, broskev, kdoule, meruňka, lipový květ, luční kvítí</w:t>
            </w:r>
          </w:p>
        </w:tc>
      </w:tr>
      <w:tr w:rsidR="001B1C33" w:rsidRPr="00970F47" w14:paraId="5136C682" w14:textId="77777777" w:rsidTr="002511FC">
        <w:tc>
          <w:tcPr>
            <w:tcW w:w="4508" w:type="dxa"/>
          </w:tcPr>
          <w:p w14:paraId="6A7436A9"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Ryzlink vlašský (</w:t>
            </w:r>
            <w:proofErr w:type="spellStart"/>
            <w:r w:rsidRPr="00690787">
              <w:rPr>
                <w:rFonts w:ascii="Arial" w:hAnsi="Arial" w:cs="Arial"/>
                <w:color w:val="000000" w:themeColor="text1"/>
                <w:sz w:val="20"/>
                <w:szCs w:val="20"/>
              </w:rPr>
              <w:t>Welschriesling</w:t>
            </w:r>
            <w:proofErr w:type="spellEnd"/>
            <w:r w:rsidRPr="00690787">
              <w:rPr>
                <w:rFonts w:ascii="Arial" w:hAnsi="Arial" w:cs="Arial"/>
                <w:color w:val="000000" w:themeColor="text1"/>
                <w:sz w:val="20"/>
                <w:szCs w:val="20"/>
              </w:rPr>
              <w:t>)</w:t>
            </w:r>
          </w:p>
        </w:tc>
        <w:tc>
          <w:tcPr>
            <w:tcW w:w="4508" w:type="dxa"/>
          </w:tcPr>
          <w:p w14:paraId="0761E264"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vinohradnická broskev, jablko, kdoule, luční kvítí</w:t>
            </w:r>
          </w:p>
        </w:tc>
      </w:tr>
      <w:tr w:rsidR="001B1C33" w:rsidRPr="00970F47" w14:paraId="259453B4" w14:textId="77777777" w:rsidTr="002511FC">
        <w:tc>
          <w:tcPr>
            <w:tcW w:w="4508" w:type="dxa"/>
          </w:tcPr>
          <w:p w14:paraId="3D6A3B3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Rulandské bílé (Pinot </w:t>
            </w:r>
            <w:proofErr w:type="spellStart"/>
            <w:r w:rsidRPr="00690787">
              <w:rPr>
                <w:rFonts w:ascii="Arial" w:hAnsi="Arial" w:cs="Arial"/>
                <w:color w:val="000000" w:themeColor="text1"/>
                <w:sz w:val="20"/>
                <w:szCs w:val="20"/>
              </w:rPr>
              <w:t>blanc</w:t>
            </w:r>
            <w:proofErr w:type="spellEnd"/>
            <w:r w:rsidRPr="00690787">
              <w:rPr>
                <w:rFonts w:ascii="Arial" w:hAnsi="Arial" w:cs="Arial"/>
                <w:color w:val="000000" w:themeColor="text1"/>
                <w:sz w:val="20"/>
                <w:szCs w:val="20"/>
              </w:rPr>
              <w:t>)</w:t>
            </w:r>
          </w:p>
        </w:tc>
        <w:tc>
          <w:tcPr>
            <w:tcW w:w="4508" w:type="dxa"/>
          </w:tcPr>
          <w:p w14:paraId="2F6DE26E"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citrusy, jablko, kdoule, hruška, luční kvítí</w:t>
            </w:r>
          </w:p>
        </w:tc>
      </w:tr>
      <w:tr w:rsidR="001B1C33" w:rsidRPr="00970F47" w14:paraId="76991690" w14:textId="77777777" w:rsidTr="002511FC">
        <w:tc>
          <w:tcPr>
            <w:tcW w:w="4508" w:type="dxa"/>
          </w:tcPr>
          <w:p w14:paraId="465BEDA4"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Rulandské šedé (Pinot </w:t>
            </w:r>
            <w:proofErr w:type="spellStart"/>
            <w:r w:rsidRPr="00690787">
              <w:rPr>
                <w:rFonts w:ascii="Arial" w:hAnsi="Arial" w:cs="Arial"/>
                <w:color w:val="000000" w:themeColor="text1"/>
                <w:sz w:val="20"/>
                <w:szCs w:val="20"/>
              </w:rPr>
              <w:t>gris</w:t>
            </w:r>
            <w:proofErr w:type="spellEnd"/>
            <w:r w:rsidRPr="00690787">
              <w:rPr>
                <w:rFonts w:ascii="Arial" w:hAnsi="Arial" w:cs="Arial"/>
                <w:color w:val="000000" w:themeColor="text1"/>
                <w:sz w:val="20"/>
                <w:szCs w:val="20"/>
              </w:rPr>
              <w:t>)</w:t>
            </w:r>
          </w:p>
        </w:tc>
        <w:tc>
          <w:tcPr>
            <w:tcW w:w="4508" w:type="dxa"/>
          </w:tcPr>
          <w:p w14:paraId="4FB890D5"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citrusy, grapefruit, broskev, med, luční květiny</w:t>
            </w:r>
          </w:p>
        </w:tc>
      </w:tr>
      <w:tr w:rsidR="001B1C33" w:rsidRPr="00970F47" w14:paraId="18440959" w14:textId="77777777" w:rsidTr="002511FC">
        <w:tc>
          <w:tcPr>
            <w:tcW w:w="4508" w:type="dxa"/>
          </w:tcPr>
          <w:p w14:paraId="6A0394AF"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Sauvignon (Sauvignon </w:t>
            </w:r>
            <w:proofErr w:type="spellStart"/>
            <w:r w:rsidRPr="00690787">
              <w:rPr>
                <w:rFonts w:ascii="Arial" w:hAnsi="Arial" w:cs="Arial"/>
                <w:color w:val="000000" w:themeColor="text1"/>
                <w:sz w:val="20"/>
                <w:szCs w:val="20"/>
              </w:rPr>
              <w:t>blanc</w:t>
            </w:r>
            <w:proofErr w:type="spellEnd"/>
            <w:r w:rsidRPr="00690787">
              <w:rPr>
                <w:rFonts w:ascii="Arial" w:hAnsi="Arial" w:cs="Arial"/>
                <w:color w:val="000000" w:themeColor="text1"/>
                <w:sz w:val="20"/>
                <w:szCs w:val="20"/>
              </w:rPr>
              <w:t>)</w:t>
            </w:r>
          </w:p>
        </w:tc>
        <w:tc>
          <w:tcPr>
            <w:tcW w:w="4508" w:type="dxa"/>
          </w:tcPr>
          <w:p w14:paraId="266BFFE0"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grapefruit, rybíz, broskev, zelená paprika</w:t>
            </w:r>
          </w:p>
        </w:tc>
      </w:tr>
      <w:tr w:rsidR="001B1C33" w:rsidRPr="00970F47" w14:paraId="6F911D7E" w14:textId="77777777" w:rsidTr="002511FC">
        <w:tc>
          <w:tcPr>
            <w:tcW w:w="4508" w:type="dxa"/>
          </w:tcPr>
          <w:p w14:paraId="05274E10"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Veltlínské zelené (</w:t>
            </w:r>
            <w:proofErr w:type="spellStart"/>
            <w:r w:rsidRPr="00690787">
              <w:rPr>
                <w:rFonts w:ascii="Arial" w:hAnsi="Arial" w:cs="Arial"/>
                <w:color w:val="000000" w:themeColor="text1"/>
                <w:sz w:val="20"/>
                <w:szCs w:val="20"/>
              </w:rPr>
              <w:t>Grüner</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Veltliner</w:t>
            </w:r>
            <w:proofErr w:type="spellEnd"/>
            <w:r w:rsidRPr="00690787">
              <w:rPr>
                <w:rFonts w:ascii="Arial" w:hAnsi="Arial" w:cs="Arial"/>
                <w:color w:val="000000" w:themeColor="text1"/>
                <w:sz w:val="20"/>
                <w:szCs w:val="20"/>
              </w:rPr>
              <w:t>)</w:t>
            </w:r>
          </w:p>
        </w:tc>
        <w:tc>
          <w:tcPr>
            <w:tcW w:w="4508" w:type="dxa"/>
          </w:tcPr>
          <w:p w14:paraId="4FEA6E2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hruška, vinohradnická broskev, citrusy, chřest, zelený hrášek, mandle</w:t>
            </w:r>
          </w:p>
        </w:tc>
      </w:tr>
      <w:tr w:rsidR="001B1C33" w:rsidRPr="00970F47" w14:paraId="4C591151" w14:textId="77777777" w:rsidTr="002511FC">
        <w:tc>
          <w:tcPr>
            <w:tcW w:w="4508" w:type="dxa"/>
          </w:tcPr>
          <w:p w14:paraId="2D255B9E"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Veltlínské červené rané (</w:t>
            </w:r>
            <w:proofErr w:type="spellStart"/>
            <w:r w:rsidRPr="00690787">
              <w:rPr>
                <w:rFonts w:ascii="Arial" w:hAnsi="Arial" w:cs="Arial"/>
                <w:color w:val="000000" w:themeColor="text1"/>
                <w:sz w:val="20"/>
                <w:szCs w:val="20"/>
              </w:rPr>
              <w:t>Malvasier</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Malvasia</w:t>
            </w:r>
            <w:proofErr w:type="spellEnd"/>
            <w:r w:rsidRPr="00690787">
              <w:rPr>
                <w:rFonts w:ascii="Arial" w:hAnsi="Arial" w:cs="Arial"/>
                <w:color w:val="000000" w:themeColor="text1"/>
                <w:sz w:val="20"/>
                <w:szCs w:val="20"/>
              </w:rPr>
              <w:t>)</w:t>
            </w:r>
          </w:p>
        </w:tc>
        <w:tc>
          <w:tcPr>
            <w:tcW w:w="4508" w:type="dxa"/>
          </w:tcPr>
          <w:p w14:paraId="0D38852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vinohradnická broskev, jablko, citrusy, luční kvítí</w:t>
            </w:r>
          </w:p>
        </w:tc>
      </w:tr>
      <w:tr w:rsidR="001B1C33" w:rsidRPr="00970F47" w14:paraId="66D9B15E" w14:textId="77777777" w:rsidTr="002511FC">
        <w:tc>
          <w:tcPr>
            <w:tcW w:w="4508" w:type="dxa"/>
          </w:tcPr>
          <w:p w14:paraId="0FFA3CB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Sylvánské zelené (Sylvánské, </w:t>
            </w:r>
            <w:proofErr w:type="spellStart"/>
            <w:r w:rsidRPr="00690787">
              <w:rPr>
                <w:rFonts w:ascii="Arial" w:hAnsi="Arial" w:cs="Arial"/>
                <w:color w:val="000000" w:themeColor="text1"/>
                <w:sz w:val="20"/>
                <w:szCs w:val="20"/>
              </w:rPr>
              <w:t>Grüner</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Silvaner</w:t>
            </w:r>
            <w:proofErr w:type="spellEnd"/>
            <w:r w:rsidRPr="00690787">
              <w:rPr>
                <w:rFonts w:ascii="Arial" w:hAnsi="Arial" w:cs="Arial"/>
                <w:color w:val="000000" w:themeColor="text1"/>
                <w:sz w:val="20"/>
                <w:szCs w:val="20"/>
              </w:rPr>
              <w:t>)</w:t>
            </w:r>
          </w:p>
        </w:tc>
        <w:tc>
          <w:tcPr>
            <w:tcW w:w="4508" w:type="dxa"/>
          </w:tcPr>
          <w:p w14:paraId="0DF76490"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hruška, vinohradnická broskev, chřest, luční kvítí</w:t>
            </w:r>
          </w:p>
        </w:tc>
      </w:tr>
      <w:tr w:rsidR="001B1C33" w:rsidRPr="00970F47" w14:paraId="6F7B50F1" w14:textId="77777777" w:rsidTr="002511FC">
        <w:tc>
          <w:tcPr>
            <w:tcW w:w="4508" w:type="dxa"/>
          </w:tcPr>
          <w:p w14:paraId="487640CF"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Tramín červený (Tramín, </w:t>
            </w:r>
            <w:proofErr w:type="spellStart"/>
            <w:r w:rsidRPr="00690787">
              <w:rPr>
                <w:rFonts w:ascii="Arial" w:hAnsi="Arial" w:cs="Arial"/>
                <w:color w:val="000000" w:themeColor="text1"/>
                <w:sz w:val="20"/>
                <w:szCs w:val="20"/>
              </w:rPr>
              <w:t>Gewürztraminer</w:t>
            </w:r>
            <w:proofErr w:type="spellEnd"/>
            <w:r w:rsidRPr="00690787">
              <w:rPr>
                <w:rFonts w:ascii="Arial" w:hAnsi="Arial" w:cs="Arial"/>
                <w:color w:val="000000" w:themeColor="text1"/>
                <w:sz w:val="20"/>
                <w:szCs w:val="20"/>
              </w:rPr>
              <w:t>)</w:t>
            </w:r>
          </w:p>
        </w:tc>
        <w:tc>
          <w:tcPr>
            <w:tcW w:w="4508" w:type="dxa"/>
          </w:tcPr>
          <w:p w14:paraId="7BA120FC"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tropické plody – </w:t>
            </w:r>
            <w:proofErr w:type="spellStart"/>
            <w:r w:rsidRPr="00690787">
              <w:rPr>
                <w:rFonts w:ascii="Arial" w:hAnsi="Arial" w:cs="Arial"/>
                <w:color w:val="000000" w:themeColor="text1"/>
                <w:sz w:val="20"/>
                <w:szCs w:val="20"/>
              </w:rPr>
              <w:t>lychee</w:t>
            </w:r>
            <w:proofErr w:type="spellEnd"/>
            <w:r w:rsidRPr="00690787">
              <w:rPr>
                <w:rFonts w:ascii="Arial" w:hAnsi="Arial" w:cs="Arial"/>
                <w:color w:val="000000" w:themeColor="text1"/>
                <w:sz w:val="20"/>
                <w:szCs w:val="20"/>
              </w:rPr>
              <w:t>, grapefruit, banán, ananas, dále meruňka broskev, jasmín, růže, luční kvítí</w:t>
            </w:r>
          </w:p>
        </w:tc>
      </w:tr>
    </w:tbl>
    <w:p w14:paraId="0390CC25" w14:textId="3292F1EE" w:rsidR="001B1C33" w:rsidRDefault="003D3E88" w:rsidP="00C9683F">
      <w:pPr>
        <w:pStyle w:val="Nadpis2"/>
        <w:numPr>
          <w:ilvl w:val="0"/>
          <w:numId w:val="0"/>
        </w:numPr>
      </w:pPr>
      <w:bookmarkStart w:id="39" w:name="_Toc67927756"/>
      <w:r>
        <w:t>3.2</w:t>
      </w:r>
      <w:r>
        <w:tab/>
      </w:r>
      <w:r w:rsidR="001B1C33" w:rsidRPr="00970F47">
        <w:t>Odrůdy</w:t>
      </w:r>
      <w:r w:rsidR="009D50FF">
        <w:t xml:space="preserve"> révy vinné</w:t>
      </w:r>
      <w:r w:rsidR="001B1C33" w:rsidRPr="00970F47">
        <w:t xml:space="preserve"> pro výrobu červených a růžových vín</w:t>
      </w:r>
      <w:bookmarkEnd w:id="39"/>
    </w:p>
    <w:p w14:paraId="64B14889" w14:textId="68DD2F0D" w:rsidR="001930A1" w:rsidRPr="00733474" w:rsidRDefault="001930A1" w:rsidP="001B1C33">
      <w:pPr>
        <w:rPr>
          <w:i/>
          <w:iCs/>
          <w:color w:val="000000" w:themeColor="text1"/>
          <w:sz w:val="20"/>
          <w:szCs w:val="20"/>
        </w:rPr>
      </w:pPr>
      <w:r w:rsidRPr="00733474">
        <w:rPr>
          <w:i/>
          <w:iCs/>
          <w:color w:val="000000" w:themeColor="text1"/>
          <w:sz w:val="20"/>
          <w:szCs w:val="20"/>
        </w:rPr>
        <w:t>Tab</w:t>
      </w:r>
      <w:r w:rsidR="007C74DF">
        <w:rPr>
          <w:i/>
          <w:iCs/>
          <w:color w:val="000000" w:themeColor="text1"/>
          <w:sz w:val="20"/>
          <w:szCs w:val="20"/>
        </w:rPr>
        <w:t>.</w:t>
      </w:r>
      <w:r w:rsidRPr="00733474">
        <w:rPr>
          <w:i/>
          <w:iCs/>
          <w:color w:val="000000" w:themeColor="text1"/>
          <w:sz w:val="20"/>
          <w:szCs w:val="20"/>
        </w:rPr>
        <w:t xml:space="preserve"> 2</w:t>
      </w:r>
      <w:r w:rsidR="007C74DF">
        <w:rPr>
          <w:i/>
          <w:iCs/>
          <w:color w:val="000000" w:themeColor="text1"/>
          <w:sz w:val="20"/>
          <w:szCs w:val="20"/>
        </w:rPr>
        <w:t>:</w:t>
      </w:r>
      <w:r w:rsidRPr="00733474">
        <w:rPr>
          <w:i/>
          <w:iCs/>
          <w:color w:val="000000" w:themeColor="text1"/>
          <w:sz w:val="20"/>
          <w:szCs w:val="20"/>
        </w:rPr>
        <w:t xml:space="preserve"> </w:t>
      </w:r>
      <w:r w:rsidR="009D50FF" w:rsidRPr="00733474">
        <w:rPr>
          <w:i/>
          <w:iCs/>
          <w:color w:val="000000" w:themeColor="text1"/>
          <w:sz w:val="20"/>
          <w:szCs w:val="20"/>
        </w:rPr>
        <w:t>Odrůdy révy vinné pro výrobu červených a růžových vín</w:t>
      </w:r>
      <w:r w:rsidR="006A00A1">
        <w:rPr>
          <w:i/>
          <w:iCs/>
          <w:color w:val="000000" w:themeColor="text1"/>
          <w:sz w:val="20"/>
          <w:szCs w:val="20"/>
        </w:rPr>
        <w:t xml:space="preserve"> </w:t>
      </w:r>
      <w:r w:rsidR="006A00A1" w:rsidRPr="006A00A1">
        <w:rPr>
          <w:color w:val="000000" w:themeColor="text1"/>
          <w:sz w:val="20"/>
          <w:szCs w:val="20"/>
        </w:rPr>
        <w:t>(</w:t>
      </w:r>
      <w:proofErr w:type="spellStart"/>
      <w:r w:rsidR="006A00A1" w:rsidRPr="006A00A1">
        <w:rPr>
          <w:color w:val="000000" w:themeColor="text1"/>
          <w:sz w:val="20"/>
          <w:szCs w:val="20"/>
        </w:rPr>
        <w:t>Pavloušek</w:t>
      </w:r>
      <w:proofErr w:type="spellEnd"/>
      <w:r w:rsidR="006A00A1" w:rsidRPr="006A00A1">
        <w:rPr>
          <w:color w:val="000000" w:themeColor="text1"/>
          <w:sz w:val="20"/>
          <w:szCs w:val="20"/>
        </w:rPr>
        <w:t>, 2015)</w:t>
      </w:r>
    </w:p>
    <w:tbl>
      <w:tblPr>
        <w:tblStyle w:val="Mkatabulky"/>
        <w:tblW w:w="0" w:type="auto"/>
        <w:tblLook w:val="04A0" w:firstRow="1" w:lastRow="0" w:firstColumn="1" w:lastColumn="0" w:noHBand="0" w:noVBand="1"/>
      </w:tblPr>
      <w:tblGrid>
        <w:gridCol w:w="4508"/>
        <w:gridCol w:w="4508"/>
      </w:tblGrid>
      <w:tr w:rsidR="001B1C33" w:rsidRPr="00970F47" w14:paraId="43610471" w14:textId="77777777" w:rsidTr="002511FC">
        <w:tc>
          <w:tcPr>
            <w:tcW w:w="4508" w:type="dxa"/>
            <w:shd w:val="clear" w:color="auto" w:fill="DA143A"/>
          </w:tcPr>
          <w:p w14:paraId="64F46B53"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Odrůda</w:t>
            </w:r>
          </w:p>
        </w:tc>
        <w:tc>
          <w:tcPr>
            <w:tcW w:w="4508" w:type="dxa"/>
            <w:shd w:val="clear" w:color="auto" w:fill="DA143A"/>
          </w:tcPr>
          <w:p w14:paraId="0FC63EB9"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Senzorické vlastnosti vína</w:t>
            </w:r>
          </w:p>
        </w:tc>
      </w:tr>
      <w:tr w:rsidR="001B1C33" w:rsidRPr="00970F47" w14:paraId="2C8DF13A" w14:textId="77777777" w:rsidTr="002511FC">
        <w:tc>
          <w:tcPr>
            <w:tcW w:w="4508" w:type="dxa"/>
          </w:tcPr>
          <w:p w14:paraId="7BF4369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lastRenderedPageBreak/>
              <w:t>Cabernet Sauvignon</w:t>
            </w:r>
          </w:p>
        </w:tc>
        <w:tc>
          <w:tcPr>
            <w:tcW w:w="4508" w:type="dxa"/>
          </w:tcPr>
          <w:p w14:paraId="62DF535D"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lesní ostružiny, černý rybíz, zelená paprika, čokoláda</w:t>
            </w:r>
          </w:p>
        </w:tc>
      </w:tr>
      <w:tr w:rsidR="001B1C33" w:rsidRPr="00970F47" w14:paraId="0732705A" w14:textId="77777777" w:rsidTr="002511FC">
        <w:tc>
          <w:tcPr>
            <w:tcW w:w="4508" w:type="dxa"/>
          </w:tcPr>
          <w:p w14:paraId="5C6BFAC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Jakubské</w:t>
            </w:r>
          </w:p>
        </w:tc>
        <w:tc>
          <w:tcPr>
            <w:tcW w:w="4508" w:type="dxa"/>
          </w:tcPr>
          <w:p w14:paraId="357FE9A0"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třešeň, višeň, lesní jahody, červený rybíz</w:t>
            </w:r>
          </w:p>
        </w:tc>
      </w:tr>
      <w:tr w:rsidR="001B1C33" w:rsidRPr="00970F47" w14:paraId="34F7891B" w14:textId="77777777" w:rsidTr="002511FC">
        <w:tc>
          <w:tcPr>
            <w:tcW w:w="4508" w:type="dxa"/>
          </w:tcPr>
          <w:p w14:paraId="350CDC47"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Merlot</w:t>
            </w:r>
          </w:p>
        </w:tc>
        <w:tc>
          <w:tcPr>
            <w:tcW w:w="4508" w:type="dxa"/>
          </w:tcPr>
          <w:p w14:paraId="496B5062"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lesní ostružiny, lesní jahody, černý rybíz, čokoláda</w:t>
            </w:r>
          </w:p>
        </w:tc>
      </w:tr>
      <w:tr w:rsidR="001B1C33" w:rsidRPr="00970F47" w14:paraId="440A369B" w14:textId="77777777" w:rsidTr="002511FC">
        <w:tc>
          <w:tcPr>
            <w:tcW w:w="4508" w:type="dxa"/>
          </w:tcPr>
          <w:p w14:paraId="1753B1E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Rulandské modré (Pinot </w:t>
            </w:r>
            <w:proofErr w:type="spellStart"/>
            <w:r w:rsidRPr="00690787">
              <w:rPr>
                <w:rFonts w:ascii="Arial" w:hAnsi="Arial" w:cs="Arial"/>
                <w:color w:val="000000" w:themeColor="text1"/>
                <w:sz w:val="20"/>
                <w:szCs w:val="20"/>
              </w:rPr>
              <w:t>noir</w:t>
            </w:r>
            <w:proofErr w:type="spellEnd"/>
            <w:r w:rsidRPr="00690787">
              <w:rPr>
                <w:rFonts w:ascii="Arial" w:hAnsi="Arial" w:cs="Arial"/>
                <w:color w:val="000000" w:themeColor="text1"/>
                <w:sz w:val="20"/>
                <w:szCs w:val="20"/>
              </w:rPr>
              <w:t>)</w:t>
            </w:r>
          </w:p>
        </w:tc>
        <w:tc>
          <w:tcPr>
            <w:tcW w:w="4508" w:type="dxa"/>
          </w:tcPr>
          <w:p w14:paraId="00DD4770"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višně, sušené švestky, lesní ostružiny, červený rybíz, čokoláda, luční kvítí</w:t>
            </w:r>
          </w:p>
        </w:tc>
      </w:tr>
      <w:tr w:rsidR="001B1C33" w:rsidRPr="00970F47" w14:paraId="7A6DFED2" w14:textId="77777777" w:rsidTr="002511FC">
        <w:tc>
          <w:tcPr>
            <w:tcW w:w="4508" w:type="dxa"/>
          </w:tcPr>
          <w:p w14:paraId="56DDA48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Modrý Portugal (</w:t>
            </w:r>
            <w:proofErr w:type="spellStart"/>
            <w:r w:rsidRPr="00690787">
              <w:rPr>
                <w:rFonts w:ascii="Arial" w:hAnsi="Arial" w:cs="Arial"/>
                <w:color w:val="000000" w:themeColor="text1"/>
                <w:sz w:val="20"/>
                <w:szCs w:val="20"/>
              </w:rPr>
              <w:t>Blauer</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Portugieser</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Portugieser</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Blau</w:t>
            </w:r>
            <w:proofErr w:type="spellEnd"/>
            <w:r w:rsidRPr="00690787">
              <w:rPr>
                <w:rFonts w:ascii="Arial" w:hAnsi="Arial" w:cs="Arial"/>
                <w:color w:val="000000" w:themeColor="text1"/>
                <w:sz w:val="20"/>
                <w:szCs w:val="20"/>
              </w:rPr>
              <w:t>)</w:t>
            </w:r>
          </w:p>
        </w:tc>
        <w:tc>
          <w:tcPr>
            <w:tcW w:w="4508" w:type="dxa"/>
          </w:tcPr>
          <w:p w14:paraId="0FFD107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třešeň, višeň, červený rybíz, lesní ostružiny</w:t>
            </w:r>
          </w:p>
        </w:tc>
      </w:tr>
      <w:tr w:rsidR="001B1C33" w:rsidRPr="00970F47" w14:paraId="50B1D08A" w14:textId="77777777" w:rsidTr="002511FC">
        <w:tc>
          <w:tcPr>
            <w:tcW w:w="4508" w:type="dxa"/>
          </w:tcPr>
          <w:p w14:paraId="68D5AAB5"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Svatovavřinecké (Saint Laurent)</w:t>
            </w:r>
          </w:p>
        </w:tc>
        <w:tc>
          <w:tcPr>
            <w:tcW w:w="4508" w:type="dxa"/>
          </w:tcPr>
          <w:p w14:paraId="6802DBA9"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sušené švestky, višně lesní ostružiny, lesní jahody</w:t>
            </w:r>
          </w:p>
        </w:tc>
      </w:tr>
    </w:tbl>
    <w:p w14:paraId="4DEF1CAE" w14:textId="29FC84C1" w:rsidR="001B1C33" w:rsidRPr="00970F47" w:rsidRDefault="003D3E88" w:rsidP="00591E9F">
      <w:pPr>
        <w:pStyle w:val="Nadpis1"/>
        <w:numPr>
          <w:ilvl w:val="0"/>
          <w:numId w:val="0"/>
        </w:numPr>
        <w:ind w:left="432" w:hanging="432"/>
      </w:pPr>
      <w:bookmarkStart w:id="40" w:name="_Toc67927757"/>
      <w:r>
        <w:t>4</w:t>
      </w:r>
      <w:r>
        <w:tab/>
      </w:r>
      <w:r w:rsidR="00690787">
        <w:t>NOVÉ ODRŮDY RÉVY VINNÉ PŮVODEM Z ČR</w:t>
      </w:r>
      <w:bookmarkEnd w:id="40"/>
      <w:r w:rsidR="001B1C33" w:rsidRPr="00970F47">
        <w:t xml:space="preserve"> </w:t>
      </w:r>
    </w:p>
    <w:p w14:paraId="64D9BC50" w14:textId="2BEEEC1F" w:rsidR="00467ABF" w:rsidRDefault="001B1C33" w:rsidP="001B1C33">
      <w:pPr>
        <w:rPr>
          <w:color w:val="000000" w:themeColor="text1"/>
        </w:rPr>
      </w:pPr>
      <w:r w:rsidRPr="00970F47">
        <w:rPr>
          <w:color w:val="000000" w:themeColor="text1"/>
        </w:rPr>
        <w:tab/>
        <w:t>V dnešní době je ve Státní odrůdové knize oficiálně zapsaných 56 moštových odrůd révy vinné, jenž prošly obtížným testováním a uspěly ve vhodnosti pro pěstování ve vinařských oblastech České republiky. V následujících tabulkách je jen menšina všech odrůd pěstovaných na našem území</w:t>
      </w:r>
      <w:r w:rsidR="00467ABF">
        <w:rPr>
          <w:color w:val="000000" w:themeColor="text1"/>
        </w:rPr>
        <w:t xml:space="preserve"> (</w:t>
      </w:r>
      <w:proofErr w:type="spellStart"/>
      <w:r w:rsidR="00467ABF">
        <w:rPr>
          <w:color w:val="000000" w:themeColor="text1"/>
        </w:rPr>
        <w:t>Pavloušek</w:t>
      </w:r>
      <w:proofErr w:type="spellEnd"/>
      <w:r w:rsidR="00467ABF">
        <w:rPr>
          <w:color w:val="000000" w:themeColor="text1"/>
        </w:rPr>
        <w:t>, 2015).</w:t>
      </w:r>
    </w:p>
    <w:p w14:paraId="5C4293F6" w14:textId="48E08DC8" w:rsidR="001B1C33" w:rsidRDefault="003D3E88" w:rsidP="00591E9F">
      <w:pPr>
        <w:pStyle w:val="Nadpis2"/>
        <w:numPr>
          <w:ilvl w:val="0"/>
          <w:numId w:val="0"/>
        </w:numPr>
        <w:ind w:left="576" w:hanging="576"/>
      </w:pPr>
      <w:bookmarkStart w:id="41" w:name="_Toc67927758"/>
      <w:r>
        <w:t>4.1</w:t>
      </w:r>
      <w:r>
        <w:tab/>
      </w:r>
      <w:r w:rsidR="001B1C33" w:rsidRPr="00970F47">
        <w:t xml:space="preserve">Odrůdy </w:t>
      </w:r>
      <w:r w:rsidR="00C57378">
        <w:t xml:space="preserve">révy vinné </w:t>
      </w:r>
      <w:r w:rsidR="001B1C33" w:rsidRPr="00970F47">
        <w:t>pro výrobu bílých vín</w:t>
      </w:r>
      <w:bookmarkEnd w:id="41"/>
    </w:p>
    <w:p w14:paraId="10D894CA" w14:textId="457CC21E" w:rsidR="00C57378" w:rsidRPr="00733474" w:rsidRDefault="00C57378" w:rsidP="001B1C33">
      <w:pPr>
        <w:rPr>
          <w:i/>
          <w:iCs/>
          <w:color w:val="000000" w:themeColor="text1"/>
          <w:sz w:val="20"/>
          <w:szCs w:val="20"/>
        </w:rPr>
      </w:pPr>
      <w:r w:rsidRPr="00733474">
        <w:rPr>
          <w:i/>
          <w:iCs/>
          <w:color w:val="000000" w:themeColor="text1"/>
          <w:sz w:val="20"/>
          <w:szCs w:val="20"/>
        </w:rPr>
        <w:t>Tab</w:t>
      </w:r>
      <w:r w:rsidR="007C74DF">
        <w:rPr>
          <w:i/>
          <w:iCs/>
          <w:color w:val="000000" w:themeColor="text1"/>
          <w:sz w:val="20"/>
          <w:szCs w:val="20"/>
        </w:rPr>
        <w:t xml:space="preserve">. </w:t>
      </w:r>
      <w:r w:rsidRPr="00733474">
        <w:rPr>
          <w:i/>
          <w:iCs/>
          <w:color w:val="000000" w:themeColor="text1"/>
          <w:sz w:val="20"/>
          <w:szCs w:val="20"/>
        </w:rPr>
        <w:t>3</w:t>
      </w:r>
      <w:r w:rsidR="007C74DF">
        <w:rPr>
          <w:i/>
          <w:iCs/>
          <w:color w:val="000000" w:themeColor="text1"/>
          <w:sz w:val="20"/>
          <w:szCs w:val="20"/>
        </w:rPr>
        <w:t>:</w:t>
      </w:r>
      <w:r w:rsidRPr="00733474">
        <w:rPr>
          <w:i/>
          <w:iCs/>
          <w:color w:val="000000" w:themeColor="text1"/>
          <w:sz w:val="20"/>
          <w:szCs w:val="20"/>
        </w:rPr>
        <w:t xml:space="preserve"> Odrůdy révy vinné pro výrobu bílých vín</w:t>
      </w:r>
      <w:r w:rsidR="006A00A1">
        <w:rPr>
          <w:i/>
          <w:iCs/>
          <w:color w:val="000000" w:themeColor="text1"/>
          <w:sz w:val="20"/>
          <w:szCs w:val="20"/>
        </w:rPr>
        <w:t xml:space="preserve"> </w:t>
      </w:r>
      <w:r w:rsidR="006A00A1" w:rsidRPr="006A00A1">
        <w:rPr>
          <w:color w:val="000000" w:themeColor="text1"/>
          <w:sz w:val="20"/>
          <w:szCs w:val="20"/>
        </w:rPr>
        <w:t>(</w:t>
      </w:r>
      <w:proofErr w:type="spellStart"/>
      <w:r w:rsidR="006A00A1" w:rsidRPr="006A00A1">
        <w:rPr>
          <w:color w:val="000000" w:themeColor="text1"/>
          <w:sz w:val="20"/>
          <w:szCs w:val="20"/>
        </w:rPr>
        <w:t>Pavloušek</w:t>
      </w:r>
      <w:proofErr w:type="spellEnd"/>
      <w:r w:rsidR="006A00A1" w:rsidRPr="006A00A1">
        <w:rPr>
          <w:color w:val="000000" w:themeColor="text1"/>
          <w:sz w:val="20"/>
          <w:szCs w:val="20"/>
        </w:rPr>
        <w:t>, 2015)</w:t>
      </w:r>
    </w:p>
    <w:tbl>
      <w:tblPr>
        <w:tblStyle w:val="Mkatabulky"/>
        <w:tblW w:w="0" w:type="auto"/>
        <w:tblLook w:val="04A0" w:firstRow="1" w:lastRow="0" w:firstColumn="1" w:lastColumn="0" w:noHBand="0" w:noVBand="1"/>
      </w:tblPr>
      <w:tblGrid>
        <w:gridCol w:w="4508"/>
        <w:gridCol w:w="4508"/>
      </w:tblGrid>
      <w:tr w:rsidR="001B1C33" w:rsidRPr="00970F47" w14:paraId="31EC52D0" w14:textId="77777777" w:rsidTr="002511FC">
        <w:tc>
          <w:tcPr>
            <w:tcW w:w="4508" w:type="dxa"/>
            <w:shd w:val="clear" w:color="auto" w:fill="FFD966" w:themeFill="accent4" w:themeFillTint="99"/>
          </w:tcPr>
          <w:p w14:paraId="0133307E"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Odrůda</w:t>
            </w:r>
          </w:p>
        </w:tc>
        <w:tc>
          <w:tcPr>
            <w:tcW w:w="4508" w:type="dxa"/>
            <w:shd w:val="clear" w:color="auto" w:fill="FFD966" w:themeFill="accent4" w:themeFillTint="99"/>
          </w:tcPr>
          <w:p w14:paraId="23D8095F"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Senzorické vlastnosti vína</w:t>
            </w:r>
          </w:p>
        </w:tc>
      </w:tr>
      <w:tr w:rsidR="001B1C33" w:rsidRPr="00970F47" w14:paraId="21941B80" w14:textId="77777777" w:rsidTr="002511FC">
        <w:tc>
          <w:tcPr>
            <w:tcW w:w="4508" w:type="dxa"/>
          </w:tcPr>
          <w:p w14:paraId="5231B79C"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Aurelius</w:t>
            </w:r>
          </w:p>
        </w:tc>
        <w:tc>
          <w:tcPr>
            <w:tcW w:w="4508" w:type="dxa"/>
          </w:tcPr>
          <w:p w14:paraId="585DCD26"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hruška, kdoule, meruňky, broskve, med, luční kvítí</w:t>
            </w:r>
          </w:p>
        </w:tc>
      </w:tr>
      <w:tr w:rsidR="001B1C33" w:rsidRPr="00970F47" w14:paraId="1F9CC8AB" w14:textId="77777777" w:rsidTr="002511FC">
        <w:tc>
          <w:tcPr>
            <w:tcW w:w="4508" w:type="dxa"/>
          </w:tcPr>
          <w:p w14:paraId="49EFB82B"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Erilon</w:t>
            </w:r>
            <w:proofErr w:type="spellEnd"/>
          </w:p>
        </w:tc>
        <w:tc>
          <w:tcPr>
            <w:tcW w:w="4508" w:type="dxa"/>
          </w:tcPr>
          <w:p w14:paraId="0C792C15"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Citrusy, vinohradnická broskev, zelená paprika, jablko</w:t>
            </w:r>
          </w:p>
        </w:tc>
      </w:tr>
      <w:tr w:rsidR="001B1C33" w:rsidRPr="00970F47" w14:paraId="407F7B78" w14:textId="77777777" w:rsidTr="002511FC">
        <w:tc>
          <w:tcPr>
            <w:tcW w:w="4508" w:type="dxa"/>
          </w:tcPr>
          <w:p w14:paraId="5CCB13F2"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Florianka</w:t>
            </w:r>
            <w:proofErr w:type="spellEnd"/>
          </w:p>
        </w:tc>
        <w:tc>
          <w:tcPr>
            <w:tcW w:w="4508" w:type="dxa"/>
          </w:tcPr>
          <w:p w14:paraId="75C9243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Meruňky, broskev, ananas, banán, med, luční kvítí</w:t>
            </w:r>
          </w:p>
        </w:tc>
      </w:tr>
      <w:tr w:rsidR="001B1C33" w:rsidRPr="00970F47" w14:paraId="7769022C" w14:textId="77777777" w:rsidTr="002511FC">
        <w:tc>
          <w:tcPr>
            <w:tcW w:w="4508" w:type="dxa"/>
          </w:tcPr>
          <w:p w14:paraId="75B07FA2"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Lena</w:t>
            </w:r>
          </w:p>
        </w:tc>
        <w:tc>
          <w:tcPr>
            <w:tcW w:w="4508" w:type="dxa"/>
          </w:tcPr>
          <w:p w14:paraId="0F1D7047"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citrusy, luční kvítí</w:t>
            </w:r>
          </w:p>
        </w:tc>
      </w:tr>
      <w:tr w:rsidR="001B1C33" w:rsidRPr="00970F47" w14:paraId="1287B9E7" w14:textId="77777777" w:rsidTr="002511FC">
        <w:tc>
          <w:tcPr>
            <w:tcW w:w="4508" w:type="dxa"/>
          </w:tcPr>
          <w:p w14:paraId="12853C89"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Malverina</w:t>
            </w:r>
            <w:proofErr w:type="spellEnd"/>
          </w:p>
        </w:tc>
        <w:tc>
          <w:tcPr>
            <w:tcW w:w="4508" w:type="dxa"/>
          </w:tcPr>
          <w:p w14:paraId="1C7012A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hruška, kdoule, skořice, chřest</w:t>
            </w:r>
          </w:p>
        </w:tc>
      </w:tr>
      <w:tr w:rsidR="001B1C33" w:rsidRPr="00970F47" w14:paraId="49947238" w14:textId="77777777" w:rsidTr="002511FC">
        <w:tc>
          <w:tcPr>
            <w:tcW w:w="4508" w:type="dxa"/>
          </w:tcPr>
          <w:p w14:paraId="7BF39FB7"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moravský</w:t>
            </w:r>
          </w:p>
        </w:tc>
        <w:tc>
          <w:tcPr>
            <w:tcW w:w="4508" w:type="dxa"/>
          </w:tcPr>
          <w:p w14:paraId="4C4336A7"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citrusy, vinohradská broskev, luční kvítí</w:t>
            </w:r>
          </w:p>
        </w:tc>
      </w:tr>
      <w:tr w:rsidR="001B1C33" w:rsidRPr="00970F47" w14:paraId="092BE2E4" w14:textId="77777777" w:rsidTr="002511FC">
        <w:tc>
          <w:tcPr>
            <w:tcW w:w="4508" w:type="dxa"/>
          </w:tcPr>
          <w:p w14:paraId="5EEEA81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Pálava</w:t>
            </w:r>
          </w:p>
        </w:tc>
        <w:tc>
          <w:tcPr>
            <w:tcW w:w="4508" w:type="dxa"/>
          </w:tcPr>
          <w:p w14:paraId="04B404E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Meruňka, broskev, citrusy, banán, med, růže, luční kvítí</w:t>
            </w:r>
          </w:p>
        </w:tc>
      </w:tr>
      <w:tr w:rsidR="001B1C33" w:rsidRPr="00970F47" w14:paraId="7A5BE9C2" w14:textId="77777777" w:rsidTr="002511FC">
        <w:tc>
          <w:tcPr>
            <w:tcW w:w="4508" w:type="dxa"/>
          </w:tcPr>
          <w:p w14:paraId="73ABEC50"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Rinot</w:t>
            </w:r>
            <w:proofErr w:type="spellEnd"/>
          </w:p>
        </w:tc>
        <w:tc>
          <w:tcPr>
            <w:tcW w:w="4508" w:type="dxa"/>
          </w:tcPr>
          <w:p w14:paraId="2595AEB4"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Hrušky, kdoule, citrusy, broskev, luční kvítí</w:t>
            </w:r>
          </w:p>
        </w:tc>
      </w:tr>
      <w:tr w:rsidR="001B1C33" w:rsidRPr="00970F47" w14:paraId="17A2AC56" w14:textId="77777777" w:rsidTr="002511FC">
        <w:tc>
          <w:tcPr>
            <w:tcW w:w="4508" w:type="dxa"/>
          </w:tcPr>
          <w:p w14:paraId="3323A46C"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Savilon</w:t>
            </w:r>
            <w:proofErr w:type="spellEnd"/>
          </w:p>
        </w:tc>
        <w:tc>
          <w:tcPr>
            <w:tcW w:w="4508" w:type="dxa"/>
          </w:tcPr>
          <w:p w14:paraId="7967A144"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Grapefruit, vinohradnická broskev, jablko, zelená paprika, meruňky</w:t>
            </w:r>
          </w:p>
        </w:tc>
      </w:tr>
      <w:tr w:rsidR="001B1C33" w:rsidRPr="00970F47" w14:paraId="31BA20A8" w14:textId="77777777" w:rsidTr="002511FC">
        <w:tc>
          <w:tcPr>
            <w:tcW w:w="4508" w:type="dxa"/>
          </w:tcPr>
          <w:p w14:paraId="56BA11D1"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lastRenderedPageBreak/>
              <w:t>Veritas</w:t>
            </w:r>
            <w:proofErr w:type="spellEnd"/>
          </w:p>
        </w:tc>
        <w:tc>
          <w:tcPr>
            <w:tcW w:w="4508" w:type="dxa"/>
          </w:tcPr>
          <w:p w14:paraId="3B4A701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hruška, kdoule, meruňka, med, luční kvítí</w:t>
            </w:r>
          </w:p>
        </w:tc>
      </w:tr>
      <w:tr w:rsidR="001B1C33" w:rsidRPr="00970F47" w14:paraId="59A34678" w14:textId="77777777" w:rsidTr="002511FC">
        <w:tc>
          <w:tcPr>
            <w:tcW w:w="4508" w:type="dxa"/>
          </w:tcPr>
          <w:p w14:paraId="4C8396C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Vesna</w:t>
            </w:r>
          </w:p>
        </w:tc>
        <w:tc>
          <w:tcPr>
            <w:tcW w:w="4508" w:type="dxa"/>
          </w:tcPr>
          <w:p w14:paraId="6F3B867C"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hruška, vinohradnická broskev, grapefruit, muškát, luční kvítí</w:t>
            </w:r>
          </w:p>
        </w:tc>
      </w:tr>
      <w:tr w:rsidR="001B1C33" w:rsidRPr="00970F47" w14:paraId="7B05D859" w14:textId="77777777" w:rsidTr="002511FC">
        <w:tc>
          <w:tcPr>
            <w:tcW w:w="4508" w:type="dxa"/>
          </w:tcPr>
          <w:p w14:paraId="67D35A82"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Vrboska</w:t>
            </w:r>
            <w:proofErr w:type="spellEnd"/>
          </w:p>
        </w:tc>
        <w:tc>
          <w:tcPr>
            <w:tcW w:w="4508" w:type="dxa"/>
          </w:tcPr>
          <w:p w14:paraId="3244232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luční kvítí, citrusy, ananas, růže</w:t>
            </w:r>
          </w:p>
        </w:tc>
      </w:tr>
    </w:tbl>
    <w:p w14:paraId="07E0FDD0" w14:textId="5530A700" w:rsidR="001B1C33" w:rsidRDefault="003D3E88" w:rsidP="00591E9F">
      <w:pPr>
        <w:pStyle w:val="Nadpis2"/>
        <w:numPr>
          <w:ilvl w:val="0"/>
          <w:numId w:val="0"/>
        </w:numPr>
        <w:ind w:left="576" w:hanging="576"/>
      </w:pPr>
      <w:bookmarkStart w:id="42" w:name="_Toc67927759"/>
      <w:r>
        <w:t>4.2</w:t>
      </w:r>
      <w:r>
        <w:tab/>
      </w:r>
      <w:r w:rsidR="001B1C33" w:rsidRPr="00970F47">
        <w:t xml:space="preserve">Odrůdy </w:t>
      </w:r>
      <w:r w:rsidR="00C57378">
        <w:t xml:space="preserve">révy vinné </w:t>
      </w:r>
      <w:r w:rsidR="001B1C33" w:rsidRPr="00970F47">
        <w:t>pro výrobu červených a růžových vín</w:t>
      </w:r>
      <w:bookmarkEnd w:id="42"/>
    </w:p>
    <w:p w14:paraId="08457D9B" w14:textId="1BC62B0B" w:rsidR="00C57378" w:rsidRPr="00733474" w:rsidRDefault="00C57378" w:rsidP="001B1C33">
      <w:pPr>
        <w:rPr>
          <w:i/>
          <w:iCs/>
          <w:color w:val="000000" w:themeColor="text1"/>
          <w:sz w:val="20"/>
          <w:szCs w:val="20"/>
        </w:rPr>
      </w:pPr>
      <w:r w:rsidRPr="00733474">
        <w:rPr>
          <w:i/>
          <w:iCs/>
          <w:color w:val="000000" w:themeColor="text1"/>
          <w:sz w:val="20"/>
          <w:szCs w:val="20"/>
        </w:rPr>
        <w:t>Tab. 4</w:t>
      </w:r>
      <w:r w:rsidR="007C74DF">
        <w:rPr>
          <w:i/>
          <w:iCs/>
          <w:color w:val="000000" w:themeColor="text1"/>
          <w:sz w:val="20"/>
          <w:szCs w:val="20"/>
        </w:rPr>
        <w:t>:</w:t>
      </w:r>
      <w:r w:rsidRPr="00733474">
        <w:rPr>
          <w:i/>
          <w:iCs/>
          <w:color w:val="000000" w:themeColor="text1"/>
          <w:sz w:val="20"/>
          <w:szCs w:val="20"/>
        </w:rPr>
        <w:t xml:space="preserve"> Odrůdy révy vinné pro výrobu červených a růžových vín</w:t>
      </w:r>
      <w:r w:rsidR="006A00A1">
        <w:rPr>
          <w:i/>
          <w:iCs/>
          <w:color w:val="000000" w:themeColor="text1"/>
          <w:sz w:val="20"/>
          <w:szCs w:val="20"/>
        </w:rPr>
        <w:t xml:space="preserve"> </w:t>
      </w:r>
      <w:r w:rsidR="006A00A1" w:rsidRPr="006A00A1">
        <w:rPr>
          <w:color w:val="000000" w:themeColor="text1"/>
          <w:sz w:val="20"/>
          <w:szCs w:val="20"/>
        </w:rPr>
        <w:t>(</w:t>
      </w:r>
      <w:proofErr w:type="spellStart"/>
      <w:r w:rsidR="006A00A1" w:rsidRPr="006A00A1">
        <w:rPr>
          <w:color w:val="000000" w:themeColor="text1"/>
          <w:sz w:val="20"/>
          <w:szCs w:val="20"/>
        </w:rPr>
        <w:t>Pavloušek</w:t>
      </w:r>
      <w:proofErr w:type="spellEnd"/>
      <w:r w:rsidR="006A00A1" w:rsidRPr="006A00A1">
        <w:rPr>
          <w:color w:val="000000" w:themeColor="text1"/>
          <w:sz w:val="20"/>
          <w:szCs w:val="20"/>
        </w:rPr>
        <w:t>, 2015)</w:t>
      </w:r>
    </w:p>
    <w:tbl>
      <w:tblPr>
        <w:tblStyle w:val="Mkatabulky"/>
        <w:tblW w:w="0" w:type="auto"/>
        <w:tblLook w:val="04A0" w:firstRow="1" w:lastRow="0" w:firstColumn="1" w:lastColumn="0" w:noHBand="0" w:noVBand="1"/>
      </w:tblPr>
      <w:tblGrid>
        <w:gridCol w:w="4508"/>
        <w:gridCol w:w="4508"/>
      </w:tblGrid>
      <w:tr w:rsidR="001B1C33" w:rsidRPr="00970F47" w14:paraId="2B5FCCB5" w14:textId="77777777" w:rsidTr="002511FC">
        <w:tc>
          <w:tcPr>
            <w:tcW w:w="4508" w:type="dxa"/>
            <w:shd w:val="clear" w:color="auto" w:fill="DA143A"/>
          </w:tcPr>
          <w:p w14:paraId="5D75C291"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Odrůda</w:t>
            </w:r>
          </w:p>
        </w:tc>
        <w:tc>
          <w:tcPr>
            <w:tcW w:w="4508" w:type="dxa"/>
            <w:shd w:val="clear" w:color="auto" w:fill="DA143A"/>
          </w:tcPr>
          <w:p w14:paraId="09B622C0"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Senzorické vlastnosti vína</w:t>
            </w:r>
          </w:p>
        </w:tc>
      </w:tr>
      <w:tr w:rsidR="001B1C33" w:rsidRPr="00970F47" w14:paraId="3DF06A18" w14:textId="77777777" w:rsidTr="002511FC">
        <w:tc>
          <w:tcPr>
            <w:tcW w:w="4508" w:type="dxa"/>
          </w:tcPr>
          <w:p w14:paraId="153D14FF"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Agni</w:t>
            </w:r>
            <w:proofErr w:type="spellEnd"/>
          </w:p>
        </w:tc>
        <w:tc>
          <w:tcPr>
            <w:tcW w:w="4508" w:type="dxa"/>
          </w:tcPr>
          <w:p w14:paraId="635B3AEC"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ostružiny, višně, borůvky</w:t>
            </w:r>
          </w:p>
        </w:tc>
      </w:tr>
      <w:tr w:rsidR="001B1C33" w:rsidRPr="00970F47" w14:paraId="64E27B78" w14:textId="77777777" w:rsidTr="002511FC">
        <w:tc>
          <w:tcPr>
            <w:tcW w:w="4508" w:type="dxa"/>
          </w:tcPr>
          <w:p w14:paraId="4B22E5F2"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André</w:t>
            </w:r>
          </w:p>
        </w:tc>
        <w:tc>
          <w:tcPr>
            <w:tcW w:w="4508" w:type="dxa"/>
          </w:tcPr>
          <w:p w14:paraId="14DC5CD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Višně, třešně, ostružiny, čokoláda</w:t>
            </w:r>
          </w:p>
        </w:tc>
      </w:tr>
      <w:tr w:rsidR="001B1C33" w:rsidRPr="00970F47" w14:paraId="7A9E6AA2" w14:textId="77777777" w:rsidTr="002511FC">
        <w:tc>
          <w:tcPr>
            <w:tcW w:w="4508" w:type="dxa"/>
          </w:tcPr>
          <w:p w14:paraId="5FA7A2D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Ariana</w:t>
            </w:r>
          </w:p>
        </w:tc>
        <w:tc>
          <w:tcPr>
            <w:tcW w:w="4508" w:type="dxa"/>
          </w:tcPr>
          <w:p w14:paraId="3D1F737E"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Třešně, švestky, červený rybíz</w:t>
            </w:r>
          </w:p>
        </w:tc>
      </w:tr>
      <w:tr w:rsidR="001B1C33" w:rsidRPr="00970F47" w14:paraId="7558EF85" w14:textId="77777777" w:rsidTr="002511FC">
        <w:tc>
          <w:tcPr>
            <w:tcW w:w="4508" w:type="dxa"/>
          </w:tcPr>
          <w:p w14:paraId="2A6DBC1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Cabernet Moravia</w:t>
            </w:r>
          </w:p>
        </w:tc>
        <w:tc>
          <w:tcPr>
            <w:tcW w:w="4508" w:type="dxa"/>
          </w:tcPr>
          <w:p w14:paraId="4ED5A64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Červený rybíz, višně, třešně, mák, bylinné tóny</w:t>
            </w:r>
          </w:p>
        </w:tc>
      </w:tr>
      <w:tr w:rsidR="001B1C33" w:rsidRPr="00970F47" w14:paraId="1A52B6D6" w14:textId="77777777" w:rsidTr="002511FC">
        <w:tc>
          <w:tcPr>
            <w:tcW w:w="4508" w:type="dxa"/>
          </w:tcPr>
          <w:p w14:paraId="6FE9B993"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Cerason</w:t>
            </w:r>
            <w:proofErr w:type="spellEnd"/>
          </w:p>
        </w:tc>
        <w:tc>
          <w:tcPr>
            <w:tcW w:w="4508" w:type="dxa"/>
          </w:tcPr>
          <w:p w14:paraId="74812AC5"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třešeň, lesní ostružiny, borůvky, čokoláda</w:t>
            </w:r>
          </w:p>
        </w:tc>
      </w:tr>
      <w:tr w:rsidR="001B1C33" w:rsidRPr="00970F47" w14:paraId="6E23A683" w14:textId="77777777" w:rsidTr="002511FC">
        <w:tc>
          <w:tcPr>
            <w:tcW w:w="4508" w:type="dxa"/>
          </w:tcPr>
          <w:p w14:paraId="723CFF8A"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Fratava</w:t>
            </w:r>
            <w:proofErr w:type="spellEnd"/>
          </w:p>
        </w:tc>
        <w:tc>
          <w:tcPr>
            <w:tcW w:w="4508" w:type="dxa"/>
          </w:tcPr>
          <w:p w14:paraId="29243C22"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Sušené švestky, višně, lesní ostružiny</w:t>
            </w:r>
          </w:p>
        </w:tc>
      </w:tr>
      <w:tr w:rsidR="001B1C33" w:rsidRPr="00970F47" w14:paraId="65ABFA39" w14:textId="77777777" w:rsidTr="002511FC">
        <w:tc>
          <w:tcPr>
            <w:tcW w:w="4508" w:type="dxa"/>
          </w:tcPr>
          <w:p w14:paraId="68B7D856"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Kofranka</w:t>
            </w:r>
            <w:proofErr w:type="spellEnd"/>
          </w:p>
        </w:tc>
        <w:tc>
          <w:tcPr>
            <w:tcW w:w="4508" w:type="dxa"/>
          </w:tcPr>
          <w:p w14:paraId="6FF3590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Sušené švestky, višně, lesní jahody, borůvky, čokoláda</w:t>
            </w:r>
          </w:p>
        </w:tc>
      </w:tr>
      <w:tr w:rsidR="001B1C33" w:rsidRPr="00970F47" w14:paraId="4F7EBCBE" w14:textId="77777777" w:rsidTr="002511FC">
        <w:tc>
          <w:tcPr>
            <w:tcW w:w="4508" w:type="dxa"/>
          </w:tcPr>
          <w:p w14:paraId="11AB4709"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Laurot</w:t>
            </w:r>
            <w:proofErr w:type="spellEnd"/>
          </w:p>
        </w:tc>
        <w:tc>
          <w:tcPr>
            <w:tcW w:w="4508" w:type="dxa"/>
          </w:tcPr>
          <w:p w14:paraId="72D0CE14"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Třešně, višně, červený rybíz, lesní jahody</w:t>
            </w:r>
          </w:p>
        </w:tc>
      </w:tr>
      <w:tr w:rsidR="001B1C33" w:rsidRPr="00970F47" w14:paraId="3A3C2DEC" w14:textId="77777777" w:rsidTr="002511FC">
        <w:tc>
          <w:tcPr>
            <w:tcW w:w="4508" w:type="dxa"/>
          </w:tcPr>
          <w:p w14:paraId="4C1B9905"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Nativa</w:t>
            </w:r>
            <w:proofErr w:type="spellEnd"/>
          </w:p>
        </w:tc>
        <w:tc>
          <w:tcPr>
            <w:tcW w:w="4508" w:type="dxa"/>
          </w:tcPr>
          <w:p w14:paraId="59CA200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Višně, lesní ostružiny, lesní jahody, čokoláda</w:t>
            </w:r>
          </w:p>
        </w:tc>
      </w:tr>
      <w:tr w:rsidR="001B1C33" w:rsidRPr="00970F47" w14:paraId="23A5F0E7" w14:textId="77777777" w:rsidTr="002511FC">
        <w:tc>
          <w:tcPr>
            <w:tcW w:w="4508" w:type="dxa"/>
          </w:tcPr>
          <w:p w14:paraId="31BA8E1A"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Neronet</w:t>
            </w:r>
            <w:proofErr w:type="spellEnd"/>
          </w:p>
        </w:tc>
        <w:tc>
          <w:tcPr>
            <w:tcW w:w="4508" w:type="dxa"/>
          </w:tcPr>
          <w:p w14:paraId="5CEA4D57"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Višně, třešně, lesní ostružiny, čokoláda</w:t>
            </w:r>
          </w:p>
        </w:tc>
      </w:tr>
      <w:tr w:rsidR="001B1C33" w:rsidRPr="00970F47" w14:paraId="2AFB212F" w14:textId="77777777" w:rsidTr="002511FC">
        <w:tc>
          <w:tcPr>
            <w:tcW w:w="4508" w:type="dxa"/>
          </w:tcPr>
          <w:p w14:paraId="30178FC8"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Rubinet</w:t>
            </w:r>
            <w:proofErr w:type="spellEnd"/>
          </w:p>
        </w:tc>
        <w:tc>
          <w:tcPr>
            <w:tcW w:w="4508" w:type="dxa"/>
          </w:tcPr>
          <w:p w14:paraId="12F3B889"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Lesní ostružiny, lesní jahody, borůvky, čokoláda</w:t>
            </w:r>
          </w:p>
        </w:tc>
      </w:tr>
      <w:tr w:rsidR="001B1C33" w:rsidRPr="00970F47" w14:paraId="0A7D19A0" w14:textId="77777777" w:rsidTr="002511FC">
        <w:tc>
          <w:tcPr>
            <w:tcW w:w="4508" w:type="dxa"/>
          </w:tcPr>
          <w:p w14:paraId="7F34D180"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Sevar</w:t>
            </w:r>
            <w:proofErr w:type="spellEnd"/>
          </w:p>
        </w:tc>
        <w:tc>
          <w:tcPr>
            <w:tcW w:w="4508" w:type="dxa"/>
          </w:tcPr>
          <w:p w14:paraId="28561C0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luční kvítí, višně, borůvky, lesní jahody, rybíz</w:t>
            </w:r>
          </w:p>
        </w:tc>
      </w:tr>
    </w:tbl>
    <w:p w14:paraId="265410D2" w14:textId="3955DC3C" w:rsidR="001B1C33" w:rsidRPr="00970F47" w:rsidRDefault="003D3E88" w:rsidP="00591E9F">
      <w:pPr>
        <w:pStyle w:val="Nadpis1"/>
        <w:numPr>
          <w:ilvl w:val="0"/>
          <w:numId w:val="0"/>
        </w:numPr>
        <w:ind w:left="432" w:hanging="432"/>
      </w:pPr>
      <w:bookmarkStart w:id="43" w:name="_Toc67927760"/>
      <w:r>
        <w:t>5</w:t>
      </w:r>
      <w:r>
        <w:tab/>
      </w:r>
      <w:r w:rsidR="00690787">
        <w:t>NOVÉ ZAHRANIČNÍ ODRŮDY RÉVY VINNÉ</w:t>
      </w:r>
      <w:bookmarkEnd w:id="43"/>
    </w:p>
    <w:p w14:paraId="0F25BFD3" w14:textId="52C463EB" w:rsidR="00342A22" w:rsidRPr="00C9683F" w:rsidRDefault="001B1C33" w:rsidP="001B1C33">
      <w:pPr>
        <w:rPr>
          <w:rFonts w:ascii="Arial" w:hAnsi="Arial" w:cs="Arial"/>
          <w:color w:val="212529"/>
          <w:shd w:val="clear" w:color="auto" w:fill="FFFFFF"/>
        </w:rPr>
      </w:pPr>
      <w:r w:rsidRPr="00970F47">
        <w:rPr>
          <w:color w:val="000000" w:themeColor="text1"/>
        </w:rPr>
        <w:tab/>
        <w:t xml:space="preserve">V současnosti nejrozšířenější </w:t>
      </w:r>
      <w:proofErr w:type="spellStart"/>
      <w:r w:rsidRPr="00970F47">
        <w:rPr>
          <w:color w:val="000000" w:themeColor="text1"/>
        </w:rPr>
        <w:t>novošlechtěná</w:t>
      </w:r>
      <w:proofErr w:type="spellEnd"/>
      <w:r w:rsidRPr="00970F47">
        <w:rPr>
          <w:color w:val="000000" w:themeColor="text1"/>
        </w:rPr>
        <w:t xml:space="preserve"> odrůda révy vinné je Müller </w:t>
      </w:r>
      <w:proofErr w:type="spellStart"/>
      <w:r w:rsidRPr="00970F47">
        <w:rPr>
          <w:color w:val="000000" w:themeColor="text1"/>
        </w:rPr>
        <w:t>Thurgau</w:t>
      </w:r>
      <w:proofErr w:type="spellEnd"/>
      <w:r w:rsidRPr="00970F47">
        <w:rPr>
          <w:color w:val="000000" w:themeColor="text1"/>
        </w:rPr>
        <w:t xml:space="preserve">, která pochází z Německa z roku 1882. Své jméno nosí po svém šlechtiteli panu </w:t>
      </w:r>
      <w:r w:rsidR="00537FD3">
        <w:rPr>
          <w:color w:val="000000" w:themeColor="text1"/>
        </w:rPr>
        <w:t xml:space="preserve">profesorovi </w:t>
      </w:r>
      <w:r w:rsidRPr="00970F47">
        <w:rPr>
          <w:color w:val="000000" w:themeColor="text1"/>
        </w:rPr>
        <w:t xml:space="preserve">Hermannu Müllerovi, který byl původem ze švýcarského </w:t>
      </w:r>
      <w:proofErr w:type="spellStart"/>
      <w:r w:rsidRPr="00970F47">
        <w:rPr>
          <w:color w:val="000000" w:themeColor="text1"/>
        </w:rPr>
        <w:t>Thurgau</w:t>
      </w:r>
      <w:proofErr w:type="spellEnd"/>
      <w:r w:rsidRPr="00970F47">
        <w:rPr>
          <w:color w:val="000000" w:themeColor="text1"/>
        </w:rPr>
        <w:t xml:space="preserve">. </w:t>
      </w:r>
      <w:r w:rsidR="00085936" w:rsidRPr="0099749B">
        <w:t xml:space="preserve">Odrůda Müller </w:t>
      </w:r>
      <w:proofErr w:type="spellStart"/>
      <w:r w:rsidR="00085936" w:rsidRPr="0099749B">
        <w:t>Thurgau</w:t>
      </w:r>
      <w:proofErr w:type="spellEnd"/>
      <w:r w:rsidR="00085936" w:rsidRPr="0099749B">
        <w:t xml:space="preserve"> vznikla zkřížením odrůdy </w:t>
      </w:r>
      <w:r w:rsidR="0099749B" w:rsidRPr="0099749B">
        <w:t>Ryzlink rýnský a Madlenka královsk</w:t>
      </w:r>
      <w:r w:rsidR="0074151F">
        <w:t xml:space="preserve">á </w:t>
      </w:r>
      <w:r w:rsidR="0074151F" w:rsidRPr="00896054">
        <w:t>(</w:t>
      </w:r>
      <w:r w:rsidR="00896054" w:rsidRPr="00896054">
        <w:rPr>
          <w:shd w:val="clear" w:color="auto" w:fill="FFFFFF"/>
        </w:rPr>
        <w:t>SVETOVA-VINA.CZ, 2016).</w:t>
      </w:r>
    </w:p>
    <w:p w14:paraId="22008D83" w14:textId="622E5254" w:rsidR="001B1C33" w:rsidRDefault="003D3E88" w:rsidP="00591E9F">
      <w:pPr>
        <w:pStyle w:val="Nadpis2"/>
        <w:numPr>
          <w:ilvl w:val="0"/>
          <w:numId w:val="0"/>
        </w:numPr>
        <w:ind w:left="576" w:hanging="576"/>
      </w:pPr>
      <w:bookmarkStart w:id="44" w:name="_Toc67927761"/>
      <w:r>
        <w:t>5.1</w:t>
      </w:r>
      <w:r>
        <w:tab/>
      </w:r>
      <w:r w:rsidR="001B1C33" w:rsidRPr="00970F47">
        <w:t>Odrůdy</w:t>
      </w:r>
      <w:r w:rsidR="00C57378">
        <w:t xml:space="preserve"> révy vinné</w:t>
      </w:r>
      <w:r w:rsidR="001B1C33" w:rsidRPr="00970F47">
        <w:t xml:space="preserve"> pro výrobu bílých vín</w:t>
      </w:r>
      <w:bookmarkEnd w:id="44"/>
    </w:p>
    <w:p w14:paraId="26194FDC" w14:textId="5C6181B2" w:rsidR="00C57378" w:rsidRPr="00733474" w:rsidRDefault="00C57378" w:rsidP="001B1C33">
      <w:pPr>
        <w:rPr>
          <w:i/>
          <w:iCs/>
          <w:color w:val="000000" w:themeColor="text1"/>
          <w:sz w:val="20"/>
          <w:szCs w:val="20"/>
        </w:rPr>
      </w:pPr>
      <w:r w:rsidRPr="00733474">
        <w:rPr>
          <w:i/>
          <w:iCs/>
          <w:color w:val="000000" w:themeColor="text1"/>
          <w:sz w:val="20"/>
          <w:szCs w:val="20"/>
        </w:rPr>
        <w:t>Tab</w:t>
      </w:r>
      <w:r w:rsidR="007C74DF">
        <w:rPr>
          <w:i/>
          <w:iCs/>
          <w:color w:val="000000" w:themeColor="text1"/>
          <w:sz w:val="20"/>
          <w:szCs w:val="20"/>
        </w:rPr>
        <w:t xml:space="preserve">. </w:t>
      </w:r>
      <w:r w:rsidRPr="00733474">
        <w:rPr>
          <w:i/>
          <w:iCs/>
          <w:color w:val="000000" w:themeColor="text1"/>
          <w:sz w:val="20"/>
          <w:szCs w:val="20"/>
        </w:rPr>
        <w:t>5</w:t>
      </w:r>
      <w:r w:rsidR="007C74DF">
        <w:rPr>
          <w:i/>
          <w:iCs/>
          <w:color w:val="000000" w:themeColor="text1"/>
          <w:sz w:val="20"/>
          <w:szCs w:val="20"/>
        </w:rPr>
        <w:t>:</w:t>
      </w:r>
      <w:r w:rsidRPr="00733474">
        <w:rPr>
          <w:i/>
          <w:iCs/>
          <w:color w:val="000000" w:themeColor="text1"/>
          <w:sz w:val="20"/>
          <w:szCs w:val="20"/>
        </w:rPr>
        <w:t xml:space="preserve"> Odrůdy révy vinné pro výrobu bílých vín</w:t>
      </w:r>
      <w:r w:rsidR="006A00A1">
        <w:rPr>
          <w:i/>
          <w:iCs/>
          <w:color w:val="000000" w:themeColor="text1"/>
          <w:sz w:val="20"/>
          <w:szCs w:val="20"/>
        </w:rPr>
        <w:t xml:space="preserve"> </w:t>
      </w:r>
      <w:r w:rsidR="006A00A1" w:rsidRPr="006A00A1">
        <w:rPr>
          <w:color w:val="000000" w:themeColor="text1"/>
          <w:sz w:val="20"/>
          <w:szCs w:val="20"/>
        </w:rPr>
        <w:t>(</w:t>
      </w:r>
      <w:proofErr w:type="spellStart"/>
      <w:r w:rsidR="006A00A1" w:rsidRPr="006A00A1">
        <w:rPr>
          <w:color w:val="000000" w:themeColor="text1"/>
          <w:sz w:val="20"/>
          <w:szCs w:val="20"/>
        </w:rPr>
        <w:t>Pavloušek</w:t>
      </w:r>
      <w:proofErr w:type="spellEnd"/>
      <w:r w:rsidR="006A00A1" w:rsidRPr="006A00A1">
        <w:rPr>
          <w:color w:val="000000" w:themeColor="text1"/>
          <w:sz w:val="20"/>
          <w:szCs w:val="20"/>
        </w:rPr>
        <w:t>, 2015)</w:t>
      </w:r>
    </w:p>
    <w:tbl>
      <w:tblPr>
        <w:tblStyle w:val="Mkatabulky"/>
        <w:tblW w:w="0" w:type="auto"/>
        <w:tblLook w:val="04A0" w:firstRow="1" w:lastRow="0" w:firstColumn="1" w:lastColumn="0" w:noHBand="0" w:noVBand="1"/>
      </w:tblPr>
      <w:tblGrid>
        <w:gridCol w:w="3005"/>
        <w:gridCol w:w="3005"/>
        <w:gridCol w:w="3006"/>
      </w:tblGrid>
      <w:tr w:rsidR="001B1C33" w:rsidRPr="00970F47" w14:paraId="3AFC129B" w14:textId="77777777" w:rsidTr="002511FC">
        <w:tc>
          <w:tcPr>
            <w:tcW w:w="3005" w:type="dxa"/>
            <w:shd w:val="clear" w:color="auto" w:fill="FFD966" w:themeFill="accent4" w:themeFillTint="99"/>
          </w:tcPr>
          <w:p w14:paraId="0A41AA3F"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Odrůda</w:t>
            </w:r>
          </w:p>
        </w:tc>
        <w:tc>
          <w:tcPr>
            <w:tcW w:w="3005" w:type="dxa"/>
            <w:shd w:val="clear" w:color="auto" w:fill="FFD966" w:themeFill="accent4" w:themeFillTint="99"/>
          </w:tcPr>
          <w:p w14:paraId="142CDA3A"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Původ</w:t>
            </w:r>
          </w:p>
        </w:tc>
        <w:tc>
          <w:tcPr>
            <w:tcW w:w="3006" w:type="dxa"/>
            <w:shd w:val="clear" w:color="auto" w:fill="FFD966" w:themeFill="accent4" w:themeFillTint="99"/>
          </w:tcPr>
          <w:p w14:paraId="17BCA469"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Senzorické vlastnosti vína</w:t>
            </w:r>
          </w:p>
        </w:tc>
      </w:tr>
      <w:tr w:rsidR="001B1C33" w:rsidRPr="00970F47" w14:paraId="06935E2E" w14:textId="77777777" w:rsidTr="002511FC">
        <w:tc>
          <w:tcPr>
            <w:tcW w:w="3005" w:type="dxa"/>
          </w:tcPr>
          <w:p w14:paraId="7362A29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lastRenderedPageBreak/>
              <w:t>Děvín</w:t>
            </w:r>
          </w:p>
        </w:tc>
        <w:tc>
          <w:tcPr>
            <w:tcW w:w="3005" w:type="dxa"/>
          </w:tcPr>
          <w:p w14:paraId="2A0381D9"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Slovensko</w:t>
            </w:r>
          </w:p>
        </w:tc>
        <w:tc>
          <w:tcPr>
            <w:tcW w:w="3006" w:type="dxa"/>
          </w:tcPr>
          <w:p w14:paraId="63992E55"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citrusy, meruňky, broskve, med, jasmín, růže</w:t>
            </w:r>
          </w:p>
        </w:tc>
      </w:tr>
      <w:tr w:rsidR="001B1C33" w:rsidRPr="00970F47" w14:paraId="7DD7FDF7" w14:textId="77777777" w:rsidTr="002511FC">
        <w:tc>
          <w:tcPr>
            <w:tcW w:w="3005" w:type="dxa"/>
          </w:tcPr>
          <w:p w14:paraId="5E90C262"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Müller </w:t>
            </w:r>
            <w:proofErr w:type="spellStart"/>
            <w:r w:rsidRPr="00690787">
              <w:rPr>
                <w:rFonts w:ascii="Arial" w:hAnsi="Arial" w:cs="Arial"/>
                <w:color w:val="000000" w:themeColor="text1"/>
                <w:sz w:val="20"/>
                <w:szCs w:val="20"/>
              </w:rPr>
              <w:t>Thurgau</w:t>
            </w:r>
            <w:proofErr w:type="spellEnd"/>
            <w:r w:rsidRPr="00690787">
              <w:rPr>
                <w:rFonts w:ascii="Arial" w:hAnsi="Arial" w:cs="Arial"/>
                <w:color w:val="000000" w:themeColor="text1"/>
                <w:sz w:val="20"/>
                <w:szCs w:val="20"/>
              </w:rPr>
              <w:t xml:space="preserve"> (</w:t>
            </w:r>
            <w:proofErr w:type="spellStart"/>
            <w:r w:rsidRPr="00690787">
              <w:rPr>
                <w:rFonts w:ascii="Arial" w:hAnsi="Arial" w:cs="Arial"/>
                <w:color w:val="000000" w:themeColor="text1"/>
                <w:sz w:val="20"/>
                <w:szCs w:val="20"/>
              </w:rPr>
              <w:t>Rivaner</w:t>
            </w:r>
            <w:proofErr w:type="spellEnd"/>
            <w:r w:rsidRPr="00690787">
              <w:rPr>
                <w:rFonts w:ascii="Arial" w:hAnsi="Arial" w:cs="Arial"/>
                <w:color w:val="000000" w:themeColor="text1"/>
                <w:sz w:val="20"/>
                <w:szCs w:val="20"/>
              </w:rPr>
              <w:t>)</w:t>
            </w:r>
          </w:p>
        </w:tc>
        <w:tc>
          <w:tcPr>
            <w:tcW w:w="3005" w:type="dxa"/>
          </w:tcPr>
          <w:p w14:paraId="727E01DD"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671A7A70"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citrusy, vinohradnická broskev, luční kvítí</w:t>
            </w:r>
          </w:p>
        </w:tc>
      </w:tr>
      <w:tr w:rsidR="001B1C33" w:rsidRPr="00970F47" w14:paraId="008F428F" w14:textId="77777777" w:rsidTr="002511FC">
        <w:tc>
          <w:tcPr>
            <w:tcW w:w="3005" w:type="dxa"/>
          </w:tcPr>
          <w:p w14:paraId="6236E06B"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Kerner</w:t>
            </w:r>
            <w:proofErr w:type="spellEnd"/>
          </w:p>
        </w:tc>
        <w:tc>
          <w:tcPr>
            <w:tcW w:w="3005" w:type="dxa"/>
          </w:tcPr>
          <w:p w14:paraId="6E4C5417"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0142F3C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Jablko, meruňka, broskev, citrusy, grapefruit, luční kvítí</w:t>
            </w:r>
          </w:p>
        </w:tc>
      </w:tr>
      <w:tr w:rsidR="001B1C33" w:rsidRPr="00970F47" w14:paraId="4BDD449F" w14:textId="77777777" w:rsidTr="002511FC">
        <w:tc>
          <w:tcPr>
            <w:tcW w:w="3005" w:type="dxa"/>
          </w:tcPr>
          <w:p w14:paraId="12F927F1"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Hibernal</w:t>
            </w:r>
            <w:proofErr w:type="spellEnd"/>
          </w:p>
        </w:tc>
        <w:tc>
          <w:tcPr>
            <w:tcW w:w="3005" w:type="dxa"/>
          </w:tcPr>
          <w:p w14:paraId="7B7E0C2B"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2DA5C75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Grapefruit, jablko, broskev, meruňka, luční kvítí</w:t>
            </w:r>
          </w:p>
        </w:tc>
      </w:tr>
      <w:tr w:rsidR="001B1C33" w:rsidRPr="00970F47" w14:paraId="6ED033FE" w14:textId="77777777" w:rsidTr="002511FC">
        <w:tc>
          <w:tcPr>
            <w:tcW w:w="3005" w:type="dxa"/>
          </w:tcPr>
          <w:p w14:paraId="029E76CF"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Irsai</w:t>
            </w:r>
            <w:proofErr w:type="spellEnd"/>
            <w:r w:rsidRPr="00690787">
              <w:rPr>
                <w:rFonts w:ascii="Arial" w:hAnsi="Arial" w:cs="Arial"/>
                <w:color w:val="000000" w:themeColor="text1"/>
                <w:sz w:val="20"/>
                <w:szCs w:val="20"/>
              </w:rPr>
              <w:t xml:space="preserve"> Oliver</w:t>
            </w:r>
          </w:p>
        </w:tc>
        <w:tc>
          <w:tcPr>
            <w:tcW w:w="3005" w:type="dxa"/>
          </w:tcPr>
          <w:p w14:paraId="14409E05"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Maďarsko</w:t>
            </w:r>
          </w:p>
        </w:tc>
        <w:tc>
          <w:tcPr>
            <w:tcW w:w="3006" w:type="dxa"/>
          </w:tcPr>
          <w:p w14:paraId="0DFAEFD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Muškát, citrusy, luční kvítí</w:t>
            </w:r>
          </w:p>
        </w:tc>
      </w:tr>
    </w:tbl>
    <w:p w14:paraId="51D25B9B" w14:textId="10672477" w:rsidR="001B1C33" w:rsidRDefault="003D3E88" w:rsidP="00591E9F">
      <w:pPr>
        <w:pStyle w:val="Nadpis2"/>
        <w:numPr>
          <w:ilvl w:val="0"/>
          <w:numId w:val="0"/>
        </w:numPr>
        <w:ind w:left="576" w:hanging="576"/>
      </w:pPr>
      <w:bookmarkStart w:id="45" w:name="_Toc67927762"/>
      <w:r>
        <w:t>5.2</w:t>
      </w:r>
      <w:r>
        <w:tab/>
      </w:r>
      <w:r w:rsidR="001B1C33" w:rsidRPr="00970F47">
        <w:t xml:space="preserve">Odrůdy </w:t>
      </w:r>
      <w:r w:rsidR="00C57378">
        <w:t xml:space="preserve">révy vinné </w:t>
      </w:r>
      <w:r w:rsidR="001B1C33" w:rsidRPr="00970F47">
        <w:t>pro výrobu červených a růžových vín</w:t>
      </w:r>
      <w:bookmarkEnd w:id="45"/>
    </w:p>
    <w:p w14:paraId="76297515" w14:textId="484C91D2" w:rsidR="00C57378" w:rsidRPr="00733474" w:rsidRDefault="00C57378" w:rsidP="001B1C33">
      <w:pPr>
        <w:rPr>
          <w:i/>
          <w:iCs/>
          <w:color w:val="000000" w:themeColor="text1"/>
          <w:sz w:val="20"/>
          <w:szCs w:val="20"/>
        </w:rPr>
      </w:pPr>
      <w:r w:rsidRPr="00733474">
        <w:rPr>
          <w:i/>
          <w:iCs/>
          <w:color w:val="000000" w:themeColor="text1"/>
          <w:sz w:val="20"/>
          <w:szCs w:val="20"/>
        </w:rPr>
        <w:t>Tab. 6</w:t>
      </w:r>
      <w:r w:rsidR="007C74DF">
        <w:rPr>
          <w:i/>
          <w:iCs/>
          <w:color w:val="000000" w:themeColor="text1"/>
          <w:sz w:val="20"/>
          <w:szCs w:val="20"/>
        </w:rPr>
        <w:t>:</w:t>
      </w:r>
      <w:r w:rsidRPr="00733474">
        <w:rPr>
          <w:i/>
          <w:iCs/>
          <w:color w:val="000000" w:themeColor="text1"/>
          <w:sz w:val="20"/>
          <w:szCs w:val="20"/>
        </w:rPr>
        <w:t xml:space="preserve"> Odrůdy révy vinné pro výrobu červených a růžových vín</w:t>
      </w:r>
      <w:r w:rsidR="006A00A1">
        <w:rPr>
          <w:i/>
          <w:iCs/>
          <w:color w:val="000000" w:themeColor="text1"/>
          <w:sz w:val="20"/>
          <w:szCs w:val="20"/>
        </w:rPr>
        <w:t xml:space="preserve"> </w:t>
      </w:r>
      <w:r w:rsidR="006A00A1" w:rsidRPr="006A00A1">
        <w:rPr>
          <w:color w:val="000000" w:themeColor="text1"/>
          <w:sz w:val="20"/>
          <w:szCs w:val="20"/>
        </w:rPr>
        <w:t>(</w:t>
      </w:r>
      <w:proofErr w:type="spellStart"/>
      <w:r w:rsidR="006A00A1" w:rsidRPr="006A00A1">
        <w:rPr>
          <w:color w:val="000000" w:themeColor="text1"/>
          <w:sz w:val="20"/>
          <w:szCs w:val="20"/>
        </w:rPr>
        <w:t>Pavloušek</w:t>
      </w:r>
      <w:proofErr w:type="spellEnd"/>
      <w:r w:rsidR="006A00A1" w:rsidRPr="006A00A1">
        <w:rPr>
          <w:color w:val="000000" w:themeColor="text1"/>
          <w:sz w:val="20"/>
          <w:szCs w:val="20"/>
        </w:rPr>
        <w:t>, 2015)</w:t>
      </w:r>
    </w:p>
    <w:tbl>
      <w:tblPr>
        <w:tblStyle w:val="Mkatabulky"/>
        <w:tblW w:w="0" w:type="auto"/>
        <w:tblLook w:val="04A0" w:firstRow="1" w:lastRow="0" w:firstColumn="1" w:lastColumn="0" w:noHBand="0" w:noVBand="1"/>
      </w:tblPr>
      <w:tblGrid>
        <w:gridCol w:w="3005"/>
        <w:gridCol w:w="3005"/>
        <w:gridCol w:w="3006"/>
      </w:tblGrid>
      <w:tr w:rsidR="001B1C33" w:rsidRPr="00970F47" w14:paraId="7303BE32" w14:textId="77777777" w:rsidTr="002511FC">
        <w:tc>
          <w:tcPr>
            <w:tcW w:w="3005" w:type="dxa"/>
            <w:shd w:val="clear" w:color="auto" w:fill="DA143A"/>
          </w:tcPr>
          <w:p w14:paraId="0E112A1F"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Odrůda</w:t>
            </w:r>
          </w:p>
        </w:tc>
        <w:tc>
          <w:tcPr>
            <w:tcW w:w="3005" w:type="dxa"/>
            <w:shd w:val="clear" w:color="auto" w:fill="DA143A"/>
          </w:tcPr>
          <w:p w14:paraId="43898E73"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Původ</w:t>
            </w:r>
          </w:p>
        </w:tc>
        <w:tc>
          <w:tcPr>
            <w:tcW w:w="3006" w:type="dxa"/>
            <w:shd w:val="clear" w:color="auto" w:fill="DA143A"/>
          </w:tcPr>
          <w:p w14:paraId="0F2AAB8B" w14:textId="77777777" w:rsidR="001B1C33" w:rsidRPr="00690787" w:rsidRDefault="001B1C33" w:rsidP="002511FC">
            <w:pPr>
              <w:jc w:val="center"/>
              <w:rPr>
                <w:rFonts w:ascii="Arial" w:hAnsi="Arial" w:cs="Arial"/>
                <w:b/>
                <w:bCs/>
                <w:color w:val="000000" w:themeColor="text1"/>
                <w:sz w:val="20"/>
                <w:szCs w:val="20"/>
              </w:rPr>
            </w:pPr>
            <w:r w:rsidRPr="00690787">
              <w:rPr>
                <w:rFonts w:ascii="Arial" w:hAnsi="Arial" w:cs="Arial"/>
                <w:b/>
                <w:bCs/>
                <w:color w:val="000000" w:themeColor="text1"/>
                <w:sz w:val="20"/>
                <w:szCs w:val="20"/>
              </w:rPr>
              <w:t>Senzorické vlastnosti</w:t>
            </w:r>
          </w:p>
        </w:tc>
      </w:tr>
      <w:tr w:rsidR="001B1C33" w:rsidRPr="00970F47" w14:paraId="38E57B3E" w14:textId="77777777" w:rsidTr="002511FC">
        <w:tc>
          <w:tcPr>
            <w:tcW w:w="3005" w:type="dxa"/>
          </w:tcPr>
          <w:p w14:paraId="71A48809"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Acolon</w:t>
            </w:r>
            <w:proofErr w:type="spellEnd"/>
          </w:p>
        </w:tc>
        <w:tc>
          <w:tcPr>
            <w:tcW w:w="3005" w:type="dxa"/>
          </w:tcPr>
          <w:p w14:paraId="5003B57C"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39562566"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třešeň, lesní ostružiny, čokoláda</w:t>
            </w:r>
          </w:p>
        </w:tc>
      </w:tr>
      <w:tr w:rsidR="001B1C33" w:rsidRPr="00970F47" w14:paraId="54AE6741" w14:textId="77777777" w:rsidTr="002511FC">
        <w:tc>
          <w:tcPr>
            <w:tcW w:w="3005" w:type="dxa"/>
          </w:tcPr>
          <w:p w14:paraId="56B5D469"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Dornfelder</w:t>
            </w:r>
            <w:proofErr w:type="spellEnd"/>
          </w:p>
        </w:tc>
        <w:tc>
          <w:tcPr>
            <w:tcW w:w="3005" w:type="dxa"/>
          </w:tcPr>
          <w:p w14:paraId="18A2A6A6"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32DFF45D"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třešeň, lesní maliny, lesní ostružiny</w:t>
            </w:r>
          </w:p>
        </w:tc>
      </w:tr>
      <w:tr w:rsidR="001B1C33" w:rsidRPr="00970F47" w14:paraId="416FABF5" w14:textId="77777777" w:rsidTr="002511FC">
        <w:tc>
          <w:tcPr>
            <w:tcW w:w="3005" w:type="dxa"/>
          </w:tcPr>
          <w:p w14:paraId="41BC0FC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 xml:space="preserve">Cabernet </w:t>
            </w:r>
            <w:proofErr w:type="spellStart"/>
            <w:r w:rsidRPr="00690787">
              <w:rPr>
                <w:rFonts w:ascii="Arial" w:hAnsi="Arial" w:cs="Arial"/>
                <w:color w:val="000000" w:themeColor="text1"/>
                <w:sz w:val="20"/>
                <w:szCs w:val="20"/>
              </w:rPr>
              <w:t>Dorsa</w:t>
            </w:r>
            <w:proofErr w:type="spellEnd"/>
          </w:p>
        </w:tc>
        <w:tc>
          <w:tcPr>
            <w:tcW w:w="3005" w:type="dxa"/>
          </w:tcPr>
          <w:p w14:paraId="66B696C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05C3BE7E"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lesní maliny, lesní ostružiny, zelená paprika, černý rybíz</w:t>
            </w:r>
          </w:p>
        </w:tc>
      </w:tr>
      <w:tr w:rsidR="001B1C33" w:rsidRPr="00970F47" w14:paraId="4204693C" w14:textId="77777777" w:rsidTr="002511FC">
        <w:tc>
          <w:tcPr>
            <w:tcW w:w="3005" w:type="dxa"/>
          </w:tcPr>
          <w:p w14:paraId="7424BB14"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Domina</w:t>
            </w:r>
          </w:p>
        </w:tc>
        <w:tc>
          <w:tcPr>
            <w:tcW w:w="3005" w:type="dxa"/>
          </w:tcPr>
          <w:p w14:paraId="4029EFBE"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Německo</w:t>
            </w:r>
          </w:p>
        </w:tc>
        <w:tc>
          <w:tcPr>
            <w:tcW w:w="3006" w:type="dxa"/>
          </w:tcPr>
          <w:p w14:paraId="23DF2112"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sušené švestky, lesní ostružiny, červený rybíz</w:t>
            </w:r>
          </w:p>
        </w:tc>
      </w:tr>
      <w:tr w:rsidR="001B1C33" w:rsidRPr="00970F47" w14:paraId="32659497" w14:textId="77777777" w:rsidTr="002511FC">
        <w:tc>
          <w:tcPr>
            <w:tcW w:w="3005" w:type="dxa"/>
          </w:tcPr>
          <w:p w14:paraId="3E45F764"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Blauberger</w:t>
            </w:r>
            <w:proofErr w:type="spellEnd"/>
          </w:p>
        </w:tc>
        <w:tc>
          <w:tcPr>
            <w:tcW w:w="3005" w:type="dxa"/>
          </w:tcPr>
          <w:p w14:paraId="1D3093F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Rakousko</w:t>
            </w:r>
          </w:p>
        </w:tc>
        <w:tc>
          <w:tcPr>
            <w:tcW w:w="3006" w:type="dxa"/>
          </w:tcPr>
          <w:p w14:paraId="6BA84B81"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třešeň, lesní ostružiny, čokoláda</w:t>
            </w:r>
          </w:p>
        </w:tc>
      </w:tr>
      <w:tr w:rsidR="001B1C33" w:rsidRPr="00970F47" w14:paraId="7B794B4E" w14:textId="77777777" w:rsidTr="002511FC">
        <w:tc>
          <w:tcPr>
            <w:tcW w:w="3005" w:type="dxa"/>
          </w:tcPr>
          <w:p w14:paraId="7E024117"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Zweigeltrebe</w:t>
            </w:r>
            <w:proofErr w:type="spellEnd"/>
          </w:p>
        </w:tc>
        <w:tc>
          <w:tcPr>
            <w:tcW w:w="3005" w:type="dxa"/>
          </w:tcPr>
          <w:p w14:paraId="37880033"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Rakousko</w:t>
            </w:r>
          </w:p>
        </w:tc>
        <w:tc>
          <w:tcPr>
            <w:tcW w:w="3006" w:type="dxa"/>
          </w:tcPr>
          <w:p w14:paraId="777C6D48"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Višeň, třešeň, lesní ostružiny, lesní jahody, čokoláda</w:t>
            </w:r>
          </w:p>
        </w:tc>
      </w:tr>
      <w:tr w:rsidR="001B1C33" w:rsidRPr="00970F47" w14:paraId="241C4D87" w14:textId="77777777" w:rsidTr="002511FC">
        <w:tc>
          <w:tcPr>
            <w:tcW w:w="3005" w:type="dxa"/>
          </w:tcPr>
          <w:p w14:paraId="774ADBC1" w14:textId="77777777" w:rsidR="001B1C33" w:rsidRPr="00690787" w:rsidRDefault="001B1C33" w:rsidP="002511FC">
            <w:pPr>
              <w:jc w:val="center"/>
              <w:rPr>
                <w:rFonts w:ascii="Arial" w:hAnsi="Arial" w:cs="Arial"/>
                <w:color w:val="000000" w:themeColor="text1"/>
                <w:sz w:val="20"/>
                <w:szCs w:val="20"/>
              </w:rPr>
            </w:pPr>
            <w:proofErr w:type="spellStart"/>
            <w:r w:rsidRPr="00690787">
              <w:rPr>
                <w:rFonts w:ascii="Arial" w:hAnsi="Arial" w:cs="Arial"/>
                <w:color w:val="000000" w:themeColor="text1"/>
                <w:sz w:val="20"/>
                <w:szCs w:val="20"/>
              </w:rPr>
              <w:t>Alibernet</w:t>
            </w:r>
            <w:proofErr w:type="spellEnd"/>
          </w:p>
        </w:tc>
        <w:tc>
          <w:tcPr>
            <w:tcW w:w="3005" w:type="dxa"/>
          </w:tcPr>
          <w:p w14:paraId="0DDD7506"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Ukrajina</w:t>
            </w:r>
          </w:p>
        </w:tc>
        <w:tc>
          <w:tcPr>
            <w:tcW w:w="3006" w:type="dxa"/>
          </w:tcPr>
          <w:p w14:paraId="03DF2F0A" w14:textId="77777777" w:rsidR="001B1C33" w:rsidRPr="00690787" w:rsidRDefault="001B1C33" w:rsidP="002511FC">
            <w:pPr>
              <w:jc w:val="center"/>
              <w:rPr>
                <w:rFonts w:ascii="Arial" w:hAnsi="Arial" w:cs="Arial"/>
                <w:color w:val="000000" w:themeColor="text1"/>
                <w:sz w:val="20"/>
                <w:szCs w:val="20"/>
              </w:rPr>
            </w:pPr>
            <w:r w:rsidRPr="00690787">
              <w:rPr>
                <w:rFonts w:ascii="Arial" w:hAnsi="Arial" w:cs="Arial"/>
                <w:color w:val="000000" w:themeColor="text1"/>
                <w:sz w:val="20"/>
                <w:szCs w:val="20"/>
              </w:rPr>
              <w:t>Třešeň, višeň, černý rybíz, zelená paprika</w:t>
            </w:r>
          </w:p>
        </w:tc>
      </w:tr>
    </w:tbl>
    <w:p w14:paraId="0FE9380A" w14:textId="617180E2" w:rsidR="001B1C33" w:rsidRPr="00D1407C" w:rsidRDefault="003913A3" w:rsidP="00D1407C">
      <w:pPr>
        <w:pStyle w:val="Nadpis1"/>
        <w:numPr>
          <w:ilvl w:val="0"/>
          <w:numId w:val="0"/>
        </w:numPr>
        <w:ind w:left="432" w:hanging="432"/>
        <w:rPr>
          <w:rStyle w:val="Hypertextovodkaz"/>
          <w:b w:val="0"/>
          <w:bCs w:val="0"/>
          <w:color w:val="000000" w:themeColor="text1"/>
          <w:u w:val="none"/>
        </w:rPr>
      </w:pPr>
      <w:bookmarkStart w:id="46" w:name="_Toc67927763"/>
      <w:r w:rsidRPr="00D1407C">
        <w:rPr>
          <w:rStyle w:val="Hypertextovodkaz"/>
          <w:color w:val="000000" w:themeColor="text1"/>
          <w:u w:val="none"/>
        </w:rPr>
        <w:t>6</w:t>
      </w:r>
      <w:r w:rsidRPr="00D1407C">
        <w:rPr>
          <w:rStyle w:val="Hypertextovodkaz"/>
          <w:color w:val="000000" w:themeColor="text1"/>
          <w:u w:val="none"/>
        </w:rPr>
        <w:tab/>
      </w:r>
      <w:r w:rsidR="00901E3E" w:rsidRPr="00D1407C">
        <w:rPr>
          <w:rStyle w:val="Hypertextovodkaz"/>
          <w:color w:val="000000" w:themeColor="text1"/>
          <w:u w:val="none"/>
        </w:rPr>
        <w:t>LÁTKY OBSAŽENÉ VE VÍNĚ</w:t>
      </w:r>
      <w:bookmarkEnd w:id="46"/>
    </w:p>
    <w:p w14:paraId="4A18B528" w14:textId="446F73F2" w:rsidR="00FE093E" w:rsidRPr="00392EBA" w:rsidRDefault="00721B56" w:rsidP="00392EBA">
      <w:pPr>
        <w:ind w:firstLine="708"/>
        <w:rPr>
          <w:rFonts w:ascii="Arial" w:hAnsi="Arial" w:cs="Arial"/>
          <w:color w:val="212529"/>
          <w:shd w:val="clear" w:color="auto" w:fill="FFFFFF"/>
        </w:rPr>
      </w:pPr>
      <w:r w:rsidRPr="00C9274B">
        <w:t xml:space="preserve">Víno obsahuje </w:t>
      </w:r>
      <w:r w:rsidR="0064263A">
        <w:t xml:space="preserve">alifatické alkoholy, z nichž největší zastoupení má etanol, lidově označovaný jako alkohol, a to </w:t>
      </w:r>
      <w:r w:rsidR="002976F6">
        <w:t xml:space="preserve">9-15 % na litr. </w:t>
      </w:r>
      <w:r w:rsidR="00B72C0C" w:rsidRPr="00C9274B">
        <w:t>Dalšími složkami je voda,</w:t>
      </w:r>
      <w:r w:rsidR="005D74FE" w:rsidRPr="00C9274B">
        <w:t xml:space="preserve"> která zaujímá 80 % a více,</w:t>
      </w:r>
      <w:r w:rsidR="00B72C0C" w:rsidRPr="00C9274B">
        <w:t xml:space="preserve"> cukry, převážně monosacharid fruktóza a v menším množství glukóza</w:t>
      </w:r>
      <w:r w:rsidR="001F2944" w:rsidRPr="00C9274B">
        <w:t>. Dle množství zbytkového cukru</w:t>
      </w:r>
      <w:r w:rsidR="00C9274B">
        <w:t xml:space="preserve"> (kvasinkami nezpracov</w:t>
      </w:r>
      <w:r w:rsidR="00824F38">
        <w:t>anou fruktózu)</w:t>
      </w:r>
      <w:r w:rsidR="001F2944" w:rsidRPr="00C9274B">
        <w:t xml:space="preserve"> dělíme vína na suchá, polosuchá, polosladká a sladká. D</w:t>
      </w:r>
      <w:r w:rsidR="00DC0E57" w:rsidRPr="00C9274B">
        <w:t xml:space="preserve">ále </w:t>
      </w:r>
      <w:r w:rsidR="001F2944" w:rsidRPr="00C9274B">
        <w:t xml:space="preserve">jsou ve víně v určitém množství zastoupeny </w:t>
      </w:r>
      <w:r w:rsidR="00DC0E57" w:rsidRPr="00C9274B">
        <w:t xml:space="preserve">kyseliny, </w:t>
      </w:r>
      <w:r w:rsidR="007415AB" w:rsidRPr="00C9274B">
        <w:t>bílkoviny</w:t>
      </w:r>
      <w:r w:rsidR="002940CD" w:rsidRPr="00C9274B">
        <w:t xml:space="preserve">, </w:t>
      </w:r>
      <w:r w:rsidR="002940CD" w:rsidRPr="00C9274B">
        <w:lastRenderedPageBreak/>
        <w:t xml:space="preserve">minerální látky, </w:t>
      </w:r>
      <w:r w:rsidR="0051180D" w:rsidRPr="00C9274B">
        <w:t>antokyany</w:t>
      </w:r>
      <w:r w:rsidR="001F2944" w:rsidRPr="00C9274B">
        <w:t>, což jsou pigmentové molekuly rozpustné ve vodě apod.</w:t>
      </w:r>
      <w:r w:rsidR="00896054">
        <w:t xml:space="preserve"> (Světvína.cz, 2002).</w:t>
      </w:r>
    </w:p>
    <w:p w14:paraId="629C89B9" w14:textId="1CF0FD9D" w:rsidR="00D75C0D" w:rsidRPr="00D75C0D" w:rsidRDefault="001B1C33" w:rsidP="00FA1CB7">
      <w:pPr>
        <w:pStyle w:val="Nadpis2"/>
        <w:numPr>
          <w:ilvl w:val="1"/>
          <w:numId w:val="5"/>
        </w:numPr>
      </w:pPr>
      <w:bookmarkStart w:id="47" w:name="_Toc67927764"/>
      <w:r w:rsidRPr="00D75C0D">
        <w:t>Tichá vína podle obsahu zbytkového cukru</w:t>
      </w:r>
      <w:bookmarkEnd w:id="47"/>
    </w:p>
    <w:p w14:paraId="239D5FE0" w14:textId="5DC14FC3" w:rsidR="00843734" w:rsidRPr="00CE7004" w:rsidRDefault="001B1C33" w:rsidP="00384F00">
      <w:pPr>
        <w:ind w:firstLine="357"/>
        <w:rPr>
          <w:rFonts w:ascii="Arial" w:hAnsi="Arial" w:cs="Arial"/>
          <w:color w:val="212529"/>
          <w:shd w:val="clear" w:color="auto" w:fill="FFFFFF"/>
        </w:rPr>
      </w:pPr>
      <w:r w:rsidRPr="00843734">
        <w:t xml:space="preserve">Hodnota zbytkového cukru u </w:t>
      </w:r>
      <w:r w:rsidRPr="00843734">
        <w:rPr>
          <w:b/>
          <w:bCs/>
        </w:rPr>
        <w:t>suchých vín</w:t>
      </w:r>
      <w:r w:rsidRPr="00843734">
        <w:t xml:space="preserve"> nepřekračuje 9 g/l. </w:t>
      </w:r>
      <w:r w:rsidR="00746DE1">
        <w:t xml:space="preserve">Suché víno totiž obsahuje maximálně </w:t>
      </w:r>
      <w:r w:rsidR="00CA006A">
        <w:t xml:space="preserve">4 g zbytkového cukru na litr. Pokud je rozdíl mezi celkovým množstvím kyselin přepočtených na kyselinu vinnou a mezi zbytkovým </w:t>
      </w:r>
      <w:r w:rsidR="007F7DBF">
        <w:t xml:space="preserve">cukrem menší než 2 g na litr, může obsahovat suché víno až 9 g zbytkového cukru na litr. </w:t>
      </w:r>
      <w:r w:rsidRPr="00843734">
        <w:t>Suchá vína jsou kyselejší a nejméně sladká. Mezi suchá vína řadíme například odrůdu Sauvignon nebo Rulandské šedé.</w:t>
      </w:r>
      <w:r w:rsidR="00D75C0D" w:rsidRPr="00843734">
        <w:rPr>
          <w:b/>
          <w:bCs/>
        </w:rPr>
        <w:t xml:space="preserve"> </w:t>
      </w:r>
      <w:r w:rsidRPr="00843734">
        <w:t xml:space="preserve">Zbytkový cukr u </w:t>
      </w:r>
      <w:r w:rsidRPr="00843734">
        <w:rPr>
          <w:b/>
          <w:bCs/>
        </w:rPr>
        <w:t>polosuchých vín</w:t>
      </w:r>
      <w:r w:rsidRPr="00843734">
        <w:t xml:space="preserve"> je vyšší než jeho maximální hodnota u suchých vín, avšak nepřekračuje hodnotu 12 g/l. Mezi polosuchá vína patří například Tramín červený.</w:t>
      </w:r>
      <w:r w:rsidR="00D75C0D" w:rsidRPr="00843734">
        <w:rPr>
          <w:b/>
          <w:bCs/>
        </w:rPr>
        <w:t xml:space="preserve"> </w:t>
      </w:r>
      <w:r w:rsidRPr="00843734">
        <w:rPr>
          <w:b/>
          <w:bCs/>
        </w:rPr>
        <w:t>Polosladká vína</w:t>
      </w:r>
      <w:r w:rsidRPr="00843734">
        <w:t xml:space="preserve"> obsahují minimálně 12 g/l zbytkového cukru a maximálně 45 g/l. Polosladké víno je například Chardonnay. </w:t>
      </w:r>
      <w:r w:rsidRPr="00843734">
        <w:rPr>
          <w:b/>
          <w:bCs/>
        </w:rPr>
        <w:t>Sladká vína</w:t>
      </w:r>
      <w:r w:rsidRPr="00843734">
        <w:t xml:space="preserve"> obsahují nejméně 45 g/l zbytkového cukru</w:t>
      </w:r>
      <w:r w:rsidR="00384F00">
        <w:t xml:space="preserve"> (</w:t>
      </w:r>
      <w:r w:rsidR="00BC4660">
        <w:rPr>
          <w:color w:val="212529"/>
          <w:shd w:val="clear" w:color="auto" w:fill="FFFFFF"/>
        </w:rPr>
        <w:t>VÍNO MAPA, 2019</w:t>
      </w:r>
      <w:r w:rsidR="00384F00" w:rsidRPr="00384F00">
        <w:rPr>
          <w:color w:val="212529"/>
          <w:shd w:val="clear" w:color="auto" w:fill="FFFFFF"/>
        </w:rPr>
        <w:t>)</w:t>
      </w:r>
      <w:r w:rsidR="00384F00">
        <w:rPr>
          <w:rFonts w:ascii="Arial" w:hAnsi="Arial" w:cs="Arial"/>
          <w:color w:val="212529"/>
          <w:shd w:val="clear" w:color="auto" w:fill="FFFFFF"/>
        </w:rPr>
        <w:t>.</w:t>
      </w:r>
      <w:r w:rsidRPr="00843734">
        <w:t xml:space="preserve"> Jsou vyráběna z dlouho uzrálých bobulí, které obsahují velké množství cukru. Spadají sem vína ledová, slámová, výběr z bobulí, výběr z hroznů, výběr z cibéb, což jsou seschlé bobule, které jsou napadeny ušlechtilou plísní, a dále pozdní sběr hroznů. Mezi sladká vína se řadí například Tokaj nebo Pálava</w:t>
      </w:r>
      <w:r w:rsidR="00CE7004">
        <w:t xml:space="preserve"> (Potřeby pro vína.cz, 2018).</w:t>
      </w:r>
    </w:p>
    <w:p w14:paraId="52AEEC75" w14:textId="0732AFC2" w:rsidR="001B1C33" w:rsidRDefault="001B1C33" w:rsidP="00FA1CB7">
      <w:pPr>
        <w:pStyle w:val="Nadpis2"/>
        <w:numPr>
          <w:ilvl w:val="1"/>
          <w:numId w:val="5"/>
        </w:numPr>
      </w:pPr>
      <w:bookmarkStart w:id="48" w:name="_Toc67927765"/>
      <w:r w:rsidRPr="00970F47">
        <w:t>Šumivá vína podle obsahu zbytkového cukru</w:t>
      </w:r>
      <w:bookmarkEnd w:id="48"/>
      <w:r w:rsidRPr="00970F47">
        <w:t xml:space="preserve"> </w:t>
      </w:r>
    </w:p>
    <w:p w14:paraId="46D57D3F" w14:textId="6D639E28" w:rsidR="00764159" w:rsidRPr="0092489D" w:rsidRDefault="00953603" w:rsidP="0092489D">
      <w:pPr>
        <w:suppressAutoHyphens w:val="0"/>
        <w:spacing w:line="300" w:lineRule="auto"/>
        <w:ind w:firstLine="357"/>
        <w:contextualSpacing/>
        <w:rPr>
          <w:color w:val="000000" w:themeColor="text1"/>
        </w:rPr>
      </w:pPr>
      <w:r w:rsidRPr="00765D4D">
        <w:t xml:space="preserve">Šumivá vína se dělí podle zbytkového cukru na </w:t>
      </w:r>
      <w:proofErr w:type="spellStart"/>
      <w:r w:rsidR="00B82584" w:rsidRPr="00765D4D">
        <w:t>brut</w:t>
      </w:r>
      <w:proofErr w:type="spellEnd"/>
      <w:r w:rsidR="00B82584" w:rsidRPr="00765D4D">
        <w:t xml:space="preserve"> </w:t>
      </w:r>
      <w:proofErr w:type="spellStart"/>
      <w:r w:rsidR="00B82584" w:rsidRPr="00765D4D">
        <w:t>nature</w:t>
      </w:r>
      <w:proofErr w:type="spellEnd"/>
      <w:r w:rsidR="00B82584" w:rsidRPr="00765D4D">
        <w:t xml:space="preserve">, extra </w:t>
      </w:r>
      <w:proofErr w:type="spellStart"/>
      <w:r w:rsidR="00B82584" w:rsidRPr="00765D4D">
        <w:t>brut</w:t>
      </w:r>
      <w:proofErr w:type="spellEnd"/>
      <w:r w:rsidR="00B82584" w:rsidRPr="00765D4D">
        <w:t xml:space="preserve">, </w:t>
      </w:r>
      <w:proofErr w:type="spellStart"/>
      <w:r w:rsidR="00B82584" w:rsidRPr="00765D4D">
        <w:t>brut</w:t>
      </w:r>
      <w:proofErr w:type="spellEnd"/>
      <w:r w:rsidR="00B82584" w:rsidRPr="00765D4D">
        <w:t xml:space="preserve">, extra dry, sec, </w:t>
      </w:r>
      <w:proofErr w:type="spellStart"/>
      <w:r w:rsidR="00B82584" w:rsidRPr="00765D4D">
        <w:t>demi</w:t>
      </w:r>
      <w:proofErr w:type="spellEnd"/>
      <w:r w:rsidR="00B82584" w:rsidRPr="00765D4D">
        <w:t xml:space="preserve">-sec a </w:t>
      </w:r>
      <w:proofErr w:type="spellStart"/>
      <w:r w:rsidR="00B82584" w:rsidRPr="00765D4D">
        <w:t>doux</w:t>
      </w:r>
      <w:proofErr w:type="spellEnd"/>
      <w:r w:rsidR="00B82584" w:rsidRPr="00765D4D">
        <w:t xml:space="preserve">. </w:t>
      </w:r>
      <w:r w:rsidR="00765D4D">
        <w:t xml:space="preserve">V bodech uvedených níže jsou detailněji rozepsány </w:t>
      </w:r>
      <w:r w:rsidR="0092489D">
        <w:t xml:space="preserve">gramy zbytkového cukru na litr </w:t>
      </w:r>
      <w:r w:rsidR="0092489D">
        <w:rPr>
          <w:color w:val="000000" w:themeColor="text1"/>
        </w:rPr>
        <w:t>(</w:t>
      </w:r>
      <w:r w:rsidR="00882F85">
        <w:rPr>
          <w:color w:val="000000" w:themeColor="text1"/>
        </w:rPr>
        <w:t>Víno z archivu, 2021</w:t>
      </w:r>
      <w:r w:rsidR="0092489D">
        <w:rPr>
          <w:color w:val="000000" w:themeColor="text1"/>
        </w:rPr>
        <w:t>).</w:t>
      </w:r>
    </w:p>
    <w:p w14:paraId="1BB22397" w14:textId="77777777" w:rsidR="001B1C33" w:rsidRPr="00970F47" w:rsidRDefault="001B1C33" w:rsidP="00FA1CB7">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proofErr w:type="spellStart"/>
      <w:r w:rsidRPr="00970F47">
        <w:rPr>
          <w:b/>
          <w:bCs/>
          <w:color w:val="000000" w:themeColor="text1"/>
          <w:sz w:val="24"/>
          <w:szCs w:val="24"/>
        </w:rPr>
        <w:t>Brut</w:t>
      </w:r>
      <w:proofErr w:type="spellEnd"/>
      <w:r w:rsidRPr="00970F47">
        <w:rPr>
          <w:b/>
          <w:bCs/>
          <w:color w:val="000000" w:themeColor="text1"/>
          <w:sz w:val="24"/>
          <w:szCs w:val="24"/>
        </w:rPr>
        <w:t xml:space="preserve"> </w:t>
      </w:r>
      <w:proofErr w:type="spellStart"/>
      <w:r w:rsidRPr="00970F47">
        <w:rPr>
          <w:b/>
          <w:bCs/>
          <w:color w:val="000000" w:themeColor="text1"/>
          <w:sz w:val="24"/>
          <w:szCs w:val="24"/>
        </w:rPr>
        <w:t>nature</w:t>
      </w:r>
      <w:proofErr w:type="spellEnd"/>
      <w:r w:rsidRPr="00970F47">
        <w:rPr>
          <w:b/>
          <w:bCs/>
          <w:color w:val="000000" w:themeColor="text1"/>
          <w:sz w:val="24"/>
          <w:szCs w:val="24"/>
        </w:rPr>
        <w:t>:</w:t>
      </w:r>
      <w:r w:rsidRPr="00970F47">
        <w:rPr>
          <w:color w:val="000000" w:themeColor="text1"/>
          <w:sz w:val="24"/>
          <w:szCs w:val="24"/>
        </w:rPr>
        <w:t xml:space="preserve"> nižší než 3 g/l</w:t>
      </w:r>
    </w:p>
    <w:p w14:paraId="1C0C1E97" w14:textId="77777777" w:rsidR="001B1C33" w:rsidRPr="00970F47" w:rsidRDefault="001B1C33" w:rsidP="00FA1CB7">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r w:rsidRPr="00970F47">
        <w:rPr>
          <w:b/>
          <w:bCs/>
          <w:color w:val="000000" w:themeColor="text1"/>
          <w:sz w:val="24"/>
          <w:szCs w:val="24"/>
        </w:rPr>
        <w:t xml:space="preserve">Extra </w:t>
      </w:r>
      <w:proofErr w:type="spellStart"/>
      <w:r w:rsidRPr="00970F47">
        <w:rPr>
          <w:b/>
          <w:bCs/>
          <w:color w:val="000000" w:themeColor="text1"/>
          <w:sz w:val="24"/>
          <w:szCs w:val="24"/>
        </w:rPr>
        <w:t>brut</w:t>
      </w:r>
      <w:proofErr w:type="spellEnd"/>
      <w:r w:rsidRPr="00970F47">
        <w:rPr>
          <w:b/>
          <w:bCs/>
          <w:color w:val="000000" w:themeColor="text1"/>
          <w:sz w:val="24"/>
          <w:szCs w:val="24"/>
        </w:rPr>
        <w:t>:</w:t>
      </w:r>
      <w:r w:rsidRPr="00970F47">
        <w:rPr>
          <w:color w:val="000000" w:themeColor="text1"/>
          <w:sz w:val="24"/>
          <w:szCs w:val="24"/>
        </w:rPr>
        <w:t xml:space="preserve"> 0-6 g/l</w:t>
      </w:r>
    </w:p>
    <w:p w14:paraId="17FE4C51" w14:textId="77777777" w:rsidR="001B1C33" w:rsidRPr="00970F47" w:rsidRDefault="001B1C33" w:rsidP="00FA1CB7">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proofErr w:type="spellStart"/>
      <w:r w:rsidRPr="00970F47">
        <w:rPr>
          <w:b/>
          <w:bCs/>
          <w:color w:val="000000" w:themeColor="text1"/>
          <w:sz w:val="24"/>
          <w:szCs w:val="24"/>
        </w:rPr>
        <w:t>Brut</w:t>
      </w:r>
      <w:proofErr w:type="spellEnd"/>
      <w:r w:rsidRPr="00970F47">
        <w:rPr>
          <w:b/>
          <w:bCs/>
          <w:color w:val="000000" w:themeColor="text1"/>
          <w:sz w:val="24"/>
          <w:szCs w:val="24"/>
        </w:rPr>
        <w:t>:</w:t>
      </w:r>
      <w:r w:rsidRPr="00970F47">
        <w:rPr>
          <w:color w:val="000000" w:themeColor="text1"/>
          <w:sz w:val="24"/>
          <w:szCs w:val="24"/>
        </w:rPr>
        <w:t xml:space="preserve"> nižší než 12 g/l</w:t>
      </w:r>
    </w:p>
    <w:p w14:paraId="11C28184" w14:textId="77777777" w:rsidR="001B1C33" w:rsidRPr="00970F47" w:rsidRDefault="001B1C33" w:rsidP="00FA1CB7">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r w:rsidRPr="00970F47">
        <w:rPr>
          <w:b/>
          <w:bCs/>
          <w:color w:val="000000" w:themeColor="text1"/>
          <w:sz w:val="24"/>
          <w:szCs w:val="24"/>
        </w:rPr>
        <w:t>Extra dry:</w:t>
      </w:r>
      <w:r w:rsidRPr="00970F47">
        <w:rPr>
          <w:color w:val="000000" w:themeColor="text1"/>
          <w:sz w:val="24"/>
          <w:szCs w:val="24"/>
        </w:rPr>
        <w:t xml:space="preserve"> 12-17 g/l</w:t>
      </w:r>
    </w:p>
    <w:p w14:paraId="6DEF605E" w14:textId="77777777" w:rsidR="001B1C33" w:rsidRPr="00970F47" w:rsidRDefault="001B1C33" w:rsidP="00FA1CB7">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r w:rsidRPr="00970F47">
        <w:rPr>
          <w:b/>
          <w:bCs/>
          <w:color w:val="000000" w:themeColor="text1"/>
          <w:sz w:val="24"/>
          <w:szCs w:val="24"/>
        </w:rPr>
        <w:t>Sec:</w:t>
      </w:r>
      <w:r w:rsidRPr="00970F47">
        <w:rPr>
          <w:color w:val="000000" w:themeColor="text1"/>
          <w:sz w:val="24"/>
          <w:szCs w:val="24"/>
        </w:rPr>
        <w:t xml:space="preserve"> 17-32 g/l</w:t>
      </w:r>
    </w:p>
    <w:p w14:paraId="1350F7ED" w14:textId="77777777" w:rsidR="001B1C33" w:rsidRPr="00970F47" w:rsidRDefault="001B1C33" w:rsidP="00FA1CB7">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proofErr w:type="spellStart"/>
      <w:r w:rsidRPr="00970F47">
        <w:rPr>
          <w:b/>
          <w:bCs/>
          <w:color w:val="000000" w:themeColor="text1"/>
          <w:sz w:val="24"/>
          <w:szCs w:val="24"/>
        </w:rPr>
        <w:t>Demi</w:t>
      </w:r>
      <w:proofErr w:type="spellEnd"/>
      <w:r w:rsidRPr="00970F47">
        <w:rPr>
          <w:b/>
          <w:bCs/>
          <w:color w:val="000000" w:themeColor="text1"/>
          <w:sz w:val="24"/>
          <w:szCs w:val="24"/>
        </w:rPr>
        <w:t>-sec:</w:t>
      </w:r>
      <w:r w:rsidRPr="00970F47">
        <w:rPr>
          <w:color w:val="000000" w:themeColor="text1"/>
          <w:sz w:val="24"/>
          <w:szCs w:val="24"/>
        </w:rPr>
        <w:t xml:space="preserve"> 32-50 g/l</w:t>
      </w:r>
    </w:p>
    <w:p w14:paraId="774DD630" w14:textId="2B980F17" w:rsidR="009160D3" w:rsidRPr="00337DF2" w:rsidRDefault="001B1C33" w:rsidP="009160D3">
      <w:pPr>
        <w:pStyle w:val="Odstavecseseznamem"/>
        <w:widowControl/>
        <w:numPr>
          <w:ilvl w:val="0"/>
          <w:numId w:val="4"/>
        </w:numPr>
        <w:suppressAutoHyphens w:val="0"/>
        <w:overflowPunct/>
        <w:autoSpaceDE/>
        <w:spacing w:line="300" w:lineRule="auto"/>
        <w:ind w:left="714" w:hanging="357"/>
        <w:contextualSpacing/>
        <w:jc w:val="both"/>
        <w:textAlignment w:val="auto"/>
        <w:rPr>
          <w:color w:val="000000" w:themeColor="text1"/>
          <w:sz w:val="24"/>
          <w:szCs w:val="24"/>
        </w:rPr>
      </w:pPr>
      <w:proofErr w:type="spellStart"/>
      <w:r w:rsidRPr="00970F47">
        <w:rPr>
          <w:b/>
          <w:bCs/>
          <w:color w:val="000000" w:themeColor="text1"/>
          <w:sz w:val="24"/>
          <w:szCs w:val="24"/>
        </w:rPr>
        <w:t>Doux</w:t>
      </w:r>
      <w:proofErr w:type="spellEnd"/>
      <w:r w:rsidRPr="00970F47">
        <w:rPr>
          <w:b/>
          <w:bCs/>
          <w:color w:val="000000" w:themeColor="text1"/>
          <w:sz w:val="24"/>
          <w:szCs w:val="24"/>
        </w:rPr>
        <w:t>:</w:t>
      </w:r>
      <w:r w:rsidRPr="00970F47">
        <w:rPr>
          <w:color w:val="000000" w:themeColor="text1"/>
          <w:sz w:val="24"/>
          <w:szCs w:val="24"/>
        </w:rPr>
        <w:t xml:space="preserve"> vyšší než 50 g/l</w:t>
      </w:r>
    </w:p>
    <w:p w14:paraId="52FDDEBB" w14:textId="2AEAFCF8" w:rsidR="00CD0BB4" w:rsidRPr="00333EAF" w:rsidRDefault="001B1C33" w:rsidP="00333EAF">
      <w:pPr>
        <w:ind w:left="360" w:firstLine="348"/>
        <w:rPr>
          <w:shd w:val="clear" w:color="auto" w:fill="FFFFFF"/>
        </w:rPr>
      </w:pPr>
      <w:r w:rsidRPr="00CD0BB4">
        <w:t>Procesem, který se označuje jako kvašení, vzniká</w:t>
      </w:r>
      <w:r w:rsidR="00497890">
        <w:t xml:space="preserve"> </w:t>
      </w:r>
      <w:r w:rsidRPr="00CD0BB4">
        <w:rPr>
          <w:b/>
          <w:bCs/>
        </w:rPr>
        <w:t>alkohol</w:t>
      </w:r>
      <w:r w:rsidR="00497890">
        <w:rPr>
          <w:b/>
          <w:bCs/>
        </w:rPr>
        <w:t xml:space="preserve"> (</w:t>
      </w:r>
      <w:r w:rsidR="00497890" w:rsidRPr="00CD0BB4">
        <w:t>ethanol</w:t>
      </w:r>
      <w:r w:rsidR="00497890">
        <w:t>)</w:t>
      </w:r>
      <w:r w:rsidRPr="00CD0BB4">
        <w:t>. Kvašení, nebo také fermentace, je biochemický proces, při kterém dochází k přeměně monosacharidů a disacharidů za přítomnosti enzymů a vinných kvasinek na jednodušší látky. Kvasinky mění monosacharidy na ethanol a CO</w:t>
      </w:r>
      <w:r w:rsidRPr="00CD0BB4">
        <w:rPr>
          <w:vertAlign w:val="subscript"/>
        </w:rPr>
        <w:t xml:space="preserve">2, </w:t>
      </w:r>
      <w:r w:rsidRPr="00CD0BB4">
        <w:t xml:space="preserve">který se uvolňuje do ovzduší. V současnosti se obvykle </w:t>
      </w:r>
      <w:r w:rsidRPr="00CD0BB4">
        <w:lastRenderedPageBreak/>
        <w:t>fermentuje v ocelových velkokapacitních tancích bez přístupu vzduchu. Při kvašení dochází ke zvyšování teploty</w:t>
      </w:r>
      <w:r w:rsidR="00F91F2D">
        <w:rPr>
          <w:sz w:val="26"/>
          <w:szCs w:val="26"/>
        </w:rPr>
        <w:t xml:space="preserve"> (GOOD WINE LOVER, 2021).</w:t>
      </w:r>
    </w:p>
    <w:p w14:paraId="48064D4F" w14:textId="731741C9" w:rsidR="00E8344F" w:rsidRPr="00D75CFC" w:rsidRDefault="001B1C33" w:rsidP="00D75CFC">
      <w:pPr>
        <w:ind w:left="360" w:firstLine="348"/>
        <w:rPr>
          <w:rFonts w:ascii="Arial" w:hAnsi="Arial" w:cs="Arial"/>
          <w:color w:val="212529"/>
          <w:shd w:val="clear" w:color="auto" w:fill="FFFFFF"/>
        </w:rPr>
      </w:pPr>
      <w:r w:rsidRPr="00970F47">
        <w:rPr>
          <w:color w:val="000000" w:themeColor="text1"/>
        </w:rPr>
        <w:t xml:space="preserve">Důležitou složkou jsou při párování jídla s vínem některé </w:t>
      </w:r>
      <w:r w:rsidRPr="00970F47">
        <w:rPr>
          <w:b/>
          <w:bCs/>
          <w:color w:val="000000" w:themeColor="text1"/>
        </w:rPr>
        <w:t>kyseliny</w:t>
      </w:r>
      <w:r w:rsidRPr="00970F47">
        <w:rPr>
          <w:color w:val="000000" w:themeColor="text1"/>
        </w:rPr>
        <w:t>, které se ve víně nacházejí. V kombinaci s jídlem napomáhají kyseliny ve víně lepšímu trávení, a navíc, při konzumaci pokrmu se spoustou tuku, smetany či čehokoliv jiného, co zanechá povlak na jazyku, právě kyseliny ve víně tento povlak dokáž</w:t>
      </w:r>
      <w:r w:rsidR="00D07A2F">
        <w:rPr>
          <w:color w:val="000000" w:themeColor="text1"/>
        </w:rPr>
        <w:t>ou</w:t>
      </w:r>
      <w:r w:rsidRPr="00970F47">
        <w:rPr>
          <w:color w:val="000000" w:themeColor="text1"/>
        </w:rPr>
        <w:t xml:space="preserve"> jazyku zbavit, takže si lze každé další sousto vychutnat naplno. V hroznech révy vinné se nachází velká řada kyselin, které mají vliv na senzorický profil vína. Nejhojněji je v hroznech zastoupena kyselina vinná, která je původcem kyselé a ostré chuti ve víně. Obvykle hrozny obsahují 5-10 g/l této kyseliny. Pokud je množství kyseliny vinné ve víně vyšší než 5 g/l, tak má víno již zmíněnou ostře kyselou chuť</w:t>
      </w:r>
      <w:r w:rsidR="003F0879">
        <w:rPr>
          <w:rFonts w:ascii="Arial" w:hAnsi="Arial" w:cs="Arial"/>
          <w:color w:val="212529"/>
          <w:shd w:val="clear" w:color="auto" w:fill="FFFFFF"/>
        </w:rPr>
        <w:t>.</w:t>
      </w:r>
      <w:r w:rsidR="00D75CFC">
        <w:rPr>
          <w:rFonts w:ascii="Arial" w:hAnsi="Arial" w:cs="Arial"/>
          <w:color w:val="212529"/>
          <w:shd w:val="clear" w:color="auto" w:fill="FFFFFF"/>
        </w:rPr>
        <w:t xml:space="preserve"> </w:t>
      </w:r>
      <w:r w:rsidRPr="00970F47">
        <w:rPr>
          <w:color w:val="000000" w:themeColor="text1"/>
        </w:rPr>
        <w:t>Další kyselinou je kyselina jablečná, která je důležitá pro bílá vína. Kyselina jablečná daruje vínu nezralou ostrou chuť. Optimální množství kyseliny jablečné ve víně se pohybuje v rozmezí 2-5 g/l. U teplých ročníků je obsah nižší, a to 2-3 g/l. Kyselina citronová je obsažena v hroznech minimálně a nesmí se uměle přidávat. Kyselina citronová propůjčuje vínu svěží chuť, a jestliže je přidána uměle, může se ve víně projevit výrazně hrubá a ostrá chuť. Ve víně se množství kyseliny citronové ohybuje v rozmezí 0,1-0,3 g/l.</w:t>
      </w:r>
      <w:r w:rsidR="00D75CFC">
        <w:rPr>
          <w:rFonts w:ascii="Arial" w:hAnsi="Arial" w:cs="Arial"/>
          <w:color w:val="212529"/>
          <w:shd w:val="clear" w:color="auto" w:fill="FFFFFF"/>
        </w:rPr>
        <w:t xml:space="preserve"> </w:t>
      </w:r>
      <w:r w:rsidRPr="00970F47">
        <w:rPr>
          <w:color w:val="000000" w:themeColor="text1"/>
        </w:rPr>
        <w:t xml:space="preserve">Dále se v hroznech může objevovat kyselina </w:t>
      </w:r>
      <w:proofErr w:type="spellStart"/>
      <w:r w:rsidRPr="00970F47">
        <w:rPr>
          <w:color w:val="000000" w:themeColor="text1"/>
        </w:rPr>
        <w:t>glukonová</w:t>
      </w:r>
      <w:proofErr w:type="spellEnd"/>
      <w:r w:rsidRPr="00970F47">
        <w:rPr>
          <w:color w:val="000000" w:themeColor="text1"/>
        </w:rPr>
        <w:t>, která ve víně může vyvolat hnilobnou chuť, poté kyselina octová, jantarová a mléčná</w:t>
      </w:r>
      <w:r w:rsidR="00D75CFC">
        <w:rPr>
          <w:color w:val="000000" w:themeColor="text1"/>
        </w:rPr>
        <w:t xml:space="preserve"> (</w:t>
      </w:r>
      <w:proofErr w:type="spellStart"/>
      <w:r w:rsidR="00D75CFC">
        <w:rPr>
          <w:color w:val="000000" w:themeColor="text1"/>
        </w:rPr>
        <w:t>Pavloušek</w:t>
      </w:r>
      <w:proofErr w:type="spellEnd"/>
      <w:r w:rsidR="00D75CFC">
        <w:rPr>
          <w:color w:val="000000" w:themeColor="text1"/>
        </w:rPr>
        <w:t>, 2015).</w:t>
      </w:r>
    </w:p>
    <w:p w14:paraId="244FEB12" w14:textId="5E439E06" w:rsidR="002A612A" w:rsidRPr="00970F47" w:rsidRDefault="001B1C33" w:rsidP="00D75CFC">
      <w:pPr>
        <w:ind w:left="360" w:firstLine="348"/>
        <w:rPr>
          <w:color w:val="000000" w:themeColor="text1"/>
        </w:rPr>
      </w:pPr>
      <w:r w:rsidRPr="00970F47">
        <w:rPr>
          <w:color w:val="000000" w:themeColor="text1"/>
        </w:rPr>
        <w:t xml:space="preserve">Víno disponuje </w:t>
      </w:r>
      <w:r w:rsidRPr="00970F47">
        <w:rPr>
          <w:b/>
          <w:bCs/>
          <w:color w:val="000000" w:themeColor="text1"/>
        </w:rPr>
        <w:t>dusíkatými látkami</w:t>
      </w:r>
      <w:r w:rsidRPr="00970F47">
        <w:rPr>
          <w:color w:val="000000" w:themeColor="text1"/>
        </w:rPr>
        <w:t>, jež ovlivňují kvalitu vína, napomáhají kvašení, jelikož fungují jako obživa pro kvasinky, a dále estery, které jsou produktem aminokyselin, vytváří květinové a ovocné vůně ve víně</w:t>
      </w:r>
      <w:r w:rsidR="00D75CFC">
        <w:rPr>
          <w:color w:val="000000" w:themeColor="text1"/>
        </w:rPr>
        <w:t xml:space="preserve"> (</w:t>
      </w:r>
      <w:proofErr w:type="spellStart"/>
      <w:r w:rsidR="00D75CFC">
        <w:rPr>
          <w:color w:val="000000" w:themeColor="text1"/>
        </w:rPr>
        <w:t>Pavloušek</w:t>
      </w:r>
      <w:proofErr w:type="spellEnd"/>
      <w:r w:rsidR="00D75CFC">
        <w:rPr>
          <w:color w:val="000000" w:themeColor="text1"/>
        </w:rPr>
        <w:t>, 2015).</w:t>
      </w:r>
    </w:p>
    <w:p w14:paraId="237820A4" w14:textId="002072C7" w:rsidR="003824F1" w:rsidRPr="00970F47" w:rsidRDefault="001B1C33" w:rsidP="00D75CFC">
      <w:pPr>
        <w:ind w:left="360" w:firstLine="348"/>
        <w:rPr>
          <w:color w:val="000000" w:themeColor="text1"/>
        </w:rPr>
      </w:pPr>
      <w:r w:rsidRPr="00970F47">
        <w:rPr>
          <w:color w:val="000000" w:themeColor="text1"/>
        </w:rPr>
        <w:t xml:space="preserve">Ve víně dále nalezneme </w:t>
      </w:r>
      <w:r w:rsidRPr="00970F47">
        <w:rPr>
          <w:b/>
          <w:bCs/>
          <w:color w:val="000000" w:themeColor="text1"/>
        </w:rPr>
        <w:t>polysacharidy</w:t>
      </w:r>
      <w:r w:rsidRPr="00970F47">
        <w:rPr>
          <w:color w:val="000000" w:themeColor="text1"/>
        </w:rPr>
        <w:t xml:space="preserve"> přispívající ke kvalitě vína, </w:t>
      </w:r>
      <w:r w:rsidRPr="00970F47">
        <w:rPr>
          <w:b/>
          <w:bCs/>
          <w:color w:val="000000" w:themeColor="text1"/>
        </w:rPr>
        <w:t>aromatické látky</w:t>
      </w:r>
      <w:r w:rsidRPr="00970F47">
        <w:rPr>
          <w:color w:val="000000" w:themeColor="text1"/>
        </w:rPr>
        <w:t xml:space="preserve">, které ovlivňují vůni vína, a v poslední řadě </w:t>
      </w:r>
      <w:r w:rsidRPr="00970F47">
        <w:rPr>
          <w:b/>
          <w:bCs/>
          <w:color w:val="000000" w:themeColor="text1"/>
        </w:rPr>
        <w:t>fenoly</w:t>
      </w:r>
      <w:r w:rsidRPr="00970F47">
        <w:rPr>
          <w:color w:val="000000" w:themeColor="text1"/>
        </w:rPr>
        <w:t>, které ovlivňují barvu vína, obsah tříslovin, tedy hořkost vína, a dále plnost vína</w:t>
      </w:r>
      <w:r w:rsidR="00D75CFC">
        <w:rPr>
          <w:color w:val="000000" w:themeColor="text1"/>
        </w:rPr>
        <w:t xml:space="preserve"> (</w:t>
      </w:r>
      <w:proofErr w:type="spellStart"/>
      <w:r w:rsidR="00D75CFC">
        <w:rPr>
          <w:color w:val="000000" w:themeColor="text1"/>
        </w:rPr>
        <w:t>Pavloušek</w:t>
      </w:r>
      <w:proofErr w:type="spellEnd"/>
      <w:r w:rsidR="00D75CFC">
        <w:rPr>
          <w:color w:val="000000" w:themeColor="text1"/>
        </w:rPr>
        <w:t>, 2015).</w:t>
      </w:r>
    </w:p>
    <w:p w14:paraId="5E5DC209" w14:textId="583A4C1B" w:rsidR="001B1C33" w:rsidRPr="00970F47" w:rsidRDefault="00400BE7" w:rsidP="00A52B87">
      <w:pPr>
        <w:pStyle w:val="Nadpis1"/>
        <w:numPr>
          <w:ilvl w:val="0"/>
          <w:numId w:val="0"/>
        </w:numPr>
        <w:ind w:left="432" w:hanging="432"/>
      </w:pPr>
      <w:bookmarkStart w:id="49" w:name="_Toc67927766"/>
      <w:r>
        <w:t>7</w:t>
      </w:r>
      <w:r>
        <w:tab/>
      </w:r>
      <w:r w:rsidR="001B1C33" w:rsidRPr="00970F47">
        <w:t xml:space="preserve"> </w:t>
      </w:r>
      <w:r w:rsidR="00901E3E">
        <w:t>NUTRIČNÍ HODNOTA VÍNA</w:t>
      </w:r>
      <w:bookmarkEnd w:id="49"/>
    </w:p>
    <w:p w14:paraId="4DE9CBFA" w14:textId="23469394" w:rsidR="001B1C33" w:rsidRDefault="001B1C33" w:rsidP="001B1C33">
      <w:pPr>
        <w:rPr>
          <w:color w:val="000000" w:themeColor="text1"/>
        </w:rPr>
      </w:pPr>
      <w:r w:rsidRPr="00970F47">
        <w:rPr>
          <w:b/>
          <w:bCs/>
          <w:color w:val="000000" w:themeColor="text1"/>
        </w:rPr>
        <w:tab/>
      </w:r>
      <w:r w:rsidRPr="00970F47">
        <w:rPr>
          <w:color w:val="000000" w:themeColor="text1"/>
        </w:rPr>
        <w:t>Víno má ze všech druhů alkohol</w:t>
      </w:r>
      <w:r w:rsidR="000B5CAB">
        <w:rPr>
          <w:color w:val="000000" w:themeColor="text1"/>
        </w:rPr>
        <w:t>ických nápojů</w:t>
      </w:r>
      <w:r w:rsidRPr="00970F47">
        <w:rPr>
          <w:color w:val="000000" w:themeColor="text1"/>
        </w:rPr>
        <w:t xml:space="preserve"> nejnižší kalorickou hodnotu. V následující tabulce lze vidět kalorické hodnoty různých druhů vín:</w:t>
      </w:r>
    </w:p>
    <w:p w14:paraId="06FAC62D" w14:textId="069C1A6F" w:rsidR="00C57378" w:rsidRPr="00E56A80" w:rsidRDefault="00C57378" w:rsidP="001B1C33">
      <w:pPr>
        <w:rPr>
          <w:i/>
          <w:iCs/>
          <w:color w:val="000000" w:themeColor="text1"/>
          <w:sz w:val="20"/>
          <w:szCs w:val="20"/>
        </w:rPr>
      </w:pPr>
      <w:r w:rsidRPr="00E56A80">
        <w:rPr>
          <w:i/>
          <w:iCs/>
          <w:color w:val="000000" w:themeColor="text1"/>
          <w:sz w:val="20"/>
          <w:szCs w:val="20"/>
        </w:rPr>
        <w:t>Tab</w:t>
      </w:r>
      <w:r w:rsidR="007C74DF">
        <w:rPr>
          <w:i/>
          <w:iCs/>
          <w:color w:val="000000" w:themeColor="text1"/>
          <w:sz w:val="20"/>
          <w:szCs w:val="20"/>
        </w:rPr>
        <w:t xml:space="preserve">. </w:t>
      </w:r>
      <w:r w:rsidRPr="00E56A80">
        <w:rPr>
          <w:i/>
          <w:iCs/>
          <w:color w:val="000000" w:themeColor="text1"/>
          <w:sz w:val="20"/>
          <w:szCs w:val="20"/>
        </w:rPr>
        <w:t>7</w:t>
      </w:r>
      <w:r w:rsidR="007C74DF">
        <w:rPr>
          <w:i/>
          <w:iCs/>
          <w:color w:val="000000" w:themeColor="text1"/>
          <w:sz w:val="20"/>
          <w:szCs w:val="20"/>
        </w:rPr>
        <w:t>:</w:t>
      </w:r>
      <w:r w:rsidRPr="00E56A80">
        <w:rPr>
          <w:i/>
          <w:iCs/>
          <w:color w:val="000000" w:themeColor="text1"/>
          <w:sz w:val="20"/>
          <w:szCs w:val="20"/>
        </w:rPr>
        <w:t xml:space="preserve"> </w:t>
      </w:r>
      <w:r w:rsidR="00E8399E" w:rsidRPr="00E56A80">
        <w:rPr>
          <w:i/>
          <w:iCs/>
          <w:color w:val="000000" w:themeColor="text1"/>
          <w:sz w:val="20"/>
          <w:szCs w:val="20"/>
        </w:rPr>
        <w:t>Nutriční hodnota vína dle zbytkového cukru</w:t>
      </w:r>
      <w:r w:rsidR="006A00A1">
        <w:rPr>
          <w:i/>
          <w:iCs/>
          <w:color w:val="000000" w:themeColor="text1"/>
          <w:sz w:val="20"/>
          <w:szCs w:val="20"/>
        </w:rPr>
        <w:t xml:space="preserve"> </w:t>
      </w:r>
      <w:r w:rsidR="006A00A1" w:rsidRPr="006A00A1">
        <w:rPr>
          <w:color w:val="000000" w:themeColor="text1"/>
          <w:sz w:val="20"/>
          <w:szCs w:val="20"/>
        </w:rPr>
        <w:t>(</w:t>
      </w:r>
      <w:r w:rsidR="00F91F2D">
        <w:rPr>
          <w:color w:val="000000" w:themeColor="text1"/>
          <w:sz w:val="20"/>
          <w:szCs w:val="20"/>
        </w:rPr>
        <w:t>Potřeby pro vína.cz</w:t>
      </w:r>
      <w:r w:rsidR="006A00A1" w:rsidRPr="006A00A1">
        <w:rPr>
          <w:color w:val="000000" w:themeColor="text1"/>
          <w:sz w:val="20"/>
          <w:szCs w:val="20"/>
        </w:rPr>
        <w:t>, 2020)</w:t>
      </w:r>
    </w:p>
    <w:tbl>
      <w:tblPr>
        <w:tblStyle w:val="Mkatabulky"/>
        <w:tblW w:w="0" w:type="auto"/>
        <w:tblLook w:val="04A0" w:firstRow="1" w:lastRow="0" w:firstColumn="1" w:lastColumn="0" w:noHBand="0" w:noVBand="1"/>
      </w:tblPr>
      <w:tblGrid>
        <w:gridCol w:w="2254"/>
        <w:gridCol w:w="2254"/>
        <w:gridCol w:w="2254"/>
        <w:gridCol w:w="2254"/>
      </w:tblGrid>
      <w:tr w:rsidR="001B1C33" w:rsidRPr="00970F47" w14:paraId="636D7561" w14:textId="77777777" w:rsidTr="002511FC">
        <w:tc>
          <w:tcPr>
            <w:tcW w:w="2254" w:type="dxa"/>
            <w:shd w:val="clear" w:color="auto" w:fill="D0CECE" w:themeFill="background2" w:themeFillShade="E6"/>
          </w:tcPr>
          <w:p w14:paraId="1D432790"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lastRenderedPageBreak/>
              <w:t>Druh vína</w:t>
            </w:r>
          </w:p>
        </w:tc>
        <w:tc>
          <w:tcPr>
            <w:tcW w:w="2254" w:type="dxa"/>
            <w:shd w:val="clear" w:color="auto" w:fill="D0CECE" w:themeFill="background2" w:themeFillShade="E6"/>
          </w:tcPr>
          <w:p w14:paraId="34518ED0"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Množství (ml)</w:t>
            </w:r>
          </w:p>
        </w:tc>
        <w:tc>
          <w:tcPr>
            <w:tcW w:w="2254" w:type="dxa"/>
            <w:shd w:val="clear" w:color="auto" w:fill="D0CECE" w:themeFill="background2" w:themeFillShade="E6"/>
          </w:tcPr>
          <w:p w14:paraId="37E090B0"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kcal</w:t>
            </w:r>
          </w:p>
        </w:tc>
        <w:tc>
          <w:tcPr>
            <w:tcW w:w="2254" w:type="dxa"/>
            <w:shd w:val="clear" w:color="auto" w:fill="D0CECE" w:themeFill="background2" w:themeFillShade="E6"/>
          </w:tcPr>
          <w:p w14:paraId="3D1B8295" w14:textId="77777777" w:rsidR="001B1C33" w:rsidRPr="00901E3E" w:rsidRDefault="001B1C33" w:rsidP="002511FC">
            <w:pPr>
              <w:jc w:val="center"/>
              <w:rPr>
                <w:rFonts w:ascii="Arial" w:hAnsi="Arial" w:cs="Arial"/>
                <w:b/>
                <w:bCs/>
                <w:color w:val="000000" w:themeColor="text1"/>
                <w:sz w:val="20"/>
                <w:szCs w:val="20"/>
              </w:rPr>
            </w:pPr>
            <w:proofErr w:type="spellStart"/>
            <w:r w:rsidRPr="00901E3E">
              <w:rPr>
                <w:rFonts w:ascii="Arial" w:hAnsi="Arial" w:cs="Arial"/>
                <w:b/>
                <w:bCs/>
                <w:color w:val="000000" w:themeColor="text1"/>
                <w:sz w:val="20"/>
                <w:szCs w:val="20"/>
              </w:rPr>
              <w:t>kJ</w:t>
            </w:r>
            <w:proofErr w:type="spellEnd"/>
          </w:p>
        </w:tc>
      </w:tr>
      <w:tr w:rsidR="001B1C33" w:rsidRPr="00970F47" w14:paraId="04101DDB" w14:textId="77777777" w:rsidTr="002511FC">
        <w:tc>
          <w:tcPr>
            <w:tcW w:w="2254" w:type="dxa"/>
          </w:tcPr>
          <w:p w14:paraId="793CEF9D"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Bílé</w:t>
            </w:r>
          </w:p>
        </w:tc>
        <w:tc>
          <w:tcPr>
            <w:tcW w:w="2254" w:type="dxa"/>
          </w:tcPr>
          <w:p w14:paraId="31C15106"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200</w:t>
            </w:r>
          </w:p>
        </w:tc>
        <w:tc>
          <w:tcPr>
            <w:tcW w:w="2254" w:type="dxa"/>
          </w:tcPr>
          <w:p w14:paraId="604E17BD"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127</w:t>
            </w:r>
          </w:p>
        </w:tc>
        <w:tc>
          <w:tcPr>
            <w:tcW w:w="2254" w:type="dxa"/>
          </w:tcPr>
          <w:p w14:paraId="2EF18F38"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532</w:t>
            </w:r>
          </w:p>
        </w:tc>
      </w:tr>
      <w:tr w:rsidR="001B1C33" w:rsidRPr="00970F47" w14:paraId="58A3DD7D" w14:textId="77777777" w:rsidTr="002511FC">
        <w:tc>
          <w:tcPr>
            <w:tcW w:w="2254" w:type="dxa"/>
          </w:tcPr>
          <w:p w14:paraId="79560B1C"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Červené</w:t>
            </w:r>
          </w:p>
        </w:tc>
        <w:tc>
          <w:tcPr>
            <w:tcW w:w="2254" w:type="dxa"/>
          </w:tcPr>
          <w:p w14:paraId="74F525FB"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200</w:t>
            </w:r>
          </w:p>
        </w:tc>
        <w:tc>
          <w:tcPr>
            <w:tcW w:w="2254" w:type="dxa"/>
          </w:tcPr>
          <w:p w14:paraId="7BBF1547"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134</w:t>
            </w:r>
          </w:p>
        </w:tc>
        <w:tc>
          <w:tcPr>
            <w:tcW w:w="2254" w:type="dxa"/>
          </w:tcPr>
          <w:p w14:paraId="6CA031D0"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561</w:t>
            </w:r>
          </w:p>
        </w:tc>
      </w:tr>
      <w:tr w:rsidR="001B1C33" w:rsidRPr="00970F47" w14:paraId="464AE7E2" w14:textId="77777777" w:rsidTr="002511FC">
        <w:tc>
          <w:tcPr>
            <w:tcW w:w="2254" w:type="dxa"/>
          </w:tcPr>
          <w:p w14:paraId="2174F807"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Sladké</w:t>
            </w:r>
          </w:p>
        </w:tc>
        <w:tc>
          <w:tcPr>
            <w:tcW w:w="2254" w:type="dxa"/>
          </w:tcPr>
          <w:p w14:paraId="1F5BE270"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200</w:t>
            </w:r>
          </w:p>
        </w:tc>
        <w:tc>
          <w:tcPr>
            <w:tcW w:w="2254" w:type="dxa"/>
          </w:tcPr>
          <w:p w14:paraId="230A978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188</w:t>
            </w:r>
          </w:p>
        </w:tc>
        <w:tc>
          <w:tcPr>
            <w:tcW w:w="2254" w:type="dxa"/>
          </w:tcPr>
          <w:p w14:paraId="6863589A"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787</w:t>
            </w:r>
          </w:p>
        </w:tc>
      </w:tr>
      <w:tr w:rsidR="001B1C33" w:rsidRPr="00970F47" w14:paraId="143F9D78" w14:textId="77777777" w:rsidTr="002511FC">
        <w:tc>
          <w:tcPr>
            <w:tcW w:w="2254" w:type="dxa"/>
          </w:tcPr>
          <w:p w14:paraId="42AE9E1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Suché</w:t>
            </w:r>
          </w:p>
        </w:tc>
        <w:tc>
          <w:tcPr>
            <w:tcW w:w="2254" w:type="dxa"/>
          </w:tcPr>
          <w:p w14:paraId="3FF2F1A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200</w:t>
            </w:r>
          </w:p>
        </w:tc>
        <w:tc>
          <w:tcPr>
            <w:tcW w:w="2254" w:type="dxa"/>
          </w:tcPr>
          <w:p w14:paraId="662C863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124</w:t>
            </w:r>
          </w:p>
        </w:tc>
        <w:tc>
          <w:tcPr>
            <w:tcW w:w="2254" w:type="dxa"/>
          </w:tcPr>
          <w:p w14:paraId="55255520"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519</w:t>
            </w:r>
          </w:p>
        </w:tc>
      </w:tr>
      <w:tr w:rsidR="001B1C33" w:rsidRPr="00970F47" w14:paraId="316F1173" w14:textId="77777777" w:rsidTr="002511FC">
        <w:tc>
          <w:tcPr>
            <w:tcW w:w="2254" w:type="dxa"/>
          </w:tcPr>
          <w:p w14:paraId="6788CD3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Polosuché</w:t>
            </w:r>
          </w:p>
        </w:tc>
        <w:tc>
          <w:tcPr>
            <w:tcW w:w="2254" w:type="dxa"/>
          </w:tcPr>
          <w:p w14:paraId="0634F7B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200</w:t>
            </w:r>
          </w:p>
        </w:tc>
        <w:tc>
          <w:tcPr>
            <w:tcW w:w="2254" w:type="dxa"/>
          </w:tcPr>
          <w:p w14:paraId="3911022D"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156</w:t>
            </w:r>
          </w:p>
        </w:tc>
        <w:tc>
          <w:tcPr>
            <w:tcW w:w="2254" w:type="dxa"/>
          </w:tcPr>
          <w:p w14:paraId="5C8D3D2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653</w:t>
            </w:r>
          </w:p>
        </w:tc>
      </w:tr>
      <w:tr w:rsidR="001B1C33" w:rsidRPr="00970F47" w14:paraId="6195E345" w14:textId="77777777" w:rsidTr="002511FC">
        <w:tc>
          <w:tcPr>
            <w:tcW w:w="2254" w:type="dxa"/>
          </w:tcPr>
          <w:p w14:paraId="0CFD494A"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Polosladké</w:t>
            </w:r>
          </w:p>
        </w:tc>
        <w:tc>
          <w:tcPr>
            <w:tcW w:w="2254" w:type="dxa"/>
          </w:tcPr>
          <w:p w14:paraId="6BF14D8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200</w:t>
            </w:r>
          </w:p>
        </w:tc>
        <w:tc>
          <w:tcPr>
            <w:tcW w:w="2254" w:type="dxa"/>
          </w:tcPr>
          <w:p w14:paraId="23395133"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160</w:t>
            </w:r>
          </w:p>
        </w:tc>
        <w:tc>
          <w:tcPr>
            <w:tcW w:w="2254" w:type="dxa"/>
          </w:tcPr>
          <w:p w14:paraId="68ECDAE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670</w:t>
            </w:r>
          </w:p>
        </w:tc>
      </w:tr>
    </w:tbl>
    <w:p w14:paraId="54FA3343" w14:textId="674A115C" w:rsidR="001B1C33" w:rsidRDefault="001B1C33" w:rsidP="00FA1CB7">
      <w:pPr>
        <w:pStyle w:val="Nadpis2"/>
        <w:numPr>
          <w:ilvl w:val="1"/>
          <w:numId w:val="7"/>
        </w:numPr>
      </w:pPr>
      <w:bookmarkStart w:id="50" w:name="_Toc67927767"/>
      <w:r w:rsidRPr="00970F47">
        <w:t>Nutriční složení 100 g čerstvých hroznů</w:t>
      </w:r>
      <w:bookmarkEnd w:id="50"/>
    </w:p>
    <w:p w14:paraId="238D0849" w14:textId="5FB0F5F7" w:rsidR="00373A11" w:rsidRPr="00373A11" w:rsidRDefault="00E324E1" w:rsidP="00373A11">
      <w:pPr>
        <w:ind w:firstLine="360"/>
        <w:rPr>
          <w:rFonts w:ascii="Arial" w:hAnsi="Arial" w:cs="Arial"/>
          <w:color w:val="212529"/>
          <w:shd w:val="clear" w:color="auto" w:fill="FFFFFF"/>
        </w:rPr>
      </w:pPr>
      <w:r w:rsidRPr="00373A11">
        <w:t>Hroznové víno</w:t>
      </w:r>
      <w:r w:rsidR="0086412E" w:rsidRPr="00373A11">
        <w:t xml:space="preserve"> je</w:t>
      </w:r>
      <w:r w:rsidR="00B75AE1" w:rsidRPr="00373A11">
        <w:t xml:space="preserve"> díky </w:t>
      </w:r>
      <w:r w:rsidR="0086412E" w:rsidRPr="00373A11">
        <w:t>glukóze rychlým zdrojem energie</w:t>
      </w:r>
      <w:r w:rsidR="009C2F87" w:rsidRPr="00373A11">
        <w:t xml:space="preserve">, a to z důvodu, že se </w:t>
      </w:r>
      <w:r w:rsidR="00112D14" w:rsidRPr="00373A11">
        <w:t>rychle vstřebává do krve. Ve větší dávce</w:t>
      </w:r>
      <w:r w:rsidR="00F64B87" w:rsidRPr="00373A11">
        <w:t xml:space="preserve"> hroznů</w:t>
      </w:r>
      <w:r w:rsidR="00112D14" w:rsidRPr="00373A11">
        <w:t>, než je doporučená</w:t>
      </w:r>
      <w:r w:rsidR="00F64B87" w:rsidRPr="00373A11">
        <w:t xml:space="preserve"> dávka</w:t>
      </w:r>
      <w:r w:rsidR="00112D14" w:rsidRPr="00373A11">
        <w:t xml:space="preserve">, která činí </w:t>
      </w:r>
      <w:r w:rsidR="00F64B87" w:rsidRPr="00373A11">
        <w:t>pro jednoho člověka 200</w:t>
      </w:r>
      <w:r w:rsidR="004A0D3F" w:rsidRPr="00373A11">
        <w:t xml:space="preserve"> </w:t>
      </w:r>
      <w:r w:rsidR="00F64B87" w:rsidRPr="00373A11">
        <w:t xml:space="preserve">g/den, se </w:t>
      </w:r>
      <w:r w:rsidR="004A0D3F" w:rsidRPr="00373A11">
        <w:t xml:space="preserve">však </w:t>
      </w:r>
      <w:r w:rsidR="00F64B87" w:rsidRPr="00373A11">
        <w:t>přij</w:t>
      </w:r>
      <w:r w:rsidR="003E6738" w:rsidRPr="00373A11">
        <w:t>at</w:t>
      </w:r>
      <w:r w:rsidR="00F64B87" w:rsidRPr="00373A11">
        <w:t>á energie</w:t>
      </w:r>
      <w:r w:rsidR="00F956D7" w:rsidRPr="00373A11">
        <w:t>, kterou člověk nespotřebuje,</w:t>
      </w:r>
      <w:r w:rsidR="00F64B87" w:rsidRPr="00373A11">
        <w:t xml:space="preserve"> ukládá </w:t>
      </w:r>
      <w:r w:rsidR="003E6738" w:rsidRPr="00373A11">
        <w:t>do těla ve formě tuku</w:t>
      </w:r>
      <w:r w:rsidR="00FD6A1C">
        <w:t xml:space="preserve"> (Hlavatá, 2018).</w:t>
      </w:r>
    </w:p>
    <w:p w14:paraId="79B9E260" w14:textId="4BA39B39" w:rsidR="002A46FC" w:rsidRPr="00E56A80" w:rsidRDefault="002A46FC" w:rsidP="001B1C33">
      <w:pPr>
        <w:rPr>
          <w:i/>
          <w:iCs/>
          <w:color w:val="000000" w:themeColor="text1"/>
          <w:sz w:val="20"/>
          <w:szCs w:val="20"/>
        </w:rPr>
      </w:pPr>
      <w:r w:rsidRPr="00E56A80">
        <w:rPr>
          <w:i/>
          <w:iCs/>
          <w:color w:val="000000" w:themeColor="text1"/>
          <w:sz w:val="20"/>
          <w:szCs w:val="20"/>
        </w:rPr>
        <w:t>Tab</w:t>
      </w:r>
      <w:r w:rsidR="007C74DF">
        <w:rPr>
          <w:i/>
          <w:iCs/>
          <w:color w:val="000000" w:themeColor="text1"/>
          <w:sz w:val="20"/>
          <w:szCs w:val="20"/>
        </w:rPr>
        <w:t xml:space="preserve">. </w:t>
      </w:r>
      <w:r w:rsidRPr="00E56A80">
        <w:rPr>
          <w:i/>
          <w:iCs/>
          <w:color w:val="000000" w:themeColor="text1"/>
          <w:sz w:val="20"/>
          <w:szCs w:val="20"/>
        </w:rPr>
        <w:t>8</w:t>
      </w:r>
      <w:r w:rsidR="007C74DF">
        <w:rPr>
          <w:i/>
          <w:iCs/>
          <w:color w:val="000000" w:themeColor="text1"/>
          <w:sz w:val="20"/>
          <w:szCs w:val="20"/>
        </w:rPr>
        <w:t>:</w:t>
      </w:r>
      <w:r w:rsidRPr="00E56A80">
        <w:rPr>
          <w:i/>
          <w:iCs/>
          <w:color w:val="000000" w:themeColor="text1"/>
          <w:sz w:val="20"/>
          <w:szCs w:val="20"/>
        </w:rPr>
        <w:t xml:space="preserve"> Nutriční složení 100 g čerstvých hroznů</w:t>
      </w:r>
      <w:r w:rsidR="00976F1D">
        <w:rPr>
          <w:i/>
          <w:iCs/>
          <w:color w:val="000000" w:themeColor="text1"/>
          <w:sz w:val="20"/>
          <w:szCs w:val="20"/>
        </w:rPr>
        <w:t xml:space="preserve"> (</w:t>
      </w:r>
      <w:proofErr w:type="spellStart"/>
      <w:r w:rsidR="00976F1D">
        <w:rPr>
          <w:i/>
          <w:iCs/>
          <w:color w:val="000000" w:themeColor="text1"/>
          <w:sz w:val="20"/>
          <w:szCs w:val="20"/>
        </w:rPr>
        <w:t>ZOFapp</w:t>
      </w:r>
      <w:proofErr w:type="spellEnd"/>
      <w:r w:rsidR="00976F1D">
        <w:rPr>
          <w:i/>
          <w:iCs/>
          <w:color w:val="000000" w:themeColor="text1"/>
          <w:sz w:val="20"/>
          <w:szCs w:val="20"/>
        </w:rPr>
        <w:t>, 2021)</w:t>
      </w:r>
    </w:p>
    <w:tbl>
      <w:tblPr>
        <w:tblStyle w:val="Mkatabulky"/>
        <w:tblW w:w="9072" w:type="dxa"/>
        <w:tblInd w:w="-5" w:type="dxa"/>
        <w:tblLook w:val="04A0" w:firstRow="1" w:lastRow="0" w:firstColumn="1" w:lastColumn="0" w:noHBand="0" w:noVBand="1"/>
      </w:tblPr>
      <w:tblGrid>
        <w:gridCol w:w="1477"/>
        <w:gridCol w:w="1472"/>
        <w:gridCol w:w="1587"/>
        <w:gridCol w:w="1276"/>
        <w:gridCol w:w="1701"/>
        <w:gridCol w:w="1559"/>
      </w:tblGrid>
      <w:tr w:rsidR="001B1C33" w:rsidRPr="00970F47" w14:paraId="3D6E1023" w14:textId="77777777" w:rsidTr="002511FC">
        <w:tc>
          <w:tcPr>
            <w:tcW w:w="1477" w:type="dxa"/>
            <w:shd w:val="clear" w:color="auto" w:fill="D0CECE" w:themeFill="background2" w:themeFillShade="E6"/>
          </w:tcPr>
          <w:p w14:paraId="1D8D639D"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Energie (kcal)</w:t>
            </w:r>
          </w:p>
        </w:tc>
        <w:tc>
          <w:tcPr>
            <w:tcW w:w="1472" w:type="dxa"/>
            <w:shd w:val="clear" w:color="auto" w:fill="D0CECE" w:themeFill="background2" w:themeFillShade="E6"/>
          </w:tcPr>
          <w:p w14:paraId="54334272"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Energie (</w:t>
            </w:r>
            <w:proofErr w:type="spellStart"/>
            <w:r w:rsidRPr="00901E3E">
              <w:rPr>
                <w:rFonts w:ascii="Arial" w:hAnsi="Arial" w:cs="Arial"/>
                <w:b/>
                <w:bCs/>
                <w:color w:val="000000" w:themeColor="text1"/>
                <w:sz w:val="20"/>
                <w:szCs w:val="20"/>
              </w:rPr>
              <w:t>kJ</w:t>
            </w:r>
            <w:proofErr w:type="spellEnd"/>
            <w:r w:rsidRPr="00901E3E">
              <w:rPr>
                <w:rFonts w:ascii="Arial" w:hAnsi="Arial" w:cs="Arial"/>
                <w:b/>
                <w:bCs/>
                <w:color w:val="000000" w:themeColor="text1"/>
                <w:sz w:val="20"/>
                <w:szCs w:val="20"/>
              </w:rPr>
              <w:t>)</w:t>
            </w:r>
          </w:p>
        </w:tc>
        <w:tc>
          <w:tcPr>
            <w:tcW w:w="1587" w:type="dxa"/>
            <w:shd w:val="clear" w:color="auto" w:fill="D0CECE" w:themeFill="background2" w:themeFillShade="E6"/>
          </w:tcPr>
          <w:p w14:paraId="4D88E309"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Bílkoviny (g)</w:t>
            </w:r>
          </w:p>
        </w:tc>
        <w:tc>
          <w:tcPr>
            <w:tcW w:w="1276" w:type="dxa"/>
            <w:shd w:val="clear" w:color="auto" w:fill="D0CECE" w:themeFill="background2" w:themeFillShade="E6"/>
          </w:tcPr>
          <w:p w14:paraId="177A9F06"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Tuky (g)</w:t>
            </w:r>
          </w:p>
        </w:tc>
        <w:tc>
          <w:tcPr>
            <w:tcW w:w="1701" w:type="dxa"/>
            <w:shd w:val="clear" w:color="auto" w:fill="D0CECE" w:themeFill="background2" w:themeFillShade="E6"/>
          </w:tcPr>
          <w:p w14:paraId="563358FC"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Sacharidy (g)</w:t>
            </w:r>
          </w:p>
        </w:tc>
        <w:tc>
          <w:tcPr>
            <w:tcW w:w="1559" w:type="dxa"/>
            <w:shd w:val="clear" w:color="auto" w:fill="D0CECE" w:themeFill="background2" w:themeFillShade="E6"/>
          </w:tcPr>
          <w:p w14:paraId="0AE9910B"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Vláknina (g)</w:t>
            </w:r>
          </w:p>
        </w:tc>
      </w:tr>
      <w:tr w:rsidR="001B1C33" w:rsidRPr="00970F47" w14:paraId="485C2F69" w14:textId="77777777" w:rsidTr="002511FC">
        <w:tc>
          <w:tcPr>
            <w:tcW w:w="1477" w:type="dxa"/>
          </w:tcPr>
          <w:p w14:paraId="426DF0F2" w14:textId="33EA5739"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7</w:t>
            </w:r>
            <w:r w:rsidR="00A76C60">
              <w:rPr>
                <w:rFonts w:ascii="Arial" w:hAnsi="Arial" w:cs="Arial"/>
                <w:color w:val="000000" w:themeColor="text1"/>
                <w:sz w:val="20"/>
                <w:szCs w:val="20"/>
              </w:rPr>
              <w:t>4</w:t>
            </w:r>
          </w:p>
        </w:tc>
        <w:tc>
          <w:tcPr>
            <w:tcW w:w="1472" w:type="dxa"/>
          </w:tcPr>
          <w:p w14:paraId="0EC152C7" w14:textId="37AFCB96"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30</w:t>
            </w:r>
            <w:r w:rsidR="00A76C60">
              <w:rPr>
                <w:rFonts w:ascii="Arial" w:hAnsi="Arial" w:cs="Arial"/>
                <w:color w:val="000000" w:themeColor="text1"/>
                <w:sz w:val="20"/>
                <w:szCs w:val="20"/>
              </w:rPr>
              <w:t>8</w:t>
            </w:r>
          </w:p>
        </w:tc>
        <w:tc>
          <w:tcPr>
            <w:tcW w:w="1587" w:type="dxa"/>
          </w:tcPr>
          <w:p w14:paraId="29914E1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0,7</w:t>
            </w:r>
          </w:p>
        </w:tc>
        <w:tc>
          <w:tcPr>
            <w:tcW w:w="1276" w:type="dxa"/>
          </w:tcPr>
          <w:p w14:paraId="466ECD15" w14:textId="28AEDF32"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0,</w:t>
            </w:r>
            <w:r w:rsidR="00A76C60">
              <w:rPr>
                <w:rFonts w:ascii="Arial" w:hAnsi="Arial" w:cs="Arial"/>
                <w:color w:val="000000" w:themeColor="text1"/>
                <w:sz w:val="20"/>
                <w:szCs w:val="20"/>
              </w:rPr>
              <w:t>4</w:t>
            </w:r>
          </w:p>
        </w:tc>
        <w:tc>
          <w:tcPr>
            <w:tcW w:w="1701" w:type="dxa"/>
          </w:tcPr>
          <w:p w14:paraId="23BE85F5" w14:textId="447B7D24" w:rsidR="001B1C33" w:rsidRPr="00901E3E" w:rsidRDefault="00A76C60" w:rsidP="002511FC">
            <w:pPr>
              <w:jc w:val="center"/>
              <w:rPr>
                <w:rFonts w:ascii="Arial" w:hAnsi="Arial" w:cs="Arial"/>
                <w:color w:val="000000" w:themeColor="text1"/>
                <w:sz w:val="20"/>
                <w:szCs w:val="20"/>
              </w:rPr>
            </w:pPr>
            <w:r>
              <w:rPr>
                <w:rFonts w:ascii="Arial" w:hAnsi="Arial" w:cs="Arial"/>
                <w:color w:val="000000" w:themeColor="text1"/>
                <w:sz w:val="20"/>
                <w:szCs w:val="20"/>
              </w:rPr>
              <w:t>15</w:t>
            </w:r>
          </w:p>
        </w:tc>
        <w:tc>
          <w:tcPr>
            <w:tcW w:w="1559" w:type="dxa"/>
          </w:tcPr>
          <w:p w14:paraId="5F25CDFC"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2,1</w:t>
            </w:r>
          </w:p>
        </w:tc>
      </w:tr>
    </w:tbl>
    <w:p w14:paraId="25645F16" w14:textId="61E518E3" w:rsidR="001B1C33" w:rsidRPr="00970F47" w:rsidRDefault="00400BE7" w:rsidP="00A52B87">
      <w:pPr>
        <w:pStyle w:val="Nadpis1"/>
        <w:numPr>
          <w:ilvl w:val="0"/>
          <w:numId w:val="0"/>
        </w:numPr>
        <w:ind w:left="432" w:hanging="432"/>
      </w:pPr>
      <w:bookmarkStart w:id="51" w:name="_Toc67927768"/>
      <w:r>
        <w:t>8</w:t>
      </w:r>
      <w:r>
        <w:tab/>
      </w:r>
      <w:r w:rsidR="00901E3E">
        <w:t>STAVBA PLODU A JEHO SLOŽENÍ</w:t>
      </w:r>
      <w:bookmarkEnd w:id="51"/>
    </w:p>
    <w:p w14:paraId="16A0A743" w14:textId="77777777" w:rsidR="001B1C33" w:rsidRPr="00A76C60" w:rsidRDefault="001B1C33" w:rsidP="001B1C33">
      <w:pPr>
        <w:rPr>
          <w:color w:val="FF0000"/>
        </w:rPr>
      </w:pPr>
      <w:r w:rsidRPr="00970F47">
        <w:rPr>
          <w:color w:val="000000" w:themeColor="text1"/>
        </w:rPr>
        <w:tab/>
      </w:r>
      <w:r w:rsidRPr="00C40700">
        <w:t xml:space="preserve">Kde se berou kyseliny, cukr, aromatické a další látky, které víno obsahuje? Vše začíná u malé bobule hroznu révy vinné. </w:t>
      </w:r>
    </w:p>
    <w:p w14:paraId="4E289437" w14:textId="2F2A774E" w:rsidR="003002DE" w:rsidRPr="0038358A" w:rsidRDefault="001B1C33" w:rsidP="0038358A">
      <w:pPr>
        <w:ind w:firstLine="708"/>
        <w:rPr>
          <w:rFonts w:ascii="Arial" w:hAnsi="Arial" w:cs="Arial"/>
          <w:color w:val="212529"/>
          <w:shd w:val="clear" w:color="auto" w:fill="FFFFFF"/>
        </w:rPr>
      </w:pPr>
      <w:r w:rsidRPr="003002DE">
        <w:t xml:space="preserve">Hrozen je plodenstvím révy vinné, které vzniká z květenství známého jako lata. </w:t>
      </w:r>
      <w:r w:rsidR="00B05420" w:rsidRPr="003002DE">
        <w:t xml:space="preserve">Hrozen se skládá </w:t>
      </w:r>
      <w:r w:rsidR="00852074" w:rsidRPr="003002DE">
        <w:t xml:space="preserve">se dvou hlavních částí, kterými je třapina a jednotlivé bobule. </w:t>
      </w:r>
      <w:r w:rsidRPr="003002DE">
        <w:t>Tvarem se květenství podobá trojúhelníku postavenému na jeho špičce. Bobule hroznu se skládají ze slupky, dužniny a semen. Největší část bobule zaujímá dužnina (</w:t>
      </w:r>
      <w:r w:rsidR="00DF3052" w:rsidRPr="003002DE">
        <w:t>75-85</w:t>
      </w:r>
      <w:r w:rsidRPr="003002DE">
        <w:t xml:space="preserve"> %</w:t>
      </w:r>
      <w:r w:rsidR="00DF3052" w:rsidRPr="003002DE">
        <w:t xml:space="preserve"> celkové hmotnosti bobule</w:t>
      </w:r>
      <w:r w:rsidRPr="003002DE">
        <w:t xml:space="preserve">), dále slupka, která tvoří </w:t>
      </w:r>
      <w:r w:rsidR="00DF3052" w:rsidRPr="003002DE">
        <w:t>8-20</w:t>
      </w:r>
      <w:r w:rsidRPr="003002DE">
        <w:t xml:space="preserve"> % </w:t>
      </w:r>
      <w:r w:rsidR="00DF3052" w:rsidRPr="003002DE">
        <w:t>celkové hmotnosti bobule</w:t>
      </w:r>
      <w:r w:rsidRPr="003002DE">
        <w:t xml:space="preserve"> a v poslední řadě semena</w:t>
      </w:r>
      <w:r w:rsidR="00C40700" w:rsidRPr="003002DE">
        <w:t xml:space="preserve"> (0-6 % celkové hmotnosti bobule)</w:t>
      </w:r>
      <w:r w:rsidR="0038358A">
        <w:t xml:space="preserve"> (</w:t>
      </w:r>
      <w:proofErr w:type="spellStart"/>
      <w:r w:rsidR="0038358A">
        <w:t>Pavloušek</w:t>
      </w:r>
      <w:proofErr w:type="spellEnd"/>
      <w:r w:rsidR="0038358A">
        <w:t>, 2011).</w:t>
      </w:r>
    </w:p>
    <w:p w14:paraId="29835B81" w14:textId="2D394A58" w:rsidR="001B1C33" w:rsidRPr="00970F47" w:rsidRDefault="00400BE7" w:rsidP="00A52B87">
      <w:pPr>
        <w:pStyle w:val="Nadpis2"/>
        <w:numPr>
          <w:ilvl w:val="0"/>
          <w:numId w:val="0"/>
        </w:numPr>
        <w:ind w:left="576" w:hanging="576"/>
      </w:pPr>
      <w:bookmarkStart w:id="52" w:name="_Toc67927769"/>
      <w:r>
        <w:t>8.1</w:t>
      </w:r>
      <w:r>
        <w:tab/>
      </w:r>
      <w:r w:rsidR="001B1C33" w:rsidRPr="00970F47">
        <w:t>Slupka</w:t>
      </w:r>
      <w:bookmarkEnd w:id="52"/>
    </w:p>
    <w:p w14:paraId="2F5A2CD8" w14:textId="7504761F" w:rsidR="001B1C33" w:rsidRPr="00970F47" w:rsidRDefault="001B1C33" w:rsidP="001B1C33">
      <w:pPr>
        <w:ind w:firstLine="708"/>
        <w:rPr>
          <w:color w:val="000000" w:themeColor="text1"/>
        </w:rPr>
      </w:pPr>
      <w:r w:rsidRPr="00970F47">
        <w:rPr>
          <w:color w:val="000000" w:themeColor="text1"/>
        </w:rPr>
        <w:t xml:space="preserve">Z nutričního hlediska je každá část bobule bohatá na velké množství různých látek.  Slupka obsahuje hlavně aromatické látky, vlákninu, třísloviny neboli taniny, což jsou polyfenoly, které vám na jazyku v kombinaci s bílkovinami způsobují trpkou chuť, dále zde </w:t>
      </w:r>
      <w:r w:rsidRPr="00970F47">
        <w:rPr>
          <w:color w:val="000000" w:themeColor="text1"/>
        </w:rPr>
        <w:lastRenderedPageBreak/>
        <w:t xml:space="preserve">nalezneme barviva, kyseliny, glukózu a fruktózu, dusíkaté a minerální látky </w:t>
      </w:r>
      <w:r w:rsidR="00A20560">
        <w:rPr>
          <w:color w:val="000000" w:themeColor="text1"/>
        </w:rPr>
        <w:t>(</w:t>
      </w:r>
      <w:r w:rsidR="000537A7">
        <w:rPr>
          <w:color w:val="000000" w:themeColor="text1"/>
        </w:rPr>
        <w:t>Viditelný Macek</w:t>
      </w:r>
      <w:r w:rsidR="00A76C60">
        <w:rPr>
          <w:color w:val="000000" w:themeColor="text1"/>
        </w:rPr>
        <w:t>, 2004</w:t>
      </w:r>
      <w:r w:rsidR="00A20560">
        <w:rPr>
          <w:color w:val="000000" w:themeColor="text1"/>
        </w:rPr>
        <w:t>).</w:t>
      </w:r>
    </w:p>
    <w:p w14:paraId="44A5D1CE" w14:textId="030729D8" w:rsidR="001B1C33" w:rsidRDefault="001B1C33" w:rsidP="001B1C33">
      <w:pPr>
        <w:ind w:firstLine="708"/>
        <w:rPr>
          <w:color w:val="000000" w:themeColor="text1"/>
        </w:rPr>
      </w:pPr>
      <w:r w:rsidRPr="00970F47">
        <w:rPr>
          <w:color w:val="000000" w:themeColor="text1"/>
        </w:rPr>
        <w:t xml:space="preserve">Slupka má velký podíl na celkovém charakteru vína, na jeho chuti, aromatu a barvě. Je zřejmé, že se slupka bílých odrůd, a naopak modrých a červených, liší složením barviv. U bílých odrůd slupka disponuje chlorofylem a flavonovými barvivy. U modrých a červených odrůd nalezneme antokyany, tedy pigmenty obsaženy ve vakuolách, které zbarvují víno do červené, modré či fialové barvy. Mimo jiné se antokyany nachází v jahodách, malinách, ostružinách, borůvkách apod. </w:t>
      </w:r>
      <w:r w:rsidR="004247AE">
        <w:rPr>
          <w:color w:val="000000" w:themeColor="text1"/>
        </w:rPr>
        <w:t>(</w:t>
      </w:r>
      <w:r w:rsidR="00B5155D">
        <w:rPr>
          <w:color w:val="000000" w:themeColor="text1"/>
        </w:rPr>
        <w:t>Rehabilitace.info</w:t>
      </w:r>
      <w:r w:rsidR="00A76C60">
        <w:rPr>
          <w:color w:val="000000" w:themeColor="text1"/>
        </w:rPr>
        <w:t>, 2019</w:t>
      </w:r>
      <w:r w:rsidR="004247AE">
        <w:rPr>
          <w:color w:val="000000" w:themeColor="text1"/>
        </w:rPr>
        <w:t>)</w:t>
      </w:r>
      <w:r w:rsidR="001D2A67">
        <w:rPr>
          <w:color w:val="000000" w:themeColor="text1"/>
        </w:rPr>
        <w:t>.</w:t>
      </w:r>
    </w:p>
    <w:p w14:paraId="286E927F" w14:textId="293DBCC2" w:rsidR="001B1C33" w:rsidRPr="00970F47" w:rsidRDefault="001B1C33" w:rsidP="004247AE">
      <w:pPr>
        <w:ind w:firstLine="708"/>
        <w:rPr>
          <w:color w:val="000000" w:themeColor="text1"/>
        </w:rPr>
      </w:pPr>
      <w:r w:rsidRPr="00970F47">
        <w:rPr>
          <w:color w:val="000000" w:themeColor="text1"/>
        </w:rPr>
        <w:t>Povrch slupky tvoří voskovitý povlak, který bobuli chrání před vnějšími vlivy, jako jsou vysoké teploty, déšť, škůdci, postřiky, a také minimalizuje množství odpařené vody</w:t>
      </w:r>
      <w:r w:rsidR="00785C1D">
        <w:rPr>
          <w:color w:val="000000" w:themeColor="text1"/>
        </w:rPr>
        <w:t xml:space="preserve"> </w:t>
      </w:r>
      <w:r w:rsidRPr="00970F47">
        <w:rPr>
          <w:color w:val="000000" w:themeColor="text1"/>
        </w:rPr>
        <w:t>čili bobule nemá tendenci se scvrknout. Tanin ve slupce zabraňuje oxidaci, což způsobuje delší možnou dobu zrání u vín s vyšším obsahem taninu</w:t>
      </w:r>
      <w:r w:rsidR="00A20560">
        <w:rPr>
          <w:color w:val="000000" w:themeColor="text1"/>
        </w:rPr>
        <w:t xml:space="preserve"> (</w:t>
      </w:r>
      <w:r w:rsidR="00B5155D">
        <w:rPr>
          <w:color w:val="000000" w:themeColor="text1"/>
        </w:rPr>
        <w:t>Světvína.cz</w:t>
      </w:r>
      <w:r w:rsidR="00A76C60">
        <w:rPr>
          <w:color w:val="000000" w:themeColor="text1"/>
        </w:rPr>
        <w:t>, 2002</w:t>
      </w:r>
      <w:r w:rsidR="00A20560">
        <w:rPr>
          <w:color w:val="000000" w:themeColor="text1"/>
        </w:rPr>
        <w:t>).</w:t>
      </w:r>
    </w:p>
    <w:p w14:paraId="7BAE76B1" w14:textId="3B6E16C1" w:rsidR="001B1C33" w:rsidRPr="00970F47" w:rsidRDefault="00400BE7" w:rsidP="00A52B87">
      <w:pPr>
        <w:pStyle w:val="Nadpis2"/>
        <w:numPr>
          <w:ilvl w:val="0"/>
          <w:numId w:val="0"/>
        </w:numPr>
        <w:ind w:left="576" w:hanging="576"/>
      </w:pPr>
      <w:bookmarkStart w:id="53" w:name="_Toc67927770"/>
      <w:r>
        <w:t>8.2</w:t>
      </w:r>
      <w:r>
        <w:tab/>
      </w:r>
      <w:r w:rsidR="001B1C33" w:rsidRPr="00970F47">
        <w:t>Dužnina</w:t>
      </w:r>
      <w:bookmarkEnd w:id="53"/>
    </w:p>
    <w:p w14:paraId="6F0C6C11" w14:textId="2353C7EE" w:rsidR="001B1C33" w:rsidRPr="00A76C60" w:rsidRDefault="001B1C33" w:rsidP="001B1C33">
      <w:pPr>
        <w:ind w:firstLine="360"/>
        <w:rPr>
          <w:color w:val="FF0000"/>
        </w:rPr>
      </w:pPr>
      <w:r w:rsidRPr="005570B6">
        <w:t>Dužnina je zdrojem moštu, který je získáván lisováním bobulí. Dužnina se skládá z velkých tenkostěnných buněk a obsahuje sladké monosacharidy (glukózu a fruktózu), disacharid sacharózu a polysacharidy vlákniny</w:t>
      </w:r>
      <w:r w:rsidR="002C0185" w:rsidRPr="005570B6">
        <w:t xml:space="preserve">. </w:t>
      </w:r>
      <w:r w:rsidRPr="005570B6">
        <w:t>Dále zde nalezneme kyselinu vinnou a jablečnou, jejichž množství v dužnině závisí na odrůdě, poloze vinohradu, srážkách, množství slunečního svitu a na složení půdy</w:t>
      </w:r>
      <w:r w:rsidR="002C0185" w:rsidRPr="005570B6">
        <w:t xml:space="preserve">. </w:t>
      </w:r>
      <w:r w:rsidRPr="005570B6">
        <w:t xml:space="preserve">Čím teplejší a slunnější léto, tím vyšší podíl cukru v dužnině. V poslední řadě se v dužnině vyskytují dusíkaté látky, jako například aminokyseliny, peptidy a bílkoviny, které při kvašení slouží jako živiny pro kvasinky a další mikroorganismy. </w:t>
      </w:r>
      <w:r w:rsidR="00D96185" w:rsidRPr="005570B6">
        <w:t>Aromatické látky jsou v dužnině zastoupeny jako sekundární metabolity</w:t>
      </w:r>
      <w:r w:rsidR="0038358A">
        <w:t xml:space="preserve"> (</w:t>
      </w:r>
      <w:proofErr w:type="spellStart"/>
      <w:r w:rsidR="0038358A">
        <w:t>Pavloušek</w:t>
      </w:r>
      <w:proofErr w:type="spellEnd"/>
      <w:r w:rsidR="0038358A">
        <w:t>, 2011).</w:t>
      </w:r>
    </w:p>
    <w:p w14:paraId="4A9ACD79" w14:textId="66846B4F" w:rsidR="001B1C33" w:rsidRPr="00970F47" w:rsidRDefault="00400BE7" w:rsidP="00A52B87">
      <w:pPr>
        <w:pStyle w:val="Nadpis2"/>
        <w:numPr>
          <w:ilvl w:val="0"/>
          <w:numId w:val="0"/>
        </w:numPr>
        <w:ind w:left="576" w:hanging="576"/>
      </w:pPr>
      <w:bookmarkStart w:id="54" w:name="_Toc67927771"/>
      <w:r>
        <w:t>8.3</w:t>
      </w:r>
      <w:r>
        <w:tab/>
      </w:r>
      <w:r w:rsidR="001B1C33" w:rsidRPr="00970F47">
        <w:t>Semena</w:t>
      </w:r>
      <w:bookmarkEnd w:id="54"/>
    </w:p>
    <w:p w14:paraId="2FC97A31" w14:textId="6C911CAD" w:rsidR="001B1C33" w:rsidRPr="00355E47" w:rsidRDefault="001B1C33" w:rsidP="001B1C33">
      <w:pPr>
        <w:ind w:firstLine="360"/>
      </w:pPr>
      <w:r w:rsidRPr="00355E47">
        <w:t xml:space="preserve">Semena jsou zásadní součástí bobule u červených vín z důvodu přítomnosti </w:t>
      </w:r>
      <w:r w:rsidR="00850D44" w:rsidRPr="00355E47">
        <w:t>fenolických látek</w:t>
      </w:r>
      <w:r w:rsidR="00DF3052" w:rsidRPr="00355E47">
        <w:t>, přesněji tříslovin</w:t>
      </w:r>
      <w:r w:rsidRPr="00355E47">
        <w:t>, které, jak již bylo zmíněno, zaručují trpkost a hořkost vína. Zejména odrůdy, ze kterých se vyrábí červená suchá vína, mají ve svých semenech tanin, proto je důležité, aby byla semena při lisování rozdrcena, tedy aby došlo k vyplavení nahořklé chuti, která je typická právě pro suchá červená vína, či červená vína obecně</w:t>
      </w:r>
      <w:r w:rsidR="00355E47" w:rsidRPr="00355E47">
        <w:t xml:space="preserve">. </w:t>
      </w:r>
      <w:r w:rsidR="00A57FB9" w:rsidRPr="00355E47">
        <w:t>Počet semen závisí na ročníku, stanovišti a způsobu ošetřování vinice. Dnes jsou však vyšlechtěné druhy bobulí hroznu, které ve svém obsahu nemají žádné semeno</w:t>
      </w:r>
      <w:r w:rsidR="0038358A">
        <w:t xml:space="preserve"> (</w:t>
      </w:r>
      <w:proofErr w:type="spellStart"/>
      <w:r w:rsidR="0038358A">
        <w:t>Pavloušek</w:t>
      </w:r>
      <w:proofErr w:type="spellEnd"/>
      <w:r w:rsidR="0038358A">
        <w:t>, 2011).</w:t>
      </w:r>
    </w:p>
    <w:p w14:paraId="5F617E78" w14:textId="3D3F419F" w:rsidR="001B1C33" w:rsidRPr="00970F47" w:rsidRDefault="00400BE7" w:rsidP="00A52B87">
      <w:pPr>
        <w:pStyle w:val="Nadpis1"/>
        <w:numPr>
          <w:ilvl w:val="0"/>
          <w:numId w:val="0"/>
        </w:numPr>
        <w:ind w:left="432" w:hanging="432"/>
      </w:pPr>
      <w:bookmarkStart w:id="55" w:name="_Toc67927772"/>
      <w:r>
        <w:lastRenderedPageBreak/>
        <w:t>9</w:t>
      </w:r>
      <w:r>
        <w:tab/>
      </w:r>
      <w:r w:rsidR="00901E3E">
        <w:t>PÁROVÁNÍ VÍNA A JÍDLA V MINULÝCH DEKÁDÁCH</w:t>
      </w:r>
      <w:bookmarkEnd w:id="55"/>
      <w:r w:rsidR="001B1C33" w:rsidRPr="00970F47">
        <w:t xml:space="preserve"> </w:t>
      </w:r>
    </w:p>
    <w:p w14:paraId="3A3DA52D" w14:textId="321F20BE" w:rsidR="001B1C33" w:rsidRDefault="001B1C33" w:rsidP="001B1C33">
      <w:pPr>
        <w:ind w:firstLine="708"/>
        <w:rPr>
          <w:color w:val="000000" w:themeColor="text1"/>
        </w:rPr>
      </w:pPr>
      <w:r w:rsidRPr="00970F47">
        <w:rPr>
          <w:color w:val="000000" w:themeColor="text1"/>
        </w:rPr>
        <w:t xml:space="preserve">Při konzumaci jídla se již v dávné minulosti podávalo víno, ovšem nedbalo se na </w:t>
      </w:r>
      <w:proofErr w:type="spellStart"/>
      <w:r w:rsidRPr="00970F47">
        <w:rPr>
          <w:color w:val="000000" w:themeColor="text1"/>
        </w:rPr>
        <w:t>enogastronomii</w:t>
      </w:r>
      <w:proofErr w:type="spellEnd"/>
      <w:r w:rsidRPr="00970F47">
        <w:rPr>
          <w:color w:val="000000" w:themeColor="text1"/>
        </w:rPr>
        <w:t xml:space="preserve"> – jaké víno ladí k jakému jídlu. Lidé pili, to, co jim zrovna chutnalo. V dnešní době tomu však není jinak. Jen některé restaurace podávají například degustační menu, ve kterém se víno hodí k jídlu, ale obyčejní lidé pijí to, co jim zrovna chutná a nemají ponětí o snoubení jídla a vína. Stále je to o konečném slovu zákazníka. Zákazník vybírá, co bude konzumovat a zákazník za to v konečné fázi bude také platit. Víno mu k jídlu může číšník či someliér pouze doporučit, ale nemůže ho přemlouvat nebo mu nařizovat, jaké víno mu k danému pokrmu donese. Jak to tedy bylo se snoubením vína a jídla v minulých desetiletích</w:t>
      </w:r>
      <w:r w:rsidR="003238D7">
        <w:rPr>
          <w:color w:val="000000" w:themeColor="text1"/>
        </w:rPr>
        <w:t xml:space="preserve"> (</w:t>
      </w:r>
      <w:r w:rsidR="00B5155D">
        <w:rPr>
          <w:color w:val="000000" w:themeColor="text1"/>
        </w:rPr>
        <w:t xml:space="preserve">Gold </w:t>
      </w:r>
      <w:proofErr w:type="spellStart"/>
      <w:r w:rsidR="00B5155D">
        <w:rPr>
          <w:color w:val="000000" w:themeColor="text1"/>
        </w:rPr>
        <w:t>Medal</w:t>
      </w:r>
      <w:proofErr w:type="spellEnd"/>
      <w:r w:rsidR="00B5155D">
        <w:rPr>
          <w:color w:val="000000" w:themeColor="text1"/>
        </w:rPr>
        <w:t xml:space="preserve"> </w:t>
      </w:r>
      <w:proofErr w:type="spellStart"/>
      <w:r w:rsidR="00B5155D">
        <w:rPr>
          <w:color w:val="000000" w:themeColor="text1"/>
        </w:rPr>
        <w:t>Wine</w:t>
      </w:r>
      <w:proofErr w:type="spellEnd"/>
      <w:r w:rsidR="00B5155D">
        <w:rPr>
          <w:color w:val="000000" w:themeColor="text1"/>
        </w:rPr>
        <w:t xml:space="preserve"> Club</w:t>
      </w:r>
      <w:r w:rsidR="00A76C60">
        <w:rPr>
          <w:color w:val="000000" w:themeColor="text1"/>
        </w:rPr>
        <w:t>, 2018</w:t>
      </w:r>
      <w:r w:rsidR="003238D7">
        <w:rPr>
          <w:color w:val="000000" w:themeColor="text1"/>
        </w:rPr>
        <w:t>)?</w:t>
      </w:r>
    </w:p>
    <w:p w14:paraId="69F6722E" w14:textId="7F3D9474" w:rsidR="001B1C33" w:rsidRPr="003238D7" w:rsidRDefault="001B1C33" w:rsidP="001B1C33">
      <w:pPr>
        <w:ind w:firstLine="708"/>
      </w:pPr>
      <w:r w:rsidRPr="00970F47">
        <w:rPr>
          <w:color w:val="000000" w:themeColor="text1"/>
        </w:rPr>
        <w:t xml:space="preserve">V šedesátých letech vládlo světu růžové víno. Téměř každé vinařství na světě mělo své zásoby růžového vína. Na párování se však v té době příliš nedbalo. Z velké většiny se ke všem pokrmům podávalo růžové víno nebo francouzské víno </w:t>
      </w:r>
      <w:proofErr w:type="spellStart"/>
      <w:r w:rsidRPr="00970F47">
        <w:rPr>
          <w:color w:val="000000" w:themeColor="text1"/>
        </w:rPr>
        <w:t>Chablis</w:t>
      </w:r>
      <w:proofErr w:type="spellEnd"/>
      <w:r w:rsidRPr="00970F47">
        <w:rPr>
          <w:color w:val="000000" w:themeColor="text1"/>
        </w:rPr>
        <w:t xml:space="preserve">. </w:t>
      </w:r>
      <w:proofErr w:type="spellStart"/>
      <w:r w:rsidRPr="00970F47">
        <w:rPr>
          <w:color w:val="000000" w:themeColor="text1"/>
        </w:rPr>
        <w:t>Chablis</w:t>
      </w:r>
      <w:proofErr w:type="spellEnd"/>
      <w:r w:rsidRPr="00970F47">
        <w:rPr>
          <w:color w:val="000000" w:themeColor="text1"/>
        </w:rPr>
        <w:t xml:space="preserve"> jsou francouzská bílá vína pocházející z vinařské oblasti </w:t>
      </w:r>
      <w:proofErr w:type="spellStart"/>
      <w:r w:rsidRPr="00970F47">
        <w:rPr>
          <w:color w:val="000000" w:themeColor="text1"/>
        </w:rPr>
        <w:t>Chablis</w:t>
      </w:r>
      <w:proofErr w:type="spellEnd"/>
      <w:r w:rsidRPr="00970F47">
        <w:rPr>
          <w:color w:val="000000" w:themeColor="text1"/>
        </w:rPr>
        <w:t xml:space="preserve"> vyráběná výhradně z hroznů Chardonnay. </w:t>
      </w:r>
      <w:r w:rsidRPr="003238D7">
        <w:t xml:space="preserve">Jedná se o </w:t>
      </w:r>
      <w:proofErr w:type="spellStart"/>
      <w:r w:rsidRPr="003238D7">
        <w:t>ovocité</w:t>
      </w:r>
      <w:proofErr w:type="spellEnd"/>
      <w:r w:rsidRPr="003238D7">
        <w:t xml:space="preserve"> a tělnaté víno</w:t>
      </w:r>
      <w:r w:rsidR="003238D7">
        <w:t xml:space="preserve"> (</w:t>
      </w:r>
      <w:r w:rsidR="00A46228">
        <w:rPr>
          <w:color w:val="000000" w:themeColor="text1"/>
        </w:rPr>
        <w:t xml:space="preserve">Gold </w:t>
      </w:r>
      <w:proofErr w:type="spellStart"/>
      <w:r w:rsidR="00A46228">
        <w:rPr>
          <w:color w:val="000000" w:themeColor="text1"/>
        </w:rPr>
        <w:t>Medal</w:t>
      </w:r>
      <w:proofErr w:type="spellEnd"/>
      <w:r w:rsidR="00A46228">
        <w:rPr>
          <w:color w:val="000000" w:themeColor="text1"/>
        </w:rPr>
        <w:t xml:space="preserve"> </w:t>
      </w:r>
      <w:proofErr w:type="spellStart"/>
      <w:r w:rsidR="00A46228">
        <w:rPr>
          <w:color w:val="000000" w:themeColor="text1"/>
        </w:rPr>
        <w:t>Wine</w:t>
      </w:r>
      <w:proofErr w:type="spellEnd"/>
      <w:r w:rsidR="00A46228">
        <w:rPr>
          <w:color w:val="000000" w:themeColor="text1"/>
        </w:rPr>
        <w:t xml:space="preserve"> Club</w:t>
      </w:r>
      <w:r w:rsidR="00A76C60">
        <w:t>, 2018</w:t>
      </w:r>
      <w:r w:rsidR="003238D7">
        <w:t>).</w:t>
      </w:r>
    </w:p>
    <w:p w14:paraId="2E874FD0" w14:textId="4301BC0F" w:rsidR="001B1C33" w:rsidRDefault="001B1C33" w:rsidP="001B1C33">
      <w:pPr>
        <w:ind w:firstLine="708"/>
      </w:pPr>
      <w:r w:rsidRPr="00970F47">
        <w:t xml:space="preserve">Sedmdesátá léta minulého století jsou známá jako „léta recyklace vína“. Víno, jako ku příkladu </w:t>
      </w:r>
      <w:proofErr w:type="spellStart"/>
      <w:r w:rsidRPr="00970F47">
        <w:t>Cold</w:t>
      </w:r>
      <w:proofErr w:type="spellEnd"/>
      <w:r w:rsidRPr="00970F47">
        <w:t xml:space="preserve"> </w:t>
      </w:r>
      <w:proofErr w:type="spellStart"/>
      <w:r w:rsidRPr="00970F47">
        <w:t>Duck</w:t>
      </w:r>
      <w:proofErr w:type="spellEnd"/>
      <w:r w:rsidRPr="00970F47">
        <w:t>, se vyrábělo ze směsi oblíbených ročníků, plus byla přidávána trocha bublinek. Dnes se jedná o šumivé víno vyráběné v USA. Výhodou těchto směsí bylo, že se daly kombinovat s kuchyněmi, které nikdy dřív nebyly schopny kombinovat své pokrmy s víny. Mluvíme zde o indické, thajské kuchyni apod</w:t>
      </w:r>
      <w:r w:rsidR="003238D7">
        <w:t>. (</w:t>
      </w:r>
      <w:r w:rsidR="00A46228">
        <w:rPr>
          <w:color w:val="000000" w:themeColor="text1"/>
        </w:rPr>
        <w:t xml:space="preserve">Gold </w:t>
      </w:r>
      <w:proofErr w:type="spellStart"/>
      <w:r w:rsidR="00A46228">
        <w:rPr>
          <w:color w:val="000000" w:themeColor="text1"/>
        </w:rPr>
        <w:t>Medal</w:t>
      </w:r>
      <w:proofErr w:type="spellEnd"/>
      <w:r w:rsidR="00A46228">
        <w:rPr>
          <w:color w:val="000000" w:themeColor="text1"/>
        </w:rPr>
        <w:t xml:space="preserve"> </w:t>
      </w:r>
      <w:proofErr w:type="spellStart"/>
      <w:r w:rsidR="00A46228">
        <w:rPr>
          <w:color w:val="000000" w:themeColor="text1"/>
        </w:rPr>
        <w:t>Wine</w:t>
      </w:r>
      <w:proofErr w:type="spellEnd"/>
      <w:r w:rsidR="00A46228">
        <w:rPr>
          <w:color w:val="000000" w:themeColor="text1"/>
        </w:rPr>
        <w:t xml:space="preserve"> Club</w:t>
      </w:r>
      <w:r w:rsidR="00A76C60">
        <w:t>, 2018</w:t>
      </w:r>
      <w:r w:rsidR="003238D7">
        <w:t>).</w:t>
      </w:r>
    </w:p>
    <w:p w14:paraId="180DB721" w14:textId="548CA3E6" w:rsidR="001B1C33" w:rsidRPr="00970F47" w:rsidRDefault="001B1C33" w:rsidP="001B1C33">
      <w:pPr>
        <w:ind w:firstLine="708"/>
      </w:pPr>
      <w:r w:rsidRPr="00970F47">
        <w:t>Víno získalo v osmdesátých letech na vážnosti. Do popředí se dostala plná červená vína z Bordeaux, jež byla podávána v karafách, aby se mohlo rozvíjet jejich aroma, zatímco kuchaři připravovali ve svých kuchyních výborný krvavý steak. 80. léta byly prvním vážnějším impulsem, kdy se začalo intenzivněji přemýšlet nad chutěmi a začala se párovat vína a jídla více promyšleněji a detailněji</w:t>
      </w:r>
      <w:r w:rsidR="003238D7">
        <w:t xml:space="preserve"> (</w:t>
      </w:r>
      <w:r w:rsidR="00A46228">
        <w:rPr>
          <w:color w:val="000000" w:themeColor="text1"/>
        </w:rPr>
        <w:t xml:space="preserve">Gold </w:t>
      </w:r>
      <w:proofErr w:type="spellStart"/>
      <w:r w:rsidR="00A46228">
        <w:rPr>
          <w:color w:val="000000" w:themeColor="text1"/>
        </w:rPr>
        <w:t>Medal</w:t>
      </w:r>
      <w:proofErr w:type="spellEnd"/>
      <w:r w:rsidR="00A46228">
        <w:rPr>
          <w:color w:val="000000" w:themeColor="text1"/>
        </w:rPr>
        <w:t xml:space="preserve"> </w:t>
      </w:r>
      <w:proofErr w:type="spellStart"/>
      <w:r w:rsidR="00A46228">
        <w:rPr>
          <w:color w:val="000000" w:themeColor="text1"/>
        </w:rPr>
        <w:t>Wine</w:t>
      </w:r>
      <w:proofErr w:type="spellEnd"/>
      <w:r w:rsidR="00A46228">
        <w:rPr>
          <w:color w:val="000000" w:themeColor="text1"/>
        </w:rPr>
        <w:t xml:space="preserve"> Club</w:t>
      </w:r>
      <w:r w:rsidR="00A76C60">
        <w:t>, 2018</w:t>
      </w:r>
      <w:r w:rsidR="003238D7">
        <w:t>).</w:t>
      </w:r>
    </w:p>
    <w:p w14:paraId="1F50241A" w14:textId="0E92843D" w:rsidR="003564B7" w:rsidRPr="00B44EB3" w:rsidRDefault="00400BE7" w:rsidP="00A52B87">
      <w:pPr>
        <w:pStyle w:val="Nadpis1"/>
        <w:numPr>
          <w:ilvl w:val="0"/>
          <w:numId w:val="0"/>
        </w:numPr>
        <w:ind w:left="432" w:hanging="432"/>
      </w:pPr>
      <w:bookmarkStart w:id="56" w:name="_Toc67927773"/>
      <w:r>
        <w:t>10</w:t>
      </w:r>
      <w:r>
        <w:tab/>
      </w:r>
      <w:r w:rsidR="00901E3E">
        <w:t>PÁROVÁNÍ VÍN S POKRMY V SOUČASNOSTI</w:t>
      </w:r>
      <w:bookmarkEnd w:id="56"/>
    </w:p>
    <w:p w14:paraId="1F55FA2B" w14:textId="104417C2" w:rsidR="001B1C33" w:rsidRDefault="001B1C33" w:rsidP="001B1C33">
      <w:pPr>
        <w:ind w:firstLine="708"/>
        <w:rPr>
          <w:color w:val="000000" w:themeColor="text1"/>
        </w:rPr>
      </w:pPr>
      <w:r w:rsidRPr="00970F47">
        <w:rPr>
          <w:color w:val="000000" w:themeColor="text1"/>
        </w:rPr>
        <w:t>Důležitá je při snoubení vín s pokrmy struktura vína a jaký výsledný efekt bude mít na chuťové pohárky. V tomto ohledu musíme být velice obezřetní a vybírat vína, jež budou s jídlem ladit, a která nezanechají v ústech zvláštní pachuť. Krásným příkladem je např</w:t>
      </w:r>
      <w:r w:rsidR="009060F2">
        <w:rPr>
          <w:color w:val="000000" w:themeColor="text1"/>
        </w:rPr>
        <w:t>.</w:t>
      </w:r>
      <w:r w:rsidRPr="00970F47">
        <w:rPr>
          <w:color w:val="000000" w:themeColor="text1"/>
        </w:rPr>
        <w:t xml:space="preserve"> špenát, </w:t>
      </w:r>
      <w:r w:rsidRPr="00970F47">
        <w:rPr>
          <w:color w:val="000000" w:themeColor="text1"/>
        </w:rPr>
        <w:lastRenderedPageBreak/>
        <w:t>který při reakci s vínem způsobí v dutině ústní železitou pachuť, tím pádem je lepší se vyhnout párování vína se špenátem, nebo k němu nepodávat příliš drahé víno</w:t>
      </w:r>
      <w:r w:rsidR="00D267D4">
        <w:rPr>
          <w:color w:val="000000" w:themeColor="text1"/>
        </w:rPr>
        <w:t xml:space="preserve"> (Robinson, 2016).</w:t>
      </w:r>
    </w:p>
    <w:p w14:paraId="1D33A89C" w14:textId="2942AEFD" w:rsidR="000B1688" w:rsidRPr="000B1688" w:rsidRDefault="001B1C33" w:rsidP="000B1688">
      <w:pPr>
        <w:ind w:firstLine="708"/>
        <w:rPr>
          <w:rFonts w:ascii="Arial" w:hAnsi="Arial" w:cs="Arial"/>
          <w:color w:val="212529"/>
          <w:shd w:val="clear" w:color="auto" w:fill="FFFFFF"/>
        </w:rPr>
      </w:pPr>
      <w:r w:rsidRPr="00A76C60">
        <w:t>V </w:t>
      </w:r>
      <w:proofErr w:type="spellStart"/>
      <w:r w:rsidRPr="00A76C60">
        <w:t>enogastronomii</w:t>
      </w:r>
      <w:proofErr w:type="spellEnd"/>
      <w:r w:rsidRPr="00A76C60">
        <w:t xml:space="preserve"> </w:t>
      </w:r>
      <w:r w:rsidR="000F6B57" w:rsidRPr="00A76C60">
        <w:t>existují</w:t>
      </w:r>
      <w:r w:rsidRPr="00A76C60">
        <w:t xml:space="preserve"> dva druhy párování pokrmů s</w:t>
      </w:r>
      <w:r w:rsidR="003F5DCB" w:rsidRPr="00A76C60">
        <w:t> </w:t>
      </w:r>
      <w:r w:rsidRPr="00A76C60">
        <w:t>vín</w:t>
      </w:r>
      <w:r w:rsidR="000F6B57" w:rsidRPr="00A76C60">
        <w:t>y</w:t>
      </w:r>
      <w:r w:rsidR="003F5DCB" w:rsidRPr="00A76C60">
        <w:t xml:space="preserve"> neboli dva hlavní přístupy.</w:t>
      </w:r>
      <w:r w:rsidRPr="00A76C60">
        <w:t xml:space="preserve"> Prvním </w:t>
      </w:r>
      <w:r w:rsidR="003F5DCB" w:rsidRPr="00A76C60">
        <w:t>p</w:t>
      </w:r>
      <w:r w:rsidR="00B75101" w:rsidRPr="00A76C60">
        <w:t xml:space="preserve">řístupem </w:t>
      </w:r>
      <w:r w:rsidRPr="00A76C60">
        <w:t>je harmonie</w:t>
      </w:r>
      <w:r w:rsidR="00B75101" w:rsidRPr="00A76C60">
        <w:t xml:space="preserve"> </w:t>
      </w:r>
      <w:r w:rsidR="00680C17" w:rsidRPr="00A76C60">
        <w:t xml:space="preserve">pokrmu a vína </w:t>
      </w:r>
      <w:r w:rsidRPr="00A76C60">
        <w:t xml:space="preserve">nebo </w:t>
      </w:r>
      <w:r w:rsidR="00680C17" w:rsidRPr="00A76C60">
        <w:t>jinak</w:t>
      </w:r>
      <w:r w:rsidRPr="00A76C60">
        <w:t xml:space="preserve"> splynutí vína s jídlem. Na opačné straně stojí kontrast, který, jak už z názvu vypovídá, zajišťuje protikladné chutě vína a pokrmu</w:t>
      </w:r>
      <w:r w:rsidR="00641569" w:rsidRPr="00A76C60">
        <w:t xml:space="preserve"> (</w:t>
      </w:r>
      <w:r w:rsidR="00176203" w:rsidRPr="00A76C60">
        <w:t>Burešová, 2017).</w:t>
      </w:r>
      <w:r w:rsidR="00704A8C">
        <w:t xml:space="preserve"> Víno by mělo být vždy dominantn</w:t>
      </w:r>
      <w:r w:rsidR="005F6C9A">
        <w:t>ější</w:t>
      </w:r>
      <w:r w:rsidR="00704A8C">
        <w:t xml:space="preserve"> </w:t>
      </w:r>
      <w:r w:rsidR="005F6C9A">
        <w:t>než pokrm</w:t>
      </w:r>
      <w:r w:rsidR="00704A8C">
        <w:t>, se kterým se páruje</w:t>
      </w:r>
      <w:r w:rsidR="009D5053">
        <w:t xml:space="preserve"> (Vinařský obzor, 2020).</w:t>
      </w:r>
    </w:p>
    <w:p w14:paraId="581DC515" w14:textId="07FF1275" w:rsidR="00E51A58" w:rsidRPr="008D2858" w:rsidRDefault="0067315D" w:rsidP="008D2858">
      <w:pPr>
        <w:ind w:firstLine="708"/>
        <w:rPr>
          <w:rFonts w:ascii="Arial" w:hAnsi="Arial" w:cs="Arial"/>
          <w:color w:val="212529"/>
          <w:shd w:val="clear" w:color="auto" w:fill="FFFFFF"/>
        </w:rPr>
      </w:pPr>
      <w:r>
        <w:rPr>
          <w:color w:val="000000" w:themeColor="text1"/>
        </w:rPr>
        <w:t xml:space="preserve">Prvním zmíněným přístupem </w:t>
      </w:r>
      <w:r w:rsidR="00B03D4C">
        <w:rPr>
          <w:color w:val="000000" w:themeColor="text1"/>
        </w:rPr>
        <w:t xml:space="preserve">při párování jídla a vína je tedy harmonie. </w:t>
      </w:r>
      <w:r w:rsidR="003B72CE">
        <w:rPr>
          <w:color w:val="000000" w:themeColor="text1"/>
        </w:rPr>
        <w:t xml:space="preserve">Existují určité zákonitosti pro vytvoření harmonie. Např. </w:t>
      </w:r>
      <w:r w:rsidR="00A5605A">
        <w:rPr>
          <w:color w:val="000000" w:themeColor="text1"/>
        </w:rPr>
        <w:t xml:space="preserve">sladký dezert se bude doplňovat se sladším vínem, než je pokrm sám, hořké jídlo vytváří harmonii </w:t>
      </w:r>
      <w:r w:rsidR="00947AA2">
        <w:rPr>
          <w:color w:val="000000" w:themeColor="text1"/>
        </w:rPr>
        <w:t xml:space="preserve">s vínem s vyšším obsahem tříslovin, </w:t>
      </w:r>
      <w:r w:rsidR="00DC21A2">
        <w:rPr>
          <w:color w:val="000000" w:themeColor="text1"/>
        </w:rPr>
        <w:t xml:space="preserve">kyselé jídlo ladí </w:t>
      </w:r>
      <w:r w:rsidR="00E42E17">
        <w:rPr>
          <w:color w:val="000000" w:themeColor="text1"/>
        </w:rPr>
        <w:t>s kyselejším vínem nebo se suchým vínem</w:t>
      </w:r>
      <w:r w:rsidR="00F47BA2">
        <w:rPr>
          <w:color w:val="000000" w:themeColor="text1"/>
        </w:rPr>
        <w:t xml:space="preserve"> atd</w:t>
      </w:r>
      <w:r w:rsidR="008D2858">
        <w:rPr>
          <w:color w:val="000000" w:themeColor="text1"/>
        </w:rPr>
        <w:t>. (GourmetSpirit.cz, 2021).</w:t>
      </w:r>
    </w:p>
    <w:p w14:paraId="50B2B673" w14:textId="77A002A4" w:rsidR="00F85926" w:rsidRDefault="005130CC" w:rsidP="005B3A52">
      <w:pPr>
        <w:ind w:firstLine="708"/>
      </w:pPr>
      <w:r>
        <w:t>Druhým přístupem je vytvoření kontrastu/</w:t>
      </w:r>
      <w:r w:rsidR="00920316">
        <w:t xml:space="preserve">využití opaku. </w:t>
      </w:r>
      <w:r w:rsidR="00DC21A2">
        <w:t xml:space="preserve">Např. </w:t>
      </w:r>
      <w:proofErr w:type="spellStart"/>
      <w:r w:rsidR="00DC21A2">
        <w:t>ovocité</w:t>
      </w:r>
      <w:proofErr w:type="spellEnd"/>
      <w:r w:rsidR="00DC21A2">
        <w:t xml:space="preserve"> plné víno tvoří kontrast s hořkým jídle</w:t>
      </w:r>
      <w:r w:rsidR="00E42E17">
        <w:t>m</w:t>
      </w:r>
      <w:r w:rsidR="00DC21A2">
        <w:t xml:space="preserve">, </w:t>
      </w:r>
      <w:r w:rsidR="00E42E17">
        <w:t>slané jídlo lze podávat s</w:t>
      </w:r>
      <w:r w:rsidR="003B1CC7">
        <w:t> </w:t>
      </w:r>
      <w:r w:rsidR="00E42E17">
        <w:t>kyselý</w:t>
      </w:r>
      <w:r w:rsidR="003B1CC7">
        <w:t xml:space="preserve">m, sladkým nebo šumivým vínem, </w:t>
      </w:r>
      <w:r w:rsidR="0045409C">
        <w:t>tučné nebo mastné jídlo je v kontrastu s kyselejším vínem</w:t>
      </w:r>
      <w:r w:rsidR="005C1570">
        <w:t xml:space="preserve"> nebo s vínem s v</w:t>
      </w:r>
      <w:r w:rsidR="008E7D55">
        <w:t>ý</w:t>
      </w:r>
      <w:r w:rsidR="005C1570">
        <w:t>raznější tříslovinou</w:t>
      </w:r>
      <w:r w:rsidR="00F47BA2">
        <w:t>,</w:t>
      </w:r>
      <w:r w:rsidR="008E7D55">
        <w:t xml:space="preserve"> slad</w:t>
      </w:r>
      <w:r w:rsidR="00461F34">
        <w:t xml:space="preserve">ší víno vytváří kontrast s pálivějším pokrmem a polosuché </w:t>
      </w:r>
      <w:r w:rsidR="00390F95">
        <w:t xml:space="preserve">nebo polosladké </w:t>
      </w:r>
      <w:r w:rsidR="00461F34">
        <w:t xml:space="preserve">víno </w:t>
      </w:r>
      <w:r w:rsidR="00390F95">
        <w:t xml:space="preserve">bude krásně doplňovat </w:t>
      </w:r>
      <w:r w:rsidR="0090272B">
        <w:t>méně sladké jídlo</w:t>
      </w:r>
      <w:r w:rsidR="005D492C">
        <w:t xml:space="preserve"> a </w:t>
      </w:r>
      <w:r w:rsidR="00BB5C7D">
        <w:t xml:space="preserve">pro slaný pokrm bude výbornou volbou </w:t>
      </w:r>
      <w:r w:rsidR="008F0440">
        <w:t>sladké víno</w:t>
      </w:r>
      <w:r w:rsidR="008D2858">
        <w:t xml:space="preserve"> (GourmetSpirit.cz, 2021).</w:t>
      </w:r>
    </w:p>
    <w:p w14:paraId="01970B0F" w14:textId="2A95952C" w:rsidR="006F3EB4" w:rsidRPr="00A76C60" w:rsidRDefault="0082006F" w:rsidP="005B3A52">
      <w:pPr>
        <w:ind w:firstLine="708"/>
      </w:pPr>
      <w:r w:rsidRPr="00A76C60">
        <w:t>Dalším důležitým aspektem je</w:t>
      </w:r>
      <w:r w:rsidR="0073057B" w:rsidRPr="00A76C60">
        <w:t xml:space="preserve"> nejen značka, ale i</w:t>
      </w:r>
      <w:r w:rsidRPr="00A76C60">
        <w:t xml:space="preserve"> odrůda vína, původ </w:t>
      </w:r>
      <w:r w:rsidR="0073057B" w:rsidRPr="00A76C60">
        <w:t>neb</w:t>
      </w:r>
      <w:r w:rsidR="002D3641" w:rsidRPr="00A76C60">
        <w:t>o také</w:t>
      </w:r>
      <w:r w:rsidR="0073057B" w:rsidRPr="00A76C60">
        <w:t xml:space="preserve"> </w:t>
      </w:r>
      <w:proofErr w:type="spellStart"/>
      <w:r w:rsidR="0073057B" w:rsidRPr="00A76C60">
        <w:t>terroir</w:t>
      </w:r>
      <w:proofErr w:type="spellEnd"/>
      <w:r w:rsidR="00E67E11" w:rsidRPr="00A76C60">
        <w:t xml:space="preserve">: </w:t>
      </w:r>
      <w:r w:rsidR="00E67E11" w:rsidRPr="00A76C60">
        <w:rPr>
          <w:i/>
          <w:iCs/>
        </w:rPr>
        <w:t>„</w:t>
      </w:r>
      <w:r w:rsidR="00FD03B3" w:rsidRPr="00A76C60">
        <w:rPr>
          <w:i/>
          <w:iCs/>
        </w:rPr>
        <w:t xml:space="preserve">…stanoviště pro pěstování révy vinné se všemi faktory, které na ni </w:t>
      </w:r>
      <w:r w:rsidR="00EA15AB" w:rsidRPr="00A76C60">
        <w:rPr>
          <w:i/>
          <w:iCs/>
        </w:rPr>
        <w:t xml:space="preserve">v přírodních podmínkách působí. Nejdůležitějšími složkami </w:t>
      </w:r>
      <w:proofErr w:type="spellStart"/>
      <w:r w:rsidR="00EA15AB" w:rsidRPr="00A76C60">
        <w:rPr>
          <w:i/>
          <w:iCs/>
        </w:rPr>
        <w:t>terroir</w:t>
      </w:r>
      <w:proofErr w:type="spellEnd"/>
      <w:r w:rsidR="00EA15AB" w:rsidRPr="00A76C60">
        <w:rPr>
          <w:i/>
          <w:iCs/>
        </w:rPr>
        <w:t xml:space="preserve"> jsou proto geologické podloží </w:t>
      </w:r>
      <w:r w:rsidR="00A90F79" w:rsidRPr="00A76C60">
        <w:rPr>
          <w:i/>
          <w:iCs/>
        </w:rPr>
        <w:t>vinice a z něho vyplývající půdní podmínky, topografické parametry vinice</w:t>
      </w:r>
      <w:r w:rsidR="00E679E0" w:rsidRPr="00A76C60">
        <w:rPr>
          <w:i/>
          <w:iCs/>
        </w:rPr>
        <w:t>, klimatické, kulturní a historické faktory</w:t>
      </w:r>
      <w:r w:rsidR="00A76C60" w:rsidRPr="00A76C60">
        <w:rPr>
          <w:i/>
          <w:iCs/>
        </w:rPr>
        <w:t xml:space="preserve"> </w:t>
      </w:r>
      <w:r w:rsidR="00A76C60" w:rsidRPr="00A76C60">
        <w:t>(</w:t>
      </w:r>
      <w:proofErr w:type="spellStart"/>
      <w:r w:rsidR="00A76C60" w:rsidRPr="00A76C60">
        <w:t>Pavloušek</w:t>
      </w:r>
      <w:proofErr w:type="spellEnd"/>
      <w:r w:rsidR="00A76C60" w:rsidRPr="00A76C60">
        <w:t>, 2015).</w:t>
      </w:r>
      <w:r w:rsidR="00A76C60" w:rsidRPr="00A76C60">
        <w:rPr>
          <w:i/>
          <w:iCs/>
        </w:rPr>
        <w:t>“</w:t>
      </w:r>
      <w:r w:rsidR="007C5A59" w:rsidRPr="00A76C60">
        <w:rPr>
          <w:i/>
          <w:iCs/>
        </w:rPr>
        <w:t xml:space="preserve"> </w:t>
      </w:r>
      <w:r w:rsidR="0080208C">
        <w:t>A</w:t>
      </w:r>
      <w:r w:rsidR="007C5A59" w:rsidRPr="00A76C60">
        <w:t xml:space="preserve"> stáří vína</w:t>
      </w:r>
      <w:r w:rsidR="00A76C60">
        <w:t xml:space="preserve">, jež může být </w:t>
      </w:r>
      <w:r w:rsidR="003B5132" w:rsidRPr="00A76C60">
        <w:t xml:space="preserve">mladé víno, </w:t>
      </w:r>
      <w:proofErr w:type="spellStart"/>
      <w:r w:rsidR="003B5132" w:rsidRPr="00A76C60">
        <w:t>ovocité</w:t>
      </w:r>
      <w:proofErr w:type="spellEnd"/>
      <w:r w:rsidR="003B5132" w:rsidRPr="00A76C60">
        <w:t xml:space="preserve">, středně plné, plné, </w:t>
      </w:r>
      <w:r w:rsidR="00BC6D41" w:rsidRPr="00A76C60">
        <w:t xml:space="preserve">víno s plnou tříslovinou apod. S tím souvisí i jídlo, u kterého taktéž </w:t>
      </w:r>
      <w:r w:rsidR="008E48C3" w:rsidRPr="00A76C60">
        <w:t>přemýšlíme nad obsahem ingrediencí</w:t>
      </w:r>
      <w:r w:rsidR="00213202" w:rsidRPr="00A76C60">
        <w:t xml:space="preserve"> a způsobem úpravy</w:t>
      </w:r>
      <w:r w:rsidR="001A3833" w:rsidRPr="00A76C60">
        <w:t xml:space="preserve"> (Burešová, 2017).</w:t>
      </w:r>
    </w:p>
    <w:p w14:paraId="19B5AC6E" w14:textId="0BC9D324" w:rsidR="001B1C33" w:rsidRPr="00970F47" w:rsidRDefault="001B1C33" w:rsidP="001B1C33">
      <w:pPr>
        <w:ind w:firstLine="708"/>
        <w:rPr>
          <w:color w:val="000000" w:themeColor="text1"/>
        </w:rPr>
      </w:pPr>
      <w:r w:rsidRPr="00970F47">
        <w:rPr>
          <w:color w:val="000000" w:themeColor="text1"/>
        </w:rPr>
        <w:t>Nejíme jen ústy, ale i očima, proto je důležitý vizuální aspekt vína i jídla. Víno přiložíme k bílému podkladu a zkoumáme barvu, čirost, jiskrnost, perlení a čistotu vína. Vzhled vína může mnohé napovědět – stáří, zralost bobulí, technologie, jakou bylo vyráběno, nebo území, ze kterého pochází</w:t>
      </w:r>
      <w:r w:rsidR="00BC27CE">
        <w:rPr>
          <w:color w:val="000000" w:themeColor="text1"/>
        </w:rPr>
        <w:t xml:space="preserve"> (</w:t>
      </w:r>
      <w:proofErr w:type="spellStart"/>
      <w:r w:rsidR="00BC27CE">
        <w:rPr>
          <w:color w:val="000000" w:themeColor="text1"/>
        </w:rPr>
        <w:t>Pavloušek</w:t>
      </w:r>
      <w:proofErr w:type="spellEnd"/>
      <w:r w:rsidR="00BC27CE">
        <w:rPr>
          <w:color w:val="000000" w:themeColor="text1"/>
        </w:rPr>
        <w:t>, 2015).</w:t>
      </w:r>
    </w:p>
    <w:p w14:paraId="69A4A524" w14:textId="0F585490" w:rsidR="001B1C33" w:rsidRPr="00970F47" w:rsidRDefault="001B1C33" w:rsidP="001B1C33">
      <w:pPr>
        <w:ind w:firstLine="708"/>
        <w:rPr>
          <w:color w:val="000000" w:themeColor="text1"/>
        </w:rPr>
      </w:pPr>
      <w:r w:rsidRPr="00970F47">
        <w:rPr>
          <w:color w:val="000000" w:themeColor="text1"/>
        </w:rPr>
        <w:lastRenderedPageBreak/>
        <w:t>U jídla je vzhled taktéž velice důležitý. Jiný dojem budeme mít u rozvařeného, nevhodně vypadajícího pokrmu nepřipomínajícího pokrm, a jiný u talíře plného barev, očividně z čerstvých surovin, jež je krásně naaranžovaný a na první pohled nás zaujme</w:t>
      </w:r>
      <w:r w:rsidR="00BC27CE">
        <w:rPr>
          <w:color w:val="000000" w:themeColor="text1"/>
        </w:rPr>
        <w:t xml:space="preserve"> (</w:t>
      </w:r>
      <w:proofErr w:type="spellStart"/>
      <w:r w:rsidR="00BC27CE">
        <w:rPr>
          <w:color w:val="000000" w:themeColor="text1"/>
        </w:rPr>
        <w:t>Pavloušek</w:t>
      </w:r>
      <w:proofErr w:type="spellEnd"/>
      <w:r w:rsidR="00BC27CE">
        <w:rPr>
          <w:color w:val="000000" w:themeColor="text1"/>
        </w:rPr>
        <w:t>, 2015).</w:t>
      </w:r>
    </w:p>
    <w:p w14:paraId="6C604438" w14:textId="3CC3E4CA" w:rsidR="001B1C33" w:rsidRPr="00970F47" w:rsidRDefault="00400BE7" w:rsidP="00A52B87">
      <w:pPr>
        <w:pStyle w:val="Nadpis2"/>
        <w:numPr>
          <w:ilvl w:val="0"/>
          <w:numId w:val="0"/>
        </w:numPr>
        <w:ind w:left="576" w:hanging="576"/>
      </w:pPr>
      <w:bookmarkStart w:id="57" w:name="_Toc67927774"/>
      <w:r>
        <w:t>10.1</w:t>
      </w:r>
      <w:r>
        <w:tab/>
      </w:r>
      <w:r w:rsidR="001B1C33" w:rsidRPr="00970F47">
        <w:t>Snoubení jídla s určitými druhy vín</w:t>
      </w:r>
      <w:bookmarkEnd w:id="57"/>
    </w:p>
    <w:p w14:paraId="442618FF" w14:textId="55E4E593" w:rsidR="001B1C33" w:rsidRPr="00970F47" w:rsidRDefault="001B1C33" w:rsidP="001B1C33">
      <w:pPr>
        <w:rPr>
          <w:color w:val="000000" w:themeColor="text1"/>
        </w:rPr>
      </w:pPr>
      <w:r w:rsidRPr="00970F47">
        <w:rPr>
          <w:b/>
          <w:bCs/>
          <w:color w:val="000000" w:themeColor="text1"/>
        </w:rPr>
        <w:tab/>
      </w:r>
      <w:r w:rsidRPr="00970F47">
        <w:rPr>
          <w:color w:val="000000" w:themeColor="text1"/>
        </w:rPr>
        <w:t>Sto lidí, sto chutí. Při párování vína s jídlem nezáleží jen na chuti a na tom, „co by se k sobě nejlépe hodilo“, ale také na společenské události, na ročním období, aktuální náladě, regionu, ve kterém se nacházíme, nebo na ceně vína</w:t>
      </w:r>
      <w:r w:rsidR="00186011">
        <w:rPr>
          <w:color w:val="000000" w:themeColor="text1"/>
        </w:rPr>
        <w:t>, ale hlavně na tom, co chutná vám.</w:t>
      </w:r>
      <w:r w:rsidRPr="00970F47">
        <w:rPr>
          <w:color w:val="000000" w:themeColor="text1"/>
        </w:rPr>
        <w:t xml:space="preserve"> K jídlu není potřeba podávat drahé víno, ale víno, které vám bude chutnat. Ovšem to, co chutná vám, neznamená, že to bude chutnat i vašim hostům. Proto si dávejte pozor, abyste jedním, pro někoho „špatným“ párováním, neodradili hosty od konzumace dalších vín a jídel. Chutě se mohou přebíjet nebo doplňovat. Proto je dobré znát senzorické vlastnosti vína, které chcete podávat k pokrmu a výsledný efekt, který jejich kombinace může na jazyku způsobit předtím, než je bezhlavě spojíte a nabídnete hostům. Nejsou žádná zavedená pravidla, která se musí při párování dodržovat. Ku příkladu k rybám, jako je tuňák nebo losos, se může podávat jak plnější bílé víno, tak červené víno s nízkým obsahem tříslovin. </w:t>
      </w:r>
      <w:r w:rsidR="00186011">
        <w:rPr>
          <w:color w:val="000000" w:themeColor="text1"/>
        </w:rPr>
        <w:t xml:space="preserve">Dále pokud vám chutná Chardonnay, mohlo by vám také chutnat </w:t>
      </w:r>
      <w:proofErr w:type="spellStart"/>
      <w:r w:rsidR="00186011">
        <w:rPr>
          <w:color w:val="000000" w:themeColor="text1"/>
        </w:rPr>
        <w:t>Chablis</w:t>
      </w:r>
      <w:proofErr w:type="spellEnd"/>
      <w:r w:rsidR="00186011">
        <w:rPr>
          <w:color w:val="000000" w:themeColor="text1"/>
        </w:rPr>
        <w:t xml:space="preserve">, Rulandské šedé nebo Tramín červený, jestli máte rádi </w:t>
      </w:r>
      <w:proofErr w:type="spellStart"/>
      <w:r w:rsidR="00186011">
        <w:rPr>
          <w:color w:val="000000" w:themeColor="text1"/>
        </w:rPr>
        <w:t>Rizlink</w:t>
      </w:r>
      <w:proofErr w:type="spellEnd"/>
      <w:r w:rsidR="00186011">
        <w:rPr>
          <w:color w:val="000000" w:themeColor="text1"/>
        </w:rPr>
        <w:t xml:space="preserve">, pochutnáte si též na </w:t>
      </w:r>
      <w:proofErr w:type="spellStart"/>
      <w:r w:rsidR="00186011">
        <w:rPr>
          <w:color w:val="000000" w:themeColor="text1"/>
        </w:rPr>
        <w:t>Albarino</w:t>
      </w:r>
      <w:proofErr w:type="spellEnd"/>
      <w:r w:rsidR="00186011">
        <w:rPr>
          <w:color w:val="000000" w:themeColor="text1"/>
        </w:rPr>
        <w:t xml:space="preserve">, </w:t>
      </w:r>
      <w:proofErr w:type="spellStart"/>
      <w:r w:rsidR="00186011">
        <w:rPr>
          <w:color w:val="000000" w:themeColor="text1"/>
        </w:rPr>
        <w:t>Chacolí</w:t>
      </w:r>
      <w:proofErr w:type="spellEnd"/>
      <w:r w:rsidR="00186011">
        <w:rPr>
          <w:color w:val="000000" w:themeColor="text1"/>
        </w:rPr>
        <w:t xml:space="preserve"> nebo </w:t>
      </w:r>
      <w:proofErr w:type="spellStart"/>
      <w:r w:rsidR="00186011">
        <w:rPr>
          <w:color w:val="000000" w:themeColor="text1"/>
        </w:rPr>
        <w:t>Scheurebe</w:t>
      </w:r>
      <w:proofErr w:type="spellEnd"/>
      <w:r w:rsidR="00186011">
        <w:rPr>
          <w:color w:val="000000" w:themeColor="text1"/>
        </w:rPr>
        <w:t xml:space="preserve">. Máte rádi šampaňské? Zkuste </w:t>
      </w:r>
      <w:proofErr w:type="spellStart"/>
      <w:r w:rsidR="00186011">
        <w:rPr>
          <w:color w:val="000000" w:themeColor="text1"/>
        </w:rPr>
        <w:t>Asti</w:t>
      </w:r>
      <w:proofErr w:type="spellEnd"/>
      <w:r w:rsidR="00186011">
        <w:rPr>
          <w:color w:val="000000" w:themeColor="text1"/>
        </w:rPr>
        <w:t xml:space="preserve">, </w:t>
      </w:r>
      <w:proofErr w:type="spellStart"/>
      <w:r w:rsidR="00186011">
        <w:rPr>
          <w:color w:val="000000" w:themeColor="text1"/>
        </w:rPr>
        <w:t>Cavu</w:t>
      </w:r>
      <w:proofErr w:type="spellEnd"/>
      <w:r w:rsidR="00186011">
        <w:rPr>
          <w:color w:val="000000" w:themeColor="text1"/>
        </w:rPr>
        <w:t xml:space="preserve">, Prosecco nebo </w:t>
      </w:r>
      <w:proofErr w:type="spellStart"/>
      <w:r w:rsidR="00186011">
        <w:rPr>
          <w:color w:val="000000" w:themeColor="text1"/>
        </w:rPr>
        <w:t>Moscato</w:t>
      </w:r>
      <w:proofErr w:type="spellEnd"/>
      <w:r w:rsidR="00186011">
        <w:rPr>
          <w:color w:val="000000" w:themeColor="text1"/>
        </w:rPr>
        <w:t xml:space="preserve"> </w:t>
      </w:r>
      <w:proofErr w:type="spellStart"/>
      <w:r w:rsidR="00186011">
        <w:rPr>
          <w:color w:val="000000" w:themeColor="text1"/>
        </w:rPr>
        <w:t>d’Asti</w:t>
      </w:r>
      <w:proofErr w:type="spellEnd"/>
      <w:r w:rsidR="00186011">
        <w:rPr>
          <w:color w:val="000000" w:themeColor="text1"/>
        </w:rPr>
        <w:t xml:space="preserve">. Chutná vám Sauvignon </w:t>
      </w:r>
      <w:proofErr w:type="spellStart"/>
      <w:r w:rsidR="00186011">
        <w:rPr>
          <w:color w:val="000000" w:themeColor="text1"/>
        </w:rPr>
        <w:t>blanc</w:t>
      </w:r>
      <w:proofErr w:type="spellEnd"/>
      <w:r w:rsidR="00186011">
        <w:rPr>
          <w:color w:val="000000" w:themeColor="text1"/>
        </w:rPr>
        <w:t xml:space="preserve">? Mohli byste si též oblíbit Veltlínské zelené, </w:t>
      </w:r>
      <w:proofErr w:type="spellStart"/>
      <w:r w:rsidR="00186011">
        <w:rPr>
          <w:color w:val="000000" w:themeColor="text1"/>
        </w:rPr>
        <w:t>Albarino</w:t>
      </w:r>
      <w:proofErr w:type="spellEnd"/>
      <w:r w:rsidR="00186011">
        <w:rPr>
          <w:color w:val="000000" w:themeColor="text1"/>
        </w:rPr>
        <w:t xml:space="preserve"> nebo </w:t>
      </w:r>
      <w:proofErr w:type="spellStart"/>
      <w:r w:rsidR="00186011">
        <w:rPr>
          <w:color w:val="000000" w:themeColor="text1"/>
        </w:rPr>
        <w:t>Sancerre</w:t>
      </w:r>
      <w:proofErr w:type="spellEnd"/>
      <w:r w:rsidR="00BF7D3C">
        <w:rPr>
          <w:color w:val="000000" w:themeColor="text1"/>
        </w:rPr>
        <w:t xml:space="preserve"> (</w:t>
      </w:r>
      <w:proofErr w:type="spellStart"/>
      <w:r w:rsidR="00BF7D3C">
        <w:rPr>
          <w:color w:val="000000" w:themeColor="text1"/>
        </w:rPr>
        <w:t>Dornenburg</w:t>
      </w:r>
      <w:proofErr w:type="spellEnd"/>
      <w:r w:rsidR="00BF7D3C">
        <w:rPr>
          <w:color w:val="000000" w:themeColor="text1"/>
        </w:rPr>
        <w:t>, 2006).</w:t>
      </w:r>
    </w:p>
    <w:p w14:paraId="6041433C" w14:textId="1ACB2915" w:rsidR="0037091C" w:rsidRPr="00314127" w:rsidRDefault="001B1C33" w:rsidP="001B1C33">
      <w:pPr>
        <w:rPr>
          <w:b/>
          <w:bCs/>
          <w:color w:val="FF0000"/>
        </w:rPr>
      </w:pPr>
      <w:r w:rsidRPr="00970F47">
        <w:rPr>
          <w:color w:val="000000" w:themeColor="text1"/>
        </w:rPr>
        <w:tab/>
        <w:t>Jak bylo zmíněno výše, párování vína s jídlem závisí i na místě, kde se nacházíme. Je přirozené, spíše logické, konzumovat řecké víno, pokud jsme v Řecku nebo víno z Čejkovic, pokud jsme v Čejkovicích. Spojení regionální gastronomie</w:t>
      </w:r>
      <w:r w:rsidR="00D83AA4">
        <w:rPr>
          <w:color w:val="000000" w:themeColor="text1"/>
        </w:rPr>
        <w:t xml:space="preserve"> </w:t>
      </w:r>
      <w:r w:rsidRPr="00970F47">
        <w:rPr>
          <w:color w:val="000000" w:themeColor="text1"/>
        </w:rPr>
        <w:t xml:space="preserve">s regionálními víny může být skvělou volbou při vytváření degustačního menu. Návštěvníci netouží jen po prozkoumání oblasti, ve které cestují, ale chtějí poznat i gastronomii či </w:t>
      </w:r>
      <w:proofErr w:type="spellStart"/>
      <w:r w:rsidRPr="00970F47">
        <w:rPr>
          <w:color w:val="000000" w:themeColor="text1"/>
        </w:rPr>
        <w:t>enogastronomii</w:t>
      </w:r>
      <w:proofErr w:type="spellEnd"/>
      <w:r w:rsidRPr="00970F47">
        <w:rPr>
          <w:color w:val="000000" w:themeColor="text1"/>
        </w:rPr>
        <w:t xml:space="preserve"> daného regionu a dopřát si kulinářský zážitek.</w:t>
      </w:r>
    </w:p>
    <w:p w14:paraId="19FA8A03" w14:textId="6DD07F56" w:rsidR="001B1C33" w:rsidRPr="00970F47" w:rsidRDefault="001B1C33" w:rsidP="00FA1CB7">
      <w:pPr>
        <w:pStyle w:val="Nadpis2"/>
        <w:numPr>
          <w:ilvl w:val="1"/>
          <w:numId w:val="6"/>
        </w:numPr>
      </w:pPr>
      <w:bookmarkStart w:id="58" w:name="_Toc67927775"/>
      <w:r w:rsidRPr="00970F47">
        <w:t>Co k čemu? Aneb volba, která nikdy neurazí</w:t>
      </w:r>
      <w:bookmarkEnd w:id="58"/>
    </w:p>
    <w:p w14:paraId="3B8D6171" w14:textId="5480E625" w:rsidR="001B1C33" w:rsidRPr="00613E84" w:rsidRDefault="001B1C33" w:rsidP="001B1C33">
      <w:pPr>
        <w:rPr>
          <w:sz w:val="26"/>
          <w:szCs w:val="26"/>
        </w:rPr>
      </w:pPr>
      <w:r w:rsidRPr="00970F47">
        <w:rPr>
          <w:b/>
          <w:bCs/>
          <w:color w:val="000000" w:themeColor="text1"/>
        </w:rPr>
        <w:tab/>
      </w:r>
      <w:r w:rsidR="00764EC5" w:rsidRPr="00A76C60">
        <w:t xml:space="preserve">Stále platí zlaté pravidlo, že barva jídla určuje i barvu vína. Není to samozřejmě jediný aspekt, ale je to odrazový můstek, podle kterého se můžeme prvotně rozhodovat. </w:t>
      </w:r>
      <w:r w:rsidR="00A53CF2" w:rsidRPr="00A76C60">
        <w:t>Další</w:t>
      </w:r>
      <w:r w:rsidR="00793B93" w:rsidRPr="00A76C60">
        <w:t xml:space="preserve"> kritérium</w:t>
      </w:r>
      <w:r w:rsidR="00A53CF2" w:rsidRPr="00A76C60">
        <w:t xml:space="preserve">, </w:t>
      </w:r>
      <w:r w:rsidR="00793B93" w:rsidRPr="00A76C60">
        <w:t>na</w:t>
      </w:r>
      <w:r w:rsidR="000C1D4D" w:rsidRPr="00A76C60">
        <w:t xml:space="preserve"> jehož</w:t>
      </w:r>
      <w:r w:rsidR="00793B93" w:rsidRPr="00A76C60">
        <w:t xml:space="preserve"> základě </w:t>
      </w:r>
      <w:r w:rsidR="00A53CF2" w:rsidRPr="00A76C60">
        <w:t xml:space="preserve">vybíráme víno k danému pokrmu je zralost vína, tedy jestli jde o </w:t>
      </w:r>
      <w:r w:rsidR="003438F9" w:rsidRPr="00A76C60">
        <w:lastRenderedPageBreak/>
        <w:t xml:space="preserve">mladé víno, starší víno, víno zrající v dubovém sudu nebo plné víno. </w:t>
      </w:r>
      <w:r w:rsidR="001C13CC" w:rsidRPr="00A76C60">
        <w:t>Velmi důležité je množství zbytkového cukru</w:t>
      </w:r>
      <w:r w:rsidR="00131E79" w:rsidRPr="00A76C60">
        <w:t>, podle kterého dělíme vína na suchá, polosuchá, polosladká a sladká</w:t>
      </w:r>
      <w:r w:rsidR="000C1D4D" w:rsidRPr="00A76C60">
        <w:t xml:space="preserve">. </w:t>
      </w:r>
      <w:r w:rsidR="006B7223" w:rsidRPr="00A76C60">
        <w:t>Posledním aspektem je kvalita vína, kterou děl</w:t>
      </w:r>
      <w:r w:rsidR="009B2506" w:rsidRPr="00A76C60">
        <w:t>íme na nízkou, vyšší a střední</w:t>
      </w:r>
      <w:r w:rsidR="001D685A" w:rsidRPr="00A76C60">
        <w:t xml:space="preserve"> (Burešová, </w:t>
      </w:r>
      <w:r w:rsidR="00742F06" w:rsidRPr="00A76C60">
        <w:t>2017).</w:t>
      </w:r>
      <w:r w:rsidR="006767D4">
        <w:t xml:space="preserve"> </w:t>
      </w:r>
      <w:r w:rsidR="00A10329">
        <w:t>K</w:t>
      </w:r>
      <w:r w:rsidR="006767D4">
        <w:t xml:space="preserve">valitní víno </w:t>
      </w:r>
      <w:r w:rsidR="00804770">
        <w:t>je možné</w:t>
      </w:r>
      <w:r w:rsidR="006767D4">
        <w:t xml:space="preserve"> poznat již na první pohled, a to na etiketě lahvi. Pokud je </w:t>
      </w:r>
      <w:r w:rsidR="00856F69">
        <w:t xml:space="preserve">na etiketě uvedeno více informací, lze očekávat, že víno bude kvalitnější, </w:t>
      </w:r>
      <w:r w:rsidR="0058669E">
        <w:t>protože mu byla věnovaná větší pozornost. Na druhou stranu, pokud jsou informace obsáhlejší předpokládá se, že víno bude méně kvalitní.</w:t>
      </w:r>
      <w:r w:rsidR="009B2506" w:rsidRPr="00A76C60">
        <w:t xml:space="preserve"> </w:t>
      </w:r>
      <w:r w:rsidR="009B3F4C">
        <w:t>Jakostní odrůdové víno</w:t>
      </w:r>
      <w:r w:rsidR="00C44811">
        <w:t>, které je</w:t>
      </w:r>
      <w:r w:rsidR="00F95BBD">
        <w:t xml:space="preserve"> považováno za</w:t>
      </w:r>
      <w:r w:rsidR="00C44811">
        <w:t xml:space="preserve"> kvalitnější, by mělo obsahovat alespoň 85 % vína, které je </w:t>
      </w:r>
      <w:r w:rsidR="00CB44DD">
        <w:t xml:space="preserve">vyrobené z odrůdy </w:t>
      </w:r>
      <w:r w:rsidR="00FF466B">
        <w:t>udané</w:t>
      </w:r>
      <w:r w:rsidR="00CB44DD">
        <w:t xml:space="preserve"> na etiketě. </w:t>
      </w:r>
      <w:r w:rsidR="008E0A50">
        <w:t>Přívlastkové víno je velice kvalitní víno</w:t>
      </w:r>
      <w:r w:rsidR="00587E64">
        <w:t xml:space="preserve"> vyrobené pouze z odrůdy uvedené na etiketě</w:t>
      </w:r>
      <w:r w:rsidR="008E0A50">
        <w:t xml:space="preserve">, které se vyznačuje </w:t>
      </w:r>
      <w:r w:rsidR="0089787C">
        <w:t xml:space="preserve">přirozenou cukernatostí, </w:t>
      </w:r>
      <w:r w:rsidR="00A0195B">
        <w:t>jež</w:t>
      </w:r>
      <w:r w:rsidR="0089787C">
        <w:t xml:space="preserve"> nebyla uměle navýšena</w:t>
      </w:r>
      <w:r w:rsidR="00613E84">
        <w:t xml:space="preserve"> </w:t>
      </w:r>
      <w:r w:rsidR="00613E84" w:rsidRPr="00613E84">
        <w:t>(OSOBNÍ VINOTÉKA, 2021).</w:t>
      </w:r>
      <w:r w:rsidR="00613E84">
        <w:rPr>
          <w:sz w:val="26"/>
          <w:szCs w:val="26"/>
        </w:rPr>
        <w:t xml:space="preserve"> </w:t>
      </w:r>
      <w:r w:rsidR="009B2506" w:rsidRPr="00A76C60">
        <w:t xml:space="preserve">Nezáleží jen na pokrmu, ke kterému víno vybíráme, ale též na události, počtu lidí, </w:t>
      </w:r>
      <w:r w:rsidR="00DC0A93" w:rsidRPr="00A76C60">
        <w:t xml:space="preserve">události, </w:t>
      </w:r>
      <w:r w:rsidR="001D685A" w:rsidRPr="00A76C60">
        <w:t xml:space="preserve">náladě apod. </w:t>
      </w:r>
      <w:r w:rsidR="00742F06" w:rsidRPr="00A76C60">
        <w:t>(</w:t>
      </w:r>
      <w:proofErr w:type="spellStart"/>
      <w:r w:rsidR="00742F06" w:rsidRPr="00A76C60">
        <w:t>Darries</w:t>
      </w:r>
      <w:r w:rsidR="00A66DAD" w:rsidRPr="00A76C60">
        <w:t>s</w:t>
      </w:r>
      <w:r w:rsidR="00742F06" w:rsidRPr="00A76C60">
        <w:t>ecq</w:t>
      </w:r>
      <w:proofErr w:type="spellEnd"/>
      <w:r w:rsidR="00A66DAD" w:rsidRPr="00A76C60">
        <w:t>, 2018).</w:t>
      </w:r>
    </w:p>
    <w:p w14:paraId="39E0096A" w14:textId="77656887" w:rsidR="001B1C33" w:rsidRDefault="00E9065F" w:rsidP="00E9065F">
      <w:pPr>
        <w:ind w:firstLine="708"/>
      </w:pPr>
      <w:r w:rsidRPr="00970F47">
        <w:t>Výhodou je mít jako začátečník při párování jakákoliv doporučení</w:t>
      </w:r>
      <w:r w:rsidR="00D27165">
        <w:t>, znalosti</w:t>
      </w:r>
      <w:r w:rsidRPr="00970F47">
        <w:t xml:space="preserve"> od someliérů či jiných odborníků na </w:t>
      </w:r>
      <w:proofErr w:type="spellStart"/>
      <w:r w:rsidRPr="00970F47">
        <w:t>enogastronomii</w:t>
      </w:r>
      <w:proofErr w:type="spellEnd"/>
      <w:r w:rsidRPr="00970F47">
        <w:t>. Později, až si osvojíte chutě a poznáte vlastnosti určitého vína, můžete kombinovat vína s jídly dle vaší chuti. Samozřejmě to můžete dělat už od samého počátku, jen alespoň s malou znalostí párování vyjde menší množství jídla a vína vniveč</w:t>
      </w:r>
      <w:r>
        <w:t>.</w:t>
      </w:r>
    </w:p>
    <w:p w14:paraId="7870A387" w14:textId="3DC0B1EA" w:rsidR="004B45D4" w:rsidRDefault="004B26FA" w:rsidP="00E9065F">
      <w:pPr>
        <w:ind w:firstLine="708"/>
      </w:pPr>
      <w:r>
        <w:t>U salátu záleží jak na zelenině, tak na dresin</w:t>
      </w:r>
      <w:r w:rsidR="008B53F4">
        <w:t>k</w:t>
      </w:r>
      <w:r>
        <w:t>u</w:t>
      </w:r>
      <w:r w:rsidR="008B53F4">
        <w:t xml:space="preserve">. Pikantní zálivka </w:t>
      </w:r>
      <w:r w:rsidR="00B80E34">
        <w:t xml:space="preserve">chutná výborně s dostatečně kyselými víny, jako je například </w:t>
      </w:r>
      <w:r w:rsidR="00E10304">
        <w:t>Sauvignon</w:t>
      </w:r>
      <w:r w:rsidR="0009023B">
        <w:t xml:space="preserve">, zálivky vytvořené </w:t>
      </w:r>
      <w:r w:rsidR="00EA0D18">
        <w:t xml:space="preserve">z velmi aromatických olejů harmonizují </w:t>
      </w:r>
      <w:r w:rsidR="0072479B">
        <w:t xml:space="preserve">např. </w:t>
      </w:r>
      <w:r w:rsidR="00EA0D18">
        <w:t>s</w:t>
      </w:r>
      <w:r w:rsidR="007538AD">
        <w:t> australským Chardonnay nezrajícím v dubovém sudu</w:t>
      </w:r>
      <w:r w:rsidR="00B07FD3">
        <w:t xml:space="preserve"> </w:t>
      </w:r>
      <w:r w:rsidR="007538AD">
        <w:t>(</w:t>
      </w:r>
      <w:r w:rsidR="00B07FD3">
        <w:t>Simon, 2013).</w:t>
      </w:r>
    </w:p>
    <w:p w14:paraId="247620C5" w14:textId="46EE43D4" w:rsidR="004633BE" w:rsidRPr="00E9065F" w:rsidRDefault="004633BE" w:rsidP="00E9065F">
      <w:pPr>
        <w:ind w:firstLine="708"/>
      </w:pPr>
      <w:r>
        <w:t xml:space="preserve">U těstovin záleží na omáčce, na kterou musíme myslet, pokud chceme sobě nebo našim hostům dopřát gastronomický zážitek. </w:t>
      </w:r>
      <w:r w:rsidR="00795F63">
        <w:t>Plné bílé víno podáváme k</w:t>
      </w:r>
      <w:r w:rsidR="00786434">
        <w:t xml:space="preserve">e smetanovým těstovinám, </w:t>
      </w:r>
      <w:r w:rsidR="00F13E00">
        <w:t xml:space="preserve">suché, </w:t>
      </w:r>
      <w:r w:rsidR="00786434">
        <w:t xml:space="preserve">lehké bílé víno se hodí </w:t>
      </w:r>
      <w:r w:rsidR="00F13E00">
        <w:t>např. ke špagetám s</w:t>
      </w:r>
      <w:r w:rsidR="00415326">
        <w:t> </w:t>
      </w:r>
      <w:r w:rsidR="00F13E00">
        <w:t>mlži</w:t>
      </w:r>
      <w:r w:rsidR="00415326">
        <w:t xml:space="preserve">. Lasagne s masovou náplní neurazí například </w:t>
      </w:r>
      <w:proofErr w:type="spellStart"/>
      <w:r w:rsidR="00415326">
        <w:t>S</w:t>
      </w:r>
      <w:r w:rsidR="00C1547C">
        <w:t>yrah</w:t>
      </w:r>
      <w:proofErr w:type="spellEnd"/>
      <w:r w:rsidR="00C1547C">
        <w:t xml:space="preserve"> (Simon</w:t>
      </w:r>
      <w:r w:rsidR="006A00A1">
        <w:t>,</w:t>
      </w:r>
      <w:r w:rsidR="00C1547C">
        <w:t xml:space="preserve"> 2013</w:t>
      </w:r>
      <w:r w:rsidR="00BE1603">
        <w:t>).</w:t>
      </w:r>
    </w:p>
    <w:p w14:paraId="62D5E76B" w14:textId="3C261F07" w:rsidR="001B1C33" w:rsidRPr="00970F47" w:rsidRDefault="001B1C33" w:rsidP="001B1C33">
      <w:pPr>
        <w:ind w:firstLine="708"/>
        <w:rPr>
          <w:color w:val="000000" w:themeColor="text1"/>
        </w:rPr>
      </w:pPr>
      <w:r w:rsidRPr="00970F47">
        <w:rPr>
          <w:color w:val="000000" w:themeColor="text1"/>
        </w:rPr>
        <w:t>Při konzumaci mladého červeného vína s vysokým obsahem tříslovin je vhodné zvolit medium-</w:t>
      </w:r>
      <w:proofErr w:type="spellStart"/>
      <w:r w:rsidRPr="00970F47">
        <w:rPr>
          <w:color w:val="000000" w:themeColor="text1"/>
        </w:rPr>
        <w:t>rare</w:t>
      </w:r>
      <w:proofErr w:type="spellEnd"/>
      <w:r w:rsidRPr="00970F47">
        <w:rPr>
          <w:color w:val="000000" w:themeColor="text1"/>
        </w:rPr>
        <w:t xml:space="preserve"> steak nebo do růžova propečený </w:t>
      </w:r>
      <w:proofErr w:type="spellStart"/>
      <w:r w:rsidRPr="00970F47">
        <w:rPr>
          <w:color w:val="000000" w:themeColor="text1"/>
        </w:rPr>
        <w:t>roastbeaf</w:t>
      </w:r>
      <w:proofErr w:type="spellEnd"/>
      <w:r w:rsidR="00A35142">
        <w:rPr>
          <w:color w:val="000000" w:themeColor="text1"/>
        </w:rPr>
        <w:t xml:space="preserve"> (Robinson</w:t>
      </w:r>
      <w:r w:rsidR="00ED6A13">
        <w:rPr>
          <w:color w:val="000000" w:themeColor="text1"/>
        </w:rPr>
        <w:t>, 2016).</w:t>
      </w:r>
    </w:p>
    <w:p w14:paraId="431BF1C0" w14:textId="3BB37182" w:rsidR="001B1C33" w:rsidRPr="00970F47" w:rsidRDefault="001B1C33" w:rsidP="001B1C33">
      <w:pPr>
        <w:ind w:firstLine="708"/>
        <w:rPr>
          <w:color w:val="000000" w:themeColor="text1"/>
        </w:rPr>
      </w:pPr>
      <w:r w:rsidRPr="00970F47">
        <w:rPr>
          <w:color w:val="000000" w:themeColor="text1"/>
        </w:rPr>
        <w:t xml:space="preserve">Kořeněné chody se příjemně doplňují s aromatickými plnými bílými víny, jako je například Chardonnay, </w:t>
      </w:r>
      <w:proofErr w:type="spellStart"/>
      <w:r w:rsidRPr="00970F47">
        <w:rPr>
          <w:color w:val="000000" w:themeColor="text1"/>
        </w:rPr>
        <w:t>Irsai</w:t>
      </w:r>
      <w:proofErr w:type="spellEnd"/>
      <w:r w:rsidRPr="00970F47">
        <w:rPr>
          <w:color w:val="000000" w:themeColor="text1"/>
        </w:rPr>
        <w:t xml:space="preserve"> Oliver, Děvín či Tramín</w:t>
      </w:r>
      <w:r w:rsidR="00377C90">
        <w:rPr>
          <w:color w:val="000000" w:themeColor="text1"/>
        </w:rPr>
        <w:t xml:space="preserve"> (Robinson, 2016).</w:t>
      </w:r>
    </w:p>
    <w:p w14:paraId="22163296" w14:textId="72FC80AF" w:rsidR="001B1C33" w:rsidRPr="00970F47" w:rsidRDefault="001B1C33" w:rsidP="001B1C33">
      <w:pPr>
        <w:ind w:firstLine="708"/>
        <w:rPr>
          <w:color w:val="0563C1" w:themeColor="hyperlink"/>
          <w:u w:val="single"/>
        </w:rPr>
      </w:pPr>
      <w:r w:rsidRPr="00970F47">
        <w:rPr>
          <w:color w:val="000000" w:themeColor="text1"/>
        </w:rPr>
        <w:lastRenderedPageBreak/>
        <w:t>Pokud chcete kombinovat sladké pokrmy se sladkými víny, volí se především sladší víno, než je pokrm sám, poněvadž pokud by bylo jídlo sladší než víno, víno by poté chutnalo kysele</w:t>
      </w:r>
      <w:r w:rsidR="00BC06B6">
        <w:rPr>
          <w:color w:val="000000" w:themeColor="text1"/>
        </w:rPr>
        <w:t xml:space="preserve"> </w:t>
      </w:r>
      <w:r w:rsidR="0003726D">
        <w:rPr>
          <w:color w:val="000000" w:themeColor="text1"/>
        </w:rPr>
        <w:t>(</w:t>
      </w:r>
      <w:r w:rsidR="00031E35">
        <w:rPr>
          <w:color w:val="000000" w:themeColor="text1"/>
        </w:rPr>
        <w:t xml:space="preserve">Simon, </w:t>
      </w:r>
      <w:r w:rsidR="00CC5A07">
        <w:rPr>
          <w:color w:val="000000" w:themeColor="text1"/>
        </w:rPr>
        <w:t>2013</w:t>
      </w:r>
      <w:r w:rsidR="00BC06B6">
        <w:rPr>
          <w:color w:val="000000" w:themeColor="text1"/>
        </w:rPr>
        <w:t xml:space="preserve">). </w:t>
      </w:r>
      <w:r w:rsidRPr="00970F47">
        <w:rPr>
          <w:color w:val="000000" w:themeColor="text1"/>
        </w:rPr>
        <w:t xml:space="preserve">Na našem území je velký výběr ze sladkých vín. Můžeme podávat např. </w:t>
      </w:r>
      <w:proofErr w:type="spellStart"/>
      <w:r w:rsidRPr="00970F47">
        <w:rPr>
          <w:color w:val="000000" w:themeColor="text1"/>
        </w:rPr>
        <w:t>Šaler</w:t>
      </w:r>
      <w:proofErr w:type="spellEnd"/>
      <w:r w:rsidRPr="00970F47">
        <w:rPr>
          <w:color w:val="000000" w:themeColor="text1"/>
        </w:rPr>
        <w:t xml:space="preserve"> červený (96 g/l zbytkového cukru), Pálavu (45,2 g/l zbytkového cukru), Rulandské bílé (151 g/l zbytkového cukru) a mnoho dalších</w:t>
      </w:r>
      <w:r w:rsidR="00831CBF">
        <w:rPr>
          <w:color w:val="000000" w:themeColor="text1"/>
        </w:rPr>
        <w:t xml:space="preserve"> (</w:t>
      </w:r>
      <w:r w:rsidR="00407B03">
        <w:rPr>
          <w:color w:val="000000" w:themeColor="text1"/>
        </w:rPr>
        <w:t xml:space="preserve">Vinotéka </w:t>
      </w:r>
      <w:proofErr w:type="spellStart"/>
      <w:r w:rsidR="00FD0976">
        <w:rPr>
          <w:color w:val="000000" w:themeColor="text1"/>
        </w:rPr>
        <w:t>Vínovín</w:t>
      </w:r>
      <w:proofErr w:type="spellEnd"/>
      <w:r w:rsidR="00FD0976">
        <w:rPr>
          <w:color w:val="000000" w:themeColor="text1"/>
        </w:rPr>
        <w:t>, 2021</w:t>
      </w:r>
      <w:r w:rsidR="00831CBF">
        <w:rPr>
          <w:color w:val="000000" w:themeColor="text1"/>
        </w:rPr>
        <w:t xml:space="preserve">). </w:t>
      </w:r>
      <w:r w:rsidRPr="00970F47">
        <w:rPr>
          <w:color w:val="000000" w:themeColor="text1"/>
        </w:rPr>
        <w:t xml:space="preserve"> </w:t>
      </w:r>
    </w:p>
    <w:p w14:paraId="25D321B0" w14:textId="31E3E9B7" w:rsidR="001B1C33" w:rsidRPr="00FD0976" w:rsidRDefault="009403F6" w:rsidP="001B1C33">
      <w:pPr>
        <w:ind w:firstLine="708"/>
      </w:pPr>
      <w:r w:rsidRPr="00FD0976">
        <w:t xml:space="preserve">Následující tabulky uvádí </w:t>
      </w:r>
      <w:r w:rsidR="00EA50B4" w:rsidRPr="00FD0976">
        <w:t xml:space="preserve">chody, u nichž je k danému pokrmu přiřazeno víno, </w:t>
      </w:r>
      <w:r w:rsidR="00DA4DAC" w:rsidRPr="00FD0976">
        <w:t>jež</w:t>
      </w:r>
      <w:r w:rsidR="00EA50B4" w:rsidRPr="00FD0976">
        <w:t xml:space="preserve"> </w:t>
      </w:r>
      <w:r w:rsidR="00732D3A" w:rsidRPr="00FD0976">
        <w:t xml:space="preserve">s ním vytváří perfektní kombinaci. </w:t>
      </w:r>
      <w:r w:rsidR="00881252" w:rsidRPr="00FD0976">
        <w:t xml:space="preserve">Na dalších stranách se dočtete o snoubení vína s předkrmy, hlavními chody, sýry a sladkými </w:t>
      </w:r>
      <w:r w:rsidR="00D96C10" w:rsidRPr="00FD0976">
        <w:t>pokrmy. Přiřazení je pouze orientační a slouží jako doporučení</w:t>
      </w:r>
      <w:r w:rsidR="009044C9" w:rsidRPr="00FD0976">
        <w:t xml:space="preserve">, nikoliv jako pravidlo. </w:t>
      </w:r>
    </w:p>
    <w:p w14:paraId="55463669" w14:textId="58F68B5B" w:rsidR="002A46FC" w:rsidRPr="00E56A80" w:rsidRDefault="002A46FC" w:rsidP="002A46FC">
      <w:pPr>
        <w:rPr>
          <w:i/>
          <w:iCs/>
          <w:color w:val="0563C1" w:themeColor="hyperlink"/>
          <w:sz w:val="20"/>
          <w:szCs w:val="20"/>
        </w:rPr>
      </w:pPr>
      <w:r w:rsidRPr="00E56A80">
        <w:rPr>
          <w:i/>
          <w:iCs/>
          <w:sz w:val="20"/>
          <w:szCs w:val="20"/>
        </w:rPr>
        <w:t>Tab</w:t>
      </w:r>
      <w:r w:rsidR="007C74DF">
        <w:rPr>
          <w:i/>
          <w:iCs/>
          <w:sz w:val="20"/>
          <w:szCs w:val="20"/>
        </w:rPr>
        <w:t xml:space="preserve">. </w:t>
      </w:r>
      <w:r w:rsidRPr="00E56A80">
        <w:rPr>
          <w:i/>
          <w:iCs/>
          <w:sz w:val="20"/>
          <w:szCs w:val="20"/>
        </w:rPr>
        <w:t>9</w:t>
      </w:r>
      <w:r w:rsidR="007C74DF">
        <w:rPr>
          <w:i/>
          <w:iCs/>
          <w:sz w:val="20"/>
          <w:szCs w:val="20"/>
        </w:rPr>
        <w:t>:</w:t>
      </w:r>
      <w:r w:rsidRPr="00E56A80">
        <w:rPr>
          <w:i/>
          <w:iCs/>
          <w:sz w:val="20"/>
          <w:szCs w:val="20"/>
        </w:rPr>
        <w:t xml:space="preserve"> </w:t>
      </w:r>
      <w:r w:rsidR="00F34B2F" w:rsidRPr="00E56A80">
        <w:rPr>
          <w:i/>
          <w:iCs/>
          <w:sz w:val="20"/>
          <w:szCs w:val="20"/>
        </w:rPr>
        <w:t>Předkrmy</w:t>
      </w:r>
      <w:r w:rsidR="00FD0976">
        <w:rPr>
          <w:i/>
          <w:iCs/>
          <w:sz w:val="20"/>
          <w:szCs w:val="20"/>
        </w:rPr>
        <w:t xml:space="preserve"> </w:t>
      </w:r>
      <w:r w:rsidR="00FD0976" w:rsidRPr="00FD0976">
        <w:rPr>
          <w:sz w:val="20"/>
          <w:szCs w:val="20"/>
        </w:rPr>
        <w:t>(Robinson, 2016)</w:t>
      </w:r>
    </w:p>
    <w:tbl>
      <w:tblPr>
        <w:tblStyle w:val="Mkatabulky"/>
        <w:tblW w:w="0" w:type="auto"/>
        <w:tblLook w:val="04A0" w:firstRow="1" w:lastRow="0" w:firstColumn="1" w:lastColumn="0" w:noHBand="0" w:noVBand="1"/>
      </w:tblPr>
      <w:tblGrid>
        <w:gridCol w:w="4508"/>
        <w:gridCol w:w="4508"/>
      </w:tblGrid>
      <w:tr w:rsidR="001B1C33" w:rsidRPr="00970F47" w14:paraId="7902C47E" w14:textId="77777777" w:rsidTr="002511FC">
        <w:tc>
          <w:tcPr>
            <w:tcW w:w="9016" w:type="dxa"/>
            <w:gridSpan w:val="2"/>
            <w:shd w:val="clear" w:color="auto" w:fill="FFFF00"/>
          </w:tcPr>
          <w:p w14:paraId="2FC022C6"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Předkrmy</w:t>
            </w:r>
          </w:p>
        </w:tc>
      </w:tr>
      <w:tr w:rsidR="001B1C33" w:rsidRPr="00970F47" w14:paraId="6CF03874" w14:textId="77777777" w:rsidTr="002511FC">
        <w:tc>
          <w:tcPr>
            <w:tcW w:w="4508" w:type="dxa"/>
          </w:tcPr>
          <w:p w14:paraId="7A39094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Mořské plody</w:t>
            </w:r>
          </w:p>
        </w:tc>
        <w:tc>
          <w:tcPr>
            <w:tcW w:w="4508" w:type="dxa"/>
          </w:tcPr>
          <w:p w14:paraId="79271F7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Bílá vína z Bordeaux, Loiry a jižní Francie, moravské a rakouské Ryzlinky rýnské</w:t>
            </w:r>
          </w:p>
        </w:tc>
      </w:tr>
      <w:tr w:rsidR="001B1C33" w:rsidRPr="00970F47" w14:paraId="0D9A02F8" w14:textId="77777777" w:rsidTr="002511FC">
        <w:tc>
          <w:tcPr>
            <w:tcW w:w="4508" w:type="dxa"/>
          </w:tcPr>
          <w:p w14:paraId="56B2BAF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Drůbeží paštika</w:t>
            </w:r>
          </w:p>
        </w:tc>
        <w:tc>
          <w:tcPr>
            <w:tcW w:w="4508" w:type="dxa"/>
          </w:tcPr>
          <w:p w14:paraId="21BA92A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Bílá polosuchá vína – vína z Alsaska, Rulandské šedé, </w:t>
            </w:r>
            <w:proofErr w:type="spellStart"/>
            <w:r w:rsidRPr="00901E3E">
              <w:rPr>
                <w:rFonts w:ascii="Arial" w:hAnsi="Arial" w:cs="Arial"/>
                <w:color w:val="000000" w:themeColor="text1"/>
                <w:sz w:val="20"/>
                <w:szCs w:val="20"/>
              </w:rPr>
              <w:t>Condrieu</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Vouvray</w:t>
            </w:r>
            <w:proofErr w:type="spellEnd"/>
          </w:p>
        </w:tc>
      </w:tr>
      <w:tr w:rsidR="001B1C33" w:rsidRPr="00970F47" w14:paraId="2B4E0718" w14:textId="77777777" w:rsidTr="002511FC">
        <w:tc>
          <w:tcPr>
            <w:tcW w:w="4508" w:type="dxa"/>
          </w:tcPr>
          <w:p w14:paraId="68708AD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Paštiky</w:t>
            </w:r>
          </w:p>
        </w:tc>
        <w:tc>
          <w:tcPr>
            <w:tcW w:w="4508" w:type="dxa"/>
          </w:tcPr>
          <w:p w14:paraId="408AE3B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Lehká červená vína – Modrý Portugal, Merlot, Pinot </w:t>
            </w:r>
            <w:proofErr w:type="spellStart"/>
            <w:r w:rsidRPr="00901E3E">
              <w:rPr>
                <w:rFonts w:ascii="Arial" w:hAnsi="Arial" w:cs="Arial"/>
                <w:color w:val="000000" w:themeColor="text1"/>
                <w:sz w:val="20"/>
                <w:szCs w:val="20"/>
              </w:rPr>
              <w:t>noir</w:t>
            </w:r>
            <w:proofErr w:type="spellEnd"/>
          </w:p>
        </w:tc>
      </w:tr>
      <w:tr w:rsidR="001B1C33" w:rsidRPr="00970F47" w14:paraId="403B1126" w14:textId="77777777" w:rsidTr="002511FC">
        <w:tc>
          <w:tcPr>
            <w:tcW w:w="4508" w:type="dxa"/>
          </w:tcPr>
          <w:p w14:paraId="6B72FEFB"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Chřest</w:t>
            </w:r>
          </w:p>
        </w:tc>
        <w:tc>
          <w:tcPr>
            <w:tcW w:w="4508" w:type="dxa"/>
          </w:tcPr>
          <w:p w14:paraId="35ACC62A" w14:textId="71254C64"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Sylvánské červené z Čech nebo z Moravy, Rakouska či Německa</w:t>
            </w:r>
            <w:r w:rsidR="00641348">
              <w:rPr>
                <w:rFonts w:ascii="Arial" w:hAnsi="Arial" w:cs="Arial"/>
                <w:color w:val="000000" w:themeColor="text1"/>
                <w:sz w:val="20"/>
                <w:szCs w:val="20"/>
              </w:rPr>
              <w:t>, Sauvignon</w:t>
            </w:r>
          </w:p>
        </w:tc>
      </w:tr>
      <w:tr w:rsidR="001B1C33" w:rsidRPr="00970F47" w14:paraId="521AFDD1" w14:textId="77777777" w:rsidTr="002511FC">
        <w:tc>
          <w:tcPr>
            <w:tcW w:w="4508" w:type="dxa"/>
          </w:tcPr>
          <w:p w14:paraId="350DBB1E"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Krabí maso</w:t>
            </w:r>
          </w:p>
        </w:tc>
        <w:tc>
          <w:tcPr>
            <w:tcW w:w="4508" w:type="dxa"/>
          </w:tcPr>
          <w:p w14:paraId="6AD03F58"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Plná bílá vína z Burgundska</w:t>
            </w:r>
          </w:p>
        </w:tc>
      </w:tr>
      <w:tr w:rsidR="001B1C33" w:rsidRPr="00970F47" w14:paraId="258A859B" w14:textId="77777777" w:rsidTr="002511FC">
        <w:tc>
          <w:tcPr>
            <w:tcW w:w="4508" w:type="dxa"/>
          </w:tcPr>
          <w:p w14:paraId="708815A9"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Saláty</w:t>
            </w:r>
          </w:p>
        </w:tc>
        <w:tc>
          <w:tcPr>
            <w:tcW w:w="4508" w:type="dxa"/>
          </w:tcPr>
          <w:p w14:paraId="2FB3F353"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Bílá vína s vyšším obsahem kyselin</w:t>
            </w:r>
          </w:p>
        </w:tc>
      </w:tr>
      <w:tr w:rsidR="001B1C33" w:rsidRPr="00970F47" w14:paraId="4732E1BE" w14:textId="77777777" w:rsidTr="002511FC">
        <w:tc>
          <w:tcPr>
            <w:tcW w:w="4508" w:type="dxa"/>
          </w:tcPr>
          <w:p w14:paraId="4E34459A"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Sushi a </w:t>
            </w:r>
            <w:proofErr w:type="spellStart"/>
            <w:r w:rsidRPr="00901E3E">
              <w:rPr>
                <w:rFonts w:ascii="Arial" w:hAnsi="Arial" w:cs="Arial"/>
                <w:color w:val="000000" w:themeColor="text1"/>
                <w:sz w:val="20"/>
                <w:szCs w:val="20"/>
              </w:rPr>
              <w:t>sashimi</w:t>
            </w:r>
            <w:proofErr w:type="spellEnd"/>
          </w:p>
        </w:tc>
        <w:tc>
          <w:tcPr>
            <w:tcW w:w="4508" w:type="dxa"/>
          </w:tcPr>
          <w:p w14:paraId="465F0AEC"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Saké nebo šampaňské</w:t>
            </w:r>
          </w:p>
        </w:tc>
      </w:tr>
      <w:tr w:rsidR="001B1C33" w:rsidRPr="00970F47" w14:paraId="13CD7993" w14:textId="77777777" w:rsidTr="002511FC">
        <w:tc>
          <w:tcPr>
            <w:tcW w:w="4508" w:type="dxa"/>
          </w:tcPr>
          <w:p w14:paraId="060AFFFB"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Tatarák z lososa</w:t>
            </w:r>
          </w:p>
        </w:tc>
        <w:tc>
          <w:tcPr>
            <w:tcW w:w="4508" w:type="dxa"/>
          </w:tcPr>
          <w:p w14:paraId="6F0AFE5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Sauvignon</w:t>
            </w:r>
          </w:p>
        </w:tc>
      </w:tr>
      <w:tr w:rsidR="001B1C33" w:rsidRPr="00970F47" w14:paraId="740CF253" w14:textId="77777777" w:rsidTr="002511FC">
        <w:tc>
          <w:tcPr>
            <w:tcW w:w="4508" w:type="dxa"/>
          </w:tcPr>
          <w:p w14:paraId="4CBDC80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Ústřice</w:t>
            </w:r>
          </w:p>
        </w:tc>
        <w:tc>
          <w:tcPr>
            <w:tcW w:w="4508" w:type="dxa"/>
          </w:tcPr>
          <w:p w14:paraId="27AEB2C5"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Champagne, </w:t>
            </w:r>
            <w:proofErr w:type="spellStart"/>
            <w:r w:rsidRPr="00901E3E">
              <w:rPr>
                <w:rFonts w:ascii="Arial" w:hAnsi="Arial" w:cs="Arial"/>
                <w:color w:val="000000" w:themeColor="text1"/>
                <w:sz w:val="20"/>
                <w:szCs w:val="20"/>
              </w:rPr>
              <w:t>Chablis</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Muscadet</w:t>
            </w:r>
            <w:proofErr w:type="spellEnd"/>
          </w:p>
        </w:tc>
      </w:tr>
      <w:tr w:rsidR="001B1C33" w:rsidRPr="00970F47" w14:paraId="72B4EBEB" w14:textId="77777777" w:rsidTr="002511FC">
        <w:tc>
          <w:tcPr>
            <w:tcW w:w="4508" w:type="dxa"/>
          </w:tcPr>
          <w:p w14:paraId="2FB95449"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Uzeniny</w:t>
            </w:r>
          </w:p>
        </w:tc>
        <w:tc>
          <w:tcPr>
            <w:tcW w:w="4508" w:type="dxa"/>
          </w:tcPr>
          <w:p w14:paraId="73E3515A"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Beaujolais, suché </w:t>
            </w:r>
            <w:proofErr w:type="spellStart"/>
            <w:r w:rsidRPr="00901E3E">
              <w:rPr>
                <w:rFonts w:ascii="Arial" w:hAnsi="Arial" w:cs="Arial"/>
                <w:color w:val="000000" w:themeColor="text1"/>
                <w:sz w:val="20"/>
                <w:szCs w:val="20"/>
              </w:rPr>
              <w:t>Lambrusco</w:t>
            </w:r>
            <w:proofErr w:type="spellEnd"/>
            <w:r w:rsidRPr="00901E3E">
              <w:rPr>
                <w:rFonts w:ascii="Arial" w:hAnsi="Arial" w:cs="Arial"/>
                <w:color w:val="000000" w:themeColor="text1"/>
                <w:sz w:val="20"/>
                <w:szCs w:val="20"/>
              </w:rPr>
              <w:t>, jakékoliv moravské řízné červené víno</w:t>
            </w:r>
          </w:p>
        </w:tc>
      </w:tr>
      <w:tr w:rsidR="001B1C33" w:rsidRPr="00970F47" w14:paraId="309FA638" w14:textId="77777777" w:rsidTr="002511FC">
        <w:tc>
          <w:tcPr>
            <w:tcW w:w="4508" w:type="dxa"/>
          </w:tcPr>
          <w:p w14:paraId="21CB8AE3"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Uzený losos</w:t>
            </w:r>
          </w:p>
        </w:tc>
        <w:tc>
          <w:tcPr>
            <w:tcW w:w="4508" w:type="dxa"/>
          </w:tcPr>
          <w:p w14:paraId="189BEB5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Ryzlink rýnský, Tramín červený, Rulandské šedé</w:t>
            </w:r>
          </w:p>
        </w:tc>
      </w:tr>
    </w:tbl>
    <w:p w14:paraId="77B88EBA" w14:textId="7377196D" w:rsidR="001B1C33" w:rsidRDefault="001B1C33" w:rsidP="001B1C33">
      <w:pPr>
        <w:ind w:firstLine="708"/>
        <w:rPr>
          <w:color w:val="000000" w:themeColor="text1"/>
        </w:rPr>
      </w:pPr>
      <w:r w:rsidRPr="00970F47">
        <w:rPr>
          <w:color w:val="000000" w:themeColor="text1"/>
        </w:rPr>
        <w:t xml:space="preserve">Verzí </w:t>
      </w:r>
      <w:proofErr w:type="spellStart"/>
      <w:r w:rsidRPr="00970F47">
        <w:rPr>
          <w:color w:val="000000" w:themeColor="text1"/>
        </w:rPr>
        <w:t>sauvignonu</w:t>
      </w:r>
      <w:proofErr w:type="spellEnd"/>
      <w:r w:rsidRPr="00970F47">
        <w:rPr>
          <w:color w:val="000000" w:themeColor="text1"/>
        </w:rPr>
        <w:t xml:space="preserve"> </w:t>
      </w:r>
      <w:proofErr w:type="spellStart"/>
      <w:r w:rsidRPr="00970F47">
        <w:rPr>
          <w:color w:val="000000" w:themeColor="text1"/>
        </w:rPr>
        <w:t>blanc</w:t>
      </w:r>
      <w:proofErr w:type="spellEnd"/>
      <w:r w:rsidRPr="00970F47">
        <w:rPr>
          <w:color w:val="000000" w:themeColor="text1"/>
        </w:rPr>
        <w:t xml:space="preserve"> je více, než by se mohlo očekávat. První verze, novozélandský </w:t>
      </w:r>
      <w:proofErr w:type="spellStart"/>
      <w:r w:rsidRPr="00970F47">
        <w:rPr>
          <w:color w:val="000000" w:themeColor="text1"/>
        </w:rPr>
        <w:t>sauvignon</w:t>
      </w:r>
      <w:proofErr w:type="spellEnd"/>
      <w:r w:rsidRPr="00970F47">
        <w:rPr>
          <w:color w:val="000000" w:themeColor="text1"/>
        </w:rPr>
        <w:t xml:space="preserve">, oplývá intenzivní chutí grepů a pro zmírnění této velice intenzivní grepové chuti jsou adekvátní mořští živočichové se sladším masem, například hřebenatky a </w:t>
      </w:r>
      <w:proofErr w:type="spellStart"/>
      <w:r w:rsidRPr="00970F47">
        <w:rPr>
          <w:color w:val="000000" w:themeColor="text1"/>
        </w:rPr>
        <w:t>pilobřich</w:t>
      </w:r>
      <w:proofErr w:type="spellEnd"/>
      <w:r w:rsidRPr="00970F47">
        <w:rPr>
          <w:color w:val="000000" w:themeColor="text1"/>
        </w:rPr>
        <w:t xml:space="preserve"> ostnitý aneb Petrova ryba. Druhou verzí je kalifornský </w:t>
      </w:r>
      <w:proofErr w:type="spellStart"/>
      <w:r w:rsidRPr="00970F47">
        <w:rPr>
          <w:color w:val="000000" w:themeColor="text1"/>
        </w:rPr>
        <w:t>sauvignon</w:t>
      </w:r>
      <w:proofErr w:type="spellEnd"/>
      <w:r w:rsidRPr="00970F47">
        <w:rPr>
          <w:color w:val="000000" w:themeColor="text1"/>
        </w:rPr>
        <w:t xml:space="preserve"> </w:t>
      </w:r>
      <w:proofErr w:type="spellStart"/>
      <w:r w:rsidRPr="00970F47">
        <w:rPr>
          <w:color w:val="000000" w:themeColor="text1"/>
        </w:rPr>
        <w:t>blanc</w:t>
      </w:r>
      <w:proofErr w:type="spellEnd"/>
      <w:r w:rsidRPr="00970F47">
        <w:rPr>
          <w:color w:val="000000" w:themeColor="text1"/>
        </w:rPr>
        <w:t xml:space="preserve">, jehož aroma je po tropickém ovoci a dobře se kombinuje s pečeným kuřetem nebo se pstruhem. Poslední je </w:t>
      </w:r>
      <w:proofErr w:type="spellStart"/>
      <w:r w:rsidRPr="00970F47">
        <w:rPr>
          <w:color w:val="000000" w:themeColor="text1"/>
        </w:rPr>
        <w:t>sauvignon</w:t>
      </w:r>
      <w:proofErr w:type="spellEnd"/>
      <w:r w:rsidRPr="00970F47">
        <w:rPr>
          <w:color w:val="000000" w:themeColor="text1"/>
        </w:rPr>
        <w:t xml:space="preserve"> </w:t>
      </w:r>
      <w:proofErr w:type="spellStart"/>
      <w:r w:rsidRPr="00970F47">
        <w:rPr>
          <w:color w:val="000000" w:themeColor="text1"/>
        </w:rPr>
        <w:t>blanc</w:t>
      </w:r>
      <w:proofErr w:type="spellEnd"/>
      <w:r w:rsidRPr="00970F47">
        <w:rPr>
          <w:color w:val="000000" w:themeColor="text1"/>
        </w:rPr>
        <w:t xml:space="preserve"> </w:t>
      </w:r>
      <w:r w:rsidRPr="00970F47">
        <w:rPr>
          <w:color w:val="000000" w:themeColor="text1"/>
        </w:rPr>
        <w:lastRenderedPageBreak/>
        <w:t>z Itálie, tady pouze „</w:t>
      </w:r>
      <w:proofErr w:type="spellStart"/>
      <w:r w:rsidRPr="00970F47">
        <w:rPr>
          <w:color w:val="000000" w:themeColor="text1"/>
        </w:rPr>
        <w:t>sauvignon</w:t>
      </w:r>
      <w:proofErr w:type="spellEnd"/>
      <w:r w:rsidRPr="00970F47">
        <w:rPr>
          <w:color w:val="000000" w:themeColor="text1"/>
        </w:rPr>
        <w:t xml:space="preserve">“. Italský </w:t>
      </w:r>
      <w:proofErr w:type="spellStart"/>
      <w:r w:rsidRPr="00970F47">
        <w:rPr>
          <w:color w:val="000000" w:themeColor="text1"/>
        </w:rPr>
        <w:t>sauvignon</w:t>
      </w:r>
      <w:proofErr w:type="spellEnd"/>
      <w:r w:rsidRPr="00970F47">
        <w:rPr>
          <w:color w:val="000000" w:themeColor="text1"/>
        </w:rPr>
        <w:t xml:space="preserve"> voní po čerstvě posečené trávě, citrusech a po ananasu. Sauvignon z italské </w:t>
      </w:r>
      <w:proofErr w:type="spellStart"/>
      <w:r w:rsidRPr="00970F47">
        <w:rPr>
          <w:color w:val="000000" w:themeColor="text1"/>
        </w:rPr>
        <w:t>Friuli</w:t>
      </w:r>
      <w:proofErr w:type="spellEnd"/>
      <w:r w:rsidRPr="00970F47">
        <w:rPr>
          <w:color w:val="000000" w:themeColor="text1"/>
        </w:rPr>
        <w:t xml:space="preserve"> a </w:t>
      </w:r>
      <w:proofErr w:type="spellStart"/>
      <w:r w:rsidRPr="00970F47">
        <w:rPr>
          <w:color w:val="000000" w:themeColor="text1"/>
        </w:rPr>
        <w:t>Sancerre</w:t>
      </w:r>
      <w:proofErr w:type="spellEnd"/>
      <w:r w:rsidRPr="00970F47">
        <w:rPr>
          <w:color w:val="000000" w:themeColor="text1"/>
        </w:rPr>
        <w:t xml:space="preserve"> tvoří příjemná kyselina, která harmonizuje se smetanovými omáčkami a máslem, takže se italský </w:t>
      </w:r>
      <w:proofErr w:type="spellStart"/>
      <w:r w:rsidRPr="00970F47">
        <w:rPr>
          <w:color w:val="000000" w:themeColor="text1"/>
        </w:rPr>
        <w:t>sauvignon</w:t>
      </w:r>
      <w:proofErr w:type="spellEnd"/>
      <w:r w:rsidRPr="00970F47">
        <w:rPr>
          <w:color w:val="000000" w:themeColor="text1"/>
        </w:rPr>
        <w:t xml:space="preserve"> výborně hodí k lososovi na špenátu se smetanovou omáčkou</w:t>
      </w:r>
      <w:r w:rsidR="00EB6FCB">
        <w:rPr>
          <w:color w:val="000000" w:themeColor="text1"/>
        </w:rPr>
        <w:t xml:space="preserve"> (</w:t>
      </w:r>
      <w:proofErr w:type="spellStart"/>
      <w:r w:rsidR="00EB6FCB">
        <w:rPr>
          <w:color w:val="000000" w:themeColor="text1"/>
        </w:rPr>
        <w:t>Marshall</w:t>
      </w:r>
      <w:proofErr w:type="spellEnd"/>
      <w:r w:rsidR="00EB6FCB">
        <w:rPr>
          <w:color w:val="000000" w:themeColor="text1"/>
        </w:rPr>
        <w:t>, 2010).</w:t>
      </w:r>
    </w:p>
    <w:p w14:paraId="27444ACE" w14:textId="243FA608" w:rsidR="00F34B2F" w:rsidRPr="007C74DF" w:rsidRDefault="00F34B2F" w:rsidP="00F34B2F">
      <w:pPr>
        <w:rPr>
          <w:i/>
          <w:iCs/>
          <w:color w:val="000000" w:themeColor="text1"/>
          <w:sz w:val="20"/>
          <w:szCs w:val="20"/>
        </w:rPr>
      </w:pPr>
      <w:r w:rsidRPr="007C74DF">
        <w:rPr>
          <w:i/>
          <w:iCs/>
          <w:color w:val="000000" w:themeColor="text1"/>
          <w:sz w:val="20"/>
          <w:szCs w:val="20"/>
        </w:rPr>
        <w:t>Tab</w:t>
      </w:r>
      <w:r w:rsidR="007C74DF">
        <w:rPr>
          <w:i/>
          <w:iCs/>
          <w:color w:val="000000" w:themeColor="text1"/>
          <w:sz w:val="20"/>
          <w:szCs w:val="20"/>
        </w:rPr>
        <w:t xml:space="preserve">. </w:t>
      </w:r>
      <w:r w:rsidRPr="007C74DF">
        <w:rPr>
          <w:i/>
          <w:iCs/>
          <w:color w:val="000000" w:themeColor="text1"/>
          <w:sz w:val="20"/>
          <w:szCs w:val="20"/>
        </w:rPr>
        <w:t>10</w:t>
      </w:r>
      <w:r w:rsidR="007C74DF">
        <w:rPr>
          <w:i/>
          <w:iCs/>
          <w:color w:val="000000" w:themeColor="text1"/>
          <w:sz w:val="20"/>
          <w:szCs w:val="20"/>
        </w:rPr>
        <w:t>:</w:t>
      </w:r>
      <w:r w:rsidRPr="007C74DF">
        <w:rPr>
          <w:i/>
          <w:iCs/>
          <w:color w:val="000000" w:themeColor="text1"/>
          <w:sz w:val="20"/>
          <w:szCs w:val="20"/>
        </w:rPr>
        <w:t xml:space="preserve"> Hlavní chody</w:t>
      </w:r>
      <w:r w:rsidR="00FD0976">
        <w:rPr>
          <w:i/>
          <w:iCs/>
          <w:color w:val="000000" w:themeColor="text1"/>
          <w:sz w:val="20"/>
          <w:szCs w:val="20"/>
        </w:rPr>
        <w:t xml:space="preserve"> </w:t>
      </w:r>
      <w:r w:rsidR="00FD0976" w:rsidRPr="00FD0976">
        <w:rPr>
          <w:color w:val="000000" w:themeColor="text1"/>
          <w:sz w:val="20"/>
          <w:szCs w:val="20"/>
        </w:rPr>
        <w:t>(Robinson, 2016)</w:t>
      </w:r>
    </w:p>
    <w:tbl>
      <w:tblPr>
        <w:tblStyle w:val="Mkatabulky"/>
        <w:tblW w:w="0" w:type="auto"/>
        <w:tblLook w:val="04A0" w:firstRow="1" w:lastRow="0" w:firstColumn="1" w:lastColumn="0" w:noHBand="0" w:noVBand="1"/>
      </w:tblPr>
      <w:tblGrid>
        <w:gridCol w:w="4508"/>
        <w:gridCol w:w="4508"/>
      </w:tblGrid>
      <w:tr w:rsidR="001B1C33" w:rsidRPr="00970F47" w14:paraId="3CA4610F" w14:textId="77777777" w:rsidTr="002511FC">
        <w:tc>
          <w:tcPr>
            <w:tcW w:w="9016" w:type="dxa"/>
            <w:gridSpan w:val="2"/>
            <w:shd w:val="clear" w:color="auto" w:fill="FFFF00"/>
          </w:tcPr>
          <w:p w14:paraId="7E487458"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Hlavní chody</w:t>
            </w:r>
          </w:p>
        </w:tc>
      </w:tr>
      <w:tr w:rsidR="001B1C33" w:rsidRPr="00970F47" w14:paraId="7CF58D39" w14:textId="77777777" w:rsidTr="002511FC">
        <w:tc>
          <w:tcPr>
            <w:tcW w:w="4508" w:type="dxa"/>
          </w:tcPr>
          <w:p w14:paraId="092C577E"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Burger</w:t>
            </w:r>
          </w:p>
        </w:tc>
        <w:tc>
          <w:tcPr>
            <w:tcW w:w="4508" w:type="dxa"/>
          </w:tcPr>
          <w:p w14:paraId="0525247D"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Jednoduché červené </w:t>
            </w:r>
            <w:proofErr w:type="spellStart"/>
            <w:r w:rsidRPr="00901E3E">
              <w:rPr>
                <w:rFonts w:ascii="Arial" w:hAnsi="Arial" w:cs="Arial"/>
                <w:color w:val="000000" w:themeColor="text1"/>
                <w:sz w:val="20"/>
                <w:szCs w:val="20"/>
              </w:rPr>
              <w:t>ovocité</w:t>
            </w:r>
            <w:proofErr w:type="spellEnd"/>
            <w:r w:rsidRPr="00901E3E">
              <w:rPr>
                <w:rFonts w:ascii="Arial" w:hAnsi="Arial" w:cs="Arial"/>
                <w:color w:val="000000" w:themeColor="text1"/>
                <w:sz w:val="20"/>
                <w:szCs w:val="20"/>
              </w:rPr>
              <w:t xml:space="preserve"> víno, např. Merlot</w:t>
            </w:r>
          </w:p>
        </w:tc>
      </w:tr>
      <w:tr w:rsidR="001B1C33" w:rsidRPr="00970F47" w14:paraId="61765E17" w14:textId="77777777" w:rsidTr="002511FC">
        <w:tc>
          <w:tcPr>
            <w:tcW w:w="4508" w:type="dxa"/>
          </w:tcPr>
          <w:p w14:paraId="7337BE49"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Dušené maso</w:t>
            </w:r>
          </w:p>
        </w:tc>
        <w:tc>
          <w:tcPr>
            <w:tcW w:w="4508" w:type="dxa"/>
          </w:tcPr>
          <w:p w14:paraId="3C8BFD0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Červená vína z jižní </w:t>
            </w:r>
            <w:r w:rsidRPr="00901E3E">
              <w:rPr>
                <w:rFonts w:ascii="Arial" w:hAnsi="Arial" w:cs="Arial"/>
                <w:sz w:val="20"/>
                <w:szCs w:val="20"/>
                <w:shd w:val="clear" w:color="auto" w:fill="FFFFFF"/>
              </w:rPr>
              <w:t xml:space="preserve">Rhôny nebo </w:t>
            </w:r>
            <w:proofErr w:type="spellStart"/>
            <w:r w:rsidRPr="00901E3E">
              <w:rPr>
                <w:rFonts w:ascii="Arial" w:hAnsi="Arial" w:cs="Arial"/>
                <w:sz w:val="20"/>
                <w:szCs w:val="20"/>
                <w:shd w:val="clear" w:color="auto" w:fill="FFFFFF"/>
              </w:rPr>
              <w:t>Rioja</w:t>
            </w:r>
            <w:proofErr w:type="spellEnd"/>
          </w:p>
        </w:tc>
      </w:tr>
      <w:tr w:rsidR="001B1C33" w:rsidRPr="00970F47" w14:paraId="1A9025EF" w14:textId="77777777" w:rsidTr="002511FC">
        <w:tc>
          <w:tcPr>
            <w:tcW w:w="4508" w:type="dxa"/>
          </w:tcPr>
          <w:p w14:paraId="150477D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Grilované maso</w:t>
            </w:r>
          </w:p>
        </w:tc>
        <w:tc>
          <w:tcPr>
            <w:tcW w:w="4508" w:type="dxa"/>
          </w:tcPr>
          <w:p w14:paraId="6775502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Australská </w:t>
            </w:r>
            <w:proofErr w:type="spellStart"/>
            <w:r w:rsidRPr="00901E3E">
              <w:rPr>
                <w:rFonts w:ascii="Arial" w:hAnsi="Arial" w:cs="Arial"/>
                <w:color w:val="000000" w:themeColor="text1"/>
                <w:sz w:val="20"/>
                <w:szCs w:val="20"/>
              </w:rPr>
              <w:t>Shiraza</w:t>
            </w:r>
            <w:proofErr w:type="spellEnd"/>
            <w:r w:rsidRPr="00901E3E">
              <w:rPr>
                <w:rFonts w:ascii="Arial" w:hAnsi="Arial" w:cs="Arial"/>
                <w:color w:val="000000" w:themeColor="text1"/>
                <w:sz w:val="20"/>
                <w:szCs w:val="20"/>
              </w:rPr>
              <w:t xml:space="preserve"> nebo </w:t>
            </w:r>
            <w:proofErr w:type="spellStart"/>
            <w:r w:rsidRPr="00901E3E">
              <w:rPr>
                <w:rFonts w:ascii="Arial" w:hAnsi="Arial" w:cs="Arial"/>
                <w:color w:val="000000" w:themeColor="text1"/>
                <w:sz w:val="20"/>
                <w:szCs w:val="20"/>
              </w:rPr>
              <w:t>Pinotage</w:t>
            </w:r>
            <w:proofErr w:type="spellEnd"/>
            <w:r w:rsidRPr="00901E3E">
              <w:rPr>
                <w:rFonts w:ascii="Arial" w:hAnsi="Arial" w:cs="Arial"/>
                <w:color w:val="000000" w:themeColor="text1"/>
                <w:sz w:val="20"/>
                <w:szCs w:val="20"/>
              </w:rPr>
              <w:t xml:space="preserve"> z Jižní Afriky</w:t>
            </w:r>
          </w:p>
        </w:tc>
      </w:tr>
      <w:tr w:rsidR="001B1C33" w:rsidRPr="00970F47" w14:paraId="1C47FF47" w14:textId="77777777" w:rsidTr="002511FC">
        <w:tc>
          <w:tcPr>
            <w:tcW w:w="4508" w:type="dxa"/>
          </w:tcPr>
          <w:p w14:paraId="270C05C9"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Kuřecí maso</w:t>
            </w:r>
          </w:p>
        </w:tc>
        <w:tc>
          <w:tcPr>
            <w:tcW w:w="4508" w:type="dxa"/>
          </w:tcPr>
          <w:p w14:paraId="1346C03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Lehké červené nebo plné bílé víno</w:t>
            </w:r>
          </w:p>
        </w:tc>
      </w:tr>
      <w:tr w:rsidR="001B1C33" w:rsidRPr="00970F47" w14:paraId="4ACA18B5" w14:textId="77777777" w:rsidTr="002511FC">
        <w:tc>
          <w:tcPr>
            <w:tcW w:w="4508" w:type="dxa"/>
          </w:tcPr>
          <w:p w14:paraId="11191AB7"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Růžové rybí maso</w:t>
            </w:r>
          </w:p>
        </w:tc>
        <w:tc>
          <w:tcPr>
            <w:tcW w:w="4508" w:type="dxa"/>
          </w:tcPr>
          <w:p w14:paraId="0B22A2BE"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Pinot </w:t>
            </w:r>
            <w:proofErr w:type="spellStart"/>
            <w:r w:rsidRPr="00901E3E">
              <w:rPr>
                <w:rFonts w:ascii="Arial" w:hAnsi="Arial" w:cs="Arial"/>
                <w:color w:val="000000" w:themeColor="text1"/>
                <w:sz w:val="20"/>
                <w:szCs w:val="20"/>
              </w:rPr>
              <w:t>noir</w:t>
            </w:r>
            <w:proofErr w:type="spellEnd"/>
          </w:p>
        </w:tc>
      </w:tr>
      <w:tr w:rsidR="001B1C33" w:rsidRPr="00970F47" w14:paraId="1E237D60" w14:textId="77777777" w:rsidTr="002511FC">
        <w:tc>
          <w:tcPr>
            <w:tcW w:w="4508" w:type="dxa"/>
          </w:tcPr>
          <w:p w14:paraId="4622AEB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Bílé rybí maso</w:t>
            </w:r>
          </w:p>
        </w:tc>
        <w:tc>
          <w:tcPr>
            <w:tcW w:w="4508" w:type="dxa"/>
          </w:tcPr>
          <w:p w14:paraId="3B96AACE"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Ryzlink rýnský</w:t>
            </w:r>
          </w:p>
        </w:tc>
      </w:tr>
      <w:tr w:rsidR="001B1C33" w:rsidRPr="00970F47" w14:paraId="54081047" w14:textId="77777777" w:rsidTr="002511FC">
        <w:tc>
          <w:tcPr>
            <w:tcW w:w="4508" w:type="dxa"/>
          </w:tcPr>
          <w:p w14:paraId="528D8BDD"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Steaky a kotlety</w:t>
            </w:r>
          </w:p>
        </w:tc>
        <w:tc>
          <w:tcPr>
            <w:tcW w:w="4508" w:type="dxa"/>
          </w:tcPr>
          <w:p w14:paraId="1B3B7BC6"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Mladá červená vína s vysokým obsahem tříslovin – vína z oblasti Bordeaux, </w:t>
            </w:r>
            <w:proofErr w:type="spellStart"/>
            <w:r w:rsidRPr="00901E3E">
              <w:rPr>
                <w:rFonts w:ascii="Arial" w:hAnsi="Arial" w:cs="Arial"/>
                <w:color w:val="000000" w:themeColor="text1"/>
                <w:sz w:val="20"/>
                <w:szCs w:val="20"/>
              </w:rPr>
              <w:t>Douro</w:t>
            </w:r>
            <w:proofErr w:type="spellEnd"/>
            <w:r w:rsidRPr="00901E3E">
              <w:rPr>
                <w:rFonts w:ascii="Arial" w:hAnsi="Arial" w:cs="Arial"/>
                <w:color w:val="000000" w:themeColor="text1"/>
                <w:sz w:val="20"/>
                <w:szCs w:val="20"/>
              </w:rPr>
              <w:t xml:space="preserve"> z Portugalska nebo </w:t>
            </w:r>
            <w:proofErr w:type="spellStart"/>
            <w:r w:rsidRPr="00901E3E">
              <w:rPr>
                <w:rFonts w:ascii="Arial" w:hAnsi="Arial" w:cs="Arial"/>
                <w:color w:val="000000" w:themeColor="text1"/>
                <w:sz w:val="20"/>
                <w:szCs w:val="20"/>
              </w:rPr>
              <w:t>Ribera</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del</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Duero</w:t>
            </w:r>
            <w:proofErr w:type="spellEnd"/>
            <w:r w:rsidRPr="00901E3E">
              <w:rPr>
                <w:rFonts w:ascii="Arial" w:hAnsi="Arial" w:cs="Arial"/>
                <w:color w:val="000000" w:themeColor="text1"/>
                <w:sz w:val="20"/>
                <w:szCs w:val="20"/>
              </w:rPr>
              <w:t xml:space="preserve"> ze Španělska</w:t>
            </w:r>
          </w:p>
        </w:tc>
      </w:tr>
      <w:tr w:rsidR="001B1C33" w:rsidRPr="00970F47" w14:paraId="57C298B3" w14:textId="77777777" w:rsidTr="002511FC">
        <w:tc>
          <w:tcPr>
            <w:tcW w:w="4508" w:type="dxa"/>
          </w:tcPr>
          <w:p w14:paraId="54655A38"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Telecí maso</w:t>
            </w:r>
          </w:p>
        </w:tc>
        <w:tc>
          <w:tcPr>
            <w:tcW w:w="4508" w:type="dxa"/>
          </w:tcPr>
          <w:p w14:paraId="4F42FBCC"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Červená vína z Toskánska</w:t>
            </w:r>
          </w:p>
        </w:tc>
      </w:tr>
      <w:tr w:rsidR="001B1C33" w:rsidRPr="00970F47" w14:paraId="4D5FB443" w14:textId="77777777" w:rsidTr="002511FC">
        <w:tc>
          <w:tcPr>
            <w:tcW w:w="4508" w:type="dxa"/>
          </w:tcPr>
          <w:p w14:paraId="5F68F1D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Zvěřina</w:t>
            </w:r>
          </w:p>
        </w:tc>
        <w:tc>
          <w:tcPr>
            <w:tcW w:w="4508" w:type="dxa"/>
          </w:tcPr>
          <w:p w14:paraId="581233F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Burgundské červené nebo bílá vína z Alsaska</w:t>
            </w:r>
          </w:p>
        </w:tc>
      </w:tr>
      <w:tr w:rsidR="001B1C33" w:rsidRPr="00970F47" w14:paraId="138A1558" w14:textId="77777777" w:rsidTr="002511FC">
        <w:tc>
          <w:tcPr>
            <w:tcW w:w="4508" w:type="dxa"/>
          </w:tcPr>
          <w:p w14:paraId="6B935703"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Rizoto (záleží na obsahu)</w:t>
            </w:r>
          </w:p>
        </w:tc>
        <w:tc>
          <w:tcPr>
            <w:tcW w:w="4508" w:type="dxa"/>
          </w:tcPr>
          <w:p w14:paraId="0E7E04C8"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Většinou tělnatá bílá vína</w:t>
            </w:r>
          </w:p>
        </w:tc>
      </w:tr>
      <w:tr w:rsidR="001B1C33" w:rsidRPr="00970F47" w14:paraId="5A134F11" w14:textId="77777777" w:rsidTr="002511FC">
        <w:tc>
          <w:tcPr>
            <w:tcW w:w="4508" w:type="dxa"/>
          </w:tcPr>
          <w:p w14:paraId="33619CA6"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Těstoviny (záleží na obsahu)</w:t>
            </w:r>
          </w:p>
        </w:tc>
        <w:tc>
          <w:tcPr>
            <w:tcW w:w="4508" w:type="dxa"/>
          </w:tcPr>
          <w:p w14:paraId="42C35150"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Většinou italská červená vína</w:t>
            </w:r>
          </w:p>
        </w:tc>
      </w:tr>
      <w:tr w:rsidR="001B1C33" w:rsidRPr="00970F47" w14:paraId="5C69B553" w14:textId="77777777" w:rsidTr="002511FC">
        <w:tc>
          <w:tcPr>
            <w:tcW w:w="4508" w:type="dxa"/>
          </w:tcPr>
          <w:p w14:paraId="31CD135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Vaječné pokrmy</w:t>
            </w:r>
          </w:p>
        </w:tc>
        <w:tc>
          <w:tcPr>
            <w:tcW w:w="4508" w:type="dxa"/>
          </w:tcPr>
          <w:p w14:paraId="236B09F5"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Lehká červená vína, např. mladý Merlot, Pinot </w:t>
            </w:r>
            <w:proofErr w:type="spellStart"/>
            <w:r w:rsidRPr="00901E3E">
              <w:rPr>
                <w:rFonts w:ascii="Arial" w:hAnsi="Arial" w:cs="Arial"/>
                <w:color w:val="000000" w:themeColor="text1"/>
                <w:sz w:val="20"/>
                <w:szCs w:val="20"/>
              </w:rPr>
              <w:t>noir</w:t>
            </w:r>
            <w:proofErr w:type="spellEnd"/>
          </w:p>
        </w:tc>
      </w:tr>
    </w:tbl>
    <w:p w14:paraId="24546020" w14:textId="35ED8470" w:rsidR="00AE0F5F" w:rsidRDefault="001B1C33" w:rsidP="00DA031B">
      <w:pPr>
        <w:ind w:firstLine="708"/>
        <w:rPr>
          <w:color w:val="000000" w:themeColor="text1"/>
        </w:rPr>
      </w:pPr>
      <w:r w:rsidRPr="00970F47">
        <w:rPr>
          <w:color w:val="000000" w:themeColor="text1"/>
        </w:rPr>
        <w:t xml:space="preserve">Merlot je příjemně jemné víno s ovocnou chutí po tmavém ovoci. Více tříslovin nalezneme u evropských </w:t>
      </w:r>
      <w:proofErr w:type="spellStart"/>
      <w:r w:rsidRPr="00970F47">
        <w:rPr>
          <w:color w:val="000000" w:themeColor="text1"/>
        </w:rPr>
        <w:t>merlotů</w:t>
      </w:r>
      <w:proofErr w:type="spellEnd"/>
      <w:r w:rsidRPr="00970F47">
        <w:rPr>
          <w:color w:val="000000" w:themeColor="text1"/>
        </w:rPr>
        <w:t xml:space="preserve"> z okolí </w:t>
      </w:r>
      <w:proofErr w:type="spellStart"/>
      <w:r w:rsidRPr="00970F47">
        <w:rPr>
          <w:color w:val="000000" w:themeColor="text1"/>
        </w:rPr>
        <w:t>Pomerolu</w:t>
      </w:r>
      <w:proofErr w:type="spellEnd"/>
      <w:r w:rsidRPr="00970F47">
        <w:rPr>
          <w:color w:val="000000" w:themeColor="text1"/>
        </w:rPr>
        <w:t xml:space="preserve"> a St. </w:t>
      </w:r>
      <w:proofErr w:type="spellStart"/>
      <w:r w:rsidRPr="00970F47">
        <w:rPr>
          <w:color w:val="000000" w:themeColor="text1"/>
        </w:rPr>
        <w:t>Emilionu</w:t>
      </w:r>
      <w:proofErr w:type="spellEnd"/>
      <w:r w:rsidRPr="00970F47">
        <w:rPr>
          <w:color w:val="000000" w:themeColor="text1"/>
        </w:rPr>
        <w:t xml:space="preserve"> a z celé Itálie. Merlot se krásně kombinuje s jídly obsahujícími rajskou omáčku a větší množství bílkovin, jako jsou například lasagne či jiné těstoviny s rajskou omáčkou a sekanou, tedy omáčka </w:t>
      </w:r>
      <w:proofErr w:type="spellStart"/>
      <w:r w:rsidRPr="00970F47">
        <w:rPr>
          <w:color w:val="000000" w:themeColor="text1"/>
        </w:rPr>
        <w:t>bolognese</w:t>
      </w:r>
      <w:proofErr w:type="spellEnd"/>
      <w:r w:rsidRPr="00970F47">
        <w:rPr>
          <w:color w:val="000000" w:themeColor="text1"/>
        </w:rPr>
        <w:t xml:space="preserve"> apod. Merlot z Ameriky je zase o něco </w:t>
      </w:r>
      <w:proofErr w:type="spellStart"/>
      <w:r w:rsidRPr="00970F47">
        <w:rPr>
          <w:color w:val="000000" w:themeColor="text1"/>
        </w:rPr>
        <w:t>ovocitější</w:t>
      </w:r>
      <w:proofErr w:type="spellEnd"/>
      <w:r w:rsidRPr="00970F47">
        <w:rPr>
          <w:color w:val="000000" w:themeColor="text1"/>
        </w:rPr>
        <w:t xml:space="preserve"> a má menší množství tříslovin a tvoří harmonii s jakýmkoliv druhem masa</w:t>
      </w:r>
      <w:r w:rsidR="00EB6FCB">
        <w:rPr>
          <w:color w:val="000000" w:themeColor="text1"/>
        </w:rPr>
        <w:t xml:space="preserve"> (</w:t>
      </w:r>
      <w:proofErr w:type="spellStart"/>
      <w:r w:rsidR="00EB6FCB">
        <w:rPr>
          <w:color w:val="000000" w:themeColor="text1"/>
        </w:rPr>
        <w:t>Marshall</w:t>
      </w:r>
      <w:proofErr w:type="spellEnd"/>
      <w:r w:rsidR="00EB6FCB">
        <w:rPr>
          <w:color w:val="000000" w:themeColor="text1"/>
        </w:rPr>
        <w:t>, 2010).</w:t>
      </w:r>
    </w:p>
    <w:p w14:paraId="7A8CA190" w14:textId="13B4689E" w:rsidR="00F34B2F" w:rsidRPr="007C74DF" w:rsidRDefault="00F34B2F" w:rsidP="00F34B2F">
      <w:pPr>
        <w:rPr>
          <w:i/>
          <w:iCs/>
          <w:color w:val="000000" w:themeColor="text1"/>
          <w:sz w:val="20"/>
          <w:szCs w:val="20"/>
        </w:rPr>
      </w:pPr>
      <w:r w:rsidRPr="007C74DF">
        <w:rPr>
          <w:i/>
          <w:iCs/>
          <w:color w:val="000000" w:themeColor="text1"/>
          <w:sz w:val="20"/>
          <w:szCs w:val="20"/>
        </w:rPr>
        <w:t>Tab</w:t>
      </w:r>
      <w:r w:rsidR="007C74DF">
        <w:rPr>
          <w:i/>
          <w:iCs/>
          <w:color w:val="000000" w:themeColor="text1"/>
          <w:sz w:val="20"/>
          <w:szCs w:val="20"/>
        </w:rPr>
        <w:t xml:space="preserve">. </w:t>
      </w:r>
      <w:r w:rsidR="000D0C7D" w:rsidRPr="007C74DF">
        <w:rPr>
          <w:i/>
          <w:iCs/>
          <w:color w:val="000000" w:themeColor="text1"/>
          <w:sz w:val="20"/>
          <w:szCs w:val="20"/>
        </w:rPr>
        <w:t>11</w:t>
      </w:r>
      <w:r w:rsidR="007C74DF">
        <w:rPr>
          <w:i/>
          <w:iCs/>
          <w:color w:val="000000" w:themeColor="text1"/>
          <w:sz w:val="20"/>
          <w:szCs w:val="20"/>
        </w:rPr>
        <w:t>:</w:t>
      </w:r>
      <w:r w:rsidR="000D0C7D" w:rsidRPr="007C74DF">
        <w:rPr>
          <w:i/>
          <w:iCs/>
          <w:color w:val="000000" w:themeColor="text1"/>
          <w:sz w:val="20"/>
          <w:szCs w:val="20"/>
        </w:rPr>
        <w:t xml:space="preserve"> Sýry</w:t>
      </w:r>
      <w:r w:rsidR="00FD0976">
        <w:rPr>
          <w:i/>
          <w:iCs/>
          <w:color w:val="000000" w:themeColor="text1"/>
          <w:sz w:val="20"/>
          <w:szCs w:val="20"/>
        </w:rPr>
        <w:t xml:space="preserve"> </w:t>
      </w:r>
      <w:r w:rsidR="00FD0976" w:rsidRPr="00FD0976">
        <w:rPr>
          <w:color w:val="000000" w:themeColor="text1"/>
          <w:sz w:val="20"/>
          <w:szCs w:val="20"/>
        </w:rPr>
        <w:t>(Robinson, 2016)</w:t>
      </w:r>
    </w:p>
    <w:tbl>
      <w:tblPr>
        <w:tblStyle w:val="Mkatabulky"/>
        <w:tblW w:w="0" w:type="auto"/>
        <w:tblLook w:val="04A0" w:firstRow="1" w:lastRow="0" w:firstColumn="1" w:lastColumn="0" w:noHBand="0" w:noVBand="1"/>
      </w:tblPr>
      <w:tblGrid>
        <w:gridCol w:w="4508"/>
        <w:gridCol w:w="4508"/>
      </w:tblGrid>
      <w:tr w:rsidR="001B1C33" w:rsidRPr="00970F47" w14:paraId="1CF730D2" w14:textId="77777777" w:rsidTr="002511FC">
        <w:tc>
          <w:tcPr>
            <w:tcW w:w="9016" w:type="dxa"/>
            <w:gridSpan w:val="2"/>
            <w:shd w:val="clear" w:color="auto" w:fill="FFFF00"/>
          </w:tcPr>
          <w:p w14:paraId="589666EB"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Sýry</w:t>
            </w:r>
          </w:p>
        </w:tc>
      </w:tr>
      <w:tr w:rsidR="001B1C33" w:rsidRPr="00970F47" w14:paraId="3FF2A74E" w14:textId="77777777" w:rsidTr="002511FC">
        <w:tc>
          <w:tcPr>
            <w:tcW w:w="4508" w:type="dxa"/>
          </w:tcPr>
          <w:p w14:paraId="5218ADE6"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Sýry s modrou plísní</w:t>
            </w:r>
          </w:p>
        </w:tc>
        <w:tc>
          <w:tcPr>
            <w:tcW w:w="4508" w:type="dxa"/>
          </w:tcPr>
          <w:p w14:paraId="17D42095"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Sladké tělnaté víno – </w:t>
            </w:r>
            <w:proofErr w:type="spellStart"/>
            <w:r w:rsidRPr="00901E3E">
              <w:rPr>
                <w:rFonts w:ascii="Arial" w:hAnsi="Arial" w:cs="Arial"/>
                <w:color w:val="000000" w:themeColor="text1"/>
                <w:sz w:val="20"/>
                <w:szCs w:val="20"/>
              </w:rPr>
              <w:t>Sauternes</w:t>
            </w:r>
            <w:proofErr w:type="spellEnd"/>
            <w:r w:rsidRPr="00901E3E">
              <w:rPr>
                <w:rFonts w:ascii="Arial" w:hAnsi="Arial" w:cs="Arial"/>
                <w:color w:val="000000" w:themeColor="text1"/>
                <w:sz w:val="20"/>
                <w:szCs w:val="20"/>
              </w:rPr>
              <w:t>, Muškát, Tramín</w:t>
            </w:r>
          </w:p>
        </w:tc>
      </w:tr>
      <w:tr w:rsidR="001B1C33" w:rsidRPr="00970F47" w14:paraId="046B58D2" w14:textId="77777777" w:rsidTr="002511FC">
        <w:tc>
          <w:tcPr>
            <w:tcW w:w="4508" w:type="dxa"/>
          </w:tcPr>
          <w:p w14:paraId="5B09377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Zrající sýry</w:t>
            </w:r>
          </w:p>
        </w:tc>
        <w:tc>
          <w:tcPr>
            <w:tcW w:w="4508" w:type="dxa"/>
          </w:tcPr>
          <w:p w14:paraId="0BA2ED0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Ryzlink</w:t>
            </w:r>
          </w:p>
        </w:tc>
      </w:tr>
      <w:tr w:rsidR="001B1C33" w:rsidRPr="00970F47" w14:paraId="3DE755C4" w14:textId="77777777" w:rsidTr="002511FC">
        <w:tc>
          <w:tcPr>
            <w:tcW w:w="4508" w:type="dxa"/>
          </w:tcPr>
          <w:p w14:paraId="253B23C4"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lastRenderedPageBreak/>
              <w:t>Ricotta, Mascarpone</w:t>
            </w:r>
          </w:p>
        </w:tc>
        <w:tc>
          <w:tcPr>
            <w:tcW w:w="4508" w:type="dxa"/>
          </w:tcPr>
          <w:p w14:paraId="68D7E7D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Veltlín</w:t>
            </w:r>
          </w:p>
        </w:tc>
      </w:tr>
      <w:tr w:rsidR="001B1C33" w:rsidRPr="00970F47" w14:paraId="56980188" w14:textId="77777777" w:rsidTr="002511FC">
        <w:tc>
          <w:tcPr>
            <w:tcW w:w="4508" w:type="dxa"/>
          </w:tcPr>
          <w:p w14:paraId="6ED20E6D"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Kozí sýry</w:t>
            </w:r>
          </w:p>
        </w:tc>
        <w:tc>
          <w:tcPr>
            <w:tcW w:w="4508" w:type="dxa"/>
          </w:tcPr>
          <w:p w14:paraId="0B805DB8"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Rulandské bílé, Sauvignon </w:t>
            </w:r>
            <w:proofErr w:type="spellStart"/>
            <w:r w:rsidRPr="00901E3E">
              <w:rPr>
                <w:rFonts w:ascii="Arial" w:hAnsi="Arial" w:cs="Arial"/>
                <w:color w:val="000000" w:themeColor="text1"/>
                <w:sz w:val="20"/>
                <w:szCs w:val="20"/>
              </w:rPr>
              <w:t>Blanc</w:t>
            </w:r>
            <w:proofErr w:type="spellEnd"/>
            <w:r w:rsidRPr="00901E3E">
              <w:rPr>
                <w:rFonts w:ascii="Arial" w:hAnsi="Arial" w:cs="Arial"/>
                <w:color w:val="000000" w:themeColor="text1"/>
                <w:sz w:val="20"/>
                <w:szCs w:val="20"/>
              </w:rPr>
              <w:t xml:space="preserve">, Chardonnay, </w:t>
            </w:r>
            <w:proofErr w:type="spellStart"/>
            <w:r w:rsidRPr="00901E3E">
              <w:rPr>
                <w:rFonts w:ascii="Arial" w:hAnsi="Arial" w:cs="Arial"/>
                <w:color w:val="000000" w:themeColor="text1"/>
                <w:sz w:val="20"/>
                <w:szCs w:val="20"/>
              </w:rPr>
              <w:t>Tempranillo</w:t>
            </w:r>
            <w:proofErr w:type="spellEnd"/>
          </w:p>
        </w:tc>
      </w:tr>
      <w:tr w:rsidR="001B1C33" w:rsidRPr="00970F47" w14:paraId="6CD9F2E4" w14:textId="77777777" w:rsidTr="002511FC">
        <w:tc>
          <w:tcPr>
            <w:tcW w:w="4508" w:type="dxa"/>
          </w:tcPr>
          <w:p w14:paraId="207FA64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Tvrdé sýry (Eidam, </w:t>
            </w:r>
            <w:proofErr w:type="spellStart"/>
            <w:r w:rsidRPr="00901E3E">
              <w:rPr>
                <w:rFonts w:ascii="Arial" w:hAnsi="Arial" w:cs="Arial"/>
                <w:color w:val="000000" w:themeColor="text1"/>
                <w:sz w:val="20"/>
                <w:szCs w:val="20"/>
              </w:rPr>
              <w:t>Cheddar</w:t>
            </w:r>
            <w:proofErr w:type="spellEnd"/>
            <w:r w:rsidRPr="00901E3E">
              <w:rPr>
                <w:rFonts w:ascii="Arial" w:hAnsi="Arial" w:cs="Arial"/>
                <w:color w:val="000000" w:themeColor="text1"/>
                <w:sz w:val="20"/>
                <w:szCs w:val="20"/>
              </w:rPr>
              <w:t>, Gouda)</w:t>
            </w:r>
          </w:p>
        </w:tc>
        <w:tc>
          <w:tcPr>
            <w:tcW w:w="4508" w:type="dxa"/>
          </w:tcPr>
          <w:p w14:paraId="5C1A0260"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Víno staršího ročníku z Bordeaux, Cabernet Sauvignon, Portské, </w:t>
            </w:r>
            <w:proofErr w:type="spellStart"/>
            <w:r w:rsidRPr="00901E3E">
              <w:rPr>
                <w:rFonts w:ascii="Arial" w:hAnsi="Arial" w:cs="Arial"/>
                <w:color w:val="000000" w:themeColor="text1"/>
                <w:sz w:val="20"/>
                <w:szCs w:val="20"/>
              </w:rPr>
              <w:t>Neuburské</w:t>
            </w:r>
            <w:proofErr w:type="spellEnd"/>
            <w:r w:rsidRPr="00901E3E">
              <w:rPr>
                <w:rFonts w:ascii="Arial" w:hAnsi="Arial" w:cs="Arial"/>
                <w:color w:val="000000" w:themeColor="text1"/>
                <w:sz w:val="20"/>
                <w:szCs w:val="20"/>
              </w:rPr>
              <w:t xml:space="preserve">, Chardonnay, Tramín, </w:t>
            </w:r>
            <w:proofErr w:type="spellStart"/>
            <w:r w:rsidRPr="00901E3E">
              <w:rPr>
                <w:rFonts w:ascii="Arial" w:hAnsi="Arial" w:cs="Arial"/>
                <w:color w:val="000000" w:themeColor="text1"/>
                <w:sz w:val="20"/>
                <w:szCs w:val="20"/>
              </w:rPr>
              <w:t>Malbec</w:t>
            </w:r>
            <w:proofErr w:type="spellEnd"/>
            <w:r w:rsidRPr="00901E3E">
              <w:rPr>
                <w:rFonts w:ascii="Arial" w:hAnsi="Arial" w:cs="Arial"/>
                <w:color w:val="000000" w:themeColor="text1"/>
                <w:sz w:val="20"/>
                <w:szCs w:val="20"/>
              </w:rPr>
              <w:t xml:space="preserve"> (k parmezánu)</w:t>
            </w:r>
          </w:p>
        </w:tc>
      </w:tr>
      <w:tr w:rsidR="001B1C33" w:rsidRPr="00970F47" w14:paraId="03D1EAB6" w14:textId="77777777" w:rsidTr="002511FC">
        <w:tc>
          <w:tcPr>
            <w:tcW w:w="4508" w:type="dxa"/>
          </w:tcPr>
          <w:p w14:paraId="004802C1"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Poloměkké sýry s bílou plísní</w:t>
            </w:r>
          </w:p>
        </w:tc>
        <w:tc>
          <w:tcPr>
            <w:tcW w:w="4508" w:type="dxa"/>
          </w:tcPr>
          <w:p w14:paraId="659E4535"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Polosuché </w:t>
            </w:r>
            <w:proofErr w:type="spellStart"/>
            <w:r w:rsidRPr="00901E3E">
              <w:rPr>
                <w:rFonts w:ascii="Arial" w:hAnsi="Arial" w:cs="Arial"/>
                <w:color w:val="000000" w:themeColor="text1"/>
                <w:sz w:val="20"/>
                <w:szCs w:val="20"/>
              </w:rPr>
              <w:t>ovocité</w:t>
            </w:r>
            <w:proofErr w:type="spellEnd"/>
            <w:r w:rsidRPr="00901E3E">
              <w:rPr>
                <w:rFonts w:ascii="Arial" w:hAnsi="Arial" w:cs="Arial"/>
                <w:color w:val="000000" w:themeColor="text1"/>
                <w:sz w:val="20"/>
                <w:szCs w:val="20"/>
              </w:rPr>
              <w:t xml:space="preserve"> bílé víno – </w:t>
            </w:r>
            <w:proofErr w:type="spellStart"/>
            <w:r w:rsidRPr="00901E3E">
              <w:rPr>
                <w:rFonts w:ascii="Arial" w:hAnsi="Arial" w:cs="Arial"/>
                <w:color w:val="000000" w:themeColor="text1"/>
                <w:sz w:val="20"/>
                <w:szCs w:val="20"/>
              </w:rPr>
              <w:t>Vouvray</w:t>
            </w:r>
            <w:proofErr w:type="spellEnd"/>
            <w:r w:rsidRPr="00901E3E">
              <w:rPr>
                <w:rFonts w:ascii="Arial" w:hAnsi="Arial" w:cs="Arial"/>
                <w:color w:val="000000" w:themeColor="text1"/>
                <w:sz w:val="20"/>
                <w:szCs w:val="20"/>
              </w:rPr>
              <w:t>, nebo také pálavský Ryzlink vlašský</w:t>
            </w:r>
          </w:p>
        </w:tc>
      </w:tr>
      <w:tr w:rsidR="001B1C33" w:rsidRPr="00970F47" w14:paraId="1CF1CA9E" w14:textId="77777777" w:rsidTr="002511FC">
        <w:tc>
          <w:tcPr>
            <w:tcW w:w="4508" w:type="dxa"/>
          </w:tcPr>
          <w:p w14:paraId="2725EB8F"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Krémová Gorgonzola</w:t>
            </w:r>
          </w:p>
        </w:tc>
        <w:tc>
          <w:tcPr>
            <w:tcW w:w="4508" w:type="dxa"/>
          </w:tcPr>
          <w:p w14:paraId="74CAA390"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Sladší šumivá vína – </w:t>
            </w:r>
            <w:proofErr w:type="spellStart"/>
            <w:r w:rsidRPr="00901E3E">
              <w:rPr>
                <w:rFonts w:ascii="Arial" w:hAnsi="Arial" w:cs="Arial"/>
                <w:color w:val="000000" w:themeColor="text1"/>
                <w:sz w:val="20"/>
                <w:szCs w:val="20"/>
              </w:rPr>
              <w:t>Camoli</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Asti</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Spumante</w:t>
            </w:r>
            <w:proofErr w:type="spellEnd"/>
            <w:r w:rsidRPr="00901E3E">
              <w:rPr>
                <w:rFonts w:ascii="Arial" w:hAnsi="Arial" w:cs="Arial"/>
                <w:color w:val="000000" w:themeColor="text1"/>
                <w:sz w:val="20"/>
                <w:szCs w:val="20"/>
              </w:rPr>
              <w:t xml:space="preserve"> s chutí broskve a čerstvých hroznů</w:t>
            </w:r>
          </w:p>
        </w:tc>
      </w:tr>
      <w:tr w:rsidR="001B1C33" w:rsidRPr="00970F47" w14:paraId="0263FCA4" w14:textId="77777777" w:rsidTr="002511FC">
        <w:tc>
          <w:tcPr>
            <w:tcW w:w="4508" w:type="dxa"/>
          </w:tcPr>
          <w:p w14:paraId="02F6DA41" w14:textId="77777777" w:rsidR="001B1C33" w:rsidRPr="00901E3E" w:rsidRDefault="001B1C33" w:rsidP="002511FC">
            <w:pPr>
              <w:jc w:val="center"/>
              <w:rPr>
                <w:rFonts w:ascii="Arial" w:hAnsi="Arial" w:cs="Arial"/>
                <w:color w:val="000000" w:themeColor="text1"/>
                <w:sz w:val="20"/>
                <w:szCs w:val="20"/>
              </w:rPr>
            </w:pPr>
            <w:proofErr w:type="spellStart"/>
            <w:r w:rsidRPr="00901E3E">
              <w:rPr>
                <w:rFonts w:ascii="Arial" w:hAnsi="Arial" w:cs="Arial"/>
                <w:color w:val="000000" w:themeColor="text1"/>
                <w:sz w:val="20"/>
                <w:szCs w:val="20"/>
              </w:rPr>
              <w:t>Brie</w:t>
            </w:r>
            <w:proofErr w:type="spellEnd"/>
          </w:p>
        </w:tc>
        <w:tc>
          <w:tcPr>
            <w:tcW w:w="4508" w:type="dxa"/>
          </w:tcPr>
          <w:p w14:paraId="531FB4B2" w14:textId="77777777" w:rsidR="001B1C33" w:rsidRPr="00901E3E" w:rsidRDefault="001B1C33" w:rsidP="002511FC">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Chardonnay na dubovém sudu, Rulandské modré, Beaujolais, Merlot nebo naopak svěží šumivé víno </w:t>
            </w:r>
            <w:proofErr w:type="spellStart"/>
            <w:r w:rsidRPr="00901E3E">
              <w:rPr>
                <w:rFonts w:ascii="Arial" w:hAnsi="Arial" w:cs="Arial"/>
                <w:color w:val="000000" w:themeColor="text1"/>
                <w:sz w:val="20"/>
                <w:szCs w:val="20"/>
              </w:rPr>
              <w:t>Cava</w:t>
            </w:r>
            <w:proofErr w:type="spellEnd"/>
          </w:p>
        </w:tc>
      </w:tr>
    </w:tbl>
    <w:p w14:paraId="37AA7B00" w14:textId="25C26FBB" w:rsidR="001B1C33" w:rsidRDefault="001B1C33" w:rsidP="001B1C33">
      <w:pPr>
        <w:rPr>
          <w:color w:val="000000" w:themeColor="text1"/>
        </w:rPr>
      </w:pPr>
      <w:r w:rsidRPr="00970F47">
        <w:rPr>
          <w:color w:val="000000" w:themeColor="text1"/>
        </w:rPr>
        <w:tab/>
        <w:t>Chardonnay je snad nejvyhledávanější odrůdou po celém světě, ale je velice těžké jej zkombinovat s pokrmem. Proto se většinou Chardonnay pije jen jako aperitiv. Avšak osvědčenou volbou, která opravdu neomrzí, je kombinace Chardonnay s máslem. Ať už je to ryba vařená na másle, krevety zalité máslem, ale taktéž smetana, zakysaná či sladká, tvoří krásnou harmonii spolu s Chardonnay. Chardonnay v sobě totiž obsahuje neutralizující kyselinky, čímž vám „vyčistí“ jazyk a můžete dále konzumovat, jako byste si sousto vložili do úst poprvé</w:t>
      </w:r>
      <w:r w:rsidR="00EB6FCB">
        <w:rPr>
          <w:color w:val="000000" w:themeColor="text1"/>
        </w:rPr>
        <w:t xml:space="preserve"> (</w:t>
      </w:r>
      <w:proofErr w:type="spellStart"/>
      <w:r w:rsidR="00EB6FCB">
        <w:rPr>
          <w:color w:val="000000" w:themeColor="text1"/>
        </w:rPr>
        <w:t>Marshall</w:t>
      </w:r>
      <w:proofErr w:type="spellEnd"/>
      <w:r w:rsidR="00EB6FCB">
        <w:rPr>
          <w:color w:val="000000" w:themeColor="text1"/>
        </w:rPr>
        <w:t>, 2010).</w:t>
      </w:r>
    </w:p>
    <w:p w14:paraId="5D1A0B19" w14:textId="3E5602B8" w:rsidR="000D0C7D" w:rsidRPr="007C74DF" w:rsidRDefault="000D0C7D" w:rsidP="001B1C33">
      <w:pPr>
        <w:rPr>
          <w:i/>
          <w:iCs/>
          <w:color w:val="000000" w:themeColor="text1"/>
          <w:sz w:val="20"/>
          <w:szCs w:val="20"/>
        </w:rPr>
      </w:pPr>
      <w:r w:rsidRPr="007C74DF">
        <w:rPr>
          <w:i/>
          <w:iCs/>
          <w:color w:val="000000" w:themeColor="text1"/>
          <w:sz w:val="20"/>
          <w:szCs w:val="20"/>
        </w:rPr>
        <w:t>Tab</w:t>
      </w:r>
      <w:r w:rsidR="007C74DF">
        <w:rPr>
          <w:i/>
          <w:iCs/>
          <w:color w:val="000000" w:themeColor="text1"/>
          <w:sz w:val="20"/>
          <w:szCs w:val="20"/>
        </w:rPr>
        <w:t xml:space="preserve">. </w:t>
      </w:r>
      <w:r w:rsidRPr="007C74DF">
        <w:rPr>
          <w:i/>
          <w:iCs/>
          <w:color w:val="000000" w:themeColor="text1"/>
          <w:sz w:val="20"/>
          <w:szCs w:val="20"/>
        </w:rPr>
        <w:t>12</w:t>
      </w:r>
      <w:r w:rsidR="007C74DF">
        <w:rPr>
          <w:i/>
          <w:iCs/>
          <w:color w:val="000000" w:themeColor="text1"/>
          <w:sz w:val="20"/>
          <w:szCs w:val="20"/>
        </w:rPr>
        <w:t>:</w:t>
      </w:r>
      <w:r w:rsidRPr="007C74DF">
        <w:rPr>
          <w:i/>
          <w:iCs/>
          <w:color w:val="000000" w:themeColor="text1"/>
          <w:sz w:val="20"/>
          <w:szCs w:val="20"/>
        </w:rPr>
        <w:t xml:space="preserve"> Sladké pokrmy</w:t>
      </w:r>
      <w:r w:rsidR="00FD0976">
        <w:rPr>
          <w:i/>
          <w:iCs/>
          <w:color w:val="000000" w:themeColor="text1"/>
          <w:sz w:val="20"/>
          <w:szCs w:val="20"/>
        </w:rPr>
        <w:t xml:space="preserve"> </w:t>
      </w:r>
      <w:r w:rsidR="00FD0976" w:rsidRPr="00FD0976">
        <w:rPr>
          <w:color w:val="000000" w:themeColor="text1"/>
          <w:sz w:val="20"/>
          <w:szCs w:val="20"/>
        </w:rPr>
        <w:t>(Robinson, 2016)</w:t>
      </w:r>
    </w:p>
    <w:tbl>
      <w:tblPr>
        <w:tblStyle w:val="Mkatabulky"/>
        <w:tblW w:w="0" w:type="auto"/>
        <w:tblLook w:val="04A0" w:firstRow="1" w:lastRow="0" w:firstColumn="1" w:lastColumn="0" w:noHBand="0" w:noVBand="1"/>
      </w:tblPr>
      <w:tblGrid>
        <w:gridCol w:w="4508"/>
        <w:gridCol w:w="4508"/>
      </w:tblGrid>
      <w:tr w:rsidR="001B1C33" w:rsidRPr="00970F47" w14:paraId="2BE2E6DC" w14:textId="77777777" w:rsidTr="002511FC">
        <w:tc>
          <w:tcPr>
            <w:tcW w:w="9016" w:type="dxa"/>
            <w:gridSpan w:val="2"/>
            <w:shd w:val="clear" w:color="auto" w:fill="FFFF00"/>
          </w:tcPr>
          <w:p w14:paraId="223D7CA1" w14:textId="77777777" w:rsidR="001B1C33" w:rsidRPr="00901E3E" w:rsidRDefault="001B1C33" w:rsidP="002511FC">
            <w:pPr>
              <w:jc w:val="center"/>
              <w:rPr>
                <w:rFonts w:ascii="Arial" w:hAnsi="Arial" w:cs="Arial"/>
                <w:b/>
                <w:bCs/>
                <w:color w:val="000000" w:themeColor="text1"/>
                <w:sz w:val="20"/>
                <w:szCs w:val="20"/>
              </w:rPr>
            </w:pPr>
            <w:r w:rsidRPr="00901E3E">
              <w:rPr>
                <w:rFonts w:ascii="Arial" w:hAnsi="Arial" w:cs="Arial"/>
                <w:b/>
                <w:bCs/>
                <w:color w:val="000000" w:themeColor="text1"/>
                <w:sz w:val="20"/>
                <w:szCs w:val="20"/>
              </w:rPr>
              <w:t>Sladké pokrmy</w:t>
            </w:r>
          </w:p>
        </w:tc>
      </w:tr>
      <w:tr w:rsidR="001B1C33" w:rsidRPr="00970F47" w14:paraId="4C966614" w14:textId="77777777" w:rsidTr="002511FC">
        <w:tc>
          <w:tcPr>
            <w:tcW w:w="4508" w:type="dxa"/>
          </w:tcPr>
          <w:p w14:paraId="3ABF4C81"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Zmrzlina</w:t>
            </w:r>
          </w:p>
        </w:tc>
        <w:tc>
          <w:tcPr>
            <w:tcW w:w="4508" w:type="dxa"/>
          </w:tcPr>
          <w:p w14:paraId="57E6CEBF"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Sladší šumivá či perlivá vína – </w:t>
            </w:r>
            <w:proofErr w:type="spellStart"/>
            <w:r w:rsidRPr="00901E3E">
              <w:rPr>
                <w:rFonts w:ascii="Arial" w:hAnsi="Arial" w:cs="Arial"/>
                <w:color w:val="000000" w:themeColor="text1"/>
                <w:sz w:val="20"/>
                <w:szCs w:val="20"/>
              </w:rPr>
              <w:t>Moscato</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d‘Asti</w:t>
            </w:r>
            <w:proofErr w:type="spellEnd"/>
          </w:p>
        </w:tc>
      </w:tr>
      <w:tr w:rsidR="001B1C33" w:rsidRPr="00970F47" w14:paraId="35BBA594" w14:textId="77777777" w:rsidTr="002511FC">
        <w:tc>
          <w:tcPr>
            <w:tcW w:w="4508" w:type="dxa"/>
          </w:tcPr>
          <w:p w14:paraId="40D6EE4C"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Čokoláda</w:t>
            </w:r>
          </w:p>
        </w:tc>
        <w:tc>
          <w:tcPr>
            <w:tcW w:w="4508" w:type="dxa"/>
          </w:tcPr>
          <w:p w14:paraId="1080BC12" w14:textId="0263D39A"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Velice sladká vína – Sherry, </w:t>
            </w:r>
            <w:r w:rsidR="0024317C">
              <w:rPr>
                <w:rFonts w:ascii="Arial" w:hAnsi="Arial" w:cs="Arial"/>
                <w:color w:val="000000" w:themeColor="text1"/>
                <w:sz w:val="20"/>
                <w:szCs w:val="20"/>
              </w:rPr>
              <w:t>P</w:t>
            </w:r>
            <w:r w:rsidRPr="00901E3E">
              <w:rPr>
                <w:rFonts w:ascii="Arial" w:hAnsi="Arial" w:cs="Arial"/>
                <w:color w:val="000000" w:themeColor="text1"/>
                <w:sz w:val="20"/>
                <w:szCs w:val="20"/>
              </w:rPr>
              <w:t xml:space="preserve">ortské, Madeira, Pedro </w:t>
            </w:r>
            <w:proofErr w:type="spellStart"/>
            <w:r w:rsidRPr="00901E3E">
              <w:rPr>
                <w:rFonts w:ascii="Arial" w:hAnsi="Arial" w:cs="Arial"/>
                <w:color w:val="000000" w:themeColor="text1"/>
                <w:sz w:val="20"/>
                <w:szCs w:val="20"/>
              </w:rPr>
              <w:t>Ximénez</w:t>
            </w:r>
            <w:proofErr w:type="spellEnd"/>
          </w:p>
        </w:tc>
      </w:tr>
      <w:tr w:rsidR="001B1C33" w:rsidRPr="00970F47" w14:paraId="4BBAD418" w14:textId="77777777" w:rsidTr="002511FC">
        <w:tc>
          <w:tcPr>
            <w:tcW w:w="4508" w:type="dxa"/>
          </w:tcPr>
          <w:p w14:paraId="7ACBEA97"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Sladké pečivo</w:t>
            </w:r>
          </w:p>
        </w:tc>
        <w:tc>
          <w:tcPr>
            <w:tcW w:w="4508" w:type="dxa"/>
          </w:tcPr>
          <w:p w14:paraId="7BF39C29"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Víno sladší než zákusek</w:t>
            </w:r>
          </w:p>
        </w:tc>
      </w:tr>
      <w:tr w:rsidR="001B1C33" w:rsidRPr="00970F47" w14:paraId="39FCCB17" w14:textId="77777777" w:rsidTr="002511FC">
        <w:tc>
          <w:tcPr>
            <w:tcW w:w="4508" w:type="dxa"/>
          </w:tcPr>
          <w:p w14:paraId="596778A8"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Ovocné dezerty</w:t>
            </w:r>
          </w:p>
        </w:tc>
        <w:tc>
          <w:tcPr>
            <w:tcW w:w="4508" w:type="dxa"/>
          </w:tcPr>
          <w:p w14:paraId="718C99FF" w14:textId="77777777" w:rsidR="001B1C33" w:rsidRPr="00901E3E" w:rsidRDefault="001B1C33" w:rsidP="009A5BFB">
            <w:pPr>
              <w:jc w:val="center"/>
              <w:rPr>
                <w:rFonts w:ascii="Arial" w:hAnsi="Arial" w:cs="Arial"/>
                <w:color w:val="000000" w:themeColor="text1"/>
                <w:sz w:val="20"/>
                <w:szCs w:val="20"/>
              </w:rPr>
            </w:pPr>
            <w:r w:rsidRPr="00901E3E">
              <w:rPr>
                <w:rFonts w:ascii="Arial" w:hAnsi="Arial" w:cs="Arial"/>
                <w:color w:val="000000" w:themeColor="text1"/>
                <w:sz w:val="20"/>
                <w:szCs w:val="20"/>
              </w:rPr>
              <w:t xml:space="preserve">Polosladká vína z Loiry, např. </w:t>
            </w:r>
            <w:proofErr w:type="spellStart"/>
            <w:r w:rsidRPr="00901E3E">
              <w:rPr>
                <w:rFonts w:ascii="Arial" w:hAnsi="Arial" w:cs="Arial"/>
                <w:color w:val="000000" w:themeColor="text1"/>
                <w:sz w:val="20"/>
                <w:szCs w:val="20"/>
              </w:rPr>
              <w:t>Chenin</w:t>
            </w:r>
            <w:proofErr w:type="spellEnd"/>
            <w:r w:rsidRPr="00901E3E">
              <w:rPr>
                <w:rFonts w:ascii="Arial" w:hAnsi="Arial" w:cs="Arial"/>
                <w:color w:val="000000" w:themeColor="text1"/>
                <w:sz w:val="20"/>
                <w:szCs w:val="20"/>
              </w:rPr>
              <w:t xml:space="preserve"> </w:t>
            </w:r>
            <w:proofErr w:type="spellStart"/>
            <w:r w:rsidRPr="00901E3E">
              <w:rPr>
                <w:rFonts w:ascii="Arial" w:hAnsi="Arial" w:cs="Arial"/>
                <w:color w:val="000000" w:themeColor="text1"/>
                <w:sz w:val="20"/>
                <w:szCs w:val="20"/>
              </w:rPr>
              <w:t>Blanc</w:t>
            </w:r>
            <w:proofErr w:type="spellEnd"/>
            <w:r w:rsidRPr="00901E3E">
              <w:rPr>
                <w:rFonts w:ascii="Arial" w:hAnsi="Arial" w:cs="Arial"/>
                <w:color w:val="000000" w:themeColor="text1"/>
                <w:sz w:val="20"/>
                <w:szCs w:val="20"/>
              </w:rPr>
              <w:t xml:space="preserve">, dále polosladká vína z Francie, italské víno </w:t>
            </w:r>
            <w:proofErr w:type="spellStart"/>
            <w:r w:rsidRPr="00901E3E">
              <w:rPr>
                <w:rFonts w:ascii="Arial" w:hAnsi="Arial" w:cs="Arial"/>
                <w:color w:val="000000" w:themeColor="text1"/>
                <w:sz w:val="20"/>
                <w:szCs w:val="20"/>
              </w:rPr>
              <w:t>Recioto</w:t>
            </w:r>
            <w:proofErr w:type="spellEnd"/>
            <w:r w:rsidRPr="00901E3E">
              <w:rPr>
                <w:rFonts w:ascii="Arial" w:hAnsi="Arial" w:cs="Arial"/>
                <w:color w:val="000000" w:themeColor="text1"/>
                <w:sz w:val="20"/>
                <w:szCs w:val="20"/>
              </w:rPr>
              <w:t xml:space="preserve"> di </w:t>
            </w:r>
            <w:proofErr w:type="spellStart"/>
            <w:r w:rsidRPr="00901E3E">
              <w:rPr>
                <w:rFonts w:ascii="Arial" w:hAnsi="Arial" w:cs="Arial"/>
                <w:color w:val="000000" w:themeColor="text1"/>
                <w:sz w:val="20"/>
                <w:szCs w:val="20"/>
              </w:rPr>
              <w:t>Soave</w:t>
            </w:r>
            <w:proofErr w:type="spellEnd"/>
            <w:r w:rsidRPr="00901E3E">
              <w:rPr>
                <w:rFonts w:ascii="Arial" w:hAnsi="Arial" w:cs="Arial"/>
                <w:color w:val="000000" w:themeColor="text1"/>
                <w:sz w:val="20"/>
                <w:szCs w:val="20"/>
              </w:rPr>
              <w:t xml:space="preserve"> a moravská vína Pálava, Tramín červený nebo </w:t>
            </w:r>
            <w:proofErr w:type="spellStart"/>
            <w:r w:rsidRPr="00901E3E">
              <w:rPr>
                <w:rFonts w:ascii="Arial" w:hAnsi="Arial" w:cs="Arial"/>
                <w:color w:val="000000" w:themeColor="text1"/>
                <w:sz w:val="20"/>
                <w:szCs w:val="20"/>
              </w:rPr>
              <w:t>Irsai</w:t>
            </w:r>
            <w:proofErr w:type="spellEnd"/>
            <w:r w:rsidRPr="00901E3E">
              <w:rPr>
                <w:rFonts w:ascii="Arial" w:hAnsi="Arial" w:cs="Arial"/>
                <w:color w:val="000000" w:themeColor="text1"/>
                <w:sz w:val="20"/>
                <w:szCs w:val="20"/>
              </w:rPr>
              <w:t xml:space="preserve"> Oliver</w:t>
            </w:r>
          </w:p>
        </w:tc>
      </w:tr>
    </w:tbl>
    <w:p w14:paraId="3AEBA586" w14:textId="0502EE48" w:rsidR="00F91650" w:rsidRPr="00EB6FCB" w:rsidRDefault="001B1C33" w:rsidP="00F91650">
      <w:pPr>
        <w:rPr>
          <w:color w:val="000000" w:themeColor="text1"/>
        </w:rPr>
      </w:pPr>
      <w:r w:rsidRPr="00970F47">
        <w:rPr>
          <w:b/>
          <w:bCs/>
          <w:color w:val="000000" w:themeColor="text1"/>
        </w:rPr>
        <w:tab/>
      </w:r>
      <w:r w:rsidRPr="00970F47">
        <w:rPr>
          <w:color w:val="000000" w:themeColor="text1"/>
        </w:rPr>
        <w:t xml:space="preserve">Alsaský tramín červený neboli </w:t>
      </w:r>
      <w:proofErr w:type="spellStart"/>
      <w:r w:rsidRPr="00970F47">
        <w:rPr>
          <w:color w:val="000000" w:themeColor="text1"/>
        </w:rPr>
        <w:t>Gewürztraminer</w:t>
      </w:r>
      <w:proofErr w:type="spellEnd"/>
      <w:r w:rsidRPr="00970F47">
        <w:rPr>
          <w:color w:val="000000" w:themeColor="text1"/>
        </w:rPr>
        <w:t xml:space="preserve"> je odrůda unikátní pro své atypické aroma, které zahrnuje vůni narcisů, růži a malý nádech benzínu. Tramín není jen suché víno nebo naopak pouze sladké víno, ale může se vyrábět jak suché, tak sladké, takže každá jeho varianta je kombinovatelná s různými pokrmy. Suchý tramín výborně ladí s asijskou kuchyní, </w:t>
      </w:r>
      <w:r w:rsidRPr="00970F47">
        <w:rPr>
          <w:color w:val="000000" w:themeColor="text1"/>
        </w:rPr>
        <w:lastRenderedPageBreak/>
        <w:t xml:space="preserve">například s pikantními čínskými, také thajskými nebo vietnamskými jídly, jako jsou jarní závitky a podobně. Na druhou stranu sladká podoba tramínu červeného je výborná v kombinaci s méně sladkou panna </w:t>
      </w:r>
      <w:proofErr w:type="spellStart"/>
      <w:r w:rsidRPr="00970F47">
        <w:rPr>
          <w:color w:val="000000" w:themeColor="text1"/>
        </w:rPr>
        <w:t>cottou</w:t>
      </w:r>
      <w:proofErr w:type="spellEnd"/>
      <w:r w:rsidRPr="00970F47">
        <w:rPr>
          <w:color w:val="000000" w:themeColor="text1"/>
        </w:rPr>
        <w:t xml:space="preserve">, avšak lepší je, když se sladký </w:t>
      </w:r>
      <w:proofErr w:type="spellStart"/>
      <w:r w:rsidRPr="00970F47">
        <w:rPr>
          <w:color w:val="000000" w:themeColor="text1"/>
        </w:rPr>
        <w:t>Gewürztraminer</w:t>
      </w:r>
      <w:proofErr w:type="spellEnd"/>
      <w:r w:rsidRPr="00970F47">
        <w:rPr>
          <w:color w:val="000000" w:themeColor="text1"/>
        </w:rPr>
        <w:t xml:space="preserve"> pije samotný</w:t>
      </w:r>
      <w:r w:rsidR="00EB6FCB">
        <w:rPr>
          <w:color w:val="000000" w:themeColor="text1"/>
        </w:rPr>
        <w:t xml:space="preserve"> (</w:t>
      </w:r>
      <w:proofErr w:type="spellStart"/>
      <w:r w:rsidR="00EB6FCB">
        <w:rPr>
          <w:color w:val="000000" w:themeColor="text1"/>
        </w:rPr>
        <w:t>Marshall</w:t>
      </w:r>
      <w:proofErr w:type="spellEnd"/>
      <w:r w:rsidR="00EB6FCB">
        <w:rPr>
          <w:color w:val="000000" w:themeColor="text1"/>
        </w:rPr>
        <w:t>, 2010).</w:t>
      </w:r>
    </w:p>
    <w:p w14:paraId="7D39D001" w14:textId="38D0E266" w:rsidR="00F91650" w:rsidRDefault="00A125A3" w:rsidP="00F91650">
      <w:r>
        <w:tab/>
      </w:r>
      <w:r w:rsidRPr="00FD0976">
        <w:t>Pálava</w:t>
      </w:r>
      <w:r w:rsidR="0032052A" w:rsidRPr="00FD0976">
        <w:t xml:space="preserve"> </w:t>
      </w:r>
      <w:r w:rsidR="007258FF" w:rsidRPr="00FD0976">
        <w:t>byla šlechtěna od roku 1953 ve</w:t>
      </w:r>
      <w:r w:rsidR="0032052A" w:rsidRPr="00FD0976">
        <w:t xml:space="preserve"> </w:t>
      </w:r>
      <w:r w:rsidR="00E128B0" w:rsidRPr="00FD0976">
        <w:t xml:space="preserve">Velkých Pavlovicích Ing. </w:t>
      </w:r>
      <w:r w:rsidR="007258FF" w:rsidRPr="00FD0976">
        <w:t>Josefem Veverkou</w:t>
      </w:r>
      <w:r w:rsidR="00DE2811" w:rsidRPr="00FD0976">
        <w:t>. V Perné, kde proběhl</w:t>
      </w:r>
      <w:r w:rsidR="00981C6A" w:rsidRPr="00FD0976">
        <w:t>o zkoušení odrůdy, byla pojmenována jako Pálava</w:t>
      </w:r>
      <w:r w:rsidR="000C3F33" w:rsidRPr="00FD0976">
        <w:t xml:space="preserve">. Oficiálně zapsána do </w:t>
      </w:r>
      <w:r w:rsidR="00477341" w:rsidRPr="00FD0976">
        <w:t xml:space="preserve">Státní odrůdové knihy </w:t>
      </w:r>
      <w:r w:rsidR="000C3F33" w:rsidRPr="00FD0976">
        <w:t>byla roku 1977</w:t>
      </w:r>
      <w:r w:rsidR="006E3F9A" w:rsidRPr="00FD0976">
        <w:t xml:space="preserve">. Odrůda Pálava je křížencem </w:t>
      </w:r>
      <w:r w:rsidR="00361BF8" w:rsidRPr="00FD0976">
        <w:t>T</w:t>
      </w:r>
      <w:r w:rsidR="006E3F9A" w:rsidRPr="00FD0976">
        <w:t xml:space="preserve">ramínu červeného a </w:t>
      </w:r>
      <w:r w:rsidR="00361BF8" w:rsidRPr="00FD0976">
        <w:t xml:space="preserve">Müller </w:t>
      </w:r>
      <w:proofErr w:type="spellStart"/>
      <w:r w:rsidR="00361BF8" w:rsidRPr="00FD0976">
        <w:t>Thurgau</w:t>
      </w:r>
      <w:proofErr w:type="spellEnd"/>
      <w:r w:rsidR="00361BF8" w:rsidRPr="00FD0976">
        <w:t>.</w:t>
      </w:r>
      <w:r w:rsidR="006E5EC3" w:rsidRPr="00FD0976">
        <w:t xml:space="preserve"> V ČR se rozkládá na území 416,94 ha</w:t>
      </w:r>
      <w:r w:rsidR="00A716AA" w:rsidRPr="00FD0976">
        <w:t xml:space="preserve">, </w:t>
      </w:r>
      <w:r w:rsidR="00961E4A" w:rsidRPr="00FD0976">
        <w:t xml:space="preserve">největší plochu zaujímá </w:t>
      </w:r>
      <w:r w:rsidR="00A716AA" w:rsidRPr="00FD0976">
        <w:t xml:space="preserve">na území </w:t>
      </w:r>
      <w:r w:rsidR="004A7870" w:rsidRPr="00FD0976">
        <w:t>M</w:t>
      </w:r>
      <w:r w:rsidR="00A716AA" w:rsidRPr="00FD0976">
        <w:t>ikulovské podoblasti</w:t>
      </w:r>
      <w:r w:rsidR="00961E4A" w:rsidRPr="00FD0976">
        <w:t xml:space="preserve"> (184,90 ha)</w:t>
      </w:r>
      <w:r w:rsidR="00A716AA" w:rsidRPr="00FD0976">
        <w:t xml:space="preserve">, </w:t>
      </w:r>
      <w:r w:rsidR="00961E4A" w:rsidRPr="00FD0976">
        <w:t>poté</w:t>
      </w:r>
      <w:r w:rsidR="00026B33" w:rsidRPr="00FD0976">
        <w:t xml:space="preserve"> ve Znojemsk</w:t>
      </w:r>
      <w:r w:rsidR="00A716AA" w:rsidRPr="00FD0976">
        <w:t>é podoblasti</w:t>
      </w:r>
      <w:r w:rsidR="0074449C" w:rsidRPr="00FD0976">
        <w:t xml:space="preserve"> (94,31 ha)</w:t>
      </w:r>
      <w:r w:rsidR="006B13F3" w:rsidRPr="00FD0976">
        <w:t xml:space="preserve">, </w:t>
      </w:r>
      <w:r w:rsidR="004A7870" w:rsidRPr="00FD0976">
        <w:t>V</w:t>
      </w:r>
      <w:r w:rsidR="006B13F3" w:rsidRPr="00FD0976">
        <w:t>elkopavlovické podoblasti</w:t>
      </w:r>
      <w:r w:rsidR="0074449C" w:rsidRPr="00FD0976">
        <w:t xml:space="preserve"> (86,94 ha</w:t>
      </w:r>
      <w:r w:rsidR="000705E4" w:rsidRPr="00FD0976">
        <w:t>)</w:t>
      </w:r>
      <w:r w:rsidR="006B13F3" w:rsidRPr="00FD0976">
        <w:t>, dá</w:t>
      </w:r>
      <w:r w:rsidR="00070AF0" w:rsidRPr="00FD0976">
        <w:t>le</w:t>
      </w:r>
      <w:r w:rsidR="0074449C" w:rsidRPr="00FD0976">
        <w:t xml:space="preserve"> Slovácké</w:t>
      </w:r>
      <w:r w:rsidR="000705E4" w:rsidRPr="00FD0976">
        <w:t xml:space="preserve"> (50,46 ha)</w:t>
      </w:r>
      <w:r w:rsidR="00070AF0" w:rsidRPr="00FD0976">
        <w:t xml:space="preserve">, </w:t>
      </w:r>
      <w:r w:rsidR="004A7870" w:rsidRPr="00FD0976">
        <w:t>Litoměřické</w:t>
      </w:r>
      <w:r w:rsidR="000705E4" w:rsidRPr="00FD0976">
        <w:t xml:space="preserve"> (0,18 ha)</w:t>
      </w:r>
      <w:r w:rsidR="004A7870" w:rsidRPr="00FD0976">
        <w:t xml:space="preserve"> a Mělnické</w:t>
      </w:r>
      <w:r w:rsidR="000705E4" w:rsidRPr="00FD0976">
        <w:t xml:space="preserve"> podoblasti (</w:t>
      </w:r>
      <w:r w:rsidR="00177B8B" w:rsidRPr="00FD0976">
        <w:t>0,15 ha)</w:t>
      </w:r>
      <w:r w:rsidR="007C6256" w:rsidRPr="00FD0976">
        <w:t>.</w:t>
      </w:r>
      <w:r w:rsidR="005863D3" w:rsidRPr="00FD0976">
        <w:t xml:space="preserve"> Pálava se výborně páruje se zrajícími sýry </w:t>
      </w:r>
      <w:r w:rsidR="00934892" w:rsidRPr="00FD0976">
        <w:t>nebo s orientálními pokrmy</w:t>
      </w:r>
      <w:r w:rsidR="00177B8B" w:rsidRPr="00FD0976">
        <w:t xml:space="preserve"> </w:t>
      </w:r>
      <w:r w:rsidR="00DE5A13" w:rsidRPr="00FD0976">
        <w:t>(Dvořák, 2016).</w:t>
      </w:r>
    </w:p>
    <w:p w14:paraId="2DEDBDC3" w14:textId="77777777" w:rsidR="00F91650" w:rsidRDefault="00F91650" w:rsidP="00F91650"/>
    <w:p w14:paraId="14959E03" w14:textId="77777777" w:rsidR="00F91650" w:rsidRDefault="00F91650" w:rsidP="00F91650"/>
    <w:p w14:paraId="4ADB8718" w14:textId="77777777" w:rsidR="00F91650" w:rsidRDefault="00F91650" w:rsidP="00F91650"/>
    <w:p w14:paraId="090863A2" w14:textId="5C7C0098" w:rsidR="00AE0F5F" w:rsidRDefault="00AE0F5F">
      <w:pPr>
        <w:suppressAutoHyphens w:val="0"/>
        <w:spacing w:line="259" w:lineRule="auto"/>
        <w:jc w:val="left"/>
      </w:pPr>
    </w:p>
    <w:p w14:paraId="1FEEE7AD" w14:textId="05707A96" w:rsidR="00F91650" w:rsidRDefault="00F91650" w:rsidP="00F91650"/>
    <w:p w14:paraId="471B79F9" w14:textId="0423291E" w:rsidR="00622FDA" w:rsidRDefault="00622FDA" w:rsidP="00F91650"/>
    <w:p w14:paraId="53ED0757" w14:textId="473F6B39" w:rsidR="00622FDA" w:rsidRDefault="00622FDA" w:rsidP="00F91650"/>
    <w:p w14:paraId="670142A5" w14:textId="3666A516" w:rsidR="00622FDA" w:rsidRDefault="00622FDA" w:rsidP="00F91650"/>
    <w:p w14:paraId="1AD7FB1C" w14:textId="6AC92AE6" w:rsidR="00622FDA" w:rsidRDefault="00622FDA" w:rsidP="00F91650"/>
    <w:p w14:paraId="427FAF91" w14:textId="377F2AD0" w:rsidR="00622FDA" w:rsidRDefault="00622FDA" w:rsidP="00F91650"/>
    <w:p w14:paraId="249A3EF0" w14:textId="4C6D3AB4" w:rsidR="00622FDA" w:rsidRDefault="00622FDA" w:rsidP="00F91650"/>
    <w:p w14:paraId="1571EA1A" w14:textId="4E2EB1B3" w:rsidR="00622FDA" w:rsidRDefault="00622FDA" w:rsidP="00F91650"/>
    <w:p w14:paraId="7063FA17" w14:textId="467E2AEF" w:rsidR="00622FDA" w:rsidRDefault="00622FDA" w:rsidP="00F91650"/>
    <w:p w14:paraId="7141DFEC" w14:textId="07385D6B" w:rsidR="00622FDA" w:rsidRDefault="00622FDA" w:rsidP="00F91650"/>
    <w:p w14:paraId="18648EF1" w14:textId="64CC6873" w:rsidR="00622FDA" w:rsidRDefault="00622FDA" w:rsidP="00F91650"/>
    <w:p w14:paraId="10CFE6C3" w14:textId="12D4784C" w:rsidR="00622FDA" w:rsidRDefault="00622FDA" w:rsidP="00F91650"/>
    <w:p w14:paraId="3546009D" w14:textId="5992491F" w:rsidR="00AE0F5F" w:rsidRDefault="00AE0F5F" w:rsidP="00F91650"/>
    <w:p w14:paraId="5C0C0C0B" w14:textId="5536DD68" w:rsidR="00AE0F5F" w:rsidRDefault="00AE0F5F" w:rsidP="00F91650"/>
    <w:p w14:paraId="34D8CFB3" w14:textId="7CA4D599" w:rsidR="00AE0F5F" w:rsidRDefault="00AE0F5F" w:rsidP="00F91650"/>
    <w:p w14:paraId="5AA34B09" w14:textId="45828D3C" w:rsidR="00AE0F5F" w:rsidRDefault="00AE0F5F" w:rsidP="00F91650"/>
    <w:p w14:paraId="21DCBF8D" w14:textId="77777777" w:rsidR="00AE0F5F" w:rsidRDefault="00AE0F5F" w:rsidP="00F91650"/>
    <w:p w14:paraId="21E2FE38" w14:textId="77777777" w:rsidR="00F91650" w:rsidRDefault="00F91650" w:rsidP="00F91650"/>
    <w:p w14:paraId="1C3F5EF2" w14:textId="77777777" w:rsidR="00F91650" w:rsidRDefault="00F91650" w:rsidP="00F91650"/>
    <w:p w14:paraId="462A3105" w14:textId="5A53B1D2" w:rsidR="00F91650" w:rsidRPr="0030060D" w:rsidRDefault="00F91650" w:rsidP="00FA1CB7">
      <w:pPr>
        <w:pStyle w:val="Nadpis1"/>
        <w:numPr>
          <w:ilvl w:val="0"/>
          <w:numId w:val="3"/>
        </w:numPr>
        <w:jc w:val="center"/>
      </w:pPr>
      <w:bookmarkStart w:id="59" w:name="_Toc364066590"/>
      <w:bookmarkStart w:id="60" w:name="_Toc65320996"/>
      <w:bookmarkStart w:id="61" w:name="_Toc67927776"/>
      <w:r>
        <w:t>Praktická část</w:t>
      </w:r>
      <w:bookmarkEnd w:id="59"/>
      <w:bookmarkEnd w:id="60"/>
      <w:bookmarkEnd w:id="61"/>
    </w:p>
    <w:p w14:paraId="5BA7751D" w14:textId="3CB6B76B" w:rsidR="00F91650" w:rsidRDefault="00183E0C" w:rsidP="00FA1CB7">
      <w:pPr>
        <w:pStyle w:val="Nadpis1"/>
        <w:pageBreakBefore/>
        <w:numPr>
          <w:ilvl w:val="0"/>
          <w:numId w:val="6"/>
        </w:numPr>
      </w:pPr>
      <w:bookmarkStart w:id="62" w:name="_Toc67927777"/>
      <w:r>
        <w:lastRenderedPageBreak/>
        <w:t>Analytická část</w:t>
      </w:r>
      <w:bookmarkEnd w:id="62"/>
    </w:p>
    <w:p w14:paraId="5D9ED2EC" w14:textId="655735E6" w:rsidR="0073136E" w:rsidRDefault="0012417C" w:rsidP="00732DC4">
      <w:pPr>
        <w:ind w:firstLine="432"/>
      </w:pPr>
      <w:r>
        <w:t xml:space="preserve">Metodika probíhala pomocí dotazníkového šetření. </w:t>
      </w:r>
      <w:r w:rsidR="0073136E">
        <w:t>Dotazníku se účastnilo 100 respondentů</w:t>
      </w:r>
      <w:r w:rsidR="007E56AF">
        <w:t xml:space="preserve"> </w:t>
      </w:r>
      <w:r w:rsidR="007B3720">
        <w:t xml:space="preserve">pracujících v gastronomických zařízení ČR, </w:t>
      </w:r>
      <w:r w:rsidR="00B93890">
        <w:t xml:space="preserve">Slovenska, Rakouska, Německa a Francie. </w:t>
      </w:r>
      <w:r w:rsidR="000E664C">
        <w:t>Dotazník se skládal z 15 otázek. První tři otázky měly za úkol zjistit, v jakém zařízení respondent pracuje, jakou pracovní pozici v daném zařízení zastává, a kde se, ze zeměpisného hlediska, zařízení nachází. Otázky číslo 4-6 se zabývaly sortimentem vína v daném zařízení, zda jej zařízení nabízí, či nikoliv, pokud nabízí, mají-li vinný lístek</w:t>
      </w:r>
      <w:r w:rsidR="00EE4ECB">
        <w:t xml:space="preserve"> a dobře vyškolený personál s dostatečnou znalostí párování jídel a vín za tím účelem, aby byl schopen doporučit zákazníkovi víno k určitému pokrmu. Otázka č. 7, 8 a 9 zjišťovala, jestli gastronomické zařízení nabízí degustační menu, příp. degustační menu s vinnou ochutnávkou, a pokud mají degustační menu s vinnou ochutnávkou, zda o něj mají zákazníci velký zájem. </w:t>
      </w:r>
      <w:r w:rsidR="000E3521">
        <w:t xml:space="preserve">Cílem šetření bylo zjistit, zda mají zaměstnanci a zaměstnavatelé gastronomických zařízení povědomí o základních principech párování vína a jídla, jestli znají nové odrůdy, jež byly vybrány jako příklad do dotazníkového šetření, kterými jsou </w:t>
      </w:r>
      <w:proofErr w:type="spellStart"/>
      <w:r w:rsidR="000E3521">
        <w:t>Cerason</w:t>
      </w:r>
      <w:proofErr w:type="spellEnd"/>
      <w:r w:rsidR="000E3521">
        <w:t xml:space="preserve">, </w:t>
      </w:r>
      <w:proofErr w:type="spellStart"/>
      <w:r w:rsidR="000E3521">
        <w:t>Vrboska</w:t>
      </w:r>
      <w:proofErr w:type="spellEnd"/>
      <w:r w:rsidR="000E3521">
        <w:t xml:space="preserve">, </w:t>
      </w:r>
      <w:proofErr w:type="spellStart"/>
      <w:r w:rsidR="000E3521">
        <w:t>Malverina</w:t>
      </w:r>
      <w:proofErr w:type="spellEnd"/>
      <w:r w:rsidR="000E3521">
        <w:t xml:space="preserve"> a Děvín. Též měli za úkol vymyslet pokrm k daným odrůdám, podle čehož je vyvoditelné, zda se orientují v</w:t>
      </w:r>
      <w:r w:rsidR="000E664C">
        <w:t> </w:t>
      </w:r>
      <w:proofErr w:type="spellStart"/>
      <w:r w:rsidR="000E3521">
        <w:t>enogastronomii</w:t>
      </w:r>
      <w:proofErr w:type="spellEnd"/>
      <w:r w:rsidR="000E664C">
        <w:t>.</w:t>
      </w:r>
    </w:p>
    <w:p w14:paraId="5DBBB529" w14:textId="70A40AE1" w:rsidR="001E7F5D" w:rsidRDefault="001E7F5D" w:rsidP="001E7F5D">
      <w:pPr>
        <w:pStyle w:val="Nadpis2"/>
        <w:numPr>
          <w:ilvl w:val="0"/>
          <w:numId w:val="0"/>
        </w:numPr>
        <w:ind w:left="576" w:hanging="576"/>
      </w:pPr>
      <w:bookmarkStart w:id="63" w:name="_Toc67927778"/>
      <w:r>
        <w:t>11.1</w:t>
      </w:r>
      <w:r>
        <w:tab/>
        <w:t>Dotazníkové šetření</w:t>
      </w:r>
      <w:bookmarkEnd w:id="63"/>
    </w:p>
    <w:p w14:paraId="12AC0CE8" w14:textId="289B77F8" w:rsidR="00EE4ECB" w:rsidRDefault="00EE4ECB" w:rsidP="00732DC4">
      <w:pPr>
        <w:ind w:firstLine="432"/>
      </w:pPr>
      <w:r>
        <w:t>Dotazníkové šetření probíhalo od 20.1.2021 do 25.1.2021. Dotazník byl vytvořen na stránce survio.c</w:t>
      </w:r>
      <w:r w:rsidR="00FF6246">
        <w:t>om</w:t>
      </w:r>
      <w:r>
        <w:t>, kde bylo možné sledovat jednotlivé odpovědi, jak dlouho respondentům trvalo vyplnit dotazník, jaké množství respondentů si odkaz otevřelo, ale dotazník nevyplnilo apod. Odkaz na dotazník byl za pomoci emailu rozeslán 183 zařízením</w:t>
      </w:r>
      <w:r w:rsidR="00FF6246">
        <w:t xml:space="preserve">, z nichž odpovědělo pouhých 27 zařízení. Díky gastro skupině, jejímiž účastníky jsou čeští zaměstnavatelé a zaměstnanci gastronomických zařízení, dá se říct po celé Evropě, na sociální síti Facebook, bylo dosaženo potřebného počtu 100 respondentů. </w:t>
      </w:r>
    </w:p>
    <w:p w14:paraId="42068A3E" w14:textId="1BA115E6" w:rsidR="003051CE" w:rsidRDefault="00FF6246" w:rsidP="003051CE">
      <w:pPr>
        <w:ind w:firstLine="432"/>
      </w:pPr>
      <w:r>
        <w:t xml:space="preserve">Po dosažení 100 respondentů, jež byli ochotni vyplnit dotazník, byly výsledky šetření přepsány do Wordu, kde podlehly stylistické úpravě, dále se počet odpovědí převedl na procenta a </w:t>
      </w:r>
      <w:r w:rsidR="00DD5702">
        <w:t>na závěr proběhlo přepracování jednotlivých otázek a jejich odpovědí do grafů.</w:t>
      </w:r>
      <w:bookmarkStart w:id="64" w:name="_Toc65320998"/>
    </w:p>
    <w:p w14:paraId="0DD1D028" w14:textId="4BAE36A0" w:rsidR="003051CE" w:rsidRDefault="003051CE" w:rsidP="00FA1CB7">
      <w:pPr>
        <w:pStyle w:val="Nadpis2"/>
        <w:numPr>
          <w:ilvl w:val="1"/>
          <w:numId w:val="6"/>
        </w:numPr>
      </w:pPr>
      <w:bookmarkStart w:id="65" w:name="_Toc67927779"/>
      <w:r>
        <w:lastRenderedPageBreak/>
        <w:t>Výsledky dotazníkového šetření</w:t>
      </w:r>
      <w:bookmarkEnd w:id="65"/>
    </w:p>
    <w:p w14:paraId="476A14D6" w14:textId="206C445A" w:rsidR="00FE002A" w:rsidRDefault="00FE002A" w:rsidP="00FE002A">
      <w:pPr>
        <w:ind w:left="504"/>
      </w:pPr>
      <w:r>
        <w:t>Na následujících stránkách bude rozebrán dotazník, jehož přesné znění je vloženo v</w:t>
      </w:r>
      <w:r w:rsidR="00E760E2">
        <w:t xml:space="preserve"> Příloze. </w:t>
      </w:r>
    </w:p>
    <w:p w14:paraId="748702F7" w14:textId="386FEDF7" w:rsidR="00E760E2" w:rsidRPr="00E760E2" w:rsidRDefault="00E760E2" w:rsidP="00E760E2">
      <w:pPr>
        <w:spacing w:after="0"/>
        <w:rPr>
          <w:b/>
          <w:bCs/>
        </w:rPr>
      </w:pPr>
      <w:r w:rsidRPr="00E760E2">
        <w:rPr>
          <w:b/>
          <w:bCs/>
        </w:rPr>
        <w:t>Gastronomické zařízení</w:t>
      </w:r>
    </w:p>
    <w:bookmarkEnd w:id="64"/>
    <w:p w14:paraId="388628E6" w14:textId="4DE812D9" w:rsidR="00B91FFB" w:rsidRPr="0024479B" w:rsidRDefault="00C22FAE" w:rsidP="00E760E2">
      <w:pPr>
        <w:spacing w:after="0"/>
        <w:ind w:firstLine="576"/>
      </w:pPr>
      <w:r w:rsidRPr="005E37A0">
        <w:rPr>
          <w:i/>
          <w:iCs/>
          <w:noProof/>
          <w:sz w:val="20"/>
          <w:szCs w:val="20"/>
        </w:rPr>
        <w:drawing>
          <wp:anchor distT="0" distB="0" distL="114300" distR="114300" simplePos="0" relativeHeight="251644928" behindDoc="0" locked="0" layoutInCell="1" allowOverlap="1" wp14:anchorId="4278542C" wp14:editId="5B27DD6E">
            <wp:simplePos x="0" y="0"/>
            <wp:positionH relativeFrom="margin">
              <wp:align>left</wp:align>
            </wp:positionH>
            <wp:positionV relativeFrom="paragraph">
              <wp:posOffset>1821815</wp:posOffset>
            </wp:positionV>
            <wp:extent cx="5486400" cy="3200400"/>
            <wp:effectExtent l="0" t="0" r="0" b="0"/>
            <wp:wrapTopAndBottom/>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8C4FE5">
        <w:t>První otázkou dotazníkového šetření bylo „V jakém gastronomickém zařízení pracujete?“. Respondenti měli na výb</w:t>
      </w:r>
      <w:r w:rsidR="00706F39">
        <w:t xml:space="preserve">ěr restauraci, hospodu, vinotéku a jiné, kdy poslední </w:t>
      </w:r>
      <w:r w:rsidR="007243B0">
        <w:t>odpověď byla otevřená a dotazovaní tak mohli napsat jiné gastronomické zařízení, které se v možnostech nevyskytovalo</w:t>
      </w:r>
      <w:r w:rsidR="00F52B4B">
        <w:t>. 71</w:t>
      </w:r>
      <w:r w:rsidR="00E71CD3">
        <w:t xml:space="preserve"> </w:t>
      </w:r>
      <w:r w:rsidR="00F52B4B">
        <w:t>% respondentů odpověděl</w:t>
      </w:r>
      <w:r w:rsidR="00E14D70">
        <w:t>o</w:t>
      </w:r>
      <w:r w:rsidR="00F52B4B">
        <w:t>, že pracuj</w:t>
      </w:r>
      <w:r w:rsidR="00E14D70">
        <w:t>í</w:t>
      </w:r>
      <w:r w:rsidR="00F52B4B">
        <w:t xml:space="preserve"> v</w:t>
      </w:r>
      <w:r w:rsidR="00E14D70">
        <w:t> </w:t>
      </w:r>
      <w:r w:rsidR="00F52B4B">
        <w:t>restauraci</w:t>
      </w:r>
      <w:r w:rsidR="00E14D70">
        <w:t>, 19</w:t>
      </w:r>
      <w:r w:rsidR="00E71CD3">
        <w:t xml:space="preserve"> </w:t>
      </w:r>
      <w:r w:rsidR="00E14D70">
        <w:t>% respondentů vybrali „jiné“</w:t>
      </w:r>
      <w:r w:rsidR="00580268">
        <w:t>, z čehož nejvíc byl zastoupený hotel s</w:t>
      </w:r>
      <w:r w:rsidR="00E71CD3">
        <w:t> </w:t>
      </w:r>
      <w:r w:rsidR="00580268">
        <w:t>9</w:t>
      </w:r>
      <w:r w:rsidR="00E71CD3">
        <w:t xml:space="preserve"> </w:t>
      </w:r>
      <w:r w:rsidR="00580268">
        <w:t xml:space="preserve">%, </w:t>
      </w:r>
      <w:r w:rsidR="00B11D21">
        <w:t xml:space="preserve">dále </w:t>
      </w:r>
      <w:r w:rsidR="00580268">
        <w:t>kavárna se 4</w:t>
      </w:r>
      <w:r w:rsidR="00E71CD3">
        <w:t xml:space="preserve"> </w:t>
      </w:r>
      <w:r w:rsidR="00580268">
        <w:t xml:space="preserve">%, </w:t>
      </w:r>
      <w:r w:rsidR="00B11D21">
        <w:t>bar s</w:t>
      </w:r>
      <w:r w:rsidR="00E71CD3">
        <w:t> </w:t>
      </w:r>
      <w:r w:rsidR="00B11D21">
        <w:t>2</w:t>
      </w:r>
      <w:r w:rsidR="00E71CD3">
        <w:t xml:space="preserve"> </w:t>
      </w:r>
      <w:r w:rsidR="00B11D21">
        <w:t>%, lázně s</w:t>
      </w:r>
      <w:r w:rsidR="00E71CD3">
        <w:t> </w:t>
      </w:r>
      <w:r w:rsidR="00B11D21">
        <w:t>1</w:t>
      </w:r>
      <w:r w:rsidR="00E71CD3">
        <w:t xml:space="preserve"> </w:t>
      </w:r>
      <w:r w:rsidR="00B11D21">
        <w:t>%, open air pub s</w:t>
      </w:r>
      <w:r w:rsidR="00E71CD3">
        <w:t> </w:t>
      </w:r>
      <w:r w:rsidR="00B11D21">
        <w:t>1</w:t>
      </w:r>
      <w:r w:rsidR="00E71CD3">
        <w:t xml:space="preserve"> </w:t>
      </w:r>
      <w:r w:rsidR="00B11D21">
        <w:t>%</w:t>
      </w:r>
      <w:r w:rsidR="00262F31">
        <w:t xml:space="preserve">, </w:t>
      </w:r>
      <w:proofErr w:type="spellStart"/>
      <w:r w:rsidR="00262F31">
        <w:t>caf</w:t>
      </w:r>
      <w:r w:rsidR="00CC163F">
        <w:t>e</w:t>
      </w:r>
      <w:r w:rsidR="00262F31">
        <w:t>bar</w:t>
      </w:r>
      <w:proofErr w:type="spellEnd"/>
      <w:r w:rsidR="00262F31">
        <w:t xml:space="preserve"> s</w:t>
      </w:r>
      <w:r w:rsidR="00E71CD3">
        <w:t> </w:t>
      </w:r>
      <w:r w:rsidR="00262F31">
        <w:t>1</w:t>
      </w:r>
      <w:r w:rsidR="00E71CD3">
        <w:t xml:space="preserve"> </w:t>
      </w:r>
      <w:r w:rsidR="00262F31">
        <w:t>% a gastronomická škola též s</w:t>
      </w:r>
      <w:r w:rsidR="00E71CD3">
        <w:t> </w:t>
      </w:r>
      <w:r w:rsidR="00262F31">
        <w:t>1</w:t>
      </w:r>
      <w:r w:rsidR="00E71CD3">
        <w:t xml:space="preserve"> </w:t>
      </w:r>
      <w:r w:rsidR="00262F31">
        <w:t>%.</w:t>
      </w:r>
      <w:r w:rsidR="00883012">
        <w:t xml:space="preserve"> Hospodu vybralo 6</w:t>
      </w:r>
      <w:r w:rsidR="00E71CD3">
        <w:t xml:space="preserve"> </w:t>
      </w:r>
      <w:r w:rsidR="00883012">
        <w:t xml:space="preserve">% respondentů a </w:t>
      </w:r>
      <w:r w:rsidR="00C90F07">
        <w:t>vinotéku vybraly 4</w:t>
      </w:r>
      <w:r w:rsidR="00E71CD3">
        <w:t xml:space="preserve"> </w:t>
      </w:r>
      <w:r w:rsidR="00C90F07">
        <w:t>% respondentů.</w:t>
      </w:r>
    </w:p>
    <w:p w14:paraId="70BFB4B1" w14:textId="6DD9B309" w:rsidR="0024479B" w:rsidRPr="0024479B" w:rsidRDefault="0024479B" w:rsidP="00732DC4">
      <w:pPr>
        <w:shd w:val="clear" w:color="auto" w:fill="FFFFFF"/>
        <w:suppressAutoHyphens w:val="0"/>
        <w:spacing w:before="45" w:after="0"/>
        <w:ind w:right="45"/>
        <w:contextualSpacing/>
        <w:rPr>
          <w:i/>
          <w:iCs/>
          <w:sz w:val="20"/>
          <w:szCs w:val="20"/>
        </w:rPr>
      </w:pPr>
      <w:r w:rsidRPr="0024479B">
        <w:rPr>
          <w:i/>
          <w:iCs/>
          <w:sz w:val="20"/>
          <w:szCs w:val="20"/>
        </w:rPr>
        <w:t>Graf č.1: Typ gastronomického zařízení</w:t>
      </w:r>
    </w:p>
    <w:p w14:paraId="663811F4" w14:textId="181ECD89" w:rsidR="0095025B" w:rsidRDefault="00047D7B" w:rsidP="00732DC4">
      <w:pPr>
        <w:shd w:val="clear" w:color="auto" w:fill="FFFFFF"/>
        <w:suppressAutoHyphens w:val="0"/>
        <w:spacing w:before="45" w:after="0"/>
        <w:ind w:right="45" w:firstLine="576"/>
        <w:contextualSpacing/>
      </w:pPr>
      <w:r>
        <w:t xml:space="preserve">Nepovinnou otázkou bylo „Jak se zařízení, ve kterém pracujete, jmenuje?“. </w:t>
      </w:r>
      <w:r w:rsidR="00275256">
        <w:t>Na danou otázku odpovědělo až 92</w:t>
      </w:r>
      <w:r w:rsidR="00284A88">
        <w:t xml:space="preserve"> </w:t>
      </w:r>
      <w:r w:rsidR="00275256">
        <w:t>% respondentů, 8</w:t>
      </w:r>
      <w:r w:rsidR="00284A88">
        <w:t xml:space="preserve"> </w:t>
      </w:r>
      <w:r w:rsidR="00275256">
        <w:t xml:space="preserve">% se nezúčastnilo. </w:t>
      </w:r>
    </w:p>
    <w:p w14:paraId="0ACC63B7" w14:textId="04DD7C74" w:rsidR="0095025B" w:rsidRPr="00286F95" w:rsidRDefault="00284A88" w:rsidP="00732DC4">
      <w:pPr>
        <w:shd w:val="clear" w:color="auto" w:fill="FFFFFF"/>
        <w:suppressAutoHyphens w:val="0"/>
        <w:spacing w:before="45" w:after="0"/>
        <w:ind w:right="45" w:firstLine="576"/>
        <w:contextualSpacing/>
        <w:rPr>
          <w:lang w:eastAsia="cs-CZ"/>
        </w:rPr>
      </w:pPr>
      <w:r w:rsidRPr="00286F95">
        <w:t xml:space="preserve">Mezi </w:t>
      </w:r>
      <w:r w:rsidR="002924C7" w:rsidRPr="00286F95">
        <w:t>zástupci restaurací, kteří vyplnil</w:t>
      </w:r>
      <w:r w:rsidR="003E47A8" w:rsidRPr="00286F95">
        <w:t>i</w:t>
      </w:r>
      <w:r w:rsidR="002924C7" w:rsidRPr="00286F95">
        <w:t xml:space="preserve"> dotazník týkající se snoubení vína a jídla a byli ochotni uvést název gastronomického zařízení</w:t>
      </w:r>
      <w:r w:rsidR="000D3A2F" w:rsidRPr="00286F95">
        <w:t xml:space="preserve">, ve kterém pracují, jsou </w:t>
      </w:r>
      <w:r w:rsidR="0040453F" w:rsidRPr="00286F95">
        <w:rPr>
          <w:lang w:eastAsia="cs-CZ"/>
        </w:rPr>
        <w:t>Café Oliver, Koliba U Černého medvěda,</w:t>
      </w:r>
      <w:r w:rsidR="003E47A8" w:rsidRPr="00286F95">
        <w:rPr>
          <w:lang w:eastAsia="cs-CZ"/>
        </w:rPr>
        <w:t xml:space="preserve"> </w:t>
      </w:r>
      <w:r w:rsidR="0040453F" w:rsidRPr="00286F95">
        <w:rPr>
          <w:lang w:eastAsia="cs-CZ"/>
        </w:rPr>
        <w:t>Dělnický dům</w:t>
      </w:r>
      <w:r w:rsidR="003E47A8" w:rsidRPr="00286F95">
        <w:rPr>
          <w:lang w:eastAsia="cs-CZ"/>
        </w:rPr>
        <w:t xml:space="preserve">, </w:t>
      </w:r>
      <w:r w:rsidR="0040453F" w:rsidRPr="00286F95">
        <w:rPr>
          <w:lang w:eastAsia="cs-CZ"/>
        </w:rPr>
        <w:t>Pivovarský Dvůr Zvíkovské Podhradí</w:t>
      </w:r>
      <w:r w:rsidR="003E47A8" w:rsidRPr="00286F95">
        <w:rPr>
          <w:lang w:eastAsia="cs-CZ"/>
        </w:rPr>
        <w:t xml:space="preserve">, </w:t>
      </w:r>
      <w:r w:rsidR="0040453F" w:rsidRPr="00286F95">
        <w:rPr>
          <w:lang w:eastAsia="cs-CZ"/>
        </w:rPr>
        <w:t>Beránek</w:t>
      </w:r>
      <w:r w:rsidR="003E47A8" w:rsidRPr="00286F95">
        <w:rPr>
          <w:lang w:eastAsia="cs-CZ"/>
        </w:rPr>
        <w:t xml:space="preserve">, </w:t>
      </w:r>
      <w:proofErr w:type="spellStart"/>
      <w:r w:rsidR="0040453F" w:rsidRPr="00286F95">
        <w:rPr>
          <w:lang w:eastAsia="cs-CZ"/>
        </w:rPr>
        <w:t>Radegastovna</w:t>
      </w:r>
      <w:proofErr w:type="spellEnd"/>
      <w:r w:rsidR="0040453F" w:rsidRPr="00286F95">
        <w:rPr>
          <w:lang w:eastAsia="cs-CZ"/>
        </w:rPr>
        <w:t xml:space="preserve"> U BÍLÉHO LVA</w:t>
      </w:r>
      <w:r w:rsidR="003E47A8" w:rsidRPr="00286F95">
        <w:rPr>
          <w:lang w:eastAsia="cs-CZ"/>
        </w:rPr>
        <w:t xml:space="preserve">, </w:t>
      </w:r>
      <w:r w:rsidR="0040453F" w:rsidRPr="00286F95">
        <w:rPr>
          <w:lang w:eastAsia="cs-CZ"/>
        </w:rPr>
        <w:t>Hotel Louvre</w:t>
      </w:r>
      <w:r w:rsidR="003E47A8" w:rsidRPr="00286F95">
        <w:rPr>
          <w:lang w:eastAsia="cs-CZ"/>
        </w:rPr>
        <w:t xml:space="preserve"> – restaurace, </w:t>
      </w:r>
      <w:r w:rsidR="0040453F" w:rsidRPr="00286F95">
        <w:rPr>
          <w:lang w:eastAsia="cs-CZ"/>
        </w:rPr>
        <w:t>Hladinka</w:t>
      </w:r>
      <w:r w:rsidR="003E47A8" w:rsidRPr="00286F95">
        <w:rPr>
          <w:lang w:eastAsia="cs-CZ"/>
        </w:rPr>
        <w:t xml:space="preserve">, </w:t>
      </w:r>
      <w:r w:rsidR="0040453F" w:rsidRPr="00286F95">
        <w:rPr>
          <w:lang w:eastAsia="cs-CZ"/>
        </w:rPr>
        <w:t>Restaurace U Škopů, restaurace U Kristiána</w:t>
      </w:r>
      <w:r w:rsidR="003E47A8" w:rsidRPr="00286F95">
        <w:rPr>
          <w:lang w:eastAsia="cs-CZ"/>
        </w:rPr>
        <w:t xml:space="preserve">, </w:t>
      </w:r>
      <w:r w:rsidR="0040453F" w:rsidRPr="00286F95">
        <w:rPr>
          <w:lang w:eastAsia="cs-CZ"/>
        </w:rPr>
        <w:t>Kant</w:t>
      </w:r>
      <w:r w:rsidR="003E47A8" w:rsidRPr="00286F95">
        <w:rPr>
          <w:lang w:eastAsia="cs-CZ"/>
        </w:rPr>
        <w:t>ý</w:t>
      </w:r>
      <w:r w:rsidR="0040453F" w:rsidRPr="00286F95">
        <w:rPr>
          <w:lang w:eastAsia="cs-CZ"/>
        </w:rPr>
        <w:t>na Poldi Kladno</w:t>
      </w:r>
      <w:r w:rsidR="003E47A8" w:rsidRPr="00286F95">
        <w:rPr>
          <w:lang w:eastAsia="cs-CZ"/>
        </w:rPr>
        <w:t xml:space="preserve">, </w:t>
      </w:r>
      <w:r w:rsidR="0040453F" w:rsidRPr="00286F95">
        <w:rPr>
          <w:lang w:eastAsia="cs-CZ"/>
        </w:rPr>
        <w:t>Brio restaurant</w:t>
      </w:r>
      <w:r w:rsidR="003E47A8" w:rsidRPr="00286F95">
        <w:rPr>
          <w:lang w:eastAsia="cs-CZ"/>
        </w:rPr>
        <w:t xml:space="preserve">, </w:t>
      </w:r>
      <w:r w:rsidR="0040453F" w:rsidRPr="00286F95">
        <w:rPr>
          <w:lang w:eastAsia="cs-CZ"/>
        </w:rPr>
        <w:t>Ve vilách</w:t>
      </w:r>
      <w:r w:rsidR="003E47A8" w:rsidRPr="00286F95">
        <w:rPr>
          <w:lang w:eastAsia="cs-CZ"/>
        </w:rPr>
        <w:t xml:space="preserve">, </w:t>
      </w:r>
      <w:r w:rsidR="0040453F" w:rsidRPr="00286F95">
        <w:rPr>
          <w:lang w:eastAsia="cs-CZ"/>
        </w:rPr>
        <w:t>Chateau Herálec</w:t>
      </w:r>
      <w:r w:rsidR="003E47A8" w:rsidRPr="00286F95">
        <w:rPr>
          <w:lang w:eastAsia="cs-CZ"/>
        </w:rPr>
        <w:t xml:space="preserve">, </w:t>
      </w:r>
      <w:r w:rsidR="0040453F" w:rsidRPr="00286F95">
        <w:rPr>
          <w:lang w:eastAsia="cs-CZ"/>
        </w:rPr>
        <w:lastRenderedPageBreak/>
        <w:t>Mustang bar</w:t>
      </w:r>
      <w:r w:rsidR="003E47A8" w:rsidRPr="00286F95">
        <w:rPr>
          <w:lang w:eastAsia="cs-CZ"/>
        </w:rPr>
        <w:t xml:space="preserve">, </w:t>
      </w:r>
      <w:r w:rsidR="0040453F" w:rsidRPr="00286F95">
        <w:rPr>
          <w:lang w:eastAsia="cs-CZ"/>
        </w:rPr>
        <w:t>Tiebreak restaurant</w:t>
      </w:r>
      <w:r w:rsidR="003E47A8" w:rsidRPr="00286F95">
        <w:rPr>
          <w:lang w:eastAsia="cs-CZ"/>
        </w:rPr>
        <w:t xml:space="preserve">, </w:t>
      </w:r>
      <w:r w:rsidR="0040453F" w:rsidRPr="00286F95">
        <w:rPr>
          <w:lang w:eastAsia="cs-CZ"/>
        </w:rPr>
        <w:t>Restaurace Betlém</w:t>
      </w:r>
      <w:r w:rsidR="003E47A8" w:rsidRPr="00286F95">
        <w:rPr>
          <w:lang w:eastAsia="cs-CZ"/>
        </w:rPr>
        <w:t xml:space="preserve">, </w:t>
      </w:r>
      <w:proofErr w:type="spellStart"/>
      <w:r w:rsidR="0040453F" w:rsidRPr="00286F95">
        <w:rPr>
          <w:lang w:eastAsia="cs-CZ"/>
        </w:rPr>
        <w:t>Tripoli</w:t>
      </w:r>
      <w:proofErr w:type="spellEnd"/>
      <w:r w:rsidR="0040453F" w:rsidRPr="00286F95">
        <w:rPr>
          <w:lang w:eastAsia="cs-CZ"/>
        </w:rPr>
        <w:t xml:space="preserve"> Restaurant</w:t>
      </w:r>
      <w:r w:rsidR="003E47A8" w:rsidRPr="00286F95">
        <w:rPr>
          <w:lang w:eastAsia="cs-CZ"/>
        </w:rPr>
        <w:t xml:space="preserve">, </w:t>
      </w:r>
      <w:r w:rsidR="0040453F" w:rsidRPr="00286F95">
        <w:rPr>
          <w:lang w:eastAsia="cs-CZ"/>
        </w:rPr>
        <w:t xml:space="preserve">Farma </w:t>
      </w:r>
      <w:proofErr w:type="spellStart"/>
      <w:r w:rsidR="0040453F" w:rsidRPr="00286F95">
        <w:rPr>
          <w:lang w:eastAsia="cs-CZ"/>
        </w:rPr>
        <w:t>Steak&amp;Fish</w:t>
      </w:r>
      <w:proofErr w:type="spellEnd"/>
      <w:r w:rsidR="0040453F" w:rsidRPr="00286F95">
        <w:rPr>
          <w:lang w:eastAsia="cs-CZ"/>
        </w:rPr>
        <w:t xml:space="preserve"> restaurant</w:t>
      </w:r>
      <w:r w:rsidR="003E47A8" w:rsidRPr="00286F95">
        <w:rPr>
          <w:lang w:eastAsia="cs-CZ"/>
        </w:rPr>
        <w:t xml:space="preserve">, </w:t>
      </w:r>
      <w:r w:rsidR="0040453F" w:rsidRPr="00286F95">
        <w:rPr>
          <w:lang w:eastAsia="cs-CZ"/>
        </w:rPr>
        <w:t>Restaurace Jakoby</w:t>
      </w:r>
      <w:r w:rsidR="003E47A8" w:rsidRPr="00286F95">
        <w:rPr>
          <w:lang w:eastAsia="cs-CZ"/>
        </w:rPr>
        <w:t xml:space="preserve">, </w:t>
      </w:r>
      <w:proofErr w:type="spellStart"/>
      <w:r w:rsidR="0040453F" w:rsidRPr="00286F95">
        <w:rPr>
          <w:lang w:eastAsia="cs-CZ"/>
        </w:rPr>
        <w:t>Borgo</w:t>
      </w:r>
      <w:proofErr w:type="spellEnd"/>
      <w:r w:rsidR="0040453F" w:rsidRPr="00286F95">
        <w:rPr>
          <w:lang w:eastAsia="cs-CZ"/>
        </w:rPr>
        <w:t xml:space="preserve"> Agnese</w:t>
      </w:r>
      <w:r w:rsidR="003E47A8" w:rsidRPr="00286F95">
        <w:rPr>
          <w:lang w:eastAsia="cs-CZ"/>
        </w:rPr>
        <w:t xml:space="preserve">, </w:t>
      </w:r>
      <w:r w:rsidR="0040453F" w:rsidRPr="00286F95">
        <w:rPr>
          <w:lang w:eastAsia="cs-CZ"/>
        </w:rPr>
        <w:t>Atelier Bar &amp; Bistro</w:t>
      </w:r>
      <w:r w:rsidR="003E47A8" w:rsidRPr="00286F95">
        <w:rPr>
          <w:lang w:eastAsia="cs-CZ"/>
        </w:rPr>
        <w:t xml:space="preserve">, </w:t>
      </w:r>
      <w:r w:rsidR="0040453F" w:rsidRPr="00286F95">
        <w:rPr>
          <w:lang w:eastAsia="cs-CZ"/>
        </w:rPr>
        <w:t xml:space="preserve">U </w:t>
      </w:r>
      <w:proofErr w:type="spellStart"/>
      <w:r w:rsidR="0040453F" w:rsidRPr="00286F95">
        <w:rPr>
          <w:lang w:eastAsia="cs-CZ"/>
        </w:rPr>
        <w:t>Starýho</w:t>
      </w:r>
      <w:proofErr w:type="spellEnd"/>
      <w:r w:rsidR="0040453F" w:rsidRPr="00286F95">
        <w:rPr>
          <w:lang w:eastAsia="cs-CZ"/>
        </w:rPr>
        <w:t xml:space="preserve"> Billa</w:t>
      </w:r>
      <w:r w:rsidR="003E47A8" w:rsidRPr="00286F95">
        <w:rPr>
          <w:lang w:eastAsia="cs-CZ"/>
        </w:rPr>
        <w:t xml:space="preserve">, </w:t>
      </w:r>
      <w:r w:rsidR="0040453F" w:rsidRPr="00286F95">
        <w:rPr>
          <w:lang w:eastAsia="cs-CZ"/>
        </w:rPr>
        <w:t>Restaurace U Čertíka</w:t>
      </w:r>
      <w:r w:rsidR="003E47A8" w:rsidRPr="00286F95">
        <w:rPr>
          <w:lang w:eastAsia="cs-CZ"/>
        </w:rPr>
        <w:t xml:space="preserve">, </w:t>
      </w:r>
      <w:r w:rsidR="0040453F" w:rsidRPr="00286F95">
        <w:rPr>
          <w:lang w:eastAsia="cs-CZ"/>
        </w:rPr>
        <w:t>Jakoby restaurace a pivní bar</w:t>
      </w:r>
      <w:r w:rsidR="003E47A8" w:rsidRPr="00286F95">
        <w:rPr>
          <w:lang w:eastAsia="cs-CZ"/>
        </w:rPr>
        <w:t xml:space="preserve">, </w:t>
      </w:r>
      <w:r w:rsidR="0040453F" w:rsidRPr="00286F95">
        <w:rPr>
          <w:lang w:eastAsia="cs-CZ"/>
        </w:rPr>
        <w:t>Hotel Synot</w:t>
      </w:r>
      <w:r w:rsidR="003E47A8" w:rsidRPr="00286F95">
        <w:rPr>
          <w:lang w:eastAsia="cs-CZ"/>
        </w:rPr>
        <w:t xml:space="preserve">, </w:t>
      </w:r>
      <w:r w:rsidR="0040453F" w:rsidRPr="00286F95">
        <w:rPr>
          <w:lang w:eastAsia="cs-CZ"/>
        </w:rPr>
        <w:t>Restaurace ATC Nýrsko</w:t>
      </w:r>
      <w:r w:rsidR="003E47A8" w:rsidRPr="00286F95">
        <w:rPr>
          <w:lang w:eastAsia="cs-CZ"/>
        </w:rPr>
        <w:t xml:space="preserve">, </w:t>
      </w:r>
      <w:r w:rsidR="0040453F" w:rsidRPr="00286F95">
        <w:rPr>
          <w:lang w:eastAsia="cs-CZ"/>
        </w:rPr>
        <w:t>Restaurace 100dola</w:t>
      </w:r>
      <w:r w:rsidR="003E47A8" w:rsidRPr="00286F95">
        <w:rPr>
          <w:lang w:eastAsia="cs-CZ"/>
        </w:rPr>
        <w:t xml:space="preserve">, </w:t>
      </w:r>
      <w:proofErr w:type="spellStart"/>
      <w:r w:rsidR="0040453F" w:rsidRPr="00286F95">
        <w:rPr>
          <w:lang w:eastAsia="cs-CZ"/>
        </w:rPr>
        <w:t>Om</w:t>
      </w:r>
      <w:proofErr w:type="spellEnd"/>
      <w:r w:rsidR="0040453F" w:rsidRPr="00286F95">
        <w:rPr>
          <w:lang w:eastAsia="cs-CZ"/>
        </w:rPr>
        <w:t xml:space="preserve"> indická</w:t>
      </w:r>
      <w:r w:rsidR="003E47A8" w:rsidRPr="00286F95">
        <w:rPr>
          <w:lang w:eastAsia="cs-CZ"/>
        </w:rPr>
        <w:t xml:space="preserve">, </w:t>
      </w:r>
      <w:r w:rsidR="0040453F" w:rsidRPr="00286F95">
        <w:rPr>
          <w:lang w:eastAsia="cs-CZ"/>
        </w:rPr>
        <w:t>restaurace Pod Zámkem</w:t>
      </w:r>
      <w:r w:rsidR="003E47A8" w:rsidRPr="00286F95">
        <w:rPr>
          <w:lang w:eastAsia="cs-CZ"/>
        </w:rPr>
        <w:t xml:space="preserve">, </w:t>
      </w:r>
      <w:r w:rsidR="0040453F" w:rsidRPr="00286F95">
        <w:rPr>
          <w:lang w:eastAsia="cs-CZ"/>
        </w:rPr>
        <w:t>Hotel U Solné brány – restaurac</w:t>
      </w:r>
      <w:r w:rsidR="003E47A8" w:rsidRPr="00286F95">
        <w:rPr>
          <w:lang w:eastAsia="cs-CZ"/>
        </w:rPr>
        <w:t xml:space="preserve">e, </w:t>
      </w:r>
      <w:r w:rsidR="0040453F" w:rsidRPr="00286F95">
        <w:rPr>
          <w:lang w:eastAsia="cs-CZ"/>
        </w:rPr>
        <w:t xml:space="preserve">La </w:t>
      </w:r>
      <w:proofErr w:type="spellStart"/>
      <w:r w:rsidR="0040453F" w:rsidRPr="00286F95">
        <w:rPr>
          <w:lang w:eastAsia="cs-CZ"/>
        </w:rPr>
        <w:t>Speranza</w:t>
      </w:r>
      <w:proofErr w:type="spellEnd"/>
      <w:r w:rsidR="003E47A8" w:rsidRPr="00286F95">
        <w:rPr>
          <w:lang w:eastAsia="cs-CZ"/>
        </w:rPr>
        <w:t xml:space="preserve">, </w:t>
      </w:r>
      <w:proofErr w:type="spellStart"/>
      <w:r w:rsidR="0040453F" w:rsidRPr="00286F95">
        <w:rPr>
          <w:lang w:eastAsia="cs-CZ"/>
        </w:rPr>
        <w:t>Gemer</w:t>
      </w:r>
      <w:proofErr w:type="spellEnd"/>
      <w:r w:rsidR="003E47A8" w:rsidRPr="00286F95">
        <w:rPr>
          <w:lang w:eastAsia="cs-CZ"/>
        </w:rPr>
        <w:t xml:space="preserve">, </w:t>
      </w:r>
      <w:proofErr w:type="spellStart"/>
      <w:r w:rsidR="0040453F" w:rsidRPr="00286F95">
        <w:rPr>
          <w:lang w:eastAsia="cs-CZ"/>
        </w:rPr>
        <w:t>Pavillon</w:t>
      </w:r>
      <w:proofErr w:type="spellEnd"/>
      <w:r w:rsidR="0040453F" w:rsidRPr="00286F95">
        <w:rPr>
          <w:lang w:eastAsia="cs-CZ"/>
        </w:rPr>
        <w:t xml:space="preserve"> Steak House</w:t>
      </w:r>
      <w:r w:rsidR="003E47A8" w:rsidRPr="00286F95">
        <w:rPr>
          <w:lang w:eastAsia="cs-CZ"/>
        </w:rPr>
        <w:t xml:space="preserve">, </w:t>
      </w:r>
      <w:r w:rsidR="0040453F" w:rsidRPr="00286F95">
        <w:rPr>
          <w:lang w:eastAsia="cs-CZ"/>
        </w:rPr>
        <w:t xml:space="preserve">Restaurace </w:t>
      </w:r>
      <w:proofErr w:type="spellStart"/>
      <w:r w:rsidR="0040453F" w:rsidRPr="00286F95">
        <w:rPr>
          <w:lang w:eastAsia="cs-CZ"/>
        </w:rPr>
        <w:t>Goldie</w:t>
      </w:r>
      <w:proofErr w:type="spellEnd"/>
      <w:r w:rsidR="003E47A8" w:rsidRPr="00286F95">
        <w:rPr>
          <w:lang w:eastAsia="cs-CZ"/>
        </w:rPr>
        <w:t xml:space="preserve">, </w:t>
      </w:r>
      <w:proofErr w:type="spellStart"/>
      <w:r w:rsidR="0040453F" w:rsidRPr="00286F95">
        <w:rPr>
          <w:lang w:eastAsia="cs-CZ"/>
        </w:rPr>
        <w:t>Aromi</w:t>
      </w:r>
      <w:proofErr w:type="spellEnd"/>
      <w:r w:rsidR="00476E11" w:rsidRPr="00286F95">
        <w:rPr>
          <w:lang w:eastAsia="cs-CZ"/>
        </w:rPr>
        <w:t xml:space="preserve">, </w:t>
      </w:r>
      <w:r w:rsidR="0040453F" w:rsidRPr="00286F95">
        <w:rPr>
          <w:lang w:eastAsia="cs-CZ"/>
        </w:rPr>
        <w:t xml:space="preserve">Restaurace </w:t>
      </w:r>
      <w:r w:rsidR="003E47A8" w:rsidRPr="00286F95">
        <w:rPr>
          <w:lang w:eastAsia="cs-CZ"/>
        </w:rPr>
        <w:t>U</w:t>
      </w:r>
      <w:r w:rsidR="0040453F" w:rsidRPr="00286F95">
        <w:rPr>
          <w:lang w:eastAsia="cs-CZ"/>
        </w:rPr>
        <w:t xml:space="preserve"> Petra</w:t>
      </w:r>
      <w:r w:rsidR="00476E11" w:rsidRPr="00286F95">
        <w:rPr>
          <w:lang w:eastAsia="cs-CZ"/>
        </w:rPr>
        <w:t xml:space="preserve">, </w:t>
      </w:r>
      <w:r w:rsidR="0040453F" w:rsidRPr="00286F95">
        <w:rPr>
          <w:lang w:eastAsia="cs-CZ"/>
        </w:rPr>
        <w:t>Restaurace Ostrov</w:t>
      </w:r>
      <w:r w:rsidR="00476E11" w:rsidRPr="00286F95">
        <w:rPr>
          <w:lang w:eastAsia="cs-CZ"/>
        </w:rPr>
        <w:t xml:space="preserve">, </w:t>
      </w:r>
      <w:r w:rsidR="0040453F" w:rsidRPr="00286F95">
        <w:rPr>
          <w:lang w:eastAsia="cs-CZ"/>
        </w:rPr>
        <w:t>Na schodku</w:t>
      </w:r>
      <w:r w:rsidR="00476E11" w:rsidRPr="00286F95">
        <w:rPr>
          <w:lang w:eastAsia="cs-CZ"/>
        </w:rPr>
        <w:t xml:space="preserve">, </w:t>
      </w:r>
      <w:r w:rsidR="0040453F" w:rsidRPr="00286F95">
        <w:rPr>
          <w:lang w:eastAsia="cs-CZ"/>
        </w:rPr>
        <w:t xml:space="preserve">Dvojka </w:t>
      </w:r>
      <w:r w:rsidR="0040453F" w:rsidRPr="00286F95">
        <w:rPr>
          <w:bdr w:val="none" w:sz="0" w:space="0" w:color="auto" w:frame="1"/>
          <w:lang w:eastAsia="cs-CZ"/>
        </w:rPr>
        <w:t>(2x)</w:t>
      </w:r>
      <w:r w:rsidR="00476E11" w:rsidRPr="00286F95">
        <w:rPr>
          <w:lang w:eastAsia="cs-CZ"/>
        </w:rPr>
        <w:t xml:space="preserve">, </w:t>
      </w:r>
      <w:r w:rsidR="0040453F" w:rsidRPr="00286F95">
        <w:rPr>
          <w:lang w:eastAsia="cs-CZ"/>
        </w:rPr>
        <w:t xml:space="preserve">Orange </w:t>
      </w:r>
      <w:proofErr w:type="spellStart"/>
      <w:r w:rsidR="0040453F" w:rsidRPr="00286F95">
        <w:rPr>
          <w:lang w:eastAsia="cs-CZ"/>
        </w:rPr>
        <w:t>le</w:t>
      </w:r>
      <w:proofErr w:type="spellEnd"/>
      <w:r w:rsidR="0040453F" w:rsidRPr="00286F95">
        <w:rPr>
          <w:lang w:eastAsia="cs-CZ"/>
        </w:rPr>
        <w:t xml:space="preserve"> </w:t>
      </w:r>
      <w:proofErr w:type="spellStart"/>
      <w:r w:rsidR="0040453F" w:rsidRPr="00286F95">
        <w:rPr>
          <w:lang w:eastAsia="cs-CZ"/>
        </w:rPr>
        <w:t>moon</w:t>
      </w:r>
      <w:proofErr w:type="spellEnd"/>
      <w:r w:rsidR="00476E11" w:rsidRPr="00286F95">
        <w:rPr>
          <w:lang w:eastAsia="cs-CZ"/>
        </w:rPr>
        <w:t xml:space="preserve">, </w:t>
      </w:r>
      <w:proofErr w:type="spellStart"/>
      <w:r w:rsidR="0040453F" w:rsidRPr="00286F95">
        <w:rPr>
          <w:lang w:eastAsia="cs-CZ"/>
        </w:rPr>
        <w:t>Reštaurácia</w:t>
      </w:r>
      <w:proofErr w:type="spellEnd"/>
      <w:r w:rsidR="0040453F" w:rsidRPr="00286F95">
        <w:rPr>
          <w:lang w:eastAsia="cs-CZ"/>
        </w:rPr>
        <w:t xml:space="preserve"> Havran</w:t>
      </w:r>
      <w:r w:rsidR="00B507A3" w:rsidRPr="00286F95">
        <w:rPr>
          <w:lang w:eastAsia="cs-CZ"/>
        </w:rPr>
        <w:t xml:space="preserve">, </w:t>
      </w:r>
      <w:r w:rsidR="0040453F" w:rsidRPr="00286F95">
        <w:rPr>
          <w:lang w:eastAsia="cs-CZ"/>
        </w:rPr>
        <w:t>Maximus Hotel</w:t>
      </w:r>
      <w:r w:rsidR="00476E11" w:rsidRPr="00286F95">
        <w:rPr>
          <w:lang w:eastAsia="cs-CZ"/>
        </w:rPr>
        <w:t xml:space="preserve"> </w:t>
      </w:r>
      <w:r w:rsidR="00B507A3" w:rsidRPr="00286F95">
        <w:rPr>
          <w:lang w:eastAsia="cs-CZ"/>
        </w:rPr>
        <w:t>–</w:t>
      </w:r>
      <w:r w:rsidR="00476E11" w:rsidRPr="00286F95">
        <w:rPr>
          <w:lang w:eastAsia="cs-CZ"/>
        </w:rPr>
        <w:t xml:space="preserve"> restaurace</w:t>
      </w:r>
      <w:r w:rsidR="00B507A3" w:rsidRPr="00286F95">
        <w:rPr>
          <w:lang w:eastAsia="cs-CZ"/>
        </w:rPr>
        <w:t xml:space="preserve">, </w:t>
      </w:r>
      <w:r w:rsidR="0040453F" w:rsidRPr="00286F95">
        <w:rPr>
          <w:lang w:eastAsia="cs-CZ"/>
        </w:rPr>
        <w:t xml:space="preserve">Restaurace </w:t>
      </w:r>
      <w:proofErr w:type="spellStart"/>
      <w:r w:rsidR="0040453F" w:rsidRPr="00286F95">
        <w:rPr>
          <w:lang w:eastAsia="cs-CZ"/>
        </w:rPr>
        <w:t>Juvel</w:t>
      </w:r>
      <w:proofErr w:type="spellEnd"/>
      <w:r w:rsidR="00B507A3" w:rsidRPr="00286F95">
        <w:rPr>
          <w:lang w:eastAsia="cs-CZ"/>
        </w:rPr>
        <w:t xml:space="preserve">, </w:t>
      </w:r>
      <w:r w:rsidR="0040453F" w:rsidRPr="00286F95">
        <w:rPr>
          <w:lang w:eastAsia="cs-CZ"/>
        </w:rPr>
        <w:t>Vista</w:t>
      </w:r>
      <w:r w:rsidR="00B507A3" w:rsidRPr="00286F95">
        <w:rPr>
          <w:lang w:eastAsia="cs-CZ"/>
        </w:rPr>
        <w:t xml:space="preserve">, </w:t>
      </w:r>
      <w:r w:rsidR="0040453F" w:rsidRPr="00286F95">
        <w:rPr>
          <w:lang w:eastAsia="cs-CZ"/>
        </w:rPr>
        <w:t>Bistro</w:t>
      </w:r>
      <w:r w:rsidR="00B507A3" w:rsidRPr="00286F95">
        <w:rPr>
          <w:lang w:eastAsia="cs-CZ"/>
        </w:rPr>
        <w:t xml:space="preserve">, </w:t>
      </w:r>
      <w:r w:rsidR="0040453F" w:rsidRPr="00286F95">
        <w:rPr>
          <w:lang w:eastAsia="cs-CZ"/>
        </w:rPr>
        <w:t xml:space="preserve">Spa Hotel </w:t>
      </w:r>
      <w:proofErr w:type="spellStart"/>
      <w:r w:rsidR="0040453F" w:rsidRPr="00286F95">
        <w:rPr>
          <w:lang w:eastAsia="cs-CZ"/>
        </w:rPr>
        <w:t>Lanterna</w:t>
      </w:r>
      <w:proofErr w:type="spellEnd"/>
      <w:r w:rsidR="00B507A3" w:rsidRPr="00286F95">
        <w:rPr>
          <w:lang w:eastAsia="cs-CZ"/>
        </w:rPr>
        <w:t xml:space="preserve">, </w:t>
      </w:r>
      <w:r w:rsidR="0040453F" w:rsidRPr="00286F95">
        <w:rPr>
          <w:lang w:eastAsia="cs-CZ"/>
        </w:rPr>
        <w:t xml:space="preserve">Johann Restaurant &amp; </w:t>
      </w:r>
      <w:proofErr w:type="spellStart"/>
      <w:r w:rsidR="0040453F" w:rsidRPr="00286F95">
        <w:rPr>
          <w:lang w:eastAsia="cs-CZ"/>
        </w:rPr>
        <w:t>Elblounge</w:t>
      </w:r>
      <w:proofErr w:type="spellEnd"/>
      <w:r w:rsidR="00B507A3" w:rsidRPr="00286F95">
        <w:rPr>
          <w:lang w:eastAsia="cs-CZ"/>
        </w:rPr>
        <w:t xml:space="preserve">, </w:t>
      </w:r>
      <w:proofErr w:type="spellStart"/>
      <w:r w:rsidR="0040453F" w:rsidRPr="00286F95">
        <w:rPr>
          <w:lang w:eastAsia="cs-CZ"/>
        </w:rPr>
        <w:t>Ahorn</w:t>
      </w:r>
      <w:proofErr w:type="spellEnd"/>
      <w:r w:rsidR="0040453F" w:rsidRPr="00286F95">
        <w:rPr>
          <w:lang w:eastAsia="cs-CZ"/>
        </w:rPr>
        <w:t xml:space="preserve"> </w:t>
      </w:r>
      <w:proofErr w:type="spellStart"/>
      <w:r w:rsidR="0040453F" w:rsidRPr="00286F95">
        <w:rPr>
          <w:lang w:eastAsia="cs-CZ"/>
        </w:rPr>
        <w:t>Waldhotel</w:t>
      </w:r>
      <w:proofErr w:type="spellEnd"/>
      <w:r w:rsidR="0040453F" w:rsidRPr="00286F95">
        <w:rPr>
          <w:lang w:eastAsia="cs-CZ"/>
        </w:rPr>
        <w:t xml:space="preserve"> </w:t>
      </w:r>
      <w:proofErr w:type="spellStart"/>
      <w:r w:rsidR="0040453F" w:rsidRPr="00286F95">
        <w:rPr>
          <w:lang w:eastAsia="cs-CZ"/>
        </w:rPr>
        <w:t>Altenberg</w:t>
      </w:r>
      <w:proofErr w:type="spellEnd"/>
      <w:r w:rsidR="00B507A3" w:rsidRPr="00286F95">
        <w:rPr>
          <w:lang w:eastAsia="cs-CZ"/>
        </w:rPr>
        <w:t xml:space="preserve">, </w:t>
      </w:r>
      <w:r w:rsidR="0040453F" w:rsidRPr="00286F95">
        <w:rPr>
          <w:lang w:eastAsia="cs-CZ"/>
        </w:rPr>
        <w:t>Zlatý Soudek</w:t>
      </w:r>
      <w:r w:rsidR="00B507A3" w:rsidRPr="00286F95">
        <w:rPr>
          <w:lang w:eastAsia="cs-CZ"/>
        </w:rPr>
        <w:t xml:space="preserve">, </w:t>
      </w:r>
      <w:proofErr w:type="spellStart"/>
      <w:r w:rsidR="0040453F" w:rsidRPr="00286F95">
        <w:rPr>
          <w:lang w:eastAsia="cs-CZ"/>
        </w:rPr>
        <w:t>Garni</w:t>
      </w:r>
      <w:proofErr w:type="spellEnd"/>
      <w:r w:rsidR="00B507A3" w:rsidRPr="00286F95">
        <w:rPr>
          <w:lang w:eastAsia="cs-CZ"/>
        </w:rPr>
        <w:t xml:space="preserve">, </w:t>
      </w:r>
      <w:proofErr w:type="spellStart"/>
      <w:r w:rsidR="0040453F" w:rsidRPr="00286F95">
        <w:rPr>
          <w:lang w:eastAsia="cs-CZ"/>
        </w:rPr>
        <w:t>Ratsstuben</w:t>
      </w:r>
      <w:proofErr w:type="spellEnd"/>
      <w:r w:rsidR="00B507A3" w:rsidRPr="00286F95">
        <w:rPr>
          <w:lang w:eastAsia="cs-CZ"/>
        </w:rPr>
        <w:t xml:space="preserve">, </w:t>
      </w:r>
      <w:proofErr w:type="spellStart"/>
      <w:r w:rsidR="0040453F" w:rsidRPr="00286F95">
        <w:rPr>
          <w:lang w:eastAsia="cs-CZ"/>
        </w:rPr>
        <w:t>Chacharova</w:t>
      </w:r>
      <w:proofErr w:type="spellEnd"/>
      <w:r w:rsidR="0040453F" w:rsidRPr="00286F95">
        <w:rPr>
          <w:lang w:eastAsia="cs-CZ"/>
        </w:rPr>
        <w:t xml:space="preserve"> hasičárna</w:t>
      </w:r>
      <w:r w:rsidR="00B507A3" w:rsidRPr="00286F95">
        <w:rPr>
          <w:lang w:eastAsia="cs-CZ"/>
        </w:rPr>
        <w:t xml:space="preserve">, </w:t>
      </w:r>
      <w:proofErr w:type="spellStart"/>
      <w:r w:rsidR="0040453F" w:rsidRPr="00286F95">
        <w:rPr>
          <w:lang w:eastAsia="cs-CZ"/>
        </w:rPr>
        <w:t>The</w:t>
      </w:r>
      <w:proofErr w:type="spellEnd"/>
      <w:r w:rsidR="0040453F" w:rsidRPr="00286F95">
        <w:rPr>
          <w:lang w:eastAsia="cs-CZ"/>
        </w:rPr>
        <w:t xml:space="preserve"> </w:t>
      </w:r>
      <w:proofErr w:type="spellStart"/>
      <w:r w:rsidR="0040453F" w:rsidRPr="00286F95">
        <w:rPr>
          <w:lang w:eastAsia="cs-CZ"/>
        </w:rPr>
        <w:t>immigrant</w:t>
      </w:r>
      <w:proofErr w:type="spellEnd"/>
      <w:r w:rsidR="00B507A3" w:rsidRPr="00286F95">
        <w:rPr>
          <w:lang w:eastAsia="cs-CZ"/>
        </w:rPr>
        <w:t xml:space="preserve">, </w:t>
      </w:r>
      <w:r w:rsidR="0040453F" w:rsidRPr="00286F95">
        <w:rPr>
          <w:lang w:eastAsia="cs-CZ"/>
        </w:rPr>
        <w:t>Café Restauran</w:t>
      </w:r>
      <w:r w:rsidR="004D67F8" w:rsidRPr="00286F95">
        <w:rPr>
          <w:lang w:eastAsia="cs-CZ"/>
        </w:rPr>
        <w:t xml:space="preserve">t, </w:t>
      </w:r>
      <w:r w:rsidR="0040453F" w:rsidRPr="00286F95">
        <w:rPr>
          <w:lang w:eastAsia="cs-CZ"/>
        </w:rPr>
        <w:t>Mincovna</w:t>
      </w:r>
      <w:r w:rsidR="004D67F8" w:rsidRPr="00286F95">
        <w:rPr>
          <w:lang w:eastAsia="cs-CZ"/>
        </w:rPr>
        <w:t xml:space="preserve">, </w:t>
      </w:r>
      <w:r w:rsidR="0040453F" w:rsidRPr="00286F95">
        <w:rPr>
          <w:lang w:eastAsia="cs-CZ"/>
        </w:rPr>
        <w:t>Hotel Bedřiška</w:t>
      </w:r>
      <w:r w:rsidR="004D67F8" w:rsidRPr="00286F95">
        <w:rPr>
          <w:lang w:eastAsia="cs-CZ"/>
        </w:rPr>
        <w:t xml:space="preserve">, </w:t>
      </w:r>
      <w:proofErr w:type="spellStart"/>
      <w:r w:rsidR="0040453F" w:rsidRPr="00286F95">
        <w:rPr>
          <w:lang w:eastAsia="cs-CZ"/>
        </w:rPr>
        <w:t>Marthy's</w:t>
      </w:r>
      <w:proofErr w:type="spellEnd"/>
      <w:r w:rsidR="0040453F" w:rsidRPr="00286F95">
        <w:rPr>
          <w:lang w:eastAsia="cs-CZ"/>
        </w:rPr>
        <w:t xml:space="preserve"> </w:t>
      </w:r>
      <w:proofErr w:type="spellStart"/>
      <w:r w:rsidR="0040453F" w:rsidRPr="00286F95">
        <w:rPr>
          <w:lang w:eastAsia="cs-CZ"/>
        </w:rPr>
        <w:t>kitchen</w:t>
      </w:r>
      <w:proofErr w:type="spellEnd"/>
      <w:r w:rsidR="004D67F8" w:rsidRPr="00286F95">
        <w:rPr>
          <w:lang w:eastAsia="cs-CZ"/>
        </w:rPr>
        <w:t xml:space="preserve">, </w:t>
      </w:r>
      <w:proofErr w:type="spellStart"/>
      <w:r w:rsidR="0040453F" w:rsidRPr="00286F95">
        <w:rPr>
          <w:lang w:eastAsia="cs-CZ"/>
        </w:rPr>
        <w:t>Burgrárna</w:t>
      </w:r>
      <w:proofErr w:type="spellEnd"/>
      <w:r w:rsidR="004D67F8" w:rsidRPr="00286F95">
        <w:rPr>
          <w:lang w:eastAsia="cs-CZ"/>
        </w:rPr>
        <w:t xml:space="preserve">, </w:t>
      </w:r>
      <w:proofErr w:type="spellStart"/>
      <w:r w:rsidR="0040453F" w:rsidRPr="00286F95">
        <w:rPr>
          <w:lang w:eastAsia="cs-CZ"/>
        </w:rPr>
        <w:t>Timeout</w:t>
      </w:r>
      <w:proofErr w:type="spellEnd"/>
      <w:r w:rsidR="0040453F" w:rsidRPr="00286F95">
        <w:rPr>
          <w:lang w:eastAsia="cs-CZ"/>
        </w:rPr>
        <w:t xml:space="preserve"> Bar &amp; Grill</w:t>
      </w:r>
      <w:r w:rsidR="004D67F8" w:rsidRPr="00286F95">
        <w:rPr>
          <w:lang w:eastAsia="cs-CZ"/>
        </w:rPr>
        <w:t xml:space="preserve">, </w:t>
      </w:r>
      <w:r w:rsidR="0040453F" w:rsidRPr="00286F95">
        <w:rPr>
          <w:lang w:eastAsia="cs-CZ"/>
        </w:rPr>
        <w:t>Jednička</w:t>
      </w:r>
      <w:r w:rsidR="004D67F8" w:rsidRPr="00286F95">
        <w:rPr>
          <w:lang w:eastAsia="cs-CZ"/>
        </w:rPr>
        <w:t xml:space="preserve">, </w:t>
      </w:r>
      <w:r w:rsidR="0040453F" w:rsidRPr="00286F95">
        <w:rPr>
          <w:lang w:eastAsia="cs-CZ"/>
        </w:rPr>
        <w:t xml:space="preserve">Fine </w:t>
      </w:r>
      <w:proofErr w:type="spellStart"/>
      <w:r w:rsidR="0040453F" w:rsidRPr="00286F95">
        <w:rPr>
          <w:lang w:eastAsia="cs-CZ"/>
        </w:rPr>
        <w:t>Buffet</w:t>
      </w:r>
      <w:proofErr w:type="spellEnd"/>
      <w:r w:rsidR="0040453F" w:rsidRPr="00286F95">
        <w:rPr>
          <w:lang w:eastAsia="cs-CZ"/>
        </w:rPr>
        <w:t xml:space="preserve"> by </w:t>
      </w:r>
      <w:proofErr w:type="spellStart"/>
      <w:r w:rsidR="0040453F" w:rsidRPr="00286F95">
        <w:rPr>
          <w:lang w:eastAsia="cs-CZ"/>
        </w:rPr>
        <w:t>Lovas</w:t>
      </w:r>
      <w:proofErr w:type="spellEnd"/>
      <w:r w:rsidR="004D67F8" w:rsidRPr="00286F95">
        <w:rPr>
          <w:lang w:eastAsia="cs-CZ"/>
        </w:rPr>
        <w:t xml:space="preserve">, </w:t>
      </w:r>
      <w:r w:rsidR="0040453F" w:rsidRPr="00286F95">
        <w:rPr>
          <w:lang w:eastAsia="cs-CZ"/>
        </w:rPr>
        <w:t xml:space="preserve">El </w:t>
      </w:r>
      <w:proofErr w:type="spellStart"/>
      <w:r w:rsidR="0040453F" w:rsidRPr="00286F95">
        <w:rPr>
          <w:lang w:eastAsia="cs-CZ"/>
        </w:rPr>
        <w:t>amigo</w:t>
      </w:r>
      <w:proofErr w:type="spellEnd"/>
      <w:r w:rsidR="0040453F" w:rsidRPr="00286F95">
        <w:rPr>
          <w:lang w:eastAsia="cs-CZ"/>
        </w:rPr>
        <w:t xml:space="preserve"> </w:t>
      </w:r>
      <w:proofErr w:type="spellStart"/>
      <w:r w:rsidR="0040453F" w:rsidRPr="00286F95">
        <w:rPr>
          <w:lang w:eastAsia="cs-CZ"/>
        </w:rPr>
        <w:t>muerto</w:t>
      </w:r>
      <w:proofErr w:type="spellEnd"/>
      <w:r w:rsidR="004D67F8" w:rsidRPr="00286F95">
        <w:rPr>
          <w:lang w:eastAsia="cs-CZ"/>
        </w:rPr>
        <w:t xml:space="preserve">, </w:t>
      </w:r>
      <w:r w:rsidR="0040453F" w:rsidRPr="00286F95">
        <w:rPr>
          <w:lang w:eastAsia="cs-CZ"/>
        </w:rPr>
        <w:t>Džbán</w:t>
      </w:r>
      <w:r w:rsidR="005E6B14" w:rsidRPr="00286F95">
        <w:rPr>
          <w:lang w:eastAsia="cs-CZ"/>
        </w:rPr>
        <w:t xml:space="preserve"> a</w:t>
      </w:r>
      <w:r w:rsidR="004D67F8" w:rsidRPr="00286F95">
        <w:rPr>
          <w:lang w:eastAsia="cs-CZ"/>
        </w:rPr>
        <w:t xml:space="preserve"> </w:t>
      </w:r>
      <w:proofErr w:type="spellStart"/>
      <w:r w:rsidR="0040453F" w:rsidRPr="00286F95">
        <w:rPr>
          <w:lang w:eastAsia="cs-CZ"/>
        </w:rPr>
        <w:t>Lužánka</w:t>
      </w:r>
      <w:proofErr w:type="spellEnd"/>
      <w:r w:rsidR="004D67F8" w:rsidRPr="00286F95">
        <w:rPr>
          <w:lang w:eastAsia="cs-CZ"/>
        </w:rPr>
        <w:t>.</w:t>
      </w:r>
      <w:r w:rsidR="008460AD" w:rsidRPr="00286F95">
        <w:rPr>
          <w:lang w:eastAsia="cs-CZ"/>
        </w:rPr>
        <w:t xml:space="preserve"> </w:t>
      </w:r>
    </w:p>
    <w:p w14:paraId="79D7EAC1" w14:textId="1E6EA13C" w:rsidR="0095025B" w:rsidRPr="00286F95" w:rsidRDefault="008460AD" w:rsidP="00732DC4">
      <w:pPr>
        <w:shd w:val="clear" w:color="auto" w:fill="FFFFFF"/>
        <w:suppressAutoHyphens w:val="0"/>
        <w:spacing w:before="45" w:after="0"/>
        <w:ind w:right="45" w:firstLine="576"/>
        <w:contextualSpacing/>
        <w:rPr>
          <w:lang w:eastAsia="cs-CZ"/>
        </w:rPr>
      </w:pPr>
      <w:r w:rsidRPr="00286F95">
        <w:rPr>
          <w:lang w:eastAsia="cs-CZ"/>
        </w:rPr>
        <w:t xml:space="preserve">Z 6 % hospod, které se účastnily dotazníkového šetření, odpovědělo </w:t>
      </w:r>
      <w:r w:rsidR="005E6B14" w:rsidRPr="00286F95">
        <w:rPr>
          <w:lang w:eastAsia="cs-CZ"/>
        </w:rPr>
        <w:t xml:space="preserve">5 %, a to Kozlovna Mezi trhy, Klášterní pivnice, </w:t>
      </w:r>
      <w:proofErr w:type="spellStart"/>
      <w:r w:rsidR="005E6B14" w:rsidRPr="00286F95">
        <w:rPr>
          <w:lang w:eastAsia="cs-CZ"/>
        </w:rPr>
        <w:t>Tipsportbar</w:t>
      </w:r>
      <w:proofErr w:type="spellEnd"/>
      <w:r w:rsidR="005E6B14" w:rsidRPr="00286F95">
        <w:rPr>
          <w:lang w:eastAsia="cs-CZ"/>
        </w:rPr>
        <w:t>, Formanka a Jelen</w:t>
      </w:r>
      <w:r w:rsidR="0095025B" w:rsidRPr="00286F95">
        <w:rPr>
          <w:lang w:eastAsia="cs-CZ"/>
        </w:rPr>
        <w:t>.</w:t>
      </w:r>
    </w:p>
    <w:p w14:paraId="1DE9C9FE" w14:textId="700B7FA5" w:rsidR="0040453F" w:rsidRPr="00286F95" w:rsidRDefault="000B5801" w:rsidP="00732DC4">
      <w:pPr>
        <w:shd w:val="clear" w:color="auto" w:fill="FFFFFF"/>
        <w:suppressAutoHyphens w:val="0"/>
        <w:spacing w:before="45" w:after="0"/>
        <w:ind w:right="45" w:firstLine="576"/>
        <w:contextualSpacing/>
        <w:rPr>
          <w:lang w:eastAsia="cs-CZ"/>
        </w:rPr>
      </w:pPr>
      <w:r w:rsidRPr="00286F95">
        <w:rPr>
          <w:lang w:eastAsia="cs-CZ"/>
        </w:rPr>
        <w:t xml:space="preserve">Vinotékami, které zodpověděly otázky </w:t>
      </w:r>
      <w:r w:rsidR="003A5F96" w:rsidRPr="00286F95">
        <w:rPr>
          <w:lang w:eastAsia="cs-CZ"/>
        </w:rPr>
        <w:t xml:space="preserve">v dotazníku, byla vinotéka Vinný sklep U Mostu, </w:t>
      </w:r>
      <w:proofErr w:type="spellStart"/>
      <w:r w:rsidR="003A5F96" w:rsidRPr="00286F95">
        <w:rPr>
          <w:lang w:eastAsia="cs-CZ"/>
        </w:rPr>
        <w:t>Degustarium</w:t>
      </w:r>
      <w:proofErr w:type="spellEnd"/>
      <w:r w:rsidR="003A5F96" w:rsidRPr="00286F95">
        <w:rPr>
          <w:lang w:eastAsia="cs-CZ"/>
        </w:rPr>
        <w:t xml:space="preserve">, </w:t>
      </w:r>
      <w:proofErr w:type="spellStart"/>
      <w:r w:rsidR="003A5F96" w:rsidRPr="00286F95">
        <w:rPr>
          <w:lang w:eastAsia="cs-CZ"/>
        </w:rPr>
        <w:t>OstraWINA</w:t>
      </w:r>
      <w:proofErr w:type="spellEnd"/>
      <w:r w:rsidR="003A5F96" w:rsidRPr="00286F95">
        <w:rPr>
          <w:lang w:eastAsia="cs-CZ"/>
        </w:rPr>
        <w:t xml:space="preserve"> a Galerie Venuše Pálava.</w:t>
      </w:r>
    </w:p>
    <w:p w14:paraId="6FD25174" w14:textId="4B073009" w:rsidR="0022272D" w:rsidRPr="00286F95" w:rsidRDefault="00571FF8" w:rsidP="00732DC4">
      <w:pPr>
        <w:shd w:val="clear" w:color="auto" w:fill="FFFFFF"/>
        <w:suppressAutoHyphens w:val="0"/>
        <w:spacing w:before="45" w:after="0"/>
        <w:ind w:right="45" w:firstLine="576"/>
        <w:contextualSpacing/>
        <w:rPr>
          <w:lang w:eastAsia="cs-CZ"/>
        </w:rPr>
      </w:pPr>
      <w:r w:rsidRPr="00286F95">
        <w:t>Všech 9</w:t>
      </w:r>
      <w:r w:rsidR="00AB3FE0" w:rsidRPr="00286F95">
        <w:t xml:space="preserve"> % účastněných hotelů odpovědělo na danou otázku. Byl to Resort Čapí Hnízdo,</w:t>
      </w:r>
      <w:r w:rsidR="0022272D" w:rsidRPr="00286F95">
        <w:t xml:space="preserve"> </w:t>
      </w:r>
      <w:r w:rsidR="00AB3FE0" w:rsidRPr="00286F95">
        <w:t xml:space="preserve">Hotel Vega, </w:t>
      </w:r>
      <w:r w:rsidR="0022272D" w:rsidRPr="00286F95">
        <w:rPr>
          <w:lang w:eastAsia="cs-CZ"/>
        </w:rPr>
        <w:t xml:space="preserve">Kunst </w:t>
      </w:r>
      <w:proofErr w:type="spellStart"/>
      <w:r w:rsidR="0022272D" w:rsidRPr="00286F95">
        <w:rPr>
          <w:lang w:eastAsia="cs-CZ"/>
        </w:rPr>
        <w:t>und</w:t>
      </w:r>
      <w:proofErr w:type="spellEnd"/>
      <w:r w:rsidR="0022272D" w:rsidRPr="00286F95">
        <w:rPr>
          <w:lang w:eastAsia="cs-CZ"/>
        </w:rPr>
        <w:t xml:space="preserve"> Kultur </w:t>
      </w:r>
      <w:proofErr w:type="spellStart"/>
      <w:r w:rsidR="0022272D" w:rsidRPr="00286F95">
        <w:rPr>
          <w:lang w:eastAsia="cs-CZ"/>
        </w:rPr>
        <w:t>seminar</w:t>
      </w:r>
      <w:proofErr w:type="spellEnd"/>
      <w:r w:rsidR="0022272D" w:rsidRPr="00286F95">
        <w:rPr>
          <w:lang w:eastAsia="cs-CZ"/>
        </w:rPr>
        <w:t xml:space="preserve"> Hotel, Hotel Orlík, Hotel Kempa, Dvořákova bouda, Maximus Resort, Brno, Hotel </w:t>
      </w:r>
      <w:proofErr w:type="spellStart"/>
      <w:r w:rsidR="0022272D" w:rsidRPr="00286F95">
        <w:rPr>
          <w:lang w:eastAsia="cs-CZ"/>
        </w:rPr>
        <w:t>Seerose</w:t>
      </w:r>
      <w:proofErr w:type="spellEnd"/>
      <w:r w:rsidR="0022272D" w:rsidRPr="00286F95">
        <w:rPr>
          <w:lang w:eastAsia="cs-CZ"/>
        </w:rPr>
        <w:t xml:space="preserve"> a Hotýlek u </w:t>
      </w:r>
      <w:proofErr w:type="spellStart"/>
      <w:r w:rsidR="0022272D" w:rsidRPr="00286F95">
        <w:rPr>
          <w:lang w:eastAsia="cs-CZ"/>
        </w:rPr>
        <w:t>Pekina</w:t>
      </w:r>
      <w:proofErr w:type="spellEnd"/>
      <w:r w:rsidR="0039086C" w:rsidRPr="00286F95">
        <w:rPr>
          <w:lang w:eastAsia="cs-CZ"/>
        </w:rPr>
        <w:t>.</w:t>
      </w:r>
    </w:p>
    <w:p w14:paraId="0AF729ED" w14:textId="77777777" w:rsidR="00EA5C9F" w:rsidRDefault="00A55C5D" w:rsidP="00EA5C9F">
      <w:pPr>
        <w:shd w:val="clear" w:color="auto" w:fill="FFFFFF"/>
        <w:suppressAutoHyphens w:val="0"/>
        <w:spacing w:before="45" w:after="0"/>
        <w:ind w:right="45" w:firstLine="576"/>
        <w:contextualSpacing/>
        <w:rPr>
          <w:lang w:eastAsia="cs-CZ"/>
        </w:rPr>
      </w:pPr>
      <w:r w:rsidRPr="00286F95">
        <w:t>Dalšími gastronomickými zařízeními byly kavár</w:t>
      </w:r>
      <w:r w:rsidR="00967FBA" w:rsidRPr="00286F95">
        <w:t>ny</w:t>
      </w:r>
      <w:r w:rsidRPr="00286F95">
        <w:t xml:space="preserve"> </w:t>
      </w:r>
      <w:r w:rsidR="00967FBA" w:rsidRPr="00286F95">
        <w:t>(</w:t>
      </w:r>
      <w:proofErr w:type="spellStart"/>
      <w:r w:rsidR="0039086C" w:rsidRPr="00286F95">
        <w:rPr>
          <w:lang w:eastAsia="cs-CZ"/>
        </w:rPr>
        <w:t>Bistrotéka</w:t>
      </w:r>
      <w:proofErr w:type="spellEnd"/>
      <w:r w:rsidR="0039086C" w:rsidRPr="00286F95">
        <w:rPr>
          <w:lang w:eastAsia="cs-CZ"/>
        </w:rPr>
        <w:t xml:space="preserve"> Valachy, </w:t>
      </w:r>
      <w:proofErr w:type="spellStart"/>
      <w:r w:rsidR="0039086C" w:rsidRPr="00286F95">
        <w:rPr>
          <w:lang w:eastAsia="cs-CZ"/>
        </w:rPr>
        <w:t>Cafe</w:t>
      </w:r>
      <w:proofErr w:type="spellEnd"/>
      <w:r w:rsidR="0039086C" w:rsidRPr="00286F95">
        <w:rPr>
          <w:lang w:eastAsia="cs-CZ"/>
        </w:rPr>
        <w:t xml:space="preserve"> Union, Kavárna továrna, </w:t>
      </w:r>
      <w:proofErr w:type="spellStart"/>
      <w:r w:rsidR="0039086C" w:rsidRPr="00286F95">
        <w:rPr>
          <w:lang w:eastAsia="cs-CZ"/>
        </w:rPr>
        <w:t>Cafe</w:t>
      </w:r>
      <w:proofErr w:type="spellEnd"/>
      <w:r w:rsidR="0039086C" w:rsidRPr="00286F95">
        <w:rPr>
          <w:lang w:eastAsia="cs-CZ"/>
        </w:rPr>
        <w:t xml:space="preserve"> Citadela</w:t>
      </w:r>
      <w:r w:rsidR="00967FBA" w:rsidRPr="00286F95">
        <w:rPr>
          <w:lang w:eastAsia="cs-CZ"/>
        </w:rPr>
        <w:t>), bary (</w:t>
      </w:r>
      <w:r w:rsidR="0039086C" w:rsidRPr="00286F95">
        <w:rPr>
          <w:lang w:eastAsia="cs-CZ"/>
        </w:rPr>
        <w:t xml:space="preserve">Maestro </w:t>
      </w:r>
      <w:proofErr w:type="spellStart"/>
      <w:r w:rsidR="0039086C" w:rsidRPr="00286F95">
        <w:rPr>
          <w:lang w:eastAsia="cs-CZ"/>
        </w:rPr>
        <w:t>Barber</w:t>
      </w:r>
      <w:proofErr w:type="spellEnd"/>
      <w:r w:rsidR="0039086C" w:rsidRPr="00286F95">
        <w:rPr>
          <w:lang w:eastAsia="cs-CZ"/>
        </w:rPr>
        <w:t xml:space="preserve"> Club, </w:t>
      </w:r>
      <w:proofErr w:type="spellStart"/>
      <w:r w:rsidR="0039086C" w:rsidRPr="00286F95">
        <w:rPr>
          <w:lang w:eastAsia="cs-CZ"/>
        </w:rPr>
        <w:t>Cafe</w:t>
      </w:r>
      <w:proofErr w:type="spellEnd"/>
      <w:r w:rsidR="0039086C" w:rsidRPr="00286F95">
        <w:rPr>
          <w:lang w:eastAsia="cs-CZ"/>
        </w:rPr>
        <w:t xml:space="preserve"> </w:t>
      </w:r>
      <w:r w:rsidR="00E30574" w:rsidRPr="00286F95">
        <w:rPr>
          <w:lang w:eastAsia="cs-CZ"/>
        </w:rPr>
        <w:t>bar Na Paletě</w:t>
      </w:r>
      <w:r w:rsidR="00967FBA" w:rsidRPr="00286F95">
        <w:rPr>
          <w:lang w:eastAsia="cs-CZ"/>
        </w:rPr>
        <w:t xml:space="preserve">), gastronomická škola AHOL, </w:t>
      </w:r>
      <w:proofErr w:type="spellStart"/>
      <w:r w:rsidR="00CC163F" w:rsidRPr="00286F95">
        <w:rPr>
          <w:lang w:eastAsia="cs-CZ"/>
        </w:rPr>
        <w:t>c</w:t>
      </w:r>
      <w:r w:rsidR="00482B03" w:rsidRPr="00286F95">
        <w:rPr>
          <w:lang w:eastAsia="cs-CZ"/>
        </w:rPr>
        <w:t>afebar</w:t>
      </w:r>
      <w:proofErr w:type="spellEnd"/>
      <w:r w:rsidR="00482B03" w:rsidRPr="00286F95">
        <w:rPr>
          <w:lang w:eastAsia="cs-CZ"/>
        </w:rPr>
        <w:t xml:space="preserve"> Citadela, Lázně </w:t>
      </w:r>
      <w:proofErr w:type="spellStart"/>
      <w:r w:rsidR="00482B03" w:rsidRPr="00286F95">
        <w:rPr>
          <w:lang w:eastAsia="cs-CZ"/>
        </w:rPr>
        <w:t>Priessnitz</w:t>
      </w:r>
      <w:proofErr w:type="spellEnd"/>
      <w:r w:rsidR="00482B03" w:rsidRPr="00286F95">
        <w:rPr>
          <w:lang w:eastAsia="cs-CZ"/>
        </w:rPr>
        <w:t xml:space="preserve"> a Open Air Pub Gastro park</w:t>
      </w:r>
      <w:r w:rsidR="00441D18" w:rsidRPr="00286F95">
        <w:rPr>
          <w:lang w:eastAsia="cs-CZ"/>
        </w:rPr>
        <w:t>.</w:t>
      </w:r>
      <w:bookmarkStart w:id="66" w:name="_Toc65320999"/>
    </w:p>
    <w:p w14:paraId="037B65EC" w14:textId="1D760E68" w:rsidR="00AB7B4C" w:rsidRPr="00EA5C9F" w:rsidRDefault="00714F80" w:rsidP="00EA5C9F">
      <w:pPr>
        <w:shd w:val="clear" w:color="auto" w:fill="FFFFFF"/>
        <w:suppressAutoHyphens w:val="0"/>
        <w:spacing w:before="45" w:after="0"/>
        <w:ind w:right="45"/>
        <w:contextualSpacing/>
        <w:rPr>
          <w:lang w:eastAsia="cs-CZ"/>
        </w:rPr>
      </w:pPr>
      <w:r w:rsidRPr="00EA5C9F">
        <w:rPr>
          <w:b/>
          <w:bCs/>
          <w:lang w:eastAsia="cs-CZ"/>
        </w:rPr>
        <w:t>Pracovní pozice</w:t>
      </w:r>
      <w:bookmarkEnd w:id="66"/>
      <w:r w:rsidRPr="00EA5C9F">
        <w:rPr>
          <w:b/>
          <w:bCs/>
          <w:lang w:eastAsia="cs-CZ"/>
        </w:rPr>
        <w:t xml:space="preserve"> </w:t>
      </w:r>
    </w:p>
    <w:p w14:paraId="63518146" w14:textId="77777777" w:rsidR="0024479B" w:rsidRDefault="001C6416" w:rsidP="00EA5C9F">
      <w:pPr>
        <w:shd w:val="clear" w:color="auto" w:fill="FFFFFF"/>
        <w:suppressAutoHyphens w:val="0"/>
        <w:spacing w:before="45" w:after="0"/>
        <w:ind w:right="45" w:firstLine="576"/>
        <w:contextualSpacing/>
        <w:rPr>
          <w:lang w:eastAsia="cs-CZ"/>
        </w:rPr>
      </w:pPr>
      <w:r>
        <w:rPr>
          <w:lang w:eastAsia="cs-CZ"/>
        </w:rPr>
        <w:t>Na otázku „Jakou pozici v daném gastronomickém zařízení zastupujete?“</w:t>
      </w:r>
      <w:r w:rsidR="00151339">
        <w:rPr>
          <w:lang w:eastAsia="cs-CZ"/>
        </w:rPr>
        <w:t xml:space="preserve"> odpovědělo 23 % číšník/servírka, 14 % provozní, 9 % kuchař</w:t>
      </w:r>
      <w:r w:rsidR="00A157AD">
        <w:rPr>
          <w:lang w:eastAsia="cs-CZ"/>
        </w:rPr>
        <w:t>/</w:t>
      </w:r>
      <w:r w:rsidR="000F744D">
        <w:rPr>
          <w:lang w:eastAsia="cs-CZ"/>
        </w:rPr>
        <w:t>kuchařka</w:t>
      </w:r>
      <w:r w:rsidR="00151339">
        <w:rPr>
          <w:lang w:eastAsia="cs-CZ"/>
        </w:rPr>
        <w:t xml:space="preserve">, </w:t>
      </w:r>
      <w:r w:rsidR="00266326">
        <w:rPr>
          <w:lang w:eastAsia="cs-CZ"/>
        </w:rPr>
        <w:t>8 % vedoucí směny, 6 % manažer</w:t>
      </w:r>
      <w:r w:rsidR="00A157AD">
        <w:rPr>
          <w:lang w:eastAsia="cs-CZ"/>
        </w:rPr>
        <w:t>/</w:t>
      </w:r>
      <w:r w:rsidR="000F744D">
        <w:rPr>
          <w:lang w:eastAsia="cs-CZ"/>
        </w:rPr>
        <w:t>manaže</w:t>
      </w:r>
      <w:r w:rsidR="00AF03B7">
        <w:rPr>
          <w:lang w:eastAsia="cs-CZ"/>
        </w:rPr>
        <w:t>rka</w:t>
      </w:r>
      <w:r w:rsidR="00266326">
        <w:rPr>
          <w:lang w:eastAsia="cs-CZ"/>
        </w:rPr>
        <w:t xml:space="preserve">, </w:t>
      </w:r>
      <w:r w:rsidR="00A157AD">
        <w:rPr>
          <w:lang w:eastAsia="cs-CZ"/>
        </w:rPr>
        <w:t>5 % majitel/</w:t>
      </w:r>
      <w:r w:rsidR="00AF03B7">
        <w:rPr>
          <w:lang w:eastAsia="cs-CZ"/>
        </w:rPr>
        <w:t>majitelka</w:t>
      </w:r>
      <w:r w:rsidR="00A157AD">
        <w:rPr>
          <w:lang w:eastAsia="cs-CZ"/>
        </w:rPr>
        <w:t xml:space="preserve">, 5 % </w:t>
      </w:r>
      <w:proofErr w:type="spellStart"/>
      <w:r w:rsidR="00A157AD">
        <w:rPr>
          <w:lang w:eastAsia="cs-CZ"/>
        </w:rPr>
        <w:t>sous-chef</w:t>
      </w:r>
      <w:proofErr w:type="spellEnd"/>
      <w:r w:rsidR="00C63931">
        <w:rPr>
          <w:lang w:eastAsia="cs-CZ"/>
        </w:rPr>
        <w:t>/</w:t>
      </w:r>
      <w:proofErr w:type="spellStart"/>
      <w:r w:rsidR="00AF03B7">
        <w:rPr>
          <w:lang w:eastAsia="cs-CZ"/>
        </w:rPr>
        <w:t>sous-chefka</w:t>
      </w:r>
      <w:proofErr w:type="spellEnd"/>
      <w:r w:rsidR="00C63931">
        <w:rPr>
          <w:lang w:eastAsia="cs-CZ"/>
        </w:rPr>
        <w:t xml:space="preserve">, 4 % </w:t>
      </w:r>
      <w:r w:rsidR="00C63931" w:rsidRPr="00CA43B2">
        <w:rPr>
          <w:lang w:eastAsia="cs-CZ"/>
        </w:rPr>
        <w:t>F&amp;B Mana</w:t>
      </w:r>
      <w:r w:rsidR="00AF03B7">
        <w:rPr>
          <w:lang w:eastAsia="cs-CZ"/>
        </w:rPr>
        <w:t>ž</w:t>
      </w:r>
      <w:r w:rsidR="00C63931" w:rsidRPr="00CA43B2">
        <w:rPr>
          <w:lang w:eastAsia="cs-CZ"/>
        </w:rPr>
        <w:t>er</w:t>
      </w:r>
      <w:r w:rsidR="00C63931">
        <w:rPr>
          <w:lang w:eastAsia="cs-CZ"/>
        </w:rPr>
        <w:t>/</w:t>
      </w:r>
      <w:r w:rsidR="00AF03B7">
        <w:rPr>
          <w:lang w:eastAsia="cs-CZ"/>
        </w:rPr>
        <w:t>manažerka</w:t>
      </w:r>
      <w:r w:rsidR="00C63931">
        <w:rPr>
          <w:lang w:eastAsia="cs-CZ"/>
        </w:rPr>
        <w:t xml:space="preserve">, 4 % </w:t>
      </w:r>
      <w:proofErr w:type="spellStart"/>
      <w:r w:rsidR="00C63931">
        <w:rPr>
          <w:lang w:eastAsia="cs-CZ"/>
        </w:rPr>
        <w:t>sommeli</w:t>
      </w:r>
      <w:r w:rsidR="00D82BA3">
        <w:rPr>
          <w:lang w:eastAsia="cs-CZ"/>
        </w:rPr>
        <w:t>e</w:t>
      </w:r>
      <w:r w:rsidR="00C63931">
        <w:rPr>
          <w:lang w:eastAsia="cs-CZ"/>
        </w:rPr>
        <w:t>r</w:t>
      </w:r>
      <w:proofErr w:type="spellEnd"/>
      <w:r w:rsidR="00C63931">
        <w:rPr>
          <w:lang w:eastAsia="cs-CZ"/>
        </w:rPr>
        <w:t>/</w:t>
      </w:r>
      <w:proofErr w:type="spellStart"/>
      <w:r w:rsidR="007B0ECE">
        <w:rPr>
          <w:lang w:eastAsia="cs-CZ"/>
        </w:rPr>
        <w:t>sommelierka</w:t>
      </w:r>
      <w:proofErr w:type="spellEnd"/>
      <w:r w:rsidR="00C63931">
        <w:rPr>
          <w:lang w:eastAsia="cs-CZ"/>
        </w:rPr>
        <w:t>, 4 % barista/</w:t>
      </w:r>
      <w:r w:rsidR="007B0ECE">
        <w:rPr>
          <w:lang w:eastAsia="cs-CZ"/>
        </w:rPr>
        <w:t>baristka</w:t>
      </w:r>
      <w:r w:rsidR="00C63931">
        <w:rPr>
          <w:lang w:eastAsia="cs-CZ"/>
        </w:rPr>
        <w:t xml:space="preserve">, 3 % výčepní, </w:t>
      </w:r>
      <w:r w:rsidR="0081440B">
        <w:rPr>
          <w:lang w:eastAsia="cs-CZ"/>
        </w:rPr>
        <w:t>3 % š</w:t>
      </w:r>
      <w:r w:rsidR="007B0ECE">
        <w:rPr>
          <w:lang w:eastAsia="cs-CZ"/>
        </w:rPr>
        <w:t>é</w:t>
      </w:r>
      <w:r w:rsidR="0081440B">
        <w:rPr>
          <w:lang w:eastAsia="cs-CZ"/>
        </w:rPr>
        <w:t>fkuchař/</w:t>
      </w:r>
      <w:r w:rsidR="007B0ECE">
        <w:rPr>
          <w:lang w:eastAsia="cs-CZ"/>
        </w:rPr>
        <w:t>šéfkuchařka</w:t>
      </w:r>
      <w:r w:rsidR="0081440B">
        <w:rPr>
          <w:lang w:eastAsia="cs-CZ"/>
        </w:rPr>
        <w:t>, 2 % zástupce/zástupkyně provozu, 2 % pomocná síla v</w:t>
      </w:r>
      <w:r w:rsidR="00C10EF4">
        <w:rPr>
          <w:lang w:eastAsia="cs-CZ"/>
        </w:rPr>
        <w:t> </w:t>
      </w:r>
      <w:r w:rsidR="0081440B">
        <w:rPr>
          <w:lang w:eastAsia="cs-CZ"/>
        </w:rPr>
        <w:t>kuchyni</w:t>
      </w:r>
      <w:r w:rsidR="00C10EF4">
        <w:rPr>
          <w:lang w:eastAsia="cs-CZ"/>
        </w:rPr>
        <w:t xml:space="preserve">, po jednom procentu se objevily pracovní pozice jako je rozvoz jídla, </w:t>
      </w:r>
      <w:proofErr w:type="spellStart"/>
      <w:r w:rsidR="00C10EF4">
        <w:rPr>
          <w:lang w:eastAsia="cs-CZ"/>
        </w:rPr>
        <w:t>legumier</w:t>
      </w:r>
      <w:proofErr w:type="spellEnd"/>
      <w:r w:rsidR="00C10EF4">
        <w:rPr>
          <w:lang w:eastAsia="cs-CZ"/>
        </w:rPr>
        <w:t xml:space="preserve">, brigádník, cukrářka, </w:t>
      </w:r>
      <w:r w:rsidR="00B2138C">
        <w:rPr>
          <w:lang w:eastAsia="cs-CZ"/>
        </w:rPr>
        <w:t xml:space="preserve">pomocná síla při akcích, </w:t>
      </w:r>
      <w:r w:rsidR="00C10EF4">
        <w:rPr>
          <w:lang w:eastAsia="cs-CZ"/>
        </w:rPr>
        <w:t>servis</w:t>
      </w:r>
      <w:r w:rsidR="00B2138C">
        <w:rPr>
          <w:lang w:eastAsia="cs-CZ"/>
        </w:rPr>
        <w:t xml:space="preserve"> a </w:t>
      </w:r>
      <w:r w:rsidR="00C10EF4">
        <w:rPr>
          <w:lang w:eastAsia="cs-CZ"/>
        </w:rPr>
        <w:t>učitelka praxe a gastronomických předmětů</w:t>
      </w:r>
      <w:r w:rsidR="00B2138C">
        <w:rPr>
          <w:lang w:eastAsia="cs-CZ"/>
        </w:rPr>
        <w:t>.</w:t>
      </w:r>
      <w:bookmarkStart w:id="67" w:name="_Toc364066593"/>
    </w:p>
    <w:p w14:paraId="51C7BE64" w14:textId="24CCE3F2" w:rsidR="002511FC" w:rsidRPr="0024479B" w:rsidRDefault="000F744D" w:rsidP="00732DC4">
      <w:pPr>
        <w:shd w:val="clear" w:color="auto" w:fill="FFFFFF"/>
        <w:suppressAutoHyphens w:val="0"/>
        <w:spacing w:before="45" w:after="0"/>
        <w:ind w:right="45" w:firstLine="576"/>
        <w:contextualSpacing/>
        <w:rPr>
          <w:lang w:eastAsia="cs-CZ"/>
        </w:rPr>
      </w:pPr>
      <w:r w:rsidRPr="005E37A0">
        <w:rPr>
          <w:i/>
          <w:iCs/>
          <w:noProof/>
          <w:sz w:val="20"/>
          <w:szCs w:val="20"/>
          <w:lang w:eastAsia="cs-CZ"/>
        </w:rPr>
        <w:lastRenderedPageBreak/>
        <w:drawing>
          <wp:anchor distT="0" distB="0" distL="114300" distR="114300" simplePos="0" relativeHeight="251640832" behindDoc="0" locked="0" layoutInCell="1" allowOverlap="1" wp14:anchorId="406330D2" wp14:editId="08F58BFF">
            <wp:simplePos x="0" y="0"/>
            <wp:positionH relativeFrom="margin">
              <wp:align>left</wp:align>
            </wp:positionH>
            <wp:positionV relativeFrom="paragraph">
              <wp:posOffset>247650</wp:posOffset>
            </wp:positionV>
            <wp:extent cx="5760720" cy="6065520"/>
            <wp:effectExtent l="0" t="0" r="11430" b="11430"/>
            <wp:wrapTopAndBottom/>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End w:id="67"/>
    </w:p>
    <w:p w14:paraId="48D93A6A" w14:textId="156825C3" w:rsidR="0024479B" w:rsidRDefault="0024479B" w:rsidP="00AF643A">
      <w:pPr>
        <w:shd w:val="clear" w:color="auto" w:fill="FFFFFF"/>
        <w:suppressAutoHyphens w:val="0"/>
        <w:spacing w:after="0"/>
        <w:ind w:right="45"/>
        <w:contextualSpacing/>
        <w:rPr>
          <w:i/>
          <w:iCs/>
          <w:sz w:val="20"/>
          <w:szCs w:val="20"/>
          <w:lang w:eastAsia="cs-CZ"/>
        </w:rPr>
      </w:pPr>
      <w:r>
        <w:rPr>
          <w:i/>
          <w:iCs/>
          <w:sz w:val="20"/>
          <w:szCs w:val="20"/>
          <w:lang w:eastAsia="cs-CZ"/>
        </w:rPr>
        <w:t>G</w:t>
      </w:r>
      <w:r w:rsidRPr="005E37A0">
        <w:rPr>
          <w:i/>
          <w:iCs/>
          <w:sz w:val="20"/>
          <w:szCs w:val="20"/>
          <w:lang w:eastAsia="cs-CZ"/>
        </w:rPr>
        <w:t>raf č.2: Pracovní pozice</w:t>
      </w:r>
    </w:p>
    <w:p w14:paraId="411EB223" w14:textId="3890F898" w:rsidR="00C96F26" w:rsidRPr="00E760E2" w:rsidRDefault="00082C66" w:rsidP="00AF643A">
      <w:pPr>
        <w:spacing w:after="0"/>
        <w:rPr>
          <w:b/>
          <w:bCs/>
        </w:rPr>
      </w:pPr>
      <w:bookmarkStart w:id="68" w:name="_Toc65321000"/>
      <w:r w:rsidRPr="00E760E2">
        <w:rPr>
          <w:b/>
          <w:bCs/>
        </w:rPr>
        <w:t>Zeměpisné údaje</w:t>
      </w:r>
      <w:bookmarkEnd w:id="68"/>
    </w:p>
    <w:p w14:paraId="292C941E" w14:textId="77777777" w:rsidR="002E7016" w:rsidRDefault="00A5340E" w:rsidP="00E760E2">
      <w:pPr>
        <w:suppressAutoHyphens w:val="0"/>
        <w:spacing w:after="0"/>
        <w:ind w:firstLine="576"/>
        <w:contextualSpacing/>
      </w:pPr>
      <w:r w:rsidRPr="00A5340E">
        <w:t>Třetí otázkou dotazníkového šetření bylo „Ve kterém kraji ČR/státě se zařízení nachází?“</w:t>
      </w:r>
      <w:r w:rsidR="00CA3ACD">
        <w:t xml:space="preserve">. Původní myšlenkou bylo, že dotazník vyplní jen </w:t>
      </w:r>
      <w:r w:rsidR="00D741CA">
        <w:t xml:space="preserve">občané ČR, kteří v jejich rodné zemi </w:t>
      </w:r>
      <w:r w:rsidR="00EA2A1F">
        <w:t>tak</w:t>
      </w:r>
      <w:r w:rsidR="00D741CA">
        <w:t xml:space="preserve">též pracují. </w:t>
      </w:r>
      <w:r w:rsidR="00EA2A1F">
        <w:t xml:space="preserve">K velkému překvapení se však dotazníku účastnili i ti občané </w:t>
      </w:r>
      <w:r w:rsidR="005D44B0">
        <w:t>ČR pracující ve Francii</w:t>
      </w:r>
      <w:r w:rsidR="00E66AC4">
        <w:t>, a to s 1 %</w:t>
      </w:r>
      <w:r w:rsidR="009A2793">
        <w:t xml:space="preserve"> účastí</w:t>
      </w:r>
      <w:r w:rsidR="00E66AC4">
        <w:t xml:space="preserve">, </w:t>
      </w:r>
      <w:r w:rsidR="009A2793">
        <w:t>3 % respondentů pracujících v Německu,</w:t>
      </w:r>
      <w:r w:rsidR="005D44B0">
        <w:t xml:space="preserve"> </w:t>
      </w:r>
      <w:r w:rsidR="009A2793">
        <w:t xml:space="preserve">2 % v </w:t>
      </w:r>
      <w:r w:rsidR="005D44B0">
        <w:t xml:space="preserve">Rakousku a </w:t>
      </w:r>
      <w:r w:rsidR="000C3B62">
        <w:t>1 % na</w:t>
      </w:r>
      <w:r w:rsidR="005D44B0">
        <w:t xml:space="preserve"> Slovensku</w:t>
      </w:r>
      <w:r w:rsidR="00E227A1">
        <w:t>, resp. v Trenčínském kraji</w:t>
      </w:r>
      <w:r w:rsidR="005D44B0">
        <w:t>.</w:t>
      </w:r>
      <w:r w:rsidR="009C6B6F">
        <w:t xml:space="preserve"> Jeden respo</w:t>
      </w:r>
      <w:r w:rsidR="00A519A5">
        <w:t xml:space="preserve">ndent uvedl jen „zahraničí“. </w:t>
      </w:r>
      <w:r w:rsidR="005172DA">
        <w:t xml:space="preserve">Nejhojněji byl z českých krajů zastoupen kraj Jihomoravský (21 %), dále hlavní město Praha (10 %), </w:t>
      </w:r>
      <w:r w:rsidR="009B5216">
        <w:t xml:space="preserve">Moravskoslezský </w:t>
      </w:r>
      <w:r w:rsidR="009B5216">
        <w:lastRenderedPageBreak/>
        <w:t xml:space="preserve">kraj (10 %), Zlínský kraj (10 %), Jihočeský kraj (9 %), Středočeský kraj (8 %), </w:t>
      </w:r>
      <w:r w:rsidR="000A11BA">
        <w:t xml:space="preserve">s 5 % </w:t>
      </w:r>
      <w:r w:rsidR="0036106E">
        <w:t xml:space="preserve">poté kraj Vysočina, Královehradecký kraj a kraj Olomoucký, </w:t>
      </w:r>
      <w:r w:rsidR="00267833">
        <w:t xml:space="preserve">Plzeňský kraj obsáhl 4 %, </w:t>
      </w:r>
      <w:r w:rsidR="00D16EBD">
        <w:t>Ústecký kraj a Pardubický kraj zaujal 2 %, Liberecký kraj 1 %</w:t>
      </w:r>
      <w:r w:rsidR="00864573">
        <w:t xml:space="preserve"> a z Karlovarského kraje nebyly zaznamenány žádné odpovědi.</w:t>
      </w:r>
    </w:p>
    <w:p w14:paraId="46E3E42B" w14:textId="08E12FF9" w:rsidR="004375AC" w:rsidRPr="004375AC" w:rsidRDefault="004375AC" w:rsidP="00732DC4">
      <w:pPr>
        <w:shd w:val="clear" w:color="auto" w:fill="FFFFFF"/>
        <w:suppressAutoHyphens w:val="0"/>
        <w:spacing w:after="0"/>
        <w:ind w:right="150"/>
        <w:contextualSpacing/>
        <w:rPr>
          <w:lang w:eastAsia="cs-CZ"/>
        </w:rPr>
      </w:pPr>
      <w:r>
        <w:rPr>
          <w:noProof/>
          <w:lang w:eastAsia="cs-CZ"/>
        </w:rPr>
        <w:drawing>
          <wp:inline distT="0" distB="0" distL="0" distR="0" wp14:anchorId="41FA0DB8" wp14:editId="493132A8">
            <wp:extent cx="5486400" cy="32004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F2BC77F" w14:textId="77777777" w:rsidR="002E7016" w:rsidRPr="002E7016" w:rsidRDefault="002E7016" w:rsidP="00AF643A">
      <w:pPr>
        <w:suppressAutoHyphens w:val="0"/>
        <w:spacing w:before="240" w:after="0"/>
        <w:contextualSpacing/>
      </w:pPr>
      <w:r w:rsidRPr="005E37A0">
        <w:rPr>
          <w:i/>
          <w:iCs/>
          <w:sz w:val="20"/>
          <w:szCs w:val="20"/>
        </w:rPr>
        <w:t>Graf č.3: Kraj ČR/stát, ve kterém se gastronomické zařízení nachází</w:t>
      </w:r>
    </w:p>
    <w:p w14:paraId="26984A3B" w14:textId="473CA710" w:rsidR="00DF0902" w:rsidRPr="00E760E2" w:rsidRDefault="005F3D11" w:rsidP="00AF643A">
      <w:pPr>
        <w:spacing w:before="240" w:after="0"/>
        <w:rPr>
          <w:b/>
          <w:bCs/>
          <w:lang w:eastAsia="cs-CZ"/>
        </w:rPr>
      </w:pPr>
      <w:bookmarkStart w:id="69" w:name="_Toc65321001"/>
      <w:r w:rsidRPr="00E760E2">
        <w:rPr>
          <w:b/>
          <w:bCs/>
          <w:lang w:eastAsia="cs-CZ"/>
        </w:rPr>
        <w:t>Vína v</w:t>
      </w:r>
      <w:r w:rsidR="00C47474" w:rsidRPr="00E760E2">
        <w:rPr>
          <w:b/>
          <w:bCs/>
          <w:lang w:eastAsia="cs-CZ"/>
        </w:rPr>
        <w:t>e vybraných</w:t>
      </w:r>
      <w:r w:rsidRPr="00E760E2">
        <w:rPr>
          <w:b/>
          <w:bCs/>
          <w:lang w:eastAsia="cs-CZ"/>
        </w:rPr>
        <w:t xml:space="preserve"> gastronomických zařízení</w:t>
      </w:r>
      <w:r w:rsidR="006F4B71" w:rsidRPr="00E760E2">
        <w:rPr>
          <w:b/>
          <w:bCs/>
          <w:lang w:eastAsia="cs-CZ"/>
        </w:rPr>
        <w:t>ch</w:t>
      </w:r>
      <w:bookmarkEnd w:id="69"/>
    </w:p>
    <w:p w14:paraId="55C971D8" w14:textId="3FF83845" w:rsidR="006F4B71" w:rsidRDefault="009A7F4B" w:rsidP="00732DC4">
      <w:pPr>
        <w:shd w:val="clear" w:color="auto" w:fill="FFFFFF"/>
        <w:suppressAutoHyphens w:val="0"/>
        <w:spacing w:after="0"/>
        <w:ind w:right="150" w:firstLine="576"/>
        <w:contextualSpacing/>
        <w:rPr>
          <w:lang w:eastAsia="cs-CZ"/>
        </w:rPr>
      </w:pPr>
      <w:r>
        <w:rPr>
          <w:lang w:eastAsia="cs-CZ"/>
        </w:rPr>
        <w:t xml:space="preserve">Cílem následujících </w:t>
      </w:r>
      <w:r w:rsidR="00D94D64">
        <w:rPr>
          <w:lang w:eastAsia="cs-CZ"/>
        </w:rPr>
        <w:t>otázek bylo zjistit, zda</w:t>
      </w:r>
      <w:r w:rsidR="00E80157">
        <w:rPr>
          <w:lang w:eastAsia="cs-CZ"/>
        </w:rPr>
        <w:t xml:space="preserve"> se</w:t>
      </w:r>
      <w:r w:rsidR="00D94D64">
        <w:rPr>
          <w:lang w:eastAsia="cs-CZ"/>
        </w:rPr>
        <w:t xml:space="preserve"> gastronomická zařízení zúčastněná dotazníkového šetření</w:t>
      </w:r>
      <w:r w:rsidR="004D7316">
        <w:rPr>
          <w:lang w:eastAsia="cs-CZ"/>
        </w:rPr>
        <w:t xml:space="preserve"> </w:t>
      </w:r>
      <w:r w:rsidR="00E80157">
        <w:rPr>
          <w:lang w:eastAsia="cs-CZ"/>
        </w:rPr>
        <w:t>věnují vínu a pracují s ním nebo n</w:t>
      </w:r>
      <w:r w:rsidR="00620BD3">
        <w:rPr>
          <w:lang w:eastAsia="cs-CZ"/>
        </w:rPr>
        <w:t>ikoliv</w:t>
      </w:r>
      <w:r w:rsidR="00E80157">
        <w:rPr>
          <w:lang w:eastAsia="cs-CZ"/>
        </w:rPr>
        <w:t>.</w:t>
      </w:r>
    </w:p>
    <w:p w14:paraId="00D9657D" w14:textId="3B16CDEF" w:rsidR="003D31BE" w:rsidRDefault="00650B1B" w:rsidP="001920F9">
      <w:pPr>
        <w:shd w:val="clear" w:color="auto" w:fill="FFFFFF"/>
        <w:suppressAutoHyphens w:val="0"/>
        <w:spacing w:after="0"/>
        <w:ind w:right="150" w:firstLine="576"/>
        <w:contextualSpacing/>
        <w:rPr>
          <w:lang w:eastAsia="cs-CZ"/>
        </w:rPr>
      </w:pPr>
      <w:r>
        <w:rPr>
          <w:lang w:eastAsia="cs-CZ"/>
        </w:rPr>
        <w:t>Z grafu číslo 4 vyplývá, že drtivá většina dotazovaných, přesněji 98</w:t>
      </w:r>
      <w:r w:rsidR="0034260B">
        <w:rPr>
          <w:lang w:eastAsia="cs-CZ"/>
        </w:rPr>
        <w:t xml:space="preserve"> </w:t>
      </w:r>
      <w:r>
        <w:rPr>
          <w:lang w:eastAsia="cs-CZ"/>
        </w:rPr>
        <w:t>%</w:t>
      </w:r>
      <w:r w:rsidR="0034260B">
        <w:rPr>
          <w:lang w:eastAsia="cs-CZ"/>
        </w:rPr>
        <w:t>, ve svých zařízeních nabízí určitý sortiment vín. Další 2 % respondentů</w:t>
      </w:r>
      <w:r w:rsidR="00DA2647">
        <w:rPr>
          <w:lang w:eastAsia="cs-CZ"/>
        </w:rPr>
        <w:t xml:space="preserve"> vína nenabízejí.</w:t>
      </w:r>
      <w:r w:rsidR="002B4DF4">
        <w:rPr>
          <w:lang w:eastAsia="cs-CZ"/>
        </w:rPr>
        <w:t xml:space="preserve"> Předpokládá se, že 2 %, která odpověděla, že vína nenabízejí</w:t>
      </w:r>
      <w:r w:rsidR="00C76576">
        <w:rPr>
          <w:lang w:eastAsia="cs-CZ"/>
        </w:rPr>
        <w:t>, byli pracovníci hospod, ve kterých nabízejí pouze pivo a tvrdé destiláty.</w:t>
      </w:r>
    </w:p>
    <w:p w14:paraId="2688099F" w14:textId="4BE5DB7C" w:rsidR="003D31BE" w:rsidRDefault="003D31BE" w:rsidP="00732DC4">
      <w:pPr>
        <w:shd w:val="clear" w:color="auto" w:fill="FFFFFF"/>
        <w:suppressAutoHyphens w:val="0"/>
        <w:spacing w:after="0"/>
        <w:ind w:right="150"/>
        <w:contextualSpacing/>
        <w:rPr>
          <w:lang w:eastAsia="cs-CZ"/>
        </w:rPr>
      </w:pPr>
    </w:p>
    <w:p w14:paraId="5D5D9ED3" w14:textId="2EEACCB2" w:rsidR="00C15683" w:rsidRDefault="00F72D50" w:rsidP="00732DC4">
      <w:pPr>
        <w:suppressAutoHyphens w:val="0"/>
        <w:contextualSpacing/>
      </w:pPr>
      <w:r>
        <w:rPr>
          <w:noProof/>
        </w:rPr>
        <w:lastRenderedPageBreak/>
        <w:drawing>
          <wp:inline distT="0" distB="0" distL="0" distR="0" wp14:anchorId="5791F435" wp14:editId="2BD45D96">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4F248C" w14:textId="77777777" w:rsidR="00DE79EC" w:rsidRPr="005E37A0" w:rsidRDefault="00DE79EC" w:rsidP="00732DC4">
      <w:pPr>
        <w:suppressAutoHyphens w:val="0"/>
        <w:contextualSpacing/>
        <w:rPr>
          <w:i/>
          <w:iCs/>
          <w:sz w:val="20"/>
          <w:szCs w:val="20"/>
        </w:rPr>
      </w:pPr>
      <w:r w:rsidRPr="005E37A0">
        <w:rPr>
          <w:i/>
          <w:iCs/>
          <w:sz w:val="20"/>
          <w:szCs w:val="20"/>
        </w:rPr>
        <w:t>Graf č.4: Nabídka vín v daném zařízení</w:t>
      </w:r>
    </w:p>
    <w:p w14:paraId="1D5C27B0" w14:textId="55AF0181" w:rsidR="00AA7E57" w:rsidRDefault="007C0DCD" w:rsidP="001920F9">
      <w:pPr>
        <w:suppressAutoHyphens w:val="0"/>
        <w:ind w:firstLine="708"/>
        <w:contextualSpacing/>
      </w:pPr>
      <w:r w:rsidRPr="007C0DCD">
        <w:t xml:space="preserve">V otázce zaměřené na vinný lístek, </w:t>
      </w:r>
      <w:r w:rsidR="00DD3B39">
        <w:t xml:space="preserve">kterou je možné vidět zpracovanou v grafu č. 5, </w:t>
      </w:r>
      <w:r w:rsidRPr="007C0DCD">
        <w:t>přesněji jeho existenci v případě, že zařízení vína nabízí</w:t>
      </w:r>
      <w:r>
        <w:t xml:space="preserve">, bylo zjištěno, </w:t>
      </w:r>
      <w:r w:rsidR="008A1BF7">
        <w:t xml:space="preserve">že 78 % z 98 %, jež odpověděli kladně na předchozí otázku, </w:t>
      </w:r>
      <w:r w:rsidR="003762B7">
        <w:t xml:space="preserve">tedy zda víno nabízejí ve svém zařízení, </w:t>
      </w:r>
      <w:r w:rsidR="002C0FA5">
        <w:t>vinný lístek mají a 20 % zařízení z 98 %</w:t>
      </w:r>
      <w:r w:rsidR="00D36A67">
        <w:t xml:space="preserve"> vinný lístek nenabízí. </w:t>
      </w:r>
      <w:r w:rsidR="00E72164">
        <w:t>Může se též jednat o zařízení, jejichž prioritou není víno, ale zaměřují se na jiné alkoholické nápoje</w:t>
      </w:r>
      <w:r w:rsidR="00266E35">
        <w:t xml:space="preserve"> a sortiment vín mají vel</w:t>
      </w:r>
      <w:r w:rsidR="007D72CA">
        <w:t>mi</w:t>
      </w:r>
      <w:r w:rsidR="00266E35">
        <w:t xml:space="preserve"> malý</w:t>
      </w:r>
      <w:r w:rsidR="00771759">
        <w:t xml:space="preserve"> </w:t>
      </w:r>
      <w:r w:rsidR="00266E35">
        <w:t xml:space="preserve">čili se jim nevyplatí </w:t>
      </w:r>
      <w:r w:rsidR="007D72CA">
        <w:t>zřizovat vinný lístek</w:t>
      </w:r>
    </w:p>
    <w:p w14:paraId="48287749" w14:textId="77777777" w:rsidR="00B3706A" w:rsidRDefault="00F72D50" w:rsidP="00732DC4">
      <w:pPr>
        <w:suppressAutoHyphens w:val="0"/>
        <w:contextualSpacing/>
      </w:pPr>
      <w:r>
        <w:rPr>
          <w:noProof/>
        </w:rPr>
        <w:drawing>
          <wp:inline distT="0" distB="0" distL="0" distR="0" wp14:anchorId="08F36E29" wp14:editId="78E44028">
            <wp:extent cx="5138057" cy="2623457"/>
            <wp:effectExtent l="0" t="0" r="5715" b="571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59CB69" w14:textId="37ABB010" w:rsidR="00C15683" w:rsidRPr="00286F95" w:rsidRDefault="00C664C6" w:rsidP="00732DC4">
      <w:pPr>
        <w:suppressAutoHyphens w:val="0"/>
        <w:contextualSpacing/>
        <w:rPr>
          <w:i/>
          <w:iCs/>
          <w:sz w:val="20"/>
          <w:szCs w:val="20"/>
        </w:rPr>
      </w:pPr>
      <w:r w:rsidRPr="005E37A0">
        <w:rPr>
          <w:i/>
          <w:iCs/>
          <w:sz w:val="20"/>
          <w:szCs w:val="20"/>
        </w:rPr>
        <w:t>Graf č.5: Vinný lístek</w:t>
      </w:r>
    </w:p>
    <w:p w14:paraId="3529C63A" w14:textId="61951133" w:rsidR="00C15683" w:rsidRDefault="007D72CA" w:rsidP="00732DC4">
      <w:pPr>
        <w:suppressAutoHyphens w:val="0"/>
        <w:ind w:firstLine="708"/>
        <w:contextualSpacing/>
      </w:pPr>
      <w:r w:rsidRPr="00736CEB">
        <w:lastRenderedPageBreak/>
        <w:t xml:space="preserve">Velmi důležitým grafem je graf č. 6, který </w:t>
      </w:r>
      <w:r w:rsidR="0006506A" w:rsidRPr="00736CEB">
        <w:t xml:space="preserve">ukazuje znalost číšníků a servírek týkající se snoubení vína a jídla. Právě obsluha </w:t>
      </w:r>
      <w:r w:rsidR="00202E19" w:rsidRPr="00736CEB">
        <w:t>je hlavní část</w:t>
      </w:r>
      <w:r w:rsidR="00736CEB">
        <w:t xml:space="preserve">í, pokud se </w:t>
      </w:r>
      <w:r w:rsidR="00FB7124">
        <w:t xml:space="preserve">ovšem </w:t>
      </w:r>
      <w:r w:rsidR="00736CEB">
        <w:t>nejedná o degustační menu s</w:t>
      </w:r>
      <w:r w:rsidR="007B696C">
        <w:t> </w:t>
      </w:r>
      <w:r w:rsidR="00736CEB">
        <w:t>vinn</w:t>
      </w:r>
      <w:r w:rsidR="007B696C">
        <w:t>ou ochutnávkou, kdy je víno již vybrané k danému chodu, která musí být schopna doporučit zákazníkovi víno tak, aby mu harmonizovalo s pokrmem, ovšem jen tehdy, pokud se zákazník zeptá, které víno by mu obsluha doporučila, nebo si zákazník vybere víno, které se</w:t>
      </w:r>
      <w:r w:rsidR="002C6685">
        <w:t xml:space="preserve"> k jídlu úplně nehodí a obsluha se slušně a s úctou </w:t>
      </w:r>
      <w:r w:rsidR="00FE522B">
        <w:t>snaží přesvědčit, aby si vybral jiné víno</w:t>
      </w:r>
      <w:r w:rsidR="00F32010">
        <w:t xml:space="preserve"> nebo jen chce, aby zákazník odcházel s co nejlepším gastronomickým zážitkem. Avšak</w:t>
      </w:r>
      <w:r w:rsidR="00FE522B">
        <w:t xml:space="preserve"> spousta lidí má různé chutě, tudíž</w:t>
      </w:r>
      <w:r w:rsidR="00FB7124">
        <w:t xml:space="preserve"> </w:t>
      </w:r>
      <w:r w:rsidR="001309E3">
        <w:t>je nutné</w:t>
      </w:r>
      <w:r w:rsidR="00FB7124">
        <w:t xml:space="preserve"> respektovat definitivní názor zákazníka. </w:t>
      </w:r>
    </w:p>
    <w:p w14:paraId="13BFC488" w14:textId="2965ABFE" w:rsidR="00C15683" w:rsidRDefault="001309E3" w:rsidP="001920F9">
      <w:pPr>
        <w:suppressAutoHyphens w:val="0"/>
        <w:ind w:firstLine="708"/>
        <w:contextualSpacing/>
      </w:pPr>
      <w:r>
        <w:t xml:space="preserve">Z grafu č. 6 vyplývá, že 60 % </w:t>
      </w:r>
      <w:r w:rsidR="002D243D">
        <w:t xml:space="preserve">obsluhy v gastronomických zařízeních </w:t>
      </w:r>
      <w:r w:rsidR="00F653A8">
        <w:t xml:space="preserve">má vědomosti týkající se </w:t>
      </w:r>
      <w:proofErr w:type="spellStart"/>
      <w:r w:rsidR="00F653A8">
        <w:t>enogastronomie</w:t>
      </w:r>
      <w:proofErr w:type="spellEnd"/>
      <w:r w:rsidR="00F653A8">
        <w:t xml:space="preserve">, dalších 29 % znalosti nemá žádné a 11 % </w:t>
      </w:r>
      <w:r w:rsidR="003C4194">
        <w:t>respondentů neví, jak jsou na tom s</w:t>
      </w:r>
      <w:r w:rsidR="00AA7E57">
        <w:t>e znalostmi</w:t>
      </w:r>
      <w:r w:rsidR="003C4194">
        <w:t xml:space="preserve"> číšníci a servírky daných provozoven. </w:t>
      </w:r>
    </w:p>
    <w:p w14:paraId="5EA510E9" w14:textId="08292A78" w:rsidR="003E1614" w:rsidRPr="003E1614" w:rsidRDefault="003E1614" w:rsidP="00732DC4">
      <w:pPr>
        <w:suppressAutoHyphens w:val="0"/>
        <w:contextualSpacing/>
      </w:pPr>
      <w:r>
        <w:rPr>
          <w:noProof/>
        </w:rPr>
        <w:drawing>
          <wp:inline distT="0" distB="0" distL="0" distR="0" wp14:anchorId="0A9FAC47" wp14:editId="795B5C50">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CC89A3" w14:textId="77777777" w:rsidR="00C664C6" w:rsidRPr="005E37A0" w:rsidRDefault="00C664C6" w:rsidP="00732DC4">
      <w:pPr>
        <w:suppressAutoHyphens w:val="0"/>
        <w:contextualSpacing/>
        <w:rPr>
          <w:i/>
          <w:iCs/>
          <w:sz w:val="20"/>
          <w:szCs w:val="20"/>
        </w:rPr>
      </w:pPr>
      <w:r w:rsidRPr="005E37A0">
        <w:rPr>
          <w:i/>
          <w:iCs/>
          <w:sz w:val="20"/>
          <w:szCs w:val="20"/>
        </w:rPr>
        <w:t>Graf č.6: Znalost číšníků a servírek o snoubení vína a jídla</w:t>
      </w:r>
    </w:p>
    <w:p w14:paraId="687EC15A" w14:textId="28C72D24" w:rsidR="00C664C6" w:rsidRPr="001920F9" w:rsidRDefault="00C664C6" w:rsidP="00732DC4">
      <w:pPr>
        <w:suppressAutoHyphens w:val="0"/>
        <w:contextualSpacing/>
        <w:rPr>
          <w:i/>
          <w:iCs/>
          <w:sz w:val="20"/>
          <w:szCs w:val="20"/>
        </w:rPr>
      </w:pPr>
    </w:p>
    <w:p w14:paraId="0053CD74" w14:textId="77777777" w:rsidR="00893636" w:rsidRDefault="00893636" w:rsidP="00397BC9">
      <w:pPr>
        <w:suppressAutoHyphens w:val="0"/>
        <w:ind w:firstLine="708"/>
        <w:contextualSpacing/>
      </w:pPr>
    </w:p>
    <w:p w14:paraId="016BBD05" w14:textId="77777777" w:rsidR="00893636" w:rsidRDefault="00893636" w:rsidP="00397BC9">
      <w:pPr>
        <w:suppressAutoHyphens w:val="0"/>
        <w:ind w:firstLine="708"/>
        <w:contextualSpacing/>
      </w:pPr>
    </w:p>
    <w:p w14:paraId="1B60A193" w14:textId="77777777" w:rsidR="00893636" w:rsidRDefault="00893636" w:rsidP="00397BC9">
      <w:pPr>
        <w:suppressAutoHyphens w:val="0"/>
        <w:ind w:firstLine="708"/>
        <w:contextualSpacing/>
      </w:pPr>
    </w:p>
    <w:p w14:paraId="147B04F5" w14:textId="77777777" w:rsidR="00893636" w:rsidRDefault="00893636" w:rsidP="00397BC9">
      <w:pPr>
        <w:suppressAutoHyphens w:val="0"/>
        <w:ind w:firstLine="708"/>
        <w:contextualSpacing/>
      </w:pPr>
    </w:p>
    <w:p w14:paraId="38161B4A" w14:textId="77777777" w:rsidR="00893636" w:rsidRDefault="00893636" w:rsidP="00397BC9">
      <w:pPr>
        <w:suppressAutoHyphens w:val="0"/>
        <w:ind w:firstLine="708"/>
        <w:contextualSpacing/>
      </w:pPr>
    </w:p>
    <w:p w14:paraId="0203FF87" w14:textId="77777777" w:rsidR="00893636" w:rsidRDefault="00893636" w:rsidP="00397BC9">
      <w:pPr>
        <w:suppressAutoHyphens w:val="0"/>
        <w:ind w:firstLine="708"/>
        <w:contextualSpacing/>
      </w:pPr>
    </w:p>
    <w:p w14:paraId="3E5AE3A1" w14:textId="173680A9" w:rsidR="00A40667" w:rsidRPr="00C664C6" w:rsidRDefault="00622763" w:rsidP="00622763">
      <w:pPr>
        <w:suppressAutoHyphens w:val="0"/>
        <w:ind w:firstLine="708"/>
        <w:contextualSpacing/>
      </w:pPr>
      <w:r w:rsidRPr="005E37A0">
        <w:rPr>
          <w:i/>
          <w:iCs/>
          <w:noProof/>
          <w:sz w:val="20"/>
          <w:szCs w:val="20"/>
        </w:rPr>
        <w:lastRenderedPageBreak/>
        <w:drawing>
          <wp:anchor distT="0" distB="0" distL="114300" distR="114300" simplePos="0" relativeHeight="251657216" behindDoc="0" locked="0" layoutInCell="1" allowOverlap="1" wp14:anchorId="71D9AFB5" wp14:editId="24DB0EB7">
            <wp:simplePos x="0" y="0"/>
            <wp:positionH relativeFrom="margin">
              <wp:align>left</wp:align>
            </wp:positionH>
            <wp:positionV relativeFrom="paragraph">
              <wp:posOffset>1052830</wp:posOffset>
            </wp:positionV>
            <wp:extent cx="5486400" cy="3200400"/>
            <wp:effectExtent l="0" t="0" r="0" b="0"/>
            <wp:wrapTopAndBottom/>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7B5133">
        <w:t xml:space="preserve">Graf číslo 7 znázorňuje množství </w:t>
      </w:r>
      <w:r w:rsidR="00381D4B">
        <w:t xml:space="preserve">gastronomických podniků, jež provozují degustační menu. Ze 100 % odpovědělo 26 % respondentů, že </w:t>
      </w:r>
      <w:r w:rsidR="000445D2">
        <w:t xml:space="preserve">provozují degustační menu, zbylých 74 % degustační menu neprovozuje. </w:t>
      </w:r>
      <w:r w:rsidR="00BB2943">
        <w:t>Je to tedy rozdíl</w:t>
      </w:r>
      <w:r w:rsidR="000D4764">
        <w:t xml:space="preserve"> téměř o trojnásobek</w:t>
      </w:r>
      <w:r w:rsidR="0047169B">
        <w:t xml:space="preserve">, kdy provozoven s degustačním menu je </w:t>
      </w:r>
      <w:r w:rsidR="00C93201">
        <w:t xml:space="preserve">podle provedené analýzy </w:t>
      </w:r>
      <w:r w:rsidR="0047169B">
        <w:t>velmi málo.</w:t>
      </w:r>
    </w:p>
    <w:p w14:paraId="3186397C" w14:textId="20580DB5" w:rsidR="00893636" w:rsidRPr="008B77A8" w:rsidRDefault="00C664C6" w:rsidP="00732DC4">
      <w:pPr>
        <w:suppressAutoHyphens w:val="0"/>
        <w:contextualSpacing/>
        <w:rPr>
          <w:i/>
          <w:iCs/>
          <w:sz w:val="20"/>
          <w:szCs w:val="20"/>
        </w:rPr>
      </w:pPr>
      <w:r>
        <w:rPr>
          <w:i/>
          <w:iCs/>
          <w:sz w:val="20"/>
          <w:szCs w:val="20"/>
        </w:rPr>
        <w:t>G</w:t>
      </w:r>
      <w:r w:rsidRPr="005E37A0">
        <w:rPr>
          <w:i/>
          <w:iCs/>
          <w:sz w:val="20"/>
          <w:szCs w:val="20"/>
        </w:rPr>
        <w:t>raf č.7: Degustační menu</w:t>
      </w:r>
    </w:p>
    <w:p w14:paraId="30C3813A" w14:textId="1E63E1F9" w:rsidR="00C664C6" w:rsidRDefault="004011AB" w:rsidP="00732DC4">
      <w:pPr>
        <w:suppressAutoHyphens w:val="0"/>
        <w:ind w:firstLine="708"/>
        <w:contextualSpacing/>
      </w:pPr>
      <w:r w:rsidRPr="00C86DF0">
        <w:t xml:space="preserve">V další otázce se pracovalo jen s těmi respondenty, kteří odpověděli, že provozují degustační menu, tedy </w:t>
      </w:r>
      <w:r w:rsidR="002D3CD7" w:rsidRPr="00C86DF0">
        <w:t xml:space="preserve">s 26 %. </w:t>
      </w:r>
      <w:r w:rsidR="00C86DF0" w:rsidRPr="00C86DF0">
        <w:t>Pokud bereme, že 26</w:t>
      </w:r>
      <w:r w:rsidR="00C86DF0">
        <w:t xml:space="preserve"> </w:t>
      </w:r>
      <w:r w:rsidR="00C86DF0" w:rsidRPr="00C86DF0">
        <w:t>% je v tomto případě</w:t>
      </w:r>
      <w:r w:rsidR="00C86DF0">
        <w:t xml:space="preserve"> </w:t>
      </w:r>
      <w:r w:rsidR="00C86DF0" w:rsidRPr="00C86DF0">
        <w:t>100</w:t>
      </w:r>
      <w:r w:rsidR="00B9624F">
        <w:t xml:space="preserve"> </w:t>
      </w:r>
      <w:r w:rsidR="00C86DF0" w:rsidRPr="00C86DF0">
        <w:t>%</w:t>
      </w:r>
      <w:r w:rsidR="00C86DF0">
        <w:t>, tak 92 %</w:t>
      </w:r>
      <w:r w:rsidR="00DE5135">
        <w:t xml:space="preserve"> gastronomických zařízení provozuje degustační menu s vinnou ochutnávkou (24 odpovědí) a </w:t>
      </w:r>
      <w:r w:rsidR="00B9624F">
        <w:t xml:space="preserve">8 % respondentů ve svých zařízeních degustační menu s vinnou ochutnávkou neprovozuje (2 odpovědi). Tady je naopak až překvapivé, kolik </w:t>
      </w:r>
      <w:r w:rsidR="00064093">
        <w:t xml:space="preserve">provozoven s degustačním menu </w:t>
      </w:r>
      <w:r w:rsidR="00CF7673">
        <w:t>podává i vína, jež jsou v harmonii s poskytovanými chody.</w:t>
      </w:r>
      <w:r w:rsidR="00064093">
        <w:t xml:space="preserve"> </w:t>
      </w:r>
    </w:p>
    <w:p w14:paraId="00F50883" w14:textId="41067BAD" w:rsidR="00142FF1" w:rsidRPr="00142FF1" w:rsidRDefault="00142FF1" w:rsidP="00732DC4">
      <w:pPr>
        <w:suppressAutoHyphens w:val="0"/>
        <w:contextualSpacing/>
      </w:pPr>
      <w:r>
        <w:rPr>
          <w:noProof/>
        </w:rPr>
        <w:lastRenderedPageBreak/>
        <w:drawing>
          <wp:inline distT="0" distB="0" distL="0" distR="0" wp14:anchorId="29ADF612" wp14:editId="0FB46524">
            <wp:extent cx="5516880" cy="2903220"/>
            <wp:effectExtent l="0" t="0" r="7620" b="1143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415EB1" w14:textId="77777777" w:rsidR="00C664C6" w:rsidRPr="005E37A0" w:rsidRDefault="00C664C6" w:rsidP="00732DC4">
      <w:pPr>
        <w:suppressAutoHyphens w:val="0"/>
        <w:contextualSpacing/>
        <w:rPr>
          <w:i/>
          <w:iCs/>
          <w:sz w:val="20"/>
          <w:szCs w:val="20"/>
        </w:rPr>
      </w:pPr>
      <w:r w:rsidRPr="005E37A0">
        <w:rPr>
          <w:i/>
          <w:iCs/>
          <w:sz w:val="20"/>
          <w:szCs w:val="20"/>
        </w:rPr>
        <w:t>Graf č.8: Degustační menu s vinnou ochutnávkou</w:t>
      </w:r>
    </w:p>
    <w:p w14:paraId="5EA0FEA8" w14:textId="14C16F13" w:rsidR="00C15683" w:rsidRDefault="00BD5B8D" w:rsidP="00893636">
      <w:pPr>
        <w:suppressAutoHyphens w:val="0"/>
        <w:ind w:firstLine="708"/>
        <w:contextualSpacing/>
      </w:pPr>
      <w:r w:rsidRPr="002B252A">
        <w:t xml:space="preserve">Nyní se pracuje </w:t>
      </w:r>
      <w:r w:rsidR="007A0A8D" w:rsidRPr="002B252A">
        <w:t>s respondenty, kteří odpověděli, že provozují degustační menu s vinnou ochutnávkou, tedy s 24 respondenty</w:t>
      </w:r>
      <w:r w:rsidR="00A9505D" w:rsidRPr="002B252A">
        <w:t xml:space="preserve"> (92 % v předchozím grafu, </w:t>
      </w:r>
      <w:r w:rsidR="002B252A" w:rsidRPr="002B252A">
        <w:t xml:space="preserve">v grafu č. 9 </w:t>
      </w:r>
      <w:r w:rsidR="002B252A">
        <w:t>s</w:t>
      </w:r>
      <w:r w:rsidR="009220DF">
        <w:t> nimi pracujeme jako se</w:t>
      </w:r>
      <w:r w:rsidR="002B252A" w:rsidRPr="002B252A">
        <w:t xml:space="preserve"> 100 %)</w:t>
      </w:r>
      <w:r w:rsidR="009220DF">
        <w:t xml:space="preserve">. </w:t>
      </w:r>
      <w:r w:rsidR="00B56386">
        <w:t>Z 24 celko</w:t>
      </w:r>
      <w:r w:rsidR="0030262E">
        <w:t>vých provozoven uv</w:t>
      </w:r>
      <w:r w:rsidR="00BA77FA">
        <w:t>edlo</w:t>
      </w:r>
      <w:r w:rsidR="0030262E">
        <w:t xml:space="preserve"> 21, tedy 88 %, že jejich hosté mají zájem o </w:t>
      </w:r>
      <w:r w:rsidR="007573A8">
        <w:t xml:space="preserve">degustační menu s vinnou ochutnávkou, další 3 (12 %) </w:t>
      </w:r>
      <w:r w:rsidR="00BA77FA">
        <w:t xml:space="preserve">uvedly, že jejich hosté o degustační menu s vinnou ochutnávkou zájem nemají. </w:t>
      </w:r>
    </w:p>
    <w:p w14:paraId="049A3BD3" w14:textId="3B4ED54E" w:rsidR="00C47474" w:rsidRDefault="00601545" w:rsidP="00732DC4">
      <w:pPr>
        <w:suppressAutoHyphens w:val="0"/>
        <w:contextualSpacing/>
      </w:pPr>
      <w:r>
        <w:rPr>
          <w:noProof/>
        </w:rPr>
        <w:drawing>
          <wp:inline distT="0" distB="0" distL="0" distR="0" wp14:anchorId="7D25E9EA" wp14:editId="6FBA1FE0">
            <wp:extent cx="5486400" cy="2699657"/>
            <wp:effectExtent l="0" t="0" r="0" b="571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334D78" w14:textId="77777777" w:rsidR="008B77A8" w:rsidRPr="005E37A0" w:rsidRDefault="008B77A8" w:rsidP="00E760E2">
      <w:pPr>
        <w:suppressAutoHyphens w:val="0"/>
        <w:spacing w:before="240"/>
        <w:contextualSpacing/>
        <w:rPr>
          <w:i/>
          <w:iCs/>
        </w:rPr>
      </w:pPr>
      <w:r w:rsidRPr="005E37A0">
        <w:rPr>
          <w:i/>
          <w:iCs/>
          <w:sz w:val="20"/>
          <w:szCs w:val="20"/>
        </w:rPr>
        <w:t>Graf č.9: Zájem hostů o degustační menu s vinnou ochutnávkou</w:t>
      </w:r>
    </w:p>
    <w:p w14:paraId="403F7D84" w14:textId="60ABC89B" w:rsidR="00C47474" w:rsidRPr="00E760E2" w:rsidRDefault="00C47474" w:rsidP="00E760E2">
      <w:pPr>
        <w:spacing w:before="240" w:after="0"/>
        <w:rPr>
          <w:b/>
          <w:bCs/>
        </w:rPr>
      </w:pPr>
      <w:bookmarkStart w:id="70" w:name="_Toc65321002"/>
      <w:r w:rsidRPr="00E760E2">
        <w:rPr>
          <w:b/>
          <w:bCs/>
        </w:rPr>
        <w:t>Nové odrůdy a jejich párování s</w:t>
      </w:r>
      <w:r w:rsidR="00465284" w:rsidRPr="00E760E2">
        <w:rPr>
          <w:b/>
          <w:bCs/>
        </w:rPr>
        <w:t> </w:t>
      </w:r>
      <w:r w:rsidRPr="00E760E2">
        <w:rPr>
          <w:b/>
          <w:bCs/>
        </w:rPr>
        <w:t>pokrmy</w:t>
      </w:r>
      <w:bookmarkEnd w:id="70"/>
    </w:p>
    <w:p w14:paraId="7376FAC2" w14:textId="65E60EEA" w:rsidR="006644DE" w:rsidRDefault="00BA77FA" w:rsidP="00893636">
      <w:pPr>
        <w:ind w:firstLine="576"/>
      </w:pPr>
      <w:r w:rsidRPr="001A7C0B">
        <w:t xml:space="preserve">Cílem následujících otázek bylo </w:t>
      </w:r>
      <w:r w:rsidR="00967AD3" w:rsidRPr="001A7C0B">
        <w:t xml:space="preserve">analyzovat znalost týkající se nových odrůd, jako je </w:t>
      </w:r>
      <w:proofErr w:type="spellStart"/>
      <w:r w:rsidR="00967AD3" w:rsidRPr="001A7C0B">
        <w:t>Cerason</w:t>
      </w:r>
      <w:proofErr w:type="spellEnd"/>
      <w:r w:rsidR="00967AD3" w:rsidRPr="001A7C0B">
        <w:t xml:space="preserve">, Děvín, </w:t>
      </w:r>
      <w:proofErr w:type="spellStart"/>
      <w:r w:rsidR="00967AD3" w:rsidRPr="001A7C0B">
        <w:t>Malverina</w:t>
      </w:r>
      <w:proofErr w:type="spellEnd"/>
      <w:r w:rsidR="00967AD3" w:rsidRPr="001A7C0B">
        <w:t xml:space="preserve"> a </w:t>
      </w:r>
      <w:proofErr w:type="spellStart"/>
      <w:r w:rsidR="00967AD3" w:rsidRPr="001A7C0B">
        <w:t>Vrboska</w:t>
      </w:r>
      <w:proofErr w:type="spellEnd"/>
      <w:r w:rsidR="00967AD3" w:rsidRPr="001A7C0B">
        <w:t xml:space="preserve">. </w:t>
      </w:r>
      <w:r w:rsidR="001A7C0B">
        <w:t xml:space="preserve">Z dotazníkového šetření bylo zjištěno, že 39 % všech </w:t>
      </w:r>
      <w:r w:rsidR="00A50FC3">
        <w:lastRenderedPageBreak/>
        <w:t>dotazovaných zná výše vyjmenované nové odrůdy révy vinné</w:t>
      </w:r>
      <w:r w:rsidR="00AB7054">
        <w:t xml:space="preserve">, </w:t>
      </w:r>
      <w:r w:rsidR="00980F86">
        <w:t>většina dotazovaných, přesněji 71 % o nových odrůdách révy vinné neslyšeli</w:t>
      </w:r>
      <w:r w:rsidR="00B72F2E">
        <w:t>. I přes neznalost 7</w:t>
      </w:r>
      <w:r w:rsidR="00F52207">
        <w:t>1 % dotazovaných byla potřeba, aby k dané odrůdě vymysleli pokrm</w:t>
      </w:r>
      <w:r w:rsidR="00CA4628">
        <w:t xml:space="preserve"> na základě vypsaných senzorických vlastností dané odrůdy. </w:t>
      </w:r>
      <w:r w:rsidR="00BD1889">
        <w:t xml:space="preserve">V průměru jen 11,25 % respondentů </w:t>
      </w:r>
      <w:r w:rsidR="007E288F">
        <w:t>k odrůdám žádné pokrmy neuvedli (odpověď „nevím“)</w:t>
      </w:r>
      <w:r w:rsidR="006644DE">
        <w:t>.</w:t>
      </w:r>
    </w:p>
    <w:p w14:paraId="2E8EFE29" w14:textId="458445C4" w:rsidR="003D31BE" w:rsidRPr="00BE0A21" w:rsidRDefault="00BE0A21" w:rsidP="00732DC4">
      <w:pPr>
        <w:suppressAutoHyphens w:val="0"/>
        <w:contextualSpacing/>
      </w:pPr>
      <w:r>
        <w:rPr>
          <w:noProof/>
        </w:rPr>
        <w:drawing>
          <wp:inline distT="0" distB="0" distL="0" distR="0" wp14:anchorId="3CB716F4" wp14:editId="5896BC99">
            <wp:extent cx="5486400" cy="3200400"/>
            <wp:effectExtent l="0" t="0" r="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648C7D" w14:textId="77777777" w:rsidR="001479FE" w:rsidRPr="005E37A0" w:rsidRDefault="001479FE" w:rsidP="00732DC4">
      <w:pPr>
        <w:suppressAutoHyphens w:val="0"/>
        <w:contextualSpacing/>
        <w:rPr>
          <w:i/>
          <w:iCs/>
          <w:sz w:val="20"/>
          <w:szCs w:val="20"/>
        </w:rPr>
      </w:pPr>
      <w:r w:rsidRPr="005E37A0">
        <w:rPr>
          <w:i/>
          <w:iCs/>
          <w:sz w:val="20"/>
          <w:szCs w:val="20"/>
        </w:rPr>
        <w:t xml:space="preserve">Graf č.10: Znalost nových odrůd – </w:t>
      </w:r>
      <w:proofErr w:type="spellStart"/>
      <w:r w:rsidRPr="005E37A0">
        <w:rPr>
          <w:i/>
          <w:iCs/>
          <w:sz w:val="20"/>
          <w:szCs w:val="20"/>
        </w:rPr>
        <w:t>Cerason</w:t>
      </w:r>
      <w:proofErr w:type="spellEnd"/>
      <w:r w:rsidRPr="005E37A0">
        <w:rPr>
          <w:i/>
          <w:iCs/>
          <w:sz w:val="20"/>
          <w:szCs w:val="20"/>
        </w:rPr>
        <w:t xml:space="preserve">, Děvín, </w:t>
      </w:r>
      <w:proofErr w:type="spellStart"/>
      <w:r w:rsidRPr="005E37A0">
        <w:rPr>
          <w:i/>
          <w:iCs/>
          <w:sz w:val="20"/>
          <w:szCs w:val="20"/>
        </w:rPr>
        <w:t>Malverina</w:t>
      </w:r>
      <w:proofErr w:type="spellEnd"/>
      <w:r w:rsidRPr="005E37A0">
        <w:rPr>
          <w:i/>
          <w:iCs/>
          <w:sz w:val="20"/>
          <w:szCs w:val="20"/>
        </w:rPr>
        <w:t xml:space="preserve">, </w:t>
      </w:r>
      <w:proofErr w:type="spellStart"/>
      <w:r w:rsidRPr="005E37A0">
        <w:rPr>
          <w:i/>
          <w:iCs/>
          <w:sz w:val="20"/>
          <w:szCs w:val="20"/>
        </w:rPr>
        <w:t>Vrboska</w:t>
      </w:r>
      <w:proofErr w:type="spellEnd"/>
    </w:p>
    <w:p w14:paraId="7A43C681" w14:textId="7E331434" w:rsidR="000F5BE3" w:rsidRPr="002A17DC" w:rsidRDefault="0029286E" w:rsidP="00732DC4">
      <w:pPr>
        <w:suppressAutoHyphens w:val="0"/>
        <w:contextualSpacing/>
      </w:pPr>
      <w:r>
        <w:rPr>
          <w:b/>
          <w:bCs/>
        </w:rPr>
        <w:tab/>
      </w:r>
      <w:r w:rsidRPr="002A17DC">
        <w:t>Nové odrůdy v</w:t>
      </w:r>
      <w:r w:rsidR="00F06D62" w:rsidRPr="002A17DC">
        <w:t> gastronomických zařízeních převážně České republiky</w:t>
      </w:r>
      <w:r w:rsidR="00931E0F" w:rsidRPr="002A17DC">
        <w:t xml:space="preserve"> ještě nemají v dnešní </w:t>
      </w:r>
      <w:r w:rsidR="002A17DC" w:rsidRPr="002A17DC">
        <w:t xml:space="preserve">době takové zastoupení. </w:t>
      </w:r>
      <w:r w:rsidR="002A17DC">
        <w:t xml:space="preserve">Pouhých 13 % provozoven nové odrůdy révy vinné nabízejí, dalších 66 % </w:t>
      </w:r>
      <w:r w:rsidR="005A42F6">
        <w:t>nové odrůdy nenabízí a 21 % dotazovaných neví, zda nové odrůdy nabíz</w:t>
      </w:r>
      <w:r w:rsidR="00573662">
        <w:t xml:space="preserve">ejí. </w:t>
      </w:r>
    </w:p>
    <w:p w14:paraId="5FF61219" w14:textId="77777777" w:rsidR="000F5BE3" w:rsidRDefault="000F5BE3" w:rsidP="00732DC4">
      <w:pPr>
        <w:suppressAutoHyphens w:val="0"/>
        <w:contextualSpacing/>
        <w:rPr>
          <w:b/>
          <w:bCs/>
        </w:rPr>
      </w:pPr>
    </w:p>
    <w:p w14:paraId="4054EF3C" w14:textId="113B01E3" w:rsidR="008B3B15" w:rsidRPr="008B3B15" w:rsidRDefault="008B3B15" w:rsidP="00732DC4">
      <w:pPr>
        <w:suppressAutoHyphens w:val="0"/>
        <w:contextualSpacing/>
      </w:pPr>
      <w:r>
        <w:rPr>
          <w:noProof/>
        </w:rPr>
        <w:lastRenderedPageBreak/>
        <w:drawing>
          <wp:inline distT="0" distB="0" distL="0" distR="0" wp14:anchorId="2BF4BCE4" wp14:editId="70FE0036">
            <wp:extent cx="5288280" cy="2956560"/>
            <wp:effectExtent l="0" t="0" r="7620" b="1524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C9D342" w14:textId="77777777" w:rsidR="001479FE" w:rsidRPr="005E37A0" w:rsidRDefault="001479FE" w:rsidP="00732DC4">
      <w:pPr>
        <w:suppressAutoHyphens w:val="0"/>
        <w:contextualSpacing/>
        <w:rPr>
          <w:i/>
          <w:iCs/>
          <w:sz w:val="20"/>
          <w:szCs w:val="20"/>
        </w:rPr>
      </w:pPr>
      <w:r w:rsidRPr="005E37A0">
        <w:rPr>
          <w:i/>
          <w:iCs/>
          <w:sz w:val="20"/>
          <w:szCs w:val="20"/>
        </w:rPr>
        <w:t xml:space="preserve">Graf č. 11: Nabídka nových odrůd v gastronomických zařízeních </w:t>
      </w:r>
    </w:p>
    <w:p w14:paraId="16006E79" w14:textId="0A89F281" w:rsidR="00286F95" w:rsidRDefault="00286F95" w:rsidP="00732DC4">
      <w:pPr>
        <w:shd w:val="clear" w:color="auto" w:fill="FFFFFF"/>
        <w:suppressAutoHyphens w:val="0"/>
        <w:spacing w:before="75" w:after="300"/>
        <w:ind w:right="45"/>
        <w:contextualSpacing/>
        <w:rPr>
          <w:lang w:eastAsia="cs-CZ"/>
        </w:rPr>
      </w:pPr>
      <w:r w:rsidRPr="005E37A0">
        <w:rPr>
          <w:i/>
          <w:iCs/>
          <w:noProof/>
          <w:sz w:val="20"/>
          <w:szCs w:val="20"/>
          <w:lang w:eastAsia="cs-CZ"/>
        </w:rPr>
        <w:drawing>
          <wp:anchor distT="0" distB="0" distL="114300" distR="114300" simplePos="0" relativeHeight="251649024" behindDoc="0" locked="0" layoutInCell="1" allowOverlap="1" wp14:anchorId="6C5FEBA2" wp14:editId="6928F3AF">
            <wp:simplePos x="0" y="0"/>
            <wp:positionH relativeFrom="margin">
              <wp:align>left</wp:align>
            </wp:positionH>
            <wp:positionV relativeFrom="paragraph">
              <wp:posOffset>1304471</wp:posOffset>
            </wp:positionV>
            <wp:extent cx="5791200" cy="3497580"/>
            <wp:effectExtent l="0" t="0" r="0" b="7620"/>
            <wp:wrapTopAndBottom/>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D826AB">
        <w:rPr>
          <w:b/>
          <w:bCs/>
          <w:lang w:eastAsia="cs-CZ"/>
        </w:rPr>
        <w:tab/>
      </w:r>
      <w:r w:rsidR="00D826AB" w:rsidRPr="00613E05">
        <w:rPr>
          <w:lang w:eastAsia="cs-CZ"/>
        </w:rPr>
        <w:t>Záměrem následujících čtyř otázek</w:t>
      </w:r>
      <w:r w:rsidR="001E7F26">
        <w:rPr>
          <w:lang w:eastAsia="cs-CZ"/>
        </w:rPr>
        <w:t xml:space="preserve"> vyobrazených v grafu č. 12, 13, 14 a 15</w:t>
      </w:r>
      <w:r w:rsidR="00D826AB" w:rsidRPr="00613E05">
        <w:rPr>
          <w:lang w:eastAsia="cs-CZ"/>
        </w:rPr>
        <w:t xml:space="preserve"> bylo zjistit</w:t>
      </w:r>
      <w:r w:rsidR="00311637" w:rsidRPr="00613E05">
        <w:rPr>
          <w:lang w:eastAsia="cs-CZ"/>
        </w:rPr>
        <w:t xml:space="preserve">, jaké pokrmy by k odrůdám </w:t>
      </w:r>
      <w:proofErr w:type="spellStart"/>
      <w:r w:rsidR="00311637" w:rsidRPr="00613E05">
        <w:rPr>
          <w:lang w:eastAsia="cs-CZ"/>
        </w:rPr>
        <w:t>Cerason</w:t>
      </w:r>
      <w:proofErr w:type="spellEnd"/>
      <w:r w:rsidR="00311637" w:rsidRPr="00613E05">
        <w:rPr>
          <w:lang w:eastAsia="cs-CZ"/>
        </w:rPr>
        <w:t xml:space="preserve">, Děvín, </w:t>
      </w:r>
      <w:proofErr w:type="spellStart"/>
      <w:r w:rsidR="00311637" w:rsidRPr="00613E05">
        <w:rPr>
          <w:lang w:eastAsia="cs-CZ"/>
        </w:rPr>
        <w:t>Malverina</w:t>
      </w:r>
      <w:proofErr w:type="spellEnd"/>
      <w:r w:rsidR="00311637" w:rsidRPr="00613E05">
        <w:rPr>
          <w:lang w:eastAsia="cs-CZ"/>
        </w:rPr>
        <w:t xml:space="preserve"> a </w:t>
      </w:r>
      <w:proofErr w:type="spellStart"/>
      <w:r w:rsidR="00311637" w:rsidRPr="00613E05">
        <w:rPr>
          <w:lang w:eastAsia="cs-CZ"/>
        </w:rPr>
        <w:t>Vrboska</w:t>
      </w:r>
      <w:proofErr w:type="spellEnd"/>
      <w:r w:rsidR="00311637" w:rsidRPr="00613E05">
        <w:rPr>
          <w:lang w:eastAsia="cs-CZ"/>
        </w:rPr>
        <w:t xml:space="preserve"> pracovníci v</w:t>
      </w:r>
      <w:r w:rsidR="00613E05" w:rsidRPr="00613E05">
        <w:rPr>
          <w:lang w:eastAsia="cs-CZ"/>
        </w:rPr>
        <w:t> oboru gastro</w:t>
      </w:r>
      <w:r w:rsidR="00D826AB" w:rsidRPr="00613E05">
        <w:rPr>
          <w:lang w:eastAsia="cs-CZ"/>
        </w:rPr>
        <w:t xml:space="preserve"> </w:t>
      </w:r>
      <w:r w:rsidR="00613E05">
        <w:rPr>
          <w:lang w:eastAsia="cs-CZ"/>
        </w:rPr>
        <w:t>doporučili</w:t>
      </w:r>
      <w:r w:rsidR="001E7F26">
        <w:rPr>
          <w:lang w:eastAsia="cs-CZ"/>
        </w:rPr>
        <w:t xml:space="preserve">. Odpovědí byla spousta. </w:t>
      </w:r>
      <w:r w:rsidR="00493CF1">
        <w:rPr>
          <w:lang w:eastAsia="cs-CZ"/>
        </w:rPr>
        <w:t xml:space="preserve">Navíc </w:t>
      </w:r>
      <w:r w:rsidR="00703DDA">
        <w:rPr>
          <w:lang w:eastAsia="cs-CZ"/>
        </w:rPr>
        <w:t>několik</w:t>
      </w:r>
      <w:r w:rsidR="00493CF1">
        <w:rPr>
          <w:lang w:eastAsia="cs-CZ"/>
        </w:rPr>
        <w:t xml:space="preserve"> respondentů uvedl</w:t>
      </w:r>
      <w:r w:rsidR="00703DDA">
        <w:rPr>
          <w:lang w:eastAsia="cs-CZ"/>
        </w:rPr>
        <w:t>o</w:t>
      </w:r>
      <w:r w:rsidR="00493CF1">
        <w:rPr>
          <w:lang w:eastAsia="cs-CZ"/>
        </w:rPr>
        <w:t xml:space="preserve"> více než jednu odpověď, tudíž se jednotlivé pokrmy, druhy masa, </w:t>
      </w:r>
      <w:r w:rsidR="00836D55">
        <w:rPr>
          <w:lang w:eastAsia="cs-CZ"/>
        </w:rPr>
        <w:t xml:space="preserve">jídla z těstovin, saláty, dezerty apod. musely sloučit a v dalších odstavcích budou rozebrány. </w:t>
      </w:r>
    </w:p>
    <w:p w14:paraId="062058CD" w14:textId="21FB5BDC" w:rsidR="001479FE" w:rsidRPr="005E37A0" w:rsidRDefault="001479FE" w:rsidP="00732DC4">
      <w:pPr>
        <w:shd w:val="clear" w:color="auto" w:fill="FFFFFF"/>
        <w:suppressAutoHyphens w:val="0"/>
        <w:spacing w:before="75" w:after="300"/>
        <w:ind w:right="45"/>
        <w:contextualSpacing/>
        <w:rPr>
          <w:i/>
          <w:iCs/>
          <w:sz w:val="20"/>
          <w:szCs w:val="20"/>
          <w:lang w:eastAsia="cs-CZ"/>
        </w:rPr>
      </w:pPr>
      <w:r>
        <w:rPr>
          <w:i/>
          <w:iCs/>
          <w:sz w:val="20"/>
          <w:szCs w:val="20"/>
          <w:lang w:eastAsia="cs-CZ"/>
        </w:rPr>
        <w:t>G</w:t>
      </w:r>
      <w:r w:rsidRPr="005E37A0">
        <w:rPr>
          <w:i/>
          <w:iCs/>
          <w:sz w:val="20"/>
          <w:szCs w:val="20"/>
          <w:lang w:eastAsia="cs-CZ"/>
        </w:rPr>
        <w:t xml:space="preserve">raf č.12: Snoubení pokrmů s vínem </w:t>
      </w:r>
      <w:proofErr w:type="spellStart"/>
      <w:r w:rsidRPr="005E37A0">
        <w:rPr>
          <w:i/>
          <w:iCs/>
          <w:sz w:val="20"/>
          <w:szCs w:val="20"/>
          <w:lang w:eastAsia="cs-CZ"/>
        </w:rPr>
        <w:t>Cerason</w:t>
      </w:r>
      <w:proofErr w:type="spellEnd"/>
    </w:p>
    <w:p w14:paraId="69A05231" w14:textId="1C60444B" w:rsidR="00A62BCB" w:rsidRDefault="007F3DEC" w:rsidP="000F6FE7">
      <w:pPr>
        <w:shd w:val="clear" w:color="auto" w:fill="FFFFFF"/>
        <w:suppressAutoHyphens w:val="0"/>
        <w:spacing w:before="75" w:after="300"/>
        <w:ind w:right="45" w:firstLine="708"/>
        <w:contextualSpacing/>
        <w:rPr>
          <w:lang w:eastAsia="cs-CZ"/>
        </w:rPr>
      </w:pPr>
      <w:r w:rsidRPr="005A5E2F">
        <w:rPr>
          <w:lang w:eastAsia="cs-CZ"/>
        </w:rPr>
        <w:lastRenderedPageBreak/>
        <w:t xml:space="preserve">Odrůda </w:t>
      </w:r>
      <w:proofErr w:type="spellStart"/>
      <w:r w:rsidRPr="005A5E2F">
        <w:rPr>
          <w:lang w:eastAsia="cs-CZ"/>
        </w:rPr>
        <w:t>Cerason</w:t>
      </w:r>
      <w:proofErr w:type="spellEnd"/>
      <w:r w:rsidRPr="005A5E2F">
        <w:rPr>
          <w:lang w:eastAsia="cs-CZ"/>
        </w:rPr>
        <w:t xml:space="preserve"> je </w:t>
      </w:r>
      <w:r w:rsidR="00446C54" w:rsidRPr="005A5E2F">
        <w:rPr>
          <w:lang w:eastAsia="cs-CZ"/>
        </w:rPr>
        <w:t>modrá moštová odrůda</w:t>
      </w:r>
      <w:r w:rsidR="00BF2C6B">
        <w:rPr>
          <w:lang w:eastAsia="cs-CZ"/>
        </w:rPr>
        <w:t xml:space="preserve"> pěstovaná v ČR</w:t>
      </w:r>
      <w:r w:rsidR="00446C54" w:rsidRPr="005A5E2F">
        <w:rPr>
          <w:lang w:eastAsia="cs-CZ"/>
        </w:rPr>
        <w:t xml:space="preserve"> ovocné v</w:t>
      </w:r>
      <w:r w:rsidR="0017392B" w:rsidRPr="005A5E2F">
        <w:rPr>
          <w:lang w:eastAsia="cs-CZ"/>
        </w:rPr>
        <w:t xml:space="preserve">ůně, ovocné a bylinné chuti, jedná se o harmonické víno jemně aromatického typu. </w:t>
      </w:r>
      <w:r w:rsidR="001C2448" w:rsidRPr="005A5E2F">
        <w:rPr>
          <w:lang w:eastAsia="cs-CZ"/>
        </w:rPr>
        <w:t xml:space="preserve">Až 41 % respondentů uvedlo, že by k vínu </w:t>
      </w:r>
      <w:proofErr w:type="spellStart"/>
      <w:r w:rsidR="001C2448" w:rsidRPr="005A5E2F">
        <w:rPr>
          <w:lang w:eastAsia="cs-CZ"/>
        </w:rPr>
        <w:t>Cerason</w:t>
      </w:r>
      <w:proofErr w:type="spellEnd"/>
      <w:r w:rsidR="001C2448" w:rsidRPr="005A5E2F">
        <w:rPr>
          <w:lang w:eastAsia="cs-CZ"/>
        </w:rPr>
        <w:t xml:space="preserve"> přiřadili červené maso</w:t>
      </w:r>
      <w:r w:rsidR="009F4336" w:rsidRPr="005A5E2F">
        <w:rPr>
          <w:lang w:eastAsia="cs-CZ"/>
        </w:rPr>
        <w:t>, přesněji</w:t>
      </w:r>
      <w:r w:rsidR="00232440" w:rsidRPr="005A5E2F">
        <w:rPr>
          <w:lang w:eastAsia="cs-CZ"/>
        </w:rPr>
        <w:t xml:space="preserve"> telecí maso s třešňovou omáčkou, uzeninu, </w:t>
      </w:r>
      <w:r w:rsidR="00CF7B15">
        <w:rPr>
          <w:lang w:eastAsia="cs-CZ"/>
        </w:rPr>
        <w:t>v</w:t>
      </w:r>
      <w:r w:rsidR="00232440" w:rsidRPr="005A5E2F">
        <w:rPr>
          <w:lang w:eastAsia="cs-CZ"/>
        </w:rPr>
        <w:t xml:space="preserve">epřovou panenku </w:t>
      </w:r>
      <w:r w:rsidR="006B5A64">
        <w:rPr>
          <w:lang w:eastAsia="cs-CZ"/>
        </w:rPr>
        <w:t>– 4x</w:t>
      </w:r>
      <w:r w:rsidR="00232440" w:rsidRPr="005A5E2F">
        <w:rPr>
          <w:lang w:eastAsia="cs-CZ"/>
        </w:rPr>
        <w:t>, hovězí</w:t>
      </w:r>
      <w:r w:rsidR="006D33C4" w:rsidRPr="005A5E2F">
        <w:rPr>
          <w:lang w:eastAsia="cs-CZ"/>
        </w:rPr>
        <w:t xml:space="preserve"> – 7x</w:t>
      </w:r>
      <w:r w:rsidR="00232440" w:rsidRPr="005A5E2F">
        <w:rPr>
          <w:lang w:eastAsia="cs-CZ"/>
        </w:rPr>
        <w:t xml:space="preserve"> </w:t>
      </w:r>
      <w:r w:rsidR="008C3050" w:rsidRPr="005A5E2F">
        <w:rPr>
          <w:lang w:eastAsia="cs-CZ"/>
        </w:rPr>
        <w:t>(</w:t>
      </w:r>
      <w:r w:rsidR="00CF7B15">
        <w:rPr>
          <w:lang w:eastAsia="cs-CZ"/>
        </w:rPr>
        <w:t xml:space="preserve">dále </w:t>
      </w:r>
      <w:r w:rsidR="008C3050" w:rsidRPr="005A5E2F">
        <w:rPr>
          <w:lang w:eastAsia="cs-CZ"/>
        </w:rPr>
        <w:t>hovězí steak</w:t>
      </w:r>
      <w:r w:rsidR="006D33C4" w:rsidRPr="005A5E2F">
        <w:rPr>
          <w:lang w:eastAsia="cs-CZ"/>
        </w:rPr>
        <w:t xml:space="preserve"> – 9x</w:t>
      </w:r>
      <w:r w:rsidR="008C3050" w:rsidRPr="005A5E2F">
        <w:rPr>
          <w:lang w:eastAsia="cs-CZ"/>
        </w:rPr>
        <w:t>, hovězí steak na pomeranči, hovězí líčka na červeném víně</w:t>
      </w:r>
      <w:r w:rsidR="006D33C4" w:rsidRPr="005A5E2F">
        <w:rPr>
          <w:lang w:eastAsia="cs-CZ"/>
        </w:rPr>
        <w:t xml:space="preserve"> – 2x</w:t>
      </w:r>
      <w:r w:rsidR="008C3050" w:rsidRPr="005A5E2F">
        <w:rPr>
          <w:lang w:eastAsia="cs-CZ"/>
        </w:rPr>
        <w:t xml:space="preserve">, hovězí po </w:t>
      </w:r>
      <w:proofErr w:type="spellStart"/>
      <w:r w:rsidR="008C3050" w:rsidRPr="005A5E2F">
        <w:rPr>
          <w:lang w:eastAsia="cs-CZ"/>
        </w:rPr>
        <w:t>burgundsku</w:t>
      </w:r>
      <w:proofErr w:type="spellEnd"/>
      <w:r w:rsidR="006D33C4" w:rsidRPr="005A5E2F">
        <w:rPr>
          <w:lang w:eastAsia="cs-CZ"/>
        </w:rPr>
        <w:t>), kachní prso, zvěřinu – 15x (</w:t>
      </w:r>
      <w:r w:rsidR="00A75DE8" w:rsidRPr="005A5E2F">
        <w:rPr>
          <w:lang w:eastAsia="cs-CZ"/>
        </w:rPr>
        <w:t xml:space="preserve">grilované jehněčí kotletky – 2x, lehce pálivé jehněčí, dančí hřbet, srnčí na víně, </w:t>
      </w:r>
      <w:r w:rsidR="005A5E2F" w:rsidRPr="005A5E2F">
        <w:rPr>
          <w:lang w:eastAsia="cs-CZ"/>
        </w:rPr>
        <w:t>jehněčí pečeně</w:t>
      </w:r>
      <w:r w:rsidR="005E0896">
        <w:rPr>
          <w:lang w:eastAsia="cs-CZ"/>
        </w:rPr>
        <w:t>),</w:t>
      </w:r>
      <w:r w:rsidR="005A5E2F" w:rsidRPr="005A5E2F">
        <w:rPr>
          <w:lang w:eastAsia="cs-CZ"/>
        </w:rPr>
        <w:t xml:space="preserve"> dlouze tažený bůček s kořenovou omáčkou a </w:t>
      </w:r>
      <w:proofErr w:type="spellStart"/>
      <w:r w:rsidR="005A5E2F" w:rsidRPr="005A5E2F">
        <w:rPr>
          <w:lang w:eastAsia="cs-CZ"/>
        </w:rPr>
        <w:t>ciderovou</w:t>
      </w:r>
      <w:proofErr w:type="spellEnd"/>
      <w:r w:rsidR="005A5E2F" w:rsidRPr="005A5E2F">
        <w:rPr>
          <w:lang w:eastAsia="cs-CZ"/>
        </w:rPr>
        <w:t xml:space="preserve"> omáčkou</w:t>
      </w:r>
      <w:r w:rsidR="005E0896">
        <w:rPr>
          <w:lang w:eastAsia="cs-CZ"/>
        </w:rPr>
        <w:t>.</w:t>
      </w:r>
      <w:r w:rsidR="000F6FE7">
        <w:rPr>
          <w:lang w:eastAsia="cs-CZ"/>
        </w:rPr>
        <w:t xml:space="preserve"> </w:t>
      </w:r>
      <w:r w:rsidR="005E0896">
        <w:rPr>
          <w:lang w:eastAsia="cs-CZ"/>
        </w:rPr>
        <w:t>Druhým nejčastěji zmiňovaným pokrmem</w:t>
      </w:r>
      <w:r w:rsidR="00C473A2">
        <w:rPr>
          <w:lang w:eastAsia="cs-CZ"/>
        </w:rPr>
        <w:t xml:space="preserve"> </w:t>
      </w:r>
      <w:r w:rsidR="005E0896">
        <w:rPr>
          <w:lang w:eastAsia="cs-CZ"/>
        </w:rPr>
        <w:t>byla ryba</w:t>
      </w:r>
      <w:r w:rsidR="00B770D6">
        <w:rPr>
          <w:lang w:eastAsia="cs-CZ"/>
        </w:rPr>
        <w:t xml:space="preserve"> (11 % ze všech odpovědí). </w:t>
      </w:r>
      <w:r w:rsidR="00C473A2">
        <w:rPr>
          <w:lang w:eastAsia="cs-CZ"/>
        </w:rPr>
        <w:t xml:space="preserve"> Respondenti </w:t>
      </w:r>
      <w:r w:rsidR="00D741DF">
        <w:rPr>
          <w:lang w:eastAsia="cs-CZ"/>
        </w:rPr>
        <w:t xml:space="preserve">2x zmínili, že by k vínu </w:t>
      </w:r>
      <w:proofErr w:type="spellStart"/>
      <w:r w:rsidR="00D741DF">
        <w:rPr>
          <w:lang w:eastAsia="cs-CZ"/>
        </w:rPr>
        <w:t>Cerason</w:t>
      </w:r>
      <w:proofErr w:type="spellEnd"/>
      <w:r w:rsidR="00D741DF">
        <w:rPr>
          <w:lang w:eastAsia="cs-CZ"/>
        </w:rPr>
        <w:t xml:space="preserve"> </w:t>
      </w:r>
      <w:r w:rsidR="00D76440">
        <w:rPr>
          <w:lang w:eastAsia="cs-CZ"/>
        </w:rPr>
        <w:t>podávali lososa s grilovanou zeleninou.</w:t>
      </w:r>
      <w:r w:rsidR="000F6FE7">
        <w:rPr>
          <w:lang w:eastAsia="cs-CZ"/>
        </w:rPr>
        <w:t xml:space="preserve"> </w:t>
      </w:r>
      <w:r w:rsidR="00D76440">
        <w:rPr>
          <w:lang w:eastAsia="cs-CZ"/>
        </w:rPr>
        <w:t>Třetí nejčastěji zmiňovanou položkou byly sýry</w:t>
      </w:r>
      <w:r w:rsidR="004F6687">
        <w:rPr>
          <w:lang w:eastAsia="cs-CZ"/>
        </w:rPr>
        <w:t>. Ty v grafu zaujímají 8 %</w:t>
      </w:r>
      <w:r w:rsidR="00BC5F84">
        <w:rPr>
          <w:lang w:eastAsia="cs-CZ"/>
        </w:rPr>
        <w:t xml:space="preserve"> a dotazovaní uvedli, že by k tomuto vínu doporučili </w:t>
      </w:r>
      <w:r w:rsidR="009D0D82">
        <w:rPr>
          <w:lang w:eastAsia="cs-CZ"/>
        </w:rPr>
        <w:t xml:space="preserve">sýrové menu, </w:t>
      </w:r>
      <w:r w:rsidR="00BC5F84">
        <w:rPr>
          <w:lang w:eastAsia="cs-CZ"/>
        </w:rPr>
        <w:t xml:space="preserve">méně výrazné sýry </w:t>
      </w:r>
      <w:r w:rsidR="009D0D82">
        <w:rPr>
          <w:lang w:eastAsia="cs-CZ"/>
        </w:rPr>
        <w:t xml:space="preserve">a vyzrálé plísňové sýry. </w:t>
      </w:r>
      <w:r w:rsidR="00B35221">
        <w:rPr>
          <w:lang w:eastAsia="cs-CZ"/>
        </w:rPr>
        <w:t xml:space="preserve">Dalších 7 % respondentů by podávalo dezert, a to například </w:t>
      </w:r>
      <w:proofErr w:type="spellStart"/>
      <w:r w:rsidR="00B35221">
        <w:rPr>
          <w:lang w:eastAsia="cs-CZ"/>
        </w:rPr>
        <w:t>mousse</w:t>
      </w:r>
      <w:proofErr w:type="spellEnd"/>
      <w:r w:rsidR="00B35221">
        <w:rPr>
          <w:lang w:eastAsia="cs-CZ"/>
        </w:rPr>
        <w:t xml:space="preserve"> au </w:t>
      </w:r>
      <w:proofErr w:type="spellStart"/>
      <w:r w:rsidR="00B35221">
        <w:rPr>
          <w:lang w:eastAsia="cs-CZ"/>
        </w:rPr>
        <w:t>chocolat</w:t>
      </w:r>
      <w:proofErr w:type="spellEnd"/>
      <w:r w:rsidR="00B35221">
        <w:rPr>
          <w:lang w:eastAsia="cs-CZ"/>
        </w:rPr>
        <w:t xml:space="preserve">, </w:t>
      </w:r>
      <w:r w:rsidR="00C83B64">
        <w:rPr>
          <w:lang w:eastAsia="cs-CZ"/>
        </w:rPr>
        <w:t>čokoládový dort s višněmi, anebo obecně čokoládový dezert.</w:t>
      </w:r>
      <w:r w:rsidR="00306CB4">
        <w:rPr>
          <w:lang w:eastAsia="cs-CZ"/>
        </w:rPr>
        <w:t xml:space="preserve"> </w:t>
      </w:r>
      <w:r w:rsidR="00354A3D">
        <w:rPr>
          <w:lang w:eastAsia="cs-CZ"/>
        </w:rPr>
        <w:t xml:space="preserve">Steak zmínilo 7 % respondentů, podávali by steak na tymiánu nebo steak se švestkovou omáčkou. 4 % </w:t>
      </w:r>
      <w:r w:rsidR="007341B2">
        <w:rPr>
          <w:lang w:eastAsia="cs-CZ"/>
        </w:rPr>
        <w:t xml:space="preserve">uvedla, že se jim k odrůdě </w:t>
      </w:r>
      <w:proofErr w:type="spellStart"/>
      <w:r w:rsidR="007341B2">
        <w:rPr>
          <w:lang w:eastAsia="cs-CZ"/>
        </w:rPr>
        <w:t>Cerason</w:t>
      </w:r>
      <w:proofErr w:type="spellEnd"/>
      <w:r w:rsidR="007341B2">
        <w:rPr>
          <w:lang w:eastAsia="cs-CZ"/>
        </w:rPr>
        <w:t xml:space="preserve"> hodí paštika,</w:t>
      </w:r>
      <w:r w:rsidR="00650A1E">
        <w:rPr>
          <w:lang w:eastAsia="cs-CZ"/>
        </w:rPr>
        <w:t xml:space="preserve"> například játrová paštika s brusinkovým pyré.</w:t>
      </w:r>
      <w:r w:rsidR="00306CB4">
        <w:rPr>
          <w:lang w:eastAsia="cs-CZ"/>
        </w:rPr>
        <w:t xml:space="preserve"> </w:t>
      </w:r>
      <w:r w:rsidR="00EC11A1">
        <w:rPr>
          <w:lang w:eastAsia="cs-CZ"/>
        </w:rPr>
        <w:t xml:space="preserve">Položky s 3 % je bílé maso a mořské plody. </w:t>
      </w:r>
      <w:r w:rsidR="00EA1180">
        <w:rPr>
          <w:lang w:eastAsia="cs-CZ"/>
        </w:rPr>
        <w:t xml:space="preserve">Z bílého masa bylo zmíněno kuře s holandskou omáčkou a kuře s broskví. </w:t>
      </w:r>
      <w:r w:rsidR="00295B76">
        <w:rPr>
          <w:lang w:eastAsia="cs-CZ"/>
        </w:rPr>
        <w:t xml:space="preserve">2 % dotazovaných uvedla, že by </w:t>
      </w:r>
      <w:r w:rsidR="00D05A7B">
        <w:rPr>
          <w:lang w:eastAsia="cs-CZ"/>
        </w:rPr>
        <w:t xml:space="preserve">s vínem párovali těstoviny (rajčatový </w:t>
      </w:r>
      <w:proofErr w:type="spellStart"/>
      <w:r w:rsidR="00D05A7B">
        <w:rPr>
          <w:lang w:eastAsia="cs-CZ"/>
        </w:rPr>
        <w:t>Seefood</w:t>
      </w:r>
      <w:proofErr w:type="spellEnd"/>
      <w:r w:rsidR="00D05A7B">
        <w:rPr>
          <w:lang w:eastAsia="cs-CZ"/>
        </w:rPr>
        <w:t xml:space="preserve"> s těstovinou, těstoviny s masovým ragú</w:t>
      </w:r>
      <w:r w:rsidR="004F4951">
        <w:rPr>
          <w:lang w:eastAsia="cs-CZ"/>
        </w:rPr>
        <w:t>), další 2 % by jej párovali se salátem (salát s grilovaným lososem a rozpečenou máslovou bagetkou</w:t>
      </w:r>
      <w:r w:rsidR="00FA4ABA">
        <w:rPr>
          <w:lang w:eastAsia="cs-CZ"/>
        </w:rPr>
        <w:t>, lehký salát z chřestu)</w:t>
      </w:r>
      <w:r w:rsidR="00DB7E99">
        <w:rPr>
          <w:lang w:eastAsia="cs-CZ"/>
        </w:rPr>
        <w:t xml:space="preserve">, další 2 % by </w:t>
      </w:r>
      <w:proofErr w:type="spellStart"/>
      <w:r w:rsidR="00DB7E99">
        <w:rPr>
          <w:lang w:eastAsia="cs-CZ"/>
        </w:rPr>
        <w:t>Cerason</w:t>
      </w:r>
      <w:proofErr w:type="spellEnd"/>
      <w:r w:rsidR="00DB7E99">
        <w:rPr>
          <w:lang w:eastAsia="cs-CZ"/>
        </w:rPr>
        <w:t xml:space="preserve"> podávala k předkrmu.</w:t>
      </w:r>
      <w:r w:rsidR="0027071A">
        <w:rPr>
          <w:lang w:eastAsia="cs-CZ"/>
        </w:rPr>
        <w:t xml:space="preserve"> </w:t>
      </w:r>
      <w:r w:rsidR="00A62BCB">
        <w:rPr>
          <w:lang w:eastAsia="cs-CZ"/>
        </w:rPr>
        <w:t xml:space="preserve">Po 1 % byly zmíněny houby a více kořeněná jídla. Zbylých 8 % uvedlo, že neví, k čemu by </w:t>
      </w:r>
      <w:proofErr w:type="spellStart"/>
      <w:r w:rsidR="00A62BCB">
        <w:rPr>
          <w:lang w:eastAsia="cs-CZ"/>
        </w:rPr>
        <w:t>Cerason</w:t>
      </w:r>
      <w:proofErr w:type="spellEnd"/>
      <w:r w:rsidR="00A62BCB">
        <w:rPr>
          <w:lang w:eastAsia="cs-CZ"/>
        </w:rPr>
        <w:t xml:space="preserve"> podávali. </w:t>
      </w:r>
    </w:p>
    <w:p w14:paraId="7E3F56CA" w14:textId="45E1A264" w:rsidR="008B43BC" w:rsidRPr="00FA5DC3" w:rsidRDefault="00FA5DC3" w:rsidP="00732DC4">
      <w:pPr>
        <w:shd w:val="clear" w:color="auto" w:fill="FFFFFF"/>
        <w:suppressAutoHyphens w:val="0"/>
        <w:spacing w:before="45" w:after="45"/>
        <w:ind w:right="45"/>
        <w:contextualSpacing/>
        <w:rPr>
          <w:sz w:val="20"/>
          <w:szCs w:val="20"/>
          <w:lang w:eastAsia="cs-CZ"/>
        </w:rPr>
      </w:pPr>
      <w:r>
        <w:rPr>
          <w:b/>
          <w:bCs/>
          <w:i/>
          <w:iCs/>
          <w:sz w:val="20"/>
          <w:szCs w:val="20"/>
          <w:lang w:eastAsia="cs-CZ"/>
        </w:rPr>
        <w:tab/>
      </w:r>
    </w:p>
    <w:p w14:paraId="5939F47C" w14:textId="1F6CDC8B" w:rsidR="00FE163D" w:rsidRPr="00FE163D" w:rsidRDefault="00FE163D" w:rsidP="00732DC4">
      <w:pPr>
        <w:shd w:val="clear" w:color="auto" w:fill="FFFFFF"/>
        <w:suppressAutoHyphens w:val="0"/>
        <w:spacing w:before="45" w:after="45"/>
        <w:ind w:right="45"/>
        <w:contextualSpacing/>
        <w:rPr>
          <w:lang w:eastAsia="cs-CZ"/>
        </w:rPr>
      </w:pPr>
      <w:r>
        <w:rPr>
          <w:noProof/>
          <w:lang w:eastAsia="cs-CZ"/>
        </w:rPr>
        <w:lastRenderedPageBreak/>
        <w:drawing>
          <wp:inline distT="0" distB="0" distL="0" distR="0" wp14:anchorId="2E558069" wp14:editId="400B5DA1">
            <wp:extent cx="5486400" cy="3703320"/>
            <wp:effectExtent l="0" t="0" r="0" b="1143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D959EEC" w14:textId="77777777" w:rsidR="001479FE" w:rsidRPr="005E37A0" w:rsidRDefault="001479FE" w:rsidP="00732DC4">
      <w:pPr>
        <w:shd w:val="clear" w:color="auto" w:fill="FFFFFF"/>
        <w:suppressAutoHyphens w:val="0"/>
        <w:spacing w:before="45" w:after="45"/>
        <w:ind w:right="45"/>
        <w:contextualSpacing/>
        <w:rPr>
          <w:i/>
          <w:iCs/>
          <w:sz w:val="20"/>
          <w:szCs w:val="20"/>
          <w:lang w:eastAsia="cs-CZ"/>
        </w:rPr>
      </w:pPr>
      <w:r w:rsidRPr="005E37A0">
        <w:rPr>
          <w:i/>
          <w:iCs/>
          <w:sz w:val="20"/>
          <w:szCs w:val="20"/>
          <w:lang w:eastAsia="cs-CZ"/>
        </w:rPr>
        <w:t>Graf č.13: Snoubení pokrmů s vínem Děvín</w:t>
      </w:r>
    </w:p>
    <w:p w14:paraId="6C4FDDD4" w14:textId="4C4A4B89" w:rsidR="00476A8A" w:rsidRDefault="008B43BC" w:rsidP="002F0082">
      <w:pPr>
        <w:suppressAutoHyphens w:val="0"/>
        <w:ind w:firstLine="708"/>
        <w:contextualSpacing/>
        <w:rPr>
          <w:lang w:eastAsia="cs-CZ"/>
        </w:rPr>
      </w:pPr>
      <w:r w:rsidRPr="00F24C51">
        <w:rPr>
          <w:lang w:eastAsia="cs-CZ"/>
        </w:rPr>
        <w:t xml:space="preserve">Děvín je moštová bílá odrůda pěstovaná </w:t>
      </w:r>
      <w:r w:rsidR="00BF2C6B" w:rsidRPr="00F24C51">
        <w:rPr>
          <w:lang w:eastAsia="cs-CZ"/>
        </w:rPr>
        <w:t>v ČR ovocné, kořenité chuti i vůně, jedná se o víno jemně aromatického typu.</w:t>
      </w:r>
      <w:r w:rsidR="0021326E">
        <w:rPr>
          <w:lang w:eastAsia="cs-CZ"/>
        </w:rPr>
        <w:t xml:space="preserve"> Procentuálně je nejvíce zastoupená ryba</w:t>
      </w:r>
      <w:r w:rsidR="00A10F3D">
        <w:rPr>
          <w:lang w:eastAsia="cs-CZ"/>
        </w:rPr>
        <w:t xml:space="preserve"> (25 %).</w:t>
      </w:r>
      <w:r w:rsidR="0021326E">
        <w:rPr>
          <w:lang w:eastAsia="cs-CZ"/>
        </w:rPr>
        <w:t xml:space="preserve"> Respondenti zmiňovali grilovanou rybu, </w:t>
      </w:r>
      <w:r w:rsidR="00CB64E6">
        <w:rPr>
          <w:lang w:eastAsia="cs-CZ"/>
        </w:rPr>
        <w:t>štiku, candáta s bulgurem a máslovou omáčkou, pečeného fileta ze pstruha</w:t>
      </w:r>
      <w:r w:rsidR="00941D6A">
        <w:rPr>
          <w:lang w:eastAsia="cs-CZ"/>
        </w:rPr>
        <w:t xml:space="preserve"> s květákovým pyré, lososa s koprem, tatarák z</w:t>
      </w:r>
      <w:r w:rsidR="003418B2">
        <w:rPr>
          <w:lang w:eastAsia="cs-CZ"/>
        </w:rPr>
        <w:t> </w:t>
      </w:r>
      <w:r w:rsidR="00941D6A">
        <w:rPr>
          <w:lang w:eastAsia="cs-CZ"/>
        </w:rPr>
        <w:t>lososa</w:t>
      </w:r>
      <w:r w:rsidR="003418B2">
        <w:rPr>
          <w:lang w:eastAsia="cs-CZ"/>
        </w:rPr>
        <w:t xml:space="preserve"> a kapra. </w:t>
      </w:r>
      <w:r w:rsidR="00D47981">
        <w:rPr>
          <w:lang w:eastAsia="cs-CZ"/>
        </w:rPr>
        <w:t xml:space="preserve">Bílé a červené maso mají stejně po 14 %. Z bílého masa dotazovaní uvedli drůbež, kuřecí maso na jakýkoliv způsob, </w:t>
      </w:r>
      <w:r w:rsidR="007073CA">
        <w:rPr>
          <w:lang w:eastAsia="cs-CZ"/>
        </w:rPr>
        <w:t xml:space="preserve">kuřecí prso s jemnou pomerančovou omáčkou, kuře na paprice, kuřecí </w:t>
      </w:r>
      <w:proofErr w:type="spellStart"/>
      <w:r w:rsidR="007073CA">
        <w:rPr>
          <w:lang w:eastAsia="cs-CZ"/>
        </w:rPr>
        <w:t>supreme</w:t>
      </w:r>
      <w:proofErr w:type="spellEnd"/>
      <w:r w:rsidR="001563E6">
        <w:rPr>
          <w:lang w:eastAsia="cs-CZ"/>
        </w:rPr>
        <w:t>,</w:t>
      </w:r>
      <w:r w:rsidR="007073CA">
        <w:rPr>
          <w:lang w:eastAsia="cs-CZ"/>
        </w:rPr>
        <w:t xml:space="preserve"> krůtu, krůtí steak</w:t>
      </w:r>
      <w:r w:rsidR="001563E6">
        <w:rPr>
          <w:lang w:eastAsia="cs-CZ"/>
        </w:rPr>
        <w:t xml:space="preserve"> a pečené drůbeží maso s kořenovou zeleninou. Z červeného masa pak kachní prso, </w:t>
      </w:r>
      <w:r w:rsidR="00FC14B3">
        <w:rPr>
          <w:lang w:eastAsia="cs-CZ"/>
        </w:rPr>
        <w:t xml:space="preserve">zvěřinu, jehněčí, telecí, vepřové maso, vepřovou panenku, steak z panenky </w:t>
      </w:r>
      <w:r w:rsidR="00F91CF3">
        <w:rPr>
          <w:lang w:eastAsia="cs-CZ"/>
        </w:rPr>
        <w:t xml:space="preserve">obalený v kabátku z anglické slaniny </w:t>
      </w:r>
      <w:r w:rsidR="00A84C35">
        <w:rPr>
          <w:lang w:eastAsia="cs-CZ"/>
        </w:rPr>
        <w:t>s fazolovými lusky a steakovými hranolky,</w:t>
      </w:r>
      <w:r w:rsidR="00FC14B3">
        <w:rPr>
          <w:lang w:eastAsia="cs-CZ"/>
        </w:rPr>
        <w:t xml:space="preserve"> krkovic</w:t>
      </w:r>
      <w:r w:rsidR="00A84C35">
        <w:rPr>
          <w:lang w:eastAsia="cs-CZ"/>
        </w:rPr>
        <w:t>i a</w:t>
      </w:r>
      <w:r w:rsidR="00FC14B3">
        <w:rPr>
          <w:lang w:eastAsia="cs-CZ"/>
        </w:rPr>
        <w:t xml:space="preserve"> králíka</w:t>
      </w:r>
      <w:r w:rsidR="00A84C35">
        <w:rPr>
          <w:lang w:eastAsia="cs-CZ"/>
        </w:rPr>
        <w:t>.</w:t>
      </w:r>
      <w:r w:rsidR="002F0082">
        <w:rPr>
          <w:lang w:eastAsia="cs-CZ"/>
        </w:rPr>
        <w:t xml:space="preserve"> </w:t>
      </w:r>
      <w:r w:rsidR="00A84C35">
        <w:rPr>
          <w:lang w:eastAsia="cs-CZ"/>
        </w:rPr>
        <w:t xml:space="preserve">Zastoupení 14 % mají i sýry, převážně vyzrálé, dále regionální sýry a </w:t>
      </w:r>
      <w:r w:rsidR="00F32EB8">
        <w:rPr>
          <w:lang w:eastAsia="cs-CZ"/>
        </w:rPr>
        <w:t xml:space="preserve">aromatické nevýrazné sýry. Dezert </w:t>
      </w:r>
      <w:r w:rsidR="00114C76">
        <w:rPr>
          <w:lang w:eastAsia="cs-CZ"/>
        </w:rPr>
        <w:t>uvedlo 8 % respondentů, jeden z nich by k vínu Děvín p</w:t>
      </w:r>
      <w:r w:rsidR="00446E41">
        <w:rPr>
          <w:lang w:eastAsia="cs-CZ"/>
        </w:rPr>
        <w:t>odával smetanový dezert.</w:t>
      </w:r>
      <w:r w:rsidR="002F0082">
        <w:rPr>
          <w:lang w:eastAsia="cs-CZ"/>
        </w:rPr>
        <w:t xml:space="preserve"> </w:t>
      </w:r>
      <w:r w:rsidR="00CB7DAF">
        <w:rPr>
          <w:lang w:eastAsia="cs-CZ"/>
        </w:rPr>
        <w:t xml:space="preserve">Těstoviny byly uvedeny 4 % dotazovaných. Dle jejich názoru by se k vínu hodily například smetanové těstoviny s lanýžovým olejem, noky s houbovou omáčkou nebo jemné smetanové rizoto. </w:t>
      </w:r>
      <w:r w:rsidR="00296093">
        <w:rPr>
          <w:lang w:eastAsia="cs-CZ"/>
        </w:rPr>
        <w:t xml:space="preserve">Dary moře by doporučily 3 % respondentů, uvedeny byly např. krevety. </w:t>
      </w:r>
      <w:r w:rsidR="00F36405">
        <w:rPr>
          <w:lang w:eastAsia="cs-CZ"/>
        </w:rPr>
        <w:t>Po 2 % zde máme bílé omáčky,</w:t>
      </w:r>
      <w:r w:rsidR="00CB7DAF">
        <w:rPr>
          <w:lang w:eastAsia="cs-CZ"/>
        </w:rPr>
        <w:t xml:space="preserve"> například hříbkový krém, dále</w:t>
      </w:r>
      <w:r w:rsidR="00F36405">
        <w:rPr>
          <w:lang w:eastAsia="cs-CZ"/>
        </w:rPr>
        <w:t xml:space="preserve"> chřest a asijskou kuchyni, </w:t>
      </w:r>
      <w:r w:rsidR="00476A8A">
        <w:rPr>
          <w:lang w:eastAsia="cs-CZ"/>
        </w:rPr>
        <w:t>přesněji sushi.</w:t>
      </w:r>
      <w:r w:rsidR="002F0082">
        <w:rPr>
          <w:lang w:eastAsia="cs-CZ"/>
        </w:rPr>
        <w:t xml:space="preserve"> </w:t>
      </w:r>
      <w:r w:rsidR="00476A8A">
        <w:rPr>
          <w:lang w:eastAsia="cs-CZ"/>
        </w:rPr>
        <w:t xml:space="preserve">Jedno </w:t>
      </w:r>
      <w:r w:rsidR="00476A8A">
        <w:rPr>
          <w:lang w:eastAsia="cs-CZ"/>
        </w:rPr>
        <w:lastRenderedPageBreak/>
        <w:t xml:space="preserve">procentní zastoupení mají houby, salát a jeden respondent uvedl, že víno Děvín se může podávat i samo, například jako aperitiv. Celých 8 % respondentů </w:t>
      </w:r>
      <w:r w:rsidR="00A10F3D">
        <w:rPr>
          <w:lang w:eastAsia="cs-CZ"/>
        </w:rPr>
        <w:t>neví, co k</w:t>
      </w:r>
      <w:r w:rsidR="00CB7DAF">
        <w:rPr>
          <w:lang w:eastAsia="cs-CZ"/>
        </w:rPr>
        <w:t xml:space="preserve"> tomuto </w:t>
      </w:r>
      <w:r w:rsidR="00A10F3D">
        <w:rPr>
          <w:lang w:eastAsia="cs-CZ"/>
        </w:rPr>
        <w:t xml:space="preserve">vínu doporučit. </w:t>
      </w:r>
    </w:p>
    <w:p w14:paraId="757B0B21" w14:textId="032E5601" w:rsidR="00657A12" w:rsidRPr="00657A12" w:rsidRDefault="00657A12" w:rsidP="00732DC4">
      <w:pPr>
        <w:suppressAutoHyphens w:val="0"/>
        <w:contextualSpacing/>
      </w:pPr>
      <w:r>
        <w:rPr>
          <w:noProof/>
        </w:rPr>
        <w:drawing>
          <wp:inline distT="0" distB="0" distL="0" distR="0" wp14:anchorId="23A61777" wp14:editId="12887797">
            <wp:extent cx="5631180" cy="3733800"/>
            <wp:effectExtent l="0" t="0" r="7620" b="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252B6D4" w14:textId="3A69B902" w:rsidR="001479FE" w:rsidRPr="005E37A0" w:rsidRDefault="001479FE" w:rsidP="00732DC4">
      <w:pPr>
        <w:suppressAutoHyphens w:val="0"/>
        <w:contextualSpacing/>
        <w:rPr>
          <w:i/>
          <w:iCs/>
          <w:lang w:eastAsia="cs-CZ"/>
        </w:rPr>
      </w:pPr>
      <w:r w:rsidRPr="005E37A0">
        <w:rPr>
          <w:i/>
          <w:iCs/>
          <w:sz w:val="20"/>
          <w:szCs w:val="20"/>
          <w:lang w:eastAsia="cs-CZ"/>
        </w:rPr>
        <w:t xml:space="preserve">Graf č. 14: Snoubení pokrmů s vínem </w:t>
      </w:r>
      <w:proofErr w:type="spellStart"/>
      <w:r w:rsidRPr="005E37A0">
        <w:rPr>
          <w:i/>
          <w:iCs/>
          <w:sz w:val="20"/>
          <w:szCs w:val="20"/>
          <w:lang w:eastAsia="cs-CZ"/>
        </w:rPr>
        <w:t>Malverina</w:t>
      </w:r>
      <w:proofErr w:type="spellEnd"/>
    </w:p>
    <w:p w14:paraId="1B02CCFF" w14:textId="451040E2" w:rsidR="004C6C95" w:rsidRDefault="009D2B03" w:rsidP="00D73992">
      <w:pPr>
        <w:shd w:val="clear" w:color="auto" w:fill="FFFFFF"/>
        <w:suppressAutoHyphens w:val="0"/>
        <w:spacing w:after="45"/>
        <w:ind w:firstLine="708"/>
        <w:contextualSpacing/>
        <w:rPr>
          <w:lang w:eastAsia="cs-CZ"/>
        </w:rPr>
      </w:pPr>
      <w:proofErr w:type="spellStart"/>
      <w:r>
        <w:rPr>
          <w:lang w:eastAsia="cs-CZ"/>
        </w:rPr>
        <w:t>Malverina</w:t>
      </w:r>
      <w:proofErr w:type="spellEnd"/>
      <w:r>
        <w:rPr>
          <w:lang w:eastAsia="cs-CZ"/>
        </w:rPr>
        <w:t xml:space="preserve"> je </w:t>
      </w:r>
      <w:r w:rsidR="000D0F49">
        <w:rPr>
          <w:lang w:eastAsia="cs-CZ"/>
        </w:rPr>
        <w:t xml:space="preserve">bílá moštová odrůda pěstovaná v ČR </w:t>
      </w:r>
      <w:r w:rsidR="00476542">
        <w:rPr>
          <w:lang w:eastAsia="cs-CZ"/>
        </w:rPr>
        <w:t xml:space="preserve">kořenité chuti i vůně, jedná se o harmonické plné víno jemně aromatického typu. </w:t>
      </w:r>
      <w:r w:rsidR="005B088A">
        <w:rPr>
          <w:lang w:eastAsia="cs-CZ"/>
        </w:rPr>
        <w:t>Až 20 % respondentů uvedlo, že by k tomuto vínu doporučili červené maso</w:t>
      </w:r>
      <w:r w:rsidR="00132178">
        <w:rPr>
          <w:lang w:eastAsia="cs-CZ"/>
        </w:rPr>
        <w:t xml:space="preserve">, a to např. kachnu, kachnu na pomerančích, kachní prsa, telecí, telecí maso s pečenou </w:t>
      </w:r>
      <w:r w:rsidR="00E42E14">
        <w:rPr>
          <w:lang w:eastAsia="cs-CZ"/>
        </w:rPr>
        <w:t xml:space="preserve">kořeněnou zeleninou, hovězí, hovězí steak, hovězí líčka na víně s celerovým pyré, vepřové, vepřovou panenku, vepřové medailonky, sele na rozmarýnu, </w:t>
      </w:r>
      <w:r w:rsidR="00A80116">
        <w:rPr>
          <w:lang w:eastAsia="cs-CZ"/>
        </w:rPr>
        <w:t xml:space="preserve">zvěřinu a </w:t>
      </w:r>
      <w:proofErr w:type="spellStart"/>
      <w:r w:rsidR="00E42E14">
        <w:rPr>
          <w:lang w:eastAsia="cs-CZ"/>
        </w:rPr>
        <w:t>Vitel</w:t>
      </w:r>
      <w:r w:rsidR="00AF25CF">
        <w:rPr>
          <w:lang w:eastAsia="cs-CZ"/>
        </w:rPr>
        <w:t>l</w:t>
      </w:r>
      <w:r w:rsidR="00E42E14">
        <w:rPr>
          <w:lang w:eastAsia="cs-CZ"/>
        </w:rPr>
        <w:t>o</w:t>
      </w:r>
      <w:proofErr w:type="spellEnd"/>
      <w:r w:rsidR="00E42E14">
        <w:rPr>
          <w:lang w:eastAsia="cs-CZ"/>
        </w:rPr>
        <w:t xml:space="preserve"> </w:t>
      </w:r>
      <w:proofErr w:type="spellStart"/>
      <w:r w:rsidR="00E42E14">
        <w:rPr>
          <w:lang w:eastAsia="cs-CZ"/>
        </w:rPr>
        <w:t>Tonnato</w:t>
      </w:r>
      <w:proofErr w:type="spellEnd"/>
      <w:r w:rsidR="00C27533">
        <w:rPr>
          <w:lang w:eastAsia="cs-CZ"/>
        </w:rPr>
        <w:t xml:space="preserve">, což je italský recept pocházející ze </w:t>
      </w:r>
      <w:r w:rsidR="00D62065">
        <w:rPr>
          <w:lang w:eastAsia="cs-CZ"/>
        </w:rPr>
        <w:t xml:space="preserve">severní Itálie. Jedná se o </w:t>
      </w:r>
      <w:r w:rsidR="00A80116">
        <w:rPr>
          <w:lang w:eastAsia="cs-CZ"/>
        </w:rPr>
        <w:t>tenké plátky telecího masa zalité tuňákovou omáčkou</w:t>
      </w:r>
      <w:r w:rsidR="008D5EF5">
        <w:rPr>
          <w:lang w:eastAsia="cs-CZ"/>
        </w:rPr>
        <w:t xml:space="preserve"> (Anonym </w:t>
      </w:r>
      <w:r w:rsidR="00B05353">
        <w:rPr>
          <w:lang w:eastAsia="cs-CZ"/>
        </w:rPr>
        <w:t>1</w:t>
      </w:r>
      <w:r w:rsidR="008D5EF5">
        <w:rPr>
          <w:lang w:eastAsia="cs-CZ"/>
        </w:rPr>
        <w:t>).</w:t>
      </w:r>
      <w:r w:rsidR="00D73992">
        <w:rPr>
          <w:lang w:eastAsia="cs-CZ"/>
        </w:rPr>
        <w:t xml:space="preserve"> </w:t>
      </w:r>
      <w:r w:rsidR="007E43DC">
        <w:rPr>
          <w:lang w:eastAsia="cs-CZ"/>
        </w:rPr>
        <w:t>Druhou nejčastěji zmiňovanou položkou byly ryby, přesněji 16 %. Respondenti zmiňovali mořského ďasa s </w:t>
      </w:r>
      <w:proofErr w:type="spellStart"/>
      <w:r w:rsidR="007E43DC">
        <w:rPr>
          <w:lang w:eastAsia="cs-CZ"/>
        </w:rPr>
        <w:t>ho</w:t>
      </w:r>
      <w:r w:rsidR="00621F07">
        <w:rPr>
          <w:lang w:eastAsia="cs-CZ"/>
        </w:rPr>
        <w:t>i</w:t>
      </w:r>
      <w:r w:rsidR="007E43DC">
        <w:rPr>
          <w:lang w:eastAsia="cs-CZ"/>
        </w:rPr>
        <w:t>sin</w:t>
      </w:r>
      <w:proofErr w:type="spellEnd"/>
      <w:r w:rsidR="007E43DC">
        <w:rPr>
          <w:lang w:eastAsia="cs-CZ"/>
        </w:rPr>
        <w:t xml:space="preserve"> omáčkou a kachnou</w:t>
      </w:r>
      <w:r w:rsidR="00FC2609">
        <w:rPr>
          <w:lang w:eastAsia="cs-CZ"/>
        </w:rPr>
        <w:t>, lososa, filet z lososa na grilu s grilovanou zeleninou, losos</w:t>
      </w:r>
      <w:r w:rsidR="00555881">
        <w:rPr>
          <w:lang w:eastAsia="cs-CZ"/>
        </w:rPr>
        <w:t>a</w:t>
      </w:r>
      <w:r w:rsidR="00FC2609">
        <w:rPr>
          <w:lang w:eastAsia="cs-CZ"/>
        </w:rPr>
        <w:t xml:space="preserve"> </w:t>
      </w:r>
      <w:proofErr w:type="spellStart"/>
      <w:r w:rsidR="00FC2609">
        <w:rPr>
          <w:lang w:eastAsia="cs-CZ"/>
        </w:rPr>
        <w:t>tataki</w:t>
      </w:r>
      <w:proofErr w:type="spellEnd"/>
      <w:r w:rsidR="00555881">
        <w:rPr>
          <w:lang w:eastAsia="cs-CZ"/>
        </w:rPr>
        <w:t>, tuňáka, pstruha na másle a candáta se zeleninou</w:t>
      </w:r>
      <w:r w:rsidR="00A5133E">
        <w:rPr>
          <w:lang w:eastAsia="cs-CZ"/>
        </w:rPr>
        <w:t>.</w:t>
      </w:r>
      <w:r w:rsidR="00D73992">
        <w:rPr>
          <w:lang w:eastAsia="cs-CZ"/>
        </w:rPr>
        <w:t xml:space="preserve"> </w:t>
      </w:r>
      <w:r w:rsidR="00C21B53">
        <w:rPr>
          <w:lang w:eastAsia="cs-CZ"/>
        </w:rPr>
        <w:t>Bílé maso bylo uvedeno 13 % respon</w:t>
      </w:r>
      <w:r w:rsidR="00D201F0">
        <w:rPr>
          <w:lang w:eastAsia="cs-CZ"/>
        </w:rPr>
        <w:t xml:space="preserve">dentů. Přesněji drůbež, kuřecí </w:t>
      </w:r>
      <w:proofErr w:type="spellStart"/>
      <w:r w:rsidR="00D201F0">
        <w:rPr>
          <w:lang w:eastAsia="cs-CZ"/>
        </w:rPr>
        <w:t>supreme</w:t>
      </w:r>
      <w:proofErr w:type="spellEnd"/>
      <w:r w:rsidR="00D201F0">
        <w:rPr>
          <w:lang w:eastAsia="cs-CZ"/>
        </w:rPr>
        <w:t xml:space="preserve"> s vařeným bramborem a brokolicí, </w:t>
      </w:r>
      <w:r w:rsidR="00CA0CB9">
        <w:rPr>
          <w:lang w:eastAsia="cs-CZ"/>
        </w:rPr>
        <w:t>krůtí steak na tymiánu, krůtí maso, kuřecí maso a kuře na způsob bažanta. Sýry</w:t>
      </w:r>
      <w:r w:rsidR="004C614F">
        <w:rPr>
          <w:lang w:eastAsia="cs-CZ"/>
        </w:rPr>
        <w:t xml:space="preserve"> obsáhly 10 %. Např. sýr s výraznější chutí a </w:t>
      </w:r>
      <w:r w:rsidR="00E60BE8">
        <w:rPr>
          <w:lang w:eastAsia="cs-CZ"/>
        </w:rPr>
        <w:t>kozí sýr.</w:t>
      </w:r>
      <w:r w:rsidR="00D73992">
        <w:rPr>
          <w:lang w:eastAsia="cs-CZ"/>
        </w:rPr>
        <w:t xml:space="preserve"> </w:t>
      </w:r>
      <w:r w:rsidR="00E60BE8">
        <w:rPr>
          <w:lang w:eastAsia="cs-CZ"/>
        </w:rPr>
        <w:t xml:space="preserve">8 % respondentů uvedlo salát, jako </w:t>
      </w:r>
      <w:r w:rsidR="00641175">
        <w:rPr>
          <w:lang w:eastAsia="cs-CZ"/>
        </w:rPr>
        <w:t xml:space="preserve">pokrm ladící k vínu </w:t>
      </w:r>
      <w:proofErr w:type="spellStart"/>
      <w:r w:rsidR="00641175">
        <w:rPr>
          <w:lang w:eastAsia="cs-CZ"/>
        </w:rPr>
        <w:t>Malverina</w:t>
      </w:r>
      <w:proofErr w:type="spellEnd"/>
      <w:r w:rsidR="00641175">
        <w:rPr>
          <w:lang w:eastAsia="cs-CZ"/>
        </w:rPr>
        <w:t xml:space="preserve">. Uvedli zeleninové saláty, těstovinové saláty, </w:t>
      </w:r>
      <w:r w:rsidR="006F00A7">
        <w:rPr>
          <w:lang w:eastAsia="cs-CZ"/>
        </w:rPr>
        <w:t xml:space="preserve">saláty s méně výraznou chutí dresingu, </w:t>
      </w:r>
      <w:r w:rsidR="00F25E3E">
        <w:rPr>
          <w:lang w:eastAsia="cs-CZ"/>
        </w:rPr>
        <w:t xml:space="preserve">Caesar s kuřecí masem, Caesar </w:t>
      </w:r>
      <w:r w:rsidR="00F25E3E">
        <w:rPr>
          <w:lang w:eastAsia="cs-CZ"/>
        </w:rPr>
        <w:lastRenderedPageBreak/>
        <w:t xml:space="preserve">s domácí majonézou servírovaný s lososem, </w:t>
      </w:r>
      <w:r w:rsidR="00C34777">
        <w:rPr>
          <w:lang w:eastAsia="cs-CZ"/>
        </w:rPr>
        <w:t xml:space="preserve">salát </w:t>
      </w:r>
      <w:proofErr w:type="spellStart"/>
      <w:r w:rsidR="00C34777">
        <w:rPr>
          <w:lang w:eastAsia="cs-CZ"/>
        </w:rPr>
        <w:t>Waldorf</w:t>
      </w:r>
      <w:proofErr w:type="spellEnd"/>
      <w:r w:rsidR="00C34777">
        <w:rPr>
          <w:lang w:eastAsia="cs-CZ"/>
        </w:rPr>
        <w:t xml:space="preserve"> s řapíkatým celerem a jablk</w:t>
      </w:r>
      <w:r w:rsidR="007347B5">
        <w:rPr>
          <w:lang w:eastAsia="cs-CZ"/>
        </w:rPr>
        <w:t>y a</w:t>
      </w:r>
      <w:r w:rsidR="00C34777">
        <w:rPr>
          <w:lang w:eastAsia="cs-CZ"/>
        </w:rPr>
        <w:t xml:space="preserve"> míchaný zeleninový salát s krůtím masem.</w:t>
      </w:r>
      <w:r w:rsidR="00D73992">
        <w:rPr>
          <w:lang w:eastAsia="cs-CZ"/>
        </w:rPr>
        <w:t xml:space="preserve"> </w:t>
      </w:r>
      <w:r w:rsidR="007347B5">
        <w:rPr>
          <w:lang w:eastAsia="cs-CZ"/>
        </w:rPr>
        <w:t>Těstoviny zmí</w:t>
      </w:r>
      <w:r w:rsidR="006230ED">
        <w:rPr>
          <w:lang w:eastAsia="cs-CZ"/>
        </w:rPr>
        <w:t xml:space="preserve">nilo 6 % respondentů. Někteří z nich </w:t>
      </w:r>
      <w:r w:rsidR="00B7082E">
        <w:rPr>
          <w:lang w:eastAsia="cs-CZ"/>
        </w:rPr>
        <w:t xml:space="preserve">napsali, že se jim k danému vínu hodí těstoviny s kuřecím mase a bylinkami, těstoviny s krémovou nebo smetanovou omáčkou, rizoto, houbové rizoto a těstoviny plněné bílou rybou s masovou </w:t>
      </w:r>
      <w:proofErr w:type="spellStart"/>
      <w:r w:rsidR="00B7082E">
        <w:rPr>
          <w:lang w:eastAsia="cs-CZ"/>
        </w:rPr>
        <w:t>creminou</w:t>
      </w:r>
      <w:proofErr w:type="spellEnd"/>
      <w:r w:rsidR="005265C3">
        <w:rPr>
          <w:lang w:eastAsia="cs-CZ"/>
        </w:rPr>
        <w:t>.</w:t>
      </w:r>
      <w:r w:rsidR="00D73992">
        <w:rPr>
          <w:lang w:eastAsia="cs-CZ"/>
        </w:rPr>
        <w:t xml:space="preserve"> </w:t>
      </w:r>
      <w:r w:rsidR="006565E6">
        <w:rPr>
          <w:lang w:eastAsia="cs-CZ"/>
        </w:rPr>
        <w:t xml:space="preserve">4 % respondentům s vínem </w:t>
      </w:r>
      <w:proofErr w:type="spellStart"/>
      <w:r w:rsidR="00DB5C00">
        <w:rPr>
          <w:lang w:eastAsia="cs-CZ"/>
        </w:rPr>
        <w:t>Malverina</w:t>
      </w:r>
      <w:proofErr w:type="spellEnd"/>
      <w:r w:rsidR="00DB5C00">
        <w:rPr>
          <w:lang w:eastAsia="cs-CZ"/>
        </w:rPr>
        <w:t xml:space="preserve"> ladí dezert, např. </w:t>
      </w:r>
      <w:r w:rsidR="00FE6E8A">
        <w:rPr>
          <w:lang w:eastAsia="cs-CZ"/>
        </w:rPr>
        <w:t>syrový dezert s maracujou nebo moučník s krémovou náplní.</w:t>
      </w:r>
      <w:r w:rsidR="00D73992">
        <w:rPr>
          <w:lang w:eastAsia="cs-CZ"/>
        </w:rPr>
        <w:t xml:space="preserve"> </w:t>
      </w:r>
      <w:r w:rsidR="002D4B63">
        <w:rPr>
          <w:lang w:eastAsia="cs-CZ"/>
        </w:rPr>
        <w:t>Další 3 % zmínil</w:t>
      </w:r>
      <w:r w:rsidR="008128EC">
        <w:rPr>
          <w:lang w:eastAsia="cs-CZ"/>
        </w:rPr>
        <w:t>y</w:t>
      </w:r>
      <w:r w:rsidR="002D4B63">
        <w:rPr>
          <w:lang w:eastAsia="cs-CZ"/>
        </w:rPr>
        <w:t xml:space="preserve"> obecně maso, po 2 % </w:t>
      </w:r>
      <w:r w:rsidR="00EC29DD">
        <w:rPr>
          <w:lang w:eastAsia="cs-CZ"/>
        </w:rPr>
        <w:t xml:space="preserve">je v grafu zelenina, </w:t>
      </w:r>
      <w:r w:rsidR="00B91681">
        <w:rPr>
          <w:lang w:eastAsia="cs-CZ"/>
        </w:rPr>
        <w:t>asijská kuchyně (</w:t>
      </w:r>
      <w:r w:rsidR="008128EC">
        <w:rPr>
          <w:lang w:eastAsia="cs-CZ"/>
        </w:rPr>
        <w:t>uvedena</w:t>
      </w:r>
      <w:r w:rsidR="00B91681">
        <w:rPr>
          <w:lang w:eastAsia="cs-CZ"/>
        </w:rPr>
        <w:t xml:space="preserve"> např. i více kořeněná indická kuchyně) a steak</w:t>
      </w:r>
      <w:r w:rsidR="008128EC">
        <w:rPr>
          <w:lang w:eastAsia="cs-CZ"/>
        </w:rPr>
        <w:t>.</w:t>
      </w:r>
      <w:r w:rsidR="00D73992">
        <w:rPr>
          <w:lang w:eastAsia="cs-CZ"/>
        </w:rPr>
        <w:t xml:space="preserve"> </w:t>
      </w:r>
      <w:r w:rsidR="008128EC">
        <w:rPr>
          <w:lang w:eastAsia="cs-CZ"/>
        </w:rPr>
        <w:t xml:space="preserve">1 </w:t>
      </w:r>
      <w:r w:rsidR="00B55B59">
        <w:rPr>
          <w:lang w:eastAsia="cs-CZ"/>
        </w:rPr>
        <w:t>% zaujímá chřestový krém, d</w:t>
      </w:r>
      <w:r w:rsidR="00976312">
        <w:rPr>
          <w:lang w:eastAsia="cs-CZ"/>
        </w:rPr>
        <w:t>alší 1 %</w:t>
      </w:r>
      <w:r w:rsidR="00B55B59">
        <w:rPr>
          <w:lang w:eastAsia="cs-CZ"/>
        </w:rPr>
        <w:t xml:space="preserve"> méně kořeněné pokrmy a </w:t>
      </w:r>
      <w:r w:rsidR="004D450E">
        <w:rPr>
          <w:lang w:eastAsia="cs-CZ"/>
        </w:rPr>
        <w:t xml:space="preserve">po 1 % i mořské plody. </w:t>
      </w:r>
      <w:r w:rsidR="00D73992">
        <w:rPr>
          <w:lang w:eastAsia="cs-CZ"/>
        </w:rPr>
        <w:t xml:space="preserve"> </w:t>
      </w:r>
      <w:r w:rsidR="00622763" w:rsidRPr="005E37A0">
        <w:rPr>
          <w:i/>
          <w:iCs/>
          <w:noProof/>
          <w:sz w:val="20"/>
          <w:szCs w:val="20"/>
          <w:lang w:eastAsia="cs-CZ"/>
        </w:rPr>
        <w:drawing>
          <wp:anchor distT="0" distB="0" distL="114300" distR="114300" simplePos="0" relativeHeight="251653120" behindDoc="0" locked="0" layoutInCell="1" allowOverlap="1" wp14:anchorId="510796E6" wp14:editId="7EF55540">
            <wp:simplePos x="0" y="0"/>
            <wp:positionH relativeFrom="margin">
              <wp:align>left</wp:align>
            </wp:positionH>
            <wp:positionV relativeFrom="paragraph">
              <wp:posOffset>2352584</wp:posOffset>
            </wp:positionV>
            <wp:extent cx="5608320" cy="3657600"/>
            <wp:effectExtent l="0" t="0" r="11430" b="0"/>
            <wp:wrapTopAndBottom/>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751476">
        <w:rPr>
          <w:lang w:eastAsia="cs-CZ"/>
        </w:rPr>
        <w:t xml:space="preserve">Zbývajících 10 % </w:t>
      </w:r>
      <w:r w:rsidR="00C342E2">
        <w:rPr>
          <w:lang w:eastAsia="cs-CZ"/>
        </w:rPr>
        <w:t>napsalo, že neví, co by k </w:t>
      </w:r>
      <w:proofErr w:type="spellStart"/>
      <w:r w:rsidR="00C342E2">
        <w:rPr>
          <w:lang w:eastAsia="cs-CZ"/>
        </w:rPr>
        <w:t>Malverině</w:t>
      </w:r>
      <w:proofErr w:type="spellEnd"/>
      <w:r w:rsidR="00C342E2">
        <w:rPr>
          <w:lang w:eastAsia="cs-CZ"/>
        </w:rPr>
        <w:t xml:space="preserve"> doporučili. </w:t>
      </w:r>
    </w:p>
    <w:p w14:paraId="10C41632" w14:textId="7DAFB120" w:rsidR="008D5EF5" w:rsidRPr="005E37A0" w:rsidRDefault="00F20906" w:rsidP="00732DC4">
      <w:pPr>
        <w:shd w:val="clear" w:color="auto" w:fill="FFFFFF"/>
        <w:suppressAutoHyphens w:val="0"/>
        <w:spacing w:after="45"/>
        <w:contextualSpacing/>
        <w:rPr>
          <w:i/>
          <w:iCs/>
          <w:sz w:val="20"/>
          <w:szCs w:val="20"/>
        </w:rPr>
      </w:pPr>
      <w:r>
        <w:rPr>
          <w:i/>
          <w:iCs/>
          <w:sz w:val="20"/>
          <w:szCs w:val="20"/>
        </w:rPr>
        <w:t>G</w:t>
      </w:r>
      <w:r w:rsidR="008D5EF5" w:rsidRPr="005E37A0">
        <w:rPr>
          <w:i/>
          <w:iCs/>
          <w:sz w:val="20"/>
          <w:szCs w:val="20"/>
        </w:rPr>
        <w:t xml:space="preserve">raf č. 15: Snoubení pokrmů s vínem </w:t>
      </w:r>
      <w:proofErr w:type="spellStart"/>
      <w:r w:rsidR="008D5EF5" w:rsidRPr="005E37A0">
        <w:rPr>
          <w:i/>
          <w:iCs/>
          <w:sz w:val="20"/>
          <w:szCs w:val="20"/>
        </w:rPr>
        <w:t>Vrboska</w:t>
      </w:r>
      <w:proofErr w:type="spellEnd"/>
    </w:p>
    <w:p w14:paraId="0D502D3E" w14:textId="51E1C062" w:rsidR="00DA79ED" w:rsidRDefault="00A271B1" w:rsidP="00F8132F">
      <w:pPr>
        <w:shd w:val="clear" w:color="auto" w:fill="FFFFFF"/>
        <w:suppressAutoHyphens w:val="0"/>
        <w:spacing w:after="45"/>
        <w:ind w:firstLine="708"/>
        <w:contextualSpacing/>
      </w:pPr>
      <w:proofErr w:type="spellStart"/>
      <w:r>
        <w:t>Vrboska</w:t>
      </w:r>
      <w:proofErr w:type="spellEnd"/>
      <w:r>
        <w:t xml:space="preserve"> je bílá moštová odrůda </w:t>
      </w:r>
      <w:r w:rsidR="00422314">
        <w:t xml:space="preserve">pěstovaná v ČR bylinné a kořenité chuti i vůně a jemně aromatického typu. </w:t>
      </w:r>
      <w:r w:rsidR="009D0634">
        <w:t>18 % respondentů se shodlo, že se k </w:t>
      </w:r>
      <w:proofErr w:type="spellStart"/>
      <w:r w:rsidR="009D0634">
        <w:t>Vrbosce</w:t>
      </w:r>
      <w:proofErr w:type="spellEnd"/>
      <w:r w:rsidR="009D0634">
        <w:t xml:space="preserve"> hodí nejlépe ryba, např. </w:t>
      </w:r>
      <w:r w:rsidR="004623F6">
        <w:t xml:space="preserve">pečený pstruh, </w:t>
      </w:r>
      <w:r w:rsidR="00FE2243">
        <w:t xml:space="preserve">tuňák, treska, losos, slávky na šalotce nebo </w:t>
      </w:r>
      <w:proofErr w:type="spellStart"/>
      <w:r w:rsidR="00FE2243">
        <w:t>sashimi</w:t>
      </w:r>
      <w:proofErr w:type="spellEnd"/>
      <w:r w:rsidR="00FE2243">
        <w:t xml:space="preserve"> z tuňáka. </w:t>
      </w:r>
      <w:r w:rsidR="00BD3DF5">
        <w:t>Bílé maso dosáhlo 16 %</w:t>
      </w:r>
      <w:r w:rsidR="009B57FA">
        <w:t>.</w:t>
      </w:r>
      <w:r w:rsidR="00F425C1">
        <w:t xml:space="preserve"> </w:t>
      </w:r>
      <w:r w:rsidR="000E7A4C">
        <w:t xml:space="preserve">Dotazovaní by k tomuto vínu podávali drůbež, kuřecí </w:t>
      </w:r>
      <w:proofErr w:type="spellStart"/>
      <w:r w:rsidR="000E7A4C">
        <w:t>supreme</w:t>
      </w:r>
      <w:proofErr w:type="spellEnd"/>
      <w:r w:rsidR="000E7A4C">
        <w:t xml:space="preserve"> </w:t>
      </w:r>
      <w:r w:rsidR="00BF57D6">
        <w:t xml:space="preserve">s vařeným bramborem a brokolicí, grilované kuřecí prso se sušenými rajčaty </w:t>
      </w:r>
      <w:r w:rsidR="00F31B81">
        <w:t xml:space="preserve">a </w:t>
      </w:r>
      <w:proofErr w:type="spellStart"/>
      <w:r w:rsidR="00F31B81">
        <w:t>rukolovým</w:t>
      </w:r>
      <w:proofErr w:type="spellEnd"/>
      <w:r w:rsidR="00F31B81">
        <w:t xml:space="preserve"> salátem s vlašskými ořechy, pečené </w:t>
      </w:r>
      <w:r w:rsidR="00153AE0">
        <w:t>kuře, krůtí maso, kuřecí maso, světlé maso s chilli a čerstvým bylinkami, kuřecí steak, kuřecí ramínko se smetanovými bram</w:t>
      </w:r>
      <w:r w:rsidR="00975A8D">
        <w:t>borami nebo pečenou křepelku s mrkvovým pyré</w:t>
      </w:r>
      <w:r w:rsidR="000D714C">
        <w:t>.</w:t>
      </w:r>
      <w:r w:rsidR="00F8132F">
        <w:t xml:space="preserve"> </w:t>
      </w:r>
      <w:r w:rsidR="000D714C">
        <w:t>Vy</w:t>
      </w:r>
      <w:r w:rsidR="00597ABD">
        <w:t xml:space="preserve">sokých procent i v tomto případě dosahuje červené maso, přesněji vepřové, </w:t>
      </w:r>
      <w:r w:rsidR="0003176E">
        <w:t xml:space="preserve">vepřová panenka </w:t>
      </w:r>
      <w:r w:rsidR="0003176E">
        <w:lastRenderedPageBreak/>
        <w:t>v anglické slanině plněna kozím sýrem, vepřová panenka, steak z mladého b</w:t>
      </w:r>
      <w:r w:rsidR="00640550">
        <w:t xml:space="preserve">ýčka s bylinkovou omáčkou a steakovými hranolky, hovězí, hovězí svíčková pečeně, jehněčí, </w:t>
      </w:r>
      <w:r w:rsidR="004A589A">
        <w:t>jelení, zvěřina a bažant.</w:t>
      </w:r>
      <w:r w:rsidR="00F8132F">
        <w:t xml:space="preserve"> </w:t>
      </w:r>
      <w:r w:rsidR="007E2C35">
        <w:t xml:space="preserve">Sýr byl uveden 11 % respondentů. </w:t>
      </w:r>
      <w:r w:rsidR="00852958">
        <w:t>Např. kozí sýr, zrající sýry nebo jemné poloměkké sýry</w:t>
      </w:r>
      <w:r w:rsidR="002E1FFB">
        <w:t>.</w:t>
      </w:r>
      <w:r w:rsidR="00F8132F">
        <w:t xml:space="preserve"> </w:t>
      </w:r>
      <w:r w:rsidR="00E80C85">
        <w:t xml:space="preserve">Předkrm by k vínu </w:t>
      </w:r>
      <w:proofErr w:type="spellStart"/>
      <w:r w:rsidR="00E80C85">
        <w:t>Vrboska</w:t>
      </w:r>
      <w:proofErr w:type="spellEnd"/>
      <w:r w:rsidR="00E80C85">
        <w:t xml:space="preserve"> doporučilo 6 % </w:t>
      </w:r>
      <w:r w:rsidR="002D232E">
        <w:t xml:space="preserve">respondentů. Uvedli třeba studené předkrmy, </w:t>
      </w:r>
      <w:proofErr w:type="spellStart"/>
      <w:r w:rsidR="002D232E">
        <w:t>kanapky</w:t>
      </w:r>
      <w:proofErr w:type="spellEnd"/>
      <w:r w:rsidR="002D232E">
        <w:t xml:space="preserve">, </w:t>
      </w:r>
      <w:proofErr w:type="spellStart"/>
      <w:r w:rsidR="002D232E">
        <w:t>bruschettu</w:t>
      </w:r>
      <w:proofErr w:type="spellEnd"/>
      <w:r w:rsidR="002D232E">
        <w:t>, carpaccio z červené řepy s kozím sýrem</w:t>
      </w:r>
      <w:r w:rsidR="00BD74AD">
        <w:t xml:space="preserve"> a paštiku z husích jater.</w:t>
      </w:r>
      <w:r w:rsidR="00F8132F">
        <w:t xml:space="preserve"> </w:t>
      </w:r>
      <w:r w:rsidR="00BD74AD">
        <w:t xml:space="preserve">Taktéž 6 % respondentů zmínilo těstoviny, jako například těstoviny se smetanovou omáčkou, spaghetti </w:t>
      </w:r>
      <w:proofErr w:type="spellStart"/>
      <w:r w:rsidR="00BD74AD">
        <w:t>carbonara</w:t>
      </w:r>
      <w:proofErr w:type="spellEnd"/>
      <w:r w:rsidR="00BD74AD">
        <w:t xml:space="preserve">, </w:t>
      </w:r>
      <w:r w:rsidR="005875ED">
        <w:t>těstoviny s kuřecím masem a bylinkami a rizoto.</w:t>
      </w:r>
      <w:r w:rsidR="00F8132F">
        <w:t xml:space="preserve"> </w:t>
      </w:r>
      <w:r w:rsidR="004D6213">
        <w:t xml:space="preserve">Salát dosáhl 5 % a byl uveden např. salát s kuřecím masem nebo </w:t>
      </w:r>
      <w:proofErr w:type="spellStart"/>
      <w:r w:rsidR="004D6213">
        <w:t>caprese</w:t>
      </w:r>
      <w:proofErr w:type="spellEnd"/>
      <w:r w:rsidR="004D6213">
        <w:t xml:space="preserve">. </w:t>
      </w:r>
      <w:r w:rsidR="005D74CD">
        <w:t>Tři položky dosáhly 2 %, a to mořské plody (např. krevety), grilovaná zelenina a dezert (např. lívance s javorovým sirupem)</w:t>
      </w:r>
      <w:r w:rsidR="00DC551E">
        <w:t>.</w:t>
      </w:r>
      <w:r w:rsidR="00F8132F">
        <w:t xml:space="preserve"> </w:t>
      </w:r>
      <w:r w:rsidR="00DC551E">
        <w:t xml:space="preserve">Dvě položky obsáhly každá po 1 % - </w:t>
      </w:r>
      <w:r w:rsidR="00DA79ED">
        <w:t xml:space="preserve">úprava </w:t>
      </w:r>
      <w:proofErr w:type="spellStart"/>
      <w:r w:rsidR="00DA79ED">
        <w:t>sous</w:t>
      </w:r>
      <w:proofErr w:type="spellEnd"/>
      <w:r w:rsidR="00DA79ED">
        <w:t>-vide s lehčí oblohou a krémové polévky. Až 18 % respondentů uvedlo „nevím“ jako odpověď. Nejspíše byl pro ně dotazník příliš obsáhlý.</w:t>
      </w:r>
    </w:p>
    <w:p w14:paraId="052B2E87" w14:textId="2E0ECC9B" w:rsidR="003D2DF6" w:rsidRDefault="003D2DF6" w:rsidP="00FA1CB7">
      <w:pPr>
        <w:pStyle w:val="Nadpis1"/>
        <w:pageBreakBefore/>
        <w:numPr>
          <w:ilvl w:val="0"/>
          <w:numId w:val="19"/>
        </w:numPr>
      </w:pPr>
      <w:bookmarkStart w:id="71" w:name="__RefHeading__18410_1330769005"/>
      <w:bookmarkStart w:id="72" w:name="__RefHeading__14946_1330769005"/>
      <w:bookmarkStart w:id="73" w:name="__RefHeading__5074_1330769005"/>
      <w:bookmarkStart w:id="74" w:name="__RefHeading__18337_1330769005"/>
      <w:bookmarkStart w:id="75" w:name="__RefHeading__72_1177403656"/>
      <w:bookmarkStart w:id="76" w:name="__RefHeading__18412_1330769005"/>
      <w:bookmarkStart w:id="77" w:name="__RefHeading__14948_1330769005"/>
      <w:bookmarkStart w:id="78" w:name="__RefHeading__5076_1330769005"/>
      <w:bookmarkStart w:id="79" w:name="__RefHeading__18339_1330769005"/>
      <w:bookmarkStart w:id="80" w:name="__RefHeading__74_1177403656"/>
      <w:bookmarkStart w:id="81" w:name="_Toc67927780"/>
      <w:bookmarkStart w:id="82" w:name="_Toc364066595"/>
      <w:bookmarkStart w:id="83" w:name="_Toc65321003"/>
      <w:bookmarkEnd w:id="71"/>
      <w:bookmarkEnd w:id="72"/>
      <w:bookmarkEnd w:id="73"/>
      <w:bookmarkEnd w:id="74"/>
      <w:bookmarkEnd w:id="75"/>
      <w:bookmarkEnd w:id="76"/>
      <w:bookmarkEnd w:id="77"/>
      <w:bookmarkEnd w:id="78"/>
      <w:bookmarkEnd w:id="79"/>
      <w:bookmarkEnd w:id="80"/>
      <w:r>
        <w:lastRenderedPageBreak/>
        <w:t>Návrhová část</w:t>
      </w:r>
      <w:bookmarkEnd w:id="81"/>
    </w:p>
    <w:p w14:paraId="08CC2357" w14:textId="38C2D0D3" w:rsidR="00FF2904" w:rsidRDefault="00FF2904" w:rsidP="00C30BAF">
      <w:pPr>
        <w:ind w:firstLine="504"/>
      </w:pPr>
      <w:r>
        <w:t>V návrhové části bude</w:t>
      </w:r>
      <w:r w:rsidR="00823C07">
        <w:t xml:space="preserve"> specifikován původ jednotlivých nových odrůd a rok jejich zapsání do Státní odrůdové knihy. Dále bude</w:t>
      </w:r>
      <w:r>
        <w:t xml:space="preserve"> </w:t>
      </w:r>
      <w:r w:rsidR="00165A79">
        <w:t xml:space="preserve">navržena kombinace jídel s novými odrůdami révy vinné, se kterými se pracovalo v dotazníkovém šetření. Jedná se o odrůdu </w:t>
      </w:r>
      <w:proofErr w:type="spellStart"/>
      <w:r w:rsidR="00165A79">
        <w:t>Cerason</w:t>
      </w:r>
      <w:proofErr w:type="spellEnd"/>
      <w:r w:rsidR="00165A79">
        <w:t xml:space="preserve">, Děvín, </w:t>
      </w:r>
      <w:proofErr w:type="spellStart"/>
      <w:r w:rsidR="00165A79">
        <w:t>Malverina</w:t>
      </w:r>
      <w:proofErr w:type="spellEnd"/>
      <w:r w:rsidR="00165A79">
        <w:t xml:space="preserve"> a </w:t>
      </w:r>
      <w:proofErr w:type="spellStart"/>
      <w:r w:rsidR="00165A79">
        <w:t>Vrboska</w:t>
      </w:r>
      <w:proofErr w:type="spellEnd"/>
      <w:r w:rsidR="00165A79">
        <w:t xml:space="preserve">. </w:t>
      </w:r>
      <w:r w:rsidR="0016272F">
        <w:t>Jídelníček bude tvořen předkrmem, hlavním chodem a dezertem.</w:t>
      </w:r>
      <w:r w:rsidR="002D11AE">
        <w:t xml:space="preserve"> Všechny chody budou </w:t>
      </w:r>
      <w:r w:rsidR="00164E4F">
        <w:t xml:space="preserve">spárovány k daným odrůdám tak, aby k sobě ladily. </w:t>
      </w:r>
    </w:p>
    <w:p w14:paraId="3533E5A0" w14:textId="4B73C26E" w:rsidR="00164E4F" w:rsidRDefault="00164E4F" w:rsidP="00C30BAF">
      <w:pPr>
        <w:spacing w:after="0"/>
        <w:rPr>
          <w:b/>
          <w:bCs/>
        </w:rPr>
      </w:pPr>
      <w:proofErr w:type="spellStart"/>
      <w:r w:rsidRPr="006D2C9B">
        <w:rPr>
          <w:b/>
          <w:bCs/>
        </w:rPr>
        <w:t>Cerason</w:t>
      </w:r>
      <w:proofErr w:type="spellEnd"/>
    </w:p>
    <w:p w14:paraId="32F6E5FB" w14:textId="37A5CEE9" w:rsidR="006D2C57" w:rsidRDefault="00386275" w:rsidP="00C30BAF">
      <w:pPr>
        <w:spacing w:after="0"/>
        <w:ind w:firstLine="708"/>
      </w:pPr>
      <w:proofErr w:type="spellStart"/>
      <w:r w:rsidRPr="00333B88">
        <w:t>Cerason</w:t>
      </w:r>
      <w:proofErr w:type="spellEnd"/>
      <w:r w:rsidRPr="00333B88">
        <w:t xml:space="preserve"> je modrá </w:t>
      </w:r>
      <w:r w:rsidR="00B7699C">
        <w:t xml:space="preserve">moštová </w:t>
      </w:r>
      <w:r w:rsidRPr="00333B88">
        <w:t xml:space="preserve">odrůda </w:t>
      </w:r>
      <w:r w:rsidR="003A5EC1" w:rsidRPr="00333B88">
        <w:t>ovocné a bylinné chuti a vůně</w:t>
      </w:r>
      <w:r w:rsidR="00333B88" w:rsidRPr="00333B88">
        <w:t xml:space="preserve"> pěstovaná v České republice</w:t>
      </w:r>
      <w:r w:rsidR="00BF0F46">
        <w:t xml:space="preserve">, přesněji ve </w:t>
      </w:r>
      <w:r w:rsidR="008A4FD3">
        <w:t xml:space="preserve">vinařské oblasti Morava, </w:t>
      </w:r>
      <w:r w:rsidR="00D436F0">
        <w:t xml:space="preserve">profesorem </w:t>
      </w:r>
      <w:r w:rsidR="00B224A2">
        <w:t xml:space="preserve">Vilémem Krausem. </w:t>
      </w:r>
      <w:proofErr w:type="spellStart"/>
      <w:r w:rsidR="006A23B9">
        <w:t>Cerason</w:t>
      </w:r>
      <w:proofErr w:type="spellEnd"/>
      <w:r w:rsidR="006A23B9">
        <w:t xml:space="preserve"> vznikl křížením odrůdy </w:t>
      </w:r>
      <w:proofErr w:type="spellStart"/>
      <w:r w:rsidR="006A23B9">
        <w:t>Fratava</w:t>
      </w:r>
      <w:proofErr w:type="spellEnd"/>
      <w:r w:rsidR="006A23B9">
        <w:t xml:space="preserve"> a </w:t>
      </w:r>
      <w:proofErr w:type="spellStart"/>
      <w:r w:rsidR="006A23B9">
        <w:t>Merlan</w:t>
      </w:r>
      <w:proofErr w:type="spellEnd"/>
      <w:r w:rsidR="00660F8F">
        <w:t>. Do Státní odrůdové knihy byla zapsána v roce 2008</w:t>
      </w:r>
      <w:r w:rsidR="0063147D">
        <w:t xml:space="preserve"> (Ludvíková, 2020).</w:t>
      </w:r>
    </w:p>
    <w:p w14:paraId="13B5055E" w14:textId="7E4F8EA6" w:rsidR="0037508E" w:rsidRDefault="0037508E" w:rsidP="00C30BAF">
      <w:pPr>
        <w:shd w:val="clear" w:color="auto" w:fill="FFFFFF"/>
        <w:suppressAutoHyphens w:val="0"/>
        <w:spacing w:before="75" w:after="0"/>
        <w:ind w:right="45" w:firstLine="708"/>
        <w:contextualSpacing/>
        <w:rPr>
          <w:lang w:eastAsia="cs-CZ"/>
        </w:rPr>
      </w:pPr>
      <w:r>
        <w:rPr>
          <w:lang w:eastAsia="cs-CZ"/>
        </w:rPr>
        <w:t xml:space="preserve">Víno </w:t>
      </w:r>
      <w:proofErr w:type="spellStart"/>
      <w:r>
        <w:rPr>
          <w:lang w:eastAsia="cs-CZ"/>
        </w:rPr>
        <w:t>Cerason</w:t>
      </w:r>
      <w:proofErr w:type="spellEnd"/>
      <w:r>
        <w:rPr>
          <w:lang w:eastAsia="cs-CZ"/>
        </w:rPr>
        <w:t xml:space="preserve"> lze párovat se spoustou pokrmů. Respondenti </w:t>
      </w:r>
      <w:r w:rsidR="00953236">
        <w:rPr>
          <w:lang w:eastAsia="cs-CZ"/>
        </w:rPr>
        <w:t xml:space="preserve">v dotazníkovém šetření </w:t>
      </w:r>
      <w:r>
        <w:rPr>
          <w:lang w:eastAsia="cs-CZ"/>
        </w:rPr>
        <w:t>správně uvedli červené maso. Můžeme podávat syrové nebo pečené hovězí, smažené telecí, grilované vepřové a králíka, ať už pečeného, grilovaného nebo vařeného v omáčce.</w:t>
      </w:r>
    </w:p>
    <w:p w14:paraId="229BAB2F" w14:textId="77777777" w:rsidR="0037508E" w:rsidRDefault="0037508E" w:rsidP="00C30BAF">
      <w:pPr>
        <w:shd w:val="clear" w:color="auto" w:fill="FFFFFF"/>
        <w:suppressAutoHyphens w:val="0"/>
        <w:spacing w:before="75" w:after="0"/>
        <w:ind w:right="45" w:firstLine="708"/>
        <w:contextualSpacing/>
        <w:rPr>
          <w:lang w:eastAsia="cs-CZ"/>
        </w:rPr>
      </w:pPr>
      <w:r>
        <w:rPr>
          <w:lang w:eastAsia="cs-CZ"/>
        </w:rPr>
        <w:t xml:space="preserve">Ryba až tak vhodná k tomuto vínu není, ale samozřejmě nejsou daná žádná pravidla, která se musejí při párování dodržovat. </w:t>
      </w:r>
      <w:proofErr w:type="spellStart"/>
      <w:r>
        <w:rPr>
          <w:lang w:eastAsia="cs-CZ"/>
        </w:rPr>
        <w:t>Cerason</w:t>
      </w:r>
      <w:proofErr w:type="spellEnd"/>
      <w:r>
        <w:rPr>
          <w:lang w:eastAsia="cs-CZ"/>
        </w:rPr>
        <w:t xml:space="preserve"> krásně ladí se sýry. Můžeme podávat camembert nebo </w:t>
      </w:r>
      <w:proofErr w:type="spellStart"/>
      <w:r>
        <w:rPr>
          <w:lang w:eastAsia="cs-CZ"/>
        </w:rPr>
        <w:t>brie</w:t>
      </w:r>
      <w:proofErr w:type="spellEnd"/>
      <w:r>
        <w:rPr>
          <w:lang w:eastAsia="cs-CZ"/>
        </w:rPr>
        <w:t xml:space="preserve">, ovčí sýry, kozí sýry, parmezán atd. </w:t>
      </w:r>
    </w:p>
    <w:p w14:paraId="49030137" w14:textId="26749D47" w:rsidR="0037508E" w:rsidRDefault="0037508E" w:rsidP="00C30BAF">
      <w:pPr>
        <w:shd w:val="clear" w:color="auto" w:fill="FFFFFF"/>
        <w:suppressAutoHyphens w:val="0"/>
        <w:spacing w:before="75" w:after="300"/>
        <w:ind w:right="45" w:firstLine="708"/>
        <w:contextualSpacing/>
        <w:rPr>
          <w:lang w:eastAsia="cs-CZ"/>
        </w:rPr>
      </w:pPr>
      <w:r>
        <w:rPr>
          <w:lang w:eastAsia="cs-CZ"/>
        </w:rPr>
        <w:t xml:space="preserve">Hamburger i pizza rozhodně taky není špatnou volbou. Ale pokud bychom chtěli volit zdravější variantu, můžeme </w:t>
      </w:r>
      <w:proofErr w:type="spellStart"/>
      <w:r>
        <w:rPr>
          <w:lang w:eastAsia="cs-CZ"/>
        </w:rPr>
        <w:t>Cerason</w:t>
      </w:r>
      <w:proofErr w:type="spellEnd"/>
      <w:r>
        <w:rPr>
          <w:lang w:eastAsia="cs-CZ"/>
        </w:rPr>
        <w:t xml:space="preserve"> kombinovat s brambory, lilkem, cuketou, rajčaty, paprikou nebo s hřiby (</w:t>
      </w:r>
      <w:proofErr w:type="spellStart"/>
      <w:r>
        <w:rPr>
          <w:lang w:eastAsia="cs-CZ"/>
        </w:rPr>
        <w:t>Darriessecq</w:t>
      </w:r>
      <w:proofErr w:type="spellEnd"/>
      <w:r>
        <w:rPr>
          <w:lang w:eastAsia="cs-CZ"/>
        </w:rPr>
        <w:t>, 2018).</w:t>
      </w:r>
    </w:p>
    <w:p w14:paraId="62C2795E" w14:textId="56ECA050" w:rsidR="00AD3C51" w:rsidRPr="00886B96" w:rsidRDefault="00AD3C51" w:rsidP="00C30BAF">
      <w:pPr>
        <w:shd w:val="clear" w:color="auto" w:fill="FFFFFF"/>
        <w:suppressAutoHyphens w:val="0"/>
        <w:spacing w:before="75" w:after="300"/>
        <w:ind w:right="45" w:firstLine="708"/>
        <w:contextualSpacing/>
        <w:rPr>
          <w:lang w:eastAsia="cs-CZ"/>
        </w:rPr>
      </w:pPr>
      <w:r>
        <w:rPr>
          <w:lang w:eastAsia="cs-CZ"/>
        </w:rPr>
        <w:t>V následující tabulce jsou navrhnuty pokrmy</w:t>
      </w:r>
      <w:r w:rsidR="001D3DED">
        <w:rPr>
          <w:lang w:eastAsia="cs-CZ"/>
        </w:rPr>
        <w:t xml:space="preserve">, které lze párovat s vínem </w:t>
      </w:r>
      <w:proofErr w:type="spellStart"/>
      <w:r w:rsidR="001D3DED">
        <w:rPr>
          <w:lang w:eastAsia="cs-CZ"/>
        </w:rPr>
        <w:t>Cerason</w:t>
      </w:r>
      <w:proofErr w:type="spellEnd"/>
      <w:r w:rsidR="001D3DED">
        <w:rPr>
          <w:lang w:eastAsia="cs-CZ"/>
        </w:rPr>
        <w:t>.</w:t>
      </w:r>
    </w:p>
    <w:tbl>
      <w:tblPr>
        <w:tblStyle w:val="Mkatabulky"/>
        <w:tblW w:w="0" w:type="auto"/>
        <w:tblLook w:val="04A0" w:firstRow="1" w:lastRow="0" w:firstColumn="1" w:lastColumn="0" w:noHBand="0" w:noVBand="1"/>
      </w:tblPr>
      <w:tblGrid>
        <w:gridCol w:w="1696"/>
        <w:gridCol w:w="7364"/>
      </w:tblGrid>
      <w:tr w:rsidR="005508D7" w14:paraId="2A9EDD4A" w14:textId="77777777" w:rsidTr="005508D7">
        <w:tc>
          <w:tcPr>
            <w:tcW w:w="1696" w:type="dxa"/>
          </w:tcPr>
          <w:p w14:paraId="5113FDA2" w14:textId="4A9FB0B1" w:rsidR="005508D7" w:rsidRPr="001667EA" w:rsidRDefault="005508D7" w:rsidP="0094060C">
            <w:pPr>
              <w:spacing w:line="276" w:lineRule="auto"/>
              <w:rPr>
                <w:rFonts w:ascii="Arial" w:hAnsi="Arial" w:cs="Arial"/>
                <w:sz w:val="20"/>
                <w:szCs w:val="20"/>
              </w:rPr>
            </w:pPr>
            <w:r w:rsidRPr="001667EA">
              <w:rPr>
                <w:rFonts w:ascii="Arial" w:hAnsi="Arial" w:cs="Arial"/>
                <w:sz w:val="20"/>
                <w:szCs w:val="20"/>
              </w:rPr>
              <w:t>Předkrm:</w:t>
            </w:r>
          </w:p>
        </w:tc>
        <w:tc>
          <w:tcPr>
            <w:tcW w:w="7364" w:type="dxa"/>
          </w:tcPr>
          <w:p w14:paraId="06F61C0D" w14:textId="0422AB08" w:rsidR="005508D7" w:rsidRPr="001667EA" w:rsidRDefault="005508D7" w:rsidP="0094060C">
            <w:pPr>
              <w:spacing w:line="276" w:lineRule="auto"/>
              <w:rPr>
                <w:rFonts w:ascii="Arial" w:hAnsi="Arial" w:cs="Arial"/>
                <w:sz w:val="20"/>
                <w:szCs w:val="20"/>
              </w:rPr>
            </w:pPr>
            <w:r w:rsidRPr="001667EA">
              <w:rPr>
                <w:rFonts w:ascii="Arial" w:hAnsi="Arial" w:cs="Arial"/>
                <w:sz w:val="20"/>
                <w:szCs w:val="20"/>
              </w:rPr>
              <w:t>Telecí terina s nakládanou zeleninou</w:t>
            </w:r>
          </w:p>
        </w:tc>
      </w:tr>
      <w:tr w:rsidR="005508D7" w14:paraId="4BA68C9B" w14:textId="77777777" w:rsidTr="005508D7">
        <w:tc>
          <w:tcPr>
            <w:tcW w:w="1696" w:type="dxa"/>
          </w:tcPr>
          <w:p w14:paraId="2B9C2D0F" w14:textId="5B363BCB" w:rsidR="005508D7" w:rsidRPr="001667EA" w:rsidRDefault="005508D7" w:rsidP="0094060C">
            <w:pPr>
              <w:spacing w:line="276" w:lineRule="auto"/>
              <w:rPr>
                <w:rFonts w:ascii="Arial" w:hAnsi="Arial" w:cs="Arial"/>
                <w:sz w:val="20"/>
                <w:szCs w:val="20"/>
              </w:rPr>
            </w:pPr>
            <w:r w:rsidRPr="001667EA">
              <w:rPr>
                <w:rFonts w:ascii="Arial" w:hAnsi="Arial" w:cs="Arial"/>
                <w:sz w:val="20"/>
                <w:szCs w:val="20"/>
              </w:rPr>
              <w:t>Hlavní chod:</w:t>
            </w:r>
          </w:p>
        </w:tc>
        <w:tc>
          <w:tcPr>
            <w:tcW w:w="7364" w:type="dxa"/>
          </w:tcPr>
          <w:p w14:paraId="217975BD" w14:textId="3736C33D" w:rsidR="005508D7" w:rsidRPr="001667EA" w:rsidRDefault="005508D7" w:rsidP="0094060C">
            <w:pPr>
              <w:spacing w:line="276" w:lineRule="auto"/>
              <w:rPr>
                <w:rFonts w:ascii="Arial" w:hAnsi="Arial" w:cs="Arial"/>
                <w:sz w:val="20"/>
                <w:szCs w:val="20"/>
              </w:rPr>
            </w:pPr>
            <w:r w:rsidRPr="001667EA">
              <w:rPr>
                <w:rFonts w:ascii="Arial" w:hAnsi="Arial" w:cs="Arial"/>
                <w:sz w:val="20"/>
                <w:szCs w:val="20"/>
              </w:rPr>
              <w:t>Grilovaná vepřová panenka s hřiby</w:t>
            </w:r>
          </w:p>
        </w:tc>
      </w:tr>
      <w:tr w:rsidR="005508D7" w14:paraId="609D1616" w14:textId="77777777" w:rsidTr="005508D7">
        <w:tc>
          <w:tcPr>
            <w:tcW w:w="1696" w:type="dxa"/>
          </w:tcPr>
          <w:p w14:paraId="4F6CF1F2" w14:textId="26FD07C5" w:rsidR="005508D7" w:rsidRPr="001667EA" w:rsidRDefault="005508D7" w:rsidP="0094060C">
            <w:pPr>
              <w:spacing w:line="276" w:lineRule="auto"/>
              <w:rPr>
                <w:rFonts w:ascii="Arial" w:hAnsi="Arial" w:cs="Arial"/>
                <w:sz w:val="20"/>
                <w:szCs w:val="20"/>
              </w:rPr>
            </w:pPr>
            <w:r w:rsidRPr="001667EA">
              <w:rPr>
                <w:rFonts w:ascii="Arial" w:hAnsi="Arial" w:cs="Arial"/>
                <w:sz w:val="20"/>
                <w:szCs w:val="20"/>
              </w:rPr>
              <w:t>Dezert:</w:t>
            </w:r>
          </w:p>
        </w:tc>
        <w:tc>
          <w:tcPr>
            <w:tcW w:w="7364" w:type="dxa"/>
          </w:tcPr>
          <w:p w14:paraId="218AB060" w14:textId="7BB9C6E6" w:rsidR="005508D7" w:rsidRPr="001667EA" w:rsidRDefault="005508D7" w:rsidP="0094060C">
            <w:pPr>
              <w:spacing w:line="276" w:lineRule="auto"/>
              <w:rPr>
                <w:rFonts w:ascii="Arial" w:hAnsi="Arial" w:cs="Arial"/>
                <w:sz w:val="20"/>
                <w:szCs w:val="20"/>
              </w:rPr>
            </w:pPr>
            <w:r w:rsidRPr="001667EA">
              <w:rPr>
                <w:rFonts w:ascii="Arial" w:hAnsi="Arial" w:cs="Arial"/>
                <w:sz w:val="20"/>
                <w:szCs w:val="20"/>
              </w:rPr>
              <w:t>Perník zalitý horkými malinami</w:t>
            </w:r>
          </w:p>
        </w:tc>
      </w:tr>
    </w:tbl>
    <w:p w14:paraId="3B10E69A" w14:textId="111EA83D" w:rsidR="005508D7" w:rsidRDefault="00382B0D" w:rsidP="00C30BAF">
      <w:pPr>
        <w:spacing w:before="240" w:after="0"/>
        <w:rPr>
          <w:b/>
          <w:bCs/>
        </w:rPr>
      </w:pPr>
      <w:r w:rsidRPr="006D2C9B">
        <w:rPr>
          <w:b/>
          <w:bCs/>
        </w:rPr>
        <w:t>Děvín</w:t>
      </w:r>
    </w:p>
    <w:p w14:paraId="6DF1416C" w14:textId="26D15721" w:rsidR="002D1158" w:rsidRDefault="001E78A4" w:rsidP="00C30BAF">
      <w:pPr>
        <w:spacing w:after="0"/>
        <w:ind w:firstLine="708"/>
      </w:pPr>
      <w:r w:rsidRPr="002D143F">
        <w:t xml:space="preserve">Děvín je bílá </w:t>
      </w:r>
      <w:r w:rsidR="00B7699C">
        <w:t xml:space="preserve">moštová </w:t>
      </w:r>
      <w:r w:rsidRPr="002D143F">
        <w:t>odrůda kořenité chuti i vůně</w:t>
      </w:r>
      <w:r w:rsidR="001A269B" w:rsidRPr="002D143F">
        <w:t>, který vznikla křížením odrůdy Tramín červený a Veltlínské černobílé</w:t>
      </w:r>
      <w:r w:rsidR="002D1158">
        <w:t>.</w:t>
      </w:r>
      <w:r w:rsidR="00F21B13">
        <w:t xml:space="preserve"> Odrůda Děvín </w:t>
      </w:r>
      <w:r w:rsidR="000D08E5">
        <w:t>pochází původem ze Slovenska a do Státní odrůdové knihy byla zapsána v roce 1998</w:t>
      </w:r>
      <w:r w:rsidR="0063147D">
        <w:t xml:space="preserve"> (Ludvíková, 2020).</w:t>
      </w:r>
    </w:p>
    <w:p w14:paraId="3DB1ACFA" w14:textId="16F2E34C" w:rsidR="002D1158" w:rsidRDefault="002D1158" w:rsidP="00C30BAF">
      <w:pPr>
        <w:suppressAutoHyphens w:val="0"/>
        <w:spacing w:after="0"/>
        <w:ind w:firstLine="708"/>
        <w:contextualSpacing/>
        <w:rPr>
          <w:lang w:eastAsia="cs-CZ"/>
        </w:rPr>
      </w:pPr>
      <w:r>
        <w:rPr>
          <w:lang w:eastAsia="cs-CZ"/>
        </w:rPr>
        <w:t xml:space="preserve">U Děvínu záleží, zda je suché nebo polosladké. V případě, že je víno suché, můžeme ho párovat s bílým masem, jak 14 % respondentů </w:t>
      </w:r>
      <w:r w:rsidR="00FE6472">
        <w:rPr>
          <w:lang w:eastAsia="cs-CZ"/>
        </w:rPr>
        <w:t xml:space="preserve">v dotazníkovém šetření </w:t>
      </w:r>
      <w:r>
        <w:rPr>
          <w:lang w:eastAsia="cs-CZ"/>
        </w:rPr>
        <w:t xml:space="preserve">správně uvedlo, nebo s masitými pokrmy s omáčkami, hodí se též ke kořeněným pokrmům, např. k thajské kuchyní </w:t>
      </w:r>
      <w:r>
        <w:rPr>
          <w:lang w:eastAsia="cs-CZ"/>
        </w:rPr>
        <w:lastRenderedPageBreak/>
        <w:t>a dále k hustějším omáčkám. Polosladká varianta Děvínu ladí s některými druhy sýrů a dezertů (</w:t>
      </w:r>
      <w:r w:rsidR="005E64F2">
        <w:rPr>
          <w:lang w:eastAsia="cs-CZ"/>
        </w:rPr>
        <w:t>Znovín Znojmo, 2021</w:t>
      </w:r>
      <w:r>
        <w:rPr>
          <w:lang w:eastAsia="cs-CZ"/>
        </w:rPr>
        <w:t>).</w:t>
      </w:r>
    </w:p>
    <w:p w14:paraId="384156F4" w14:textId="2E987106" w:rsidR="002D1158" w:rsidRPr="002D143F" w:rsidRDefault="00B22D98" w:rsidP="00C30BAF">
      <w:pPr>
        <w:suppressAutoHyphens w:val="0"/>
        <w:spacing w:after="0"/>
        <w:ind w:firstLine="708"/>
        <w:contextualSpacing/>
        <w:rPr>
          <w:lang w:eastAsia="cs-CZ"/>
        </w:rPr>
      </w:pPr>
      <w:r>
        <w:rPr>
          <w:lang w:eastAsia="cs-CZ"/>
        </w:rPr>
        <w:t>V následující tabulce jsou uvedeny pokrmy, které lze párovat s vínem Děvín.</w:t>
      </w:r>
    </w:p>
    <w:tbl>
      <w:tblPr>
        <w:tblStyle w:val="Mkatabulky"/>
        <w:tblW w:w="0" w:type="auto"/>
        <w:tblLook w:val="04A0" w:firstRow="1" w:lastRow="0" w:firstColumn="1" w:lastColumn="0" w:noHBand="0" w:noVBand="1"/>
      </w:tblPr>
      <w:tblGrid>
        <w:gridCol w:w="1696"/>
        <w:gridCol w:w="7364"/>
      </w:tblGrid>
      <w:tr w:rsidR="005508D7" w14:paraId="78CD3491" w14:textId="77777777" w:rsidTr="001D3DED">
        <w:tc>
          <w:tcPr>
            <w:tcW w:w="1696" w:type="dxa"/>
          </w:tcPr>
          <w:p w14:paraId="29B2CB6D" w14:textId="696E0E4C" w:rsidR="005508D7" w:rsidRPr="001667EA" w:rsidRDefault="001D3DED" w:rsidP="0094060C">
            <w:pPr>
              <w:spacing w:line="276" w:lineRule="auto"/>
              <w:rPr>
                <w:rFonts w:ascii="Arial" w:hAnsi="Arial" w:cs="Arial"/>
                <w:b/>
                <w:bCs/>
                <w:sz w:val="20"/>
                <w:szCs w:val="20"/>
              </w:rPr>
            </w:pPr>
            <w:r w:rsidRPr="001667EA">
              <w:rPr>
                <w:rFonts w:ascii="Arial" w:hAnsi="Arial" w:cs="Arial"/>
                <w:sz w:val="20"/>
                <w:szCs w:val="20"/>
              </w:rPr>
              <w:t>Předkrm:</w:t>
            </w:r>
          </w:p>
        </w:tc>
        <w:tc>
          <w:tcPr>
            <w:tcW w:w="7364" w:type="dxa"/>
          </w:tcPr>
          <w:p w14:paraId="4B32D975" w14:textId="21C6018C" w:rsidR="005508D7" w:rsidRPr="001667EA" w:rsidRDefault="001D3DED" w:rsidP="0094060C">
            <w:pPr>
              <w:spacing w:line="276" w:lineRule="auto"/>
              <w:rPr>
                <w:rFonts w:ascii="Arial" w:hAnsi="Arial" w:cs="Arial"/>
                <w:sz w:val="20"/>
                <w:szCs w:val="20"/>
              </w:rPr>
            </w:pPr>
            <w:r w:rsidRPr="001667EA">
              <w:rPr>
                <w:rFonts w:ascii="Arial" w:hAnsi="Arial" w:cs="Arial"/>
                <w:sz w:val="20"/>
                <w:szCs w:val="20"/>
              </w:rPr>
              <w:t>Zelený chřest obalený ve slanině s holandskou omáčkou</w:t>
            </w:r>
          </w:p>
        </w:tc>
      </w:tr>
      <w:tr w:rsidR="005508D7" w14:paraId="48EF58C3" w14:textId="77777777" w:rsidTr="001D3DED">
        <w:tc>
          <w:tcPr>
            <w:tcW w:w="1696" w:type="dxa"/>
          </w:tcPr>
          <w:p w14:paraId="7366A16C" w14:textId="05987716" w:rsidR="005508D7" w:rsidRPr="001667EA" w:rsidRDefault="001D3DED" w:rsidP="0094060C">
            <w:pPr>
              <w:spacing w:line="276" w:lineRule="auto"/>
              <w:rPr>
                <w:rFonts w:ascii="Arial" w:hAnsi="Arial" w:cs="Arial"/>
                <w:b/>
                <w:bCs/>
                <w:sz w:val="20"/>
                <w:szCs w:val="20"/>
              </w:rPr>
            </w:pPr>
            <w:r w:rsidRPr="001667EA">
              <w:rPr>
                <w:rFonts w:ascii="Arial" w:hAnsi="Arial" w:cs="Arial"/>
                <w:sz w:val="20"/>
                <w:szCs w:val="20"/>
              </w:rPr>
              <w:t>Hlavní chod:</w:t>
            </w:r>
          </w:p>
        </w:tc>
        <w:tc>
          <w:tcPr>
            <w:tcW w:w="7364" w:type="dxa"/>
          </w:tcPr>
          <w:p w14:paraId="434BAB17" w14:textId="565C92DD" w:rsidR="005508D7" w:rsidRPr="001667EA" w:rsidRDefault="001D3DED" w:rsidP="0094060C">
            <w:pPr>
              <w:spacing w:line="276" w:lineRule="auto"/>
              <w:rPr>
                <w:rFonts w:ascii="Arial" w:hAnsi="Arial" w:cs="Arial"/>
                <w:b/>
                <w:bCs/>
                <w:sz w:val="20"/>
                <w:szCs w:val="20"/>
              </w:rPr>
            </w:pPr>
            <w:r w:rsidRPr="001667EA">
              <w:rPr>
                <w:rFonts w:ascii="Arial" w:hAnsi="Arial" w:cs="Arial"/>
                <w:sz w:val="20"/>
                <w:szCs w:val="20"/>
              </w:rPr>
              <w:t>Kuřecí prso s jemnou pomerančovou omáčkou</w:t>
            </w:r>
          </w:p>
        </w:tc>
      </w:tr>
      <w:tr w:rsidR="005508D7" w14:paraId="557A51B2" w14:textId="77777777" w:rsidTr="001D3DED">
        <w:tc>
          <w:tcPr>
            <w:tcW w:w="1696" w:type="dxa"/>
          </w:tcPr>
          <w:p w14:paraId="212D0EA7" w14:textId="3CB4F806" w:rsidR="005508D7" w:rsidRPr="001667EA" w:rsidRDefault="001D3DED" w:rsidP="0094060C">
            <w:pPr>
              <w:spacing w:line="276" w:lineRule="auto"/>
              <w:rPr>
                <w:rFonts w:ascii="Arial" w:hAnsi="Arial" w:cs="Arial"/>
                <w:b/>
                <w:bCs/>
                <w:sz w:val="20"/>
                <w:szCs w:val="20"/>
              </w:rPr>
            </w:pPr>
            <w:r w:rsidRPr="001667EA">
              <w:rPr>
                <w:rFonts w:ascii="Arial" w:hAnsi="Arial" w:cs="Arial"/>
                <w:sz w:val="20"/>
                <w:szCs w:val="20"/>
              </w:rPr>
              <w:t>Dezert:</w:t>
            </w:r>
          </w:p>
        </w:tc>
        <w:tc>
          <w:tcPr>
            <w:tcW w:w="7364" w:type="dxa"/>
          </w:tcPr>
          <w:p w14:paraId="5897E007" w14:textId="477B8031" w:rsidR="005508D7" w:rsidRPr="001667EA" w:rsidRDefault="001D3DED" w:rsidP="0094060C">
            <w:pPr>
              <w:spacing w:line="276" w:lineRule="auto"/>
              <w:rPr>
                <w:rFonts w:ascii="Arial" w:hAnsi="Arial" w:cs="Arial"/>
                <w:b/>
                <w:bCs/>
                <w:sz w:val="20"/>
                <w:szCs w:val="20"/>
              </w:rPr>
            </w:pPr>
            <w:r w:rsidRPr="001667EA">
              <w:rPr>
                <w:rFonts w:ascii="Arial" w:hAnsi="Arial" w:cs="Arial"/>
                <w:sz w:val="20"/>
                <w:szCs w:val="20"/>
              </w:rPr>
              <w:t xml:space="preserve">Panna </w:t>
            </w:r>
            <w:proofErr w:type="spellStart"/>
            <w:r w:rsidRPr="001667EA">
              <w:rPr>
                <w:rFonts w:ascii="Arial" w:hAnsi="Arial" w:cs="Arial"/>
                <w:sz w:val="20"/>
                <w:szCs w:val="20"/>
              </w:rPr>
              <w:t>cotta</w:t>
            </w:r>
            <w:proofErr w:type="spellEnd"/>
            <w:r w:rsidRPr="001667EA">
              <w:rPr>
                <w:rFonts w:ascii="Arial" w:hAnsi="Arial" w:cs="Arial"/>
                <w:sz w:val="20"/>
                <w:szCs w:val="20"/>
              </w:rPr>
              <w:t xml:space="preserve"> s jahodami</w:t>
            </w:r>
          </w:p>
        </w:tc>
      </w:tr>
    </w:tbl>
    <w:p w14:paraId="0780F0F6" w14:textId="53B18420" w:rsidR="006D2C9B" w:rsidRDefault="006D2C9B" w:rsidP="00C30BAF">
      <w:pPr>
        <w:spacing w:before="240" w:after="0"/>
        <w:rPr>
          <w:b/>
          <w:bCs/>
        </w:rPr>
      </w:pPr>
      <w:proofErr w:type="spellStart"/>
      <w:r w:rsidRPr="006D2C9B">
        <w:rPr>
          <w:b/>
          <w:bCs/>
        </w:rPr>
        <w:t>Malverina</w:t>
      </w:r>
      <w:proofErr w:type="spellEnd"/>
    </w:p>
    <w:p w14:paraId="5C26A048" w14:textId="651A7445" w:rsidR="00882A84" w:rsidRDefault="00882A84" w:rsidP="00C30BAF">
      <w:pPr>
        <w:spacing w:after="0"/>
        <w:ind w:firstLine="708"/>
      </w:pPr>
      <w:proofErr w:type="spellStart"/>
      <w:r w:rsidRPr="00CB2A81">
        <w:t>Malverina</w:t>
      </w:r>
      <w:proofErr w:type="spellEnd"/>
      <w:r w:rsidRPr="00CB2A81">
        <w:t xml:space="preserve"> je bílá</w:t>
      </w:r>
      <w:r w:rsidR="00513108" w:rsidRPr="00CB2A81">
        <w:t xml:space="preserve"> </w:t>
      </w:r>
      <w:r w:rsidR="00B7699C">
        <w:t xml:space="preserve">moštová </w:t>
      </w:r>
      <w:r w:rsidR="00513108" w:rsidRPr="00CB2A81">
        <w:t xml:space="preserve">odrůda kořenité chuti i vůně. </w:t>
      </w:r>
      <w:proofErr w:type="spellStart"/>
      <w:r w:rsidR="00513108" w:rsidRPr="00CB2A81">
        <w:t>Malverina</w:t>
      </w:r>
      <w:proofErr w:type="spellEnd"/>
      <w:r w:rsidR="00513108" w:rsidRPr="00CB2A81">
        <w:t xml:space="preserve"> je harmonické plné víno </w:t>
      </w:r>
      <w:r w:rsidR="0088215F" w:rsidRPr="00CB2A81">
        <w:t>jemně aromatického typu</w:t>
      </w:r>
      <w:r w:rsidR="00A651CD">
        <w:t xml:space="preserve">, které vzniklo </w:t>
      </w:r>
      <w:r w:rsidR="002939F8">
        <w:t>křížení</w:t>
      </w:r>
      <w:r w:rsidR="00A651CD">
        <w:t xml:space="preserve">m </w:t>
      </w:r>
      <w:r w:rsidR="002939F8">
        <w:t xml:space="preserve">odrůdy </w:t>
      </w:r>
      <w:proofErr w:type="spellStart"/>
      <w:r w:rsidR="008E0354">
        <w:t>Merlan</w:t>
      </w:r>
      <w:proofErr w:type="spellEnd"/>
      <w:r w:rsidR="008E0354">
        <w:t xml:space="preserve"> a </w:t>
      </w:r>
      <w:proofErr w:type="spellStart"/>
      <w:r w:rsidR="008E0354">
        <w:t>Rakiš</w:t>
      </w:r>
      <w:proofErr w:type="spellEnd"/>
      <w:r w:rsidR="008E0354">
        <w:t xml:space="preserve">. </w:t>
      </w:r>
      <w:r w:rsidR="00A651CD">
        <w:t xml:space="preserve">Odrůda </w:t>
      </w:r>
      <w:proofErr w:type="spellStart"/>
      <w:r w:rsidR="00A651CD">
        <w:t>Malverina</w:t>
      </w:r>
      <w:proofErr w:type="spellEnd"/>
      <w:r w:rsidR="00A651CD">
        <w:t xml:space="preserve"> pochází z České republiky</w:t>
      </w:r>
      <w:r w:rsidR="00415A9D">
        <w:t>, přesněji z vinařské oblasti Morava,</w:t>
      </w:r>
      <w:r w:rsidR="00A651CD">
        <w:t xml:space="preserve"> a do Státní odrůdové knihy byla zapsána roku </w:t>
      </w:r>
      <w:r w:rsidR="00415A9D">
        <w:t>2001</w:t>
      </w:r>
      <w:r w:rsidR="0063147D">
        <w:t xml:space="preserve"> (Ludvíková, 2020)</w:t>
      </w:r>
    </w:p>
    <w:p w14:paraId="45FF8F27" w14:textId="6616A3CF" w:rsidR="008E0354" w:rsidRDefault="008E0354" w:rsidP="00C30BAF">
      <w:pPr>
        <w:shd w:val="clear" w:color="auto" w:fill="FFFFFF"/>
        <w:suppressAutoHyphens w:val="0"/>
        <w:spacing w:after="0"/>
        <w:ind w:firstLine="708"/>
        <w:contextualSpacing/>
        <w:rPr>
          <w:lang w:eastAsia="cs-CZ"/>
        </w:rPr>
      </w:pPr>
      <w:r>
        <w:rPr>
          <w:lang w:eastAsia="cs-CZ"/>
        </w:rPr>
        <w:t>Na základě principu vytváření harmonie se k</w:t>
      </w:r>
      <w:r w:rsidR="00DB21F0">
        <w:rPr>
          <w:lang w:eastAsia="cs-CZ"/>
        </w:rPr>
        <w:t> </w:t>
      </w:r>
      <w:proofErr w:type="spellStart"/>
      <w:r w:rsidR="00DB21F0">
        <w:rPr>
          <w:lang w:eastAsia="cs-CZ"/>
        </w:rPr>
        <w:t>Malverině</w:t>
      </w:r>
      <w:proofErr w:type="spellEnd"/>
      <w:r>
        <w:rPr>
          <w:lang w:eastAsia="cs-CZ"/>
        </w:rPr>
        <w:t xml:space="preserve"> hodí kořeněné pokrmy, například thajská kuchyně. Kapr načerno, jako nejstarší český recept na štědrovečerního kapra, </w:t>
      </w:r>
      <w:proofErr w:type="spellStart"/>
      <w:r>
        <w:rPr>
          <w:lang w:eastAsia="cs-CZ"/>
        </w:rPr>
        <w:t>Malverina</w:t>
      </w:r>
      <w:proofErr w:type="spellEnd"/>
      <w:r>
        <w:rPr>
          <w:lang w:eastAsia="cs-CZ"/>
        </w:rPr>
        <w:t xml:space="preserve"> skvěle doplňuje (</w:t>
      </w:r>
      <w:r w:rsidR="005E64F2">
        <w:rPr>
          <w:lang w:eastAsia="cs-CZ"/>
        </w:rPr>
        <w:t xml:space="preserve">GourmetSpirit.cz, </w:t>
      </w:r>
      <w:r w:rsidR="00A224C4">
        <w:rPr>
          <w:lang w:eastAsia="cs-CZ"/>
        </w:rPr>
        <w:t>2021</w:t>
      </w:r>
      <w:r>
        <w:rPr>
          <w:lang w:eastAsia="cs-CZ"/>
        </w:rPr>
        <w:t xml:space="preserve">). Dalšími pokrmy, které lze snoubit s tímto vínem je například kuřecí maso nebo rizoto. </w:t>
      </w:r>
    </w:p>
    <w:p w14:paraId="6A00B4B1" w14:textId="53FF1543" w:rsidR="00B22D98" w:rsidRPr="008D5EF5" w:rsidRDefault="00B22D98" w:rsidP="00C30BAF">
      <w:pPr>
        <w:shd w:val="clear" w:color="auto" w:fill="FFFFFF"/>
        <w:suppressAutoHyphens w:val="0"/>
        <w:spacing w:after="0"/>
        <w:ind w:firstLine="708"/>
        <w:contextualSpacing/>
        <w:rPr>
          <w:lang w:eastAsia="cs-CZ"/>
        </w:rPr>
      </w:pPr>
      <w:r>
        <w:rPr>
          <w:lang w:eastAsia="cs-CZ"/>
        </w:rPr>
        <w:t xml:space="preserve">V následující tabulce jsou uvedeny jídla, která lze podávat k vínu </w:t>
      </w:r>
      <w:proofErr w:type="spellStart"/>
      <w:r>
        <w:rPr>
          <w:lang w:eastAsia="cs-CZ"/>
        </w:rPr>
        <w:t>Malverina</w:t>
      </w:r>
      <w:proofErr w:type="spellEnd"/>
      <w:r>
        <w:rPr>
          <w:lang w:eastAsia="cs-CZ"/>
        </w:rPr>
        <w:t>.</w:t>
      </w:r>
    </w:p>
    <w:tbl>
      <w:tblPr>
        <w:tblStyle w:val="Mkatabulky"/>
        <w:tblW w:w="0" w:type="auto"/>
        <w:tblLook w:val="04A0" w:firstRow="1" w:lastRow="0" w:firstColumn="1" w:lastColumn="0" w:noHBand="0" w:noVBand="1"/>
      </w:tblPr>
      <w:tblGrid>
        <w:gridCol w:w="1696"/>
        <w:gridCol w:w="7364"/>
      </w:tblGrid>
      <w:tr w:rsidR="009D2032" w14:paraId="7A246A8C" w14:textId="77777777" w:rsidTr="009D2032">
        <w:tc>
          <w:tcPr>
            <w:tcW w:w="1696" w:type="dxa"/>
          </w:tcPr>
          <w:p w14:paraId="6FAC5A18" w14:textId="6A243DF5" w:rsidR="009D2032" w:rsidRPr="00C30BAF" w:rsidRDefault="009D2032" w:rsidP="0094060C">
            <w:pPr>
              <w:spacing w:line="276" w:lineRule="auto"/>
              <w:rPr>
                <w:rFonts w:ascii="Arial" w:hAnsi="Arial" w:cs="Arial"/>
                <w:sz w:val="20"/>
                <w:szCs w:val="20"/>
              </w:rPr>
            </w:pPr>
            <w:r w:rsidRPr="00C30BAF">
              <w:rPr>
                <w:rFonts w:ascii="Arial" w:hAnsi="Arial" w:cs="Arial"/>
                <w:sz w:val="20"/>
                <w:szCs w:val="20"/>
              </w:rPr>
              <w:t xml:space="preserve">Předkrm: </w:t>
            </w:r>
          </w:p>
        </w:tc>
        <w:tc>
          <w:tcPr>
            <w:tcW w:w="7364" w:type="dxa"/>
          </w:tcPr>
          <w:p w14:paraId="42094EE4" w14:textId="6594AD87" w:rsidR="009D2032" w:rsidRPr="00C30BAF" w:rsidRDefault="009D2032" w:rsidP="0094060C">
            <w:pPr>
              <w:spacing w:line="276" w:lineRule="auto"/>
              <w:rPr>
                <w:rFonts w:ascii="Arial" w:hAnsi="Arial" w:cs="Arial"/>
                <w:sz w:val="20"/>
                <w:szCs w:val="20"/>
              </w:rPr>
            </w:pPr>
            <w:r w:rsidRPr="00C30BAF">
              <w:rPr>
                <w:rFonts w:ascii="Arial" w:hAnsi="Arial" w:cs="Arial"/>
                <w:sz w:val="20"/>
                <w:szCs w:val="20"/>
              </w:rPr>
              <w:t>Žampiony plněné nivou</w:t>
            </w:r>
          </w:p>
        </w:tc>
      </w:tr>
      <w:tr w:rsidR="009D2032" w14:paraId="19E1C3AC" w14:textId="77777777" w:rsidTr="009D2032">
        <w:tc>
          <w:tcPr>
            <w:tcW w:w="1696" w:type="dxa"/>
          </w:tcPr>
          <w:p w14:paraId="62188860" w14:textId="17B48FE6" w:rsidR="009D2032" w:rsidRPr="00C30BAF" w:rsidRDefault="009D2032" w:rsidP="0094060C">
            <w:pPr>
              <w:spacing w:line="276" w:lineRule="auto"/>
              <w:rPr>
                <w:rFonts w:ascii="Arial" w:hAnsi="Arial" w:cs="Arial"/>
                <w:sz w:val="20"/>
                <w:szCs w:val="20"/>
              </w:rPr>
            </w:pPr>
            <w:r w:rsidRPr="00C30BAF">
              <w:rPr>
                <w:rFonts w:ascii="Arial" w:hAnsi="Arial" w:cs="Arial"/>
                <w:sz w:val="20"/>
                <w:szCs w:val="20"/>
              </w:rPr>
              <w:t>Hlavní chod:</w:t>
            </w:r>
          </w:p>
        </w:tc>
        <w:tc>
          <w:tcPr>
            <w:tcW w:w="7364" w:type="dxa"/>
          </w:tcPr>
          <w:p w14:paraId="6234AD1B" w14:textId="1464C468" w:rsidR="009D2032" w:rsidRPr="00C30BAF" w:rsidRDefault="009D2032" w:rsidP="0094060C">
            <w:pPr>
              <w:spacing w:line="276" w:lineRule="auto"/>
              <w:rPr>
                <w:rFonts w:ascii="Arial" w:hAnsi="Arial" w:cs="Arial"/>
                <w:sz w:val="20"/>
                <w:szCs w:val="20"/>
              </w:rPr>
            </w:pPr>
            <w:r w:rsidRPr="00C30BAF">
              <w:rPr>
                <w:rFonts w:ascii="Arial" w:hAnsi="Arial" w:cs="Arial"/>
                <w:sz w:val="20"/>
                <w:szCs w:val="20"/>
              </w:rPr>
              <w:t>Krůtí steak na tymiánu</w:t>
            </w:r>
          </w:p>
        </w:tc>
      </w:tr>
      <w:tr w:rsidR="009D2032" w14:paraId="7C52A26D" w14:textId="77777777" w:rsidTr="009D2032">
        <w:tc>
          <w:tcPr>
            <w:tcW w:w="1696" w:type="dxa"/>
          </w:tcPr>
          <w:p w14:paraId="051C4F51" w14:textId="5712D2FA" w:rsidR="009D2032" w:rsidRPr="00C30BAF" w:rsidRDefault="009D2032" w:rsidP="0094060C">
            <w:pPr>
              <w:spacing w:line="276" w:lineRule="auto"/>
              <w:rPr>
                <w:rFonts w:ascii="Arial" w:hAnsi="Arial" w:cs="Arial"/>
                <w:sz w:val="20"/>
                <w:szCs w:val="20"/>
              </w:rPr>
            </w:pPr>
            <w:r w:rsidRPr="00C30BAF">
              <w:rPr>
                <w:rFonts w:ascii="Arial" w:hAnsi="Arial" w:cs="Arial"/>
                <w:sz w:val="20"/>
                <w:szCs w:val="20"/>
              </w:rPr>
              <w:t>Dezert:</w:t>
            </w:r>
          </w:p>
        </w:tc>
        <w:tc>
          <w:tcPr>
            <w:tcW w:w="7364" w:type="dxa"/>
          </w:tcPr>
          <w:p w14:paraId="2A1B81E3" w14:textId="2A5902D0" w:rsidR="009D2032" w:rsidRPr="00C30BAF" w:rsidRDefault="009D2032" w:rsidP="0094060C">
            <w:pPr>
              <w:spacing w:line="276" w:lineRule="auto"/>
              <w:rPr>
                <w:rFonts w:ascii="Arial" w:hAnsi="Arial" w:cs="Arial"/>
                <w:sz w:val="20"/>
                <w:szCs w:val="20"/>
              </w:rPr>
            </w:pPr>
            <w:r w:rsidRPr="00C30BAF">
              <w:rPr>
                <w:rFonts w:ascii="Arial" w:hAnsi="Arial" w:cs="Arial"/>
                <w:sz w:val="20"/>
                <w:szCs w:val="20"/>
              </w:rPr>
              <w:t xml:space="preserve">Skořicový </w:t>
            </w:r>
            <w:proofErr w:type="spellStart"/>
            <w:r w:rsidRPr="00C30BAF">
              <w:rPr>
                <w:rFonts w:ascii="Arial" w:hAnsi="Arial" w:cs="Arial"/>
                <w:sz w:val="20"/>
                <w:szCs w:val="20"/>
              </w:rPr>
              <w:t>parfait</w:t>
            </w:r>
            <w:proofErr w:type="spellEnd"/>
          </w:p>
        </w:tc>
      </w:tr>
    </w:tbl>
    <w:p w14:paraId="681901F8" w14:textId="2934BF15" w:rsidR="00553D88" w:rsidRDefault="008125BC" w:rsidP="00C30BAF">
      <w:pPr>
        <w:spacing w:before="240" w:after="0"/>
        <w:rPr>
          <w:b/>
          <w:bCs/>
        </w:rPr>
      </w:pPr>
      <w:proofErr w:type="spellStart"/>
      <w:r w:rsidRPr="00F56ED6">
        <w:rPr>
          <w:b/>
          <w:bCs/>
        </w:rPr>
        <w:t>Vrboska</w:t>
      </w:r>
      <w:proofErr w:type="spellEnd"/>
    </w:p>
    <w:p w14:paraId="0BF2EF33" w14:textId="1C41863D" w:rsidR="0049159A" w:rsidRDefault="0049159A" w:rsidP="00C30BAF">
      <w:pPr>
        <w:spacing w:after="0"/>
      </w:pPr>
      <w:r>
        <w:rPr>
          <w:b/>
          <w:bCs/>
        </w:rPr>
        <w:tab/>
      </w:r>
      <w:proofErr w:type="spellStart"/>
      <w:r>
        <w:t>Vrboska</w:t>
      </w:r>
      <w:proofErr w:type="spellEnd"/>
      <w:r>
        <w:t xml:space="preserve"> je bílá moštová odrůda </w:t>
      </w:r>
      <w:r w:rsidR="002B08B6">
        <w:t xml:space="preserve">bylinné a kořenité chuti i vůně. Jedná se o víno jemně aromatického typu. </w:t>
      </w:r>
      <w:proofErr w:type="spellStart"/>
      <w:r w:rsidR="002B08B6">
        <w:t>Vrboska</w:t>
      </w:r>
      <w:proofErr w:type="spellEnd"/>
      <w:r w:rsidR="002B08B6">
        <w:t xml:space="preserve"> </w:t>
      </w:r>
      <w:r w:rsidR="00E766EC">
        <w:t xml:space="preserve">vznikla křížením odrůdy Tramín červený a </w:t>
      </w:r>
      <w:proofErr w:type="spellStart"/>
      <w:r w:rsidR="00E766EC">
        <w:t>Čabaňská</w:t>
      </w:r>
      <w:proofErr w:type="spellEnd"/>
      <w:r w:rsidR="00E766EC">
        <w:t xml:space="preserve"> </w:t>
      </w:r>
      <w:r w:rsidR="008A7C45">
        <w:t>perla</w:t>
      </w:r>
      <w:r w:rsidR="00BC64FD">
        <w:t xml:space="preserve"> a pochází z vinařské oblasti Morava. Do Státní odrůdové knihy byla zapsána v roce 2004</w:t>
      </w:r>
      <w:r w:rsidR="0063147D">
        <w:t xml:space="preserve"> (Ludvíková, 2020).</w:t>
      </w:r>
    </w:p>
    <w:p w14:paraId="7D371F00" w14:textId="56284B82" w:rsidR="008A7C45" w:rsidRDefault="008A7C45" w:rsidP="00C30BAF">
      <w:pPr>
        <w:shd w:val="clear" w:color="auto" w:fill="FFFFFF"/>
        <w:suppressAutoHyphens w:val="0"/>
        <w:spacing w:after="45"/>
        <w:ind w:firstLine="708"/>
        <w:contextualSpacing/>
      </w:pPr>
      <w:r>
        <w:t xml:space="preserve">18 % respondentů správně uvedlo, že se může </w:t>
      </w:r>
      <w:proofErr w:type="spellStart"/>
      <w:r>
        <w:t>Vrboska</w:t>
      </w:r>
      <w:proofErr w:type="spellEnd"/>
      <w:r>
        <w:t xml:space="preserve"> podávat k rybám. Hlavně pokud si vyberete sushi s rybou, rozhodně neuděláte špatně. </w:t>
      </w:r>
      <w:proofErr w:type="spellStart"/>
      <w:r>
        <w:t>Vrboska</w:t>
      </w:r>
      <w:proofErr w:type="spellEnd"/>
      <w:r>
        <w:t xml:space="preserve"> ladí i k sýrům, především k ovčímu sýru nebo k sýru </w:t>
      </w:r>
      <w:proofErr w:type="spellStart"/>
      <w:r>
        <w:t>gruyére</w:t>
      </w:r>
      <w:proofErr w:type="spellEnd"/>
      <w:r>
        <w:t>, což je slanější švýcarský tvrdý sýr s ořechovou příchutí (</w:t>
      </w:r>
      <w:r w:rsidR="00A224C4">
        <w:t>Švýcarsko: Váš internetový průvodce po Švýcarsku, 2021).</w:t>
      </w:r>
      <w:r>
        <w:t xml:space="preserve"> Dále lze </w:t>
      </w:r>
      <w:proofErr w:type="spellStart"/>
      <w:r>
        <w:t>Vrbosku</w:t>
      </w:r>
      <w:proofErr w:type="spellEnd"/>
      <w:r>
        <w:t xml:space="preserve"> podávat s bramborám, hranolkům, zeleným fazolkám nebo ke špenátu (</w:t>
      </w:r>
      <w:proofErr w:type="spellStart"/>
      <w:r>
        <w:t>Darrieussecq</w:t>
      </w:r>
      <w:proofErr w:type="spellEnd"/>
      <w:r>
        <w:t>, 2018). Zde si však musíme dávat pozor, jelikož, jak již bylo zmíněno v teoretické části, špenát s vínem reaguje a může způsobit železitou pachuť v ústech (Robinson, 2016).</w:t>
      </w:r>
    </w:p>
    <w:p w14:paraId="0A315756" w14:textId="2554D41A" w:rsidR="0096035B" w:rsidRDefault="0096035B" w:rsidP="00C30BAF">
      <w:pPr>
        <w:shd w:val="clear" w:color="auto" w:fill="FFFFFF"/>
        <w:suppressAutoHyphens w:val="0"/>
        <w:spacing w:after="45"/>
        <w:ind w:firstLine="708"/>
        <w:contextualSpacing/>
      </w:pPr>
      <w:r>
        <w:t xml:space="preserve">V následující tabulce jsou navrženy pokrmy k vínu </w:t>
      </w:r>
      <w:proofErr w:type="spellStart"/>
      <w:r>
        <w:t>Vrboska</w:t>
      </w:r>
      <w:proofErr w:type="spellEnd"/>
      <w:r>
        <w:t>.</w:t>
      </w:r>
    </w:p>
    <w:tbl>
      <w:tblPr>
        <w:tblStyle w:val="Mkatabulky"/>
        <w:tblW w:w="0" w:type="auto"/>
        <w:tblLook w:val="04A0" w:firstRow="1" w:lastRow="0" w:firstColumn="1" w:lastColumn="0" w:noHBand="0" w:noVBand="1"/>
      </w:tblPr>
      <w:tblGrid>
        <w:gridCol w:w="1696"/>
        <w:gridCol w:w="7364"/>
      </w:tblGrid>
      <w:tr w:rsidR="0096035B" w14:paraId="555D1C43" w14:textId="77777777" w:rsidTr="0096035B">
        <w:tc>
          <w:tcPr>
            <w:tcW w:w="1696" w:type="dxa"/>
          </w:tcPr>
          <w:p w14:paraId="52B984A0" w14:textId="3478B5D6" w:rsidR="0096035B" w:rsidRPr="00C30BAF" w:rsidRDefault="0096035B" w:rsidP="0094060C">
            <w:pPr>
              <w:suppressAutoHyphens w:val="0"/>
              <w:spacing w:after="45" w:line="276" w:lineRule="auto"/>
              <w:contextualSpacing/>
              <w:rPr>
                <w:rFonts w:ascii="Arial" w:hAnsi="Arial" w:cs="Arial"/>
                <w:sz w:val="20"/>
                <w:szCs w:val="20"/>
              </w:rPr>
            </w:pPr>
            <w:r w:rsidRPr="00C30BAF">
              <w:rPr>
                <w:rFonts w:ascii="Arial" w:hAnsi="Arial" w:cs="Arial"/>
                <w:sz w:val="20"/>
                <w:szCs w:val="20"/>
              </w:rPr>
              <w:lastRenderedPageBreak/>
              <w:t>Předkrm:</w:t>
            </w:r>
          </w:p>
        </w:tc>
        <w:tc>
          <w:tcPr>
            <w:tcW w:w="7364" w:type="dxa"/>
          </w:tcPr>
          <w:p w14:paraId="3221CA5D" w14:textId="1A3CA589" w:rsidR="0096035B" w:rsidRPr="00C30BAF" w:rsidRDefault="0096035B" w:rsidP="0094060C">
            <w:pPr>
              <w:suppressAutoHyphens w:val="0"/>
              <w:spacing w:after="45" w:line="276" w:lineRule="auto"/>
              <w:contextualSpacing/>
              <w:rPr>
                <w:rFonts w:ascii="Arial" w:hAnsi="Arial" w:cs="Arial"/>
                <w:sz w:val="20"/>
                <w:szCs w:val="20"/>
              </w:rPr>
            </w:pPr>
            <w:r w:rsidRPr="00C30BAF">
              <w:rPr>
                <w:rFonts w:ascii="Arial" w:hAnsi="Arial" w:cs="Arial"/>
                <w:sz w:val="20"/>
                <w:szCs w:val="20"/>
              </w:rPr>
              <w:t>Sýrové kuličky obalené ve třech druzích koření</w:t>
            </w:r>
          </w:p>
        </w:tc>
      </w:tr>
      <w:tr w:rsidR="0096035B" w14:paraId="1BD7DC29" w14:textId="77777777" w:rsidTr="0096035B">
        <w:tc>
          <w:tcPr>
            <w:tcW w:w="1696" w:type="dxa"/>
          </w:tcPr>
          <w:p w14:paraId="7012254E" w14:textId="60787A6D" w:rsidR="0096035B" w:rsidRPr="00C30BAF" w:rsidRDefault="0096035B" w:rsidP="0094060C">
            <w:pPr>
              <w:suppressAutoHyphens w:val="0"/>
              <w:spacing w:after="45" w:line="276" w:lineRule="auto"/>
              <w:contextualSpacing/>
              <w:rPr>
                <w:rFonts w:ascii="Arial" w:hAnsi="Arial" w:cs="Arial"/>
                <w:sz w:val="20"/>
                <w:szCs w:val="20"/>
              </w:rPr>
            </w:pPr>
            <w:r w:rsidRPr="00C30BAF">
              <w:rPr>
                <w:rFonts w:ascii="Arial" w:hAnsi="Arial" w:cs="Arial"/>
                <w:sz w:val="20"/>
                <w:szCs w:val="20"/>
              </w:rPr>
              <w:t>Hlavní chod:</w:t>
            </w:r>
          </w:p>
        </w:tc>
        <w:tc>
          <w:tcPr>
            <w:tcW w:w="7364" w:type="dxa"/>
          </w:tcPr>
          <w:p w14:paraId="032E21EB" w14:textId="7B0D9A48" w:rsidR="0096035B" w:rsidRPr="00C30BAF" w:rsidRDefault="0096035B" w:rsidP="0094060C">
            <w:pPr>
              <w:suppressAutoHyphens w:val="0"/>
              <w:spacing w:after="45" w:line="276" w:lineRule="auto"/>
              <w:contextualSpacing/>
              <w:rPr>
                <w:rFonts w:ascii="Arial" w:hAnsi="Arial" w:cs="Arial"/>
                <w:sz w:val="20"/>
                <w:szCs w:val="20"/>
              </w:rPr>
            </w:pPr>
            <w:r w:rsidRPr="00C30BAF">
              <w:rPr>
                <w:rFonts w:ascii="Arial" w:hAnsi="Arial" w:cs="Arial"/>
                <w:sz w:val="20"/>
                <w:szCs w:val="20"/>
              </w:rPr>
              <w:t>Grilované kuřecí prso se sušenými rajčaty</w:t>
            </w:r>
          </w:p>
        </w:tc>
      </w:tr>
      <w:tr w:rsidR="0096035B" w14:paraId="5352E381" w14:textId="77777777" w:rsidTr="0096035B">
        <w:tc>
          <w:tcPr>
            <w:tcW w:w="1696" w:type="dxa"/>
          </w:tcPr>
          <w:p w14:paraId="4325D5AE" w14:textId="71697E92" w:rsidR="0096035B" w:rsidRPr="00C30BAF" w:rsidRDefault="0096035B" w:rsidP="0094060C">
            <w:pPr>
              <w:suppressAutoHyphens w:val="0"/>
              <w:spacing w:after="45" w:line="276" w:lineRule="auto"/>
              <w:contextualSpacing/>
              <w:rPr>
                <w:rFonts w:ascii="Arial" w:hAnsi="Arial" w:cs="Arial"/>
                <w:sz w:val="20"/>
                <w:szCs w:val="20"/>
              </w:rPr>
            </w:pPr>
            <w:r w:rsidRPr="00C30BAF">
              <w:rPr>
                <w:rFonts w:ascii="Arial" w:hAnsi="Arial" w:cs="Arial"/>
                <w:sz w:val="20"/>
                <w:szCs w:val="20"/>
              </w:rPr>
              <w:t>Dezert:</w:t>
            </w:r>
          </w:p>
        </w:tc>
        <w:tc>
          <w:tcPr>
            <w:tcW w:w="7364" w:type="dxa"/>
          </w:tcPr>
          <w:p w14:paraId="1D835B51" w14:textId="07AD20C1" w:rsidR="0096035B" w:rsidRPr="00C30BAF" w:rsidRDefault="0096035B" w:rsidP="0094060C">
            <w:pPr>
              <w:suppressAutoHyphens w:val="0"/>
              <w:spacing w:after="45" w:line="276" w:lineRule="auto"/>
              <w:contextualSpacing/>
              <w:rPr>
                <w:rFonts w:ascii="Arial" w:hAnsi="Arial" w:cs="Arial"/>
                <w:sz w:val="20"/>
                <w:szCs w:val="20"/>
              </w:rPr>
            </w:pPr>
            <w:r w:rsidRPr="00C30BAF">
              <w:rPr>
                <w:rFonts w:ascii="Arial" w:hAnsi="Arial" w:cs="Arial"/>
                <w:sz w:val="20"/>
                <w:szCs w:val="20"/>
              </w:rPr>
              <w:t>Lívance s javorovým sirupem</w:t>
            </w:r>
          </w:p>
        </w:tc>
      </w:tr>
    </w:tbl>
    <w:p w14:paraId="6687AB78" w14:textId="77777777" w:rsidR="0096035B" w:rsidRPr="0049159A" w:rsidRDefault="0096035B" w:rsidP="00C30BAF">
      <w:pPr>
        <w:shd w:val="clear" w:color="auto" w:fill="FFFFFF"/>
        <w:suppressAutoHyphens w:val="0"/>
        <w:spacing w:after="45"/>
        <w:contextualSpacing/>
      </w:pPr>
    </w:p>
    <w:p w14:paraId="22816C77" w14:textId="6EF332DF" w:rsidR="008D4BF4" w:rsidRDefault="006C36D2" w:rsidP="006F2B39">
      <w:pPr>
        <w:pStyle w:val="Nadpis1"/>
        <w:pageBreakBefore/>
        <w:numPr>
          <w:ilvl w:val="0"/>
          <w:numId w:val="0"/>
        </w:numPr>
      </w:pPr>
      <w:bookmarkStart w:id="84" w:name="_Toc67927781"/>
      <w:r>
        <w:lastRenderedPageBreak/>
        <w:t>Závěr</w:t>
      </w:r>
      <w:bookmarkEnd w:id="82"/>
      <w:bookmarkEnd w:id="83"/>
      <w:bookmarkEnd w:id="84"/>
    </w:p>
    <w:p w14:paraId="02F39A03" w14:textId="7182DB94" w:rsidR="00DA0B2D" w:rsidRDefault="009E5275" w:rsidP="000732F9">
      <w:pPr>
        <w:ind w:firstLine="708"/>
      </w:pPr>
      <w:r>
        <w:t xml:space="preserve">Bakalářská práce byla rozdělena na dvě části, a to na teoretickou a praktickou. Praktická část byla dále rozdělena na analytickou a návrhovou část. V teoretické části byly shrnuty </w:t>
      </w:r>
      <w:r w:rsidR="006E5682">
        <w:t xml:space="preserve">základy párování vín s pokrmy jak v současnosti, tak v minulosti, </w:t>
      </w:r>
      <w:r w:rsidR="000732F9">
        <w:t>poté</w:t>
      </w:r>
      <w:r w:rsidR="006E5682">
        <w:t xml:space="preserve"> byla </w:t>
      </w:r>
      <w:r w:rsidR="003F6CF2">
        <w:t>popsána</w:t>
      </w:r>
      <w:r w:rsidR="006E5682">
        <w:t xml:space="preserve"> historie vína, </w:t>
      </w:r>
      <w:r w:rsidR="00D34A2E">
        <w:t>odrůdy révy vinné z tuzemska i ze světa, a to i nové odrůdy</w:t>
      </w:r>
      <w:r w:rsidR="002A3681">
        <w:t xml:space="preserve">, taktéž bylo víno rozděleno dle zbytkového cukru a byla vyčíslena jeho nutriční hodnota. </w:t>
      </w:r>
    </w:p>
    <w:p w14:paraId="442EA092" w14:textId="5C43F797" w:rsidR="003F6CF2" w:rsidRDefault="003F6CF2" w:rsidP="000732F9">
      <w:pPr>
        <w:ind w:firstLine="708"/>
      </w:pPr>
      <w:r>
        <w:t xml:space="preserve">V analytické </w:t>
      </w:r>
      <w:r w:rsidR="00903D1C">
        <w:t xml:space="preserve">části byl vytvořen dotazník, jež byl vyplněn 100 respondenty, kterými byla gastronomická zařízení České republiky, Slovenska, Rakouska, Německa a Francie. </w:t>
      </w:r>
      <w:r w:rsidR="002E08DB">
        <w:t xml:space="preserve">Cílem </w:t>
      </w:r>
      <w:r w:rsidR="00CE5EDD">
        <w:t>dotazníkového šetření bylo zjistit povědomí o nových odrůdách révy vinné u pracovník</w:t>
      </w:r>
      <w:r w:rsidR="0016512E">
        <w:t xml:space="preserve">ů </w:t>
      </w:r>
      <w:r w:rsidR="00CE5EDD">
        <w:t xml:space="preserve">gastronomických podniků a jejich </w:t>
      </w:r>
      <w:r w:rsidR="00B5338C">
        <w:t xml:space="preserve">znalost týkající se párování vín a pokrmů. </w:t>
      </w:r>
      <w:r w:rsidR="007A106C">
        <w:t>Bylo zjištěno, že většina respondentů dokáže snoubit víno s</w:t>
      </w:r>
      <w:r w:rsidR="004B681D">
        <w:t> </w:t>
      </w:r>
      <w:r w:rsidR="007A106C">
        <w:t>pokrmem</w:t>
      </w:r>
      <w:r w:rsidR="004B681D">
        <w:t xml:space="preserve">, na druhou stranu většina respondentů nezná nové odrůdy </w:t>
      </w:r>
      <w:proofErr w:type="spellStart"/>
      <w:r w:rsidR="004B681D">
        <w:t>Cerason</w:t>
      </w:r>
      <w:proofErr w:type="spellEnd"/>
      <w:r w:rsidR="004B681D">
        <w:t xml:space="preserve">, </w:t>
      </w:r>
      <w:proofErr w:type="spellStart"/>
      <w:r w:rsidR="004B681D">
        <w:t>Malverina</w:t>
      </w:r>
      <w:proofErr w:type="spellEnd"/>
      <w:r w:rsidR="004B681D">
        <w:t xml:space="preserve">, Děvín a </w:t>
      </w:r>
      <w:proofErr w:type="spellStart"/>
      <w:r w:rsidR="004B681D">
        <w:t>Vrboska</w:t>
      </w:r>
      <w:proofErr w:type="spellEnd"/>
      <w:r w:rsidR="0094297B">
        <w:t xml:space="preserve"> a pouze 13 % respondentů nové odrůdy ve svých podnicích </w:t>
      </w:r>
      <w:r w:rsidR="009B0CCA">
        <w:t xml:space="preserve">nabízí. Kladným zjištěním bylo, že </w:t>
      </w:r>
      <w:r w:rsidR="0016512E">
        <w:t>převážná většina</w:t>
      </w:r>
      <w:r w:rsidR="002A005D">
        <w:t xml:space="preserve"> servírek a číšníků má dostatečné znalosti o snoubení vína a jídla, tudíž jsou schopni doporučit zákazníkovi vhodnou kombinaci. </w:t>
      </w:r>
      <w:r w:rsidR="00B435FF">
        <w:t xml:space="preserve">Většina podniků degustační menu nenabízí, ale </w:t>
      </w:r>
      <w:r w:rsidR="006F5E02">
        <w:t>ti</w:t>
      </w:r>
      <w:r w:rsidR="00B435FF">
        <w:t>, kteří jej nabízí</w:t>
      </w:r>
      <w:r w:rsidR="006F5E02">
        <w:t xml:space="preserve">, provozují degustační menu s vinnou ochutnávkou, o kterou mají jejich hosté velký zájem. </w:t>
      </w:r>
    </w:p>
    <w:p w14:paraId="367E46A1" w14:textId="78E8512D" w:rsidR="00C9680F" w:rsidRDefault="00A23FB9" w:rsidP="000732F9">
      <w:pPr>
        <w:ind w:firstLine="708"/>
      </w:pPr>
      <w:r>
        <w:t xml:space="preserve">V návrhové části byl upřesněn původ jednotlivých nových odrůd a rok jejich zápisu do Státní odrůdové knihy. </w:t>
      </w:r>
      <w:r w:rsidR="001B29B1">
        <w:t>Dále byly uvedeny pokrmy</w:t>
      </w:r>
      <w:r w:rsidR="00846556">
        <w:t xml:space="preserve">, se kterými se daná vína dají párovat a byl navržen jídelníček </w:t>
      </w:r>
      <w:r w:rsidR="00C91963">
        <w:t>zahrnující</w:t>
      </w:r>
      <w:r w:rsidR="00846556">
        <w:t xml:space="preserve"> předkrm, hlavní chod a dezert, přesně tak, aby </w:t>
      </w:r>
      <w:r w:rsidR="00EA44EB">
        <w:t>pokrmy ladily k danému vínu</w:t>
      </w:r>
      <w:r w:rsidR="00C91963">
        <w:t xml:space="preserve"> na základě senzorických vlastností vín. </w:t>
      </w:r>
    </w:p>
    <w:p w14:paraId="037F2C61" w14:textId="4081AE15" w:rsidR="00095D2E" w:rsidRDefault="006D53E4" w:rsidP="000732F9">
      <w:pPr>
        <w:ind w:firstLine="708"/>
      </w:pPr>
      <w:r>
        <w:t xml:space="preserve">Cenová relace nových odrůd se pohybuje podobně jako </w:t>
      </w:r>
      <w:r w:rsidR="00926E95">
        <w:t>u starších odrůd</w:t>
      </w:r>
      <w:r w:rsidR="00E0535B">
        <w:t xml:space="preserve">, tedy </w:t>
      </w:r>
      <w:r w:rsidR="000F05C9">
        <w:t>150-250 Kč.</w:t>
      </w:r>
      <w:r w:rsidR="00926E95">
        <w:t xml:space="preserve"> </w:t>
      </w:r>
      <w:r w:rsidR="005D158A">
        <w:t xml:space="preserve">Nejlevnější </w:t>
      </w:r>
      <w:r w:rsidR="00D815F3">
        <w:t xml:space="preserve">víno </w:t>
      </w:r>
      <w:r w:rsidR="005D158A">
        <w:t xml:space="preserve">Děvín lze na internetu zakoupit již od 167 Kč, přesněji </w:t>
      </w:r>
      <w:r w:rsidR="00D815F3">
        <w:t xml:space="preserve">pozdní sběr z roku 2018 od Vinařství Moravčík. </w:t>
      </w:r>
      <w:r w:rsidR="004536F9">
        <w:t xml:space="preserve">Obecně se cena vína Děvín z roku 2018/2019 pohybuje okolo 200 </w:t>
      </w:r>
      <w:r w:rsidR="00A73813">
        <w:t>Kč (</w:t>
      </w:r>
      <w:r w:rsidR="000F05C9">
        <w:t>Děvín</w:t>
      </w:r>
      <w:r w:rsidR="00895197">
        <w:t xml:space="preserve"> </w:t>
      </w:r>
      <w:r w:rsidR="00EB61D3">
        <w:t xml:space="preserve">z roku 2018 </w:t>
      </w:r>
      <w:r w:rsidR="00895197">
        <w:t>od Vinařství Buriánkovi,</w:t>
      </w:r>
      <w:r w:rsidR="000F05C9">
        <w:t xml:space="preserve"> </w:t>
      </w:r>
      <w:r w:rsidR="00895197">
        <w:t>moravské zemské víno, polosladké za 194 Kč,</w:t>
      </w:r>
      <w:r w:rsidR="00A73813">
        <w:t xml:space="preserve"> </w:t>
      </w:r>
      <w:r w:rsidR="00895197">
        <w:t xml:space="preserve">Děvín </w:t>
      </w:r>
      <w:r w:rsidR="00EB61D3">
        <w:t xml:space="preserve">z roku 2019 </w:t>
      </w:r>
      <w:r w:rsidR="00B55987">
        <w:t xml:space="preserve">od </w:t>
      </w:r>
      <w:r w:rsidR="00817A6F">
        <w:t xml:space="preserve">Vinařství Karpatská perla, </w:t>
      </w:r>
      <w:r w:rsidR="00B55987">
        <w:t>jakostní víno, polosuché za 245 Kč,</w:t>
      </w:r>
      <w:r w:rsidR="00CA032A">
        <w:t xml:space="preserve"> </w:t>
      </w:r>
      <w:r w:rsidR="00B55987">
        <w:t xml:space="preserve">Děvín </w:t>
      </w:r>
      <w:r w:rsidR="00CA032A">
        <w:t xml:space="preserve">z roku 2019 </w:t>
      </w:r>
      <w:r w:rsidR="00B55987">
        <w:t xml:space="preserve">od </w:t>
      </w:r>
      <w:r w:rsidR="003A473E">
        <w:t xml:space="preserve">Vinařství </w:t>
      </w:r>
      <w:proofErr w:type="spellStart"/>
      <w:r w:rsidR="003A473E">
        <w:t>Vinkor</w:t>
      </w:r>
      <w:proofErr w:type="spellEnd"/>
      <w:r w:rsidR="00EB61D3">
        <w:t>, jakostní víno, suché</w:t>
      </w:r>
      <w:r w:rsidR="00CA032A">
        <w:t xml:space="preserve"> za 269 Kč). Nejdražší víno Děvín</w:t>
      </w:r>
      <w:r w:rsidR="00B13EF8">
        <w:t>,</w:t>
      </w:r>
      <w:r w:rsidR="00F44AC8">
        <w:t xml:space="preserve"> pozdní sběr</w:t>
      </w:r>
      <w:r w:rsidR="00290270">
        <w:t xml:space="preserve"> z roku 2014 dostupné na internetu</w:t>
      </w:r>
      <w:r w:rsidR="00B13EF8">
        <w:t>,</w:t>
      </w:r>
      <w:r w:rsidR="00CA032A">
        <w:t xml:space="preserve"> lze zakoupit </w:t>
      </w:r>
      <w:r w:rsidR="00290270">
        <w:t xml:space="preserve">za 424 Kč od </w:t>
      </w:r>
      <w:r w:rsidR="00F44AC8">
        <w:t xml:space="preserve">Vinařství Baloun. </w:t>
      </w:r>
      <w:r w:rsidR="006A455A">
        <w:t xml:space="preserve">Víno </w:t>
      </w:r>
      <w:proofErr w:type="spellStart"/>
      <w:r w:rsidR="006A455A">
        <w:t>Malverina</w:t>
      </w:r>
      <w:proofErr w:type="spellEnd"/>
      <w:r w:rsidR="006A455A">
        <w:t xml:space="preserve"> je na internetu dostupn</w:t>
      </w:r>
      <w:r w:rsidR="00107E17">
        <w:t>é</w:t>
      </w:r>
      <w:r w:rsidR="006A455A">
        <w:t xml:space="preserve"> od 160 Kč do 340 Kč. </w:t>
      </w:r>
      <w:r w:rsidR="0058315A">
        <w:t>Nej</w:t>
      </w:r>
      <w:r w:rsidR="000874EB">
        <w:t xml:space="preserve">starší dohledatelné víno </w:t>
      </w:r>
      <w:proofErr w:type="spellStart"/>
      <w:r w:rsidR="000874EB">
        <w:t>Malverina</w:t>
      </w:r>
      <w:proofErr w:type="spellEnd"/>
      <w:r w:rsidR="000874EB">
        <w:t>, které lze zakoupit na internetových stránkách, je z roku 2012</w:t>
      </w:r>
      <w:r w:rsidR="008F15A5">
        <w:t xml:space="preserve"> a nabízí jej Vinařství Zlomek </w:t>
      </w:r>
      <w:r w:rsidR="00107E17">
        <w:t xml:space="preserve">&amp;Vávra. </w:t>
      </w:r>
      <w:r w:rsidR="000874EB">
        <w:t>Jedná se o výběr z</w:t>
      </w:r>
      <w:r w:rsidR="00E55E36">
        <w:t> </w:t>
      </w:r>
      <w:r w:rsidR="000874EB">
        <w:t>hroznů</w:t>
      </w:r>
      <w:r w:rsidR="00E55E36">
        <w:t xml:space="preserve">, tedy o sladké víno. Jeho cena je 340 Kč. </w:t>
      </w:r>
      <w:r w:rsidR="00E84ECF">
        <w:t xml:space="preserve">Víno </w:t>
      </w:r>
      <w:proofErr w:type="spellStart"/>
      <w:r w:rsidR="00E84ECF">
        <w:t>Vrboska</w:t>
      </w:r>
      <w:proofErr w:type="spellEnd"/>
      <w:r w:rsidR="00E84ECF">
        <w:t xml:space="preserve"> lze </w:t>
      </w:r>
      <w:r w:rsidR="00A73E03">
        <w:lastRenderedPageBreak/>
        <w:t xml:space="preserve">online zakoupit jen </w:t>
      </w:r>
      <w:r w:rsidR="00C10FD0">
        <w:t>od</w:t>
      </w:r>
      <w:r w:rsidR="00A73E03">
        <w:t xml:space="preserve"> Vinařství AMPELOS</w:t>
      </w:r>
      <w:r w:rsidR="00C10FD0">
        <w:t xml:space="preserve"> na stránkách </w:t>
      </w:r>
      <w:r w:rsidR="003E5644">
        <w:t>lfvino.cz</w:t>
      </w:r>
      <w:r w:rsidR="00A73E03">
        <w:t xml:space="preserve"> za cenu 158 Kč. </w:t>
      </w:r>
      <w:proofErr w:type="spellStart"/>
      <w:r w:rsidR="003E5644">
        <w:t>Cerason</w:t>
      </w:r>
      <w:proofErr w:type="spellEnd"/>
      <w:r w:rsidR="003E5644">
        <w:t xml:space="preserve"> na internetu zakoupit n</w:t>
      </w:r>
      <w:r w:rsidR="0034657A">
        <w:t xml:space="preserve">elze, </w:t>
      </w:r>
      <w:r w:rsidR="00F872E8">
        <w:t>nejspíše jen v některých</w:t>
      </w:r>
      <w:r w:rsidR="00135288">
        <w:t> kamenných vinotékách</w:t>
      </w:r>
      <w:r w:rsidR="003E5644">
        <w:t xml:space="preserve">. </w:t>
      </w:r>
      <w:r w:rsidR="00851D47">
        <w:t>Žádná vinařství a online obchody tuto odrůdu nenabízejí</w:t>
      </w:r>
      <w:r w:rsidR="00CC5665">
        <w:t xml:space="preserve"> a není uvedena ani zmínka, kde by se víno </w:t>
      </w:r>
      <w:proofErr w:type="spellStart"/>
      <w:r w:rsidR="00CC5665">
        <w:t>Cerason</w:t>
      </w:r>
      <w:proofErr w:type="spellEnd"/>
      <w:r w:rsidR="00CC5665">
        <w:t xml:space="preserve"> dalo zakoupit. </w:t>
      </w:r>
    </w:p>
    <w:p w14:paraId="2620B9F4" w14:textId="04C486E9" w:rsidR="004C58DE" w:rsidRDefault="004C58DE" w:rsidP="000732F9">
      <w:pPr>
        <w:ind w:firstLine="708"/>
      </w:pPr>
      <w:r>
        <w:t xml:space="preserve">Bakalářská práce může sloužit jako podklad pro </w:t>
      </w:r>
      <w:r w:rsidR="00491F21">
        <w:t>zařízení podnikající v gastronomii, podle kterého se mohou inspirovat, ať už v tvorbě degustačních menu s vinnou ochutnávkou, tak ja</w:t>
      </w:r>
      <w:r w:rsidR="006F2388">
        <w:t xml:space="preserve">ko informační materiál pro své zaměstnance, především pro servírky a číšníky, kteří jsou v přímém kontaktu se zákazníky. </w:t>
      </w:r>
    </w:p>
    <w:p w14:paraId="451B15F6" w14:textId="77777777" w:rsidR="002A3681" w:rsidRPr="00DA0B2D" w:rsidRDefault="002A3681" w:rsidP="000732F9">
      <w:pPr>
        <w:ind w:firstLine="708"/>
      </w:pPr>
    </w:p>
    <w:p w14:paraId="5A2ACF58" w14:textId="5CA0EF00" w:rsidR="008D4BF4" w:rsidRDefault="006C36D2" w:rsidP="006F2B39">
      <w:pPr>
        <w:pStyle w:val="Nadpis1"/>
        <w:pageBreakBefore/>
        <w:numPr>
          <w:ilvl w:val="0"/>
          <w:numId w:val="0"/>
        </w:numPr>
        <w:ind w:left="15"/>
      </w:pPr>
      <w:bookmarkStart w:id="85" w:name="__RefHeading__18341_1330769005"/>
      <w:bookmarkStart w:id="86" w:name="__RefHeading__76_1177403656"/>
      <w:bookmarkStart w:id="87" w:name="__RefHeading__18414_1330769005"/>
      <w:bookmarkStart w:id="88" w:name="__RefHeading__5078_1330769005"/>
      <w:bookmarkStart w:id="89" w:name="__RefHeading__14950_1330769005"/>
      <w:bookmarkStart w:id="90" w:name="_Toc364066596"/>
      <w:bookmarkStart w:id="91" w:name="_Toc65321004"/>
      <w:bookmarkStart w:id="92" w:name="_Toc67927782"/>
      <w:bookmarkEnd w:id="85"/>
      <w:bookmarkEnd w:id="86"/>
      <w:bookmarkEnd w:id="87"/>
      <w:bookmarkEnd w:id="88"/>
      <w:bookmarkEnd w:id="89"/>
      <w:r>
        <w:lastRenderedPageBreak/>
        <w:t>Použité zdroje</w:t>
      </w:r>
      <w:bookmarkEnd w:id="90"/>
      <w:bookmarkEnd w:id="91"/>
      <w:bookmarkEnd w:id="92"/>
    </w:p>
    <w:p w14:paraId="0E3EE2B1" w14:textId="4E8AC133" w:rsidR="005F08C3" w:rsidRPr="00502F44" w:rsidRDefault="007D2AB6" w:rsidP="00502F44">
      <w:pPr>
        <w:shd w:val="clear" w:color="auto" w:fill="FFFFFF"/>
        <w:suppressAutoHyphens w:val="0"/>
        <w:spacing w:after="45"/>
        <w:contextualSpacing/>
        <w:rPr>
          <w:rStyle w:val="Hypertextovodkaz"/>
          <w:color w:val="auto"/>
          <w:u w:val="none"/>
        </w:rPr>
      </w:pPr>
      <w:r>
        <w:rPr>
          <w:color w:val="212529"/>
          <w:shd w:val="clear" w:color="auto" w:fill="FFFFFF"/>
        </w:rPr>
        <w:t xml:space="preserve">ANONYM 1. </w:t>
      </w:r>
      <w:proofErr w:type="spellStart"/>
      <w:r w:rsidRPr="003F2CCB">
        <w:rPr>
          <w:color w:val="212529"/>
          <w:shd w:val="clear" w:color="auto" w:fill="FFFFFF"/>
        </w:rPr>
        <w:t>Vitello</w:t>
      </w:r>
      <w:proofErr w:type="spellEnd"/>
      <w:r w:rsidRPr="003F2CCB">
        <w:rPr>
          <w:color w:val="212529"/>
          <w:shd w:val="clear" w:color="auto" w:fill="FFFFFF"/>
        </w:rPr>
        <w:t xml:space="preserve"> </w:t>
      </w:r>
      <w:proofErr w:type="spellStart"/>
      <w:r w:rsidRPr="003F2CCB">
        <w:rPr>
          <w:color w:val="212529"/>
          <w:shd w:val="clear" w:color="auto" w:fill="FFFFFF"/>
        </w:rPr>
        <w:t>tonnato</w:t>
      </w:r>
      <w:proofErr w:type="spellEnd"/>
      <w:r w:rsidRPr="003F2CCB">
        <w:rPr>
          <w:color w:val="212529"/>
          <w:shd w:val="clear" w:color="auto" w:fill="FFFFFF"/>
        </w:rPr>
        <w:t xml:space="preserve">. In: Prima FRESH [online]. [cit. 2021-02-27]. Dostupné z: </w:t>
      </w:r>
      <w:hyperlink r:id="rId26" w:history="1">
        <w:r w:rsidR="00FF7327" w:rsidRPr="002C6F23">
          <w:rPr>
            <w:rStyle w:val="Hypertextovodkaz"/>
          </w:rPr>
          <w:t>https://fresh.iprima.cz/recepty/vitello-tonnato</w:t>
        </w:r>
      </w:hyperlink>
    </w:p>
    <w:p w14:paraId="582AB53E" w14:textId="03315E15" w:rsidR="009D735D" w:rsidRDefault="009D735D" w:rsidP="00E7052E">
      <w:pPr>
        <w:spacing w:after="0"/>
        <w:rPr>
          <w:color w:val="212529"/>
          <w:shd w:val="clear" w:color="auto" w:fill="FFFFFF"/>
        </w:rPr>
      </w:pPr>
      <w:r w:rsidRPr="009D735D">
        <w:rPr>
          <w:color w:val="212529"/>
          <w:shd w:val="clear" w:color="auto" w:fill="FFFFFF"/>
        </w:rPr>
        <w:t>BUREŠOVÁ, Pavla a Patricia JANEČKOVÁ. Párování vín a pokrmů. BUREŠOVÁ, Pavla a Patricia JANEČKOVÁ. </w:t>
      </w:r>
      <w:r w:rsidRPr="009D735D">
        <w:rPr>
          <w:i/>
          <w:iCs/>
          <w:color w:val="212529"/>
          <w:shd w:val="clear" w:color="auto" w:fill="FFFFFF"/>
        </w:rPr>
        <w:t>Zápisník milovníka vína</w:t>
      </w:r>
      <w:r w:rsidRPr="009D735D">
        <w:rPr>
          <w:color w:val="212529"/>
          <w:shd w:val="clear" w:color="auto" w:fill="FFFFFF"/>
        </w:rPr>
        <w:t xml:space="preserve">. Praha 7: Grada </w:t>
      </w:r>
      <w:proofErr w:type="spellStart"/>
      <w:r w:rsidRPr="009D735D">
        <w:rPr>
          <w:color w:val="212529"/>
          <w:shd w:val="clear" w:color="auto" w:fill="FFFFFF"/>
        </w:rPr>
        <w:t>Publishing</w:t>
      </w:r>
      <w:proofErr w:type="spellEnd"/>
      <w:r w:rsidRPr="009D735D">
        <w:rPr>
          <w:color w:val="212529"/>
          <w:shd w:val="clear" w:color="auto" w:fill="FFFFFF"/>
        </w:rPr>
        <w:t>, 2017, s. 128. ISBN 978-80-271-0688-2.</w:t>
      </w:r>
    </w:p>
    <w:p w14:paraId="766F9C8C" w14:textId="4E9AAFD6" w:rsidR="00415613" w:rsidRDefault="0016661C" w:rsidP="00E7052E">
      <w:pPr>
        <w:suppressAutoHyphens w:val="0"/>
        <w:spacing w:after="0"/>
        <w:contextualSpacing/>
        <w:rPr>
          <w:color w:val="212529"/>
          <w:shd w:val="clear" w:color="auto" w:fill="FFFFFF"/>
        </w:rPr>
      </w:pPr>
      <w:r w:rsidRPr="004F31AF">
        <w:rPr>
          <w:color w:val="212529"/>
          <w:shd w:val="clear" w:color="auto" w:fill="FFFFFF"/>
        </w:rPr>
        <w:t xml:space="preserve">DARRIEUSSECQ, Fanny a </w:t>
      </w:r>
      <w:proofErr w:type="spellStart"/>
      <w:r w:rsidRPr="004F31AF">
        <w:rPr>
          <w:color w:val="212529"/>
          <w:shd w:val="clear" w:color="auto" w:fill="FFFFFF"/>
        </w:rPr>
        <w:t>Mélody</w:t>
      </w:r>
      <w:proofErr w:type="spellEnd"/>
      <w:r w:rsidRPr="004F31AF">
        <w:rPr>
          <w:color w:val="212529"/>
          <w:shd w:val="clear" w:color="auto" w:fill="FFFFFF"/>
        </w:rPr>
        <w:t xml:space="preserve"> DENTURCK. </w:t>
      </w:r>
      <w:proofErr w:type="spellStart"/>
      <w:r w:rsidRPr="004F31AF">
        <w:rPr>
          <w:i/>
          <w:iCs/>
          <w:color w:val="212529"/>
          <w:shd w:val="clear" w:color="auto" w:fill="FFFFFF"/>
        </w:rPr>
        <w:t>Vinografie</w:t>
      </w:r>
      <w:proofErr w:type="spellEnd"/>
      <w:r w:rsidRPr="004F31AF">
        <w:rPr>
          <w:i/>
          <w:iCs/>
          <w:color w:val="212529"/>
          <w:shd w:val="clear" w:color="auto" w:fill="FFFFFF"/>
        </w:rPr>
        <w:t>: poznejte víno ve 100 obrázcích</w:t>
      </w:r>
      <w:r w:rsidRPr="004F31AF">
        <w:rPr>
          <w:color w:val="212529"/>
          <w:shd w:val="clear" w:color="auto" w:fill="FFFFFF"/>
        </w:rPr>
        <w:t xml:space="preserve">. Praha: GRADA </w:t>
      </w:r>
      <w:proofErr w:type="spellStart"/>
      <w:r w:rsidRPr="004F31AF">
        <w:rPr>
          <w:color w:val="212529"/>
          <w:shd w:val="clear" w:color="auto" w:fill="FFFFFF"/>
        </w:rPr>
        <w:t>Publishing</w:t>
      </w:r>
      <w:proofErr w:type="spellEnd"/>
      <w:r w:rsidRPr="004F31AF">
        <w:rPr>
          <w:color w:val="212529"/>
          <w:shd w:val="clear" w:color="auto" w:fill="FFFFFF"/>
        </w:rPr>
        <w:t>, 2018. ISBN 978-80-271-0570-0.</w:t>
      </w:r>
    </w:p>
    <w:p w14:paraId="668296C2" w14:textId="0B3DA8DD" w:rsidR="00C3675F" w:rsidRPr="00C3675F" w:rsidRDefault="00C3675F" w:rsidP="00E7052E">
      <w:pPr>
        <w:suppressAutoHyphens w:val="0"/>
        <w:spacing w:after="0"/>
        <w:contextualSpacing/>
        <w:rPr>
          <w:color w:val="000000" w:themeColor="text1"/>
        </w:rPr>
      </w:pPr>
      <w:r w:rsidRPr="00C3675F">
        <w:rPr>
          <w:color w:val="212529"/>
          <w:shd w:val="clear" w:color="auto" w:fill="FFFFFF"/>
        </w:rPr>
        <w:t>DORNENBURG, Andrew a Karen PAGE. </w:t>
      </w:r>
      <w:proofErr w:type="spellStart"/>
      <w:r w:rsidRPr="00C3675F">
        <w:rPr>
          <w:i/>
          <w:iCs/>
          <w:color w:val="212529"/>
          <w:shd w:val="clear" w:color="auto" w:fill="FFFFFF"/>
        </w:rPr>
        <w:t>What</w:t>
      </w:r>
      <w:proofErr w:type="spellEnd"/>
      <w:r w:rsidRPr="00C3675F">
        <w:rPr>
          <w:i/>
          <w:iCs/>
          <w:color w:val="212529"/>
          <w:shd w:val="clear" w:color="auto" w:fill="FFFFFF"/>
        </w:rPr>
        <w:t xml:space="preserve"> to drink </w:t>
      </w:r>
      <w:proofErr w:type="spellStart"/>
      <w:r w:rsidRPr="00C3675F">
        <w:rPr>
          <w:i/>
          <w:iCs/>
          <w:color w:val="212529"/>
          <w:shd w:val="clear" w:color="auto" w:fill="FFFFFF"/>
        </w:rPr>
        <w:t>with</w:t>
      </w:r>
      <w:proofErr w:type="spellEnd"/>
      <w:r w:rsidRPr="00C3675F">
        <w:rPr>
          <w:i/>
          <w:iCs/>
          <w:color w:val="212529"/>
          <w:shd w:val="clear" w:color="auto" w:fill="FFFFFF"/>
        </w:rPr>
        <w:t xml:space="preserve"> </w:t>
      </w:r>
      <w:proofErr w:type="spellStart"/>
      <w:r w:rsidRPr="00C3675F">
        <w:rPr>
          <w:i/>
          <w:iCs/>
          <w:color w:val="212529"/>
          <w:shd w:val="clear" w:color="auto" w:fill="FFFFFF"/>
        </w:rPr>
        <w:t>what</w:t>
      </w:r>
      <w:proofErr w:type="spellEnd"/>
      <w:r w:rsidRPr="00C3675F">
        <w:rPr>
          <w:i/>
          <w:iCs/>
          <w:color w:val="212529"/>
          <w:shd w:val="clear" w:color="auto" w:fill="FFFFFF"/>
        </w:rPr>
        <w:t xml:space="preserve"> </w:t>
      </w:r>
      <w:proofErr w:type="spellStart"/>
      <w:r w:rsidRPr="00C3675F">
        <w:rPr>
          <w:i/>
          <w:iCs/>
          <w:color w:val="212529"/>
          <w:shd w:val="clear" w:color="auto" w:fill="FFFFFF"/>
        </w:rPr>
        <w:t>you</w:t>
      </w:r>
      <w:proofErr w:type="spellEnd"/>
      <w:r w:rsidRPr="00C3675F">
        <w:rPr>
          <w:i/>
          <w:iCs/>
          <w:color w:val="212529"/>
          <w:shd w:val="clear" w:color="auto" w:fill="FFFFFF"/>
        </w:rPr>
        <w:t xml:space="preserve"> </w:t>
      </w:r>
      <w:proofErr w:type="spellStart"/>
      <w:r w:rsidRPr="00C3675F">
        <w:rPr>
          <w:i/>
          <w:iCs/>
          <w:color w:val="212529"/>
          <w:shd w:val="clear" w:color="auto" w:fill="FFFFFF"/>
        </w:rPr>
        <w:t>eat</w:t>
      </w:r>
      <w:proofErr w:type="spellEnd"/>
      <w:r w:rsidRPr="00C3675F">
        <w:rPr>
          <w:i/>
          <w:iCs/>
          <w:color w:val="212529"/>
          <w:shd w:val="clear" w:color="auto" w:fill="FFFFFF"/>
        </w:rPr>
        <w:t xml:space="preserve">: </w:t>
      </w:r>
      <w:proofErr w:type="spellStart"/>
      <w:r w:rsidRPr="00C3675F">
        <w:rPr>
          <w:i/>
          <w:iCs/>
          <w:color w:val="212529"/>
          <w:shd w:val="clear" w:color="auto" w:fill="FFFFFF"/>
        </w:rPr>
        <w:t>the</w:t>
      </w:r>
      <w:proofErr w:type="spellEnd"/>
      <w:r w:rsidRPr="00C3675F">
        <w:rPr>
          <w:i/>
          <w:iCs/>
          <w:color w:val="212529"/>
          <w:shd w:val="clear" w:color="auto" w:fill="FFFFFF"/>
        </w:rPr>
        <w:t xml:space="preserve"> </w:t>
      </w:r>
      <w:proofErr w:type="spellStart"/>
      <w:r w:rsidRPr="00C3675F">
        <w:rPr>
          <w:i/>
          <w:iCs/>
          <w:color w:val="212529"/>
          <w:shd w:val="clear" w:color="auto" w:fill="FFFFFF"/>
        </w:rPr>
        <w:t>definitive</w:t>
      </w:r>
      <w:proofErr w:type="spellEnd"/>
      <w:r w:rsidRPr="00C3675F">
        <w:rPr>
          <w:i/>
          <w:iCs/>
          <w:color w:val="212529"/>
          <w:shd w:val="clear" w:color="auto" w:fill="FFFFFF"/>
        </w:rPr>
        <w:t xml:space="preserve"> </w:t>
      </w:r>
      <w:proofErr w:type="spellStart"/>
      <w:r w:rsidRPr="00C3675F">
        <w:rPr>
          <w:i/>
          <w:iCs/>
          <w:color w:val="212529"/>
          <w:shd w:val="clear" w:color="auto" w:fill="FFFFFF"/>
        </w:rPr>
        <w:t>guide</w:t>
      </w:r>
      <w:proofErr w:type="spellEnd"/>
      <w:r w:rsidRPr="00C3675F">
        <w:rPr>
          <w:i/>
          <w:iCs/>
          <w:color w:val="212529"/>
          <w:shd w:val="clear" w:color="auto" w:fill="FFFFFF"/>
        </w:rPr>
        <w:t xml:space="preserve"> to </w:t>
      </w:r>
      <w:proofErr w:type="spellStart"/>
      <w:r w:rsidRPr="00C3675F">
        <w:rPr>
          <w:i/>
          <w:iCs/>
          <w:color w:val="212529"/>
          <w:shd w:val="clear" w:color="auto" w:fill="FFFFFF"/>
        </w:rPr>
        <w:t>pairing</w:t>
      </w:r>
      <w:proofErr w:type="spellEnd"/>
      <w:r w:rsidRPr="00C3675F">
        <w:rPr>
          <w:i/>
          <w:iCs/>
          <w:color w:val="212529"/>
          <w:shd w:val="clear" w:color="auto" w:fill="FFFFFF"/>
        </w:rPr>
        <w:t xml:space="preserve"> food </w:t>
      </w:r>
      <w:proofErr w:type="spellStart"/>
      <w:r w:rsidRPr="00C3675F">
        <w:rPr>
          <w:i/>
          <w:iCs/>
          <w:color w:val="212529"/>
          <w:shd w:val="clear" w:color="auto" w:fill="FFFFFF"/>
        </w:rPr>
        <w:t>with</w:t>
      </w:r>
      <w:proofErr w:type="spellEnd"/>
      <w:r w:rsidRPr="00C3675F">
        <w:rPr>
          <w:i/>
          <w:iCs/>
          <w:color w:val="212529"/>
          <w:shd w:val="clear" w:color="auto" w:fill="FFFFFF"/>
        </w:rPr>
        <w:t xml:space="preserve"> </w:t>
      </w:r>
      <w:proofErr w:type="spellStart"/>
      <w:r w:rsidRPr="00C3675F">
        <w:rPr>
          <w:i/>
          <w:iCs/>
          <w:color w:val="212529"/>
          <w:shd w:val="clear" w:color="auto" w:fill="FFFFFF"/>
        </w:rPr>
        <w:t>wine</w:t>
      </w:r>
      <w:proofErr w:type="spellEnd"/>
      <w:r w:rsidRPr="00C3675F">
        <w:rPr>
          <w:i/>
          <w:iCs/>
          <w:color w:val="212529"/>
          <w:shd w:val="clear" w:color="auto" w:fill="FFFFFF"/>
        </w:rPr>
        <w:t xml:space="preserve">, </w:t>
      </w:r>
      <w:proofErr w:type="spellStart"/>
      <w:r w:rsidRPr="00C3675F">
        <w:rPr>
          <w:i/>
          <w:iCs/>
          <w:color w:val="212529"/>
          <w:shd w:val="clear" w:color="auto" w:fill="FFFFFF"/>
        </w:rPr>
        <w:t>beer</w:t>
      </w:r>
      <w:proofErr w:type="spellEnd"/>
      <w:r w:rsidRPr="00C3675F">
        <w:rPr>
          <w:i/>
          <w:iCs/>
          <w:color w:val="212529"/>
          <w:shd w:val="clear" w:color="auto" w:fill="FFFFFF"/>
        </w:rPr>
        <w:t xml:space="preserve">, </w:t>
      </w:r>
      <w:proofErr w:type="spellStart"/>
      <w:r w:rsidRPr="00C3675F">
        <w:rPr>
          <w:i/>
          <w:iCs/>
          <w:color w:val="212529"/>
          <w:shd w:val="clear" w:color="auto" w:fill="FFFFFF"/>
        </w:rPr>
        <w:t>spirits</w:t>
      </w:r>
      <w:proofErr w:type="spellEnd"/>
      <w:r w:rsidRPr="00C3675F">
        <w:rPr>
          <w:i/>
          <w:iCs/>
          <w:color w:val="212529"/>
          <w:shd w:val="clear" w:color="auto" w:fill="FFFFFF"/>
        </w:rPr>
        <w:t xml:space="preserve">, </w:t>
      </w:r>
      <w:proofErr w:type="spellStart"/>
      <w:r w:rsidRPr="00C3675F">
        <w:rPr>
          <w:i/>
          <w:iCs/>
          <w:color w:val="212529"/>
          <w:shd w:val="clear" w:color="auto" w:fill="FFFFFF"/>
        </w:rPr>
        <w:t>coffee</w:t>
      </w:r>
      <w:proofErr w:type="spellEnd"/>
      <w:r w:rsidRPr="00C3675F">
        <w:rPr>
          <w:i/>
          <w:iCs/>
          <w:color w:val="212529"/>
          <w:shd w:val="clear" w:color="auto" w:fill="FFFFFF"/>
        </w:rPr>
        <w:t xml:space="preserve">, </w:t>
      </w:r>
      <w:proofErr w:type="spellStart"/>
      <w:r w:rsidRPr="00C3675F">
        <w:rPr>
          <w:i/>
          <w:iCs/>
          <w:color w:val="212529"/>
          <w:shd w:val="clear" w:color="auto" w:fill="FFFFFF"/>
        </w:rPr>
        <w:t>tea</w:t>
      </w:r>
      <w:proofErr w:type="spellEnd"/>
      <w:r w:rsidRPr="00C3675F">
        <w:rPr>
          <w:i/>
          <w:iCs/>
          <w:color w:val="212529"/>
          <w:shd w:val="clear" w:color="auto" w:fill="FFFFFF"/>
        </w:rPr>
        <w:t xml:space="preserve">-- </w:t>
      </w:r>
      <w:proofErr w:type="spellStart"/>
      <w:r w:rsidRPr="00C3675F">
        <w:rPr>
          <w:i/>
          <w:iCs/>
          <w:color w:val="212529"/>
          <w:shd w:val="clear" w:color="auto" w:fill="FFFFFF"/>
        </w:rPr>
        <w:t>even</w:t>
      </w:r>
      <w:proofErr w:type="spellEnd"/>
      <w:r w:rsidRPr="00C3675F">
        <w:rPr>
          <w:i/>
          <w:iCs/>
          <w:color w:val="212529"/>
          <w:shd w:val="clear" w:color="auto" w:fill="FFFFFF"/>
        </w:rPr>
        <w:t xml:space="preserve"> </w:t>
      </w:r>
      <w:proofErr w:type="spellStart"/>
      <w:r w:rsidRPr="00C3675F">
        <w:rPr>
          <w:i/>
          <w:iCs/>
          <w:color w:val="212529"/>
          <w:shd w:val="clear" w:color="auto" w:fill="FFFFFF"/>
        </w:rPr>
        <w:t>water</w:t>
      </w:r>
      <w:proofErr w:type="spellEnd"/>
      <w:r w:rsidRPr="00C3675F">
        <w:rPr>
          <w:i/>
          <w:iCs/>
          <w:color w:val="212529"/>
          <w:shd w:val="clear" w:color="auto" w:fill="FFFFFF"/>
        </w:rPr>
        <w:t xml:space="preserve">-- </w:t>
      </w:r>
      <w:proofErr w:type="spellStart"/>
      <w:r w:rsidRPr="00C3675F">
        <w:rPr>
          <w:i/>
          <w:iCs/>
          <w:color w:val="212529"/>
          <w:shd w:val="clear" w:color="auto" w:fill="FFFFFF"/>
        </w:rPr>
        <w:t>based</w:t>
      </w:r>
      <w:proofErr w:type="spellEnd"/>
      <w:r w:rsidRPr="00C3675F">
        <w:rPr>
          <w:i/>
          <w:iCs/>
          <w:color w:val="212529"/>
          <w:shd w:val="clear" w:color="auto" w:fill="FFFFFF"/>
        </w:rPr>
        <w:t xml:space="preserve"> on expert </w:t>
      </w:r>
      <w:proofErr w:type="spellStart"/>
      <w:r w:rsidRPr="00C3675F">
        <w:rPr>
          <w:i/>
          <w:iCs/>
          <w:color w:val="212529"/>
          <w:shd w:val="clear" w:color="auto" w:fill="FFFFFF"/>
        </w:rPr>
        <w:t>advice</w:t>
      </w:r>
      <w:proofErr w:type="spellEnd"/>
      <w:r w:rsidRPr="00C3675F">
        <w:rPr>
          <w:i/>
          <w:iCs/>
          <w:color w:val="212529"/>
          <w:shd w:val="clear" w:color="auto" w:fill="FFFFFF"/>
        </w:rPr>
        <w:t xml:space="preserve"> </w:t>
      </w:r>
      <w:proofErr w:type="spellStart"/>
      <w:r w:rsidRPr="00C3675F">
        <w:rPr>
          <w:i/>
          <w:iCs/>
          <w:color w:val="212529"/>
          <w:shd w:val="clear" w:color="auto" w:fill="FFFFFF"/>
        </w:rPr>
        <w:t>from</w:t>
      </w:r>
      <w:proofErr w:type="spellEnd"/>
      <w:r w:rsidRPr="00C3675F">
        <w:rPr>
          <w:i/>
          <w:iCs/>
          <w:color w:val="212529"/>
          <w:shd w:val="clear" w:color="auto" w:fill="FFFFFF"/>
        </w:rPr>
        <w:t xml:space="preserve"> </w:t>
      </w:r>
      <w:proofErr w:type="spellStart"/>
      <w:r w:rsidRPr="00C3675F">
        <w:rPr>
          <w:i/>
          <w:iCs/>
          <w:color w:val="212529"/>
          <w:shd w:val="clear" w:color="auto" w:fill="FFFFFF"/>
        </w:rPr>
        <w:t>Americas</w:t>
      </w:r>
      <w:proofErr w:type="spellEnd"/>
      <w:r w:rsidRPr="00C3675F">
        <w:rPr>
          <w:i/>
          <w:iCs/>
          <w:color w:val="212529"/>
          <w:shd w:val="clear" w:color="auto" w:fill="FFFFFF"/>
        </w:rPr>
        <w:t xml:space="preserve"> </w:t>
      </w:r>
      <w:proofErr w:type="spellStart"/>
      <w:r w:rsidRPr="00C3675F">
        <w:rPr>
          <w:i/>
          <w:iCs/>
          <w:color w:val="212529"/>
          <w:shd w:val="clear" w:color="auto" w:fill="FFFFFF"/>
        </w:rPr>
        <w:t>best</w:t>
      </w:r>
      <w:proofErr w:type="spellEnd"/>
      <w:r w:rsidRPr="00C3675F">
        <w:rPr>
          <w:i/>
          <w:iCs/>
          <w:color w:val="212529"/>
          <w:shd w:val="clear" w:color="auto" w:fill="FFFFFF"/>
        </w:rPr>
        <w:t xml:space="preserve"> </w:t>
      </w:r>
      <w:proofErr w:type="spellStart"/>
      <w:r w:rsidRPr="00C3675F">
        <w:rPr>
          <w:i/>
          <w:iCs/>
          <w:color w:val="212529"/>
          <w:shd w:val="clear" w:color="auto" w:fill="FFFFFF"/>
        </w:rPr>
        <w:t>Sommeliers</w:t>
      </w:r>
      <w:proofErr w:type="spellEnd"/>
      <w:r w:rsidRPr="00C3675F">
        <w:rPr>
          <w:color w:val="212529"/>
          <w:shd w:val="clear" w:color="auto" w:fill="FFFFFF"/>
        </w:rPr>
        <w:t xml:space="preserve">. New York: </w:t>
      </w:r>
      <w:proofErr w:type="spellStart"/>
      <w:r w:rsidRPr="00C3675F">
        <w:rPr>
          <w:color w:val="212529"/>
          <w:shd w:val="clear" w:color="auto" w:fill="FFFFFF"/>
        </w:rPr>
        <w:t>Bulfinch</w:t>
      </w:r>
      <w:proofErr w:type="spellEnd"/>
      <w:r w:rsidRPr="00C3675F">
        <w:rPr>
          <w:color w:val="212529"/>
          <w:shd w:val="clear" w:color="auto" w:fill="FFFFFF"/>
        </w:rPr>
        <w:t xml:space="preserve"> </w:t>
      </w:r>
      <w:proofErr w:type="spellStart"/>
      <w:r w:rsidRPr="00C3675F">
        <w:rPr>
          <w:color w:val="212529"/>
          <w:shd w:val="clear" w:color="auto" w:fill="FFFFFF"/>
        </w:rPr>
        <w:t>Press</w:t>
      </w:r>
      <w:proofErr w:type="spellEnd"/>
      <w:r w:rsidRPr="00C3675F">
        <w:rPr>
          <w:color w:val="212529"/>
          <w:shd w:val="clear" w:color="auto" w:fill="FFFFFF"/>
        </w:rPr>
        <w:t>, 2006. ISBN 978-0-316-07797-2.</w:t>
      </w:r>
    </w:p>
    <w:p w14:paraId="471AECE2" w14:textId="570245C4" w:rsidR="00DE5A13" w:rsidRDefault="00DE5A13" w:rsidP="00E7052E">
      <w:pPr>
        <w:suppressAutoHyphens w:val="0"/>
        <w:contextualSpacing/>
        <w:rPr>
          <w:color w:val="212529"/>
          <w:shd w:val="clear" w:color="auto" w:fill="FFFFFF"/>
        </w:rPr>
      </w:pPr>
      <w:r w:rsidRPr="00DE5A13">
        <w:rPr>
          <w:color w:val="212529"/>
          <w:shd w:val="clear" w:color="auto" w:fill="FFFFFF"/>
        </w:rPr>
        <w:t>DVOŘÁK, Ivo. Vína a odrůdy světa: Bílé odrůdy ČR. </w:t>
      </w:r>
      <w:r w:rsidRPr="00DE5A13">
        <w:rPr>
          <w:i/>
          <w:iCs/>
          <w:color w:val="212529"/>
          <w:shd w:val="clear" w:color="auto" w:fill="FFFFFF"/>
        </w:rPr>
        <w:t xml:space="preserve">WINE &amp; </w:t>
      </w:r>
      <w:proofErr w:type="spellStart"/>
      <w:r w:rsidRPr="00DE5A13">
        <w:rPr>
          <w:i/>
          <w:iCs/>
          <w:color w:val="212529"/>
          <w:shd w:val="clear" w:color="auto" w:fill="FFFFFF"/>
        </w:rPr>
        <w:t>Degustation</w:t>
      </w:r>
      <w:proofErr w:type="spellEnd"/>
      <w:r w:rsidRPr="00DE5A13">
        <w:rPr>
          <w:color w:val="212529"/>
          <w:shd w:val="clear" w:color="auto" w:fill="FFFFFF"/>
        </w:rPr>
        <w:t>. 2016, </w:t>
      </w:r>
      <w:r w:rsidRPr="00DE5A13">
        <w:rPr>
          <w:b/>
          <w:bCs/>
          <w:color w:val="212529"/>
          <w:shd w:val="clear" w:color="auto" w:fill="FFFFFF"/>
        </w:rPr>
        <w:t>2016</w:t>
      </w:r>
      <w:r w:rsidRPr="00DE5A13">
        <w:rPr>
          <w:color w:val="212529"/>
          <w:shd w:val="clear" w:color="auto" w:fill="FFFFFF"/>
        </w:rPr>
        <w:t>, 102. ISSN 1804-1035.</w:t>
      </w:r>
    </w:p>
    <w:p w14:paraId="3923BC2F" w14:textId="77777777" w:rsidR="00D41298" w:rsidRDefault="00D41298" w:rsidP="00D41298">
      <w:pPr>
        <w:suppressAutoHyphens w:val="0"/>
        <w:contextualSpacing/>
      </w:pPr>
      <w:proofErr w:type="spellStart"/>
      <w:r w:rsidRPr="006370CB">
        <w:rPr>
          <w:i/>
          <w:iCs/>
          <w:shd w:val="clear" w:color="auto" w:fill="FFFFFF"/>
        </w:rPr>
        <w:t>Evinice</w:t>
      </w:r>
      <w:proofErr w:type="spellEnd"/>
      <w:r w:rsidRPr="006370CB">
        <w:rPr>
          <w:shd w:val="clear" w:color="auto" w:fill="FFFFFF"/>
        </w:rPr>
        <w:t xml:space="preserve"> [online]. Vinařské oblasti, podoblasti a vinařské obce Moravy a Čech. [cit. 2021-03-18]. Dostupné z: </w:t>
      </w:r>
      <w:hyperlink r:id="rId27" w:history="1">
        <w:r w:rsidRPr="002C6F23">
          <w:rPr>
            <w:rStyle w:val="Hypertextovodkaz"/>
          </w:rPr>
          <w:t>https://www.evinice.cz/o-vine/vinarske-oblasti-cr</w:t>
        </w:r>
      </w:hyperlink>
    </w:p>
    <w:p w14:paraId="578E3B54" w14:textId="204057D8" w:rsidR="0016661C" w:rsidRDefault="0016661C" w:rsidP="00E7052E">
      <w:pPr>
        <w:suppressAutoHyphens w:val="0"/>
        <w:contextualSpacing/>
        <w:rPr>
          <w:color w:val="212529"/>
          <w:shd w:val="clear" w:color="auto" w:fill="FFFFFF"/>
        </w:rPr>
      </w:pPr>
      <w:r w:rsidRPr="004F31AF">
        <w:rPr>
          <w:color w:val="212529"/>
          <w:shd w:val="clear" w:color="auto" w:fill="FFFFFF"/>
        </w:rPr>
        <w:t>FIC, Vlastimil. </w:t>
      </w:r>
      <w:r w:rsidRPr="004F31AF">
        <w:rPr>
          <w:i/>
          <w:iCs/>
          <w:color w:val="212529"/>
          <w:shd w:val="clear" w:color="auto" w:fill="FFFFFF"/>
        </w:rPr>
        <w:t xml:space="preserve">Víno </w:t>
      </w:r>
      <w:r w:rsidR="004F31AF">
        <w:rPr>
          <w:i/>
          <w:iCs/>
          <w:color w:val="212529"/>
          <w:shd w:val="clear" w:color="auto" w:fill="FFFFFF"/>
        </w:rPr>
        <w:t>–</w:t>
      </w:r>
      <w:r w:rsidRPr="004F31AF">
        <w:rPr>
          <w:i/>
          <w:iCs/>
          <w:color w:val="212529"/>
          <w:shd w:val="clear" w:color="auto" w:fill="FFFFFF"/>
        </w:rPr>
        <w:t xml:space="preserve"> analýza, technologie, gastronomie</w:t>
      </w:r>
      <w:r w:rsidRPr="004F31AF">
        <w:rPr>
          <w:color w:val="212529"/>
          <w:shd w:val="clear" w:color="auto" w:fill="FFFFFF"/>
        </w:rPr>
        <w:t>. Český Těšín: Ing. Václav Helán - 2 THETA, 2015. ISBN 978-80-86380-77-3.</w:t>
      </w:r>
    </w:p>
    <w:p w14:paraId="670C2F20" w14:textId="77777777" w:rsidR="00B13BB2" w:rsidRDefault="00B13BB2" w:rsidP="00B13BB2">
      <w:pPr>
        <w:suppressAutoHyphens w:val="0"/>
        <w:spacing w:after="0"/>
        <w:contextualSpacing/>
        <w:rPr>
          <w:color w:val="212529"/>
          <w:shd w:val="clear" w:color="auto" w:fill="FFFFFF"/>
        </w:rPr>
      </w:pPr>
      <w:r w:rsidRPr="0012648C">
        <w:rPr>
          <w:i/>
          <w:iCs/>
          <w:color w:val="212529"/>
          <w:shd w:val="clear" w:color="auto" w:fill="FFFFFF"/>
        </w:rPr>
        <w:t xml:space="preserve">Gold </w:t>
      </w:r>
      <w:proofErr w:type="spellStart"/>
      <w:r w:rsidRPr="0012648C">
        <w:rPr>
          <w:i/>
          <w:iCs/>
          <w:color w:val="212529"/>
          <w:shd w:val="clear" w:color="auto" w:fill="FFFFFF"/>
        </w:rPr>
        <w:t>Medal</w:t>
      </w:r>
      <w:proofErr w:type="spellEnd"/>
      <w:r w:rsidRPr="0012648C">
        <w:rPr>
          <w:i/>
          <w:iCs/>
          <w:color w:val="212529"/>
          <w:shd w:val="clear" w:color="auto" w:fill="FFFFFF"/>
        </w:rPr>
        <w:t xml:space="preserve"> </w:t>
      </w:r>
      <w:proofErr w:type="spellStart"/>
      <w:r w:rsidRPr="0012648C">
        <w:rPr>
          <w:i/>
          <w:iCs/>
          <w:color w:val="212529"/>
          <w:shd w:val="clear" w:color="auto" w:fill="FFFFFF"/>
        </w:rPr>
        <w:t>Wine</w:t>
      </w:r>
      <w:proofErr w:type="spellEnd"/>
      <w:r w:rsidRPr="0012648C">
        <w:rPr>
          <w:i/>
          <w:iCs/>
          <w:color w:val="212529"/>
          <w:shd w:val="clear" w:color="auto" w:fill="FFFFFF"/>
        </w:rPr>
        <w:t xml:space="preserve"> Club</w:t>
      </w:r>
      <w:r w:rsidRPr="0012648C">
        <w:rPr>
          <w:color w:val="212529"/>
          <w:shd w:val="clear" w:color="auto" w:fill="FFFFFF"/>
        </w:rPr>
        <w:t xml:space="preserve"> [online]. </w:t>
      </w:r>
      <w:proofErr w:type="spellStart"/>
      <w:r w:rsidRPr="0012648C">
        <w:rPr>
          <w:color w:val="212529"/>
          <w:shd w:val="clear" w:color="auto" w:fill="FFFFFF"/>
        </w:rPr>
        <w:t>Wine</w:t>
      </w:r>
      <w:proofErr w:type="spellEnd"/>
      <w:r w:rsidRPr="0012648C">
        <w:rPr>
          <w:color w:val="212529"/>
          <w:shd w:val="clear" w:color="auto" w:fill="FFFFFF"/>
        </w:rPr>
        <w:t xml:space="preserve"> and Food </w:t>
      </w:r>
      <w:proofErr w:type="spellStart"/>
      <w:r w:rsidRPr="0012648C">
        <w:rPr>
          <w:color w:val="212529"/>
          <w:shd w:val="clear" w:color="auto" w:fill="FFFFFF"/>
        </w:rPr>
        <w:t>Pairing</w:t>
      </w:r>
      <w:proofErr w:type="spellEnd"/>
      <w:r w:rsidRPr="0012648C">
        <w:rPr>
          <w:color w:val="212529"/>
          <w:shd w:val="clear" w:color="auto" w:fill="FFFFFF"/>
        </w:rPr>
        <w:t xml:space="preserve"> </w:t>
      </w:r>
      <w:proofErr w:type="spellStart"/>
      <w:r w:rsidRPr="0012648C">
        <w:rPr>
          <w:color w:val="212529"/>
          <w:shd w:val="clear" w:color="auto" w:fill="FFFFFF"/>
        </w:rPr>
        <w:t>Trends</w:t>
      </w:r>
      <w:proofErr w:type="spellEnd"/>
      <w:r w:rsidRPr="0012648C">
        <w:rPr>
          <w:color w:val="212529"/>
          <w:shd w:val="clear" w:color="auto" w:fill="FFFFFF"/>
        </w:rPr>
        <w:t xml:space="preserve"> </w:t>
      </w:r>
      <w:proofErr w:type="spellStart"/>
      <w:r w:rsidRPr="0012648C">
        <w:rPr>
          <w:color w:val="212529"/>
          <w:shd w:val="clear" w:color="auto" w:fill="FFFFFF"/>
        </w:rPr>
        <w:t>Through</w:t>
      </w:r>
      <w:proofErr w:type="spellEnd"/>
      <w:r w:rsidRPr="0012648C">
        <w:rPr>
          <w:color w:val="212529"/>
          <w:shd w:val="clear" w:color="auto" w:fill="FFFFFF"/>
        </w:rPr>
        <w:t xml:space="preserve"> </w:t>
      </w:r>
      <w:proofErr w:type="spellStart"/>
      <w:r w:rsidRPr="0012648C">
        <w:rPr>
          <w:color w:val="212529"/>
          <w:shd w:val="clear" w:color="auto" w:fill="FFFFFF"/>
        </w:rPr>
        <w:t>the</w:t>
      </w:r>
      <w:proofErr w:type="spellEnd"/>
      <w:r w:rsidRPr="0012648C">
        <w:rPr>
          <w:color w:val="212529"/>
          <w:shd w:val="clear" w:color="auto" w:fill="FFFFFF"/>
        </w:rPr>
        <w:t xml:space="preserve"> </w:t>
      </w:r>
      <w:proofErr w:type="spellStart"/>
      <w:r w:rsidRPr="0012648C">
        <w:rPr>
          <w:color w:val="212529"/>
          <w:shd w:val="clear" w:color="auto" w:fill="FFFFFF"/>
        </w:rPr>
        <w:t>Decades</w:t>
      </w:r>
      <w:proofErr w:type="spellEnd"/>
      <w:r w:rsidRPr="0012648C">
        <w:rPr>
          <w:color w:val="212529"/>
          <w:shd w:val="clear" w:color="auto" w:fill="FFFFFF"/>
        </w:rPr>
        <w:t xml:space="preserve">. 2018, 1 [cit. 2020-09-26]. Dostupné z: </w:t>
      </w:r>
      <w:hyperlink r:id="rId28" w:history="1">
        <w:r w:rsidRPr="002C6F23">
          <w:rPr>
            <w:rStyle w:val="Hypertextovodkaz"/>
            <w:shd w:val="clear" w:color="auto" w:fill="FFFFFF"/>
          </w:rPr>
          <w:t>https://www.goldmedalwineclub.com/blog/post/wine-and-food-pairing-trends-through-the-decades</w:t>
        </w:r>
      </w:hyperlink>
    </w:p>
    <w:p w14:paraId="60E5763D" w14:textId="3F868EC8" w:rsidR="00B13BB2" w:rsidRDefault="00B13BB2" w:rsidP="00B13BB2">
      <w:pPr>
        <w:suppressAutoHyphens w:val="0"/>
        <w:contextualSpacing/>
      </w:pPr>
      <w:r w:rsidRPr="006370CB">
        <w:rPr>
          <w:i/>
          <w:iCs/>
          <w:shd w:val="clear" w:color="auto" w:fill="FFFFFF"/>
        </w:rPr>
        <w:t>GOOD WINE LOVER: Vinný shop</w:t>
      </w:r>
      <w:r w:rsidRPr="006370CB">
        <w:rPr>
          <w:shd w:val="clear" w:color="auto" w:fill="FFFFFF"/>
        </w:rPr>
        <w:t> [online]. Základy výroby vína. [cit. 2021-03-23]. Dostupné z:</w:t>
      </w:r>
      <w:r w:rsidRPr="002F1510">
        <w:rPr>
          <w:color w:val="0070C0"/>
          <w:shd w:val="clear" w:color="auto" w:fill="FFFFFF"/>
        </w:rPr>
        <w:t xml:space="preserve"> </w:t>
      </w:r>
      <w:hyperlink r:id="rId29" w:history="1">
        <w:r w:rsidRPr="002C6F23">
          <w:rPr>
            <w:rStyle w:val="Hypertextovodkaz"/>
          </w:rPr>
          <w:t>https://www.vinnyshop.cz/module/prestaservis_wordpressblog/post?id_post=290</w:t>
        </w:r>
      </w:hyperlink>
    </w:p>
    <w:p w14:paraId="7BF43D39" w14:textId="77777777" w:rsidR="00502F44" w:rsidRDefault="00502F44" w:rsidP="00502F44">
      <w:pPr>
        <w:shd w:val="clear" w:color="auto" w:fill="FFFFFF"/>
        <w:suppressAutoHyphens w:val="0"/>
        <w:spacing w:after="45"/>
        <w:contextualSpacing/>
      </w:pPr>
      <w:r w:rsidRPr="00E766FD">
        <w:rPr>
          <w:i/>
          <w:iCs/>
          <w:color w:val="212529"/>
          <w:shd w:val="clear" w:color="auto" w:fill="FFFFFF"/>
        </w:rPr>
        <w:t>GourmetSpirit.cz</w:t>
      </w:r>
      <w:r w:rsidRPr="00E766FD">
        <w:rPr>
          <w:color w:val="212529"/>
          <w:shd w:val="clear" w:color="auto" w:fill="FFFFFF"/>
        </w:rPr>
        <w:t xml:space="preserve"> [online]. S jakými nápoji párovat kapra? Záleží na jeho úpravě….  [cit. 2021-03-14]. Dostupné z: </w:t>
      </w:r>
      <w:hyperlink r:id="rId30" w:history="1">
        <w:r w:rsidRPr="002C6F23">
          <w:rPr>
            <w:rStyle w:val="Hypertextovodkaz"/>
          </w:rPr>
          <w:t>https://www.gourmetspirit.cz/kapr-a-napoje/</w:t>
        </w:r>
      </w:hyperlink>
    </w:p>
    <w:p w14:paraId="2B6AD76D" w14:textId="77777777" w:rsidR="00AF1A15" w:rsidRDefault="00B13BB2" w:rsidP="00AF1A15">
      <w:pPr>
        <w:rPr>
          <w:shd w:val="clear" w:color="auto" w:fill="FFFFFF"/>
        </w:rPr>
      </w:pPr>
      <w:r w:rsidRPr="006370CB">
        <w:rPr>
          <w:i/>
          <w:iCs/>
          <w:shd w:val="clear" w:color="auto" w:fill="FFFFFF"/>
        </w:rPr>
        <w:t>GourmetSpirit.cz</w:t>
      </w:r>
      <w:r w:rsidRPr="006370CB">
        <w:rPr>
          <w:shd w:val="clear" w:color="auto" w:fill="FFFFFF"/>
        </w:rPr>
        <w:t> [online]. Vzájemné chutě v souladu nebo naopak v kontrastu. [cit. 2021-03-29]. Dostupné z:</w:t>
      </w:r>
      <w:r w:rsidRPr="009024E9">
        <w:t xml:space="preserve"> </w:t>
      </w:r>
      <w:hyperlink r:id="rId31" w:history="1">
        <w:r w:rsidRPr="002C6F23">
          <w:rPr>
            <w:rStyle w:val="Hypertextovodkaz"/>
            <w:shd w:val="clear" w:color="auto" w:fill="FFFFFF"/>
          </w:rPr>
          <w:t>https://www.gourmetspirit.cz/snoubeni-pravidlo-2/</w:t>
        </w:r>
      </w:hyperlink>
    </w:p>
    <w:p w14:paraId="3194AF0E" w14:textId="006E882D" w:rsidR="00B2178D" w:rsidRPr="00AF1A15" w:rsidRDefault="00B2178D" w:rsidP="00AF1A15">
      <w:pPr>
        <w:rPr>
          <w:shd w:val="clear" w:color="auto" w:fill="FFFFFF"/>
        </w:rPr>
      </w:pPr>
      <w:r w:rsidRPr="006370CB">
        <w:rPr>
          <w:shd w:val="clear" w:color="auto" w:fill="FFFFFF"/>
        </w:rPr>
        <w:t>HLAVATÁ</w:t>
      </w:r>
      <w:r w:rsidR="00804BCA">
        <w:rPr>
          <w:shd w:val="clear" w:color="auto" w:fill="FFFFFF"/>
        </w:rPr>
        <w:t xml:space="preserve">, </w:t>
      </w:r>
      <w:r w:rsidRPr="006370CB">
        <w:rPr>
          <w:shd w:val="clear" w:color="auto" w:fill="FFFFFF"/>
        </w:rPr>
        <w:t>Karolína. Pravidlo pěti – zelenina a ovoce 5x denně. Jak je vybírat? </w:t>
      </w:r>
      <w:r w:rsidRPr="006370CB">
        <w:rPr>
          <w:i/>
          <w:iCs/>
          <w:shd w:val="clear" w:color="auto" w:fill="FFFFFF"/>
        </w:rPr>
        <w:t>VÍM, CO JÍM</w:t>
      </w:r>
      <w:r w:rsidRPr="006370CB">
        <w:rPr>
          <w:shd w:val="clear" w:color="auto" w:fill="FFFFFF"/>
        </w:rPr>
        <w:t xml:space="preserve"> [online]. 28. 8. 2018 [cit. 2021-03-23]. Dostupné z: </w:t>
      </w:r>
      <w:hyperlink r:id="rId32" w:history="1">
        <w:r w:rsidR="00BC7377" w:rsidRPr="002C6F23">
          <w:rPr>
            <w:rStyle w:val="Hypertextovodkaz"/>
          </w:rPr>
          <w:t>https://www.vimcojim.cz/magazin/clanky/o-vyzive/Pravidlo-peti---zelenina-a-ovoce-5x-denne.-Jak-je-vybirat__s10010x11144.html</w:t>
        </w:r>
      </w:hyperlink>
    </w:p>
    <w:p w14:paraId="5E226784" w14:textId="77777777" w:rsidR="00D41298" w:rsidRDefault="00D41298" w:rsidP="00D41298">
      <w:pPr>
        <w:suppressAutoHyphens w:val="0"/>
        <w:contextualSpacing/>
      </w:pPr>
      <w:r w:rsidRPr="0063147D">
        <w:rPr>
          <w:color w:val="212529"/>
          <w:shd w:val="clear" w:color="auto" w:fill="FFFFFF"/>
        </w:rPr>
        <w:lastRenderedPageBreak/>
        <w:t>LUDVÍKOVÁ A KOLEKTIV, Ivana. </w:t>
      </w:r>
      <w:r w:rsidRPr="0063147D">
        <w:rPr>
          <w:i/>
          <w:iCs/>
          <w:color w:val="212529"/>
          <w:shd w:val="clear" w:color="auto" w:fill="FFFFFF"/>
        </w:rPr>
        <w:t>Přehled odrůd révy 2020</w:t>
      </w:r>
      <w:r w:rsidRPr="0063147D">
        <w:rPr>
          <w:color w:val="212529"/>
          <w:shd w:val="clear" w:color="auto" w:fill="FFFFFF"/>
        </w:rPr>
        <w:t xml:space="preserve"> [online]. Brno, 2020 [cit. 2021-03-28]. ISBN 978-80-7401-182-5. Dostupné z: </w:t>
      </w:r>
      <w:hyperlink r:id="rId33" w:history="1">
        <w:r w:rsidRPr="002C6F23">
          <w:rPr>
            <w:rStyle w:val="Hypertextovodkaz"/>
          </w:rPr>
          <w:t>http://eagri.cz/public/web/file/649003/Reva_2020.pdf</w:t>
        </w:r>
      </w:hyperlink>
    </w:p>
    <w:p w14:paraId="5166A601" w14:textId="77777777" w:rsidR="00D41298" w:rsidRDefault="00D41298" w:rsidP="00D41298">
      <w:pPr>
        <w:suppressAutoHyphens w:val="0"/>
        <w:contextualSpacing/>
        <w:rPr>
          <w:color w:val="212529"/>
          <w:shd w:val="clear" w:color="auto" w:fill="FFFFFF"/>
        </w:rPr>
      </w:pPr>
      <w:r w:rsidRPr="004F31AF">
        <w:rPr>
          <w:color w:val="212529"/>
          <w:shd w:val="clear" w:color="auto" w:fill="FFFFFF"/>
        </w:rPr>
        <w:t xml:space="preserve">MARSHALL, </w:t>
      </w:r>
      <w:proofErr w:type="spellStart"/>
      <w:r w:rsidRPr="004F31AF">
        <w:rPr>
          <w:color w:val="212529"/>
          <w:shd w:val="clear" w:color="auto" w:fill="FFFFFF"/>
        </w:rPr>
        <w:t>Wes</w:t>
      </w:r>
      <w:proofErr w:type="spellEnd"/>
      <w:r w:rsidRPr="004F31AF">
        <w:rPr>
          <w:color w:val="212529"/>
          <w:shd w:val="clear" w:color="auto" w:fill="FFFFFF"/>
        </w:rPr>
        <w:t>. </w:t>
      </w:r>
      <w:r w:rsidRPr="004F31AF">
        <w:rPr>
          <w:i/>
          <w:iCs/>
          <w:color w:val="212529"/>
          <w:shd w:val="clear" w:color="auto" w:fill="FFFFFF"/>
        </w:rPr>
        <w:t>Co by měl vědět správný milovník vín</w:t>
      </w:r>
      <w:r w:rsidRPr="004F31AF">
        <w:rPr>
          <w:color w:val="212529"/>
          <w:shd w:val="clear" w:color="auto" w:fill="FFFFFF"/>
        </w:rPr>
        <w:t xml:space="preserve">. New York: </w:t>
      </w:r>
      <w:proofErr w:type="spellStart"/>
      <w:r w:rsidRPr="004F31AF">
        <w:rPr>
          <w:color w:val="212529"/>
          <w:shd w:val="clear" w:color="auto" w:fill="FFFFFF"/>
        </w:rPr>
        <w:t>Artisan</w:t>
      </w:r>
      <w:proofErr w:type="spellEnd"/>
      <w:r w:rsidRPr="004F31AF">
        <w:rPr>
          <w:color w:val="212529"/>
          <w:shd w:val="clear" w:color="auto" w:fill="FFFFFF"/>
        </w:rPr>
        <w:t>, 2010. ISBN 978-80-249-1852-5.</w:t>
      </w:r>
    </w:p>
    <w:p w14:paraId="69FB4788" w14:textId="77777777" w:rsidR="00D41298" w:rsidRDefault="00D41298" w:rsidP="00D41298">
      <w:pPr>
        <w:suppressAutoHyphens w:val="0"/>
        <w:contextualSpacing/>
      </w:pPr>
      <w:r w:rsidRPr="006370CB">
        <w:rPr>
          <w:shd w:val="clear" w:color="auto" w:fill="FFFFFF"/>
        </w:rPr>
        <w:t>MÜLLER THURGAU, JEDNO Z NEJZNÁMĚJŠÍCH ODRŮD VÍN. </w:t>
      </w:r>
      <w:r w:rsidRPr="006370CB">
        <w:rPr>
          <w:i/>
          <w:iCs/>
          <w:shd w:val="clear" w:color="auto" w:fill="FFFFFF"/>
        </w:rPr>
        <w:t>SVETOVA-VINA.CZ: OD ROKU 2015</w:t>
      </w:r>
      <w:r w:rsidRPr="006370CB">
        <w:rPr>
          <w:shd w:val="clear" w:color="auto" w:fill="FFFFFF"/>
        </w:rPr>
        <w:t xml:space="preserve"> [online]. 30.10.2016 [cit. 2021-03-29]. Dostupné z: </w:t>
      </w:r>
      <w:hyperlink r:id="rId34" w:history="1">
        <w:r w:rsidRPr="002C6F23">
          <w:rPr>
            <w:rStyle w:val="Hypertextovodkaz"/>
          </w:rPr>
          <w:t>https://www.svetova-vina.cz/muller-thurgau-jedno-z-nejznamejsich-odrud-vin/</w:t>
        </w:r>
      </w:hyperlink>
    </w:p>
    <w:p w14:paraId="3C7BCA6E" w14:textId="77777777" w:rsidR="00D41298" w:rsidRPr="00613E84" w:rsidRDefault="00D41298" w:rsidP="00D41298">
      <w:pPr>
        <w:suppressAutoHyphens w:val="0"/>
        <w:contextualSpacing/>
        <w:rPr>
          <w:color w:val="212529"/>
          <w:shd w:val="clear" w:color="auto" w:fill="FFFFFF"/>
        </w:rPr>
      </w:pPr>
      <w:r w:rsidRPr="00613E84">
        <w:rPr>
          <w:i/>
          <w:iCs/>
          <w:color w:val="212529"/>
          <w:shd w:val="clear" w:color="auto" w:fill="FFFFFF"/>
        </w:rPr>
        <w:t>OSOBNÍ VINOTÉKA</w:t>
      </w:r>
      <w:r w:rsidRPr="00613E84">
        <w:rPr>
          <w:color w:val="212529"/>
          <w:shd w:val="clear" w:color="auto" w:fill="FFFFFF"/>
        </w:rPr>
        <w:t xml:space="preserve"> [online]. Podle čeho poznat dobré víno. Aneb vyznejte se v tom, co pijete. [cit. 2021-04-09]. Dostupné z: </w:t>
      </w:r>
      <w:hyperlink r:id="rId35" w:history="1">
        <w:r w:rsidRPr="00613E84">
          <w:rPr>
            <w:rStyle w:val="Hypertextovodkaz"/>
            <w:shd w:val="clear" w:color="auto" w:fill="FFFFFF"/>
          </w:rPr>
          <w:t>https://www.osobnivinoteka.cz/podle-ceho-poznat-dobre-vino-aneb-vyznejte-se-v-to</w:t>
        </w:r>
      </w:hyperlink>
    </w:p>
    <w:p w14:paraId="712FE195" w14:textId="53E20FA2" w:rsidR="00BC57D0" w:rsidRDefault="00BC57D0" w:rsidP="00E7052E">
      <w:pPr>
        <w:suppressAutoHyphens w:val="0"/>
        <w:contextualSpacing/>
        <w:rPr>
          <w:color w:val="212529"/>
          <w:shd w:val="clear" w:color="auto" w:fill="FFFFFF"/>
        </w:rPr>
      </w:pPr>
      <w:r w:rsidRPr="004F31AF">
        <w:rPr>
          <w:color w:val="212529"/>
          <w:shd w:val="clear" w:color="auto" w:fill="FFFFFF"/>
        </w:rPr>
        <w:t>PAVLOUŠEK, Pavel a Pavla BUREŠOVÁ. </w:t>
      </w:r>
      <w:r w:rsidRPr="004F31AF">
        <w:rPr>
          <w:i/>
          <w:iCs/>
          <w:color w:val="212529"/>
          <w:shd w:val="clear" w:color="auto" w:fill="FFFFFF"/>
        </w:rPr>
        <w:t>Vše, co byste měli vědět o víně...: ... a nemáte se koho zeptat</w:t>
      </w:r>
      <w:r w:rsidRPr="004F31AF">
        <w:rPr>
          <w:color w:val="212529"/>
          <w:shd w:val="clear" w:color="auto" w:fill="FFFFFF"/>
        </w:rPr>
        <w:t xml:space="preserve">. 1. Praha: GRADA </w:t>
      </w:r>
      <w:proofErr w:type="spellStart"/>
      <w:r w:rsidRPr="004F31AF">
        <w:rPr>
          <w:color w:val="212529"/>
          <w:shd w:val="clear" w:color="auto" w:fill="FFFFFF"/>
        </w:rPr>
        <w:t>Publishing</w:t>
      </w:r>
      <w:proofErr w:type="spellEnd"/>
      <w:r w:rsidRPr="004F31AF">
        <w:rPr>
          <w:color w:val="212529"/>
          <w:shd w:val="clear" w:color="auto" w:fill="FFFFFF"/>
        </w:rPr>
        <w:t>. ISBN 978-80-247-4351-6.</w:t>
      </w:r>
    </w:p>
    <w:p w14:paraId="227E95F1" w14:textId="056A3898" w:rsidR="007D2AB6" w:rsidRDefault="007D2AB6" w:rsidP="0003493F">
      <w:r w:rsidRPr="006370CB">
        <w:rPr>
          <w:shd w:val="clear" w:color="auto" w:fill="FFFFFF"/>
        </w:rPr>
        <w:t>PAVLOUŠEK, Pavel. </w:t>
      </w:r>
      <w:r w:rsidRPr="006370CB">
        <w:rPr>
          <w:i/>
          <w:iCs/>
          <w:shd w:val="clear" w:color="auto" w:fill="FFFFFF"/>
        </w:rPr>
        <w:t>PĚSTOVÁNÍ RÉVY VINNÉ: MODERNÍ VINOHRADNICTVÍ</w:t>
      </w:r>
      <w:r w:rsidRPr="006370CB">
        <w:rPr>
          <w:shd w:val="clear" w:color="auto" w:fill="FFFFFF"/>
        </w:rPr>
        <w:t xml:space="preserve"> [online]. Praha: Grada </w:t>
      </w:r>
      <w:proofErr w:type="spellStart"/>
      <w:r w:rsidRPr="006370CB">
        <w:rPr>
          <w:shd w:val="clear" w:color="auto" w:fill="FFFFFF"/>
        </w:rPr>
        <w:t>Publishing</w:t>
      </w:r>
      <w:proofErr w:type="spellEnd"/>
      <w:r w:rsidRPr="006370CB">
        <w:rPr>
          <w:shd w:val="clear" w:color="auto" w:fill="FFFFFF"/>
        </w:rPr>
        <w:t xml:space="preserve">, 2011 [cit. 2021-03-29]. ISBN 978-80-247-7069-7. Dostupné z: </w:t>
      </w:r>
      <w:hyperlink r:id="rId36" w:anchor="v=onepage&amp;q=stavba%20hroznu&amp;f=false" w:history="1">
        <w:r w:rsidR="00EA5A04" w:rsidRPr="002C6F23">
          <w:rPr>
            <w:rStyle w:val="Hypertextovodkaz"/>
          </w:rPr>
          <w:t>https://books.google.cz/books?hl=cs&amp;lr=&amp;id=r4xfAgAAQBAJ&amp;oi=fnd&amp;pg=PA13&amp;dq=stavba+hroznu&amp;ots=yROd8f6qCe&amp;sig=DCg3oh6sGQf1g5GNyLtD2YNhVAM&amp;redir_esc=y#v=onepage&amp;q=stavba%20hroznu&amp;f=false</w:t>
        </w:r>
      </w:hyperlink>
    </w:p>
    <w:p w14:paraId="2C77E446" w14:textId="77777777" w:rsidR="00B13BB2" w:rsidRDefault="00B13BB2" w:rsidP="00B13BB2">
      <w:pPr>
        <w:suppressAutoHyphens w:val="0"/>
        <w:contextualSpacing/>
      </w:pPr>
      <w:r w:rsidRPr="006370CB">
        <w:rPr>
          <w:i/>
          <w:iCs/>
          <w:shd w:val="clear" w:color="auto" w:fill="FFFFFF"/>
        </w:rPr>
        <w:t>Potřeby pro vína.cz</w:t>
      </w:r>
      <w:r w:rsidRPr="006370CB">
        <w:rPr>
          <w:shd w:val="clear" w:color="auto" w:fill="FFFFFF"/>
        </w:rPr>
        <w:t xml:space="preserve"> [online]. Dělení vína pro úplné začátečníky – část 2. víno podle zbytkového cukru neboli cukernatosti. 22.08.2018 [cit. 2021-03-23]. Dostupné z: </w:t>
      </w:r>
      <w:hyperlink r:id="rId37" w:history="1">
        <w:r w:rsidRPr="002C6F23">
          <w:rPr>
            <w:rStyle w:val="Hypertextovodkaz"/>
          </w:rPr>
          <w:t>https://www.potreby-pro-vina.cz/deleni-vina-pro-uplne-zacatecniky-cast-2.-vino-podle-zbytkoveho-cukru-neboli-cukernatosti-a-10.html</w:t>
        </w:r>
      </w:hyperlink>
    </w:p>
    <w:p w14:paraId="646C17FA" w14:textId="77777777" w:rsidR="008C7575" w:rsidRDefault="008C7575" w:rsidP="008C7575">
      <w:pPr>
        <w:spacing w:after="0"/>
      </w:pPr>
      <w:bookmarkStart w:id="93" w:name="_Toc65321005"/>
      <w:r w:rsidRPr="0012648C">
        <w:rPr>
          <w:i/>
          <w:iCs/>
          <w:color w:val="212529"/>
          <w:shd w:val="clear" w:color="auto" w:fill="FFFFFF"/>
        </w:rPr>
        <w:t>Potřeby pro vína.cz</w:t>
      </w:r>
      <w:r w:rsidRPr="0012648C">
        <w:rPr>
          <w:color w:val="212529"/>
          <w:shd w:val="clear" w:color="auto" w:fill="FFFFFF"/>
        </w:rPr>
        <w:t xml:space="preserve"> [online]. Víno a kalorie. 2020, 1 [cit. 2020-09-30]. Dostupné z: </w:t>
      </w:r>
      <w:bookmarkEnd w:id="93"/>
      <w:r>
        <w:fldChar w:fldCharType="begin"/>
      </w:r>
      <w:r>
        <w:instrText xml:space="preserve"> HYPERLINK "</w:instrText>
      </w:r>
      <w:r w:rsidRPr="000A7389">
        <w:instrText>https://www.potreby-pro-vina.cz/vino-a-kalorie-a-91.html</w:instrText>
      </w:r>
      <w:r>
        <w:instrText xml:space="preserve">" </w:instrText>
      </w:r>
      <w:r>
        <w:fldChar w:fldCharType="separate"/>
      </w:r>
      <w:r w:rsidRPr="002C6F23">
        <w:rPr>
          <w:rStyle w:val="Hypertextovodkaz"/>
        </w:rPr>
        <w:t>https://www.potreby-pro-vina.cz/vino-a-kalorie-a-91.html</w:t>
      </w:r>
      <w:r>
        <w:fldChar w:fldCharType="end"/>
      </w:r>
    </w:p>
    <w:p w14:paraId="1F96081E" w14:textId="5D1D2C8A" w:rsidR="00942220" w:rsidRDefault="00942220" w:rsidP="00942220">
      <w:pPr>
        <w:spacing w:after="0"/>
      </w:pPr>
      <w:r w:rsidRPr="009A3278">
        <w:rPr>
          <w:color w:val="212529"/>
          <w:shd w:val="clear" w:color="auto" w:fill="FFFFFF"/>
        </w:rPr>
        <w:t>RÉBLOVÁ, Martina. Historie révy: Odkud pochází ušlechtilá vinná réva? Část 1. </w:t>
      </w:r>
      <w:r w:rsidRPr="009A3278">
        <w:rPr>
          <w:i/>
          <w:iCs/>
          <w:color w:val="212529"/>
          <w:shd w:val="clear" w:color="auto" w:fill="FFFFFF"/>
        </w:rPr>
        <w:t>MojeLahve.cz</w:t>
      </w:r>
      <w:r w:rsidRPr="009A3278">
        <w:rPr>
          <w:color w:val="212529"/>
          <w:shd w:val="clear" w:color="auto" w:fill="FFFFFF"/>
        </w:rPr>
        <w:t> [online]. 10.</w:t>
      </w:r>
      <w:r>
        <w:rPr>
          <w:color w:val="212529"/>
          <w:shd w:val="clear" w:color="auto" w:fill="FFFFFF"/>
        </w:rPr>
        <w:t xml:space="preserve"> </w:t>
      </w:r>
      <w:r w:rsidRPr="009A3278">
        <w:rPr>
          <w:color w:val="212529"/>
          <w:shd w:val="clear" w:color="auto" w:fill="FFFFFF"/>
        </w:rPr>
        <w:t>10.</w:t>
      </w:r>
      <w:r>
        <w:rPr>
          <w:color w:val="212529"/>
          <w:shd w:val="clear" w:color="auto" w:fill="FFFFFF"/>
        </w:rPr>
        <w:t xml:space="preserve"> </w:t>
      </w:r>
      <w:r w:rsidRPr="009A3278">
        <w:rPr>
          <w:color w:val="212529"/>
          <w:shd w:val="clear" w:color="auto" w:fill="FFFFFF"/>
        </w:rPr>
        <w:t xml:space="preserve">2013 [cit. 2021-03-11]. Dostupné z: </w:t>
      </w:r>
      <w:hyperlink r:id="rId38" w:history="1">
        <w:r w:rsidR="00EA5A04" w:rsidRPr="002C6F23">
          <w:rPr>
            <w:rStyle w:val="Hypertextovodkaz"/>
          </w:rPr>
          <w:t>https://mojelahve.cz/clanek/historie-revy-odkud-pochazi-uslechtila-vinna-reva-cast-1-179</w:t>
        </w:r>
      </w:hyperlink>
    </w:p>
    <w:p w14:paraId="6DEF8989" w14:textId="77777777" w:rsidR="001F17AA" w:rsidRDefault="001F17AA" w:rsidP="001F17AA">
      <w:pPr>
        <w:spacing w:after="0"/>
      </w:pPr>
      <w:r w:rsidRPr="0012648C">
        <w:rPr>
          <w:i/>
          <w:iCs/>
          <w:color w:val="212529"/>
          <w:shd w:val="clear" w:color="auto" w:fill="FFFFFF"/>
        </w:rPr>
        <w:t>Rehabilitace.info</w:t>
      </w:r>
      <w:r w:rsidRPr="0012648C">
        <w:rPr>
          <w:color w:val="212529"/>
          <w:shd w:val="clear" w:color="auto" w:fill="FFFFFF"/>
        </w:rPr>
        <w:t xml:space="preserve"> [online]. </w:t>
      </w:r>
      <w:proofErr w:type="spellStart"/>
      <w:r w:rsidRPr="0012648C">
        <w:rPr>
          <w:color w:val="212529"/>
          <w:shd w:val="clear" w:color="auto" w:fill="FFFFFF"/>
        </w:rPr>
        <w:t>Antokyaniny</w:t>
      </w:r>
      <w:proofErr w:type="spellEnd"/>
      <w:r w:rsidRPr="0012648C">
        <w:rPr>
          <w:color w:val="212529"/>
          <w:shd w:val="clear" w:color="auto" w:fill="FFFFFF"/>
        </w:rPr>
        <w:t xml:space="preserve"> (antokyany) a jejich účinky na zdraví – na co jsou dobré?  2019, 1 [cit. 2020-09-30]. Dostupné z: </w:t>
      </w:r>
      <w:hyperlink r:id="rId39" w:history="1">
        <w:r w:rsidRPr="002C6F23">
          <w:rPr>
            <w:rStyle w:val="Hypertextovodkaz"/>
          </w:rPr>
          <w:t>https://www.rehabilitace.info/zdravotni/antokyaniny-antokyany-a-jejich-ucinky-na-zdravi-na-co-jsou-dobre/</w:t>
        </w:r>
      </w:hyperlink>
    </w:p>
    <w:p w14:paraId="54EDF29C" w14:textId="50A4D023" w:rsidR="00BC57D0" w:rsidRDefault="00BC57D0" w:rsidP="00E7052E">
      <w:pPr>
        <w:suppressAutoHyphens w:val="0"/>
        <w:contextualSpacing/>
        <w:rPr>
          <w:color w:val="212529"/>
          <w:shd w:val="clear" w:color="auto" w:fill="FFFFFF"/>
        </w:rPr>
      </w:pPr>
      <w:r w:rsidRPr="004F31AF">
        <w:rPr>
          <w:color w:val="212529"/>
          <w:shd w:val="clear" w:color="auto" w:fill="FFFFFF"/>
        </w:rPr>
        <w:lastRenderedPageBreak/>
        <w:t xml:space="preserve">ROBINSON, </w:t>
      </w:r>
      <w:proofErr w:type="spellStart"/>
      <w:r w:rsidRPr="004F31AF">
        <w:rPr>
          <w:color w:val="212529"/>
          <w:shd w:val="clear" w:color="auto" w:fill="FFFFFF"/>
        </w:rPr>
        <w:t>Jancis</w:t>
      </w:r>
      <w:proofErr w:type="spellEnd"/>
      <w:r w:rsidRPr="004F31AF">
        <w:rPr>
          <w:color w:val="212529"/>
          <w:shd w:val="clear" w:color="auto" w:fill="FFFFFF"/>
        </w:rPr>
        <w:t>. </w:t>
      </w:r>
      <w:r w:rsidRPr="004F31AF">
        <w:rPr>
          <w:i/>
          <w:iCs/>
          <w:color w:val="212529"/>
          <w:shd w:val="clear" w:color="auto" w:fill="FFFFFF"/>
        </w:rPr>
        <w:t>Znalcem vína za 24 hodin</w:t>
      </w:r>
      <w:r w:rsidRPr="004F31AF">
        <w:rPr>
          <w:color w:val="212529"/>
          <w:shd w:val="clear" w:color="auto" w:fill="FFFFFF"/>
        </w:rPr>
        <w:t>. 1. Praha</w:t>
      </w:r>
      <w:r w:rsidR="001A1015">
        <w:rPr>
          <w:color w:val="212529"/>
          <w:shd w:val="clear" w:color="auto" w:fill="FFFFFF"/>
        </w:rPr>
        <w:t xml:space="preserve">: </w:t>
      </w:r>
      <w:r w:rsidRPr="004F31AF">
        <w:rPr>
          <w:color w:val="212529"/>
          <w:shd w:val="clear" w:color="auto" w:fill="FFFFFF"/>
        </w:rPr>
        <w:t xml:space="preserve">GRADA </w:t>
      </w:r>
      <w:proofErr w:type="spellStart"/>
      <w:r w:rsidRPr="004F31AF">
        <w:rPr>
          <w:color w:val="212529"/>
          <w:shd w:val="clear" w:color="auto" w:fill="FFFFFF"/>
        </w:rPr>
        <w:t>Publishing</w:t>
      </w:r>
      <w:proofErr w:type="spellEnd"/>
      <w:r w:rsidR="001A1015">
        <w:rPr>
          <w:color w:val="212529"/>
          <w:shd w:val="clear" w:color="auto" w:fill="FFFFFF"/>
        </w:rPr>
        <w:t xml:space="preserve">, 2016. </w:t>
      </w:r>
      <w:r w:rsidRPr="004F31AF">
        <w:rPr>
          <w:color w:val="212529"/>
          <w:shd w:val="clear" w:color="auto" w:fill="FFFFFF"/>
        </w:rPr>
        <w:t>ISBN 978-80-271-0087-3.</w:t>
      </w:r>
    </w:p>
    <w:p w14:paraId="4E226DEE" w14:textId="57C6A174" w:rsidR="00942220" w:rsidRDefault="00942220" w:rsidP="00942220">
      <w:pPr>
        <w:spacing w:after="0"/>
      </w:pPr>
      <w:r w:rsidRPr="00BC7347">
        <w:rPr>
          <w:color w:val="212529"/>
          <w:shd w:val="clear" w:color="auto" w:fill="FFFFFF"/>
        </w:rPr>
        <w:t>SEDLÁČEK, Milan. Historie vína. </w:t>
      </w:r>
      <w:r w:rsidRPr="00BC7347">
        <w:rPr>
          <w:i/>
          <w:iCs/>
          <w:color w:val="212529"/>
          <w:shd w:val="clear" w:color="auto" w:fill="FFFFFF"/>
        </w:rPr>
        <w:t>ZNALEC VÍN</w:t>
      </w:r>
      <w:r w:rsidRPr="00BC7347">
        <w:rPr>
          <w:color w:val="212529"/>
          <w:shd w:val="clear" w:color="auto" w:fill="FFFFFF"/>
        </w:rPr>
        <w:t xml:space="preserve"> [online]. [cit. 2021-03-11]. Dostupné z: </w:t>
      </w:r>
      <w:hyperlink r:id="rId40" w:history="1">
        <w:r w:rsidR="00B457CE" w:rsidRPr="002C6F23">
          <w:rPr>
            <w:rStyle w:val="Hypertextovodkaz"/>
          </w:rPr>
          <w:t>http://www.znalecvin.cz/historie-vina/</w:t>
        </w:r>
      </w:hyperlink>
    </w:p>
    <w:p w14:paraId="42343250" w14:textId="770682F2" w:rsidR="00BC57D0" w:rsidRDefault="00BC57D0" w:rsidP="00E7052E">
      <w:pPr>
        <w:suppressAutoHyphens w:val="0"/>
        <w:contextualSpacing/>
        <w:rPr>
          <w:color w:val="212529"/>
          <w:shd w:val="clear" w:color="auto" w:fill="FFFFFF"/>
        </w:rPr>
      </w:pPr>
      <w:r w:rsidRPr="004F31AF">
        <w:rPr>
          <w:color w:val="212529"/>
          <w:shd w:val="clear" w:color="auto" w:fill="FFFFFF"/>
        </w:rPr>
        <w:t>SIMON, Joanna. </w:t>
      </w:r>
      <w:r w:rsidRPr="004F31AF">
        <w:rPr>
          <w:i/>
          <w:iCs/>
          <w:color w:val="212529"/>
          <w:shd w:val="clear" w:color="auto" w:fill="FFFFFF"/>
        </w:rPr>
        <w:t>Joanna Simonová o víně</w:t>
      </w:r>
      <w:r w:rsidRPr="004F31AF">
        <w:rPr>
          <w:color w:val="212529"/>
          <w:shd w:val="clear" w:color="auto" w:fill="FFFFFF"/>
        </w:rPr>
        <w:t xml:space="preserve">. 3. Bratislava: Nakladatelství </w:t>
      </w:r>
      <w:proofErr w:type="spellStart"/>
      <w:r w:rsidRPr="004F31AF">
        <w:rPr>
          <w:color w:val="212529"/>
          <w:shd w:val="clear" w:color="auto" w:fill="FFFFFF"/>
        </w:rPr>
        <w:t>Slovart</w:t>
      </w:r>
      <w:proofErr w:type="spellEnd"/>
      <w:r w:rsidRPr="004F31AF">
        <w:rPr>
          <w:color w:val="212529"/>
          <w:shd w:val="clear" w:color="auto" w:fill="FFFFFF"/>
        </w:rPr>
        <w:t>, 2013. ISBN 978-80-7391-819-4.</w:t>
      </w:r>
    </w:p>
    <w:p w14:paraId="0895DFB8" w14:textId="77777777" w:rsidR="001413ED" w:rsidRPr="00502F44" w:rsidRDefault="001413ED" w:rsidP="001413ED">
      <w:pPr>
        <w:suppressAutoHyphens w:val="0"/>
        <w:contextualSpacing/>
      </w:pPr>
      <w:r w:rsidRPr="006370CB">
        <w:rPr>
          <w:i/>
          <w:iCs/>
          <w:shd w:val="clear" w:color="auto" w:fill="FFFFFF"/>
        </w:rPr>
        <w:t>Světvína.cz</w:t>
      </w:r>
      <w:r w:rsidRPr="006370CB">
        <w:rPr>
          <w:shd w:val="clear" w:color="auto" w:fill="FFFFFF"/>
        </w:rPr>
        <w:t xml:space="preserve"> [online]. Co obsahuje víno? 4. 2. 2002 [cit. 2021-03-29]. Dostupné z: </w:t>
      </w:r>
      <w:hyperlink r:id="rId41" w:history="1">
        <w:r w:rsidRPr="002C6F23">
          <w:rPr>
            <w:rStyle w:val="Hypertextovodkaz"/>
          </w:rPr>
          <w:t>http://www.svetvina.cz/clanek.php?id=13</w:t>
        </w:r>
      </w:hyperlink>
    </w:p>
    <w:p w14:paraId="7A6762B7" w14:textId="3053C77C" w:rsidR="005E0810" w:rsidRDefault="00804BCA" w:rsidP="005E0810">
      <w:pPr>
        <w:spacing w:after="0"/>
      </w:pPr>
      <w:r w:rsidRPr="000C61B0">
        <w:rPr>
          <w:i/>
          <w:iCs/>
          <w:color w:val="212529"/>
          <w:shd w:val="clear" w:color="auto" w:fill="FFFFFF"/>
        </w:rPr>
        <w:t>Světvína.cz</w:t>
      </w:r>
      <w:r w:rsidRPr="000C61B0">
        <w:rPr>
          <w:color w:val="212529"/>
          <w:shd w:val="clear" w:color="auto" w:fill="FFFFFF"/>
        </w:rPr>
        <w:t xml:space="preserve"> [online]. </w:t>
      </w:r>
      <w:r w:rsidR="005E0810" w:rsidRPr="000C61B0">
        <w:rPr>
          <w:color w:val="212529"/>
          <w:shd w:val="clear" w:color="auto" w:fill="FFFFFF"/>
        </w:rPr>
        <w:t>Složení hroznu.</w:t>
      </w:r>
      <w:r>
        <w:rPr>
          <w:color w:val="212529"/>
          <w:shd w:val="clear" w:color="auto" w:fill="FFFFFF"/>
        </w:rPr>
        <w:t xml:space="preserve"> </w:t>
      </w:r>
      <w:r w:rsidR="005E0810" w:rsidRPr="000C61B0">
        <w:rPr>
          <w:color w:val="212529"/>
          <w:shd w:val="clear" w:color="auto" w:fill="FFFFFF"/>
        </w:rPr>
        <w:t xml:space="preserve">4. 2. 2002 [cit. 2021-03-11]. Dostupné z: </w:t>
      </w:r>
      <w:hyperlink r:id="rId42" w:history="1">
        <w:r w:rsidR="00BF0466" w:rsidRPr="002C6F23">
          <w:rPr>
            <w:rStyle w:val="Hypertextovodkaz"/>
          </w:rPr>
          <w:t>http://www.svetvina.cz/clanek.php?id=3</w:t>
        </w:r>
      </w:hyperlink>
    </w:p>
    <w:p w14:paraId="7707D547" w14:textId="5AEC8758" w:rsidR="00F954B9" w:rsidRDefault="00804BCA" w:rsidP="00F954B9">
      <w:pPr>
        <w:shd w:val="clear" w:color="auto" w:fill="FFFFFF"/>
        <w:suppressAutoHyphens w:val="0"/>
        <w:spacing w:after="45"/>
        <w:contextualSpacing/>
        <w:rPr>
          <w:color w:val="212529"/>
          <w:shd w:val="clear" w:color="auto" w:fill="FFFFFF"/>
        </w:rPr>
      </w:pPr>
      <w:r w:rsidRPr="00DA66C7">
        <w:rPr>
          <w:i/>
          <w:iCs/>
          <w:color w:val="212529"/>
          <w:shd w:val="clear" w:color="auto" w:fill="FFFFFF"/>
        </w:rPr>
        <w:t>Švýcarsko: Váš internetový průvodce po Švýcarsku</w:t>
      </w:r>
      <w:r w:rsidRPr="00DA66C7">
        <w:rPr>
          <w:color w:val="212529"/>
          <w:shd w:val="clear" w:color="auto" w:fill="FFFFFF"/>
        </w:rPr>
        <w:t xml:space="preserve"> [online]. </w:t>
      </w:r>
      <w:r w:rsidR="00F954B9" w:rsidRPr="00DA66C7">
        <w:rPr>
          <w:color w:val="212529"/>
          <w:shd w:val="clear" w:color="auto" w:fill="FFFFFF"/>
        </w:rPr>
        <w:t>Švýcarská kuchyně. [cit. 2021-03-14]. Dostupné z:</w:t>
      </w:r>
      <w:r w:rsidR="007A637F" w:rsidRPr="007A637F">
        <w:t xml:space="preserve"> </w:t>
      </w:r>
      <w:hyperlink r:id="rId43" w:history="1">
        <w:r w:rsidR="007A637F" w:rsidRPr="002C6F23">
          <w:rPr>
            <w:rStyle w:val="Hypertextovodkaz"/>
            <w:shd w:val="clear" w:color="auto" w:fill="FFFFFF"/>
          </w:rPr>
          <w:t>http://www.svycarsko.com/svycarska-kuchyne/</w:t>
        </w:r>
      </w:hyperlink>
    </w:p>
    <w:p w14:paraId="796B1048" w14:textId="78E24813" w:rsidR="00530F2B" w:rsidRDefault="00804BCA" w:rsidP="00530F2B">
      <w:pPr>
        <w:spacing w:after="0"/>
      </w:pPr>
      <w:r w:rsidRPr="0012648C">
        <w:rPr>
          <w:i/>
          <w:iCs/>
          <w:color w:val="212529"/>
          <w:shd w:val="clear" w:color="auto" w:fill="FFFFFF"/>
        </w:rPr>
        <w:t>Viditelný Macek</w:t>
      </w:r>
      <w:r w:rsidRPr="0012648C">
        <w:rPr>
          <w:color w:val="212529"/>
          <w:shd w:val="clear" w:color="auto" w:fill="FFFFFF"/>
        </w:rPr>
        <w:t> [online]. </w:t>
      </w:r>
      <w:r w:rsidR="00530F2B" w:rsidRPr="0012648C">
        <w:rPr>
          <w:color w:val="212529"/>
          <w:shd w:val="clear" w:color="auto" w:fill="FFFFFF"/>
        </w:rPr>
        <w:t>Vinný hrozen jako surovina – základní informace.</w:t>
      </w:r>
      <w:r w:rsidRPr="0012648C">
        <w:rPr>
          <w:color w:val="212529"/>
          <w:shd w:val="clear" w:color="auto" w:fill="FFFFFF"/>
        </w:rPr>
        <w:t xml:space="preserve"> </w:t>
      </w:r>
      <w:r w:rsidR="00530F2B" w:rsidRPr="0012648C">
        <w:rPr>
          <w:color w:val="212529"/>
          <w:shd w:val="clear" w:color="auto" w:fill="FFFFFF"/>
        </w:rPr>
        <w:t xml:space="preserve">2004 [cit. 2020-09-30]. Dostupné z: </w:t>
      </w:r>
      <w:hyperlink r:id="rId44" w:history="1">
        <w:r w:rsidR="000A7389" w:rsidRPr="002C6F23">
          <w:rPr>
            <w:rStyle w:val="Hypertextovodkaz"/>
          </w:rPr>
          <w:t>https://viditelny-macek.cz/encyklopedie/objekty1.phtml?id=107147</w:t>
        </w:r>
      </w:hyperlink>
    </w:p>
    <w:p w14:paraId="2A2A298B" w14:textId="0BE7F944" w:rsidR="00AF1A15" w:rsidRDefault="00B13BB2" w:rsidP="00B13BB2">
      <w:r w:rsidRPr="006370CB">
        <w:rPr>
          <w:i/>
          <w:iCs/>
          <w:shd w:val="clear" w:color="auto" w:fill="FFFFFF"/>
        </w:rPr>
        <w:t>Vinařský obzor: Marketing &amp; ekonomika</w:t>
      </w:r>
      <w:r w:rsidRPr="006370CB">
        <w:rPr>
          <w:shd w:val="clear" w:color="auto" w:fill="FFFFFF"/>
        </w:rPr>
        <w:t xml:space="preserve"> [online]. Harmonie, nebo kontrast? Snoubení vín a pokrmů je umění. září 2020 [cit. 2021-03-29]. Dostupné z: </w:t>
      </w:r>
      <w:hyperlink r:id="rId45" w:history="1">
        <w:r w:rsidRPr="002C6F23">
          <w:rPr>
            <w:rStyle w:val="Hypertextovodkaz"/>
          </w:rPr>
          <w:t>http://www.vinarskecentrum.cz/seminare/VO_09_2020_snoubeni%20vina%20a%20pokrmu.pdf</w:t>
        </w:r>
      </w:hyperlink>
    </w:p>
    <w:p w14:paraId="2ED68515" w14:textId="77777777" w:rsidR="008C7575" w:rsidRDefault="008C7575" w:rsidP="008C7575">
      <w:pPr>
        <w:suppressAutoHyphens w:val="0"/>
        <w:contextualSpacing/>
        <w:rPr>
          <w:color w:val="212529"/>
          <w:shd w:val="clear" w:color="auto" w:fill="FFFFFF"/>
        </w:rPr>
      </w:pPr>
      <w:r w:rsidRPr="00384F00">
        <w:rPr>
          <w:i/>
          <w:iCs/>
          <w:color w:val="212529"/>
          <w:shd w:val="clear" w:color="auto" w:fill="FFFFFF"/>
        </w:rPr>
        <w:t>VÍNO MAPA</w:t>
      </w:r>
      <w:r w:rsidRPr="00384F00">
        <w:rPr>
          <w:color w:val="212529"/>
          <w:shd w:val="clear" w:color="auto" w:fill="FFFFFF"/>
        </w:rPr>
        <w:t xml:space="preserve"> [online]. Jak rozdělujeme vína podle cukernatosti. Stolní, jakostní, s přívlastkem. 2019 [cit. 2021-04-09]. Dostupné z: </w:t>
      </w:r>
      <w:hyperlink r:id="rId46" w:history="1">
        <w:r w:rsidRPr="00384F00">
          <w:rPr>
            <w:rStyle w:val="Hypertextovodkaz"/>
            <w:shd w:val="clear" w:color="auto" w:fill="FFFFFF"/>
          </w:rPr>
          <w:t>https://www.vinomapa.cz/jak-rozdelujeme-vina-podle-cukernatosti-stolni-jakostni-s-privlastkem/</w:t>
        </w:r>
      </w:hyperlink>
    </w:p>
    <w:p w14:paraId="27130339" w14:textId="54435C1F" w:rsidR="00B13BB2" w:rsidRDefault="00B13BB2" w:rsidP="00B13BB2">
      <w:pPr>
        <w:spacing w:after="0"/>
      </w:pPr>
      <w:r w:rsidRPr="003F2CCB">
        <w:rPr>
          <w:i/>
          <w:iCs/>
          <w:color w:val="212529"/>
          <w:shd w:val="clear" w:color="auto" w:fill="FFFFFF"/>
        </w:rPr>
        <w:t>VINOTÉKA VÍNOVÍN: CENTRUM ZNOJEMSKÝCH VÍN</w:t>
      </w:r>
      <w:r w:rsidRPr="003F2CCB">
        <w:rPr>
          <w:color w:val="212529"/>
          <w:shd w:val="clear" w:color="auto" w:fill="FFFFFF"/>
        </w:rPr>
        <w:t> [online].</w:t>
      </w:r>
      <w:r>
        <w:rPr>
          <w:color w:val="212529"/>
          <w:shd w:val="clear" w:color="auto" w:fill="FFFFFF"/>
        </w:rPr>
        <w:t xml:space="preserve"> </w:t>
      </w:r>
      <w:r w:rsidRPr="003F2CCB">
        <w:rPr>
          <w:color w:val="212529"/>
          <w:shd w:val="clear" w:color="auto" w:fill="FFFFFF"/>
        </w:rPr>
        <w:t xml:space="preserve">Sladké víno </w:t>
      </w:r>
      <w:r>
        <w:rPr>
          <w:color w:val="212529"/>
          <w:shd w:val="clear" w:color="auto" w:fill="FFFFFF"/>
        </w:rPr>
        <w:t>–</w:t>
      </w:r>
      <w:r w:rsidRPr="003F2CCB">
        <w:rPr>
          <w:color w:val="212529"/>
          <w:shd w:val="clear" w:color="auto" w:fill="FFFFFF"/>
        </w:rPr>
        <w:t xml:space="preserve"> tady jsou všechny pohromadě. [cit. 2021-03-11]. Dostupné z: </w:t>
      </w:r>
      <w:hyperlink r:id="rId47" w:history="1">
        <w:r w:rsidRPr="002C6F23">
          <w:rPr>
            <w:rStyle w:val="Hypertextovodkaz"/>
          </w:rPr>
          <w:t>https://www.vinovin.cz/sladka-vina</w:t>
        </w:r>
      </w:hyperlink>
    </w:p>
    <w:p w14:paraId="3731FA50" w14:textId="67777CD4" w:rsidR="000B0408" w:rsidRDefault="000B0408" w:rsidP="00B13BB2">
      <w:pPr>
        <w:spacing w:after="0"/>
      </w:pPr>
      <w:r w:rsidRPr="000E598B">
        <w:rPr>
          <w:i/>
          <w:iCs/>
          <w:color w:val="212529"/>
          <w:shd w:val="clear" w:color="auto" w:fill="FFFFFF"/>
        </w:rPr>
        <w:t>Vino z archivu</w:t>
      </w:r>
      <w:r w:rsidRPr="000E598B">
        <w:rPr>
          <w:color w:val="212529"/>
          <w:shd w:val="clear" w:color="auto" w:fill="FFFFFF"/>
        </w:rPr>
        <w:t xml:space="preserve"> [online]. Dělení vína pro úplné začátečníky. [cit. 2021-03-11]. Dostupné z: </w:t>
      </w:r>
      <w:hyperlink r:id="rId48" w:history="1">
        <w:r w:rsidRPr="002C6F23">
          <w:rPr>
            <w:rStyle w:val="Hypertextovodkaz"/>
          </w:rPr>
          <w:t>https://www.vinozarchivu.cz/deleni-vina-pro-uplne-zacatecniky/</w:t>
        </w:r>
      </w:hyperlink>
    </w:p>
    <w:p w14:paraId="421C1C6D" w14:textId="07E551EF" w:rsidR="00BC57D0" w:rsidRDefault="00BC57D0" w:rsidP="00E7052E">
      <w:pPr>
        <w:suppressAutoHyphens w:val="0"/>
        <w:contextualSpacing/>
        <w:rPr>
          <w:color w:val="212529"/>
          <w:shd w:val="clear" w:color="auto" w:fill="FFFFFF"/>
        </w:rPr>
      </w:pPr>
      <w:r w:rsidRPr="004F31AF">
        <w:rPr>
          <w:color w:val="212529"/>
          <w:shd w:val="clear" w:color="auto" w:fill="FFFFFF"/>
        </w:rPr>
        <w:t>WILLIAMS, David. </w:t>
      </w:r>
      <w:r w:rsidRPr="004F31AF">
        <w:rPr>
          <w:i/>
          <w:iCs/>
          <w:color w:val="212529"/>
          <w:shd w:val="clear" w:color="auto" w:fill="FFFFFF"/>
        </w:rPr>
        <w:t>Degustace vína: Všechno, co potřebujete k úspěchu</w:t>
      </w:r>
      <w:r w:rsidRPr="004F31AF">
        <w:rPr>
          <w:color w:val="212529"/>
          <w:shd w:val="clear" w:color="auto" w:fill="FFFFFF"/>
        </w:rPr>
        <w:t xml:space="preserve">. Londýn: </w:t>
      </w:r>
      <w:proofErr w:type="spellStart"/>
      <w:r w:rsidRPr="004F31AF">
        <w:rPr>
          <w:color w:val="212529"/>
          <w:shd w:val="clear" w:color="auto" w:fill="FFFFFF"/>
        </w:rPr>
        <w:t>Dorling</w:t>
      </w:r>
      <w:proofErr w:type="spellEnd"/>
      <w:r w:rsidRPr="004F31AF">
        <w:rPr>
          <w:color w:val="212529"/>
          <w:shd w:val="clear" w:color="auto" w:fill="FFFFFF"/>
        </w:rPr>
        <w:t xml:space="preserve"> </w:t>
      </w:r>
      <w:proofErr w:type="spellStart"/>
      <w:r w:rsidRPr="004F31AF">
        <w:rPr>
          <w:color w:val="212529"/>
          <w:shd w:val="clear" w:color="auto" w:fill="FFFFFF"/>
        </w:rPr>
        <w:t>Kindersley</w:t>
      </w:r>
      <w:proofErr w:type="spellEnd"/>
      <w:r w:rsidRPr="004F31AF">
        <w:rPr>
          <w:color w:val="212529"/>
          <w:shd w:val="clear" w:color="auto" w:fill="FFFFFF"/>
        </w:rPr>
        <w:t xml:space="preserve"> Limited, 2013. ISBN 978-80-249-2515-8.</w:t>
      </w:r>
    </w:p>
    <w:p w14:paraId="2E090C38" w14:textId="590AB852" w:rsidR="002B39DE" w:rsidRDefault="002B39DE" w:rsidP="00E7052E">
      <w:pPr>
        <w:suppressAutoHyphens w:val="0"/>
        <w:contextualSpacing/>
        <w:rPr>
          <w:color w:val="212529"/>
          <w:shd w:val="clear" w:color="auto" w:fill="FFFFFF"/>
        </w:rPr>
      </w:pPr>
      <w:r w:rsidRPr="002B39DE">
        <w:rPr>
          <w:color w:val="212529"/>
          <w:shd w:val="clear" w:color="auto" w:fill="FFFFFF"/>
        </w:rPr>
        <w:t>ZÁKON Č. 321/2004 SB. </w:t>
      </w:r>
      <w:r w:rsidRPr="002B39DE">
        <w:rPr>
          <w:i/>
          <w:iCs/>
          <w:color w:val="212529"/>
          <w:shd w:val="clear" w:color="auto" w:fill="FFFFFF"/>
        </w:rPr>
        <w:t>Zákon o vinohradnictví a vinařství a o změně některých souvisejících zákonů (zákon o vinohradnictví a vinařství)</w:t>
      </w:r>
      <w:r w:rsidRPr="002B39DE">
        <w:rPr>
          <w:color w:val="212529"/>
          <w:shd w:val="clear" w:color="auto" w:fill="FFFFFF"/>
        </w:rPr>
        <w:t>. 2004.</w:t>
      </w:r>
    </w:p>
    <w:p w14:paraId="35B508C6" w14:textId="77777777" w:rsidR="00E94A9A" w:rsidRDefault="00D41298" w:rsidP="00E94A9A">
      <w:pPr>
        <w:shd w:val="clear" w:color="auto" w:fill="FFFFFF"/>
        <w:suppressAutoHyphens w:val="0"/>
        <w:spacing w:after="45"/>
        <w:contextualSpacing/>
      </w:pPr>
      <w:r w:rsidRPr="00E7052E">
        <w:rPr>
          <w:i/>
          <w:iCs/>
          <w:color w:val="212529"/>
          <w:shd w:val="clear" w:color="auto" w:fill="FFFFFF"/>
        </w:rPr>
        <w:t>ZNOVÍN ZNOJMO, a.s. SE SÍDLEM V ŠATOVĚ</w:t>
      </w:r>
      <w:r w:rsidRPr="00E7052E">
        <w:rPr>
          <w:color w:val="212529"/>
          <w:shd w:val="clear" w:color="auto" w:fill="FFFFFF"/>
        </w:rPr>
        <w:t> [online].</w:t>
      </w:r>
      <w:r>
        <w:rPr>
          <w:color w:val="212529"/>
          <w:shd w:val="clear" w:color="auto" w:fill="FFFFFF"/>
        </w:rPr>
        <w:t xml:space="preserve"> </w:t>
      </w:r>
      <w:r w:rsidRPr="00E7052E">
        <w:rPr>
          <w:color w:val="212529"/>
          <w:shd w:val="clear" w:color="auto" w:fill="FFFFFF"/>
        </w:rPr>
        <w:t xml:space="preserve">Viniční trať Děvín.  [cit. 2021-03-14]. Dostupné z: </w:t>
      </w:r>
      <w:hyperlink r:id="rId49" w:history="1">
        <w:r w:rsidRPr="002C6F23">
          <w:rPr>
            <w:rStyle w:val="Hypertextovodkaz"/>
          </w:rPr>
          <w:t>https://www.znovin.cz/odruda-devin</w:t>
        </w:r>
      </w:hyperlink>
    </w:p>
    <w:p w14:paraId="7BBADD51" w14:textId="202B3C4D" w:rsidR="00D41298" w:rsidRDefault="00D41298" w:rsidP="00E94A9A">
      <w:pPr>
        <w:shd w:val="clear" w:color="auto" w:fill="FFFFFF"/>
        <w:suppressAutoHyphens w:val="0"/>
        <w:spacing w:after="45"/>
        <w:contextualSpacing/>
      </w:pPr>
      <w:proofErr w:type="spellStart"/>
      <w:r w:rsidRPr="006370CB">
        <w:rPr>
          <w:i/>
          <w:iCs/>
          <w:shd w:val="clear" w:color="auto" w:fill="FFFFFF"/>
        </w:rPr>
        <w:lastRenderedPageBreak/>
        <w:t>ZOFapp</w:t>
      </w:r>
      <w:proofErr w:type="spellEnd"/>
      <w:r w:rsidRPr="006370CB">
        <w:rPr>
          <w:shd w:val="clear" w:color="auto" w:fill="FFFFFF"/>
        </w:rPr>
        <w:t> [online].</w:t>
      </w:r>
      <w:r>
        <w:rPr>
          <w:shd w:val="clear" w:color="auto" w:fill="FFFFFF"/>
        </w:rPr>
        <w:t xml:space="preserve"> </w:t>
      </w:r>
      <w:r w:rsidRPr="006370CB">
        <w:rPr>
          <w:shd w:val="clear" w:color="auto" w:fill="FFFFFF"/>
        </w:rPr>
        <w:t xml:space="preserve">Hroznové víno čerstvé. 2021 [cit. 2021-03-18]. Dostupné z: </w:t>
      </w:r>
      <w:hyperlink r:id="rId50" w:history="1">
        <w:r w:rsidRPr="002C6F23">
          <w:rPr>
            <w:rStyle w:val="Hypertextovodkaz"/>
          </w:rPr>
          <w:t>https://www.zofapp.cz/hroznove-vino-cerstve</w:t>
        </w:r>
      </w:hyperlink>
    </w:p>
    <w:p w14:paraId="383C489F" w14:textId="77777777" w:rsidR="00D41298" w:rsidRDefault="00D41298" w:rsidP="00E7052E">
      <w:pPr>
        <w:suppressAutoHyphens w:val="0"/>
        <w:contextualSpacing/>
        <w:rPr>
          <w:color w:val="212529"/>
          <w:shd w:val="clear" w:color="auto" w:fill="FFFFFF"/>
        </w:rPr>
      </w:pPr>
    </w:p>
    <w:p w14:paraId="09111B65" w14:textId="7054A4A4" w:rsidR="00665153" w:rsidRDefault="00665153" w:rsidP="00E7052E">
      <w:pPr>
        <w:suppressAutoHyphens w:val="0"/>
        <w:contextualSpacing/>
        <w:rPr>
          <w:color w:val="212529"/>
          <w:shd w:val="clear" w:color="auto" w:fill="FFFFFF"/>
        </w:rPr>
      </w:pPr>
    </w:p>
    <w:p w14:paraId="3E18A5C0" w14:textId="77777777" w:rsidR="00613E84" w:rsidRDefault="00613E84" w:rsidP="00E7052E">
      <w:pPr>
        <w:suppressAutoHyphens w:val="0"/>
        <w:contextualSpacing/>
        <w:rPr>
          <w:color w:val="00B050"/>
          <w:shd w:val="clear" w:color="auto" w:fill="FFFFFF"/>
        </w:rPr>
      </w:pPr>
    </w:p>
    <w:p w14:paraId="7EA9A94E" w14:textId="77777777" w:rsidR="00896054" w:rsidRDefault="00896054" w:rsidP="00E7052E">
      <w:pPr>
        <w:suppressAutoHyphens w:val="0"/>
        <w:contextualSpacing/>
        <w:rPr>
          <w:color w:val="00B050"/>
          <w:shd w:val="clear" w:color="auto" w:fill="FFFFFF"/>
        </w:rPr>
      </w:pPr>
    </w:p>
    <w:p w14:paraId="69B872C0" w14:textId="77777777" w:rsidR="00896054" w:rsidRDefault="00896054" w:rsidP="00E7052E">
      <w:pPr>
        <w:suppressAutoHyphens w:val="0"/>
        <w:contextualSpacing/>
        <w:rPr>
          <w:color w:val="00B050"/>
          <w:shd w:val="clear" w:color="auto" w:fill="FFFFFF"/>
        </w:rPr>
      </w:pPr>
    </w:p>
    <w:p w14:paraId="3F2B57FA" w14:textId="77777777" w:rsidR="004C11FE" w:rsidRPr="002B39DE" w:rsidRDefault="004C11FE" w:rsidP="00E7052E">
      <w:pPr>
        <w:suppressAutoHyphens w:val="0"/>
        <w:contextualSpacing/>
        <w:rPr>
          <w:color w:val="000000" w:themeColor="text1"/>
        </w:rPr>
      </w:pPr>
    </w:p>
    <w:p w14:paraId="37615310" w14:textId="60A64171" w:rsidR="008D4BF4" w:rsidRDefault="006C36D2" w:rsidP="006F2B39">
      <w:pPr>
        <w:pStyle w:val="Nadpis1"/>
        <w:pageBreakBefore/>
        <w:numPr>
          <w:ilvl w:val="0"/>
          <w:numId w:val="0"/>
        </w:numPr>
      </w:pPr>
      <w:bookmarkStart w:id="94" w:name="__RefHeading__18416_1330769005"/>
      <w:bookmarkStart w:id="95" w:name="__RefHeading__14952_1330769005"/>
      <w:bookmarkStart w:id="96" w:name="__RefHeading__5080_1330769005"/>
      <w:bookmarkStart w:id="97" w:name="__RefHeading__18343_1330769005"/>
      <w:bookmarkStart w:id="98" w:name="__RefHeading__78_1177403656"/>
      <w:bookmarkStart w:id="99" w:name="_Toc364066597"/>
      <w:bookmarkStart w:id="100" w:name="_Toc65321006"/>
      <w:bookmarkStart w:id="101" w:name="_Toc67927783"/>
      <w:bookmarkEnd w:id="94"/>
      <w:bookmarkEnd w:id="95"/>
      <w:bookmarkEnd w:id="96"/>
      <w:bookmarkEnd w:id="97"/>
      <w:bookmarkEnd w:id="98"/>
      <w:r>
        <w:lastRenderedPageBreak/>
        <w:t>Seznam obrázků, grafů a tabulek</w:t>
      </w:r>
      <w:bookmarkEnd w:id="99"/>
      <w:bookmarkEnd w:id="100"/>
      <w:bookmarkEnd w:id="101"/>
    </w:p>
    <w:p w14:paraId="1CF0F4CB" w14:textId="075FC16B" w:rsidR="003519A1" w:rsidRDefault="003519A1" w:rsidP="003519A1">
      <w:r w:rsidRPr="005E37A0">
        <w:rPr>
          <w:i/>
          <w:iCs/>
          <w:noProof/>
          <w:sz w:val="20"/>
          <w:szCs w:val="20"/>
        </w:rPr>
        <w:drawing>
          <wp:anchor distT="0" distB="0" distL="114300" distR="114300" simplePos="0" relativeHeight="251661312" behindDoc="0" locked="0" layoutInCell="1" allowOverlap="1" wp14:anchorId="090C3AA0" wp14:editId="352EE535">
            <wp:simplePos x="0" y="0"/>
            <wp:positionH relativeFrom="margin">
              <wp:posOffset>0</wp:posOffset>
            </wp:positionH>
            <wp:positionV relativeFrom="paragraph">
              <wp:posOffset>369570</wp:posOffset>
            </wp:positionV>
            <wp:extent cx="5486400" cy="3200400"/>
            <wp:effectExtent l="0" t="0" r="0" b="0"/>
            <wp:wrapTopAndBottom/>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r>
        <w:t>Graf č. 1: Typ gastronomického zařízení</w:t>
      </w:r>
    </w:p>
    <w:p w14:paraId="3D7846EF" w14:textId="4CF2CF14" w:rsidR="003519A1" w:rsidRDefault="003519A1" w:rsidP="003519A1"/>
    <w:p w14:paraId="35B0CD7C" w14:textId="77777777" w:rsidR="003519A1" w:rsidRDefault="003519A1" w:rsidP="003519A1"/>
    <w:p w14:paraId="3EE765DE" w14:textId="77777777" w:rsidR="003519A1" w:rsidRDefault="003519A1" w:rsidP="003519A1"/>
    <w:p w14:paraId="64AE2172" w14:textId="77777777" w:rsidR="003519A1" w:rsidRDefault="003519A1" w:rsidP="003519A1"/>
    <w:p w14:paraId="24901CBB" w14:textId="77777777" w:rsidR="003519A1" w:rsidRDefault="003519A1" w:rsidP="003519A1"/>
    <w:p w14:paraId="040169DF" w14:textId="77777777" w:rsidR="003519A1" w:rsidRDefault="003519A1" w:rsidP="003519A1"/>
    <w:p w14:paraId="57937F7F" w14:textId="77777777" w:rsidR="003519A1" w:rsidRDefault="003519A1" w:rsidP="003519A1"/>
    <w:p w14:paraId="1E1FCA0F" w14:textId="77777777" w:rsidR="003519A1" w:rsidRDefault="003519A1" w:rsidP="003519A1"/>
    <w:p w14:paraId="7D2BD38F" w14:textId="77777777" w:rsidR="003519A1" w:rsidRDefault="003519A1" w:rsidP="003519A1"/>
    <w:p w14:paraId="2121160A" w14:textId="77777777" w:rsidR="003519A1" w:rsidRDefault="003519A1" w:rsidP="003519A1"/>
    <w:p w14:paraId="675C95D0" w14:textId="77777777" w:rsidR="003519A1" w:rsidRDefault="003519A1" w:rsidP="003519A1"/>
    <w:p w14:paraId="32A08B87" w14:textId="77777777" w:rsidR="003519A1" w:rsidRDefault="003519A1" w:rsidP="003519A1"/>
    <w:p w14:paraId="000FEDB5" w14:textId="0BDB2055" w:rsidR="003519A1" w:rsidRDefault="003519A1" w:rsidP="003519A1">
      <w:r w:rsidRPr="005E37A0">
        <w:rPr>
          <w:i/>
          <w:iCs/>
          <w:noProof/>
          <w:sz w:val="20"/>
          <w:szCs w:val="20"/>
          <w:lang w:eastAsia="cs-CZ"/>
        </w:rPr>
        <w:lastRenderedPageBreak/>
        <w:drawing>
          <wp:anchor distT="0" distB="0" distL="114300" distR="114300" simplePos="0" relativeHeight="251665408" behindDoc="0" locked="0" layoutInCell="1" allowOverlap="1" wp14:anchorId="2F6AF2C5" wp14:editId="2D5E1C54">
            <wp:simplePos x="0" y="0"/>
            <wp:positionH relativeFrom="margin">
              <wp:align>left</wp:align>
            </wp:positionH>
            <wp:positionV relativeFrom="paragraph">
              <wp:posOffset>308066</wp:posOffset>
            </wp:positionV>
            <wp:extent cx="5760720" cy="6065520"/>
            <wp:effectExtent l="0" t="0" r="11430" b="11430"/>
            <wp:wrapTopAndBottom/>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t>Graf č. 2: Pracovní pozice</w:t>
      </w:r>
    </w:p>
    <w:p w14:paraId="4F51A5AD" w14:textId="77777777" w:rsidR="003519A1" w:rsidRDefault="003519A1" w:rsidP="003519A1">
      <w:r>
        <w:t xml:space="preserve"> </w:t>
      </w:r>
    </w:p>
    <w:p w14:paraId="60AF8213" w14:textId="77777777" w:rsidR="003519A1" w:rsidRDefault="003519A1" w:rsidP="003519A1"/>
    <w:p w14:paraId="43C75061" w14:textId="77777777" w:rsidR="003519A1" w:rsidRDefault="003519A1" w:rsidP="003519A1"/>
    <w:p w14:paraId="1184E07A" w14:textId="77777777" w:rsidR="003519A1" w:rsidRDefault="003519A1" w:rsidP="003519A1"/>
    <w:p w14:paraId="09D56D9D" w14:textId="77777777" w:rsidR="003519A1" w:rsidRDefault="003519A1" w:rsidP="003519A1"/>
    <w:p w14:paraId="732AEEB1" w14:textId="77777777" w:rsidR="003519A1" w:rsidRDefault="003519A1" w:rsidP="003519A1"/>
    <w:p w14:paraId="06913533" w14:textId="012FDCBC" w:rsidR="003519A1" w:rsidRDefault="003519A1" w:rsidP="003519A1">
      <w:r>
        <w:t>Graf č. 3: Kraj ČR/stát, ve kterém se gastronomické zařízení nachází</w:t>
      </w:r>
    </w:p>
    <w:p w14:paraId="342A803A" w14:textId="599D11AB" w:rsidR="003519A1" w:rsidRDefault="003519A1" w:rsidP="003519A1">
      <w:r>
        <w:rPr>
          <w:noProof/>
          <w:lang w:eastAsia="cs-CZ"/>
        </w:rPr>
        <w:drawing>
          <wp:inline distT="0" distB="0" distL="0" distR="0" wp14:anchorId="79C5052B" wp14:editId="1664369D">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9BBC0A8" w14:textId="0A869B98" w:rsidR="003519A1" w:rsidRDefault="003519A1" w:rsidP="003519A1">
      <w:r>
        <w:t>Graf č. 4: Nabídka vín v daném zařízení</w:t>
      </w:r>
    </w:p>
    <w:p w14:paraId="690BC38C" w14:textId="07BE776C" w:rsidR="003519A1" w:rsidRDefault="003519A1" w:rsidP="003519A1">
      <w:r>
        <w:rPr>
          <w:noProof/>
        </w:rPr>
        <w:drawing>
          <wp:inline distT="0" distB="0" distL="0" distR="0" wp14:anchorId="273E6899" wp14:editId="203F8B74">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0F80C2E" w14:textId="0193EDF1" w:rsidR="003519A1" w:rsidRDefault="003519A1" w:rsidP="003519A1"/>
    <w:p w14:paraId="231BF664" w14:textId="2E3C3358" w:rsidR="003519A1" w:rsidRDefault="003519A1" w:rsidP="003519A1"/>
    <w:p w14:paraId="568A947A" w14:textId="720E4D70" w:rsidR="003519A1" w:rsidRDefault="003519A1" w:rsidP="003519A1">
      <w:r>
        <w:t>Graf č. 5: Vinný lístek</w:t>
      </w:r>
    </w:p>
    <w:p w14:paraId="23C7B36E" w14:textId="29BDC364" w:rsidR="003519A1" w:rsidRDefault="003519A1" w:rsidP="003519A1">
      <w:r>
        <w:rPr>
          <w:noProof/>
        </w:rPr>
        <w:drawing>
          <wp:inline distT="0" distB="0" distL="0" distR="0" wp14:anchorId="5D8779A7" wp14:editId="3152D7E8">
            <wp:extent cx="5138057" cy="2623457"/>
            <wp:effectExtent l="0" t="0" r="5715" b="571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FFD96FC" w14:textId="68DE3239" w:rsidR="003519A1" w:rsidRDefault="003519A1" w:rsidP="003519A1">
      <w:r>
        <w:t>Graf č. 6: Znalost číšníků o snoubení vína a jídla</w:t>
      </w:r>
    </w:p>
    <w:p w14:paraId="26FDB330" w14:textId="2F39B4E9" w:rsidR="003519A1" w:rsidRDefault="003519A1" w:rsidP="003519A1">
      <w:r>
        <w:rPr>
          <w:noProof/>
        </w:rPr>
        <w:drawing>
          <wp:inline distT="0" distB="0" distL="0" distR="0" wp14:anchorId="6259FF77" wp14:editId="31AA51C5">
            <wp:extent cx="5486400" cy="320040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53DE2051" w14:textId="16018CB7" w:rsidR="003519A1" w:rsidRDefault="003519A1" w:rsidP="003519A1"/>
    <w:p w14:paraId="54800300" w14:textId="56790272" w:rsidR="003519A1" w:rsidRDefault="003519A1" w:rsidP="003519A1"/>
    <w:p w14:paraId="7B5FA98D" w14:textId="1510526D" w:rsidR="003519A1" w:rsidRDefault="003519A1" w:rsidP="003519A1"/>
    <w:p w14:paraId="2E36D506" w14:textId="448F583E" w:rsidR="003519A1" w:rsidRDefault="003519A1" w:rsidP="003519A1"/>
    <w:p w14:paraId="3B7ECD81" w14:textId="45D6B925" w:rsidR="003519A1" w:rsidRDefault="003519A1" w:rsidP="003519A1">
      <w:r>
        <w:t xml:space="preserve">Graf č. 7: </w:t>
      </w:r>
      <w:r w:rsidRPr="005E37A0">
        <w:rPr>
          <w:i/>
          <w:iCs/>
          <w:noProof/>
          <w:sz w:val="20"/>
          <w:szCs w:val="20"/>
        </w:rPr>
        <w:drawing>
          <wp:anchor distT="0" distB="0" distL="114300" distR="114300" simplePos="0" relativeHeight="251669504" behindDoc="0" locked="0" layoutInCell="1" allowOverlap="1" wp14:anchorId="022D349E" wp14:editId="1B48500B">
            <wp:simplePos x="0" y="0"/>
            <wp:positionH relativeFrom="margin">
              <wp:posOffset>0</wp:posOffset>
            </wp:positionH>
            <wp:positionV relativeFrom="paragraph">
              <wp:posOffset>369570</wp:posOffset>
            </wp:positionV>
            <wp:extent cx="5486400" cy="3200400"/>
            <wp:effectExtent l="0" t="0" r="0" b="0"/>
            <wp:wrapTopAndBottom/>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14:sizeRelH relativeFrom="page">
              <wp14:pctWidth>0</wp14:pctWidth>
            </wp14:sizeRelH>
            <wp14:sizeRelV relativeFrom="page">
              <wp14:pctHeight>0</wp14:pctHeight>
            </wp14:sizeRelV>
          </wp:anchor>
        </w:drawing>
      </w:r>
      <w:r>
        <w:t xml:space="preserve">Existence degustačního menu v gastronomických zařízeních </w:t>
      </w:r>
    </w:p>
    <w:p w14:paraId="2DAB255C" w14:textId="2E1A0B78" w:rsidR="003519A1" w:rsidRDefault="003519A1" w:rsidP="003519A1"/>
    <w:p w14:paraId="3836C23A" w14:textId="027E947C" w:rsidR="003519A1" w:rsidRDefault="003519A1" w:rsidP="003519A1">
      <w:r>
        <w:t xml:space="preserve">Graf č. 8: Existence degustačního menu s vinnou ochutnávkou v gastronomických zařízeních </w:t>
      </w:r>
    </w:p>
    <w:p w14:paraId="1FA0E1B7" w14:textId="4D13082D" w:rsidR="003519A1" w:rsidRDefault="003519A1" w:rsidP="003519A1">
      <w:r>
        <w:rPr>
          <w:noProof/>
        </w:rPr>
        <w:drawing>
          <wp:inline distT="0" distB="0" distL="0" distR="0" wp14:anchorId="68452F3E" wp14:editId="413249A5">
            <wp:extent cx="5516880" cy="2903220"/>
            <wp:effectExtent l="0" t="0" r="7620" b="11430"/>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E2D89DA" w14:textId="282ACE85" w:rsidR="003519A1" w:rsidRDefault="003519A1" w:rsidP="003519A1"/>
    <w:p w14:paraId="0D417F10" w14:textId="3E468E3C" w:rsidR="003519A1" w:rsidRDefault="003519A1" w:rsidP="003519A1"/>
    <w:p w14:paraId="33CB6339" w14:textId="7DB72B99" w:rsidR="003519A1" w:rsidRDefault="003519A1" w:rsidP="003519A1"/>
    <w:p w14:paraId="7710757B" w14:textId="1E8D3CF0" w:rsidR="003519A1" w:rsidRDefault="003519A1" w:rsidP="003519A1">
      <w:r>
        <w:t>Graf č. 9: Zájem hostů o degustační menu s vinnou ochutnávkou</w:t>
      </w:r>
    </w:p>
    <w:p w14:paraId="70378051" w14:textId="2B677790" w:rsidR="003519A1" w:rsidRDefault="003519A1" w:rsidP="003519A1">
      <w:r>
        <w:rPr>
          <w:noProof/>
        </w:rPr>
        <w:drawing>
          <wp:inline distT="0" distB="0" distL="0" distR="0" wp14:anchorId="42D43183" wp14:editId="617C4A27">
            <wp:extent cx="5486400" cy="2699657"/>
            <wp:effectExtent l="0" t="0" r="0" b="5715"/>
            <wp:docPr id="24" name="Graf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B62A7E1" w14:textId="4C0E56B2" w:rsidR="003519A1" w:rsidRDefault="003519A1" w:rsidP="003519A1">
      <w:r>
        <w:t xml:space="preserve">Graf č. 10: Znalost nových odrůd </w:t>
      </w:r>
      <w:proofErr w:type="spellStart"/>
      <w:r>
        <w:t>Cerason</w:t>
      </w:r>
      <w:proofErr w:type="spellEnd"/>
      <w:r>
        <w:t xml:space="preserve">, Děvín, </w:t>
      </w:r>
      <w:proofErr w:type="spellStart"/>
      <w:r>
        <w:t>Malverina</w:t>
      </w:r>
      <w:proofErr w:type="spellEnd"/>
      <w:r>
        <w:t xml:space="preserve"> a </w:t>
      </w:r>
      <w:proofErr w:type="spellStart"/>
      <w:r>
        <w:t>Vrboska</w:t>
      </w:r>
      <w:proofErr w:type="spellEnd"/>
    </w:p>
    <w:p w14:paraId="4D2681DD" w14:textId="5D20C4E0" w:rsidR="003519A1" w:rsidRDefault="003519A1" w:rsidP="003519A1">
      <w:r>
        <w:rPr>
          <w:noProof/>
        </w:rPr>
        <w:drawing>
          <wp:inline distT="0" distB="0" distL="0" distR="0" wp14:anchorId="0F4344D3" wp14:editId="22B3FF76">
            <wp:extent cx="5486400" cy="3200400"/>
            <wp:effectExtent l="0" t="0" r="0" b="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D2DB9E3" w14:textId="5FB0CAD5" w:rsidR="003519A1" w:rsidRDefault="003519A1" w:rsidP="003519A1"/>
    <w:p w14:paraId="1C623382" w14:textId="22C72106" w:rsidR="003519A1" w:rsidRDefault="003519A1" w:rsidP="003519A1"/>
    <w:p w14:paraId="4C4AB3CD" w14:textId="28C34BC2" w:rsidR="003519A1" w:rsidRDefault="003519A1" w:rsidP="003519A1"/>
    <w:p w14:paraId="673E2864" w14:textId="6B5E2446" w:rsidR="003519A1" w:rsidRDefault="003519A1" w:rsidP="003519A1"/>
    <w:p w14:paraId="15A27370" w14:textId="2698AD3B" w:rsidR="003519A1" w:rsidRDefault="003519A1" w:rsidP="003519A1">
      <w:r>
        <w:t xml:space="preserve">Graf č. 11: Nabídka nových odrůd v gastronomických zařízeních </w:t>
      </w:r>
    </w:p>
    <w:p w14:paraId="128064BB" w14:textId="4A3A72BF" w:rsidR="003519A1" w:rsidRDefault="003519A1" w:rsidP="003519A1">
      <w:r>
        <w:rPr>
          <w:noProof/>
        </w:rPr>
        <w:drawing>
          <wp:inline distT="0" distB="0" distL="0" distR="0" wp14:anchorId="72FD0FEC" wp14:editId="7158CFF6">
            <wp:extent cx="5288280" cy="2956560"/>
            <wp:effectExtent l="0" t="0" r="7620" b="1524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3FA199D" w14:textId="72371070" w:rsidR="003519A1" w:rsidRDefault="003519A1" w:rsidP="003519A1">
      <w:r>
        <w:t xml:space="preserve">Graf č. 12: </w:t>
      </w:r>
      <w:r w:rsidRPr="005E37A0">
        <w:rPr>
          <w:i/>
          <w:iCs/>
          <w:noProof/>
          <w:sz w:val="20"/>
          <w:szCs w:val="20"/>
          <w:lang w:eastAsia="cs-CZ"/>
        </w:rPr>
        <w:drawing>
          <wp:anchor distT="0" distB="0" distL="114300" distR="114300" simplePos="0" relativeHeight="251673600" behindDoc="0" locked="0" layoutInCell="1" allowOverlap="1" wp14:anchorId="2CBF12C6" wp14:editId="39401218">
            <wp:simplePos x="0" y="0"/>
            <wp:positionH relativeFrom="margin">
              <wp:posOffset>0</wp:posOffset>
            </wp:positionH>
            <wp:positionV relativeFrom="paragraph">
              <wp:posOffset>369570</wp:posOffset>
            </wp:positionV>
            <wp:extent cx="5791200" cy="3497580"/>
            <wp:effectExtent l="0" t="0" r="0" b="7620"/>
            <wp:wrapTopAndBottom/>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14:sizeRelH relativeFrom="page">
              <wp14:pctWidth>0</wp14:pctWidth>
            </wp14:sizeRelH>
            <wp14:sizeRelV relativeFrom="page">
              <wp14:pctHeight>0</wp14:pctHeight>
            </wp14:sizeRelV>
          </wp:anchor>
        </w:drawing>
      </w:r>
      <w:r>
        <w:t xml:space="preserve">Snoubení pokrmů s vínem </w:t>
      </w:r>
      <w:proofErr w:type="spellStart"/>
      <w:r>
        <w:t>Cerason</w:t>
      </w:r>
      <w:proofErr w:type="spellEnd"/>
    </w:p>
    <w:p w14:paraId="457E997D" w14:textId="24D3338B" w:rsidR="003519A1" w:rsidRDefault="003519A1" w:rsidP="003519A1"/>
    <w:p w14:paraId="556D1AE2" w14:textId="44A1DEB4" w:rsidR="003519A1" w:rsidRDefault="003519A1" w:rsidP="003519A1"/>
    <w:p w14:paraId="10E97ABB" w14:textId="0309F5D0" w:rsidR="003519A1" w:rsidRDefault="003519A1" w:rsidP="003519A1"/>
    <w:p w14:paraId="3027D83F" w14:textId="391F3809" w:rsidR="003519A1" w:rsidRDefault="003519A1" w:rsidP="003519A1">
      <w:r>
        <w:t xml:space="preserve">Graf č. </w:t>
      </w:r>
      <w:r w:rsidR="001E20DB">
        <w:t>13: Snoubení pokrmů s vínem Děvín</w:t>
      </w:r>
    </w:p>
    <w:p w14:paraId="223A64DE" w14:textId="7DB58C01" w:rsidR="001E20DB" w:rsidRDefault="001E20DB" w:rsidP="003519A1">
      <w:r>
        <w:rPr>
          <w:noProof/>
          <w:lang w:eastAsia="cs-CZ"/>
        </w:rPr>
        <w:drawing>
          <wp:inline distT="0" distB="0" distL="0" distR="0" wp14:anchorId="51BEE8E3" wp14:editId="23F93D62">
            <wp:extent cx="5486400" cy="3703320"/>
            <wp:effectExtent l="0" t="0" r="0" b="11430"/>
            <wp:docPr id="28" name="Graf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8C9014B" w14:textId="07B41202" w:rsidR="001E20DB" w:rsidRDefault="001E20DB" w:rsidP="003519A1">
      <w:r>
        <w:t xml:space="preserve">Graf č. 14: Snoubení pokrmů s vínem </w:t>
      </w:r>
      <w:proofErr w:type="spellStart"/>
      <w:r>
        <w:t>Malverina</w:t>
      </w:r>
      <w:proofErr w:type="spellEnd"/>
    </w:p>
    <w:p w14:paraId="1A61211A" w14:textId="222388A2" w:rsidR="001E20DB" w:rsidRDefault="001E20DB" w:rsidP="003519A1">
      <w:r>
        <w:rPr>
          <w:noProof/>
        </w:rPr>
        <w:lastRenderedPageBreak/>
        <w:drawing>
          <wp:inline distT="0" distB="0" distL="0" distR="0" wp14:anchorId="73FF5287" wp14:editId="250E0BEA">
            <wp:extent cx="5631180" cy="3733800"/>
            <wp:effectExtent l="0" t="0" r="7620" b="0"/>
            <wp:docPr id="29" name="Graf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446D8A7" w14:textId="390554FA" w:rsidR="001E20DB" w:rsidRDefault="001E20DB" w:rsidP="003519A1">
      <w:r>
        <w:t xml:space="preserve">Graf č. 15: </w:t>
      </w:r>
      <w:r w:rsidRPr="005E37A0">
        <w:rPr>
          <w:i/>
          <w:iCs/>
          <w:noProof/>
          <w:sz w:val="20"/>
          <w:szCs w:val="20"/>
          <w:lang w:eastAsia="cs-CZ"/>
        </w:rPr>
        <w:drawing>
          <wp:anchor distT="0" distB="0" distL="114300" distR="114300" simplePos="0" relativeHeight="251677696" behindDoc="0" locked="0" layoutInCell="1" allowOverlap="1" wp14:anchorId="281C32DF" wp14:editId="5CD86110">
            <wp:simplePos x="0" y="0"/>
            <wp:positionH relativeFrom="margin">
              <wp:posOffset>0</wp:posOffset>
            </wp:positionH>
            <wp:positionV relativeFrom="paragraph">
              <wp:posOffset>369570</wp:posOffset>
            </wp:positionV>
            <wp:extent cx="5608320" cy="3657600"/>
            <wp:effectExtent l="0" t="0" r="11430" b="0"/>
            <wp:wrapTopAndBottom/>
            <wp:docPr id="30" name="Graf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14:sizeRelH relativeFrom="page">
              <wp14:pctWidth>0</wp14:pctWidth>
            </wp14:sizeRelH>
            <wp14:sizeRelV relativeFrom="page">
              <wp14:pctHeight>0</wp14:pctHeight>
            </wp14:sizeRelV>
          </wp:anchor>
        </w:drawing>
      </w:r>
      <w:r>
        <w:t xml:space="preserve">Snoubení pokrmů s vínem </w:t>
      </w:r>
      <w:proofErr w:type="spellStart"/>
      <w:r>
        <w:t>Vrboska</w:t>
      </w:r>
      <w:proofErr w:type="spellEnd"/>
    </w:p>
    <w:p w14:paraId="64028E05" w14:textId="6A147AB0" w:rsidR="006208BF" w:rsidRDefault="006208BF">
      <w:pPr>
        <w:suppressAutoHyphens w:val="0"/>
        <w:spacing w:line="259" w:lineRule="auto"/>
        <w:jc w:val="left"/>
      </w:pPr>
    </w:p>
    <w:p w14:paraId="774693E3" w14:textId="72C225C5" w:rsidR="006208BF" w:rsidRDefault="006208BF" w:rsidP="006208BF">
      <w:pPr>
        <w:pStyle w:val="Nadpis1"/>
        <w:numPr>
          <w:ilvl w:val="0"/>
          <w:numId w:val="0"/>
        </w:numPr>
        <w:ind w:left="432" w:hanging="432"/>
      </w:pPr>
      <w:bookmarkStart w:id="102" w:name="_Toc67927784"/>
      <w:r>
        <w:lastRenderedPageBreak/>
        <w:t>PŘÍLOHY</w:t>
      </w:r>
      <w:bookmarkEnd w:id="102"/>
    </w:p>
    <w:p w14:paraId="1D2FF247" w14:textId="3C8522AD" w:rsidR="006208BF" w:rsidRDefault="00031813" w:rsidP="003E0149">
      <w:r>
        <w:t>Dotazník</w:t>
      </w:r>
    </w:p>
    <w:p w14:paraId="5A9023FB" w14:textId="2AA0F4E2" w:rsidR="006978CB" w:rsidRPr="003C18FB" w:rsidRDefault="006978CB" w:rsidP="003E0149">
      <w:pPr>
        <w:rPr>
          <w:b/>
          <w:bCs/>
          <w:sz w:val="28"/>
          <w:szCs w:val="28"/>
        </w:rPr>
      </w:pPr>
      <w:r w:rsidRPr="003C18FB">
        <w:rPr>
          <w:b/>
          <w:bCs/>
          <w:sz w:val="28"/>
          <w:szCs w:val="28"/>
        </w:rPr>
        <w:t>Párování vín s pokrmy</w:t>
      </w:r>
    </w:p>
    <w:p w14:paraId="4CDAD6AF" w14:textId="77777777" w:rsidR="00977A5E" w:rsidRPr="00977A5E" w:rsidRDefault="00977A5E" w:rsidP="003E0149">
      <w:pPr>
        <w:shd w:val="clear" w:color="auto" w:fill="FFFFFF"/>
        <w:suppressAutoHyphens w:val="0"/>
        <w:textAlignment w:val="baseline"/>
        <w:rPr>
          <w:lang w:eastAsia="cs-CZ"/>
        </w:rPr>
      </w:pPr>
      <w:r w:rsidRPr="00977A5E">
        <w:rPr>
          <w:bdr w:val="none" w:sz="0" w:space="0" w:color="auto" w:frame="1"/>
          <w:lang w:eastAsia="cs-CZ"/>
        </w:rPr>
        <w:t>Dobrý den,</w:t>
      </w:r>
    </w:p>
    <w:p w14:paraId="026AC62E" w14:textId="77777777" w:rsidR="00977A5E" w:rsidRPr="00977A5E" w:rsidRDefault="00977A5E" w:rsidP="003E0149">
      <w:pPr>
        <w:shd w:val="clear" w:color="auto" w:fill="FFFFFF"/>
        <w:suppressAutoHyphens w:val="0"/>
        <w:textAlignment w:val="baseline"/>
        <w:rPr>
          <w:lang w:eastAsia="cs-CZ"/>
        </w:rPr>
      </w:pPr>
      <w:r w:rsidRPr="00977A5E">
        <w:rPr>
          <w:bdr w:val="none" w:sz="0" w:space="0" w:color="auto" w:frame="1"/>
          <w:lang w:eastAsia="cs-CZ"/>
        </w:rPr>
        <w:t xml:space="preserve">věnujte prosím několik minut svého času vyplnění následujícího dotazníku. Dotazník poslouží k vypracování bakalářské práce na téma </w:t>
      </w:r>
      <w:r w:rsidRPr="00977A5E">
        <w:rPr>
          <w:i/>
          <w:iCs/>
          <w:bdr w:val="none" w:sz="0" w:space="0" w:color="auto" w:frame="1"/>
          <w:lang w:eastAsia="cs-CZ"/>
        </w:rPr>
        <w:t>"Současné trendy v konzumaci vín ve vztahu k jejich párování s pokrmy"</w:t>
      </w:r>
      <w:r w:rsidRPr="00977A5E">
        <w:rPr>
          <w:bdr w:val="none" w:sz="0" w:space="0" w:color="auto" w:frame="1"/>
          <w:lang w:eastAsia="cs-CZ"/>
        </w:rPr>
        <w:t>. Předem Vám mockrát děkuji za Váš čas a ochotu.</w:t>
      </w:r>
    </w:p>
    <w:p w14:paraId="69B3CE3D" w14:textId="13C15A00" w:rsidR="006978CB" w:rsidRPr="003E0149" w:rsidRDefault="005B668F" w:rsidP="00FA1CB7">
      <w:pPr>
        <w:pStyle w:val="Odstavecseseznamem"/>
        <w:numPr>
          <w:ilvl w:val="0"/>
          <w:numId w:val="9"/>
        </w:numPr>
        <w:spacing w:after="0" w:line="360" w:lineRule="auto"/>
        <w:jc w:val="both"/>
        <w:rPr>
          <w:sz w:val="24"/>
          <w:szCs w:val="24"/>
        </w:rPr>
      </w:pPr>
      <w:r w:rsidRPr="003E0149">
        <w:rPr>
          <w:sz w:val="24"/>
          <w:szCs w:val="24"/>
        </w:rPr>
        <w:t>V jakém gastronomickém zařízení pracujete?</w:t>
      </w:r>
    </w:p>
    <w:p w14:paraId="7BA66207" w14:textId="191CF64E" w:rsidR="005B668F" w:rsidRPr="003E0149" w:rsidRDefault="005B668F" w:rsidP="00FA1CB7">
      <w:pPr>
        <w:pStyle w:val="Odstavecseseznamem"/>
        <w:numPr>
          <w:ilvl w:val="0"/>
          <w:numId w:val="9"/>
        </w:numPr>
        <w:spacing w:after="0" w:line="360" w:lineRule="auto"/>
        <w:jc w:val="both"/>
        <w:rPr>
          <w:sz w:val="24"/>
          <w:szCs w:val="24"/>
        </w:rPr>
      </w:pPr>
      <w:r w:rsidRPr="003E0149">
        <w:rPr>
          <w:sz w:val="24"/>
          <w:szCs w:val="24"/>
        </w:rPr>
        <w:t xml:space="preserve">Jak se </w:t>
      </w:r>
      <w:r w:rsidR="007A4E66" w:rsidRPr="003E0149">
        <w:rPr>
          <w:sz w:val="24"/>
          <w:szCs w:val="24"/>
        </w:rPr>
        <w:t>gastronomické zařízení, ve kterém pracujete, jmenuje? (nepovinná odpověď)</w:t>
      </w:r>
    </w:p>
    <w:p w14:paraId="0721D8BE" w14:textId="42B1FD6A" w:rsidR="007A4E66" w:rsidRPr="003E0149" w:rsidRDefault="007A4E66" w:rsidP="00FA1CB7">
      <w:pPr>
        <w:pStyle w:val="Odstavecseseznamem"/>
        <w:numPr>
          <w:ilvl w:val="0"/>
          <w:numId w:val="9"/>
        </w:numPr>
        <w:spacing w:after="0" w:line="360" w:lineRule="auto"/>
        <w:jc w:val="both"/>
        <w:rPr>
          <w:sz w:val="24"/>
          <w:szCs w:val="24"/>
        </w:rPr>
      </w:pPr>
      <w:r w:rsidRPr="003E0149">
        <w:rPr>
          <w:sz w:val="24"/>
          <w:szCs w:val="24"/>
        </w:rPr>
        <w:t>Jakou pozici v daném gastronomickém zařízení zastupujete?</w:t>
      </w:r>
    </w:p>
    <w:p w14:paraId="4153B469" w14:textId="5EAA318B" w:rsidR="007A4E66" w:rsidRPr="003E0149" w:rsidRDefault="007A4E66" w:rsidP="00FA1CB7">
      <w:pPr>
        <w:pStyle w:val="Odstavecseseznamem"/>
        <w:numPr>
          <w:ilvl w:val="0"/>
          <w:numId w:val="9"/>
        </w:numPr>
        <w:spacing w:after="0" w:line="360" w:lineRule="auto"/>
        <w:jc w:val="both"/>
        <w:rPr>
          <w:sz w:val="24"/>
          <w:szCs w:val="24"/>
        </w:rPr>
      </w:pPr>
      <w:r w:rsidRPr="003E0149">
        <w:rPr>
          <w:sz w:val="24"/>
          <w:szCs w:val="24"/>
        </w:rPr>
        <w:t>Ve kterém kraji/státě se zařízení nachází?</w:t>
      </w:r>
    </w:p>
    <w:p w14:paraId="79F59D8D" w14:textId="1BACE39C" w:rsidR="007A4E66" w:rsidRPr="003E0149" w:rsidRDefault="007A4E66" w:rsidP="00FA1CB7">
      <w:pPr>
        <w:pStyle w:val="Odstavecseseznamem"/>
        <w:numPr>
          <w:ilvl w:val="0"/>
          <w:numId w:val="9"/>
        </w:numPr>
        <w:spacing w:after="0" w:line="360" w:lineRule="auto"/>
        <w:jc w:val="both"/>
        <w:rPr>
          <w:sz w:val="24"/>
          <w:szCs w:val="24"/>
        </w:rPr>
      </w:pPr>
      <w:r w:rsidRPr="003E0149">
        <w:rPr>
          <w:sz w:val="24"/>
          <w:szCs w:val="24"/>
        </w:rPr>
        <w:t xml:space="preserve">Nabízíte určitý sortiment vín? </w:t>
      </w:r>
    </w:p>
    <w:p w14:paraId="52A4A0BA" w14:textId="1FA6DD1A" w:rsidR="00786AE5" w:rsidRPr="003E0149" w:rsidRDefault="00786AE5" w:rsidP="00FA1CB7">
      <w:pPr>
        <w:pStyle w:val="Odstavecseseznamem"/>
        <w:numPr>
          <w:ilvl w:val="1"/>
          <w:numId w:val="10"/>
        </w:numPr>
        <w:spacing w:after="0" w:line="276" w:lineRule="auto"/>
        <w:jc w:val="both"/>
        <w:rPr>
          <w:sz w:val="24"/>
          <w:szCs w:val="24"/>
        </w:rPr>
      </w:pPr>
      <w:r w:rsidRPr="003E0149">
        <w:rPr>
          <w:sz w:val="24"/>
          <w:szCs w:val="24"/>
        </w:rPr>
        <w:t>ano</w:t>
      </w:r>
    </w:p>
    <w:p w14:paraId="6ED34EDA" w14:textId="58D6DAB8" w:rsidR="00786AE5" w:rsidRPr="003E0149" w:rsidRDefault="00786AE5" w:rsidP="00FA1CB7">
      <w:pPr>
        <w:pStyle w:val="Odstavecseseznamem"/>
        <w:numPr>
          <w:ilvl w:val="1"/>
          <w:numId w:val="10"/>
        </w:numPr>
        <w:spacing w:after="0" w:line="276" w:lineRule="auto"/>
        <w:jc w:val="both"/>
        <w:rPr>
          <w:sz w:val="24"/>
          <w:szCs w:val="24"/>
        </w:rPr>
      </w:pPr>
      <w:r w:rsidRPr="003E0149">
        <w:rPr>
          <w:sz w:val="24"/>
          <w:szCs w:val="24"/>
        </w:rPr>
        <w:t>ne</w:t>
      </w:r>
    </w:p>
    <w:p w14:paraId="45919BFC" w14:textId="00E754CF" w:rsidR="00786AE5" w:rsidRPr="003E0149" w:rsidRDefault="00786AE5" w:rsidP="00FA1CB7">
      <w:pPr>
        <w:pStyle w:val="Odstavecseseznamem"/>
        <w:numPr>
          <w:ilvl w:val="0"/>
          <w:numId w:val="9"/>
        </w:numPr>
        <w:spacing w:after="0" w:line="360" w:lineRule="auto"/>
        <w:jc w:val="both"/>
        <w:rPr>
          <w:sz w:val="24"/>
          <w:szCs w:val="24"/>
        </w:rPr>
      </w:pPr>
      <w:r w:rsidRPr="003E0149">
        <w:rPr>
          <w:sz w:val="24"/>
          <w:szCs w:val="24"/>
        </w:rPr>
        <w:t xml:space="preserve">Pokud ano, máte vinný lístek? </w:t>
      </w:r>
    </w:p>
    <w:p w14:paraId="45AD27B2" w14:textId="02762CF8" w:rsidR="00786AE5" w:rsidRPr="003E0149" w:rsidRDefault="00786AE5" w:rsidP="00FA1CB7">
      <w:pPr>
        <w:pStyle w:val="Odstavecseseznamem"/>
        <w:numPr>
          <w:ilvl w:val="1"/>
          <w:numId w:val="11"/>
        </w:numPr>
        <w:spacing w:after="0" w:line="276" w:lineRule="auto"/>
        <w:jc w:val="both"/>
        <w:rPr>
          <w:sz w:val="24"/>
          <w:szCs w:val="24"/>
        </w:rPr>
      </w:pPr>
      <w:r w:rsidRPr="003E0149">
        <w:rPr>
          <w:sz w:val="24"/>
          <w:szCs w:val="24"/>
        </w:rPr>
        <w:t>ano</w:t>
      </w:r>
    </w:p>
    <w:p w14:paraId="0AA7CE42" w14:textId="6A33591E" w:rsidR="00786AE5" w:rsidRPr="003E0149" w:rsidRDefault="00786AE5" w:rsidP="00FA1CB7">
      <w:pPr>
        <w:pStyle w:val="Odstavecseseznamem"/>
        <w:numPr>
          <w:ilvl w:val="1"/>
          <w:numId w:val="11"/>
        </w:numPr>
        <w:spacing w:after="0" w:line="276" w:lineRule="auto"/>
        <w:jc w:val="both"/>
        <w:rPr>
          <w:sz w:val="24"/>
          <w:szCs w:val="24"/>
        </w:rPr>
      </w:pPr>
      <w:r w:rsidRPr="003E0149">
        <w:rPr>
          <w:sz w:val="24"/>
          <w:szCs w:val="24"/>
        </w:rPr>
        <w:t>ne</w:t>
      </w:r>
    </w:p>
    <w:p w14:paraId="4EEEBF6C" w14:textId="2B9B261E" w:rsidR="00786AE5" w:rsidRPr="003E0149" w:rsidRDefault="00786AE5" w:rsidP="00FA1CB7">
      <w:pPr>
        <w:pStyle w:val="Odstavecseseznamem"/>
        <w:numPr>
          <w:ilvl w:val="0"/>
          <w:numId w:val="9"/>
        </w:numPr>
        <w:spacing w:after="0" w:line="360" w:lineRule="auto"/>
        <w:jc w:val="both"/>
        <w:rPr>
          <w:sz w:val="24"/>
          <w:szCs w:val="24"/>
        </w:rPr>
      </w:pPr>
      <w:r w:rsidRPr="003E0149">
        <w:rPr>
          <w:sz w:val="24"/>
          <w:szCs w:val="24"/>
        </w:rPr>
        <w:t>Mají Vaši číšníci dostatečné znalosti o snoubení vína a jídla?</w:t>
      </w:r>
    </w:p>
    <w:p w14:paraId="7A12222A" w14:textId="5ECF1261" w:rsidR="00786AE5" w:rsidRPr="003E0149" w:rsidRDefault="00786AE5" w:rsidP="00FA1CB7">
      <w:pPr>
        <w:pStyle w:val="Odstavecseseznamem"/>
        <w:numPr>
          <w:ilvl w:val="1"/>
          <w:numId w:val="12"/>
        </w:numPr>
        <w:spacing w:after="0" w:line="276" w:lineRule="auto"/>
        <w:jc w:val="both"/>
        <w:rPr>
          <w:sz w:val="24"/>
          <w:szCs w:val="24"/>
        </w:rPr>
      </w:pPr>
      <w:r w:rsidRPr="003E0149">
        <w:rPr>
          <w:sz w:val="24"/>
          <w:szCs w:val="24"/>
        </w:rPr>
        <w:t>ano</w:t>
      </w:r>
    </w:p>
    <w:p w14:paraId="4900FCE3" w14:textId="2E1F4565" w:rsidR="00786AE5" w:rsidRPr="003E0149" w:rsidRDefault="00786AE5" w:rsidP="00FA1CB7">
      <w:pPr>
        <w:pStyle w:val="Odstavecseseznamem"/>
        <w:numPr>
          <w:ilvl w:val="1"/>
          <w:numId w:val="12"/>
        </w:numPr>
        <w:spacing w:after="0" w:line="276" w:lineRule="auto"/>
        <w:jc w:val="both"/>
        <w:rPr>
          <w:sz w:val="24"/>
          <w:szCs w:val="24"/>
        </w:rPr>
      </w:pPr>
      <w:r w:rsidRPr="003E0149">
        <w:rPr>
          <w:sz w:val="24"/>
          <w:szCs w:val="24"/>
        </w:rPr>
        <w:t>ne</w:t>
      </w:r>
    </w:p>
    <w:p w14:paraId="00B5F722" w14:textId="4AEB8028" w:rsidR="00786AE5" w:rsidRPr="003E0149" w:rsidRDefault="00786AE5" w:rsidP="00FA1CB7">
      <w:pPr>
        <w:pStyle w:val="Odstavecseseznamem"/>
        <w:numPr>
          <w:ilvl w:val="1"/>
          <w:numId w:val="12"/>
        </w:numPr>
        <w:spacing w:after="0" w:line="276" w:lineRule="auto"/>
        <w:jc w:val="both"/>
        <w:rPr>
          <w:sz w:val="24"/>
          <w:szCs w:val="24"/>
        </w:rPr>
      </w:pPr>
      <w:r w:rsidRPr="003E0149">
        <w:rPr>
          <w:sz w:val="24"/>
          <w:szCs w:val="24"/>
        </w:rPr>
        <w:t>nevím</w:t>
      </w:r>
    </w:p>
    <w:p w14:paraId="63C5DC0F" w14:textId="0BCB97C7" w:rsidR="00786AE5" w:rsidRPr="003E0149" w:rsidRDefault="00786AE5" w:rsidP="00FA1CB7">
      <w:pPr>
        <w:pStyle w:val="Odstavecseseznamem"/>
        <w:numPr>
          <w:ilvl w:val="0"/>
          <w:numId w:val="9"/>
        </w:numPr>
        <w:spacing w:after="0" w:line="360" w:lineRule="auto"/>
        <w:jc w:val="both"/>
        <w:rPr>
          <w:sz w:val="24"/>
          <w:szCs w:val="24"/>
        </w:rPr>
      </w:pPr>
      <w:r w:rsidRPr="003E0149">
        <w:rPr>
          <w:sz w:val="24"/>
          <w:szCs w:val="24"/>
        </w:rPr>
        <w:t>Provozujete degustační menu?</w:t>
      </w:r>
    </w:p>
    <w:p w14:paraId="1C8A6AE3" w14:textId="46703C78" w:rsidR="00786AE5" w:rsidRPr="003E0149" w:rsidRDefault="00786AE5" w:rsidP="00FA1CB7">
      <w:pPr>
        <w:pStyle w:val="Odstavecseseznamem"/>
        <w:numPr>
          <w:ilvl w:val="1"/>
          <w:numId w:val="13"/>
        </w:numPr>
        <w:spacing w:after="0" w:line="276" w:lineRule="auto"/>
        <w:jc w:val="both"/>
        <w:rPr>
          <w:sz w:val="24"/>
          <w:szCs w:val="24"/>
        </w:rPr>
      </w:pPr>
      <w:r w:rsidRPr="003E0149">
        <w:rPr>
          <w:sz w:val="24"/>
          <w:szCs w:val="24"/>
        </w:rPr>
        <w:t>ano</w:t>
      </w:r>
    </w:p>
    <w:p w14:paraId="5ACCA2DB" w14:textId="7B66C3EE" w:rsidR="00786AE5" w:rsidRPr="003E0149" w:rsidRDefault="00786AE5" w:rsidP="00FA1CB7">
      <w:pPr>
        <w:pStyle w:val="Odstavecseseznamem"/>
        <w:numPr>
          <w:ilvl w:val="1"/>
          <w:numId w:val="13"/>
        </w:numPr>
        <w:spacing w:after="0" w:line="276" w:lineRule="auto"/>
        <w:jc w:val="both"/>
        <w:rPr>
          <w:sz w:val="24"/>
          <w:szCs w:val="24"/>
        </w:rPr>
      </w:pPr>
      <w:r w:rsidRPr="003E0149">
        <w:rPr>
          <w:sz w:val="24"/>
          <w:szCs w:val="24"/>
        </w:rPr>
        <w:t>ne</w:t>
      </w:r>
    </w:p>
    <w:p w14:paraId="307788C8" w14:textId="72C1023F" w:rsidR="00786AE5" w:rsidRPr="003E0149" w:rsidRDefault="00786AE5" w:rsidP="00FA1CB7">
      <w:pPr>
        <w:pStyle w:val="Odstavecseseznamem"/>
        <w:numPr>
          <w:ilvl w:val="0"/>
          <w:numId w:val="9"/>
        </w:numPr>
        <w:spacing w:after="0" w:line="360" w:lineRule="auto"/>
        <w:jc w:val="both"/>
        <w:rPr>
          <w:sz w:val="24"/>
          <w:szCs w:val="24"/>
        </w:rPr>
      </w:pPr>
      <w:r w:rsidRPr="003E0149">
        <w:rPr>
          <w:sz w:val="24"/>
          <w:szCs w:val="24"/>
        </w:rPr>
        <w:t>Provozujete degustační menu s vinnou ochutnávkou?</w:t>
      </w:r>
    </w:p>
    <w:p w14:paraId="71802504" w14:textId="20C3CCFE" w:rsidR="00786AE5" w:rsidRPr="003E0149" w:rsidRDefault="00786AE5" w:rsidP="00FA1CB7">
      <w:pPr>
        <w:pStyle w:val="Odstavecseseznamem"/>
        <w:numPr>
          <w:ilvl w:val="1"/>
          <w:numId w:val="14"/>
        </w:numPr>
        <w:spacing w:after="0" w:line="276" w:lineRule="auto"/>
        <w:jc w:val="both"/>
        <w:rPr>
          <w:sz w:val="24"/>
          <w:szCs w:val="24"/>
        </w:rPr>
      </w:pPr>
      <w:r w:rsidRPr="003E0149">
        <w:rPr>
          <w:sz w:val="24"/>
          <w:szCs w:val="24"/>
        </w:rPr>
        <w:t xml:space="preserve">ano </w:t>
      </w:r>
    </w:p>
    <w:p w14:paraId="129C0165" w14:textId="4E177671" w:rsidR="00786AE5" w:rsidRPr="003E0149" w:rsidRDefault="00786AE5" w:rsidP="00FA1CB7">
      <w:pPr>
        <w:pStyle w:val="Odstavecseseznamem"/>
        <w:numPr>
          <w:ilvl w:val="1"/>
          <w:numId w:val="14"/>
        </w:numPr>
        <w:spacing w:after="0" w:line="276" w:lineRule="auto"/>
        <w:jc w:val="both"/>
        <w:rPr>
          <w:sz w:val="24"/>
          <w:szCs w:val="24"/>
        </w:rPr>
      </w:pPr>
      <w:r w:rsidRPr="003E0149">
        <w:rPr>
          <w:sz w:val="24"/>
          <w:szCs w:val="24"/>
        </w:rPr>
        <w:t>ne</w:t>
      </w:r>
    </w:p>
    <w:p w14:paraId="54606E2E" w14:textId="77777777" w:rsidR="00020AC0" w:rsidRPr="003E0149" w:rsidRDefault="00020AC0" w:rsidP="00FA1CB7">
      <w:pPr>
        <w:pStyle w:val="Odstavecseseznamem"/>
        <w:widowControl/>
        <w:numPr>
          <w:ilvl w:val="0"/>
          <w:numId w:val="9"/>
        </w:numPr>
        <w:suppressAutoHyphens w:val="0"/>
        <w:overflowPunct/>
        <w:autoSpaceDE/>
        <w:spacing w:after="0" w:line="360" w:lineRule="auto"/>
        <w:contextualSpacing/>
        <w:jc w:val="both"/>
        <w:textAlignment w:val="auto"/>
        <w:rPr>
          <w:sz w:val="24"/>
          <w:szCs w:val="24"/>
        </w:rPr>
      </w:pPr>
      <w:r w:rsidRPr="003E0149">
        <w:rPr>
          <w:sz w:val="24"/>
          <w:szCs w:val="24"/>
        </w:rPr>
        <w:t>Pokud ano, mají o degustační menu s vinnou ochutnávkou hosté velký zájem?</w:t>
      </w:r>
    </w:p>
    <w:p w14:paraId="126FCDA7" w14:textId="02E52835" w:rsidR="00020AC0" w:rsidRPr="003E0149" w:rsidRDefault="00020AC0" w:rsidP="00FA1CB7">
      <w:pPr>
        <w:pStyle w:val="Odstavecseseznamem"/>
        <w:widowControl/>
        <w:numPr>
          <w:ilvl w:val="1"/>
          <w:numId w:val="15"/>
        </w:numPr>
        <w:suppressAutoHyphens w:val="0"/>
        <w:overflowPunct/>
        <w:autoSpaceDE/>
        <w:spacing w:after="0" w:line="276" w:lineRule="auto"/>
        <w:contextualSpacing/>
        <w:jc w:val="both"/>
        <w:textAlignment w:val="auto"/>
        <w:rPr>
          <w:sz w:val="24"/>
          <w:szCs w:val="24"/>
        </w:rPr>
      </w:pPr>
      <w:r w:rsidRPr="003E0149">
        <w:rPr>
          <w:sz w:val="24"/>
          <w:szCs w:val="24"/>
        </w:rPr>
        <w:t xml:space="preserve">ano </w:t>
      </w:r>
    </w:p>
    <w:p w14:paraId="66314B91" w14:textId="01F55E36" w:rsidR="00020AC0" w:rsidRPr="003E0149" w:rsidRDefault="00020AC0" w:rsidP="00FA1CB7">
      <w:pPr>
        <w:pStyle w:val="Odstavecseseznamem"/>
        <w:widowControl/>
        <w:numPr>
          <w:ilvl w:val="1"/>
          <w:numId w:val="16"/>
        </w:numPr>
        <w:suppressAutoHyphens w:val="0"/>
        <w:overflowPunct/>
        <w:autoSpaceDE/>
        <w:spacing w:after="0" w:line="276" w:lineRule="auto"/>
        <w:contextualSpacing/>
        <w:jc w:val="both"/>
        <w:textAlignment w:val="auto"/>
        <w:rPr>
          <w:sz w:val="24"/>
          <w:szCs w:val="24"/>
        </w:rPr>
      </w:pPr>
      <w:r w:rsidRPr="003E0149">
        <w:rPr>
          <w:sz w:val="24"/>
          <w:szCs w:val="24"/>
        </w:rPr>
        <w:t xml:space="preserve">ne </w:t>
      </w:r>
    </w:p>
    <w:p w14:paraId="41274ECD" w14:textId="77777777" w:rsidR="004B645B" w:rsidRPr="003E0149" w:rsidRDefault="004B645B" w:rsidP="00FA1CB7">
      <w:pPr>
        <w:pStyle w:val="Odstavecseseznamem"/>
        <w:widowControl/>
        <w:numPr>
          <w:ilvl w:val="0"/>
          <w:numId w:val="9"/>
        </w:numPr>
        <w:suppressAutoHyphens w:val="0"/>
        <w:overflowPunct/>
        <w:autoSpaceDE/>
        <w:spacing w:after="0" w:line="360" w:lineRule="auto"/>
        <w:contextualSpacing/>
        <w:jc w:val="both"/>
        <w:textAlignment w:val="auto"/>
        <w:rPr>
          <w:sz w:val="24"/>
          <w:szCs w:val="24"/>
        </w:rPr>
      </w:pPr>
      <w:r w:rsidRPr="003E0149">
        <w:rPr>
          <w:sz w:val="24"/>
          <w:szCs w:val="24"/>
        </w:rPr>
        <w:t xml:space="preserve">Máte povědomí o nových odrůdách révy vinné, jako je </w:t>
      </w:r>
      <w:proofErr w:type="spellStart"/>
      <w:r w:rsidRPr="003E0149">
        <w:rPr>
          <w:sz w:val="24"/>
          <w:szCs w:val="24"/>
        </w:rPr>
        <w:t>Cerason</w:t>
      </w:r>
      <w:proofErr w:type="spellEnd"/>
      <w:r w:rsidRPr="003E0149">
        <w:rPr>
          <w:sz w:val="24"/>
          <w:szCs w:val="24"/>
        </w:rPr>
        <w:t xml:space="preserve">, Děvín, </w:t>
      </w:r>
      <w:proofErr w:type="spellStart"/>
      <w:r w:rsidRPr="003E0149">
        <w:rPr>
          <w:sz w:val="24"/>
          <w:szCs w:val="24"/>
        </w:rPr>
        <w:t>Malverina</w:t>
      </w:r>
      <w:proofErr w:type="spellEnd"/>
      <w:r w:rsidRPr="003E0149">
        <w:rPr>
          <w:sz w:val="24"/>
          <w:szCs w:val="24"/>
        </w:rPr>
        <w:t xml:space="preserve">, </w:t>
      </w:r>
      <w:proofErr w:type="spellStart"/>
      <w:r w:rsidRPr="003E0149">
        <w:rPr>
          <w:sz w:val="24"/>
          <w:szCs w:val="24"/>
        </w:rPr>
        <w:t>Vrboska</w:t>
      </w:r>
      <w:proofErr w:type="spellEnd"/>
      <w:r w:rsidRPr="003E0149">
        <w:rPr>
          <w:sz w:val="24"/>
          <w:szCs w:val="24"/>
        </w:rPr>
        <w:t>?</w:t>
      </w:r>
    </w:p>
    <w:p w14:paraId="1C06DF9F" w14:textId="1DCBF250" w:rsidR="004B645B" w:rsidRPr="003E0149" w:rsidRDefault="004B645B" w:rsidP="00FA1CB7">
      <w:pPr>
        <w:pStyle w:val="Odstavecseseznamem"/>
        <w:widowControl/>
        <w:numPr>
          <w:ilvl w:val="1"/>
          <w:numId w:val="17"/>
        </w:numPr>
        <w:suppressAutoHyphens w:val="0"/>
        <w:overflowPunct/>
        <w:autoSpaceDE/>
        <w:spacing w:after="0" w:line="276" w:lineRule="auto"/>
        <w:contextualSpacing/>
        <w:jc w:val="both"/>
        <w:textAlignment w:val="auto"/>
        <w:rPr>
          <w:sz w:val="24"/>
          <w:szCs w:val="24"/>
        </w:rPr>
      </w:pPr>
      <w:r w:rsidRPr="003E0149">
        <w:rPr>
          <w:sz w:val="24"/>
          <w:szCs w:val="24"/>
        </w:rPr>
        <w:t xml:space="preserve">ano </w:t>
      </w:r>
    </w:p>
    <w:p w14:paraId="4EBDA5BC" w14:textId="05C0664A" w:rsidR="004B645B" w:rsidRPr="003E0149" w:rsidRDefault="004B645B" w:rsidP="00FA1CB7">
      <w:pPr>
        <w:pStyle w:val="Odstavecseseznamem"/>
        <w:widowControl/>
        <w:numPr>
          <w:ilvl w:val="1"/>
          <w:numId w:val="17"/>
        </w:numPr>
        <w:suppressAutoHyphens w:val="0"/>
        <w:overflowPunct/>
        <w:autoSpaceDE/>
        <w:spacing w:after="0" w:line="276" w:lineRule="auto"/>
        <w:contextualSpacing/>
        <w:jc w:val="both"/>
        <w:textAlignment w:val="auto"/>
        <w:rPr>
          <w:sz w:val="24"/>
          <w:szCs w:val="24"/>
        </w:rPr>
      </w:pPr>
      <w:r w:rsidRPr="003E0149">
        <w:rPr>
          <w:sz w:val="24"/>
          <w:szCs w:val="24"/>
        </w:rPr>
        <w:lastRenderedPageBreak/>
        <w:t xml:space="preserve">ne </w:t>
      </w:r>
    </w:p>
    <w:p w14:paraId="2FCC3EBA" w14:textId="77777777" w:rsidR="00476923" w:rsidRPr="003E0149" w:rsidRDefault="00476923" w:rsidP="00FA1CB7">
      <w:pPr>
        <w:pStyle w:val="Odstavecseseznamem"/>
        <w:widowControl/>
        <w:numPr>
          <w:ilvl w:val="0"/>
          <w:numId w:val="9"/>
        </w:numPr>
        <w:suppressAutoHyphens w:val="0"/>
        <w:overflowPunct/>
        <w:autoSpaceDE/>
        <w:spacing w:after="0" w:line="360" w:lineRule="auto"/>
        <w:contextualSpacing/>
        <w:jc w:val="both"/>
        <w:textAlignment w:val="auto"/>
        <w:rPr>
          <w:sz w:val="24"/>
          <w:szCs w:val="24"/>
        </w:rPr>
      </w:pPr>
      <w:r w:rsidRPr="003E0149">
        <w:rPr>
          <w:sz w:val="24"/>
          <w:szCs w:val="24"/>
        </w:rPr>
        <w:t>Nabízíte ve Vašem zařízení vína vyrobená z těchto odrůd?</w:t>
      </w:r>
    </w:p>
    <w:p w14:paraId="498F3F2F" w14:textId="7BD862E9" w:rsidR="00476923" w:rsidRPr="003E0149" w:rsidRDefault="00476923" w:rsidP="00FA1CB7">
      <w:pPr>
        <w:pStyle w:val="Odstavecseseznamem"/>
        <w:widowControl/>
        <w:numPr>
          <w:ilvl w:val="1"/>
          <w:numId w:val="18"/>
        </w:numPr>
        <w:suppressAutoHyphens w:val="0"/>
        <w:overflowPunct/>
        <w:autoSpaceDE/>
        <w:spacing w:after="0" w:line="276" w:lineRule="auto"/>
        <w:contextualSpacing/>
        <w:jc w:val="both"/>
        <w:textAlignment w:val="auto"/>
        <w:rPr>
          <w:sz w:val="24"/>
          <w:szCs w:val="24"/>
        </w:rPr>
      </w:pPr>
      <w:r w:rsidRPr="003E0149">
        <w:rPr>
          <w:sz w:val="24"/>
          <w:szCs w:val="24"/>
        </w:rPr>
        <w:t xml:space="preserve">ano </w:t>
      </w:r>
    </w:p>
    <w:p w14:paraId="1777D135" w14:textId="21EAA285" w:rsidR="00476923" w:rsidRPr="003E0149" w:rsidRDefault="00476923" w:rsidP="00FA1CB7">
      <w:pPr>
        <w:pStyle w:val="Odstavecseseznamem"/>
        <w:widowControl/>
        <w:numPr>
          <w:ilvl w:val="1"/>
          <w:numId w:val="18"/>
        </w:numPr>
        <w:suppressAutoHyphens w:val="0"/>
        <w:overflowPunct/>
        <w:autoSpaceDE/>
        <w:spacing w:after="0" w:line="276" w:lineRule="auto"/>
        <w:contextualSpacing/>
        <w:jc w:val="both"/>
        <w:textAlignment w:val="auto"/>
        <w:rPr>
          <w:sz w:val="24"/>
          <w:szCs w:val="24"/>
        </w:rPr>
      </w:pPr>
      <w:r w:rsidRPr="003E0149">
        <w:rPr>
          <w:sz w:val="24"/>
          <w:szCs w:val="24"/>
        </w:rPr>
        <w:t xml:space="preserve">ne </w:t>
      </w:r>
    </w:p>
    <w:p w14:paraId="6AA19DA4" w14:textId="58116A88" w:rsidR="00476923" w:rsidRPr="003E0149" w:rsidRDefault="00476923" w:rsidP="00FA1CB7">
      <w:pPr>
        <w:pStyle w:val="Odstavecseseznamem"/>
        <w:widowControl/>
        <w:numPr>
          <w:ilvl w:val="1"/>
          <w:numId w:val="18"/>
        </w:numPr>
        <w:suppressAutoHyphens w:val="0"/>
        <w:overflowPunct/>
        <w:autoSpaceDE/>
        <w:spacing w:after="0" w:line="276" w:lineRule="auto"/>
        <w:contextualSpacing/>
        <w:jc w:val="both"/>
        <w:textAlignment w:val="auto"/>
        <w:rPr>
          <w:sz w:val="24"/>
          <w:szCs w:val="24"/>
        </w:rPr>
      </w:pPr>
      <w:r w:rsidRPr="003E0149">
        <w:rPr>
          <w:sz w:val="24"/>
          <w:szCs w:val="24"/>
        </w:rPr>
        <w:t xml:space="preserve">nevím </w:t>
      </w:r>
    </w:p>
    <w:p w14:paraId="50A6FD59" w14:textId="77777777" w:rsidR="00280F79" w:rsidRPr="003E0149" w:rsidRDefault="00280F79" w:rsidP="00FA1CB7">
      <w:pPr>
        <w:pStyle w:val="Odstavecseseznamem"/>
        <w:widowControl/>
        <w:numPr>
          <w:ilvl w:val="0"/>
          <w:numId w:val="9"/>
        </w:numPr>
        <w:suppressAutoHyphens w:val="0"/>
        <w:overflowPunct/>
        <w:autoSpaceDE/>
        <w:spacing w:after="0" w:line="360" w:lineRule="auto"/>
        <w:contextualSpacing/>
        <w:jc w:val="both"/>
        <w:textAlignment w:val="auto"/>
        <w:rPr>
          <w:sz w:val="24"/>
          <w:szCs w:val="24"/>
        </w:rPr>
      </w:pPr>
      <w:proofErr w:type="spellStart"/>
      <w:r w:rsidRPr="003E0149">
        <w:rPr>
          <w:sz w:val="24"/>
          <w:szCs w:val="24"/>
        </w:rPr>
        <w:t>Cerason</w:t>
      </w:r>
      <w:proofErr w:type="spellEnd"/>
      <w:r w:rsidRPr="003E0149">
        <w:rPr>
          <w:sz w:val="24"/>
          <w:szCs w:val="24"/>
        </w:rPr>
        <w:t xml:space="preserve"> je moštová modrá odrůda pěstovaná v ČR.</w:t>
      </w:r>
    </w:p>
    <w:p w14:paraId="31521CEB" w14:textId="77777777" w:rsidR="00280F79" w:rsidRPr="003E0149" w:rsidRDefault="00280F79" w:rsidP="000D4C60">
      <w:pPr>
        <w:pStyle w:val="Odstavecseseznamem"/>
        <w:spacing w:after="0" w:line="360" w:lineRule="auto"/>
        <w:jc w:val="both"/>
        <w:rPr>
          <w:sz w:val="24"/>
          <w:szCs w:val="24"/>
        </w:rPr>
      </w:pPr>
      <w:r w:rsidRPr="003E0149">
        <w:rPr>
          <w:sz w:val="24"/>
          <w:szCs w:val="24"/>
        </w:rPr>
        <w:t>Senzorické vlastnosti: ovocná vůně, ovocná a bylinná chuť, harmonické víno jemně aromatického typu.</w:t>
      </w:r>
    </w:p>
    <w:p w14:paraId="23C6DB61" w14:textId="77777777" w:rsidR="003E0149" w:rsidRPr="003E0149" w:rsidRDefault="00280F79" w:rsidP="000D4C60">
      <w:pPr>
        <w:pStyle w:val="Odstavecseseznamem"/>
        <w:spacing w:after="0" w:line="360" w:lineRule="auto"/>
        <w:jc w:val="both"/>
        <w:rPr>
          <w:sz w:val="24"/>
          <w:szCs w:val="24"/>
        </w:rPr>
      </w:pPr>
      <w:r w:rsidRPr="003E0149">
        <w:rPr>
          <w:sz w:val="24"/>
          <w:szCs w:val="24"/>
        </w:rPr>
        <w:t xml:space="preserve">Jaký pokrm byste podle senzorických vlastností k vínu </w:t>
      </w:r>
      <w:proofErr w:type="spellStart"/>
      <w:r w:rsidRPr="003E0149">
        <w:rPr>
          <w:sz w:val="24"/>
          <w:szCs w:val="24"/>
        </w:rPr>
        <w:t>Cerason</w:t>
      </w:r>
      <w:proofErr w:type="spellEnd"/>
      <w:r w:rsidRPr="003E0149">
        <w:rPr>
          <w:sz w:val="24"/>
          <w:szCs w:val="24"/>
        </w:rPr>
        <w:t xml:space="preserve"> zvolili?</w:t>
      </w:r>
    </w:p>
    <w:p w14:paraId="2A2A51F1" w14:textId="6A0C6D94" w:rsidR="003664A4" w:rsidRPr="003E0149" w:rsidRDefault="003664A4" w:rsidP="00FA1CB7">
      <w:pPr>
        <w:pStyle w:val="Odstavecseseznamem"/>
        <w:numPr>
          <w:ilvl w:val="0"/>
          <w:numId w:val="9"/>
        </w:numPr>
        <w:spacing w:after="0" w:line="360" w:lineRule="auto"/>
        <w:jc w:val="both"/>
        <w:rPr>
          <w:sz w:val="24"/>
          <w:szCs w:val="24"/>
        </w:rPr>
      </w:pPr>
      <w:r w:rsidRPr="003E0149">
        <w:rPr>
          <w:sz w:val="24"/>
          <w:szCs w:val="24"/>
        </w:rPr>
        <w:t>Děvín je moštová bílá odrůda pěstovaná v ČR.</w:t>
      </w:r>
    </w:p>
    <w:p w14:paraId="3496630B" w14:textId="77777777" w:rsidR="003664A4" w:rsidRPr="003E0149" w:rsidRDefault="003664A4" w:rsidP="000D4C60">
      <w:pPr>
        <w:pStyle w:val="Odstavecseseznamem"/>
        <w:spacing w:after="0" w:line="360" w:lineRule="auto"/>
        <w:jc w:val="both"/>
        <w:rPr>
          <w:sz w:val="24"/>
          <w:szCs w:val="24"/>
        </w:rPr>
      </w:pPr>
      <w:r w:rsidRPr="003E0149">
        <w:rPr>
          <w:sz w:val="24"/>
          <w:szCs w:val="24"/>
        </w:rPr>
        <w:t xml:space="preserve">Senzorické vlastnosti: ovocná, kořenitá chuť i vůně, víno jemně aromatického typu. </w:t>
      </w:r>
    </w:p>
    <w:p w14:paraId="08626455" w14:textId="77777777" w:rsidR="003664A4" w:rsidRPr="003E0149" w:rsidRDefault="003664A4" w:rsidP="000D4C60">
      <w:pPr>
        <w:pStyle w:val="Odstavecseseznamem"/>
        <w:spacing w:after="0" w:line="360" w:lineRule="auto"/>
        <w:jc w:val="both"/>
        <w:rPr>
          <w:sz w:val="24"/>
          <w:szCs w:val="24"/>
        </w:rPr>
      </w:pPr>
      <w:r w:rsidRPr="003E0149">
        <w:rPr>
          <w:sz w:val="24"/>
          <w:szCs w:val="24"/>
        </w:rPr>
        <w:t>Jaký pokrm byste podle senzorických vlastností k vínu Děvín zvolili?</w:t>
      </w:r>
    </w:p>
    <w:p w14:paraId="3EC3A480" w14:textId="31D14837" w:rsidR="00414696" w:rsidRPr="003E0149" w:rsidRDefault="00414696" w:rsidP="00FA1CB7">
      <w:pPr>
        <w:pStyle w:val="Odstavecseseznamem"/>
        <w:numPr>
          <w:ilvl w:val="0"/>
          <w:numId w:val="9"/>
        </w:numPr>
        <w:suppressAutoHyphens w:val="0"/>
        <w:spacing w:after="0" w:line="360" w:lineRule="auto"/>
        <w:contextualSpacing/>
        <w:jc w:val="both"/>
        <w:rPr>
          <w:sz w:val="24"/>
          <w:szCs w:val="24"/>
        </w:rPr>
      </w:pPr>
      <w:proofErr w:type="spellStart"/>
      <w:r w:rsidRPr="003E0149">
        <w:rPr>
          <w:sz w:val="24"/>
          <w:szCs w:val="24"/>
        </w:rPr>
        <w:t>Malverina</w:t>
      </w:r>
      <w:proofErr w:type="spellEnd"/>
      <w:r w:rsidRPr="003E0149">
        <w:rPr>
          <w:sz w:val="24"/>
          <w:szCs w:val="24"/>
        </w:rPr>
        <w:t xml:space="preserve"> je moštová bílá odrůda pěstovaná v ČR.</w:t>
      </w:r>
    </w:p>
    <w:p w14:paraId="728AAA33" w14:textId="77777777" w:rsidR="00414696" w:rsidRPr="003E0149" w:rsidRDefault="00414696" w:rsidP="000D4C60">
      <w:pPr>
        <w:pStyle w:val="Odstavecseseznamem"/>
        <w:spacing w:after="0" w:line="360" w:lineRule="auto"/>
        <w:jc w:val="both"/>
        <w:rPr>
          <w:sz w:val="24"/>
          <w:szCs w:val="24"/>
        </w:rPr>
      </w:pPr>
      <w:r w:rsidRPr="003E0149">
        <w:rPr>
          <w:sz w:val="24"/>
          <w:szCs w:val="24"/>
        </w:rPr>
        <w:t>Senzorické vlastnosti: harmonické plné víno bylinné a kořenité chuti i vůně, jemně aromatického typu.</w:t>
      </w:r>
    </w:p>
    <w:p w14:paraId="4CB04F5A" w14:textId="77777777" w:rsidR="00414696" w:rsidRPr="003E0149" w:rsidRDefault="00414696" w:rsidP="000D4C60">
      <w:pPr>
        <w:pStyle w:val="Odstavecseseznamem"/>
        <w:spacing w:after="0" w:line="360" w:lineRule="auto"/>
        <w:jc w:val="both"/>
        <w:rPr>
          <w:sz w:val="24"/>
          <w:szCs w:val="24"/>
        </w:rPr>
      </w:pPr>
      <w:r w:rsidRPr="003E0149">
        <w:rPr>
          <w:sz w:val="24"/>
          <w:szCs w:val="24"/>
        </w:rPr>
        <w:t xml:space="preserve">Jaký pokrm byste podle senzorických vlastností k vínu </w:t>
      </w:r>
      <w:proofErr w:type="spellStart"/>
      <w:r w:rsidRPr="003E0149">
        <w:rPr>
          <w:sz w:val="24"/>
          <w:szCs w:val="24"/>
        </w:rPr>
        <w:t>Malverina</w:t>
      </w:r>
      <w:proofErr w:type="spellEnd"/>
      <w:r w:rsidRPr="003E0149">
        <w:rPr>
          <w:sz w:val="24"/>
          <w:szCs w:val="24"/>
        </w:rPr>
        <w:t xml:space="preserve"> zvolili?</w:t>
      </w:r>
    </w:p>
    <w:p w14:paraId="2D7C7C29" w14:textId="77777777" w:rsidR="00355098" w:rsidRPr="003E0149" w:rsidRDefault="00355098" w:rsidP="00FA1CB7">
      <w:pPr>
        <w:pStyle w:val="Odstavecseseznamem"/>
        <w:widowControl/>
        <w:numPr>
          <w:ilvl w:val="0"/>
          <w:numId w:val="9"/>
        </w:numPr>
        <w:suppressAutoHyphens w:val="0"/>
        <w:overflowPunct/>
        <w:autoSpaceDE/>
        <w:spacing w:after="0" w:line="360" w:lineRule="auto"/>
        <w:contextualSpacing/>
        <w:jc w:val="both"/>
        <w:textAlignment w:val="auto"/>
        <w:rPr>
          <w:sz w:val="24"/>
          <w:szCs w:val="24"/>
        </w:rPr>
      </w:pPr>
      <w:proofErr w:type="spellStart"/>
      <w:r w:rsidRPr="003E0149">
        <w:rPr>
          <w:sz w:val="24"/>
          <w:szCs w:val="24"/>
        </w:rPr>
        <w:t>Vrboska</w:t>
      </w:r>
      <w:proofErr w:type="spellEnd"/>
      <w:r w:rsidRPr="003E0149">
        <w:rPr>
          <w:sz w:val="24"/>
          <w:szCs w:val="24"/>
        </w:rPr>
        <w:t xml:space="preserve"> je moštová bílá odrůda pěstovaná v ČR.</w:t>
      </w:r>
    </w:p>
    <w:p w14:paraId="1BB409B0" w14:textId="77777777" w:rsidR="00355098" w:rsidRPr="003E0149" w:rsidRDefault="00355098" w:rsidP="000D4C60">
      <w:pPr>
        <w:pStyle w:val="Odstavecseseznamem"/>
        <w:spacing w:after="0" w:line="360" w:lineRule="auto"/>
        <w:jc w:val="both"/>
        <w:rPr>
          <w:sz w:val="24"/>
          <w:szCs w:val="24"/>
        </w:rPr>
      </w:pPr>
      <w:r w:rsidRPr="003E0149">
        <w:rPr>
          <w:sz w:val="24"/>
          <w:szCs w:val="24"/>
        </w:rPr>
        <w:t>Senzorické vlastnosti: víno bylinné a kořenité chuti i vůně, jemně aromatického typu</w:t>
      </w:r>
    </w:p>
    <w:p w14:paraId="64E461C7" w14:textId="77777777" w:rsidR="00355098" w:rsidRPr="003E0149" w:rsidRDefault="00355098" w:rsidP="000D4C60">
      <w:pPr>
        <w:pStyle w:val="Odstavecseseznamem"/>
        <w:spacing w:after="0" w:line="360" w:lineRule="auto"/>
        <w:jc w:val="both"/>
        <w:rPr>
          <w:sz w:val="24"/>
          <w:szCs w:val="24"/>
        </w:rPr>
      </w:pPr>
      <w:r w:rsidRPr="003E0149">
        <w:rPr>
          <w:sz w:val="24"/>
          <w:szCs w:val="24"/>
        </w:rPr>
        <w:t xml:space="preserve">Jaký pokrm byste podle senzorických vlastností k vínu </w:t>
      </w:r>
      <w:proofErr w:type="spellStart"/>
      <w:r w:rsidRPr="003E0149">
        <w:rPr>
          <w:sz w:val="24"/>
          <w:szCs w:val="24"/>
        </w:rPr>
        <w:t>Vrboska</w:t>
      </w:r>
      <w:proofErr w:type="spellEnd"/>
      <w:r w:rsidRPr="003E0149">
        <w:rPr>
          <w:sz w:val="24"/>
          <w:szCs w:val="24"/>
        </w:rPr>
        <w:t xml:space="preserve"> zvolili?</w:t>
      </w:r>
    </w:p>
    <w:p w14:paraId="7527BD71" w14:textId="77777777" w:rsidR="00FF64DD" w:rsidRPr="00977A5E" w:rsidRDefault="00FF64DD" w:rsidP="003E0149"/>
    <w:p w14:paraId="08BB2FDE" w14:textId="2752EEE9" w:rsidR="008D4BF4" w:rsidRDefault="008D4BF4">
      <w:pPr>
        <w:spacing w:before="240" w:after="60"/>
      </w:pPr>
      <w:bookmarkStart w:id="103" w:name="__RefHeading__80_1177403656"/>
      <w:bookmarkStart w:id="104" w:name="__RefHeading__5082_1330769005"/>
      <w:bookmarkStart w:id="105" w:name="__RefHeading__14954_1330769005"/>
      <w:bookmarkStart w:id="106" w:name="__RefHeading__18418_1330769005"/>
      <w:bookmarkStart w:id="107" w:name="__RefHeading__18345_1330769005"/>
      <w:bookmarkStart w:id="108" w:name="__RefHeading__18420_1330769005"/>
      <w:bookmarkStart w:id="109" w:name="__RefHeading__14956_1330769005"/>
      <w:bookmarkStart w:id="110" w:name="__RefHeading__5084_1330769005"/>
      <w:bookmarkStart w:id="111" w:name="__RefHeading__18347_1330769005"/>
      <w:bookmarkStart w:id="112" w:name="__RefHeading__82_1177403656"/>
      <w:bookmarkEnd w:id="103"/>
      <w:bookmarkEnd w:id="104"/>
      <w:bookmarkEnd w:id="105"/>
      <w:bookmarkEnd w:id="106"/>
      <w:bookmarkEnd w:id="107"/>
      <w:bookmarkEnd w:id="108"/>
      <w:bookmarkEnd w:id="109"/>
      <w:bookmarkEnd w:id="110"/>
      <w:bookmarkEnd w:id="111"/>
      <w:bookmarkEnd w:id="112"/>
    </w:p>
    <w:sectPr w:rsidR="008D4BF4" w:rsidSect="00D50DAA">
      <w:footerReference w:type="default" r:id="rId66"/>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7A2BB" w14:textId="77777777" w:rsidR="00FA1CB7" w:rsidRDefault="00FA1CB7">
      <w:pPr>
        <w:spacing w:after="0" w:line="240" w:lineRule="auto"/>
      </w:pPr>
      <w:r>
        <w:separator/>
      </w:r>
    </w:p>
  </w:endnote>
  <w:endnote w:type="continuationSeparator" w:id="0">
    <w:p w14:paraId="54C5512E" w14:textId="77777777" w:rsidR="00FA1CB7" w:rsidRDefault="00FA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5941D" w14:textId="77777777" w:rsidR="00444C3D" w:rsidRPr="008F1322" w:rsidRDefault="00444C3D">
    <w:pPr>
      <w:pStyle w:val="Zpat"/>
      <w:jc w:val="right"/>
      <w:rPr>
        <w:sz w:val="20"/>
        <w:szCs w:val="20"/>
      </w:rPr>
    </w:pPr>
  </w:p>
  <w:p w14:paraId="62E025BA" w14:textId="77777777" w:rsidR="00444C3D" w:rsidRDefault="00444C3D">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7869948"/>
      <w:docPartObj>
        <w:docPartGallery w:val="Page Numbers (Bottom of Page)"/>
        <w:docPartUnique/>
      </w:docPartObj>
    </w:sdtPr>
    <w:sdtEndPr/>
    <w:sdtContent>
      <w:p w14:paraId="6E7594FB" w14:textId="5C0F1CE3" w:rsidR="003D2C9C" w:rsidRDefault="000D3686">
        <w:pPr>
          <w:pStyle w:val="Zpat"/>
          <w:jc w:val="center"/>
        </w:pPr>
      </w:p>
    </w:sdtContent>
  </w:sdt>
  <w:p w14:paraId="7B6364E9" w14:textId="77777777" w:rsidR="00DA37B1" w:rsidRDefault="00DA37B1">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0454526"/>
      <w:docPartObj>
        <w:docPartGallery w:val="Page Numbers (Bottom of Page)"/>
        <w:docPartUnique/>
      </w:docPartObj>
    </w:sdtPr>
    <w:sdtEndPr/>
    <w:sdtContent>
      <w:p w14:paraId="7075CBCD" w14:textId="2C6F7F28" w:rsidR="0059579D" w:rsidRDefault="0059579D">
        <w:pPr>
          <w:pStyle w:val="Zpat"/>
          <w:jc w:val="center"/>
        </w:pPr>
        <w:r>
          <w:fldChar w:fldCharType="begin"/>
        </w:r>
        <w:r>
          <w:instrText>PAGE   \* MERGEFORMAT</w:instrText>
        </w:r>
        <w:r>
          <w:fldChar w:fldCharType="separate"/>
        </w:r>
        <w:r>
          <w:t>2</w:t>
        </w:r>
        <w:r>
          <w:fldChar w:fldCharType="end"/>
        </w:r>
      </w:p>
    </w:sdtContent>
  </w:sdt>
  <w:p w14:paraId="7526A6C7" w14:textId="77777777" w:rsidR="0059579D" w:rsidRDefault="0059579D">
    <w:pPr>
      <w:pStyle w:val="Zpa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8F487" w14:textId="603B9E99" w:rsidR="006A4140" w:rsidRDefault="006A4140" w:rsidP="006A4140">
    <w:pPr>
      <w:pStyle w:val="Zpat"/>
    </w:pPr>
    <w:r>
      <w:tab/>
    </w:r>
    <w:sdt>
      <w:sdtPr>
        <w:id w:val="569162268"/>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60D47583" w14:textId="77777777" w:rsidR="00444C3D" w:rsidRDefault="00444C3D">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8A0D8" w14:textId="77777777" w:rsidR="00FA1CB7" w:rsidRDefault="00FA1CB7">
      <w:pPr>
        <w:spacing w:after="0" w:line="240" w:lineRule="auto"/>
      </w:pPr>
      <w:r>
        <w:separator/>
      </w:r>
    </w:p>
  </w:footnote>
  <w:footnote w:type="continuationSeparator" w:id="0">
    <w:p w14:paraId="7AB3114F" w14:textId="77777777" w:rsidR="00FA1CB7" w:rsidRDefault="00FA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C0F76"/>
    <w:multiLevelType w:val="hybridMultilevel"/>
    <w:tmpl w:val="B40E198C"/>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C75664"/>
    <w:multiLevelType w:val="hybridMultilevel"/>
    <w:tmpl w:val="8BFCE520"/>
    <w:lvl w:ilvl="0" w:tplc="D5B4DE10">
      <w:start w:val="2"/>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571FC8"/>
    <w:multiLevelType w:val="hybridMultilevel"/>
    <w:tmpl w:val="F2EE336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D850FB"/>
    <w:multiLevelType w:val="hybridMultilevel"/>
    <w:tmpl w:val="C672A3C6"/>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AA05CA"/>
    <w:multiLevelType w:val="hybridMultilevel"/>
    <w:tmpl w:val="B09A839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EC5022"/>
    <w:multiLevelType w:val="hybridMultilevel"/>
    <w:tmpl w:val="E588520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6D6456"/>
    <w:multiLevelType w:val="hybridMultilevel"/>
    <w:tmpl w:val="1EBA2AD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8" w15:restartNumberingAfterBreak="0">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DA67A4"/>
    <w:multiLevelType w:val="multilevel"/>
    <w:tmpl w:val="9A1C8B16"/>
    <w:lvl w:ilvl="0">
      <w:start w:val="1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1" w15:restartNumberingAfterBreak="0">
    <w:nsid w:val="62621ADA"/>
    <w:multiLevelType w:val="hybridMultilevel"/>
    <w:tmpl w:val="C0E0E6F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3D4088"/>
    <w:multiLevelType w:val="multilevel"/>
    <w:tmpl w:val="B97443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F171D7E"/>
    <w:multiLevelType w:val="hybridMultilevel"/>
    <w:tmpl w:val="2C82DDF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6F36DE"/>
    <w:multiLevelType w:val="hybridMultilevel"/>
    <w:tmpl w:val="BA362E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AE1290"/>
    <w:multiLevelType w:val="hybridMultilevel"/>
    <w:tmpl w:val="83D88202"/>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B12DD1"/>
    <w:multiLevelType w:val="multilevel"/>
    <w:tmpl w:val="ACAE3244"/>
    <w:lvl w:ilvl="0">
      <w:start w:val="10"/>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BE0047B"/>
    <w:multiLevelType w:val="hybridMultilevel"/>
    <w:tmpl w:val="C38AFA4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C1D3DC3"/>
    <w:multiLevelType w:val="multilevel"/>
    <w:tmpl w:val="535457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0"/>
  </w:num>
  <w:num w:numId="3">
    <w:abstractNumId w:val="8"/>
  </w:num>
  <w:num w:numId="4">
    <w:abstractNumId w:val="14"/>
  </w:num>
  <w:num w:numId="5">
    <w:abstractNumId w:val="12"/>
  </w:num>
  <w:num w:numId="6">
    <w:abstractNumId w:val="16"/>
  </w:num>
  <w:num w:numId="7">
    <w:abstractNumId w:val="18"/>
  </w:num>
  <w:num w:numId="8">
    <w:abstractNumId w:val="1"/>
  </w:num>
  <w:num w:numId="9">
    <w:abstractNumId w:val="17"/>
  </w:num>
  <w:num w:numId="10">
    <w:abstractNumId w:val="15"/>
  </w:num>
  <w:num w:numId="11">
    <w:abstractNumId w:val="4"/>
  </w:num>
  <w:num w:numId="12">
    <w:abstractNumId w:val="2"/>
  </w:num>
  <w:num w:numId="13">
    <w:abstractNumId w:val="5"/>
  </w:num>
  <w:num w:numId="14">
    <w:abstractNumId w:val="3"/>
  </w:num>
  <w:num w:numId="15">
    <w:abstractNumId w:val="11"/>
  </w:num>
  <w:num w:numId="16">
    <w:abstractNumId w:val="0"/>
  </w:num>
  <w:num w:numId="17">
    <w:abstractNumId w:val="6"/>
  </w:num>
  <w:num w:numId="18">
    <w:abstractNumId w:val="13"/>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F4"/>
    <w:rsid w:val="000012B9"/>
    <w:rsid w:val="00003E4D"/>
    <w:rsid w:val="000063D9"/>
    <w:rsid w:val="000078F7"/>
    <w:rsid w:val="00007A26"/>
    <w:rsid w:val="000112E5"/>
    <w:rsid w:val="000115F0"/>
    <w:rsid w:val="000121A3"/>
    <w:rsid w:val="00013951"/>
    <w:rsid w:val="0002011A"/>
    <w:rsid w:val="00020AC0"/>
    <w:rsid w:val="00022180"/>
    <w:rsid w:val="00025E2E"/>
    <w:rsid w:val="00026B33"/>
    <w:rsid w:val="00030447"/>
    <w:rsid w:val="0003176E"/>
    <w:rsid w:val="00031813"/>
    <w:rsid w:val="00031E35"/>
    <w:rsid w:val="00033BBF"/>
    <w:rsid w:val="0003493F"/>
    <w:rsid w:val="0003500B"/>
    <w:rsid w:val="0003726D"/>
    <w:rsid w:val="0004257D"/>
    <w:rsid w:val="000445D2"/>
    <w:rsid w:val="00047D7B"/>
    <w:rsid w:val="000537A7"/>
    <w:rsid w:val="00055991"/>
    <w:rsid w:val="000601B5"/>
    <w:rsid w:val="00060240"/>
    <w:rsid w:val="00063BC2"/>
    <w:rsid w:val="00064093"/>
    <w:rsid w:val="0006506A"/>
    <w:rsid w:val="00065C4D"/>
    <w:rsid w:val="000705E4"/>
    <w:rsid w:val="00070AF0"/>
    <w:rsid w:val="000732F9"/>
    <w:rsid w:val="00073AD5"/>
    <w:rsid w:val="00075F47"/>
    <w:rsid w:val="0007735E"/>
    <w:rsid w:val="00080B08"/>
    <w:rsid w:val="00082C66"/>
    <w:rsid w:val="00083F09"/>
    <w:rsid w:val="00085936"/>
    <w:rsid w:val="000874EB"/>
    <w:rsid w:val="0009023B"/>
    <w:rsid w:val="00091ECF"/>
    <w:rsid w:val="0009481D"/>
    <w:rsid w:val="00094872"/>
    <w:rsid w:val="00095D2E"/>
    <w:rsid w:val="000A0764"/>
    <w:rsid w:val="000A11BA"/>
    <w:rsid w:val="000A57BA"/>
    <w:rsid w:val="000A7389"/>
    <w:rsid w:val="000B0408"/>
    <w:rsid w:val="000B1688"/>
    <w:rsid w:val="000B5801"/>
    <w:rsid w:val="000B5A70"/>
    <w:rsid w:val="000B5CAB"/>
    <w:rsid w:val="000C1D4D"/>
    <w:rsid w:val="000C3B13"/>
    <w:rsid w:val="000C3B62"/>
    <w:rsid w:val="000C3F33"/>
    <w:rsid w:val="000C4B4F"/>
    <w:rsid w:val="000C52DE"/>
    <w:rsid w:val="000C61B0"/>
    <w:rsid w:val="000D08E5"/>
    <w:rsid w:val="000D0C7D"/>
    <w:rsid w:val="000D0F49"/>
    <w:rsid w:val="000D3A2F"/>
    <w:rsid w:val="000D4764"/>
    <w:rsid w:val="000D4C60"/>
    <w:rsid w:val="000D714C"/>
    <w:rsid w:val="000E1879"/>
    <w:rsid w:val="000E3521"/>
    <w:rsid w:val="000E598B"/>
    <w:rsid w:val="000E664C"/>
    <w:rsid w:val="000E7A4C"/>
    <w:rsid w:val="000F05C9"/>
    <w:rsid w:val="000F0618"/>
    <w:rsid w:val="000F5BE3"/>
    <w:rsid w:val="000F6B57"/>
    <w:rsid w:val="000F6FE7"/>
    <w:rsid w:val="000F744D"/>
    <w:rsid w:val="00100A41"/>
    <w:rsid w:val="00101C76"/>
    <w:rsid w:val="0010214F"/>
    <w:rsid w:val="00106608"/>
    <w:rsid w:val="00107E17"/>
    <w:rsid w:val="00112D14"/>
    <w:rsid w:val="00114B77"/>
    <w:rsid w:val="00114C76"/>
    <w:rsid w:val="00115584"/>
    <w:rsid w:val="001162A6"/>
    <w:rsid w:val="00117F10"/>
    <w:rsid w:val="001205DF"/>
    <w:rsid w:val="00124015"/>
    <w:rsid w:val="0012417C"/>
    <w:rsid w:val="0012648C"/>
    <w:rsid w:val="001271A7"/>
    <w:rsid w:val="001309E3"/>
    <w:rsid w:val="00131BD4"/>
    <w:rsid w:val="00131E79"/>
    <w:rsid w:val="00132178"/>
    <w:rsid w:val="00133BCE"/>
    <w:rsid w:val="00135288"/>
    <w:rsid w:val="00137100"/>
    <w:rsid w:val="001413ED"/>
    <w:rsid w:val="00142FF1"/>
    <w:rsid w:val="00145091"/>
    <w:rsid w:val="00146407"/>
    <w:rsid w:val="001479FE"/>
    <w:rsid w:val="00150192"/>
    <w:rsid w:val="00151339"/>
    <w:rsid w:val="0015277E"/>
    <w:rsid w:val="00153AE0"/>
    <w:rsid w:val="0015606A"/>
    <w:rsid w:val="001563E6"/>
    <w:rsid w:val="0016272F"/>
    <w:rsid w:val="00164E4F"/>
    <w:rsid w:val="0016512E"/>
    <w:rsid w:val="00165A79"/>
    <w:rsid w:val="0016661C"/>
    <w:rsid w:val="00166691"/>
    <w:rsid w:val="001667EA"/>
    <w:rsid w:val="001671F4"/>
    <w:rsid w:val="0017392B"/>
    <w:rsid w:val="001739F0"/>
    <w:rsid w:val="00176203"/>
    <w:rsid w:val="00177B8B"/>
    <w:rsid w:val="00181457"/>
    <w:rsid w:val="00181DA5"/>
    <w:rsid w:val="0018242C"/>
    <w:rsid w:val="00183E0C"/>
    <w:rsid w:val="00186011"/>
    <w:rsid w:val="00186DA3"/>
    <w:rsid w:val="00190846"/>
    <w:rsid w:val="001916E9"/>
    <w:rsid w:val="001920F9"/>
    <w:rsid w:val="001930A1"/>
    <w:rsid w:val="00194B57"/>
    <w:rsid w:val="00197B83"/>
    <w:rsid w:val="001A1015"/>
    <w:rsid w:val="001A269B"/>
    <w:rsid w:val="001A32D9"/>
    <w:rsid w:val="001A3833"/>
    <w:rsid w:val="001A4011"/>
    <w:rsid w:val="001A4445"/>
    <w:rsid w:val="001A4993"/>
    <w:rsid w:val="001A7C0B"/>
    <w:rsid w:val="001B1C33"/>
    <w:rsid w:val="001B22A8"/>
    <w:rsid w:val="001B29B1"/>
    <w:rsid w:val="001B7F2C"/>
    <w:rsid w:val="001C0E86"/>
    <w:rsid w:val="001C1249"/>
    <w:rsid w:val="001C13CC"/>
    <w:rsid w:val="001C2448"/>
    <w:rsid w:val="001C25D4"/>
    <w:rsid w:val="001C347D"/>
    <w:rsid w:val="001C6416"/>
    <w:rsid w:val="001C77E8"/>
    <w:rsid w:val="001C7AF4"/>
    <w:rsid w:val="001D03C1"/>
    <w:rsid w:val="001D0787"/>
    <w:rsid w:val="001D2A67"/>
    <w:rsid w:val="001D3DED"/>
    <w:rsid w:val="001D5709"/>
    <w:rsid w:val="001D685A"/>
    <w:rsid w:val="001D7BD3"/>
    <w:rsid w:val="001E1284"/>
    <w:rsid w:val="001E20DB"/>
    <w:rsid w:val="001E78A4"/>
    <w:rsid w:val="001E7F26"/>
    <w:rsid w:val="001E7F5D"/>
    <w:rsid w:val="001F0B76"/>
    <w:rsid w:val="001F17AA"/>
    <w:rsid w:val="001F2944"/>
    <w:rsid w:val="00202E19"/>
    <w:rsid w:val="002104D7"/>
    <w:rsid w:val="00211ED6"/>
    <w:rsid w:val="00213202"/>
    <w:rsid w:val="0021326E"/>
    <w:rsid w:val="0021479D"/>
    <w:rsid w:val="00215C19"/>
    <w:rsid w:val="00217F5F"/>
    <w:rsid w:val="00221B5F"/>
    <w:rsid w:val="0022272D"/>
    <w:rsid w:val="002241F5"/>
    <w:rsid w:val="002252A3"/>
    <w:rsid w:val="00226D58"/>
    <w:rsid w:val="00231714"/>
    <w:rsid w:val="00232440"/>
    <w:rsid w:val="00233BB4"/>
    <w:rsid w:val="002364FC"/>
    <w:rsid w:val="00241E83"/>
    <w:rsid w:val="0024317C"/>
    <w:rsid w:val="0024479B"/>
    <w:rsid w:val="00244F02"/>
    <w:rsid w:val="002511FC"/>
    <w:rsid w:val="00252C71"/>
    <w:rsid w:val="00254BA1"/>
    <w:rsid w:val="00256D81"/>
    <w:rsid w:val="00256F96"/>
    <w:rsid w:val="00260AC2"/>
    <w:rsid w:val="002627AC"/>
    <w:rsid w:val="00262F31"/>
    <w:rsid w:val="00265AFD"/>
    <w:rsid w:val="00266326"/>
    <w:rsid w:val="00266E35"/>
    <w:rsid w:val="00267833"/>
    <w:rsid w:val="0027044B"/>
    <w:rsid w:val="0027071A"/>
    <w:rsid w:val="00270883"/>
    <w:rsid w:val="00275242"/>
    <w:rsid w:val="00275256"/>
    <w:rsid w:val="00280F79"/>
    <w:rsid w:val="002837D7"/>
    <w:rsid w:val="00283B7E"/>
    <w:rsid w:val="00283E70"/>
    <w:rsid w:val="0028495C"/>
    <w:rsid w:val="00284972"/>
    <w:rsid w:val="00284A88"/>
    <w:rsid w:val="00285442"/>
    <w:rsid w:val="00285E7E"/>
    <w:rsid w:val="002860C0"/>
    <w:rsid w:val="00286F95"/>
    <w:rsid w:val="00287958"/>
    <w:rsid w:val="00290270"/>
    <w:rsid w:val="002924C7"/>
    <w:rsid w:val="0029286E"/>
    <w:rsid w:val="002939F8"/>
    <w:rsid w:val="002940CD"/>
    <w:rsid w:val="00295B76"/>
    <w:rsid w:val="00295CF9"/>
    <w:rsid w:val="00296093"/>
    <w:rsid w:val="002976F6"/>
    <w:rsid w:val="002A005D"/>
    <w:rsid w:val="002A17DC"/>
    <w:rsid w:val="002A2E07"/>
    <w:rsid w:val="002A2F23"/>
    <w:rsid w:val="002A3681"/>
    <w:rsid w:val="002A46FC"/>
    <w:rsid w:val="002A612A"/>
    <w:rsid w:val="002B0656"/>
    <w:rsid w:val="002B08B6"/>
    <w:rsid w:val="002B252A"/>
    <w:rsid w:val="002B28E2"/>
    <w:rsid w:val="002B39DE"/>
    <w:rsid w:val="002B4DF4"/>
    <w:rsid w:val="002B6625"/>
    <w:rsid w:val="002B7C44"/>
    <w:rsid w:val="002C0185"/>
    <w:rsid w:val="002C0FA5"/>
    <w:rsid w:val="002C1469"/>
    <w:rsid w:val="002C6685"/>
    <w:rsid w:val="002C71F4"/>
    <w:rsid w:val="002D1037"/>
    <w:rsid w:val="002D1158"/>
    <w:rsid w:val="002D11AE"/>
    <w:rsid w:val="002D143F"/>
    <w:rsid w:val="002D232E"/>
    <w:rsid w:val="002D243D"/>
    <w:rsid w:val="002D320D"/>
    <w:rsid w:val="002D3641"/>
    <w:rsid w:val="002D3CD7"/>
    <w:rsid w:val="002D4A15"/>
    <w:rsid w:val="002D4B63"/>
    <w:rsid w:val="002D783C"/>
    <w:rsid w:val="002E08DB"/>
    <w:rsid w:val="002E1ADD"/>
    <w:rsid w:val="002E1FFB"/>
    <w:rsid w:val="002E53B1"/>
    <w:rsid w:val="002E6EA2"/>
    <w:rsid w:val="002E7016"/>
    <w:rsid w:val="002F0082"/>
    <w:rsid w:val="002F1510"/>
    <w:rsid w:val="002F177D"/>
    <w:rsid w:val="002F21F0"/>
    <w:rsid w:val="002F4701"/>
    <w:rsid w:val="002F4766"/>
    <w:rsid w:val="002F52C8"/>
    <w:rsid w:val="003002DE"/>
    <w:rsid w:val="0030060D"/>
    <w:rsid w:val="0030262E"/>
    <w:rsid w:val="003028D6"/>
    <w:rsid w:val="00304C14"/>
    <w:rsid w:val="003051CE"/>
    <w:rsid w:val="00306CB4"/>
    <w:rsid w:val="0031064E"/>
    <w:rsid w:val="00311637"/>
    <w:rsid w:val="00314127"/>
    <w:rsid w:val="003157D1"/>
    <w:rsid w:val="00315A26"/>
    <w:rsid w:val="003171D1"/>
    <w:rsid w:val="0032052A"/>
    <w:rsid w:val="003214BB"/>
    <w:rsid w:val="003238D7"/>
    <w:rsid w:val="0032706F"/>
    <w:rsid w:val="00327378"/>
    <w:rsid w:val="00332A1B"/>
    <w:rsid w:val="00332D70"/>
    <w:rsid w:val="00333B88"/>
    <w:rsid w:val="00333EAF"/>
    <w:rsid w:val="0033437F"/>
    <w:rsid w:val="003372BD"/>
    <w:rsid w:val="00337DF2"/>
    <w:rsid w:val="003418B2"/>
    <w:rsid w:val="0034260B"/>
    <w:rsid w:val="00342A22"/>
    <w:rsid w:val="003438F9"/>
    <w:rsid w:val="0034657A"/>
    <w:rsid w:val="0034698E"/>
    <w:rsid w:val="003475F1"/>
    <w:rsid w:val="003519A1"/>
    <w:rsid w:val="00354A3D"/>
    <w:rsid w:val="00355098"/>
    <w:rsid w:val="003558E3"/>
    <w:rsid w:val="00355E47"/>
    <w:rsid w:val="003564B7"/>
    <w:rsid w:val="0036106E"/>
    <w:rsid w:val="00361ADF"/>
    <w:rsid w:val="00361BF8"/>
    <w:rsid w:val="00363D31"/>
    <w:rsid w:val="00365DF8"/>
    <w:rsid w:val="003664A4"/>
    <w:rsid w:val="00367BDC"/>
    <w:rsid w:val="0037091C"/>
    <w:rsid w:val="00370EA4"/>
    <w:rsid w:val="0037318C"/>
    <w:rsid w:val="003732E5"/>
    <w:rsid w:val="00373A11"/>
    <w:rsid w:val="0037508E"/>
    <w:rsid w:val="003762B7"/>
    <w:rsid w:val="00377C90"/>
    <w:rsid w:val="00380C8A"/>
    <w:rsid w:val="00381D4B"/>
    <w:rsid w:val="003824F1"/>
    <w:rsid w:val="00382B0D"/>
    <w:rsid w:val="0038358A"/>
    <w:rsid w:val="0038393F"/>
    <w:rsid w:val="00384F00"/>
    <w:rsid w:val="00386275"/>
    <w:rsid w:val="0039086C"/>
    <w:rsid w:val="00390F95"/>
    <w:rsid w:val="003913A3"/>
    <w:rsid w:val="00391C3C"/>
    <w:rsid w:val="00392EBA"/>
    <w:rsid w:val="0039305E"/>
    <w:rsid w:val="00396902"/>
    <w:rsid w:val="00397BC9"/>
    <w:rsid w:val="003A15BD"/>
    <w:rsid w:val="003A473E"/>
    <w:rsid w:val="003A5EC1"/>
    <w:rsid w:val="003A5F96"/>
    <w:rsid w:val="003B1CC7"/>
    <w:rsid w:val="003B34D6"/>
    <w:rsid w:val="003B3B65"/>
    <w:rsid w:val="003B5132"/>
    <w:rsid w:val="003B72CE"/>
    <w:rsid w:val="003C18FB"/>
    <w:rsid w:val="003C4194"/>
    <w:rsid w:val="003C588E"/>
    <w:rsid w:val="003C6E23"/>
    <w:rsid w:val="003D1191"/>
    <w:rsid w:val="003D2C9C"/>
    <w:rsid w:val="003D2DF6"/>
    <w:rsid w:val="003D31BE"/>
    <w:rsid w:val="003D3E88"/>
    <w:rsid w:val="003E0149"/>
    <w:rsid w:val="003E074B"/>
    <w:rsid w:val="003E1614"/>
    <w:rsid w:val="003E47A8"/>
    <w:rsid w:val="003E5644"/>
    <w:rsid w:val="003E6738"/>
    <w:rsid w:val="003E75D5"/>
    <w:rsid w:val="003F0879"/>
    <w:rsid w:val="003F0CC0"/>
    <w:rsid w:val="003F2CCB"/>
    <w:rsid w:val="003F5DCB"/>
    <w:rsid w:val="003F6CF2"/>
    <w:rsid w:val="00400BE7"/>
    <w:rsid w:val="00400EEA"/>
    <w:rsid w:val="004011AB"/>
    <w:rsid w:val="0040453F"/>
    <w:rsid w:val="00404FB2"/>
    <w:rsid w:val="00407B03"/>
    <w:rsid w:val="00413BA5"/>
    <w:rsid w:val="00414278"/>
    <w:rsid w:val="00414696"/>
    <w:rsid w:val="00415326"/>
    <w:rsid w:val="00415613"/>
    <w:rsid w:val="00415A9D"/>
    <w:rsid w:val="00416084"/>
    <w:rsid w:val="004173CC"/>
    <w:rsid w:val="00422314"/>
    <w:rsid w:val="00423B6B"/>
    <w:rsid w:val="004247AE"/>
    <w:rsid w:val="00433426"/>
    <w:rsid w:val="004375AC"/>
    <w:rsid w:val="00437676"/>
    <w:rsid w:val="00437739"/>
    <w:rsid w:val="004413FE"/>
    <w:rsid w:val="00441D18"/>
    <w:rsid w:val="00442170"/>
    <w:rsid w:val="00444C3D"/>
    <w:rsid w:val="00446C54"/>
    <w:rsid w:val="00446E41"/>
    <w:rsid w:val="00451003"/>
    <w:rsid w:val="00451F4D"/>
    <w:rsid w:val="004536F9"/>
    <w:rsid w:val="0045409C"/>
    <w:rsid w:val="00461F34"/>
    <w:rsid w:val="004623F6"/>
    <w:rsid w:val="004633BE"/>
    <w:rsid w:val="00463794"/>
    <w:rsid w:val="00465284"/>
    <w:rsid w:val="00467ABF"/>
    <w:rsid w:val="0047169B"/>
    <w:rsid w:val="00475630"/>
    <w:rsid w:val="00476542"/>
    <w:rsid w:val="00476923"/>
    <w:rsid w:val="00476A8A"/>
    <w:rsid w:val="00476E11"/>
    <w:rsid w:val="00477341"/>
    <w:rsid w:val="00482B03"/>
    <w:rsid w:val="00490218"/>
    <w:rsid w:val="0049159A"/>
    <w:rsid w:val="00491F21"/>
    <w:rsid w:val="00492887"/>
    <w:rsid w:val="004936A1"/>
    <w:rsid w:val="00493CF1"/>
    <w:rsid w:val="00497890"/>
    <w:rsid w:val="004A0D3F"/>
    <w:rsid w:val="004A1917"/>
    <w:rsid w:val="004A4DD8"/>
    <w:rsid w:val="004A589A"/>
    <w:rsid w:val="004A5BED"/>
    <w:rsid w:val="004A71C8"/>
    <w:rsid w:val="004A7870"/>
    <w:rsid w:val="004A799D"/>
    <w:rsid w:val="004B26FA"/>
    <w:rsid w:val="004B45D4"/>
    <w:rsid w:val="004B46D5"/>
    <w:rsid w:val="004B645B"/>
    <w:rsid w:val="004B681D"/>
    <w:rsid w:val="004C11FE"/>
    <w:rsid w:val="004C34C8"/>
    <w:rsid w:val="004C4ED3"/>
    <w:rsid w:val="004C58DE"/>
    <w:rsid w:val="004C614F"/>
    <w:rsid w:val="004C6C95"/>
    <w:rsid w:val="004C70D6"/>
    <w:rsid w:val="004D05BE"/>
    <w:rsid w:val="004D2835"/>
    <w:rsid w:val="004D450E"/>
    <w:rsid w:val="004D6213"/>
    <w:rsid w:val="004D67F8"/>
    <w:rsid w:val="004D7316"/>
    <w:rsid w:val="004F045E"/>
    <w:rsid w:val="004F1EF2"/>
    <w:rsid w:val="004F240A"/>
    <w:rsid w:val="004F31AF"/>
    <w:rsid w:val="004F4951"/>
    <w:rsid w:val="004F6687"/>
    <w:rsid w:val="00502F44"/>
    <w:rsid w:val="0051180D"/>
    <w:rsid w:val="005130CC"/>
    <w:rsid w:val="00513108"/>
    <w:rsid w:val="00516433"/>
    <w:rsid w:val="005172DA"/>
    <w:rsid w:val="00517D64"/>
    <w:rsid w:val="00522C6A"/>
    <w:rsid w:val="005265C3"/>
    <w:rsid w:val="00527482"/>
    <w:rsid w:val="00530F2B"/>
    <w:rsid w:val="005311D6"/>
    <w:rsid w:val="005348D7"/>
    <w:rsid w:val="00536662"/>
    <w:rsid w:val="00537FD3"/>
    <w:rsid w:val="0055062B"/>
    <w:rsid w:val="005508D7"/>
    <w:rsid w:val="0055125C"/>
    <w:rsid w:val="005526FE"/>
    <w:rsid w:val="00553D88"/>
    <w:rsid w:val="00554316"/>
    <w:rsid w:val="00555881"/>
    <w:rsid w:val="005570B6"/>
    <w:rsid w:val="00565E48"/>
    <w:rsid w:val="00566FA1"/>
    <w:rsid w:val="00570299"/>
    <w:rsid w:val="005716EE"/>
    <w:rsid w:val="00571FF8"/>
    <w:rsid w:val="00573662"/>
    <w:rsid w:val="00573F86"/>
    <w:rsid w:val="005772E4"/>
    <w:rsid w:val="00580268"/>
    <w:rsid w:val="005827C7"/>
    <w:rsid w:val="00582B89"/>
    <w:rsid w:val="0058315A"/>
    <w:rsid w:val="005863D3"/>
    <w:rsid w:val="0058669E"/>
    <w:rsid w:val="005875ED"/>
    <w:rsid w:val="00587E64"/>
    <w:rsid w:val="00590B66"/>
    <w:rsid w:val="00591E9F"/>
    <w:rsid w:val="00593BE0"/>
    <w:rsid w:val="0059579D"/>
    <w:rsid w:val="005957D5"/>
    <w:rsid w:val="00597ABD"/>
    <w:rsid w:val="005A1970"/>
    <w:rsid w:val="005A2A1B"/>
    <w:rsid w:val="005A30C5"/>
    <w:rsid w:val="005A42F6"/>
    <w:rsid w:val="005A51FC"/>
    <w:rsid w:val="005A5E2F"/>
    <w:rsid w:val="005A6154"/>
    <w:rsid w:val="005A69FF"/>
    <w:rsid w:val="005B088A"/>
    <w:rsid w:val="005B0F6E"/>
    <w:rsid w:val="005B37DA"/>
    <w:rsid w:val="005B3A52"/>
    <w:rsid w:val="005B4686"/>
    <w:rsid w:val="005B48BF"/>
    <w:rsid w:val="005B668F"/>
    <w:rsid w:val="005C1570"/>
    <w:rsid w:val="005C1FAE"/>
    <w:rsid w:val="005C350C"/>
    <w:rsid w:val="005C413C"/>
    <w:rsid w:val="005C50E6"/>
    <w:rsid w:val="005C631E"/>
    <w:rsid w:val="005D060E"/>
    <w:rsid w:val="005D07C3"/>
    <w:rsid w:val="005D0E00"/>
    <w:rsid w:val="005D158A"/>
    <w:rsid w:val="005D3BFD"/>
    <w:rsid w:val="005D44B0"/>
    <w:rsid w:val="005D492C"/>
    <w:rsid w:val="005D74CD"/>
    <w:rsid w:val="005D74FE"/>
    <w:rsid w:val="005E02EA"/>
    <w:rsid w:val="005E0810"/>
    <w:rsid w:val="005E0896"/>
    <w:rsid w:val="005E37A0"/>
    <w:rsid w:val="005E3EF8"/>
    <w:rsid w:val="005E42DD"/>
    <w:rsid w:val="005E64F2"/>
    <w:rsid w:val="005E6B14"/>
    <w:rsid w:val="005F08C3"/>
    <w:rsid w:val="005F0FD1"/>
    <w:rsid w:val="005F3D11"/>
    <w:rsid w:val="005F6C9A"/>
    <w:rsid w:val="00600179"/>
    <w:rsid w:val="00601545"/>
    <w:rsid w:val="0060300D"/>
    <w:rsid w:val="006065BD"/>
    <w:rsid w:val="00610167"/>
    <w:rsid w:val="00613E05"/>
    <w:rsid w:val="00613E84"/>
    <w:rsid w:val="006208BF"/>
    <w:rsid w:val="00620BD3"/>
    <w:rsid w:val="006214BA"/>
    <w:rsid w:val="00621F07"/>
    <w:rsid w:val="00622763"/>
    <w:rsid w:val="00622FDA"/>
    <w:rsid w:val="006230ED"/>
    <w:rsid w:val="00626682"/>
    <w:rsid w:val="0062734E"/>
    <w:rsid w:val="00627E8B"/>
    <w:rsid w:val="0063147D"/>
    <w:rsid w:val="006370CB"/>
    <w:rsid w:val="00640550"/>
    <w:rsid w:val="00641175"/>
    <w:rsid w:val="00641348"/>
    <w:rsid w:val="00641569"/>
    <w:rsid w:val="0064263A"/>
    <w:rsid w:val="006441F8"/>
    <w:rsid w:val="00644D40"/>
    <w:rsid w:val="00645848"/>
    <w:rsid w:val="00646999"/>
    <w:rsid w:val="00647DF2"/>
    <w:rsid w:val="00650A1E"/>
    <w:rsid w:val="00650B1B"/>
    <w:rsid w:val="0065354F"/>
    <w:rsid w:val="00653D24"/>
    <w:rsid w:val="006565E6"/>
    <w:rsid w:val="00657A12"/>
    <w:rsid w:val="00660F8F"/>
    <w:rsid w:val="00663A8F"/>
    <w:rsid w:val="006644DE"/>
    <w:rsid w:val="00665153"/>
    <w:rsid w:val="00667ACB"/>
    <w:rsid w:val="006715DA"/>
    <w:rsid w:val="0067315D"/>
    <w:rsid w:val="006767D4"/>
    <w:rsid w:val="0067747A"/>
    <w:rsid w:val="006807E5"/>
    <w:rsid w:val="00680C17"/>
    <w:rsid w:val="006818E6"/>
    <w:rsid w:val="00690787"/>
    <w:rsid w:val="00693D1E"/>
    <w:rsid w:val="00693E8B"/>
    <w:rsid w:val="006978CB"/>
    <w:rsid w:val="006A00A1"/>
    <w:rsid w:val="006A23B9"/>
    <w:rsid w:val="006A2AA5"/>
    <w:rsid w:val="006A4140"/>
    <w:rsid w:val="006A455A"/>
    <w:rsid w:val="006A4D72"/>
    <w:rsid w:val="006A6C0B"/>
    <w:rsid w:val="006A73E4"/>
    <w:rsid w:val="006B13F3"/>
    <w:rsid w:val="006B3E78"/>
    <w:rsid w:val="006B5A64"/>
    <w:rsid w:val="006B7223"/>
    <w:rsid w:val="006C09BD"/>
    <w:rsid w:val="006C36D2"/>
    <w:rsid w:val="006D2C57"/>
    <w:rsid w:val="006D2C9B"/>
    <w:rsid w:val="006D33C4"/>
    <w:rsid w:val="006D3935"/>
    <w:rsid w:val="006D4B53"/>
    <w:rsid w:val="006D53E4"/>
    <w:rsid w:val="006D6FFD"/>
    <w:rsid w:val="006E3F9A"/>
    <w:rsid w:val="006E4FE0"/>
    <w:rsid w:val="006E52CA"/>
    <w:rsid w:val="006E5682"/>
    <w:rsid w:val="006E5EC3"/>
    <w:rsid w:val="006F00A7"/>
    <w:rsid w:val="006F2388"/>
    <w:rsid w:val="006F2B39"/>
    <w:rsid w:val="006F3EB4"/>
    <w:rsid w:val="006F4B71"/>
    <w:rsid w:val="006F50D9"/>
    <w:rsid w:val="006F5E02"/>
    <w:rsid w:val="006F602A"/>
    <w:rsid w:val="00700F1D"/>
    <w:rsid w:val="00701336"/>
    <w:rsid w:val="00703DDA"/>
    <w:rsid w:val="00704115"/>
    <w:rsid w:val="00704A8C"/>
    <w:rsid w:val="00706F39"/>
    <w:rsid w:val="007072A0"/>
    <w:rsid w:val="007073CA"/>
    <w:rsid w:val="007142AB"/>
    <w:rsid w:val="00714F80"/>
    <w:rsid w:val="00715360"/>
    <w:rsid w:val="00721B56"/>
    <w:rsid w:val="00722844"/>
    <w:rsid w:val="007243B0"/>
    <w:rsid w:val="0072479B"/>
    <w:rsid w:val="007258FF"/>
    <w:rsid w:val="0073057B"/>
    <w:rsid w:val="0073136E"/>
    <w:rsid w:val="0073172D"/>
    <w:rsid w:val="00732D3A"/>
    <w:rsid w:val="00732DC4"/>
    <w:rsid w:val="00733474"/>
    <w:rsid w:val="007341B2"/>
    <w:rsid w:val="007347B5"/>
    <w:rsid w:val="00735C2C"/>
    <w:rsid w:val="00736CEB"/>
    <w:rsid w:val="0074151F"/>
    <w:rsid w:val="007415AB"/>
    <w:rsid w:val="007427E1"/>
    <w:rsid w:val="00742F06"/>
    <w:rsid w:val="00744262"/>
    <w:rsid w:val="0074449C"/>
    <w:rsid w:val="0074573E"/>
    <w:rsid w:val="007464FF"/>
    <w:rsid w:val="00746DE1"/>
    <w:rsid w:val="00747E68"/>
    <w:rsid w:val="00751476"/>
    <w:rsid w:val="007538AD"/>
    <w:rsid w:val="007547B7"/>
    <w:rsid w:val="0075494B"/>
    <w:rsid w:val="00755871"/>
    <w:rsid w:val="00756739"/>
    <w:rsid w:val="00756948"/>
    <w:rsid w:val="007573A8"/>
    <w:rsid w:val="007577FA"/>
    <w:rsid w:val="00764159"/>
    <w:rsid w:val="00764EC5"/>
    <w:rsid w:val="00765D4D"/>
    <w:rsid w:val="00771759"/>
    <w:rsid w:val="00775205"/>
    <w:rsid w:val="0078145B"/>
    <w:rsid w:val="00781C56"/>
    <w:rsid w:val="00785C1D"/>
    <w:rsid w:val="00786434"/>
    <w:rsid w:val="00786AE5"/>
    <w:rsid w:val="007927F3"/>
    <w:rsid w:val="00793B93"/>
    <w:rsid w:val="00795F63"/>
    <w:rsid w:val="007A0A8D"/>
    <w:rsid w:val="007A106C"/>
    <w:rsid w:val="007A2617"/>
    <w:rsid w:val="007A4E66"/>
    <w:rsid w:val="007A637F"/>
    <w:rsid w:val="007A79C3"/>
    <w:rsid w:val="007B061F"/>
    <w:rsid w:val="007B0ECE"/>
    <w:rsid w:val="007B3720"/>
    <w:rsid w:val="007B50A2"/>
    <w:rsid w:val="007B5133"/>
    <w:rsid w:val="007B68D7"/>
    <w:rsid w:val="007B696C"/>
    <w:rsid w:val="007C0DCD"/>
    <w:rsid w:val="007C27C0"/>
    <w:rsid w:val="007C5A59"/>
    <w:rsid w:val="007C6256"/>
    <w:rsid w:val="007C74DF"/>
    <w:rsid w:val="007D0990"/>
    <w:rsid w:val="007D0C07"/>
    <w:rsid w:val="007D2AB6"/>
    <w:rsid w:val="007D403C"/>
    <w:rsid w:val="007D54A0"/>
    <w:rsid w:val="007D5E98"/>
    <w:rsid w:val="007D72CA"/>
    <w:rsid w:val="007E1FD2"/>
    <w:rsid w:val="007E288F"/>
    <w:rsid w:val="007E2C35"/>
    <w:rsid w:val="007E43DC"/>
    <w:rsid w:val="007E56AF"/>
    <w:rsid w:val="007F086E"/>
    <w:rsid w:val="007F0BF9"/>
    <w:rsid w:val="007F3DEC"/>
    <w:rsid w:val="007F7C95"/>
    <w:rsid w:val="007F7DBF"/>
    <w:rsid w:val="0080208C"/>
    <w:rsid w:val="00804770"/>
    <w:rsid w:val="00804BCA"/>
    <w:rsid w:val="008071A6"/>
    <w:rsid w:val="00807E8A"/>
    <w:rsid w:val="008125BC"/>
    <w:rsid w:val="008128EC"/>
    <w:rsid w:val="008138E9"/>
    <w:rsid w:val="0081440B"/>
    <w:rsid w:val="00816364"/>
    <w:rsid w:val="00817A6F"/>
    <w:rsid w:val="0082006F"/>
    <w:rsid w:val="00821C71"/>
    <w:rsid w:val="00822B8D"/>
    <w:rsid w:val="00823C07"/>
    <w:rsid w:val="00824F38"/>
    <w:rsid w:val="00825934"/>
    <w:rsid w:val="00825CB4"/>
    <w:rsid w:val="0083143F"/>
    <w:rsid w:val="00831CBF"/>
    <w:rsid w:val="00833005"/>
    <w:rsid w:val="00836D55"/>
    <w:rsid w:val="00843734"/>
    <w:rsid w:val="008460AD"/>
    <w:rsid w:val="00846556"/>
    <w:rsid w:val="0085026A"/>
    <w:rsid w:val="00850D44"/>
    <w:rsid w:val="00851D47"/>
    <w:rsid w:val="00852074"/>
    <w:rsid w:val="00852958"/>
    <w:rsid w:val="00856F69"/>
    <w:rsid w:val="00857C4B"/>
    <w:rsid w:val="0086412E"/>
    <w:rsid w:val="00864573"/>
    <w:rsid w:val="0086457B"/>
    <w:rsid w:val="008658E0"/>
    <w:rsid w:val="00872D71"/>
    <w:rsid w:val="00873591"/>
    <w:rsid w:val="008765B2"/>
    <w:rsid w:val="00881252"/>
    <w:rsid w:val="0088215F"/>
    <w:rsid w:val="00882834"/>
    <w:rsid w:val="00882A84"/>
    <w:rsid w:val="00882F85"/>
    <w:rsid w:val="00883012"/>
    <w:rsid w:val="008846D0"/>
    <w:rsid w:val="00886B96"/>
    <w:rsid w:val="008934A5"/>
    <w:rsid w:val="00893636"/>
    <w:rsid w:val="00895197"/>
    <w:rsid w:val="00896054"/>
    <w:rsid w:val="00897335"/>
    <w:rsid w:val="0089787C"/>
    <w:rsid w:val="008A1BF7"/>
    <w:rsid w:val="008A1C76"/>
    <w:rsid w:val="008A46A3"/>
    <w:rsid w:val="008A4FD3"/>
    <w:rsid w:val="008A5544"/>
    <w:rsid w:val="008A7C45"/>
    <w:rsid w:val="008B3B15"/>
    <w:rsid w:val="008B3D58"/>
    <w:rsid w:val="008B43BC"/>
    <w:rsid w:val="008B53F4"/>
    <w:rsid w:val="008B77A8"/>
    <w:rsid w:val="008C3050"/>
    <w:rsid w:val="008C3268"/>
    <w:rsid w:val="008C4FE5"/>
    <w:rsid w:val="008C7575"/>
    <w:rsid w:val="008D2858"/>
    <w:rsid w:val="008D4BF4"/>
    <w:rsid w:val="008D5431"/>
    <w:rsid w:val="008D5EF5"/>
    <w:rsid w:val="008D7148"/>
    <w:rsid w:val="008E0354"/>
    <w:rsid w:val="008E0A50"/>
    <w:rsid w:val="008E44A1"/>
    <w:rsid w:val="008E48C3"/>
    <w:rsid w:val="008E6134"/>
    <w:rsid w:val="008E7330"/>
    <w:rsid w:val="008E7D55"/>
    <w:rsid w:val="008F0440"/>
    <w:rsid w:val="008F1322"/>
    <w:rsid w:val="008F15A5"/>
    <w:rsid w:val="008F33F8"/>
    <w:rsid w:val="008F3A10"/>
    <w:rsid w:val="008F5292"/>
    <w:rsid w:val="00901E3E"/>
    <w:rsid w:val="009024E9"/>
    <w:rsid w:val="0090272B"/>
    <w:rsid w:val="00903D1C"/>
    <w:rsid w:val="009044C9"/>
    <w:rsid w:val="009060F2"/>
    <w:rsid w:val="00911939"/>
    <w:rsid w:val="00912F79"/>
    <w:rsid w:val="009160D3"/>
    <w:rsid w:val="00920316"/>
    <w:rsid w:val="009214C0"/>
    <w:rsid w:val="009220DF"/>
    <w:rsid w:val="0092489D"/>
    <w:rsid w:val="00926E95"/>
    <w:rsid w:val="00931E0F"/>
    <w:rsid w:val="00932535"/>
    <w:rsid w:val="0093339E"/>
    <w:rsid w:val="00934892"/>
    <w:rsid w:val="00936FC0"/>
    <w:rsid w:val="009403F6"/>
    <w:rsid w:val="0094060C"/>
    <w:rsid w:val="00941D6A"/>
    <w:rsid w:val="00942220"/>
    <w:rsid w:val="0094297B"/>
    <w:rsid w:val="00944057"/>
    <w:rsid w:val="00947AA2"/>
    <w:rsid w:val="0095025B"/>
    <w:rsid w:val="00951938"/>
    <w:rsid w:val="00953236"/>
    <w:rsid w:val="00953603"/>
    <w:rsid w:val="00954A69"/>
    <w:rsid w:val="0096035B"/>
    <w:rsid w:val="00961E4A"/>
    <w:rsid w:val="009637E2"/>
    <w:rsid w:val="009644CF"/>
    <w:rsid w:val="00964804"/>
    <w:rsid w:val="00967AD3"/>
    <w:rsid w:val="00967FBA"/>
    <w:rsid w:val="009717A6"/>
    <w:rsid w:val="00973895"/>
    <w:rsid w:val="00975A8D"/>
    <w:rsid w:val="00976312"/>
    <w:rsid w:val="00976F1D"/>
    <w:rsid w:val="00977A5E"/>
    <w:rsid w:val="00980F86"/>
    <w:rsid w:val="009814A5"/>
    <w:rsid w:val="00981C6A"/>
    <w:rsid w:val="00982F8B"/>
    <w:rsid w:val="00983C04"/>
    <w:rsid w:val="00985A38"/>
    <w:rsid w:val="00985F7A"/>
    <w:rsid w:val="00986676"/>
    <w:rsid w:val="00986FB2"/>
    <w:rsid w:val="009900DC"/>
    <w:rsid w:val="0099749B"/>
    <w:rsid w:val="009A2155"/>
    <w:rsid w:val="009A2793"/>
    <w:rsid w:val="009A3278"/>
    <w:rsid w:val="009A5BFB"/>
    <w:rsid w:val="009A7F4B"/>
    <w:rsid w:val="009B0CCA"/>
    <w:rsid w:val="009B2506"/>
    <w:rsid w:val="009B3F4C"/>
    <w:rsid w:val="009B5216"/>
    <w:rsid w:val="009B53DD"/>
    <w:rsid w:val="009B57FA"/>
    <w:rsid w:val="009C2F87"/>
    <w:rsid w:val="009C476C"/>
    <w:rsid w:val="009C6B6F"/>
    <w:rsid w:val="009D0634"/>
    <w:rsid w:val="009D0D82"/>
    <w:rsid w:val="009D2032"/>
    <w:rsid w:val="009D2B03"/>
    <w:rsid w:val="009D4668"/>
    <w:rsid w:val="009D5053"/>
    <w:rsid w:val="009D50FF"/>
    <w:rsid w:val="009D735D"/>
    <w:rsid w:val="009E3B8F"/>
    <w:rsid w:val="009E5275"/>
    <w:rsid w:val="009F07D1"/>
    <w:rsid w:val="009F1A1B"/>
    <w:rsid w:val="009F3CA1"/>
    <w:rsid w:val="009F4076"/>
    <w:rsid w:val="009F4336"/>
    <w:rsid w:val="00A005AF"/>
    <w:rsid w:val="00A0195B"/>
    <w:rsid w:val="00A10329"/>
    <w:rsid w:val="00A10F3D"/>
    <w:rsid w:val="00A125A3"/>
    <w:rsid w:val="00A1311C"/>
    <w:rsid w:val="00A1361B"/>
    <w:rsid w:val="00A14489"/>
    <w:rsid w:val="00A157AD"/>
    <w:rsid w:val="00A17513"/>
    <w:rsid w:val="00A20560"/>
    <w:rsid w:val="00A224C4"/>
    <w:rsid w:val="00A23FB9"/>
    <w:rsid w:val="00A271B1"/>
    <w:rsid w:val="00A324DF"/>
    <w:rsid w:val="00A3502E"/>
    <w:rsid w:val="00A35142"/>
    <w:rsid w:val="00A40667"/>
    <w:rsid w:val="00A4503E"/>
    <w:rsid w:val="00A45313"/>
    <w:rsid w:val="00A458F7"/>
    <w:rsid w:val="00A46228"/>
    <w:rsid w:val="00A47C57"/>
    <w:rsid w:val="00A50FC3"/>
    <w:rsid w:val="00A5133E"/>
    <w:rsid w:val="00A519A5"/>
    <w:rsid w:val="00A51F82"/>
    <w:rsid w:val="00A521C1"/>
    <w:rsid w:val="00A52B87"/>
    <w:rsid w:val="00A5340E"/>
    <w:rsid w:val="00A53CF2"/>
    <w:rsid w:val="00A55C5D"/>
    <w:rsid w:val="00A5605A"/>
    <w:rsid w:val="00A57FB9"/>
    <w:rsid w:val="00A6292E"/>
    <w:rsid w:val="00A62BCB"/>
    <w:rsid w:val="00A651CD"/>
    <w:rsid w:val="00A66DAD"/>
    <w:rsid w:val="00A66DF1"/>
    <w:rsid w:val="00A716AA"/>
    <w:rsid w:val="00A72E21"/>
    <w:rsid w:val="00A73813"/>
    <w:rsid w:val="00A73E03"/>
    <w:rsid w:val="00A75DE8"/>
    <w:rsid w:val="00A76C60"/>
    <w:rsid w:val="00A80116"/>
    <w:rsid w:val="00A815AF"/>
    <w:rsid w:val="00A82F74"/>
    <w:rsid w:val="00A84420"/>
    <w:rsid w:val="00A84C35"/>
    <w:rsid w:val="00A90F79"/>
    <w:rsid w:val="00A91AD6"/>
    <w:rsid w:val="00A93D07"/>
    <w:rsid w:val="00A9505D"/>
    <w:rsid w:val="00AA0BD3"/>
    <w:rsid w:val="00AA18EA"/>
    <w:rsid w:val="00AA6C74"/>
    <w:rsid w:val="00AA7E57"/>
    <w:rsid w:val="00AB3FE0"/>
    <w:rsid w:val="00AB4D2C"/>
    <w:rsid w:val="00AB7054"/>
    <w:rsid w:val="00AB7B4C"/>
    <w:rsid w:val="00AD16C1"/>
    <w:rsid w:val="00AD3C51"/>
    <w:rsid w:val="00AD59EE"/>
    <w:rsid w:val="00AD7B7A"/>
    <w:rsid w:val="00AE0F5F"/>
    <w:rsid w:val="00AE36CC"/>
    <w:rsid w:val="00AE5471"/>
    <w:rsid w:val="00AE59AC"/>
    <w:rsid w:val="00AF03B7"/>
    <w:rsid w:val="00AF1A15"/>
    <w:rsid w:val="00AF25CF"/>
    <w:rsid w:val="00AF395C"/>
    <w:rsid w:val="00AF41BE"/>
    <w:rsid w:val="00AF643A"/>
    <w:rsid w:val="00B005C3"/>
    <w:rsid w:val="00B0185F"/>
    <w:rsid w:val="00B03D4C"/>
    <w:rsid w:val="00B05353"/>
    <w:rsid w:val="00B05420"/>
    <w:rsid w:val="00B05C1E"/>
    <w:rsid w:val="00B0617D"/>
    <w:rsid w:val="00B07FD3"/>
    <w:rsid w:val="00B11D21"/>
    <w:rsid w:val="00B12418"/>
    <w:rsid w:val="00B13BB2"/>
    <w:rsid w:val="00B13EF8"/>
    <w:rsid w:val="00B14BF2"/>
    <w:rsid w:val="00B212CB"/>
    <w:rsid w:val="00B2138C"/>
    <w:rsid w:val="00B2178D"/>
    <w:rsid w:val="00B224A2"/>
    <w:rsid w:val="00B22D98"/>
    <w:rsid w:val="00B2352A"/>
    <w:rsid w:val="00B2656B"/>
    <w:rsid w:val="00B30B9B"/>
    <w:rsid w:val="00B315BE"/>
    <w:rsid w:val="00B34C9B"/>
    <w:rsid w:val="00B35221"/>
    <w:rsid w:val="00B3706A"/>
    <w:rsid w:val="00B377E7"/>
    <w:rsid w:val="00B404A5"/>
    <w:rsid w:val="00B40D3F"/>
    <w:rsid w:val="00B435FF"/>
    <w:rsid w:val="00B444B2"/>
    <w:rsid w:val="00B44EB3"/>
    <w:rsid w:val="00B457CE"/>
    <w:rsid w:val="00B46FDE"/>
    <w:rsid w:val="00B507A3"/>
    <w:rsid w:val="00B5155D"/>
    <w:rsid w:val="00B5253B"/>
    <w:rsid w:val="00B5338C"/>
    <w:rsid w:val="00B54322"/>
    <w:rsid w:val="00B55987"/>
    <w:rsid w:val="00B55B59"/>
    <w:rsid w:val="00B55F33"/>
    <w:rsid w:val="00B56386"/>
    <w:rsid w:val="00B62929"/>
    <w:rsid w:val="00B659ED"/>
    <w:rsid w:val="00B66263"/>
    <w:rsid w:val="00B66CAE"/>
    <w:rsid w:val="00B7082E"/>
    <w:rsid w:val="00B72C0C"/>
    <w:rsid w:val="00B72F2E"/>
    <w:rsid w:val="00B75101"/>
    <w:rsid w:val="00B75AE1"/>
    <w:rsid w:val="00B7699C"/>
    <w:rsid w:val="00B770D6"/>
    <w:rsid w:val="00B8023B"/>
    <w:rsid w:val="00B80E34"/>
    <w:rsid w:val="00B82584"/>
    <w:rsid w:val="00B8594B"/>
    <w:rsid w:val="00B86F81"/>
    <w:rsid w:val="00B87A9A"/>
    <w:rsid w:val="00B90814"/>
    <w:rsid w:val="00B91681"/>
    <w:rsid w:val="00B91FFB"/>
    <w:rsid w:val="00B92B4B"/>
    <w:rsid w:val="00B93890"/>
    <w:rsid w:val="00B9624F"/>
    <w:rsid w:val="00BA0DBF"/>
    <w:rsid w:val="00BA1E90"/>
    <w:rsid w:val="00BA400A"/>
    <w:rsid w:val="00BA465E"/>
    <w:rsid w:val="00BA77FA"/>
    <w:rsid w:val="00BB246B"/>
    <w:rsid w:val="00BB2943"/>
    <w:rsid w:val="00BB5126"/>
    <w:rsid w:val="00BB5C7D"/>
    <w:rsid w:val="00BB7D5B"/>
    <w:rsid w:val="00BC06B6"/>
    <w:rsid w:val="00BC27CE"/>
    <w:rsid w:val="00BC42AF"/>
    <w:rsid w:val="00BC4660"/>
    <w:rsid w:val="00BC4939"/>
    <w:rsid w:val="00BC57D0"/>
    <w:rsid w:val="00BC5F84"/>
    <w:rsid w:val="00BC64FD"/>
    <w:rsid w:val="00BC6D41"/>
    <w:rsid w:val="00BC7347"/>
    <w:rsid w:val="00BC7377"/>
    <w:rsid w:val="00BD0D60"/>
    <w:rsid w:val="00BD1889"/>
    <w:rsid w:val="00BD3DF5"/>
    <w:rsid w:val="00BD5B8D"/>
    <w:rsid w:val="00BD6EC5"/>
    <w:rsid w:val="00BD74AD"/>
    <w:rsid w:val="00BE0A21"/>
    <w:rsid w:val="00BE1603"/>
    <w:rsid w:val="00BE64E8"/>
    <w:rsid w:val="00BF0466"/>
    <w:rsid w:val="00BF0A4E"/>
    <w:rsid w:val="00BF0F46"/>
    <w:rsid w:val="00BF2C6B"/>
    <w:rsid w:val="00BF57D6"/>
    <w:rsid w:val="00BF7D3C"/>
    <w:rsid w:val="00C048E5"/>
    <w:rsid w:val="00C10EF4"/>
    <w:rsid w:val="00C10FD0"/>
    <w:rsid w:val="00C14932"/>
    <w:rsid w:val="00C1547C"/>
    <w:rsid w:val="00C15683"/>
    <w:rsid w:val="00C21B53"/>
    <w:rsid w:val="00C21DD4"/>
    <w:rsid w:val="00C22DD0"/>
    <w:rsid w:val="00C22FAE"/>
    <w:rsid w:val="00C27533"/>
    <w:rsid w:val="00C30BAF"/>
    <w:rsid w:val="00C30CAD"/>
    <w:rsid w:val="00C342E2"/>
    <w:rsid w:val="00C34777"/>
    <w:rsid w:val="00C3675F"/>
    <w:rsid w:val="00C40700"/>
    <w:rsid w:val="00C41D01"/>
    <w:rsid w:val="00C44811"/>
    <w:rsid w:val="00C4498C"/>
    <w:rsid w:val="00C473A2"/>
    <w:rsid w:val="00C47474"/>
    <w:rsid w:val="00C50D03"/>
    <w:rsid w:val="00C51978"/>
    <w:rsid w:val="00C5202B"/>
    <w:rsid w:val="00C55056"/>
    <w:rsid w:val="00C5543C"/>
    <w:rsid w:val="00C56FF4"/>
    <w:rsid w:val="00C57378"/>
    <w:rsid w:val="00C61CC2"/>
    <w:rsid w:val="00C6227D"/>
    <w:rsid w:val="00C63931"/>
    <w:rsid w:val="00C664C6"/>
    <w:rsid w:val="00C70AFD"/>
    <w:rsid w:val="00C71CD2"/>
    <w:rsid w:val="00C72A37"/>
    <w:rsid w:val="00C72D5E"/>
    <w:rsid w:val="00C73DB8"/>
    <w:rsid w:val="00C75D93"/>
    <w:rsid w:val="00C76576"/>
    <w:rsid w:val="00C80C3D"/>
    <w:rsid w:val="00C82267"/>
    <w:rsid w:val="00C8299E"/>
    <w:rsid w:val="00C83B64"/>
    <w:rsid w:val="00C85FF0"/>
    <w:rsid w:val="00C86DF0"/>
    <w:rsid w:val="00C90F07"/>
    <w:rsid w:val="00C91963"/>
    <w:rsid w:val="00C9274B"/>
    <w:rsid w:val="00C93201"/>
    <w:rsid w:val="00C9680F"/>
    <w:rsid w:val="00C9683F"/>
    <w:rsid w:val="00C96F26"/>
    <w:rsid w:val="00CA006A"/>
    <w:rsid w:val="00CA032A"/>
    <w:rsid w:val="00CA0CB9"/>
    <w:rsid w:val="00CA2716"/>
    <w:rsid w:val="00CA34DB"/>
    <w:rsid w:val="00CA3ACD"/>
    <w:rsid w:val="00CA4628"/>
    <w:rsid w:val="00CA556C"/>
    <w:rsid w:val="00CB2A81"/>
    <w:rsid w:val="00CB44DD"/>
    <w:rsid w:val="00CB62FF"/>
    <w:rsid w:val="00CB64E6"/>
    <w:rsid w:val="00CB7DAF"/>
    <w:rsid w:val="00CC163F"/>
    <w:rsid w:val="00CC25BC"/>
    <w:rsid w:val="00CC5665"/>
    <w:rsid w:val="00CC5A07"/>
    <w:rsid w:val="00CC7FF6"/>
    <w:rsid w:val="00CD0BB4"/>
    <w:rsid w:val="00CD635D"/>
    <w:rsid w:val="00CE043A"/>
    <w:rsid w:val="00CE06E2"/>
    <w:rsid w:val="00CE22BA"/>
    <w:rsid w:val="00CE4ED1"/>
    <w:rsid w:val="00CE5EDD"/>
    <w:rsid w:val="00CE6BBA"/>
    <w:rsid w:val="00CE7004"/>
    <w:rsid w:val="00CF2A91"/>
    <w:rsid w:val="00CF5E31"/>
    <w:rsid w:val="00CF6B03"/>
    <w:rsid w:val="00CF6CBD"/>
    <w:rsid w:val="00CF7673"/>
    <w:rsid w:val="00CF7B15"/>
    <w:rsid w:val="00D018FB"/>
    <w:rsid w:val="00D05A7B"/>
    <w:rsid w:val="00D05C4A"/>
    <w:rsid w:val="00D07825"/>
    <w:rsid w:val="00D07A2F"/>
    <w:rsid w:val="00D129A7"/>
    <w:rsid w:val="00D1407C"/>
    <w:rsid w:val="00D14DB3"/>
    <w:rsid w:val="00D16554"/>
    <w:rsid w:val="00D16EBD"/>
    <w:rsid w:val="00D178F6"/>
    <w:rsid w:val="00D201F0"/>
    <w:rsid w:val="00D23E95"/>
    <w:rsid w:val="00D267D4"/>
    <w:rsid w:val="00D27165"/>
    <w:rsid w:val="00D27C85"/>
    <w:rsid w:val="00D32A30"/>
    <w:rsid w:val="00D32E05"/>
    <w:rsid w:val="00D3370B"/>
    <w:rsid w:val="00D33FC4"/>
    <w:rsid w:val="00D34A2E"/>
    <w:rsid w:val="00D35B00"/>
    <w:rsid w:val="00D36A67"/>
    <w:rsid w:val="00D41298"/>
    <w:rsid w:val="00D436F0"/>
    <w:rsid w:val="00D43C96"/>
    <w:rsid w:val="00D47981"/>
    <w:rsid w:val="00D50DAA"/>
    <w:rsid w:val="00D54B44"/>
    <w:rsid w:val="00D61D94"/>
    <w:rsid w:val="00D62065"/>
    <w:rsid w:val="00D6587C"/>
    <w:rsid w:val="00D73992"/>
    <w:rsid w:val="00D741CA"/>
    <w:rsid w:val="00D741DF"/>
    <w:rsid w:val="00D74EFD"/>
    <w:rsid w:val="00D75C0D"/>
    <w:rsid w:val="00D75CFC"/>
    <w:rsid w:val="00D76440"/>
    <w:rsid w:val="00D764D5"/>
    <w:rsid w:val="00D7785F"/>
    <w:rsid w:val="00D815F3"/>
    <w:rsid w:val="00D826AB"/>
    <w:rsid w:val="00D82BA3"/>
    <w:rsid w:val="00D83052"/>
    <w:rsid w:val="00D8329B"/>
    <w:rsid w:val="00D8344F"/>
    <w:rsid w:val="00D83AA4"/>
    <w:rsid w:val="00D84CB7"/>
    <w:rsid w:val="00D9159F"/>
    <w:rsid w:val="00D94D64"/>
    <w:rsid w:val="00D95CE5"/>
    <w:rsid w:val="00D96185"/>
    <w:rsid w:val="00D96AFC"/>
    <w:rsid w:val="00D96C10"/>
    <w:rsid w:val="00DA031B"/>
    <w:rsid w:val="00DA0B2D"/>
    <w:rsid w:val="00DA1AE1"/>
    <w:rsid w:val="00DA2647"/>
    <w:rsid w:val="00DA379C"/>
    <w:rsid w:val="00DA37B1"/>
    <w:rsid w:val="00DA4DAC"/>
    <w:rsid w:val="00DA66C7"/>
    <w:rsid w:val="00DA79ED"/>
    <w:rsid w:val="00DB21F0"/>
    <w:rsid w:val="00DB429C"/>
    <w:rsid w:val="00DB5874"/>
    <w:rsid w:val="00DB5C00"/>
    <w:rsid w:val="00DB7E99"/>
    <w:rsid w:val="00DC0A93"/>
    <w:rsid w:val="00DC0E57"/>
    <w:rsid w:val="00DC1034"/>
    <w:rsid w:val="00DC21A2"/>
    <w:rsid w:val="00DC27D3"/>
    <w:rsid w:val="00DC4BE5"/>
    <w:rsid w:val="00DC551E"/>
    <w:rsid w:val="00DD0143"/>
    <w:rsid w:val="00DD0500"/>
    <w:rsid w:val="00DD1B90"/>
    <w:rsid w:val="00DD3B39"/>
    <w:rsid w:val="00DD5702"/>
    <w:rsid w:val="00DE096C"/>
    <w:rsid w:val="00DE2811"/>
    <w:rsid w:val="00DE5135"/>
    <w:rsid w:val="00DE5A13"/>
    <w:rsid w:val="00DE62C5"/>
    <w:rsid w:val="00DE79EC"/>
    <w:rsid w:val="00DF0902"/>
    <w:rsid w:val="00DF11F8"/>
    <w:rsid w:val="00DF182F"/>
    <w:rsid w:val="00DF239B"/>
    <w:rsid w:val="00DF3052"/>
    <w:rsid w:val="00DF3323"/>
    <w:rsid w:val="00E017B8"/>
    <w:rsid w:val="00E02173"/>
    <w:rsid w:val="00E03F55"/>
    <w:rsid w:val="00E0535B"/>
    <w:rsid w:val="00E0705D"/>
    <w:rsid w:val="00E10304"/>
    <w:rsid w:val="00E128B0"/>
    <w:rsid w:val="00E14D70"/>
    <w:rsid w:val="00E15353"/>
    <w:rsid w:val="00E20F53"/>
    <w:rsid w:val="00E227A1"/>
    <w:rsid w:val="00E24460"/>
    <w:rsid w:val="00E26D79"/>
    <w:rsid w:val="00E30574"/>
    <w:rsid w:val="00E324E1"/>
    <w:rsid w:val="00E32EAA"/>
    <w:rsid w:val="00E35916"/>
    <w:rsid w:val="00E41495"/>
    <w:rsid w:val="00E42E14"/>
    <w:rsid w:val="00E42E17"/>
    <w:rsid w:val="00E44C64"/>
    <w:rsid w:val="00E45264"/>
    <w:rsid w:val="00E51A58"/>
    <w:rsid w:val="00E51E3F"/>
    <w:rsid w:val="00E51E80"/>
    <w:rsid w:val="00E5203C"/>
    <w:rsid w:val="00E537E5"/>
    <w:rsid w:val="00E53983"/>
    <w:rsid w:val="00E54CE1"/>
    <w:rsid w:val="00E55B80"/>
    <w:rsid w:val="00E55E36"/>
    <w:rsid w:val="00E56A80"/>
    <w:rsid w:val="00E60BE8"/>
    <w:rsid w:val="00E6124F"/>
    <w:rsid w:val="00E6435D"/>
    <w:rsid w:val="00E66AC4"/>
    <w:rsid w:val="00E6700D"/>
    <w:rsid w:val="00E6787F"/>
    <w:rsid w:val="00E679E0"/>
    <w:rsid w:val="00E67E11"/>
    <w:rsid w:val="00E7052E"/>
    <w:rsid w:val="00E71CD3"/>
    <w:rsid w:val="00E72164"/>
    <w:rsid w:val="00E738D3"/>
    <w:rsid w:val="00E74150"/>
    <w:rsid w:val="00E760E2"/>
    <w:rsid w:val="00E766EC"/>
    <w:rsid w:val="00E766FD"/>
    <w:rsid w:val="00E80157"/>
    <w:rsid w:val="00E80C85"/>
    <w:rsid w:val="00E8344F"/>
    <w:rsid w:val="00E8399E"/>
    <w:rsid w:val="00E84B97"/>
    <w:rsid w:val="00E84C3D"/>
    <w:rsid w:val="00E84CB4"/>
    <w:rsid w:val="00E84ECF"/>
    <w:rsid w:val="00E8550F"/>
    <w:rsid w:val="00E9065F"/>
    <w:rsid w:val="00E91FDD"/>
    <w:rsid w:val="00E92A02"/>
    <w:rsid w:val="00E94A9A"/>
    <w:rsid w:val="00E9784B"/>
    <w:rsid w:val="00EA0D18"/>
    <w:rsid w:val="00EA1180"/>
    <w:rsid w:val="00EA15AB"/>
    <w:rsid w:val="00EA15E2"/>
    <w:rsid w:val="00EA2496"/>
    <w:rsid w:val="00EA2A1F"/>
    <w:rsid w:val="00EA2EF3"/>
    <w:rsid w:val="00EA44EB"/>
    <w:rsid w:val="00EA50B4"/>
    <w:rsid w:val="00EA5A04"/>
    <w:rsid w:val="00EA5C9F"/>
    <w:rsid w:val="00EA5FBC"/>
    <w:rsid w:val="00EA69BF"/>
    <w:rsid w:val="00EA7104"/>
    <w:rsid w:val="00EA7BB9"/>
    <w:rsid w:val="00EB19AD"/>
    <w:rsid w:val="00EB61D3"/>
    <w:rsid w:val="00EB6FCB"/>
    <w:rsid w:val="00EB7B57"/>
    <w:rsid w:val="00EC11A1"/>
    <w:rsid w:val="00EC2188"/>
    <w:rsid w:val="00EC29DD"/>
    <w:rsid w:val="00EC7A19"/>
    <w:rsid w:val="00ED07DC"/>
    <w:rsid w:val="00ED32A3"/>
    <w:rsid w:val="00ED5A1B"/>
    <w:rsid w:val="00ED6A13"/>
    <w:rsid w:val="00ED6E90"/>
    <w:rsid w:val="00EE0B11"/>
    <w:rsid w:val="00EE1C46"/>
    <w:rsid w:val="00EE2A99"/>
    <w:rsid w:val="00EE4ECB"/>
    <w:rsid w:val="00EE67F8"/>
    <w:rsid w:val="00EF266D"/>
    <w:rsid w:val="00EF6AAB"/>
    <w:rsid w:val="00EF6DFE"/>
    <w:rsid w:val="00F004F0"/>
    <w:rsid w:val="00F06D62"/>
    <w:rsid w:val="00F101C3"/>
    <w:rsid w:val="00F1364A"/>
    <w:rsid w:val="00F13E00"/>
    <w:rsid w:val="00F151E6"/>
    <w:rsid w:val="00F157E6"/>
    <w:rsid w:val="00F16175"/>
    <w:rsid w:val="00F20906"/>
    <w:rsid w:val="00F21B13"/>
    <w:rsid w:val="00F24C51"/>
    <w:rsid w:val="00F25344"/>
    <w:rsid w:val="00F25E3E"/>
    <w:rsid w:val="00F26C6B"/>
    <w:rsid w:val="00F31B81"/>
    <w:rsid w:val="00F32010"/>
    <w:rsid w:val="00F32EB8"/>
    <w:rsid w:val="00F34471"/>
    <w:rsid w:val="00F34B2F"/>
    <w:rsid w:val="00F36405"/>
    <w:rsid w:val="00F4017E"/>
    <w:rsid w:val="00F41397"/>
    <w:rsid w:val="00F41766"/>
    <w:rsid w:val="00F425C1"/>
    <w:rsid w:val="00F44AC8"/>
    <w:rsid w:val="00F47BA2"/>
    <w:rsid w:val="00F52207"/>
    <w:rsid w:val="00F52B4B"/>
    <w:rsid w:val="00F56ED6"/>
    <w:rsid w:val="00F57112"/>
    <w:rsid w:val="00F6164F"/>
    <w:rsid w:val="00F6491A"/>
    <w:rsid w:val="00F64B87"/>
    <w:rsid w:val="00F653A8"/>
    <w:rsid w:val="00F71A2D"/>
    <w:rsid w:val="00F72D50"/>
    <w:rsid w:val="00F77642"/>
    <w:rsid w:val="00F8132F"/>
    <w:rsid w:val="00F831AE"/>
    <w:rsid w:val="00F83219"/>
    <w:rsid w:val="00F83D9B"/>
    <w:rsid w:val="00F85926"/>
    <w:rsid w:val="00F872E8"/>
    <w:rsid w:val="00F91650"/>
    <w:rsid w:val="00F91CF3"/>
    <w:rsid w:val="00F91F2D"/>
    <w:rsid w:val="00F94D97"/>
    <w:rsid w:val="00F954B9"/>
    <w:rsid w:val="00F956D7"/>
    <w:rsid w:val="00F95BBD"/>
    <w:rsid w:val="00F97D3E"/>
    <w:rsid w:val="00FA07B5"/>
    <w:rsid w:val="00FA0AB4"/>
    <w:rsid w:val="00FA1CB7"/>
    <w:rsid w:val="00FA4ABA"/>
    <w:rsid w:val="00FA5DC3"/>
    <w:rsid w:val="00FA5FE0"/>
    <w:rsid w:val="00FA6206"/>
    <w:rsid w:val="00FB4FCB"/>
    <w:rsid w:val="00FB7124"/>
    <w:rsid w:val="00FC14B3"/>
    <w:rsid w:val="00FC1F8C"/>
    <w:rsid w:val="00FC2609"/>
    <w:rsid w:val="00FC276B"/>
    <w:rsid w:val="00FC4568"/>
    <w:rsid w:val="00FC5316"/>
    <w:rsid w:val="00FD03B3"/>
    <w:rsid w:val="00FD0976"/>
    <w:rsid w:val="00FD0B2C"/>
    <w:rsid w:val="00FD1478"/>
    <w:rsid w:val="00FD1BF8"/>
    <w:rsid w:val="00FD26C5"/>
    <w:rsid w:val="00FD4567"/>
    <w:rsid w:val="00FD553C"/>
    <w:rsid w:val="00FD6A1C"/>
    <w:rsid w:val="00FE002A"/>
    <w:rsid w:val="00FE093E"/>
    <w:rsid w:val="00FE163D"/>
    <w:rsid w:val="00FE1C24"/>
    <w:rsid w:val="00FE2243"/>
    <w:rsid w:val="00FE3D47"/>
    <w:rsid w:val="00FE3FF9"/>
    <w:rsid w:val="00FE522B"/>
    <w:rsid w:val="00FE6472"/>
    <w:rsid w:val="00FE6E8A"/>
    <w:rsid w:val="00FF2904"/>
    <w:rsid w:val="00FF466B"/>
    <w:rsid w:val="00FF52E7"/>
    <w:rsid w:val="00FF6246"/>
    <w:rsid w:val="00FF64DD"/>
    <w:rsid w:val="00FF7327"/>
    <w:rsid w:val="00FF76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1EAAFC"/>
  <w15:docId w15:val="{CD21BF4C-B2D6-4EFF-AD31-AEF422D6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4F240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link w:val="Nadpis2Char"/>
    <w:qFormat/>
    <w:rsid w:val="004F240A"/>
    <w:pPr>
      <w:keepNext/>
      <w:numPr>
        <w:ilvl w:val="1"/>
        <w:numId w:val="1"/>
      </w:numPr>
      <w:spacing w:before="240" w:after="60"/>
      <w:outlineLvl w:val="1"/>
    </w:pPr>
    <w:rPr>
      <w:rFonts w:cs="Arial"/>
      <w:b/>
      <w:bCs/>
      <w:iCs/>
      <w:sz w:val="28"/>
      <w:szCs w:val="28"/>
    </w:rPr>
  </w:style>
  <w:style w:type="paragraph" w:styleId="Nadpis3">
    <w:name w:val="heading 3"/>
    <w:basedOn w:val="Normln"/>
    <w:next w:val="Normln"/>
    <w:link w:val="Nadpis3Char"/>
    <w:qFormat/>
    <w:rsid w:val="004F240A"/>
    <w:pPr>
      <w:keepNext/>
      <w:numPr>
        <w:ilvl w:val="2"/>
        <w:numId w:val="1"/>
      </w:numPr>
      <w:spacing w:before="240" w:after="60"/>
      <w:outlineLvl w:val="2"/>
    </w:pPr>
    <w:rPr>
      <w:rFonts w:cs="Arial"/>
      <w:b/>
      <w:bCs/>
      <w:szCs w:val="26"/>
    </w:rPr>
  </w:style>
  <w:style w:type="paragraph" w:styleId="Nadpis4">
    <w:name w:val="heading 4"/>
    <w:basedOn w:val="Normln"/>
    <w:next w:val="Normln"/>
    <w:link w:val="Nadpis4Char"/>
    <w:rsid w:val="004F240A"/>
    <w:pPr>
      <w:keepNext/>
      <w:numPr>
        <w:ilvl w:val="3"/>
        <w:numId w:val="1"/>
      </w:numPr>
      <w:spacing w:before="240" w:after="60"/>
      <w:outlineLvl w:val="3"/>
    </w:pPr>
    <w:rPr>
      <w:b/>
      <w:bCs/>
      <w:sz w:val="32"/>
      <w:szCs w:val="28"/>
    </w:rPr>
  </w:style>
  <w:style w:type="paragraph" w:styleId="Nadpis5">
    <w:name w:val="heading 5"/>
    <w:basedOn w:val="Normln"/>
    <w:next w:val="Normln"/>
    <w:link w:val="Nadpis5Char"/>
    <w:rsid w:val="004F240A"/>
    <w:pPr>
      <w:numPr>
        <w:ilvl w:val="4"/>
        <w:numId w:val="1"/>
      </w:numPr>
      <w:spacing w:before="240" w:after="60"/>
      <w:outlineLvl w:val="4"/>
    </w:pPr>
    <w:rPr>
      <w:b/>
      <w:bCs/>
      <w:i/>
      <w:iCs/>
      <w:sz w:val="26"/>
      <w:szCs w:val="26"/>
    </w:rPr>
  </w:style>
  <w:style w:type="paragraph" w:styleId="Nadpis6">
    <w:name w:val="heading 6"/>
    <w:basedOn w:val="Normln"/>
    <w:next w:val="Normln"/>
    <w:link w:val="Nadpis6Char"/>
    <w:rsid w:val="004F240A"/>
    <w:pPr>
      <w:numPr>
        <w:ilvl w:val="5"/>
        <w:numId w:val="1"/>
      </w:numPr>
      <w:spacing w:before="240" w:after="60"/>
      <w:outlineLvl w:val="5"/>
    </w:pPr>
    <w:rPr>
      <w:b/>
      <w:bCs/>
      <w:sz w:val="22"/>
      <w:szCs w:val="22"/>
    </w:rPr>
  </w:style>
  <w:style w:type="paragraph" w:styleId="Nadpis7">
    <w:name w:val="heading 7"/>
    <w:basedOn w:val="Normln"/>
    <w:next w:val="Normln"/>
    <w:link w:val="Nadpis7Char"/>
    <w:rsid w:val="004F240A"/>
    <w:pPr>
      <w:numPr>
        <w:ilvl w:val="6"/>
        <w:numId w:val="1"/>
      </w:numPr>
      <w:spacing w:before="240" w:after="60"/>
      <w:outlineLvl w:val="6"/>
    </w:pPr>
  </w:style>
  <w:style w:type="paragraph" w:styleId="Nadpis8">
    <w:name w:val="heading 8"/>
    <w:basedOn w:val="Normln"/>
    <w:next w:val="Normln"/>
    <w:link w:val="Nadpis8Char"/>
    <w:rsid w:val="004F240A"/>
    <w:pPr>
      <w:numPr>
        <w:ilvl w:val="7"/>
        <w:numId w:val="1"/>
      </w:numPr>
      <w:spacing w:before="240" w:after="60"/>
      <w:outlineLvl w:val="7"/>
    </w:pPr>
    <w:rPr>
      <w:i/>
      <w:iCs/>
    </w:rPr>
  </w:style>
  <w:style w:type="paragraph" w:styleId="Nadpis9">
    <w:name w:val="heading 9"/>
    <w:basedOn w:val="Normln"/>
    <w:next w:val="Normln"/>
    <w:link w:val="Nadpis9Char"/>
    <w:rsid w:val="004F240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Znakapoznpodarou">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Standardnpsmoodstavce"/>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ln"/>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4F240A"/>
    <w:rPr>
      <w:rFonts w:cs="Lohit Devanagari"/>
    </w:rPr>
  </w:style>
  <w:style w:type="paragraph" w:customStyle="1" w:styleId="Popisek">
    <w:name w:val="Popisek"/>
    <w:basedOn w:val="Normln"/>
    <w:rsid w:val="004F240A"/>
    <w:pPr>
      <w:suppressLineNumbers/>
      <w:spacing w:before="120" w:after="120"/>
    </w:pPr>
    <w:rPr>
      <w:rFonts w:cs="Lohit Devanagari"/>
      <w:i/>
      <w:iCs/>
    </w:rPr>
  </w:style>
  <w:style w:type="paragraph" w:customStyle="1" w:styleId="Rejstk">
    <w:name w:val="Rejstřík"/>
    <w:basedOn w:val="Normln"/>
    <w:rsid w:val="004F240A"/>
    <w:pPr>
      <w:suppressLineNumbers/>
    </w:pPr>
    <w:rPr>
      <w:rFonts w:cs="Lohit Devanagari"/>
    </w:rPr>
  </w:style>
  <w:style w:type="paragraph" w:styleId="Odstavecseseznamem">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4F240A"/>
    <w:pPr>
      <w:suppressLineNumbers/>
      <w:overflowPunct w:val="0"/>
      <w:autoSpaceDE w:val="0"/>
      <w:ind w:left="283" w:hanging="283"/>
      <w:textAlignment w:val="baseline"/>
    </w:pPr>
    <w:rPr>
      <w:sz w:val="20"/>
      <w:szCs w:val="20"/>
    </w:rPr>
  </w:style>
  <w:style w:type="paragraph" w:styleId="Obsah1">
    <w:name w:val="toc 1"/>
    <w:basedOn w:val="Normln"/>
    <w:next w:val="Normln"/>
    <w:uiPriority w:val="39"/>
    <w:rsid w:val="004F240A"/>
    <w:pPr>
      <w:tabs>
        <w:tab w:val="right" w:leader="dot" w:pos="8504"/>
      </w:tabs>
      <w:ind w:left="283"/>
    </w:pPr>
  </w:style>
  <w:style w:type="paragraph" w:styleId="Obsah2">
    <w:name w:val="toc 2"/>
    <w:basedOn w:val="Normln"/>
    <w:next w:val="Normln"/>
    <w:uiPriority w:val="39"/>
    <w:rsid w:val="004F240A"/>
    <w:pPr>
      <w:widowControl w:val="0"/>
      <w:suppressLineNumbers/>
      <w:ind w:left="240"/>
    </w:pPr>
  </w:style>
  <w:style w:type="paragraph" w:styleId="Obsah3">
    <w:name w:val="toc 3"/>
    <w:basedOn w:val="Normln"/>
    <w:next w:val="Normln"/>
    <w:uiPriority w:val="39"/>
    <w:rsid w:val="004F240A"/>
    <w:pPr>
      <w:ind w:left="480"/>
    </w:pPr>
  </w:style>
  <w:style w:type="paragraph" w:styleId="Obsah4">
    <w:name w:val="toc 4"/>
    <w:basedOn w:val="Normln"/>
    <w:next w:val="Normln"/>
    <w:rsid w:val="004F240A"/>
    <w:pPr>
      <w:ind w:left="720"/>
    </w:pPr>
  </w:style>
  <w:style w:type="paragraph" w:styleId="Obsah5">
    <w:name w:val="toc 5"/>
    <w:basedOn w:val="Normln"/>
    <w:next w:val="Normln"/>
    <w:rsid w:val="004F240A"/>
    <w:pPr>
      <w:ind w:left="960"/>
    </w:pPr>
  </w:style>
  <w:style w:type="paragraph" w:styleId="Obsah6">
    <w:name w:val="toc 6"/>
    <w:basedOn w:val="Normln"/>
    <w:next w:val="Normln"/>
    <w:rsid w:val="004F240A"/>
    <w:pPr>
      <w:ind w:left="1200"/>
    </w:pPr>
  </w:style>
  <w:style w:type="paragraph" w:styleId="Obsah7">
    <w:name w:val="toc 7"/>
    <w:basedOn w:val="Normln"/>
    <w:next w:val="Normln"/>
    <w:rsid w:val="004F240A"/>
    <w:pPr>
      <w:ind w:left="1440"/>
    </w:pPr>
  </w:style>
  <w:style w:type="paragraph" w:styleId="Obsah8">
    <w:name w:val="toc 8"/>
    <w:basedOn w:val="Normln"/>
    <w:next w:val="Normln"/>
    <w:rsid w:val="004F240A"/>
    <w:pPr>
      <w:ind w:left="1680"/>
    </w:pPr>
  </w:style>
  <w:style w:type="paragraph" w:styleId="Obsah9">
    <w:name w:val="toc 9"/>
    <w:basedOn w:val="Normln"/>
    <w:next w:val="Normln"/>
    <w:rsid w:val="004F240A"/>
    <w:pPr>
      <w:ind w:left="1920"/>
    </w:pPr>
  </w:style>
  <w:style w:type="paragraph" w:styleId="Zkladntext2">
    <w:name w:val="Body Text 2"/>
    <w:basedOn w:val="Normln"/>
    <w:link w:val="Zkladntext2Char"/>
    <w:qFormat/>
    <w:rsid w:val="004F240A"/>
  </w:style>
  <w:style w:type="paragraph" w:customStyle="1" w:styleId="Citace1">
    <w:name w:val="Citace1"/>
    <w:basedOn w:val="Normln"/>
    <w:rsid w:val="004F240A"/>
    <w:pPr>
      <w:spacing w:after="283"/>
      <w:ind w:left="567" w:right="567"/>
    </w:pPr>
  </w:style>
  <w:style w:type="paragraph" w:styleId="Nzev">
    <w:name w:val="Title"/>
    <w:basedOn w:val="Nadpis"/>
    <w:next w:val="Tlotextu"/>
    <w:rsid w:val="004F240A"/>
    <w:pPr>
      <w:jc w:val="center"/>
    </w:pPr>
    <w:rPr>
      <w:bCs/>
      <w:sz w:val="36"/>
      <w:szCs w:val="36"/>
    </w:rPr>
  </w:style>
  <w:style w:type="paragraph" w:styleId="Podnadpis">
    <w:name w:val="Subtitle"/>
    <w:basedOn w:val="Nadpis"/>
    <w:next w:val="Tlotextu"/>
    <w:rsid w:val="004F240A"/>
    <w:pPr>
      <w:jc w:val="center"/>
    </w:pPr>
    <w:rPr>
      <w:i/>
      <w:iCs/>
      <w:sz w:val="28"/>
    </w:rPr>
  </w:style>
  <w:style w:type="paragraph" w:styleId="Zpat">
    <w:name w:val="footer"/>
    <w:basedOn w:val="Normln"/>
    <w:link w:val="ZpatChar"/>
    <w:uiPriority w:val="99"/>
    <w:rsid w:val="004F240A"/>
    <w:pPr>
      <w:suppressLineNumbers/>
      <w:tabs>
        <w:tab w:val="center" w:pos="4252"/>
        <w:tab w:val="right" w:pos="8505"/>
      </w:tabs>
    </w:pPr>
  </w:style>
  <w:style w:type="paragraph" w:styleId="Nadpisobsahu">
    <w:name w:val="TOC Heading"/>
    <w:basedOn w:val="Nadpis"/>
    <w:uiPriority w:val="39"/>
    <w:qFormat/>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character" w:styleId="Nevyeenzmnka">
    <w:name w:val="Unresolved Mention"/>
    <w:basedOn w:val="Standardnpsmoodstavce"/>
    <w:uiPriority w:val="99"/>
    <w:semiHidden/>
    <w:unhideWhenUsed/>
    <w:rsid w:val="001B1C33"/>
    <w:rPr>
      <w:color w:val="605E5C"/>
      <w:shd w:val="clear" w:color="auto" w:fill="E1DFDD"/>
    </w:rPr>
  </w:style>
  <w:style w:type="table" w:styleId="Mkatabulky">
    <w:name w:val="Table Grid"/>
    <w:basedOn w:val="Normlntabulka"/>
    <w:uiPriority w:val="39"/>
    <w:rsid w:val="001B1C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1B1C33"/>
    <w:rPr>
      <w:rFonts w:ascii="Times New Roman" w:eastAsia="Times New Roman" w:hAnsi="Times New Roman" w:cs="Times New Roman"/>
      <w:sz w:val="24"/>
      <w:szCs w:val="24"/>
      <w:lang w:eastAsia="zh-CN"/>
    </w:rPr>
  </w:style>
  <w:style w:type="character" w:customStyle="1" w:styleId="Nadpis1Char">
    <w:name w:val="Nadpis 1 Char"/>
    <w:basedOn w:val="Standardnpsmoodstavce"/>
    <w:link w:val="Nadpis1"/>
    <w:rsid w:val="001B1C33"/>
    <w:rPr>
      <w:rFonts w:ascii="Times New Roman" w:eastAsia="Times New Roman" w:hAnsi="Times New Roman" w:cs="Arial"/>
      <w:b/>
      <w:bCs/>
      <w:caps/>
      <w:sz w:val="32"/>
      <w:szCs w:val="32"/>
      <w:lang w:eastAsia="zh-CN"/>
    </w:rPr>
  </w:style>
  <w:style w:type="character" w:customStyle="1" w:styleId="Nadpis2Char">
    <w:name w:val="Nadpis 2 Char"/>
    <w:basedOn w:val="Standardnpsmoodstavce"/>
    <w:link w:val="Nadpis2"/>
    <w:rsid w:val="001B1C33"/>
    <w:rPr>
      <w:rFonts w:ascii="Times New Roman" w:eastAsia="Times New Roman" w:hAnsi="Times New Roman" w:cs="Arial"/>
      <w:b/>
      <w:bCs/>
      <w:iCs/>
      <w:sz w:val="28"/>
      <w:szCs w:val="28"/>
      <w:lang w:eastAsia="zh-CN"/>
    </w:rPr>
  </w:style>
  <w:style w:type="character" w:customStyle="1" w:styleId="Nadpis3Char">
    <w:name w:val="Nadpis 3 Char"/>
    <w:basedOn w:val="Standardnpsmoodstavce"/>
    <w:link w:val="Nadpis3"/>
    <w:rsid w:val="001B1C33"/>
    <w:rPr>
      <w:rFonts w:ascii="Times New Roman" w:eastAsia="Times New Roman" w:hAnsi="Times New Roman" w:cs="Arial"/>
      <w:b/>
      <w:bCs/>
      <w:sz w:val="24"/>
      <w:szCs w:val="26"/>
      <w:lang w:eastAsia="zh-CN"/>
    </w:rPr>
  </w:style>
  <w:style w:type="character" w:customStyle="1" w:styleId="Nadpis4Char">
    <w:name w:val="Nadpis 4 Char"/>
    <w:basedOn w:val="Standardnpsmoodstavce"/>
    <w:link w:val="Nadpis4"/>
    <w:rsid w:val="001B1C33"/>
    <w:rPr>
      <w:rFonts w:ascii="Times New Roman" w:eastAsia="Times New Roman" w:hAnsi="Times New Roman" w:cs="Times New Roman"/>
      <w:b/>
      <w:bCs/>
      <w:sz w:val="32"/>
      <w:szCs w:val="28"/>
      <w:lang w:eastAsia="zh-CN"/>
    </w:rPr>
  </w:style>
  <w:style w:type="character" w:customStyle="1" w:styleId="Nadpis5Char">
    <w:name w:val="Nadpis 5 Char"/>
    <w:basedOn w:val="Standardnpsmoodstavce"/>
    <w:link w:val="Nadpis5"/>
    <w:rsid w:val="001B1C33"/>
    <w:rPr>
      <w:rFonts w:ascii="Times New Roman" w:eastAsia="Times New Roman" w:hAnsi="Times New Roman" w:cs="Times New Roman"/>
      <w:b/>
      <w:bCs/>
      <w:i/>
      <w:iCs/>
      <w:sz w:val="26"/>
      <w:szCs w:val="26"/>
      <w:lang w:eastAsia="zh-CN"/>
    </w:rPr>
  </w:style>
  <w:style w:type="character" w:customStyle="1" w:styleId="Nadpis6Char">
    <w:name w:val="Nadpis 6 Char"/>
    <w:basedOn w:val="Standardnpsmoodstavce"/>
    <w:link w:val="Nadpis6"/>
    <w:rsid w:val="001B1C33"/>
    <w:rPr>
      <w:rFonts w:ascii="Times New Roman" w:eastAsia="Times New Roman" w:hAnsi="Times New Roman" w:cs="Times New Roman"/>
      <w:b/>
      <w:bCs/>
      <w:lang w:eastAsia="zh-CN"/>
    </w:rPr>
  </w:style>
  <w:style w:type="character" w:customStyle="1" w:styleId="Nadpis7Char">
    <w:name w:val="Nadpis 7 Char"/>
    <w:basedOn w:val="Standardnpsmoodstavce"/>
    <w:link w:val="Nadpis7"/>
    <w:rsid w:val="001B1C33"/>
    <w:rPr>
      <w:rFonts w:ascii="Times New Roman" w:eastAsia="Times New Roman" w:hAnsi="Times New Roman" w:cs="Times New Roman"/>
      <w:sz w:val="24"/>
      <w:szCs w:val="24"/>
      <w:lang w:eastAsia="zh-CN"/>
    </w:rPr>
  </w:style>
  <w:style w:type="character" w:customStyle="1" w:styleId="Nadpis8Char">
    <w:name w:val="Nadpis 8 Char"/>
    <w:basedOn w:val="Standardnpsmoodstavce"/>
    <w:link w:val="Nadpis8"/>
    <w:rsid w:val="001B1C33"/>
    <w:rPr>
      <w:rFonts w:ascii="Times New Roman" w:eastAsia="Times New Roman" w:hAnsi="Times New Roman" w:cs="Times New Roman"/>
      <w:i/>
      <w:iCs/>
      <w:sz w:val="24"/>
      <w:szCs w:val="24"/>
      <w:lang w:eastAsia="zh-CN"/>
    </w:rPr>
  </w:style>
  <w:style w:type="character" w:customStyle="1" w:styleId="Nadpis9Char">
    <w:name w:val="Nadpis 9 Char"/>
    <w:basedOn w:val="Standardnpsmoodstavce"/>
    <w:link w:val="Nadpis9"/>
    <w:rsid w:val="001B1C33"/>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10219">
      <w:bodyDiv w:val="1"/>
      <w:marLeft w:val="0"/>
      <w:marRight w:val="0"/>
      <w:marTop w:val="0"/>
      <w:marBottom w:val="0"/>
      <w:divBdr>
        <w:top w:val="none" w:sz="0" w:space="0" w:color="auto"/>
        <w:left w:val="none" w:sz="0" w:space="0" w:color="auto"/>
        <w:bottom w:val="none" w:sz="0" w:space="0" w:color="auto"/>
        <w:right w:val="none" w:sz="0" w:space="0" w:color="auto"/>
      </w:divBdr>
      <w:divsChild>
        <w:div w:id="1882086595">
          <w:marLeft w:val="0"/>
          <w:marRight w:val="0"/>
          <w:marTop w:val="0"/>
          <w:marBottom w:val="0"/>
          <w:divBdr>
            <w:top w:val="none" w:sz="0" w:space="0" w:color="auto"/>
            <w:left w:val="none" w:sz="0" w:space="0" w:color="auto"/>
            <w:bottom w:val="none" w:sz="0" w:space="0" w:color="auto"/>
            <w:right w:val="none" w:sz="0" w:space="0" w:color="auto"/>
          </w:divBdr>
          <w:divsChild>
            <w:div w:id="1862861717">
              <w:marLeft w:val="0"/>
              <w:marRight w:val="0"/>
              <w:marTop w:val="0"/>
              <w:marBottom w:val="192"/>
              <w:divBdr>
                <w:top w:val="none" w:sz="0" w:space="0" w:color="auto"/>
                <w:left w:val="none" w:sz="0" w:space="0" w:color="auto"/>
                <w:bottom w:val="none" w:sz="0" w:space="0" w:color="auto"/>
                <w:right w:val="none" w:sz="0" w:space="0" w:color="auto"/>
              </w:divBdr>
            </w:div>
          </w:divsChild>
        </w:div>
        <w:div w:id="986520595">
          <w:marLeft w:val="0"/>
          <w:marRight w:val="0"/>
          <w:marTop w:val="0"/>
          <w:marBottom w:val="0"/>
          <w:divBdr>
            <w:top w:val="none" w:sz="0" w:space="0" w:color="auto"/>
            <w:left w:val="none" w:sz="0" w:space="0" w:color="auto"/>
            <w:bottom w:val="none" w:sz="0" w:space="0" w:color="auto"/>
            <w:right w:val="none" w:sz="0" w:space="0" w:color="auto"/>
          </w:divBdr>
          <w:divsChild>
            <w:div w:id="132535541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2075853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fresh.iprima.cz/recepty/vitello-tonnato" TargetMode="External"/><Relationship Id="rId39" Type="http://schemas.openxmlformats.org/officeDocument/2006/relationships/hyperlink" Target="https://www.rehabilitace.info/zdravotni/antokyaniny-antokyany-a-jejich-ucinky-na-zdravi-na-co-jsou-dobre/" TargetMode="External"/><Relationship Id="rId21" Type="http://schemas.openxmlformats.org/officeDocument/2006/relationships/chart" Target="charts/chart11.xml"/><Relationship Id="rId34" Type="http://schemas.openxmlformats.org/officeDocument/2006/relationships/hyperlink" Target="https://www.svetova-vina.cz/muller-thurgau-jedno-z-nejznamejsich-odrud-vin/" TargetMode="External"/><Relationship Id="rId42" Type="http://schemas.openxmlformats.org/officeDocument/2006/relationships/hyperlink" Target="http://www.svetvina.cz/clanek.php?id=3" TargetMode="External"/><Relationship Id="rId47" Type="http://schemas.openxmlformats.org/officeDocument/2006/relationships/hyperlink" Target="https://www.vinovin.cz/sladka-vina" TargetMode="External"/><Relationship Id="rId50" Type="http://schemas.openxmlformats.org/officeDocument/2006/relationships/hyperlink" Target="https://www.zofapp.cz/hroznove-vino-cerstve" TargetMode="External"/><Relationship Id="rId55" Type="http://schemas.openxmlformats.org/officeDocument/2006/relationships/chart" Target="charts/chart20.xml"/><Relationship Id="rId63" Type="http://schemas.openxmlformats.org/officeDocument/2006/relationships/chart" Target="charts/chart28.xml"/><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9" Type="http://schemas.openxmlformats.org/officeDocument/2006/relationships/hyperlink" Target="https://www.vinnyshop.cz/module/prestaservis_wordpressblog/post?id_post=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s://www.vimcojim.cz/magazin/clanky/o-vyzive/Pravidlo-peti---zelenina-a-ovoce-5x-denne.-Jak-je-vybirat__s10010x11144.html" TargetMode="External"/><Relationship Id="rId37" Type="http://schemas.openxmlformats.org/officeDocument/2006/relationships/hyperlink" Target="https://www.potreby-pro-vina.cz/deleni-vina-pro-uplne-zacatecniky-cast-2.-vino-podle-zbytkoveho-cukru-neboli-cukernatosti-a-10.html" TargetMode="External"/><Relationship Id="rId40" Type="http://schemas.openxmlformats.org/officeDocument/2006/relationships/hyperlink" Target="http://www.znalecvin.cz/historie-vina/" TargetMode="External"/><Relationship Id="rId45" Type="http://schemas.openxmlformats.org/officeDocument/2006/relationships/hyperlink" Target="http://www.vinarskecentrum.cz/seminare/VO_09_2020_snoubeni%20vina%20a%20pokrmu.pdf" TargetMode="External"/><Relationship Id="rId53" Type="http://schemas.openxmlformats.org/officeDocument/2006/relationships/chart" Target="charts/chart18.xml"/><Relationship Id="rId58" Type="http://schemas.openxmlformats.org/officeDocument/2006/relationships/chart" Target="charts/chart23.xm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www.goldmedalwineclub.com/blog/post/wine-and-food-pairing-trends-through-the-decades" TargetMode="External"/><Relationship Id="rId36" Type="http://schemas.openxmlformats.org/officeDocument/2006/relationships/hyperlink" Target="https://books.google.cz/books?hl=cs&amp;lr=&amp;id=r4xfAgAAQBAJ&amp;oi=fnd&amp;pg=PA13&amp;dq=stavba+hroznu&amp;ots=yROd8f6qCe&amp;sig=DCg3oh6sGQf1g5GNyLtD2YNhVAM&amp;redir_esc=y" TargetMode="External"/><Relationship Id="rId49" Type="http://schemas.openxmlformats.org/officeDocument/2006/relationships/hyperlink" Target="https://www.znovin.cz/odruda-devin" TargetMode="External"/><Relationship Id="rId57" Type="http://schemas.openxmlformats.org/officeDocument/2006/relationships/chart" Target="charts/chart22.xml"/><Relationship Id="rId61" Type="http://schemas.openxmlformats.org/officeDocument/2006/relationships/chart" Target="charts/chart26.xml"/><Relationship Id="rId10" Type="http://schemas.openxmlformats.org/officeDocument/2006/relationships/footer" Target="footer3.xml"/><Relationship Id="rId19" Type="http://schemas.openxmlformats.org/officeDocument/2006/relationships/chart" Target="charts/chart9.xml"/><Relationship Id="rId31" Type="http://schemas.openxmlformats.org/officeDocument/2006/relationships/hyperlink" Target="https://www.gourmetspirit.cz/snoubeni-pravidlo-2/" TargetMode="External"/><Relationship Id="rId44" Type="http://schemas.openxmlformats.org/officeDocument/2006/relationships/hyperlink" Target="https://viditelny-macek.cz/encyklopedie/objekty1.phtml?id=107147" TargetMode="External"/><Relationship Id="rId52" Type="http://schemas.openxmlformats.org/officeDocument/2006/relationships/chart" Target="charts/chart17.xml"/><Relationship Id="rId60" Type="http://schemas.openxmlformats.org/officeDocument/2006/relationships/chart" Target="charts/chart25.xml"/><Relationship Id="rId65"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evinice.cz/o-vine/vinarske-oblasti-cr" TargetMode="External"/><Relationship Id="rId30" Type="http://schemas.openxmlformats.org/officeDocument/2006/relationships/hyperlink" Target="https://www.gourmetspirit.cz/kapr-a-napoje/" TargetMode="External"/><Relationship Id="rId35" Type="http://schemas.openxmlformats.org/officeDocument/2006/relationships/hyperlink" Target="https://www.osobnivinoteka.cz/podle-ceho-poznat-dobre-vino-aneb-vyznejte-se-v-to" TargetMode="External"/><Relationship Id="rId43" Type="http://schemas.openxmlformats.org/officeDocument/2006/relationships/hyperlink" Target="http://www.svycarsko.com/svycarska-kuchyne/" TargetMode="External"/><Relationship Id="rId48" Type="http://schemas.openxmlformats.org/officeDocument/2006/relationships/hyperlink" Target="https://www.vinozarchivu.cz/deleni-vina-pro-uplne-zacatecniky/" TargetMode="External"/><Relationship Id="rId56" Type="http://schemas.openxmlformats.org/officeDocument/2006/relationships/chart" Target="charts/chart21.xml"/><Relationship Id="rId64" Type="http://schemas.openxmlformats.org/officeDocument/2006/relationships/chart" Target="charts/chart29.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chart" Target="charts/chart16.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eagri.cz/public/web/file/649003/Reva_2020.pdf" TargetMode="External"/><Relationship Id="rId38" Type="http://schemas.openxmlformats.org/officeDocument/2006/relationships/hyperlink" Target="https://mojelahve.cz/clanek/historie-revy-odkud-pochazi-uslechtila-vinna-reva-cast-1-179" TargetMode="External"/><Relationship Id="rId46" Type="http://schemas.openxmlformats.org/officeDocument/2006/relationships/hyperlink" Target="https://www.vinomapa.cz/jak-rozdelujeme-vina-podle-cukernatosti-stolni-jakostni-s-privlastkem/" TargetMode="External"/><Relationship Id="rId59" Type="http://schemas.openxmlformats.org/officeDocument/2006/relationships/chart" Target="charts/chart24.xml"/><Relationship Id="rId67" Type="http://schemas.openxmlformats.org/officeDocument/2006/relationships/fontTable" Target="fontTable.xml"/><Relationship Id="rId20" Type="http://schemas.openxmlformats.org/officeDocument/2006/relationships/chart" Target="charts/chart10.xml"/><Relationship Id="rId41" Type="http://schemas.openxmlformats.org/officeDocument/2006/relationships/hyperlink" Target="http://www.svetvina.cz/clanek.php?id=13" TargetMode="External"/><Relationship Id="rId54" Type="http://schemas.openxmlformats.org/officeDocument/2006/relationships/chart" Target="charts/chart19.xml"/><Relationship Id="rId62" Type="http://schemas.openxmlformats.org/officeDocument/2006/relationships/chart" Target="charts/chart2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Typ gastronomického zařízení</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 jakém gastronomickém zařízení pracujete?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72-4855-BA85-0D0361682A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72-4855-BA85-0D0361682A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72-4855-BA85-0D0361682A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372-4855-BA85-0D0361682A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restaurace</c:v>
                </c:pt>
                <c:pt idx="1">
                  <c:v>hospoda</c:v>
                </c:pt>
                <c:pt idx="2">
                  <c:v>vinotéka</c:v>
                </c:pt>
                <c:pt idx="3">
                  <c:v>jiné</c:v>
                </c:pt>
              </c:strCache>
            </c:strRef>
          </c:cat>
          <c:val>
            <c:numRef>
              <c:f>List1!$B$2:$B$5</c:f>
              <c:numCache>
                <c:formatCode>General</c:formatCode>
                <c:ptCount val="4"/>
                <c:pt idx="0">
                  <c:v>71</c:v>
                </c:pt>
                <c:pt idx="1">
                  <c:v>6</c:v>
                </c:pt>
                <c:pt idx="2">
                  <c:v>4</c:v>
                </c:pt>
                <c:pt idx="3">
                  <c:v>19</c:v>
                </c:pt>
              </c:numCache>
            </c:numRef>
          </c:val>
          <c:extLst>
            <c:ext xmlns:c16="http://schemas.microsoft.com/office/drawing/2014/chart" uri="{C3380CC4-5D6E-409C-BE32-E72D297353CC}">
              <c16:uniqueId val="{00000008-D372-4855-BA85-0D0361682AD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Znalost nových odrůd</a:t>
            </a:r>
            <a:r>
              <a:rPr lang="cs-CZ" b="1" baseline="0">
                <a:solidFill>
                  <a:sysClr val="windowText" lastClr="000000"/>
                </a:solidFill>
              </a:rPr>
              <a:t> - Cerason, Děvín, Malverina, Vrboska</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4-205C-4D65-9C7A-BEF5E3D8DB38}"/>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5-205C-4D65-9C7A-BEF5E3D8DB38}"/>
              </c:ext>
            </c:extLst>
          </c:dPt>
          <c:dLbls>
            <c:dLbl>
              <c:idx val="0"/>
              <c:layout>
                <c:manualLayout>
                  <c:x val="9.2592592592592587E-3"/>
                  <c:y val="-9.126984126984134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3"/>
                        <a:gd name="adj2" fmla="val 202957"/>
                      </a:avLst>
                    </a:prstGeom>
                    <a:noFill/>
                    <a:ln>
                      <a:noFill/>
                    </a:ln>
                  </c15:spPr>
                </c:ext>
                <c:ext xmlns:c16="http://schemas.microsoft.com/office/drawing/2014/chart" uri="{C3380CC4-5D6E-409C-BE32-E72D297353CC}">
                  <c16:uniqueId val="{00000004-205C-4D65-9C7A-BEF5E3D8DB38}"/>
                </c:ext>
              </c:extLst>
            </c:dLbl>
            <c:dLbl>
              <c:idx val="1"/>
              <c:layout>
                <c:manualLayout>
                  <c:x val="9.2592592592592171E-3"/>
                  <c:y val="-7.539682539682547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3"/>
                        <a:gd name="adj2" fmla="val 188795"/>
                      </a:avLst>
                    </a:prstGeom>
                    <a:noFill/>
                    <a:ln>
                      <a:noFill/>
                    </a:ln>
                  </c15:spPr>
                </c:ext>
                <c:ext xmlns:c16="http://schemas.microsoft.com/office/drawing/2014/chart" uri="{C3380CC4-5D6E-409C-BE32-E72D297353CC}">
                  <c16:uniqueId val="{00000005-205C-4D65-9C7A-BEF5E3D8DB3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znám tyto odrůdy</c:v>
                </c:pt>
                <c:pt idx="1">
                  <c:v>ne, neznám tyto odrůdy</c:v>
                </c:pt>
              </c:strCache>
            </c:strRef>
          </c:cat>
          <c:val>
            <c:numRef>
              <c:f>List1!$B$2:$B$5</c:f>
              <c:numCache>
                <c:formatCode>0%</c:formatCode>
                <c:ptCount val="4"/>
                <c:pt idx="0">
                  <c:v>0.39</c:v>
                </c:pt>
                <c:pt idx="1">
                  <c:v>0.61</c:v>
                </c:pt>
              </c:numCache>
            </c:numRef>
          </c:val>
          <c:extLst>
            <c:ext xmlns:c16="http://schemas.microsoft.com/office/drawing/2014/chart" uri="{C3380CC4-5D6E-409C-BE32-E72D297353CC}">
              <c16:uniqueId val="{00000000-205C-4D65-9C7A-BEF5E3D8DB38}"/>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znám tyto odrůdy</c:v>
                </c:pt>
                <c:pt idx="1">
                  <c:v>ne, neznám tyto odrůdy</c:v>
                </c:pt>
              </c:strCache>
            </c:strRef>
          </c:cat>
          <c:val>
            <c:numRef>
              <c:f>List1!$C$2:$C$5</c:f>
              <c:numCache>
                <c:formatCode>General</c:formatCode>
                <c:ptCount val="4"/>
              </c:numCache>
            </c:numRef>
          </c:val>
          <c:extLst>
            <c:ext xmlns:c16="http://schemas.microsoft.com/office/drawing/2014/chart" uri="{C3380CC4-5D6E-409C-BE32-E72D297353CC}">
              <c16:uniqueId val="{00000001-205C-4D65-9C7A-BEF5E3D8DB38}"/>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znám tyto odrůdy</c:v>
                </c:pt>
                <c:pt idx="1">
                  <c:v>ne, neznám tyto odrůdy</c:v>
                </c:pt>
              </c:strCache>
            </c:strRef>
          </c:cat>
          <c:val>
            <c:numRef>
              <c:f>List1!$D$2:$D$5</c:f>
              <c:numCache>
                <c:formatCode>General</c:formatCode>
                <c:ptCount val="4"/>
              </c:numCache>
            </c:numRef>
          </c:val>
          <c:extLst>
            <c:ext xmlns:c16="http://schemas.microsoft.com/office/drawing/2014/chart" uri="{C3380CC4-5D6E-409C-BE32-E72D297353CC}">
              <c16:uniqueId val="{00000002-205C-4D65-9C7A-BEF5E3D8DB38}"/>
            </c:ext>
          </c:extLst>
        </c:ser>
        <c:dLbls>
          <c:showLegendKey val="0"/>
          <c:showVal val="0"/>
          <c:showCatName val="0"/>
          <c:showSerName val="0"/>
          <c:showPercent val="0"/>
          <c:showBubbleSize val="0"/>
        </c:dLbls>
        <c:gapWidth val="150"/>
        <c:shape val="box"/>
        <c:axId val="578321128"/>
        <c:axId val="578321456"/>
        <c:axId val="0"/>
      </c:bar3DChart>
      <c:catAx>
        <c:axId val="578321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1456"/>
        <c:crosses val="autoZero"/>
        <c:auto val="1"/>
        <c:lblAlgn val="ctr"/>
        <c:lblOffset val="100"/>
        <c:noMultiLvlLbl val="0"/>
      </c:catAx>
      <c:valAx>
        <c:axId val="5783214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1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Nabídka nových odrůd v gastronomických</a:t>
            </a:r>
            <a:r>
              <a:rPr lang="cs-CZ" b="1" baseline="0">
                <a:solidFill>
                  <a:sysClr val="windowText" lastClr="000000"/>
                </a:solidFill>
              </a:rPr>
              <a:t> zařízeních</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4-3C69-4693-ABA6-AEA1EAD07D2F}"/>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5-3C69-4693-ABA6-AEA1EAD07D2F}"/>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6-3C69-4693-ABA6-AEA1EAD07D2F}"/>
              </c:ext>
            </c:extLst>
          </c:dPt>
          <c:dLbls>
            <c:dLbl>
              <c:idx val="0"/>
              <c:layout>
                <c:manualLayout>
                  <c:x val="4.6296296296296294E-3"/>
                  <c:y val="-7.142857142857142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838"/>
                        <a:gd name="adj2" fmla="val 164718"/>
                      </a:avLst>
                    </a:prstGeom>
                    <a:noFill/>
                    <a:ln>
                      <a:noFill/>
                    </a:ln>
                  </c15:spPr>
                </c:ext>
                <c:ext xmlns:c16="http://schemas.microsoft.com/office/drawing/2014/chart" uri="{C3380CC4-5D6E-409C-BE32-E72D297353CC}">
                  <c16:uniqueId val="{00000004-3C69-4693-ABA6-AEA1EAD07D2F}"/>
                </c:ext>
              </c:extLst>
            </c:dLbl>
            <c:dLbl>
              <c:idx val="1"/>
              <c:layout>
                <c:manualLayout>
                  <c:x val="2.3148148148148147E-3"/>
                  <c:y val="-0.11904761904761904"/>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76"/>
                        <a:gd name="adj2" fmla="val 262441"/>
                      </a:avLst>
                    </a:prstGeom>
                    <a:noFill/>
                    <a:ln>
                      <a:noFill/>
                    </a:ln>
                  </c15:spPr>
                </c:ext>
                <c:ext xmlns:c16="http://schemas.microsoft.com/office/drawing/2014/chart" uri="{C3380CC4-5D6E-409C-BE32-E72D297353CC}">
                  <c16:uniqueId val="{00000005-3C69-4693-ABA6-AEA1EAD07D2F}"/>
                </c:ext>
              </c:extLst>
            </c:dLbl>
            <c:dLbl>
              <c:idx val="2"/>
              <c:layout>
                <c:manualLayout>
                  <c:x val="2.3148148148147301E-3"/>
                  <c:y val="-8.33333333333333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3"/>
                        <a:gd name="adj2" fmla="val 177464"/>
                      </a:avLst>
                    </a:prstGeom>
                    <a:noFill/>
                    <a:ln>
                      <a:noFill/>
                    </a:ln>
                  </c15:spPr>
                </c:ext>
                <c:ext xmlns:c16="http://schemas.microsoft.com/office/drawing/2014/chart" uri="{C3380CC4-5D6E-409C-BE32-E72D297353CC}">
                  <c16:uniqueId val="{00000006-3C69-4693-ABA6-AEA1EAD07D2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nabízíme</c:v>
                </c:pt>
                <c:pt idx="1">
                  <c:v>ne, nenabízíme</c:v>
                </c:pt>
                <c:pt idx="2">
                  <c:v>nevím, zda nabízíme</c:v>
                </c:pt>
              </c:strCache>
            </c:strRef>
          </c:cat>
          <c:val>
            <c:numRef>
              <c:f>List1!$B$2:$B$5</c:f>
              <c:numCache>
                <c:formatCode>0%</c:formatCode>
                <c:ptCount val="4"/>
                <c:pt idx="0">
                  <c:v>0.13</c:v>
                </c:pt>
                <c:pt idx="1">
                  <c:v>0.66</c:v>
                </c:pt>
                <c:pt idx="2">
                  <c:v>0.21</c:v>
                </c:pt>
              </c:numCache>
            </c:numRef>
          </c:val>
          <c:extLst>
            <c:ext xmlns:c16="http://schemas.microsoft.com/office/drawing/2014/chart" uri="{C3380CC4-5D6E-409C-BE32-E72D297353CC}">
              <c16:uniqueId val="{00000000-3C69-4693-ABA6-AEA1EAD07D2F}"/>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nabízíme</c:v>
                </c:pt>
                <c:pt idx="1">
                  <c:v>ne, nenabízíme</c:v>
                </c:pt>
                <c:pt idx="2">
                  <c:v>nevím, zda nabízíme</c:v>
                </c:pt>
              </c:strCache>
            </c:strRef>
          </c:cat>
          <c:val>
            <c:numRef>
              <c:f>List1!$C$2:$C$5</c:f>
              <c:numCache>
                <c:formatCode>General</c:formatCode>
                <c:ptCount val="4"/>
              </c:numCache>
            </c:numRef>
          </c:val>
          <c:extLst>
            <c:ext xmlns:c16="http://schemas.microsoft.com/office/drawing/2014/chart" uri="{C3380CC4-5D6E-409C-BE32-E72D297353CC}">
              <c16:uniqueId val="{00000001-3C69-4693-ABA6-AEA1EAD07D2F}"/>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nabízíme</c:v>
                </c:pt>
                <c:pt idx="1">
                  <c:v>ne, nenabízíme</c:v>
                </c:pt>
                <c:pt idx="2">
                  <c:v>nevím, zda nabízíme</c:v>
                </c:pt>
              </c:strCache>
            </c:strRef>
          </c:cat>
          <c:val>
            <c:numRef>
              <c:f>List1!$D$2:$D$5</c:f>
              <c:numCache>
                <c:formatCode>General</c:formatCode>
                <c:ptCount val="4"/>
              </c:numCache>
            </c:numRef>
          </c:val>
          <c:extLst>
            <c:ext xmlns:c16="http://schemas.microsoft.com/office/drawing/2014/chart" uri="{C3380CC4-5D6E-409C-BE32-E72D297353CC}">
              <c16:uniqueId val="{00000002-3C69-4693-ABA6-AEA1EAD07D2F}"/>
            </c:ext>
          </c:extLst>
        </c:ser>
        <c:dLbls>
          <c:showLegendKey val="0"/>
          <c:showVal val="0"/>
          <c:showCatName val="0"/>
          <c:showSerName val="0"/>
          <c:showPercent val="0"/>
          <c:showBubbleSize val="0"/>
        </c:dLbls>
        <c:gapWidth val="150"/>
        <c:shape val="box"/>
        <c:axId val="766176080"/>
        <c:axId val="766177720"/>
        <c:axId val="0"/>
      </c:bar3DChart>
      <c:catAx>
        <c:axId val="766176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6177720"/>
        <c:crosses val="autoZero"/>
        <c:auto val="1"/>
        <c:lblAlgn val="ctr"/>
        <c:lblOffset val="100"/>
        <c:noMultiLvlLbl val="0"/>
      </c:catAx>
      <c:valAx>
        <c:axId val="7661777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617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 pokrmů s vínem Cerason</a:t>
            </a:r>
          </a:p>
        </c:rich>
      </c:tx>
      <c:layout>
        <c:manualLayout>
          <c:xMode val="edge"/>
          <c:yMode val="edge"/>
          <c:x val="0.27055359856333749"/>
          <c:y val="2.1786492374727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11-F680-4CA7-A230-0FE56B9073CF}"/>
              </c:ext>
            </c:extLst>
          </c:dPt>
          <c:dPt>
            <c:idx val="1"/>
            <c:invertIfNegative val="0"/>
            <c:bubble3D val="0"/>
            <c:spPr>
              <a:solidFill>
                <a:srgbClr val="7030A0"/>
              </a:solidFill>
              <a:ln>
                <a:noFill/>
              </a:ln>
              <a:effectLst/>
            </c:spPr>
            <c:extLst>
              <c:ext xmlns:c16="http://schemas.microsoft.com/office/drawing/2014/chart" uri="{C3380CC4-5D6E-409C-BE32-E72D297353CC}">
                <c16:uniqueId val="{00000010-F680-4CA7-A230-0FE56B9073CF}"/>
              </c:ext>
            </c:extLst>
          </c:dPt>
          <c:dPt>
            <c:idx val="2"/>
            <c:invertIfNegative val="0"/>
            <c:bubble3D val="0"/>
            <c:spPr>
              <a:solidFill>
                <a:srgbClr val="002060"/>
              </a:solidFill>
              <a:ln>
                <a:noFill/>
              </a:ln>
              <a:effectLst/>
            </c:spPr>
            <c:extLst>
              <c:ext xmlns:c16="http://schemas.microsoft.com/office/drawing/2014/chart" uri="{C3380CC4-5D6E-409C-BE32-E72D297353CC}">
                <c16:uniqueId val="{0000000F-F680-4CA7-A230-0FE56B9073CF}"/>
              </c:ext>
            </c:extLst>
          </c:dPt>
          <c:dPt>
            <c:idx val="3"/>
            <c:invertIfNegative val="0"/>
            <c:bubble3D val="0"/>
            <c:spPr>
              <a:solidFill>
                <a:srgbClr val="0070C0"/>
              </a:solidFill>
              <a:ln>
                <a:noFill/>
              </a:ln>
              <a:effectLst/>
            </c:spPr>
            <c:extLst>
              <c:ext xmlns:c16="http://schemas.microsoft.com/office/drawing/2014/chart" uri="{C3380CC4-5D6E-409C-BE32-E72D297353CC}">
                <c16:uniqueId val="{0000000E-F680-4CA7-A230-0FE56B9073CF}"/>
              </c:ext>
            </c:extLst>
          </c:dPt>
          <c:dPt>
            <c:idx val="4"/>
            <c:invertIfNegative val="0"/>
            <c:bubble3D val="0"/>
            <c:spPr>
              <a:solidFill>
                <a:schemeClr val="accent5">
                  <a:lumMod val="75000"/>
                </a:schemeClr>
              </a:solidFill>
              <a:ln>
                <a:noFill/>
              </a:ln>
              <a:effectLst/>
            </c:spPr>
            <c:extLst>
              <c:ext xmlns:c16="http://schemas.microsoft.com/office/drawing/2014/chart" uri="{C3380CC4-5D6E-409C-BE32-E72D297353CC}">
                <c16:uniqueId val="{0000000D-F680-4CA7-A230-0FE56B9073CF}"/>
              </c:ext>
            </c:extLst>
          </c:dPt>
          <c:dPt>
            <c:idx val="5"/>
            <c:invertIfNegative val="0"/>
            <c:bubble3D val="0"/>
            <c:spPr>
              <a:solidFill>
                <a:srgbClr val="00B0F0"/>
              </a:solidFill>
              <a:ln>
                <a:noFill/>
              </a:ln>
              <a:effectLst/>
            </c:spPr>
            <c:extLst>
              <c:ext xmlns:c16="http://schemas.microsoft.com/office/drawing/2014/chart" uri="{C3380CC4-5D6E-409C-BE32-E72D297353CC}">
                <c16:uniqueId val="{0000000C-F680-4CA7-A230-0FE56B9073CF}"/>
              </c:ext>
            </c:extLst>
          </c:dPt>
          <c:dPt>
            <c:idx val="6"/>
            <c:invertIfNegative val="0"/>
            <c:bubble3D val="0"/>
            <c:spPr>
              <a:solidFill>
                <a:srgbClr val="00B050"/>
              </a:solidFill>
              <a:ln>
                <a:noFill/>
              </a:ln>
              <a:effectLst/>
            </c:spPr>
            <c:extLst>
              <c:ext xmlns:c16="http://schemas.microsoft.com/office/drawing/2014/chart" uri="{C3380CC4-5D6E-409C-BE32-E72D297353CC}">
                <c16:uniqueId val="{0000000B-F680-4CA7-A230-0FE56B9073CF}"/>
              </c:ext>
            </c:extLst>
          </c:dPt>
          <c:dPt>
            <c:idx val="7"/>
            <c:invertIfNegative val="0"/>
            <c:bubble3D val="0"/>
            <c:spPr>
              <a:solidFill>
                <a:srgbClr val="92D050"/>
              </a:solidFill>
              <a:ln>
                <a:noFill/>
              </a:ln>
              <a:effectLst/>
            </c:spPr>
            <c:extLst>
              <c:ext xmlns:c16="http://schemas.microsoft.com/office/drawing/2014/chart" uri="{C3380CC4-5D6E-409C-BE32-E72D297353CC}">
                <c16:uniqueId val="{0000000A-F680-4CA7-A230-0FE56B9073CF}"/>
              </c:ext>
            </c:extLst>
          </c:dPt>
          <c:dPt>
            <c:idx val="8"/>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9-F680-4CA7-A230-0FE56B9073CF}"/>
              </c:ext>
            </c:extLst>
          </c:dPt>
          <c:dPt>
            <c:idx val="9"/>
            <c:invertIfNegative val="0"/>
            <c:bubble3D val="0"/>
            <c:spPr>
              <a:solidFill>
                <a:srgbClr val="FFFF00"/>
              </a:solidFill>
              <a:ln>
                <a:noFill/>
              </a:ln>
              <a:effectLst/>
            </c:spPr>
            <c:extLst>
              <c:ext xmlns:c16="http://schemas.microsoft.com/office/drawing/2014/chart" uri="{C3380CC4-5D6E-409C-BE32-E72D297353CC}">
                <c16:uniqueId val="{00000008-F680-4CA7-A230-0FE56B9073CF}"/>
              </c:ext>
            </c:extLst>
          </c:dPt>
          <c:dPt>
            <c:idx val="10"/>
            <c:invertIfNegative val="0"/>
            <c:bubble3D val="0"/>
            <c:spPr>
              <a:solidFill>
                <a:srgbClr val="FFC000"/>
              </a:solidFill>
              <a:ln>
                <a:noFill/>
              </a:ln>
              <a:effectLst/>
            </c:spPr>
            <c:extLst>
              <c:ext xmlns:c16="http://schemas.microsoft.com/office/drawing/2014/chart" uri="{C3380CC4-5D6E-409C-BE32-E72D297353CC}">
                <c16:uniqueId val="{00000007-F680-4CA7-A230-0FE56B9073CF}"/>
              </c:ext>
            </c:extLst>
          </c:dPt>
          <c:dPt>
            <c:idx val="1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6-F680-4CA7-A230-0FE56B9073CF}"/>
              </c:ext>
            </c:extLst>
          </c:dPt>
          <c:dPt>
            <c:idx val="12"/>
            <c:invertIfNegative val="0"/>
            <c:bubble3D val="0"/>
            <c:spPr>
              <a:solidFill>
                <a:srgbClr val="FF0000"/>
              </a:solidFill>
              <a:ln>
                <a:noFill/>
              </a:ln>
              <a:effectLst/>
            </c:spPr>
            <c:extLst>
              <c:ext xmlns:c16="http://schemas.microsoft.com/office/drawing/2014/chart" uri="{C3380CC4-5D6E-409C-BE32-E72D297353CC}">
                <c16:uniqueId val="{00000005-F680-4CA7-A230-0FE56B9073CF}"/>
              </c:ext>
            </c:extLst>
          </c:dPt>
          <c:dPt>
            <c:idx val="13"/>
            <c:invertIfNegative val="0"/>
            <c:bubble3D val="0"/>
            <c:spPr>
              <a:solidFill>
                <a:srgbClr val="C00000"/>
              </a:solidFill>
              <a:ln>
                <a:noFill/>
              </a:ln>
              <a:effectLst/>
            </c:spPr>
            <c:extLst>
              <c:ext xmlns:c16="http://schemas.microsoft.com/office/drawing/2014/chart" uri="{C3380CC4-5D6E-409C-BE32-E72D297353CC}">
                <c16:uniqueId val="{00000004-F680-4CA7-A230-0FE56B9073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předkrm</c:v>
                </c:pt>
                <c:pt idx="2">
                  <c:v>steak</c:v>
                </c:pt>
                <c:pt idx="3">
                  <c:v>červené maso</c:v>
                </c:pt>
                <c:pt idx="4">
                  <c:v>bílé maso</c:v>
                </c:pt>
                <c:pt idx="5">
                  <c:v>mořské plody</c:v>
                </c:pt>
                <c:pt idx="6">
                  <c:v>ryba</c:v>
                </c:pt>
                <c:pt idx="7">
                  <c:v>salát</c:v>
                </c:pt>
                <c:pt idx="8">
                  <c:v>paštika</c:v>
                </c:pt>
                <c:pt idx="9">
                  <c:v>sýr</c:v>
                </c:pt>
                <c:pt idx="10">
                  <c:v>těstoviny</c:v>
                </c:pt>
                <c:pt idx="11">
                  <c:v>výrazná kořeněná jídla</c:v>
                </c:pt>
                <c:pt idx="12">
                  <c:v>houby</c:v>
                </c:pt>
                <c:pt idx="13">
                  <c:v>dezert</c:v>
                </c:pt>
              </c:strCache>
            </c:strRef>
          </c:cat>
          <c:val>
            <c:numRef>
              <c:f>List1!$B$2:$B$15</c:f>
              <c:numCache>
                <c:formatCode>0%</c:formatCode>
                <c:ptCount val="14"/>
                <c:pt idx="0">
                  <c:v>0.08</c:v>
                </c:pt>
                <c:pt idx="1">
                  <c:v>0.02</c:v>
                </c:pt>
                <c:pt idx="2">
                  <c:v>7.0000000000000007E-2</c:v>
                </c:pt>
                <c:pt idx="3">
                  <c:v>0.41</c:v>
                </c:pt>
                <c:pt idx="4">
                  <c:v>0.03</c:v>
                </c:pt>
                <c:pt idx="5">
                  <c:v>0.03</c:v>
                </c:pt>
                <c:pt idx="6">
                  <c:v>0.11</c:v>
                </c:pt>
                <c:pt idx="7">
                  <c:v>0.02</c:v>
                </c:pt>
                <c:pt idx="8">
                  <c:v>0.04</c:v>
                </c:pt>
                <c:pt idx="9">
                  <c:v>0.08</c:v>
                </c:pt>
                <c:pt idx="10">
                  <c:v>0.02</c:v>
                </c:pt>
                <c:pt idx="11">
                  <c:v>0.01</c:v>
                </c:pt>
                <c:pt idx="12">
                  <c:v>0.01</c:v>
                </c:pt>
                <c:pt idx="13">
                  <c:v>7.0000000000000007E-2</c:v>
                </c:pt>
              </c:numCache>
            </c:numRef>
          </c:val>
          <c:extLst>
            <c:ext xmlns:c16="http://schemas.microsoft.com/office/drawing/2014/chart" uri="{C3380CC4-5D6E-409C-BE32-E72D297353CC}">
              <c16:uniqueId val="{00000000-F680-4CA7-A230-0FE56B9073CF}"/>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předkrm</c:v>
                </c:pt>
                <c:pt idx="2">
                  <c:v>steak</c:v>
                </c:pt>
                <c:pt idx="3">
                  <c:v>červené maso</c:v>
                </c:pt>
                <c:pt idx="4">
                  <c:v>bílé maso</c:v>
                </c:pt>
                <c:pt idx="5">
                  <c:v>mořské plody</c:v>
                </c:pt>
                <c:pt idx="6">
                  <c:v>ryba</c:v>
                </c:pt>
                <c:pt idx="7">
                  <c:v>salát</c:v>
                </c:pt>
                <c:pt idx="8">
                  <c:v>paštika</c:v>
                </c:pt>
                <c:pt idx="9">
                  <c:v>sýr</c:v>
                </c:pt>
                <c:pt idx="10">
                  <c:v>těstoviny</c:v>
                </c:pt>
                <c:pt idx="11">
                  <c:v>výrazná kořeněná jídla</c:v>
                </c:pt>
                <c:pt idx="12">
                  <c:v>houby</c:v>
                </c:pt>
                <c:pt idx="13">
                  <c:v>dezert</c:v>
                </c:pt>
              </c:strCache>
            </c:strRef>
          </c:cat>
          <c:val>
            <c:numRef>
              <c:f>List1!$C$2:$C$15</c:f>
              <c:numCache>
                <c:formatCode>General</c:formatCode>
                <c:ptCount val="14"/>
              </c:numCache>
            </c:numRef>
          </c:val>
          <c:extLst>
            <c:ext xmlns:c16="http://schemas.microsoft.com/office/drawing/2014/chart" uri="{C3380CC4-5D6E-409C-BE32-E72D297353CC}">
              <c16:uniqueId val="{00000001-F680-4CA7-A230-0FE56B9073CF}"/>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předkrm</c:v>
                </c:pt>
                <c:pt idx="2">
                  <c:v>steak</c:v>
                </c:pt>
                <c:pt idx="3">
                  <c:v>červené maso</c:v>
                </c:pt>
                <c:pt idx="4">
                  <c:v>bílé maso</c:v>
                </c:pt>
                <c:pt idx="5">
                  <c:v>mořské plody</c:v>
                </c:pt>
                <c:pt idx="6">
                  <c:v>ryba</c:v>
                </c:pt>
                <c:pt idx="7">
                  <c:v>salát</c:v>
                </c:pt>
                <c:pt idx="8">
                  <c:v>paštika</c:v>
                </c:pt>
                <c:pt idx="9">
                  <c:v>sýr</c:v>
                </c:pt>
                <c:pt idx="10">
                  <c:v>těstoviny</c:v>
                </c:pt>
                <c:pt idx="11">
                  <c:v>výrazná kořeněná jídla</c:v>
                </c:pt>
                <c:pt idx="12">
                  <c:v>houby</c:v>
                </c:pt>
                <c:pt idx="13">
                  <c:v>dezert</c:v>
                </c:pt>
              </c:strCache>
            </c:strRef>
          </c:cat>
          <c:val>
            <c:numRef>
              <c:f>List1!$D$2:$D$15</c:f>
              <c:numCache>
                <c:formatCode>General</c:formatCode>
                <c:ptCount val="14"/>
              </c:numCache>
            </c:numRef>
          </c:val>
          <c:extLst>
            <c:ext xmlns:c16="http://schemas.microsoft.com/office/drawing/2014/chart" uri="{C3380CC4-5D6E-409C-BE32-E72D297353CC}">
              <c16:uniqueId val="{00000002-F680-4CA7-A230-0FE56B9073CF}"/>
            </c:ext>
          </c:extLst>
        </c:ser>
        <c:dLbls>
          <c:dLblPos val="outEnd"/>
          <c:showLegendKey val="0"/>
          <c:showVal val="1"/>
          <c:showCatName val="0"/>
          <c:showSerName val="0"/>
          <c:showPercent val="0"/>
          <c:showBubbleSize val="0"/>
        </c:dLbls>
        <c:gapWidth val="150"/>
        <c:axId val="737531320"/>
        <c:axId val="737531976"/>
      </c:barChart>
      <c:catAx>
        <c:axId val="737531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37531976"/>
        <c:crosses val="autoZero"/>
        <c:auto val="1"/>
        <c:lblAlgn val="ctr"/>
        <c:lblOffset val="100"/>
        <c:noMultiLvlLbl val="0"/>
      </c:catAx>
      <c:valAx>
        <c:axId val="7375319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7531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 pokrmů s vínem Děvín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11-BC06-423B-86EB-2F019DFCD132}"/>
              </c:ext>
            </c:extLst>
          </c:dPt>
          <c:dPt>
            <c:idx val="1"/>
            <c:invertIfNegative val="0"/>
            <c:bubble3D val="0"/>
            <c:spPr>
              <a:solidFill>
                <a:srgbClr val="002060"/>
              </a:solidFill>
              <a:ln>
                <a:noFill/>
              </a:ln>
              <a:effectLst/>
            </c:spPr>
            <c:extLst>
              <c:ext xmlns:c16="http://schemas.microsoft.com/office/drawing/2014/chart" uri="{C3380CC4-5D6E-409C-BE32-E72D297353CC}">
                <c16:uniqueId val="{00000010-BC06-423B-86EB-2F019DFCD132}"/>
              </c:ext>
            </c:extLst>
          </c:dPt>
          <c:dPt>
            <c:idx val="2"/>
            <c:invertIfNegative val="0"/>
            <c:bubble3D val="0"/>
            <c:spPr>
              <a:solidFill>
                <a:srgbClr val="0070C0"/>
              </a:solidFill>
              <a:ln>
                <a:noFill/>
              </a:ln>
              <a:effectLst/>
            </c:spPr>
            <c:extLst>
              <c:ext xmlns:c16="http://schemas.microsoft.com/office/drawing/2014/chart" uri="{C3380CC4-5D6E-409C-BE32-E72D297353CC}">
                <c16:uniqueId val="{0000000F-BC06-423B-86EB-2F019DFCD132}"/>
              </c:ext>
            </c:extLst>
          </c:dPt>
          <c:dPt>
            <c:idx val="3"/>
            <c:invertIfNegative val="0"/>
            <c:bubble3D val="0"/>
            <c:spPr>
              <a:solidFill>
                <a:srgbClr val="00B0F0"/>
              </a:solidFill>
              <a:ln>
                <a:noFill/>
              </a:ln>
              <a:effectLst/>
            </c:spPr>
            <c:extLst>
              <c:ext xmlns:c16="http://schemas.microsoft.com/office/drawing/2014/chart" uri="{C3380CC4-5D6E-409C-BE32-E72D297353CC}">
                <c16:uniqueId val="{0000000E-BC06-423B-86EB-2F019DFCD132}"/>
              </c:ext>
            </c:extLst>
          </c:dPt>
          <c:dPt>
            <c:idx val="4"/>
            <c:invertIfNegative val="0"/>
            <c:bubble3D val="0"/>
            <c:spPr>
              <a:solidFill>
                <a:srgbClr val="00B050"/>
              </a:solidFill>
              <a:ln>
                <a:noFill/>
              </a:ln>
              <a:effectLst/>
            </c:spPr>
            <c:extLst>
              <c:ext xmlns:c16="http://schemas.microsoft.com/office/drawing/2014/chart" uri="{C3380CC4-5D6E-409C-BE32-E72D297353CC}">
                <c16:uniqueId val="{0000000D-BC06-423B-86EB-2F019DFCD132}"/>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C-BC06-423B-86EB-2F019DFCD132}"/>
              </c:ext>
            </c:extLst>
          </c:dPt>
          <c:dPt>
            <c:idx val="6"/>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B-BC06-423B-86EB-2F019DFCD132}"/>
              </c:ext>
            </c:extLst>
          </c:dPt>
          <c:dPt>
            <c:idx val="7"/>
            <c:invertIfNegative val="0"/>
            <c:bubble3D val="0"/>
            <c:spPr>
              <a:solidFill>
                <a:srgbClr val="92D050"/>
              </a:solidFill>
              <a:ln>
                <a:noFill/>
              </a:ln>
              <a:effectLst/>
            </c:spPr>
            <c:extLst>
              <c:ext xmlns:c16="http://schemas.microsoft.com/office/drawing/2014/chart" uri="{C3380CC4-5D6E-409C-BE32-E72D297353CC}">
                <c16:uniqueId val="{0000000A-BC06-423B-86EB-2F019DFCD132}"/>
              </c:ext>
            </c:extLst>
          </c:dPt>
          <c:dPt>
            <c:idx val="8"/>
            <c:invertIfNegative val="0"/>
            <c:bubble3D val="0"/>
            <c:spPr>
              <a:solidFill>
                <a:srgbClr val="FFFF00"/>
              </a:solidFill>
              <a:ln>
                <a:noFill/>
              </a:ln>
              <a:effectLst/>
            </c:spPr>
            <c:extLst>
              <c:ext xmlns:c16="http://schemas.microsoft.com/office/drawing/2014/chart" uri="{C3380CC4-5D6E-409C-BE32-E72D297353CC}">
                <c16:uniqueId val="{00000009-BC06-423B-86EB-2F019DFCD132}"/>
              </c:ext>
            </c:extLst>
          </c:dPt>
          <c:dPt>
            <c:idx val="9"/>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8-BC06-423B-86EB-2F019DFCD132}"/>
              </c:ext>
            </c:extLst>
          </c:dPt>
          <c:dPt>
            <c:idx val="10"/>
            <c:invertIfNegative val="0"/>
            <c:bubble3D val="0"/>
            <c:spPr>
              <a:solidFill>
                <a:srgbClr val="FFC000"/>
              </a:solidFill>
              <a:ln>
                <a:noFill/>
              </a:ln>
              <a:effectLst/>
            </c:spPr>
            <c:extLst>
              <c:ext xmlns:c16="http://schemas.microsoft.com/office/drawing/2014/chart" uri="{C3380CC4-5D6E-409C-BE32-E72D297353CC}">
                <c16:uniqueId val="{00000007-BC06-423B-86EB-2F019DFCD132}"/>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6-BC06-423B-86EB-2F019DFCD132}"/>
              </c:ext>
            </c:extLst>
          </c:dPt>
          <c:dPt>
            <c:idx val="12"/>
            <c:invertIfNegative val="0"/>
            <c:bubble3D val="0"/>
            <c:spPr>
              <a:solidFill>
                <a:srgbClr val="FF0000"/>
              </a:solidFill>
              <a:ln>
                <a:noFill/>
              </a:ln>
              <a:effectLst/>
            </c:spPr>
            <c:extLst>
              <c:ext xmlns:c16="http://schemas.microsoft.com/office/drawing/2014/chart" uri="{C3380CC4-5D6E-409C-BE32-E72D297353CC}">
                <c16:uniqueId val="{00000005-BC06-423B-86EB-2F019DFCD132}"/>
              </c:ext>
            </c:extLst>
          </c:dPt>
          <c:dPt>
            <c:idx val="13"/>
            <c:invertIfNegative val="0"/>
            <c:bubble3D val="0"/>
            <c:spPr>
              <a:solidFill>
                <a:srgbClr val="C00000"/>
              </a:solidFill>
              <a:ln>
                <a:noFill/>
              </a:ln>
              <a:effectLst/>
            </c:spPr>
            <c:extLst>
              <c:ext xmlns:c16="http://schemas.microsoft.com/office/drawing/2014/chart" uri="{C3380CC4-5D6E-409C-BE32-E72D297353CC}">
                <c16:uniqueId val="{00000004-BC06-423B-86EB-2F019DFCD1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ryba</c:v>
                </c:pt>
                <c:pt idx="2">
                  <c:v>mořské plody</c:v>
                </c:pt>
                <c:pt idx="3">
                  <c:v>bílé maso</c:v>
                </c:pt>
                <c:pt idx="4">
                  <c:v>červené maso</c:v>
                </c:pt>
                <c:pt idx="5">
                  <c:v>bílé omáčky</c:v>
                </c:pt>
                <c:pt idx="6">
                  <c:v>houby</c:v>
                </c:pt>
                <c:pt idx="7">
                  <c:v>sýr</c:v>
                </c:pt>
                <c:pt idx="8">
                  <c:v>těstoviny</c:v>
                </c:pt>
                <c:pt idx="9">
                  <c:v>salát</c:v>
                </c:pt>
                <c:pt idx="10">
                  <c:v>chřest</c:v>
                </c:pt>
                <c:pt idx="11">
                  <c:v>asijská kuchyně</c:v>
                </c:pt>
                <c:pt idx="12">
                  <c:v>dezert</c:v>
                </c:pt>
                <c:pt idx="13">
                  <c:v>aperitiv</c:v>
                </c:pt>
              </c:strCache>
            </c:strRef>
          </c:cat>
          <c:val>
            <c:numRef>
              <c:f>List1!$B$2:$B$15</c:f>
              <c:numCache>
                <c:formatCode>0%</c:formatCode>
                <c:ptCount val="14"/>
                <c:pt idx="0">
                  <c:v>0.09</c:v>
                </c:pt>
                <c:pt idx="1">
                  <c:v>0.25</c:v>
                </c:pt>
                <c:pt idx="2">
                  <c:v>0.03</c:v>
                </c:pt>
                <c:pt idx="3">
                  <c:v>0.14000000000000001</c:v>
                </c:pt>
                <c:pt idx="4">
                  <c:v>0.14000000000000001</c:v>
                </c:pt>
                <c:pt idx="5">
                  <c:v>0.02</c:v>
                </c:pt>
                <c:pt idx="6">
                  <c:v>0.01</c:v>
                </c:pt>
                <c:pt idx="7">
                  <c:v>0.14000000000000001</c:v>
                </c:pt>
                <c:pt idx="8">
                  <c:v>0.04</c:v>
                </c:pt>
                <c:pt idx="9">
                  <c:v>0.01</c:v>
                </c:pt>
                <c:pt idx="10">
                  <c:v>0.02</c:v>
                </c:pt>
                <c:pt idx="11">
                  <c:v>0.02</c:v>
                </c:pt>
                <c:pt idx="12">
                  <c:v>0.08</c:v>
                </c:pt>
                <c:pt idx="13">
                  <c:v>0.01</c:v>
                </c:pt>
              </c:numCache>
            </c:numRef>
          </c:val>
          <c:extLst>
            <c:ext xmlns:c16="http://schemas.microsoft.com/office/drawing/2014/chart" uri="{C3380CC4-5D6E-409C-BE32-E72D297353CC}">
              <c16:uniqueId val="{00000000-BC06-423B-86EB-2F019DFCD132}"/>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ryba</c:v>
                </c:pt>
                <c:pt idx="2">
                  <c:v>mořské plody</c:v>
                </c:pt>
                <c:pt idx="3">
                  <c:v>bílé maso</c:v>
                </c:pt>
                <c:pt idx="4">
                  <c:v>červené maso</c:v>
                </c:pt>
                <c:pt idx="5">
                  <c:v>bílé omáčky</c:v>
                </c:pt>
                <c:pt idx="6">
                  <c:v>houby</c:v>
                </c:pt>
                <c:pt idx="7">
                  <c:v>sýr</c:v>
                </c:pt>
                <c:pt idx="8">
                  <c:v>těstoviny</c:v>
                </c:pt>
                <c:pt idx="9">
                  <c:v>salát</c:v>
                </c:pt>
                <c:pt idx="10">
                  <c:v>chřest</c:v>
                </c:pt>
                <c:pt idx="11">
                  <c:v>asijská kuchyně</c:v>
                </c:pt>
                <c:pt idx="12">
                  <c:v>dezert</c:v>
                </c:pt>
                <c:pt idx="13">
                  <c:v>aperitiv</c:v>
                </c:pt>
              </c:strCache>
            </c:strRef>
          </c:cat>
          <c:val>
            <c:numRef>
              <c:f>List1!$C$2:$C$15</c:f>
              <c:numCache>
                <c:formatCode>General</c:formatCode>
                <c:ptCount val="14"/>
              </c:numCache>
            </c:numRef>
          </c:val>
          <c:extLst>
            <c:ext xmlns:c16="http://schemas.microsoft.com/office/drawing/2014/chart" uri="{C3380CC4-5D6E-409C-BE32-E72D297353CC}">
              <c16:uniqueId val="{00000001-BC06-423B-86EB-2F019DFCD132}"/>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ryba</c:v>
                </c:pt>
                <c:pt idx="2">
                  <c:v>mořské plody</c:v>
                </c:pt>
                <c:pt idx="3">
                  <c:v>bílé maso</c:v>
                </c:pt>
                <c:pt idx="4">
                  <c:v>červené maso</c:v>
                </c:pt>
                <c:pt idx="5">
                  <c:v>bílé omáčky</c:v>
                </c:pt>
                <c:pt idx="6">
                  <c:v>houby</c:v>
                </c:pt>
                <c:pt idx="7">
                  <c:v>sýr</c:v>
                </c:pt>
                <c:pt idx="8">
                  <c:v>těstoviny</c:v>
                </c:pt>
                <c:pt idx="9">
                  <c:v>salát</c:v>
                </c:pt>
                <c:pt idx="10">
                  <c:v>chřest</c:v>
                </c:pt>
                <c:pt idx="11">
                  <c:v>asijská kuchyně</c:v>
                </c:pt>
                <c:pt idx="12">
                  <c:v>dezert</c:v>
                </c:pt>
                <c:pt idx="13">
                  <c:v>aperitiv</c:v>
                </c:pt>
              </c:strCache>
            </c:strRef>
          </c:cat>
          <c:val>
            <c:numRef>
              <c:f>List1!$D$2:$D$15</c:f>
              <c:numCache>
                <c:formatCode>General</c:formatCode>
                <c:ptCount val="14"/>
              </c:numCache>
            </c:numRef>
          </c:val>
          <c:extLst>
            <c:ext xmlns:c16="http://schemas.microsoft.com/office/drawing/2014/chart" uri="{C3380CC4-5D6E-409C-BE32-E72D297353CC}">
              <c16:uniqueId val="{00000002-BC06-423B-86EB-2F019DFCD132}"/>
            </c:ext>
          </c:extLst>
        </c:ser>
        <c:dLbls>
          <c:dLblPos val="outEnd"/>
          <c:showLegendKey val="0"/>
          <c:showVal val="1"/>
          <c:showCatName val="0"/>
          <c:showSerName val="0"/>
          <c:showPercent val="0"/>
          <c:showBubbleSize val="0"/>
        </c:dLbls>
        <c:gapWidth val="182"/>
        <c:axId val="766204288"/>
        <c:axId val="766204944"/>
      </c:barChart>
      <c:catAx>
        <c:axId val="766204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66204944"/>
        <c:crosses val="autoZero"/>
        <c:auto val="1"/>
        <c:lblAlgn val="ctr"/>
        <c:lblOffset val="100"/>
        <c:noMultiLvlLbl val="0"/>
      </c:catAx>
      <c:valAx>
        <c:axId val="7662049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6204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 pokrmů</a:t>
            </a:r>
            <a:r>
              <a:rPr lang="cs-CZ" b="1" baseline="0">
                <a:solidFill>
                  <a:sysClr val="windowText" lastClr="000000"/>
                </a:solidFill>
              </a:rPr>
              <a:t> s vínem Malverina</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12-59F5-4EAB-A507-F0C8913A7C7E}"/>
              </c:ext>
            </c:extLst>
          </c:dPt>
          <c:dPt>
            <c:idx val="1"/>
            <c:invertIfNegative val="0"/>
            <c:bubble3D val="0"/>
            <c:spPr>
              <a:solidFill>
                <a:srgbClr val="7030A0"/>
              </a:solidFill>
              <a:ln>
                <a:noFill/>
              </a:ln>
              <a:effectLst/>
            </c:spPr>
            <c:extLst>
              <c:ext xmlns:c16="http://schemas.microsoft.com/office/drawing/2014/chart" uri="{C3380CC4-5D6E-409C-BE32-E72D297353CC}">
                <c16:uniqueId val="{00000011-59F5-4EAB-A507-F0C8913A7C7E}"/>
              </c:ext>
            </c:extLst>
          </c:dPt>
          <c:dPt>
            <c:idx val="2"/>
            <c:invertIfNegative val="0"/>
            <c:bubble3D val="0"/>
            <c:spPr>
              <a:solidFill>
                <a:srgbClr val="002060"/>
              </a:solidFill>
              <a:ln>
                <a:noFill/>
              </a:ln>
              <a:effectLst/>
            </c:spPr>
            <c:extLst>
              <c:ext xmlns:c16="http://schemas.microsoft.com/office/drawing/2014/chart" uri="{C3380CC4-5D6E-409C-BE32-E72D297353CC}">
                <c16:uniqueId val="{00000010-59F5-4EAB-A507-F0C8913A7C7E}"/>
              </c:ext>
            </c:extLst>
          </c:dPt>
          <c:dPt>
            <c:idx val="3"/>
            <c:invertIfNegative val="0"/>
            <c:bubble3D val="0"/>
            <c:spPr>
              <a:solidFill>
                <a:srgbClr val="0070C0"/>
              </a:solidFill>
              <a:ln>
                <a:noFill/>
              </a:ln>
              <a:effectLst/>
            </c:spPr>
            <c:extLst>
              <c:ext xmlns:c16="http://schemas.microsoft.com/office/drawing/2014/chart" uri="{C3380CC4-5D6E-409C-BE32-E72D297353CC}">
                <c16:uniqueId val="{0000000F-59F5-4EAB-A507-F0C8913A7C7E}"/>
              </c:ext>
            </c:extLst>
          </c:dPt>
          <c:dPt>
            <c:idx val="4"/>
            <c:invertIfNegative val="0"/>
            <c:bubble3D val="0"/>
            <c:spPr>
              <a:solidFill>
                <a:srgbClr val="00B0F0"/>
              </a:solidFill>
              <a:ln>
                <a:noFill/>
              </a:ln>
              <a:effectLst/>
            </c:spPr>
            <c:extLst>
              <c:ext xmlns:c16="http://schemas.microsoft.com/office/drawing/2014/chart" uri="{C3380CC4-5D6E-409C-BE32-E72D297353CC}">
                <c16:uniqueId val="{0000000E-59F5-4EAB-A507-F0C8913A7C7E}"/>
              </c:ext>
            </c:extLst>
          </c:dPt>
          <c:dPt>
            <c:idx val="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D-59F5-4EAB-A507-F0C8913A7C7E}"/>
              </c:ext>
            </c:extLst>
          </c:dPt>
          <c:dPt>
            <c:idx val="6"/>
            <c:invertIfNegative val="0"/>
            <c:bubble3D val="0"/>
            <c:spPr>
              <a:solidFill>
                <a:srgbClr val="00B050"/>
              </a:solidFill>
              <a:ln>
                <a:noFill/>
              </a:ln>
              <a:effectLst/>
            </c:spPr>
            <c:extLst>
              <c:ext xmlns:c16="http://schemas.microsoft.com/office/drawing/2014/chart" uri="{C3380CC4-5D6E-409C-BE32-E72D297353CC}">
                <c16:uniqueId val="{0000000C-59F5-4EAB-A507-F0C8913A7C7E}"/>
              </c:ext>
            </c:extLst>
          </c:dPt>
          <c:dPt>
            <c:idx val="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B-59F5-4EAB-A507-F0C8913A7C7E}"/>
              </c:ext>
            </c:extLst>
          </c:dPt>
          <c:dPt>
            <c:idx val="8"/>
            <c:invertIfNegative val="0"/>
            <c:bubble3D val="0"/>
            <c:spPr>
              <a:solidFill>
                <a:srgbClr val="92D050"/>
              </a:solidFill>
              <a:ln>
                <a:noFill/>
              </a:ln>
              <a:effectLst/>
            </c:spPr>
            <c:extLst>
              <c:ext xmlns:c16="http://schemas.microsoft.com/office/drawing/2014/chart" uri="{C3380CC4-5D6E-409C-BE32-E72D297353CC}">
                <c16:uniqueId val="{0000000A-59F5-4EAB-A507-F0C8913A7C7E}"/>
              </c:ext>
            </c:extLst>
          </c:dPt>
          <c:dPt>
            <c:idx val="9"/>
            <c:invertIfNegative val="0"/>
            <c:bubble3D val="0"/>
            <c:spPr>
              <a:solidFill>
                <a:srgbClr val="FFFF00"/>
              </a:solidFill>
              <a:ln>
                <a:noFill/>
              </a:ln>
              <a:effectLst/>
            </c:spPr>
            <c:extLst>
              <c:ext xmlns:c16="http://schemas.microsoft.com/office/drawing/2014/chart" uri="{C3380CC4-5D6E-409C-BE32-E72D297353CC}">
                <c16:uniqueId val="{00000009-59F5-4EAB-A507-F0C8913A7C7E}"/>
              </c:ext>
            </c:extLst>
          </c:dPt>
          <c:dPt>
            <c:idx val="1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8-59F5-4EAB-A507-F0C8913A7C7E}"/>
              </c:ext>
            </c:extLst>
          </c:dPt>
          <c:dPt>
            <c:idx val="11"/>
            <c:invertIfNegative val="0"/>
            <c:bubble3D val="0"/>
            <c:spPr>
              <a:solidFill>
                <a:srgbClr val="FFC000"/>
              </a:solidFill>
              <a:ln>
                <a:noFill/>
              </a:ln>
              <a:effectLst/>
            </c:spPr>
            <c:extLst>
              <c:ext xmlns:c16="http://schemas.microsoft.com/office/drawing/2014/chart" uri="{C3380CC4-5D6E-409C-BE32-E72D297353CC}">
                <c16:uniqueId val="{00000007-59F5-4EAB-A507-F0C8913A7C7E}"/>
              </c:ext>
            </c:extLst>
          </c:dPt>
          <c:dPt>
            <c:idx val="1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6-59F5-4EAB-A507-F0C8913A7C7E}"/>
              </c:ext>
            </c:extLst>
          </c:dPt>
          <c:dPt>
            <c:idx val="13"/>
            <c:invertIfNegative val="0"/>
            <c:bubble3D val="0"/>
            <c:spPr>
              <a:solidFill>
                <a:srgbClr val="FF0000"/>
              </a:solidFill>
              <a:ln>
                <a:noFill/>
              </a:ln>
              <a:effectLst/>
            </c:spPr>
            <c:extLst>
              <c:ext xmlns:c16="http://schemas.microsoft.com/office/drawing/2014/chart" uri="{C3380CC4-5D6E-409C-BE32-E72D297353CC}">
                <c16:uniqueId val="{00000005-59F5-4EAB-A507-F0C8913A7C7E}"/>
              </c:ext>
            </c:extLst>
          </c:dPt>
          <c:dPt>
            <c:idx val="14"/>
            <c:invertIfNegative val="0"/>
            <c:bubble3D val="0"/>
            <c:spPr>
              <a:solidFill>
                <a:srgbClr val="C00000"/>
              </a:solidFill>
              <a:ln>
                <a:noFill/>
              </a:ln>
              <a:effectLst/>
            </c:spPr>
            <c:extLst>
              <c:ext xmlns:c16="http://schemas.microsoft.com/office/drawing/2014/chart" uri="{C3380CC4-5D6E-409C-BE32-E72D297353CC}">
                <c16:uniqueId val="{00000004-59F5-4EAB-A507-F0C8913A7C7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nevím</c:v>
                </c:pt>
                <c:pt idx="1">
                  <c:v>sýr</c:v>
                </c:pt>
                <c:pt idx="2">
                  <c:v>steak</c:v>
                </c:pt>
                <c:pt idx="3">
                  <c:v>maso</c:v>
                </c:pt>
                <c:pt idx="4">
                  <c:v>bílé maso</c:v>
                </c:pt>
                <c:pt idx="5">
                  <c:v>červené maso</c:v>
                </c:pt>
                <c:pt idx="6">
                  <c:v>ryby</c:v>
                </c:pt>
                <c:pt idx="7">
                  <c:v>mořské plody</c:v>
                </c:pt>
                <c:pt idx="8">
                  <c:v>asijská kuchyně</c:v>
                </c:pt>
                <c:pt idx="9">
                  <c:v>méně kořeněné pokrmy</c:v>
                </c:pt>
                <c:pt idx="10">
                  <c:v>zelenina</c:v>
                </c:pt>
                <c:pt idx="11">
                  <c:v>chřestový krém</c:v>
                </c:pt>
                <c:pt idx="12">
                  <c:v>salát</c:v>
                </c:pt>
                <c:pt idx="13">
                  <c:v>těstoviny</c:v>
                </c:pt>
                <c:pt idx="14">
                  <c:v>dezert</c:v>
                </c:pt>
              </c:strCache>
            </c:strRef>
          </c:cat>
          <c:val>
            <c:numRef>
              <c:f>List1!$B$2:$B$16</c:f>
              <c:numCache>
                <c:formatCode>0%</c:formatCode>
                <c:ptCount val="15"/>
                <c:pt idx="0">
                  <c:v>0.1</c:v>
                </c:pt>
                <c:pt idx="1">
                  <c:v>0.1</c:v>
                </c:pt>
                <c:pt idx="2">
                  <c:v>0.02</c:v>
                </c:pt>
                <c:pt idx="3">
                  <c:v>0.03</c:v>
                </c:pt>
                <c:pt idx="4">
                  <c:v>0.13</c:v>
                </c:pt>
                <c:pt idx="5">
                  <c:v>0.2</c:v>
                </c:pt>
                <c:pt idx="6">
                  <c:v>0.16</c:v>
                </c:pt>
                <c:pt idx="7">
                  <c:v>0.01</c:v>
                </c:pt>
                <c:pt idx="8">
                  <c:v>0.02</c:v>
                </c:pt>
                <c:pt idx="9">
                  <c:v>0.01</c:v>
                </c:pt>
                <c:pt idx="10">
                  <c:v>0.02</c:v>
                </c:pt>
                <c:pt idx="11">
                  <c:v>0.01</c:v>
                </c:pt>
                <c:pt idx="12">
                  <c:v>0.08</c:v>
                </c:pt>
                <c:pt idx="13">
                  <c:v>0.06</c:v>
                </c:pt>
                <c:pt idx="14">
                  <c:v>0.05</c:v>
                </c:pt>
              </c:numCache>
            </c:numRef>
          </c:val>
          <c:extLst>
            <c:ext xmlns:c16="http://schemas.microsoft.com/office/drawing/2014/chart" uri="{C3380CC4-5D6E-409C-BE32-E72D297353CC}">
              <c16:uniqueId val="{00000000-59F5-4EAB-A507-F0C8913A7C7E}"/>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nevím</c:v>
                </c:pt>
                <c:pt idx="1">
                  <c:v>sýr</c:v>
                </c:pt>
                <c:pt idx="2">
                  <c:v>steak</c:v>
                </c:pt>
                <c:pt idx="3">
                  <c:v>maso</c:v>
                </c:pt>
                <c:pt idx="4">
                  <c:v>bílé maso</c:v>
                </c:pt>
                <c:pt idx="5">
                  <c:v>červené maso</c:v>
                </c:pt>
                <c:pt idx="6">
                  <c:v>ryby</c:v>
                </c:pt>
                <c:pt idx="7">
                  <c:v>mořské plody</c:v>
                </c:pt>
                <c:pt idx="8">
                  <c:v>asijská kuchyně</c:v>
                </c:pt>
                <c:pt idx="9">
                  <c:v>méně kořeněné pokrmy</c:v>
                </c:pt>
                <c:pt idx="10">
                  <c:v>zelenina</c:v>
                </c:pt>
                <c:pt idx="11">
                  <c:v>chřestový krém</c:v>
                </c:pt>
                <c:pt idx="12">
                  <c:v>salát</c:v>
                </c:pt>
                <c:pt idx="13">
                  <c:v>těstoviny</c:v>
                </c:pt>
                <c:pt idx="14">
                  <c:v>dezert</c:v>
                </c:pt>
              </c:strCache>
            </c:strRef>
          </c:cat>
          <c:val>
            <c:numRef>
              <c:f>List1!$C$2:$C$16</c:f>
              <c:numCache>
                <c:formatCode>General</c:formatCode>
                <c:ptCount val="15"/>
              </c:numCache>
            </c:numRef>
          </c:val>
          <c:extLst>
            <c:ext xmlns:c16="http://schemas.microsoft.com/office/drawing/2014/chart" uri="{C3380CC4-5D6E-409C-BE32-E72D297353CC}">
              <c16:uniqueId val="{00000001-59F5-4EAB-A507-F0C8913A7C7E}"/>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nevím</c:v>
                </c:pt>
                <c:pt idx="1">
                  <c:v>sýr</c:v>
                </c:pt>
                <c:pt idx="2">
                  <c:v>steak</c:v>
                </c:pt>
                <c:pt idx="3">
                  <c:v>maso</c:v>
                </c:pt>
                <c:pt idx="4">
                  <c:v>bílé maso</c:v>
                </c:pt>
                <c:pt idx="5">
                  <c:v>červené maso</c:v>
                </c:pt>
                <c:pt idx="6">
                  <c:v>ryby</c:v>
                </c:pt>
                <c:pt idx="7">
                  <c:v>mořské plody</c:v>
                </c:pt>
                <c:pt idx="8">
                  <c:v>asijská kuchyně</c:v>
                </c:pt>
                <c:pt idx="9">
                  <c:v>méně kořeněné pokrmy</c:v>
                </c:pt>
                <c:pt idx="10">
                  <c:v>zelenina</c:v>
                </c:pt>
                <c:pt idx="11">
                  <c:v>chřestový krém</c:v>
                </c:pt>
                <c:pt idx="12">
                  <c:v>salát</c:v>
                </c:pt>
                <c:pt idx="13">
                  <c:v>těstoviny</c:v>
                </c:pt>
                <c:pt idx="14">
                  <c:v>dezert</c:v>
                </c:pt>
              </c:strCache>
            </c:strRef>
          </c:cat>
          <c:val>
            <c:numRef>
              <c:f>List1!$D$2:$D$16</c:f>
              <c:numCache>
                <c:formatCode>General</c:formatCode>
                <c:ptCount val="15"/>
              </c:numCache>
            </c:numRef>
          </c:val>
          <c:extLst>
            <c:ext xmlns:c16="http://schemas.microsoft.com/office/drawing/2014/chart" uri="{C3380CC4-5D6E-409C-BE32-E72D297353CC}">
              <c16:uniqueId val="{00000002-59F5-4EAB-A507-F0C8913A7C7E}"/>
            </c:ext>
          </c:extLst>
        </c:ser>
        <c:dLbls>
          <c:dLblPos val="outEnd"/>
          <c:showLegendKey val="0"/>
          <c:showVal val="1"/>
          <c:showCatName val="0"/>
          <c:showSerName val="0"/>
          <c:showPercent val="0"/>
          <c:showBubbleSize val="0"/>
        </c:dLbls>
        <c:gapWidth val="182"/>
        <c:axId val="737540832"/>
        <c:axId val="737545752"/>
      </c:barChart>
      <c:catAx>
        <c:axId val="73754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37545752"/>
        <c:crosses val="autoZero"/>
        <c:auto val="1"/>
        <c:lblAlgn val="ctr"/>
        <c:lblOffset val="100"/>
        <c:noMultiLvlLbl val="0"/>
      </c:catAx>
      <c:valAx>
        <c:axId val="7375457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754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a:t>
            </a:r>
            <a:r>
              <a:rPr lang="cs-CZ" b="1" baseline="0">
                <a:solidFill>
                  <a:sysClr val="windowText" lastClr="000000"/>
                </a:solidFill>
              </a:rPr>
              <a:t> pokrmů s vínem Vrboska</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10-B0C7-413F-8D1C-7D370EBBFC54}"/>
              </c:ext>
            </c:extLst>
          </c:dPt>
          <c:dPt>
            <c:idx val="1"/>
            <c:invertIfNegative val="0"/>
            <c:bubble3D val="0"/>
            <c:spPr>
              <a:solidFill>
                <a:srgbClr val="002060"/>
              </a:solidFill>
              <a:ln>
                <a:noFill/>
              </a:ln>
              <a:effectLst/>
            </c:spPr>
            <c:extLst>
              <c:ext xmlns:c16="http://schemas.microsoft.com/office/drawing/2014/chart" uri="{C3380CC4-5D6E-409C-BE32-E72D297353CC}">
                <c16:uniqueId val="{0000000F-B0C7-413F-8D1C-7D370EBBFC54}"/>
              </c:ext>
            </c:extLst>
          </c:dPt>
          <c:dPt>
            <c:idx val="2"/>
            <c:invertIfNegative val="0"/>
            <c:bubble3D val="0"/>
            <c:spPr>
              <a:solidFill>
                <a:srgbClr val="0070C0"/>
              </a:solidFill>
              <a:ln>
                <a:noFill/>
              </a:ln>
              <a:effectLst/>
            </c:spPr>
            <c:extLst>
              <c:ext xmlns:c16="http://schemas.microsoft.com/office/drawing/2014/chart" uri="{C3380CC4-5D6E-409C-BE32-E72D297353CC}">
                <c16:uniqueId val="{0000000E-B0C7-413F-8D1C-7D370EBBFC54}"/>
              </c:ext>
            </c:extLst>
          </c:dPt>
          <c:dPt>
            <c:idx val="3"/>
            <c:invertIfNegative val="0"/>
            <c:bubble3D val="0"/>
            <c:spPr>
              <a:solidFill>
                <a:schemeClr val="accent1">
                  <a:lumMod val="75000"/>
                </a:schemeClr>
              </a:solidFill>
              <a:ln>
                <a:noFill/>
              </a:ln>
              <a:effectLst/>
            </c:spPr>
            <c:extLst>
              <c:ext xmlns:c16="http://schemas.microsoft.com/office/drawing/2014/chart" uri="{C3380CC4-5D6E-409C-BE32-E72D297353CC}">
                <c16:uniqueId val="{0000000D-B0C7-413F-8D1C-7D370EBBFC54}"/>
              </c:ext>
            </c:extLst>
          </c:dPt>
          <c:dPt>
            <c:idx val="4"/>
            <c:invertIfNegative val="0"/>
            <c:bubble3D val="0"/>
            <c:spPr>
              <a:solidFill>
                <a:srgbClr val="00B0F0"/>
              </a:solidFill>
              <a:ln>
                <a:noFill/>
              </a:ln>
              <a:effectLst/>
            </c:spPr>
            <c:extLst>
              <c:ext xmlns:c16="http://schemas.microsoft.com/office/drawing/2014/chart" uri="{C3380CC4-5D6E-409C-BE32-E72D297353CC}">
                <c16:uniqueId val="{0000000C-B0C7-413F-8D1C-7D370EBBFC54}"/>
              </c:ext>
            </c:extLst>
          </c:dPt>
          <c:dPt>
            <c:idx val="5"/>
            <c:invertIfNegative val="0"/>
            <c:bubble3D val="0"/>
            <c:spPr>
              <a:solidFill>
                <a:srgbClr val="00B050"/>
              </a:solidFill>
              <a:ln>
                <a:noFill/>
              </a:ln>
              <a:effectLst/>
            </c:spPr>
            <c:extLst>
              <c:ext xmlns:c16="http://schemas.microsoft.com/office/drawing/2014/chart" uri="{C3380CC4-5D6E-409C-BE32-E72D297353CC}">
                <c16:uniqueId val="{0000000B-B0C7-413F-8D1C-7D370EBBFC54}"/>
              </c:ext>
            </c:extLst>
          </c:dPt>
          <c:dPt>
            <c:idx val="6"/>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A-B0C7-413F-8D1C-7D370EBBFC54}"/>
              </c:ext>
            </c:extLst>
          </c:dPt>
          <c:dPt>
            <c:idx val="7"/>
            <c:invertIfNegative val="0"/>
            <c:bubble3D val="0"/>
            <c:spPr>
              <a:solidFill>
                <a:srgbClr val="92D050"/>
              </a:solidFill>
              <a:ln>
                <a:noFill/>
              </a:ln>
              <a:effectLst/>
            </c:spPr>
            <c:extLst>
              <c:ext xmlns:c16="http://schemas.microsoft.com/office/drawing/2014/chart" uri="{C3380CC4-5D6E-409C-BE32-E72D297353CC}">
                <c16:uniqueId val="{00000009-B0C7-413F-8D1C-7D370EBBFC54}"/>
              </c:ext>
            </c:extLst>
          </c:dPt>
          <c:dPt>
            <c:idx val="8"/>
            <c:invertIfNegative val="0"/>
            <c:bubble3D val="0"/>
            <c:spPr>
              <a:solidFill>
                <a:srgbClr val="FFFF00"/>
              </a:solidFill>
              <a:ln>
                <a:noFill/>
              </a:ln>
              <a:effectLst/>
            </c:spPr>
            <c:extLst>
              <c:ext xmlns:c16="http://schemas.microsoft.com/office/drawing/2014/chart" uri="{C3380CC4-5D6E-409C-BE32-E72D297353CC}">
                <c16:uniqueId val="{00000008-B0C7-413F-8D1C-7D370EBBFC54}"/>
              </c:ext>
            </c:extLst>
          </c:dPt>
          <c:dPt>
            <c:idx val="9"/>
            <c:invertIfNegative val="0"/>
            <c:bubble3D val="0"/>
            <c:spPr>
              <a:solidFill>
                <a:srgbClr val="FFC000"/>
              </a:solidFill>
              <a:ln>
                <a:noFill/>
              </a:ln>
              <a:effectLst/>
            </c:spPr>
            <c:extLst>
              <c:ext xmlns:c16="http://schemas.microsoft.com/office/drawing/2014/chart" uri="{C3380CC4-5D6E-409C-BE32-E72D297353CC}">
                <c16:uniqueId val="{00000007-B0C7-413F-8D1C-7D370EBBFC54}"/>
              </c:ext>
            </c:extLst>
          </c:dPt>
          <c:dPt>
            <c:idx val="1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6-B0C7-413F-8D1C-7D370EBBFC54}"/>
              </c:ext>
            </c:extLst>
          </c:dPt>
          <c:dPt>
            <c:idx val="11"/>
            <c:invertIfNegative val="0"/>
            <c:bubble3D val="0"/>
            <c:spPr>
              <a:solidFill>
                <a:srgbClr val="FF0000"/>
              </a:solidFill>
              <a:ln>
                <a:noFill/>
              </a:ln>
              <a:effectLst/>
            </c:spPr>
            <c:extLst>
              <c:ext xmlns:c16="http://schemas.microsoft.com/office/drawing/2014/chart" uri="{C3380CC4-5D6E-409C-BE32-E72D297353CC}">
                <c16:uniqueId val="{00000005-B0C7-413F-8D1C-7D370EBBFC54}"/>
              </c:ext>
            </c:extLst>
          </c:dPt>
          <c:dPt>
            <c:idx val="12"/>
            <c:invertIfNegative val="0"/>
            <c:bubble3D val="0"/>
            <c:spPr>
              <a:solidFill>
                <a:srgbClr val="C00000"/>
              </a:solidFill>
              <a:ln>
                <a:noFill/>
              </a:ln>
              <a:effectLst/>
            </c:spPr>
            <c:extLst>
              <c:ext xmlns:c16="http://schemas.microsoft.com/office/drawing/2014/chart" uri="{C3380CC4-5D6E-409C-BE32-E72D297353CC}">
                <c16:uniqueId val="{00000004-B0C7-413F-8D1C-7D370EBBFC5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nevím</c:v>
                </c:pt>
                <c:pt idx="1">
                  <c:v>sýr</c:v>
                </c:pt>
                <c:pt idx="2">
                  <c:v>předkrm</c:v>
                </c:pt>
                <c:pt idx="3">
                  <c:v>krémové polévky</c:v>
                </c:pt>
                <c:pt idx="4">
                  <c:v>ryby</c:v>
                </c:pt>
                <c:pt idx="5">
                  <c:v>mořské plody</c:v>
                </c:pt>
                <c:pt idx="6">
                  <c:v>bílé maso</c:v>
                </c:pt>
                <c:pt idx="7">
                  <c:v>červené maso</c:v>
                </c:pt>
                <c:pt idx="8">
                  <c:v>grilované pokrmy</c:v>
                </c:pt>
                <c:pt idx="9">
                  <c:v>úprava sous-vide s lehčí oblohou</c:v>
                </c:pt>
                <c:pt idx="10">
                  <c:v>salát</c:v>
                </c:pt>
                <c:pt idx="11">
                  <c:v>těstoviny</c:v>
                </c:pt>
                <c:pt idx="12">
                  <c:v>dezert</c:v>
                </c:pt>
              </c:strCache>
            </c:strRef>
          </c:cat>
          <c:val>
            <c:numRef>
              <c:f>List1!$B$2:$B$14</c:f>
              <c:numCache>
                <c:formatCode>0%</c:formatCode>
                <c:ptCount val="13"/>
                <c:pt idx="0">
                  <c:v>0.18</c:v>
                </c:pt>
                <c:pt idx="1">
                  <c:v>0.11</c:v>
                </c:pt>
                <c:pt idx="2">
                  <c:v>0.06</c:v>
                </c:pt>
                <c:pt idx="3">
                  <c:v>0.01</c:v>
                </c:pt>
                <c:pt idx="4">
                  <c:v>0.18</c:v>
                </c:pt>
                <c:pt idx="5">
                  <c:v>0.02</c:v>
                </c:pt>
                <c:pt idx="6">
                  <c:v>0.16</c:v>
                </c:pt>
                <c:pt idx="7">
                  <c:v>0.12</c:v>
                </c:pt>
                <c:pt idx="8">
                  <c:v>0.02</c:v>
                </c:pt>
                <c:pt idx="9">
                  <c:v>0.01</c:v>
                </c:pt>
                <c:pt idx="10">
                  <c:v>0.05</c:v>
                </c:pt>
                <c:pt idx="11">
                  <c:v>0.06</c:v>
                </c:pt>
                <c:pt idx="12">
                  <c:v>0.02</c:v>
                </c:pt>
              </c:numCache>
            </c:numRef>
          </c:val>
          <c:extLst>
            <c:ext xmlns:c16="http://schemas.microsoft.com/office/drawing/2014/chart" uri="{C3380CC4-5D6E-409C-BE32-E72D297353CC}">
              <c16:uniqueId val="{00000000-B0C7-413F-8D1C-7D370EBBFC54}"/>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nevím</c:v>
                </c:pt>
                <c:pt idx="1">
                  <c:v>sýr</c:v>
                </c:pt>
                <c:pt idx="2">
                  <c:v>předkrm</c:v>
                </c:pt>
                <c:pt idx="3">
                  <c:v>krémové polévky</c:v>
                </c:pt>
                <c:pt idx="4">
                  <c:v>ryby</c:v>
                </c:pt>
                <c:pt idx="5">
                  <c:v>mořské plody</c:v>
                </c:pt>
                <c:pt idx="6">
                  <c:v>bílé maso</c:v>
                </c:pt>
                <c:pt idx="7">
                  <c:v>červené maso</c:v>
                </c:pt>
                <c:pt idx="8">
                  <c:v>grilované pokrmy</c:v>
                </c:pt>
                <c:pt idx="9">
                  <c:v>úprava sous-vide s lehčí oblohou</c:v>
                </c:pt>
                <c:pt idx="10">
                  <c:v>salát</c:v>
                </c:pt>
                <c:pt idx="11">
                  <c:v>těstoviny</c:v>
                </c:pt>
                <c:pt idx="12">
                  <c:v>dezert</c:v>
                </c:pt>
              </c:strCache>
            </c:strRef>
          </c:cat>
          <c:val>
            <c:numRef>
              <c:f>List1!$C$2:$C$14</c:f>
              <c:numCache>
                <c:formatCode>General</c:formatCode>
                <c:ptCount val="13"/>
              </c:numCache>
            </c:numRef>
          </c:val>
          <c:extLst>
            <c:ext xmlns:c16="http://schemas.microsoft.com/office/drawing/2014/chart" uri="{C3380CC4-5D6E-409C-BE32-E72D297353CC}">
              <c16:uniqueId val="{00000001-B0C7-413F-8D1C-7D370EBBFC54}"/>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nevím</c:v>
                </c:pt>
                <c:pt idx="1">
                  <c:v>sýr</c:v>
                </c:pt>
                <c:pt idx="2">
                  <c:v>předkrm</c:v>
                </c:pt>
                <c:pt idx="3">
                  <c:v>krémové polévky</c:v>
                </c:pt>
                <c:pt idx="4">
                  <c:v>ryby</c:v>
                </c:pt>
                <c:pt idx="5">
                  <c:v>mořské plody</c:v>
                </c:pt>
                <c:pt idx="6">
                  <c:v>bílé maso</c:v>
                </c:pt>
                <c:pt idx="7">
                  <c:v>červené maso</c:v>
                </c:pt>
                <c:pt idx="8">
                  <c:v>grilované pokrmy</c:v>
                </c:pt>
                <c:pt idx="9">
                  <c:v>úprava sous-vide s lehčí oblohou</c:v>
                </c:pt>
                <c:pt idx="10">
                  <c:v>salát</c:v>
                </c:pt>
                <c:pt idx="11">
                  <c:v>těstoviny</c:v>
                </c:pt>
                <c:pt idx="12">
                  <c:v>dezert</c:v>
                </c:pt>
              </c:strCache>
            </c:strRef>
          </c:cat>
          <c:val>
            <c:numRef>
              <c:f>List1!$D$2:$D$14</c:f>
              <c:numCache>
                <c:formatCode>General</c:formatCode>
                <c:ptCount val="13"/>
              </c:numCache>
            </c:numRef>
          </c:val>
          <c:extLst>
            <c:ext xmlns:c16="http://schemas.microsoft.com/office/drawing/2014/chart" uri="{C3380CC4-5D6E-409C-BE32-E72D297353CC}">
              <c16:uniqueId val="{00000002-B0C7-413F-8D1C-7D370EBBFC54}"/>
            </c:ext>
          </c:extLst>
        </c:ser>
        <c:dLbls>
          <c:dLblPos val="outEnd"/>
          <c:showLegendKey val="0"/>
          <c:showVal val="1"/>
          <c:showCatName val="0"/>
          <c:showSerName val="0"/>
          <c:showPercent val="0"/>
          <c:showBubbleSize val="0"/>
        </c:dLbls>
        <c:gapWidth val="182"/>
        <c:axId val="1076882864"/>
        <c:axId val="1076885488"/>
      </c:barChart>
      <c:catAx>
        <c:axId val="107688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076885488"/>
        <c:crosses val="autoZero"/>
        <c:auto val="1"/>
        <c:lblAlgn val="ctr"/>
        <c:lblOffset val="100"/>
        <c:noMultiLvlLbl val="0"/>
      </c:catAx>
      <c:valAx>
        <c:axId val="10768854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688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Typ gastronomického zařízení</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 jakém gastronomickém zařízení pracujete?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75-4BDD-B2D0-3F8E57D1E9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75-4BDD-B2D0-3F8E57D1E9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75-4BDD-B2D0-3F8E57D1E9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75-4BDD-B2D0-3F8E57D1E95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restaurace</c:v>
                </c:pt>
                <c:pt idx="1">
                  <c:v>hospoda</c:v>
                </c:pt>
                <c:pt idx="2">
                  <c:v>vinotéka</c:v>
                </c:pt>
                <c:pt idx="3">
                  <c:v>jiné</c:v>
                </c:pt>
              </c:strCache>
            </c:strRef>
          </c:cat>
          <c:val>
            <c:numRef>
              <c:f>List1!$B$2:$B$5</c:f>
              <c:numCache>
                <c:formatCode>General</c:formatCode>
                <c:ptCount val="4"/>
                <c:pt idx="0">
                  <c:v>71</c:v>
                </c:pt>
                <c:pt idx="1">
                  <c:v>6</c:v>
                </c:pt>
                <c:pt idx="2">
                  <c:v>4</c:v>
                </c:pt>
                <c:pt idx="3">
                  <c:v>19</c:v>
                </c:pt>
              </c:numCache>
            </c:numRef>
          </c:val>
          <c:extLst>
            <c:ext xmlns:c16="http://schemas.microsoft.com/office/drawing/2014/chart" uri="{C3380CC4-5D6E-409C-BE32-E72D297353CC}">
              <c16:uniqueId val="{00000008-6075-4BDD-B2D0-3F8E57D1E95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Pracovní pozice</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Jakou pozici v daném gastronomickém zařízení zastupujete?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74-4080-8A36-0C0EE134CA4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C74-4080-8A36-0C0EE134CA4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C74-4080-8A36-0C0EE134CA4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C74-4080-8A36-0C0EE134CA4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C74-4080-8A36-0C0EE134CA4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C74-4080-8A36-0C0EE134CA4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C74-4080-8A36-0C0EE134CA4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C74-4080-8A36-0C0EE134CA40}"/>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C74-4080-8A36-0C0EE134CA40}"/>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C74-4080-8A36-0C0EE134CA40}"/>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C74-4080-8A36-0C0EE134CA40}"/>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C74-4080-8A36-0C0EE134CA40}"/>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C74-4080-8A36-0C0EE134CA40}"/>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5C74-4080-8A36-0C0EE134CA40}"/>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5C74-4080-8A36-0C0EE134CA40}"/>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5C74-4080-8A36-0C0EE134CA40}"/>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5C74-4080-8A36-0C0EE134CA40}"/>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5C74-4080-8A36-0C0EE134CA40}"/>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5C74-4080-8A36-0C0EE134CA40}"/>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5C74-4080-8A36-0C0EE134CA40}"/>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5C74-4080-8A36-0C0EE134CA40}"/>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5C74-4080-8A36-0C0EE134CA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List1!$A$2:$A$23</c:f>
              <c:strCache>
                <c:ptCount val="22"/>
                <c:pt idx="0">
                  <c:v>FB manager (4%)</c:v>
                </c:pt>
                <c:pt idx="1">
                  <c:v>manager (6%)</c:v>
                </c:pt>
                <c:pt idx="2">
                  <c:v>majitel (5%)</c:v>
                </c:pt>
                <c:pt idx="3">
                  <c:v>ředitel (1%)</c:v>
                </c:pt>
                <c:pt idx="4">
                  <c:v>provozní (14%)</c:v>
                </c:pt>
                <c:pt idx="5">
                  <c:v>zástupce vedoucího provozu (2%)</c:v>
                </c:pt>
                <c:pt idx="6">
                  <c:v>šéfkuchař (3%)</c:v>
                </c:pt>
                <c:pt idx="7">
                  <c:v>sous-chef (5%)</c:v>
                </c:pt>
                <c:pt idx="8">
                  <c:v>kuchař (9%)</c:v>
                </c:pt>
                <c:pt idx="9">
                  <c:v>pomocná síla v kuchyni (2%)</c:v>
                </c:pt>
                <c:pt idx="10">
                  <c:v>sommelier (4%)</c:v>
                </c:pt>
                <c:pt idx="11">
                  <c:v>barista (4%)</c:v>
                </c:pt>
                <c:pt idx="12">
                  <c:v>výčepní (3%)</c:v>
                </c:pt>
                <c:pt idx="13">
                  <c:v>vedoucí směny (8%)</c:v>
                </c:pt>
                <c:pt idx="14">
                  <c:v>servírka/číšník (23%)</c:v>
                </c:pt>
                <c:pt idx="15">
                  <c:v>pomoc s akcemi (1%)</c:v>
                </c:pt>
                <c:pt idx="16">
                  <c:v>brigádník (1%)</c:v>
                </c:pt>
                <c:pt idx="17">
                  <c:v>učitelka praxe a gastronomických předmětů (1%)</c:v>
                </c:pt>
                <c:pt idx="18">
                  <c:v>legumier (1%)</c:v>
                </c:pt>
                <c:pt idx="19">
                  <c:v>cukrářka (1%)</c:v>
                </c:pt>
                <c:pt idx="20">
                  <c:v>servis (1%)</c:v>
                </c:pt>
                <c:pt idx="21">
                  <c:v>rozvozce jídla (1%)</c:v>
                </c:pt>
              </c:strCache>
            </c:strRef>
          </c:cat>
          <c:val>
            <c:numRef>
              <c:f>List1!$B$2:$B$23</c:f>
              <c:numCache>
                <c:formatCode>General</c:formatCode>
                <c:ptCount val="22"/>
                <c:pt idx="0">
                  <c:v>4</c:v>
                </c:pt>
                <c:pt idx="1">
                  <c:v>6</c:v>
                </c:pt>
                <c:pt idx="2">
                  <c:v>5</c:v>
                </c:pt>
                <c:pt idx="3">
                  <c:v>1</c:v>
                </c:pt>
                <c:pt idx="4">
                  <c:v>14</c:v>
                </c:pt>
                <c:pt idx="5">
                  <c:v>2</c:v>
                </c:pt>
                <c:pt idx="6">
                  <c:v>3</c:v>
                </c:pt>
                <c:pt idx="7">
                  <c:v>5</c:v>
                </c:pt>
                <c:pt idx="8">
                  <c:v>9</c:v>
                </c:pt>
                <c:pt idx="9">
                  <c:v>2</c:v>
                </c:pt>
                <c:pt idx="10">
                  <c:v>4</c:v>
                </c:pt>
                <c:pt idx="11">
                  <c:v>4</c:v>
                </c:pt>
                <c:pt idx="12">
                  <c:v>3</c:v>
                </c:pt>
                <c:pt idx="13">
                  <c:v>8</c:v>
                </c:pt>
                <c:pt idx="14">
                  <c:v>23</c:v>
                </c:pt>
                <c:pt idx="15">
                  <c:v>1</c:v>
                </c:pt>
                <c:pt idx="16">
                  <c:v>1</c:v>
                </c:pt>
                <c:pt idx="17">
                  <c:v>1</c:v>
                </c:pt>
                <c:pt idx="18">
                  <c:v>1</c:v>
                </c:pt>
                <c:pt idx="19">
                  <c:v>1</c:v>
                </c:pt>
                <c:pt idx="20">
                  <c:v>1</c:v>
                </c:pt>
                <c:pt idx="21">
                  <c:v>1</c:v>
                </c:pt>
              </c:numCache>
            </c:numRef>
          </c:val>
          <c:extLst>
            <c:ext xmlns:c16="http://schemas.microsoft.com/office/drawing/2014/chart" uri="{C3380CC4-5D6E-409C-BE32-E72D297353CC}">
              <c16:uniqueId val="{0000002C-5C74-4080-8A36-0C0EE134CA4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337273812995603"/>
          <c:y val="7.360918767063665E-2"/>
          <c:w val="0.30339974864253078"/>
          <c:h val="0.926252984080507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Kraj ČR/stát,</a:t>
            </a:r>
            <a:r>
              <a:rPr lang="cs-CZ" b="1" baseline="0">
                <a:solidFill>
                  <a:sysClr val="windowText" lastClr="000000"/>
                </a:solidFill>
              </a:rPr>
              <a:t> ve kterém se gastronomické zařízení nachází</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B9C3-406A-8732-39BC87B0E9CA}"/>
              </c:ext>
            </c:extLst>
          </c:dPt>
          <c:dPt>
            <c:idx val="1"/>
            <c:invertIfNegative val="0"/>
            <c:bubble3D val="0"/>
            <c:spPr>
              <a:solidFill>
                <a:srgbClr val="002060"/>
              </a:solidFill>
              <a:ln>
                <a:noFill/>
              </a:ln>
              <a:effectLst/>
            </c:spPr>
            <c:extLst>
              <c:ext xmlns:c16="http://schemas.microsoft.com/office/drawing/2014/chart" uri="{C3380CC4-5D6E-409C-BE32-E72D297353CC}">
                <c16:uniqueId val="{00000003-B9C3-406A-8732-39BC87B0E9CA}"/>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5-B9C3-406A-8732-39BC87B0E9CA}"/>
              </c:ext>
            </c:extLst>
          </c:dPt>
          <c:dPt>
            <c:idx val="4"/>
            <c:invertIfNegative val="0"/>
            <c:bubble3D val="0"/>
            <c:spPr>
              <a:solidFill>
                <a:srgbClr val="0070C0"/>
              </a:solidFill>
              <a:ln>
                <a:noFill/>
              </a:ln>
              <a:effectLst/>
            </c:spPr>
            <c:extLst>
              <c:ext xmlns:c16="http://schemas.microsoft.com/office/drawing/2014/chart" uri="{C3380CC4-5D6E-409C-BE32-E72D297353CC}">
                <c16:uniqueId val="{00000007-B9C3-406A-8732-39BC87B0E9CA}"/>
              </c:ext>
            </c:extLst>
          </c:dPt>
          <c:dPt>
            <c:idx val="5"/>
            <c:invertIfNegative val="0"/>
            <c:bubble3D val="0"/>
            <c:spPr>
              <a:solidFill>
                <a:srgbClr val="00B0F0"/>
              </a:solidFill>
              <a:ln>
                <a:noFill/>
              </a:ln>
              <a:effectLst/>
            </c:spPr>
            <c:extLst>
              <c:ext xmlns:c16="http://schemas.microsoft.com/office/drawing/2014/chart" uri="{C3380CC4-5D6E-409C-BE32-E72D297353CC}">
                <c16:uniqueId val="{00000009-B9C3-406A-8732-39BC87B0E9CA}"/>
              </c:ext>
            </c:extLst>
          </c:dPt>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B-B9C3-406A-8732-39BC87B0E9CA}"/>
              </c:ext>
            </c:extLst>
          </c:dPt>
          <c:dPt>
            <c:idx val="7"/>
            <c:invertIfNegative val="0"/>
            <c:bubble3D val="0"/>
            <c:spPr>
              <a:solidFill>
                <a:srgbClr val="00B050"/>
              </a:solidFill>
              <a:ln>
                <a:noFill/>
              </a:ln>
              <a:effectLst/>
            </c:spPr>
            <c:extLst>
              <c:ext xmlns:c16="http://schemas.microsoft.com/office/drawing/2014/chart" uri="{C3380CC4-5D6E-409C-BE32-E72D297353CC}">
                <c16:uniqueId val="{0000000D-B9C3-406A-8732-39BC87B0E9CA}"/>
              </c:ext>
            </c:extLst>
          </c:dPt>
          <c:dPt>
            <c:idx val="8"/>
            <c:invertIfNegative val="0"/>
            <c:bubble3D val="0"/>
            <c:spPr>
              <a:solidFill>
                <a:srgbClr val="92D050"/>
              </a:solidFill>
              <a:ln>
                <a:noFill/>
              </a:ln>
              <a:effectLst/>
            </c:spPr>
            <c:extLst>
              <c:ext xmlns:c16="http://schemas.microsoft.com/office/drawing/2014/chart" uri="{C3380CC4-5D6E-409C-BE32-E72D297353CC}">
                <c16:uniqueId val="{0000000F-B9C3-406A-8732-39BC87B0E9CA}"/>
              </c:ext>
            </c:extLst>
          </c:dPt>
          <c:dPt>
            <c:idx val="9"/>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11-B9C3-406A-8732-39BC87B0E9CA}"/>
              </c:ext>
            </c:extLst>
          </c:dPt>
          <c:dPt>
            <c:idx val="10"/>
            <c:invertIfNegative val="0"/>
            <c:bubble3D val="0"/>
            <c:spPr>
              <a:solidFill>
                <a:srgbClr val="FFFF00"/>
              </a:solidFill>
              <a:ln>
                <a:noFill/>
              </a:ln>
              <a:effectLst/>
            </c:spPr>
            <c:extLst>
              <c:ext xmlns:c16="http://schemas.microsoft.com/office/drawing/2014/chart" uri="{C3380CC4-5D6E-409C-BE32-E72D297353CC}">
                <c16:uniqueId val="{00000013-B9C3-406A-8732-39BC87B0E9CA}"/>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5-B9C3-406A-8732-39BC87B0E9CA}"/>
              </c:ext>
            </c:extLst>
          </c:dPt>
          <c:dPt>
            <c:idx val="12"/>
            <c:invertIfNegative val="0"/>
            <c:bubble3D val="0"/>
            <c:spPr>
              <a:solidFill>
                <a:srgbClr val="FFC000"/>
              </a:solidFill>
              <a:ln>
                <a:noFill/>
              </a:ln>
              <a:effectLst/>
            </c:spPr>
            <c:extLst>
              <c:ext xmlns:c16="http://schemas.microsoft.com/office/drawing/2014/chart" uri="{C3380CC4-5D6E-409C-BE32-E72D297353CC}">
                <c16:uniqueId val="{00000017-B9C3-406A-8732-39BC87B0E9CA}"/>
              </c:ext>
            </c:extLst>
          </c:dPt>
          <c:dPt>
            <c:idx val="13"/>
            <c:invertIfNegative val="0"/>
            <c:bubble3D val="0"/>
            <c:spPr>
              <a:solidFill>
                <a:srgbClr val="FF0000"/>
              </a:solidFill>
              <a:ln>
                <a:noFill/>
              </a:ln>
              <a:effectLst/>
            </c:spPr>
            <c:extLst>
              <c:ext xmlns:c16="http://schemas.microsoft.com/office/drawing/2014/chart" uri="{C3380CC4-5D6E-409C-BE32-E72D297353CC}">
                <c16:uniqueId val="{00000019-B9C3-406A-8732-39BC87B0E9CA}"/>
              </c:ext>
            </c:extLst>
          </c:dPt>
          <c:dPt>
            <c:idx val="14"/>
            <c:invertIfNegative val="0"/>
            <c:bubble3D val="0"/>
            <c:spPr>
              <a:solidFill>
                <a:srgbClr val="C00000"/>
              </a:solidFill>
              <a:ln>
                <a:noFill/>
              </a:ln>
              <a:effectLst/>
            </c:spPr>
            <c:extLst>
              <c:ext xmlns:c16="http://schemas.microsoft.com/office/drawing/2014/chart" uri="{C3380CC4-5D6E-409C-BE32-E72D297353CC}">
                <c16:uniqueId val="{0000001B-B9C3-406A-8732-39BC87B0E9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Jihočeský kraj</c:v>
                </c:pt>
                <c:pt idx="2">
                  <c:v>Jihomoravský kraj</c:v>
                </c:pt>
                <c:pt idx="3">
                  <c:v>Karlovarský kraj</c:v>
                </c:pt>
                <c:pt idx="4">
                  <c:v>Kraj 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pt idx="14">
                  <c:v>jiné</c:v>
                </c:pt>
              </c:strCache>
            </c:strRef>
          </c:cat>
          <c:val>
            <c:numRef>
              <c:f>List1!$B$2:$B$16</c:f>
              <c:numCache>
                <c:formatCode>0%</c:formatCode>
                <c:ptCount val="15"/>
                <c:pt idx="0">
                  <c:v>0.1</c:v>
                </c:pt>
                <c:pt idx="1">
                  <c:v>0.09</c:v>
                </c:pt>
                <c:pt idx="2">
                  <c:v>0.21</c:v>
                </c:pt>
                <c:pt idx="3">
                  <c:v>0</c:v>
                </c:pt>
                <c:pt idx="4">
                  <c:v>0.05</c:v>
                </c:pt>
                <c:pt idx="5">
                  <c:v>0.05</c:v>
                </c:pt>
                <c:pt idx="6">
                  <c:v>0.01</c:v>
                </c:pt>
                <c:pt idx="7">
                  <c:v>0.1</c:v>
                </c:pt>
                <c:pt idx="8">
                  <c:v>0.05</c:v>
                </c:pt>
                <c:pt idx="9">
                  <c:v>0.02</c:v>
                </c:pt>
                <c:pt idx="10">
                  <c:v>0.04</c:v>
                </c:pt>
                <c:pt idx="11">
                  <c:v>0.08</c:v>
                </c:pt>
                <c:pt idx="12">
                  <c:v>0.02</c:v>
                </c:pt>
                <c:pt idx="13">
                  <c:v>0.1</c:v>
                </c:pt>
                <c:pt idx="14">
                  <c:v>0.08</c:v>
                </c:pt>
              </c:numCache>
            </c:numRef>
          </c:val>
          <c:extLst>
            <c:ext xmlns:c16="http://schemas.microsoft.com/office/drawing/2014/chart" uri="{C3380CC4-5D6E-409C-BE32-E72D297353CC}">
              <c16:uniqueId val="{0000001C-B9C3-406A-8732-39BC87B0E9CA}"/>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Jihočeský kraj</c:v>
                </c:pt>
                <c:pt idx="2">
                  <c:v>Jihomoravský kraj</c:v>
                </c:pt>
                <c:pt idx="3">
                  <c:v>Karlovarský kraj</c:v>
                </c:pt>
                <c:pt idx="4">
                  <c:v>Kraj 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pt idx="14">
                  <c:v>jiné</c:v>
                </c:pt>
              </c:strCache>
            </c:strRef>
          </c:cat>
          <c:val>
            <c:numRef>
              <c:f>List1!$C$2:$C$16</c:f>
              <c:numCache>
                <c:formatCode>General</c:formatCode>
                <c:ptCount val="15"/>
              </c:numCache>
            </c:numRef>
          </c:val>
          <c:extLst>
            <c:ext xmlns:c16="http://schemas.microsoft.com/office/drawing/2014/chart" uri="{C3380CC4-5D6E-409C-BE32-E72D297353CC}">
              <c16:uniqueId val="{0000001D-B9C3-406A-8732-39BC87B0E9CA}"/>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Jihočeský kraj</c:v>
                </c:pt>
                <c:pt idx="2">
                  <c:v>Jihomoravský kraj</c:v>
                </c:pt>
                <c:pt idx="3">
                  <c:v>Karlovarský kraj</c:v>
                </c:pt>
                <c:pt idx="4">
                  <c:v>Kraj 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pt idx="14">
                  <c:v>jiné</c:v>
                </c:pt>
              </c:strCache>
            </c:strRef>
          </c:cat>
          <c:val>
            <c:numRef>
              <c:f>List1!$D$2:$D$16</c:f>
              <c:numCache>
                <c:formatCode>General</c:formatCode>
                <c:ptCount val="15"/>
              </c:numCache>
            </c:numRef>
          </c:val>
          <c:extLst>
            <c:ext xmlns:c16="http://schemas.microsoft.com/office/drawing/2014/chart" uri="{C3380CC4-5D6E-409C-BE32-E72D297353CC}">
              <c16:uniqueId val="{0000001E-B9C3-406A-8732-39BC87B0E9CA}"/>
            </c:ext>
          </c:extLst>
        </c:ser>
        <c:dLbls>
          <c:dLblPos val="outEnd"/>
          <c:showLegendKey val="0"/>
          <c:showVal val="1"/>
          <c:showCatName val="0"/>
          <c:showSerName val="0"/>
          <c:showPercent val="0"/>
          <c:showBubbleSize val="0"/>
        </c:dLbls>
        <c:gapWidth val="182"/>
        <c:axId val="689037552"/>
        <c:axId val="689037880"/>
      </c:barChart>
      <c:catAx>
        <c:axId val="689037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9037880"/>
        <c:crosses val="autoZero"/>
        <c:auto val="1"/>
        <c:lblAlgn val="ctr"/>
        <c:lblOffset val="100"/>
        <c:noMultiLvlLbl val="0"/>
      </c:catAx>
      <c:valAx>
        <c:axId val="6890378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903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Nabídka vín v daném zařízení</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List1!$B$1</c:f>
              <c:strCache>
                <c:ptCount val="1"/>
                <c:pt idx="0">
                  <c:v>Nabízíte určitý sortiment vín?</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EBFE-4415-B997-2570DF93BC8D}"/>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EBFE-4415-B997-2570DF93BC8D}"/>
              </c:ext>
            </c:extLst>
          </c:dPt>
          <c:dLbls>
            <c:dLbl>
              <c:idx val="0"/>
              <c:layout>
                <c:manualLayout>
                  <c:x val="1.1574074074074073E-2"/>
                  <c:y val="-0.42063492063492064"/>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505"/>
                        <a:gd name="adj2" fmla="val 151541"/>
                      </a:avLst>
                    </a:prstGeom>
                    <a:noFill/>
                    <a:ln>
                      <a:noFill/>
                    </a:ln>
                  </c15:spPr>
                </c:ext>
                <c:ext xmlns:c16="http://schemas.microsoft.com/office/drawing/2014/chart" uri="{C3380CC4-5D6E-409C-BE32-E72D297353CC}">
                  <c16:uniqueId val="{00000001-EBFE-4415-B997-2570DF93BC8D}"/>
                </c:ext>
              </c:extLst>
            </c:dLbl>
            <c:dLbl>
              <c:idx val="1"/>
              <c:layout>
                <c:manualLayout>
                  <c:x val="1.6203703703703703E-2"/>
                  <c:y val="-0.1468253968253968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095"/>
                        <a:gd name="adj2" fmla="val 219522"/>
                      </a:avLst>
                    </a:prstGeom>
                    <a:noFill/>
                    <a:ln>
                      <a:noFill/>
                    </a:ln>
                  </c15:spPr>
                </c:ext>
                <c:ext xmlns:c16="http://schemas.microsoft.com/office/drawing/2014/chart" uri="{C3380CC4-5D6E-409C-BE32-E72D297353CC}">
                  <c16:uniqueId val="{00000003-EBFE-4415-B997-2570DF93BC8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nabízíme</c:v>
                </c:pt>
                <c:pt idx="1">
                  <c:v>ne, nenabízíme</c:v>
                </c:pt>
              </c:strCache>
            </c:strRef>
          </c:cat>
          <c:val>
            <c:numRef>
              <c:f>List1!$B$2:$B$5</c:f>
              <c:numCache>
                <c:formatCode>0%</c:formatCode>
                <c:ptCount val="4"/>
                <c:pt idx="0">
                  <c:v>0.98</c:v>
                </c:pt>
                <c:pt idx="1">
                  <c:v>0.02</c:v>
                </c:pt>
              </c:numCache>
            </c:numRef>
          </c:val>
          <c:extLst>
            <c:ext xmlns:c16="http://schemas.microsoft.com/office/drawing/2014/chart" uri="{C3380CC4-5D6E-409C-BE32-E72D297353CC}">
              <c16:uniqueId val="{00000004-EBFE-4415-B997-2570DF93BC8D}"/>
            </c:ext>
          </c:extLst>
        </c:ser>
        <c:dLbls>
          <c:showLegendKey val="0"/>
          <c:showVal val="0"/>
          <c:showCatName val="0"/>
          <c:showSerName val="0"/>
          <c:showPercent val="0"/>
          <c:showBubbleSize val="0"/>
        </c:dLbls>
        <c:gapWidth val="150"/>
        <c:shape val="box"/>
        <c:axId val="578330640"/>
        <c:axId val="578331624"/>
        <c:axId val="0"/>
      </c:bar3DChart>
      <c:catAx>
        <c:axId val="578330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31624"/>
        <c:crosses val="autoZero"/>
        <c:auto val="1"/>
        <c:lblAlgn val="ctr"/>
        <c:lblOffset val="100"/>
        <c:noMultiLvlLbl val="0"/>
      </c:catAx>
      <c:valAx>
        <c:axId val="578331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3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Pracovní pozice</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Jakou pozici v daném gastronomickém zařízení zastupujete?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6B-4FAC-9E3C-04F3E46A65D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6B-4FAC-9E3C-04F3E46A65D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6B-4FAC-9E3C-04F3E46A65D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6B-4FAC-9E3C-04F3E46A65D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66B-4FAC-9E3C-04F3E46A65D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66B-4FAC-9E3C-04F3E46A65D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66B-4FAC-9E3C-04F3E46A65D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66B-4FAC-9E3C-04F3E46A65D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66B-4FAC-9E3C-04F3E46A65DA}"/>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166B-4FAC-9E3C-04F3E46A65DA}"/>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166B-4FAC-9E3C-04F3E46A65DA}"/>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166B-4FAC-9E3C-04F3E46A65DA}"/>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166B-4FAC-9E3C-04F3E46A65DA}"/>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166B-4FAC-9E3C-04F3E46A65DA}"/>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166B-4FAC-9E3C-04F3E46A65DA}"/>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166B-4FAC-9E3C-04F3E46A65DA}"/>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166B-4FAC-9E3C-04F3E46A65DA}"/>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166B-4FAC-9E3C-04F3E46A65DA}"/>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166B-4FAC-9E3C-04F3E46A65DA}"/>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166B-4FAC-9E3C-04F3E46A65DA}"/>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166B-4FAC-9E3C-04F3E46A65DA}"/>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166B-4FAC-9E3C-04F3E46A65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List1!$A$2:$A$23</c:f>
              <c:strCache>
                <c:ptCount val="22"/>
                <c:pt idx="0">
                  <c:v>FB manager (4%)</c:v>
                </c:pt>
                <c:pt idx="1">
                  <c:v>manager (6%)</c:v>
                </c:pt>
                <c:pt idx="2">
                  <c:v>majitel (5%)</c:v>
                </c:pt>
                <c:pt idx="3">
                  <c:v>ředitel (1%)</c:v>
                </c:pt>
                <c:pt idx="4">
                  <c:v>provozní (14%)</c:v>
                </c:pt>
                <c:pt idx="5">
                  <c:v>zástupce vedoucího provozu (2%)</c:v>
                </c:pt>
                <c:pt idx="6">
                  <c:v>šéfkuchař (3%)</c:v>
                </c:pt>
                <c:pt idx="7">
                  <c:v>sous-chef (5%)</c:v>
                </c:pt>
                <c:pt idx="8">
                  <c:v>kuchař (9%)</c:v>
                </c:pt>
                <c:pt idx="9">
                  <c:v>pomocná síla v kuchyni (2%)</c:v>
                </c:pt>
                <c:pt idx="10">
                  <c:v>sommelier (4%)</c:v>
                </c:pt>
                <c:pt idx="11">
                  <c:v>barista (4%)</c:v>
                </c:pt>
                <c:pt idx="12">
                  <c:v>výčepní (3%)</c:v>
                </c:pt>
                <c:pt idx="13">
                  <c:v>vedoucí směny (8%)</c:v>
                </c:pt>
                <c:pt idx="14">
                  <c:v>servírka/číšník (23%)</c:v>
                </c:pt>
                <c:pt idx="15">
                  <c:v>pomoc s akcemi (1%)</c:v>
                </c:pt>
                <c:pt idx="16">
                  <c:v>brigádník (1%)</c:v>
                </c:pt>
                <c:pt idx="17">
                  <c:v>učitelka praxe a gastronomických předmětů (1%)</c:v>
                </c:pt>
                <c:pt idx="18">
                  <c:v>legumier (1%)</c:v>
                </c:pt>
                <c:pt idx="19">
                  <c:v>cukrářka (1%)</c:v>
                </c:pt>
                <c:pt idx="20">
                  <c:v>servis (1%)</c:v>
                </c:pt>
                <c:pt idx="21">
                  <c:v>rozvozce jídla (1%)</c:v>
                </c:pt>
              </c:strCache>
            </c:strRef>
          </c:cat>
          <c:val>
            <c:numRef>
              <c:f>List1!$B$2:$B$23</c:f>
              <c:numCache>
                <c:formatCode>General</c:formatCode>
                <c:ptCount val="22"/>
                <c:pt idx="0">
                  <c:v>4</c:v>
                </c:pt>
                <c:pt idx="1">
                  <c:v>6</c:v>
                </c:pt>
                <c:pt idx="2">
                  <c:v>5</c:v>
                </c:pt>
                <c:pt idx="3">
                  <c:v>1</c:v>
                </c:pt>
                <c:pt idx="4">
                  <c:v>14</c:v>
                </c:pt>
                <c:pt idx="5">
                  <c:v>2</c:v>
                </c:pt>
                <c:pt idx="6">
                  <c:v>3</c:v>
                </c:pt>
                <c:pt idx="7">
                  <c:v>5</c:v>
                </c:pt>
                <c:pt idx="8">
                  <c:v>9</c:v>
                </c:pt>
                <c:pt idx="9">
                  <c:v>2</c:v>
                </c:pt>
                <c:pt idx="10">
                  <c:v>4</c:v>
                </c:pt>
                <c:pt idx="11">
                  <c:v>4</c:v>
                </c:pt>
                <c:pt idx="12">
                  <c:v>3</c:v>
                </c:pt>
                <c:pt idx="13">
                  <c:v>8</c:v>
                </c:pt>
                <c:pt idx="14">
                  <c:v>23</c:v>
                </c:pt>
                <c:pt idx="15">
                  <c:v>1</c:v>
                </c:pt>
                <c:pt idx="16">
                  <c:v>1</c:v>
                </c:pt>
                <c:pt idx="17">
                  <c:v>1</c:v>
                </c:pt>
                <c:pt idx="18">
                  <c:v>1</c:v>
                </c:pt>
                <c:pt idx="19">
                  <c:v>1</c:v>
                </c:pt>
                <c:pt idx="20">
                  <c:v>1</c:v>
                </c:pt>
                <c:pt idx="21">
                  <c:v>1</c:v>
                </c:pt>
              </c:numCache>
            </c:numRef>
          </c:val>
          <c:extLst>
            <c:ext xmlns:c16="http://schemas.microsoft.com/office/drawing/2014/chart" uri="{C3380CC4-5D6E-409C-BE32-E72D297353CC}">
              <c16:uniqueId val="{0000002C-166B-4FAC-9E3C-04F3E46A65D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337273812995603"/>
          <c:y val="7.360918767063665E-2"/>
          <c:w val="0.30339974864253078"/>
          <c:h val="0.926252984080507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Vinný lístek</a:t>
            </a:r>
          </a:p>
        </c:rich>
      </c:tx>
      <c:layout>
        <c:manualLayout>
          <c:xMode val="edge"/>
          <c:yMode val="edge"/>
          <c:x val="0.4157695392242636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List1!$B$1</c:f>
              <c:strCache>
                <c:ptCount val="1"/>
                <c:pt idx="0">
                  <c:v>Pokud ano, máte vinný lístek?</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738E-4CF9-93A6-EC789EE64228}"/>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738E-4CF9-93A6-EC789EE64228}"/>
              </c:ext>
            </c:extLst>
          </c:dPt>
          <c:dLbls>
            <c:dLbl>
              <c:idx val="0"/>
              <c:layout>
                <c:manualLayout>
                  <c:x val="4.6296296296296294E-3"/>
                  <c:y val="-0.4246031746031745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741"/>
                        <a:gd name="adj2" fmla="val 277589"/>
                      </a:avLst>
                    </a:prstGeom>
                    <a:noFill/>
                    <a:ln>
                      <a:noFill/>
                    </a:ln>
                  </c15:spPr>
                </c:ext>
                <c:ext xmlns:c16="http://schemas.microsoft.com/office/drawing/2014/chart" uri="{C3380CC4-5D6E-409C-BE32-E72D297353CC}">
                  <c16:uniqueId val="{00000001-738E-4CF9-93A6-EC789EE64228}"/>
                </c:ext>
              </c:extLst>
            </c:dLbl>
            <c:dLbl>
              <c:idx val="1"/>
              <c:layout>
                <c:manualLayout>
                  <c:x val="1.1574074074074073E-2"/>
                  <c:y val="-0.1825396825396825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73"/>
                        <a:gd name="adj2" fmla="val 189781"/>
                      </a:avLst>
                    </a:prstGeom>
                    <a:noFill/>
                    <a:ln>
                      <a:noFill/>
                    </a:ln>
                  </c15:spPr>
                </c:ext>
                <c:ext xmlns:c16="http://schemas.microsoft.com/office/drawing/2014/chart" uri="{C3380CC4-5D6E-409C-BE32-E72D297353CC}">
                  <c16:uniqueId val="{00000003-738E-4CF9-93A6-EC789EE6422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máme</c:v>
                </c:pt>
                <c:pt idx="1">
                  <c:v>ne, nemáme</c:v>
                </c:pt>
              </c:strCache>
            </c:strRef>
          </c:cat>
          <c:val>
            <c:numRef>
              <c:f>List1!$B$2:$B$5</c:f>
              <c:numCache>
                <c:formatCode>0%</c:formatCode>
                <c:ptCount val="4"/>
                <c:pt idx="0">
                  <c:v>0.78</c:v>
                </c:pt>
                <c:pt idx="1">
                  <c:v>0.2</c:v>
                </c:pt>
              </c:numCache>
            </c:numRef>
          </c:val>
          <c:extLst>
            <c:ext xmlns:c16="http://schemas.microsoft.com/office/drawing/2014/chart" uri="{C3380CC4-5D6E-409C-BE32-E72D297353CC}">
              <c16:uniqueId val="{00000004-738E-4CF9-93A6-EC789EE64228}"/>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máme</c:v>
                </c:pt>
                <c:pt idx="1">
                  <c:v>ne, nemáme</c:v>
                </c:pt>
              </c:strCache>
            </c:strRef>
          </c:cat>
          <c:val>
            <c:numRef>
              <c:f>List1!$C$2:$C$5</c:f>
              <c:numCache>
                <c:formatCode>General</c:formatCode>
                <c:ptCount val="4"/>
              </c:numCache>
            </c:numRef>
          </c:val>
          <c:extLst>
            <c:ext xmlns:c16="http://schemas.microsoft.com/office/drawing/2014/chart" uri="{C3380CC4-5D6E-409C-BE32-E72D297353CC}">
              <c16:uniqueId val="{00000005-738E-4CF9-93A6-EC789EE64228}"/>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máme</c:v>
                </c:pt>
                <c:pt idx="1">
                  <c:v>ne, nemáme</c:v>
                </c:pt>
              </c:strCache>
            </c:strRef>
          </c:cat>
          <c:val>
            <c:numRef>
              <c:f>List1!$D$2:$D$5</c:f>
              <c:numCache>
                <c:formatCode>General</c:formatCode>
                <c:ptCount val="4"/>
              </c:numCache>
            </c:numRef>
          </c:val>
          <c:extLst>
            <c:ext xmlns:c16="http://schemas.microsoft.com/office/drawing/2014/chart" uri="{C3380CC4-5D6E-409C-BE32-E72D297353CC}">
              <c16:uniqueId val="{00000006-738E-4CF9-93A6-EC789EE64228}"/>
            </c:ext>
          </c:extLst>
        </c:ser>
        <c:dLbls>
          <c:showLegendKey val="0"/>
          <c:showVal val="0"/>
          <c:showCatName val="0"/>
          <c:showSerName val="0"/>
          <c:showPercent val="0"/>
          <c:showBubbleSize val="0"/>
        </c:dLbls>
        <c:gapWidth val="150"/>
        <c:shape val="box"/>
        <c:axId val="688127824"/>
        <c:axId val="688136024"/>
        <c:axId val="0"/>
      </c:bar3DChart>
      <c:catAx>
        <c:axId val="68812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8136024"/>
        <c:crosses val="autoZero"/>
        <c:auto val="1"/>
        <c:lblAlgn val="ctr"/>
        <c:lblOffset val="100"/>
        <c:noMultiLvlLbl val="0"/>
      </c:catAx>
      <c:valAx>
        <c:axId val="6881360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812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Znalost číšníků a servírek o snoubení vína a jídla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8B7F-45B0-BC48-ED3E387F218B}"/>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8B7F-45B0-BC48-ED3E387F218B}"/>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8B7F-45B0-BC48-ED3E387F218B}"/>
              </c:ext>
            </c:extLst>
          </c:dPt>
          <c:dLbls>
            <c:dLbl>
              <c:idx val="0"/>
              <c:layout>
                <c:manualLayout>
                  <c:x val="1.1574074074074073E-2"/>
                  <c:y val="-2.777777777777777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485"/>
                        <a:gd name="adj2" fmla="val 108067"/>
                      </a:avLst>
                    </a:prstGeom>
                    <a:noFill/>
                    <a:ln>
                      <a:noFill/>
                    </a:ln>
                  </c15:spPr>
                </c:ext>
                <c:ext xmlns:c16="http://schemas.microsoft.com/office/drawing/2014/chart" uri="{C3380CC4-5D6E-409C-BE32-E72D297353CC}">
                  <c16:uniqueId val="{00000001-8B7F-45B0-BC48-ED3E387F218B}"/>
                </c:ext>
              </c:extLst>
            </c:dLbl>
            <c:dLbl>
              <c:idx val="1"/>
              <c:layout>
                <c:manualLayout>
                  <c:x val="6.9444444444444441E-3"/>
                  <c:y val="-3.571428571428571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375"/>
                        <a:gd name="adj2" fmla="val 96737"/>
                      </a:avLst>
                    </a:prstGeom>
                    <a:noFill/>
                    <a:ln>
                      <a:noFill/>
                    </a:ln>
                  </c15:spPr>
                </c:ext>
                <c:ext xmlns:c16="http://schemas.microsoft.com/office/drawing/2014/chart" uri="{C3380CC4-5D6E-409C-BE32-E72D297353CC}">
                  <c16:uniqueId val="{00000003-8B7F-45B0-BC48-ED3E387F218B}"/>
                </c:ext>
              </c:extLst>
            </c:dLbl>
            <c:dLbl>
              <c:idx val="2"/>
              <c:layout>
                <c:manualLayout>
                  <c:x val="4.6296296296296294E-3"/>
                  <c:y val="-6.7460317460317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17"/>
                        <a:gd name="adj2" fmla="val 191627"/>
                      </a:avLst>
                    </a:prstGeom>
                    <a:noFill/>
                    <a:ln>
                      <a:noFill/>
                    </a:ln>
                  </c15:spPr>
                </c:ext>
                <c:ext xmlns:c16="http://schemas.microsoft.com/office/drawing/2014/chart" uri="{C3380CC4-5D6E-409C-BE32-E72D297353CC}">
                  <c16:uniqueId val="{00000005-8B7F-45B0-BC48-ED3E387F218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mají dostatečnou znalost</c:v>
                </c:pt>
                <c:pt idx="1">
                  <c:v>ne, nemají dostatečnou znalost</c:v>
                </c:pt>
                <c:pt idx="2">
                  <c:v>nevím</c:v>
                </c:pt>
              </c:strCache>
            </c:strRef>
          </c:cat>
          <c:val>
            <c:numRef>
              <c:f>List1!$B$2:$B$5</c:f>
              <c:numCache>
                <c:formatCode>0%</c:formatCode>
                <c:ptCount val="4"/>
                <c:pt idx="0">
                  <c:v>0.6</c:v>
                </c:pt>
                <c:pt idx="1">
                  <c:v>0.28999999999999998</c:v>
                </c:pt>
                <c:pt idx="2">
                  <c:v>0.11</c:v>
                </c:pt>
              </c:numCache>
            </c:numRef>
          </c:val>
          <c:extLst>
            <c:ext xmlns:c16="http://schemas.microsoft.com/office/drawing/2014/chart" uri="{C3380CC4-5D6E-409C-BE32-E72D297353CC}">
              <c16:uniqueId val="{00000006-8B7F-45B0-BC48-ED3E387F218B}"/>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mají dostatečnou znalost</c:v>
                </c:pt>
                <c:pt idx="1">
                  <c:v>ne, nemají dostatečnou znalost</c:v>
                </c:pt>
                <c:pt idx="2">
                  <c:v>nevím</c:v>
                </c:pt>
              </c:strCache>
            </c:strRef>
          </c:cat>
          <c:val>
            <c:numRef>
              <c:f>List1!$C$2:$C$5</c:f>
              <c:numCache>
                <c:formatCode>General</c:formatCode>
                <c:ptCount val="4"/>
              </c:numCache>
            </c:numRef>
          </c:val>
          <c:extLst>
            <c:ext xmlns:c16="http://schemas.microsoft.com/office/drawing/2014/chart" uri="{C3380CC4-5D6E-409C-BE32-E72D297353CC}">
              <c16:uniqueId val="{00000007-8B7F-45B0-BC48-ED3E387F218B}"/>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mají dostatečnou znalost</c:v>
                </c:pt>
                <c:pt idx="1">
                  <c:v>ne, nemají dostatečnou znalost</c:v>
                </c:pt>
                <c:pt idx="2">
                  <c:v>nevím</c:v>
                </c:pt>
              </c:strCache>
            </c:strRef>
          </c:cat>
          <c:val>
            <c:numRef>
              <c:f>List1!$D$2:$D$5</c:f>
              <c:numCache>
                <c:formatCode>General</c:formatCode>
                <c:ptCount val="4"/>
              </c:numCache>
            </c:numRef>
          </c:val>
          <c:extLst>
            <c:ext xmlns:c16="http://schemas.microsoft.com/office/drawing/2014/chart" uri="{C3380CC4-5D6E-409C-BE32-E72D297353CC}">
              <c16:uniqueId val="{00000008-8B7F-45B0-BC48-ED3E387F218B}"/>
            </c:ext>
          </c:extLst>
        </c:ser>
        <c:dLbls>
          <c:showLegendKey val="0"/>
          <c:showVal val="0"/>
          <c:showCatName val="0"/>
          <c:showSerName val="0"/>
          <c:showPercent val="0"/>
          <c:showBubbleSize val="0"/>
        </c:dLbls>
        <c:gapWidth val="150"/>
        <c:shape val="box"/>
        <c:axId val="686741464"/>
        <c:axId val="686741792"/>
        <c:axId val="0"/>
      </c:bar3DChart>
      <c:catAx>
        <c:axId val="686741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1792"/>
        <c:crosses val="autoZero"/>
        <c:auto val="1"/>
        <c:lblAlgn val="ctr"/>
        <c:lblOffset val="100"/>
        <c:noMultiLvlLbl val="0"/>
      </c:catAx>
      <c:valAx>
        <c:axId val="6867417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1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Degustační menu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F765-49B2-8B1F-6BCB481A21DE}"/>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F765-49B2-8B1F-6BCB481A21DE}"/>
              </c:ext>
            </c:extLst>
          </c:dPt>
          <c:dLbls>
            <c:dLbl>
              <c:idx val="0"/>
              <c:layout>
                <c:manualLayout>
                  <c:x val="9.2592592592592587E-3"/>
                  <c:y val="-5.952380952380952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19"/>
                        <a:gd name="adj2" fmla="val 156220"/>
                      </a:avLst>
                    </a:prstGeom>
                    <a:noFill/>
                    <a:ln>
                      <a:noFill/>
                    </a:ln>
                  </c15:spPr>
                </c:ext>
                <c:ext xmlns:c16="http://schemas.microsoft.com/office/drawing/2014/chart" uri="{C3380CC4-5D6E-409C-BE32-E72D297353CC}">
                  <c16:uniqueId val="{00000001-F765-49B2-8B1F-6BCB481A21DE}"/>
                </c:ext>
              </c:extLst>
            </c:dLbl>
            <c:dLbl>
              <c:idx val="1"/>
              <c:layout>
                <c:manualLayout>
                  <c:x val="2.3148148148148147E-3"/>
                  <c:y val="-4.761904761904761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189"/>
                        <a:gd name="adj2" fmla="val 134976"/>
                      </a:avLst>
                    </a:prstGeom>
                    <a:noFill/>
                    <a:ln>
                      <a:noFill/>
                    </a:ln>
                  </c15:spPr>
                </c:ext>
                <c:ext xmlns:c16="http://schemas.microsoft.com/office/drawing/2014/chart" uri="{C3380CC4-5D6E-409C-BE32-E72D297353CC}">
                  <c16:uniqueId val="{00000003-F765-49B2-8B1F-6BCB481A21DE}"/>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List1!$B$2:$B$5</c:f>
              <c:numCache>
                <c:formatCode>0%</c:formatCode>
                <c:ptCount val="4"/>
                <c:pt idx="0">
                  <c:v>0.26</c:v>
                </c:pt>
                <c:pt idx="1">
                  <c:v>0.74</c:v>
                </c:pt>
              </c:numCache>
            </c:numRef>
          </c:val>
          <c:extLst>
            <c:ext xmlns:c16="http://schemas.microsoft.com/office/drawing/2014/chart" uri="{C3380CC4-5D6E-409C-BE32-E72D297353CC}">
              <c16:uniqueId val="{00000004-F765-49B2-8B1F-6BCB481A21DE}"/>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List1!$C$2:$C$5</c:f>
              <c:numCache>
                <c:formatCode>General</c:formatCode>
                <c:ptCount val="4"/>
              </c:numCache>
            </c:numRef>
          </c:val>
          <c:extLst>
            <c:ext xmlns:c16="http://schemas.microsoft.com/office/drawing/2014/chart" uri="{C3380CC4-5D6E-409C-BE32-E72D297353CC}">
              <c16:uniqueId val="{00000005-F765-49B2-8B1F-6BCB481A21DE}"/>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List1!$D$2:$D$5</c:f>
              <c:numCache>
                <c:formatCode>General</c:formatCode>
                <c:ptCount val="4"/>
              </c:numCache>
            </c:numRef>
          </c:val>
          <c:extLst>
            <c:ext xmlns:c16="http://schemas.microsoft.com/office/drawing/2014/chart" uri="{C3380CC4-5D6E-409C-BE32-E72D297353CC}">
              <c16:uniqueId val="{00000006-F765-49B2-8B1F-6BCB481A21DE}"/>
            </c:ext>
          </c:extLst>
        </c:ser>
        <c:dLbls>
          <c:showLegendKey val="0"/>
          <c:showVal val="0"/>
          <c:showCatName val="0"/>
          <c:showSerName val="0"/>
          <c:showPercent val="0"/>
          <c:showBubbleSize val="0"/>
        </c:dLbls>
        <c:gapWidth val="150"/>
        <c:shape val="box"/>
        <c:axId val="686745728"/>
        <c:axId val="686746056"/>
        <c:axId val="0"/>
      </c:bar3DChart>
      <c:catAx>
        <c:axId val="686745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6056"/>
        <c:crosses val="autoZero"/>
        <c:auto val="1"/>
        <c:lblAlgn val="ctr"/>
        <c:lblOffset val="100"/>
        <c:noMultiLvlLbl val="0"/>
      </c:catAx>
      <c:valAx>
        <c:axId val="686746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5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Degustační menu s vinnou ochutnávkou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rgbClr val="92D050"/>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1-8CE7-498E-89C7-2C37DD0B5F3A}"/>
              </c:ext>
            </c:extLst>
          </c:dPt>
          <c:dLbls>
            <c:dLbl>
              <c:idx val="0"/>
              <c:layout>
                <c:manualLayout>
                  <c:x val="6.9444444444444441E-3"/>
                  <c:y val="-4.761904761904761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026"/>
                        <a:gd name="adj2" fmla="val 109483"/>
                      </a:avLst>
                    </a:prstGeom>
                    <a:noFill/>
                    <a:ln>
                      <a:noFill/>
                    </a:ln>
                  </c15:spPr>
                </c:ext>
                <c:ext xmlns:c16="http://schemas.microsoft.com/office/drawing/2014/chart" uri="{C3380CC4-5D6E-409C-BE32-E72D297353CC}">
                  <c16:uniqueId val="{00000002-8CE7-498E-89C7-2C37DD0B5F3A}"/>
                </c:ext>
              </c:extLst>
            </c:dLbl>
            <c:dLbl>
              <c:idx val="1"/>
              <c:layout>
                <c:manualLayout>
                  <c:x val="-4.2437781360066642E-17"/>
                  <c:y val="-4.761904761904761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7971"/>
                        <a:gd name="adj2" fmla="val 139225"/>
                      </a:avLst>
                    </a:prstGeom>
                    <a:noFill/>
                    <a:ln>
                      <a:noFill/>
                    </a:ln>
                  </c15:spPr>
                </c:ext>
                <c:ext xmlns:c16="http://schemas.microsoft.com/office/drawing/2014/chart" uri="{C3380CC4-5D6E-409C-BE32-E72D297353CC}">
                  <c16:uniqueId val="{00000001-8CE7-498E-89C7-2C37DD0B5F3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List1!$B$2:$B$5</c:f>
              <c:numCache>
                <c:formatCode>0%</c:formatCode>
                <c:ptCount val="4"/>
                <c:pt idx="0">
                  <c:v>0.92</c:v>
                </c:pt>
                <c:pt idx="1">
                  <c:v>0.08</c:v>
                </c:pt>
              </c:numCache>
            </c:numRef>
          </c:val>
          <c:extLst>
            <c:ext xmlns:c16="http://schemas.microsoft.com/office/drawing/2014/chart" uri="{C3380CC4-5D6E-409C-BE32-E72D297353CC}">
              <c16:uniqueId val="{00000003-8CE7-498E-89C7-2C37DD0B5F3A}"/>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List1!$C$2:$C$5</c:f>
              <c:numCache>
                <c:formatCode>General</c:formatCode>
                <c:ptCount val="4"/>
              </c:numCache>
            </c:numRef>
          </c:val>
          <c:extLst>
            <c:ext xmlns:c16="http://schemas.microsoft.com/office/drawing/2014/chart" uri="{C3380CC4-5D6E-409C-BE32-E72D297353CC}">
              <c16:uniqueId val="{00000004-8CE7-498E-89C7-2C37DD0B5F3A}"/>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List1!$D$2:$D$5</c:f>
              <c:numCache>
                <c:formatCode>General</c:formatCode>
                <c:ptCount val="4"/>
              </c:numCache>
            </c:numRef>
          </c:val>
          <c:extLst>
            <c:ext xmlns:c16="http://schemas.microsoft.com/office/drawing/2014/chart" uri="{C3380CC4-5D6E-409C-BE32-E72D297353CC}">
              <c16:uniqueId val="{00000005-8CE7-498E-89C7-2C37DD0B5F3A}"/>
            </c:ext>
          </c:extLst>
        </c:ser>
        <c:dLbls>
          <c:showLegendKey val="0"/>
          <c:showVal val="0"/>
          <c:showCatName val="0"/>
          <c:showSerName val="0"/>
          <c:showPercent val="0"/>
          <c:showBubbleSize val="0"/>
        </c:dLbls>
        <c:gapWidth val="150"/>
        <c:shape val="box"/>
        <c:axId val="742750864"/>
        <c:axId val="742745944"/>
        <c:axId val="0"/>
      </c:bar3DChart>
      <c:catAx>
        <c:axId val="742750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2745944"/>
        <c:crosses val="autoZero"/>
        <c:auto val="1"/>
        <c:lblAlgn val="ctr"/>
        <c:lblOffset val="100"/>
        <c:noMultiLvlLbl val="0"/>
      </c:catAx>
      <c:valAx>
        <c:axId val="7427459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275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Zájem hostů o degustační menu s vinnou ochutnávkou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5C1D-43F8-8828-D6348FDA44A7}"/>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5C1D-43F8-8828-D6348FDA44A7}"/>
              </c:ext>
            </c:extLst>
          </c:dPt>
          <c:dLbls>
            <c:dLbl>
              <c:idx val="0"/>
              <c:layout>
                <c:manualLayout>
                  <c:x val="9.2592592592592587E-3"/>
                  <c:y val="-7.936507936507951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351"/>
                        <a:gd name="adj2" fmla="val 194459"/>
                      </a:avLst>
                    </a:prstGeom>
                    <a:noFill/>
                    <a:ln>
                      <a:noFill/>
                    </a:ln>
                  </c15:spPr>
                </c:ext>
                <c:ext xmlns:c16="http://schemas.microsoft.com/office/drawing/2014/chart" uri="{C3380CC4-5D6E-409C-BE32-E72D297353CC}">
                  <c16:uniqueId val="{00000001-5C1D-43F8-8828-D6348FDA44A7}"/>
                </c:ext>
              </c:extLst>
            </c:dLbl>
            <c:dLbl>
              <c:idx val="1"/>
              <c:layout>
                <c:manualLayout>
                  <c:x val="-4.2437781360066642E-17"/>
                  <c:y val="-6.349206349206364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993"/>
                        <a:gd name="adj2" fmla="val 150555"/>
                      </a:avLst>
                    </a:prstGeom>
                    <a:noFill/>
                    <a:ln>
                      <a:noFill/>
                    </a:ln>
                  </c15:spPr>
                </c:ext>
                <c:ext xmlns:c16="http://schemas.microsoft.com/office/drawing/2014/chart" uri="{C3380CC4-5D6E-409C-BE32-E72D297353CC}">
                  <c16:uniqueId val="{00000003-5C1D-43F8-8828-D6348FDA44A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mají zájem</c:v>
                </c:pt>
                <c:pt idx="1">
                  <c:v>ne, nemají zájem</c:v>
                </c:pt>
              </c:strCache>
            </c:strRef>
          </c:cat>
          <c:val>
            <c:numRef>
              <c:f>List1!$B$2:$B$5</c:f>
              <c:numCache>
                <c:formatCode>0%</c:formatCode>
                <c:ptCount val="4"/>
                <c:pt idx="0">
                  <c:v>0.875</c:v>
                </c:pt>
                <c:pt idx="1">
                  <c:v>0.12</c:v>
                </c:pt>
              </c:numCache>
            </c:numRef>
          </c:val>
          <c:extLst>
            <c:ext xmlns:c16="http://schemas.microsoft.com/office/drawing/2014/chart" uri="{C3380CC4-5D6E-409C-BE32-E72D297353CC}">
              <c16:uniqueId val="{00000004-5C1D-43F8-8828-D6348FDA44A7}"/>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mají zájem</c:v>
                </c:pt>
                <c:pt idx="1">
                  <c:v>ne, nemají zájem</c:v>
                </c:pt>
              </c:strCache>
            </c:strRef>
          </c:cat>
          <c:val>
            <c:numRef>
              <c:f>List1!$C$2:$C$5</c:f>
              <c:numCache>
                <c:formatCode>General</c:formatCode>
                <c:ptCount val="4"/>
              </c:numCache>
            </c:numRef>
          </c:val>
          <c:extLst>
            <c:ext xmlns:c16="http://schemas.microsoft.com/office/drawing/2014/chart" uri="{C3380CC4-5D6E-409C-BE32-E72D297353CC}">
              <c16:uniqueId val="{00000005-5C1D-43F8-8828-D6348FDA44A7}"/>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mají zájem</c:v>
                </c:pt>
                <c:pt idx="1">
                  <c:v>ne, nemají zájem</c:v>
                </c:pt>
              </c:strCache>
            </c:strRef>
          </c:cat>
          <c:val>
            <c:numRef>
              <c:f>List1!$D$2:$D$5</c:f>
              <c:numCache>
                <c:formatCode>General</c:formatCode>
                <c:ptCount val="4"/>
              </c:numCache>
            </c:numRef>
          </c:val>
          <c:extLst>
            <c:ext xmlns:c16="http://schemas.microsoft.com/office/drawing/2014/chart" uri="{C3380CC4-5D6E-409C-BE32-E72D297353CC}">
              <c16:uniqueId val="{00000006-5C1D-43F8-8828-D6348FDA44A7}"/>
            </c:ext>
          </c:extLst>
        </c:ser>
        <c:dLbls>
          <c:showLegendKey val="0"/>
          <c:showVal val="0"/>
          <c:showCatName val="0"/>
          <c:showSerName val="0"/>
          <c:showPercent val="0"/>
          <c:showBubbleSize val="0"/>
        </c:dLbls>
        <c:gapWidth val="150"/>
        <c:shape val="box"/>
        <c:axId val="682258040"/>
        <c:axId val="682259352"/>
        <c:axId val="0"/>
      </c:bar3DChart>
      <c:catAx>
        <c:axId val="682258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2259352"/>
        <c:crosses val="autoZero"/>
        <c:auto val="1"/>
        <c:lblAlgn val="ctr"/>
        <c:lblOffset val="100"/>
        <c:noMultiLvlLbl val="0"/>
      </c:catAx>
      <c:valAx>
        <c:axId val="6822593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2258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Znalost nových odrůd</a:t>
            </a:r>
            <a:r>
              <a:rPr lang="cs-CZ" b="1" baseline="0">
                <a:solidFill>
                  <a:sysClr val="windowText" lastClr="000000"/>
                </a:solidFill>
              </a:rPr>
              <a:t> - Cerason, Děvín, Malverina, Vrboska</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6C23-4702-8C6A-917734F9D2E1}"/>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6C23-4702-8C6A-917734F9D2E1}"/>
              </c:ext>
            </c:extLst>
          </c:dPt>
          <c:dLbls>
            <c:dLbl>
              <c:idx val="0"/>
              <c:layout>
                <c:manualLayout>
                  <c:x val="9.2592592592592587E-3"/>
                  <c:y val="-9.1269841269841348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3"/>
                        <a:gd name="adj2" fmla="val 202957"/>
                      </a:avLst>
                    </a:prstGeom>
                    <a:noFill/>
                    <a:ln>
                      <a:noFill/>
                    </a:ln>
                  </c15:spPr>
                </c:ext>
                <c:ext xmlns:c16="http://schemas.microsoft.com/office/drawing/2014/chart" uri="{C3380CC4-5D6E-409C-BE32-E72D297353CC}">
                  <c16:uniqueId val="{00000001-6C23-4702-8C6A-917734F9D2E1}"/>
                </c:ext>
              </c:extLst>
            </c:dLbl>
            <c:dLbl>
              <c:idx val="1"/>
              <c:layout>
                <c:manualLayout>
                  <c:x val="9.2592592592592171E-3"/>
                  <c:y val="-7.539682539682547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3"/>
                        <a:gd name="adj2" fmla="val 188795"/>
                      </a:avLst>
                    </a:prstGeom>
                    <a:noFill/>
                    <a:ln>
                      <a:noFill/>
                    </a:ln>
                  </c15:spPr>
                </c:ext>
                <c:ext xmlns:c16="http://schemas.microsoft.com/office/drawing/2014/chart" uri="{C3380CC4-5D6E-409C-BE32-E72D297353CC}">
                  <c16:uniqueId val="{00000003-6C23-4702-8C6A-917734F9D2E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znám tyto odrůdy</c:v>
                </c:pt>
                <c:pt idx="1">
                  <c:v>ne, neznám tyto odrůdy</c:v>
                </c:pt>
              </c:strCache>
            </c:strRef>
          </c:cat>
          <c:val>
            <c:numRef>
              <c:f>List1!$B$2:$B$5</c:f>
              <c:numCache>
                <c:formatCode>0%</c:formatCode>
                <c:ptCount val="4"/>
                <c:pt idx="0">
                  <c:v>0.39</c:v>
                </c:pt>
                <c:pt idx="1">
                  <c:v>0.61</c:v>
                </c:pt>
              </c:numCache>
            </c:numRef>
          </c:val>
          <c:extLst>
            <c:ext xmlns:c16="http://schemas.microsoft.com/office/drawing/2014/chart" uri="{C3380CC4-5D6E-409C-BE32-E72D297353CC}">
              <c16:uniqueId val="{00000004-6C23-4702-8C6A-917734F9D2E1}"/>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znám tyto odrůdy</c:v>
                </c:pt>
                <c:pt idx="1">
                  <c:v>ne, neznám tyto odrůdy</c:v>
                </c:pt>
              </c:strCache>
            </c:strRef>
          </c:cat>
          <c:val>
            <c:numRef>
              <c:f>List1!$C$2:$C$5</c:f>
              <c:numCache>
                <c:formatCode>General</c:formatCode>
                <c:ptCount val="4"/>
              </c:numCache>
            </c:numRef>
          </c:val>
          <c:extLst>
            <c:ext xmlns:c16="http://schemas.microsoft.com/office/drawing/2014/chart" uri="{C3380CC4-5D6E-409C-BE32-E72D297353CC}">
              <c16:uniqueId val="{00000005-6C23-4702-8C6A-917734F9D2E1}"/>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znám tyto odrůdy</c:v>
                </c:pt>
                <c:pt idx="1">
                  <c:v>ne, neznám tyto odrůdy</c:v>
                </c:pt>
              </c:strCache>
            </c:strRef>
          </c:cat>
          <c:val>
            <c:numRef>
              <c:f>List1!$D$2:$D$5</c:f>
              <c:numCache>
                <c:formatCode>General</c:formatCode>
                <c:ptCount val="4"/>
              </c:numCache>
            </c:numRef>
          </c:val>
          <c:extLst>
            <c:ext xmlns:c16="http://schemas.microsoft.com/office/drawing/2014/chart" uri="{C3380CC4-5D6E-409C-BE32-E72D297353CC}">
              <c16:uniqueId val="{00000006-6C23-4702-8C6A-917734F9D2E1}"/>
            </c:ext>
          </c:extLst>
        </c:ser>
        <c:dLbls>
          <c:showLegendKey val="0"/>
          <c:showVal val="0"/>
          <c:showCatName val="0"/>
          <c:showSerName val="0"/>
          <c:showPercent val="0"/>
          <c:showBubbleSize val="0"/>
        </c:dLbls>
        <c:gapWidth val="150"/>
        <c:shape val="box"/>
        <c:axId val="578321128"/>
        <c:axId val="578321456"/>
        <c:axId val="0"/>
      </c:bar3DChart>
      <c:catAx>
        <c:axId val="578321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1456"/>
        <c:crosses val="autoZero"/>
        <c:auto val="1"/>
        <c:lblAlgn val="ctr"/>
        <c:lblOffset val="100"/>
        <c:noMultiLvlLbl val="0"/>
      </c:catAx>
      <c:valAx>
        <c:axId val="5783214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21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Nabídka nových odrůd v gastronomických</a:t>
            </a:r>
            <a:r>
              <a:rPr lang="cs-CZ" b="1" baseline="0">
                <a:solidFill>
                  <a:sysClr val="windowText" lastClr="000000"/>
                </a:solidFill>
              </a:rPr>
              <a:t> zařízeních</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1-769D-4B46-AB22-014EF32B9DCB}"/>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3-769D-4B46-AB22-014EF32B9DCB}"/>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5-769D-4B46-AB22-014EF32B9DCB}"/>
              </c:ext>
            </c:extLst>
          </c:dPt>
          <c:dLbls>
            <c:dLbl>
              <c:idx val="0"/>
              <c:layout>
                <c:manualLayout>
                  <c:x val="4.6296296296296294E-3"/>
                  <c:y val="-7.142857142857142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838"/>
                        <a:gd name="adj2" fmla="val 164718"/>
                      </a:avLst>
                    </a:prstGeom>
                    <a:noFill/>
                    <a:ln>
                      <a:noFill/>
                    </a:ln>
                  </c15:spPr>
                </c:ext>
                <c:ext xmlns:c16="http://schemas.microsoft.com/office/drawing/2014/chart" uri="{C3380CC4-5D6E-409C-BE32-E72D297353CC}">
                  <c16:uniqueId val="{00000001-769D-4B46-AB22-014EF32B9DCB}"/>
                </c:ext>
              </c:extLst>
            </c:dLbl>
            <c:dLbl>
              <c:idx val="1"/>
              <c:layout>
                <c:manualLayout>
                  <c:x val="2.3148148148148147E-3"/>
                  <c:y val="-0.11904761904761904"/>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76"/>
                        <a:gd name="adj2" fmla="val 262441"/>
                      </a:avLst>
                    </a:prstGeom>
                    <a:noFill/>
                    <a:ln>
                      <a:noFill/>
                    </a:ln>
                  </c15:spPr>
                </c:ext>
                <c:ext xmlns:c16="http://schemas.microsoft.com/office/drawing/2014/chart" uri="{C3380CC4-5D6E-409C-BE32-E72D297353CC}">
                  <c16:uniqueId val="{00000003-769D-4B46-AB22-014EF32B9DCB}"/>
                </c:ext>
              </c:extLst>
            </c:dLbl>
            <c:dLbl>
              <c:idx val="2"/>
              <c:layout>
                <c:manualLayout>
                  <c:x val="2.3148148148147301E-3"/>
                  <c:y val="-8.33333333333333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433"/>
                        <a:gd name="adj2" fmla="val 177464"/>
                      </a:avLst>
                    </a:prstGeom>
                    <a:noFill/>
                    <a:ln>
                      <a:noFill/>
                    </a:ln>
                  </c15:spPr>
                </c:ext>
                <c:ext xmlns:c16="http://schemas.microsoft.com/office/drawing/2014/chart" uri="{C3380CC4-5D6E-409C-BE32-E72D297353CC}">
                  <c16:uniqueId val="{00000005-769D-4B46-AB22-014EF32B9DC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nabízíme</c:v>
                </c:pt>
                <c:pt idx="1">
                  <c:v>ne, nenabízíme</c:v>
                </c:pt>
                <c:pt idx="2">
                  <c:v>nevím, zda nabízíme</c:v>
                </c:pt>
              </c:strCache>
            </c:strRef>
          </c:cat>
          <c:val>
            <c:numRef>
              <c:f>List1!$B$2:$B$5</c:f>
              <c:numCache>
                <c:formatCode>0%</c:formatCode>
                <c:ptCount val="4"/>
                <c:pt idx="0">
                  <c:v>0.13</c:v>
                </c:pt>
                <c:pt idx="1">
                  <c:v>0.66</c:v>
                </c:pt>
                <c:pt idx="2">
                  <c:v>0.21</c:v>
                </c:pt>
              </c:numCache>
            </c:numRef>
          </c:val>
          <c:extLst>
            <c:ext xmlns:c16="http://schemas.microsoft.com/office/drawing/2014/chart" uri="{C3380CC4-5D6E-409C-BE32-E72D297353CC}">
              <c16:uniqueId val="{00000006-769D-4B46-AB22-014EF32B9DCB}"/>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nabízíme</c:v>
                </c:pt>
                <c:pt idx="1">
                  <c:v>ne, nenabízíme</c:v>
                </c:pt>
                <c:pt idx="2">
                  <c:v>nevím, zda nabízíme</c:v>
                </c:pt>
              </c:strCache>
            </c:strRef>
          </c:cat>
          <c:val>
            <c:numRef>
              <c:f>List1!$C$2:$C$5</c:f>
              <c:numCache>
                <c:formatCode>General</c:formatCode>
                <c:ptCount val="4"/>
              </c:numCache>
            </c:numRef>
          </c:val>
          <c:extLst>
            <c:ext xmlns:c16="http://schemas.microsoft.com/office/drawing/2014/chart" uri="{C3380CC4-5D6E-409C-BE32-E72D297353CC}">
              <c16:uniqueId val="{00000007-769D-4B46-AB22-014EF32B9DCB}"/>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nabízíme</c:v>
                </c:pt>
                <c:pt idx="1">
                  <c:v>ne, nenabízíme</c:v>
                </c:pt>
                <c:pt idx="2">
                  <c:v>nevím, zda nabízíme</c:v>
                </c:pt>
              </c:strCache>
            </c:strRef>
          </c:cat>
          <c:val>
            <c:numRef>
              <c:f>List1!$D$2:$D$5</c:f>
              <c:numCache>
                <c:formatCode>General</c:formatCode>
                <c:ptCount val="4"/>
              </c:numCache>
            </c:numRef>
          </c:val>
          <c:extLst>
            <c:ext xmlns:c16="http://schemas.microsoft.com/office/drawing/2014/chart" uri="{C3380CC4-5D6E-409C-BE32-E72D297353CC}">
              <c16:uniqueId val="{00000008-769D-4B46-AB22-014EF32B9DCB}"/>
            </c:ext>
          </c:extLst>
        </c:ser>
        <c:dLbls>
          <c:showLegendKey val="0"/>
          <c:showVal val="0"/>
          <c:showCatName val="0"/>
          <c:showSerName val="0"/>
          <c:showPercent val="0"/>
          <c:showBubbleSize val="0"/>
        </c:dLbls>
        <c:gapWidth val="150"/>
        <c:shape val="box"/>
        <c:axId val="766176080"/>
        <c:axId val="766177720"/>
        <c:axId val="0"/>
      </c:bar3DChart>
      <c:catAx>
        <c:axId val="766176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6177720"/>
        <c:crosses val="autoZero"/>
        <c:auto val="1"/>
        <c:lblAlgn val="ctr"/>
        <c:lblOffset val="100"/>
        <c:noMultiLvlLbl val="0"/>
      </c:catAx>
      <c:valAx>
        <c:axId val="7661777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617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 pokrmů s vínem Cerason</a:t>
            </a:r>
          </a:p>
        </c:rich>
      </c:tx>
      <c:layout>
        <c:manualLayout>
          <c:xMode val="edge"/>
          <c:yMode val="edge"/>
          <c:x val="0.27055359856333749"/>
          <c:y val="2.17864923747276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F9E9-40E9-97BC-F9E2CB9C408A}"/>
              </c:ext>
            </c:extLst>
          </c:dPt>
          <c:dPt>
            <c:idx val="1"/>
            <c:invertIfNegative val="0"/>
            <c:bubble3D val="0"/>
            <c:spPr>
              <a:solidFill>
                <a:srgbClr val="7030A0"/>
              </a:solidFill>
              <a:ln>
                <a:noFill/>
              </a:ln>
              <a:effectLst/>
            </c:spPr>
            <c:extLst>
              <c:ext xmlns:c16="http://schemas.microsoft.com/office/drawing/2014/chart" uri="{C3380CC4-5D6E-409C-BE32-E72D297353CC}">
                <c16:uniqueId val="{00000003-F9E9-40E9-97BC-F9E2CB9C408A}"/>
              </c:ext>
            </c:extLst>
          </c:dPt>
          <c:dPt>
            <c:idx val="2"/>
            <c:invertIfNegative val="0"/>
            <c:bubble3D val="0"/>
            <c:spPr>
              <a:solidFill>
                <a:srgbClr val="002060"/>
              </a:solidFill>
              <a:ln>
                <a:noFill/>
              </a:ln>
              <a:effectLst/>
            </c:spPr>
            <c:extLst>
              <c:ext xmlns:c16="http://schemas.microsoft.com/office/drawing/2014/chart" uri="{C3380CC4-5D6E-409C-BE32-E72D297353CC}">
                <c16:uniqueId val="{00000005-F9E9-40E9-97BC-F9E2CB9C408A}"/>
              </c:ext>
            </c:extLst>
          </c:dPt>
          <c:dPt>
            <c:idx val="3"/>
            <c:invertIfNegative val="0"/>
            <c:bubble3D val="0"/>
            <c:spPr>
              <a:solidFill>
                <a:srgbClr val="0070C0"/>
              </a:solidFill>
              <a:ln>
                <a:noFill/>
              </a:ln>
              <a:effectLst/>
            </c:spPr>
            <c:extLst>
              <c:ext xmlns:c16="http://schemas.microsoft.com/office/drawing/2014/chart" uri="{C3380CC4-5D6E-409C-BE32-E72D297353CC}">
                <c16:uniqueId val="{00000007-F9E9-40E9-97BC-F9E2CB9C408A}"/>
              </c:ext>
            </c:extLst>
          </c:dPt>
          <c:dPt>
            <c:idx val="4"/>
            <c:invertIfNegative val="0"/>
            <c:bubble3D val="0"/>
            <c:spPr>
              <a:solidFill>
                <a:schemeClr val="accent5">
                  <a:lumMod val="75000"/>
                </a:schemeClr>
              </a:solidFill>
              <a:ln>
                <a:noFill/>
              </a:ln>
              <a:effectLst/>
            </c:spPr>
            <c:extLst>
              <c:ext xmlns:c16="http://schemas.microsoft.com/office/drawing/2014/chart" uri="{C3380CC4-5D6E-409C-BE32-E72D297353CC}">
                <c16:uniqueId val="{00000009-F9E9-40E9-97BC-F9E2CB9C408A}"/>
              </c:ext>
            </c:extLst>
          </c:dPt>
          <c:dPt>
            <c:idx val="5"/>
            <c:invertIfNegative val="0"/>
            <c:bubble3D val="0"/>
            <c:spPr>
              <a:solidFill>
                <a:srgbClr val="00B0F0"/>
              </a:solidFill>
              <a:ln>
                <a:noFill/>
              </a:ln>
              <a:effectLst/>
            </c:spPr>
            <c:extLst>
              <c:ext xmlns:c16="http://schemas.microsoft.com/office/drawing/2014/chart" uri="{C3380CC4-5D6E-409C-BE32-E72D297353CC}">
                <c16:uniqueId val="{0000000B-F9E9-40E9-97BC-F9E2CB9C408A}"/>
              </c:ext>
            </c:extLst>
          </c:dPt>
          <c:dPt>
            <c:idx val="6"/>
            <c:invertIfNegative val="0"/>
            <c:bubble3D val="0"/>
            <c:spPr>
              <a:solidFill>
                <a:srgbClr val="00B050"/>
              </a:solidFill>
              <a:ln>
                <a:noFill/>
              </a:ln>
              <a:effectLst/>
            </c:spPr>
            <c:extLst>
              <c:ext xmlns:c16="http://schemas.microsoft.com/office/drawing/2014/chart" uri="{C3380CC4-5D6E-409C-BE32-E72D297353CC}">
                <c16:uniqueId val="{0000000D-F9E9-40E9-97BC-F9E2CB9C408A}"/>
              </c:ext>
            </c:extLst>
          </c:dPt>
          <c:dPt>
            <c:idx val="7"/>
            <c:invertIfNegative val="0"/>
            <c:bubble3D val="0"/>
            <c:spPr>
              <a:solidFill>
                <a:srgbClr val="92D050"/>
              </a:solidFill>
              <a:ln>
                <a:noFill/>
              </a:ln>
              <a:effectLst/>
            </c:spPr>
            <c:extLst>
              <c:ext xmlns:c16="http://schemas.microsoft.com/office/drawing/2014/chart" uri="{C3380CC4-5D6E-409C-BE32-E72D297353CC}">
                <c16:uniqueId val="{0000000F-F9E9-40E9-97BC-F9E2CB9C408A}"/>
              </c:ext>
            </c:extLst>
          </c:dPt>
          <c:dPt>
            <c:idx val="8"/>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1-F9E9-40E9-97BC-F9E2CB9C408A}"/>
              </c:ext>
            </c:extLst>
          </c:dPt>
          <c:dPt>
            <c:idx val="9"/>
            <c:invertIfNegative val="0"/>
            <c:bubble3D val="0"/>
            <c:spPr>
              <a:solidFill>
                <a:srgbClr val="FFFF00"/>
              </a:solidFill>
              <a:ln>
                <a:noFill/>
              </a:ln>
              <a:effectLst/>
            </c:spPr>
            <c:extLst>
              <c:ext xmlns:c16="http://schemas.microsoft.com/office/drawing/2014/chart" uri="{C3380CC4-5D6E-409C-BE32-E72D297353CC}">
                <c16:uniqueId val="{00000013-F9E9-40E9-97BC-F9E2CB9C408A}"/>
              </c:ext>
            </c:extLst>
          </c:dPt>
          <c:dPt>
            <c:idx val="10"/>
            <c:invertIfNegative val="0"/>
            <c:bubble3D val="0"/>
            <c:spPr>
              <a:solidFill>
                <a:srgbClr val="FFC000"/>
              </a:solidFill>
              <a:ln>
                <a:noFill/>
              </a:ln>
              <a:effectLst/>
            </c:spPr>
            <c:extLst>
              <c:ext xmlns:c16="http://schemas.microsoft.com/office/drawing/2014/chart" uri="{C3380CC4-5D6E-409C-BE32-E72D297353CC}">
                <c16:uniqueId val="{00000015-F9E9-40E9-97BC-F9E2CB9C408A}"/>
              </c:ext>
            </c:extLst>
          </c:dPt>
          <c:dPt>
            <c:idx val="11"/>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7-F9E9-40E9-97BC-F9E2CB9C408A}"/>
              </c:ext>
            </c:extLst>
          </c:dPt>
          <c:dPt>
            <c:idx val="12"/>
            <c:invertIfNegative val="0"/>
            <c:bubble3D val="0"/>
            <c:spPr>
              <a:solidFill>
                <a:srgbClr val="FF0000"/>
              </a:solidFill>
              <a:ln>
                <a:noFill/>
              </a:ln>
              <a:effectLst/>
            </c:spPr>
            <c:extLst>
              <c:ext xmlns:c16="http://schemas.microsoft.com/office/drawing/2014/chart" uri="{C3380CC4-5D6E-409C-BE32-E72D297353CC}">
                <c16:uniqueId val="{00000019-F9E9-40E9-97BC-F9E2CB9C408A}"/>
              </c:ext>
            </c:extLst>
          </c:dPt>
          <c:dPt>
            <c:idx val="13"/>
            <c:invertIfNegative val="0"/>
            <c:bubble3D val="0"/>
            <c:spPr>
              <a:solidFill>
                <a:srgbClr val="C00000"/>
              </a:solidFill>
              <a:ln>
                <a:noFill/>
              </a:ln>
              <a:effectLst/>
            </c:spPr>
            <c:extLst>
              <c:ext xmlns:c16="http://schemas.microsoft.com/office/drawing/2014/chart" uri="{C3380CC4-5D6E-409C-BE32-E72D297353CC}">
                <c16:uniqueId val="{0000001B-F9E9-40E9-97BC-F9E2CB9C40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předkrm</c:v>
                </c:pt>
                <c:pt idx="2">
                  <c:v>steak</c:v>
                </c:pt>
                <c:pt idx="3">
                  <c:v>červené maso</c:v>
                </c:pt>
                <c:pt idx="4">
                  <c:v>bílé maso</c:v>
                </c:pt>
                <c:pt idx="5">
                  <c:v>mořské plody</c:v>
                </c:pt>
                <c:pt idx="6">
                  <c:v>ryba</c:v>
                </c:pt>
                <c:pt idx="7">
                  <c:v>salát</c:v>
                </c:pt>
                <c:pt idx="8">
                  <c:v>paštika</c:v>
                </c:pt>
                <c:pt idx="9">
                  <c:v>sýr</c:v>
                </c:pt>
                <c:pt idx="10">
                  <c:v>těstoviny</c:v>
                </c:pt>
                <c:pt idx="11">
                  <c:v>výrazná kořeněná jídla</c:v>
                </c:pt>
                <c:pt idx="12">
                  <c:v>houby</c:v>
                </c:pt>
                <c:pt idx="13">
                  <c:v>dezert</c:v>
                </c:pt>
              </c:strCache>
            </c:strRef>
          </c:cat>
          <c:val>
            <c:numRef>
              <c:f>List1!$B$2:$B$15</c:f>
              <c:numCache>
                <c:formatCode>0%</c:formatCode>
                <c:ptCount val="14"/>
                <c:pt idx="0">
                  <c:v>0.08</c:v>
                </c:pt>
                <c:pt idx="1">
                  <c:v>0.02</c:v>
                </c:pt>
                <c:pt idx="2">
                  <c:v>7.0000000000000007E-2</c:v>
                </c:pt>
                <c:pt idx="3">
                  <c:v>0.41</c:v>
                </c:pt>
                <c:pt idx="4">
                  <c:v>0.03</c:v>
                </c:pt>
                <c:pt idx="5">
                  <c:v>0.03</c:v>
                </c:pt>
                <c:pt idx="6">
                  <c:v>0.11</c:v>
                </c:pt>
                <c:pt idx="7">
                  <c:v>0.02</c:v>
                </c:pt>
                <c:pt idx="8">
                  <c:v>0.04</c:v>
                </c:pt>
                <c:pt idx="9">
                  <c:v>0.08</c:v>
                </c:pt>
                <c:pt idx="10">
                  <c:v>0.02</c:v>
                </c:pt>
                <c:pt idx="11">
                  <c:v>0.01</c:v>
                </c:pt>
                <c:pt idx="12">
                  <c:v>0.01</c:v>
                </c:pt>
                <c:pt idx="13">
                  <c:v>7.0000000000000007E-2</c:v>
                </c:pt>
              </c:numCache>
            </c:numRef>
          </c:val>
          <c:extLst>
            <c:ext xmlns:c16="http://schemas.microsoft.com/office/drawing/2014/chart" uri="{C3380CC4-5D6E-409C-BE32-E72D297353CC}">
              <c16:uniqueId val="{0000001C-F9E9-40E9-97BC-F9E2CB9C408A}"/>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předkrm</c:v>
                </c:pt>
                <c:pt idx="2">
                  <c:v>steak</c:v>
                </c:pt>
                <c:pt idx="3">
                  <c:v>červené maso</c:v>
                </c:pt>
                <c:pt idx="4">
                  <c:v>bílé maso</c:v>
                </c:pt>
                <c:pt idx="5">
                  <c:v>mořské plody</c:v>
                </c:pt>
                <c:pt idx="6">
                  <c:v>ryba</c:v>
                </c:pt>
                <c:pt idx="7">
                  <c:v>salát</c:v>
                </c:pt>
                <c:pt idx="8">
                  <c:v>paštika</c:v>
                </c:pt>
                <c:pt idx="9">
                  <c:v>sýr</c:v>
                </c:pt>
                <c:pt idx="10">
                  <c:v>těstoviny</c:v>
                </c:pt>
                <c:pt idx="11">
                  <c:v>výrazná kořeněná jídla</c:v>
                </c:pt>
                <c:pt idx="12">
                  <c:v>houby</c:v>
                </c:pt>
                <c:pt idx="13">
                  <c:v>dezert</c:v>
                </c:pt>
              </c:strCache>
            </c:strRef>
          </c:cat>
          <c:val>
            <c:numRef>
              <c:f>List1!$C$2:$C$15</c:f>
              <c:numCache>
                <c:formatCode>General</c:formatCode>
                <c:ptCount val="14"/>
              </c:numCache>
            </c:numRef>
          </c:val>
          <c:extLst>
            <c:ext xmlns:c16="http://schemas.microsoft.com/office/drawing/2014/chart" uri="{C3380CC4-5D6E-409C-BE32-E72D297353CC}">
              <c16:uniqueId val="{0000001D-F9E9-40E9-97BC-F9E2CB9C408A}"/>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předkrm</c:v>
                </c:pt>
                <c:pt idx="2">
                  <c:v>steak</c:v>
                </c:pt>
                <c:pt idx="3">
                  <c:v>červené maso</c:v>
                </c:pt>
                <c:pt idx="4">
                  <c:v>bílé maso</c:v>
                </c:pt>
                <c:pt idx="5">
                  <c:v>mořské plody</c:v>
                </c:pt>
                <c:pt idx="6">
                  <c:v>ryba</c:v>
                </c:pt>
                <c:pt idx="7">
                  <c:v>salát</c:v>
                </c:pt>
                <c:pt idx="8">
                  <c:v>paštika</c:v>
                </c:pt>
                <c:pt idx="9">
                  <c:v>sýr</c:v>
                </c:pt>
                <c:pt idx="10">
                  <c:v>těstoviny</c:v>
                </c:pt>
                <c:pt idx="11">
                  <c:v>výrazná kořeněná jídla</c:v>
                </c:pt>
                <c:pt idx="12">
                  <c:v>houby</c:v>
                </c:pt>
                <c:pt idx="13">
                  <c:v>dezert</c:v>
                </c:pt>
              </c:strCache>
            </c:strRef>
          </c:cat>
          <c:val>
            <c:numRef>
              <c:f>List1!$D$2:$D$15</c:f>
              <c:numCache>
                <c:formatCode>General</c:formatCode>
                <c:ptCount val="14"/>
              </c:numCache>
            </c:numRef>
          </c:val>
          <c:extLst>
            <c:ext xmlns:c16="http://schemas.microsoft.com/office/drawing/2014/chart" uri="{C3380CC4-5D6E-409C-BE32-E72D297353CC}">
              <c16:uniqueId val="{0000001E-F9E9-40E9-97BC-F9E2CB9C408A}"/>
            </c:ext>
          </c:extLst>
        </c:ser>
        <c:dLbls>
          <c:dLblPos val="outEnd"/>
          <c:showLegendKey val="0"/>
          <c:showVal val="1"/>
          <c:showCatName val="0"/>
          <c:showSerName val="0"/>
          <c:showPercent val="0"/>
          <c:showBubbleSize val="0"/>
        </c:dLbls>
        <c:gapWidth val="150"/>
        <c:axId val="737531320"/>
        <c:axId val="737531976"/>
      </c:barChart>
      <c:catAx>
        <c:axId val="737531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37531976"/>
        <c:crosses val="autoZero"/>
        <c:auto val="1"/>
        <c:lblAlgn val="ctr"/>
        <c:lblOffset val="100"/>
        <c:noMultiLvlLbl val="0"/>
      </c:catAx>
      <c:valAx>
        <c:axId val="73753197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7531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 pokrmů s vínem Děvín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99B7-456A-A4E3-CB816BA8158F}"/>
              </c:ext>
            </c:extLst>
          </c:dPt>
          <c:dPt>
            <c:idx val="1"/>
            <c:invertIfNegative val="0"/>
            <c:bubble3D val="0"/>
            <c:spPr>
              <a:solidFill>
                <a:srgbClr val="002060"/>
              </a:solidFill>
              <a:ln>
                <a:noFill/>
              </a:ln>
              <a:effectLst/>
            </c:spPr>
            <c:extLst>
              <c:ext xmlns:c16="http://schemas.microsoft.com/office/drawing/2014/chart" uri="{C3380CC4-5D6E-409C-BE32-E72D297353CC}">
                <c16:uniqueId val="{00000003-99B7-456A-A4E3-CB816BA8158F}"/>
              </c:ext>
            </c:extLst>
          </c:dPt>
          <c:dPt>
            <c:idx val="2"/>
            <c:invertIfNegative val="0"/>
            <c:bubble3D val="0"/>
            <c:spPr>
              <a:solidFill>
                <a:srgbClr val="0070C0"/>
              </a:solidFill>
              <a:ln>
                <a:noFill/>
              </a:ln>
              <a:effectLst/>
            </c:spPr>
            <c:extLst>
              <c:ext xmlns:c16="http://schemas.microsoft.com/office/drawing/2014/chart" uri="{C3380CC4-5D6E-409C-BE32-E72D297353CC}">
                <c16:uniqueId val="{00000005-99B7-456A-A4E3-CB816BA8158F}"/>
              </c:ext>
            </c:extLst>
          </c:dPt>
          <c:dPt>
            <c:idx val="3"/>
            <c:invertIfNegative val="0"/>
            <c:bubble3D val="0"/>
            <c:spPr>
              <a:solidFill>
                <a:srgbClr val="00B0F0"/>
              </a:solidFill>
              <a:ln>
                <a:noFill/>
              </a:ln>
              <a:effectLst/>
            </c:spPr>
            <c:extLst>
              <c:ext xmlns:c16="http://schemas.microsoft.com/office/drawing/2014/chart" uri="{C3380CC4-5D6E-409C-BE32-E72D297353CC}">
                <c16:uniqueId val="{00000007-99B7-456A-A4E3-CB816BA8158F}"/>
              </c:ext>
            </c:extLst>
          </c:dPt>
          <c:dPt>
            <c:idx val="4"/>
            <c:invertIfNegative val="0"/>
            <c:bubble3D val="0"/>
            <c:spPr>
              <a:solidFill>
                <a:srgbClr val="00B050"/>
              </a:solidFill>
              <a:ln>
                <a:noFill/>
              </a:ln>
              <a:effectLst/>
            </c:spPr>
            <c:extLst>
              <c:ext xmlns:c16="http://schemas.microsoft.com/office/drawing/2014/chart" uri="{C3380CC4-5D6E-409C-BE32-E72D297353CC}">
                <c16:uniqueId val="{00000009-99B7-456A-A4E3-CB816BA8158F}"/>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99B7-456A-A4E3-CB816BA8158F}"/>
              </c:ext>
            </c:extLst>
          </c:dPt>
          <c:dPt>
            <c:idx val="6"/>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D-99B7-456A-A4E3-CB816BA8158F}"/>
              </c:ext>
            </c:extLst>
          </c:dPt>
          <c:dPt>
            <c:idx val="7"/>
            <c:invertIfNegative val="0"/>
            <c:bubble3D val="0"/>
            <c:spPr>
              <a:solidFill>
                <a:srgbClr val="92D050"/>
              </a:solidFill>
              <a:ln>
                <a:noFill/>
              </a:ln>
              <a:effectLst/>
            </c:spPr>
            <c:extLst>
              <c:ext xmlns:c16="http://schemas.microsoft.com/office/drawing/2014/chart" uri="{C3380CC4-5D6E-409C-BE32-E72D297353CC}">
                <c16:uniqueId val="{0000000F-99B7-456A-A4E3-CB816BA8158F}"/>
              </c:ext>
            </c:extLst>
          </c:dPt>
          <c:dPt>
            <c:idx val="8"/>
            <c:invertIfNegative val="0"/>
            <c:bubble3D val="0"/>
            <c:spPr>
              <a:solidFill>
                <a:srgbClr val="FFFF00"/>
              </a:solidFill>
              <a:ln>
                <a:noFill/>
              </a:ln>
              <a:effectLst/>
            </c:spPr>
            <c:extLst>
              <c:ext xmlns:c16="http://schemas.microsoft.com/office/drawing/2014/chart" uri="{C3380CC4-5D6E-409C-BE32-E72D297353CC}">
                <c16:uniqueId val="{00000011-99B7-456A-A4E3-CB816BA8158F}"/>
              </c:ext>
            </c:extLst>
          </c:dPt>
          <c:dPt>
            <c:idx val="9"/>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3-99B7-456A-A4E3-CB816BA8158F}"/>
              </c:ext>
            </c:extLst>
          </c:dPt>
          <c:dPt>
            <c:idx val="10"/>
            <c:invertIfNegative val="0"/>
            <c:bubble3D val="0"/>
            <c:spPr>
              <a:solidFill>
                <a:srgbClr val="FFC000"/>
              </a:solidFill>
              <a:ln>
                <a:noFill/>
              </a:ln>
              <a:effectLst/>
            </c:spPr>
            <c:extLst>
              <c:ext xmlns:c16="http://schemas.microsoft.com/office/drawing/2014/chart" uri="{C3380CC4-5D6E-409C-BE32-E72D297353CC}">
                <c16:uniqueId val="{00000015-99B7-456A-A4E3-CB816BA8158F}"/>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7-99B7-456A-A4E3-CB816BA8158F}"/>
              </c:ext>
            </c:extLst>
          </c:dPt>
          <c:dPt>
            <c:idx val="12"/>
            <c:invertIfNegative val="0"/>
            <c:bubble3D val="0"/>
            <c:spPr>
              <a:solidFill>
                <a:srgbClr val="FF0000"/>
              </a:solidFill>
              <a:ln>
                <a:noFill/>
              </a:ln>
              <a:effectLst/>
            </c:spPr>
            <c:extLst>
              <c:ext xmlns:c16="http://schemas.microsoft.com/office/drawing/2014/chart" uri="{C3380CC4-5D6E-409C-BE32-E72D297353CC}">
                <c16:uniqueId val="{00000019-99B7-456A-A4E3-CB816BA8158F}"/>
              </c:ext>
            </c:extLst>
          </c:dPt>
          <c:dPt>
            <c:idx val="13"/>
            <c:invertIfNegative val="0"/>
            <c:bubble3D val="0"/>
            <c:spPr>
              <a:solidFill>
                <a:srgbClr val="C00000"/>
              </a:solidFill>
              <a:ln>
                <a:noFill/>
              </a:ln>
              <a:effectLst/>
            </c:spPr>
            <c:extLst>
              <c:ext xmlns:c16="http://schemas.microsoft.com/office/drawing/2014/chart" uri="{C3380CC4-5D6E-409C-BE32-E72D297353CC}">
                <c16:uniqueId val="{0000001B-99B7-456A-A4E3-CB816BA815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ryba</c:v>
                </c:pt>
                <c:pt idx="2">
                  <c:v>mořské plody</c:v>
                </c:pt>
                <c:pt idx="3">
                  <c:v>bílé maso</c:v>
                </c:pt>
                <c:pt idx="4">
                  <c:v>červené maso</c:v>
                </c:pt>
                <c:pt idx="5">
                  <c:v>bílé omáčky</c:v>
                </c:pt>
                <c:pt idx="6">
                  <c:v>houby</c:v>
                </c:pt>
                <c:pt idx="7">
                  <c:v>sýr</c:v>
                </c:pt>
                <c:pt idx="8">
                  <c:v>těstoviny</c:v>
                </c:pt>
                <c:pt idx="9">
                  <c:v>salát</c:v>
                </c:pt>
                <c:pt idx="10">
                  <c:v>chřest</c:v>
                </c:pt>
                <c:pt idx="11">
                  <c:v>asijská kuchyně</c:v>
                </c:pt>
                <c:pt idx="12">
                  <c:v>dezert</c:v>
                </c:pt>
                <c:pt idx="13">
                  <c:v>aperitiv</c:v>
                </c:pt>
              </c:strCache>
            </c:strRef>
          </c:cat>
          <c:val>
            <c:numRef>
              <c:f>List1!$B$2:$B$15</c:f>
              <c:numCache>
                <c:formatCode>0%</c:formatCode>
                <c:ptCount val="14"/>
                <c:pt idx="0">
                  <c:v>0.09</c:v>
                </c:pt>
                <c:pt idx="1">
                  <c:v>0.25</c:v>
                </c:pt>
                <c:pt idx="2">
                  <c:v>0.03</c:v>
                </c:pt>
                <c:pt idx="3">
                  <c:v>0.14000000000000001</c:v>
                </c:pt>
                <c:pt idx="4">
                  <c:v>0.14000000000000001</c:v>
                </c:pt>
                <c:pt idx="5">
                  <c:v>0.02</c:v>
                </c:pt>
                <c:pt idx="6">
                  <c:v>0.01</c:v>
                </c:pt>
                <c:pt idx="7">
                  <c:v>0.14000000000000001</c:v>
                </c:pt>
                <c:pt idx="8">
                  <c:v>0.04</c:v>
                </c:pt>
                <c:pt idx="9">
                  <c:v>0.01</c:v>
                </c:pt>
                <c:pt idx="10">
                  <c:v>0.02</c:v>
                </c:pt>
                <c:pt idx="11">
                  <c:v>0.02</c:v>
                </c:pt>
                <c:pt idx="12">
                  <c:v>0.08</c:v>
                </c:pt>
                <c:pt idx="13">
                  <c:v>0.01</c:v>
                </c:pt>
              </c:numCache>
            </c:numRef>
          </c:val>
          <c:extLst>
            <c:ext xmlns:c16="http://schemas.microsoft.com/office/drawing/2014/chart" uri="{C3380CC4-5D6E-409C-BE32-E72D297353CC}">
              <c16:uniqueId val="{0000001C-99B7-456A-A4E3-CB816BA8158F}"/>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ryba</c:v>
                </c:pt>
                <c:pt idx="2">
                  <c:v>mořské plody</c:v>
                </c:pt>
                <c:pt idx="3">
                  <c:v>bílé maso</c:v>
                </c:pt>
                <c:pt idx="4">
                  <c:v>červené maso</c:v>
                </c:pt>
                <c:pt idx="5">
                  <c:v>bílé omáčky</c:v>
                </c:pt>
                <c:pt idx="6">
                  <c:v>houby</c:v>
                </c:pt>
                <c:pt idx="7">
                  <c:v>sýr</c:v>
                </c:pt>
                <c:pt idx="8">
                  <c:v>těstoviny</c:v>
                </c:pt>
                <c:pt idx="9">
                  <c:v>salát</c:v>
                </c:pt>
                <c:pt idx="10">
                  <c:v>chřest</c:v>
                </c:pt>
                <c:pt idx="11">
                  <c:v>asijská kuchyně</c:v>
                </c:pt>
                <c:pt idx="12">
                  <c:v>dezert</c:v>
                </c:pt>
                <c:pt idx="13">
                  <c:v>aperitiv</c:v>
                </c:pt>
              </c:strCache>
            </c:strRef>
          </c:cat>
          <c:val>
            <c:numRef>
              <c:f>List1!$C$2:$C$15</c:f>
              <c:numCache>
                <c:formatCode>General</c:formatCode>
                <c:ptCount val="14"/>
              </c:numCache>
            </c:numRef>
          </c:val>
          <c:extLst>
            <c:ext xmlns:c16="http://schemas.microsoft.com/office/drawing/2014/chart" uri="{C3380CC4-5D6E-409C-BE32-E72D297353CC}">
              <c16:uniqueId val="{0000001D-99B7-456A-A4E3-CB816BA8158F}"/>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List1!$A$2:$A$15</c:f>
              <c:strCache>
                <c:ptCount val="14"/>
                <c:pt idx="0">
                  <c:v>nevím</c:v>
                </c:pt>
                <c:pt idx="1">
                  <c:v>ryba</c:v>
                </c:pt>
                <c:pt idx="2">
                  <c:v>mořské plody</c:v>
                </c:pt>
                <c:pt idx="3">
                  <c:v>bílé maso</c:v>
                </c:pt>
                <c:pt idx="4">
                  <c:v>červené maso</c:v>
                </c:pt>
                <c:pt idx="5">
                  <c:v>bílé omáčky</c:v>
                </c:pt>
                <c:pt idx="6">
                  <c:v>houby</c:v>
                </c:pt>
                <c:pt idx="7">
                  <c:v>sýr</c:v>
                </c:pt>
                <c:pt idx="8">
                  <c:v>těstoviny</c:v>
                </c:pt>
                <c:pt idx="9">
                  <c:v>salát</c:v>
                </c:pt>
                <c:pt idx="10">
                  <c:v>chřest</c:v>
                </c:pt>
                <c:pt idx="11">
                  <c:v>asijská kuchyně</c:v>
                </c:pt>
                <c:pt idx="12">
                  <c:v>dezert</c:v>
                </c:pt>
                <c:pt idx="13">
                  <c:v>aperitiv</c:v>
                </c:pt>
              </c:strCache>
            </c:strRef>
          </c:cat>
          <c:val>
            <c:numRef>
              <c:f>List1!$D$2:$D$15</c:f>
              <c:numCache>
                <c:formatCode>General</c:formatCode>
                <c:ptCount val="14"/>
              </c:numCache>
            </c:numRef>
          </c:val>
          <c:extLst>
            <c:ext xmlns:c16="http://schemas.microsoft.com/office/drawing/2014/chart" uri="{C3380CC4-5D6E-409C-BE32-E72D297353CC}">
              <c16:uniqueId val="{0000001E-99B7-456A-A4E3-CB816BA8158F}"/>
            </c:ext>
          </c:extLst>
        </c:ser>
        <c:dLbls>
          <c:dLblPos val="outEnd"/>
          <c:showLegendKey val="0"/>
          <c:showVal val="1"/>
          <c:showCatName val="0"/>
          <c:showSerName val="0"/>
          <c:showPercent val="0"/>
          <c:showBubbleSize val="0"/>
        </c:dLbls>
        <c:gapWidth val="182"/>
        <c:axId val="766204288"/>
        <c:axId val="766204944"/>
      </c:barChart>
      <c:catAx>
        <c:axId val="766204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66204944"/>
        <c:crosses val="autoZero"/>
        <c:auto val="1"/>
        <c:lblAlgn val="ctr"/>
        <c:lblOffset val="100"/>
        <c:noMultiLvlLbl val="0"/>
      </c:catAx>
      <c:valAx>
        <c:axId val="766204944"/>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66204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 pokrmů</a:t>
            </a:r>
            <a:r>
              <a:rPr lang="cs-CZ" b="1" baseline="0">
                <a:solidFill>
                  <a:sysClr val="windowText" lastClr="000000"/>
                </a:solidFill>
              </a:rPr>
              <a:t> s vínem Malverina</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chemeClr val="bg1">
                  <a:lumMod val="50000"/>
                </a:schemeClr>
              </a:solidFill>
              <a:ln>
                <a:noFill/>
              </a:ln>
              <a:effectLst/>
            </c:spPr>
            <c:extLst>
              <c:ext xmlns:c16="http://schemas.microsoft.com/office/drawing/2014/chart" uri="{C3380CC4-5D6E-409C-BE32-E72D297353CC}">
                <c16:uniqueId val="{00000001-8D5A-4786-8939-722D5EECA2EB}"/>
              </c:ext>
            </c:extLst>
          </c:dPt>
          <c:dPt>
            <c:idx val="1"/>
            <c:invertIfNegative val="0"/>
            <c:bubble3D val="0"/>
            <c:spPr>
              <a:solidFill>
                <a:srgbClr val="7030A0"/>
              </a:solidFill>
              <a:ln>
                <a:noFill/>
              </a:ln>
              <a:effectLst/>
            </c:spPr>
            <c:extLst>
              <c:ext xmlns:c16="http://schemas.microsoft.com/office/drawing/2014/chart" uri="{C3380CC4-5D6E-409C-BE32-E72D297353CC}">
                <c16:uniqueId val="{00000003-8D5A-4786-8939-722D5EECA2EB}"/>
              </c:ext>
            </c:extLst>
          </c:dPt>
          <c:dPt>
            <c:idx val="2"/>
            <c:invertIfNegative val="0"/>
            <c:bubble3D val="0"/>
            <c:spPr>
              <a:solidFill>
                <a:srgbClr val="002060"/>
              </a:solidFill>
              <a:ln>
                <a:noFill/>
              </a:ln>
              <a:effectLst/>
            </c:spPr>
            <c:extLst>
              <c:ext xmlns:c16="http://schemas.microsoft.com/office/drawing/2014/chart" uri="{C3380CC4-5D6E-409C-BE32-E72D297353CC}">
                <c16:uniqueId val="{00000005-8D5A-4786-8939-722D5EECA2EB}"/>
              </c:ext>
            </c:extLst>
          </c:dPt>
          <c:dPt>
            <c:idx val="3"/>
            <c:invertIfNegative val="0"/>
            <c:bubble3D val="0"/>
            <c:spPr>
              <a:solidFill>
                <a:srgbClr val="0070C0"/>
              </a:solidFill>
              <a:ln>
                <a:noFill/>
              </a:ln>
              <a:effectLst/>
            </c:spPr>
            <c:extLst>
              <c:ext xmlns:c16="http://schemas.microsoft.com/office/drawing/2014/chart" uri="{C3380CC4-5D6E-409C-BE32-E72D297353CC}">
                <c16:uniqueId val="{00000007-8D5A-4786-8939-722D5EECA2EB}"/>
              </c:ext>
            </c:extLst>
          </c:dPt>
          <c:dPt>
            <c:idx val="4"/>
            <c:invertIfNegative val="0"/>
            <c:bubble3D val="0"/>
            <c:spPr>
              <a:solidFill>
                <a:srgbClr val="00B0F0"/>
              </a:solidFill>
              <a:ln>
                <a:noFill/>
              </a:ln>
              <a:effectLst/>
            </c:spPr>
            <c:extLst>
              <c:ext xmlns:c16="http://schemas.microsoft.com/office/drawing/2014/chart" uri="{C3380CC4-5D6E-409C-BE32-E72D297353CC}">
                <c16:uniqueId val="{00000009-8D5A-4786-8939-722D5EECA2EB}"/>
              </c:ext>
            </c:extLst>
          </c:dPt>
          <c:dPt>
            <c:idx val="5"/>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B-8D5A-4786-8939-722D5EECA2EB}"/>
              </c:ext>
            </c:extLst>
          </c:dPt>
          <c:dPt>
            <c:idx val="6"/>
            <c:invertIfNegative val="0"/>
            <c:bubble3D val="0"/>
            <c:spPr>
              <a:solidFill>
                <a:srgbClr val="00B050"/>
              </a:solidFill>
              <a:ln>
                <a:noFill/>
              </a:ln>
              <a:effectLst/>
            </c:spPr>
            <c:extLst>
              <c:ext xmlns:c16="http://schemas.microsoft.com/office/drawing/2014/chart" uri="{C3380CC4-5D6E-409C-BE32-E72D297353CC}">
                <c16:uniqueId val="{0000000D-8D5A-4786-8939-722D5EECA2EB}"/>
              </c:ext>
            </c:extLst>
          </c:dPt>
          <c:dPt>
            <c:idx val="7"/>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F-8D5A-4786-8939-722D5EECA2EB}"/>
              </c:ext>
            </c:extLst>
          </c:dPt>
          <c:dPt>
            <c:idx val="8"/>
            <c:invertIfNegative val="0"/>
            <c:bubble3D val="0"/>
            <c:spPr>
              <a:solidFill>
                <a:srgbClr val="92D050"/>
              </a:solidFill>
              <a:ln>
                <a:noFill/>
              </a:ln>
              <a:effectLst/>
            </c:spPr>
            <c:extLst>
              <c:ext xmlns:c16="http://schemas.microsoft.com/office/drawing/2014/chart" uri="{C3380CC4-5D6E-409C-BE32-E72D297353CC}">
                <c16:uniqueId val="{00000011-8D5A-4786-8939-722D5EECA2EB}"/>
              </c:ext>
            </c:extLst>
          </c:dPt>
          <c:dPt>
            <c:idx val="9"/>
            <c:invertIfNegative val="0"/>
            <c:bubble3D val="0"/>
            <c:spPr>
              <a:solidFill>
                <a:srgbClr val="FFFF00"/>
              </a:solidFill>
              <a:ln>
                <a:noFill/>
              </a:ln>
              <a:effectLst/>
            </c:spPr>
            <c:extLst>
              <c:ext xmlns:c16="http://schemas.microsoft.com/office/drawing/2014/chart" uri="{C3380CC4-5D6E-409C-BE32-E72D297353CC}">
                <c16:uniqueId val="{00000013-8D5A-4786-8939-722D5EECA2EB}"/>
              </c:ext>
            </c:extLst>
          </c:dPt>
          <c:dPt>
            <c:idx val="1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5-8D5A-4786-8939-722D5EECA2EB}"/>
              </c:ext>
            </c:extLst>
          </c:dPt>
          <c:dPt>
            <c:idx val="11"/>
            <c:invertIfNegative val="0"/>
            <c:bubble3D val="0"/>
            <c:spPr>
              <a:solidFill>
                <a:srgbClr val="FFC000"/>
              </a:solidFill>
              <a:ln>
                <a:noFill/>
              </a:ln>
              <a:effectLst/>
            </c:spPr>
            <c:extLst>
              <c:ext xmlns:c16="http://schemas.microsoft.com/office/drawing/2014/chart" uri="{C3380CC4-5D6E-409C-BE32-E72D297353CC}">
                <c16:uniqueId val="{00000017-8D5A-4786-8939-722D5EECA2EB}"/>
              </c:ext>
            </c:extLst>
          </c:dPt>
          <c:dPt>
            <c:idx val="1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9-8D5A-4786-8939-722D5EECA2EB}"/>
              </c:ext>
            </c:extLst>
          </c:dPt>
          <c:dPt>
            <c:idx val="13"/>
            <c:invertIfNegative val="0"/>
            <c:bubble3D val="0"/>
            <c:spPr>
              <a:solidFill>
                <a:srgbClr val="FF0000"/>
              </a:solidFill>
              <a:ln>
                <a:noFill/>
              </a:ln>
              <a:effectLst/>
            </c:spPr>
            <c:extLst>
              <c:ext xmlns:c16="http://schemas.microsoft.com/office/drawing/2014/chart" uri="{C3380CC4-5D6E-409C-BE32-E72D297353CC}">
                <c16:uniqueId val="{0000001B-8D5A-4786-8939-722D5EECA2EB}"/>
              </c:ext>
            </c:extLst>
          </c:dPt>
          <c:dPt>
            <c:idx val="14"/>
            <c:invertIfNegative val="0"/>
            <c:bubble3D val="0"/>
            <c:spPr>
              <a:solidFill>
                <a:srgbClr val="C00000"/>
              </a:solidFill>
              <a:ln>
                <a:noFill/>
              </a:ln>
              <a:effectLst/>
            </c:spPr>
            <c:extLst>
              <c:ext xmlns:c16="http://schemas.microsoft.com/office/drawing/2014/chart" uri="{C3380CC4-5D6E-409C-BE32-E72D297353CC}">
                <c16:uniqueId val="{0000001D-8D5A-4786-8939-722D5EECA2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nevím</c:v>
                </c:pt>
                <c:pt idx="1">
                  <c:v>sýr</c:v>
                </c:pt>
                <c:pt idx="2">
                  <c:v>steak</c:v>
                </c:pt>
                <c:pt idx="3">
                  <c:v>maso</c:v>
                </c:pt>
                <c:pt idx="4">
                  <c:v>bílé maso</c:v>
                </c:pt>
                <c:pt idx="5">
                  <c:v>červené maso</c:v>
                </c:pt>
                <c:pt idx="6">
                  <c:v>ryby</c:v>
                </c:pt>
                <c:pt idx="7">
                  <c:v>mořské plody</c:v>
                </c:pt>
                <c:pt idx="8">
                  <c:v>asijská kuchyně</c:v>
                </c:pt>
                <c:pt idx="9">
                  <c:v>méně kořeněné pokrmy</c:v>
                </c:pt>
                <c:pt idx="10">
                  <c:v>zelenina</c:v>
                </c:pt>
                <c:pt idx="11">
                  <c:v>chřestový krém</c:v>
                </c:pt>
                <c:pt idx="12">
                  <c:v>salát</c:v>
                </c:pt>
                <c:pt idx="13">
                  <c:v>těstoviny</c:v>
                </c:pt>
                <c:pt idx="14">
                  <c:v>dezert</c:v>
                </c:pt>
              </c:strCache>
            </c:strRef>
          </c:cat>
          <c:val>
            <c:numRef>
              <c:f>List1!$B$2:$B$16</c:f>
              <c:numCache>
                <c:formatCode>0%</c:formatCode>
                <c:ptCount val="15"/>
                <c:pt idx="0">
                  <c:v>0.1</c:v>
                </c:pt>
                <c:pt idx="1">
                  <c:v>0.1</c:v>
                </c:pt>
                <c:pt idx="2">
                  <c:v>0.02</c:v>
                </c:pt>
                <c:pt idx="3">
                  <c:v>0.03</c:v>
                </c:pt>
                <c:pt idx="4">
                  <c:v>0.13</c:v>
                </c:pt>
                <c:pt idx="5">
                  <c:v>0.2</c:v>
                </c:pt>
                <c:pt idx="6">
                  <c:v>0.16</c:v>
                </c:pt>
                <c:pt idx="7">
                  <c:v>0.01</c:v>
                </c:pt>
                <c:pt idx="8">
                  <c:v>0.02</c:v>
                </c:pt>
                <c:pt idx="9">
                  <c:v>0.01</c:v>
                </c:pt>
                <c:pt idx="10">
                  <c:v>0.02</c:v>
                </c:pt>
                <c:pt idx="11">
                  <c:v>0.01</c:v>
                </c:pt>
                <c:pt idx="12">
                  <c:v>0.08</c:v>
                </c:pt>
                <c:pt idx="13">
                  <c:v>0.06</c:v>
                </c:pt>
                <c:pt idx="14">
                  <c:v>0.05</c:v>
                </c:pt>
              </c:numCache>
            </c:numRef>
          </c:val>
          <c:extLst>
            <c:ext xmlns:c16="http://schemas.microsoft.com/office/drawing/2014/chart" uri="{C3380CC4-5D6E-409C-BE32-E72D297353CC}">
              <c16:uniqueId val="{0000001E-8D5A-4786-8939-722D5EECA2EB}"/>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nevím</c:v>
                </c:pt>
                <c:pt idx="1">
                  <c:v>sýr</c:v>
                </c:pt>
                <c:pt idx="2">
                  <c:v>steak</c:v>
                </c:pt>
                <c:pt idx="3">
                  <c:v>maso</c:v>
                </c:pt>
                <c:pt idx="4">
                  <c:v>bílé maso</c:v>
                </c:pt>
                <c:pt idx="5">
                  <c:v>červené maso</c:v>
                </c:pt>
                <c:pt idx="6">
                  <c:v>ryby</c:v>
                </c:pt>
                <c:pt idx="7">
                  <c:v>mořské plody</c:v>
                </c:pt>
                <c:pt idx="8">
                  <c:v>asijská kuchyně</c:v>
                </c:pt>
                <c:pt idx="9">
                  <c:v>méně kořeněné pokrmy</c:v>
                </c:pt>
                <c:pt idx="10">
                  <c:v>zelenina</c:v>
                </c:pt>
                <c:pt idx="11">
                  <c:v>chřestový krém</c:v>
                </c:pt>
                <c:pt idx="12">
                  <c:v>salát</c:v>
                </c:pt>
                <c:pt idx="13">
                  <c:v>těstoviny</c:v>
                </c:pt>
                <c:pt idx="14">
                  <c:v>dezert</c:v>
                </c:pt>
              </c:strCache>
            </c:strRef>
          </c:cat>
          <c:val>
            <c:numRef>
              <c:f>List1!$C$2:$C$16</c:f>
              <c:numCache>
                <c:formatCode>General</c:formatCode>
                <c:ptCount val="15"/>
              </c:numCache>
            </c:numRef>
          </c:val>
          <c:extLst>
            <c:ext xmlns:c16="http://schemas.microsoft.com/office/drawing/2014/chart" uri="{C3380CC4-5D6E-409C-BE32-E72D297353CC}">
              <c16:uniqueId val="{0000001F-8D5A-4786-8939-722D5EECA2EB}"/>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nevím</c:v>
                </c:pt>
                <c:pt idx="1">
                  <c:v>sýr</c:v>
                </c:pt>
                <c:pt idx="2">
                  <c:v>steak</c:v>
                </c:pt>
                <c:pt idx="3">
                  <c:v>maso</c:v>
                </c:pt>
                <c:pt idx="4">
                  <c:v>bílé maso</c:v>
                </c:pt>
                <c:pt idx="5">
                  <c:v>červené maso</c:v>
                </c:pt>
                <c:pt idx="6">
                  <c:v>ryby</c:v>
                </c:pt>
                <c:pt idx="7">
                  <c:v>mořské plody</c:v>
                </c:pt>
                <c:pt idx="8">
                  <c:v>asijská kuchyně</c:v>
                </c:pt>
                <c:pt idx="9">
                  <c:v>méně kořeněné pokrmy</c:v>
                </c:pt>
                <c:pt idx="10">
                  <c:v>zelenina</c:v>
                </c:pt>
                <c:pt idx="11">
                  <c:v>chřestový krém</c:v>
                </c:pt>
                <c:pt idx="12">
                  <c:v>salát</c:v>
                </c:pt>
                <c:pt idx="13">
                  <c:v>těstoviny</c:v>
                </c:pt>
                <c:pt idx="14">
                  <c:v>dezert</c:v>
                </c:pt>
              </c:strCache>
            </c:strRef>
          </c:cat>
          <c:val>
            <c:numRef>
              <c:f>List1!$D$2:$D$16</c:f>
              <c:numCache>
                <c:formatCode>General</c:formatCode>
                <c:ptCount val="15"/>
              </c:numCache>
            </c:numRef>
          </c:val>
          <c:extLst>
            <c:ext xmlns:c16="http://schemas.microsoft.com/office/drawing/2014/chart" uri="{C3380CC4-5D6E-409C-BE32-E72D297353CC}">
              <c16:uniqueId val="{00000020-8D5A-4786-8939-722D5EECA2EB}"/>
            </c:ext>
          </c:extLst>
        </c:ser>
        <c:dLbls>
          <c:dLblPos val="outEnd"/>
          <c:showLegendKey val="0"/>
          <c:showVal val="1"/>
          <c:showCatName val="0"/>
          <c:showSerName val="0"/>
          <c:showPercent val="0"/>
          <c:showBubbleSize val="0"/>
        </c:dLbls>
        <c:gapWidth val="182"/>
        <c:axId val="737540832"/>
        <c:axId val="737545752"/>
      </c:barChart>
      <c:catAx>
        <c:axId val="737540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737545752"/>
        <c:crosses val="autoZero"/>
        <c:auto val="1"/>
        <c:lblAlgn val="ctr"/>
        <c:lblOffset val="100"/>
        <c:noMultiLvlLbl val="0"/>
      </c:catAx>
      <c:valAx>
        <c:axId val="7375457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3754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Kraj ČR/stát,</a:t>
            </a:r>
            <a:r>
              <a:rPr lang="cs-CZ" b="1" baseline="0">
                <a:solidFill>
                  <a:sysClr val="windowText" lastClr="000000"/>
                </a:solidFill>
              </a:rPr>
              <a:t> ve kterém se gastronomické zařízení nachází</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11-4D59-4323-AEBF-F1B6024DDB1E}"/>
              </c:ext>
            </c:extLst>
          </c:dPt>
          <c:dPt>
            <c:idx val="1"/>
            <c:invertIfNegative val="0"/>
            <c:bubble3D val="0"/>
            <c:spPr>
              <a:solidFill>
                <a:srgbClr val="002060"/>
              </a:solidFill>
              <a:ln>
                <a:noFill/>
              </a:ln>
              <a:effectLst/>
            </c:spPr>
            <c:extLst>
              <c:ext xmlns:c16="http://schemas.microsoft.com/office/drawing/2014/chart" uri="{C3380CC4-5D6E-409C-BE32-E72D297353CC}">
                <c16:uniqueId val="{00000010-4D59-4323-AEBF-F1B6024DDB1E}"/>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F-4D59-4323-AEBF-F1B6024DDB1E}"/>
              </c:ext>
            </c:extLst>
          </c:dPt>
          <c:dPt>
            <c:idx val="4"/>
            <c:invertIfNegative val="0"/>
            <c:bubble3D val="0"/>
            <c:spPr>
              <a:solidFill>
                <a:srgbClr val="0070C0"/>
              </a:solidFill>
              <a:ln>
                <a:noFill/>
              </a:ln>
              <a:effectLst/>
            </c:spPr>
            <c:extLst>
              <c:ext xmlns:c16="http://schemas.microsoft.com/office/drawing/2014/chart" uri="{C3380CC4-5D6E-409C-BE32-E72D297353CC}">
                <c16:uniqueId val="{0000000E-4D59-4323-AEBF-F1B6024DDB1E}"/>
              </c:ext>
            </c:extLst>
          </c:dPt>
          <c:dPt>
            <c:idx val="5"/>
            <c:invertIfNegative val="0"/>
            <c:bubble3D val="0"/>
            <c:spPr>
              <a:solidFill>
                <a:srgbClr val="00B0F0"/>
              </a:solidFill>
              <a:ln>
                <a:noFill/>
              </a:ln>
              <a:effectLst/>
            </c:spPr>
            <c:extLst>
              <c:ext xmlns:c16="http://schemas.microsoft.com/office/drawing/2014/chart" uri="{C3380CC4-5D6E-409C-BE32-E72D297353CC}">
                <c16:uniqueId val="{0000000D-4D59-4323-AEBF-F1B6024DDB1E}"/>
              </c:ext>
            </c:extLst>
          </c:dPt>
          <c:dPt>
            <c:idx val="6"/>
            <c:invertIfNegative val="0"/>
            <c:bubble3D val="0"/>
            <c:spPr>
              <a:solidFill>
                <a:schemeClr val="accent6">
                  <a:lumMod val="75000"/>
                </a:schemeClr>
              </a:solidFill>
              <a:ln>
                <a:noFill/>
              </a:ln>
              <a:effectLst/>
            </c:spPr>
            <c:extLst>
              <c:ext xmlns:c16="http://schemas.microsoft.com/office/drawing/2014/chart" uri="{C3380CC4-5D6E-409C-BE32-E72D297353CC}">
                <c16:uniqueId val="{0000000C-4D59-4323-AEBF-F1B6024DDB1E}"/>
              </c:ext>
            </c:extLst>
          </c:dPt>
          <c:dPt>
            <c:idx val="7"/>
            <c:invertIfNegative val="0"/>
            <c:bubble3D val="0"/>
            <c:spPr>
              <a:solidFill>
                <a:srgbClr val="00B050"/>
              </a:solidFill>
              <a:ln>
                <a:noFill/>
              </a:ln>
              <a:effectLst/>
            </c:spPr>
            <c:extLst>
              <c:ext xmlns:c16="http://schemas.microsoft.com/office/drawing/2014/chart" uri="{C3380CC4-5D6E-409C-BE32-E72D297353CC}">
                <c16:uniqueId val="{0000000B-4D59-4323-AEBF-F1B6024DDB1E}"/>
              </c:ext>
            </c:extLst>
          </c:dPt>
          <c:dPt>
            <c:idx val="8"/>
            <c:invertIfNegative val="0"/>
            <c:bubble3D val="0"/>
            <c:spPr>
              <a:solidFill>
                <a:srgbClr val="92D050"/>
              </a:solidFill>
              <a:ln>
                <a:noFill/>
              </a:ln>
              <a:effectLst/>
            </c:spPr>
            <c:extLst>
              <c:ext xmlns:c16="http://schemas.microsoft.com/office/drawing/2014/chart" uri="{C3380CC4-5D6E-409C-BE32-E72D297353CC}">
                <c16:uniqueId val="{0000000A-4D59-4323-AEBF-F1B6024DDB1E}"/>
              </c:ext>
            </c:extLst>
          </c:dPt>
          <c:dPt>
            <c:idx val="9"/>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9-4D59-4323-AEBF-F1B6024DDB1E}"/>
              </c:ext>
            </c:extLst>
          </c:dPt>
          <c:dPt>
            <c:idx val="10"/>
            <c:invertIfNegative val="0"/>
            <c:bubble3D val="0"/>
            <c:spPr>
              <a:solidFill>
                <a:srgbClr val="FFFF00"/>
              </a:solidFill>
              <a:ln>
                <a:noFill/>
              </a:ln>
              <a:effectLst/>
            </c:spPr>
            <c:extLst>
              <c:ext xmlns:c16="http://schemas.microsoft.com/office/drawing/2014/chart" uri="{C3380CC4-5D6E-409C-BE32-E72D297353CC}">
                <c16:uniqueId val="{00000008-4D59-4323-AEBF-F1B6024DDB1E}"/>
              </c:ext>
            </c:extLst>
          </c:dPt>
          <c:dPt>
            <c:idx val="1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4D59-4323-AEBF-F1B6024DDB1E}"/>
              </c:ext>
            </c:extLst>
          </c:dPt>
          <c:dPt>
            <c:idx val="12"/>
            <c:invertIfNegative val="0"/>
            <c:bubble3D val="0"/>
            <c:spPr>
              <a:solidFill>
                <a:srgbClr val="FFC000"/>
              </a:solidFill>
              <a:ln>
                <a:noFill/>
              </a:ln>
              <a:effectLst/>
            </c:spPr>
            <c:extLst>
              <c:ext xmlns:c16="http://schemas.microsoft.com/office/drawing/2014/chart" uri="{C3380CC4-5D6E-409C-BE32-E72D297353CC}">
                <c16:uniqueId val="{00000006-4D59-4323-AEBF-F1B6024DDB1E}"/>
              </c:ext>
            </c:extLst>
          </c:dPt>
          <c:dPt>
            <c:idx val="13"/>
            <c:invertIfNegative val="0"/>
            <c:bubble3D val="0"/>
            <c:spPr>
              <a:solidFill>
                <a:srgbClr val="FF0000"/>
              </a:solidFill>
              <a:ln>
                <a:noFill/>
              </a:ln>
              <a:effectLst/>
            </c:spPr>
            <c:extLst>
              <c:ext xmlns:c16="http://schemas.microsoft.com/office/drawing/2014/chart" uri="{C3380CC4-5D6E-409C-BE32-E72D297353CC}">
                <c16:uniqueId val="{00000005-4D59-4323-AEBF-F1B6024DDB1E}"/>
              </c:ext>
            </c:extLst>
          </c:dPt>
          <c:dPt>
            <c:idx val="14"/>
            <c:invertIfNegative val="0"/>
            <c:bubble3D val="0"/>
            <c:spPr>
              <a:solidFill>
                <a:srgbClr val="C00000"/>
              </a:solidFill>
              <a:ln>
                <a:noFill/>
              </a:ln>
              <a:effectLst/>
            </c:spPr>
            <c:extLst>
              <c:ext xmlns:c16="http://schemas.microsoft.com/office/drawing/2014/chart" uri="{C3380CC4-5D6E-409C-BE32-E72D297353CC}">
                <c16:uniqueId val="{00000004-4D59-4323-AEBF-F1B6024DDB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Jihočeský kraj</c:v>
                </c:pt>
                <c:pt idx="2">
                  <c:v>Jihomoravský kraj</c:v>
                </c:pt>
                <c:pt idx="3">
                  <c:v>Karlovarský kraj</c:v>
                </c:pt>
                <c:pt idx="4">
                  <c:v>Kraj 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pt idx="14">
                  <c:v>jiné</c:v>
                </c:pt>
              </c:strCache>
            </c:strRef>
          </c:cat>
          <c:val>
            <c:numRef>
              <c:f>List1!$B$2:$B$16</c:f>
              <c:numCache>
                <c:formatCode>0%</c:formatCode>
                <c:ptCount val="15"/>
                <c:pt idx="0">
                  <c:v>0.1</c:v>
                </c:pt>
                <c:pt idx="1">
                  <c:v>0.09</c:v>
                </c:pt>
                <c:pt idx="2">
                  <c:v>0.21</c:v>
                </c:pt>
                <c:pt idx="3">
                  <c:v>0</c:v>
                </c:pt>
                <c:pt idx="4">
                  <c:v>0.05</c:v>
                </c:pt>
                <c:pt idx="5">
                  <c:v>0.05</c:v>
                </c:pt>
                <c:pt idx="6">
                  <c:v>0.01</c:v>
                </c:pt>
                <c:pt idx="7">
                  <c:v>0.1</c:v>
                </c:pt>
                <c:pt idx="8">
                  <c:v>0.05</c:v>
                </c:pt>
                <c:pt idx="9">
                  <c:v>0.02</c:v>
                </c:pt>
                <c:pt idx="10">
                  <c:v>0.04</c:v>
                </c:pt>
                <c:pt idx="11">
                  <c:v>0.08</c:v>
                </c:pt>
                <c:pt idx="12">
                  <c:v>0.02</c:v>
                </c:pt>
                <c:pt idx="13">
                  <c:v>0.1</c:v>
                </c:pt>
                <c:pt idx="14">
                  <c:v>0.08</c:v>
                </c:pt>
              </c:numCache>
            </c:numRef>
          </c:val>
          <c:extLst>
            <c:ext xmlns:c16="http://schemas.microsoft.com/office/drawing/2014/chart" uri="{C3380CC4-5D6E-409C-BE32-E72D297353CC}">
              <c16:uniqueId val="{00000000-4D59-4323-AEBF-F1B6024DDB1E}"/>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Jihočeský kraj</c:v>
                </c:pt>
                <c:pt idx="2">
                  <c:v>Jihomoravský kraj</c:v>
                </c:pt>
                <c:pt idx="3">
                  <c:v>Karlovarský kraj</c:v>
                </c:pt>
                <c:pt idx="4">
                  <c:v>Kraj 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pt idx="14">
                  <c:v>jiné</c:v>
                </c:pt>
              </c:strCache>
            </c:strRef>
          </c:cat>
          <c:val>
            <c:numRef>
              <c:f>List1!$C$2:$C$16</c:f>
              <c:numCache>
                <c:formatCode>General</c:formatCode>
                <c:ptCount val="15"/>
              </c:numCache>
            </c:numRef>
          </c:val>
          <c:extLst>
            <c:ext xmlns:c16="http://schemas.microsoft.com/office/drawing/2014/chart" uri="{C3380CC4-5D6E-409C-BE32-E72D297353CC}">
              <c16:uniqueId val="{00000001-4D59-4323-AEBF-F1B6024DDB1E}"/>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List1!$A$2:$A$16</c:f>
              <c:strCache>
                <c:ptCount val="15"/>
                <c:pt idx="0">
                  <c:v>Hlavní město Praha</c:v>
                </c:pt>
                <c:pt idx="1">
                  <c:v>Jihočeský kraj</c:v>
                </c:pt>
                <c:pt idx="2">
                  <c:v>Jihomoravský kraj</c:v>
                </c:pt>
                <c:pt idx="3">
                  <c:v>Karlovarský kraj</c:v>
                </c:pt>
                <c:pt idx="4">
                  <c:v>Kraj Vysočina</c:v>
                </c:pt>
                <c:pt idx="5">
                  <c:v>Královehradecký kraj</c:v>
                </c:pt>
                <c:pt idx="6">
                  <c:v>Liberecký kraj</c:v>
                </c:pt>
                <c:pt idx="7">
                  <c:v>Moravskoslezský kraj</c:v>
                </c:pt>
                <c:pt idx="8">
                  <c:v>Olomoucký kraj</c:v>
                </c:pt>
                <c:pt idx="9">
                  <c:v>Pardubický kraj</c:v>
                </c:pt>
                <c:pt idx="10">
                  <c:v>Plzeňský kraj</c:v>
                </c:pt>
                <c:pt idx="11">
                  <c:v>Středočeský kraj</c:v>
                </c:pt>
                <c:pt idx="12">
                  <c:v>Ústecký kraj</c:v>
                </c:pt>
                <c:pt idx="13">
                  <c:v>Zlínský kraj</c:v>
                </c:pt>
                <c:pt idx="14">
                  <c:v>jiné</c:v>
                </c:pt>
              </c:strCache>
            </c:strRef>
          </c:cat>
          <c:val>
            <c:numRef>
              <c:f>List1!$D$2:$D$16</c:f>
              <c:numCache>
                <c:formatCode>General</c:formatCode>
                <c:ptCount val="15"/>
              </c:numCache>
            </c:numRef>
          </c:val>
          <c:extLst>
            <c:ext xmlns:c16="http://schemas.microsoft.com/office/drawing/2014/chart" uri="{C3380CC4-5D6E-409C-BE32-E72D297353CC}">
              <c16:uniqueId val="{00000002-4D59-4323-AEBF-F1B6024DDB1E}"/>
            </c:ext>
          </c:extLst>
        </c:ser>
        <c:dLbls>
          <c:dLblPos val="outEnd"/>
          <c:showLegendKey val="0"/>
          <c:showVal val="1"/>
          <c:showCatName val="0"/>
          <c:showSerName val="0"/>
          <c:showPercent val="0"/>
          <c:showBubbleSize val="0"/>
        </c:dLbls>
        <c:gapWidth val="182"/>
        <c:axId val="689037552"/>
        <c:axId val="689037880"/>
      </c:barChart>
      <c:catAx>
        <c:axId val="689037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689037880"/>
        <c:crosses val="autoZero"/>
        <c:auto val="1"/>
        <c:lblAlgn val="ctr"/>
        <c:lblOffset val="100"/>
        <c:noMultiLvlLbl val="0"/>
      </c:catAx>
      <c:valAx>
        <c:axId val="6890378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903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Snoubení</a:t>
            </a:r>
            <a:r>
              <a:rPr lang="cs-CZ" b="1" baseline="0">
                <a:solidFill>
                  <a:sysClr val="windowText" lastClr="000000"/>
                </a:solidFill>
              </a:rPr>
              <a:t> pokrmů s vínem Vrboska</a:t>
            </a:r>
            <a:endParaRPr lang="cs-CZ"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tx>
            <c:strRef>
              <c:f>List1!$B$1</c:f>
              <c:strCache>
                <c:ptCount val="1"/>
                <c:pt idx="0">
                  <c:v>Řada 1</c:v>
                </c:pt>
              </c:strCache>
            </c:strRef>
          </c:tx>
          <c:spPr>
            <a:solidFill>
              <a:schemeClr val="accent1"/>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1-2D84-4D4F-9A4F-5FCE822BFB82}"/>
              </c:ext>
            </c:extLst>
          </c:dPt>
          <c:dPt>
            <c:idx val="1"/>
            <c:invertIfNegative val="0"/>
            <c:bubble3D val="0"/>
            <c:spPr>
              <a:solidFill>
                <a:srgbClr val="002060"/>
              </a:solidFill>
              <a:ln>
                <a:noFill/>
              </a:ln>
              <a:effectLst/>
            </c:spPr>
            <c:extLst>
              <c:ext xmlns:c16="http://schemas.microsoft.com/office/drawing/2014/chart" uri="{C3380CC4-5D6E-409C-BE32-E72D297353CC}">
                <c16:uniqueId val="{00000003-2D84-4D4F-9A4F-5FCE822BFB82}"/>
              </c:ext>
            </c:extLst>
          </c:dPt>
          <c:dPt>
            <c:idx val="2"/>
            <c:invertIfNegative val="0"/>
            <c:bubble3D val="0"/>
            <c:spPr>
              <a:solidFill>
                <a:srgbClr val="0070C0"/>
              </a:solidFill>
              <a:ln>
                <a:noFill/>
              </a:ln>
              <a:effectLst/>
            </c:spPr>
            <c:extLst>
              <c:ext xmlns:c16="http://schemas.microsoft.com/office/drawing/2014/chart" uri="{C3380CC4-5D6E-409C-BE32-E72D297353CC}">
                <c16:uniqueId val="{00000005-2D84-4D4F-9A4F-5FCE822BFB82}"/>
              </c:ext>
            </c:extLst>
          </c:dPt>
          <c:dPt>
            <c:idx val="3"/>
            <c:invertIfNegative val="0"/>
            <c:bubble3D val="0"/>
            <c:spPr>
              <a:solidFill>
                <a:schemeClr val="accent1">
                  <a:lumMod val="75000"/>
                </a:schemeClr>
              </a:solidFill>
              <a:ln>
                <a:noFill/>
              </a:ln>
              <a:effectLst/>
            </c:spPr>
            <c:extLst>
              <c:ext xmlns:c16="http://schemas.microsoft.com/office/drawing/2014/chart" uri="{C3380CC4-5D6E-409C-BE32-E72D297353CC}">
                <c16:uniqueId val="{00000007-2D84-4D4F-9A4F-5FCE822BFB82}"/>
              </c:ext>
            </c:extLst>
          </c:dPt>
          <c:dPt>
            <c:idx val="4"/>
            <c:invertIfNegative val="0"/>
            <c:bubble3D val="0"/>
            <c:spPr>
              <a:solidFill>
                <a:srgbClr val="00B0F0"/>
              </a:solidFill>
              <a:ln>
                <a:noFill/>
              </a:ln>
              <a:effectLst/>
            </c:spPr>
            <c:extLst>
              <c:ext xmlns:c16="http://schemas.microsoft.com/office/drawing/2014/chart" uri="{C3380CC4-5D6E-409C-BE32-E72D297353CC}">
                <c16:uniqueId val="{00000009-2D84-4D4F-9A4F-5FCE822BFB82}"/>
              </c:ext>
            </c:extLst>
          </c:dPt>
          <c:dPt>
            <c:idx val="5"/>
            <c:invertIfNegative val="0"/>
            <c:bubble3D val="0"/>
            <c:spPr>
              <a:solidFill>
                <a:srgbClr val="00B050"/>
              </a:solidFill>
              <a:ln>
                <a:noFill/>
              </a:ln>
              <a:effectLst/>
            </c:spPr>
            <c:extLst>
              <c:ext xmlns:c16="http://schemas.microsoft.com/office/drawing/2014/chart" uri="{C3380CC4-5D6E-409C-BE32-E72D297353CC}">
                <c16:uniqueId val="{0000000B-2D84-4D4F-9A4F-5FCE822BFB82}"/>
              </c:ext>
            </c:extLst>
          </c:dPt>
          <c:dPt>
            <c:idx val="6"/>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D-2D84-4D4F-9A4F-5FCE822BFB82}"/>
              </c:ext>
            </c:extLst>
          </c:dPt>
          <c:dPt>
            <c:idx val="7"/>
            <c:invertIfNegative val="0"/>
            <c:bubble3D val="0"/>
            <c:spPr>
              <a:solidFill>
                <a:srgbClr val="92D050"/>
              </a:solidFill>
              <a:ln>
                <a:noFill/>
              </a:ln>
              <a:effectLst/>
            </c:spPr>
            <c:extLst>
              <c:ext xmlns:c16="http://schemas.microsoft.com/office/drawing/2014/chart" uri="{C3380CC4-5D6E-409C-BE32-E72D297353CC}">
                <c16:uniqueId val="{0000000F-2D84-4D4F-9A4F-5FCE822BFB82}"/>
              </c:ext>
            </c:extLst>
          </c:dPt>
          <c:dPt>
            <c:idx val="8"/>
            <c:invertIfNegative val="0"/>
            <c:bubble3D val="0"/>
            <c:spPr>
              <a:solidFill>
                <a:srgbClr val="FFFF00"/>
              </a:solidFill>
              <a:ln>
                <a:noFill/>
              </a:ln>
              <a:effectLst/>
            </c:spPr>
            <c:extLst>
              <c:ext xmlns:c16="http://schemas.microsoft.com/office/drawing/2014/chart" uri="{C3380CC4-5D6E-409C-BE32-E72D297353CC}">
                <c16:uniqueId val="{00000011-2D84-4D4F-9A4F-5FCE822BFB82}"/>
              </c:ext>
            </c:extLst>
          </c:dPt>
          <c:dPt>
            <c:idx val="9"/>
            <c:invertIfNegative val="0"/>
            <c:bubble3D val="0"/>
            <c:spPr>
              <a:solidFill>
                <a:srgbClr val="FFC000"/>
              </a:solidFill>
              <a:ln>
                <a:noFill/>
              </a:ln>
              <a:effectLst/>
            </c:spPr>
            <c:extLst>
              <c:ext xmlns:c16="http://schemas.microsoft.com/office/drawing/2014/chart" uri="{C3380CC4-5D6E-409C-BE32-E72D297353CC}">
                <c16:uniqueId val="{00000013-2D84-4D4F-9A4F-5FCE822BFB82}"/>
              </c:ext>
            </c:extLst>
          </c:dPt>
          <c:dPt>
            <c:idx val="1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15-2D84-4D4F-9A4F-5FCE822BFB82}"/>
              </c:ext>
            </c:extLst>
          </c:dPt>
          <c:dPt>
            <c:idx val="11"/>
            <c:invertIfNegative val="0"/>
            <c:bubble3D val="0"/>
            <c:spPr>
              <a:solidFill>
                <a:srgbClr val="FF0000"/>
              </a:solidFill>
              <a:ln>
                <a:noFill/>
              </a:ln>
              <a:effectLst/>
            </c:spPr>
            <c:extLst>
              <c:ext xmlns:c16="http://schemas.microsoft.com/office/drawing/2014/chart" uri="{C3380CC4-5D6E-409C-BE32-E72D297353CC}">
                <c16:uniqueId val="{00000017-2D84-4D4F-9A4F-5FCE822BFB82}"/>
              </c:ext>
            </c:extLst>
          </c:dPt>
          <c:dPt>
            <c:idx val="12"/>
            <c:invertIfNegative val="0"/>
            <c:bubble3D val="0"/>
            <c:spPr>
              <a:solidFill>
                <a:srgbClr val="C00000"/>
              </a:solidFill>
              <a:ln>
                <a:noFill/>
              </a:ln>
              <a:effectLst/>
            </c:spPr>
            <c:extLst>
              <c:ext xmlns:c16="http://schemas.microsoft.com/office/drawing/2014/chart" uri="{C3380CC4-5D6E-409C-BE32-E72D297353CC}">
                <c16:uniqueId val="{00000019-2D84-4D4F-9A4F-5FCE822BFB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nevím</c:v>
                </c:pt>
                <c:pt idx="1">
                  <c:v>sýr</c:v>
                </c:pt>
                <c:pt idx="2">
                  <c:v>předkrm</c:v>
                </c:pt>
                <c:pt idx="3">
                  <c:v>krémové polévky</c:v>
                </c:pt>
                <c:pt idx="4">
                  <c:v>ryby</c:v>
                </c:pt>
                <c:pt idx="5">
                  <c:v>mořské plody</c:v>
                </c:pt>
                <c:pt idx="6">
                  <c:v>bílé maso</c:v>
                </c:pt>
                <c:pt idx="7">
                  <c:v>červené maso</c:v>
                </c:pt>
                <c:pt idx="8">
                  <c:v>grilované pokrmy</c:v>
                </c:pt>
                <c:pt idx="9">
                  <c:v>úprava sous-vide s lehčí oblohou</c:v>
                </c:pt>
                <c:pt idx="10">
                  <c:v>salát</c:v>
                </c:pt>
                <c:pt idx="11">
                  <c:v>těstoviny</c:v>
                </c:pt>
                <c:pt idx="12">
                  <c:v>dezert</c:v>
                </c:pt>
              </c:strCache>
            </c:strRef>
          </c:cat>
          <c:val>
            <c:numRef>
              <c:f>List1!$B$2:$B$14</c:f>
              <c:numCache>
                <c:formatCode>0%</c:formatCode>
                <c:ptCount val="13"/>
                <c:pt idx="0">
                  <c:v>0.18</c:v>
                </c:pt>
                <c:pt idx="1">
                  <c:v>0.11</c:v>
                </c:pt>
                <c:pt idx="2">
                  <c:v>0.06</c:v>
                </c:pt>
                <c:pt idx="3">
                  <c:v>0.01</c:v>
                </c:pt>
                <c:pt idx="4">
                  <c:v>0.18</c:v>
                </c:pt>
                <c:pt idx="5">
                  <c:v>0.02</c:v>
                </c:pt>
                <c:pt idx="6">
                  <c:v>0.16</c:v>
                </c:pt>
                <c:pt idx="7">
                  <c:v>0.12</c:v>
                </c:pt>
                <c:pt idx="8">
                  <c:v>0.02</c:v>
                </c:pt>
                <c:pt idx="9">
                  <c:v>0.01</c:v>
                </c:pt>
                <c:pt idx="10">
                  <c:v>0.05</c:v>
                </c:pt>
                <c:pt idx="11">
                  <c:v>0.06</c:v>
                </c:pt>
                <c:pt idx="12">
                  <c:v>0.02</c:v>
                </c:pt>
              </c:numCache>
            </c:numRef>
          </c:val>
          <c:extLst>
            <c:ext xmlns:c16="http://schemas.microsoft.com/office/drawing/2014/chart" uri="{C3380CC4-5D6E-409C-BE32-E72D297353CC}">
              <c16:uniqueId val="{0000001A-2D84-4D4F-9A4F-5FCE822BFB82}"/>
            </c:ext>
          </c:extLst>
        </c:ser>
        <c:ser>
          <c:idx val="1"/>
          <c:order val="1"/>
          <c:tx>
            <c:strRef>
              <c:f>List1!$C$1</c:f>
              <c:strCache>
                <c:ptCount val="1"/>
                <c:pt idx="0">
                  <c:v>Sloupec1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nevím</c:v>
                </c:pt>
                <c:pt idx="1">
                  <c:v>sýr</c:v>
                </c:pt>
                <c:pt idx="2">
                  <c:v>předkrm</c:v>
                </c:pt>
                <c:pt idx="3">
                  <c:v>krémové polévky</c:v>
                </c:pt>
                <c:pt idx="4">
                  <c:v>ryby</c:v>
                </c:pt>
                <c:pt idx="5">
                  <c:v>mořské plody</c:v>
                </c:pt>
                <c:pt idx="6">
                  <c:v>bílé maso</c:v>
                </c:pt>
                <c:pt idx="7">
                  <c:v>červené maso</c:v>
                </c:pt>
                <c:pt idx="8">
                  <c:v>grilované pokrmy</c:v>
                </c:pt>
                <c:pt idx="9">
                  <c:v>úprava sous-vide s lehčí oblohou</c:v>
                </c:pt>
                <c:pt idx="10">
                  <c:v>salát</c:v>
                </c:pt>
                <c:pt idx="11">
                  <c:v>těstoviny</c:v>
                </c:pt>
                <c:pt idx="12">
                  <c:v>dezert</c:v>
                </c:pt>
              </c:strCache>
            </c:strRef>
          </c:cat>
          <c:val>
            <c:numRef>
              <c:f>List1!$C$2:$C$14</c:f>
              <c:numCache>
                <c:formatCode>General</c:formatCode>
                <c:ptCount val="13"/>
              </c:numCache>
            </c:numRef>
          </c:val>
          <c:extLst>
            <c:ext xmlns:c16="http://schemas.microsoft.com/office/drawing/2014/chart" uri="{C3380CC4-5D6E-409C-BE32-E72D297353CC}">
              <c16:uniqueId val="{0000001B-2D84-4D4F-9A4F-5FCE822BFB82}"/>
            </c:ext>
          </c:extLst>
        </c:ser>
        <c:ser>
          <c:idx val="2"/>
          <c:order val="2"/>
          <c:tx>
            <c:strRef>
              <c:f>List1!$D$1</c:f>
              <c:strCache>
                <c:ptCount val="1"/>
                <c:pt idx="0">
                  <c:v>Sloupec2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List1!$A$2:$A$14</c:f>
              <c:strCache>
                <c:ptCount val="13"/>
                <c:pt idx="0">
                  <c:v>nevím</c:v>
                </c:pt>
                <c:pt idx="1">
                  <c:v>sýr</c:v>
                </c:pt>
                <c:pt idx="2">
                  <c:v>předkrm</c:v>
                </c:pt>
                <c:pt idx="3">
                  <c:v>krémové polévky</c:v>
                </c:pt>
                <c:pt idx="4">
                  <c:v>ryby</c:v>
                </c:pt>
                <c:pt idx="5">
                  <c:v>mořské plody</c:v>
                </c:pt>
                <c:pt idx="6">
                  <c:v>bílé maso</c:v>
                </c:pt>
                <c:pt idx="7">
                  <c:v>červené maso</c:v>
                </c:pt>
                <c:pt idx="8">
                  <c:v>grilované pokrmy</c:v>
                </c:pt>
                <c:pt idx="9">
                  <c:v>úprava sous-vide s lehčí oblohou</c:v>
                </c:pt>
                <c:pt idx="10">
                  <c:v>salát</c:v>
                </c:pt>
                <c:pt idx="11">
                  <c:v>těstoviny</c:v>
                </c:pt>
                <c:pt idx="12">
                  <c:v>dezert</c:v>
                </c:pt>
              </c:strCache>
            </c:strRef>
          </c:cat>
          <c:val>
            <c:numRef>
              <c:f>List1!$D$2:$D$14</c:f>
              <c:numCache>
                <c:formatCode>General</c:formatCode>
                <c:ptCount val="13"/>
              </c:numCache>
            </c:numRef>
          </c:val>
          <c:extLst>
            <c:ext xmlns:c16="http://schemas.microsoft.com/office/drawing/2014/chart" uri="{C3380CC4-5D6E-409C-BE32-E72D297353CC}">
              <c16:uniqueId val="{0000001C-2D84-4D4F-9A4F-5FCE822BFB82}"/>
            </c:ext>
          </c:extLst>
        </c:ser>
        <c:dLbls>
          <c:dLblPos val="outEnd"/>
          <c:showLegendKey val="0"/>
          <c:showVal val="1"/>
          <c:showCatName val="0"/>
          <c:showSerName val="0"/>
          <c:showPercent val="0"/>
          <c:showBubbleSize val="0"/>
        </c:dLbls>
        <c:gapWidth val="182"/>
        <c:axId val="1076882864"/>
        <c:axId val="1076885488"/>
      </c:barChart>
      <c:catAx>
        <c:axId val="107688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076885488"/>
        <c:crosses val="autoZero"/>
        <c:auto val="1"/>
        <c:lblAlgn val="ctr"/>
        <c:lblOffset val="100"/>
        <c:noMultiLvlLbl val="0"/>
      </c:catAx>
      <c:valAx>
        <c:axId val="107688548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688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Nabídka vín v daném zařízení</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List1!$B$1</c:f>
              <c:strCache>
                <c:ptCount val="1"/>
                <c:pt idx="0">
                  <c:v>Nabízíte určitý sortiment vín?</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5-019F-4D11-8014-DC20259B8BE8}"/>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4-019F-4D11-8014-DC20259B8BE8}"/>
              </c:ext>
            </c:extLst>
          </c:dPt>
          <c:dLbls>
            <c:dLbl>
              <c:idx val="0"/>
              <c:layout>
                <c:manualLayout>
                  <c:x val="1.1574074074074073E-2"/>
                  <c:y val="-0.42063492063492064"/>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505"/>
                        <a:gd name="adj2" fmla="val 151541"/>
                      </a:avLst>
                    </a:prstGeom>
                    <a:noFill/>
                    <a:ln>
                      <a:noFill/>
                    </a:ln>
                  </c15:spPr>
                </c:ext>
                <c:ext xmlns:c16="http://schemas.microsoft.com/office/drawing/2014/chart" uri="{C3380CC4-5D6E-409C-BE32-E72D297353CC}">
                  <c16:uniqueId val="{00000005-019F-4D11-8014-DC20259B8BE8}"/>
                </c:ext>
              </c:extLst>
            </c:dLbl>
            <c:dLbl>
              <c:idx val="1"/>
              <c:layout>
                <c:manualLayout>
                  <c:x val="1.6203703703703703E-2"/>
                  <c:y val="-0.1468253968253968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095"/>
                        <a:gd name="adj2" fmla="val 219522"/>
                      </a:avLst>
                    </a:prstGeom>
                    <a:noFill/>
                    <a:ln>
                      <a:noFill/>
                    </a:ln>
                  </c15:spPr>
                </c:ext>
                <c:ext xmlns:c16="http://schemas.microsoft.com/office/drawing/2014/chart" uri="{C3380CC4-5D6E-409C-BE32-E72D297353CC}">
                  <c16:uniqueId val="{00000004-019F-4D11-8014-DC20259B8BE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nabízíme</c:v>
                </c:pt>
                <c:pt idx="1">
                  <c:v>ne, nenabízíme</c:v>
                </c:pt>
              </c:strCache>
            </c:strRef>
          </c:cat>
          <c:val>
            <c:numRef>
              <c:f>List1!$B$2:$B$5</c:f>
              <c:numCache>
                <c:formatCode>0%</c:formatCode>
                <c:ptCount val="4"/>
                <c:pt idx="0">
                  <c:v>0.98</c:v>
                </c:pt>
                <c:pt idx="1">
                  <c:v>0.02</c:v>
                </c:pt>
              </c:numCache>
            </c:numRef>
          </c:val>
          <c:extLst>
            <c:ext xmlns:c16="http://schemas.microsoft.com/office/drawing/2014/chart" uri="{C3380CC4-5D6E-409C-BE32-E72D297353CC}">
              <c16:uniqueId val="{00000000-019F-4D11-8014-DC20259B8BE8}"/>
            </c:ext>
          </c:extLst>
        </c:ser>
        <c:dLbls>
          <c:showLegendKey val="0"/>
          <c:showVal val="0"/>
          <c:showCatName val="0"/>
          <c:showSerName val="0"/>
          <c:showPercent val="0"/>
          <c:showBubbleSize val="0"/>
        </c:dLbls>
        <c:gapWidth val="150"/>
        <c:shape val="box"/>
        <c:axId val="578330640"/>
        <c:axId val="578331624"/>
        <c:axId val="0"/>
      </c:bar3DChart>
      <c:catAx>
        <c:axId val="578330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31624"/>
        <c:crosses val="autoZero"/>
        <c:auto val="1"/>
        <c:lblAlgn val="ctr"/>
        <c:lblOffset val="100"/>
        <c:noMultiLvlLbl val="0"/>
      </c:catAx>
      <c:valAx>
        <c:axId val="578331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78330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Vinný lístek</a:t>
            </a:r>
          </a:p>
        </c:rich>
      </c:tx>
      <c:layout>
        <c:manualLayout>
          <c:xMode val="edge"/>
          <c:yMode val="edge"/>
          <c:x val="0.41576953922426363"/>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List1!$B$1</c:f>
              <c:strCache>
                <c:ptCount val="1"/>
                <c:pt idx="0">
                  <c:v>Pokud ano, máte vinný lístek?</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4-EC2D-411B-9D98-E1184B5F3614}"/>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5-EC2D-411B-9D98-E1184B5F3614}"/>
              </c:ext>
            </c:extLst>
          </c:dPt>
          <c:dLbls>
            <c:dLbl>
              <c:idx val="0"/>
              <c:layout>
                <c:manualLayout>
                  <c:x val="4.6296296296296294E-3"/>
                  <c:y val="-0.42460317460317459"/>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741"/>
                        <a:gd name="adj2" fmla="val 277589"/>
                      </a:avLst>
                    </a:prstGeom>
                    <a:noFill/>
                    <a:ln>
                      <a:noFill/>
                    </a:ln>
                  </c15:spPr>
                </c:ext>
                <c:ext xmlns:c16="http://schemas.microsoft.com/office/drawing/2014/chart" uri="{C3380CC4-5D6E-409C-BE32-E72D297353CC}">
                  <c16:uniqueId val="{00000004-EC2D-411B-9D98-E1184B5F3614}"/>
                </c:ext>
              </c:extLst>
            </c:dLbl>
            <c:dLbl>
              <c:idx val="1"/>
              <c:layout>
                <c:manualLayout>
                  <c:x val="1.1574074074074073E-2"/>
                  <c:y val="-0.1825396825396825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73"/>
                        <a:gd name="adj2" fmla="val 189781"/>
                      </a:avLst>
                    </a:prstGeom>
                    <a:noFill/>
                    <a:ln>
                      <a:noFill/>
                    </a:ln>
                  </c15:spPr>
                </c:ext>
                <c:ext xmlns:c16="http://schemas.microsoft.com/office/drawing/2014/chart" uri="{C3380CC4-5D6E-409C-BE32-E72D297353CC}">
                  <c16:uniqueId val="{00000005-EC2D-411B-9D98-E1184B5F361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máme</c:v>
                </c:pt>
                <c:pt idx="1">
                  <c:v>ne, nemáme</c:v>
                </c:pt>
              </c:strCache>
            </c:strRef>
          </c:cat>
          <c:val>
            <c:numRef>
              <c:f>List1!$B$2:$B$5</c:f>
              <c:numCache>
                <c:formatCode>0%</c:formatCode>
                <c:ptCount val="4"/>
                <c:pt idx="0">
                  <c:v>0.78</c:v>
                </c:pt>
                <c:pt idx="1">
                  <c:v>0.2</c:v>
                </c:pt>
              </c:numCache>
            </c:numRef>
          </c:val>
          <c:extLst>
            <c:ext xmlns:c16="http://schemas.microsoft.com/office/drawing/2014/chart" uri="{C3380CC4-5D6E-409C-BE32-E72D297353CC}">
              <c16:uniqueId val="{00000000-EC2D-411B-9D98-E1184B5F3614}"/>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máme</c:v>
                </c:pt>
                <c:pt idx="1">
                  <c:v>ne, nemáme</c:v>
                </c:pt>
              </c:strCache>
            </c:strRef>
          </c:cat>
          <c:val>
            <c:numRef>
              <c:f>List1!$C$2:$C$5</c:f>
              <c:numCache>
                <c:formatCode>General</c:formatCode>
                <c:ptCount val="4"/>
              </c:numCache>
            </c:numRef>
          </c:val>
          <c:extLst>
            <c:ext xmlns:c16="http://schemas.microsoft.com/office/drawing/2014/chart" uri="{C3380CC4-5D6E-409C-BE32-E72D297353CC}">
              <c16:uniqueId val="{00000001-EC2D-411B-9D98-E1184B5F3614}"/>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máme</c:v>
                </c:pt>
                <c:pt idx="1">
                  <c:v>ne, nemáme</c:v>
                </c:pt>
              </c:strCache>
            </c:strRef>
          </c:cat>
          <c:val>
            <c:numRef>
              <c:f>List1!$D$2:$D$5</c:f>
              <c:numCache>
                <c:formatCode>General</c:formatCode>
                <c:ptCount val="4"/>
              </c:numCache>
            </c:numRef>
          </c:val>
          <c:extLst>
            <c:ext xmlns:c16="http://schemas.microsoft.com/office/drawing/2014/chart" uri="{C3380CC4-5D6E-409C-BE32-E72D297353CC}">
              <c16:uniqueId val="{00000002-EC2D-411B-9D98-E1184B5F3614}"/>
            </c:ext>
          </c:extLst>
        </c:ser>
        <c:dLbls>
          <c:showLegendKey val="0"/>
          <c:showVal val="0"/>
          <c:showCatName val="0"/>
          <c:showSerName val="0"/>
          <c:showPercent val="0"/>
          <c:showBubbleSize val="0"/>
        </c:dLbls>
        <c:gapWidth val="150"/>
        <c:shape val="box"/>
        <c:axId val="688127824"/>
        <c:axId val="688136024"/>
        <c:axId val="0"/>
      </c:bar3DChart>
      <c:catAx>
        <c:axId val="68812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8136024"/>
        <c:crosses val="autoZero"/>
        <c:auto val="1"/>
        <c:lblAlgn val="ctr"/>
        <c:lblOffset val="100"/>
        <c:noMultiLvlLbl val="0"/>
      </c:catAx>
      <c:valAx>
        <c:axId val="68813602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812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Znalost číšníků a servírek o snoubení vína a jídla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4-1C06-437C-9B4F-C2C3FED65A13}"/>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5-1C06-437C-9B4F-C2C3FED65A13}"/>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6-1C06-437C-9B4F-C2C3FED65A13}"/>
              </c:ext>
            </c:extLst>
          </c:dPt>
          <c:dLbls>
            <c:dLbl>
              <c:idx val="0"/>
              <c:layout>
                <c:manualLayout>
                  <c:x val="1.1574074074074073E-2"/>
                  <c:y val="-2.777777777777777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485"/>
                        <a:gd name="adj2" fmla="val 108067"/>
                      </a:avLst>
                    </a:prstGeom>
                    <a:noFill/>
                    <a:ln>
                      <a:noFill/>
                    </a:ln>
                  </c15:spPr>
                </c:ext>
                <c:ext xmlns:c16="http://schemas.microsoft.com/office/drawing/2014/chart" uri="{C3380CC4-5D6E-409C-BE32-E72D297353CC}">
                  <c16:uniqueId val="{00000004-1C06-437C-9B4F-C2C3FED65A13}"/>
                </c:ext>
              </c:extLst>
            </c:dLbl>
            <c:dLbl>
              <c:idx val="1"/>
              <c:layout>
                <c:manualLayout>
                  <c:x val="6.9444444444444441E-3"/>
                  <c:y val="-3.571428571428571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375"/>
                        <a:gd name="adj2" fmla="val 96737"/>
                      </a:avLst>
                    </a:prstGeom>
                    <a:noFill/>
                    <a:ln>
                      <a:noFill/>
                    </a:ln>
                  </c15:spPr>
                </c:ext>
                <c:ext xmlns:c16="http://schemas.microsoft.com/office/drawing/2014/chart" uri="{C3380CC4-5D6E-409C-BE32-E72D297353CC}">
                  <c16:uniqueId val="{00000005-1C06-437C-9B4F-C2C3FED65A13}"/>
                </c:ext>
              </c:extLst>
            </c:dLbl>
            <c:dLbl>
              <c:idx val="2"/>
              <c:layout>
                <c:manualLayout>
                  <c:x val="4.6296296296296294E-3"/>
                  <c:y val="-6.74603174603175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17"/>
                        <a:gd name="adj2" fmla="val 191627"/>
                      </a:avLst>
                    </a:prstGeom>
                    <a:noFill/>
                    <a:ln>
                      <a:noFill/>
                    </a:ln>
                  </c15:spPr>
                </c:ext>
                <c:ext xmlns:c16="http://schemas.microsoft.com/office/drawing/2014/chart" uri="{C3380CC4-5D6E-409C-BE32-E72D297353CC}">
                  <c16:uniqueId val="{00000006-1C06-437C-9B4F-C2C3FED65A1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mají dostatečnou znalost</c:v>
                </c:pt>
                <c:pt idx="1">
                  <c:v>ne, nemají dostatečnou znalost</c:v>
                </c:pt>
                <c:pt idx="2">
                  <c:v>nevím</c:v>
                </c:pt>
              </c:strCache>
            </c:strRef>
          </c:cat>
          <c:val>
            <c:numRef>
              <c:f>List1!$B$2:$B$5</c:f>
              <c:numCache>
                <c:formatCode>0%</c:formatCode>
                <c:ptCount val="4"/>
                <c:pt idx="0">
                  <c:v>0.6</c:v>
                </c:pt>
                <c:pt idx="1">
                  <c:v>0.28999999999999998</c:v>
                </c:pt>
                <c:pt idx="2">
                  <c:v>0.11</c:v>
                </c:pt>
              </c:numCache>
            </c:numRef>
          </c:val>
          <c:extLst>
            <c:ext xmlns:c16="http://schemas.microsoft.com/office/drawing/2014/chart" uri="{C3380CC4-5D6E-409C-BE32-E72D297353CC}">
              <c16:uniqueId val="{00000000-1C06-437C-9B4F-C2C3FED65A13}"/>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mají dostatečnou znalost</c:v>
                </c:pt>
                <c:pt idx="1">
                  <c:v>ne, nemají dostatečnou znalost</c:v>
                </c:pt>
                <c:pt idx="2">
                  <c:v>nevím</c:v>
                </c:pt>
              </c:strCache>
            </c:strRef>
          </c:cat>
          <c:val>
            <c:numRef>
              <c:f>List1!$C$2:$C$5</c:f>
              <c:numCache>
                <c:formatCode>General</c:formatCode>
                <c:ptCount val="4"/>
              </c:numCache>
            </c:numRef>
          </c:val>
          <c:extLst>
            <c:ext xmlns:c16="http://schemas.microsoft.com/office/drawing/2014/chart" uri="{C3380CC4-5D6E-409C-BE32-E72D297353CC}">
              <c16:uniqueId val="{00000001-1C06-437C-9B4F-C2C3FED65A13}"/>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3"/>
                <c:pt idx="0">
                  <c:v>ano, mají dostatečnou znalost</c:v>
                </c:pt>
                <c:pt idx="1">
                  <c:v>ne, nemají dostatečnou znalost</c:v>
                </c:pt>
                <c:pt idx="2">
                  <c:v>nevím</c:v>
                </c:pt>
              </c:strCache>
            </c:strRef>
          </c:cat>
          <c:val>
            <c:numRef>
              <c:f>List1!$D$2:$D$5</c:f>
              <c:numCache>
                <c:formatCode>General</c:formatCode>
                <c:ptCount val="4"/>
              </c:numCache>
            </c:numRef>
          </c:val>
          <c:extLst>
            <c:ext xmlns:c16="http://schemas.microsoft.com/office/drawing/2014/chart" uri="{C3380CC4-5D6E-409C-BE32-E72D297353CC}">
              <c16:uniqueId val="{00000002-1C06-437C-9B4F-C2C3FED65A13}"/>
            </c:ext>
          </c:extLst>
        </c:ser>
        <c:dLbls>
          <c:showLegendKey val="0"/>
          <c:showVal val="0"/>
          <c:showCatName val="0"/>
          <c:showSerName val="0"/>
          <c:showPercent val="0"/>
          <c:showBubbleSize val="0"/>
        </c:dLbls>
        <c:gapWidth val="150"/>
        <c:shape val="box"/>
        <c:axId val="686741464"/>
        <c:axId val="686741792"/>
        <c:axId val="0"/>
      </c:bar3DChart>
      <c:catAx>
        <c:axId val="686741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1792"/>
        <c:crosses val="autoZero"/>
        <c:auto val="1"/>
        <c:lblAlgn val="ctr"/>
        <c:lblOffset val="100"/>
        <c:noMultiLvlLbl val="0"/>
      </c:catAx>
      <c:valAx>
        <c:axId val="6867417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1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Degustační menu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4-AA94-4B69-80CA-E87454FE4429}"/>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5-AA94-4B69-80CA-E87454FE4429}"/>
              </c:ext>
            </c:extLst>
          </c:dPt>
          <c:dLbls>
            <c:dLbl>
              <c:idx val="0"/>
              <c:layout>
                <c:manualLayout>
                  <c:x val="9.2592592592592587E-3"/>
                  <c:y val="-5.952380952380952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19"/>
                        <a:gd name="adj2" fmla="val 156220"/>
                      </a:avLst>
                    </a:prstGeom>
                    <a:noFill/>
                    <a:ln>
                      <a:noFill/>
                    </a:ln>
                  </c15:spPr>
                </c:ext>
                <c:ext xmlns:c16="http://schemas.microsoft.com/office/drawing/2014/chart" uri="{C3380CC4-5D6E-409C-BE32-E72D297353CC}">
                  <c16:uniqueId val="{00000004-AA94-4B69-80CA-E87454FE4429}"/>
                </c:ext>
              </c:extLst>
            </c:dLbl>
            <c:dLbl>
              <c:idx val="1"/>
              <c:layout>
                <c:manualLayout>
                  <c:x val="2.3148148148148147E-3"/>
                  <c:y val="-4.761904761904761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189"/>
                        <a:gd name="adj2" fmla="val 134976"/>
                      </a:avLst>
                    </a:prstGeom>
                    <a:noFill/>
                    <a:ln>
                      <a:noFill/>
                    </a:ln>
                  </c15:spPr>
                </c:ext>
                <c:ext xmlns:c16="http://schemas.microsoft.com/office/drawing/2014/chart" uri="{C3380CC4-5D6E-409C-BE32-E72D297353CC}">
                  <c16:uniqueId val="{00000005-AA94-4B69-80CA-E87454FE442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List1!$B$2:$B$5</c:f>
              <c:numCache>
                <c:formatCode>0%</c:formatCode>
                <c:ptCount val="4"/>
                <c:pt idx="0">
                  <c:v>0.26</c:v>
                </c:pt>
                <c:pt idx="1">
                  <c:v>0.74</c:v>
                </c:pt>
              </c:numCache>
            </c:numRef>
          </c:val>
          <c:extLst>
            <c:ext xmlns:c16="http://schemas.microsoft.com/office/drawing/2014/chart" uri="{C3380CC4-5D6E-409C-BE32-E72D297353CC}">
              <c16:uniqueId val="{00000000-AA94-4B69-80CA-E87454FE4429}"/>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List1!$C$2:$C$5</c:f>
              <c:numCache>
                <c:formatCode>General</c:formatCode>
                <c:ptCount val="4"/>
              </c:numCache>
            </c:numRef>
          </c:val>
          <c:extLst>
            <c:ext xmlns:c16="http://schemas.microsoft.com/office/drawing/2014/chart" uri="{C3380CC4-5D6E-409C-BE32-E72D297353CC}">
              <c16:uniqueId val="{00000001-AA94-4B69-80CA-E87454FE4429}"/>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List1!$D$2:$D$5</c:f>
              <c:numCache>
                <c:formatCode>General</c:formatCode>
                <c:ptCount val="4"/>
              </c:numCache>
            </c:numRef>
          </c:val>
          <c:extLst>
            <c:ext xmlns:c16="http://schemas.microsoft.com/office/drawing/2014/chart" uri="{C3380CC4-5D6E-409C-BE32-E72D297353CC}">
              <c16:uniqueId val="{00000002-AA94-4B69-80CA-E87454FE4429}"/>
            </c:ext>
          </c:extLst>
        </c:ser>
        <c:dLbls>
          <c:showLegendKey val="0"/>
          <c:showVal val="0"/>
          <c:showCatName val="0"/>
          <c:showSerName val="0"/>
          <c:showPercent val="0"/>
          <c:showBubbleSize val="0"/>
        </c:dLbls>
        <c:gapWidth val="150"/>
        <c:shape val="box"/>
        <c:axId val="686745728"/>
        <c:axId val="686746056"/>
        <c:axId val="0"/>
      </c:bar3DChart>
      <c:catAx>
        <c:axId val="686745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6056"/>
        <c:crosses val="autoZero"/>
        <c:auto val="1"/>
        <c:lblAlgn val="ctr"/>
        <c:lblOffset val="100"/>
        <c:noMultiLvlLbl val="0"/>
      </c:catAx>
      <c:valAx>
        <c:axId val="686746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6745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Degustační menu s vinnou ochutnávkou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rgbClr val="92D050"/>
            </a:solidFill>
            <a:ln>
              <a:noFill/>
            </a:ln>
            <a:effectLst/>
            <a:sp3d/>
          </c:spPr>
          <c:invertIfNegative val="0"/>
          <c:dPt>
            <c:idx val="1"/>
            <c:invertIfNegative val="0"/>
            <c:bubble3D val="0"/>
            <c:spPr>
              <a:solidFill>
                <a:srgbClr val="FF0000"/>
              </a:solidFill>
              <a:ln>
                <a:noFill/>
              </a:ln>
              <a:effectLst/>
              <a:sp3d/>
            </c:spPr>
            <c:extLst>
              <c:ext xmlns:c16="http://schemas.microsoft.com/office/drawing/2014/chart" uri="{C3380CC4-5D6E-409C-BE32-E72D297353CC}">
                <c16:uniqueId val="{00000004-E03B-4409-AE40-1CDF77069E21}"/>
              </c:ext>
            </c:extLst>
          </c:dPt>
          <c:dLbls>
            <c:dLbl>
              <c:idx val="0"/>
              <c:layout>
                <c:manualLayout>
                  <c:x val="6.9444444444444441E-3"/>
                  <c:y val="-4.761904761904761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026"/>
                        <a:gd name="adj2" fmla="val 109483"/>
                      </a:avLst>
                    </a:prstGeom>
                    <a:noFill/>
                    <a:ln>
                      <a:noFill/>
                    </a:ln>
                  </c15:spPr>
                </c:ext>
                <c:ext xmlns:c16="http://schemas.microsoft.com/office/drawing/2014/chart" uri="{C3380CC4-5D6E-409C-BE32-E72D297353CC}">
                  <c16:uniqueId val="{00000005-E03B-4409-AE40-1CDF77069E21}"/>
                </c:ext>
              </c:extLst>
            </c:dLbl>
            <c:dLbl>
              <c:idx val="1"/>
              <c:layout>
                <c:manualLayout>
                  <c:x val="-4.2437781360066642E-17"/>
                  <c:y val="-4.761904761904761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7971"/>
                        <a:gd name="adj2" fmla="val 139225"/>
                      </a:avLst>
                    </a:prstGeom>
                    <a:noFill/>
                    <a:ln>
                      <a:noFill/>
                    </a:ln>
                  </c15:spPr>
                </c:ext>
                <c:ext xmlns:c16="http://schemas.microsoft.com/office/drawing/2014/chart" uri="{C3380CC4-5D6E-409C-BE32-E72D297353CC}">
                  <c16:uniqueId val="{00000004-E03B-4409-AE40-1CDF77069E2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List1!$B$2:$B$5</c:f>
              <c:numCache>
                <c:formatCode>0%</c:formatCode>
                <c:ptCount val="4"/>
                <c:pt idx="0">
                  <c:v>0.92</c:v>
                </c:pt>
                <c:pt idx="1">
                  <c:v>0.08</c:v>
                </c:pt>
              </c:numCache>
            </c:numRef>
          </c:val>
          <c:extLst>
            <c:ext xmlns:c16="http://schemas.microsoft.com/office/drawing/2014/chart" uri="{C3380CC4-5D6E-409C-BE32-E72D297353CC}">
              <c16:uniqueId val="{00000000-E03B-4409-AE40-1CDF77069E21}"/>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List1!$C$2:$C$5</c:f>
              <c:numCache>
                <c:formatCode>General</c:formatCode>
                <c:ptCount val="4"/>
              </c:numCache>
            </c:numRef>
          </c:val>
          <c:extLst>
            <c:ext xmlns:c16="http://schemas.microsoft.com/office/drawing/2014/chart" uri="{C3380CC4-5D6E-409C-BE32-E72D297353CC}">
              <c16:uniqueId val="{00000001-E03B-4409-AE40-1CDF77069E21}"/>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provozujeme</c:v>
                </c:pt>
                <c:pt idx="1">
                  <c:v>ne, neprovozujeme</c:v>
                </c:pt>
              </c:strCache>
            </c:strRef>
          </c:cat>
          <c:val>
            <c:numRef>
              <c:f>List1!$D$2:$D$5</c:f>
              <c:numCache>
                <c:formatCode>General</c:formatCode>
                <c:ptCount val="4"/>
              </c:numCache>
            </c:numRef>
          </c:val>
          <c:extLst>
            <c:ext xmlns:c16="http://schemas.microsoft.com/office/drawing/2014/chart" uri="{C3380CC4-5D6E-409C-BE32-E72D297353CC}">
              <c16:uniqueId val="{00000002-E03B-4409-AE40-1CDF77069E21}"/>
            </c:ext>
          </c:extLst>
        </c:ser>
        <c:dLbls>
          <c:showLegendKey val="0"/>
          <c:showVal val="0"/>
          <c:showCatName val="0"/>
          <c:showSerName val="0"/>
          <c:showPercent val="0"/>
          <c:showBubbleSize val="0"/>
        </c:dLbls>
        <c:gapWidth val="150"/>
        <c:shape val="box"/>
        <c:axId val="742750864"/>
        <c:axId val="742745944"/>
        <c:axId val="0"/>
      </c:bar3DChart>
      <c:catAx>
        <c:axId val="742750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2745944"/>
        <c:crosses val="autoZero"/>
        <c:auto val="1"/>
        <c:lblAlgn val="ctr"/>
        <c:lblOffset val="100"/>
        <c:noMultiLvlLbl val="0"/>
      </c:catAx>
      <c:valAx>
        <c:axId val="7427459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42750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ysClr val="windowText" lastClr="000000"/>
                </a:solidFill>
              </a:rPr>
              <a:t>Zájem hostů o degustační menu s vinnou ochutnávkou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List1!$B$1</c:f>
              <c:strCache>
                <c:ptCount val="1"/>
                <c:pt idx="0">
                  <c:v>Řada 1</c:v>
                </c:pt>
              </c:strCache>
            </c:strRef>
          </c:tx>
          <c:spPr>
            <a:solidFill>
              <a:schemeClr val="accent1"/>
            </a:solidFill>
            <a:ln>
              <a:noFill/>
            </a:ln>
            <a:effectLst/>
            <a:sp3d/>
          </c:spPr>
          <c:invertIfNegative val="0"/>
          <c:dPt>
            <c:idx val="0"/>
            <c:invertIfNegative val="0"/>
            <c:bubble3D val="0"/>
            <c:spPr>
              <a:solidFill>
                <a:srgbClr val="92D050"/>
              </a:solidFill>
              <a:ln>
                <a:noFill/>
              </a:ln>
              <a:effectLst/>
              <a:sp3d/>
            </c:spPr>
            <c:extLst>
              <c:ext xmlns:c16="http://schemas.microsoft.com/office/drawing/2014/chart" uri="{C3380CC4-5D6E-409C-BE32-E72D297353CC}">
                <c16:uniqueId val="{00000004-F028-4BCD-AFBF-7A2982CD68C2}"/>
              </c:ext>
            </c:extLst>
          </c:dPt>
          <c:dPt>
            <c:idx val="1"/>
            <c:invertIfNegative val="0"/>
            <c:bubble3D val="0"/>
            <c:spPr>
              <a:solidFill>
                <a:srgbClr val="FF0000"/>
              </a:solidFill>
              <a:ln>
                <a:noFill/>
              </a:ln>
              <a:effectLst/>
              <a:sp3d/>
            </c:spPr>
            <c:extLst>
              <c:ext xmlns:c16="http://schemas.microsoft.com/office/drawing/2014/chart" uri="{C3380CC4-5D6E-409C-BE32-E72D297353CC}">
                <c16:uniqueId val="{00000005-F028-4BCD-AFBF-7A2982CD68C2}"/>
              </c:ext>
            </c:extLst>
          </c:dPt>
          <c:dLbls>
            <c:dLbl>
              <c:idx val="0"/>
              <c:layout>
                <c:manualLayout>
                  <c:x val="9.2592592592592587E-3"/>
                  <c:y val="-7.936507936507951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351"/>
                        <a:gd name="adj2" fmla="val 194459"/>
                      </a:avLst>
                    </a:prstGeom>
                    <a:noFill/>
                    <a:ln>
                      <a:noFill/>
                    </a:ln>
                  </c15:spPr>
                </c:ext>
                <c:ext xmlns:c16="http://schemas.microsoft.com/office/drawing/2014/chart" uri="{C3380CC4-5D6E-409C-BE32-E72D297353CC}">
                  <c16:uniqueId val="{00000004-F028-4BCD-AFBF-7A2982CD68C2}"/>
                </c:ext>
              </c:extLst>
            </c:dLbl>
            <c:dLbl>
              <c:idx val="1"/>
              <c:layout>
                <c:manualLayout>
                  <c:x val="-4.2437781360066642E-17"/>
                  <c:y val="-6.349206349206364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993"/>
                        <a:gd name="adj2" fmla="val 150555"/>
                      </a:avLst>
                    </a:prstGeom>
                    <a:noFill/>
                    <a:ln>
                      <a:noFill/>
                    </a:ln>
                  </c15:spPr>
                </c:ext>
                <c:ext xmlns:c16="http://schemas.microsoft.com/office/drawing/2014/chart" uri="{C3380CC4-5D6E-409C-BE32-E72D297353CC}">
                  <c16:uniqueId val="{00000005-F028-4BCD-AFBF-7A2982CD68C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mají zájem</c:v>
                </c:pt>
                <c:pt idx="1">
                  <c:v>ne, nemají zájem</c:v>
                </c:pt>
              </c:strCache>
            </c:strRef>
          </c:cat>
          <c:val>
            <c:numRef>
              <c:f>List1!$B$2:$B$5</c:f>
              <c:numCache>
                <c:formatCode>0%</c:formatCode>
                <c:ptCount val="4"/>
                <c:pt idx="0">
                  <c:v>0.875</c:v>
                </c:pt>
                <c:pt idx="1">
                  <c:v>0.12</c:v>
                </c:pt>
              </c:numCache>
            </c:numRef>
          </c:val>
          <c:extLst>
            <c:ext xmlns:c16="http://schemas.microsoft.com/office/drawing/2014/chart" uri="{C3380CC4-5D6E-409C-BE32-E72D297353CC}">
              <c16:uniqueId val="{00000000-F028-4BCD-AFBF-7A2982CD68C2}"/>
            </c:ext>
          </c:extLst>
        </c:ser>
        <c:ser>
          <c:idx val="1"/>
          <c:order val="1"/>
          <c:tx>
            <c:strRef>
              <c:f>List1!$C$1</c:f>
              <c:strCache>
                <c:ptCount val="1"/>
                <c:pt idx="0">
                  <c:v>Sloupec1</c:v>
                </c:pt>
              </c:strCache>
            </c:strRef>
          </c:tx>
          <c:spPr>
            <a:solidFill>
              <a:schemeClr val="accent2"/>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mají zájem</c:v>
                </c:pt>
                <c:pt idx="1">
                  <c:v>ne, nemají zájem</c:v>
                </c:pt>
              </c:strCache>
            </c:strRef>
          </c:cat>
          <c:val>
            <c:numRef>
              <c:f>List1!$C$2:$C$5</c:f>
              <c:numCache>
                <c:formatCode>General</c:formatCode>
                <c:ptCount val="4"/>
              </c:numCache>
            </c:numRef>
          </c:val>
          <c:extLst>
            <c:ext xmlns:c16="http://schemas.microsoft.com/office/drawing/2014/chart" uri="{C3380CC4-5D6E-409C-BE32-E72D297353CC}">
              <c16:uniqueId val="{00000001-F028-4BCD-AFBF-7A2982CD68C2}"/>
            </c:ext>
          </c:extLst>
        </c:ser>
        <c:ser>
          <c:idx val="2"/>
          <c:order val="2"/>
          <c:tx>
            <c:strRef>
              <c:f>List1!$D$1</c:f>
              <c:strCache>
                <c:ptCount val="1"/>
                <c:pt idx="0">
                  <c:v>Sloupec2</c:v>
                </c:pt>
              </c:strCache>
            </c:strRef>
          </c:tx>
          <c:spPr>
            <a:solidFill>
              <a:schemeClr val="accent3"/>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List1!$A$2:$A$5</c:f>
              <c:strCache>
                <c:ptCount val="2"/>
                <c:pt idx="0">
                  <c:v>ano, mají zájem</c:v>
                </c:pt>
                <c:pt idx="1">
                  <c:v>ne, nemají zájem</c:v>
                </c:pt>
              </c:strCache>
            </c:strRef>
          </c:cat>
          <c:val>
            <c:numRef>
              <c:f>List1!$D$2:$D$5</c:f>
              <c:numCache>
                <c:formatCode>General</c:formatCode>
                <c:ptCount val="4"/>
              </c:numCache>
            </c:numRef>
          </c:val>
          <c:extLst>
            <c:ext xmlns:c16="http://schemas.microsoft.com/office/drawing/2014/chart" uri="{C3380CC4-5D6E-409C-BE32-E72D297353CC}">
              <c16:uniqueId val="{00000002-F028-4BCD-AFBF-7A2982CD68C2}"/>
            </c:ext>
          </c:extLst>
        </c:ser>
        <c:dLbls>
          <c:showLegendKey val="0"/>
          <c:showVal val="0"/>
          <c:showCatName val="0"/>
          <c:showSerName val="0"/>
          <c:showPercent val="0"/>
          <c:showBubbleSize val="0"/>
        </c:dLbls>
        <c:gapWidth val="150"/>
        <c:shape val="box"/>
        <c:axId val="682258040"/>
        <c:axId val="682259352"/>
        <c:axId val="0"/>
      </c:bar3DChart>
      <c:catAx>
        <c:axId val="682258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2259352"/>
        <c:crosses val="autoZero"/>
        <c:auto val="1"/>
        <c:lblAlgn val="ctr"/>
        <c:lblOffset val="100"/>
        <c:noMultiLvlLbl val="0"/>
      </c:catAx>
      <c:valAx>
        <c:axId val="6822593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82258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3E02F24BF4477E8EBE2468740ED0DF"/>
        <w:category>
          <w:name w:val="Obecné"/>
          <w:gallery w:val="placeholder"/>
        </w:category>
        <w:types>
          <w:type w:val="bbPlcHdr"/>
        </w:types>
        <w:behaviors>
          <w:behavior w:val="content"/>
        </w:behaviors>
        <w:guid w:val="{9AAF4B43-C25E-45C6-8FB4-0B9E9CDDE189}"/>
      </w:docPartPr>
      <w:docPartBody>
        <w:p w:rsidR="00000000" w:rsidRDefault="007813CF" w:rsidP="007813CF">
          <w:pPr>
            <w:pStyle w:val="AA3E02F24BF4477E8EBE2468740ED0DF"/>
          </w:pPr>
          <w:r>
            <w:rPr>
              <w:rStyle w:val="Zstupntext"/>
            </w:rPr>
            <w:t>Zvolte položku.</w:t>
          </w:r>
        </w:p>
      </w:docPartBody>
    </w:docPart>
    <w:docPart>
      <w:docPartPr>
        <w:name w:val="3D5D7ABA0B484796BE3942D1F753257A"/>
        <w:category>
          <w:name w:val="Obecné"/>
          <w:gallery w:val="placeholder"/>
        </w:category>
        <w:types>
          <w:type w:val="bbPlcHdr"/>
        </w:types>
        <w:behaviors>
          <w:behavior w:val="content"/>
        </w:behaviors>
        <w:guid w:val="{E9953E2F-0651-451F-A488-430D7EFE089D}"/>
      </w:docPartPr>
      <w:docPartBody>
        <w:p w:rsidR="00000000" w:rsidRDefault="007813CF" w:rsidP="007813CF">
          <w:pPr>
            <w:pStyle w:val="3D5D7ABA0B484796BE3942D1F753257A"/>
          </w:pPr>
          <w:r>
            <w:rPr>
              <w:rStyle w:val="Zstupntext"/>
            </w:rPr>
            <w:t>Zvolte položku.</w:t>
          </w:r>
        </w:p>
      </w:docPartBody>
    </w:docPart>
    <w:docPart>
      <w:docPartPr>
        <w:name w:val="53A2A2E207264F3F9EEE6877FC431F4A"/>
        <w:category>
          <w:name w:val="Obecné"/>
          <w:gallery w:val="placeholder"/>
        </w:category>
        <w:types>
          <w:type w:val="bbPlcHdr"/>
        </w:types>
        <w:behaviors>
          <w:behavior w:val="content"/>
        </w:behaviors>
        <w:guid w:val="{7A5B6735-202E-4DD6-806B-0D665270D27B}"/>
      </w:docPartPr>
      <w:docPartBody>
        <w:p w:rsidR="00000000" w:rsidRDefault="007813CF" w:rsidP="007813CF">
          <w:pPr>
            <w:pStyle w:val="53A2A2E207264F3F9EEE6877FC431F4A"/>
          </w:pPr>
          <w:r>
            <w:rPr>
              <w:rStyle w:val="Zstupntext"/>
            </w:rPr>
            <w:t>Zvolte položku.</w:t>
          </w:r>
        </w:p>
      </w:docPartBody>
    </w:docPart>
    <w:docPart>
      <w:docPartPr>
        <w:name w:val="562D116B89BE4B5CBC39C411E51A79B0"/>
        <w:category>
          <w:name w:val="Obecné"/>
          <w:gallery w:val="placeholder"/>
        </w:category>
        <w:types>
          <w:type w:val="bbPlcHdr"/>
        </w:types>
        <w:behaviors>
          <w:behavior w:val="content"/>
        </w:behaviors>
        <w:guid w:val="{6990E393-D2DA-4001-B6D2-18A766A0CEEC}"/>
      </w:docPartPr>
      <w:docPartBody>
        <w:p w:rsidR="00000000" w:rsidRDefault="007813CF" w:rsidP="007813CF">
          <w:pPr>
            <w:pStyle w:val="562D116B89BE4B5CBC39C411E51A79B0"/>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nQuanYi Zen Hei Sharp">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CF"/>
    <w:rsid w:val="00781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13CF"/>
  </w:style>
  <w:style w:type="paragraph" w:customStyle="1" w:styleId="AA3E02F24BF4477E8EBE2468740ED0DF">
    <w:name w:val="AA3E02F24BF4477E8EBE2468740ED0DF"/>
    <w:rsid w:val="007813CF"/>
  </w:style>
  <w:style w:type="paragraph" w:customStyle="1" w:styleId="3D5D7ABA0B484796BE3942D1F753257A">
    <w:name w:val="3D5D7ABA0B484796BE3942D1F753257A"/>
    <w:rsid w:val="007813CF"/>
  </w:style>
  <w:style w:type="paragraph" w:customStyle="1" w:styleId="53A2A2E207264F3F9EEE6877FC431F4A">
    <w:name w:val="53A2A2E207264F3F9EEE6877FC431F4A"/>
    <w:rsid w:val="007813CF"/>
  </w:style>
  <w:style w:type="paragraph" w:customStyle="1" w:styleId="562D116B89BE4B5CBC39C411E51A79B0">
    <w:name w:val="562D116B89BE4B5CBC39C411E51A79B0"/>
    <w:rsid w:val="00781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3D1B5-D28C-4E88-9106-7A745CBA6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12849</Words>
  <Characters>75810</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88483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dc:creator>
  <cp:lastModifiedBy>Veronika Drugová</cp:lastModifiedBy>
  <cp:revision>2</cp:revision>
  <dcterms:created xsi:type="dcterms:W3CDTF">2021-04-14T08:45:00Z</dcterms:created>
  <dcterms:modified xsi:type="dcterms:W3CDTF">2021-04-14T08:45:00Z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