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4515" w14:textId="075B533C" w:rsidR="00DA0CA7" w:rsidRPr="00DA0CA7" w:rsidRDefault="0015200F" w:rsidP="005927AD">
      <w:pPr>
        <w:autoSpaceDE w:val="0"/>
        <w:autoSpaceDN w:val="0"/>
        <w:adjustRightInd w:val="0"/>
        <w:spacing w:line="360" w:lineRule="auto"/>
        <w:jc w:val="center"/>
        <w:rPr>
          <w:sz w:val="32"/>
          <w:szCs w:val="32"/>
        </w:rPr>
      </w:pPr>
      <w:r>
        <w:rPr>
          <w:sz w:val="32"/>
          <w:szCs w:val="32"/>
        </w:rPr>
        <w:t>/</w:t>
      </w:r>
      <w:r w:rsidR="00DA0CA7" w:rsidRPr="00DA0CA7">
        <w:rPr>
          <w:sz w:val="32"/>
          <w:szCs w:val="32"/>
        </w:rPr>
        <w:t>Univerzita Palackého v Olomouci</w:t>
      </w:r>
    </w:p>
    <w:p w14:paraId="2EFDE263" w14:textId="77777777" w:rsidR="00DA0CA7" w:rsidRPr="00DA0CA7" w:rsidRDefault="00DA0CA7" w:rsidP="005927AD">
      <w:pPr>
        <w:autoSpaceDE w:val="0"/>
        <w:autoSpaceDN w:val="0"/>
        <w:adjustRightInd w:val="0"/>
        <w:spacing w:line="360" w:lineRule="auto"/>
        <w:jc w:val="center"/>
        <w:rPr>
          <w:sz w:val="32"/>
          <w:szCs w:val="32"/>
        </w:rPr>
      </w:pPr>
      <w:r w:rsidRPr="00DA0CA7">
        <w:rPr>
          <w:sz w:val="32"/>
          <w:szCs w:val="32"/>
        </w:rPr>
        <w:t>Cyrilometodějská teologická fakulta</w:t>
      </w:r>
    </w:p>
    <w:p w14:paraId="5CE2CCCD" w14:textId="77777777" w:rsidR="00DA0CA7" w:rsidRPr="00DA0CA7" w:rsidRDefault="00DA0CA7" w:rsidP="005927AD">
      <w:pPr>
        <w:autoSpaceDE w:val="0"/>
        <w:autoSpaceDN w:val="0"/>
        <w:adjustRightInd w:val="0"/>
        <w:spacing w:line="360" w:lineRule="auto"/>
        <w:jc w:val="center"/>
        <w:rPr>
          <w:sz w:val="32"/>
          <w:szCs w:val="32"/>
        </w:rPr>
      </w:pPr>
      <w:r w:rsidRPr="00DA0CA7">
        <w:rPr>
          <w:sz w:val="32"/>
          <w:szCs w:val="32"/>
        </w:rPr>
        <w:t>Katedra křesťanské sociální práce</w:t>
      </w:r>
    </w:p>
    <w:p w14:paraId="03D7B057" w14:textId="77777777" w:rsidR="00DA0CA7" w:rsidRPr="00DA0CA7" w:rsidRDefault="00DA0CA7" w:rsidP="005927AD">
      <w:pPr>
        <w:autoSpaceDE w:val="0"/>
        <w:autoSpaceDN w:val="0"/>
        <w:adjustRightInd w:val="0"/>
        <w:spacing w:line="360" w:lineRule="auto"/>
        <w:jc w:val="center"/>
      </w:pPr>
    </w:p>
    <w:p w14:paraId="0494A13F" w14:textId="77777777" w:rsidR="00DA0CA7" w:rsidRPr="00DA0CA7" w:rsidRDefault="00DA0CA7" w:rsidP="005927AD">
      <w:pPr>
        <w:autoSpaceDE w:val="0"/>
        <w:autoSpaceDN w:val="0"/>
        <w:adjustRightInd w:val="0"/>
        <w:spacing w:line="360" w:lineRule="auto"/>
        <w:jc w:val="center"/>
      </w:pPr>
    </w:p>
    <w:p w14:paraId="54FAA4BC" w14:textId="77777777" w:rsidR="00DA0CA7" w:rsidRPr="00DA0CA7" w:rsidRDefault="00DA0CA7" w:rsidP="005927AD">
      <w:pPr>
        <w:autoSpaceDE w:val="0"/>
        <w:autoSpaceDN w:val="0"/>
        <w:adjustRightInd w:val="0"/>
        <w:spacing w:line="360" w:lineRule="auto"/>
        <w:jc w:val="center"/>
      </w:pPr>
    </w:p>
    <w:p w14:paraId="2E8E98A4" w14:textId="77777777" w:rsidR="00DA0CA7" w:rsidRPr="00DA0CA7" w:rsidRDefault="00DA0CA7" w:rsidP="005927AD">
      <w:pPr>
        <w:autoSpaceDE w:val="0"/>
        <w:autoSpaceDN w:val="0"/>
        <w:adjustRightInd w:val="0"/>
        <w:spacing w:line="360" w:lineRule="auto"/>
        <w:jc w:val="center"/>
      </w:pPr>
    </w:p>
    <w:p w14:paraId="3D34238B" w14:textId="51F5AE01" w:rsidR="00DA0CA7" w:rsidRPr="00DA0CA7" w:rsidRDefault="003E23A2" w:rsidP="005927AD">
      <w:pPr>
        <w:autoSpaceDE w:val="0"/>
        <w:autoSpaceDN w:val="0"/>
        <w:adjustRightInd w:val="0"/>
        <w:spacing w:line="360" w:lineRule="auto"/>
        <w:jc w:val="center"/>
        <w:rPr>
          <w:b/>
          <w:bCs/>
          <w:sz w:val="40"/>
          <w:szCs w:val="40"/>
        </w:rPr>
      </w:pPr>
      <w:r w:rsidRPr="003E23A2">
        <w:rPr>
          <w:b/>
          <w:bCs/>
          <w:sz w:val="40"/>
          <w:szCs w:val="40"/>
        </w:rPr>
        <w:t>Propojení generací</w:t>
      </w:r>
      <w:r w:rsidR="005927AD">
        <w:rPr>
          <w:b/>
          <w:bCs/>
          <w:sz w:val="40"/>
          <w:szCs w:val="40"/>
        </w:rPr>
        <w:t xml:space="preserve"> </w:t>
      </w:r>
      <w:r w:rsidR="005927AD" w:rsidRPr="003E23A2">
        <w:rPr>
          <w:b/>
          <w:bCs/>
          <w:sz w:val="40"/>
          <w:szCs w:val="40"/>
        </w:rPr>
        <w:t>v</w:t>
      </w:r>
      <w:r w:rsidR="005927AD">
        <w:rPr>
          <w:b/>
          <w:bCs/>
          <w:sz w:val="40"/>
          <w:szCs w:val="40"/>
        </w:rPr>
        <w:t> </w:t>
      </w:r>
      <w:r w:rsidRPr="003E23A2">
        <w:rPr>
          <w:b/>
          <w:bCs/>
          <w:sz w:val="40"/>
          <w:szCs w:val="40"/>
        </w:rPr>
        <w:t>domově pro seniory prostřednictvím sdílených aktivit</w:t>
      </w:r>
    </w:p>
    <w:p w14:paraId="1444523B" w14:textId="6C18BF8A" w:rsidR="00DA0CA7" w:rsidRPr="00DA0CA7" w:rsidRDefault="00DA0CA7" w:rsidP="005927AD">
      <w:pPr>
        <w:autoSpaceDE w:val="0"/>
        <w:autoSpaceDN w:val="0"/>
        <w:adjustRightInd w:val="0"/>
        <w:spacing w:line="360" w:lineRule="auto"/>
        <w:jc w:val="center"/>
        <w:rPr>
          <w:b/>
          <w:bCs/>
          <w:sz w:val="32"/>
          <w:szCs w:val="32"/>
        </w:rPr>
      </w:pPr>
      <w:r w:rsidRPr="00DA0CA7">
        <w:rPr>
          <w:b/>
          <w:bCs/>
          <w:sz w:val="32"/>
          <w:szCs w:val="32"/>
        </w:rPr>
        <w:t>Bakalářská</w:t>
      </w:r>
      <w:r w:rsidR="003E23A2">
        <w:rPr>
          <w:b/>
          <w:bCs/>
          <w:sz w:val="32"/>
          <w:szCs w:val="32"/>
        </w:rPr>
        <w:t xml:space="preserve"> </w:t>
      </w:r>
      <w:r w:rsidRPr="00DA0CA7">
        <w:rPr>
          <w:b/>
          <w:bCs/>
          <w:sz w:val="32"/>
          <w:szCs w:val="32"/>
        </w:rPr>
        <w:t>práce</w:t>
      </w:r>
    </w:p>
    <w:p w14:paraId="1C1366E5" w14:textId="77777777" w:rsidR="00DA0CA7" w:rsidRPr="00DA0CA7" w:rsidRDefault="00DA0CA7" w:rsidP="005927AD">
      <w:pPr>
        <w:autoSpaceDE w:val="0"/>
        <w:autoSpaceDN w:val="0"/>
        <w:adjustRightInd w:val="0"/>
        <w:spacing w:line="360" w:lineRule="auto"/>
        <w:jc w:val="center"/>
        <w:rPr>
          <w:b/>
          <w:bCs/>
          <w:sz w:val="32"/>
          <w:szCs w:val="32"/>
        </w:rPr>
      </w:pPr>
    </w:p>
    <w:p w14:paraId="2F5F2148" w14:textId="77777777" w:rsidR="00DA0CA7" w:rsidRPr="00DA0CA7" w:rsidRDefault="00DA0CA7" w:rsidP="005927AD">
      <w:pPr>
        <w:autoSpaceDE w:val="0"/>
        <w:autoSpaceDN w:val="0"/>
        <w:adjustRightInd w:val="0"/>
        <w:spacing w:line="360" w:lineRule="auto"/>
        <w:jc w:val="center"/>
        <w:rPr>
          <w:b/>
          <w:bCs/>
          <w:color w:val="000000" w:themeColor="text1"/>
          <w:sz w:val="32"/>
          <w:szCs w:val="32"/>
        </w:rPr>
      </w:pPr>
      <w:r w:rsidRPr="00DA0CA7">
        <w:rPr>
          <w:b/>
          <w:bCs/>
          <w:color w:val="000000" w:themeColor="text1"/>
          <w:sz w:val="32"/>
          <w:szCs w:val="32"/>
        </w:rPr>
        <w:t>Studijní program</w:t>
      </w:r>
    </w:p>
    <w:p w14:paraId="6F8C8292" w14:textId="3C7F342E" w:rsidR="00DA0CA7" w:rsidRPr="00DA0CA7" w:rsidRDefault="003E23A2" w:rsidP="005927AD">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7C7A1CD0" w14:textId="77777777" w:rsidR="00DA0CA7" w:rsidRPr="00DA0CA7" w:rsidRDefault="00DA0CA7" w:rsidP="005927AD">
      <w:pPr>
        <w:autoSpaceDE w:val="0"/>
        <w:autoSpaceDN w:val="0"/>
        <w:adjustRightInd w:val="0"/>
        <w:spacing w:line="360" w:lineRule="auto"/>
        <w:jc w:val="center"/>
        <w:rPr>
          <w:b/>
          <w:bCs/>
          <w:sz w:val="32"/>
          <w:szCs w:val="32"/>
        </w:rPr>
      </w:pPr>
    </w:p>
    <w:p w14:paraId="73B0487A" w14:textId="77777777" w:rsidR="00DA0CA7" w:rsidRPr="00DA0CA7" w:rsidRDefault="00DA0CA7" w:rsidP="005927AD">
      <w:pPr>
        <w:autoSpaceDE w:val="0"/>
        <w:autoSpaceDN w:val="0"/>
        <w:adjustRightInd w:val="0"/>
        <w:spacing w:line="360" w:lineRule="auto"/>
        <w:jc w:val="center"/>
        <w:rPr>
          <w:b/>
          <w:bCs/>
          <w:sz w:val="32"/>
          <w:szCs w:val="32"/>
        </w:rPr>
      </w:pPr>
    </w:p>
    <w:p w14:paraId="4CD96655" w14:textId="77777777" w:rsidR="00DA0CA7" w:rsidRPr="00DA0CA7" w:rsidRDefault="00DA0CA7" w:rsidP="005927AD">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DA0CA7" w:rsidRPr="00DA0CA7" w14:paraId="6A82EC88" w14:textId="77777777" w:rsidTr="005A297E">
        <w:trPr>
          <w:trHeight w:val="419"/>
          <w:jc w:val="center"/>
        </w:trPr>
        <w:tc>
          <w:tcPr>
            <w:tcW w:w="3170" w:type="dxa"/>
          </w:tcPr>
          <w:p w14:paraId="4B37A804" w14:textId="77777777" w:rsidR="00DA0CA7" w:rsidRPr="00DA0CA7" w:rsidRDefault="00DA0CA7" w:rsidP="005927AD">
            <w:pPr>
              <w:autoSpaceDE w:val="0"/>
              <w:autoSpaceDN w:val="0"/>
              <w:adjustRightInd w:val="0"/>
              <w:spacing w:line="360" w:lineRule="auto"/>
              <w:ind w:right="284"/>
              <w:jc w:val="center"/>
            </w:pPr>
            <w:r w:rsidRPr="00DA0CA7">
              <w:t>Autor:</w:t>
            </w:r>
          </w:p>
        </w:tc>
        <w:tc>
          <w:tcPr>
            <w:tcW w:w="4171" w:type="dxa"/>
          </w:tcPr>
          <w:p w14:paraId="313572D4" w14:textId="5ADFDB9B" w:rsidR="00DA0CA7" w:rsidRPr="00DA0CA7" w:rsidRDefault="00A21FCC" w:rsidP="005927AD">
            <w:pPr>
              <w:autoSpaceDE w:val="0"/>
              <w:autoSpaceDN w:val="0"/>
              <w:adjustRightInd w:val="0"/>
              <w:spacing w:line="360" w:lineRule="auto"/>
              <w:jc w:val="center"/>
            </w:pPr>
            <w:r>
              <w:t>Sabina Suchánková</w:t>
            </w:r>
          </w:p>
        </w:tc>
      </w:tr>
      <w:tr w:rsidR="00DA0CA7" w:rsidRPr="00DA0CA7" w14:paraId="7B7A133A" w14:textId="77777777" w:rsidTr="005A297E">
        <w:trPr>
          <w:trHeight w:val="389"/>
          <w:jc w:val="center"/>
        </w:trPr>
        <w:tc>
          <w:tcPr>
            <w:tcW w:w="3170" w:type="dxa"/>
          </w:tcPr>
          <w:p w14:paraId="3BB8FC1E" w14:textId="77777777" w:rsidR="00DA0CA7" w:rsidRPr="00DA0CA7" w:rsidRDefault="00DA0CA7" w:rsidP="005927AD">
            <w:pPr>
              <w:autoSpaceDE w:val="0"/>
              <w:autoSpaceDN w:val="0"/>
              <w:adjustRightInd w:val="0"/>
              <w:spacing w:line="360" w:lineRule="auto"/>
              <w:ind w:right="284"/>
              <w:jc w:val="center"/>
            </w:pPr>
            <w:r w:rsidRPr="00DA0CA7">
              <w:t>Vedoucí práce:</w:t>
            </w:r>
          </w:p>
        </w:tc>
        <w:tc>
          <w:tcPr>
            <w:tcW w:w="4171" w:type="dxa"/>
          </w:tcPr>
          <w:p w14:paraId="42ACD527" w14:textId="64A937BD" w:rsidR="00DA0CA7" w:rsidRPr="00DA0CA7" w:rsidRDefault="00A21FCC" w:rsidP="005927AD">
            <w:pPr>
              <w:autoSpaceDE w:val="0"/>
              <w:autoSpaceDN w:val="0"/>
              <w:adjustRightInd w:val="0"/>
              <w:spacing w:line="360" w:lineRule="auto"/>
              <w:jc w:val="center"/>
            </w:pPr>
            <w:r>
              <w:t>Mgr. Petra Chovancová</w:t>
            </w:r>
          </w:p>
        </w:tc>
      </w:tr>
    </w:tbl>
    <w:p w14:paraId="1540A503" w14:textId="77777777" w:rsidR="00DA0CA7" w:rsidRPr="00DA0CA7" w:rsidRDefault="00DA0CA7" w:rsidP="005927AD">
      <w:pPr>
        <w:autoSpaceDE w:val="0"/>
        <w:autoSpaceDN w:val="0"/>
        <w:adjustRightInd w:val="0"/>
        <w:spacing w:line="360" w:lineRule="auto"/>
        <w:jc w:val="center"/>
      </w:pPr>
    </w:p>
    <w:p w14:paraId="6C073130" w14:textId="77777777" w:rsidR="00DA0CA7" w:rsidRPr="00DA0CA7" w:rsidRDefault="00DA0CA7" w:rsidP="005927AD">
      <w:pPr>
        <w:autoSpaceDE w:val="0"/>
        <w:autoSpaceDN w:val="0"/>
        <w:adjustRightInd w:val="0"/>
        <w:spacing w:line="360" w:lineRule="auto"/>
        <w:jc w:val="center"/>
      </w:pPr>
    </w:p>
    <w:p w14:paraId="6AF6FB1E" w14:textId="77777777" w:rsidR="00DA0CA7" w:rsidRPr="00DA0CA7" w:rsidRDefault="00DA0CA7" w:rsidP="005927AD">
      <w:pPr>
        <w:autoSpaceDE w:val="0"/>
        <w:autoSpaceDN w:val="0"/>
        <w:adjustRightInd w:val="0"/>
        <w:spacing w:line="360" w:lineRule="auto"/>
        <w:jc w:val="center"/>
      </w:pPr>
    </w:p>
    <w:p w14:paraId="3CBAA263" w14:textId="24878B9C" w:rsidR="00DA0CA7" w:rsidRDefault="00DA0CA7" w:rsidP="005927AD">
      <w:pPr>
        <w:spacing w:line="360" w:lineRule="auto"/>
        <w:jc w:val="center"/>
        <w:rPr>
          <w:sz w:val="22"/>
          <w:szCs w:val="22"/>
        </w:rPr>
      </w:pPr>
      <w:r w:rsidRPr="00DA0CA7">
        <w:t>Olomouc 202</w:t>
      </w:r>
      <w:r w:rsidR="002D0696">
        <w:t>5</w:t>
      </w:r>
    </w:p>
    <w:p w14:paraId="12DB6207" w14:textId="7DBC529F" w:rsidR="00DA0CA7" w:rsidRPr="00314BB6" w:rsidRDefault="00DA0CA7" w:rsidP="00851879">
      <w:pPr>
        <w:spacing w:line="360" w:lineRule="auto"/>
        <w:jc w:val="both"/>
        <w:rPr>
          <w:sz w:val="22"/>
          <w:szCs w:val="22"/>
        </w:rPr>
        <w:sectPr w:rsidR="00DA0CA7" w:rsidRPr="00314BB6" w:rsidSect="001C3462">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851879">
      <w:pPr>
        <w:pStyle w:val="AP-Odstavec"/>
        <w:spacing w:line="360" w:lineRule="auto"/>
        <w:jc w:val="both"/>
      </w:pPr>
      <w:r>
        <w:lastRenderedPageBreak/>
        <w:t>P</w:t>
      </w:r>
      <w:r w:rsidR="007C1DB7" w:rsidRPr="009C478F">
        <w:t>rohlášení</w:t>
      </w:r>
    </w:p>
    <w:p w14:paraId="5D57214A" w14:textId="77777777" w:rsidR="007C1DB7" w:rsidRPr="00733EA0" w:rsidRDefault="007C1DB7" w:rsidP="00851879">
      <w:pPr>
        <w:pStyle w:val="AP-Odstavec"/>
        <w:spacing w:line="360" w:lineRule="auto"/>
        <w:jc w:val="both"/>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A723EC">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851879">
      <w:pPr>
        <w:tabs>
          <w:tab w:val="center" w:pos="6663"/>
        </w:tabs>
        <w:spacing w:line="360" w:lineRule="auto"/>
        <w:jc w:val="both"/>
      </w:pPr>
    </w:p>
    <w:p w14:paraId="295B25D3" w14:textId="39916DCD" w:rsidR="00674810" w:rsidRDefault="007C1DB7" w:rsidP="00851879">
      <w:pPr>
        <w:tabs>
          <w:tab w:val="center" w:pos="7655"/>
        </w:tabs>
        <w:spacing w:line="360" w:lineRule="auto"/>
        <w:jc w:val="both"/>
      </w:pPr>
      <w:r>
        <w:t>V</w:t>
      </w:r>
      <w:r w:rsidR="00A16662">
        <w:t xml:space="preserve"> </w:t>
      </w:r>
      <w:r>
        <w:t>Olomouci</w:t>
      </w:r>
      <w:r w:rsidR="00A16662">
        <w:t xml:space="preserve"> </w:t>
      </w:r>
      <w:r w:rsidR="007871C2">
        <w:t>24.4.2025</w:t>
      </w:r>
      <w:r w:rsidR="009C478F">
        <w:tab/>
      </w:r>
      <w:r w:rsidR="00F05C31">
        <w:t>Sabina Suchánková</w:t>
      </w:r>
    </w:p>
    <w:p w14:paraId="59A14D81" w14:textId="77777777" w:rsidR="00674810" w:rsidRDefault="00674810" w:rsidP="00851879">
      <w:pPr>
        <w:tabs>
          <w:tab w:val="center" w:pos="7655"/>
        </w:tabs>
        <w:spacing w:line="360" w:lineRule="auto"/>
        <w:jc w:val="both"/>
        <w:sectPr w:rsidR="00674810" w:rsidSect="00674810">
          <w:headerReference w:type="default" r:id="rId9"/>
          <w:pgSz w:w="11906" w:h="16838" w:code="9"/>
          <w:pgMar w:top="1418" w:right="1418" w:bottom="1418" w:left="1418" w:header="709" w:footer="709" w:gutter="0"/>
          <w:cols w:space="708"/>
          <w:vAlign w:val="bottom"/>
          <w:docGrid w:linePitch="360"/>
        </w:sectPr>
      </w:pPr>
    </w:p>
    <w:p w14:paraId="1A5A48EB" w14:textId="77777777" w:rsidR="007C1DB7" w:rsidRPr="00851879" w:rsidRDefault="007C1DB7" w:rsidP="00851879">
      <w:pPr>
        <w:pStyle w:val="AP-Odstavec"/>
        <w:spacing w:line="360" w:lineRule="auto"/>
        <w:jc w:val="both"/>
      </w:pPr>
      <w:r w:rsidRPr="00851879">
        <w:lastRenderedPageBreak/>
        <w:t>Poděkování</w:t>
      </w:r>
    </w:p>
    <w:p w14:paraId="2B74B96E" w14:textId="2E4825F1" w:rsidR="00674810" w:rsidRPr="00851879" w:rsidRDefault="007871C2" w:rsidP="00851879">
      <w:pPr>
        <w:pStyle w:val="AP-Odstavec"/>
        <w:spacing w:line="360" w:lineRule="auto"/>
        <w:jc w:val="both"/>
        <w:sectPr w:rsidR="00674810" w:rsidRPr="00851879" w:rsidSect="00674810">
          <w:pgSz w:w="11906" w:h="16838" w:code="9"/>
          <w:pgMar w:top="1418" w:right="1418" w:bottom="1418" w:left="1418" w:header="709" w:footer="709" w:gutter="0"/>
          <w:cols w:space="708"/>
          <w:vAlign w:val="bottom"/>
          <w:docGrid w:linePitch="360"/>
        </w:sectPr>
      </w:pPr>
      <w:bookmarkStart w:id="0" w:name="_Hlk181532153"/>
      <w:r w:rsidRPr="00851879">
        <w:t>Na tomto místě bych chtěla vyjádřit svou upřímnou vděčnost všem, kteří mi během psaní této bakalářské práce pomáhali</w:t>
      </w:r>
      <w:r w:rsidR="005927AD">
        <w:t xml:space="preserve"> </w:t>
      </w:r>
      <w:r w:rsidR="005927AD" w:rsidRPr="00851879">
        <w:t>a</w:t>
      </w:r>
      <w:r w:rsidR="005927AD">
        <w:t> </w:t>
      </w:r>
      <w:r w:rsidRPr="00851879">
        <w:t xml:space="preserve">podporovali mě. </w:t>
      </w:r>
      <w:r w:rsidR="00FC1B69" w:rsidRPr="00851879">
        <w:t xml:space="preserve">Děkuji </w:t>
      </w:r>
      <w:r w:rsidRPr="00851879">
        <w:t>vedoucí práce, Mgr. Petře Chovancové, za odborné vedení</w:t>
      </w:r>
      <w:r w:rsidR="005927AD">
        <w:t xml:space="preserve"> </w:t>
      </w:r>
      <w:r w:rsidR="005927AD" w:rsidRPr="00851879">
        <w:t>a</w:t>
      </w:r>
      <w:r w:rsidR="005927AD">
        <w:t> </w:t>
      </w:r>
      <w:r w:rsidRPr="00851879">
        <w:t>trpělivost.</w:t>
      </w:r>
      <w:r w:rsidR="00FC1B69" w:rsidRPr="00851879">
        <w:t xml:space="preserve"> Zvláštní poděkování však </w:t>
      </w:r>
      <w:r w:rsidRPr="00851879">
        <w:t>náleží mé rodině</w:t>
      </w:r>
      <w:r w:rsidR="005927AD">
        <w:t xml:space="preserve"> </w:t>
      </w:r>
      <w:r w:rsidR="005927AD" w:rsidRPr="00851879">
        <w:t>a</w:t>
      </w:r>
      <w:r w:rsidR="005927AD">
        <w:t> </w:t>
      </w:r>
      <w:r w:rsidR="00CA216C" w:rsidRPr="00851879">
        <w:t xml:space="preserve">mému příteli </w:t>
      </w:r>
      <w:r w:rsidRPr="00851879">
        <w:t>za jejich bezpodmínečnou podporu</w:t>
      </w:r>
      <w:r w:rsidR="005927AD">
        <w:t xml:space="preserve"> </w:t>
      </w:r>
      <w:r w:rsidR="005927AD" w:rsidRPr="00851879">
        <w:t>a</w:t>
      </w:r>
      <w:r w:rsidR="005927AD">
        <w:t> </w:t>
      </w:r>
      <w:r w:rsidRPr="00851879">
        <w:t>motivaci, které mi při psaní dodávaly sílu.</w:t>
      </w:r>
      <w:r w:rsidR="00FC1B69" w:rsidRPr="00851879">
        <w:t xml:space="preserve"> </w:t>
      </w:r>
      <w:r w:rsidRPr="00851879">
        <w:t>Tato práce je</w:t>
      </w:r>
      <w:r w:rsidR="005927AD">
        <w:t xml:space="preserve"> </w:t>
      </w:r>
      <w:r w:rsidR="005927AD" w:rsidRPr="00851879">
        <w:t>i</w:t>
      </w:r>
      <w:r w:rsidR="005927AD">
        <w:t> </w:t>
      </w:r>
      <w:r w:rsidRPr="00851879">
        <w:t xml:space="preserve">dílem vaší </w:t>
      </w:r>
      <w:r w:rsidR="00FC1B69" w:rsidRPr="00851879">
        <w:t>důvěr</w:t>
      </w:r>
      <w:r w:rsidRPr="00851879">
        <w:t>y</w:t>
      </w:r>
      <w:r w:rsidR="005927AD">
        <w:t xml:space="preserve"> </w:t>
      </w:r>
      <w:r w:rsidR="005927AD" w:rsidRPr="00851879">
        <w:t>a</w:t>
      </w:r>
      <w:r w:rsidR="005927AD">
        <w:t> </w:t>
      </w:r>
      <w:r w:rsidRPr="00851879">
        <w:t>za to vám ze srdce děkuji.</w:t>
      </w:r>
    </w:p>
    <w:bookmarkEnd w:id="0"/>
    <w:p w14:paraId="3A8CB380" w14:textId="77777777" w:rsidR="00545185" w:rsidRDefault="00545185" w:rsidP="00851879">
      <w:pPr>
        <w:pStyle w:val="Nadpisobsahu"/>
        <w:spacing w:line="360" w:lineRule="auto"/>
        <w:jc w:val="both"/>
      </w:pPr>
      <w:r w:rsidRPr="00FA4358">
        <w:lastRenderedPageBreak/>
        <w:t>Obsah</w:t>
      </w:r>
    </w:p>
    <w:p w14:paraId="0FA5B5A3" w14:textId="557AEB38" w:rsidR="006B3794" w:rsidRDefault="00BB7CE0" w:rsidP="006B3794">
      <w:pPr>
        <w:pStyle w:val="Obsah1"/>
        <w:spacing w:line="360" w:lineRule="auto"/>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96296792" w:history="1">
        <w:r w:rsidR="006B3794" w:rsidRPr="000953EC">
          <w:rPr>
            <w:rStyle w:val="Hypertextovodkaz"/>
          </w:rPr>
          <w:t>Úvod</w:t>
        </w:r>
        <w:r w:rsidR="006B3794">
          <w:rPr>
            <w:webHidden/>
          </w:rPr>
          <w:tab/>
        </w:r>
        <w:r w:rsidR="006B3794">
          <w:rPr>
            <w:webHidden/>
          </w:rPr>
          <w:fldChar w:fldCharType="begin"/>
        </w:r>
        <w:r w:rsidR="006B3794">
          <w:rPr>
            <w:webHidden/>
          </w:rPr>
          <w:instrText xml:space="preserve"> PAGEREF _Toc196296792 \h </w:instrText>
        </w:r>
        <w:r w:rsidR="006B3794">
          <w:rPr>
            <w:webHidden/>
          </w:rPr>
        </w:r>
        <w:r w:rsidR="006B3794">
          <w:rPr>
            <w:webHidden/>
          </w:rPr>
          <w:fldChar w:fldCharType="separate"/>
        </w:r>
        <w:r w:rsidR="006B3794">
          <w:rPr>
            <w:webHidden/>
          </w:rPr>
          <w:t>6</w:t>
        </w:r>
        <w:r w:rsidR="006B3794">
          <w:rPr>
            <w:webHidden/>
          </w:rPr>
          <w:fldChar w:fldCharType="end"/>
        </w:r>
      </w:hyperlink>
    </w:p>
    <w:p w14:paraId="6335E4E9" w14:textId="1B655F3A"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793" w:history="1">
        <w:r w:rsidRPr="000953EC">
          <w:rPr>
            <w:rStyle w:val="Hypertextovodkaz"/>
          </w:rPr>
          <w:t>1</w:t>
        </w:r>
        <w:r>
          <w:rPr>
            <w:rFonts w:asciiTheme="minorHAnsi" w:eastAsiaTheme="minorEastAsia" w:hAnsiTheme="minorHAnsi" w:cstheme="minorBidi"/>
            <w:kern w:val="2"/>
            <w14:ligatures w14:val="standardContextual"/>
          </w:rPr>
          <w:tab/>
        </w:r>
        <w:r w:rsidRPr="000953EC">
          <w:rPr>
            <w:rStyle w:val="Hypertextovodkaz"/>
          </w:rPr>
          <w:t>G</w:t>
        </w:r>
        <w:r w:rsidRPr="000953EC">
          <w:rPr>
            <w:rStyle w:val="Hypertextovodkaz"/>
          </w:rPr>
          <w:t>e</w:t>
        </w:r>
        <w:r w:rsidRPr="000953EC">
          <w:rPr>
            <w:rStyle w:val="Hypertextovodkaz"/>
          </w:rPr>
          <w:t>nerace</w:t>
        </w:r>
        <w:r>
          <w:rPr>
            <w:webHidden/>
          </w:rPr>
          <w:tab/>
        </w:r>
        <w:r>
          <w:rPr>
            <w:webHidden/>
          </w:rPr>
          <w:fldChar w:fldCharType="begin"/>
        </w:r>
        <w:r>
          <w:rPr>
            <w:webHidden/>
          </w:rPr>
          <w:instrText xml:space="preserve"> PAGEREF _Toc196296793 \h </w:instrText>
        </w:r>
        <w:r>
          <w:rPr>
            <w:webHidden/>
          </w:rPr>
        </w:r>
        <w:r>
          <w:rPr>
            <w:webHidden/>
          </w:rPr>
          <w:fldChar w:fldCharType="separate"/>
        </w:r>
        <w:r>
          <w:rPr>
            <w:webHidden/>
          </w:rPr>
          <w:t>7</w:t>
        </w:r>
        <w:r>
          <w:rPr>
            <w:webHidden/>
          </w:rPr>
          <w:fldChar w:fldCharType="end"/>
        </w:r>
      </w:hyperlink>
    </w:p>
    <w:p w14:paraId="259BAF6A" w14:textId="69CE93F3"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794" w:history="1">
        <w:r w:rsidRPr="000953EC">
          <w:rPr>
            <w:rStyle w:val="Hypertextovodkaz"/>
            <w:noProof/>
          </w:rPr>
          <w:t>1.1</w:t>
        </w:r>
        <w:r>
          <w:rPr>
            <w:rFonts w:asciiTheme="minorHAnsi" w:eastAsiaTheme="minorEastAsia" w:hAnsiTheme="minorHAnsi" w:cstheme="minorBidi"/>
            <w:noProof/>
            <w:kern w:val="2"/>
            <w14:ligatures w14:val="standardContextual"/>
          </w:rPr>
          <w:tab/>
        </w:r>
        <w:r w:rsidRPr="000953EC">
          <w:rPr>
            <w:rStyle w:val="Hypertextovodkaz"/>
            <w:noProof/>
          </w:rPr>
          <w:t>Generační teorie</w:t>
        </w:r>
        <w:r>
          <w:rPr>
            <w:noProof/>
            <w:webHidden/>
          </w:rPr>
          <w:tab/>
        </w:r>
        <w:r>
          <w:rPr>
            <w:noProof/>
            <w:webHidden/>
          </w:rPr>
          <w:fldChar w:fldCharType="begin"/>
        </w:r>
        <w:r>
          <w:rPr>
            <w:noProof/>
            <w:webHidden/>
          </w:rPr>
          <w:instrText xml:space="preserve"> PAGEREF _Toc196296794 \h </w:instrText>
        </w:r>
        <w:r>
          <w:rPr>
            <w:noProof/>
            <w:webHidden/>
          </w:rPr>
        </w:r>
        <w:r>
          <w:rPr>
            <w:noProof/>
            <w:webHidden/>
          </w:rPr>
          <w:fldChar w:fldCharType="separate"/>
        </w:r>
        <w:r>
          <w:rPr>
            <w:noProof/>
            <w:webHidden/>
          </w:rPr>
          <w:t>7</w:t>
        </w:r>
        <w:r>
          <w:rPr>
            <w:noProof/>
            <w:webHidden/>
          </w:rPr>
          <w:fldChar w:fldCharType="end"/>
        </w:r>
      </w:hyperlink>
    </w:p>
    <w:p w14:paraId="60A53725" w14:textId="566DEF18"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795" w:history="1">
        <w:r w:rsidRPr="000953EC">
          <w:rPr>
            <w:rStyle w:val="Hypertextovodkaz"/>
            <w:noProof/>
          </w:rPr>
          <w:t>1.2</w:t>
        </w:r>
        <w:r>
          <w:rPr>
            <w:rFonts w:asciiTheme="minorHAnsi" w:eastAsiaTheme="minorEastAsia" w:hAnsiTheme="minorHAnsi" w:cstheme="minorBidi"/>
            <w:noProof/>
            <w:kern w:val="2"/>
            <w14:ligatures w14:val="standardContextual"/>
          </w:rPr>
          <w:tab/>
        </w:r>
        <w:r w:rsidRPr="000953EC">
          <w:rPr>
            <w:rStyle w:val="Hypertextovodkaz"/>
            <w:noProof/>
          </w:rPr>
          <w:t>Typologie generací</w:t>
        </w:r>
        <w:r>
          <w:rPr>
            <w:noProof/>
            <w:webHidden/>
          </w:rPr>
          <w:tab/>
        </w:r>
        <w:r>
          <w:rPr>
            <w:noProof/>
            <w:webHidden/>
          </w:rPr>
          <w:fldChar w:fldCharType="begin"/>
        </w:r>
        <w:r>
          <w:rPr>
            <w:noProof/>
            <w:webHidden/>
          </w:rPr>
          <w:instrText xml:space="preserve"> PAGEREF _Toc196296795 \h </w:instrText>
        </w:r>
        <w:r>
          <w:rPr>
            <w:noProof/>
            <w:webHidden/>
          </w:rPr>
        </w:r>
        <w:r>
          <w:rPr>
            <w:noProof/>
            <w:webHidden/>
          </w:rPr>
          <w:fldChar w:fldCharType="separate"/>
        </w:r>
        <w:r>
          <w:rPr>
            <w:noProof/>
            <w:webHidden/>
          </w:rPr>
          <w:t>9</w:t>
        </w:r>
        <w:r>
          <w:rPr>
            <w:noProof/>
            <w:webHidden/>
          </w:rPr>
          <w:fldChar w:fldCharType="end"/>
        </w:r>
      </w:hyperlink>
    </w:p>
    <w:p w14:paraId="3D4164C7" w14:textId="7B6C7866"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796" w:history="1">
        <w:r w:rsidRPr="000953EC">
          <w:rPr>
            <w:rStyle w:val="Hypertextovodkaz"/>
          </w:rPr>
          <w:t>2</w:t>
        </w:r>
        <w:r>
          <w:rPr>
            <w:rFonts w:asciiTheme="minorHAnsi" w:eastAsiaTheme="minorEastAsia" w:hAnsiTheme="minorHAnsi" w:cstheme="minorBidi"/>
            <w:kern w:val="2"/>
            <w14:ligatures w14:val="standardContextual"/>
          </w:rPr>
          <w:tab/>
        </w:r>
        <w:r w:rsidRPr="000953EC">
          <w:rPr>
            <w:rStyle w:val="Hypertextovodkaz"/>
          </w:rPr>
          <w:t>Mezigenerační vztahy a jejich význam</w:t>
        </w:r>
        <w:r>
          <w:rPr>
            <w:webHidden/>
          </w:rPr>
          <w:tab/>
        </w:r>
        <w:r>
          <w:rPr>
            <w:webHidden/>
          </w:rPr>
          <w:fldChar w:fldCharType="begin"/>
        </w:r>
        <w:r>
          <w:rPr>
            <w:webHidden/>
          </w:rPr>
          <w:instrText xml:space="preserve"> PAGEREF _Toc196296796 \h </w:instrText>
        </w:r>
        <w:r>
          <w:rPr>
            <w:webHidden/>
          </w:rPr>
        </w:r>
        <w:r>
          <w:rPr>
            <w:webHidden/>
          </w:rPr>
          <w:fldChar w:fldCharType="separate"/>
        </w:r>
        <w:r>
          <w:rPr>
            <w:webHidden/>
          </w:rPr>
          <w:t>11</w:t>
        </w:r>
        <w:r>
          <w:rPr>
            <w:webHidden/>
          </w:rPr>
          <w:fldChar w:fldCharType="end"/>
        </w:r>
      </w:hyperlink>
    </w:p>
    <w:p w14:paraId="10C3F412" w14:textId="2E086EAF"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797" w:history="1">
        <w:r w:rsidRPr="000953EC">
          <w:rPr>
            <w:rStyle w:val="Hypertextovodkaz"/>
            <w:noProof/>
          </w:rPr>
          <w:t>2.1</w:t>
        </w:r>
        <w:r>
          <w:rPr>
            <w:rFonts w:asciiTheme="minorHAnsi" w:eastAsiaTheme="minorEastAsia" w:hAnsiTheme="minorHAnsi" w:cstheme="minorBidi"/>
            <w:noProof/>
            <w:kern w:val="2"/>
            <w14:ligatures w14:val="standardContextual"/>
          </w:rPr>
          <w:tab/>
        </w:r>
        <w:r w:rsidRPr="000953EC">
          <w:rPr>
            <w:rStyle w:val="Hypertextovodkaz"/>
            <w:noProof/>
          </w:rPr>
          <w:t>Mezigenerační solidarita</w:t>
        </w:r>
        <w:r>
          <w:rPr>
            <w:noProof/>
            <w:webHidden/>
          </w:rPr>
          <w:tab/>
        </w:r>
        <w:r>
          <w:rPr>
            <w:noProof/>
            <w:webHidden/>
          </w:rPr>
          <w:fldChar w:fldCharType="begin"/>
        </w:r>
        <w:r>
          <w:rPr>
            <w:noProof/>
            <w:webHidden/>
          </w:rPr>
          <w:instrText xml:space="preserve"> PAGEREF _Toc196296797 \h </w:instrText>
        </w:r>
        <w:r>
          <w:rPr>
            <w:noProof/>
            <w:webHidden/>
          </w:rPr>
        </w:r>
        <w:r>
          <w:rPr>
            <w:noProof/>
            <w:webHidden/>
          </w:rPr>
          <w:fldChar w:fldCharType="separate"/>
        </w:r>
        <w:r>
          <w:rPr>
            <w:noProof/>
            <w:webHidden/>
          </w:rPr>
          <w:t>11</w:t>
        </w:r>
        <w:r>
          <w:rPr>
            <w:noProof/>
            <w:webHidden/>
          </w:rPr>
          <w:fldChar w:fldCharType="end"/>
        </w:r>
      </w:hyperlink>
    </w:p>
    <w:p w14:paraId="48771ED8" w14:textId="33DBFDAE"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798" w:history="1">
        <w:r w:rsidRPr="000953EC">
          <w:rPr>
            <w:rStyle w:val="Hypertextovodkaz"/>
            <w:noProof/>
          </w:rPr>
          <w:t>2.2</w:t>
        </w:r>
        <w:r>
          <w:rPr>
            <w:rFonts w:asciiTheme="minorHAnsi" w:eastAsiaTheme="minorEastAsia" w:hAnsiTheme="minorHAnsi" w:cstheme="minorBidi"/>
            <w:noProof/>
            <w:kern w:val="2"/>
            <w14:ligatures w14:val="standardContextual"/>
          </w:rPr>
          <w:tab/>
        </w:r>
        <w:r w:rsidRPr="000953EC">
          <w:rPr>
            <w:rStyle w:val="Hypertextovodkaz"/>
            <w:noProof/>
          </w:rPr>
          <w:t>Mezigenerační konflikty</w:t>
        </w:r>
        <w:r>
          <w:rPr>
            <w:noProof/>
            <w:webHidden/>
          </w:rPr>
          <w:tab/>
        </w:r>
        <w:r>
          <w:rPr>
            <w:noProof/>
            <w:webHidden/>
          </w:rPr>
          <w:fldChar w:fldCharType="begin"/>
        </w:r>
        <w:r>
          <w:rPr>
            <w:noProof/>
            <w:webHidden/>
          </w:rPr>
          <w:instrText xml:space="preserve"> PAGEREF _Toc196296798 \h </w:instrText>
        </w:r>
        <w:r>
          <w:rPr>
            <w:noProof/>
            <w:webHidden/>
          </w:rPr>
        </w:r>
        <w:r>
          <w:rPr>
            <w:noProof/>
            <w:webHidden/>
          </w:rPr>
          <w:fldChar w:fldCharType="separate"/>
        </w:r>
        <w:r>
          <w:rPr>
            <w:noProof/>
            <w:webHidden/>
          </w:rPr>
          <w:t>12</w:t>
        </w:r>
        <w:r>
          <w:rPr>
            <w:noProof/>
            <w:webHidden/>
          </w:rPr>
          <w:fldChar w:fldCharType="end"/>
        </w:r>
      </w:hyperlink>
    </w:p>
    <w:p w14:paraId="1CE7292D" w14:textId="52DE2DFE"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799" w:history="1">
        <w:r w:rsidRPr="000953EC">
          <w:rPr>
            <w:rStyle w:val="Hypertextovodkaz"/>
            <w:noProof/>
          </w:rPr>
          <w:t>2.3</w:t>
        </w:r>
        <w:r>
          <w:rPr>
            <w:rFonts w:asciiTheme="minorHAnsi" w:eastAsiaTheme="minorEastAsia" w:hAnsiTheme="minorHAnsi" w:cstheme="minorBidi"/>
            <w:noProof/>
            <w:kern w:val="2"/>
            <w14:ligatures w14:val="standardContextual"/>
          </w:rPr>
          <w:tab/>
        </w:r>
        <w:r w:rsidRPr="000953EC">
          <w:rPr>
            <w:rStyle w:val="Hypertextovodkaz"/>
            <w:noProof/>
          </w:rPr>
          <w:t>Mezigenerační učení</w:t>
        </w:r>
        <w:r>
          <w:rPr>
            <w:noProof/>
            <w:webHidden/>
          </w:rPr>
          <w:tab/>
        </w:r>
        <w:r>
          <w:rPr>
            <w:noProof/>
            <w:webHidden/>
          </w:rPr>
          <w:fldChar w:fldCharType="begin"/>
        </w:r>
        <w:r>
          <w:rPr>
            <w:noProof/>
            <w:webHidden/>
          </w:rPr>
          <w:instrText xml:space="preserve"> PAGEREF _Toc196296799 \h </w:instrText>
        </w:r>
        <w:r>
          <w:rPr>
            <w:noProof/>
            <w:webHidden/>
          </w:rPr>
        </w:r>
        <w:r>
          <w:rPr>
            <w:noProof/>
            <w:webHidden/>
          </w:rPr>
          <w:fldChar w:fldCharType="separate"/>
        </w:r>
        <w:r>
          <w:rPr>
            <w:noProof/>
            <w:webHidden/>
          </w:rPr>
          <w:t>13</w:t>
        </w:r>
        <w:r>
          <w:rPr>
            <w:noProof/>
            <w:webHidden/>
          </w:rPr>
          <w:fldChar w:fldCharType="end"/>
        </w:r>
      </w:hyperlink>
    </w:p>
    <w:p w14:paraId="6B235B9E" w14:textId="3AB0BA37"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00" w:history="1">
        <w:r w:rsidRPr="000953EC">
          <w:rPr>
            <w:rStyle w:val="Hypertextovodkaz"/>
          </w:rPr>
          <w:t>3</w:t>
        </w:r>
        <w:r>
          <w:rPr>
            <w:rFonts w:asciiTheme="minorHAnsi" w:eastAsiaTheme="minorEastAsia" w:hAnsiTheme="minorHAnsi" w:cstheme="minorBidi"/>
            <w:kern w:val="2"/>
            <w14:ligatures w14:val="standardContextual"/>
          </w:rPr>
          <w:tab/>
        </w:r>
        <w:r w:rsidRPr="000953EC">
          <w:rPr>
            <w:rStyle w:val="Hypertextovodkaz"/>
          </w:rPr>
          <w:t>Mezigenerační kurzy, programy příklady dobré praxe</w:t>
        </w:r>
        <w:r>
          <w:rPr>
            <w:webHidden/>
          </w:rPr>
          <w:tab/>
        </w:r>
        <w:r>
          <w:rPr>
            <w:webHidden/>
          </w:rPr>
          <w:fldChar w:fldCharType="begin"/>
        </w:r>
        <w:r>
          <w:rPr>
            <w:webHidden/>
          </w:rPr>
          <w:instrText xml:space="preserve"> PAGEREF _Toc196296800 \h </w:instrText>
        </w:r>
        <w:r>
          <w:rPr>
            <w:webHidden/>
          </w:rPr>
        </w:r>
        <w:r>
          <w:rPr>
            <w:webHidden/>
          </w:rPr>
          <w:fldChar w:fldCharType="separate"/>
        </w:r>
        <w:r>
          <w:rPr>
            <w:webHidden/>
          </w:rPr>
          <w:t>16</w:t>
        </w:r>
        <w:r>
          <w:rPr>
            <w:webHidden/>
          </w:rPr>
          <w:fldChar w:fldCharType="end"/>
        </w:r>
      </w:hyperlink>
    </w:p>
    <w:p w14:paraId="467EA60C" w14:textId="57AF9C83"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01" w:history="1">
        <w:r w:rsidRPr="000953EC">
          <w:rPr>
            <w:rStyle w:val="Hypertextovodkaz"/>
            <w:noProof/>
          </w:rPr>
          <w:t>3.1</w:t>
        </w:r>
        <w:r>
          <w:rPr>
            <w:rFonts w:asciiTheme="minorHAnsi" w:eastAsiaTheme="minorEastAsia" w:hAnsiTheme="minorHAnsi" w:cstheme="minorBidi"/>
            <w:noProof/>
            <w:kern w:val="2"/>
            <w14:ligatures w14:val="standardContextual"/>
          </w:rPr>
          <w:tab/>
        </w:r>
        <w:r w:rsidRPr="000953EC">
          <w:rPr>
            <w:rStyle w:val="Hypertextovodkaz"/>
            <w:noProof/>
          </w:rPr>
          <w:t>Domovy pro seniory, jako organizátoři mezigeneračních setkání</w:t>
        </w:r>
        <w:r>
          <w:rPr>
            <w:noProof/>
            <w:webHidden/>
          </w:rPr>
          <w:tab/>
        </w:r>
        <w:r>
          <w:rPr>
            <w:noProof/>
            <w:webHidden/>
          </w:rPr>
          <w:fldChar w:fldCharType="begin"/>
        </w:r>
        <w:r>
          <w:rPr>
            <w:noProof/>
            <w:webHidden/>
          </w:rPr>
          <w:instrText xml:space="preserve"> PAGEREF _Toc196296801 \h </w:instrText>
        </w:r>
        <w:r>
          <w:rPr>
            <w:noProof/>
            <w:webHidden/>
          </w:rPr>
        </w:r>
        <w:r>
          <w:rPr>
            <w:noProof/>
            <w:webHidden/>
          </w:rPr>
          <w:fldChar w:fldCharType="separate"/>
        </w:r>
        <w:r>
          <w:rPr>
            <w:noProof/>
            <w:webHidden/>
          </w:rPr>
          <w:t>16</w:t>
        </w:r>
        <w:r>
          <w:rPr>
            <w:noProof/>
            <w:webHidden/>
          </w:rPr>
          <w:fldChar w:fldCharType="end"/>
        </w:r>
      </w:hyperlink>
    </w:p>
    <w:p w14:paraId="03B4F88C" w14:textId="1D01620A"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02" w:history="1">
        <w:r w:rsidRPr="000953EC">
          <w:rPr>
            <w:rStyle w:val="Hypertextovodkaz"/>
            <w:noProof/>
          </w:rPr>
          <w:t>3.2</w:t>
        </w:r>
        <w:r>
          <w:rPr>
            <w:rFonts w:asciiTheme="minorHAnsi" w:eastAsiaTheme="minorEastAsia" w:hAnsiTheme="minorHAnsi" w:cstheme="minorBidi"/>
            <w:noProof/>
            <w:kern w:val="2"/>
            <w14:ligatures w14:val="standardContextual"/>
          </w:rPr>
          <w:tab/>
        </w:r>
        <w:r w:rsidRPr="000953EC">
          <w:rPr>
            <w:rStyle w:val="Hypertextovodkaz"/>
            <w:noProof/>
          </w:rPr>
          <w:t>Mezigenerační programy organizace Mezi námi</w:t>
        </w:r>
        <w:r>
          <w:rPr>
            <w:noProof/>
            <w:webHidden/>
          </w:rPr>
          <w:tab/>
        </w:r>
        <w:r>
          <w:rPr>
            <w:noProof/>
            <w:webHidden/>
          </w:rPr>
          <w:fldChar w:fldCharType="begin"/>
        </w:r>
        <w:r>
          <w:rPr>
            <w:noProof/>
            <w:webHidden/>
          </w:rPr>
          <w:instrText xml:space="preserve"> PAGEREF _Toc196296802 \h </w:instrText>
        </w:r>
        <w:r>
          <w:rPr>
            <w:noProof/>
            <w:webHidden/>
          </w:rPr>
        </w:r>
        <w:r>
          <w:rPr>
            <w:noProof/>
            <w:webHidden/>
          </w:rPr>
          <w:fldChar w:fldCharType="separate"/>
        </w:r>
        <w:r>
          <w:rPr>
            <w:noProof/>
            <w:webHidden/>
          </w:rPr>
          <w:t>18</w:t>
        </w:r>
        <w:r>
          <w:rPr>
            <w:noProof/>
            <w:webHidden/>
          </w:rPr>
          <w:fldChar w:fldCharType="end"/>
        </w:r>
      </w:hyperlink>
    </w:p>
    <w:p w14:paraId="50AFD2B3" w14:textId="1CEE1FBB"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03" w:history="1">
        <w:r w:rsidRPr="000953EC">
          <w:rPr>
            <w:rStyle w:val="Hypertextovodkaz"/>
          </w:rPr>
          <w:t>4</w:t>
        </w:r>
        <w:r>
          <w:rPr>
            <w:rFonts w:asciiTheme="minorHAnsi" w:eastAsiaTheme="minorEastAsia" w:hAnsiTheme="minorHAnsi" w:cstheme="minorBidi"/>
            <w:kern w:val="2"/>
            <w14:ligatures w14:val="standardContextual"/>
          </w:rPr>
          <w:tab/>
        </w:r>
        <w:r w:rsidRPr="000953EC">
          <w:rPr>
            <w:rStyle w:val="Hypertextovodkaz"/>
          </w:rPr>
          <w:t>Propojení tématu se sociální politikou</w:t>
        </w:r>
        <w:r>
          <w:rPr>
            <w:webHidden/>
          </w:rPr>
          <w:tab/>
        </w:r>
        <w:r>
          <w:rPr>
            <w:webHidden/>
          </w:rPr>
          <w:fldChar w:fldCharType="begin"/>
        </w:r>
        <w:r>
          <w:rPr>
            <w:webHidden/>
          </w:rPr>
          <w:instrText xml:space="preserve"> PAGEREF _Toc196296803 \h </w:instrText>
        </w:r>
        <w:r>
          <w:rPr>
            <w:webHidden/>
          </w:rPr>
        </w:r>
        <w:r>
          <w:rPr>
            <w:webHidden/>
          </w:rPr>
          <w:fldChar w:fldCharType="separate"/>
        </w:r>
        <w:r>
          <w:rPr>
            <w:webHidden/>
          </w:rPr>
          <w:t>19</w:t>
        </w:r>
        <w:r>
          <w:rPr>
            <w:webHidden/>
          </w:rPr>
          <w:fldChar w:fldCharType="end"/>
        </w:r>
      </w:hyperlink>
    </w:p>
    <w:p w14:paraId="0432ED94" w14:textId="264CDE91"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04" w:history="1">
        <w:r w:rsidRPr="000953EC">
          <w:rPr>
            <w:rStyle w:val="Hypertextovodkaz"/>
            <w:noProof/>
          </w:rPr>
          <w:t>4.1</w:t>
        </w:r>
        <w:r>
          <w:rPr>
            <w:rFonts w:asciiTheme="minorHAnsi" w:eastAsiaTheme="minorEastAsia" w:hAnsiTheme="minorHAnsi" w:cstheme="minorBidi"/>
            <w:noProof/>
            <w:kern w:val="2"/>
            <w14:ligatures w14:val="standardContextual"/>
          </w:rPr>
          <w:tab/>
        </w:r>
        <w:r w:rsidRPr="000953EC">
          <w:rPr>
            <w:rStyle w:val="Hypertextovodkaz"/>
            <w:noProof/>
          </w:rPr>
          <w:t>Legislativní zakotvení tématu</w:t>
        </w:r>
        <w:r>
          <w:rPr>
            <w:noProof/>
            <w:webHidden/>
          </w:rPr>
          <w:tab/>
        </w:r>
        <w:r>
          <w:rPr>
            <w:noProof/>
            <w:webHidden/>
          </w:rPr>
          <w:fldChar w:fldCharType="begin"/>
        </w:r>
        <w:r>
          <w:rPr>
            <w:noProof/>
            <w:webHidden/>
          </w:rPr>
          <w:instrText xml:space="preserve"> PAGEREF _Toc196296804 \h </w:instrText>
        </w:r>
        <w:r>
          <w:rPr>
            <w:noProof/>
            <w:webHidden/>
          </w:rPr>
        </w:r>
        <w:r>
          <w:rPr>
            <w:noProof/>
            <w:webHidden/>
          </w:rPr>
          <w:fldChar w:fldCharType="separate"/>
        </w:r>
        <w:r>
          <w:rPr>
            <w:noProof/>
            <w:webHidden/>
          </w:rPr>
          <w:t>19</w:t>
        </w:r>
        <w:r>
          <w:rPr>
            <w:noProof/>
            <w:webHidden/>
          </w:rPr>
          <w:fldChar w:fldCharType="end"/>
        </w:r>
      </w:hyperlink>
    </w:p>
    <w:p w14:paraId="30D1045C" w14:textId="066BECCB"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05" w:history="1">
        <w:r w:rsidRPr="000953EC">
          <w:rPr>
            <w:rStyle w:val="Hypertextovodkaz"/>
            <w:noProof/>
          </w:rPr>
          <w:t>4.2</w:t>
        </w:r>
        <w:r>
          <w:rPr>
            <w:rFonts w:asciiTheme="minorHAnsi" w:eastAsiaTheme="minorEastAsia" w:hAnsiTheme="minorHAnsi" w:cstheme="minorBidi"/>
            <w:noProof/>
            <w:kern w:val="2"/>
            <w14:ligatures w14:val="standardContextual"/>
          </w:rPr>
          <w:tab/>
        </w:r>
        <w:r w:rsidRPr="000953EC">
          <w:rPr>
            <w:rStyle w:val="Hypertextovodkaz"/>
            <w:noProof/>
          </w:rPr>
          <w:t>Sociální služby</w:t>
        </w:r>
        <w:r>
          <w:rPr>
            <w:noProof/>
            <w:webHidden/>
          </w:rPr>
          <w:tab/>
        </w:r>
        <w:r>
          <w:rPr>
            <w:noProof/>
            <w:webHidden/>
          </w:rPr>
          <w:fldChar w:fldCharType="begin"/>
        </w:r>
        <w:r>
          <w:rPr>
            <w:noProof/>
            <w:webHidden/>
          </w:rPr>
          <w:instrText xml:space="preserve"> PAGEREF _Toc196296805 \h </w:instrText>
        </w:r>
        <w:r>
          <w:rPr>
            <w:noProof/>
            <w:webHidden/>
          </w:rPr>
        </w:r>
        <w:r>
          <w:rPr>
            <w:noProof/>
            <w:webHidden/>
          </w:rPr>
          <w:fldChar w:fldCharType="separate"/>
        </w:r>
        <w:r>
          <w:rPr>
            <w:noProof/>
            <w:webHidden/>
          </w:rPr>
          <w:t>21</w:t>
        </w:r>
        <w:r>
          <w:rPr>
            <w:noProof/>
            <w:webHidden/>
          </w:rPr>
          <w:fldChar w:fldCharType="end"/>
        </w:r>
      </w:hyperlink>
    </w:p>
    <w:p w14:paraId="5DA0FCBC" w14:textId="2C60C781"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06" w:history="1">
        <w:r w:rsidRPr="000953EC">
          <w:rPr>
            <w:rStyle w:val="Hypertextovodkaz"/>
            <w:noProof/>
          </w:rPr>
          <w:t>4.2.1</w:t>
        </w:r>
        <w:r>
          <w:rPr>
            <w:rFonts w:asciiTheme="minorHAnsi" w:eastAsiaTheme="minorEastAsia" w:hAnsiTheme="minorHAnsi" w:cstheme="minorBidi"/>
            <w:noProof/>
            <w:kern w:val="2"/>
            <w14:ligatures w14:val="standardContextual"/>
          </w:rPr>
          <w:tab/>
        </w:r>
        <w:r w:rsidRPr="000953EC">
          <w:rPr>
            <w:rStyle w:val="Hypertextovodkaz"/>
            <w:noProof/>
          </w:rPr>
          <w:t>Domovy pro seniory</w:t>
        </w:r>
        <w:r>
          <w:rPr>
            <w:noProof/>
            <w:webHidden/>
          </w:rPr>
          <w:tab/>
        </w:r>
        <w:r>
          <w:rPr>
            <w:noProof/>
            <w:webHidden/>
          </w:rPr>
          <w:fldChar w:fldCharType="begin"/>
        </w:r>
        <w:r>
          <w:rPr>
            <w:noProof/>
            <w:webHidden/>
          </w:rPr>
          <w:instrText xml:space="preserve"> PAGEREF _Toc196296806 \h </w:instrText>
        </w:r>
        <w:r>
          <w:rPr>
            <w:noProof/>
            <w:webHidden/>
          </w:rPr>
        </w:r>
        <w:r>
          <w:rPr>
            <w:noProof/>
            <w:webHidden/>
          </w:rPr>
          <w:fldChar w:fldCharType="separate"/>
        </w:r>
        <w:r>
          <w:rPr>
            <w:noProof/>
            <w:webHidden/>
          </w:rPr>
          <w:t>21</w:t>
        </w:r>
        <w:r>
          <w:rPr>
            <w:noProof/>
            <w:webHidden/>
          </w:rPr>
          <w:fldChar w:fldCharType="end"/>
        </w:r>
      </w:hyperlink>
    </w:p>
    <w:p w14:paraId="040CA4CC" w14:textId="067FAEF7"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07" w:history="1">
        <w:r w:rsidRPr="000953EC">
          <w:rPr>
            <w:rStyle w:val="Hypertextovodkaz"/>
            <w:noProof/>
          </w:rPr>
          <w:t>4.2.2</w:t>
        </w:r>
        <w:r>
          <w:rPr>
            <w:rFonts w:asciiTheme="minorHAnsi" w:eastAsiaTheme="minorEastAsia" w:hAnsiTheme="minorHAnsi" w:cstheme="minorBidi"/>
            <w:noProof/>
            <w:kern w:val="2"/>
            <w14:ligatures w14:val="standardContextual"/>
          </w:rPr>
          <w:tab/>
        </w:r>
        <w:r w:rsidRPr="000953EC">
          <w:rPr>
            <w:rStyle w:val="Hypertextovodkaz"/>
            <w:noProof/>
          </w:rPr>
          <w:t>Demografický vývoj a kapacity domovů pro seniory</w:t>
        </w:r>
        <w:r>
          <w:rPr>
            <w:noProof/>
            <w:webHidden/>
          </w:rPr>
          <w:tab/>
        </w:r>
        <w:r>
          <w:rPr>
            <w:noProof/>
            <w:webHidden/>
          </w:rPr>
          <w:fldChar w:fldCharType="begin"/>
        </w:r>
        <w:r>
          <w:rPr>
            <w:noProof/>
            <w:webHidden/>
          </w:rPr>
          <w:instrText xml:space="preserve"> PAGEREF _Toc196296807 \h </w:instrText>
        </w:r>
        <w:r>
          <w:rPr>
            <w:noProof/>
            <w:webHidden/>
          </w:rPr>
        </w:r>
        <w:r>
          <w:rPr>
            <w:noProof/>
            <w:webHidden/>
          </w:rPr>
          <w:fldChar w:fldCharType="separate"/>
        </w:r>
        <w:r>
          <w:rPr>
            <w:noProof/>
            <w:webHidden/>
          </w:rPr>
          <w:t>22</w:t>
        </w:r>
        <w:r>
          <w:rPr>
            <w:noProof/>
            <w:webHidden/>
          </w:rPr>
          <w:fldChar w:fldCharType="end"/>
        </w:r>
      </w:hyperlink>
    </w:p>
    <w:p w14:paraId="741ADA2F" w14:textId="2170CE44"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08" w:history="1">
        <w:r w:rsidRPr="000953EC">
          <w:rPr>
            <w:rStyle w:val="Hypertextovodkaz"/>
            <w:noProof/>
          </w:rPr>
          <w:t>4.2.3</w:t>
        </w:r>
        <w:r>
          <w:rPr>
            <w:rFonts w:asciiTheme="minorHAnsi" w:eastAsiaTheme="minorEastAsia" w:hAnsiTheme="minorHAnsi" w:cstheme="minorBidi"/>
            <w:noProof/>
            <w:kern w:val="2"/>
            <w14:ligatures w14:val="standardContextual"/>
          </w:rPr>
          <w:tab/>
        </w:r>
        <w:r w:rsidRPr="000953EC">
          <w:rPr>
            <w:rStyle w:val="Hypertextovodkaz"/>
            <w:noProof/>
          </w:rPr>
          <w:t>Podpora mezigenerační solidarity</w:t>
        </w:r>
        <w:r>
          <w:rPr>
            <w:noProof/>
            <w:webHidden/>
          </w:rPr>
          <w:tab/>
        </w:r>
        <w:r>
          <w:rPr>
            <w:noProof/>
            <w:webHidden/>
          </w:rPr>
          <w:fldChar w:fldCharType="begin"/>
        </w:r>
        <w:r>
          <w:rPr>
            <w:noProof/>
            <w:webHidden/>
          </w:rPr>
          <w:instrText xml:space="preserve"> PAGEREF _Toc196296808 \h </w:instrText>
        </w:r>
        <w:r>
          <w:rPr>
            <w:noProof/>
            <w:webHidden/>
          </w:rPr>
        </w:r>
        <w:r>
          <w:rPr>
            <w:noProof/>
            <w:webHidden/>
          </w:rPr>
          <w:fldChar w:fldCharType="separate"/>
        </w:r>
        <w:r>
          <w:rPr>
            <w:noProof/>
            <w:webHidden/>
          </w:rPr>
          <w:t>23</w:t>
        </w:r>
        <w:r>
          <w:rPr>
            <w:noProof/>
            <w:webHidden/>
          </w:rPr>
          <w:fldChar w:fldCharType="end"/>
        </w:r>
      </w:hyperlink>
    </w:p>
    <w:p w14:paraId="45312021" w14:textId="2B768CF0"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09" w:history="1">
        <w:r w:rsidRPr="000953EC">
          <w:rPr>
            <w:rStyle w:val="Hypertextovodkaz"/>
            <w:noProof/>
          </w:rPr>
          <w:t>4.2.4</w:t>
        </w:r>
        <w:r>
          <w:rPr>
            <w:rFonts w:asciiTheme="minorHAnsi" w:eastAsiaTheme="minorEastAsia" w:hAnsiTheme="minorHAnsi" w:cstheme="minorBidi"/>
            <w:noProof/>
            <w:kern w:val="2"/>
            <w14:ligatures w14:val="standardContextual"/>
          </w:rPr>
          <w:tab/>
        </w:r>
        <w:r w:rsidRPr="000953EC">
          <w:rPr>
            <w:rStyle w:val="Hypertextovodkaz"/>
            <w:noProof/>
          </w:rPr>
          <w:t>Standardy kvality</w:t>
        </w:r>
        <w:r>
          <w:rPr>
            <w:noProof/>
            <w:webHidden/>
          </w:rPr>
          <w:tab/>
        </w:r>
        <w:r>
          <w:rPr>
            <w:noProof/>
            <w:webHidden/>
          </w:rPr>
          <w:fldChar w:fldCharType="begin"/>
        </w:r>
        <w:r>
          <w:rPr>
            <w:noProof/>
            <w:webHidden/>
          </w:rPr>
          <w:instrText xml:space="preserve"> PAGEREF _Toc196296809 \h </w:instrText>
        </w:r>
        <w:r>
          <w:rPr>
            <w:noProof/>
            <w:webHidden/>
          </w:rPr>
        </w:r>
        <w:r>
          <w:rPr>
            <w:noProof/>
            <w:webHidden/>
          </w:rPr>
          <w:fldChar w:fldCharType="separate"/>
        </w:r>
        <w:r>
          <w:rPr>
            <w:noProof/>
            <w:webHidden/>
          </w:rPr>
          <w:t>23</w:t>
        </w:r>
        <w:r>
          <w:rPr>
            <w:noProof/>
            <w:webHidden/>
          </w:rPr>
          <w:fldChar w:fldCharType="end"/>
        </w:r>
      </w:hyperlink>
    </w:p>
    <w:p w14:paraId="08AA70C7" w14:textId="128BE083"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10" w:history="1">
        <w:r w:rsidRPr="000953EC">
          <w:rPr>
            <w:rStyle w:val="Hypertextovodkaz"/>
            <w:noProof/>
          </w:rPr>
          <w:t>4.3</w:t>
        </w:r>
        <w:r>
          <w:rPr>
            <w:rFonts w:asciiTheme="minorHAnsi" w:eastAsiaTheme="minorEastAsia" w:hAnsiTheme="minorHAnsi" w:cstheme="minorBidi"/>
            <w:noProof/>
            <w:kern w:val="2"/>
            <w14:ligatures w14:val="standardContextual"/>
          </w:rPr>
          <w:tab/>
        </w:r>
        <w:r w:rsidRPr="000953EC">
          <w:rPr>
            <w:rStyle w:val="Hypertextovodkaz"/>
            <w:noProof/>
          </w:rPr>
          <w:t>Financování a rozvoj mezigeneračních aktivit</w:t>
        </w:r>
        <w:r>
          <w:rPr>
            <w:noProof/>
            <w:webHidden/>
          </w:rPr>
          <w:tab/>
        </w:r>
        <w:r>
          <w:rPr>
            <w:noProof/>
            <w:webHidden/>
          </w:rPr>
          <w:fldChar w:fldCharType="begin"/>
        </w:r>
        <w:r>
          <w:rPr>
            <w:noProof/>
            <w:webHidden/>
          </w:rPr>
          <w:instrText xml:space="preserve"> PAGEREF _Toc196296810 \h </w:instrText>
        </w:r>
        <w:r>
          <w:rPr>
            <w:noProof/>
            <w:webHidden/>
          </w:rPr>
        </w:r>
        <w:r>
          <w:rPr>
            <w:noProof/>
            <w:webHidden/>
          </w:rPr>
          <w:fldChar w:fldCharType="separate"/>
        </w:r>
        <w:r>
          <w:rPr>
            <w:noProof/>
            <w:webHidden/>
          </w:rPr>
          <w:t>24</w:t>
        </w:r>
        <w:r>
          <w:rPr>
            <w:noProof/>
            <w:webHidden/>
          </w:rPr>
          <w:fldChar w:fldCharType="end"/>
        </w:r>
      </w:hyperlink>
    </w:p>
    <w:p w14:paraId="0DB52D28" w14:textId="13754565"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11" w:history="1">
        <w:r w:rsidRPr="000953EC">
          <w:rPr>
            <w:rStyle w:val="Hypertextovodkaz"/>
            <w:noProof/>
          </w:rPr>
          <w:t>4.4</w:t>
        </w:r>
        <w:r>
          <w:rPr>
            <w:rFonts w:asciiTheme="minorHAnsi" w:eastAsiaTheme="minorEastAsia" w:hAnsiTheme="minorHAnsi" w:cstheme="minorBidi"/>
            <w:noProof/>
            <w:kern w:val="2"/>
            <w14:ligatures w14:val="standardContextual"/>
          </w:rPr>
          <w:tab/>
        </w:r>
        <w:r w:rsidRPr="000953EC">
          <w:rPr>
            <w:rStyle w:val="Hypertextovodkaz"/>
            <w:noProof/>
          </w:rPr>
          <w:t>Příspěvek na péči</w:t>
        </w:r>
        <w:r>
          <w:rPr>
            <w:noProof/>
            <w:webHidden/>
          </w:rPr>
          <w:tab/>
        </w:r>
        <w:r>
          <w:rPr>
            <w:noProof/>
            <w:webHidden/>
          </w:rPr>
          <w:fldChar w:fldCharType="begin"/>
        </w:r>
        <w:r>
          <w:rPr>
            <w:noProof/>
            <w:webHidden/>
          </w:rPr>
          <w:instrText xml:space="preserve"> PAGEREF _Toc196296811 \h </w:instrText>
        </w:r>
        <w:r>
          <w:rPr>
            <w:noProof/>
            <w:webHidden/>
          </w:rPr>
        </w:r>
        <w:r>
          <w:rPr>
            <w:noProof/>
            <w:webHidden/>
          </w:rPr>
          <w:fldChar w:fldCharType="separate"/>
        </w:r>
        <w:r>
          <w:rPr>
            <w:noProof/>
            <w:webHidden/>
          </w:rPr>
          <w:t>25</w:t>
        </w:r>
        <w:r>
          <w:rPr>
            <w:noProof/>
            <w:webHidden/>
          </w:rPr>
          <w:fldChar w:fldCharType="end"/>
        </w:r>
      </w:hyperlink>
    </w:p>
    <w:p w14:paraId="7A92071C" w14:textId="7D647D74"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12" w:history="1">
        <w:r w:rsidRPr="000953EC">
          <w:rPr>
            <w:rStyle w:val="Hypertextovodkaz"/>
            <w:noProof/>
          </w:rPr>
          <w:t>4.4.1</w:t>
        </w:r>
        <w:r>
          <w:rPr>
            <w:rFonts w:asciiTheme="minorHAnsi" w:eastAsiaTheme="minorEastAsia" w:hAnsiTheme="minorHAnsi" w:cstheme="minorBidi"/>
            <w:noProof/>
            <w:kern w:val="2"/>
            <w14:ligatures w14:val="standardContextual"/>
          </w:rPr>
          <w:tab/>
        </w:r>
        <w:r w:rsidRPr="000953EC">
          <w:rPr>
            <w:rStyle w:val="Hypertextovodkaz"/>
            <w:noProof/>
          </w:rPr>
          <w:t>Podmínky pro vznik nároku na příspěvek na péči</w:t>
        </w:r>
        <w:r>
          <w:rPr>
            <w:noProof/>
            <w:webHidden/>
          </w:rPr>
          <w:tab/>
        </w:r>
        <w:r>
          <w:rPr>
            <w:noProof/>
            <w:webHidden/>
          </w:rPr>
          <w:fldChar w:fldCharType="begin"/>
        </w:r>
        <w:r>
          <w:rPr>
            <w:noProof/>
            <w:webHidden/>
          </w:rPr>
          <w:instrText xml:space="preserve"> PAGEREF _Toc196296812 \h </w:instrText>
        </w:r>
        <w:r>
          <w:rPr>
            <w:noProof/>
            <w:webHidden/>
          </w:rPr>
        </w:r>
        <w:r>
          <w:rPr>
            <w:noProof/>
            <w:webHidden/>
          </w:rPr>
          <w:fldChar w:fldCharType="separate"/>
        </w:r>
        <w:r>
          <w:rPr>
            <w:noProof/>
            <w:webHidden/>
          </w:rPr>
          <w:t>26</w:t>
        </w:r>
        <w:r>
          <w:rPr>
            <w:noProof/>
            <w:webHidden/>
          </w:rPr>
          <w:fldChar w:fldCharType="end"/>
        </w:r>
      </w:hyperlink>
    </w:p>
    <w:p w14:paraId="4F27A41F" w14:textId="4E1F3DBD"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13" w:history="1">
        <w:r w:rsidRPr="000953EC">
          <w:rPr>
            <w:rStyle w:val="Hypertextovodkaz"/>
            <w:noProof/>
          </w:rPr>
          <w:t>4.4.2</w:t>
        </w:r>
        <w:r>
          <w:rPr>
            <w:rFonts w:asciiTheme="minorHAnsi" w:eastAsiaTheme="minorEastAsia" w:hAnsiTheme="minorHAnsi" w:cstheme="minorBidi"/>
            <w:noProof/>
            <w:kern w:val="2"/>
            <w14:ligatures w14:val="standardContextual"/>
          </w:rPr>
          <w:tab/>
        </w:r>
        <w:r w:rsidRPr="000953EC">
          <w:rPr>
            <w:rStyle w:val="Hypertextovodkaz"/>
            <w:noProof/>
          </w:rPr>
          <w:t>Posouzení zdravotního stavu</w:t>
        </w:r>
        <w:r>
          <w:rPr>
            <w:noProof/>
            <w:webHidden/>
          </w:rPr>
          <w:tab/>
        </w:r>
        <w:r>
          <w:rPr>
            <w:noProof/>
            <w:webHidden/>
          </w:rPr>
          <w:fldChar w:fldCharType="begin"/>
        </w:r>
        <w:r>
          <w:rPr>
            <w:noProof/>
            <w:webHidden/>
          </w:rPr>
          <w:instrText xml:space="preserve"> PAGEREF _Toc196296813 \h </w:instrText>
        </w:r>
        <w:r>
          <w:rPr>
            <w:noProof/>
            <w:webHidden/>
          </w:rPr>
        </w:r>
        <w:r>
          <w:rPr>
            <w:noProof/>
            <w:webHidden/>
          </w:rPr>
          <w:fldChar w:fldCharType="separate"/>
        </w:r>
        <w:r>
          <w:rPr>
            <w:noProof/>
            <w:webHidden/>
          </w:rPr>
          <w:t>26</w:t>
        </w:r>
        <w:r>
          <w:rPr>
            <w:noProof/>
            <w:webHidden/>
          </w:rPr>
          <w:fldChar w:fldCharType="end"/>
        </w:r>
      </w:hyperlink>
    </w:p>
    <w:p w14:paraId="3ED02921" w14:textId="7563D5E1"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14" w:history="1">
        <w:r w:rsidRPr="000953EC">
          <w:rPr>
            <w:rStyle w:val="Hypertextovodkaz"/>
            <w:noProof/>
          </w:rPr>
          <w:t>4.4.3</w:t>
        </w:r>
        <w:r>
          <w:rPr>
            <w:rFonts w:asciiTheme="minorHAnsi" w:eastAsiaTheme="minorEastAsia" w:hAnsiTheme="minorHAnsi" w:cstheme="minorBidi"/>
            <w:noProof/>
            <w:kern w:val="2"/>
            <w14:ligatures w14:val="standardContextual"/>
          </w:rPr>
          <w:tab/>
        </w:r>
        <w:r w:rsidRPr="000953EC">
          <w:rPr>
            <w:rStyle w:val="Hypertextovodkaz"/>
            <w:noProof/>
          </w:rPr>
          <w:t>Výše příspěvku na péči</w:t>
        </w:r>
        <w:r>
          <w:rPr>
            <w:noProof/>
            <w:webHidden/>
          </w:rPr>
          <w:tab/>
        </w:r>
        <w:r>
          <w:rPr>
            <w:noProof/>
            <w:webHidden/>
          </w:rPr>
          <w:fldChar w:fldCharType="begin"/>
        </w:r>
        <w:r>
          <w:rPr>
            <w:noProof/>
            <w:webHidden/>
          </w:rPr>
          <w:instrText xml:space="preserve"> PAGEREF _Toc196296814 \h </w:instrText>
        </w:r>
        <w:r>
          <w:rPr>
            <w:noProof/>
            <w:webHidden/>
          </w:rPr>
        </w:r>
        <w:r>
          <w:rPr>
            <w:noProof/>
            <w:webHidden/>
          </w:rPr>
          <w:fldChar w:fldCharType="separate"/>
        </w:r>
        <w:r>
          <w:rPr>
            <w:noProof/>
            <w:webHidden/>
          </w:rPr>
          <w:t>27</w:t>
        </w:r>
        <w:r>
          <w:rPr>
            <w:noProof/>
            <w:webHidden/>
          </w:rPr>
          <w:fldChar w:fldCharType="end"/>
        </w:r>
      </w:hyperlink>
    </w:p>
    <w:p w14:paraId="52C6B818" w14:textId="0EAF3FFA"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15" w:history="1">
        <w:r w:rsidRPr="000953EC">
          <w:rPr>
            <w:rStyle w:val="Hypertextovodkaz"/>
          </w:rPr>
          <w:t>5</w:t>
        </w:r>
        <w:r>
          <w:rPr>
            <w:rFonts w:asciiTheme="minorHAnsi" w:eastAsiaTheme="minorEastAsia" w:hAnsiTheme="minorHAnsi" w:cstheme="minorBidi"/>
            <w:kern w:val="2"/>
            <w14:ligatures w14:val="standardContextual"/>
          </w:rPr>
          <w:tab/>
        </w:r>
        <w:r w:rsidRPr="000953EC">
          <w:rPr>
            <w:rStyle w:val="Hypertextovodkaz"/>
          </w:rPr>
          <w:t>Propojení tématu s teoriemi a metodami sociální práce</w:t>
        </w:r>
        <w:r>
          <w:rPr>
            <w:webHidden/>
          </w:rPr>
          <w:tab/>
        </w:r>
        <w:r>
          <w:rPr>
            <w:webHidden/>
          </w:rPr>
          <w:fldChar w:fldCharType="begin"/>
        </w:r>
        <w:r>
          <w:rPr>
            <w:webHidden/>
          </w:rPr>
          <w:instrText xml:space="preserve"> PAGEREF _Toc196296815 \h </w:instrText>
        </w:r>
        <w:r>
          <w:rPr>
            <w:webHidden/>
          </w:rPr>
        </w:r>
        <w:r>
          <w:rPr>
            <w:webHidden/>
          </w:rPr>
          <w:fldChar w:fldCharType="separate"/>
        </w:r>
        <w:r>
          <w:rPr>
            <w:webHidden/>
          </w:rPr>
          <w:t>28</w:t>
        </w:r>
        <w:r>
          <w:rPr>
            <w:webHidden/>
          </w:rPr>
          <w:fldChar w:fldCharType="end"/>
        </w:r>
      </w:hyperlink>
    </w:p>
    <w:p w14:paraId="2C915A25" w14:textId="06FF0B8E"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16" w:history="1">
        <w:r w:rsidRPr="000953EC">
          <w:rPr>
            <w:rStyle w:val="Hypertextovodkaz"/>
            <w:noProof/>
          </w:rPr>
          <w:t>5.1</w:t>
        </w:r>
        <w:r>
          <w:rPr>
            <w:rFonts w:asciiTheme="minorHAnsi" w:eastAsiaTheme="minorEastAsia" w:hAnsiTheme="minorHAnsi" w:cstheme="minorBidi"/>
            <w:noProof/>
            <w:kern w:val="2"/>
            <w14:ligatures w14:val="standardContextual"/>
          </w:rPr>
          <w:tab/>
        </w:r>
        <w:r w:rsidRPr="000953EC">
          <w:rPr>
            <w:rStyle w:val="Hypertextovodkaz"/>
            <w:noProof/>
          </w:rPr>
          <w:t>Sociální práce</w:t>
        </w:r>
        <w:r>
          <w:rPr>
            <w:noProof/>
            <w:webHidden/>
          </w:rPr>
          <w:tab/>
        </w:r>
        <w:r>
          <w:rPr>
            <w:noProof/>
            <w:webHidden/>
          </w:rPr>
          <w:fldChar w:fldCharType="begin"/>
        </w:r>
        <w:r>
          <w:rPr>
            <w:noProof/>
            <w:webHidden/>
          </w:rPr>
          <w:instrText xml:space="preserve"> PAGEREF _Toc196296816 \h </w:instrText>
        </w:r>
        <w:r>
          <w:rPr>
            <w:noProof/>
            <w:webHidden/>
          </w:rPr>
        </w:r>
        <w:r>
          <w:rPr>
            <w:noProof/>
            <w:webHidden/>
          </w:rPr>
          <w:fldChar w:fldCharType="separate"/>
        </w:r>
        <w:r>
          <w:rPr>
            <w:noProof/>
            <w:webHidden/>
          </w:rPr>
          <w:t>28</w:t>
        </w:r>
        <w:r>
          <w:rPr>
            <w:noProof/>
            <w:webHidden/>
          </w:rPr>
          <w:fldChar w:fldCharType="end"/>
        </w:r>
      </w:hyperlink>
    </w:p>
    <w:p w14:paraId="5F3C06B8" w14:textId="2DF38864"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17" w:history="1">
        <w:r w:rsidRPr="000953EC">
          <w:rPr>
            <w:rStyle w:val="Hypertextovodkaz"/>
            <w:noProof/>
          </w:rPr>
          <w:t>5.2</w:t>
        </w:r>
        <w:r>
          <w:rPr>
            <w:rFonts w:asciiTheme="minorHAnsi" w:eastAsiaTheme="minorEastAsia" w:hAnsiTheme="minorHAnsi" w:cstheme="minorBidi"/>
            <w:noProof/>
            <w:kern w:val="2"/>
            <w14:ligatures w14:val="standardContextual"/>
          </w:rPr>
          <w:tab/>
        </w:r>
        <w:r w:rsidRPr="000953EC">
          <w:rPr>
            <w:rStyle w:val="Hypertextovodkaz"/>
            <w:noProof/>
          </w:rPr>
          <w:t>Kvalita života seniorů v domovech pro seniory</w:t>
        </w:r>
        <w:r>
          <w:rPr>
            <w:noProof/>
            <w:webHidden/>
          </w:rPr>
          <w:tab/>
        </w:r>
        <w:r>
          <w:rPr>
            <w:noProof/>
            <w:webHidden/>
          </w:rPr>
          <w:fldChar w:fldCharType="begin"/>
        </w:r>
        <w:r>
          <w:rPr>
            <w:noProof/>
            <w:webHidden/>
          </w:rPr>
          <w:instrText xml:space="preserve"> PAGEREF _Toc196296817 \h </w:instrText>
        </w:r>
        <w:r>
          <w:rPr>
            <w:noProof/>
            <w:webHidden/>
          </w:rPr>
        </w:r>
        <w:r>
          <w:rPr>
            <w:noProof/>
            <w:webHidden/>
          </w:rPr>
          <w:fldChar w:fldCharType="separate"/>
        </w:r>
        <w:r>
          <w:rPr>
            <w:noProof/>
            <w:webHidden/>
          </w:rPr>
          <w:t>29</w:t>
        </w:r>
        <w:r>
          <w:rPr>
            <w:noProof/>
            <w:webHidden/>
          </w:rPr>
          <w:fldChar w:fldCharType="end"/>
        </w:r>
      </w:hyperlink>
    </w:p>
    <w:p w14:paraId="1CDAB369" w14:textId="777BDA81"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18" w:history="1">
        <w:r w:rsidRPr="000953EC">
          <w:rPr>
            <w:rStyle w:val="Hypertextovodkaz"/>
            <w:noProof/>
          </w:rPr>
          <w:t>5.3</w:t>
        </w:r>
        <w:r>
          <w:rPr>
            <w:rFonts w:asciiTheme="minorHAnsi" w:eastAsiaTheme="minorEastAsia" w:hAnsiTheme="minorHAnsi" w:cstheme="minorBidi"/>
            <w:noProof/>
            <w:kern w:val="2"/>
            <w14:ligatures w14:val="standardContextual"/>
          </w:rPr>
          <w:tab/>
        </w:r>
        <w:r w:rsidRPr="000953EC">
          <w:rPr>
            <w:rStyle w:val="Hypertextovodkaz"/>
            <w:noProof/>
          </w:rPr>
          <w:t>Terapeutické paradigma</w:t>
        </w:r>
        <w:r>
          <w:rPr>
            <w:noProof/>
            <w:webHidden/>
          </w:rPr>
          <w:tab/>
        </w:r>
        <w:r>
          <w:rPr>
            <w:noProof/>
            <w:webHidden/>
          </w:rPr>
          <w:fldChar w:fldCharType="begin"/>
        </w:r>
        <w:r>
          <w:rPr>
            <w:noProof/>
            <w:webHidden/>
          </w:rPr>
          <w:instrText xml:space="preserve"> PAGEREF _Toc196296818 \h </w:instrText>
        </w:r>
        <w:r>
          <w:rPr>
            <w:noProof/>
            <w:webHidden/>
          </w:rPr>
        </w:r>
        <w:r>
          <w:rPr>
            <w:noProof/>
            <w:webHidden/>
          </w:rPr>
          <w:fldChar w:fldCharType="separate"/>
        </w:r>
        <w:r>
          <w:rPr>
            <w:noProof/>
            <w:webHidden/>
          </w:rPr>
          <w:t>29</w:t>
        </w:r>
        <w:r>
          <w:rPr>
            <w:noProof/>
            <w:webHidden/>
          </w:rPr>
          <w:fldChar w:fldCharType="end"/>
        </w:r>
      </w:hyperlink>
    </w:p>
    <w:p w14:paraId="0D219292" w14:textId="5EE0D54C"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19" w:history="1">
        <w:r w:rsidRPr="000953EC">
          <w:rPr>
            <w:rStyle w:val="Hypertextovodkaz"/>
            <w:noProof/>
          </w:rPr>
          <w:t>5.4</w:t>
        </w:r>
        <w:r>
          <w:rPr>
            <w:rFonts w:asciiTheme="minorHAnsi" w:eastAsiaTheme="minorEastAsia" w:hAnsiTheme="minorHAnsi" w:cstheme="minorBidi"/>
            <w:noProof/>
            <w:kern w:val="2"/>
            <w14:ligatures w14:val="standardContextual"/>
          </w:rPr>
          <w:tab/>
        </w:r>
        <w:r w:rsidRPr="000953EC">
          <w:rPr>
            <w:rStyle w:val="Hypertextovodkaz"/>
            <w:noProof/>
          </w:rPr>
          <w:t>Přístup zaměřený na člověka</w:t>
        </w:r>
        <w:r>
          <w:rPr>
            <w:noProof/>
            <w:webHidden/>
          </w:rPr>
          <w:tab/>
        </w:r>
        <w:r>
          <w:rPr>
            <w:noProof/>
            <w:webHidden/>
          </w:rPr>
          <w:fldChar w:fldCharType="begin"/>
        </w:r>
        <w:r>
          <w:rPr>
            <w:noProof/>
            <w:webHidden/>
          </w:rPr>
          <w:instrText xml:space="preserve"> PAGEREF _Toc196296819 \h </w:instrText>
        </w:r>
        <w:r>
          <w:rPr>
            <w:noProof/>
            <w:webHidden/>
          </w:rPr>
        </w:r>
        <w:r>
          <w:rPr>
            <w:noProof/>
            <w:webHidden/>
          </w:rPr>
          <w:fldChar w:fldCharType="separate"/>
        </w:r>
        <w:r>
          <w:rPr>
            <w:noProof/>
            <w:webHidden/>
          </w:rPr>
          <w:t>31</w:t>
        </w:r>
        <w:r>
          <w:rPr>
            <w:noProof/>
            <w:webHidden/>
          </w:rPr>
          <w:fldChar w:fldCharType="end"/>
        </w:r>
      </w:hyperlink>
    </w:p>
    <w:p w14:paraId="5C00B332" w14:textId="5F8A2B3D"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20" w:history="1">
        <w:r w:rsidRPr="000953EC">
          <w:rPr>
            <w:rStyle w:val="Hypertextovodkaz"/>
            <w:noProof/>
          </w:rPr>
          <w:t>5.4.1</w:t>
        </w:r>
        <w:r>
          <w:rPr>
            <w:rFonts w:asciiTheme="minorHAnsi" w:eastAsiaTheme="minorEastAsia" w:hAnsiTheme="minorHAnsi" w:cstheme="minorBidi"/>
            <w:noProof/>
            <w:kern w:val="2"/>
            <w14:ligatures w14:val="standardContextual"/>
          </w:rPr>
          <w:tab/>
        </w:r>
        <w:r w:rsidRPr="000953EC">
          <w:rPr>
            <w:rStyle w:val="Hypertextovodkaz"/>
            <w:noProof/>
          </w:rPr>
          <w:t>Bezpodmínečné pozitivní přijetí</w:t>
        </w:r>
        <w:r>
          <w:rPr>
            <w:noProof/>
            <w:webHidden/>
          </w:rPr>
          <w:tab/>
        </w:r>
        <w:r>
          <w:rPr>
            <w:noProof/>
            <w:webHidden/>
          </w:rPr>
          <w:fldChar w:fldCharType="begin"/>
        </w:r>
        <w:r>
          <w:rPr>
            <w:noProof/>
            <w:webHidden/>
          </w:rPr>
          <w:instrText xml:space="preserve"> PAGEREF _Toc196296820 \h </w:instrText>
        </w:r>
        <w:r>
          <w:rPr>
            <w:noProof/>
            <w:webHidden/>
          </w:rPr>
        </w:r>
        <w:r>
          <w:rPr>
            <w:noProof/>
            <w:webHidden/>
          </w:rPr>
          <w:fldChar w:fldCharType="separate"/>
        </w:r>
        <w:r>
          <w:rPr>
            <w:noProof/>
            <w:webHidden/>
          </w:rPr>
          <w:t>31</w:t>
        </w:r>
        <w:r>
          <w:rPr>
            <w:noProof/>
            <w:webHidden/>
          </w:rPr>
          <w:fldChar w:fldCharType="end"/>
        </w:r>
      </w:hyperlink>
    </w:p>
    <w:p w14:paraId="21E75BEF" w14:textId="3A761A07"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21" w:history="1">
        <w:r w:rsidRPr="000953EC">
          <w:rPr>
            <w:rStyle w:val="Hypertextovodkaz"/>
            <w:noProof/>
          </w:rPr>
          <w:t>5.4.2</w:t>
        </w:r>
        <w:r>
          <w:rPr>
            <w:rFonts w:asciiTheme="minorHAnsi" w:eastAsiaTheme="minorEastAsia" w:hAnsiTheme="minorHAnsi" w:cstheme="minorBidi"/>
            <w:noProof/>
            <w:kern w:val="2"/>
            <w14:ligatures w14:val="standardContextual"/>
          </w:rPr>
          <w:tab/>
        </w:r>
        <w:r w:rsidRPr="000953EC">
          <w:rPr>
            <w:rStyle w:val="Hypertextovodkaz"/>
            <w:noProof/>
          </w:rPr>
          <w:t>Aktivní naslouchání</w:t>
        </w:r>
        <w:r>
          <w:rPr>
            <w:noProof/>
            <w:webHidden/>
          </w:rPr>
          <w:tab/>
        </w:r>
        <w:r>
          <w:rPr>
            <w:noProof/>
            <w:webHidden/>
          </w:rPr>
          <w:fldChar w:fldCharType="begin"/>
        </w:r>
        <w:r>
          <w:rPr>
            <w:noProof/>
            <w:webHidden/>
          </w:rPr>
          <w:instrText xml:space="preserve"> PAGEREF _Toc196296821 \h </w:instrText>
        </w:r>
        <w:r>
          <w:rPr>
            <w:noProof/>
            <w:webHidden/>
          </w:rPr>
        </w:r>
        <w:r>
          <w:rPr>
            <w:noProof/>
            <w:webHidden/>
          </w:rPr>
          <w:fldChar w:fldCharType="separate"/>
        </w:r>
        <w:r>
          <w:rPr>
            <w:noProof/>
            <w:webHidden/>
          </w:rPr>
          <w:t>32</w:t>
        </w:r>
        <w:r>
          <w:rPr>
            <w:noProof/>
            <w:webHidden/>
          </w:rPr>
          <w:fldChar w:fldCharType="end"/>
        </w:r>
      </w:hyperlink>
    </w:p>
    <w:p w14:paraId="43BEA056" w14:textId="6A805F8F"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22" w:history="1">
        <w:r w:rsidRPr="000953EC">
          <w:rPr>
            <w:rStyle w:val="Hypertextovodkaz"/>
            <w:noProof/>
          </w:rPr>
          <w:t>5.4.3</w:t>
        </w:r>
        <w:r>
          <w:rPr>
            <w:rFonts w:asciiTheme="minorHAnsi" w:eastAsiaTheme="minorEastAsia" w:hAnsiTheme="minorHAnsi" w:cstheme="minorBidi"/>
            <w:noProof/>
            <w:kern w:val="2"/>
            <w14:ligatures w14:val="standardContextual"/>
          </w:rPr>
          <w:tab/>
        </w:r>
        <w:r w:rsidRPr="000953EC">
          <w:rPr>
            <w:rStyle w:val="Hypertextovodkaz"/>
            <w:noProof/>
          </w:rPr>
          <w:t>Otevřené otázky a podpora explorace</w:t>
        </w:r>
        <w:r>
          <w:rPr>
            <w:noProof/>
            <w:webHidden/>
          </w:rPr>
          <w:tab/>
        </w:r>
        <w:r>
          <w:rPr>
            <w:noProof/>
            <w:webHidden/>
          </w:rPr>
          <w:fldChar w:fldCharType="begin"/>
        </w:r>
        <w:r>
          <w:rPr>
            <w:noProof/>
            <w:webHidden/>
          </w:rPr>
          <w:instrText xml:space="preserve"> PAGEREF _Toc196296822 \h </w:instrText>
        </w:r>
        <w:r>
          <w:rPr>
            <w:noProof/>
            <w:webHidden/>
          </w:rPr>
        </w:r>
        <w:r>
          <w:rPr>
            <w:noProof/>
            <w:webHidden/>
          </w:rPr>
          <w:fldChar w:fldCharType="separate"/>
        </w:r>
        <w:r>
          <w:rPr>
            <w:noProof/>
            <w:webHidden/>
          </w:rPr>
          <w:t>33</w:t>
        </w:r>
        <w:r>
          <w:rPr>
            <w:noProof/>
            <w:webHidden/>
          </w:rPr>
          <w:fldChar w:fldCharType="end"/>
        </w:r>
      </w:hyperlink>
    </w:p>
    <w:p w14:paraId="0319EC25" w14:textId="7E64651A"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23" w:history="1">
        <w:r w:rsidRPr="000953EC">
          <w:rPr>
            <w:rStyle w:val="Hypertextovodkaz"/>
            <w:noProof/>
          </w:rPr>
          <w:t>5.5</w:t>
        </w:r>
        <w:r>
          <w:rPr>
            <w:rFonts w:asciiTheme="minorHAnsi" w:eastAsiaTheme="minorEastAsia" w:hAnsiTheme="minorHAnsi" w:cstheme="minorBidi"/>
            <w:noProof/>
            <w:kern w:val="2"/>
            <w14:ligatures w14:val="standardContextual"/>
          </w:rPr>
          <w:tab/>
        </w:r>
        <w:r w:rsidRPr="000953EC">
          <w:rPr>
            <w:rStyle w:val="Hypertextovodkaz"/>
            <w:noProof/>
          </w:rPr>
          <w:t>Metoda práce s jednotlivcem</w:t>
        </w:r>
        <w:r>
          <w:rPr>
            <w:noProof/>
            <w:webHidden/>
          </w:rPr>
          <w:tab/>
        </w:r>
        <w:r>
          <w:rPr>
            <w:noProof/>
            <w:webHidden/>
          </w:rPr>
          <w:fldChar w:fldCharType="begin"/>
        </w:r>
        <w:r>
          <w:rPr>
            <w:noProof/>
            <w:webHidden/>
          </w:rPr>
          <w:instrText xml:space="preserve"> PAGEREF _Toc196296823 \h </w:instrText>
        </w:r>
        <w:r>
          <w:rPr>
            <w:noProof/>
            <w:webHidden/>
          </w:rPr>
        </w:r>
        <w:r>
          <w:rPr>
            <w:noProof/>
            <w:webHidden/>
          </w:rPr>
          <w:fldChar w:fldCharType="separate"/>
        </w:r>
        <w:r>
          <w:rPr>
            <w:noProof/>
            <w:webHidden/>
          </w:rPr>
          <w:t>33</w:t>
        </w:r>
        <w:r>
          <w:rPr>
            <w:noProof/>
            <w:webHidden/>
          </w:rPr>
          <w:fldChar w:fldCharType="end"/>
        </w:r>
      </w:hyperlink>
    </w:p>
    <w:p w14:paraId="1485064F" w14:textId="4FF1F25E"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24" w:history="1">
        <w:r w:rsidRPr="000953EC">
          <w:rPr>
            <w:rStyle w:val="Hypertextovodkaz"/>
          </w:rPr>
          <w:t>6</w:t>
        </w:r>
        <w:r>
          <w:rPr>
            <w:rFonts w:asciiTheme="minorHAnsi" w:eastAsiaTheme="minorEastAsia" w:hAnsiTheme="minorHAnsi" w:cstheme="minorBidi"/>
            <w:kern w:val="2"/>
            <w14:ligatures w14:val="standardContextual"/>
          </w:rPr>
          <w:tab/>
        </w:r>
        <w:r w:rsidRPr="000953EC">
          <w:rPr>
            <w:rStyle w:val="Hypertextovodkaz"/>
          </w:rPr>
          <w:t>Etika sociální práce</w:t>
        </w:r>
        <w:r>
          <w:rPr>
            <w:webHidden/>
          </w:rPr>
          <w:tab/>
        </w:r>
        <w:r>
          <w:rPr>
            <w:webHidden/>
          </w:rPr>
          <w:fldChar w:fldCharType="begin"/>
        </w:r>
        <w:r>
          <w:rPr>
            <w:webHidden/>
          </w:rPr>
          <w:instrText xml:space="preserve"> PAGEREF _Toc196296824 \h </w:instrText>
        </w:r>
        <w:r>
          <w:rPr>
            <w:webHidden/>
          </w:rPr>
        </w:r>
        <w:r>
          <w:rPr>
            <w:webHidden/>
          </w:rPr>
          <w:fldChar w:fldCharType="separate"/>
        </w:r>
        <w:r>
          <w:rPr>
            <w:webHidden/>
          </w:rPr>
          <w:t>35</w:t>
        </w:r>
        <w:r>
          <w:rPr>
            <w:webHidden/>
          </w:rPr>
          <w:fldChar w:fldCharType="end"/>
        </w:r>
      </w:hyperlink>
    </w:p>
    <w:p w14:paraId="4E4FC763" w14:textId="64BFDBB3"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25" w:history="1">
        <w:r w:rsidRPr="000953EC">
          <w:rPr>
            <w:rStyle w:val="Hypertextovodkaz"/>
            <w:noProof/>
          </w:rPr>
          <w:t>6.1</w:t>
        </w:r>
        <w:r>
          <w:rPr>
            <w:rFonts w:asciiTheme="minorHAnsi" w:eastAsiaTheme="minorEastAsia" w:hAnsiTheme="minorHAnsi" w:cstheme="minorBidi"/>
            <w:noProof/>
            <w:kern w:val="2"/>
            <w14:ligatures w14:val="standardContextual"/>
          </w:rPr>
          <w:tab/>
        </w:r>
        <w:r w:rsidRPr="000953EC">
          <w:rPr>
            <w:rStyle w:val="Hypertextovodkaz"/>
            <w:noProof/>
          </w:rPr>
          <w:t>Etické kodexy</w:t>
        </w:r>
        <w:r>
          <w:rPr>
            <w:noProof/>
            <w:webHidden/>
          </w:rPr>
          <w:tab/>
        </w:r>
        <w:r>
          <w:rPr>
            <w:noProof/>
            <w:webHidden/>
          </w:rPr>
          <w:fldChar w:fldCharType="begin"/>
        </w:r>
        <w:r>
          <w:rPr>
            <w:noProof/>
            <w:webHidden/>
          </w:rPr>
          <w:instrText xml:space="preserve"> PAGEREF _Toc196296825 \h </w:instrText>
        </w:r>
        <w:r>
          <w:rPr>
            <w:noProof/>
            <w:webHidden/>
          </w:rPr>
        </w:r>
        <w:r>
          <w:rPr>
            <w:noProof/>
            <w:webHidden/>
          </w:rPr>
          <w:fldChar w:fldCharType="separate"/>
        </w:r>
        <w:r>
          <w:rPr>
            <w:noProof/>
            <w:webHidden/>
          </w:rPr>
          <w:t>35</w:t>
        </w:r>
        <w:r>
          <w:rPr>
            <w:noProof/>
            <w:webHidden/>
          </w:rPr>
          <w:fldChar w:fldCharType="end"/>
        </w:r>
      </w:hyperlink>
    </w:p>
    <w:p w14:paraId="65A104C4" w14:textId="01FE9E01"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26" w:history="1">
        <w:r w:rsidRPr="000953EC">
          <w:rPr>
            <w:rStyle w:val="Hypertextovodkaz"/>
            <w:noProof/>
          </w:rPr>
          <w:t>6.1.1</w:t>
        </w:r>
        <w:r>
          <w:rPr>
            <w:rFonts w:asciiTheme="minorHAnsi" w:eastAsiaTheme="minorEastAsia" w:hAnsiTheme="minorHAnsi" w:cstheme="minorBidi"/>
            <w:noProof/>
            <w:kern w:val="2"/>
            <w14:ligatures w14:val="standardContextual"/>
          </w:rPr>
          <w:tab/>
        </w:r>
        <w:r w:rsidRPr="000953EC">
          <w:rPr>
            <w:rStyle w:val="Hypertextovodkaz"/>
            <w:noProof/>
          </w:rPr>
          <w:t>Etický kodex SSPČR</w:t>
        </w:r>
        <w:r>
          <w:rPr>
            <w:noProof/>
            <w:webHidden/>
          </w:rPr>
          <w:tab/>
        </w:r>
        <w:r>
          <w:rPr>
            <w:noProof/>
            <w:webHidden/>
          </w:rPr>
          <w:fldChar w:fldCharType="begin"/>
        </w:r>
        <w:r>
          <w:rPr>
            <w:noProof/>
            <w:webHidden/>
          </w:rPr>
          <w:instrText xml:space="preserve"> PAGEREF _Toc196296826 \h </w:instrText>
        </w:r>
        <w:r>
          <w:rPr>
            <w:noProof/>
            <w:webHidden/>
          </w:rPr>
        </w:r>
        <w:r>
          <w:rPr>
            <w:noProof/>
            <w:webHidden/>
          </w:rPr>
          <w:fldChar w:fldCharType="separate"/>
        </w:r>
        <w:r>
          <w:rPr>
            <w:noProof/>
            <w:webHidden/>
          </w:rPr>
          <w:t>36</w:t>
        </w:r>
        <w:r>
          <w:rPr>
            <w:noProof/>
            <w:webHidden/>
          </w:rPr>
          <w:fldChar w:fldCharType="end"/>
        </w:r>
      </w:hyperlink>
    </w:p>
    <w:p w14:paraId="6D40D14E" w14:textId="0EDAA2B6"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27" w:history="1">
        <w:r w:rsidRPr="000953EC">
          <w:rPr>
            <w:rStyle w:val="Hypertextovodkaz"/>
            <w:noProof/>
          </w:rPr>
          <w:t>6.1.2</w:t>
        </w:r>
        <w:r>
          <w:rPr>
            <w:rFonts w:asciiTheme="minorHAnsi" w:eastAsiaTheme="minorEastAsia" w:hAnsiTheme="minorHAnsi" w:cstheme="minorBidi"/>
            <w:noProof/>
            <w:kern w:val="2"/>
            <w14:ligatures w14:val="standardContextual"/>
          </w:rPr>
          <w:tab/>
        </w:r>
        <w:r w:rsidRPr="000953EC">
          <w:rPr>
            <w:rStyle w:val="Hypertextovodkaz"/>
            <w:noProof/>
          </w:rPr>
          <w:t>Mezinárodní etický kodex sociálních pracovníků</w:t>
        </w:r>
        <w:r>
          <w:rPr>
            <w:noProof/>
            <w:webHidden/>
          </w:rPr>
          <w:tab/>
        </w:r>
        <w:r>
          <w:rPr>
            <w:noProof/>
            <w:webHidden/>
          </w:rPr>
          <w:fldChar w:fldCharType="begin"/>
        </w:r>
        <w:r>
          <w:rPr>
            <w:noProof/>
            <w:webHidden/>
          </w:rPr>
          <w:instrText xml:space="preserve"> PAGEREF _Toc196296827 \h </w:instrText>
        </w:r>
        <w:r>
          <w:rPr>
            <w:noProof/>
            <w:webHidden/>
          </w:rPr>
        </w:r>
        <w:r>
          <w:rPr>
            <w:noProof/>
            <w:webHidden/>
          </w:rPr>
          <w:fldChar w:fldCharType="separate"/>
        </w:r>
        <w:r>
          <w:rPr>
            <w:noProof/>
            <w:webHidden/>
          </w:rPr>
          <w:t>36</w:t>
        </w:r>
        <w:r>
          <w:rPr>
            <w:noProof/>
            <w:webHidden/>
          </w:rPr>
          <w:fldChar w:fldCharType="end"/>
        </w:r>
      </w:hyperlink>
    </w:p>
    <w:p w14:paraId="6AAA9212" w14:textId="7469A990"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28" w:history="1">
        <w:r w:rsidRPr="000953EC">
          <w:rPr>
            <w:rStyle w:val="Hypertextovodkaz"/>
            <w:noProof/>
          </w:rPr>
          <w:t>6.2</w:t>
        </w:r>
        <w:r>
          <w:rPr>
            <w:rFonts w:asciiTheme="minorHAnsi" w:eastAsiaTheme="minorEastAsia" w:hAnsiTheme="minorHAnsi" w:cstheme="minorBidi"/>
            <w:noProof/>
            <w:kern w:val="2"/>
            <w14:ligatures w14:val="standardContextual"/>
          </w:rPr>
          <w:tab/>
        </w:r>
        <w:r w:rsidRPr="000953EC">
          <w:rPr>
            <w:rStyle w:val="Hypertextovodkaz"/>
            <w:noProof/>
          </w:rPr>
          <w:t>Etický problém a etické dilema</w:t>
        </w:r>
        <w:r>
          <w:rPr>
            <w:noProof/>
            <w:webHidden/>
          </w:rPr>
          <w:tab/>
        </w:r>
        <w:r>
          <w:rPr>
            <w:noProof/>
            <w:webHidden/>
          </w:rPr>
          <w:fldChar w:fldCharType="begin"/>
        </w:r>
        <w:r>
          <w:rPr>
            <w:noProof/>
            <w:webHidden/>
          </w:rPr>
          <w:instrText xml:space="preserve"> PAGEREF _Toc196296828 \h </w:instrText>
        </w:r>
        <w:r>
          <w:rPr>
            <w:noProof/>
            <w:webHidden/>
          </w:rPr>
        </w:r>
        <w:r>
          <w:rPr>
            <w:noProof/>
            <w:webHidden/>
          </w:rPr>
          <w:fldChar w:fldCharType="separate"/>
        </w:r>
        <w:r>
          <w:rPr>
            <w:noProof/>
            <w:webHidden/>
          </w:rPr>
          <w:t>37</w:t>
        </w:r>
        <w:r>
          <w:rPr>
            <w:noProof/>
            <w:webHidden/>
          </w:rPr>
          <w:fldChar w:fldCharType="end"/>
        </w:r>
      </w:hyperlink>
    </w:p>
    <w:p w14:paraId="2CB2BC98" w14:textId="3CEE7FA0"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29" w:history="1">
        <w:r w:rsidRPr="000953EC">
          <w:rPr>
            <w:rStyle w:val="Hypertextovodkaz"/>
          </w:rPr>
          <w:t>7</w:t>
        </w:r>
        <w:r>
          <w:rPr>
            <w:rFonts w:asciiTheme="minorHAnsi" w:eastAsiaTheme="minorEastAsia" w:hAnsiTheme="minorHAnsi" w:cstheme="minorBidi"/>
            <w:kern w:val="2"/>
            <w14:ligatures w14:val="standardContextual"/>
          </w:rPr>
          <w:tab/>
        </w:r>
        <w:r w:rsidRPr="000953EC">
          <w:rPr>
            <w:rStyle w:val="Hypertextovodkaz"/>
          </w:rPr>
          <w:t>Příležitosti ke zkvalitnění výkonu sociální práce</w:t>
        </w:r>
        <w:r>
          <w:rPr>
            <w:webHidden/>
          </w:rPr>
          <w:tab/>
        </w:r>
        <w:r>
          <w:rPr>
            <w:webHidden/>
          </w:rPr>
          <w:fldChar w:fldCharType="begin"/>
        </w:r>
        <w:r>
          <w:rPr>
            <w:webHidden/>
          </w:rPr>
          <w:instrText xml:space="preserve"> PAGEREF _Toc196296829 \h </w:instrText>
        </w:r>
        <w:r>
          <w:rPr>
            <w:webHidden/>
          </w:rPr>
        </w:r>
        <w:r>
          <w:rPr>
            <w:webHidden/>
          </w:rPr>
          <w:fldChar w:fldCharType="separate"/>
        </w:r>
        <w:r>
          <w:rPr>
            <w:webHidden/>
          </w:rPr>
          <w:t>39</w:t>
        </w:r>
        <w:r>
          <w:rPr>
            <w:webHidden/>
          </w:rPr>
          <w:fldChar w:fldCharType="end"/>
        </w:r>
      </w:hyperlink>
    </w:p>
    <w:p w14:paraId="5FF9D6F4" w14:textId="1363A14E"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30" w:history="1">
        <w:r w:rsidRPr="000953EC">
          <w:rPr>
            <w:rStyle w:val="Hypertextovodkaz"/>
            <w:noProof/>
          </w:rPr>
          <w:t>7.1</w:t>
        </w:r>
        <w:r>
          <w:rPr>
            <w:rFonts w:asciiTheme="minorHAnsi" w:eastAsiaTheme="minorEastAsia" w:hAnsiTheme="minorHAnsi" w:cstheme="minorBidi"/>
            <w:noProof/>
            <w:kern w:val="2"/>
            <w14:ligatures w14:val="standardContextual"/>
          </w:rPr>
          <w:tab/>
        </w:r>
        <w:r w:rsidRPr="000953EC">
          <w:rPr>
            <w:rStyle w:val="Hypertextovodkaz"/>
            <w:noProof/>
          </w:rPr>
          <w:t>Posilování sociální koheze skrze mezigenerační aktivity</w:t>
        </w:r>
        <w:r>
          <w:rPr>
            <w:noProof/>
            <w:webHidden/>
          </w:rPr>
          <w:tab/>
        </w:r>
        <w:r>
          <w:rPr>
            <w:noProof/>
            <w:webHidden/>
          </w:rPr>
          <w:fldChar w:fldCharType="begin"/>
        </w:r>
        <w:r>
          <w:rPr>
            <w:noProof/>
            <w:webHidden/>
          </w:rPr>
          <w:instrText xml:space="preserve"> PAGEREF _Toc196296830 \h </w:instrText>
        </w:r>
        <w:r>
          <w:rPr>
            <w:noProof/>
            <w:webHidden/>
          </w:rPr>
        </w:r>
        <w:r>
          <w:rPr>
            <w:noProof/>
            <w:webHidden/>
          </w:rPr>
          <w:fldChar w:fldCharType="separate"/>
        </w:r>
        <w:r>
          <w:rPr>
            <w:noProof/>
            <w:webHidden/>
          </w:rPr>
          <w:t>39</w:t>
        </w:r>
        <w:r>
          <w:rPr>
            <w:noProof/>
            <w:webHidden/>
          </w:rPr>
          <w:fldChar w:fldCharType="end"/>
        </w:r>
      </w:hyperlink>
    </w:p>
    <w:p w14:paraId="0EB83047" w14:textId="48902AB8"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31" w:history="1">
        <w:r w:rsidRPr="000953EC">
          <w:rPr>
            <w:rStyle w:val="Hypertextovodkaz"/>
            <w:noProof/>
          </w:rPr>
          <w:t>7.2</w:t>
        </w:r>
        <w:r>
          <w:rPr>
            <w:rFonts w:asciiTheme="minorHAnsi" w:eastAsiaTheme="minorEastAsia" w:hAnsiTheme="minorHAnsi" w:cstheme="minorBidi"/>
            <w:noProof/>
            <w:kern w:val="2"/>
            <w14:ligatures w14:val="standardContextual"/>
          </w:rPr>
          <w:tab/>
        </w:r>
        <w:r w:rsidRPr="000953EC">
          <w:rPr>
            <w:rStyle w:val="Hypertextovodkaz"/>
            <w:noProof/>
          </w:rPr>
          <w:t>Aplikace terapeutického paradigmatu v sociální práci</w:t>
        </w:r>
        <w:r>
          <w:rPr>
            <w:noProof/>
            <w:webHidden/>
          </w:rPr>
          <w:tab/>
        </w:r>
        <w:r>
          <w:rPr>
            <w:noProof/>
            <w:webHidden/>
          </w:rPr>
          <w:fldChar w:fldCharType="begin"/>
        </w:r>
        <w:r>
          <w:rPr>
            <w:noProof/>
            <w:webHidden/>
          </w:rPr>
          <w:instrText xml:space="preserve"> PAGEREF _Toc196296831 \h </w:instrText>
        </w:r>
        <w:r>
          <w:rPr>
            <w:noProof/>
            <w:webHidden/>
          </w:rPr>
        </w:r>
        <w:r>
          <w:rPr>
            <w:noProof/>
            <w:webHidden/>
          </w:rPr>
          <w:fldChar w:fldCharType="separate"/>
        </w:r>
        <w:r>
          <w:rPr>
            <w:noProof/>
            <w:webHidden/>
          </w:rPr>
          <w:t>39</w:t>
        </w:r>
        <w:r>
          <w:rPr>
            <w:noProof/>
            <w:webHidden/>
          </w:rPr>
          <w:fldChar w:fldCharType="end"/>
        </w:r>
      </w:hyperlink>
    </w:p>
    <w:p w14:paraId="4B20BAE8" w14:textId="754A9834"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32" w:history="1">
        <w:r w:rsidRPr="000953EC">
          <w:rPr>
            <w:rStyle w:val="Hypertextovodkaz"/>
            <w:noProof/>
          </w:rPr>
          <w:t>7.3</w:t>
        </w:r>
        <w:r>
          <w:rPr>
            <w:rFonts w:asciiTheme="minorHAnsi" w:eastAsiaTheme="minorEastAsia" w:hAnsiTheme="minorHAnsi" w:cstheme="minorBidi"/>
            <w:noProof/>
            <w:kern w:val="2"/>
            <w14:ligatures w14:val="standardContextual"/>
          </w:rPr>
          <w:tab/>
        </w:r>
        <w:r w:rsidRPr="000953EC">
          <w:rPr>
            <w:rStyle w:val="Hypertextovodkaz"/>
            <w:noProof/>
          </w:rPr>
          <w:t>Rozvoj neformálního mezigeneračního učení</w:t>
        </w:r>
        <w:r>
          <w:rPr>
            <w:noProof/>
            <w:webHidden/>
          </w:rPr>
          <w:tab/>
        </w:r>
        <w:r>
          <w:rPr>
            <w:noProof/>
            <w:webHidden/>
          </w:rPr>
          <w:fldChar w:fldCharType="begin"/>
        </w:r>
        <w:r>
          <w:rPr>
            <w:noProof/>
            <w:webHidden/>
          </w:rPr>
          <w:instrText xml:space="preserve"> PAGEREF _Toc196296832 \h </w:instrText>
        </w:r>
        <w:r>
          <w:rPr>
            <w:noProof/>
            <w:webHidden/>
          </w:rPr>
        </w:r>
        <w:r>
          <w:rPr>
            <w:noProof/>
            <w:webHidden/>
          </w:rPr>
          <w:fldChar w:fldCharType="separate"/>
        </w:r>
        <w:r>
          <w:rPr>
            <w:noProof/>
            <w:webHidden/>
          </w:rPr>
          <w:t>40</w:t>
        </w:r>
        <w:r>
          <w:rPr>
            <w:noProof/>
            <w:webHidden/>
          </w:rPr>
          <w:fldChar w:fldCharType="end"/>
        </w:r>
      </w:hyperlink>
    </w:p>
    <w:p w14:paraId="41AF2914" w14:textId="0EAB9A5A"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33" w:history="1">
        <w:r w:rsidRPr="000953EC">
          <w:rPr>
            <w:rStyle w:val="Hypertextovodkaz"/>
            <w:noProof/>
          </w:rPr>
          <w:t>7.4</w:t>
        </w:r>
        <w:r>
          <w:rPr>
            <w:rFonts w:asciiTheme="minorHAnsi" w:eastAsiaTheme="minorEastAsia" w:hAnsiTheme="minorHAnsi" w:cstheme="minorBidi"/>
            <w:noProof/>
            <w:kern w:val="2"/>
            <w14:ligatures w14:val="standardContextual"/>
          </w:rPr>
          <w:tab/>
        </w:r>
        <w:r w:rsidRPr="000953EC">
          <w:rPr>
            <w:rStyle w:val="Hypertextovodkaz"/>
            <w:noProof/>
          </w:rPr>
          <w:t>Výchozí body pro implementaci projektu</w:t>
        </w:r>
        <w:r>
          <w:rPr>
            <w:noProof/>
            <w:webHidden/>
          </w:rPr>
          <w:tab/>
        </w:r>
        <w:r>
          <w:rPr>
            <w:noProof/>
            <w:webHidden/>
          </w:rPr>
          <w:fldChar w:fldCharType="begin"/>
        </w:r>
        <w:r>
          <w:rPr>
            <w:noProof/>
            <w:webHidden/>
          </w:rPr>
          <w:instrText xml:space="preserve"> PAGEREF _Toc196296833 \h </w:instrText>
        </w:r>
        <w:r>
          <w:rPr>
            <w:noProof/>
            <w:webHidden/>
          </w:rPr>
        </w:r>
        <w:r>
          <w:rPr>
            <w:noProof/>
            <w:webHidden/>
          </w:rPr>
          <w:fldChar w:fldCharType="separate"/>
        </w:r>
        <w:r>
          <w:rPr>
            <w:noProof/>
            <w:webHidden/>
          </w:rPr>
          <w:t>40</w:t>
        </w:r>
        <w:r>
          <w:rPr>
            <w:noProof/>
            <w:webHidden/>
          </w:rPr>
          <w:fldChar w:fldCharType="end"/>
        </w:r>
      </w:hyperlink>
    </w:p>
    <w:p w14:paraId="77C7B316" w14:textId="3A999E94"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34" w:history="1">
        <w:r w:rsidRPr="000953EC">
          <w:rPr>
            <w:rStyle w:val="Hypertextovodkaz"/>
          </w:rPr>
          <w:t>8</w:t>
        </w:r>
        <w:r>
          <w:rPr>
            <w:rFonts w:asciiTheme="minorHAnsi" w:eastAsiaTheme="minorEastAsia" w:hAnsiTheme="minorHAnsi" w:cstheme="minorBidi"/>
            <w:kern w:val="2"/>
            <w14:ligatures w14:val="standardContextual"/>
          </w:rPr>
          <w:tab/>
        </w:r>
        <w:r w:rsidRPr="000953EC">
          <w:rPr>
            <w:rStyle w:val="Hypertextovodkaz"/>
          </w:rPr>
          <w:t>Analýza potřebnosti</w:t>
        </w:r>
        <w:r>
          <w:rPr>
            <w:webHidden/>
          </w:rPr>
          <w:tab/>
        </w:r>
        <w:r>
          <w:rPr>
            <w:webHidden/>
          </w:rPr>
          <w:fldChar w:fldCharType="begin"/>
        </w:r>
        <w:r>
          <w:rPr>
            <w:webHidden/>
          </w:rPr>
          <w:instrText xml:space="preserve"> PAGEREF _Toc196296834 \h </w:instrText>
        </w:r>
        <w:r>
          <w:rPr>
            <w:webHidden/>
          </w:rPr>
        </w:r>
        <w:r>
          <w:rPr>
            <w:webHidden/>
          </w:rPr>
          <w:fldChar w:fldCharType="separate"/>
        </w:r>
        <w:r>
          <w:rPr>
            <w:webHidden/>
          </w:rPr>
          <w:t>41</w:t>
        </w:r>
        <w:r>
          <w:rPr>
            <w:webHidden/>
          </w:rPr>
          <w:fldChar w:fldCharType="end"/>
        </w:r>
      </w:hyperlink>
    </w:p>
    <w:p w14:paraId="432E567E" w14:textId="406E1D33"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35" w:history="1">
        <w:r w:rsidRPr="000953EC">
          <w:rPr>
            <w:rStyle w:val="Hypertextovodkaz"/>
            <w:noProof/>
          </w:rPr>
          <w:t>8.1</w:t>
        </w:r>
        <w:r>
          <w:rPr>
            <w:rFonts w:asciiTheme="minorHAnsi" w:eastAsiaTheme="minorEastAsia" w:hAnsiTheme="minorHAnsi" w:cstheme="minorBidi"/>
            <w:noProof/>
            <w:kern w:val="2"/>
            <w14:ligatures w14:val="standardContextual"/>
          </w:rPr>
          <w:tab/>
        </w:r>
        <w:r w:rsidRPr="000953EC">
          <w:rPr>
            <w:rStyle w:val="Hypertextovodkaz"/>
            <w:noProof/>
          </w:rPr>
          <w:t>Představení organizací, kde by byla možná implementace projektu</w:t>
        </w:r>
        <w:r>
          <w:rPr>
            <w:noProof/>
            <w:webHidden/>
          </w:rPr>
          <w:tab/>
        </w:r>
        <w:r>
          <w:rPr>
            <w:noProof/>
            <w:webHidden/>
          </w:rPr>
          <w:fldChar w:fldCharType="begin"/>
        </w:r>
        <w:r>
          <w:rPr>
            <w:noProof/>
            <w:webHidden/>
          </w:rPr>
          <w:instrText xml:space="preserve"> PAGEREF _Toc196296835 \h </w:instrText>
        </w:r>
        <w:r>
          <w:rPr>
            <w:noProof/>
            <w:webHidden/>
          </w:rPr>
        </w:r>
        <w:r>
          <w:rPr>
            <w:noProof/>
            <w:webHidden/>
          </w:rPr>
          <w:fldChar w:fldCharType="separate"/>
        </w:r>
        <w:r>
          <w:rPr>
            <w:noProof/>
            <w:webHidden/>
          </w:rPr>
          <w:t>4</w:t>
        </w:r>
        <w:r>
          <w:rPr>
            <w:noProof/>
            <w:webHidden/>
          </w:rPr>
          <w:t>1</w:t>
        </w:r>
        <w:r>
          <w:rPr>
            <w:noProof/>
            <w:webHidden/>
          </w:rPr>
          <w:fldChar w:fldCharType="end"/>
        </w:r>
      </w:hyperlink>
    </w:p>
    <w:p w14:paraId="63B8F138" w14:textId="00CA65A4"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36" w:history="1">
        <w:r w:rsidRPr="000953EC">
          <w:rPr>
            <w:rStyle w:val="Hypertextovodkaz"/>
            <w:noProof/>
          </w:rPr>
          <w:t>8.1.1</w:t>
        </w:r>
        <w:r>
          <w:rPr>
            <w:rFonts w:asciiTheme="minorHAnsi" w:eastAsiaTheme="minorEastAsia" w:hAnsiTheme="minorHAnsi" w:cstheme="minorBidi"/>
            <w:noProof/>
            <w:kern w:val="2"/>
            <w14:ligatures w14:val="standardContextual"/>
          </w:rPr>
          <w:tab/>
        </w:r>
        <w:r w:rsidRPr="000953EC">
          <w:rPr>
            <w:rStyle w:val="Hypertextovodkaz"/>
            <w:noProof/>
          </w:rPr>
          <w:t>Domov pro seniory B</w:t>
        </w:r>
        <w:r>
          <w:rPr>
            <w:noProof/>
            <w:webHidden/>
          </w:rPr>
          <w:tab/>
        </w:r>
        <w:r>
          <w:rPr>
            <w:noProof/>
            <w:webHidden/>
          </w:rPr>
          <w:fldChar w:fldCharType="begin"/>
        </w:r>
        <w:r>
          <w:rPr>
            <w:noProof/>
            <w:webHidden/>
          </w:rPr>
          <w:instrText xml:space="preserve"> PAGEREF _Toc196296836 \h </w:instrText>
        </w:r>
        <w:r>
          <w:rPr>
            <w:noProof/>
            <w:webHidden/>
          </w:rPr>
        </w:r>
        <w:r>
          <w:rPr>
            <w:noProof/>
            <w:webHidden/>
          </w:rPr>
          <w:fldChar w:fldCharType="separate"/>
        </w:r>
        <w:r>
          <w:rPr>
            <w:noProof/>
            <w:webHidden/>
          </w:rPr>
          <w:t>42</w:t>
        </w:r>
        <w:r>
          <w:rPr>
            <w:noProof/>
            <w:webHidden/>
          </w:rPr>
          <w:fldChar w:fldCharType="end"/>
        </w:r>
      </w:hyperlink>
    </w:p>
    <w:p w14:paraId="490ADC31" w14:textId="0229A819"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37" w:history="1">
        <w:r w:rsidRPr="000953EC">
          <w:rPr>
            <w:rStyle w:val="Hypertextovodkaz"/>
            <w:noProof/>
          </w:rPr>
          <w:t>8.1.2</w:t>
        </w:r>
        <w:r>
          <w:rPr>
            <w:rFonts w:asciiTheme="minorHAnsi" w:eastAsiaTheme="minorEastAsia" w:hAnsiTheme="minorHAnsi" w:cstheme="minorBidi"/>
            <w:noProof/>
            <w:kern w:val="2"/>
            <w14:ligatures w14:val="standardContextual"/>
          </w:rPr>
          <w:tab/>
        </w:r>
        <w:r w:rsidRPr="000953EC">
          <w:rPr>
            <w:rStyle w:val="Hypertextovodkaz"/>
            <w:noProof/>
          </w:rPr>
          <w:t>Střední umělecká škola A</w:t>
        </w:r>
        <w:r>
          <w:rPr>
            <w:noProof/>
            <w:webHidden/>
          </w:rPr>
          <w:tab/>
        </w:r>
        <w:r>
          <w:rPr>
            <w:noProof/>
            <w:webHidden/>
          </w:rPr>
          <w:fldChar w:fldCharType="begin"/>
        </w:r>
        <w:r>
          <w:rPr>
            <w:noProof/>
            <w:webHidden/>
          </w:rPr>
          <w:instrText xml:space="preserve"> PAGEREF _Toc196296837 \h </w:instrText>
        </w:r>
        <w:r>
          <w:rPr>
            <w:noProof/>
            <w:webHidden/>
          </w:rPr>
        </w:r>
        <w:r>
          <w:rPr>
            <w:noProof/>
            <w:webHidden/>
          </w:rPr>
          <w:fldChar w:fldCharType="separate"/>
        </w:r>
        <w:r>
          <w:rPr>
            <w:noProof/>
            <w:webHidden/>
          </w:rPr>
          <w:t>43</w:t>
        </w:r>
        <w:r>
          <w:rPr>
            <w:noProof/>
            <w:webHidden/>
          </w:rPr>
          <w:fldChar w:fldCharType="end"/>
        </w:r>
      </w:hyperlink>
    </w:p>
    <w:p w14:paraId="40AE1E64" w14:textId="18185B13"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38" w:history="1">
        <w:r w:rsidRPr="000953EC">
          <w:rPr>
            <w:rStyle w:val="Hypertextovodkaz"/>
            <w:noProof/>
          </w:rPr>
          <w:t>8.1.3</w:t>
        </w:r>
        <w:r>
          <w:rPr>
            <w:rFonts w:asciiTheme="minorHAnsi" w:eastAsiaTheme="minorEastAsia" w:hAnsiTheme="minorHAnsi" w:cstheme="minorBidi"/>
            <w:noProof/>
            <w:kern w:val="2"/>
            <w14:ligatures w14:val="standardContextual"/>
          </w:rPr>
          <w:tab/>
        </w:r>
        <w:r w:rsidRPr="000953EC">
          <w:rPr>
            <w:rStyle w:val="Hypertextovodkaz"/>
            <w:noProof/>
          </w:rPr>
          <w:t>Sběr dat</w:t>
        </w:r>
        <w:r>
          <w:rPr>
            <w:noProof/>
            <w:webHidden/>
          </w:rPr>
          <w:tab/>
        </w:r>
        <w:r>
          <w:rPr>
            <w:noProof/>
            <w:webHidden/>
          </w:rPr>
          <w:fldChar w:fldCharType="begin"/>
        </w:r>
        <w:r>
          <w:rPr>
            <w:noProof/>
            <w:webHidden/>
          </w:rPr>
          <w:instrText xml:space="preserve"> PAGEREF _Toc196296838 \h </w:instrText>
        </w:r>
        <w:r>
          <w:rPr>
            <w:noProof/>
            <w:webHidden/>
          </w:rPr>
        </w:r>
        <w:r>
          <w:rPr>
            <w:noProof/>
            <w:webHidden/>
          </w:rPr>
          <w:fldChar w:fldCharType="separate"/>
        </w:r>
        <w:r>
          <w:rPr>
            <w:noProof/>
            <w:webHidden/>
          </w:rPr>
          <w:t>43</w:t>
        </w:r>
        <w:r>
          <w:rPr>
            <w:noProof/>
            <w:webHidden/>
          </w:rPr>
          <w:fldChar w:fldCharType="end"/>
        </w:r>
      </w:hyperlink>
    </w:p>
    <w:p w14:paraId="72D0ACF4" w14:textId="237420EA"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39" w:history="1">
        <w:r w:rsidRPr="000953EC">
          <w:rPr>
            <w:rStyle w:val="Hypertextovodkaz"/>
            <w:noProof/>
          </w:rPr>
          <w:t>8.2</w:t>
        </w:r>
        <w:r>
          <w:rPr>
            <w:rFonts w:asciiTheme="minorHAnsi" w:eastAsiaTheme="minorEastAsia" w:hAnsiTheme="minorHAnsi" w:cstheme="minorBidi"/>
            <w:noProof/>
            <w:kern w:val="2"/>
            <w14:ligatures w14:val="standardContextual"/>
          </w:rPr>
          <w:tab/>
        </w:r>
        <w:r w:rsidRPr="000953EC">
          <w:rPr>
            <w:rStyle w:val="Hypertextovodkaz"/>
            <w:noProof/>
          </w:rPr>
          <w:t>Zařízení, kde se již mezigeneračnímu setkávání věnují</w:t>
        </w:r>
        <w:r>
          <w:rPr>
            <w:noProof/>
            <w:webHidden/>
          </w:rPr>
          <w:tab/>
        </w:r>
        <w:r>
          <w:rPr>
            <w:noProof/>
            <w:webHidden/>
          </w:rPr>
          <w:fldChar w:fldCharType="begin"/>
        </w:r>
        <w:r>
          <w:rPr>
            <w:noProof/>
            <w:webHidden/>
          </w:rPr>
          <w:instrText xml:space="preserve"> PAGEREF _Toc196296839 \h </w:instrText>
        </w:r>
        <w:r>
          <w:rPr>
            <w:noProof/>
            <w:webHidden/>
          </w:rPr>
        </w:r>
        <w:r>
          <w:rPr>
            <w:noProof/>
            <w:webHidden/>
          </w:rPr>
          <w:fldChar w:fldCharType="separate"/>
        </w:r>
        <w:r>
          <w:rPr>
            <w:noProof/>
            <w:webHidden/>
          </w:rPr>
          <w:t>45</w:t>
        </w:r>
        <w:r>
          <w:rPr>
            <w:noProof/>
            <w:webHidden/>
          </w:rPr>
          <w:fldChar w:fldCharType="end"/>
        </w:r>
      </w:hyperlink>
    </w:p>
    <w:p w14:paraId="4A88098C" w14:textId="387A6804"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40" w:history="1">
        <w:r w:rsidRPr="000953EC">
          <w:rPr>
            <w:rStyle w:val="Hypertextovodkaz"/>
            <w:noProof/>
          </w:rPr>
          <w:t>8.2.1</w:t>
        </w:r>
        <w:r>
          <w:rPr>
            <w:rFonts w:asciiTheme="minorHAnsi" w:eastAsiaTheme="minorEastAsia" w:hAnsiTheme="minorHAnsi" w:cstheme="minorBidi"/>
            <w:noProof/>
            <w:kern w:val="2"/>
            <w14:ligatures w14:val="standardContextual"/>
          </w:rPr>
          <w:tab/>
        </w:r>
        <w:r w:rsidRPr="000953EC">
          <w:rPr>
            <w:rStyle w:val="Hypertextovodkaz"/>
            <w:noProof/>
          </w:rPr>
          <w:t>Domov pro seniory František Náměšť na Hané</w:t>
        </w:r>
        <w:r>
          <w:rPr>
            <w:noProof/>
            <w:webHidden/>
          </w:rPr>
          <w:tab/>
        </w:r>
        <w:r>
          <w:rPr>
            <w:noProof/>
            <w:webHidden/>
          </w:rPr>
          <w:fldChar w:fldCharType="begin"/>
        </w:r>
        <w:r>
          <w:rPr>
            <w:noProof/>
            <w:webHidden/>
          </w:rPr>
          <w:instrText xml:space="preserve"> PAGEREF _Toc196296840 \h </w:instrText>
        </w:r>
        <w:r>
          <w:rPr>
            <w:noProof/>
            <w:webHidden/>
          </w:rPr>
        </w:r>
        <w:r>
          <w:rPr>
            <w:noProof/>
            <w:webHidden/>
          </w:rPr>
          <w:fldChar w:fldCharType="separate"/>
        </w:r>
        <w:r>
          <w:rPr>
            <w:noProof/>
            <w:webHidden/>
          </w:rPr>
          <w:t>45</w:t>
        </w:r>
        <w:r>
          <w:rPr>
            <w:noProof/>
            <w:webHidden/>
          </w:rPr>
          <w:fldChar w:fldCharType="end"/>
        </w:r>
      </w:hyperlink>
    </w:p>
    <w:p w14:paraId="5FE311E7" w14:textId="4DA84D8B"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41" w:history="1">
        <w:r w:rsidRPr="000953EC">
          <w:rPr>
            <w:rStyle w:val="Hypertextovodkaz"/>
            <w:noProof/>
          </w:rPr>
          <w:t>8.2.2</w:t>
        </w:r>
        <w:r>
          <w:rPr>
            <w:rFonts w:asciiTheme="minorHAnsi" w:eastAsiaTheme="minorEastAsia" w:hAnsiTheme="minorHAnsi" w:cstheme="minorBidi"/>
            <w:noProof/>
            <w:kern w:val="2"/>
            <w14:ligatures w14:val="standardContextual"/>
          </w:rPr>
          <w:tab/>
        </w:r>
        <w:r w:rsidRPr="000953EC">
          <w:rPr>
            <w:rStyle w:val="Hypertextovodkaz"/>
            <w:noProof/>
          </w:rPr>
          <w:t>Domov pro seniory Tovačov</w:t>
        </w:r>
        <w:r>
          <w:rPr>
            <w:noProof/>
            <w:webHidden/>
          </w:rPr>
          <w:tab/>
        </w:r>
        <w:r>
          <w:rPr>
            <w:noProof/>
            <w:webHidden/>
          </w:rPr>
          <w:fldChar w:fldCharType="begin"/>
        </w:r>
        <w:r>
          <w:rPr>
            <w:noProof/>
            <w:webHidden/>
          </w:rPr>
          <w:instrText xml:space="preserve"> PAGEREF _Toc196296841 \h </w:instrText>
        </w:r>
        <w:r>
          <w:rPr>
            <w:noProof/>
            <w:webHidden/>
          </w:rPr>
        </w:r>
        <w:r>
          <w:rPr>
            <w:noProof/>
            <w:webHidden/>
          </w:rPr>
          <w:fldChar w:fldCharType="separate"/>
        </w:r>
        <w:r>
          <w:rPr>
            <w:noProof/>
            <w:webHidden/>
          </w:rPr>
          <w:t>46</w:t>
        </w:r>
        <w:r>
          <w:rPr>
            <w:noProof/>
            <w:webHidden/>
          </w:rPr>
          <w:fldChar w:fldCharType="end"/>
        </w:r>
      </w:hyperlink>
    </w:p>
    <w:p w14:paraId="2532C727" w14:textId="42B57340" w:rsidR="006B3794" w:rsidRDefault="006B3794" w:rsidP="006B3794">
      <w:pPr>
        <w:pStyle w:val="Obsah3"/>
        <w:spacing w:line="360" w:lineRule="auto"/>
        <w:rPr>
          <w:rFonts w:asciiTheme="minorHAnsi" w:eastAsiaTheme="minorEastAsia" w:hAnsiTheme="minorHAnsi" w:cstheme="minorBidi"/>
          <w:noProof/>
          <w:kern w:val="2"/>
          <w14:ligatures w14:val="standardContextual"/>
        </w:rPr>
      </w:pPr>
      <w:hyperlink w:anchor="_Toc196296842" w:history="1">
        <w:r w:rsidRPr="000953EC">
          <w:rPr>
            <w:rStyle w:val="Hypertextovodkaz"/>
            <w:noProof/>
          </w:rPr>
          <w:t>8.2.3</w:t>
        </w:r>
        <w:r>
          <w:rPr>
            <w:rFonts w:asciiTheme="minorHAnsi" w:eastAsiaTheme="minorEastAsia" w:hAnsiTheme="minorHAnsi" w:cstheme="minorBidi"/>
            <w:noProof/>
            <w:kern w:val="2"/>
            <w14:ligatures w14:val="standardContextual"/>
          </w:rPr>
          <w:tab/>
        </w:r>
        <w:r w:rsidRPr="000953EC">
          <w:rPr>
            <w:rStyle w:val="Hypertextovodkaz"/>
            <w:noProof/>
          </w:rPr>
          <w:t>Shrnutí</w:t>
        </w:r>
        <w:r>
          <w:rPr>
            <w:noProof/>
            <w:webHidden/>
          </w:rPr>
          <w:tab/>
        </w:r>
        <w:r>
          <w:rPr>
            <w:noProof/>
            <w:webHidden/>
          </w:rPr>
          <w:fldChar w:fldCharType="begin"/>
        </w:r>
        <w:r>
          <w:rPr>
            <w:noProof/>
            <w:webHidden/>
          </w:rPr>
          <w:instrText xml:space="preserve"> PAGEREF _Toc196296842 \h </w:instrText>
        </w:r>
        <w:r>
          <w:rPr>
            <w:noProof/>
            <w:webHidden/>
          </w:rPr>
        </w:r>
        <w:r>
          <w:rPr>
            <w:noProof/>
            <w:webHidden/>
          </w:rPr>
          <w:fldChar w:fldCharType="separate"/>
        </w:r>
        <w:r>
          <w:rPr>
            <w:noProof/>
            <w:webHidden/>
          </w:rPr>
          <w:t>47</w:t>
        </w:r>
        <w:r>
          <w:rPr>
            <w:noProof/>
            <w:webHidden/>
          </w:rPr>
          <w:fldChar w:fldCharType="end"/>
        </w:r>
      </w:hyperlink>
    </w:p>
    <w:p w14:paraId="280EDCCA" w14:textId="5F192230"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43" w:history="1">
        <w:r w:rsidRPr="000953EC">
          <w:rPr>
            <w:rStyle w:val="Hypertextovodkaz"/>
            <w:noProof/>
          </w:rPr>
          <w:t>8.3</w:t>
        </w:r>
        <w:r>
          <w:rPr>
            <w:rFonts w:asciiTheme="minorHAnsi" w:eastAsiaTheme="minorEastAsia" w:hAnsiTheme="minorHAnsi" w:cstheme="minorBidi"/>
            <w:noProof/>
            <w:kern w:val="2"/>
            <w14:ligatures w14:val="standardContextual"/>
          </w:rPr>
          <w:tab/>
        </w:r>
        <w:r w:rsidRPr="000953EC">
          <w:rPr>
            <w:rStyle w:val="Hypertextovodkaz"/>
            <w:noProof/>
          </w:rPr>
          <w:t>Nepřímá cílová skupina</w:t>
        </w:r>
        <w:r>
          <w:rPr>
            <w:noProof/>
            <w:webHidden/>
          </w:rPr>
          <w:tab/>
        </w:r>
        <w:r>
          <w:rPr>
            <w:noProof/>
            <w:webHidden/>
          </w:rPr>
          <w:fldChar w:fldCharType="begin"/>
        </w:r>
        <w:r>
          <w:rPr>
            <w:noProof/>
            <w:webHidden/>
          </w:rPr>
          <w:instrText xml:space="preserve"> PAGEREF _Toc196296843 \h </w:instrText>
        </w:r>
        <w:r>
          <w:rPr>
            <w:noProof/>
            <w:webHidden/>
          </w:rPr>
        </w:r>
        <w:r>
          <w:rPr>
            <w:noProof/>
            <w:webHidden/>
          </w:rPr>
          <w:fldChar w:fldCharType="separate"/>
        </w:r>
        <w:r>
          <w:rPr>
            <w:noProof/>
            <w:webHidden/>
          </w:rPr>
          <w:t>47</w:t>
        </w:r>
        <w:r>
          <w:rPr>
            <w:noProof/>
            <w:webHidden/>
          </w:rPr>
          <w:fldChar w:fldCharType="end"/>
        </w:r>
      </w:hyperlink>
    </w:p>
    <w:p w14:paraId="5D38FF02" w14:textId="78C5D2B6"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44" w:history="1">
        <w:r w:rsidRPr="000953EC">
          <w:rPr>
            <w:rStyle w:val="Hypertextovodkaz"/>
            <w:noProof/>
          </w:rPr>
          <w:t>8.4</w:t>
        </w:r>
        <w:r>
          <w:rPr>
            <w:rFonts w:asciiTheme="minorHAnsi" w:eastAsiaTheme="minorEastAsia" w:hAnsiTheme="minorHAnsi" w:cstheme="minorBidi"/>
            <w:noProof/>
            <w:kern w:val="2"/>
            <w14:ligatures w14:val="standardContextual"/>
          </w:rPr>
          <w:tab/>
        </w:r>
        <w:r w:rsidRPr="000953EC">
          <w:rPr>
            <w:rStyle w:val="Hypertextovodkaz"/>
            <w:noProof/>
          </w:rPr>
          <w:t>Specifikace stakeholderů</w:t>
        </w:r>
        <w:r>
          <w:rPr>
            <w:noProof/>
            <w:webHidden/>
          </w:rPr>
          <w:tab/>
        </w:r>
        <w:r>
          <w:rPr>
            <w:noProof/>
            <w:webHidden/>
          </w:rPr>
          <w:fldChar w:fldCharType="begin"/>
        </w:r>
        <w:r>
          <w:rPr>
            <w:noProof/>
            <w:webHidden/>
          </w:rPr>
          <w:instrText xml:space="preserve"> PAGEREF _Toc196296844 \h </w:instrText>
        </w:r>
        <w:r>
          <w:rPr>
            <w:noProof/>
            <w:webHidden/>
          </w:rPr>
        </w:r>
        <w:r>
          <w:rPr>
            <w:noProof/>
            <w:webHidden/>
          </w:rPr>
          <w:fldChar w:fldCharType="separate"/>
        </w:r>
        <w:r>
          <w:rPr>
            <w:noProof/>
            <w:webHidden/>
          </w:rPr>
          <w:t>48</w:t>
        </w:r>
        <w:r>
          <w:rPr>
            <w:noProof/>
            <w:webHidden/>
          </w:rPr>
          <w:fldChar w:fldCharType="end"/>
        </w:r>
      </w:hyperlink>
    </w:p>
    <w:p w14:paraId="6E9BD075" w14:textId="008A911D"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45" w:history="1">
        <w:r w:rsidRPr="000953EC">
          <w:rPr>
            <w:rStyle w:val="Hypertextovodkaz"/>
            <w:noProof/>
          </w:rPr>
          <w:t>8.5</w:t>
        </w:r>
        <w:r>
          <w:rPr>
            <w:rFonts w:asciiTheme="minorHAnsi" w:eastAsiaTheme="minorEastAsia" w:hAnsiTheme="minorHAnsi" w:cstheme="minorBidi"/>
            <w:noProof/>
            <w:kern w:val="2"/>
            <w14:ligatures w14:val="standardContextual"/>
          </w:rPr>
          <w:tab/>
        </w:r>
        <w:r w:rsidRPr="000953EC">
          <w:rPr>
            <w:rStyle w:val="Hypertextovodkaz"/>
            <w:noProof/>
          </w:rPr>
          <w:t>Závěr analýzy potřebnosti</w:t>
        </w:r>
        <w:r>
          <w:rPr>
            <w:noProof/>
            <w:webHidden/>
          </w:rPr>
          <w:tab/>
        </w:r>
        <w:r>
          <w:rPr>
            <w:noProof/>
            <w:webHidden/>
          </w:rPr>
          <w:fldChar w:fldCharType="begin"/>
        </w:r>
        <w:r>
          <w:rPr>
            <w:noProof/>
            <w:webHidden/>
          </w:rPr>
          <w:instrText xml:space="preserve"> PAGEREF _Toc196296845 \h </w:instrText>
        </w:r>
        <w:r>
          <w:rPr>
            <w:noProof/>
            <w:webHidden/>
          </w:rPr>
        </w:r>
        <w:r>
          <w:rPr>
            <w:noProof/>
            <w:webHidden/>
          </w:rPr>
          <w:fldChar w:fldCharType="separate"/>
        </w:r>
        <w:r>
          <w:rPr>
            <w:noProof/>
            <w:webHidden/>
          </w:rPr>
          <w:t>49</w:t>
        </w:r>
        <w:r>
          <w:rPr>
            <w:noProof/>
            <w:webHidden/>
          </w:rPr>
          <w:fldChar w:fldCharType="end"/>
        </w:r>
      </w:hyperlink>
    </w:p>
    <w:p w14:paraId="6A990573" w14:textId="489A84E6"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46" w:history="1">
        <w:r w:rsidRPr="000953EC">
          <w:rPr>
            <w:rStyle w:val="Hypertextovodkaz"/>
          </w:rPr>
          <w:t>9</w:t>
        </w:r>
        <w:r>
          <w:rPr>
            <w:rFonts w:asciiTheme="minorHAnsi" w:eastAsiaTheme="minorEastAsia" w:hAnsiTheme="minorHAnsi" w:cstheme="minorBidi"/>
            <w:kern w:val="2"/>
            <w14:ligatures w14:val="standardContextual"/>
          </w:rPr>
          <w:tab/>
        </w:r>
        <w:r w:rsidRPr="000953EC">
          <w:rPr>
            <w:rStyle w:val="Hypertextovodkaz"/>
          </w:rPr>
          <w:t>Cíl projektu dle SMART</w:t>
        </w:r>
        <w:r>
          <w:rPr>
            <w:webHidden/>
          </w:rPr>
          <w:tab/>
        </w:r>
        <w:r>
          <w:rPr>
            <w:webHidden/>
          </w:rPr>
          <w:fldChar w:fldCharType="begin"/>
        </w:r>
        <w:r>
          <w:rPr>
            <w:webHidden/>
          </w:rPr>
          <w:instrText xml:space="preserve"> PAGEREF _Toc196296846 \h </w:instrText>
        </w:r>
        <w:r>
          <w:rPr>
            <w:webHidden/>
          </w:rPr>
        </w:r>
        <w:r>
          <w:rPr>
            <w:webHidden/>
          </w:rPr>
          <w:fldChar w:fldCharType="separate"/>
        </w:r>
        <w:r>
          <w:rPr>
            <w:webHidden/>
          </w:rPr>
          <w:t>50</w:t>
        </w:r>
        <w:r>
          <w:rPr>
            <w:webHidden/>
          </w:rPr>
          <w:fldChar w:fldCharType="end"/>
        </w:r>
      </w:hyperlink>
    </w:p>
    <w:p w14:paraId="0B72EAAB" w14:textId="0D33A00D"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47" w:history="1">
        <w:r w:rsidRPr="000953EC">
          <w:rPr>
            <w:rStyle w:val="Hypertextovodkaz"/>
          </w:rPr>
          <w:t>10</w:t>
        </w:r>
        <w:r>
          <w:rPr>
            <w:rFonts w:asciiTheme="minorHAnsi" w:eastAsiaTheme="minorEastAsia" w:hAnsiTheme="minorHAnsi" w:cstheme="minorBidi"/>
            <w:kern w:val="2"/>
            <w14:ligatures w14:val="standardContextual"/>
          </w:rPr>
          <w:tab/>
        </w:r>
        <w:r w:rsidRPr="000953EC">
          <w:rPr>
            <w:rStyle w:val="Hypertextovodkaz"/>
          </w:rPr>
          <w:t>Klíčové aktivity</w:t>
        </w:r>
        <w:r>
          <w:rPr>
            <w:webHidden/>
          </w:rPr>
          <w:tab/>
        </w:r>
        <w:r>
          <w:rPr>
            <w:webHidden/>
          </w:rPr>
          <w:fldChar w:fldCharType="begin"/>
        </w:r>
        <w:r>
          <w:rPr>
            <w:webHidden/>
          </w:rPr>
          <w:instrText xml:space="preserve"> PAGEREF _Toc196296847 \h </w:instrText>
        </w:r>
        <w:r>
          <w:rPr>
            <w:webHidden/>
          </w:rPr>
        </w:r>
        <w:r>
          <w:rPr>
            <w:webHidden/>
          </w:rPr>
          <w:fldChar w:fldCharType="separate"/>
        </w:r>
        <w:r>
          <w:rPr>
            <w:webHidden/>
          </w:rPr>
          <w:t>51</w:t>
        </w:r>
        <w:r>
          <w:rPr>
            <w:webHidden/>
          </w:rPr>
          <w:fldChar w:fldCharType="end"/>
        </w:r>
      </w:hyperlink>
    </w:p>
    <w:p w14:paraId="52A14616" w14:textId="2F2F49B2"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48" w:history="1">
        <w:r w:rsidRPr="000953EC">
          <w:rPr>
            <w:rStyle w:val="Hypertextovodkaz"/>
          </w:rPr>
          <w:t>11</w:t>
        </w:r>
        <w:r>
          <w:rPr>
            <w:rFonts w:asciiTheme="minorHAnsi" w:eastAsiaTheme="minorEastAsia" w:hAnsiTheme="minorHAnsi" w:cstheme="minorBidi"/>
            <w:kern w:val="2"/>
            <w14:ligatures w14:val="standardContextual"/>
          </w:rPr>
          <w:tab/>
        </w:r>
        <w:r w:rsidRPr="000953EC">
          <w:rPr>
            <w:rStyle w:val="Hypertextovodkaz"/>
          </w:rPr>
          <w:t>Výstupy a výsledky</w:t>
        </w:r>
        <w:r>
          <w:rPr>
            <w:webHidden/>
          </w:rPr>
          <w:tab/>
        </w:r>
        <w:r>
          <w:rPr>
            <w:webHidden/>
          </w:rPr>
          <w:fldChar w:fldCharType="begin"/>
        </w:r>
        <w:r>
          <w:rPr>
            <w:webHidden/>
          </w:rPr>
          <w:instrText xml:space="preserve"> PAGEREF _Toc196296848 \h </w:instrText>
        </w:r>
        <w:r>
          <w:rPr>
            <w:webHidden/>
          </w:rPr>
        </w:r>
        <w:r>
          <w:rPr>
            <w:webHidden/>
          </w:rPr>
          <w:fldChar w:fldCharType="separate"/>
        </w:r>
        <w:r>
          <w:rPr>
            <w:webHidden/>
          </w:rPr>
          <w:t>53</w:t>
        </w:r>
        <w:r>
          <w:rPr>
            <w:webHidden/>
          </w:rPr>
          <w:fldChar w:fldCharType="end"/>
        </w:r>
      </w:hyperlink>
    </w:p>
    <w:p w14:paraId="100A9B07" w14:textId="76B5B3EF"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49" w:history="1">
        <w:r w:rsidRPr="000953EC">
          <w:rPr>
            <w:rStyle w:val="Hypertextovodkaz"/>
            <w:noProof/>
          </w:rPr>
          <w:t>11.1</w:t>
        </w:r>
        <w:r>
          <w:rPr>
            <w:rFonts w:asciiTheme="minorHAnsi" w:eastAsiaTheme="minorEastAsia" w:hAnsiTheme="minorHAnsi" w:cstheme="minorBidi"/>
            <w:noProof/>
            <w:kern w:val="2"/>
            <w14:ligatures w14:val="standardContextual"/>
          </w:rPr>
          <w:tab/>
        </w:r>
        <w:r w:rsidRPr="000953EC">
          <w:rPr>
            <w:rStyle w:val="Hypertextovodkaz"/>
            <w:noProof/>
          </w:rPr>
          <w:t>Výstupy</w:t>
        </w:r>
        <w:r>
          <w:rPr>
            <w:noProof/>
            <w:webHidden/>
          </w:rPr>
          <w:tab/>
        </w:r>
        <w:r>
          <w:rPr>
            <w:noProof/>
            <w:webHidden/>
          </w:rPr>
          <w:fldChar w:fldCharType="begin"/>
        </w:r>
        <w:r>
          <w:rPr>
            <w:noProof/>
            <w:webHidden/>
          </w:rPr>
          <w:instrText xml:space="preserve"> PAGEREF _Toc196296849 \h </w:instrText>
        </w:r>
        <w:r>
          <w:rPr>
            <w:noProof/>
            <w:webHidden/>
          </w:rPr>
        </w:r>
        <w:r>
          <w:rPr>
            <w:noProof/>
            <w:webHidden/>
          </w:rPr>
          <w:fldChar w:fldCharType="separate"/>
        </w:r>
        <w:r>
          <w:rPr>
            <w:noProof/>
            <w:webHidden/>
          </w:rPr>
          <w:t>53</w:t>
        </w:r>
        <w:r>
          <w:rPr>
            <w:noProof/>
            <w:webHidden/>
          </w:rPr>
          <w:fldChar w:fldCharType="end"/>
        </w:r>
      </w:hyperlink>
    </w:p>
    <w:p w14:paraId="01EA17A4" w14:textId="06016939"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50" w:history="1">
        <w:r w:rsidRPr="000953EC">
          <w:rPr>
            <w:rStyle w:val="Hypertextovodkaz"/>
            <w:noProof/>
          </w:rPr>
          <w:t>11.2</w:t>
        </w:r>
        <w:r>
          <w:rPr>
            <w:rFonts w:asciiTheme="minorHAnsi" w:eastAsiaTheme="minorEastAsia" w:hAnsiTheme="minorHAnsi" w:cstheme="minorBidi"/>
            <w:noProof/>
            <w:kern w:val="2"/>
            <w14:ligatures w14:val="standardContextual"/>
          </w:rPr>
          <w:tab/>
        </w:r>
        <w:r w:rsidRPr="000953EC">
          <w:rPr>
            <w:rStyle w:val="Hypertextovodkaz"/>
            <w:noProof/>
          </w:rPr>
          <w:t>Výsledky</w:t>
        </w:r>
        <w:r>
          <w:rPr>
            <w:noProof/>
            <w:webHidden/>
          </w:rPr>
          <w:tab/>
        </w:r>
        <w:r>
          <w:rPr>
            <w:noProof/>
            <w:webHidden/>
          </w:rPr>
          <w:fldChar w:fldCharType="begin"/>
        </w:r>
        <w:r>
          <w:rPr>
            <w:noProof/>
            <w:webHidden/>
          </w:rPr>
          <w:instrText xml:space="preserve"> PAGEREF _Toc196296850 \h </w:instrText>
        </w:r>
        <w:r>
          <w:rPr>
            <w:noProof/>
            <w:webHidden/>
          </w:rPr>
        </w:r>
        <w:r>
          <w:rPr>
            <w:noProof/>
            <w:webHidden/>
          </w:rPr>
          <w:fldChar w:fldCharType="separate"/>
        </w:r>
        <w:r>
          <w:rPr>
            <w:noProof/>
            <w:webHidden/>
          </w:rPr>
          <w:t>53</w:t>
        </w:r>
        <w:r>
          <w:rPr>
            <w:noProof/>
            <w:webHidden/>
          </w:rPr>
          <w:fldChar w:fldCharType="end"/>
        </w:r>
      </w:hyperlink>
    </w:p>
    <w:p w14:paraId="0C99959F" w14:textId="3FF1BE07" w:rsidR="006B3794" w:rsidRDefault="006B3794" w:rsidP="006B3794">
      <w:pPr>
        <w:pStyle w:val="Obsah3"/>
        <w:tabs>
          <w:tab w:val="left" w:pos="1440"/>
        </w:tabs>
        <w:spacing w:line="360" w:lineRule="auto"/>
        <w:rPr>
          <w:rFonts w:asciiTheme="minorHAnsi" w:eastAsiaTheme="minorEastAsia" w:hAnsiTheme="minorHAnsi" w:cstheme="minorBidi"/>
          <w:noProof/>
          <w:kern w:val="2"/>
          <w14:ligatures w14:val="standardContextual"/>
        </w:rPr>
      </w:pPr>
      <w:hyperlink w:anchor="_Toc196296851" w:history="1">
        <w:r w:rsidRPr="000953EC">
          <w:rPr>
            <w:rStyle w:val="Hypertextovodkaz"/>
            <w:noProof/>
          </w:rPr>
          <w:t>11.2.1</w:t>
        </w:r>
        <w:r>
          <w:rPr>
            <w:rFonts w:asciiTheme="minorHAnsi" w:eastAsiaTheme="minorEastAsia" w:hAnsiTheme="minorHAnsi" w:cstheme="minorBidi"/>
            <w:noProof/>
            <w:kern w:val="2"/>
            <w14:ligatures w14:val="standardContextual"/>
          </w:rPr>
          <w:tab/>
        </w:r>
        <w:r w:rsidRPr="000953EC">
          <w:rPr>
            <w:rStyle w:val="Hypertextovodkaz"/>
            <w:noProof/>
          </w:rPr>
          <w:t>Vazba na indikátory:</w:t>
        </w:r>
        <w:r>
          <w:rPr>
            <w:noProof/>
            <w:webHidden/>
          </w:rPr>
          <w:tab/>
        </w:r>
        <w:r>
          <w:rPr>
            <w:noProof/>
            <w:webHidden/>
          </w:rPr>
          <w:fldChar w:fldCharType="begin"/>
        </w:r>
        <w:r>
          <w:rPr>
            <w:noProof/>
            <w:webHidden/>
          </w:rPr>
          <w:instrText xml:space="preserve"> PAGEREF _Toc196296851 \h </w:instrText>
        </w:r>
        <w:r>
          <w:rPr>
            <w:noProof/>
            <w:webHidden/>
          </w:rPr>
        </w:r>
        <w:r>
          <w:rPr>
            <w:noProof/>
            <w:webHidden/>
          </w:rPr>
          <w:fldChar w:fldCharType="separate"/>
        </w:r>
        <w:r>
          <w:rPr>
            <w:noProof/>
            <w:webHidden/>
          </w:rPr>
          <w:t>53</w:t>
        </w:r>
        <w:r>
          <w:rPr>
            <w:noProof/>
            <w:webHidden/>
          </w:rPr>
          <w:fldChar w:fldCharType="end"/>
        </w:r>
      </w:hyperlink>
    </w:p>
    <w:p w14:paraId="7B0D9A3A" w14:textId="0B7A7A06"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52" w:history="1">
        <w:r w:rsidRPr="000953EC">
          <w:rPr>
            <w:rStyle w:val="Hypertextovodkaz"/>
          </w:rPr>
          <w:t>12</w:t>
        </w:r>
        <w:r>
          <w:rPr>
            <w:rFonts w:asciiTheme="minorHAnsi" w:eastAsiaTheme="minorEastAsia" w:hAnsiTheme="minorHAnsi" w:cstheme="minorBidi"/>
            <w:kern w:val="2"/>
            <w14:ligatures w14:val="standardContextual"/>
          </w:rPr>
          <w:tab/>
        </w:r>
        <w:r w:rsidRPr="000953EC">
          <w:rPr>
            <w:rStyle w:val="Hypertextovodkaz"/>
          </w:rPr>
          <w:t>Management rizik</w:t>
        </w:r>
        <w:r>
          <w:rPr>
            <w:webHidden/>
          </w:rPr>
          <w:tab/>
        </w:r>
        <w:r>
          <w:rPr>
            <w:webHidden/>
          </w:rPr>
          <w:fldChar w:fldCharType="begin"/>
        </w:r>
        <w:r>
          <w:rPr>
            <w:webHidden/>
          </w:rPr>
          <w:instrText xml:space="preserve"> PAGEREF _Toc196296852 \h </w:instrText>
        </w:r>
        <w:r>
          <w:rPr>
            <w:webHidden/>
          </w:rPr>
        </w:r>
        <w:r>
          <w:rPr>
            <w:webHidden/>
          </w:rPr>
          <w:fldChar w:fldCharType="separate"/>
        </w:r>
        <w:r>
          <w:rPr>
            <w:webHidden/>
          </w:rPr>
          <w:t>54</w:t>
        </w:r>
        <w:r>
          <w:rPr>
            <w:webHidden/>
          </w:rPr>
          <w:fldChar w:fldCharType="end"/>
        </w:r>
      </w:hyperlink>
    </w:p>
    <w:p w14:paraId="53E28D02" w14:textId="400C29C0"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53" w:history="1">
        <w:r w:rsidRPr="000953EC">
          <w:rPr>
            <w:rStyle w:val="Hypertextovodkaz"/>
          </w:rPr>
          <w:t>13</w:t>
        </w:r>
        <w:r>
          <w:rPr>
            <w:rFonts w:asciiTheme="minorHAnsi" w:eastAsiaTheme="minorEastAsia" w:hAnsiTheme="minorHAnsi" w:cstheme="minorBidi"/>
            <w:kern w:val="2"/>
            <w14:ligatures w14:val="standardContextual"/>
          </w:rPr>
          <w:tab/>
        </w:r>
        <w:r w:rsidRPr="000953EC">
          <w:rPr>
            <w:rStyle w:val="Hypertextovodkaz"/>
          </w:rPr>
          <w:t>Přidaná hodnota projektu</w:t>
        </w:r>
        <w:r>
          <w:rPr>
            <w:webHidden/>
          </w:rPr>
          <w:tab/>
        </w:r>
        <w:r>
          <w:rPr>
            <w:webHidden/>
          </w:rPr>
          <w:fldChar w:fldCharType="begin"/>
        </w:r>
        <w:r>
          <w:rPr>
            <w:webHidden/>
          </w:rPr>
          <w:instrText xml:space="preserve"> PAGEREF _Toc196296853 \h </w:instrText>
        </w:r>
        <w:r>
          <w:rPr>
            <w:webHidden/>
          </w:rPr>
        </w:r>
        <w:r>
          <w:rPr>
            <w:webHidden/>
          </w:rPr>
          <w:fldChar w:fldCharType="separate"/>
        </w:r>
        <w:r>
          <w:rPr>
            <w:webHidden/>
          </w:rPr>
          <w:t>55</w:t>
        </w:r>
        <w:r>
          <w:rPr>
            <w:webHidden/>
          </w:rPr>
          <w:fldChar w:fldCharType="end"/>
        </w:r>
      </w:hyperlink>
    </w:p>
    <w:p w14:paraId="35487080" w14:textId="6ADFCB38"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54" w:history="1">
        <w:r w:rsidRPr="000953EC">
          <w:rPr>
            <w:rStyle w:val="Hypertextovodkaz"/>
          </w:rPr>
          <w:t>14</w:t>
        </w:r>
        <w:r>
          <w:rPr>
            <w:rFonts w:asciiTheme="minorHAnsi" w:eastAsiaTheme="minorEastAsia" w:hAnsiTheme="minorHAnsi" w:cstheme="minorBidi"/>
            <w:kern w:val="2"/>
            <w14:ligatures w14:val="standardContextual"/>
          </w:rPr>
          <w:tab/>
        </w:r>
        <w:r w:rsidRPr="000953EC">
          <w:rPr>
            <w:rStyle w:val="Hypertextovodkaz"/>
          </w:rPr>
          <w:t>Harmonogram</w:t>
        </w:r>
        <w:r>
          <w:rPr>
            <w:webHidden/>
          </w:rPr>
          <w:tab/>
        </w:r>
        <w:r>
          <w:rPr>
            <w:webHidden/>
          </w:rPr>
          <w:fldChar w:fldCharType="begin"/>
        </w:r>
        <w:r>
          <w:rPr>
            <w:webHidden/>
          </w:rPr>
          <w:instrText xml:space="preserve"> PAGEREF _Toc196296854 \h </w:instrText>
        </w:r>
        <w:r>
          <w:rPr>
            <w:webHidden/>
          </w:rPr>
        </w:r>
        <w:r>
          <w:rPr>
            <w:webHidden/>
          </w:rPr>
          <w:fldChar w:fldCharType="separate"/>
        </w:r>
        <w:r>
          <w:rPr>
            <w:webHidden/>
          </w:rPr>
          <w:t>56</w:t>
        </w:r>
        <w:r>
          <w:rPr>
            <w:webHidden/>
          </w:rPr>
          <w:fldChar w:fldCharType="end"/>
        </w:r>
      </w:hyperlink>
    </w:p>
    <w:p w14:paraId="3710B21F" w14:textId="095E7098"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55" w:history="1">
        <w:r w:rsidRPr="000953EC">
          <w:rPr>
            <w:rStyle w:val="Hypertextovodkaz"/>
            <w:noProof/>
          </w:rPr>
          <w:t>14.1</w:t>
        </w:r>
        <w:r>
          <w:rPr>
            <w:rFonts w:asciiTheme="minorHAnsi" w:eastAsiaTheme="minorEastAsia" w:hAnsiTheme="minorHAnsi" w:cstheme="minorBidi"/>
            <w:noProof/>
            <w:kern w:val="2"/>
            <w14:ligatures w14:val="standardContextual"/>
          </w:rPr>
          <w:tab/>
        </w:r>
        <w:r w:rsidRPr="000953EC">
          <w:rPr>
            <w:rStyle w:val="Hypertextovodkaz"/>
            <w:noProof/>
          </w:rPr>
          <w:t>Ganttův diagram</w:t>
        </w:r>
        <w:r>
          <w:rPr>
            <w:noProof/>
            <w:webHidden/>
          </w:rPr>
          <w:tab/>
        </w:r>
        <w:r>
          <w:rPr>
            <w:noProof/>
            <w:webHidden/>
          </w:rPr>
          <w:fldChar w:fldCharType="begin"/>
        </w:r>
        <w:r>
          <w:rPr>
            <w:noProof/>
            <w:webHidden/>
          </w:rPr>
          <w:instrText xml:space="preserve"> PAGEREF _Toc196296855 \h </w:instrText>
        </w:r>
        <w:r>
          <w:rPr>
            <w:noProof/>
            <w:webHidden/>
          </w:rPr>
        </w:r>
        <w:r>
          <w:rPr>
            <w:noProof/>
            <w:webHidden/>
          </w:rPr>
          <w:fldChar w:fldCharType="separate"/>
        </w:r>
        <w:r>
          <w:rPr>
            <w:noProof/>
            <w:webHidden/>
          </w:rPr>
          <w:t>57</w:t>
        </w:r>
        <w:r>
          <w:rPr>
            <w:noProof/>
            <w:webHidden/>
          </w:rPr>
          <w:fldChar w:fldCharType="end"/>
        </w:r>
      </w:hyperlink>
    </w:p>
    <w:p w14:paraId="168E1E04" w14:textId="1D5F7A4B"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56" w:history="1">
        <w:r w:rsidRPr="000953EC">
          <w:rPr>
            <w:rStyle w:val="Hypertextovodkaz"/>
          </w:rPr>
          <w:t>15</w:t>
        </w:r>
        <w:r>
          <w:rPr>
            <w:rFonts w:asciiTheme="minorHAnsi" w:eastAsiaTheme="minorEastAsia" w:hAnsiTheme="minorHAnsi" w:cstheme="minorBidi"/>
            <w:kern w:val="2"/>
            <w14:ligatures w14:val="standardContextual"/>
          </w:rPr>
          <w:tab/>
        </w:r>
        <w:r w:rsidRPr="000953EC">
          <w:rPr>
            <w:rStyle w:val="Hypertextovodkaz"/>
          </w:rPr>
          <w:t>Rozpočet</w:t>
        </w:r>
        <w:r>
          <w:rPr>
            <w:webHidden/>
          </w:rPr>
          <w:tab/>
        </w:r>
        <w:r>
          <w:rPr>
            <w:webHidden/>
          </w:rPr>
          <w:fldChar w:fldCharType="begin"/>
        </w:r>
        <w:r>
          <w:rPr>
            <w:webHidden/>
          </w:rPr>
          <w:instrText xml:space="preserve"> PAGEREF _Toc196296856 \h </w:instrText>
        </w:r>
        <w:r>
          <w:rPr>
            <w:webHidden/>
          </w:rPr>
        </w:r>
        <w:r>
          <w:rPr>
            <w:webHidden/>
          </w:rPr>
          <w:fldChar w:fldCharType="separate"/>
        </w:r>
        <w:r>
          <w:rPr>
            <w:webHidden/>
          </w:rPr>
          <w:t>58</w:t>
        </w:r>
        <w:r>
          <w:rPr>
            <w:webHidden/>
          </w:rPr>
          <w:fldChar w:fldCharType="end"/>
        </w:r>
      </w:hyperlink>
    </w:p>
    <w:p w14:paraId="65222F41" w14:textId="5EAF5C71" w:rsidR="006B3794" w:rsidRDefault="006B3794" w:rsidP="006B3794">
      <w:pPr>
        <w:pStyle w:val="Obsah2"/>
        <w:spacing w:line="360" w:lineRule="auto"/>
        <w:rPr>
          <w:rFonts w:asciiTheme="minorHAnsi" w:eastAsiaTheme="minorEastAsia" w:hAnsiTheme="minorHAnsi" w:cstheme="minorBidi"/>
          <w:noProof/>
          <w:kern w:val="2"/>
          <w14:ligatures w14:val="standardContextual"/>
        </w:rPr>
      </w:pPr>
      <w:hyperlink w:anchor="_Toc196296857" w:history="1">
        <w:r w:rsidRPr="000953EC">
          <w:rPr>
            <w:rStyle w:val="Hypertextovodkaz"/>
            <w:noProof/>
          </w:rPr>
          <w:t>15.1</w:t>
        </w:r>
        <w:r>
          <w:rPr>
            <w:rFonts w:asciiTheme="minorHAnsi" w:eastAsiaTheme="minorEastAsia" w:hAnsiTheme="minorHAnsi" w:cstheme="minorBidi"/>
            <w:noProof/>
            <w:kern w:val="2"/>
            <w14:ligatures w14:val="standardContextual"/>
          </w:rPr>
          <w:tab/>
        </w:r>
        <w:r w:rsidRPr="000953EC">
          <w:rPr>
            <w:rStyle w:val="Hypertextovodkaz"/>
            <w:noProof/>
          </w:rPr>
          <w:t>Možnosti financování projektu</w:t>
        </w:r>
        <w:r>
          <w:rPr>
            <w:noProof/>
            <w:webHidden/>
          </w:rPr>
          <w:tab/>
        </w:r>
        <w:r>
          <w:rPr>
            <w:noProof/>
            <w:webHidden/>
          </w:rPr>
          <w:fldChar w:fldCharType="begin"/>
        </w:r>
        <w:r>
          <w:rPr>
            <w:noProof/>
            <w:webHidden/>
          </w:rPr>
          <w:instrText xml:space="preserve"> PAGEREF _Toc196296857 \h </w:instrText>
        </w:r>
        <w:r>
          <w:rPr>
            <w:noProof/>
            <w:webHidden/>
          </w:rPr>
        </w:r>
        <w:r>
          <w:rPr>
            <w:noProof/>
            <w:webHidden/>
          </w:rPr>
          <w:fldChar w:fldCharType="separate"/>
        </w:r>
        <w:r>
          <w:rPr>
            <w:noProof/>
            <w:webHidden/>
          </w:rPr>
          <w:t>59</w:t>
        </w:r>
        <w:r>
          <w:rPr>
            <w:noProof/>
            <w:webHidden/>
          </w:rPr>
          <w:fldChar w:fldCharType="end"/>
        </w:r>
      </w:hyperlink>
    </w:p>
    <w:p w14:paraId="6B7BCC78" w14:textId="22B82ED9"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58" w:history="1">
        <w:r w:rsidRPr="000953EC">
          <w:rPr>
            <w:rStyle w:val="Hypertextovodkaz"/>
          </w:rPr>
          <w:t>16</w:t>
        </w:r>
        <w:r>
          <w:rPr>
            <w:rFonts w:asciiTheme="minorHAnsi" w:eastAsiaTheme="minorEastAsia" w:hAnsiTheme="minorHAnsi" w:cstheme="minorBidi"/>
            <w:kern w:val="2"/>
            <w14:ligatures w14:val="standardContextual"/>
          </w:rPr>
          <w:tab/>
        </w:r>
        <w:r w:rsidRPr="000953EC">
          <w:rPr>
            <w:rStyle w:val="Hypertextovodkaz"/>
          </w:rPr>
          <w:t>Logický rámec</w:t>
        </w:r>
        <w:r>
          <w:rPr>
            <w:webHidden/>
          </w:rPr>
          <w:tab/>
        </w:r>
        <w:r>
          <w:rPr>
            <w:webHidden/>
          </w:rPr>
          <w:fldChar w:fldCharType="begin"/>
        </w:r>
        <w:r>
          <w:rPr>
            <w:webHidden/>
          </w:rPr>
          <w:instrText xml:space="preserve"> PAGEREF _Toc196296858 \h </w:instrText>
        </w:r>
        <w:r>
          <w:rPr>
            <w:webHidden/>
          </w:rPr>
        </w:r>
        <w:r>
          <w:rPr>
            <w:webHidden/>
          </w:rPr>
          <w:fldChar w:fldCharType="separate"/>
        </w:r>
        <w:r>
          <w:rPr>
            <w:webHidden/>
          </w:rPr>
          <w:t>60</w:t>
        </w:r>
        <w:r>
          <w:rPr>
            <w:webHidden/>
          </w:rPr>
          <w:fldChar w:fldCharType="end"/>
        </w:r>
      </w:hyperlink>
    </w:p>
    <w:p w14:paraId="075FFB1A" w14:textId="5CA6C1A2"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59" w:history="1">
        <w:r w:rsidRPr="000953EC">
          <w:rPr>
            <w:rStyle w:val="Hypertextovodkaz"/>
          </w:rPr>
          <w:t>Závěr</w:t>
        </w:r>
        <w:r>
          <w:rPr>
            <w:webHidden/>
          </w:rPr>
          <w:tab/>
        </w:r>
        <w:r>
          <w:rPr>
            <w:webHidden/>
          </w:rPr>
          <w:fldChar w:fldCharType="begin"/>
        </w:r>
        <w:r>
          <w:rPr>
            <w:webHidden/>
          </w:rPr>
          <w:instrText xml:space="preserve"> PAGEREF _Toc196296859 \h </w:instrText>
        </w:r>
        <w:r>
          <w:rPr>
            <w:webHidden/>
          </w:rPr>
        </w:r>
        <w:r>
          <w:rPr>
            <w:webHidden/>
          </w:rPr>
          <w:fldChar w:fldCharType="separate"/>
        </w:r>
        <w:r>
          <w:rPr>
            <w:webHidden/>
          </w:rPr>
          <w:t>62</w:t>
        </w:r>
        <w:r>
          <w:rPr>
            <w:webHidden/>
          </w:rPr>
          <w:fldChar w:fldCharType="end"/>
        </w:r>
      </w:hyperlink>
    </w:p>
    <w:p w14:paraId="0830D051" w14:textId="7B711164"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60" w:history="1">
        <w:r w:rsidRPr="000953EC">
          <w:rPr>
            <w:rStyle w:val="Hypertextovodkaz"/>
          </w:rPr>
          <w:t>Bibliografie</w:t>
        </w:r>
        <w:r>
          <w:rPr>
            <w:webHidden/>
          </w:rPr>
          <w:tab/>
        </w:r>
        <w:r>
          <w:rPr>
            <w:webHidden/>
          </w:rPr>
          <w:fldChar w:fldCharType="begin"/>
        </w:r>
        <w:r>
          <w:rPr>
            <w:webHidden/>
          </w:rPr>
          <w:instrText xml:space="preserve"> PAGEREF _Toc196296860 \h </w:instrText>
        </w:r>
        <w:r>
          <w:rPr>
            <w:webHidden/>
          </w:rPr>
        </w:r>
        <w:r>
          <w:rPr>
            <w:webHidden/>
          </w:rPr>
          <w:fldChar w:fldCharType="separate"/>
        </w:r>
        <w:r>
          <w:rPr>
            <w:webHidden/>
          </w:rPr>
          <w:t>63</w:t>
        </w:r>
        <w:r>
          <w:rPr>
            <w:webHidden/>
          </w:rPr>
          <w:fldChar w:fldCharType="end"/>
        </w:r>
      </w:hyperlink>
    </w:p>
    <w:p w14:paraId="53B46BEC" w14:textId="69B85937"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61" w:history="1">
        <w:r w:rsidRPr="000953EC">
          <w:rPr>
            <w:rStyle w:val="Hypertextovodkaz"/>
          </w:rPr>
          <w:t>Anotace</w:t>
        </w:r>
        <w:r>
          <w:rPr>
            <w:webHidden/>
          </w:rPr>
          <w:tab/>
        </w:r>
        <w:r>
          <w:rPr>
            <w:webHidden/>
          </w:rPr>
          <w:fldChar w:fldCharType="begin"/>
        </w:r>
        <w:r>
          <w:rPr>
            <w:webHidden/>
          </w:rPr>
          <w:instrText xml:space="preserve"> PAGEREF _Toc196296861 \h </w:instrText>
        </w:r>
        <w:r>
          <w:rPr>
            <w:webHidden/>
          </w:rPr>
        </w:r>
        <w:r>
          <w:rPr>
            <w:webHidden/>
          </w:rPr>
          <w:fldChar w:fldCharType="separate"/>
        </w:r>
        <w:r>
          <w:rPr>
            <w:webHidden/>
          </w:rPr>
          <w:t>69</w:t>
        </w:r>
        <w:r>
          <w:rPr>
            <w:webHidden/>
          </w:rPr>
          <w:fldChar w:fldCharType="end"/>
        </w:r>
      </w:hyperlink>
    </w:p>
    <w:p w14:paraId="4B9D14ED" w14:textId="0F90B62F" w:rsidR="006B3794" w:rsidRDefault="006B3794" w:rsidP="006B3794">
      <w:pPr>
        <w:pStyle w:val="Obsah1"/>
        <w:spacing w:line="360" w:lineRule="auto"/>
        <w:rPr>
          <w:rFonts w:asciiTheme="minorHAnsi" w:eastAsiaTheme="minorEastAsia" w:hAnsiTheme="minorHAnsi" w:cstheme="minorBidi"/>
          <w:kern w:val="2"/>
          <w14:ligatures w14:val="standardContextual"/>
        </w:rPr>
      </w:pPr>
      <w:hyperlink w:anchor="_Toc196296862" w:history="1">
        <w:r w:rsidRPr="000953EC">
          <w:rPr>
            <w:rStyle w:val="Hypertextovodkaz"/>
            <w:lang w:val="en-US"/>
          </w:rPr>
          <w:t>Annotation</w:t>
        </w:r>
        <w:r>
          <w:rPr>
            <w:webHidden/>
          </w:rPr>
          <w:tab/>
        </w:r>
        <w:r>
          <w:rPr>
            <w:webHidden/>
          </w:rPr>
          <w:fldChar w:fldCharType="begin"/>
        </w:r>
        <w:r>
          <w:rPr>
            <w:webHidden/>
          </w:rPr>
          <w:instrText xml:space="preserve"> PAGEREF _Toc196296862 \h </w:instrText>
        </w:r>
        <w:r>
          <w:rPr>
            <w:webHidden/>
          </w:rPr>
        </w:r>
        <w:r>
          <w:rPr>
            <w:webHidden/>
          </w:rPr>
          <w:fldChar w:fldCharType="separate"/>
        </w:r>
        <w:r>
          <w:rPr>
            <w:webHidden/>
          </w:rPr>
          <w:t>70</w:t>
        </w:r>
        <w:r>
          <w:rPr>
            <w:webHidden/>
          </w:rPr>
          <w:fldChar w:fldCharType="end"/>
        </w:r>
      </w:hyperlink>
    </w:p>
    <w:p w14:paraId="2A208F3E" w14:textId="643899EB" w:rsidR="009C478F" w:rsidRDefault="00BB7CE0" w:rsidP="006B3794">
      <w:pPr>
        <w:spacing w:line="360" w:lineRule="auto"/>
        <w:jc w:val="both"/>
        <w:sectPr w:rsidR="009C478F" w:rsidSect="00674810">
          <w:footerReference w:type="default" r:id="rId10"/>
          <w:pgSz w:w="11906" w:h="16838" w:code="9"/>
          <w:pgMar w:top="1418" w:right="1418" w:bottom="1418" w:left="1418" w:header="709" w:footer="709" w:gutter="0"/>
          <w:cols w:space="708"/>
          <w:docGrid w:linePitch="360"/>
        </w:sectPr>
      </w:pPr>
      <w:r>
        <w:fldChar w:fldCharType="end"/>
      </w:r>
    </w:p>
    <w:p w14:paraId="64DD7FB5" w14:textId="77777777" w:rsidR="00851879" w:rsidRDefault="00851879" w:rsidP="00851879">
      <w:pPr>
        <w:pStyle w:val="Nadpis1"/>
        <w:numPr>
          <w:ilvl w:val="0"/>
          <w:numId w:val="0"/>
        </w:numPr>
        <w:spacing w:line="360" w:lineRule="auto"/>
        <w:jc w:val="both"/>
      </w:pPr>
      <w:bookmarkStart w:id="1" w:name="_Toc7173305"/>
      <w:bookmarkStart w:id="2" w:name="_Toc195629361"/>
      <w:bookmarkStart w:id="3" w:name="_Toc196296792"/>
      <w:r>
        <w:lastRenderedPageBreak/>
        <w:t>Úvod</w:t>
      </w:r>
      <w:bookmarkEnd w:id="1"/>
      <w:bookmarkEnd w:id="2"/>
      <w:bookmarkEnd w:id="3"/>
    </w:p>
    <w:p w14:paraId="207922D0" w14:textId="77777777" w:rsidR="00851879" w:rsidRDefault="00851879" w:rsidP="00851879">
      <w:pPr>
        <w:pStyle w:val="AP-Odstavec0"/>
        <w:spacing w:line="360" w:lineRule="auto"/>
        <w:ind w:firstLine="0"/>
        <w:jc w:val="both"/>
      </w:pPr>
      <w:r>
        <w:t>V kontextu demografických změn, které v posledních desetiletích zásadně ovlivňují strukturu populace, se do popředí dostává otázka vztahů mezi jednotlivými generacemi. Jedním z významných projevů těchto změn je rostoucí počet seniorů v pobytových zařízeních sociálních služeb. Zde však mohou často čelit nejen ztrátě sociálních rolí, ale také pocitu osamělosti a nedostatku kontaktu s okolním světem, zejména s mladší generací. Zároveň lze vnímat i opačný pól – mladí lidé často nemají příležitost navazovat hlubší vztahy se staršími lidmi, a tím přicházejí o možnost poznání, inspirace a učení se z jejich životních zkušeností. Mezigenerační aktivity se tak jeví jako smysluplný nástroj, jak tyto dva světy přiblížit a znovu propojit.</w:t>
      </w:r>
    </w:p>
    <w:p w14:paraId="62395A28" w14:textId="77777777" w:rsidR="00851879" w:rsidRDefault="00851879" w:rsidP="00851879">
      <w:pPr>
        <w:pStyle w:val="AP-Odstavec0"/>
        <w:spacing w:line="360" w:lineRule="auto"/>
        <w:jc w:val="both"/>
      </w:pPr>
      <w:r>
        <w:t>Tato kvalifikační práce se zaměřuje na možnosti propojení generací v domovech pro seniory prostřednictvím sdílených aktivit, které mají potenciál obohatit všechny zúčastněné strany – jak seniory, tak mladší generace. Cílem práce je konceptualizace tématu mezigeneračních aktivit v domově pro seniory. Teoretická část práce je zaměřena na vymezení pojmu „generace“, jejich typologii, které poskytují rámec pro porozumění mezigeneračním vztahům. Dále se soustředí na problematiku mezigeneračních vazeb. Nechybí ani přehled příkladů dobré praxe, konkrétních programů a kurzů realizovaných v domovech pro seniory. Teoretická část je zároveň ukotvena v kontextu relevantní legislativy a sociální politiky, dále se následující kapitola zaobírá propojením tématu s teoriemi a metodami sociální práce a zohledňuje rovněž etické aspekty této profese.</w:t>
      </w:r>
    </w:p>
    <w:p w14:paraId="4D448D24" w14:textId="77777777" w:rsidR="00851879" w:rsidRPr="00733EA0" w:rsidRDefault="00851879" w:rsidP="00851879">
      <w:pPr>
        <w:pStyle w:val="AP-Odstavec0"/>
        <w:spacing w:line="360" w:lineRule="auto"/>
        <w:jc w:val="both"/>
        <w:rPr>
          <w:b/>
        </w:rPr>
      </w:pPr>
      <w:r>
        <w:t>Věřím, že práce přispěje k hlubšímu porozumění významu mezigeneračních aktivit a nabídne konkrétní podněty pro jejich další rozvoj v oblasti sociálních služeb, zejména v kontextu posilování mezigenerační solidarity a kvality života seniorů</w:t>
      </w:r>
      <w:bookmarkStart w:id="4" w:name="OLE_LINK3"/>
      <w:r>
        <w:t xml:space="preserve">. </w:t>
      </w:r>
      <w:r w:rsidRPr="001A098E">
        <w:t>Při formulaci</w:t>
      </w:r>
      <w:r>
        <w:t xml:space="preserve"> </w:t>
      </w:r>
      <w:r w:rsidRPr="001A098E">
        <w:t>a</w:t>
      </w:r>
      <w:r>
        <w:t> </w:t>
      </w:r>
      <w:r w:rsidRPr="001A098E">
        <w:t xml:space="preserve">jazykové úpravě </w:t>
      </w:r>
      <w:r>
        <w:t xml:space="preserve">byl využit </w:t>
      </w:r>
      <w:r w:rsidRPr="001A098E">
        <w:t>nástroj umělé inteligence ChatGPT,</w:t>
      </w:r>
      <w:r>
        <w:t xml:space="preserve"> </w:t>
      </w:r>
      <w:r w:rsidRPr="001A098E">
        <w:t>a</w:t>
      </w:r>
      <w:r>
        <w:t> </w:t>
      </w:r>
      <w:r w:rsidRPr="001A098E">
        <w:t>to výhradně jako pomůck</w:t>
      </w:r>
      <w:r>
        <w:t>a</w:t>
      </w:r>
      <w:r w:rsidRPr="001A098E">
        <w:t xml:space="preserve"> pro jazykové, stylistické</w:t>
      </w:r>
      <w:r>
        <w:t xml:space="preserve"> </w:t>
      </w:r>
      <w:r w:rsidRPr="001A098E">
        <w:t>a</w:t>
      </w:r>
      <w:r>
        <w:t> </w:t>
      </w:r>
      <w:r w:rsidRPr="001A098E">
        <w:t>formální korekce textu.</w:t>
      </w:r>
    </w:p>
    <w:bookmarkEnd w:id="4"/>
    <w:p w14:paraId="59E78B66" w14:textId="77777777" w:rsidR="00851879" w:rsidRPr="005522CF" w:rsidRDefault="00851879" w:rsidP="00851879">
      <w:pPr>
        <w:pStyle w:val="AP-Odstavec0"/>
        <w:spacing w:line="360" w:lineRule="auto"/>
        <w:jc w:val="both"/>
      </w:pPr>
    </w:p>
    <w:p w14:paraId="22DBA26C" w14:textId="77777777" w:rsidR="00851879" w:rsidRDefault="00851879" w:rsidP="00851879">
      <w:pPr>
        <w:pStyle w:val="Nadpis1"/>
        <w:spacing w:line="360" w:lineRule="auto"/>
        <w:jc w:val="both"/>
      </w:pPr>
      <w:bookmarkStart w:id="5" w:name="_Toc195629362"/>
      <w:bookmarkStart w:id="6" w:name="_Toc196296793"/>
      <w:r>
        <w:lastRenderedPageBreak/>
        <w:t>Generace</w:t>
      </w:r>
      <w:bookmarkEnd w:id="5"/>
      <w:bookmarkEnd w:id="6"/>
      <w:r>
        <w:t xml:space="preserve"> </w:t>
      </w:r>
    </w:p>
    <w:p w14:paraId="5EF2BEF5" w14:textId="77777777" w:rsidR="00851879" w:rsidRDefault="00851879" w:rsidP="00851879">
      <w:pPr>
        <w:pStyle w:val="AP-Odstavec0"/>
        <w:spacing w:line="360" w:lineRule="auto"/>
        <w:jc w:val="both"/>
      </w:pPr>
      <w:r w:rsidRPr="00D60454">
        <w:t>Pojem generace vychází</w:t>
      </w:r>
      <w:r>
        <w:t xml:space="preserve"> </w:t>
      </w:r>
      <w:r w:rsidRPr="00D60454">
        <w:t>z</w:t>
      </w:r>
      <w:r>
        <w:t> </w:t>
      </w:r>
      <w:r w:rsidRPr="00D60454">
        <w:t>latinských slov „generare“</w:t>
      </w:r>
      <w:r>
        <w:t xml:space="preserve"> </w:t>
      </w:r>
      <w:r w:rsidRPr="00D60454">
        <w:t>a</w:t>
      </w:r>
      <w:r>
        <w:t> </w:t>
      </w:r>
      <w:r w:rsidRPr="00D60454">
        <w:t>„genos“, které</w:t>
      </w:r>
      <w:r>
        <w:t xml:space="preserve"> v překladu</w:t>
      </w:r>
      <w:r w:rsidRPr="00D60454">
        <w:t xml:space="preserve"> znamenají „plodit“</w:t>
      </w:r>
      <w:r>
        <w:t xml:space="preserve"> </w:t>
      </w:r>
      <w:r w:rsidRPr="00D60454">
        <w:t>a</w:t>
      </w:r>
      <w:r>
        <w:t> </w:t>
      </w:r>
      <w:r w:rsidRPr="00D60454">
        <w:t xml:space="preserve">„rod“. </w:t>
      </w:r>
      <w:r>
        <w:t>G</w:t>
      </w:r>
      <w:r w:rsidRPr="00D60454">
        <w:t>enerac</w:t>
      </w:r>
      <w:r>
        <w:t>i</w:t>
      </w:r>
      <w:r w:rsidRPr="00D60454">
        <w:t xml:space="preserve"> lze</w:t>
      </w:r>
      <w:r>
        <w:t xml:space="preserve"> </w:t>
      </w:r>
      <w:r w:rsidRPr="00D60454">
        <w:t>chápat z</w:t>
      </w:r>
      <w:r>
        <w:t> </w:t>
      </w:r>
      <w:r w:rsidRPr="00D60454">
        <w:t>různých</w:t>
      </w:r>
      <w:r>
        <w:t xml:space="preserve"> perspektiv a pohledů, a to v závislosti na kontextu v němž je používán. </w:t>
      </w:r>
      <w:r w:rsidRPr="00D60454">
        <w:t xml:space="preserve"> </w:t>
      </w:r>
      <w:r>
        <w:t>P</w:t>
      </w:r>
      <w:r w:rsidRPr="00D60454">
        <w:t>řičemž</w:t>
      </w:r>
      <w:r>
        <w:t xml:space="preserve"> </w:t>
      </w:r>
      <w:r w:rsidRPr="00D60454">
        <w:t>v</w:t>
      </w:r>
      <w:r>
        <w:t> </w:t>
      </w:r>
      <w:r w:rsidRPr="00D60454">
        <w:t xml:space="preserve">nejširším smyslu </w:t>
      </w:r>
      <w:r>
        <w:t>jde o </w:t>
      </w:r>
      <w:r w:rsidRPr="00D60454">
        <w:t xml:space="preserve">skupinu lidí, kteří </w:t>
      </w:r>
      <w:r>
        <w:t xml:space="preserve">se vzájemně neznají, </w:t>
      </w:r>
      <w:r w:rsidRPr="00D60454">
        <w:t xml:space="preserve"> ale přesto je spojuje určitý společný faktor,</w:t>
      </w:r>
      <w:r>
        <w:t xml:space="preserve"> jako je</w:t>
      </w:r>
      <w:r w:rsidRPr="00D60454">
        <w:t xml:space="preserve"> přibližně stejné období narození, které ovlivňuje podobné životní etapy</w:t>
      </w:r>
      <w:r>
        <w:t>.</w:t>
      </w:r>
      <w:r w:rsidRPr="00D60454">
        <w:t xml:space="preserve"> Tento společný časový rámec narození ovlivňuje, jaké důležité životní milníky</w:t>
      </w:r>
      <w:r>
        <w:t xml:space="preserve"> </w:t>
      </w:r>
      <w:r w:rsidRPr="00D60454">
        <w:t>a</w:t>
      </w:r>
      <w:r>
        <w:t> </w:t>
      </w:r>
      <w:r w:rsidRPr="00D60454">
        <w:t>fáze tito lidé zažívají. Mezi tyto významné mezníky, které generace často prožívají ve stejném časovém období, patří například nástup do školního vzdělávacího systému, zahájení profesní dráhy</w:t>
      </w:r>
      <w:r>
        <w:t xml:space="preserve"> </w:t>
      </w:r>
      <w:r w:rsidRPr="00D60454">
        <w:t>a</w:t>
      </w:r>
      <w:r>
        <w:t> </w:t>
      </w:r>
      <w:r w:rsidRPr="00D60454">
        <w:t>kariéry, stejně jako rozhodnutí</w:t>
      </w:r>
      <w:r>
        <w:t xml:space="preserve"> </w:t>
      </w:r>
      <w:r w:rsidRPr="00D60454">
        <w:t>o</w:t>
      </w:r>
      <w:r>
        <w:t> </w:t>
      </w:r>
      <w:r w:rsidRPr="00D60454">
        <w:t>zakládání vlastní rodiny (Jandourek, 2012).</w:t>
      </w:r>
      <w:r>
        <w:t xml:space="preserve"> </w:t>
      </w:r>
    </w:p>
    <w:p w14:paraId="21949FE9" w14:textId="77777777" w:rsidR="00851879" w:rsidRDefault="00851879" w:rsidP="00851879">
      <w:pPr>
        <w:pStyle w:val="AP-Odstavec0"/>
        <w:spacing w:line="360" w:lineRule="auto"/>
        <w:jc w:val="both"/>
      </w:pPr>
      <w:r>
        <w:t>Z psychologického pohledu je na pojem generace nahlíženo, j</w:t>
      </w:r>
      <w:r w:rsidRPr="00137B10">
        <w:t xml:space="preserve">ako </w:t>
      </w:r>
      <w:r>
        <w:t xml:space="preserve">na </w:t>
      </w:r>
      <w:r w:rsidRPr="00137B10">
        <w:t>skupin</w:t>
      </w:r>
      <w:r>
        <w:t>u</w:t>
      </w:r>
      <w:r w:rsidRPr="00137B10">
        <w:t xml:space="preserve"> jednotlivců, kteří přišli na svět</w:t>
      </w:r>
      <w:r>
        <w:t xml:space="preserve"> </w:t>
      </w:r>
      <w:r w:rsidRPr="00137B10">
        <w:t>v</w:t>
      </w:r>
      <w:r>
        <w:t> </w:t>
      </w:r>
      <w:r w:rsidRPr="00137B10">
        <w:t>obdobném časovém rámci</w:t>
      </w:r>
      <w:r>
        <w:t xml:space="preserve"> </w:t>
      </w:r>
      <w:r w:rsidRPr="00137B10">
        <w:t>a</w:t>
      </w:r>
      <w:r>
        <w:t> </w:t>
      </w:r>
      <w:r w:rsidRPr="00137B10">
        <w:t>vyrůstali</w:t>
      </w:r>
      <w:r>
        <w:t xml:space="preserve"> </w:t>
      </w:r>
      <w:r w:rsidRPr="00137B10">
        <w:t>v</w:t>
      </w:r>
      <w:r>
        <w:t> </w:t>
      </w:r>
      <w:r w:rsidRPr="00137B10">
        <w:t>rámci stejné</w:t>
      </w:r>
      <w:r>
        <w:t xml:space="preserve"> doby</w:t>
      </w:r>
      <w:r w:rsidRPr="00137B10">
        <w:t>. Tato skupina lidí se nachází</w:t>
      </w:r>
      <w:r>
        <w:t xml:space="preserve"> </w:t>
      </w:r>
      <w:r w:rsidRPr="00137B10">
        <w:t>v</w:t>
      </w:r>
      <w:r>
        <w:t> </w:t>
      </w:r>
      <w:r w:rsidRPr="00137B10">
        <w:t>obdobné časové dimenzi, která ovlivnila jejich životní cestu</w:t>
      </w:r>
      <w:r>
        <w:t xml:space="preserve"> </w:t>
      </w:r>
      <w:r w:rsidRPr="00137B10">
        <w:t>a</w:t>
      </w:r>
      <w:r>
        <w:t> </w:t>
      </w:r>
      <w:r w:rsidRPr="00137B10">
        <w:t>vytváří vzorce společné zkušenosti, které jsou charakteristické pro dané období.</w:t>
      </w:r>
      <w:r>
        <w:t xml:space="preserve"> (Hartl 2015, s.178) </w:t>
      </w:r>
    </w:p>
    <w:p w14:paraId="5DC77E7E" w14:textId="77777777" w:rsidR="00851879" w:rsidRDefault="00851879" w:rsidP="00851879">
      <w:pPr>
        <w:pStyle w:val="AP-Odstavec0"/>
        <w:spacing w:line="360" w:lineRule="auto"/>
        <w:jc w:val="both"/>
      </w:pPr>
      <w:r w:rsidRPr="000B1119">
        <w:t xml:space="preserve">Přední český sociolog se zabýval definicí pojmu generace, přičemž jej charakterizoval </w:t>
      </w:r>
      <w:r>
        <w:t xml:space="preserve">takto: </w:t>
      </w:r>
      <w:r w:rsidRPr="000B1119">
        <w:rPr>
          <w:i/>
          <w:iCs/>
        </w:rPr>
        <w:t>„Velká skupina lidí, jejíž příslušníci jsou spojeni stejným způsobem myšlení</w:t>
      </w:r>
      <w:r>
        <w:rPr>
          <w:i/>
          <w:iCs/>
        </w:rPr>
        <w:t xml:space="preserve"> </w:t>
      </w:r>
      <w:r w:rsidRPr="000B1119">
        <w:rPr>
          <w:i/>
          <w:iCs/>
        </w:rPr>
        <w:t>a</w:t>
      </w:r>
      <w:r>
        <w:rPr>
          <w:i/>
          <w:iCs/>
        </w:rPr>
        <w:t> </w:t>
      </w:r>
      <w:r w:rsidRPr="000B1119">
        <w:rPr>
          <w:i/>
          <w:iCs/>
        </w:rPr>
        <w:t>prožívají důležité momenty své osobní biografie ve stejných historických</w:t>
      </w:r>
      <w:r>
        <w:rPr>
          <w:i/>
          <w:iCs/>
        </w:rPr>
        <w:t xml:space="preserve"> </w:t>
      </w:r>
      <w:r w:rsidRPr="000B1119">
        <w:rPr>
          <w:i/>
          <w:iCs/>
        </w:rPr>
        <w:t>a</w:t>
      </w:r>
      <w:r>
        <w:rPr>
          <w:i/>
          <w:iCs/>
        </w:rPr>
        <w:t> </w:t>
      </w:r>
      <w:r w:rsidRPr="000B1119">
        <w:rPr>
          <w:i/>
          <w:iCs/>
        </w:rPr>
        <w:t xml:space="preserve">kulturních podmínkách“ </w:t>
      </w:r>
      <w:r>
        <w:t>(Jandourek 2012, s. 94). G</w:t>
      </w:r>
      <w:r w:rsidRPr="000B1119">
        <w:t>enerace se obvykle mění přibližně</w:t>
      </w:r>
      <w:r>
        <w:t xml:space="preserve"> </w:t>
      </w:r>
      <w:r w:rsidRPr="000B1119">
        <w:t>v</w:t>
      </w:r>
      <w:r>
        <w:t> </w:t>
      </w:r>
      <w:r w:rsidRPr="000B1119">
        <w:t>intervalech dvaceti let</w:t>
      </w:r>
      <w:r>
        <w:t xml:space="preserve"> ( Hartl 2004, s.73), </w:t>
      </w:r>
      <w:r w:rsidRPr="000B1119">
        <w:t>což odpovídá období, kdy dospívající jedinci dosahují dospělosti</w:t>
      </w:r>
      <w:r>
        <w:t xml:space="preserve"> </w:t>
      </w:r>
      <w:r w:rsidRPr="000B1119">
        <w:t>a</w:t>
      </w:r>
      <w:r>
        <w:t> </w:t>
      </w:r>
      <w:r w:rsidRPr="000B1119">
        <w:t>začínají vytvářet vlastní rodiny</w:t>
      </w:r>
      <w:r>
        <w:t xml:space="preserve"> </w:t>
      </w:r>
      <w:r w:rsidRPr="000B1119">
        <w:t>a</w:t>
      </w:r>
      <w:r>
        <w:t> </w:t>
      </w:r>
      <w:r w:rsidRPr="000B1119">
        <w:t>společenské vazby.</w:t>
      </w:r>
      <w:r>
        <w:t xml:space="preserve"> </w:t>
      </w:r>
      <w:r w:rsidRPr="00C15CD3">
        <w:t>Mannheim</w:t>
      </w:r>
      <w:r>
        <w:t xml:space="preserve"> taktéž </w:t>
      </w:r>
      <w:r w:rsidRPr="00C15CD3">
        <w:t>poukazuje na to, že identita generace nevychází pouze</w:t>
      </w:r>
      <w:r>
        <w:t xml:space="preserve"> </w:t>
      </w:r>
      <w:r w:rsidRPr="00C15CD3">
        <w:t>z</w:t>
      </w:r>
      <w:r>
        <w:t> </w:t>
      </w:r>
      <w:r w:rsidRPr="00C15CD3">
        <w:t>období narození, ale je formována také historickými</w:t>
      </w:r>
      <w:r>
        <w:t xml:space="preserve"> </w:t>
      </w:r>
      <w:r w:rsidRPr="00C15CD3">
        <w:t>a</w:t>
      </w:r>
      <w:r>
        <w:t> </w:t>
      </w:r>
      <w:r w:rsidRPr="00C15CD3">
        <w:t>kulturními podmínkami</w:t>
      </w:r>
      <w:r>
        <w:t xml:space="preserve"> a v této souvislosti </w:t>
      </w:r>
      <w:r w:rsidRPr="00C15CD3">
        <w:t xml:space="preserve">rozlišuje </w:t>
      </w:r>
      <w:r>
        <w:t xml:space="preserve">mezi </w:t>
      </w:r>
      <w:r w:rsidRPr="00C15CD3">
        <w:t>generační lokalit</w:t>
      </w:r>
      <w:r>
        <w:t>ou</w:t>
      </w:r>
      <w:r w:rsidRPr="00C15CD3">
        <w:t>, generací jako aktualitou</w:t>
      </w:r>
      <w:r>
        <w:t xml:space="preserve"> </w:t>
      </w:r>
      <w:r w:rsidRPr="00C15CD3">
        <w:t>a</w:t>
      </w:r>
      <w:r>
        <w:t> </w:t>
      </w:r>
      <w:r w:rsidRPr="00C15CD3">
        <w:t>generačními jednotkami, čímž poukazuje na to, že identita generace nevychází pouze</w:t>
      </w:r>
      <w:r>
        <w:t xml:space="preserve"> </w:t>
      </w:r>
      <w:r w:rsidRPr="00C15CD3">
        <w:t>z</w:t>
      </w:r>
      <w:r>
        <w:t> </w:t>
      </w:r>
      <w:r w:rsidRPr="00C15CD3">
        <w:t>období narození, ale je formována také historickými</w:t>
      </w:r>
      <w:r>
        <w:t xml:space="preserve"> </w:t>
      </w:r>
      <w:r w:rsidRPr="00C15CD3">
        <w:t>a</w:t>
      </w:r>
      <w:r>
        <w:t> </w:t>
      </w:r>
      <w:r w:rsidRPr="00C15CD3">
        <w:t>kulturními podmínkami</w:t>
      </w:r>
      <w:r>
        <w:t xml:space="preserve"> (</w:t>
      </w:r>
      <w:r w:rsidRPr="00C15CD3">
        <w:t>Mannheim</w:t>
      </w:r>
      <w:r>
        <w:t xml:space="preserve"> </w:t>
      </w:r>
      <w:r w:rsidRPr="00C15CD3">
        <w:t>2007</w:t>
      </w:r>
      <w:r>
        <w:t xml:space="preserve">, </w:t>
      </w:r>
      <w:r w:rsidRPr="00C15CD3">
        <w:t>s. 11–13)</w:t>
      </w:r>
      <w:r>
        <w:t xml:space="preserve">. </w:t>
      </w:r>
    </w:p>
    <w:p w14:paraId="494C813D" w14:textId="77777777" w:rsidR="00851879" w:rsidRPr="0092704F" w:rsidRDefault="00851879" w:rsidP="00851879">
      <w:pPr>
        <w:pStyle w:val="Nadpis2"/>
        <w:spacing w:line="360" w:lineRule="auto"/>
        <w:jc w:val="both"/>
        <w:rPr>
          <w:color w:val="000000" w:themeColor="text1"/>
        </w:rPr>
      </w:pPr>
      <w:bookmarkStart w:id="7" w:name="_Toc195629363"/>
      <w:bookmarkStart w:id="8" w:name="_Toc196296794"/>
      <w:r w:rsidRPr="0092704F">
        <w:rPr>
          <w:color w:val="000000" w:themeColor="text1"/>
        </w:rPr>
        <w:t>Generační teorie</w:t>
      </w:r>
      <w:bookmarkEnd w:id="7"/>
      <w:bookmarkEnd w:id="8"/>
      <w:r w:rsidRPr="0092704F">
        <w:rPr>
          <w:color w:val="000000" w:themeColor="text1"/>
        </w:rPr>
        <w:t xml:space="preserve"> </w:t>
      </w:r>
    </w:p>
    <w:p w14:paraId="1706D65B" w14:textId="77777777" w:rsidR="00851879" w:rsidRDefault="00851879" w:rsidP="00851879">
      <w:pPr>
        <w:pStyle w:val="AP-Odstavec0"/>
        <w:spacing w:line="360" w:lineRule="auto"/>
        <w:jc w:val="both"/>
      </w:pPr>
      <w:r w:rsidRPr="00B8775D">
        <w:t>Jedním</w:t>
      </w:r>
      <w:r>
        <w:t xml:space="preserve"> </w:t>
      </w:r>
      <w:r w:rsidRPr="00B8775D">
        <w:t>z</w:t>
      </w:r>
      <w:r>
        <w:t> </w:t>
      </w:r>
      <w:r w:rsidRPr="00B8775D">
        <w:t>nejvýznamnějších</w:t>
      </w:r>
      <w:r>
        <w:t xml:space="preserve"> </w:t>
      </w:r>
      <w:r w:rsidRPr="00B8775D">
        <w:t>a</w:t>
      </w:r>
      <w:r>
        <w:t> </w:t>
      </w:r>
      <w:r w:rsidRPr="00B8775D">
        <w:t>nejvlivnějších přístupů</w:t>
      </w:r>
      <w:r>
        <w:t xml:space="preserve"> </w:t>
      </w:r>
      <w:r w:rsidRPr="00B8775D">
        <w:t>v</w:t>
      </w:r>
      <w:r>
        <w:t> </w:t>
      </w:r>
      <w:r w:rsidRPr="00B8775D">
        <w:t xml:space="preserve">oblasti studia generací je </w:t>
      </w:r>
      <w:r w:rsidRPr="00B8775D">
        <w:rPr>
          <w:i/>
          <w:iCs/>
        </w:rPr>
        <w:t xml:space="preserve">teorie generací </w:t>
      </w:r>
      <w:r w:rsidRPr="00B8775D">
        <w:t xml:space="preserve">vyvinutá sociologem Karlem Mannheimem. Tento </w:t>
      </w:r>
      <w:r>
        <w:t>sociolog</w:t>
      </w:r>
      <w:r w:rsidRPr="00B8775D">
        <w:t xml:space="preserve"> se ve své práci </w:t>
      </w:r>
      <w:r w:rsidRPr="00B8775D">
        <w:rPr>
          <w:i/>
          <w:iCs/>
        </w:rPr>
        <w:t>„Das Problem der Generationen“</w:t>
      </w:r>
      <w:r w:rsidRPr="00B8775D">
        <w:t xml:space="preserve"> (1928) pokusil překonat tradiční přístupy</w:t>
      </w:r>
      <w:r>
        <w:t xml:space="preserve"> </w:t>
      </w:r>
      <w:r w:rsidRPr="00B8775D">
        <w:t>k</w:t>
      </w:r>
      <w:r>
        <w:t> </w:t>
      </w:r>
      <w:r w:rsidRPr="00B8775D">
        <w:t>otázce generací, které</w:t>
      </w:r>
      <w:r>
        <w:t xml:space="preserve"> byly převážně </w:t>
      </w:r>
      <w:r w:rsidRPr="00B8775D">
        <w:t>buď</w:t>
      </w:r>
      <w:r>
        <w:t xml:space="preserve"> </w:t>
      </w:r>
      <w:r w:rsidRPr="00B8775D">
        <w:t>pozitivistické, nebo romanticko-historické povahy. Mannheim, který přistupoval</w:t>
      </w:r>
      <w:r>
        <w:t xml:space="preserve"> </w:t>
      </w:r>
      <w:r w:rsidRPr="00B8775D">
        <w:t>k</w:t>
      </w:r>
      <w:r>
        <w:t> </w:t>
      </w:r>
      <w:r w:rsidRPr="00B8775D">
        <w:t>této problematice</w:t>
      </w:r>
      <w:r>
        <w:t xml:space="preserve"> </w:t>
      </w:r>
      <w:r w:rsidRPr="00B8775D">
        <w:t>z</w:t>
      </w:r>
      <w:r>
        <w:t> </w:t>
      </w:r>
      <w:r w:rsidRPr="00B8775D">
        <w:t xml:space="preserve">pohledu sociologie, zdůraznil potřebu posunutí rámce </w:t>
      </w:r>
      <w:r w:rsidRPr="00B8775D">
        <w:lastRenderedPageBreak/>
        <w:t>výkladu generací. Podle něj nelze generaci redukovat pouze na skupinu lidí, kteří se narodili</w:t>
      </w:r>
      <w:r>
        <w:t xml:space="preserve"> </w:t>
      </w:r>
      <w:r w:rsidRPr="00B8775D">
        <w:t>v</w:t>
      </w:r>
      <w:r>
        <w:t> </w:t>
      </w:r>
      <w:r w:rsidRPr="00B8775D">
        <w:t>určitém časovém období, jak bývá často chápáno. Místo toho je třeba tento</w:t>
      </w:r>
      <w:r>
        <w:t xml:space="preserve"> pojem</w:t>
      </w:r>
      <w:r w:rsidRPr="00B8775D">
        <w:t xml:space="preserve"> chápat</w:t>
      </w:r>
      <w:r>
        <w:t xml:space="preserve"> </w:t>
      </w:r>
      <w:r w:rsidRPr="00B8775D">
        <w:t>v</w:t>
      </w:r>
      <w:r>
        <w:t> </w:t>
      </w:r>
      <w:r w:rsidRPr="00B8775D">
        <w:t>širším historickém</w:t>
      </w:r>
      <w:r>
        <w:t xml:space="preserve"> </w:t>
      </w:r>
      <w:r w:rsidRPr="00B8775D">
        <w:t>a</w:t>
      </w:r>
      <w:r>
        <w:t> </w:t>
      </w:r>
      <w:r w:rsidRPr="00B8775D">
        <w:t>sociálním kontextu, což znamená zohlednit různé faktory, které ovlivňují jednotlivce</w:t>
      </w:r>
      <w:r>
        <w:t xml:space="preserve"> </w:t>
      </w:r>
      <w:r w:rsidRPr="00B8775D">
        <w:t>a</w:t>
      </w:r>
      <w:r>
        <w:t> </w:t>
      </w:r>
      <w:r w:rsidRPr="00B8775D">
        <w:t>jejich kolektivní zkušenosti</w:t>
      </w:r>
      <w:r>
        <w:t xml:space="preserve"> </w:t>
      </w:r>
      <w:r w:rsidRPr="00B8775D">
        <w:t>v</w:t>
      </w:r>
      <w:r>
        <w:t> </w:t>
      </w:r>
      <w:r w:rsidRPr="00B8775D">
        <w:t>určitém čase.</w:t>
      </w:r>
    </w:p>
    <w:p w14:paraId="7C5A28B0" w14:textId="77777777" w:rsidR="00851879" w:rsidRDefault="00851879" w:rsidP="00851879">
      <w:pPr>
        <w:pStyle w:val="AP-Odstavec0"/>
        <w:spacing w:line="360" w:lineRule="auto"/>
        <w:jc w:val="both"/>
      </w:pPr>
      <w:r>
        <w:t xml:space="preserve">Mannheim ve své teorii generací rozlišuje tři základní, klíčové koncepty, které jsou vzájemně propojené a umožňují lepší pochopení dynamiky generací v historickém a sociálním kontextu. Prvním z těchto konceptů je </w:t>
      </w:r>
      <w:r w:rsidRPr="005E7652">
        <w:rPr>
          <w:b/>
          <w:bCs/>
        </w:rPr>
        <w:t>generační situace</w:t>
      </w:r>
      <w:r>
        <w:t xml:space="preserve"> neboli generation location, která označuje skupinu jednotlivců narozených v určitém historickém období. Tito lidé sdílejí podobné společenské a historické podmínky, které ovlivňují jejich životy a zkušenosti. Generační situace tedy zahrnuje nejen časový rámec, ale i okolnosti, které formují životní zkušenosti této skupiny (Mannheim 2007, s. 11). </w:t>
      </w:r>
    </w:p>
    <w:p w14:paraId="29D7DAA8" w14:textId="77777777" w:rsidR="00851879" w:rsidRDefault="00851879" w:rsidP="00851879">
      <w:pPr>
        <w:pStyle w:val="AP-Odstavec0"/>
        <w:spacing w:line="360" w:lineRule="auto"/>
        <w:jc w:val="both"/>
      </w:pPr>
      <w:r>
        <w:t xml:space="preserve">Druhým konceptem je </w:t>
      </w:r>
      <w:r w:rsidRPr="005E7652">
        <w:rPr>
          <w:b/>
          <w:bCs/>
        </w:rPr>
        <w:t>generace jako skutečnost</w:t>
      </w:r>
      <w:r>
        <w:t xml:space="preserve"> neboli generation as actuality. Tento pojem se vztahuje na skupinu jedinců, kteří nejen sdílejí generační situaci, ale aktivně reagují na konkrétní historické události, což zásadně ovlivňuje jejich myšlení, hodnoty a jednání. Tato aktivní reakce na historické události, ať už se jedná o politické, sociální či ekonomické změny, formuje chování a názory jedinců uvnitř této generace (Mannheim, 2007 s. 11). </w:t>
      </w:r>
    </w:p>
    <w:p w14:paraId="58EC161A" w14:textId="77777777" w:rsidR="00851879" w:rsidRDefault="00851879" w:rsidP="00851879">
      <w:pPr>
        <w:pStyle w:val="AP-Odstavec0"/>
        <w:spacing w:line="360" w:lineRule="auto"/>
        <w:jc w:val="both"/>
      </w:pPr>
      <w:r>
        <w:t xml:space="preserve">Třetím a posledním konceptem jsou </w:t>
      </w:r>
      <w:r w:rsidRPr="005E7652">
        <w:rPr>
          <w:b/>
          <w:bCs/>
        </w:rPr>
        <w:t>generační jednotky</w:t>
      </w:r>
      <w:r>
        <w:t xml:space="preserve"> neboli generation units. Představují podskupiny uvnitř širší generace. Přestože tyto skupiny sdílejí stejné historické zkušenosti, jejich interpretace těchto zkušeností se může lišit v závislosti na různých faktorech, jako je ideologie, sociální postavení, nebo kulturní hodnoty. Odlišnosti v interpretaci mohou vést k tomu, že jednotlivé generace budou mít odlišné vnímání pojetí toho, co je pro ně významné a jakým způsobem reagují na historické události (Mannheim, 2007 s. 11). </w:t>
      </w:r>
    </w:p>
    <w:p w14:paraId="7418D0B0" w14:textId="77777777" w:rsidR="00851879" w:rsidRDefault="00851879" w:rsidP="00851879">
      <w:pPr>
        <w:pStyle w:val="AP-Odstavec0"/>
        <w:spacing w:line="360" w:lineRule="auto"/>
        <w:jc w:val="both"/>
      </w:pPr>
      <w:r>
        <w:t xml:space="preserve">Dalším důležitým rysem je Mannheimova myšlenka, že </w:t>
      </w:r>
      <w:r w:rsidRPr="00902CE0">
        <w:rPr>
          <w:b/>
          <w:bCs/>
        </w:rPr>
        <w:t>generační střídání</w:t>
      </w:r>
      <w:r>
        <w:t xml:space="preserve"> ovlivňuje dynamiku společenských změn. Starší generace předává mladší generaci kulturní dědictví, ale zároveň dochází k obměně hodnot, což urychluje, nebo zpomaluje vývoj společnosti (Mannheim 2007, s. 16). Tento proces je obousměrný – což znamená, že mladší generace přebírá část zkušeností předchozích generací, ale zároveň je přetváří dle nových historických podmínek. </w:t>
      </w:r>
    </w:p>
    <w:p w14:paraId="770AE9B1" w14:textId="77777777" w:rsidR="00851879" w:rsidRPr="00851879" w:rsidRDefault="00851879" w:rsidP="00851879">
      <w:pPr>
        <w:pStyle w:val="AP-Odstavec0"/>
        <w:spacing w:line="360" w:lineRule="auto"/>
        <w:jc w:val="both"/>
      </w:pPr>
      <w:r w:rsidRPr="00902CE0">
        <w:t>Mannheimova teorie generací nabízí hlubší vhled do mechanismů společenských proměn</w:t>
      </w:r>
      <w:r>
        <w:t xml:space="preserve"> </w:t>
      </w:r>
      <w:r w:rsidRPr="00902CE0">
        <w:t>a</w:t>
      </w:r>
      <w:r>
        <w:t> </w:t>
      </w:r>
      <w:r w:rsidRPr="00902CE0">
        <w:t>pomáhá objasnit, proč různé generace reagují na historické události odlišným způsobem. Jeho pojetí generace jako sociálního fenoménu si dodnes zachovává svou relevanci</w:t>
      </w:r>
      <w:r>
        <w:t xml:space="preserve"> </w:t>
      </w:r>
      <w:r w:rsidRPr="00902CE0">
        <w:t>a</w:t>
      </w:r>
      <w:r>
        <w:t> </w:t>
      </w:r>
      <w:r w:rsidRPr="00902CE0">
        <w:t>nachází uplatnění nejen</w:t>
      </w:r>
      <w:r>
        <w:t xml:space="preserve"> </w:t>
      </w:r>
      <w:r w:rsidRPr="00902CE0">
        <w:t>v</w:t>
      </w:r>
      <w:r>
        <w:t> </w:t>
      </w:r>
      <w:r w:rsidRPr="00902CE0">
        <w:t>sociologii, ale také</w:t>
      </w:r>
      <w:r>
        <w:t xml:space="preserve"> </w:t>
      </w:r>
      <w:r w:rsidRPr="00902CE0">
        <w:t>v</w:t>
      </w:r>
      <w:r>
        <w:t> </w:t>
      </w:r>
      <w:r w:rsidRPr="00902CE0">
        <w:t>politologii</w:t>
      </w:r>
      <w:r>
        <w:t xml:space="preserve"> </w:t>
      </w:r>
      <w:r w:rsidRPr="00902CE0">
        <w:t>a</w:t>
      </w:r>
      <w:r>
        <w:t> </w:t>
      </w:r>
      <w:r w:rsidRPr="00902CE0">
        <w:t xml:space="preserve">dalších společenských </w:t>
      </w:r>
      <w:r w:rsidRPr="00851879">
        <w:t>vědách (Mannheim 2007, s. 11).</w:t>
      </w:r>
    </w:p>
    <w:p w14:paraId="78B431F2" w14:textId="77777777" w:rsidR="00851879" w:rsidRDefault="00851879" w:rsidP="00851879">
      <w:pPr>
        <w:pStyle w:val="Nadpis2"/>
        <w:spacing w:line="360" w:lineRule="auto"/>
        <w:jc w:val="both"/>
      </w:pPr>
      <w:bookmarkStart w:id="9" w:name="_Toc195629364"/>
      <w:bookmarkStart w:id="10" w:name="_Toc196296795"/>
      <w:r>
        <w:lastRenderedPageBreak/>
        <w:t>Typologie generací</w:t>
      </w:r>
      <w:bookmarkEnd w:id="9"/>
      <w:bookmarkEnd w:id="10"/>
      <w:r>
        <w:t xml:space="preserve"> </w:t>
      </w:r>
    </w:p>
    <w:p w14:paraId="33ECFA7D" w14:textId="77777777" w:rsidR="00851879" w:rsidRDefault="00851879" w:rsidP="00851879">
      <w:pPr>
        <w:pStyle w:val="AP-Odstavec0"/>
        <w:spacing w:line="360" w:lineRule="auto"/>
        <w:jc w:val="both"/>
      </w:pPr>
      <w:r>
        <w:t>V této podkapitole se budu věnovat typologii generací, a to z hlediska historických proměn napříč generacemi,</w:t>
      </w:r>
      <w:r w:rsidRPr="00960A49">
        <w:t xml:space="preserve"> </w:t>
      </w:r>
      <w:r>
        <w:t xml:space="preserve">což může pomoci pro lepší pochopení, </w:t>
      </w:r>
      <w:r w:rsidRPr="00960A49">
        <w:t>jak společenské změny ovlivnily vzájemnou interakci mezi staršími</w:t>
      </w:r>
      <w:r>
        <w:t xml:space="preserve"> </w:t>
      </w:r>
      <w:r w:rsidRPr="00960A49">
        <w:t>a</w:t>
      </w:r>
      <w:r>
        <w:t> </w:t>
      </w:r>
      <w:r w:rsidRPr="00960A49">
        <w:t>mladšími generacemi.</w:t>
      </w:r>
      <w:r>
        <w:t xml:space="preserve"> Je nezbytné si uvědomit, že každá generace vyrůstala v odlišném společenském a technologickém kontextu, který zásadně ovlivňoval a formoval jejich postoje k různým aspektům života, včetně vnímání rodiny, pracovních hodnot a způsobů vzájemné komunikace. Další rozdíly mezi generacemi, konkrétně mezi generací X, Y a Z, jak je detailně popisuje Van den Berg (2020), sehrávají klíčovou roli v tom, jak se jednotlivé generace vzájemně vnímají, chápou a interagují. Právě tyto odlišnosti mohou významně přispět k posilování mezigenerační solidarity (</w:t>
      </w:r>
      <w:r w:rsidRPr="00CB2B1B">
        <w:t>Van den Berg 2020</w:t>
      </w:r>
      <w:r>
        <w:t xml:space="preserve">, </w:t>
      </w:r>
      <w:r w:rsidRPr="00CB2B1B">
        <w:t xml:space="preserve"> s. 14)</w:t>
      </w:r>
      <w:r>
        <w:t>.</w:t>
      </w:r>
    </w:p>
    <w:p w14:paraId="255264B4" w14:textId="77777777" w:rsidR="00851879" w:rsidRDefault="00851879" w:rsidP="00851879">
      <w:pPr>
        <w:pStyle w:val="AP-Odstavec0"/>
        <w:spacing w:line="360" w:lineRule="auto"/>
        <w:jc w:val="both"/>
      </w:pPr>
      <w:r>
        <w:t xml:space="preserve">Členové Baby Boomers generace zahrnuje jedince narozené v letech 1946–1964, tedy v období po druhé světové válce, kdy docházelo k rychlému ekonomickému růstu a společenské stabilitě. Díky příznivým podmínkám bývá tato generace označována jako „šťastná generace“. Tato generace zůstává aktivních i po dosažení důchodového věku, a to z důvodu finančního zabezpečení, radosti z práce, sociálních vazeb či obav z nejistoty spojené s odchodem do důchodu. V zaměstnání si cení osobního rozvoje, smysluplnosti práce a týmové spolupráce. Jsou loajální k organizaci a preferují odměňování založené na pracovním nasazení a morálních hodnotách ( Horváthová 2016, s.134).  </w:t>
      </w:r>
    </w:p>
    <w:p w14:paraId="64EE1851" w14:textId="77777777" w:rsidR="00851879" w:rsidRPr="00C31795" w:rsidRDefault="00851879" w:rsidP="00851879">
      <w:pPr>
        <w:pStyle w:val="AP-Odstavec0"/>
        <w:spacing w:line="360" w:lineRule="auto"/>
        <w:jc w:val="both"/>
        <w:rPr>
          <w:color w:val="000000" w:themeColor="text1"/>
        </w:rPr>
      </w:pPr>
      <w:r w:rsidRPr="00B96C24">
        <w:t xml:space="preserve">Monica </w:t>
      </w:r>
      <w:r>
        <w:t>V</w:t>
      </w:r>
      <w:r w:rsidRPr="00B96C24">
        <w:t>an den Berg</w:t>
      </w:r>
      <w:r>
        <w:t xml:space="preserve"> dále popisuje, že </w:t>
      </w:r>
      <w:r w:rsidRPr="00B96C24">
        <w:t xml:space="preserve">Generace X (1965–1980) </w:t>
      </w:r>
      <w:r w:rsidRPr="002A5B83">
        <w:t>vyrůstala</w:t>
      </w:r>
      <w:r>
        <w:t xml:space="preserve"> </w:t>
      </w:r>
      <w:r w:rsidRPr="002A5B83">
        <w:t>v</w:t>
      </w:r>
      <w:r>
        <w:t> </w:t>
      </w:r>
      <w:r w:rsidRPr="002A5B83">
        <w:t>prostředí, kde rodinná struktura bývala</w:t>
      </w:r>
      <w:r>
        <w:t xml:space="preserve"> </w:t>
      </w:r>
      <w:r w:rsidRPr="002A5B83">
        <w:t>často narušena rozvody nebo rodiči, kteří byli zaměstnáni. Tato generace si velmi cenila loajality</w:t>
      </w:r>
      <w:r>
        <w:t xml:space="preserve"> </w:t>
      </w:r>
      <w:r w:rsidRPr="002A5B83">
        <w:t>a</w:t>
      </w:r>
      <w:r>
        <w:t> </w:t>
      </w:r>
      <w:r w:rsidRPr="002A5B83">
        <w:t>materiálního zabezpečení. Mnozí zástupci této generace se kvůli tomu potýkají</w:t>
      </w:r>
      <w:r>
        <w:t xml:space="preserve"> </w:t>
      </w:r>
      <w:r w:rsidRPr="002A5B83">
        <w:t>s</w:t>
      </w:r>
      <w:r>
        <w:t> </w:t>
      </w:r>
      <w:r w:rsidRPr="002A5B83">
        <w:t>pocity viny vůči svým dětem, protože jejich pracovní závazky jim často bránily</w:t>
      </w:r>
      <w:r>
        <w:t xml:space="preserve"> </w:t>
      </w:r>
      <w:r w:rsidRPr="002A5B83">
        <w:t>a</w:t>
      </w:r>
      <w:r>
        <w:t> </w:t>
      </w:r>
      <w:r w:rsidRPr="002A5B83">
        <w:t>neumožňovaly trávit</w:t>
      </w:r>
      <w:r>
        <w:t xml:space="preserve"> </w:t>
      </w:r>
      <w:r w:rsidRPr="002A5B83">
        <w:t>s</w:t>
      </w:r>
      <w:r>
        <w:t> </w:t>
      </w:r>
      <w:r w:rsidRPr="002A5B83">
        <w:t>dětmi dostatek času</w:t>
      </w:r>
      <w:r w:rsidRPr="00C31795">
        <w:rPr>
          <w:color w:val="000000" w:themeColor="text1"/>
        </w:rPr>
        <w:t>. Za generaci X</w:t>
      </w:r>
      <w:r>
        <w:rPr>
          <w:color w:val="000000" w:themeColor="text1"/>
        </w:rPr>
        <w:t xml:space="preserve"> </w:t>
      </w:r>
      <w:r w:rsidRPr="00C31795">
        <w:rPr>
          <w:color w:val="000000" w:themeColor="text1"/>
        </w:rPr>
        <w:t>v</w:t>
      </w:r>
      <w:r>
        <w:rPr>
          <w:color w:val="000000" w:themeColor="text1"/>
        </w:rPr>
        <w:t> </w:t>
      </w:r>
      <w:r w:rsidRPr="00C31795">
        <w:rPr>
          <w:color w:val="000000" w:themeColor="text1"/>
        </w:rPr>
        <w:t>českém prostředí můžeme považovat skupinu obyvatel známou jako „Husákovy děti“.</w:t>
      </w:r>
      <w:r>
        <w:rPr>
          <w:color w:val="000000" w:themeColor="text1"/>
        </w:rPr>
        <w:t xml:space="preserve"> </w:t>
      </w:r>
      <w:r w:rsidRPr="00C31795">
        <w:rPr>
          <w:color w:val="000000" w:themeColor="text1"/>
        </w:rPr>
        <w:t>A</w:t>
      </w:r>
      <w:r>
        <w:rPr>
          <w:color w:val="000000" w:themeColor="text1"/>
        </w:rPr>
        <w:t> </w:t>
      </w:r>
      <w:r w:rsidRPr="00C31795">
        <w:rPr>
          <w:color w:val="000000" w:themeColor="text1"/>
        </w:rPr>
        <w:t>to z důvodu významného nárůstu porodnosti v Československu v průběhu 70let 20.století. Tento demografický trend úzce souvisel</w:t>
      </w:r>
      <w:r>
        <w:rPr>
          <w:color w:val="000000" w:themeColor="text1"/>
        </w:rPr>
        <w:t xml:space="preserve"> </w:t>
      </w:r>
      <w:r w:rsidRPr="00C31795">
        <w:rPr>
          <w:color w:val="000000" w:themeColor="text1"/>
        </w:rPr>
        <w:t>s</w:t>
      </w:r>
      <w:r>
        <w:rPr>
          <w:color w:val="000000" w:themeColor="text1"/>
        </w:rPr>
        <w:t> </w:t>
      </w:r>
      <w:r w:rsidRPr="00C31795">
        <w:rPr>
          <w:color w:val="000000" w:themeColor="text1"/>
        </w:rPr>
        <w:t>obdobím vlády Gustáva Husáka. Jeho pro populační opatření zahrnovala například novomanželské půjčky, či zvýšené finanční příspěvky na děti, což právě přispělo</w:t>
      </w:r>
      <w:r>
        <w:rPr>
          <w:color w:val="000000" w:themeColor="text1"/>
        </w:rPr>
        <w:t xml:space="preserve"> </w:t>
      </w:r>
      <w:r w:rsidRPr="00C31795">
        <w:rPr>
          <w:color w:val="000000" w:themeColor="text1"/>
        </w:rPr>
        <w:t>k</w:t>
      </w:r>
      <w:r>
        <w:rPr>
          <w:color w:val="000000" w:themeColor="text1"/>
        </w:rPr>
        <w:t> </w:t>
      </w:r>
      <w:r w:rsidRPr="00C31795">
        <w:rPr>
          <w:color w:val="000000" w:themeColor="text1"/>
        </w:rPr>
        <w:t>vyšší porodnosti (Strašilová, 2013).</w:t>
      </w:r>
    </w:p>
    <w:p w14:paraId="1D27CDD8" w14:textId="77777777" w:rsidR="00851879" w:rsidRPr="00C31795" w:rsidRDefault="00851879" w:rsidP="00851879">
      <w:pPr>
        <w:pStyle w:val="AP-Odstavec0"/>
        <w:spacing w:line="360" w:lineRule="auto"/>
        <w:jc w:val="both"/>
      </w:pPr>
      <w:r w:rsidRPr="00C31795">
        <w:rPr>
          <w:color w:val="000000" w:themeColor="text1"/>
        </w:rPr>
        <w:t>Generace Y, která se narodila mezi lety 1981</w:t>
      </w:r>
      <w:r>
        <w:rPr>
          <w:color w:val="000000" w:themeColor="text1"/>
        </w:rPr>
        <w:t xml:space="preserve"> </w:t>
      </w:r>
      <w:r w:rsidRPr="00C31795">
        <w:rPr>
          <w:color w:val="000000" w:themeColor="text1"/>
        </w:rPr>
        <w:t>a</w:t>
      </w:r>
      <w:r>
        <w:rPr>
          <w:color w:val="000000" w:themeColor="text1"/>
        </w:rPr>
        <w:t> </w:t>
      </w:r>
      <w:r w:rsidRPr="00C31795">
        <w:rPr>
          <w:color w:val="000000" w:themeColor="text1"/>
        </w:rPr>
        <w:t>1999</w:t>
      </w:r>
      <w:r>
        <w:rPr>
          <w:color w:val="000000" w:themeColor="text1"/>
        </w:rPr>
        <w:t xml:space="preserve">. </w:t>
      </w:r>
      <w:r w:rsidRPr="00B119BB">
        <w:rPr>
          <w:color w:val="000000" w:themeColor="text1"/>
        </w:rPr>
        <w:t>V</w:t>
      </w:r>
      <w:r>
        <w:rPr>
          <w:color w:val="000000" w:themeColor="text1"/>
        </w:rPr>
        <w:t> </w:t>
      </w:r>
      <w:r w:rsidRPr="00B119BB">
        <w:rPr>
          <w:color w:val="000000" w:themeColor="text1"/>
        </w:rPr>
        <w:t>angličtině je tato generace známá pod názvem „Millennials“</w:t>
      </w:r>
      <w:r>
        <w:rPr>
          <w:color w:val="000000" w:themeColor="text1"/>
        </w:rPr>
        <w:t xml:space="preserve">. </w:t>
      </w:r>
      <w:r w:rsidRPr="00C31795">
        <w:rPr>
          <w:color w:val="000000" w:themeColor="text1"/>
        </w:rPr>
        <w:t xml:space="preserve"> </w:t>
      </w:r>
      <w:r>
        <w:rPr>
          <w:color w:val="000000" w:themeColor="text1"/>
        </w:rPr>
        <w:t>V</w:t>
      </w:r>
      <w:r w:rsidRPr="00C31795">
        <w:rPr>
          <w:color w:val="000000" w:themeColor="text1"/>
        </w:rPr>
        <w:t>yrůstala</w:t>
      </w:r>
      <w:r>
        <w:rPr>
          <w:color w:val="000000" w:themeColor="text1"/>
        </w:rPr>
        <w:t xml:space="preserve"> </w:t>
      </w:r>
      <w:r w:rsidRPr="00C31795">
        <w:rPr>
          <w:color w:val="000000" w:themeColor="text1"/>
        </w:rPr>
        <w:t>v</w:t>
      </w:r>
      <w:r>
        <w:rPr>
          <w:color w:val="000000" w:themeColor="text1"/>
        </w:rPr>
        <w:t> </w:t>
      </w:r>
      <w:r w:rsidRPr="00C31795">
        <w:rPr>
          <w:color w:val="000000" w:themeColor="text1"/>
        </w:rPr>
        <w:t>období rychlých</w:t>
      </w:r>
      <w:r>
        <w:rPr>
          <w:color w:val="000000" w:themeColor="text1"/>
        </w:rPr>
        <w:t xml:space="preserve"> </w:t>
      </w:r>
      <w:r w:rsidRPr="00C31795">
        <w:rPr>
          <w:color w:val="000000" w:themeColor="text1"/>
        </w:rPr>
        <w:t>a</w:t>
      </w:r>
      <w:r>
        <w:rPr>
          <w:color w:val="000000" w:themeColor="text1"/>
        </w:rPr>
        <w:t> </w:t>
      </w:r>
      <w:r w:rsidRPr="00C31795">
        <w:rPr>
          <w:color w:val="000000" w:themeColor="text1"/>
        </w:rPr>
        <w:t>významných společenských změn. Mezi nejdůležitější události, které tuto generaci formovaly, patří průmyslová revoluce, nástup internetu</w:t>
      </w:r>
      <w:r>
        <w:rPr>
          <w:color w:val="000000" w:themeColor="text1"/>
        </w:rPr>
        <w:t xml:space="preserve"> </w:t>
      </w:r>
      <w:r w:rsidRPr="00C31795">
        <w:rPr>
          <w:color w:val="000000" w:themeColor="text1"/>
        </w:rPr>
        <w:t>a</w:t>
      </w:r>
      <w:r>
        <w:rPr>
          <w:color w:val="000000" w:themeColor="text1"/>
        </w:rPr>
        <w:t> </w:t>
      </w:r>
      <w:r w:rsidRPr="00C31795">
        <w:rPr>
          <w:color w:val="000000" w:themeColor="text1"/>
        </w:rPr>
        <w:t xml:space="preserve">vznik virtuálního světa. Tato generace je známá svou flexibilitou, odmítáním </w:t>
      </w:r>
      <w:r w:rsidRPr="00C31795">
        <w:rPr>
          <w:color w:val="000000" w:themeColor="text1"/>
        </w:rPr>
        <w:lastRenderedPageBreak/>
        <w:t>tradiční hierarchie</w:t>
      </w:r>
      <w:r>
        <w:rPr>
          <w:color w:val="000000" w:themeColor="text1"/>
        </w:rPr>
        <w:t xml:space="preserve"> </w:t>
      </w:r>
      <w:r w:rsidRPr="00C31795">
        <w:rPr>
          <w:color w:val="000000" w:themeColor="text1"/>
        </w:rPr>
        <w:t>a</w:t>
      </w:r>
      <w:r>
        <w:rPr>
          <w:color w:val="000000" w:themeColor="text1"/>
        </w:rPr>
        <w:t> </w:t>
      </w:r>
      <w:r w:rsidRPr="00C31795">
        <w:rPr>
          <w:color w:val="000000" w:themeColor="text1"/>
        </w:rPr>
        <w:t>preferencí pro zážitky nad materiálním bohatstvím. Výchova, které se jí dostávalo, byla často benevolentní, což znamená, že rodiče nekladli přísná pravidla, ale poskytovali dětem spíše pozitivní zpětnou vazbu. Tím se posílilo jejich sebevědomí, nicméně tato výchova také přispěla</w:t>
      </w:r>
      <w:r>
        <w:rPr>
          <w:color w:val="000000" w:themeColor="text1"/>
        </w:rPr>
        <w:t xml:space="preserve"> </w:t>
      </w:r>
      <w:r w:rsidRPr="00C31795">
        <w:rPr>
          <w:color w:val="000000" w:themeColor="text1"/>
        </w:rPr>
        <w:t>k</w:t>
      </w:r>
      <w:r>
        <w:rPr>
          <w:color w:val="000000" w:themeColor="text1"/>
        </w:rPr>
        <w:t> </w:t>
      </w:r>
      <w:r w:rsidRPr="00C31795">
        <w:rPr>
          <w:color w:val="000000" w:themeColor="text1"/>
        </w:rPr>
        <w:t>nejistotě týkající se hodnoty jejich schopností.</w:t>
      </w:r>
      <w:r>
        <w:rPr>
          <w:color w:val="000000" w:themeColor="text1"/>
        </w:rPr>
        <w:t xml:space="preserve"> </w:t>
      </w:r>
      <w:r w:rsidRPr="00111204">
        <w:t>(Van den Berg</w:t>
      </w:r>
      <w:r>
        <w:t xml:space="preserve"> </w:t>
      </w:r>
      <w:r w:rsidRPr="00111204">
        <w:t>2020).</w:t>
      </w:r>
      <w:r>
        <w:t xml:space="preserve">  </w:t>
      </w:r>
    </w:p>
    <w:p w14:paraId="1B1098F5" w14:textId="77777777" w:rsidR="00851879" w:rsidRPr="00851879" w:rsidRDefault="00851879" w:rsidP="00851879">
      <w:pPr>
        <w:pStyle w:val="AP-Odstavec0"/>
        <w:spacing w:line="360" w:lineRule="auto"/>
        <w:jc w:val="both"/>
      </w:pPr>
      <w:r w:rsidRPr="00B96C24">
        <w:t>Generac</w:t>
      </w:r>
      <w:r>
        <w:t>e</w:t>
      </w:r>
      <w:r w:rsidRPr="00B96C24">
        <w:t xml:space="preserve"> Z</w:t>
      </w:r>
      <w:r>
        <w:t> </w:t>
      </w:r>
      <w:r w:rsidRPr="00B96C24">
        <w:t>(2000–201</w:t>
      </w:r>
      <w:r>
        <w:t>5</w:t>
      </w:r>
      <w:r w:rsidRPr="00B96C24">
        <w:t xml:space="preserve">) </w:t>
      </w:r>
      <w:r w:rsidRPr="002A5B83">
        <w:t>je generací, která je silně propojena</w:t>
      </w:r>
      <w:r>
        <w:t xml:space="preserve"> </w:t>
      </w:r>
      <w:r w:rsidRPr="002A5B83">
        <w:t>s</w:t>
      </w:r>
      <w:r>
        <w:t> </w:t>
      </w:r>
      <w:r w:rsidRPr="002A5B83">
        <w:t>digitálním světem. Technologie</w:t>
      </w:r>
      <w:r>
        <w:t xml:space="preserve"> </w:t>
      </w:r>
      <w:r w:rsidRPr="002A5B83">
        <w:t>a</w:t>
      </w:r>
      <w:r>
        <w:t> </w:t>
      </w:r>
      <w:r w:rsidRPr="002A5B83">
        <w:t>internet hrají klíčovou roli v</w:t>
      </w:r>
      <w:r>
        <w:t xml:space="preserve"> jejich </w:t>
      </w:r>
      <w:r w:rsidRPr="002A5B83">
        <w:t>každodenním životě, což se projevuje</w:t>
      </w:r>
      <w:r>
        <w:t xml:space="preserve"> </w:t>
      </w:r>
      <w:r w:rsidRPr="002A5B83">
        <w:t>v</w:t>
      </w:r>
      <w:r>
        <w:t> </w:t>
      </w:r>
      <w:r w:rsidRPr="002A5B83">
        <w:t>jejich způsobu komunikace, sdílení informací</w:t>
      </w:r>
      <w:r>
        <w:t xml:space="preserve"> </w:t>
      </w:r>
      <w:r w:rsidRPr="002A5B83">
        <w:t>a</w:t>
      </w:r>
      <w:r>
        <w:t> </w:t>
      </w:r>
      <w:r w:rsidRPr="002A5B83">
        <w:t>interakcí</w:t>
      </w:r>
      <w:r>
        <w:t xml:space="preserve"> </w:t>
      </w:r>
      <w:r w:rsidRPr="002A5B83">
        <w:t>s</w:t>
      </w:r>
      <w:r>
        <w:t> </w:t>
      </w:r>
      <w:r w:rsidRPr="002A5B83">
        <w:t>okolním světem. Jedním</w:t>
      </w:r>
      <w:r>
        <w:t xml:space="preserve"> </w:t>
      </w:r>
      <w:r w:rsidRPr="002A5B83">
        <w:t>z</w:t>
      </w:r>
      <w:r>
        <w:t> </w:t>
      </w:r>
      <w:r w:rsidRPr="002A5B83">
        <w:t>významných prvků, který formuje životní zkušenosti této generace, jsou influenceři. Tito jednotlivci, kteří působí především na sociálních sítích, mají schopnost ovlivnit hodnoty, názory</w:t>
      </w:r>
      <w:r>
        <w:t xml:space="preserve">, </w:t>
      </w:r>
      <w:r w:rsidRPr="002A5B83">
        <w:t>preference</w:t>
      </w:r>
      <w:r>
        <w:t>, ale také i to, jak vnímají svět kolem sebe. Z</w:t>
      </w:r>
      <w:r w:rsidRPr="002A5B83">
        <w:t>působ, jakým jsou budovány vztahy mezi jednotlivci</w:t>
      </w:r>
      <w:r>
        <w:t xml:space="preserve"> této generace, kdy jsou </w:t>
      </w:r>
      <w:r w:rsidRPr="002A5B83">
        <w:t>vztahy navazovány</w:t>
      </w:r>
      <w:r>
        <w:t xml:space="preserve"> </w:t>
      </w:r>
      <w:r w:rsidRPr="002A5B83">
        <w:t>a</w:t>
      </w:r>
      <w:r>
        <w:t> </w:t>
      </w:r>
      <w:r w:rsidRPr="002A5B83">
        <w:t xml:space="preserve">udržovány na dálku, což je pro tuto generaci charakteristické. To znamená, že vztahy mohou být udržovány především </w:t>
      </w:r>
      <w:r w:rsidRPr="00851879">
        <w:t xml:space="preserve">prostřednictvím digitálních kanálů, jako jsou sociální sítě, e-maily nebo různé chatovací aplikace, což může mít vliv na jejich kvalitu, intenzitu a způsob komunikace. </w:t>
      </w:r>
    </w:p>
    <w:p w14:paraId="66C8BF66" w14:textId="77777777" w:rsidR="00851879" w:rsidRPr="00851879" w:rsidRDefault="00851879" w:rsidP="00851879">
      <w:pPr>
        <w:pStyle w:val="AP-Odstavec0"/>
        <w:spacing w:line="360" w:lineRule="auto"/>
        <w:jc w:val="both"/>
      </w:pPr>
      <w:r w:rsidRPr="00851879">
        <w:t xml:space="preserve">Generace Alfa ( po roce 2015- doposud ) představuje dosud málo prozkoumaný segment populace, o kterém se již nyní hovoří jako o generaci s vysokou mírou citlivosti a zranitelnosti (Van den Berg, 2020).  </w:t>
      </w:r>
    </w:p>
    <w:p w14:paraId="3E63A870" w14:textId="77777777" w:rsidR="00851879" w:rsidRPr="00851879" w:rsidRDefault="00851879" w:rsidP="00851879">
      <w:pPr>
        <w:pStyle w:val="AP-Odstavec0"/>
        <w:spacing w:line="360" w:lineRule="auto"/>
        <w:jc w:val="both"/>
      </w:pPr>
      <w:r w:rsidRPr="00851879">
        <w:t xml:space="preserve">Právě tyto rozdíly ovlivňují i mezigenerační solidaritu. Starší generace mohou mladší považovat za méně odolné, zatímco mladší generace vnímají starší jako málo adaptabilní. </w:t>
      </w:r>
    </w:p>
    <w:p w14:paraId="1041983F" w14:textId="77777777" w:rsidR="00851879" w:rsidRPr="00851879" w:rsidRDefault="00851879" w:rsidP="00851879">
      <w:pPr>
        <w:pStyle w:val="AP-Odstavec0"/>
        <w:spacing w:line="360" w:lineRule="auto"/>
        <w:jc w:val="both"/>
      </w:pPr>
      <w:r w:rsidRPr="00851879">
        <w:t xml:space="preserve">Paní Haškovcová (2012) upozorňuje na rostoucí propast mezi světem seniorů a mladších generací tím, že mladí lidé často nejeví zájem o názory seniorů, a naopak, přičemž tato vzájemná neznalost problémů „těch druhých“ omezuje a ztěžuje jakékoliv budování mezigeneračních vztahů, čímž oslabuje sociální soudržnost. Autorka zdůrazňuje, že klíčem k překonání této bariéry je vzájemná komunikace a porozumění ( Haškovcová 2012, s.19) . </w:t>
      </w:r>
    </w:p>
    <w:p w14:paraId="3F7A6E45" w14:textId="77777777" w:rsidR="00851879" w:rsidRDefault="00851879" w:rsidP="00851879">
      <w:pPr>
        <w:pStyle w:val="Nadpis1"/>
        <w:spacing w:line="360" w:lineRule="auto"/>
        <w:jc w:val="both"/>
      </w:pPr>
      <w:bookmarkStart w:id="11" w:name="_Toc195629365"/>
      <w:bookmarkStart w:id="12" w:name="_Toc196296796"/>
      <w:r w:rsidRPr="003E5F5C">
        <w:lastRenderedPageBreak/>
        <w:t xml:space="preserve">Mezigenerační </w:t>
      </w:r>
      <w:r>
        <w:t xml:space="preserve">vztahy </w:t>
      </w:r>
      <w:r w:rsidRPr="003E5F5C">
        <w:t>a</w:t>
      </w:r>
      <w:r>
        <w:t> </w:t>
      </w:r>
      <w:r w:rsidRPr="003E5F5C">
        <w:t>jejich vý</w:t>
      </w:r>
      <w:r>
        <w:t>znam</w:t>
      </w:r>
      <w:bookmarkEnd w:id="11"/>
      <w:bookmarkEnd w:id="12"/>
    </w:p>
    <w:p w14:paraId="56E52E8C" w14:textId="77777777" w:rsidR="00851879" w:rsidRDefault="00851879" w:rsidP="00851879">
      <w:pPr>
        <w:pStyle w:val="AP-Odstavec0"/>
        <w:spacing w:line="360" w:lineRule="auto"/>
        <w:jc w:val="both"/>
      </w:pPr>
      <w:r>
        <w:t xml:space="preserve"> Již</w:t>
      </w:r>
      <w:r w:rsidRPr="0017383B">
        <w:t xml:space="preserve"> zmiňovaná potřeba vzájemné komunikace</w:t>
      </w:r>
      <w:r>
        <w:t xml:space="preserve"> </w:t>
      </w:r>
      <w:r w:rsidRPr="0017383B">
        <w:t>a</w:t>
      </w:r>
      <w:r>
        <w:t> </w:t>
      </w:r>
      <w:r w:rsidRPr="0017383B">
        <w:t xml:space="preserve">porozumění mezi generacemi </w:t>
      </w:r>
      <w:r>
        <w:t xml:space="preserve">bude nyní něco na co se v rámci </w:t>
      </w:r>
      <w:r w:rsidRPr="0017383B">
        <w:t>lepší pochopení této problematiky se</w:t>
      </w:r>
      <w:r>
        <w:t xml:space="preserve"> </w:t>
      </w:r>
      <w:r w:rsidRPr="0017383B">
        <w:t>v</w:t>
      </w:r>
      <w:r>
        <w:t> </w:t>
      </w:r>
      <w:r w:rsidRPr="0017383B">
        <w:t>následující kapitole zaměřím</w:t>
      </w:r>
      <w:r>
        <w:t>.</w:t>
      </w:r>
    </w:p>
    <w:p w14:paraId="313796C3" w14:textId="77777777" w:rsidR="00851879" w:rsidRDefault="00851879" w:rsidP="00851879">
      <w:pPr>
        <w:pStyle w:val="AP-Odstavec0"/>
        <w:spacing w:line="360" w:lineRule="auto"/>
        <w:jc w:val="both"/>
      </w:pPr>
      <w:r>
        <w:t xml:space="preserve">V kapitole „Mezigenerační vztahy a jejich význam“ se zaměřím na klíčové aspekty vztahů mezi generacemi, které jsou zásadní pro porozumění vztahů mezi generacemi. Na začátek budu svou pozornost věnovat definici mezigenerační solidarity. Následně se zaměřím na konflikty ve vztazích mezi generacemi. A na závěr se představím mezigenerační aktivity,  které přispívají ke zlepšení psychického a sociálního stavu seniorů. </w:t>
      </w:r>
    </w:p>
    <w:p w14:paraId="3C9F91E1" w14:textId="77777777" w:rsidR="00851879" w:rsidRDefault="00851879" w:rsidP="00851879">
      <w:pPr>
        <w:pStyle w:val="Nadpis2"/>
        <w:spacing w:line="360" w:lineRule="auto"/>
        <w:jc w:val="both"/>
      </w:pPr>
      <w:bookmarkStart w:id="13" w:name="_Toc195629366"/>
      <w:bookmarkStart w:id="14" w:name="_Toc196296797"/>
      <w:r>
        <w:t>M</w:t>
      </w:r>
      <w:r w:rsidRPr="003E5F5C">
        <w:t>ezigenerační solidarit</w:t>
      </w:r>
      <w:r>
        <w:t>a</w:t>
      </w:r>
      <w:bookmarkEnd w:id="13"/>
      <w:bookmarkEnd w:id="14"/>
    </w:p>
    <w:p w14:paraId="50AC32D0" w14:textId="77777777" w:rsidR="00851879" w:rsidRPr="00B96C24" w:rsidRDefault="00851879" w:rsidP="00851879">
      <w:pPr>
        <w:spacing w:line="360" w:lineRule="auto"/>
        <w:jc w:val="both"/>
      </w:pPr>
      <w:r w:rsidRPr="00B96C24">
        <w:t>Po seznámení s podkapitolami, kterým budu v mé práci věnovat pozornost se nyní můžeme přesunout k samotné definici</w:t>
      </w:r>
      <w:r>
        <w:t xml:space="preserve"> </w:t>
      </w:r>
      <w:r w:rsidRPr="00B96C24">
        <w:t>a</w:t>
      </w:r>
      <w:r>
        <w:t> </w:t>
      </w:r>
      <w:r w:rsidRPr="00B96C24">
        <w:t xml:space="preserve">významu mezigenerační solidarity. </w:t>
      </w:r>
    </w:p>
    <w:p w14:paraId="792639BD" w14:textId="77777777" w:rsidR="00851879" w:rsidRDefault="00851879" w:rsidP="00851879">
      <w:pPr>
        <w:spacing w:line="360" w:lineRule="auto"/>
        <w:ind w:firstLine="578"/>
        <w:jc w:val="both"/>
      </w:pPr>
      <w:r w:rsidRPr="00B96C24">
        <w:t>Podle Velkého sociologického slovníku je solidarita</w:t>
      </w:r>
      <w:r>
        <w:t xml:space="preserve"> </w:t>
      </w:r>
      <w:r w:rsidRPr="00B96C24">
        <w:t>v</w:t>
      </w:r>
      <w:r>
        <w:t> </w:t>
      </w:r>
      <w:r w:rsidRPr="00B96C24">
        <w:t>historickém kontextu chápána jako vztah mezi rovnocennými jedinci, kteří spolupracují na základě sdílených zájmů</w:t>
      </w:r>
      <w:r>
        <w:t xml:space="preserve"> </w:t>
      </w:r>
      <w:r w:rsidRPr="00B96C24">
        <w:t>a</w:t>
      </w:r>
      <w:r>
        <w:t> </w:t>
      </w:r>
      <w:r w:rsidRPr="00B96C24">
        <w:t xml:space="preserve">cílů.  </w:t>
      </w:r>
      <w:r w:rsidRPr="00B96C24">
        <w:rPr>
          <w:rStyle w:val="s1"/>
          <w:rFonts w:ascii="Times New Roman" w:hAnsi="Times New Roman"/>
          <w:sz w:val="24"/>
          <w:szCs w:val="24"/>
        </w:rPr>
        <w:t>Solidarita je klíčovým prvkem sociální soudržnosti</w:t>
      </w:r>
      <w:r>
        <w:rPr>
          <w:rStyle w:val="s1"/>
          <w:rFonts w:ascii="Times New Roman" w:hAnsi="Times New Roman"/>
          <w:sz w:val="24"/>
          <w:szCs w:val="24"/>
        </w:rPr>
        <w:t xml:space="preserve"> </w:t>
      </w:r>
      <w:r w:rsidRPr="00B96C24">
        <w:rPr>
          <w:rStyle w:val="s1"/>
          <w:rFonts w:ascii="Times New Roman" w:hAnsi="Times New Roman"/>
          <w:sz w:val="24"/>
          <w:szCs w:val="24"/>
        </w:rPr>
        <w:t>a</w:t>
      </w:r>
      <w:r>
        <w:rPr>
          <w:rStyle w:val="s1"/>
          <w:rFonts w:ascii="Times New Roman" w:hAnsi="Times New Roman"/>
          <w:sz w:val="24"/>
          <w:szCs w:val="24"/>
        </w:rPr>
        <w:t> </w:t>
      </w:r>
      <w:r w:rsidRPr="00B96C24">
        <w:rPr>
          <w:rStyle w:val="s1"/>
          <w:rFonts w:ascii="Times New Roman" w:hAnsi="Times New Roman"/>
          <w:sz w:val="24"/>
          <w:szCs w:val="24"/>
        </w:rPr>
        <w:t>formuje vztahy mezi jednotlivci</w:t>
      </w:r>
      <w:r>
        <w:rPr>
          <w:rStyle w:val="s1"/>
          <w:rFonts w:ascii="Times New Roman" w:hAnsi="Times New Roman"/>
          <w:sz w:val="24"/>
          <w:szCs w:val="24"/>
        </w:rPr>
        <w:t xml:space="preserve"> </w:t>
      </w:r>
      <w:r w:rsidRPr="00B96C24">
        <w:rPr>
          <w:rStyle w:val="s1"/>
          <w:rFonts w:ascii="Times New Roman" w:hAnsi="Times New Roman"/>
          <w:sz w:val="24"/>
          <w:szCs w:val="24"/>
        </w:rPr>
        <w:t>i</w:t>
      </w:r>
      <w:r>
        <w:rPr>
          <w:rStyle w:val="s1"/>
          <w:rFonts w:ascii="Times New Roman" w:hAnsi="Times New Roman"/>
          <w:sz w:val="24"/>
          <w:szCs w:val="24"/>
        </w:rPr>
        <w:t> </w:t>
      </w:r>
      <w:r w:rsidRPr="00B96C24">
        <w:rPr>
          <w:rStyle w:val="s1"/>
          <w:rFonts w:ascii="Times New Roman" w:hAnsi="Times New Roman"/>
          <w:sz w:val="24"/>
          <w:szCs w:val="24"/>
        </w:rPr>
        <w:t>skupinami ve společnosti</w:t>
      </w:r>
      <w:r>
        <w:rPr>
          <w:rStyle w:val="s1"/>
          <w:rFonts w:ascii="Times New Roman" w:hAnsi="Times New Roman"/>
          <w:sz w:val="24"/>
          <w:szCs w:val="24"/>
        </w:rPr>
        <w:t xml:space="preserve"> </w:t>
      </w:r>
      <w:r w:rsidRPr="00B96C24">
        <w:t>(</w:t>
      </w:r>
      <w:r w:rsidRPr="00B96C24">
        <w:rPr>
          <w:color w:val="000000" w:themeColor="text1"/>
        </w:rPr>
        <w:t>P</w:t>
      </w:r>
      <w:r>
        <w:rPr>
          <w:color w:val="000000" w:themeColor="text1"/>
        </w:rPr>
        <w:t xml:space="preserve">etrusek et al. </w:t>
      </w:r>
      <w:r w:rsidRPr="00B96C24">
        <w:rPr>
          <w:color w:val="000000" w:themeColor="text1"/>
        </w:rPr>
        <w:t>1996</w:t>
      </w:r>
      <w:r>
        <w:rPr>
          <w:color w:val="000000" w:themeColor="text1"/>
        </w:rPr>
        <w:t xml:space="preserve">, </w:t>
      </w:r>
      <w:r w:rsidRPr="00B96C24">
        <w:rPr>
          <w:rStyle w:val="s1"/>
          <w:rFonts w:ascii="Times New Roman" w:hAnsi="Times New Roman"/>
          <w:color w:val="000000" w:themeColor="text1"/>
          <w:sz w:val="24"/>
          <w:szCs w:val="24"/>
        </w:rPr>
        <w:t>s. 1185</w:t>
      </w:r>
      <w:r w:rsidRPr="00B96C24">
        <w:rPr>
          <w:color w:val="000000" w:themeColor="text1"/>
        </w:rPr>
        <w:t xml:space="preserve"> ).  Rorty lidskou solidaritu vysvětluje jako součást, </w:t>
      </w:r>
      <w:r w:rsidRPr="00B96C24">
        <w:t>kterou má každý z nás ve svém nitru</w:t>
      </w:r>
      <w:r>
        <w:t xml:space="preserve"> </w:t>
      </w:r>
      <w:r w:rsidRPr="00B96C24">
        <w:t>a</w:t>
      </w:r>
      <w:r>
        <w:t> </w:t>
      </w:r>
      <w:r w:rsidRPr="00B96C24">
        <w:t>je to tak neoddělitelná součást nás samotných (Rorty</w:t>
      </w:r>
      <w:r>
        <w:t xml:space="preserve"> </w:t>
      </w:r>
      <w:r w:rsidRPr="00B96C24">
        <w:t>1993</w:t>
      </w:r>
      <w:r>
        <w:t xml:space="preserve">, </w:t>
      </w:r>
      <w:r w:rsidRPr="00B96C24">
        <w:t xml:space="preserve">s. 209). </w:t>
      </w:r>
      <w:r>
        <w:t>Podobně jako v sociologii, z psychologického pohledu se s</w:t>
      </w:r>
      <w:r w:rsidRPr="006C074B">
        <w:t>olidarit</w:t>
      </w:r>
      <w:r>
        <w:t xml:space="preserve">ou rozumí </w:t>
      </w:r>
      <w:r w:rsidRPr="006C074B">
        <w:t>silná soudržnost mezi jednotlivci, kteří si navzájem poskytují podporu jak morální, tak materiální povahy. Tento princip zahrnuje úzkou spolupráci</w:t>
      </w:r>
      <w:r>
        <w:t xml:space="preserve"> </w:t>
      </w:r>
      <w:r w:rsidRPr="006C074B">
        <w:t>a</w:t>
      </w:r>
      <w:r>
        <w:t> </w:t>
      </w:r>
      <w:r w:rsidRPr="006C074B">
        <w:t>kooperaci mezi členy určité skupiny, která spočívá</w:t>
      </w:r>
      <w:r>
        <w:t xml:space="preserve"> </w:t>
      </w:r>
      <w:r w:rsidRPr="006C074B">
        <w:t>v</w:t>
      </w:r>
      <w:r>
        <w:t> </w:t>
      </w:r>
      <w:r w:rsidRPr="006C074B">
        <w:t>tom, že si lidé vzájemně pomáhají</w:t>
      </w:r>
      <w:r>
        <w:t xml:space="preserve"> </w:t>
      </w:r>
      <w:r w:rsidRPr="006C074B">
        <w:t>a</w:t>
      </w:r>
      <w:r>
        <w:t> </w:t>
      </w:r>
      <w:r w:rsidRPr="006C074B">
        <w:t>sdílejí své prostředky.</w:t>
      </w:r>
    </w:p>
    <w:p w14:paraId="4A82023E" w14:textId="77777777" w:rsidR="00851879" w:rsidRDefault="00851879" w:rsidP="00851879">
      <w:pPr>
        <w:spacing w:line="360" w:lineRule="auto"/>
        <w:ind w:firstLine="578"/>
        <w:jc w:val="both"/>
        <w:rPr>
          <w:rStyle w:val="s1"/>
          <w:rFonts w:ascii="Times New Roman" w:hAnsi="Times New Roman"/>
          <w:sz w:val="24"/>
          <w:szCs w:val="24"/>
        </w:rPr>
      </w:pPr>
      <w:r w:rsidRPr="006C074B">
        <w:t>Skupinová podpora vyjádřená solidaritou zahrnuje nejen sdílení hodnot</w:t>
      </w:r>
      <w:r>
        <w:t xml:space="preserve"> </w:t>
      </w:r>
      <w:r w:rsidRPr="006C074B">
        <w:t>a</w:t>
      </w:r>
      <w:r>
        <w:t> </w:t>
      </w:r>
      <w:r w:rsidRPr="006C074B">
        <w:t>zodpovědnosti, ale také pomoc</w:t>
      </w:r>
      <w:r>
        <w:t xml:space="preserve"> </w:t>
      </w:r>
      <w:r w:rsidRPr="006C074B">
        <w:t>v</w:t>
      </w:r>
      <w:r>
        <w:t> </w:t>
      </w:r>
      <w:r w:rsidRPr="006C074B">
        <w:t>těžkých obdobích, což přispívá</w:t>
      </w:r>
      <w:r>
        <w:t xml:space="preserve"> </w:t>
      </w:r>
      <w:r w:rsidRPr="006C074B">
        <w:t>k</w:t>
      </w:r>
      <w:r>
        <w:t> </w:t>
      </w:r>
      <w:r w:rsidRPr="006C074B">
        <w:t>posílení celkové soudržnosti</w:t>
      </w:r>
      <w:r>
        <w:t xml:space="preserve"> </w:t>
      </w:r>
      <w:r w:rsidRPr="006C074B">
        <w:t>a</w:t>
      </w:r>
      <w:r>
        <w:t> </w:t>
      </w:r>
      <w:r w:rsidRPr="006C074B">
        <w:t>vzájemného respektu. Tato vzájemná podpora zajišťuje, že jednotlivci, kteří jsou součástí skupiny, nejsou opuštěni ve chvílích potřeby</w:t>
      </w:r>
      <w:r>
        <w:t xml:space="preserve"> ( Hartl 2015, s.550). </w:t>
      </w:r>
      <w:r w:rsidRPr="00541A14">
        <w:t>Možný poukazuje na to, že</w:t>
      </w:r>
      <w:r>
        <w:t xml:space="preserve"> </w:t>
      </w:r>
      <w:r w:rsidRPr="00541A14">
        <w:t>v</w:t>
      </w:r>
      <w:r>
        <w:t> </w:t>
      </w:r>
      <w:r w:rsidRPr="00541A14">
        <w:t>rámci české společnosti se mezigenerační solidarita projevuje především</w:t>
      </w:r>
      <w:r>
        <w:t xml:space="preserve"> </w:t>
      </w:r>
      <w:r w:rsidRPr="00541A14">
        <w:t>v</w:t>
      </w:r>
      <w:r>
        <w:t> </w:t>
      </w:r>
      <w:r w:rsidRPr="00541A14">
        <w:t>oblasti emocionálního propojení mezi jednotlivými generacemi. Tento typ solidarity se nejčastěji realizuje skrze poskytování morální</w:t>
      </w:r>
      <w:r>
        <w:t xml:space="preserve"> </w:t>
      </w:r>
      <w:r w:rsidRPr="00541A14">
        <w:t>a</w:t>
      </w:r>
      <w:r>
        <w:t> </w:t>
      </w:r>
      <w:r w:rsidRPr="00541A14">
        <w:t>psychické podpory, která může mít různé podoby, například slovní povzbuzení, vyjádření empatie či emocionální oporu</w:t>
      </w:r>
      <w:r>
        <w:t xml:space="preserve"> </w:t>
      </w:r>
      <w:r w:rsidRPr="00541A14">
        <w:t>v</w:t>
      </w:r>
      <w:r>
        <w:t> </w:t>
      </w:r>
      <w:r w:rsidRPr="00541A14">
        <w:t>náročných životních situacích. Naopak materiální či finanční pomoc mezi generacemi není</w:t>
      </w:r>
      <w:r>
        <w:t xml:space="preserve"> </w:t>
      </w:r>
      <w:r w:rsidRPr="00541A14">
        <w:t>v</w:t>
      </w:r>
      <w:r>
        <w:t> </w:t>
      </w:r>
      <w:r w:rsidRPr="00541A14">
        <w:t>českém prostředí běžným jevem. Pokud</w:t>
      </w:r>
      <w:r>
        <w:t xml:space="preserve"> </w:t>
      </w:r>
      <w:r w:rsidRPr="00541A14">
        <w:t>k</w:t>
      </w:r>
      <w:r>
        <w:t> </w:t>
      </w:r>
      <w:r w:rsidRPr="00541A14">
        <w:t>ní přece jen dochází, její směr bývá obvykle jednostranný, kdy starší generace, například rodiče či prarodiče, poskytují ekonomickou podporu mladší generaci, tedy svým dětem nebo vnukům</w:t>
      </w:r>
      <w:r>
        <w:t xml:space="preserve"> </w:t>
      </w:r>
      <w:r w:rsidRPr="00541A14">
        <w:lastRenderedPageBreak/>
        <w:t>(Možný 2004, s. 38).</w:t>
      </w:r>
      <w:r>
        <w:rPr>
          <w:rStyle w:val="s1"/>
          <w:rFonts w:ascii="Times New Roman" w:hAnsi="Times New Roman"/>
          <w:sz w:val="24"/>
          <w:szCs w:val="24"/>
        </w:rPr>
        <w:t xml:space="preserve"> </w:t>
      </w:r>
      <w:r w:rsidRPr="00B96C24">
        <w:rPr>
          <w:rStyle w:val="s1"/>
          <w:rFonts w:ascii="Times New Roman" w:hAnsi="Times New Roman"/>
          <w:sz w:val="24"/>
          <w:szCs w:val="24"/>
        </w:rPr>
        <w:t>Mezigenerační solidaritu lze tedy chápat, jako vzájemnou podporu</w:t>
      </w:r>
      <w:r>
        <w:rPr>
          <w:rStyle w:val="s1"/>
          <w:rFonts w:ascii="Times New Roman" w:hAnsi="Times New Roman"/>
          <w:sz w:val="24"/>
          <w:szCs w:val="24"/>
        </w:rPr>
        <w:t xml:space="preserve"> </w:t>
      </w:r>
      <w:r w:rsidRPr="00B96C24">
        <w:rPr>
          <w:rStyle w:val="s1"/>
          <w:rFonts w:ascii="Times New Roman" w:hAnsi="Times New Roman"/>
          <w:sz w:val="24"/>
          <w:szCs w:val="24"/>
        </w:rPr>
        <w:t>a</w:t>
      </w:r>
      <w:r>
        <w:rPr>
          <w:rStyle w:val="s1"/>
          <w:rFonts w:ascii="Times New Roman" w:hAnsi="Times New Roman"/>
          <w:sz w:val="24"/>
          <w:szCs w:val="24"/>
        </w:rPr>
        <w:t> </w:t>
      </w:r>
      <w:r w:rsidRPr="00B96C24">
        <w:rPr>
          <w:rStyle w:val="s1"/>
          <w:rFonts w:ascii="Times New Roman" w:hAnsi="Times New Roman"/>
          <w:sz w:val="24"/>
          <w:szCs w:val="24"/>
        </w:rPr>
        <w:t xml:space="preserve">spolupráci mezi generacemi. </w:t>
      </w:r>
    </w:p>
    <w:p w14:paraId="789CE4A7" w14:textId="77777777" w:rsidR="00851879" w:rsidRDefault="00851879" w:rsidP="00851879">
      <w:pPr>
        <w:spacing w:line="360" w:lineRule="auto"/>
        <w:ind w:firstLine="578"/>
        <w:jc w:val="both"/>
      </w:pPr>
      <w:r w:rsidRPr="00B96C24">
        <w:t>Paní Haškovcová popsala mezigenerační solidaritu jako vzájemné porozumění</w:t>
      </w:r>
      <w:r>
        <w:t xml:space="preserve"> </w:t>
      </w:r>
      <w:r w:rsidRPr="00B96C24">
        <w:t>a</w:t>
      </w:r>
      <w:r>
        <w:t> </w:t>
      </w:r>
      <w:r w:rsidRPr="00B96C24">
        <w:t>spolupráci mezi lidmi různého věku. Mezigenerační solidarita se utváří na základě hodnotových orientací</w:t>
      </w:r>
      <w:r>
        <w:t xml:space="preserve"> </w:t>
      </w:r>
      <w:r w:rsidRPr="00B96C24">
        <w:t>a</w:t>
      </w:r>
      <w:r>
        <w:t> </w:t>
      </w:r>
      <w:r w:rsidRPr="00B96C24">
        <w:t>kulturních vzorců předávaných</w:t>
      </w:r>
      <w:r>
        <w:t xml:space="preserve"> </w:t>
      </w:r>
      <w:r w:rsidRPr="00B96C24">
        <w:t>v</w:t>
      </w:r>
      <w:r>
        <w:t> </w:t>
      </w:r>
      <w:r w:rsidRPr="00B96C24">
        <w:t>rodině</w:t>
      </w:r>
      <w:r>
        <w:t xml:space="preserve"> </w:t>
      </w:r>
      <w:r w:rsidRPr="00B96C24">
        <w:t>i</w:t>
      </w:r>
      <w:r>
        <w:t> </w:t>
      </w:r>
      <w:r w:rsidRPr="00B96C24">
        <w:t>ve společnosti,</w:t>
      </w:r>
      <w:r>
        <w:t xml:space="preserve"> </w:t>
      </w:r>
      <w:r w:rsidRPr="00B96C24">
        <w:t>a</w:t>
      </w:r>
      <w:r>
        <w:t> </w:t>
      </w:r>
      <w:r w:rsidRPr="00B96C24">
        <w:t>právě proto současná společnost čelí výzvám, které tyto mezigenerační vazby oslabují. Kromě změny hodnot</w:t>
      </w:r>
      <w:r>
        <w:t xml:space="preserve"> </w:t>
      </w:r>
      <w:r w:rsidRPr="00B96C24">
        <w:t>a</w:t>
      </w:r>
      <w:r>
        <w:t> </w:t>
      </w:r>
      <w:r w:rsidRPr="00B96C24">
        <w:t>životního stylu dochází</w:t>
      </w:r>
      <w:r>
        <w:t xml:space="preserve"> </w:t>
      </w:r>
      <w:r w:rsidRPr="00B96C24">
        <w:t>i</w:t>
      </w:r>
      <w:r>
        <w:t> </w:t>
      </w:r>
      <w:r w:rsidRPr="00B96C24">
        <w:t>ke snižování četnosti společenských rituálů. Dle Haškovcové je tohle důvod proč by neměla být důležitost věnovat se cílené podpoře mezigenerační solidarity opomíjena ( Haškovcová 2012</w:t>
      </w:r>
      <w:r>
        <w:t xml:space="preserve">, </w:t>
      </w:r>
      <w:r w:rsidRPr="00B96C24">
        <w:t>s</w:t>
      </w:r>
      <w:r>
        <w:t>.</w:t>
      </w:r>
      <w:r w:rsidRPr="00B96C24">
        <w:t xml:space="preserve"> 117)</w:t>
      </w:r>
      <w:r>
        <w:t xml:space="preserve">. </w:t>
      </w:r>
    </w:p>
    <w:p w14:paraId="35FCDC98" w14:textId="77777777" w:rsidR="00851879" w:rsidRDefault="00851879" w:rsidP="00851879">
      <w:pPr>
        <w:pStyle w:val="Nadpis2"/>
        <w:spacing w:line="360" w:lineRule="auto"/>
        <w:jc w:val="both"/>
      </w:pPr>
      <w:bookmarkStart w:id="15" w:name="_Toc195629367"/>
      <w:bookmarkStart w:id="16" w:name="_Toc196296798"/>
      <w:r>
        <w:t>Mezigenerační konflikty</w:t>
      </w:r>
      <w:bookmarkEnd w:id="15"/>
      <w:bookmarkEnd w:id="16"/>
      <w:r>
        <w:t xml:space="preserve"> </w:t>
      </w:r>
    </w:p>
    <w:p w14:paraId="40A78BB6" w14:textId="77777777" w:rsidR="00851879" w:rsidRDefault="00851879" w:rsidP="00851879">
      <w:pPr>
        <w:spacing w:line="360" w:lineRule="auto"/>
        <w:jc w:val="both"/>
      </w:pPr>
      <w:r w:rsidRPr="00F152F6">
        <w:t>Co se však stává velmi častým úkazem je, že dochází</w:t>
      </w:r>
      <w:r>
        <w:t xml:space="preserve"> </w:t>
      </w:r>
      <w:r w:rsidRPr="00F152F6">
        <w:t>k</w:t>
      </w:r>
      <w:r>
        <w:t> </w:t>
      </w:r>
      <w:r w:rsidRPr="00F152F6">
        <w:t>mezigeneračním konfliktům.</w:t>
      </w:r>
      <w:r w:rsidRPr="00DB0DE0">
        <w:t xml:space="preserve"> Konflikty jsou neodmyslitelnou součástí společenského života, byly přítomny</w:t>
      </w:r>
      <w:r>
        <w:t xml:space="preserve"> </w:t>
      </w:r>
      <w:r w:rsidRPr="00DB0DE0">
        <w:t>v</w:t>
      </w:r>
      <w:r>
        <w:t> </w:t>
      </w:r>
      <w:r w:rsidRPr="00DB0DE0">
        <w:t>minulosti, existují</w:t>
      </w:r>
      <w:r>
        <w:t xml:space="preserve"> </w:t>
      </w:r>
      <w:r w:rsidRPr="00DB0DE0">
        <w:t>v</w:t>
      </w:r>
      <w:r>
        <w:t> </w:t>
      </w:r>
      <w:r w:rsidRPr="00DB0DE0">
        <w:t>současnosti</w:t>
      </w:r>
      <w:r>
        <w:t xml:space="preserve"> </w:t>
      </w:r>
      <w:r w:rsidRPr="00DB0DE0">
        <w:t>a</w:t>
      </w:r>
      <w:r>
        <w:t> </w:t>
      </w:r>
      <w:r w:rsidRPr="00DB0DE0">
        <w:t>nepochybně budou</w:t>
      </w:r>
      <w:r>
        <w:t xml:space="preserve"> </w:t>
      </w:r>
      <w:r w:rsidRPr="00DB0DE0">
        <w:t>i</w:t>
      </w:r>
      <w:r>
        <w:t> </w:t>
      </w:r>
      <w:r w:rsidRPr="00DB0DE0">
        <w:t>v budoucnosti.</w:t>
      </w:r>
    </w:p>
    <w:p w14:paraId="76A78C72" w14:textId="77777777" w:rsidR="00851879" w:rsidRPr="00F152F6" w:rsidRDefault="00851879" w:rsidP="00851879">
      <w:pPr>
        <w:spacing w:line="360" w:lineRule="auto"/>
        <w:ind w:firstLine="709"/>
        <w:jc w:val="both"/>
      </w:pPr>
      <w:r w:rsidRPr="00DB0DE0">
        <w:t>Mohou nabývat různé podoby – od drobných nedorozumění až po závažné spory. Každý jedinec má své vlastní potřeby, očekávání, cíle</w:t>
      </w:r>
      <w:r>
        <w:t xml:space="preserve"> </w:t>
      </w:r>
      <w:r w:rsidRPr="00DB0DE0">
        <w:t>a</w:t>
      </w:r>
      <w:r>
        <w:t> </w:t>
      </w:r>
      <w:r w:rsidRPr="00DB0DE0">
        <w:t>hodnoty, které se přirozeně liší od potřeb</w:t>
      </w:r>
      <w:r>
        <w:t xml:space="preserve"> </w:t>
      </w:r>
      <w:r w:rsidRPr="00DB0DE0">
        <w:t>a</w:t>
      </w:r>
      <w:r>
        <w:t> </w:t>
      </w:r>
      <w:r w:rsidRPr="00DB0DE0">
        <w:t>hodnot ostatních. Právě tato individualita</w:t>
      </w:r>
      <w:r>
        <w:t xml:space="preserve"> </w:t>
      </w:r>
      <w:r w:rsidRPr="00DB0DE0">
        <w:t>a</w:t>
      </w:r>
      <w:r>
        <w:t> </w:t>
      </w:r>
      <w:r w:rsidRPr="00DB0DE0">
        <w:t>odlišnost nevyhnutelně vedou ke konfliktům. Podstata problému však nespočívá</w:t>
      </w:r>
      <w:r>
        <w:t xml:space="preserve"> </w:t>
      </w:r>
      <w:r w:rsidRPr="00DB0DE0">
        <w:t>v</w:t>
      </w:r>
      <w:r>
        <w:t> </w:t>
      </w:r>
      <w:r w:rsidRPr="00DB0DE0">
        <w:t>samotné existenci konfliktů, nýbrž</w:t>
      </w:r>
      <w:r>
        <w:t xml:space="preserve"> </w:t>
      </w:r>
      <w:r w:rsidRPr="00DB0DE0">
        <w:t>v</w:t>
      </w:r>
      <w:r>
        <w:t> </w:t>
      </w:r>
      <w:r w:rsidRPr="00DB0DE0">
        <w:t>tom, jak jsou</w:t>
      </w:r>
      <w:r>
        <w:t xml:space="preserve"> tyto konflikty</w:t>
      </w:r>
      <w:r w:rsidRPr="00DB0DE0">
        <w:t xml:space="preserve"> řešeny. Klíč</w:t>
      </w:r>
      <w:r>
        <w:t xml:space="preserve">ovým je </w:t>
      </w:r>
      <w:r w:rsidRPr="00DB0DE0">
        <w:t>zaměřit se na efektivní způsoby řešení konfliktů</w:t>
      </w:r>
      <w:r>
        <w:t xml:space="preserve"> </w:t>
      </w:r>
      <w:r w:rsidRPr="00DB0DE0">
        <w:t>a</w:t>
      </w:r>
      <w:r>
        <w:t> </w:t>
      </w:r>
      <w:r w:rsidRPr="00DB0DE0">
        <w:t>hledat cesty</w:t>
      </w:r>
      <w:r>
        <w:t xml:space="preserve"> </w:t>
      </w:r>
      <w:r w:rsidRPr="00DB0DE0">
        <w:t>k</w:t>
      </w:r>
      <w:r>
        <w:t> </w:t>
      </w:r>
      <w:r w:rsidRPr="00DB0DE0">
        <w:t>jejich zmírnění, namísto snahy</w:t>
      </w:r>
      <w:r>
        <w:t xml:space="preserve"> </w:t>
      </w:r>
      <w:r w:rsidRPr="00DB0DE0">
        <w:t>o</w:t>
      </w:r>
      <w:r>
        <w:t> </w:t>
      </w:r>
      <w:r w:rsidRPr="00DB0DE0">
        <w:t>jejich úplné eliminování, což by bylo</w:t>
      </w:r>
      <w:r>
        <w:t xml:space="preserve"> </w:t>
      </w:r>
      <w:r w:rsidRPr="00DB0DE0">
        <w:t>v</w:t>
      </w:r>
      <w:r>
        <w:t> </w:t>
      </w:r>
      <w:r w:rsidRPr="00DB0DE0">
        <w:t>praxi nemožné. Neřešené nebo nevhodně řešené konflikty totiž často vedou</w:t>
      </w:r>
      <w:r>
        <w:t xml:space="preserve"> </w:t>
      </w:r>
      <w:r w:rsidRPr="00DB0DE0">
        <w:t>k</w:t>
      </w:r>
      <w:r>
        <w:t> </w:t>
      </w:r>
      <w:r w:rsidRPr="00DB0DE0">
        <w:t>narušení mezilidských vztahů</w:t>
      </w:r>
      <w:r>
        <w:t xml:space="preserve"> </w:t>
      </w:r>
      <w:r w:rsidRPr="00DB0DE0">
        <w:t>a</w:t>
      </w:r>
      <w:r>
        <w:t> </w:t>
      </w:r>
      <w:r w:rsidRPr="00DB0DE0">
        <w:t>mohou být příčinou dlouhodobých problémů ve společenském soužití (Křivohlavý</w:t>
      </w:r>
      <w:r>
        <w:t xml:space="preserve"> </w:t>
      </w:r>
      <w:r w:rsidRPr="00DB0DE0">
        <w:t>2002, s. 13).</w:t>
      </w:r>
    </w:p>
    <w:p w14:paraId="14C3EE9F" w14:textId="77777777" w:rsidR="00851879" w:rsidRPr="0016489F" w:rsidRDefault="00851879" w:rsidP="00851879">
      <w:pPr>
        <w:spacing w:line="360" w:lineRule="auto"/>
        <w:ind w:firstLine="709"/>
        <w:jc w:val="both"/>
        <w:rPr>
          <w:color w:val="000000"/>
        </w:rPr>
      </w:pPr>
      <w:r>
        <w:t xml:space="preserve">Samotný pojem konflikt je odvozen z latinského </w:t>
      </w:r>
      <w:r w:rsidRPr="00CD396B">
        <w:rPr>
          <w:i/>
          <w:iCs/>
        </w:rPr>
        <w:t>„conflictus“</w:t>
      </w:r>
      <w:r>
        <w:rPr>
          <w:i/>
          <w:iCs/>
        </w:rPr>
        <w:t xml:space="preserve"> </w:t>
      </w:r>
      <w:r>
        <w:t xml:space="preserve">který znamená </w:t>
      </w:r>
      <w:r w:rsidRPr="002A4D5D">
        <w:rPr>
          <w:i/>
          <w:iCs/>
        </w:rPr>
        <w:t xml:space="preserve">„srazit se spolu“ </w:t>
      </w:r>
      <w:r>
        <w:t xml:space="preserve">(Jirásková 2005, s.27) . </w:t>
      </w:r>
      <w:r w:rsidRPr="007277EF">
        <w:t>Neshody mezi jednotlivci, sociálními skupinami často pramení</w:t>
      </w:r>
      <w:r>
        <w:t xml:space="preserve"> </w:t>
      </w:r>
      <w:r w:rsidRPr="007277EF">
        <w:t>z</w:t>
      </w:r>
      <w:r>
        <w:t> </w:t>
      </w:r>
      <w:r w:rsidRPr="007277EF">
        <w:t>rozdílných zájmů, cílů</w:t>
      </w:r>
      <w:r>
        <w:t xml:space="preserve"> </w:t>
      </w:r>
      <w:r w:rsidRPr="007277EF">
        <w:t>a</w:t>
      </w:r>
      <w:r>
        <w:t> </w:t>
      </w:r>
      <w:r w:rsidRPr="007277EF">
        <w:t>hodnot. Přestože může být konflikt vnímán negativně, hraje zásadní roli</w:t>
      </w:r>
      <w:r>
        <w:t xml:space="preserve"> </w:t>
      </w:r>
      <w:r w:rsidRPr="007277EF">
        <w:t>v</w:t>
      </w:r>
      <w:r>
        <w:t> </w:t>
      </w:r>
      <w:r w:rsidRPr="007277EF">
        <w:t>dynamice společnosti</w:t>
      </w:r>
      <w:r>
        <w:t xml:space="preserve"> </w:t>
      </w:r>
      <w:r w:rsidRPr="007277EF">
        <w:t>a</w:t>
      </w:r>
      <w:r>
        <w:t> </w:t>
      </w:r>
      <w:r w:rsidRPr="007277EF">
        <w:t>přispívá</w:t>
      </w:r>
      <w:r>
        <w:t xml:space="preserve"> </w:t>
      </w:r>
      <w:r w:rsidRPr="007277EF">
        <w:t>k</w:t>
      </w:r>
      <w:r>
        <w:t> </w:t>
      </w:r>
      <w:r w:rsidRPr="007277EF">
        <w:t>jejímu vývoji</w:t>
      </w:r>
      <w:r>
        <w:t xml:space="preserve"> </w:t>
      </w:r>
      <w:r w:rsidRPr="007277EF">
        <w:t>a</w:t>
      </w:r>
      <w:r>
        <w:t> </w:t>
      </w:r>
      <w:r w:rsidRPr="007277EF">
        <w:t>transformaci</w:t>
      </w:r>
      <w:r>
        <w:t xml:space="preserve"> </w:t>
      </w:r>
      <w:r w:rsidRPr="0016489F">
        <w:t>(Jandourek 2012</w:t>
      </w:r>
      <w:r>
        <w:t xml:space="preserve">, </w:t>
      </w:r>
      <w:r w:rsidRPr="0016489F">
        <w:t xml:space="preserve">s. </w:t>
      </w:r>
      <w:r>
        <w:t>130</w:t>
      </w:r>
      <w:r w:rsidRPr="0016489F">
        <w:t>).</w:t>
      </w:r>
    </w:p>
    <w:p w14:paraId="3BA61152" w14:textId="77777777" w:rsidR="00851879" w:rsidRDefault="00851879" w:rsidP="00851879">
      <w:pPr>
        <w:spacing w:line="360" w:lineRule="auto"/>
        <w:jc w:val="both"/>
        <w:rPr>
          <w:i/>
          <w:iCs/>
          <w:shd w:val="clear" w:color="auto" w:fill="FFFFFF"/>
        </w:rPr>
      </w:pPr>
      <w:r w:rsidRPr="001019B4">
        <w:rPr>
          <w:i/>
          <w:iCs/>
        </w:rPr>
        <w:t>„Z </w:t>
      </w:r>
      <w:r w:rsidRPr="001019B4">
        <w:rPr>
          <w:rFonts w:eastAsia="Calibri"/>
          <w:i/>
          <w:iCs/>
        </w:rPr>
        <w:t>psychologického</w:t>
      </w:r>
      <w:r w:rsidRPr="001019B4">
        <w:rPr>
          <w:i/>
          <w:iCs/>
        </w:rPr>
        <w:t> hlediska lze popsat konflikt jako nedorozumění mezi dvěma či více lidmi, kteří se dostanou ve vzájemné komunikaci ke střetu rozdílných názorů, stanovisek, postojů, potřeb, zájmů, citů, hodnot</w:t>
      </w:r>
      <w:r>
        <w:rPr>
          <w:i/>
          <w:iCs/>
        </w:rPr>
        <w:t xml:space="preserve"> </w:t>
      </w:r>
      <w:r w:rsidRPr="001019B4">
        <w:rPr>
          <w:i/>
          <w:iCs/>
        </w:rPr>
        <w:t>a</w:t>
      </w:r>
      <w:r>
        <w:rPr>
          <w:i/>
          <w:iCs/>
        </w:rPr>
        <w:t> </w:t>
      </w:r>
      <w:r w:rsidRPr="001019B4">
        <w:rPr>
          <w:i/>
          <w:iCs/>
        </w:rPr>
        <w:t>chován</w:t>
      </w:r>
      <w:r>
        <w:rPr>
          <w:i/>
          <w:iCs/>
        </w:rPr>
        <w:t>í</w:t>
      </w:r>
      <w:r>
        <w:rPr>
          <w:i/>
          <w:iCs/>
          <w:shd w:val="clear" w:color="auto" w:fill="FFFFFF"/>
        </w:rPr>
        <w:t xml:space="preserve">“ </w:t>
      </w:r>
      <w:r w:rsidRPr="002A4D5D">
        <w:rPr>
          <w:shd w:val="clear" w:color="auto" w:fill="FFFFFF"/>
        </w:rPr>
        <w:t>(Národní zdravotnický informační portál 2020)</w:t>
      </w:r>
      <w:r>
        <w:rPr>
          <w:i/>
          <w:iCs/>
          <w:shd w:val="clear" w:color="auto" w:fill="FFFFFF"/>
        </w:rPr>
        <w:t xml:space="preserve">. </w:t>
      </w:r>
    </w:p>
    <w:p w14:paraId="6CF33C2C" w14:textId="77777777" w:rsidR="00851879" w:rsidRPr="005774C7" w:rsidRDefault="00851879" w:rsidP="00851879">
      <w:pPr>
        <w:spacing w:line="360" w:lineRule="auto"/>
        <w:ind w:firstLine="709"/>
        <w:jc w:val="both"/>
        <w:rPr>
          <w:i/>
          <w:iCs/>
          <w:color w:val="FF0000"/>
        </w:rPr>
      </w:pPr>
      <w:r w:rsidRPr="00283EF5">
        <w:rPr>
          <w:i/>
          <w:iCs/>
        </w:rPr>
        <w:lastRenderedPageBreak/>
        <w:t>„Rezervovaný či odmítavý postoj k některým předávaným normám</w:t>
      </w:r>
      <w:r>
        <w:rPr>
          <w:i/>
          <w:iCs/>
        </w:rPr>
        <w:t xml:space="preserve"> </w:t>
      </w:r>
      <w:r w:rsidRPr="00283EF5">
        <w:rPr>
          <w:i/>
          <w:iCs/>
        </w:rPr>
        <w:t>a</w:t>
      </w:r>
      <w:r>
        <w:rPr>
          <w:i/>
          <w:iCs/>
        </w:rPr>
        <w:t> </w:t>
      </w:r>
      <w:r w:rsidRPr="00283EF5">
        <w:rPr>
          <w:i/>
          <w:iCs/>
        </w:rPr>
        <w:t>hodnotám, které nová generace považuje za překonané, tvoří jádro rozporů</w:t>
      </w:r>
      <w:r>
        <w:rPr>
          <w:i/>
          <w:iCs/>
        </w:rPr>
        <w:t xml:space="preserve">, </w:t>
      </w:r>
      <w:r w:rsidRPr="00283EF5">
        <w:rPr>
          <w:i/>
          <w:iCs/>
        </w:rPr>
        <w:t>ve</w:t>
      </w:r>
      <w:r>
        <w:rPr>
          <w:i/>
          <w:iCs/>
        </w:rPr>
        <w:t xml:space="preserve"> </w:t>
      </w:r>
      <w:r w:rsidRPr="00283EF5">
        <w:rPr>
          <w:i/>
          <w:iCs/>
        </w:rPr>
        <w:t>které mohou přerůst v radikální opoziční chování nových generací, projevující se jako mezigenerační konflikt“</w:t>
      </w:r>
      <w:r w:rsidRPr="00283EF5">
        <w:t xml:space="preserve"> (</w:t>
      </w:r>
      <w:r>
        <w:t>Kabátek 2018</w:t>
      </w:r>
      <w:r w:rsidRPr="00283EF5">
        <w:t>)</w:t>
      </w:r>
      <w:r>
        <w:rPr>
          <w:rFonts w:ascii="AppleSystemUIFont" w:hAnsi="AppleSystemUIFont" w:cs="AppleSystemUIFont"/>
          <w:i/>
          <w:iCs/>
          <w:sz w:val="26"/>
          <w:szCs w:val="26"/>
        </w:rPr>
        <w:t>.</w:t>
      </w:r>
    </w:p>
    <w:p w14:paraId="4A584577" w14:textId="77777777" w:rsidR="00851879" w:rsidRDefault="00851879" w:rsidP="00851879">
      <w:pPr>
        <w:spacing w:line="360" w:lineRule="auto"/>
        <w:ind w:firstLine="709"/>
        <w:jc w:val="both"/>
      </w:pPr>
      <w:r>
        <w:t xml:space="preserve">Paní </w:t>
      </w:r>
      <w:r w:rsidRPr="005774C7">
        <w:rPr>
          <w:color w:val="000000" w:themeColor="text1"/>
        </w:rPr>
        <w:t>Jirásková</w:t>
      </w:r>
      <w:r>
        <w:t xml:space="preserve"> popisuje problematiku mezigeneračních sporů tak, že velmi často tyto spory pramení z předpojaté představy či pokřiveného názoru o jiných generacích a zejména pak utvrzení těchto teoretických domněnek v jedinou pravdu. </w:t>
      </w:r>
      <w:r w:rsidRPr="004F48CD">
        <w:t>Všechny konflikty, včetně těch mezigeneračních, mají obdobnou metodologickou strukturu, která se skládá ze čtyř hlavních rovin</w:t>
      </w:r>
      <w:r>
        <w:t xml:space="preserve">. </w:t>
      </w:r>
    </w:p>
    <w:p w14:paraId="376DCC35" w14:textId="77777777" w:rsidR="00851879" w:rsidRDefault="00851879" w:rsidP="00851879">
      <w:pPr>
        <w:spacing w:line="360" w:lineRule="auto"/>
        <w:ind w:firstLine="709"/>
        <w:jc w:val="both"/>
      </w:pPr>
      <w:r>
        <w:t xml:space="preserve">První rovina týkající se porozumění konfliktu nám přibližuje jeho definici, jakožto určení, o jaký typ konfliktu se jedná, dále popisuje vnímání a přístupy jednotlivce, cyklus, jak se konflikt vyvíjí v čase či rozlišení různých druhů konfliktu podle jejich povahy konfliktu. Druhá rovina se zabývá identifikací faktorů, které vedly ke vzniku konfliktu, dále také tím,  jaké má konflikt formy a jakými způsoby lze narušit nebo zmírnit napětí v konfliktu. Ve třetí rovině se soustředíme na různé strategie, jakými lze ke konfliktu přistupovat a v poslední čtvrtá rovina přichází s fázemi, zaměřenými na nalezení řešení – řešení problému, dohoda, kompromis (2005 s.26-27). </w:t>
      </w:r>
    </w:p>
    <w:p w14:paraId="0A3FEF44" w14:textId="77777777" w:rsidR="00851879" w:rsidRDefault="00851879" w:rsidP="00851879">
      <w:pPr>
        <w:pStyle w:val="Nadpis2"/>
        <w:spacing w:line="360" w:lineRule="auto"/>
        <w:jc w:val="both"/>
      </w:pPr>
      <w:bookmarkStart w:id="17" w:name="_Toc195629368"/>
      <w:bookmarkStart w:id="18" w:name="_Toc196296799"/>
      <w:r>
        <w:t>Mezigenerační učení</w:t>
      </w:r>
      <w:bookmarkEnd w:id="17"/>
      <w:bookmarkEnd w:id="18"/>
      <w:r>
        <w:t xml:space="preserve"> </w:t>
      </w:r>
    </w:p>
    <w:p w14:paraId="51CAA74B" w14:textId="77777777" w:rsidR="00851879" w:rsidRDefault="00851879" w:rsidP="00851879">
      <w:pPr>
        <w:spacing w:line="360" w:lineRule="auto"/>
        <w:jc w:val="both"/>
      </w:pPr>
      <w:r w:rsidRPr="00666B34">
        <w:t>Mezigenerační konflikty mohou vycházet</w:t>
      </w:r>
      <w:r>
        <w:t xml:space="preserve"> </w:t>
      </w:r>
      <w:r w:rsidRPr="00666B34">
        <w:t>z</w:t>
      </w:r>
      <w:r>
        <w:t> </w:t>
      </w:r>
      <w:r w:rsidRPr="00666B34">
        <w:t>rozdílných hodnot</w:t>
      </w:r>
      <w:r>
        <w:t xml:space="preserve"> </w:t>
      </w:r>
      <w:r w:rsidRPr="00666B34">
        <w:t>a</w:t>
      </w:r>
      <w:r>
        <w:t> </w:t>
      </w:r>
      <w:r w:rsidRPr="00666B34">
        <w:t>zkušeností, ale zároveň nabízí příležitost pro vzájemné učení.</w:t>
      </w:r>
      <w:r>
        <w:t xml:space="preserve"> </w:t>
      </w:r>
      <w:r w:rsidRPr="00666B34">
        <w:t>Mezigenerační učení se tak stává nástrojem, jak tyto rozdíly překonat</w:t>
      </w:r>
      <w:r>
        <w:t xml:space="preserve"> </w:t>
      </w:r>
      <w:r w:rsidRPr="00666B34">
        <w:t>a</w:t>
      </w:r>
      <w:r>
        <w:t> </w:t>
      </w:r>
      <w:r w:rsidRPr="00666B34">
        <w:t>využít</w:t>
      </w:r>
      <w:r>
        <w:t xml:space="preserve"> </w:t>
      </w:r>
      <w:r w:rsidRPr="00666B34">
        <w:t>k</w:t>
      </w:r>
      <w:r>
        <w:t> </w:t>
      </w:r>
      <w:r w:rsidRPr="00666B34">
        <w:t>obohacení</w:t>
      </w:r>
      <w:r>
        <w:t xml:space="preserve"> </w:t>
      </w:r>
      <w:r w:rsidRPr="00666B34">
        <w:t>a</w:t>
      </w:r>
      <w:r>
        <w:t> </w:t>
      </w:r>
      <w:r w:rsidRPr="00666B34">
        <w:t>spolupráci mezi generacemi.</w:t>
      </w:r>
      <w:r>
        <w:t xml:space="preserve"> </w:t>
      </w:r>
    </w:p>
    <w:p w14:paraId="6680CCCC" w14:textId="77777777" w:rsidR="00851879" w:rsidRDefault="00851879" w:rsidP="00851879">
      <w:pPr>
        <w:spacing w:line="360" w:lineRule="auto"/>
        <w:ind w:firstLine="709"/>
        <w:jc w:val="both"/>
      </w:pPr>
      <w:r>
        <w:t xml:space="preserve">Studie o mezigeneračním učení se v České republice začaly systematicky rozvíjet až v posledních letech. </w:t>
      </w:r>
      <w:r w:rsidRPr="009B0FFB">
        <w:t>Mezi první odborné publikace, které se tímto tématem zabývají, patří kniha Rabušicové et al.</w:t>
      </w:r>
      <w:r>
        <w:t xml:space="preserve"> </w:t>
      </w:r>
      <w:r w:rsidRPr="009B0FFB">
        <w:t>z</w:t>
      </w:r>
      <w:r>
        <w:t> </w:t>
      </w:r>
      <w:r w:rsidRPr="009B0FFB">
        <w:t xml:space="preserve">roku 2011, která nese název </w:t>
      </w:r>
      <w:r w:rsidRPr="009B0FFB">
        <w:rPr>
          <w:i/>
          <w:iCs/>
        </w:rPr>
        <w:t>mezigenerační učení.</w:t>
      </w:r>
      <w:r w:rsidRPr="009B0FFB">
        <w:t xml:space="preserve"> Tato kniha vznikla</w:t>
      </w:r>
      <w:r>
        <w:t xml:space="preserve"> </w:t>
      </w:r>
      <w:r w:rsidRPr="009B0FFB">
        <w:t>v</w:t>
      </w:r>
      <w:r>
        <w:t> </w:t>
      </w:r>
      <w:r w:rsidRPr="009B0FFB">
        <w:t>rámci výzkumného projektu „Mezigenerační učení: děti, rodiče</w:t>
      </w:r>
      <w:r>
        <w:t xml:space="preserve"> </w:t>
      </w:r>
      <w:r w:rsidRPr="009B0FFB">
        <w:t>a</w:t>
      </w:r>
      <w:r>
        <w:t> </w:t>
      </w:r>
      <w:r w:rsidRPr="009B0FFB">
        <w:t>prarodiče</w:t>
      </w:r>
      <w:r>
        <w:t xml:space="preserve"> </w:t>
      </w:r>
      <w:r w:rsidRPr="009B0FFB">
        <w:t>v</w:t>
      </w:r>
      <w:r>
        <w:t> </w:t>
      </w:r>
      <w:r w:rsidRPr="009B0FFB">
        <w:t>neformálním vzdělávání</w:t>
      </w:r>
      <w:r>
        <w:t xml:space="preserve"> </w:t>
      </w:r>
      <w:r w:rsidRPr="009B0FFB">
        <w:t>a</w:t>
      </w:r>
      <w:r>
        <w:t> </w:t>
      </w:r>
      <w:r w:rsidRPr="009B0FFB">
        <w:t>v informálním učení“</w:t>
      </w:r>
      <w:r>
        <w:t xml:space="preserve"> </w:t>
      </w:r>
      <w:r w:rsidRPr="009B0FFB">
        <w:t>a</w:t>
      </w:r>
      <w:r>
        <w:t> </w:t>
      </w:r>
      <w:r w:rsidRPr="009B0FFB">
        <w:t>přináší</w:t>
      </w:r>
      <w:r>
        <w:t xml:space="preserve"> jak teoretické ukotvení problematiky, tak i výsledky vlastního empirického šetření autorek. Autorky zmiňují, že mezigenerační učení se jako výzkumný směr začalo objevovat již koncem 60. let 20. století. Postupně se formovaly dvě základní oblasti zkoumání: informální učení v rodinném prostředí, kde se zaměřuje především na vztahy mezi generacemi uvnitř jedné rodiny, a neformální učení, které probíhá v rámci programů podporujících mezigenerační vzdělávání. Tento druhý přístup sleduje proces </w:t>
      </w:r>
      <w:r>
        <w:lastRenderedPageBreak/>
        <w:t xml:space="preserve">předávání znalostí mezi generacemi mimo rodinný kruh, například prostřednictvím kurzů či organizovaných aktivit (Rabušicová et al. 2011, s. 36). </w:t>
      </w:r>
    </w:p>
    <w:p w14:paraId="763DA52B" w14:textId="77777777" w:rsidR="00851879" w:rsidRDefault="00851879" w:rsidP="00851879">
      <w:pPr>
        <w:spacing w:line="360" w:lineRule="auto"/>
        <w:ind w:firstLine="709"/>
        <w:jc w:val="both"/>
      </w:pPr>
      <w:r>
        <w:t xml:space="preserve">Dynamika rozvoje mezigeneračního učení souvisí se třemi zásadními faktory. První skutečností jsou demografické změny zejména stárnutím populace, druhá skutečnost v podobě transformace </w:t>
      </w:r>
      <w:r w:rsidRPr="0025766F">
        <w:t>tradiční společnosti</w:t>
      </w:r>
      <w:r>
        <w:t xml:space="preserve"> </w:t>
      </w:r>
      <w:r w:rsidRPr="0025766F">
        <w:t>a</w:t>
      </w:r>
      <w:r>
        <w:t> </w:t>
      </w:r>
      <w:r w:rsidRPr="0025766F">
        <w:t>jejími důsledky,</w:t>
      </w:r>
      <w:r>
        <w:t xml:space="preserve"> a třetí podstatou se stal rostoucí důraz na koncept celoživotního vzdělávání a význam učení v různých fázích života. </w:t>
      </w:r>
      <w:r w:rsidRPr="00D73701">
        <w:t>V</w:t>
      </w:r>
      <w:r>
        <w:t> </w:t>
      </w:r>
      <w:r w:rsidRPr="00D73701">
        <w:t>českém prostředí se teoretické ukotvení mezigeneračního učení</w:t>
      </w:r>
      <w:r>
        <w:t xml:space="preserve"> </w:t>
      </w:r>
      <w:r w:rsidRPr="00D73701">
        <w:t>a</w:t>
      </w:r>
      <w:r>
        <w:t> </w:t>
      </w:r>
      <w:r w:rsidRPr="00D73701">
        <w:t>jeho výzkumná tradice nachází</w:t>
      </w:r>
      <w:r>
        <w:t xml:space="preserve"> </w:t>
      </w:r>
      <w:r w:rsidRPr="00D73701">
        <w:t>v</w:t>
      </w:r>
      <w:r>
        <w:t> </w:t>
      </w:r>
      <w:r w:rsidRPr="00D73701">
        <w:t>počáteční fázi svého vývoje. Přesto lze pozorovat existenci poměrně široké nabídky různorodých programů neformálního vzdělávání, které aktivně podporují mezigenerační interakce. Tyto programy nejen umožňují kontakt mezi generacemi, ale zároveň významně přispívají</w:t>
      </w:r>
      <w:r>
        <w:t xml:space="preserve"> </w:t>
      </w:r>
      <w:r w:rsidRPr="00D73701">
        <w:t>k</w:t>
      </w:r>
      <w:r>
        <w:t> </w:t>
      </w:r>
      <w:r w:rsidRPr="00D73701">
        <w:t>posilování mezigenerační solidarity, tedy</w:t>
      </w:r>
      <w:r>
        <w:t xml:space="preserve"> </w:t>
      </w:r>
      <w:r w:rsidRPr="00D73701">
        <w:t>k</w:t>
      </w:r>
      <w:r>
        <w:t> </w:t>
      </w:r>
      <w:r w:rsidRPr="00D73701">
        <w:t>prohlubování vzájemného porozumění, spolupráce</w:t>
      </w:r>
      <w:r>
        <w:t xml:space="preserve"> </w:t>
      </w:r>
      <w:r w:rsidRPr="00D73701">
        <w:t>a</w:t>
      </w:r>
      <w:r>
        <w:t> </w:t>
      </w:r>
      <w:r w:rsidRPr="00D73701">
        <w:t>soudržnosti mezi lidmi různého věku</w:t>
      </w:r>
      <w:r>
        <w:t xml:space="preserve"> (Rabušicová et al. 2011, s. 46–47). </w:t>
      </w:r>
    </w:p>
    <w:p w14:paraId="35F65483" w14:textId="77777777" w:rsidR="00851879" w:rsidRPr="009A4A0E" w:rsidRDefault="00851879" w:rsidP="00851879">
      <w:pPr>
        <w:spacing w:line="360" w:lineRule="auto"/>
        <w:jc w:val="both"/>
        <w:rPr>
          <w:i/>
          <w:iCs/>
        </w:rPr>
      </w:pPr>
      <w:r w:rsidRPr="009A4A0E">
        <w:rPr>
          <w:i/>
          <w:iCs/>
        </w:rPr>
        <w:t>„Lidské učení je velmi složité</w:t>
      </w:r>
      <w:r>
        <w:rPr>
          <w:i/>
          <w:iCs/>
        </w:rPr>
        <w:t xml:space="preserve"> </w:t>
      </w:r>
      <w:r w:rsidRPr="009A4A0E">
        <w:rPr>
          <w:i/>
          <w:iCs/>
        </w:rPr>
        <w:t>a</w:t>
      </w:r>
      <w:r>
        <w:rPr>
          <w:i/>
          <w:iCs/>
        </w:rPr>
        <w:t> </w:t>
      </w:r>
      <w:r w:rsidRPr="009A4A0E">
        <w:rPr>
          <w:i/>
          <w:iCs/>
        </w:rPr>
        <w:t>mnohostranné. Můžeme se mnohdy setkat</w:t>
      </w:r>
      <w:r>
        <w:rPr>
          <w:i/>
          <w:iCs/>
        </w:rPr>
        <w:t xml:space="preserve"> </w:t>
      </w:r>
      <w:r w:rsidRPr="009A4A0E">
        <w:rPr>
          <w:i/>
          <w:iCs/>
        </w:rPr>
        <w:t>s</w:t>
      </w:r>
      <w:r>
        <w:rPr>
          <w:i/>
          <w:iCs/>
        </w:rPr>
        <w:t> </w:t>
      </w:r>
      <w:r w:rsidRPr="009A4A0E">
        <w:rPr>
          <w:i/>
          <w:iCs/>
        </w:rPr>
        <w:t>formulací, že učení je osvojování vědomostí, dovedností</w:t>
      </w:r>
      <w:r>
        <w:rPr>
          <w:i/>
          <w:iCs/>
        </w:rPr>
        <w:t xml:space="preserve"> </w:t>
      </w:r>
      <w:r w:rsidRPr="009A4A0E">
        <w:rPr>
          <w:i/>
          <w:iCs/>
        </w:rPr>
        <w:t>a</w:t>
      </w:r>
      <w:r>
        <w:rPr>
          <w:i/>
          <w:iCs/>
        </w:rPr>
        <w:t> </w:t>
      </w:r>
      <w:r w:rsidRPr="009A4A0E">
        <w:rPr>
          <w:i/>
          <w:iCs/>
        </w:rPr>
        <w:t>návyků. Tuto skutečnost ale chápeme jako velmi</w:t>
      </w:r>
    </w:p>
    <w:p w14:paraId="46150306" w14:textId="77777777" w:rsidR="00851879" w:rsidRPr="009A4A0E" w:rsidRDefault="00851879" w:rsidP="00851879">
      <w:pPr>
        <w:spacing w:line="360" w:lineRule="auto"/>
        <w:jc w:val="both"/>
        <w:rPr>
          <w:i/>
          <w:iCs/>
        </w:rPr>
      </w:pPr>
      <w:r w:rsidRPr="009A4A0E">
        <w:rPr>
          <w:i/>
          <w:iCs/>
        </w:rPr>
        <w:t>zjednodušující. Vždyť učením se také mění naše zájmy, schopnosti, ale také utvářejí mnohé</w:t>
      </w:r>
    </w:p>
    <w:p w14:paraId="2F21EA6D" w14:textId="77777777" w:rsidR="00851879" w:rsidRPr="009A4A0E" w:rsidRDefault="00851879" w:rsidP="00851879">
      <w:pPr>
        <w:spacing w:line="360" w:lineRule="auto"/>
        <w:jc w:val="both"/>
        <w:rPr>
          <w:i/>
          <w:iCs/>
        </w:rPr>
      </w:pPr>
      <w:r w:rsidRPr="009A4A0E">
        <w:rPr>
          <w:i/>
          <w:iCs/>
        </w:rPr>
        <w:t>rysy</w:t>
      </w:r>
      <w:r>
        <w:rPr>
          <w:i/>
          <w:iCs/>
        </w:rPr>
        <w:t xml:space="preserve"> </w:t>
      </w:r>
      <w:r w:rsidRPr="009A4A0E">
        <w:rPr>
          <w:i/>
          <w:iCs/>
        </w:rPr>
        <w:t>a</w:t>
      </w:r>
      <w:r>
        <w:rPr>
          <w:i/>
          <w:iCs/>
        </w:rPr>
        <w:t> </w:t>
      </w:r>
      <w:r w:rsidRPr="009A4A0E">
        <w:rPr>
          <w:i/>
          <w:iCs/>
        </w:rPr>
        <w:t>vlastnosti osobnosti. Jeho prostřednictvím se též rozvíjí vůle, sebeovládání</w:t>
      </w:r>
      <w:r>
        <w:rPr>
          <w:i/>
          <w:iCs/>
        </w:rPr>
        <w:t xml:space="preserve"> </w:t>
      </w:r>
      <w:r w:rsidRPr="009A4A0E">
        <w:rPr>
          <w:i/>
          <w:iCs/>
        </w:rPr>
        <w:t>a</w:t>
      </w:r>
      <w:r>
        <w:rPr>
          <w:i/>
          <w:iCs/>
        </w:rPr>
        <w:t> </w:t>
      </w:r>
      <w:r w:rsidRPr="009A4A0E">
        <w:rPr>
          <w:i/>
          <w:iCs/>
        </w:rPr>
        <w:t>kultura</w:t>
      </w:r>
    </w:p>
    <w:p w14:paraId="432B2AFE" w14:textId="77777777" w:rsidR="00851879" w:rsidRDefault="00851879" w:rsidP="00851879">
      <w:pPr>
        <w:spacing w:line="360" w:lineRule="auto"/>
        <w:jc w:val="both"/>
      </w:pPr>
      <w:r w:rsidRPr="009A4A0E">
        <w:rPr>
          <w:i/>
          <w:iCs/>
        </w:rPr>
        <w:t>citových projevů, příp. mnohé formy trávení volného času“</w:t>
      </w:r>
      <w:r>
        <w:t xml:space="preserve"> (Linhartová 2006, s. 110). </w:t>
      </w:r>
    </w:p>
    <w:p w14:paraId="6A1D327B" w14:textId="77777777" w:rsidR="00851879" w:rsidRDefault="00851879" w:rsidP="00851879">
      <w:pPr>
        <w:spacing w:line="360" w:lineRule="auto"/>
        <w:ind w:firstLine="709"/>
        <w:jc w:val="both"/>
      </w:pPr>
      <w:r w:rsidRPr="005805A2">
        <w:t>Mezigenerační učení významně ovlivňuje individuální rozvoj</w:t>
      </w:r>
      <w:r>
        <w:t xml:space="preserve"> </w:t>
      </w:r>
      <w:r w:rsidRPr="005805A2">
        <w:t>i</w:t>
      </w:r>
      <w:r>
        <w:t> </w:t>
      </w:r>
      <w:r w:rsidRPr="005805A2">
        <w:t>fungování společnosti. Na úrovni jednotlivce přispívá</w:t>
      </w:r>
      <w:r>
        <w:t xml:space="preserve"> </w:t>
      </w:r>
      <w:r w:rsidRPr="005805A2">
        <w:t>k</w:t>
      </w:r>
      <w:r>
        <w:t> </w:t>
      </w:r>
      <w:r w:rsidRPr="005805A2">
        <w:t>posilování sebevědomí, rozvoji dovedností</w:t>
      </w:r>
      <w:r>
        <w:t xml:space="preserve"> </w:t>
      </w:r>
      <w:r w:rsidRPr="005805A2">
        <w:t>a</w:t>
      </w:r>
      <w:r>
        <w:t> </w:t>
      </w:r>
      <w:r w:rsidRPr="005805A2">
        <w:t>uvědomění si vlastní hodnoty prostřednictvím interakcí</w:t>
      </w:r>
      <w:r>
        <w:t xml:space="preserve"> </w:t>
      </w:r>
      <w:r w:rsidRPr="005805A2">
        <w:t>s</w:t>
      </w:r>
      <w:r>
        <w:t> </w:t>
      </w:r>
      <w:r w:rsidRPr="005805A2">
        <w:t>jinými generacemi.</w:t>
      </w:r>
      <w:r>
        <w:t xml:space="preserve"> </w:t>
      </w:r>
      <w:r w:rsidRPr="005805A2">
        <w:t>V</w:t>
      </w:r>
      <w:r>
        <w:t> </w:t>
      </w:r>
      <w:r w:rsidRPr="005805A2">
        <w:t>komunitním kontextu posiluje sociální kohezi, podporuje soudržnost členů komunity</w:t>
      </w:r>
      <w:r>
        <w:t xml:space="preserve"> </w:t>
      </w:r>
      <w:r w:rsidRPr="005805A2">
        <w:t>a</w:t>
      </w:r>
      <w:r>
        <w:t> </w:t>
      </w:r>
      <w:r w:rsidRPr="005805A2">
        <w:t>zvyšuje schopnost společnosti reagovat na potřeby obyvatel. Umožňuje aktivní zapojení mladších</w:t>
      </w:r>
      <w:r>
        <w:t xml:space="preserve"> </w:t>
      </w:r>
      <w:r w:rsidRPr="005805A2">
        <w:t>i</w:t>
      </w:r>
      <w:r>
        <w:t> </w:t>
      </w:r>
      <w:r w:rsidRPr="005805A2">
        <w:t>starších generací do veřejného života. Na mezinárodní úrovni podporuje otevřenost</w:t>
      </w:r>
      <w:r>
        <w:t xml:space="preserve"> </w:t>
      </w:r>
      <w:r w:rsidRPr="005805A2">
        <w:t>a</w:t>
      </w:r>
      <w:r>
        <w:t> </w:t>
      </w:r>
      <w:r w:rsidRPr="005805A2">
        <w:t>toleranci vůči různým kulturním</w:t>
      </w:r>
      <w:r>
        <w:t xml:space="preserve"> </w:t>
      </w:r>
      <w:r w:rsidRPr="005805A2">
        <w:t>a</w:t>
      </w:r>
      <w:r>
        <w:t> </w:t>
      </w:r>
      <w:r w:rsidRPr="005805A2">
        <w:t>hodnotovým systémům, čímž napomáhá porozumění</w:t>
      </w:r>
      <w:r>
        <w:t xml:space="preserve"> </w:t>
      </w:r>
      <w:r w:rsidRPr="005805A2">
        <w:t>a</w:t>
      </w:r>
      <w:r>
        <w:t> </w:t>
      </w:r>
      <w:r w:rsidRPr="005805A2">
        <w:t>efektivní komunikaci mezi věkovými skupinami. Dále má pozitivní dopad na vzdělávání</w:t>
      </w:r>
      <w:r>
        <w:t xml:space="preserve"> </w:t>
      </w:r>
      <w:r w:rsidRPr="005805A2">
        <w:t>a</w:t>
      </w:r>
      <w:r>
        <w:t> </w:t>
      </w:r>
      <w:r w:rsidRPr="005805A2">
        <w:t>zdravotní péči – přispívá</w:t>
      </w:r>
      <w:r>
        <w:t xml:space="preserve"> </w:t>
      </w:r>
      <w:r w:rsidRPr="005805A2">
        <w:t>k</w:t>
      </w:r>
      <w:r>
        <w:t> </w:t>
      </w:r>
      <w:r w:rsidRPr="005805A2">
        <w:t>budování kvalitních</w:t>
      </w:r>
      <w:r>
        <w:t xml:space="preserve"> </w:t>
      </w:r>
      <w:r w:rsidRPr="005805A2">
        <w:t>a</w:t>
      </w:r>
      <w:r>
        <w:t> </w:t>
      </w:r>
      <w:r w:rsidRPr="005805A2">
        <w:t>udržitelných systémů reflektujících potřeby všech věkových kategorií. Mezigenerační učení tedy představuje důležitý nástroj pro propojení generací</w:t>
      </w:r>
      <w:r>
        <w:t xml:space="preserve"> </w:t>
      </w:r>
      <w:r w:rsidRPr="005805A2">
        <w:t>a</w:t>
      </w:r>
      <w:r>
        <w:t> </w:t>
      </w:r>
      <w:r w:rsidRPr="005805A2">
        <w:t>posílení společenské soudržnosti napříč různými oblastmi života.</w:t>
      </w:r>
      <w:r>
        <w:t xml:space="preserve"> (Hatton-Yeo et al. 2008, s. 22).</w:t>
      </w:r>
    </w:p>
    <w:p w14:paraId="7D267B36" w14:textId="77777777" w:rsidR="00851879" w:rsidRPr="00BD5164" w:rsidRDefault="00851879" w:rsidP="00851879">
      <w:pPr>
        <w:spacing w:line="360" w:lineRule="auto"/>
        <w:jc w:val="both"/>
        <w:rPr>
          <w:i/>
          <w:iCs/>
        </w:rPr>
      </w:pPr>
      <w:r w:rsidRPr="00BD5164">
        <w:rPr>
          <w:i/>
          <w:iCs/>
        </w:rPr>
        <w:t>„Mezigenerační učení je předmětem zájmu tzv. mezigeneračních studií (intergenerational</w:t>
      </w:r>
    </w:p>
    <w:p w14:paraId="4851C159" w14:textId="77777777" w:rsidR="00851879" w:rsidRPr="00BD5164" w:rsidRDefault="00851879" w:rsidP="00851879">
      <w:pPr>
        <w:spacing w:line="360" w:lineRule="auto"/>
        <w:jc w:val="both"/>
        <w:rPr>
          <w:i/>
          <w:iCs/>
        </w:rPr>
      </w:pPr>
      <w:r w:rsidRPr="00BD5164">
        <w:rPr>
          <w:i/>
          <w:iCs/>
        </w:rPr>
        <w:t>studies). Jde</w:t>
      </w:r>
      <w:r>
        <w:rPr>
          <w:i/>
          <w:iCs/>
        </w:rPr>
        <w:t xml:space="preserve"> </w:t>
      </w:r>
      <w:r w:rsidRPr="00BD5164">
        <w:rPr>
          <w:i/>
          <w:iCs/>
        </w:rPr>
        <w:t>o</w:t>
      </w:r>
      <w:r>
        <w:rPr>
          <w:i/>
          <w:iCs/>
        </w:rPr>
        <w:t> </w:t>
      </w:r>
      <w:r w:rsidRPr="00BD5164">
        <w:rPr>
          <w:i/>
          <w:iCs/>
        </w:rPr>
        <w:t>koncept, jenž je chápán jako soubor teoretických, výzkumných</w:t>
      </w:r>
      <w:r>
        <w:rPr>
          <w:i/>
          <w:iCs/>
        </w:rPr>
        <w:t xml:space="preserve"> </w:t>
      </w:r>
      <w:r w:rsidRPr="00BD5164">
        <w:rPr>
          <w:i/>
          <w:iCs/>
        </w:rPr>
        <w:t>a</w:t>
      </w:r>
      <w:r>
        <w:rPr>
          <w:i/>
          <w:iCs/>
        </w:rPr>
        <w:t> </w:t>
      </w:r>
      <w:r w:rsidRPr="00BD5164">
        <w:rPr>
          <w:i/>
          <w:iCs/>
        </w:rPr>
        <w:t>aplikačních</w:t>
      </w:r>
    </w:p>
    <w:p w14:paraId="03736168" w14:textId="77777777" w:rsidR="00851879" w:rsidRPr="00BD5164" w:rsidRDefault="00851879" w:rsidP="00851879">
      <w:pPr>
        <w:spacing w:line="360" w:lineRule="auto"/>
        <w:jc w:val="both"/>
        <w:rPr>
          <w:i/>
          <w:iCs/>
        </w:rPr>
      </w:pPr>
      <w:r w:rsidRPr="00BD5164">
        <w:rPr>
          <w:i/>
          <w:iCs/>
        </w:rPr>
        <w:t>znalostí</w:t>
      </w:r>
      <w:r>
        <w:rPr>
          <w:i/>
          <w:iCs/>
        </w:rPr>
        <w:t xml:space="preserve"> </w:t>
      </w:r>
      <w:r w:rsidRPr="00BD5164">
        <w:rPr>
          <w:i/>
          <w:iCs/>
        </w:rPr>
        <w:t>a</w:t>
      </w:r>
      <w:r>
        <w:rPr>
          <w:i/>
          <w:iCs/>
        </w:rPr>
        <w:t> </w:t>
      </w:r>
      <w:r w:rsidRPr="00BD5164">
        <w:rPr>
          <w:i/>
          <w:iCs/>
        </w:rPr>
        <w:t>aktivit, které jsou zaměřeny na vytváření přínosů</w:t>
      </w:r>
      <w:r>
        <w:rPr>
          <w:i/>
          <w:iCs/>
        </w:rPr>
        <w:t xml:space="preserve"> </w:t>
      </w:r>
      <w:r w:rsidRPr="00BD5164">
        <w:rPr>
          <w:i/>
          <w:iCs/>
        </w:rPr>
        <w:t>z</w:t>
      </w:r>
      <w:r>
        <w:rPr>
          <w:i/>
          <w:iCs/>
        </w:rPr>
        <w:t> </w:t>
      </w:r>
      <w:r w:rsidRPr="00BD5164">
        <w:rPr>
          <w:i/>
          <w:iCs/>
        </w:rPr>
        <w:t>mezigeneračních interakcí.</w:t>
      </w:r>
    </w:p>
    <w:p w14:paraId="7C6C7FBC" w14:textId="77777777" w:rsidR="00851879" w:rsidRDefault="00851879" w:rsidP="00851879">
      <w:pPr>
        <w:spacing w:line="360" w:lineRule="auto"/>
        <w:jc w:val="both"/>
      </w:pPr>
      <w:r w:rsidRPr="00BD5164">
        <w:rPr>
          <w:i/>
          <w:iCs/>
        </w:rPr>
        <w:t>Jedná se</w:t>
      </w:r>
      <w:r>
        <w:rPr>
          <w:i/>
          <w:iCs/>
        </w:rPr>
        <w:t xml:space="preserve"> </w:t>
      </w:r>
      <w:r w:rsidRPr="00BD5164">
        <w:rPr>
          <w:i/>
          <w:iCs/>
        </w:rPr>
        <w:t>o</w:t>
      </w:r>
      <w:r>
        <w:rPr>
          <w:i/>
          <w:iCs/>
        </w:rPr>
        <w:t> </w:t>
      </w:r>
      <w:r w:rsidRPr="00BD5164">
        <w:rPr>
          <w:i/>
          <w:iCs/>
        </w:rPr>
        <w:t>setkávání</w:t>
      </w:r>
      <w:r>
        <w:rPr>
          <w:i/>
          <w:iCs/>
        </w:rPr>
        <w:t xml:space="preserve"> </w:t>
      </w:r>
      <w:r w:rsidRPr="00BD5164">
        <w:rPr>
          <w:i/>
          <w:iCs/>
        </w:rPr>
        <w:t>a</w:t>
      </w:r>
      <w:r>
        <w:rPr>
          <w:i/>
          <w:iCs/>
        </w:rPr>
        <w:t> </w:t>
      </w:r>
      <w:r w:rsidRPr="00BD5164">
        <w:rPr>
          <w:i/>
          <w:iCs/>
        </w:rPr>
        <w:t>výměny mezi lidmi</w:t>
      </w:r>
      <w:r>
        <w:rPr>
          <w:i/>
          <w:iCs/>
        </w:rPr>
        <w:t xml:space="preserve"> </w:t>
      </w:r>
      <w:r w:rsidRPr="00BD5164">
        <w:rPr>
          <w:i/>
          <w:iCs/>
        </w:rPr>
        <w:t>z</w:t>
      </w:r>
      <w:r>
        <w:rPr>
          <w:i/>
          <w:iCs/>
        </w:rPr>
        <w:t> </w:t>
      </w:r>
      <w:r w:rsidRPr="00BD5164">
        <w:rPr>
          <w:i/>
          <w:iCs/>
        </w:rPr>
        <w:t>různých generací.“</w:t>
      </w:r>
      <w:r>
        <w:t xml:space="preserve"> (Rabušicová a kol. 2011, s. 31) </w:t>
      </w:r>
    </w:p>
    <w:p w14:paraId="696D4EE6" w14:textId="77777777" w:rsidR="00851879" w:rsidRDefault="00851879" w:rsidP="00851879">
      <w:pPr>
        <w:spacing w:line="360" w:lineRule="auto"/>
        <w:jc w:val="both"/>
      </w:pPr>
      <w:r w:rsidRPr="00ED4645">
        <w:t xml:space="preserve">V </w:t>
      </w:r>
      <w:r>
        <w:t>následující</w:t>
      </w:r>
      <w:r w:rsidRPr="00ED4645">
        <w:t xml:space="preserve"> části se </w:t>
      </w:r>
      <w:r>
        <w:t xml:space="preserve">krátce </w:t>
      </w:r>
      <w:r w:rsidRPr="00ED4645">
        <w:t>zaměřím</w:t>
      </w:r>
      <w:r>
        <w:t>e</w:t>
      </w:r>
      <w:r w:rsidRPr="00ED4645">
        <w:t xml:space="preserve"> na propojení mezigeneračního učení</w:t>
      </w:r>
      <w:r>
        <w:t xml:space="preserve"> </w:t>
      </w:r>
      <w:r w:rsidRPr="00ED4645">
        <w:t>s</w:t>
      </w:r>
      <w:r>
        <w:t> </w:t>
      </w:r>
      <w:r w:rsidRPr="00ED4645">
        <w:t>různými typy učení, které jsou základem pro rozvoj vztahů mezi generacemi.</w:t>
      </w:r>
      <w:r w:rsidRPr="005E5AEF">
        <w:t xml:space="preserve"> </w:t>
      </w:r>
      <w:r>
        <w:t xml:space="preserve">Mezigenerační učení lze </w:t>
      </w:r>
      <w:r>
        <w:lastRenderedPageBreak/>
        <w:t>propojit s různými kategoriemi učení, čímž se stává součástí širšího rámce vzdělávacího procesu. Tento typ učení se neomezuje pouze na tradiční formy, ale zahrnuje i </w:t>
      </w:r>
      <w:r w:rsidRPr="005E5AEF">
        <w:rPr>
          <w:i/>
          <w:iCs/>
        </w:rPr>
        <w:t>informální</w:t>
      </w:r>
      <w:r>
        <w:t xml:space="preserve"> a </w:t>
      </w:r>
      <w:r w:rsidRPr="005E5AEF">
        <w:rPr>
          <w:i/>
          <w:iCs/>
        </w:rPr>
        <w:t xml:space="preserve">neformální </w:t>
      </w:r>
      <w:r>
        <w:t xml:space="preserve">aspekty. </w:t>
      </w:r>
      <w:r w:rsidRPr="005E5AEF">
        <w:t xml:space="preserve">(Rabušicová </w:t>
      </w:r>
      <w:r>
        <w:t>et al</w:t>
      </w:r>
      <w:r w:rsidRPr="005E5AEF">
        <w:t>.</w:t>
      </w:r>
      <w:r>
        <w:t xml:space="preserve"> </w:t>
      </w:r>
      <w:r w:rsidRPr="005E5AEF">
        <w:t>2011, s. 15,</w:t>
      </w:r>
      <w:r>
        <w:t xml:space="preserve">) </w:t>
      </w:r>
    </w:p>
    <w:p w14:paraId="2178B449" w14:textId="77777777" w:rsidR="00851879" w:rsidRDefault="00851879" w:rsidP="00851879">
      <w:pPr>
        <w:spacing w:line="360" w:lineRule="auto"/>
        <w:ind w:firstLine="431"/>
        <w:jc w:val="both"/>
      </w:pPr>
      <w:r w:rsidRPr="005E5AEF">
        <w:rPr>
          <w:i/>
          <w:iCs/>
        </w:rPr>
        <w:t xml:space="preserve">Informální </w:t>
      </w:r>
      <w:r>
        <w:t>mezigenerační učení probíhá přirozeně v rámci každodenní interakce mezi generacemi, například při společných aktivitách nebo neplánovaných vzdělávacích situacích, kde se předávají životní zkušenosti a dovednosti, což m</w:t>
      </w:r>
      <w:r w:rsidRPr="000272CF">
        <w:t xml:space="preserve">ůže zahrnovat například společnou účast na kulturních akcích, </w:t>
      </w:r>
      <w:r>
        <w:t xml:space="preserve">různé </w:t>
      </w:r>
      <w:r w:rsidRPr="000272CF">
        <w:t>poznávací výlety, sdílenou četbu nebo sledování vzdělávacích programů</w:t>
      </w:r>
      <w:r>
        <w:t xml:space="preserve"> </w:t>
      </w:r>
      <w:r w:rsidRPr="000272CF">
        <w:t>v</w:t>
      </w:r>
      <w:r>
        <w:t> </w:t>
      </w:r>
      <w:r w:rsidRPr="000272CF">
        <w:t>televizi.</w:t>
      </w:r>
    </w:p>
    <w:p w14:paraId="2EA9091F" w14:textId="77777777" w:rsidR="00851879" w:rsidRDefault="00851879" w:rsidP="00851879">
      <w:pPr>
        <w:spacing w:line="360" w:lineRule="auto"/>
        <w:ind w:firstLine="431"/>
        <w:jc w:val="both"/>
      </w:pPr>
      <w:r>
        <w:t xml:space="preserve">Naopak </w:t>
      </w:r>
      <w:r w:rsidRPr="005E5AEF">
        <w:rPr>
          <w:i/>
          <w:iCs/>
        </w:rPr>
        <w:t xml:space="preserve">neformální </w:t>
      </w:r>
      <w:r>
        <w:t xml:space="preserve">mezigenerační učení zahrnuje organizované, ale neformálně strukturované programy, </w:t>
      </w:r>
      <w:r w:rsidRPr="000272CF">
        <w:t xml:space="preserve">kterých se účastní různé generace společně. Příkladem mohou být </w:t>
      </w:r>
      <w:r>
        <w:t xml:space="preserve">sociálních interakce, </w:t>
      </w:r>
      <w:r w:rsidRPr="000272CF">
        <w:t>kreativní aktivity</w:t>
      </w:r>
      <w:r>
        <w:t xml:space="preserve"> – kognitivní a motorické dovednosti</w:t>
      </w:r>
      <w:r w:rsidRPr="000272CF">
        <w:t xml:space="preserve"> nebo vzdělávací semináře</w:t>
      </w:r>
      <w:r>
        <w:t>.</w:t>
      </w:r>
      <w:r w:rsidRPr="000272CF">
        <w:t xml:space="preserve"> Tyto aktivity jsou realizovány</w:t>
      </w:r>
      <w:r>
        <w:t xml:space="preserve"> </w:t>
      </w:r>
      <w:r w:rsidRPr="000272CF">
        <w:t>v</w:t>
      </w:r>
      <w:r>
        <w:t> </w:t>
      </w:r>
      <w:r w:rsidRPr="000272CF">
        <w:t>centrech volného času, komunitních školách, neziskových organizacích</w:t>
      </w:r>
      <w:r>
        <w:t xml:space="preserve"> </w:t>
      </w:r>
      <w:r w:rsidRPr="000272CF">
        <w:t>a</w:t>
      </w:r>
      <w:r>
        <w:t> </w:t>
      </w:r>
      <w:r w:rsidRPr="000272CF">
        <w:t>občanských sdruženích</w:t>
      </w:r>
      <w:r>
        <w:t xml:space="preserve">. </w:t>
      </w:r>
      <w:r w:rsidRPr="005E5AEF">
        <w:t>Mezigenerační učení lze dělit na záměrné</w:t>
      </w:r>
      <w:r>
        <w:t xml:space="preserve"> </w:t>
      </w:r>
      <w:r w:rsidRPr="005E5AEF">
        <w:t>a</w:t>
      </w:r>
      <w:r>
        <w:t> </w:t>
      </w:r>
      <w:r w:rsidRPr="005E5AEF">
        <w:t>nezáměrné, vědomé</w:t>
      </w:r>
      <w:r>
        <w:t xml:space="preserve"> </w:t>
      </w:r>
      <w:r w:rsidRPr="005E5AEF">
        <w:t>i</w:t>
      </w:r>
      <w:r>
        <w:t> </w:t>
      </w:r>
      <w:r w:rsidRPr="005E5AEF">
        <w:t>nevědomé</w:t>
      </w:r>
      <w:r>
        <w:t xml:space="preserve"> </w:t>
      </w:r>
      <w:r w:rsidRPr="005E5AEF">
        <w:t>a</w:t>
      </w:r>
      <w:r>
        <w:t> </w:t>
      </w:r>
      <w:r w:rsidRPr="005E5AEF">
        <w:t>zahrnuje různé formy učení, jako je senzomotorické, verbálně kognitivní nebo sociální učení. Tento proces je součástí celoživotního vzdělávání</w:t>
      </w:r>
      <w:r>
        <w:t xml:space="preserve"> </w:t>
      </w:r>
      <w:r w:rsidRPr="005E5AEF">
        <w:t>a</w:t>
      </w:r>
      <w:r>
        <w:t> </w:t>
      </w:r>
      <w:r w:rsidRPr="005E5AEF">
        <w:t>zasahuje do všech oblastí lidského života</w:t>
      </w:r>
      <w:r>
        <w:t>, stává se klíčovým pro vzájemnou solidaritu mezi generacemi a posílení mezilidských vztahů, což umožňuje vzájemné obohacování a inspiraci.</w:t>
      </w:r>
      <w:r w:rsidRPr="005E5AEF">
        <w:t xml:space="preserve"> (Rabušicová </w:t>
      </w:r>
      <w:r>
        <w:t xml:space="preserve">et al. </w:t>
      </w:r>
      <w:r w:rsidRPr="005E5AEF">
        <w:t>2011, s. 33-35).</w:t>
      </w:r>
    </w:p>
    <w:p w14:paraId="25CFB15F" w14:textId="77777777" w:rsidR="00851879" w:rsidRDefault="00851879" w:rsidP="00851879">
      <w:pPr>
        <w:spacing w:line="360" w:lineRule="auto"/>
        <w:jc w:val="both"/>
      </w:pPr>
    </w:p>
    <w:p w14:paraId="2BD44B73" w14:textId="77777777" w:rsidR="00851879" w:rsidRPr="003461BE" w:rsidRDefault="00851879" w:rsidP="00851879">
      <w:pPr>
        <w:spacing w:line="360" w:lineRule="auto"/>
        <w:jc w:val="both"/>
      </w:pPr>
    </w:p>
    <w:p w14:paraId="0A5F4EA0" w14:textId="77777777" w:rsidR="00851879" w:rsidRDefault="00851879" w:rsidP="00851879">
      <w:pPr>
        <w:pStyle w:val="Nadpis1"/>
        <w:spacing w:line="360" w:lineRule="auto"/>
        <w:jc w:val="both"/>
      </w:pPr>
      <w:bookmarkStart w:id="19" w:name="_Toc195629369"/>
      <w:bookmarkStart w:id="20" w:name="_Toc196296800"/>
      <w:r>
        <w:lastRenderedPageBreak/>
        <w:t>Mezigenerační kurzy, programy příklady dobré praxe</w:t>
      </w:r>
      <w:bookmarkEnd w:id="19"/>
      <w:bookmarkEnd w:id="20"/>
      <w:r>
        <w:t xml:space="preserve"> </w:t>
      </w:r>
    </w:p>
    <w:p w14:paraId="05580D6C" w14:textId="77777777" w:rsidR="00851879" w:rsidRPr="005805A2" w:rsidRDefault="00851879" w:rsidP="00851879">
      <w:pPr>
        <w:spacing w:line="360" w:lineRule="auto"/>
        <w:jc w:val="both"/>
        <w:rPr>
          <w:i/>
          <w:iCs/>
        </w:rPr>
      </w:pPr>
      <w:r w:rsidRPr="009D7B26">
        <w:rPr>
          <w:i/>
          <w:iCs/>
        </w:rPr>
        <w:t>„ V kurzech neformálního vzdělávání tedy nejde primárně</w:t>
      </w:r>
      <w:r>
        <w:rPr>
          <w:i/>
          <w:iCs/>
        </w:rPr>
        <w:t xml:space="preserve"> </w:t>
      </w:r>
      <w:r w:rsidRPr="009D7B26">
        <w:rPr>
          <w:i/>
          <w:iCs/>
        </w:rPr>
        <w:t>o</w:t>
      </w:r>
      <w:r>
        <w:rPr>
          <w:i/>
          <w:iCs/>
        </w:rPr>
        <w:t> </w:t>
      </w:r>
      <w:r w:rsidRPr="009D7B26">
        <w:rPr>
          <w:i/>
          <w:iCs/>
        </w:rPr>
        <w:t>vytváření situací mezigeneračního učení, ale cíle směřují</w:t>
      </w:r>
      <w:r>
        <w:rPr>
          <w:i/>
          <w:iCs/>
        </w:rPr>
        <w:t xml:space="preserve"> </w:t>
      </w:r>
      <w:r w:rsidRPr="009D7B26">
        <w:rPr>
          <w:i/>
          <w:iCs/>
        </w:rPr>
        <w:t>k</w:t>
      </w:r>
      <w:r>
        <w:rPr>
          <w:i/>
          <w:iCs/>
        </w:rPr>
        <w:t> </w:t>
      </w:r>
      <w:r w:rsidRPr="009D7B26">
        <w:rPr>
          <w:i/>
          <w:iCs/>
        </w:rPr>
        <w:t>neformálnímu vzdělávání – naučit se cizí jazyk, tanec, batikovat apod. Přítomnost více generací však může tvořit jakousi přidanou hodnotu těchto kurzů vedoucí sekundárně</w:t>
      </w:r>
      <w:r>
        <w:rPr>
          <w:i/>
          <w:iCs/>
        </w:rPr>
        <w:t xml:space="preserve"> </w:t>
      </w:r>
      <w:r w:rsidRPr="009D7B26">
        <w:rPr>
          <w:i/>
          <w:iCs/>
        </w:rPr>
        <w:t>k</w:t>
      </w:r>
      <w:r>
        <w:rPr>
          <w:i/>
          <w:iCs/>
        </w:rPr>
        <w:t> </w:t>
      </w:r>
      <w:r w:rsidRPr="009D7B26">
        <w:rPr>
          <w:i/>
          <w:iCs/>
        </w:rPr>
        <w:t>mezigeneračnímu učení“</w:t>
      </w:r>
      <w:r>
        <w:t xml:space="preserve"> </w:t>
      </w:r>
      <w:r w:rsidRPr="005805A2">
        <w:t xml:space="preserve">(Rabušicová </w:t>
      </w:r>
      <w:r>
        <w:t xml:space="preserve">et al. </w:t>
      </w:r>
      <w:r w:rsidRPr="005805A2">
        <w:t>2011, s. 15</w:t>
      </w:r>
      <w:r>
        <w:t xml:space="preserve">). </w:t>
      </w:r>
    </w:p>
    <w:p w14:paraId="1E078BAE" w14:textId="77777777" w:rsidR="00851879" w:rsidRDefault="00851879" w:rsidP="00851879">
      <w:pPr>
        <w:spacing w:line="360" w:lineRule="auto"/>
        <w:ind w:firstLine="709"/>
        <w:jc w:val="both"/>
      </w:pPr>
      <w:r w:rsidRPr="00D4405E">
        <w:t>Neformální vzdělávací kurzy představují prostor pro mezigenerační učení, které zde probíhá spíše implicitně, jelikož tyto kurzy nejsou primárně zaměřeny na propojení různých generací</w:t>
      </w:r>
      <w:r>
        <w:t xml:space="preserve"> </w:t>
      </w:r>
      <w:r w:rsidRPr="00D4405E">
        <w:t>v</w:t>
      </w:r>
      <w:r>
        <w:t> </w:t>
      </w:r>
      <w:r w:rsidRPr="00D4405E">
        <w:t>rámci vzdělávacího procesu.</w:t>
      </w:r>
      <w:r>
        <w:t xml:space="preserve"> </w:t>
      </w:r>
      <w:r w:rsidRPr="00D4405E">
        <w:t>I</w:t>
      </w:r>
      <w:r>
        <w:t> </w:t>
      </w:r>
      <w:r w:rsidRPr="00D4405E">
        <w:t>přesto dochází</w:t>
      </w:r>
      <w:r>
        <w:t xml:space="preserve"> </w:t>
      </w:r>
      <w:r w:rsidRPr="00D4405E">
        <w:t>k</w:t>
      </w:r>
      <w:r>
        <w:t> </w:t>
      </w:r>
      <w:r w:rsidRPr="00D4405E">
        <w:t>přenosu znalostí, dovedností</w:t>
      </w:r>
      <w:r>
        <w:t xml:space="preserve"> </w:t>
      </w:r>
      <w:r w:rsidRPr="00D4405E">
        <w:t>a</w:t>
      </w:r>
      <w:r>
        <w:t> </w:t>
      </w:r>
      <w:r w:rsidRPr="00D4405E">
        <w:t xml:space="preserve">zkušeností mezi ústěníky různých věkových skupin, čímž se tento typ učení stává přirozenou součástí vzdělávání (Rabušicová </w:t>
      </w:r>
      <w:r>
        <w:t xml:space="preserve">et al. </w:t>
      </w:r>
      <w:r w:rsidRPr="00D4405E">
        <w:t>2011,</w:t>
      </w:r>
      <w:r>
        <w:t xml:space="preserve"> </w:t>
      </w:r>
      <w:r w:rsidRPr="00D4405E">
        <w:t>33-35)</w:t>
      </w:r>
      <w:r>
        <w:t xml:space="preserve">. </w:t>
      </w:r>
    </w:p>
    <w:p w14:paraId="22864278" w14:textId="77777777" w:rsidR="00851879" w:rsidRDefault="00851879" w:rsidP="00851879">
      <w:pPr>
        <w:spacing w:line="360" w:lineRule="auto"/>
        <w:ind w:firstLine="578"/>
        <w:jc w:val="both"/>
      </w:pPr>
      <w:r w:rsidRPr="009D7B26">
        <w:t>Abychom si lépe představili, jak mohou mezigenerační programy fungovat v</w:t>
      </w:r>
      <w:r>
        <w:t> </w:t>
      </w:r>
      <w:r w:rsidRPr="009D7B26">
        <w:t>praxi</w:t>
      </w:r>
      <w:r w:rsidRPr="006F301B">
        <w:t xml:space="preserve"> podíváme se na </w:t>
      </w:r>
      <w:r>
        <w:t xml:space="preserve">pár </w:t>
      </w:r>
      <w:r w:rsidRPr="006F301B">
        <w:t>konkrétních příkladů.</w:t>
      </w:r>
      <w:r w:rsidRPr="00D4405E">
        <w:t xml:space="preserve"> </w:t>
      </w:r>
      <w:r w:rsidRPr="009D7B26">
        <w:t>Tyto programy nejenže propojují mladší</w:t>
      </w:r>
      <w:r>
        <w:t xml:space="preserve"> </w:t>
      </w:r>
      <w:r w:rsidRPr="009D7B26">
        <w:t>a</w:t>
      </w:r>
      <w:r>
        <w:t> </w:t>
      </w:r>
      <w:r w:rsidRPr="009D7B26">
        <w:t>starší generace, ale také přispívají</w:t>
      </w:r>
      <w:r>
        <w:t xml:space="preserve"> </w:t>
      </w:r>
      <w:r w:rsidRPr="009D7B26">
        <w:t>k</w:t>
      </w:r>
      <w:r>
        <w:t> </w:t>
      </w:r>
      <w:r w:rsidRPr="009D7B26">
        <w:t>vzájemnému pochopení, sdílení zkušeností</w:t>
      </w:r>
      <w:r>
        <w:t xml:space="preserve"> </w:t>
      </w:r>
      <w:r w:rsidRPr="009D7B26">
        <w:t>a</w:t>
      </w:r>
      <w:r>
        <w:t> </w:t>
      </w:r>
      <w:r w:rsidRPr="009D7B26">
        <w:t>budování pevných sociálních vazeb. Následující příklady ukazují různé způsoby, jak může taková spolupráce vypadat</w:t>
      </w:r>
      <w:r>
        <w:t xml:space="preserve"> </w:t>
      </w:r>
      <w:r w:rsidRPr="009D7B26">
        <w:t>a</w:t>
      </w:r>
      <w:r>
        <w:t> </w:t>
      </w:r>
      <w:r w:rsidRPr="009D7B26">
        <w:t>jaké benefity</w:t>
      </w:r>
      <w:r>
        <w:t xml:space="preserve"> </w:t>
      </w:r>
      <w:r w:rsidRPr="009D7B26">
        <w:t>z</w:t>
      </w:r>
      <w:r>
        <w:t> </w:t>
      </w:r>
      <w:r w:rsidRPr="009D7B26">
        <w:t>ní mohou jednotliví účastníci získat.</w:t>
      </w:r>
      <w:r w:rsidRPr="00A224BE">
        <w:t xml:space="preserve"> </w:t>
      </w:r>
      <w:r>
        <w:t>Organizace, které se již mezigeneračnímu setkávání věnují a které zde</w:t>
      </w:r>
      <w:r w:rsidRPr="00A224BE">
        <w:t xml:space="preserve"> uvádím </w:t>
      </w:r>
      <w:r>
        <w:t xml:space="preserve">jsou </w:t>
      </w:r>
      <w:r w:rsidRPr="00A224BE">
        <w:t>organizac</w:t>
      </w:r>
      <w:r>
        <w:t xml:space="preserve">e </w:t>
      </w:r>
      <w:r w:rsidRPr="00A224BE">
        <w:t>Mezi námi,</w:t>
      </w:r>
      <w:r>
        <w:t xml:space="preserve"> </w:t>
      </w:r>
      <w:r w:rsidRPr="00A224BE">
        <w:t>a</w:t>
      </w:r>
      <w:r>
        <w:t> </w:t>
      </w:r>
      <w:r w:rsidRPr="00A224BE">
        <w:t>dva domovy pro seniory</w:t>
      </w:r>
      <w:r>
        <w:t xml:space="preserve">, konkrétně Dům pokojného stáří Zlín a SENIOR Otrokovice. </w:t>
      </w:r>
    </w:p>
    <w:p w14:paraId="13B0A82C" w14:textId="77777777" w:rsidR="00851879" w:rsidRDefault="00851879" w:rsidP="00851879">
      <w:pPr>
        <w:pStyle w:val="Nadpis2"/>
        <w:spacing w:line="360" w:lineRule="auto"/>
        <w:jc w:val="both"/>
      </w:pPr>
      <w:bookmarkStart w:id="21" w:name="_Toc195629370"/>
      <w:bookmarkStart w:id="22" w:name="_Toc196296801"/>
      <w:r>
        <w:t xml:space="preserve">Domovy pro </w:t>
      </w:r>
      <w:r w:rsidRPr="0022675F">
        <w:t>seniory</w:t>
      </w:r>
      <w:r>
        <w:t>, jako organizátoři mezigeneračních setkání</w:t>
      </w:r>
      <w:bookmarkEnd w:id="21"/>
      <w:bookmarkEnd w:id="22"/>
    </w:p>
    <w:p w14:paraId="7B306AC2" w14:textId="77777777" w:rsidR="00851879" w:rsidRDefault="00851879" w:rsidP="00851879">
      <w:pPr>
        <w:spacing w:line="360" w:lineRule="auto"/>
        <w:jc w:val="both"/>
      </w:pPr>
      <w:r w:rsidRPr="005805A2">
        <w:t>Dům pokojného stáří Zlín je specializované zařízení poskytující dlouhodobé pobytové služby seniorům, především osobám</w:t>
      </w:r>
      <w:r>
        <w:t xml:space="preserve"> </w:t>
      </w:r>
      <w:r w:rsidRPr="005805A2">
        <w:t>s</w:t>
      </w:r>
      <w:r>
        <w:t> </w:t>
      </w:r>
      <w:r w:rsidRPr="005805A2">
        <w:t>Alzheimerovou chorobou</w:t>
      </w:r>
      <w:r>
        <w:t xml:space="preserve"> </w:t>
      </w:r>
      <w:r w:rsidRPr="005805A2">
        <w:t>a</w:t>
      </w:r>
      <w:r>
        <w:t> </w:t>
      </w:r>
      <w:r w:rsidRPr="005805A2">
        <w:t>jinými typy demence. Kromě zajištění základních potřeb, jako je strava, hygiena</w:t>
      </w:r>
      <w:r>
        <w:t xml:space="preserve"> </w:t>
      </w:r>
      <w:r w:rsidRPr="005805A2">
        <w:t>a</w:t>
      </w:r>
      <w:r>
        <w:t> </w:t>
      </w:r>
      <w:r w:rsidRPr="005805A2">
        <w:t>zdravotní péče, klade důraz na aktivizační programy, zejména mezigenerační aktivity. Ty propojují seniory</w:t>
      </w:r>
      <w:r>
        <w:t xml:space="preserve"> </w:t>
      </w:r>
      <w:r w:rsidRPr="005805A2">
        <w:t>s</w:t>
      </w:r>
      <w:r>
        <w:t> </w:t>
      </w:r>
      <w:r w:rsidRPr="005805A2">
        <w:t>mladšími generacemi</w:t>
      </w:r>
      <w:r>
        <w:t xml:space="preserve"> </w:t>
      </w:r>
      <w:r w:rsidRPr="005805A2">
        <w:t>a</w:t>
      </w:r>
      <w:r>
        <w:t> </w:t>
      </w:r>
      <w:r w:rsidRPr="005805A2">
        <w:t>přispívají</w:t>
      </w:r>
      <w:r>
        <w:t xml:space="preserve"> </w:t>
      </w:r>
      <w:r w:rsidRPr="005805A2">
        <w:t>k</w:t>
      </w:r>
      <w:r>
        <w:t> </w:t>
      </w:r>
      <w:r w:rsidRPr="005805A2">
        <w:t>udržení kognitivních funkcí, zlepšení sociálních interakcí</w:t>
      </w:r>
      <w:r>
        <w:t xml:space="preserve"> </w:t>
      </w:r>
      <w:r w:rsidRPr="005805A2">
        <w:t>a</w:t>
      </w:r>
      <w:r>
        <w:t> </w:t>
      </w:r>
      <w:r w:rsidRPr="005805A2">
        <w:t>celkové kvality života seniorů. Pravidelně se konají společné tvořivé dílny, hudební setkání, tematické přednášky, besedy</w:t>
      </w:r>
      <w:r>
        <w:t xml:space="preserve"> </w:t>
      </w:r>
      <w:r w:rsidRPr="005805A2">
        <w:t>a</w:t>
      </w:r>
      <w:r>
        <w:t> </w:t>
      </w:r>
      <w:r w:rsidRPr="005805A2">
        <w:t>oslavy svátků. Tyto aktivity podporují kreativitu, komunikaci, emoční prožívání</w:t>
      </w:r>
      <w:r>
        <w:t xml:space="preserve"> </w:t>
      </w:r>
      <w:r w:rsidRPr="005805A2">
        <w:t>i</w:t>
      </w:r>
      <w:r>
        <w:t> </w:t>
      </w:r>
      <w:r w:rsidRPr="005805A2">
        <w:t>sociální vazby.</w:t>
      </w:r>
      <w:r>
        <w:t xml:space="preserve"> </w:t>
      </w:r>
      <w:r w:rsidRPr="005805A2">
        <w:t>Programy jsou financovány</w:t>
      </w:r>
      <w:r>
        <w:t xml:space="preserve"> </w:t>
      </w:r>
      <w:r w:rsidRPr="005805A2">
        <w:t>z</w:t>
      </w:r>
      <w:r>
        <w:t> </w:t>
      </w:r>
      <w:r w:rsidRPr="005805A2">
        <w:t>veřejných</w:t>
      </w:r>
      <w:r>
        <w:t xml:space="preserve"> </w:t>
      </w:r>
      <w:r w:rsidRPr="005805A2">
        <w:t>i</w:t>
      </w:r>
      <w:r>
        <w:t> </w:t>
      </w:r>
      <w:r w:rsidRPr="005805A2">
        <w:t>soukromých zdrojů – částečně</w:t>
      </w:r>
      <w:r>
        <w:t xml:space="preserve"> </w:t>
      </w:r>
      <w:r w:rsidRPr="005805A2">
        <w:t>z</w:t>
      </w:r>
      <w:r>
        <w:t> </w:t>
      </w:r>
      <w:r w:rsidRPr="005805A2">
        <w:t>rozpočtu zřizovatele,</w:t>
      </w:r>
      <w:r>
        <w:t xml:space="preserve"> </w:t>
      </w:r>
      <w:r w:rsidRPr="005805A2">
        <w:t>z</w:t>
      </w:r>
      <w:r>
        <w:t> </w:t>
      </w:r>
      <w:r w:rsidRPr="005805A2">
        <w:t>grantů, dotací, sponzorských</w:t>
      </w:r>
      <w:r>
        <w:t xml:space="preserve"> </w:t>
      </w:r>
      <w:r w:rsidRPr="005805A2">
        <w:t>a</w:t>
      </w:r>
      <w:r>
        <w:t> </w:t>
      </w:r>
      <w:r w:rsidRPr="005805A2">
        <w:t>darovaných prostředků (např. pomůcky</w:t>
      </w:r>
      <w:r>
        <w:t xml:space="preserve"> </w:t>
      </w:r>
      <w:r w:rsidRPr="005805A2">
        <w:t>a</w:t>
      </w:r>
      <w:r>
        <w:t> </w:t>
      </w:r>
      <w:r w:rsidRPr="005805A2">
        <w:t>nástroje). Do aktivit se zapojují místní školy</w:t>
      </w:r>
      <w:r>
        <w:t xml:space="preserve"> </w:t>
      </w:r>
      <w:r w:rsidRPr="005805A2">
        <w:t>a</w:t>
      </w:r>
      <w:r>
        <w:t> </w:t>
      </w:r>
      <w:r w:rsidRPr="005805A2">
        <w:t>mladí dobrovolníci, kteří rozvíjejí své dovednosti</w:t>
      </w:r>
      <w:r>
        <w:t xml:space="preserve"> </w:t>
      </w:r>
      <w:r w:rsidRPr="005805A2">
        <w:t>a</w:t>
      </w:r>
      <w:r>
        <w:t> </w:t>
      </w:r>
      <w:r w:rsidRPr="005805A2">
        <w:t>citlivost vůči seniorům. Obyvatelé domova zároveň profitují</w:t>
      </w:r>
      <w:r>
        <w:t xml:space="preserve"> </w:t>
      </w:r>
      <w:r w:rsidRPr="005805A2">
        <w:t>z</w:t>
      </w:r>
      <w:r>
        <w:t> </w:t>
      </w:r>
      <w:r w:rsidRPr="005805A2">
        <w:t>nových podnětů.</w:t>
      </w:r>
      <w:r>
        <w:t xml:space="preserve"> </w:t>
      </w:r>
      <w:r w:rsidRPr="005805A2">
        <w:t>Některé programy jsou otevřené</w:t>
      </w:r>
      <w:r>
        <w:t xml:space="preserve"> </w:t>
      </w:r>
      <w:r w:rsidRPr="005805A2">
        <w:t>i</w:t>
      </w:r>
      <w:r>
        <w:t> </w:t>
      </w:r>
      <w:r w:rsidRPr="005805A2">
        <w:t>širší komunitě</w:t>
      </w:r>
      <w:r>
        <w:t xml:space="preserve"> </w:t>
      </w:r>
      <w:r w:rsidRPr="005805A2">
        <w:t>a</w:t>
      </w:r>
      <w:r>
        <w:t> </w:t>
      </w:r>
      <w:r w:rsidRPr="005805A2">
        <w:t>rodinám seniorů, čímž dochází</w:t>
      </w:r>
      <w:r>
        <w:t xml:space="preserve"> </w:t>
      </w:r>
      <w:r w:rsidRPr="005805A2">
        <w:t>k</w:t>
      </w:r>
      <w:r>
        <w:t> </w:t>
      </w:r>
      <w:r w:rsidRPr="005805A2">
        <w:t>posílení rodinných vztahů</w:t>
      </w:r>
      <w:r>
        <w:t xml:space="preserve"> </w:t>
      </w:r>
      <w:r w:rsidRPr="005805A2">
        <w:t>a</w:t>
      </w:r>
      <w:r>
        <w:t> </w:t>
      </w:r>
      <w:r w:rsidRPr="005805A2">
        <w:t>přirozené integraci seniorů. Aktivity vedou kvalifikovaní pracovníci</w:t>
      </w:r>
      <w:r>
        <w:t xml:space="preserve"> </w:t>
      </w:r>
      <w:r w:rsidRPr="005805A2">
        <w:lastRenderedPageBreak/>
        <w:t>a</w:t>
      </w:r>
      <w:r>
        <w:t> </w:t>
      </w:r>
      <w:r w:rsidRPr="005805A2">
        <w:t>školení dobrovolníci. Pravidelná zpětná vazba formou rozhovorů, dotazníků</w:t>
      </w:r>
      <w:r>
        <w:t xml:space="preserve"> </w:t>
      </w:r>
      <w:r w:rsidRPr="005805A2">
        <w:t>a</w:t>
      </w:r>
      <w:r>
        <w:t> </w:t>
      </w:r>
      <w:r w:rsidRPr="005805A2">
        <w:t>pozorování slouží</w:t>
      </w:r>
      <w:r>
        <w:t xml:space="preserve"> </w:t>
      </w:r>
      <w:r w:rsidRPr="005805A2">
        <w:t>k</w:t>
      </w:r>
      <w:r>
        <w:t> </w:t>
      </w:r>
      <w:r w:rsidRPr="005805A2">
        <w:t>hodnocení</w:t>
      </w:r>
      <w:r>
        <w:t xml:space="preserve"> </w:t>
      </w:r>
      <w:r w:rsidRPr="005805A2">
        <w:t>a</w:t>
      </w:r>
      <w:r>
        <w:t> </w:t>
      </w:r>
      <w:r w:rsidRPr="005805A2">
        <w:t>optimalizaci programu. Cílem je udržení kvality života seniorů</w:t>
      </w:r>
      <w:r>
        <w:t xml:space="preserve"> </w:t>
      </w:r>
      <w:r w:rsidRPr="005805A2">
        <w:t>a</w:t>
      </w:r>
      <w:r>
        <w:t> </w:t>
      </w:r>
      <w:r w:rsidRPr="005805A2">
        <w:t>posilování mezigeneračních vztahů</w:t>
      </w:r>
      <w:r>
        <w:t xml:space="preserve"> ( Naděje 2025). </w:t>
      </w:r>
    </w:p>
    <w:p w14:paraId="0B7C9F52" w14:textId="77777777" w:rsidR="00851879" w:rsidRDefault="00851879" w:rsidP="00851879">
      <w:pPr>
        <w:spacing w:line="360" w:lineRule="auto"/>
        <w:jc w:val="both"/>
      </w:pPr>
      <w:r>
        <w:t xml:space="preserve">Zařízení </w:t>
      </w:r>
      <w:r w:rsidRPr="00BC3957">
        <w:rPr>
          <w:b/>
          <w:bCs/>
        </w:rPr>
        <w:t>SENIOR</w:t>
      </w:r>
      <w:r>
        <w:rPr>
          <w:b/>
          <w:bCs/>
        </w:rPr>
        <w:t xml:space="preserve"> </w:t>
      </w:r>
      <w:r w:rsidRPr="00BC3957">
        <w:rPr>
          <w:b/>
          <w:bCs/>
        </w:rPr>
        <w:t>v</w:t>
      </w:r>
      <w:r>
        <w:rPr>
          <w:b/>
          <w:bCs/>
        </w:rPr>
        <w:t> </w:t>
      </w:r>
      <w:r w:rsidRPr="00BC3957">
        <w:rPr>
          <w:b/>
          <w:bCs/>
        </w:rPr>
        <w:t>Otrokovicích</w:t>
      </w:r>
      <w:r>
        <w:t xml:space="preserve"> je příspěvkovou organizací města Otrokovice, která poskytuje širokou škálu sociálních služeb pro seniory. Mezigenerační aktivity v zařízení SENIOR jsou rozmanité a zahrnují jak pravidelné setkávání s dětmi ze základních a mateřských škol, tak i společné kulturní a volnočasové akce. Děti a senioři se účastní aktivit, jako jsou společné výlety, kreativní workshopy (malování, keramika), ale také vzdělávací programy zaměřené na technologickou gramotnost seniorů. Tento typ aktivit umožňuje dětem nejen seznámit se s historií a životními zkušenostmi starších lidí, ale také vybudovat mezi nimi vzájemný respekt a pochopení. Kromě toho jsou pořádány besedy a setkání, kde se senioři mohou podělit o své příběhy, což podporuje interakci mezi různými věkovými skupinami. </w:t>
      </w:r>
    </w:p>
    <w:p w14:paraId="46F8D698" w14:textId="77777777" w:rsidR="00851879" w:rsidRDefault="00851879" w:rsidP="00851879">
      <w:pPr>
        <w:spacing w:line="360" w:lineRule="auto"/>
        <w:jc w:val="both"/>
      </w:pPr>
      <w:r>
        <w:t xml:space="preserve">Programy jsou zaměřeny na všechny věkové kategorie, a to od dětí předškolního věku až po dospívající studenty. Důvodem zapojení do těchto projektů je především snaha o propojení různých generací, což přispívá k boji proti osamělosti seniorů a zároveň rozvíjí empatii a vzájemnou pomoc mezi generacemi (Senior-Otrokovice 2025) . </w:t>
      </w:r>
    </w:p>
    <w:p w14:paraId="534D5BD6" w14:textId="77777777" w:rsidR="00851879" w:rsidRDefault="00851879" w:rsidP="00851879">
      <w:pPr>
        <w:spacing w:line="360" w:lineRule="auto"/>
        <w:jc w:val="both"/>
      </w:pPr>
      <w:r w:rsidRPr="002D2518">
        <w:rPr>
          <w:i/>
          <w:iCs/>
        </w:rPr>
        <w:t>„Děti se učí úctě ke stáří, mají možnost načerpat zkušenosti</w:t>
      </w:r>
      <w:r>
        <w:rPr>
          <w:i/>
          <w:iCs/>
        </w:rPr>
        <w:t xml:space="preserve"> </w:t>
      </w:r>
      <w:r w:rsidRPr="002D2518">
        <w:rPr>
          <w:i/>
          <w:iCs/>
        </w:rPr>
        <w:t>a</w:t>
      </w:r>
      <w:r>
        <w:rPr>
          <w:i/>
          <w:iCs/>
        </w:rPr>
        <w:t> </w:t>
      </w:r>
      <w:r w:rsidRPr="002D2518">
        <w:rPr>
          <w:i/>
          <w:iCs/>
        </w:rPr>
        <w:t>rady seniorů. Setkání pro ně může být</w:t>
      </w:r>
      <w:r>
        <w:rPr>
          <w:i/>
          <w:iCs/>
        </w:rPr>
        <w:t xml:space="preserve"> </w:t>
      </w:r>
      <w:r w:rsidRPr="002D2518">
        <w:rPr>
          <w:i/>
          <w:iCs/>
        </w:rPr>
        <w:t>i</w:t>
      </w:r>
      <w:r>
        <w:rPr>
          <w:i/>
          <w:iCs/>
        </w:rPr>
        <w:t> </w:t>
      </w:r>
      <w:r w:rsidRPr="002D2518">
        <w:rPr>
          <w:i/>
          <w:iCs/>
        </w:rPr>
        <w:t>výzvou odložit mobil, tablet, počítač</w:t>
      </w:r>
      <w:r>
        <w:rPr>
          <w:i/>
          <w:iCs/>
        </w:rPr>
        <w:t xml:space="preserve"> </w:t>
      </w:r>
      <w:r w:rsidRPr="002D2518">
        <w:rPr>
          <w:i/>
          <w:iCs/>
        </w:rPr>
        <w:t>a</w:t>
      </w:r>
      <w:r>
        <w:rPr>
          <w:i/>
          <w:iCs/>
        </w:rPr>
        <w:t> </w:t>
      </w:r>
      <w:r w:rsidRPr="002D2518">
        <w:rPr>
          <w:i/>
          <w:iCs/>
        </w:rPr>
        <w:t>povídat si</w:t>
      </w:r>
      <w:r>
        <w:rPr>
          <w:i/>
          <w:iCs/>
        </w:rPr>
        <w:t xml:space="preserve"> </w:t>
      </w:r>
      <w:r w:rsidRPr="002D2518">
        <w:rPr>
          <w:i/>
          <w:iCs/>
        </w:rPr>
        <w:t>a</w:t>
      </w:r>
      <w:r>
        <w:rPr>
          <w:i/>
          <w:iCs/>
        </w:rPr>
        <w:t> </w:t>
      </w:r>
      <w:r w:rsidRPr="002D2518">
        <w:rPr>
          <w:i/>
          <w:iCs/>
        </w:rPr>
        <w:t>být tady</w:t>
      </w:r>
      <w:r>
        <w:rPr>
          <w:i/>
          <w:iCs/>
        </w:rPr>
        <w:t xml:space="preserve"> </w:t>
      </w:r>
      <w:r w:rsidRPr="002D2518">
        <w:rPr>
          <w:i/>
          <w:iCs/>
        </w:rPr>
        <w:t>a</w:t>
      </w:r>
      <w:r>
        <w:rPr>
          <w:i/>
          <w:iCs/>
        </w:rPr>
        <w:t> </w:t>
      </w:r>
      <w:r w:rsidRPr="002D2518">
        <w:rPr>
          <w:i/>
          <w:iCs/>
        </w:rPr>
        <w:t>teď. Na druhé straně je aktivován každodenní život seniorů, kteří se těší pozornosti, mají pocit, že jsou užiteční</w:t>
      </w:r>
      <w:r>
        <w:rPr>
          <w:i/>
          <w:iCs/>
        </w:rPr>
        <w:t xml:space="preserve"> </w:t>
      </w:r>
      <w:r w:rsidRPr="002D2518">
        <w:rPr>
          <w:i/>
          <w:iCs/>
        </w:rPr>
        <w:t>a</w:t>
      </w:r>
      <w:r>
        <w:rPr>
          <w:i/>
          <w:iCs/>
        </w:rPr>
        <w:t> </w:t>
      </w:r>
      <w:r w:rsidRPr="002D2518">
        <w:rPr>
          <w:i/>
          <w:iCs/>
        </w:rPr>
        <w:t>mohou předat své zkušenosti dalším generacím. Vzájemně se pak učí úctě</w:t>
      </w:r>
      <w:r>
        <w:rPr>
          <w:i/>
          <w:iCs/>
        </w:rPr>
        <w:t xml:space="preserve"> </w:t>
      </w:r>
      <w:r w:rsidRPr="002D2518">
        <w:rPr>
          <w:i/>
          <w:iCs/>
        </w:rPr>
        <w:t>a</w:t>
      </w:r>
      <w:r>
        <w:rPr>
          <w:i/>
          <w:iCs/>
        </w:rPr>
        <w:t> </w:t>
      </w:r>
      <w:r w:rsidRPr="002D2518">
        <w:rPr>
          <w:i/>
          <w:iCs/>
        </w:rPr>
        <w:t>ohleduplnosti. Pro seniory je velmi důležitý kontakt</w:t>
      </w:r>
      <w:r>
        <w:rPr>
          <w:i/>
          <w:iCs/>
        </w:rPr>
        <w:t xml:space="preserve"> </w:t>
      </w:r>
      <w:r w:rsidRPr="002D2518">
        <w:rPr>
          <w:i/>
          <w:iCs/>
        </w:rPr>
        <w:t>s</w:t>
      </w:r>
      <w:r>
        <w:rPr>
          <w:i/>
          <w:iCs/>
        </w:rPr>
        <w:t> </w:t>
      </w:r>
      <w:r w:rsidRPr="002D2518">
        <w:rPr>
          <w:i/>
          <w:iCs/>
        </w:rPr>
        <w:t>jinou generací, proto spolupracujeme</w:t>
      </w:r>
      <w:r>
        <w:rPr>
          <w:i/>
          <w:iCs/>
        </w:rPr>
        <w:t xml:space="preserve"> </w:t>
      </w:r>
      <w:r w:rsidRPr="002D2518">
        <w:rPr>
          <w:i/>
          <w:iCs/>
        </w:rPr>
        <w:t>s</w:t>
      </w:r>
      <w:r>
        <w:rPr>
          <w:i/>
          <w:iCs/>
        </w:rPr>
        <w:t> </w:t>
      </w:r>
      <w:r w:rsidRPr="002D2518">
        <w:rPr>
          <w:i/>
          <w:iCs/>
        </w:rPr>
        <w:t>mateřskými, základními</w:t>
      </w:r>
      <w:r>
        <w:rPr>
          <w:i/>
          <w:iCs/>
        </w:rPr>
        <w:t xml:space="preserve"> </w:t>
      </w:r>
      <w:r w:rsidRPr="002D2518">
        <w:rPr>
          <w:i/>
          <w:iCs/>
        </w:rPr>
        <w:t>i</w:t>
      </w:r>
      <w:r>
        <w:rPr>
          <w:i/>
          <w:iCs/>
        </w:rPr>
        <w:t> </w:t>
      </w:r>
      <w:r w:rsidRPr="002D2518">
        <w:rPr>
          <w:i/>
          <w:iCs/>
        </w:rPr>
        <w:t>středními školami. Pravidelně nás navštěvují děti</w:t>
      </w:r>
      <w:r>
        <w:rPr>
          <w:i/>
          <w:iCs/>
        </w:rPr>
        <w:t xml:space="preserve"> </w:t>
      </w:r>
      <w:r w:rsidRPr="002D2518">
        <w:rPr>
          <w:i/>
          <w:iCs/>
        </w:rPr>
        <w:t>z</w:t>
      </w:r>
      <w:r>
        <w:rPr>
          <w:i/>
          <w:iCs/>
        </w:rPr>
        <w:t> </w:t>
      </w:r>
      <w:r w:rsidRPr="002D2518">
        <w:rPr>
          <w:i/>
          <w:iCs/>
        </w:rPr>
        <w:t>MŠ Otrokovice Zahradní, studenti Gymnázia Otrokovice, nově studenti SŠOS Vizovice</w:t>
      </w:r>
      <w:r>
        <w:rPr>
          <w:i/>
          <w:iCs/>
        </w:rPr>
        <w:t xml:space="preserve"> </w:t>
      </w:r>
      <w:r w:rsidRPr="002D2518">
        <w:rPr>
          <w:i/>
          <w:iCs/>
        </w:rPr>
        <w:t>a</w:t>
      </w:r>
      <w:r>
        <w:rPr>
          <w:i/>
          <w:iCs/>
        </w:rPr>
        <w:t> </w:t>
      </w:r>
      <w:r w:rsidRPr="002D2518">
        <w:rPr>
          <w:i/>
          <w:iCs/>
        </w:rPr>
        <w:t>SOŠG Staré Město“</w:t>
      </w:r>
      <w:r>
        <w:rPr>
          <w:i/>
          <w:iCs/>
        </w:rPr>
        <w:t xml:space="preserve"> </w:t>
      </w:r>
      <w:r w:rsidRPr="002D2518">
        <w:t>( Kedrov</w:t>
      </w:r>
      <w:r>
        <w:t xml:space="preserve">á, 2022). </w:t>
      </w:r>
    </w:p>
    <w:p w14:paraId="59C8F9AE" w14:textId="77777777" w:rsidR="00851879" w:rsidRDefault="00851879" w:rsidP="00851879">
      <w:pPr>
        <w:spacing w:line="360" w:lineRule="auto"/>
        <w:jc w:val="both"/>
      </w:pPr>
      <w:r>
        <w:t>Hlavní motivací pro účastníky je nejen zájem o konkrétní téma kurzu, ale i touha po osobním růstu a osvojení nových dovedností. Menší význam mají důvody jako odreagování nebo vyplnění volného času. Výsledky výzkumu ukazují, že mezigenerační kurzy jsou cennými příležitostmi pro setkávání lidí z různých věkových skupin, které poskytují prostor pro vzájemnou komunikaci a rozvoj mezigeneračních vztahů. Tento typ neformálního vzdělávání je oblíbený pro svou schopnost podporovat sociální interakci mezi generacemi (Rabušicová et al. 2010, s. 143).</w:t>
      </w:r>
    </w:p>
    <w:p w14:paraId="0E1F795B" w14:textId="77777777" w:rsidR="00851879" w:rsidRDefault="00851879" w:rsidP="00851879">
      <w:pPr>
        <w:spacing w:line="360" w:lineRule="auto"/>
        <w:jc w:val="both"/>
        <w:rPr>
          <w:b/>
          <w:bCs/>
        </w:rPr>
      </w:pPr>
      <w:r>
        <w:t xml:space="preserve">Nyní bych ráda uvedla organizaci, která taktéž věnuje svou pozornost mezigeneračnímu setkávání a aktivitám, která nese název </w:t>
      </w:r>
      <w:r w:rsidRPr="00D93BF4">
        <w:rPr>
          <w:b/>
          <w:bCs/>
        </w:rPr>
        <w:t>Mezi</w:t>
      </w:r>
      <w:r w:rsidRPr="00A61A35">
        <w:rPr>
          <w:b/>
          <w:bCs/>
        </w:rPr>
        <w:t xml:space="preserve"> námi</w:t>
      </w:r>
      <w:r>
        <w:rPr>
          <w:b/>
          <w:bCs/>
        </w:rPr>
        <w:t xml:space="preserve">.  </w:t>
      </w:r>
    </w:p>
    <w:p w14:paraId="687F562C" w14:textId="77777777" w:rsidR="00851879" w:rsidRDefault="00851879" w:rsidP="00851879">
      <w:pPr>
        <w:pStyle w:val="Nadpis2"/>
        <w:spacing w:line="360" w:lineRule="auto"/>
        <w:jc w:val="both"/>
      </w:pPr>
      <w:bookmarkStart w:id="23" w:name="_Toc195629371"/>
      <w:bookmarkStart w:id="24" w:name="_Toc196296802"/>
      <w:r w:rsidRPr="00A61A35">
        <w:lastRenderedPageBreak/>
        <w:t>Mezigenerační programy organizace Mezi námi</w:t>
      </w:r>
      <w:bookmarkEnd w:id="23"/>
      <w:bookmarkEnd w:id="24"/>
    </w:p>
    <w:p w14:paraId="7819C613" w14:textId="77777777" w:rsidR="00851879" w:rsidRPr="009D1BE9" w:rsidRDefault="00851879" w:rsidP="00851879">
      <w:pPr>
        <w:spacing w:line="360" w:lineRule="auto"/>
        <w:jc w:val="both"/>
        <w:rPr>
          <w:b/>
          <w:bCs/>
        </w:rPr>
      </w:pPr>
      <w:r w:rsidRPr="00A61A35">
        <w:t>Mezi námi je nezisková organizace zaměřená na podporu mezigeneračního setkávání. Nabízí programy, které propojují různé generace, podporují vzájemné porozumění</w:t>
      </w:r>
      <w:r>
        <w:t xml:space="preserve"> </w:t>
      </w:r>
      <w:r w:rsidRPr="00A61A35">
        <w:t>a</w:t>
      </w:r>
      <w:r>
        <w:t> </w:t>
      </w:r>
      <w:r w:rsidRPr="00A61A35">
        <w:t>úctu. Pro tuto práci se zaměříme na aktivity pro seniory</w:t>
      </w:r>
      <w:r>
        <w:t xml:space="preserve"> </w:t>
      </w:r>
      <w:r w:rsidRPr="00A61A35">
        <w:t>v</w:t>
      </w:r>
      <w:r>
        <w:t> </w:t>
      </w:r>
      <w:r w:rsidRPr="00A61A35">
        <w:t>domovech pro seniory, které vytvářejí příležitosti pro setkávání, výměnu zkušeností</w:t>
      </w:r>
      <w:r>
        <w:t xml:space="preserve"> </w:t>
      </w:r>
      <w:r w:rsidRPr="00A61A35">
        <w:t>a</w:t>
      </w:r>
      <w:r>
        <w:t> </w:t>
      </w:r>
      <w:r w:rsidRPr="00A61A35">
        <w:t>zlepšení kvality života starších lidí</w:t>
      </w:r>
      <w:r>
        <w:t xml:space="preserve"> </w:t>
      </w:r>
      <w:r w:rsidRPr="00A61A35">
        <w:t>(</w:t>
      </w:r>
      <w:r>
        <w:t xml:space="preserve"> Mezi námi 2025). </w:t>
      </w:r>
    </w:p>
    <w:p w14:paraId="0FD0BCEB" w14:textId="77777777" w:rsidR="00851879" w:rsidRDefault="00851879" w:rsidP="00851879">
      <w:pPr>
        <w:spacing w:line="360" w:lineRule="auto"/>
        <w:jc w:val="both"/>
      </w:pPr>
      <w:r w:rsidRPr="009D1BE9">
        <w:rPr>
          <w:b/>
          <w:bCs/>
        </w:rPr>
        <w:t xml:space="preserve">Pomáhej </w:t>
      </w:r>
      <w:r>
        <w:t xml:space="preserve">– V rámci programu se senioři zapojují do činností v mateřských a základních školách, kde pomáhají s organizací a realizací různorodých aktivit. Společně s dětmi se podílejí na výtvarných, vzdělávacích či sportovních programech, přičemž jejich přítomnost obohacuje nejen děti, ale i samotné seniory. Tímto způsobem dochází k upevňování vztahů mezi generacemi a vzájemné inspiraci (Mezi námi 2025 ). </w:t>
      </w:r>
    </w:p>
    <w:p w14:paraId="55EC3A25" w14:textId="77777777" w:rsidR="00851879" w:rsidRDefault="00851879" w:rsidP="00851879">
      <w:pPr>
        <w:spacing w:line="360" w:lineRule="auto"/>
        <w:jc w:val="both"/>
      </w:pPr>
      <w:r w:rsidRPr="009D1BE9">
        <w:rPr>
          <w:b/>
          <w:bCs/>
        </w:rPr>
        <w:t xml:space="preserve">Přečti </w:t>
      </w:r>
      <w:r>
        <w:t xml:space="preserve">– Program přináší možnost, aby senioři jednou týdně navštěvovali mateřské školy a předčítali dětem pohádky. Pravidelné setkávání buduje důvěrný vztah mezi nejmladší a nejstarší generací, podporuje mezigenerační dialog a vytváří pocit sounáležitosti. Děti si od seniorů odnesou nejen klid a porozumění, ale také příležitost nahlédnout do jiné životní perspektivy. Senioři na oplátku získávají radost z dětské upřímnosti a pocit, že jsou důležitou součástí komunity (Mezi námi 2025). </w:t>
      </w:r>
    </w:p>
    <w:p w14:paraId="627F6ED0" w14:textId="77777777" w:rsidR="00851879" w:rsidRPr="00247E2F" w:rsidRDefault="00851879" w:rsidP="00851879">
      <w:pPr>
        <w:spacing w:line="360" w:lineRule="auto"/>
        <w:jc w:val="both"/>
      </w:pPr>
      <w:r w:rsidRPr="009D1BE9">
        <w:rPr>
          <w:b/>
          <w:bCs/>
        </w:rPr>
        <w:t>Povídej</w:t>
      </w:r>
      <w:r>
        <w:t xml:space="preserve"> – Tento program propojuje seniory z pečovatelských domů a děti z mateřských škol, které se pravidelně setkávají, aby společně tvořili, zpívali, oslavovali svátky nebo se věnovali jiným interaktivním aktivitám. Cílem je podporovat děti i seniory v budování pevnějších sociálních vazeb, přičemž každé setkání je koncipováno s ohledem na jejich schopnosti a potřeby. Organizátoři programu přizpůsobují obsah aktivit tak, aby obohatil životy obou generací a přirozeně je propojil v příjemném prostředí (Mezi námi 2025). </w:t>
      </w:r>
    </w:p>
    <w:p w14:paraId="4DCB0571" w14:textId="77777777" w:rsidR="00851879" w:rsidRPr="00247E2F" w:rsidRDefault="00851879" w:rsidP="00851879">
      <w:pPr>
        <w:spacing w:line="360" w:lineRule="auto"/>
        <w:jc w:val="both"/>
      </w:pPr>
    </w:p>
    <w:p w14:paraId="009C9EC4" w14:textId="77777777" w:rsidR="00851879" w:rsidRDefault="00851879" w:rsidP="00851879">
      <w:pPr>
        <w:pStyle w:val="Nadpis1"/>
        <w:spacing w:line="360" w:lineRule="auto"/>
        <w:jc w:val="both"/>
      </w:pPr>
      <w:bookmarkStart w:id="25" w:name="_Toc195629372"/>
      <w:bookmarkStart w:id="26" w:name="_Toc196296803"/>
      <w:r>
        <w:lastRenderedPageBreak/>
        <w:t>Propojení tématu se sociální politikou</w:t>
      </w:r>
      <w:bookmarkEnd w:id="25"/>
      <w:bookmarkEnd w:id="26"/>
      <w:r>
        <w:t xml:space="preserve"> </w:t>
      </w:r>
    </w:p>
    <w:p w14:paraId="13836919" w14:textId="77777777" w:rsidR="00851879" w:rsidRDefault="00851879" w:rsidP="00851879">
      <w:pPr>
        <w:spacing w:line="360" w:lineRule="auto"/>
        <w:jc w:val="both"/>
      </w:pPr>
      <w:r>
        <w:t xml:space="preserve">Sociální politika je vědní obor, ale i praktická činnost. Dle Matouška je sociální politika </w:t>
      </w:r>
      <w:r w:rsidRPr="004F6AED">
        <w:rPr>
          <w:i/>
          <w:iCs/>
        </w:rPr>
        <w:t>„soustavné</w:t>
      </w:r>
      <w:r>
        <w:rPr>
          <w:i/>
          <w:iCs/>
        </w:rPr>
        <w:t xml:space="preserve"> </w:t>
      </w:r>
      <w:r w:rsidRPr="004F6AED">
        <w:rPr>
          <w:i/>
          <w:iCs/>
        </w:rPr>
        <w:t>a</w:t>
      </w:r>
      <w:r>
        <w:rPr>
          <w:i/>
          <w:iCs/>
        </w:rPr>
        <w:t> </w:t>
      </w:r>
      <w:r w:rsidRPr="004F6AED">
        <w:rPr>
          <w:i/>
          <w:iCs/>
        </w:rPr>
        <w:t>cílevědomé úsilí jednotlivých sociálních subjektů</w:t>
      </w:r>
      <w:r>
        <w:rPr>
          <w:i/>
          <w:iCs/>
        </w:rPr>
        <w:t xml:space="preserve"> </w:t>
      </w:r>
      <w:r w:rsidRPr="004F6AED">
        <w:rPr>
          <w:i/>
          <w:iCs/>
        </w:rPr>
        <w:t>o</w:t>
      </w:r>
      <w:r>
        <w:rPr>
          <w:i/>
          <w:iCs/>
        </w:rPr>
        <w:t> </w:t>
      </w:r>
      <w:r w:rsidRPr="004F6AED">
        <w:rPr>
          <w:i/>
          <w:iCs/>
        </w:rPr>
        <w:t>změnu nebo</w:t>
      </w:r>
      <w:r>
        <w:rPr>
          <w:i/>
          <w:iCs/>
        </w:rPr>
        <w:t xml:space="preserve"> </w:t>
      </w:r>
      <w:r w:rsidRPr="004F6AED">
        <w:rPr>
          <w:i/>
          <w:iCs/>
        </w:rPr>
        <w:t>o</w:t>
      </w:r>
      <w:r>
        <w:rPr>
          <w:i/>
          <w:iCs/>
        </w:rPr>
        <w:t> </w:t>
      </w:r>
      <w:r w:rsidRPr="004F6AED">
        <w:rPr>
          <w:i/>
          <w:iCs/>
        </w:rPr>
        <w:t>udržení</w:t>
      </w:r>
      <w:r>
        <w:rPr>
          <w:i/>
          <w:iCs/>
        </w:rPr>
        <w:t xml:space="preserve"> </w:t>
      </w:r>
      <w:r w:rsidRPr="004F6AED">
        <w:rPr>
          <w:i/>
          <w:iCs/>
        </w:rPr>
        <w:t>a</w:t>
      </w:r>
      <w:r>
        <w:rPr>
          <w:i/>
          <w:iCs/>
        </w:rPr>
        <w:t> </w:t>
      </w:r>
      <w:r w:rsidRPr="004F6AED">
        <w:rPr>
          <w:i/>
          <w:iCs/>
        </w:rPr>
        <w:t>fungování sociálního systému</w:t>
      </w:r>
      <w:r>
        <w:t>.“ (Matoušek 2008, s. 199)</w:t>
      </w:r>
    </w:p>
    <w:p w14:paraId="336397C9" w14:textId="77777777" w:rsidR="00851879" w:rsidRDefault="00851879" w:rsidP="00851879">
      <w:pPr>
        <w:spacing w:line="360" w:lineRule="auto"/>
        <w:ind w:firstLine="578"/>
        <w:jc w:val="both"/>
      </w:pPr>
      <w:r>
        <w:t xml:space="preserve">Sociální politika představuje oblast, která se zaměřuje především na člověka, jeho rozvoj a zlepšení kvality jeho života. Z širší perspektivy ji lze chápat jako systém opatření, který reaguje na sociální potřeby obyvatel a usiluje o jejich řešení. V konkrétnějším pojetí je sociální politika nedílnou součástí současných společností, přičemž jejím hlavním úkolem je poskytovat podporu jednotlivcům v situacích, kdy jim běžné společenské mechanismy nedokážou dostatečně pomoci. Přesto však nelze sociální politiku chápat izolovaně – její fungování je neoddělitelně spojeno se širším společenským kontextem, v němž je nutné ji vnímat jako komplexní celek (Mertl 2023, s. 17–19). </w:t>
      </w:r>
    </w:p>
    <w:p w14:paraId="0EC2C5BD" w14:textId="77777777" w:rsidR="00851879" w:rsidRDefault="00851879" w:rsidP="00851879">
      <w:pPr>
        <w:spacing w:line="360" w:lineRule="auto"/>
        <w:ind w:firstLine="578"/>
        <w:jc w:val="both"/>
      </w:pPr>
      <w:r>
        <w:t xml:space="preserve">Předmětem této kapitoly je tedy zjistit, jakými způsoby reaguje sociální politika na výzvy spojené se stárnutím populace. Zároveň se pokusím přiblížit </w:t>
      </w:r>
      <w:r w:rsidRPr="00B44981">
        <w:t>domov</w:t>
      </w:r>
      <w:r>
        <w:t>y</w:t>
      </w:r>
      <w:r w:rsidRPr="00B44981">
        <w:t xml:space="preserve"> pro seniory jako specifick</w:t>
      </w:r>
      <w:r>
        <w:t>ou</w:t>
      </w:r>
      <w:r w:rsidRPr="00B44981">
        <w:t xml:space="preserve"> sociální služb</w:t>
      </w:r>
      <w:r>
        <w:t>u</w:t>
      </w:r>
      <w:r w:rsidRPr="00B44981">
        <w:t>.</w:t>
      </w:r>
      <w:r>
        <w:t xml:space="preserve"> </w:t>
      </w:r>
    </w:p>
    <w:p w14:paraId="612898F8" w14:textId="77777777" w:rsidR="00851879" w:rsidRDefault="00851879" w:rsidP="00851879">
      <w:pPr>
        <w:pStyle w:val="Nadpis2"/>
        <w:spacing w:line="360" w:lineRule="auto"/>
        <w:jc w:val="both"/>
      </w:pPr>
      <w:bookmarkStart w:id="27" w:name="_Toc195629373"/>
      <w:bookmarkStart w:id="28" w:name="_Toc196296804"/>
      <w:r>
        <w:t>Legislativní zakotvení tématu</w:t>
      </w:r>
      <w:bookmarkEnd w:id="27"/>
      <w:bookmarkEnd w:id="28"/>
      <w:r>
        <w:t xml:space="preserve"> </w:t>
      </w:r>
    </w:p>
    <w:p w14:paraId="6D815837" w14:textId="77777777" w:rsidR="00851879" w:rsidRDefault="00851879" w:rsidP="00851879">
      <w:pPr>
        <w:spacing w:line="360" w:lineRule="auto"/>
        <w:jc w:val="both"/>
      </w:pPr>
      <w:r w:rsidRPr="00D53201">
        <w:t>V</w:t>
      </w:r>
      <w:r>
        <w:t> </w:t>
      </w:r>
      <w:r w:rsidRPr="00D53201">
        <w:t>rámci</w:t>
      </w:r>
      <w:r>
        <w:t xml:space="preserve"> </w:t>
      </w:r>
      <w:r w:rsidRPr="00D53201">
        <w:t xml:space="preserve">začlenění mého tématu do právního rámce České republiky bych </w:t>
      </w:r>
      <w:r>
        <w:t xml:space="preserve">svou pozornost nyní věnovala zákonu </w:t>
      </w:r>
      <w:r w:rsidRPr="00EB47D2">
        <w:t>č. 108/2006 Sb. o sociálních službác</w:t>
      </w:r>
      <w:r>
        <w:t>h, který je úzce spjatý s mým tématem.</w:t>
      </w:r>
    </w:p>
    <w:p w14:paraId="162230B7" w14:textId="77777777" w:rsidR="00851879" w:rsidRPr="00D53201" w:rsidRDefault="00851879" w:rsidP="00851879">
      <w:pPr>
        <w:spacing w:line="360" w:lineRule="auto"/>
        <w:ind w:firstLine="709"/>
        <w:jc w:val="both"/>
      </w:pPr>
      <w:r>
        <w:t xml:space="preserve">Tento zákon </w:t>
      </w:r>
      <w:r w:rsidRPr="00D53201">
        <w:t>upravuje poskytování sociálních služeb pro seniory</w:t>
      </w:r>
      <w:r>
        <w:t xml:space="preserve"> </w:t>
      </w:r>
      <w:r w:rsidRPr="00D53201">
        <w:t>a</w:t>
      </w:r>
      <w:r>
        <w:t> </w:t>
      </w:r>
      <w:r w:rsidRPr="00D53201">
        <w:t>vymezuje standardy kvality,</w:t>
      </w:r>
      <w:r>
        <w:t xml:space="preserve"> jakožto </w:t>
      </w:r>
      <w:r w:rsidRPr="00941B6D">
        <w:t>dohled</w:t>
      </w:r>
      <w:r>
        <w:t>u</w:t>
      </w:r>
      <w:r w:rsidRPr="00941B6D">
        <w:t xml:space="preserve"> nad kvalitou poskytovaných služeb, včetně mechanismů kontroly</w:t>
      </w:r>
      <w:r>
        <w:t xml:space="preserve"> </w:t>
      </w:r>
      <w:r w:rsidRPr="00941B6D">
        <w:t>a</w:t>
      </w:r>
      <w:r>
        <w:t> </w:t>
      </w:r>
      <w:r w:rsidRPr="00941B6D">
        <w:t>hodnocení jejich efektivity</w:t>
      </w:r>
      <w:r>
        <w:t>. Dále také u</w:t>
      </w:r>
      <w:r w:rsidRPr="00941B6D">
        <w:t>pravuje podmínky poskytování příspěvku na péči</w:t>
      </w:r>
      <w:r>
        <w:t xml:space="preserve"> a </w:t>
      </w:r>
      <w:r w:rsidRPr="00941B6D">
        <w:t>stanovuje kritéria pro jeho přiznání.  Zákon zároveň vymezuje práva</w:t>
      </w:r>
      <w:r>
        <w:t xml:space="preserve"> </w:t>
      </w:r>
      <w:r w:rsidRPr="00941B6D">
        <w:t>a</w:t>
      </w:r>
      <w:r>
        <w:t> </w:t>
      </w:r>
      <w:r w:rsidRPr="00941B6D">
        <w:t>povinnosti pracovníků působících</w:t>
      </w:r>
      <w:r>
        <w:t xml:space="preserve"> </w:t>
      </w:r>
      <w:r w:rsidRPr="00941B6D">
        <w:t>v</w:t>
      </w:r>
      <w:r>
        <w:t> </w:t>
      </w:r>
      <w:r w:rsidRPr="00941B6D">
        <w:t>oblasti sociálních služeb,</w:t>
      </w:r>
      <w:r>
        <w:t xml:space="preserve"> </w:t>
      </w:r>
      <w:r w:rsidRPr="00941B6D">
        <w:t>a</w:t>
      </w:r>
      <w:r>
        <w:t> </w:t>
      </w:r>
      <w:r w:rsidRPr="00941B6D">
        <w:t>to jak přímých pečovatelů, tak sociálních pracovníků. Nezbytnou součástí legislativy je také problematika financování sociálních služeb</w:t>
      </w:r>
      <w:r>
        <w:t xml:space="preserve"> </w:t>
      </w:r>
      <w:r w:rsidRPr="00941B6D">
        <w:t>a</w:t>
      </w:r>
      <w:r>
        <w:t> </w:t>
      </w:r>
      <w:r w:rsidRPr="00941B6D">
        <w:t>vymezení odpovědnosti za případná porušení právních předpisů, kterých se mohou dopustit jednotlivci</w:t>
      </w:r>
      <w:r>
        <w:t xml:space="preserve"> </w:t>
      </w:r>
      <w:r w:rsidRPr="00941B6D">
        <w:t>i</w:t>
      </w:r>
      <w:r>
        <w:t> </w:t>
      </w:r>
      <w:r w:rsidRPr="00941B6D">
        <w:t xml:space="preserve">právnické osoby. </w:t>
      </w:r>
      <w:r>
        <w:t xml:space="preserve"> </w:t>
      </w:r>
      <w:r w:rsidRPr="00D53201">
        <w:t>Tento zákon stanoví odpovědnost domovů pro seniory</w:t>
      </w:r>
      <w:r>
        <w:t xml:space="preserve"> </w:t>
      </w:r>
      <w:r w:rsidRPr="00D53201">
        <w:t>v</w:t>
      </w:r>
      <w:r>
        <w:t> </w:t>
      </w:r>
      <w:r w:rsidRPr="00D53201">
        <w:t>oblasti udržování sociálních kontaktů</w:t>
      </w:r>
      <w:r>
        <w:t xml:space="preserve"> </w:t>
      </w:r>
      <w:r w:rsidRPr="00D53201">
        <w:t>a</w:t>
      </w:r>
      <w:r>
        <w:t> </w:t>
      </w:r>
      <w:r w:rsidRPr="00D53201">
        <w:t>podpory aktivní participace uživatelů služeb</w:t>
      </w:r>
      <w:r w:rsidRPr="00941B6D">
        <w:t xml:space="preserve"> </w:t>
      </w:r>
      <w:r w:rsidRPr="00D53201">
        <w:t>(MPSV</w:t>
      </w:r>
      <w:r>
        <w:t xml:space="preserve"> </w:t>
      </w:r>
      <w:r w:rsidRPr="00D53201">
        <w:t>2021).</w:t>
      </w:r>
    </w:p>
    <w:p w14:paraId="38B3A430" w14:textId="77777777" w:rsidR="00851879" w:rsidRDefault="00851879" w:rsidP="00851879">
      <w:pPr>
        <w:spacing w:line="360" w:lineRule="auto"/>
        <w:jc w:val="both"/>
      </w:pPr>
      <w:r w:rsidRPr="00D53201">
        <w:t xml:space="preserve">Zákon č. 108/2006 Sb. </w:t>
      </w:r>
      <w:r>
        <w:t xml:space="preserve">je taktéž důležitý </w:t>
      </w:r>
      <w:r w:rsidRPr="00D53201">
        <w:t>ve spojitosti</w:t>
      </w:r>
      <w:r>
        <w:t xml:space="preserve"> </w:t>
      </w:r>
      <w:r w:rsidRPr="00D53201">
        <w:t>s</w:t>
      </w:r>
      <w:r>
        <w:t> </w:t>
      </w:r>
      <w:r w:rsidRPr="00D53201">
        <w:t xml:space="preserve">tzv. </w:t>
      </w:r>
      <w:r w:rsidRPr="000C5127">
        <w:t>Strategickým rámcem přípravy na stárnutí společnosti 2021-2025,</w:t>
      </w:r>
      <w:r w:rsidRPr="000C5127">
        <w:rPr>
          <w:i/>
          <w:iCs/>
        </w:rPr>
        <w:t xml:space="preserve"> </w:t>
      </w:r>
      <w:r w:rsidRPr="00D53201">
        <w:t>kterou vydalo Ministerstvo práce</w:t>
      </w:r>
      <w:r>
        <w:t xml:space="preserve"> </w:t>
      </w:r>
      <w:r w:rsidRPr="00D53201">
        <w:t>a</w:t>
      </w:r>
      <w:r>
        <w:t> </w:t>
      </w:r>
      <w:r w:rsidRPr="00D53201">
        <w:t>sociálních věcí (MPSV</w:t>
      </w:r>
      <w:r>
        <w:t xml:space="preserve"> </w:t>
      </w:r>
      <w:r w:rsidRPr="00D53201">
        <w:t xml:space="preserve"> 2020). </w:t>
      </w:r>
    </w:p>
    <w:p w14:paraId="5EAE98C2" w14:textId="77777777" w:rsidR="00851879" w:rsidRPr="00D53201" w:rsidRDefault="00851879" w:rsidP="00851879">
      <w:pPr>
        <w:spacing w:line="360" w:lineRule="auto"/>
        <w:ind w:firstLine="709"/>
        <w:jc w:val="both"/>
      </w:pPr>
      <w:r w:rsidRPr="00C03CC5">
        <w:lastRenderedPageBreak/>
        <w:t>Tato strategie klade důraz na význam mezigenerační solidarity</w:t>
      </w:r>
      <w:r>
        <w:t xml:space="preserve"> </w:t>
      </w:r>
      <w:r w:rsidRPr="00C03CC5">
        <w:t>a</w:t>
      </w:r>
      <w:r>
        <w:t> </w:t>
      </w:r>
      <w:r w:rsidRPr="00C03CC5">
        <w:t>zdůrazňuje nezbytnost podpory programů zaměřených na propojování mladší</w:t>
      </w:r>
      <w:r>
        <w:t xml:space="preserve"> </w:t>
      </w:r>
      <w:r w:rsidRPr="00C03CC5">
        <w:t>a</w:t>
      </w:r>
      <w:r>
        <w:t> </w:t>
      </w:r>
      <w:r w:rsidRPr="00C03CC5">
        <w:t>starší generace prostřednictvím společných aktivit. Strategie přípravy na stáří reflektuje probíhající demografické změny</w:t>
      </w:r>
      <w:r>
        <w:t xml:space="preserve"> </w:t>
      </w:r>
      <w:r w:rsidRPr="00C03CC5">
        <w:t>v</w:t>
      </w:r>
      <w:r>
        <w:t> </w:t>
      </w:r>
      <w:r w:rsidRPr="00C03CC5">
        <w:t>české populaci</w:t>
      </w:r>
      <w:r>
        <w:t xml:space="preserve"> </w:t>
      </w:r>
      <w:r w:rsidRPr="00C03CC5">
        <w:t>a</w:t>
      </w:r>
      <w:r>
        <w:t> </w:t>
      </w:r>
      <w:r w:rsidRPr="00C03CC5">
        <w:t>upozorňuje na nutnost aktivního zapojování mladých lidí do života seniorů. Toto zapojení by nemělo probíhat pouze</w:t>
      </w:r>
      <w:r>
        <w:t xml:space="preserve"> </w:t>
      </w:r>
      <w:r w:rsidRPr="00C03CC5">
        <w:t>v</w:t>
      </w:r>
      <w:r>
        <w:t> </w:t>
      </w:r>
      <w:r w:rsidRPr="00C03CC5">
        <w:t>rámci tradičních rodinných vztahů, ale mělo by zahrnovat také účast mladých</w:t>
      </w:r>
      <w:r>
        <w:t xml:space="preserve"> </w:t>
      </w:r>
      <w:r w:rsidRPr="00C03CC5">
        <w:t>v</w:t>
      </w:r>
      <w:r>
        <w:t> </w:t>
      </w:r>
      <w:r w:rsidRPr="00C03CC5">
        <w:t>domovech pro seniory</w:t>
      </w:r>
      <w:r>
        <w:t xml:space="preserve"> </w:t>
      </w:r>
      <w:r w:rsidRPr="00C03CC5">
        <w:t>a</w:t>
      </w:r>
      <w:r>
        <w:t> </w:t>
      </w:r>
      <w:r w:rsidRPr="00C03CC5">
        <w:t>komunitních centrech, kde mohou docházet</w:t>
      </w:r>
      <w:r>
        <w:t xml:space="preserve"> </w:t>
      </w:r>
      <w:r w:rsidRPr="00C03CC5">
        <w:t>k</w:t>
      </w:r>
      <w:r>
        <w:t> </w:t>
      </w:r>
      <w:r w:rsidRPr="00C03CC5">
        <w:t>pravidelným</w:t>
      </w:r>
      <w:r>
        <w:t xml:space="preserve"> </w:t>
      </w:r>
      <w:r w:rsidRPr="00C03CC5">
        <w:t>a</w:t>
      </w:r>
      <w:r>
        <w:t> </w:t>
      </w:r>
      <w:r w:rsidRPr="00C03CC5">
        <w:t>smysluplným interakcím</w:t>
      </w:r>
      <w:r>
        <w:t xml:space="preserve"> </w:t>
      </w:r>
      <w:r w:rsidRPr="00D53201">
        <w:t>(MPSV 2020).</w:t>
      </w:r>
    </w:p>
    <w:p w14:paraId="6B2723B7" w14:textId="77777777" w:rsidR="00851879" w:rsidRPr="00D53201" w:rsidRDefault="00851879" w:rsidP="00851879">
      <w:pPr>
        <w:spacing w:line="360" w:lineRule="auto"/>
        <w:ind w:firstLine="709"/>
        <w:jc w:val="both"/>
      </w:pPr>
      <w:r w:rsidRPr="00D53201">
        <w:t>Důležitým mezinárodním dokumentem, který ovlivňuje</w:t>
      </w:r>
      <w:r>
        <w:t xml:space="preserve"> </w:t>
      </w:r>
      <w:r w:rsidRPr="00D53201">
        <w:t>i</w:t>
      </w:r>
      <w:r>
        <w:t> </w:t>
      </w:r>
      <w:r w:rsidRPr="00D53201">
        <w:t>českou legislativu, je</w:t>
      </w:r>
      <w:r>
        <w:t xml:space="preserve"> Madridský mezinárodní akční plán </w:t>
      </w:r>
      <w:r w:rsidRPr="00D53201">
        <w:t xml:space="preserve">pro </w:t>
      </w:r>
      <w:r>
        <w:t xml:space="preserve">problematiku </w:t>
      </w:r>
      <w:r w:rsidRPr="00D53201">
        <w:t>stárnutí</w:t>
      </w:r>
      <w:r>
        <w:t>,</w:t>
      </w:r>
      <w:r w:rsidRPr="00D53201">
        <w:t xml:space="preserve"> </w:t>
      </w:r>
      <w:r w:rsidRPr="00A9064D">
        <w:t>vydaný zdravotnickou organizací</w:t>
      </w:r>
      <w:r>
        <w:t xml:space="preserve"> WHO celým názvem </w:t>
      </w:r>
      <w:r w:rsidRPr="00A9064D">
        <w:t>World Health Organization</w:t>
      </w:r>
      <w:r>
        <w:t xml:space="preserve">, který </w:t>
      </w:r>
      <w:r w:rsidRPr="00A9064D">
        <w:t>klade důraz na skutečnost, že aktivní účast seniorů na společenském dění, zejména</w:t>
      </w:r>
      <w:r>
        <w:t xml:space="preserve"> </w:t>
      </w:r>
      <w:r w:rsidRPr="00A9064D">
        <w:t>v</w:t>
      </w:r>
      <w:r>
        <w:t> </w:t>
      </w:r>
      <w:r w:rsidRPr="00A9064D">
        <w:t>rámci mezigeneračních programů, významně přispívá</w:t>
      </w:r>
      <w:r>
        <w:t xml:space="preserve"> </w:t>
      </w:r>
      <w:r w:rsidRPr="00A9064D">
        <w:t>k</w:t>
      </w:r>
      <w:r>
        <w:t> </w:t>
      </w:r>
      <w:r w:rsidRPr="00A9064D">
        <w:t>jejich psychické pohodě</w:t>
      </w:r>
      <w:r>
        <w:t xml:space="preserve"> </w:t>
      </w:r>
      <w:r w:rsidRPr="00A9064D">
        <w:t>a</w:t>
      </w:r>
      <w:r>
        <w:t> </w:t>
      </w:r>
      <w:r w:rsidRPr="00A9064D">
        <w:t>celkovému zdraví. Zdůrazňuje, že zapojení do aktivit</w:t>
      </w:r>
      <w:r>
        <w:t xml:space="preserve"> </w:t>
      </w:r>
      <w:r w:rsidRPr="00A9064D">
        <w:t>s</w:t>
      </w:r>
      <w:r>
        <w:t> </w:t>
      </w:r>
      <w:r w:rsidRPr="00A9064D">
        <w:t>mladšími generacemi má pozitivní vliv na duševní stav starších osob, snižuje riziko sociální izolace</w:t>
      </w:r>
      <w:r>
        <w:t xml:space="preserve"> </w:t>
      </w:r>
      <w:r w:rsidRPr="00A9064D">
        <w:t>a</w:t>
      </w:r>
      <w:r>
        <w:t> </w:t>
      </w:r>
      <w:r w:rsidRPr="00A9064D">
        <w:t>posiluje jejich pocit sounáležitosti. Česká republika reflektuje tato odborná doporučení</w:t>
      </w:r>
      <w:r>
        <w:t xml:space="preserve"> </w:t>
      </w:r>
      <w:r w:rsidRPr="00A9064D">
        <w:t>v</w:t>
      </w:r>
      <w:r>
        <w:t> </w:t>
      </w:r>
      <w:r w:rsidRPr="00A9064D">
        <w:t>několika klíčových národních strategiích, které se zaměřují na podporu aktivního stárnutí. Tyto strategie potvrzují zásadní význam legislativní podpory pro programy, jejichž cílem je propojovat jednotlivé generace</w:t>
      </w:r>
      <w:r>
        <w:t xml:space="preserve"> </w:t>
      </w:r>
      <w:r w:rsidRPr="00A9064D">
        <w:t>a</w:t>
      </w:r>
      <w:r>
        <w:t> </w:t>
      </w:r>
      <w:r w:rsidRPr="00A9064D">
        <w:t>vytvářet podmínky pro pravidelný</w:t>
      </w:r>
      <w:r>
        <w:t xml:space="preserve"> </w:t>
      </w:r>
      <w:r w:rsidRPr="00A9064D">
        <w:t>a</w:t>
      </w:r>
      <w:r>
        <w:t> </w:t>
      </w:r>
      <w:r w:rsidRPr="00A9064D">
        <w:t>smysluplný mezigenerační kontakt</w:t>
      </w:r>
      <w:r>
        <w:t xml:space="preserve"> </w:t>
      </w:r>
      <w:r w:rsidRPr="00A9064D">
        <w:t>v</w:t>
      </w:r>
      <w:r>
        <w:t> </w:t>
      </w:r>
      <w:r w:rsidRPr="00A9064D">
        <w:t>různých společenských</w:t>
      </w:r>
      <w:r>
        <w:t xml:space="preserve"> </w:t>
      </w:r>
      <w:r w:rsidRPr="00A9064D">
        <w:t>a</w:t>
      </w:r>
      <w:r>
        <w:t> </w:t>
      </w:r>
      <w:r w:rsidRPr="00A9064D">
        <w:t>institucionálních prostředích</w:t>
      </w:r>
      <w:r>
        <w:t xml:space="preserve"> (WHO 2002). </w:t>
      </w:r>
    </w:p>
    <w:p w14:paraId="57920A22" w14:textId="77777777" w:rsidR="00851879" w:rsidRPr="00D53201" w:rsidRDefault="00851879" w:rsidP="00851879">
      <w:pPr>
        <w:spacing w:line="360" w:lineRule="auto"/>
        <w:ind w:firstLine="709"/>
        <w:jc w:val="both"/>
      </w:pPr>
      <w:r w:rsidRPr="00D53201">
        <w:t>Kromě mezinárodních</w:t>
      </w:r>
      <w:r>
        <w:t xml:space="preserve"> </w:t>
      </w:r>
      <w:r w:rsidRPr="00D53201">
        <w:t>a</w:t>
      </w:r>
      <w:r>
        <w:t> </w:t>
      </w:r>
      <w:r w:rsidRPr="00D53201">
        <w:t xml:space="preserve">národních dokumentů se na podporu mezigeneračních aktivit zaměřuje také </w:t>
      </w:r>
      <w:r w:rsidRPr="000C5127">
        <w:t>Národní akční plán podporující pozitivní stárnutí.</w:t>
      </w:r>
      <w:r>
        <w:t xml:space="preserve"> </w:t>
      </w:r>
      <w:r w:rsidRPr="00FE199D">
        <w:t>Tento plán se zaměřuje na důležitost prevence sociální izolace seniorů</w:t>
      </w:r>
      <w:r>
        <w:t xml:space="preserve"> </w:t>
      </w:r>
      <w:r w:rsidRPr="00FE199D">
        <w:t>a</w:t>
      </w:r>
      <w:r>
        <w:t> </w:t>
      </w:r>
      <w:r w:rsidRPr="00FE199D">
        <w:t>klade důraz na potřebu podpory vzdělávacích</w:t>
      </w:r>
      <w:r>
        <w:t xml:space="preserve"> </w:t>
      </w:r>
      <w:r w:rsidRPr="00FE199D">
        <w:t>a</w:t>
      </w:r>
      <w:r>
        <w:t> </w:t>
      </w:r>
      <w:r w:rsidRPr="00FE199D">
        <w:t>kulturních programů, které mají za cíl propojovat mladší</w:t>
      </w:r>
      <w:r>
        <w:t xml:space="preserve"> </w:t>
      </w:r>
      <w:r w:rsidRPr="00FE199D">
        <w:t>a</w:t>
      </w:r>
      <w:r>
        <w:t> </w:t>
      </w:r>
      <w:r w:rsidRPr="00FE199D">
        <w:t>starší generace. Zdůrazňuje, že jedním</w:t>
      </w:r>
      <w:r>
        <w:t xml:space="preserve"> </w:t>
      </w:r>
      <w:r w:rsidRPr="00FE199D">
        <w:t>z</w:t>
      </w:r>
      <w:r>
        <w:t> </w:t>
      </w:r>
      <w:r w:rsidRPr="00FE199D">
        <w:t>klíčových přístupů</w:t>
      </w:r>
      <w:r>
        <w:t xml:space="preserve"> </w:t>
      </w:r>
      <w:r w:rsidRPr="00FE199D">
        <w:t>k</w:t>
      </w:r>
      <w:r>
        <w:t> </w:t>
      </w:r>
      <w:r w:rsidRPr="00FE199D">
        <w:t>dosažení těchto cílů je zapojení seniorů do aktivit, jež podporují mezigenerační spolupráci. Právě umělecké</w:t>
      </w:r>
      <w:r>
        <w:t xml:space="preserve"> </w:t>
      </w:r>
      <w:r w:rsidRPr="00FE199D">
        <w:t>a</w:t>
      </w:r>
      <w:r>
        <w:t> </w:t>
      </w:r>
      <w:r w:rsidRPr="00FE199D">
        <w:t>kreativní činnosti, jež jsou nedílnou součástí tohoto projektu, mohou sloužit jako efektivní nástroj pro realizaci těchto legislativních</w:t>
      </w:r>
      <w:r>
        <w:t xml:space="preserve"> </w:t>
      </w:r>
      <w:r w:rsidRPr="00FE199D">
        <w:t>a</w:t>
      </w:r>
      <w:r>
        <w:t> </w:t>
      </w:r>
      <w:r w:rsidRPr="00FE199D">
        <w:t>strategických opatření. Tyto aktivity nejen posilují sociální vazby mezi generacemi, ale také přispívají</w:t>
      </w:r>
      <w:r>
        <w:t xml:space="preserve"> </w:t>
      </w:r>
      <w:r w:rsidRPr="00FE199D">
        <w:t>k</w:t>
      </w:r>
      <w:r>
        <w:t> </w:t>
      </w:r>
      <w:r w:rsidRPr="00FE199D">
        <w:t>duševní pohodě seniorů, rozvíjejí jejich kreativní schopnosti</w:t>
      </w:r>
      <w:r>
        <w:t xml:space="preserve"> </w:t>
      </w:r>
      <w:r w:rsidRPr="00FE199D">
        <w:t>a</w:t>
      </w:r>
      <w:r>
        <w:t> </w:t>
      </w:r>
      <w:r w:rsidRPr="00FE199D">
        <w:t>poskytují prostor pro sdílení osobních zkušeností</w:t>
      </w:r>
      <w:r>
        <w:t xml:space="preserve"> </w:t>
      </w:r>
      <w:r w:rsidRPr="00FE199D">
        <w:t>a</w:t>
      </w:r>
      <w:r>
        <w:t> </w:t>
      </w:r>
      <w:r w:rsidRPr="00FE199D">
        <w:t xml:space="preserve">životních příběhů </w:t>
      </w:r>
      <w:r w:rsidRPr="00D53201">
        <w:t>(MPSV 2019).</w:t>
      </w:r>
    </w:p>
    <w:p w14:paraId="189B8E59" w14:textId="77777777" w:rsidR="00851879" w:rsidRDefault="00851879" w:rsidP="00851879">
      <w:pPr>
        <w:spacing w:line="360" w:lineRule="auto"/>
        <w:ind w:firstLine="709"/>
        <w:jc w:val="both"/>
      </w:pPr>
      <w:r w:rsidRPr="00D53201">
        <w:t xml:space="preserve">Další normativní oporu poskytuje </w:t>
      </w:r>
      <w:r w:rsidRPr="000C5127">
        <w:t xml:space="preserve">Evropská charta práv seniorů, </w:t>
      </w:r>
      <w:r w:rsidRPr="00BB6B67">
        <w:t>stanovuje základní principy ochrany práv seniorů závislých na péči. Klíčovými prvky jsou důstojnost, individuální přístup, právo na informace, ochrana soukromí, zapojení do společnosti</w:t>
      </w:r>
      <w:r>
        <w:t xml:space="preserve"> </w:t>
      </w:r>
      <w:r w:rsidRPr="00BB6B67">
        <w:t>a</w:t>
      </w:r>
      <w:r>
        <w:t> </w:t>
      </w:r>
      <w:r w:rsidRPr="00BB6B67">
        <w:t>dostupnost kvalitní péče. Charta zdůrazňuje nutnost prevence diskriminace</w:t>
      </w:r>
      <w:r>
        <w:t xml:space="preserve"> </w:t>
      </w:r>
      <w:r w:rsidRPr="00BB6B67">
        <w:t>a</w:t>
      </w:r>
      <w:r>
        <w:t> </w:t>
      </w:r>
      <w:r w:rsidRPr="00BB6B67">
        <w:t>zajištění rovného přístupu ke službám. Její principy ovlivňují sociální politiku členských států EU</w:t>
      </w:r>
      <w:r>
        <w:t xml:space="preserve"> </w:t>
      </w:r>
      <w:r w:rsidRPr="00BB6B67">
        <w:t>a</w:t>
      </w:r>
      <w:r>
        <w:t> </w:t>
      </w:r>
      <w:r w:rsidRPr="00BB6B67">
        <w:t>jsou zakotveny</w:t>
      </w:r>
      <w:r>
        <w:t xml:space="preserve"> </w:t>
      </w:r>
      <w:r w:rsidRPr="00BB6B67">
        <w:t>i</w:t>
      </w:r>
      <w:r>
        <w:t> </w:t>
      </w:r>
      <w:r w:rsidRPr="00BB6B67">
        <w:t xml:space="preserve">v </w:t>
      </w:r>
      <w:r w:rsidRPr="00BB6B67">
        <w:lastRenderedPageBreak/>
        <w:t xml:space="preserve">českých strategických dokumentech, jako je </w:t>
      </w:r>
      <w:r>
        <w:t xml:space="preserve">již zmiňovaná </w:t>
      </w:r>
      <w:r w:rsidRPr="000C5127">
        <w:t>Strategie přípravy na stárnutí 2021–2025</w:t>
      </w:r>
      <w:r w:rsidRPr="00BB6B67">
        <w:t xml:space="preserve"> (MPSV 202</w:t>
      </w:r>
      <w:r>
        <w:t>1</w:t>
      </w:r>
      <w:r w:rsidRPr="00BB6B67">
        <w:t xml:space="preserve">). </w:t>
      </w:r>
    </w:p>
    <w:p w14:paraId="22B0B790" w14:textId="77777777" w:rsidR="00851879" w:rsidRDefault="00851879" w:rsidP="00851879">
      <w:pPr>
        <w:spacing w:line="360" w:lineRule="auto"/>
        <w:ind w:firstLine="709"/>
        <w:jc w:val="both"/>
      </w:pPr>
      <w:r w:rsidRPr="00BB6B67">
        <w:t>Podpora aktivního stárnutí</w:t>
      </w:r>
      <w:r>
        <w:t xml:space="preserve"> </w:t>
      </w:r>
      <w:r w:rsidRPr="00BB6B67">
        <w:t>a</w:t>
      </w:r>
      <w:r>
        <w:t> </w:t>
      </w:r>
      <w:r w:rsidRPr="00BB6B67">
        <w:t>mezigenerační solidarity vychází právě</w:t>
      </w:r>
      <w:r>
        <w:t xml:space="preserve"> </w:t>
      </w:r>
      <w:r w:rsidRPr="00BB6B67">
        <w:t>z</w:t>
      </w:r>
      <w:r>
        <w:t> </w:t>
      </w:r>
      <w:r w:rsidRPr="00BB6B67">
        <w:t>těchto zásad, čímž se posiluje postavení seniorů</w:t>
      </w:r>
      <w:r>
        <w:t xml:space="preserve"> </w:t>
      </w:r>
      <w:r w:rsidRPr="00BB6B67">
        <w:t>a</w:t>
      </w:r>
      <w:r>
        <w:t> </w:t>
      </w:r>
      <w:r w:rsidRPr="00BB6B67">
        <w:t>jejich plnohodnotné zapojení do společnosti</w:t>
      </w:r>
      <w:r>
        <w:t xml:space="preserve"> </w:t>
      </w:r>
      <w:r w:rsidRPr="00D53201">
        <w:t>(AGE Platform Europe, 2010)</w:t>
      </w:r>
      <w:r>
        <w:t xml:space="preserve">. </w:t>
      </w:r>
    </w:p>
    <w:p w14:paraId="707ED0DF" w14:textId="77777777" w:rsidR="00851879" w:rsidRDefault="00851879" w:rsidP="00851879">
      <w:pPr>
        <w:spacing w:line="360" w:lineRule="auto"/>
        <w:ind w:firstLine="578"/>
        <w:jc w:val="both"/>
      </w:pPr>
      <w:r>
        <w:t xml:space="preserve">Svou pozornost jsem věnovala i dokumentu od MPSV konkrétně tedy </w:t>
      </w:r>
      <w:r w:rsidRPr="000C5127">
        <w:t>Národní strategii rozvoje sociálních služeb na období 2016–2025</w:t>
      </w:r>
      <w:r>
        <w:t xml:space="preserve">. </w:t>
      </w:r>
      <w:r w:rsidRPr="007066A6">
        <w:t>Strategie usiluje</w:t>
      </w:r>
      <w:r>
        <w:t xml:space="preserve"> </w:t>
      </w:r>
      <w:r w:rsidRPr="007066A6">
        <w:t>o</w:t>
      </w:r>
      <w:r>
        <w:t> </w:t>
      </w:r>
      <w:r w:rsidRPr="007066A6">
        <w:t>optimalizaci fungování sociálních služeb tak, aby co nejlépe odpovídaly potřebám osob</w:t>
      </w:r>
      <w:r>
        <w:t xml:space="preserve"> </w:t>
      </w:r>
      <w:r w:rsidRPr="007066A6">
        <w:t>v</w:t>
      </w:r>
      <w:r>
        <w:t> </w:t>
      </w:r>
      <w:r w:rsidRPr="007066A6">
        <w:t>nepříznivých sociálních situacích. Klíčovým aspektem je podpora uživatelů sociálních služeb</w:t>
      </w:r>
      <w:r>
        <w:t xml:space="preserve"> </w:t>
      </w:r>
      <w:r w:rsidRPr="007066A6">
        <w:t>v</w:t>
      </w:r>
      <w:r>
        <w:t> </w:t>
      </w:r>
      <w:r w:rsidRPr="007066A6">
        <w:t>jejich přirozeném prostředí</w:t>
      </w:r>
      <w:r>
        <w:t xml:space="preserve"> </w:t>
      </w:r>
      <w:r w:rsidRPr="007066A6">
        <w:t>a</w:t>
      </w:r>
      <w:r>
        <w:t> </w:t>
      </w:r>
      <w:r w:rsidRPr="007066A6">
        <w:t>snaha minimalizovat závislost na neformální péči. Dokument klade důraz na individuální přístup</w:t>
      </w:r>
      <w:r>
        <w:t xml:space="preserve"> </w:t>
      </w:r>
      <w:r w:rsidRPr="007066A6">
        <w:t>k</w:t>
      </w:r>
      <w:r>
        <w:t> </w:t>
      </w:r>
      <w:r w:rsidRPr="007066A6">
        <w:t>řešení potřeb klientů</w:t>
      </w:r>
      <w:r>
        <w:t xml:space="preserve"> </w:t>
      </w:r>
      <w:r w:rsidRPr="007066A6">
        <w:t>a</w:t>
      </w:r>
      <w:r>
        <w:t> </w:t>
      </w:r>
      <w:r w:rsidRPr="007066A6">
        <w:t>zároveň usiluje</w:t>
      </w:r>
      <w:r>
        <w:t xml:space="preserve"> </w:t>
      </w:r>
      <w:r w:rsidRPr="007066A6">
        <w:t>o</w:t>
      </w:r>
      <w:r>
        <w:t> </w:t>
      </w:r>
      <w:r w:rsidRPr="007066A6">
        <w:t>zvyšování kvality</w:t>
      </w:r>
      <w:r>
        <w:t xml:space="preserve"> </w:t>
      </w:r>
      <w:r w:rsidRPr="007066A6">
        <w:t>a</w:t>
      </w:r>
      <w:r>
        <w:t> </w:t>
      </w:r>
      <w:r w:rsidRPr="007066A6">
        <w:t>dostupnosti služeb</w:t>
      </w:r>
      <w:r>
        <w:t xml:space="preserve"> </w:t>
      </w:r>
      <w:r w:rsidRPr="007066A6">
        <w:t>v</w:t>
      </w:r>
      <w:r>
        <w:t> </w:t>
      </w:r>
      <w:r w:rsidRPr="007066A6">
        <w:t>České republice. Implementace této strategie by měla vést</w:t>
      </w:r>
      <w:r>
        <w:t xml:space="preserve"> </w:t>
      </w:r>
      <w:r w:rsidRPr="007066A6">
        <w:t>k</w:t>
      </w:r>
      <w:r>
        <w:t> </w:t>
      </w:r>
      <w:r w:rsidRPr="007066A6">
        <w:t>efektivnějšímu systému sociálních služeb, který bude pružně reagovat na měnící se potřeby společnosti (</w:t>
      </w:r>
      <w:r>
        <w:t xml:space="preserve"> </w:t>
      </w:r>
      <w:r w:rsidRPr="007066A6">
        <w:t>MPSV 2016,</w:t>
      </w:r>
      <w:r>
        <w:t xml:space="preserve"> </w:t>
      </w:r>
      <w:r w:rsidRPr="007066A6">
        <w:t>s. 11–13).</w:t>
      </w:r>
      <w:r>
        <w:t xml:space="preserve"> </w:t>
      </w:r>
    </w:p>
    <w:p w14:paraId="4C1FF8BE" w14:textId="77777777" w:rsidR="00851879" w:rsidRDefault="00851879" w:rsidP="00851879">
      <w:pPr>
        <w:pStyle w:val="Nadpis2"/>
        <w:spacing w:line="360" w:lineRule="auto"/>
        <w:jc w:val="both"/>
      </w:pPr>
      <w:bookmarkStart w:id="29" w:name="_Toc195629374"/>
      <w:bookmarkStart w:id="30" w:name="_Toc196296805"/>
      <w:r>
        <w:t>Sociální služby</w:t>
      </w:r>
      <w:bookmarkEnd w:id="29"/>
      <w:bookmarkEnd w:id="30"/>
      <w:r>
        <w:t xml:space="preserve"> </w:t>
      </w:r>
    </w:p>
    <w:p w14:paraId="019662ED" w14:textId="77777777" w:rsidR="00851879" w:rsidRDefault="00851879" w:rsidP="00851879">
      <w:pPr>
        <w:spacing w:line="360" w:lineRule="auto"/>
        <w:jc w:val="both"/>
      </w:pPr>
      <w:r w:rsidRPr="00A02F3A">
        <w:t>Sociální služby</w:t>
      </w:r>
      <w:r>
        <w:t xml:space="preserve"> </w:t>
      </w:r>
      <w:r w:rsidRPr="00A02F3A">
        <w:t>v</w:t>
      </w:r>
      <w:r>
        <w:t> </w:t>
      </w:r>
      <w:r w:rsidRPr="00A02F3A">
        <w:t>České republice tvoří komplexní systém podpory určený občanům, kteří se ocitli</w:t>
      </w:r>
      <w:r>
        <w:t xml:space="preserve"> </w:t>
      </w:r>
      <w:r w:rsidRPr="00A02F3A">
        <w:t>v</w:t>
      </w:r>
      <w:r>
        <w:t> </w:t>
      </w:r>
      <w:r w:rsidRPr="00A02F3A">
        <w:t>nepříznivé sociální situaci</w:t>
      </w:r>
      <w:r>
        <w:t xml:space="preserve"> </w:t>
      </w:r>
      <w:r w:rsidRPr="00A02F3A">
        <w:t>a</w:t>
      </w:r>
      <w:r>
        <w:t> </w:t>
      </w:r>
      <w:r w:rsidRPr="00A02F3A">
        <w:t>potřebují pomoc při jejím řešení. Tento systém zahrnuje tři základní oblasti,</w:t>
      </w:r>
      <w:r>
        <w:t xml:space="preserve"> </w:t>
      </w:r>
      <w:r w:rsidRPr="00A02F3A">
        <w:t>a</w:t>
      </w:r>
      <w:r>
        <w:t> </w:t>
      </w:r>
      <w:r w:rsidRPr="00A02F3A">
        <w:t>to sociální poradenství, služby sociální péče</w:t>
      </w:r>
      <w:r>
        <w:t xml:space="preserve"> </w:t>
      </w:r>
      <w:r w:rsidRPr="00A02F3A">
        <w:t>a</w:t>
      </w:r>
      <w:r>
        <w:t> </w:t>
      </w:r>
      <w:r w:rsidRPr="00A02F3A">
        <w:t>služby sociální prevence. Sociální služby mohou být poskytovány různými způsoby, přičemž se rozlišuje forma pobytová, ambulantní</w:t>
      </w:r>
      <w:r>
        <w:t xml:space="preserve"> </w:t>
      </w:r>
      <w:r w:rsidRPr="00A02F3A">
        <w:t>a</w:t>
      </w:r>
      <w:r>
        <w:t> </w:t>
      </w:r>
      <w:r w:rsidRPr="00A02F3A">
        <w:t>terénní. Hlavním smyslem</w:t>
      </w:r>
      <w:r>
        <w:t xml:space="preserve"> </w:t>
      </w:r>
      <w:r w:rsidRPr="00A02F3A">
        <w:t>a</w:t>
      </w:r>
      <w:r>
        <w:t> </w:t>
      </w:r>
      <w:r w:rsidRPr="00A02F3A">
        <w:t>cílem těchto služeb je pomoci osobám, které mají ztíženou možnost sociálního začlenění,</w:t>
      </w:r>
      <w:r>
        <w:t xml:space="preserve"> </w:t>
      </w:r>
      <w:r w:rsidRPr="00A02F3A">
        <w:t>a</w:t>
      </w:r>
      <w:r>
        <w:t> </w:t>
      </w:r>
      <w:r w:rsidRPr="00A02F3A">
        <w:t>tím jim umožnit lepší kvalitu života</w:t>
      </w:r>
      <w:r>
        <w:t xml:space="preserve"> </w:t>
      </w:r>
      <w:r w:rsidRPr="00A02F3A">
        <w:t>a</w:t>
      </w:r>
      <w:r>
        <w:t> </w:t>
      </w:r>
      <w:r w:rsidRPr="00A02F3A">
        <w:t>větší míru samostatnosti</w:t>
      </w:r>
      <w:r>
        <w:t xml:space="preserve"> </w:t>
      </w:r>
      <w:r w:rsidRPr="00A02F3A">
        <w:t>v</w:t>
      </w:r>
      <w:r>
        <w:t> </w:t>
      </w:r>
      <w:r w:rsidRPr="00A02F3A">
        <w:t>běžném fungování</w:t>
      </w:r>
      <w:r>
        <w:t xml:space="preserve"> </w:t>
      </w:r>
      <w:r w:rsidRPr="00A02F3A">
        <w:t>(Matoušek 2011</w:t>
      </w:r>
      <w:r>
        <w:t>,</w:t>
      </w:r>
      <w:r w:rsidRPr="00A02F3A">
        <w:t xml:space="preserve"> s. 9)</w:t>
      </w:r>
      <w:r>
        <w:t>.</w:t>
      </w:r>
    </w:p>
    <w:p w14:paraId="015DBFAB" w14:textId="77777777" w:rsidR="00851879" w:rsidRDefault="00851879" w:rsidP="00851879">
      <w:pPr>
        <w:pStyle w:val="Nadpis3"/>
        <w:spacing w:line="360" w:lineRule="auto"/>
        <w:jc w:val="both"/>
      </w:pPr>
      <w:bookmarkStart w:id="31" w:name="_Toc195629375"/>
      <w:bookmarkStart w:id="32" w:name="_Toc196296806"/>
      <w:r>
        <w:t>Domovy pro seniory</w:t>
      </w:r>
      <w:bookmarkEnd w:id="31"/>
      <w:bookmarkEnd w:id="32"/>
      <w:r>
        <w:t xml:space="preserve"> </w:t>
      </w:r>
    </w:p>
    <w:p w14:paraId="048EC4FD" w14:textId="77777777" w:rsidR="00851879" w:rsidRDefault="00851879" w:rsidP="00851879">
      <w:pPr>
        <w:spacing w:line="360" w:lineRule="auto"/>
        <w:jc w:val="both"/>
      </w:pPr>
      <w:r w:rsidRPr="00A02F3A">
        <w:t>Mezi nejčastěji využívané sociální služby určené seniorům</w:t>
      </w:r>
      <w:r>
        <w:t xml:space="preserve"> </w:t>
      </w:r>
      <w:r w:rsidRPr="00A02F3A">
        <w:t>v</w:t>
      </w:r>
      <w:r>
        <w:t> </w:t>
      </w:r>
      <w:r w:rsidRPr="00A02F3A">
        <w:t xml:space="preserve">České republice patří domovy pro seniory. </w:t>
      </w:r>
      <w:r>
        <w:t xml:space="preserve">Přičemž domovy pro seniory představují pobytovou sociální službu, která je určena osobám ve věku 65let a více, jež z důvodu svého stáří potřebují podporu a pomoc druhé osoby při zvládání běžných činností (Zákon o sociálních službách §49). Tato forma péče byla zavedena v rámci Zákona o sociálních službách č. 108/2006 Sb., který vstoupil v platnost v roce 2006 a sjednotil tehdejší různorodé typy pobytových zařízení nazývané jako </w:t>
      </w:r>
      <w:r>
        <w:lastRenderedPageBreak/>
        <w:t>domovy/penziony pro důchodce či domovy s pečovatelskou službou. Přestože došlo k legislativnímu přerodu na jednotný koncept domova pro seniory, podstata poskytovaných služeb zůstala v zásadě obdobná (Matoušek 2011. 89).</w:t>
      </w:r>
    </w:p>
    <w:p w14:paraId="7427CFEB" w14:textId="77777777" w:rsidR="00851879" w:rsidRDefault="00851879" w:rsidP="00851879">
      <w:pPr>
        <w:pStyle w:val="Nadpis3"/>
        <w:spacing w:line="360" w:lineRule="auto"/>
        <w:jc w:val="both"/>
      </w:pPr>
      <w:bookmarkStart w:id="33" w:name="_Toc195629376"/>
      <w:bookmarkStart w:id="34" w:name="_Toc196296807"/>
      <w:r>
        <w:t>Demografický vývoj a kapacity domovů pro seniory</w:t>
      </w:r>
      <w:bookmarkEnd w:id="33"/>
      <w:bookmarkEnd w:id="34"/>
    </w:p>
    <w:p w14:paraId="3660702A" w14:textId="77777777" w:rsidR="00851879" w:rsidRDefault="00851879" w:rsidP="00851879">
      <w:pPr>
        <w:spacing w:line="360" w:lineRule="auto"/>
        <w:jc w:val="both"/>
      </w:pPr>
      <w:r>
        <w:t>V souladu s § 49 zákona o sociálních službách domovy pro seniory zajišťují činnosti, které podporují důstojný život klientů. Podle Ministerstva práce a sociálních věcí bylo v roce 2018 evidováno 525 zařízení s celkovou kapacitou zhruba 37 tisíc míst (MPSV 2019).</w:t>
      </w:r>
    </w:p>
    <w:p w14:paraId="2CBBDD7E" w14:textId="77777777" w:rsidR="00851879" w:rsidRDefault="00851879" w:rsidP="00851879">
      <w:pPr>
        <w:spacing w:line="360" w:lineRule="auto"/>
        <w:ind w:firstLine="709"/>
        <w:jc w:val="both"/>
      </w:pPr>
      <w:r>
        <w:t>Obsazenost domovů byla téměř 100 %, což ukazuje na výraznou poptávku po této formě pobytových služeb. Demografický vývoj v České republice naznačuje rostoucí potřebu těchto služeb. V roce 2023 tvořili senioři ve věku 65 let a více přibližně jednu pětinu populace (ČSÚ 2023). Sociální politika proto klade důraz na rozšiřování kapacit a zvyšování kvality péče v domovech pro seniory. Tento trend podporují i strategické dokumenty, například Strategický rámec rozvoje péče o zdraví v ČR do roku 2030, který vyzdvihuje potřebu těsnějšího propojení zdravotní a sociální péče. Dále zdůrazňuje rozvoj komunitních služeb jako klíčového prvku péče o seniory, zejména v kontextu stárnutí populace (Ministerstvo zdravotnictví 2020, s. 12).</w:t>
      </w:r>
    </w:p>
    <w:p w14:paraId="3E2CE345" w14:textId="77777777" w:rsidR="00851879" w:rsidRDefault="00851879" w:rsidP="00851879">
      <w:pPr>
        <w:spacing w:line="360" w:lineRule="auto"/>
        <w:ind w:firstLine="709"/>
        <w:jc w:val="both"/>
      </w:pPr>
      <w:r w:rsidRPr="00743705">
        <w:t>Demografický vývoj</w:t>
      </w:r>
      <w:r>
        <w:t xml:space="preserve"> </w:t>
      </w:r>
      <w:r w:rsidRPr="00743705">
        <w:t>v</w:t>
      </w:r>
      <w:r>
        <w:t> </w:t>
      </w:r>
      <w:r w:rsidRPr="00743705">
        <w:t>České republice zásadně ovlivňuje směřování sociální politiky, zejména</w:t>
      </w:r>
      <w:r>
        <w:t xml:space="preserve"> </w:t>
      </w:r>
      <w:r w:rsidRPr="00743705">
        <w:t>v</w:t>
      </w:r>
      <w:r>
        <w:t> </w:t>
      </w:r>
      <w:r w:rsidRPr="00743705">
        <w:t>oblasti péče</w:t>
      </w:r>
      <w:r>
        <w:t xml:space="preserve"> </w:t>
      </w:r>
      <w:r w:rsidRPr="00743705">
        <w:t>o</w:t>
      </w:r>
      <w:r>
        <w:t> </w:t>
      </w:r>
      <w:r w:rsidRPr="00743705">
        <w:t>seniory, protože stárnutí populace zvyšuje poptávku po službách, jako jsou domovy pro seniory. Podle Českého statistického úřadu dosáhl počet obyvatel Česka</w:t>
      </w:r>
      <w:r>
        <w:t xml:space="preserve"> </w:t>
      </w:r>
      <w:r w:rsidRPr="00743705">
        <w:t>v</w:t>
      </w:r>
      <w:r>
        <w:t> </w:t>
      </w:r>
      <w:r w:rsidRPr="00743705">
        <w:t>roce 2024 hodnoty 10 909 500, přičemž přírůstek</w:t>
      </w:r>
      <w:r>
        <w:t xml:space="preserve"> </w:t>
      </w:r>
      <w:r w:rsidRPr="00743705">
        <w:t>o</w:t>
      </w:r>
      <w:r>
        <w:t> </w:t>
      </w:r>
      <w:r w:rsidRPr="00743705">
        <w:t>8,9 tisíce byl způsoben výhradně kladným saldem zahraniční migrace (+36,8 tisíce), zatímco přirozená měna populace byla záporná (−27,9 tisíce)</w:t>
      </w:r>
      <w:r>
        <w:t xml:space="preserve"> </w:t>
      </w:r>
      <w:r w:rsidRPr="00743705">
        <w:t>v</w:t>
      </w:r>
      <w:r>
        <w:t> </w:t>
      </w:r>
      <w:r w:rsidRPr="00743705">
        <w:t>důsledku převahy zemřelých (112,2 tisíce) nad narozenými (84,3 tisíce), což představuje historické minimum porodnosti (ČSÚ 2024).</w:t>
      </w:r>
    </w:p>
    <w:p w14:paraId="5B17A641" w14:textId="77777777" w:rsidR="00851879" w:rsidRPr="004434EB" w:rsidRDefault="00851879" w:rsidP="00851879">
      <w:pPr>
        <w:spacing w:line="360" w:lineRule="auto"/>
        <w:ind w:firstLine="709"/>
        <w:jc w:val="both"/>
      </w:pPr>
      <w:r>
        <w:rPr>
          <w:rFonts w:ascii="-webkit-standard" w:hAnsi="-webkit-standard"/>
          <w:color w:val="000000"/>
          <w:sz w:val="27"/>
          <w:szCs w:val="27"/>
        </w:rPr>
        <w:t xml:space="preserve"> </w:t>
      </w:r>
      <w:r w:rsidRPr="00C07BCF">
        <w:t>V</w:t>
      </w:r>
      <w:r>
        <w:rPr>
          <w:rFonts w:ascii="-webkit-standard" w:hAnsi="-webkit-standard"/>
          <w:color w:val="000000"/>
          <w:sz w:val="27"/>
          <w:szCs w:val="27"/>
        </w:rPr>
        <w:t> </w:t>
      </w:r>
      <w:r w:rsidRPr="00C07BCF">
        <w:t>souladu</w:t>
      </w:r>
      <w:r>
        <w:t xml:space="preserve"> </w:t>
      </w:r>
      <w:r w:rsidRPr="00C07BCF">
        <w:t>s</w:t>
      </w:r>
      <w:r>
        <w:t> </w:t>
      </w:r>
      <w:r w:rsidRPr="00C07BCF">
        <w:t>těmito demografickými trendy kladou strategické dokumenty, jako je Strategický rámec rozvoje péče</w:t>
      </w:r>
      <w:r>
        <w:t xml:space="preserve"> </w:t>
      </w:r>
      <w:r w:rsidRPr="00C07BCF">
        <w:t>o</w:t>
      </w:r>
      <w:r>
        <w:t> </w:t>
      </w:r>
      <w:r w:rsidRPr="00C07BCF">
        <w:t>zdraví</w:t>
      </w:r>
      <w:r>
        <w:t xml:space="preserve"> </w:t>
      </w:r>
      <w:r w:rsidRPr="00C07BCF">
        <w:t>v</w:t>
      </w:r>
      <w:r>
        <w:t> </w:t>
      </w:r>
      <w:r w:rsidRPr="00C07BCF">
        <w:t>ČR do roku 2030, důraz na integraci zdravotní</w:t>
      </w:r>
      <w:r>
        <w:t xml:space="preserve"> </w:t>
      </w:r>
      <w:r w:rsidRPr="00C07BCF">
        <w:t>a</w:t>
      </w:r>
      <w:r>
        <w:t> </w:t>
      </w:r>
      <w:r w:rsidRPr="00C07BCF">
        <w:t>sociální péče</w:t>
      </w:r>
      <w:r>
        <w:t xml:space="preserve"> </w:t>
      </w:r>
      <w:r w:rsidRPr="00C07BCF">
        <w:t>a</w:t>
      </w:r>
      <w:r>
        <w:t> </w:t>
      </w:r>
      <w:r w:rsidRPr="00C07BCF">
        <w:t>rozvoj komunitních služeb, které mohou doplňovat roli domovů pro seniory.</w:t>
      </w:r>
      <w:r>
        <w:t xml:space="preserve"> </w:t>
      </w:r>
      <w:r w:rsidRPr="00C07BCF">
        <w:t>Domovy se tak stávají multifunkčními centry, kde se propojuj</w:t>
      </w:r>
      <w:r>
        <w:t>e</w:t>
      </w:r>
      <w:r w:rsidRPr="00C07BCF">
        <w:t xml:space="preserve"> základní péč</w:t>
      </w:r>
      <w:r>
        <w:t>e</w:t>
      </w:r>
      <w:r w:rsidRPr="00C07BCF">
        <w:t xml:space="preserve"> např. hygien</w:t>
      </w:r>
      <w:r>
        <w:t>u</w:t>
      </w:r>
      <w:r w:rsidRPr="00C07BCF">
        <w:t xml:space="preserve">, </w:t>
      </w:r>
      <w:r>
        <w:t xml:space="preserve">či </w:t>
      </w:r>
      <w:r w:rsidRPr="00C07BCF">
        <w:t>stravování</w:t>
      </w:r>
      <w:r>
        <w:t xml:space="preserve"> </w:t>
      </w:r>
      <w:r w:rsidRPr="00C07BCF">
        <w:t>s</w:t>
      </w:r>
      <w:r>
        <w:t> </w:t>
      </w:r>
      <w:r w:rsidRPr="00C07BCF">
        <w:t>aktivitami podporujícími duševní</w:t>
      </w:r>
      <w:r>
        <w:t xml:space="preserve"> a </w:t>
      </w:r>
      <w:r w:rsidRPr="00C07BCF">
        <w:t xml:space="preserve">fyzickou pohodu, jako jsou </w:t>
      </w:r>
      <w:r>
        <w:t xml:space="preserve">například </w:t>
      </w:r>
      <w:r w:rsidRPr="00C07BCF">
        <w:t xml:space="preserve">sociálně terapeutické programy </w:t>
      </w:r>
      <w:r>
        <w:t>či</w:t>
      </w:r>
      <w:r w:rsidRPr="00C07BCF">
        <w:t xml:space="preserve"> vzdělávací kurzy (Ministerstvo zdravotnictví</w:t>
      </w:r>
      <w:r>
        <w:t xml:space="preserve"> </w:t>
      </w:r>
      <w:r w:rsidRPr="00C07BCF">
        <w:t>2020, s. 36).</w:t>
      </w:r>
    </w:p>
    <w:p w14:paraId="355203CD" w14:textId="77777777" w:rsidR="00851879" w:rsidRDefault="00851879" w:rsidP="00851879">
      <w:pPr>
        <w:spacing w:line="360" w:lineRule="auto"/>
        <w:ind w:firstLine="709"/>
        <w:jc w:val="both"/>
      </w:pPr>
      <w:r w:rsidRPr="00FC7F2F">
        <w:t xml:space="preserve">Domovy pro seniory </w:t>
      </w:r>
      <w:r>
        <w:t>tedy nejsou jen</w:t>
      </w:r>
      <w:r w:rsidRPr="00FC7F2F">
        <w:t xml:space="preserve"> míst</w:t>
      </w:r>
      <w:r>
        <w:t xml:space="preserve">o </w:t>
      </w:r>
      <w:r w:rsidRPr="00FC7F2F">
        <w:t>pobytu, ale komplexním prostředím, kde se propojují různé druhy služeb. Ty zahrnují základní péči, jako je pomoc</w:t>
      </w:r>
      <w:r>
        <w:t xml:space="preserve"> </w:t>
      </w:r>
      <w:r w:rsidRPr="00FC7F2F">
        <w:t>s</w:t>
      </w:r>
      <w:r>
        <w:t> </w:t>
      </w:r>
      <w:r w:rsidRPr="00FC7F2F">
        <w:t>hygienou</w:t>
      </w:r>
      <w:r>
        <w:t xml:space="preserve"> </w:t>
      </w:r>
      <w:r w:rsidRPr="00FC7F2F">
        <w:t>a</w:t>
      </w:r>
      <w:r>
        <w:t> </w:t>
      </w:r>
      <w:r w:rsidRPr="00FC7F2F">
        <w:t>stravováním,</w:t>
      </w:r>
      <w:r>
        <w:t xml:space="preserve"> </w:t>
      </w:r>
      <w:r w:rsidRPr="00FC7F2F">
        <w:t>i</w:t>
      </w:r>
      <w:r>
        <w:t> </w:t>
      </w:r>
      <w:r w:rsidRPr="00FC7F2F">
        <w:t xml:space="preserve">sociálně terapeutické aktivity. </w:t>
      </w:r>
    </w:p>
    <w:p w14:paraId="26689070" w14:textId="77777777" w:rsidR="00851879" w:rsidRDefault="00851879" w:rsidP="00851879">
      <w:pPr>
        <w:pStyle w:val="Nadpis3"/>
        <w:spacing w:line="360" w:lineRule="auto"/>
        <w:jc w:val="both"/>
      </w:pPr>
      <w:bookmarkStart w:id="35" w:name="_Toc195629377"/>
      <w:bookmarkStart w:id="36" w:name="_Toc196296808"/>
      <w:r>
        <w:lastRenderedPageBreak/>
        <w:t>Podpora mezigenerační solidarity</w:t>
      </w:r>
      <w:bookmarkEnd w:id="35"/>
      <w:bookmarkEnd w:id="36"/>
      <w:r>
        <w:t xml:space="preserve"> </w:t>
      </w:r>
    </w:p>
    <w:p w14:paraId="1479DEAC" w14:textId="77777777" w:rsidR="00851879" w:rsidRDefault="00851879" w:rsidP="00851879">
      <w:pPr>
        <w:spacing w:line="360" w:lineRule="auto"/>
        <w:jc w:val="both"/>
      </w:pPr>
      <w:r>
        <w:t>T</w:t>
      </w:r>
      <w:r w:rsidRPr="00842B16">
        <w:t>éma mezigeneračního propojování</w:t>
      </w:r>
      <w:r>
        <w:t xml:space="preserve"> </w:t>
      </w:r>
      <w:r w:rsidRPr="00842B16">
        <w:t>v</w:t>
      </w:r>
      <w:r>
        <w:t> </w:t>
      </w:r>
      <w:r w:rsidRPr="00842B16">
        <w:t>prostředí domovů pro seniory, kterému se tato práce věnuje, je</w:t>
      </w:r>
      <w:r>
        <w:t xml:space="preserve"> </w:t>
      </w:r>
      <w:r w:rsidRPr="00842B16">
        <w:t>v</w:t>
      </w:r>
      <w:r>
        <w:t> </w:t>
      </w:r>
      <w:r w:rsidRPr="00842B16">
        <w:t>souladu</w:t>
      </w:r>
      <w:r>
        <w:t xml:space="preserve"> </w:t>
      </w:r>
      <w:r w:rsidRPr="00842B16">
        <w:t>s</w:t>
      </w:r>
      <w:r>
        <w:t> </w:t>
      </w:r>
      <w:r w:rsidRPr="00842B16">
        <w:t>cíli sociální politiky podporující mezigenerační solidaritu</w:t>
      </w:r>
      <w:r>
        <w:t>, jejíž koncept je zakotvený</w:t>
      </w:r>
      <w:r w:rsidRPr="00842B16">
        <w:t xml:space="preserve"> v</w:t>
      </w:r>
      <w:r>
        <w:t xml:space="preserve"> již zmíněném </w:t>
      </w:r>
      <w:r w:rsidRPr="00842B16">
        <w:t xml:space="preserve">Národním programu přípravy na stárnutí </w:t>
      </w:r>
      <w:r>
        <w:t xml:space="preserve">společnosti 2021. Tento dokument </w:t>
      </w:r>
      <w:r w:rsidRPr="00842B16">
        <w:t>upozorňuje na důležitost rozvíjení pozitivních mezigeneračních vztahů jako nástroje prevence sociálního vyloučení</w:t>
      </w:r>
      <w:r>
        <w:t xml:space="preserve"> </w:t>
      </w:r>
      <w:r w:rsidRPr="00842B16">
        <w:t>a</w:t>
      </w:r>
      <w:r>
        <w:t> </w:t>
      </w:r>
      <w:r w:rsidRPr="00842B16">
        <w:t>jako prostředku posilování soudržnosti společnosti napří</w:t>
      </w:r>
      <w:r>
        <w:t xml:space="preserve">č </w:t>
      </w:r>
      <w:r w:rsidRPr="00842B16">
        <w:t>generacemi (MPSV 20</w:t>
      </w:r>
      <w:r>
        <w:t xml:space="preserve">21, </w:t>
      </w:r>
      <w:r w:rsidRPr="00842B16">
        <w:t xml:space="preserve">s. </w:t>
      </w:r>
      <w:r>
        <w:t>30</w:t>
      </w:r>
      <w:r w:rsidRPr="00842B16">
        <w:t>).</w:t>
      </w:r>
      <w:r>
        <w:t xml:space="preserve"> </w:t>
      </w:r>
    </w:p>
    <w:p w14:paraId="226038FD" w14:textId="77777777" w:rsidR="00851879" w:rsidRDefault="00851879" w:rsidP="00851879">
      <w:pPr>
        <w:spacing w:line="360" w:lineRule="auto"/>
        <w:ind w:firstLine="709"/>
        <w:jc w:val="both"/>
      </w:pPr>
      <w:r w:rsidRPr="009E76BF">
        <w:t>Sdílené aktivity mezi seniory</w:t>
      </w:r>
      <w:r>
        <w:t xml:space="preserve"> </w:t>
      </w:r>
      <w:r w:rsidRPr="009E76BF">
        <w:t>a</w:t>
      </w:r>
      <w:r>
        <w:t> </w:t>
      </w:r>
      <w:r w:rsidRPr="009E76BF">
        <w:t xml:space="preserve">mladšími generacemi, jako jsou vzdělávací kurzy či kulturní programy, </w:t>
      </w:r>
      <w:r>
        <w:t>naplňují cíle sociální politiky a d</w:t>
      </w:r>
      <w:r w:rsidRPr="009E76BF">
        <w:t>omovy pro seniory se</w:t>
      </w:r>
      <w:r>
        <w:t xml:space="preserve"> </w:t>
      </w:r>
      <w:r w:rsidRPr="009E76BF">
        <w:t>v</w:t>
      </w:r>
      <w:r>
        <w:t> </w:t>
      </w:r>
      <w:r w:rsidRPr="009E76BF">
        <w:t>tomto kontextu stávají platformou, kde lze tyto cíle realizovat</w:t>
      </w:r>
      <w:r>
        <w:t xml:space="preserve">. </w:t>
      </w:r>
    </w:p>
    <w:p w14:paraId="607706D8" w14:textId="77777777" w:rsidR="00851879" w:rsidRDefault="00851879" w:rsidP="00851879">
      <w:pPr>
        <w:spacing w:line="360" w:lineRule="auto"/>
        <w:ind w:firstLine="709"/>
        <w:jc w:val="both"/>
      </w:pPr>
      <w:r>
        <w:t xml:space="preserve">Podle vyhlášky č. 505/2006 Sb., která konkretizuje vybraná ustanovení zákona č. 108/2006 Sb., o sociálních službách, představují sociálně aktivizační služby pro seniory a osoby se zdravotním postižením důležitý nástroj pro podporu jejich začlenění do společnosti. V § 31 této vyhlášky je specifikováno, že tyto služby mají za cíl zejména přispívat k rozvoji schopností, dovedností a soběstačnosti cílové skupiny prostřednictvím aktivit zaměřených na podporu sociálních kontaktů, vzdělávání a smysluplného využívání volného času (MPSV 2006, § 31). </w:t>
      </w:r>
    </w:p>
    <w:p w14:paraId="514E6A81" w14:textId="77777777" w:rsidR="00851879" w:rsidRDefault="00851879" w:rsidP="00851879">
      <w:pPr>
        <w:pStyle w:val="Nadpis3"/>
        <w:spacing w:line="360" w:lineRule="auto"/>
        <w:jc w:val="both"/>
      </w:pPr>
      <w:bookmarkStart w:id="37" w:name="_Toc195629378"/>
      <w:bookmarkStart w:id="38" w:name="_Toc196296809"/>
      <w:r>
        <w:t>Standardy kvality</w:t>
      </w:r>
      <w:bookmarkEnd w:id="37"/>
      <w:bookmarkEnd w:id="38"/>
      <w:r>
        <w:t xml:space="preserve"> </w:t>
      </w:r>
    </w:p>
    <w:p w14:paraId="4858AF21" w14:textId="77777777" w:rsidR="00851879" w:rsidRDefault="00851879" w:rsidP="00851879">
      <w:pPr>
        <w:spacing w:line="360" w:lineRule="auto"/>
        <w:jc w:val="both"/>
      </w:pPr>
      <w:r>
        <w:t>Vyhláška č. 505/2006 Sb. taktéž z</w:t>
      </w:r>
      <w:r w:rsidRPr="00693F5F">
        <w:t>ahrnuj</w:t>
      </w:r>
      <w:r>
        <w:t>e</w:t>
      </w:r>
      <w:r w:rsidRPr="00693F5F">
        <w:t xml:space="preserve"> </w:t>
      </w:r>
      <w:r>
        <w:t xml:space="preserve">požadavky </w:t>
      </w:r>
      <w:r w:rsidRPr="00693F5F">
        <w:t>personál</w:t>
      </w:r>
      <w:r>
        <w:t>ní zajištění</w:t>
      </w:r>
      <w:r w:rsidRPr="00693F5F">
        <w:t>, osobní plánování péče</w:t>
      </w:r>
      <w:r>
        <w:t xml:space="preserve"> </w:t>
      </w:r>
      <w:r w:rsidRPr="00693F5F">
        <w:t>a</w:t>
      </w:r>
      <w:r>
        <w:t> </w:t>
      </w:r>
      <w:r w:rsidRPr="00693F5F">
        <w:t>aktivní účast klientů na rozhodování</w:t>
      </w:r>
      <w:r>
        <w:t xml:space="preserve"> </w:t>
      </w:r>
      <w:r w:rsidRPr="00693F5F">
        <w:t>o</w:t>
      </w:r>
      <w:r>
        <w:t> </w:t>
      </w:r>
      <w:r w:rsidRPr="00693F5F">
        <w:t xml:space="preserve">jejich vlastním životě. </w:t>
      </w:r>
      <w:r>
        <w:t xml:space="preserve">Standardy obsahují jednotlivá kritéria, na základě, kterých je služba poskytována a následně hodnocena (MPSV 2019). </w:t>
      </w:r>
    </w:p>
    <w:p w14:paraId="0D435DC8" w14:textId="77777777" w:rsidR="00851879" w:rsidRDefault="00851879" w:rsidP="00851879">
      <w:pPr>
        <w:spacing w:line="360" w:lineRule="auto"/>
        <w:ind w:firstLine="709"/>
        <w:jc w:val="both"/>
      </w:pPr>
      <w:r w:rsidRPr="002A0BEC">
        <w:t xml:space="preserve">Aby byly </w:t>
      </w:r>
      <w:r>
        <w:t xml:space="preserve">sociální služby </w:t>
      </w:r>
      <w:r w:rsidRPr="002A0BEC">
        <w:t>opravdu přínosné, neměly by fungovat osamoceně, ale spoléhat na širší síť zdrojů</w:t>
      </w:r>
      <w:r>
        <w:t xml:space="preserve"> </w:t>
      </w:r>
      <w:r w:rsidRPr="002A0BEC">
        <w:t>a</w:t>
      </w:r>
      <w:r>
        <w:t> </w:t>
      </w:r>
      <w:r w:rsidRPr="002A0BEC">
        <w:t>podporovat přirozené vazby. To nás přivádí</w:t>
      </w:r>
      <w:r>
        <w:t xml:space="preserve"> </w:t>
      </w:r>
      <w:r w:rsidRPr="00EC6F43">
        <w:t>ke Standardu 8. tedy Návaznost poskytované sociální služby na další dostupné zdroje – kritérium c) Poskytovatel podporuje osoby v kontaktech</w:t>
      </w:r>
      <w:r>
        <w:t xml:space="preserve"> </w:t>
      </w:r>
      <w:r w:rsidRPr="00EC6F43">
        <w:t>a</w:t>
      </w:r>
      <w:r>
        <w:t> </w:t>
      </w:r>
      <w:r w:rsidRPr="00EC6F43">
        <w:t>vztazích s přirozeným sociálním prostředím.</w:t>
      </w:r>
      <w:r>
        <w:t xml:space="preserve"> </w:t>
      </w:r>
      <w:r w:rsidRPr="00222D93">
        <w:t>v případě konfliktu osoby v těchto vztazích poskytovatel zachovává neutrální postoj</w:t>
      </w:r>
      <w:r>
        <w:t xml:space="preserve"> (MPSV 2019). </w:t>
      </w:r>
    </w:p>
    <w:p w14:paraId="6C717E7F" w14:textId="77777777" w:rsidR="00851879" w:rsidRDefault="00851879" w:rsidP="00851879">
      <w:pPr>
        <w:spacing w:line="360" w:lineRule="auto"/>
        <w:ind w:firstLine="709"/>
        <w:jc w:val="both"/>
      </w:pPr>
      <w:r w:rsidRPr="001A1071">
        <w:t>Tento standard zdůrazňuje nutnost spolupráce poskytovatele sociální služby</w:t>
      </w:r>
      <w:r>
        <w:t xml:space="preserve"> </w:t>
      </w:r>
      <w:r w:rsidRPr="001A1071">
        <w:t>s</w:t>
      </w:r>
      <w:r>
        <w:t> </w:t>
      </w:r>
      <w:r w:rsidRPr="001A1071">
        <w:t>dalšími subjekty</w:t>
      </w:r>
      <w:r>
        <w:t xml:space="preserve"> </w:t>
      </w:r>
      <w:r w:rsidRPr="001A1071">
        <w:t>v</w:t>
      </w:r>
      <w:r>
        <w:t> </w:t>
      </w:r>
      <w:r w:rsidRPr="001A1071">
        <w:t>rámci komunity za účelem podpory sociální integrace uživatelů</w:t>
      </w:r>
      <w:r>
        <w:t xml:space="preserve"> </w:t>
      </w:r>
      <w:r w:rsidRPr="001A1071">
        <w:t>a</w:t>
      </w:r>
      <w:r>
        <w:t> </w:t>
      </w:r>
      <w:r w:rsidRPr="001A1071">
        <w:t>rozšíření možností jejich aktivního zapojení do různorodých činností (MPSV</w:t>
      </w:r>
      <w:r>
        <w:t xml:space="preserve"> </w:t>
      </w:r>
      <w:r w:rsidRPr="001A1071">
        <w:t>2020).</w:t>
      </w:r>
      <w:r>
        <w:t xml:space="preserve"> </w:t>
      </w:r>
      <w:r w:rsidRPr="001A1071">
        <w:t>V</w:t>
      </w:r>
      <w:r>
        <w:t> </w:t>
      </w:r>
      <w:r w:rsidRPr="001A1071">
        <w:t>kontextu mezigeneračního propojení se jedná</w:t>
      </w:r>
      <w:r>
        <w:t xml:space="preserve"> </w:t>
      </w:r>
      <w:r w:rsidRPr="001A1071">
        <w:t>o</w:t>
      </w:r>
      <w:r>
        <w:t> </w:t>
      </w:r>
      <w:r w:rsidRPr="001A1071">
        <w:t>vytváření příležitostí</w:t>
      </w:r>
      <w:r>
        <w:t xml:space="preserve"> </w:t>
      </w:r>
      <w:r w:rsidRPr="001A1071">
        <w:t>k</w:t>
      </w:r>
      <w:r>
        <w:t> </w:t>
      </w:r>
      <w:r w:rsidRPr="001A1071">
        <w:t>interakci seniorů</w:t>
      </w:r>
      <w:r>
        <w:t xml:space="preserve"> </w:t>
      </w:r>
      <w:r w:rsidRPr="001A1071">
        <w:t>s</w:t>
      </w:r>
      <w:r>
        <w:t> </w:t>
      </w:r>
      <w:r w:rsidRPr="001A1071">
        <w:t>mladšími generacemi,</w:t>
      </w:r>
      <w:r>
        <w:t xml:space="preserve"> </w:t>
      </w:r>
      <w:r w:rsidRPr="001A1071">
        <w:t>a</w:t>
      </w:r>
      <w:r>
        <w:t> </w:t>
      </w:r>
      <w:r w:rsidRPr="001A1071">
        <w:t xml:space="preserve">to </w:t>
      </w:r>
      <w:r w:rsidRPr="001A1071">
        <w:lastRenderedPageBreak/>
        <w:t>například formou dobrovolnických programů, vzdělávacích aktivit či společných kulturních akcí. Tyto aktivity posilují sociální vazby seniorů</w:t>
      </w:r>
      <w:r>
        <w:t xml:space="preserve"> </w:t>
      </w:r>
      <w:r w:rsidRPr="001A1071">
        <w:t>a</w:t>
      </w:r>
      <w:r>
        <w:t> </w:t>
      </w:r>
      <w:r w:rsidRPr="001A1071">
        <w:t>zároveň umožňují domovům pro seniory efektivně využívat komunitní zdroje – jako jsou školy, neziskové organizace či místní spolky – čímž se naplňuje požadavek na návaznost poskytované služby na další dostupné zdroje (Holmerová</w:t>
      </w:r>
      <w:r>
        <w:t xml:space="preserve"> </w:t>
      </w:r>
      <w:r w:rsidRPr="001A1071">
        <w:t>20</w:t>
      </w:r>
      <w:r>
        <w:t xml:space="preserve">07, s.37). </w:t>
      </w:r>
    </w:p>
    <w:p w14:paraId="590EBADB" w14:textId="77777777" w:rsidR="00851879" w:rsidRPr="00743705" w:rsidRDefault="00851879" w:rsidP="00851879">
      <w:pPr>
        <w:spacing w:line="360" w:lineRule="auto"/>
        <w:ind w:firstLine="709"/>
        <w:jc w:val="both"/>
      </w:pPr>
      <w:r w:rsidRPr="00743705">
        <w:t>Z pohledu sociální politiky představuje propojení mezigeneračních aktivit</w:t>
      </w:r>
      <w:r>
        <w:t xml:space="preserve"> </w:t>
      </w:r>
      <w:r w:rsidRPr="00743705">
        <w:t>s</w:t>
      </w:r>
      <w:r>
        <w:t> </w:t>
      </w:r>
      <w:r w:rsidRPr="00743705">
        <w:t>komunitními zdroji plné naplnění principů inkluzivní společnosti, která se zaměřuje na zajištění rovného přístupu</w:t>
      </w:r>
      <w:r>
        <w:t xml:space="preserve"> </w:t>
      </w:r>
      <w:r w:rsidRPr="00743705">
        <w:t>a</w:t>
      </w:r>
      <w:r>
        <w:t> </w:t>
      </w:r>
      <w:r w:rsidRPr="00743705">
        <w:t>příležitostí pro všechny věkové skupiny. Tato inkluzivní společnost nejen</w:t>
      </w:r>
      <w:r>
        <w:t xml:space="preserve">, </w:t>
      </w:r>
      <w:r w:rsidRPr="00743705">
        <w:t>že usiluje</w:t>
      </w:r>
      <w:r>
        <w:t xml:space="preserve"> </w:t>
      </w:r>
      <w:r w:rsidRPr="00743705">
        <w:t>o</w:t>
      </w:r>
      <w:r>
        <w:t> </w:t>
      </w:r>
      <w:r w:rsidRPr="00743705">
        <w:t>rovnost mezi jednotlivými generacemi, ale také aktivně podporuje posilování sociální soudržnosti, která přispívá</w:t>
      </w:r>
      <w:r>
        <w:t xml:space="preserve"> </w:t>
      </w:r>
      <w:r w:rsidRPr="00743705">
        <w:t>k</w:t>
      </w:r>
      <w:r>
        <w:t> </w:t>
      </w:r>
      <w:r w:rsidRPr="00743705">
        <w:t>harmonickému soužití lidí napříč věkovými kategoriemi</w:t>
      </w:r>
      <w:r>
        <w:t xml:space="preserve"> </w:t>
      </w:r>
      <w:r w:rsidRPr="00743705">
        <w:t>(United Nations</w:t>
      </w:r>
      <w:r>
        <w:t xml:space="preserve"> </w:t>
      </w:r>
      <w:r w:rsidRPr="00743705">
        <w:t>2015). Tento přístup je</w:t>
      </w:r>
      <w:r>
        <w:t xml:space="preserve"> </w:t>
      </w:r>
      <w:r w:rsidRPr="00743705">
        <w:t>v</w:t>
      </w:r>
      <w:r>
        <w:t> </w:t>
      </w:r>
      <w:r w:rsidRPr="00743705">
        <w:t>souladu</w:t>
      </w:r>
      <w:r>
        <w:t xml:space="preserve"> </w:t>
      </w:r>
      <w:r w:rsidRPr="00743705">
        <w:t>s</w:t>
      </w:r>
      <w:r>
        <w:t> </w:t>
      </w:r>
      <w:r w:rsidRPr="00743705">
        <w:t>cíli sociální politiky, které se soustředí na prevenci sociální exkluze</w:t>
      </w:r>
      <w:r>
        <w:t xml:space="preserve"> </w:t>
      </w:r>
      <w:r w:rsidRPr="00743705">
        <w:t>a</w:t>
      </w:r>
      <w:r>
        <w:t> </w:t>
      </w:r>
      <w:r w:rsidRPr="00743705">
        <w:t>usilují</w:t>
      </w:r>
      <w:r>
        <w:t xml:space="preserve"> </w:t>
      </w:r>
      <w:r w:rsidRPr="00743705">
        <w:t>o</w:t>
      </w:r>
      <w:r>
        <w:t> </w:t>
      </w:r>
      <w:r w:rsidRPr="00743705">
        <w:t>podporu aktivního</w:t>
      </w:r>
      <w:r>
        <w:t xml:space="preserve"> </w:t>
      </w:r>
      <w:r w:rsidRPr="00743705">
        <w:t>a</w:t>
      </w:r>
      <w:r>
        <w:t> </w:t>
      </w:r>
      <w:r w:rsidRPr="00743705">
        <w:t>kvalitního zapojení seniorů do různých aspektů společenského života, jak je to vymezeno</w:t>
      </w:r>
      <w:r>
        <w:t xml:space="preserve"> </w:t>
      </w:r>
      <w:r w:rsidRPr="00743705">
        <w:t>v</w:t>
      </w:r>
      <w:r>
        <w:t> </w:t>
      </w:r>
      <w:r w:rsidRPr="00743705">
        <w:t>koncepci aktivního stárnutí (WHO 2002, s. 16-18).</w:t>
      </w:r>
    </w:p>
    <w:p w14:paraId="252352FB" w14:textId="77777777" w:rsidR="00851879" w:rsidRDefault="00851879" w:rsidP="00851879">
      <w:pPr>
        <w:spacing w:line="360" w:lineRule="auto"/>
        <w:jc w:val="both"/>
      </w:pPr>
      <w:r>
        <w:t xml:space="preserve"> </w:t>
      </w:r>
      <w:r w:rsidRPr="002D535D">
        <w:t>V</w:t>
      </w:r>
      <w:r>
        <w:t> </w:t>
      </w:r>
      <w:r w:rsidRPr="002D535D">
        <w:t>praxi to znamená, že domovy pro seniory jsou povinny vytvářet podmínky pro aktivní zapojení seniorů do činností, včetně těch mezigeneračních, což je</w:t>
      </w:r>
      <w:r>
        <w:t xml:space="preserve"> </w:t>
      </w:r>
      <w:r w:rsidRPr="002D535D">
        <w:t>v</w:t>
      </w:r>
      <w:r>
        <w:t> </w:t>
      </w:r>
      <w:r w:rsidRPr="002D535D">
        <w:t>souladu</w:t>
      </w:r>
      <w:r>
        <w:t xml:space="preserve"> </w:t>
      </w:r>
      <w:r w:rsidRPr="002D535D">
        <w:t>s</w:t>
      </w:r>
      <w:r>
        <w:t> </w:t>
      </w:r>
      <w:r w:rsidRPr="002D535D">
        <w:t>principem aktivního stárnutí, jenž je jedním</w:t>
      </w:r>
      <w:r>
        <w:t xml:space="preserve"> </w:t>
      </w:r>
      <w:r w:rsidRPr="002D535D">
        <w:t>z</w:t>
      </w:r>
      <w:r>
        <w:t> </w:t>
      </w:r>
      <w:r w:rsidRPr="002D535D">
        <w:t>pilířů evropské</w:t>
      </w:r>
      <w:r>
        <w:t xml:space="preserve"> </w:t>
      </w:r>
      <w:r w:rsidRPr="002D535D">
        <w:t>i</w:t>
      </w:r>
      <w:r>
        <w:t> </w:t>
      </w:r>
      <w:r w:rsidRPr="002D535D">
        <w:t>české sociální politiky. Tím se otevírá prostor pro implementaci programů, které propojují generace</w:t>
      </w:r>
      <w:r>
        <w:t xml:space="preserve"> </w:t>
      </w:r>
      <w:r w:rsidRPr="002D535D">
        <w:t>a</w:t>
      </w:r>
      <w:r>
        <w:t> </w:t>
      </w:r>
      <w:r w:rsidRPr="002D535D">
        <w:t>posilují sociální vazby.</w:t>
      </w:r>
    </w:p>
    <w:p w14:paraId="57331E7B" w14:textId="77777777" w:rsidR="00851879" w:rsidRDefault="00851879" w:rsidP="00851879">
      <w:pPr>
        <w:pStyle w:val="Nadpis2"/>
        <w:spacing w:line="360" w:lineRule="auto"/>
        <w:jc w:val="both"/>
      </w:pPr>
      <w:bookmarkStart w:id="39" w:name="_Toc195629379"/>
      <w:bookmarkStart w:id="40" w:name="_Toc196296810"/>
      <w:r>
        <w:t>Financování a rozvoj mezigeneračních aktivit</w:t>
      </w:r>
      <w:bookmarkEnd w:id="39"/>
      <w:bookmarkEnd w:id="40"/>
      <w:r>
        <w:t xml:space="preserve">  </w:t>
      </w:r>
    </w:p>
    <w:p w14:paraId="5F253078" w14:textId="77777777" w:rsidR="00851879" w:rsidRDefault="00851879" w:rsidP="00851879">
      <w:pPr>
        <w:spacing w:line="360" w:lineRule="auto"/>
        <w:jc w:val="both"/>
      </w:pPr>
      <w:r w:rsidRPr="00DC35D7">
        <w:t>Otázka</w:t>
      </w:r>
      <w:r>
        <w:t xml:space="preserve"> financování</w:t>
      </w:r>
      <w:r w:rsidRPr="00DC35D7">
        <w:t xml:space="preserve"> hraje zásadní roli nejen</w:t>
      </w:r>
      <w:r>
        <w:t xml:space="preserve"> </w:t>
      </w:r>
      <w:r w:rsidRPr="00DC35D7">
        <w:t>v</w:t>
      </w:r>
      <w:r>
        <w:t> </w:t>
      </w:r>
      <w:r w:rsidRPr="00DC35D7">
        <w:t>určování rozsahu</w:t>
      </w:r>
      <w:r>
        <w:t xml:space="preserve"> </w:t>
      </w:r>
      <w:r w:rsidRPr="00DC35D7">
        <w:t>a</w:t>
      </w:r>
      <w:r>
        <w:t> </w:t>
      </w:r>
      <w:r w:rsidRPr="00DC35D7">
        <w:t>úrovně poskytovaných sociálních služeb, ale také</w:t>
      </w:r>
      <w:r>
        <w:t xml:space="preserve"> </w:t>
      </w:r>
      <w:r w:rsidRPr="00DC35D7">
        <w:t>v</w:t>
      </w:r>
      <w:r>
        <w:t> </w:t>
      </w:r>
      <w:r w:rsidRPr="00DC35D7">
        <w:t>možnostech realizace nových přístupů</w:t>
      </w:r>
      <w:r>
        <w:t xml:space="preserve"> </w:t>
      </w:r>
      <w:r w:rsidRPr="00DC35D7">
        <w:t>a</w:t>
      </w:r>
      <w:r>
        <w:t> </w:t>
      </w:r>
      <w:r w:rsidRPr="00DC35D7">
        <w:t>programů zaměřených na podporu aktivního stárnutí.</w:t>
      </w:r>
      <w:r>
        <w:t xml:space="preserve"> </w:t>
      </w:r>
      <w:r w:rsidRPr="00DC35D7">
        <w:t>V</w:t>
      </w:r>
      <w:r>
        <w:t> </w:t>
      </w:r>
      <w:r w:rsidRPr="00DC35D7">
        <w:t>této kapitole se proto bud</w:t>
      </w:r>
      <w:r>
        <w:t>eme</w:t>
      </w:r>
      <w:r w:rsidRPr="00DC35D7">
        <w:t xml:space="preserve"> věnovat systému financování sociálních služeb</w:t>
      </w:r>
      <w:r>
        <w:t xml:space="preserve"> </w:t>
      </w:r>
      <w:r w:rsidRPr="00DC35D7">
        <w:t>v</w:t>
      </w:r>
      <w:r>
        <w:t> </w:t>
      </w:r>
      <w:r w:rsidRPr="00DC35D7">
        <w:t>České republice, se zvláštním zaměřením na domovy pro seniory</w:t>
      </w:r>
      <w:r>
        <w:t xml:space="preserve">. </w:t>
      </w:r>
    </w:p>
    <w:p w14:paraId="30C158FE" w14:textId="77777777" w:rsidR="00851879" w:rsidRDefault="00851879" w:rsidP="00851879">
      <w:pPr>
        <w:spacing w:line="360" w:lineRule="auto"/>
        <w:ind w:firstLine="709"/>
        <w:jc w:val="both"/>
      </w:pPr>
      <w:r w:rsidRPr="00DC35D7">
        <w:t>Finanční zajištění sociálních služeb</w:t>
      </w:r>
      <w:r>
        <w:t xml:space="preserve"> </w:t>
      </w:r>
      <w:r w:rsidRPr="00DC35D7">
        <w:t>v</w:t>
      </w:r>
      <w:r>
        <w:t> </w:t>
      </w:r>
      <w:r w:rsidRPr="00DC35D7">
        <w:t>České republice se opírá</w:t>
      </w:r>
      <w:r>
        <w:t xml:space="preserve"> </w:t>
      </w:r>
      <w:r w:rsidRPr="00DC35D7">
        <w:t>o</w:t>
      </w:r>
      <w:r>
        <w:t> </w:t>
      </w:r>
      <w:r w:rsidRPr="00DC35D7">
        <w:t>vícezdrojový systém, který je zakotven</w:t>
      </w:r>
      <w:r>
        <w:t xml:space="preserve"> </w:t>
      </w:r>
      <w:r w:rsidRPr="00DC35D7">
        <w:t>v</w:t>
      </w:r>
      <w:r>
        <w:t> </w:t>
      </w:r>
      <w:r w:rsidRPr="00DC35D7">
        <w:t>legislativním rámci</w:t>
      </w:r>
      <w:r>
        <w:t xml:space="preserve"> </w:t>
      </w:r>
      <w:r w:rsidRPr="00DC35D7">
        <w:t>a</w:t>
      </w:r>
      <w:r>
        <w:t> </w:t>
      </w:r>
      <w:r w:rsidRPr="00DC35D7">
        <w:t>reflektuje demografické proměny společnosti. Klíčovým právním dokumentem je zákon č. 108/2006 Sb.,</w:t>
      </w:r>
      <w:r>
        <w:t xml:space="preserve"> </w:t>
      </w:r>
      <w:r w:rsidRPr="00DC35D7">
        <w:t>o</w:t>
      </w:r>
      <w:r>
        <w:t> </w:t>
      </w:r>
      <w:r w:rsidRPr="00DC35D7">
        <w:t>sociálních službách, jenž stanovuje podmínky pro poskytování sociálních služeb</w:t>
      </w:r>
      <w:r>
        <w:t xml:space="preserve"> </w:t>
      </w:r>
      <w:r w:rsidRPr="00DC35D7">
        <w:t>a</w:t>
      </w:r>
      <w:r>
        <w:t> </w:t>
      </w:r>
      <w:r w:rsidRPr="00DC35D7">
        <w:t>zároveň upravuje způsob jejich financování</w:t>
      </w:r>
      <w:r>
        <w:t xml:space="preserve"> </w:t>
      </w:r>
      <w:r w:rsidRPr="00DC35D7">
        <w:t>(</w:t>
      </w:r>
      <w:r>
        <w:t>MPSV 2006</w:t>
      </w:r>
      <w:r w:rsidRPr="00DC35D7">
        <w:t>).</w:t>
      </w:r>
    </w:p>
    <w:p w14:paraId="047FC33F" w14:textId="77777777" w:rsidR="00851879" w:rsidRDefault="00851879" w:rsidP="00851879">
      <w:pPr>
        <w:spacing w:line="360" w:lineRule="auto"/>
        <w:ind w:firstLine="709"/>
        <w:jc w:val="both"/>
      </w:pPr>
      <w:r w:rsidRPr="00DC35D7">
        <w:t>Mezi nejvýznamnější patří úhrady ze strany uživatelů služeb, příspěvek na péči, který je vyplácen státem přímo potřebným osobám,</w:t>
      </w:r>
      <w:r>
        <w:t xml:space="preserve"> </w:t>
      </w:r>
      <w:r w:rsidRPr="00DC35D7">
        <w:t>a</w:t>
      </w:r>
      <w:r>
        <w:t> </w:t>
      </w:r>
      <w:r w:rsidRPr="00DC35D7">
        <w:t>dotace poskytované</w:t>
      </w:r>
      <w:r>
        <w:t xml:space="preserve"> </w:t>
      </w:r>
      <w:r w:rsidRPr="00DC35D7">
        <w:t>z</w:t>
      </w:r>
      <w:r>
        <w:t> </w:t>
      </w:r>
      <w:r w:rsidRPr="00DC35D7">
        <w:t>veřejných rozpočtů.</w:t>
      </w:r>
      <w:r>
        <w:t xml:space="preserve"> </w:t>
      </w:r>
      <w:r w:rsidRPr="00DC35D7">
        <w:t>V</w:t>
      </w:r>
      <w:r>
        <w:t> </w:t>
      </w:r>
      <w:r w:rsidRPr="00DC35D7">
        <w:t xml:space="preserve">některých případech jsou služby rovněž spolufinancovány prostřednictvím veřejného </w:t>
      </w:r>
      <w:r w:rsidRPr="00DC35D7">
        <w:lastRenderedPageBreak/>
        <w:t>zdravotního pojištění, zejména pokud se jedná</w:t>
      </w:r>
      <w:r>
        <w:t xml:space="preserve"> </w:t>
      </w:r>
      <w:r w:rsidRPr="00DC35D7">
        <w:t>o</w:t>
      </w:r>
      <w:r>
        <w:t> </w:t>
      </w:r>
      <w:r w:rsidRPr="00DC35D7">
        <w:t>zdravotně-sociální péči</w:t>
      </w:r>
      <w:r>
        <w:t xml:space="preserve"> </w:t>
      </w:r>
      <w:r w:rsidRPr="00DC35D7">
        <w:t>(Matoušek</w:t>
      </w:r>
      <w:r>
        <w:t xml:space="preserve"> </w:t>
      </w:r>
      <w:r w:rsidRPr="00DC35D7">
        <w:t>2011, s. 67)</w:t>
      </w:r>
      <w:r>
        <w:t xml:space="preserve"> . </w:t>
      </w:r>
    </w:p>
    <w:p w14:paraId="3471F97E" w14:textId="77777777" w:rsidR="00851879" w:rsidRDefault="00851879" w:rsidP="00851879">
      <w:pPr>
        <w:spacing w:line="360" w:lineRule="auto"/>
        <w:ind w:firstLine="709"/>
        <w:jc w:val="both"/>
      </w:pPr>
      <w:r w:rsidRPr="009228C0">
        <w:t xml:space="preserve">Vícezdrojový systém financování sociálních služeb, </w:t>
      </w:r>
      <w:r>
        <w:t xml:space="preserve">který byl zmíněný </w:t>
      </w:r>
      <w:r w:rsidRPr="009228C0">
        <w:t xml:space="preserve">výše, vytváří </w:t>
      </w:r>
      <w:r>
        <w:t xml:space="preserve">jakýsi </w:t>
      </w:r>
      <w:r w:rsidRPr="009228C0">
        <w:t>rámec pro zajištění dostupnosti</w:t>
      </w:r>
      <w:r>
        <w:t xml:space="preserve"> </w:t>
      </w:r>
      <w:r w:rsidRPr="009228C0">
        <w:t>a</w:t>
      </w:r>
      <w:r>
        <w:t> </w:t>
      </w:r>
      <w:r w:rsidRPr="009228C0">
        <w:t>kvality péče, avšak konkrétní finanční podmínky pro uživatele</w:t>
      </w:r>
      <w:r>
        <w:t xml:space="preserve"> </w:t>
      </w:r>
      <w:r w:rsidRPr="009228C0">
        <w:t>a</w:t>
      </w:r>
      <w:r>
        <w:t> </w:t>
      </w:r>
      <w:r w:rsidRPr="009228C0">
        <w:t>poskytovatele služeb upravují další předpis</w:t>
      </w:r>
      <w:r>
        <w:t xml:space="preserve">y. </w:t>
      </w:r>
      <w:r w:rsidRPr="00B726B5">
        <w:t>V</w:t>
      </w:r>
      <w:r>
        <w:t> </w:t>
      </w:r>
      <w:r w:rsidRPr="00B726B5">
        <w:t>případě domovů pro seniory</w:t>
      </w:r>
      <w:r>
        <w:t xml:space="preserve"> se služba </w:t>
      </w:r>
      <w:r w:rsidRPr="00B726B5">
        <w:t>poskytuje za úplatu</w:t>
      </w:r>
      <w:r>
        <w:t xml:space="preserve"> a </w:t>
      </w:r>
      <w:r w:rsidRPr="00B726B5">
        <w:t xml:space="preserve">hraje </w:t>
      </w:r>
      <w:r>
        <w:t xml:space="preserve">zde </w:t>
      </w:r>
      <w:r w:rsidRPr="00B726B5">
        <w:t>klíčovou roli nejen zákon č. 108/2006 Sb., ale také vyhláška č. 505/2006 Sb., která stanovuje maximální povolené částky za poskytované služby. Tyto částky přímo ovlivňují, jaké náklady mohou být uživatelům účtovány,</w:t>
      </w:r>
      <w:r>
        <w:t xml:space="preserve"> </w:t>
      </w:r>
      <w:r w:rsidRPr="00B726B5">
        <w:t>a</w:t>
      </w:r>
      <w:r>
        <w:t> </w:t>
      </w:r>
      <w:r w:rsidRPr="00B726B5">
        <w:t>současně reflektují snahu</w:t>
      </w:r>
      <w:r>
        <w:t xml:space="preserve"> </w:t>
      </w:r>
      <w:r w:rsidRPr="00B726B5">
        <w:t>o</w:t>
      </w:r>
      <w:r>
        <w:t> </w:t>
      </w:r>
      <w:r w:rsidRPr="00B726B5">
        <w:t>vyvážení dostupnosti služeb</w:t>
      </w:r>
      <w:r>
        <w:t xml:space="preserve"> </w:t>
      </w:r>
      <w:r w:rsidRPr="00B726B5">
        <w:t>a</w:t>
      </w:r>
      <w:r>
        <w:t> </w:t>
      </w:r>
      <w:r w:rsidRPr="00B726B5">
        <w:t>ekonomické udržitelnosti provozu zařízení.</w:t>
      </w:r>
      <w:r>
        <w:t xml:space="preserve"> (MPSV 2006) </w:t>
      </w:r>
    </w:p>
    <w:p w14:paraId="137D13B1" w14:textId="77777777" w:rsidR="00851879" w:rsidRDefault="00851879" w:rsidP="00851879">
      <w:pPr>
        <w:spacing w:line="360" w:lineRule="auto"/>
        <w:ind w:firstLine="709"/>
        <w:jc w:val="both"/>
      </w:pPr>
      <w:r>
        <w:t>Nejvyšší povolená částka za sociální služby v domovech pro seniory je stanovena vyhláškou č. 505/2006 Sb. od Ministerstva práce a sociálních věcí, která vychází z některých ustanovení zákona č. 108/2006 Sb. o sociálních službách, konkrétně § 15, ve znění pozdějších změn. Tato částka zahrnuje následující</w:t>
      </w:r>
      <w:r w:rsidRPr="009228C0">
        <w:t xml:space="preserve"> spojené s</w:t>
      </w:r>
      <w:r>
        <w:t> </w:t>
      </w:r>
      <w:r w:rsidRPr="009228C0">
        <w:t>ubytováním</w:t>
      </w:r>
      <w:r>
        <w:t xml:space="preserve">, </w:t>
      </w:r>
      <w:r w:rsidRPr="009228C0">
        <w:t>tak úkony základní péče</w:t>
      </w:r>
      <w:r>
        <w:t xml:space="preserve">. </w:t>
      </w:r>
      <w:r w:rsidRPr="009228C0">
        <w:t>Samostatná cena pouze za ubytování není ve vyhlášce explicitně uvedena, neboť je sloučena</w:t>
      </w:r>
      <w:r>
        <w:t xml:space="preserve"> </w:t>
      </w:r>
      <w:r w:rsidRPr="009228C0">
        <w:t>s</w:t>
      </w:r>
      <w:r>
        <w:t> </w:t>
      </w:r>
      <w:r w:rsidRPr="009228C0">
        <w:t>náklady na péči do uvedeného maxima. Stravování je účtováno zvlášť,</w:t>
      </w:r>
      <w:r>
        <w:t xml:space="preserve"> </w:t>
      </w:r>
      <w:r w:rsidRPr="009228C0">
        <w:t>a</w:t>
      </w:r>
      <w:r>
        <w:t> </w:t>
      </w:r>
      <w:r w:rsidRPr="009228C0">
        <w:t>to maximálně 260 Kč denně za celodenní stravu nebo 120 Kč za oběd</w:t>
      </w:r>
      <w:r>
        <w:t xml:space="preserve">. </w:t>
      </w:r>
      <w:r w:rsidRPr="009228C0">
        <w:t>Tyto částky představují horní limity, přičemž konkrétní domov pro seniory může stanovit nižší poplatky</w:t>
      </w:r>
      <w:r>
        <w:t xml:space="preserve"> </w:t>
      </w:r>
      <w:r w:rsidRPr="009228C0">
        <w:t>v</w:t>
      </w:r>
      <w:r>
        <w:t> </w:t>
      </w:r>
      <w:r w:rsidRPr="009228C0">
        <w:t>závislosti na svých podmínkách</w:t>
      </w:r>
      <w:r>
        <w:t>. Nicméně p</w:t>
      </w:r>
      <w:r w:rsidRPr="00B726B5">
        <w:t>o úhradě za ubytování</w:t>
      </w:r>
      <w:r>
        <w:t xml:space="preserve"> </w:t>
      </w:r>
      <w:r w:rsidRPr="00B726B5">
        <w:t>a</w:t>
      </w:r>
      <w:r>
        <w:t> </w:t>
      </w:r>
      <w:r w:rsidRPr="00B726B5">
        <w:t>stravu musí klientovi zůstat alespoň 15 %</w:t>
      </w:r>
      <w:r>
        <w:t xml:space="preserve"> </w:t>
      </w:r>
      <w:r w:rsidRPr="00B726B5">
        <w:t>z</w:t>
      </w:r>
      <w:r>
        <w:t> </w:t>
      </w:r>
      <w:r w:rsidRPr="00B726B5">
        <w:t>jeho příjmu</w:t>
      </w:r>
      <w:r>
        <w:t xml:space="preserve"> ( MPSV 2025). </w:t>
      </w:r>
    </w:p>
    <w:p w14:paraId="40693AA1" w14:textId="77777777" w:rsidR="00851879" w:rsidRDefault="00851879" w:rsidP="00851879">
      <w:pPr>
        <w:spacing w:line="360" w:lineRule="auto"/>
        <w:ind w:firstLine="578"/>
        <w:jc w:val="both"/>
      </w:pPr>
      <w:r>
        <w:t>Fi</w:t>
      </w:r>
      <w:r w:rsidRPr="004C3AAC">
        <w:t>nanční podpora seniorů</w:t>
      </w:r>
      <w:r>
        <w:t xml:space="preserve"> však</w:t>
      </w:r>
      <w:r w:rsidRPr="004C3AAC">
        <w:t xml:space="preserve"> nekončí pouze</w:t>
      </w:r>
      <w:r>
        <w:t xml:space="preserve"> </w:t>
      </w:r>
      <w:r w:rsidRPr="004C3AAC">
        <w:t>u</w:t>
      </w:r>
      <w:r>
        <w:t> </w:t>
      </w:r>
      <w:r w:rsidRPr="004C3AAC">
        <w:t>těchto mechanismů.</w:t>
      </w:r>
      <w:r>
        <w:t xml:space="preserve"> V</w:t>
      </w:r>
      <w:r w:rsidRPr="004C3AAC">
        <w:t>ýznamným nástrojem, jenž přispívá</w:t>
      </w:r>
      <w:r>
        <w:t xml:space="preserve"> </w:t>
      </w:r>
      <w:r w:rsidRPr="004C3AAC">
        <w:t>k</w:t>
      </w:r>
      <w:r>
        <w:t> </w:t>
      </w:r>
      <w:r w:rsidRPr="004C3AAC">
        <w:t xml:space="preserve">zajištění úhrad za poskytované služby, je rovněž </w:t>
      </w:r>
      <w:r w:rsidRPr="004C3AAC">
        <w:rPr>
          <w:b/>
          <w:bCs/>
        </w:rPr>
        <w:t>příspěvek na péči</w:t>
      </w:r>
      <w:r w:rsidRPr="004C3AAC">
        <w:t>. Tento nárokový příspěvek, zakotvený</w:t>
      </w:r>
      <w:r>
        <w:t xml:space="preserve"> </w:t>
      </w:r>
      <w:r w:rsidRPr="004C3AAC">
        <w:t>v</w:t>
      </w:r>
      <w:r>
        <w:t> </w:t>
      </w:r>
      <w:r w:rsidRPr="004C3AAC">
        <w:t>zákoně č. 108/2006 Sb.,</w:t>
      </w:r>
      <w:r>
        <w:t xml:space="preserve"> </w:t>
      </w:r>
      <w:r w:rsidRPr="004C3AAC">
        <w:t>o</w:t>
      </w:r>
      <w:r>
        <w:t> </w:t>
      </w:r>
      <w:r w:rsidRPr="004C3AAC">
        <w:t>sociálních službách</w:t>
      </w:r>
      <w:r>
        <w:t xml:space="preserve"> </w:t>
      </w:r>
      <w:r w:rsidRPr="004C3AAC">
        <w:t>je určen osobám, které jsou</w:t>
      </w:r>
      <w:r>
        <w:t xml:space="preserve"> </w:t>
      </w:r>
      <w:r w:rsidRPr="004C3AAC">
        <w:t>z</w:t>
      </w:r>
      <w:r>
        <w:t> </w:t>
      </w:r>
      <w:r w:rsidRPr="004C3AAC">
        <w:t>důvodu zhoršeného zdravotního stavu závislé na pomoci jiné osoby</w:t>
      </w:r>
      <w:r>
        <w:t xml:space="preserve"> (MPSV 2021). </w:t>
      </w:r>
    </w:p>
    <w:p w14:paraId="1FFAF75A" w14:textId="77777777" w:rsidR="00851879" w:rsidRDefault="00851879" w:rsidP="00851879">
      <w:pPr>
        <w:pStyle w:val="Nadpis2"/>
        <w:spacing w:line="360" w:lineRule="auto"/>
        <w:jc w:val="both"/>
      </w:pPr>
      <w:bookmarkStart w:id="41" w:name="_Toc195629380"/>
      <w:bookmarkStart w:id="42" w:name="_Toc196296811"/>
      <w:r>
        <w:t>Příspěvek na péči</w:t>
      </w:r>
      <w:bookmarkEnd w:id="41"/>
      <w:bookmarkEnd w:id="42"/>
      <w:r>
        <w:t xml:space="preserve"> </w:t>
      </w:r>
    </w:p>
    <w:p w14:paraId="79EFE865" w14:textId="77777777" w:rsidR="00851879" w:rsidRPr="004A70B4" w:rsidRDefault="00851879" w:rsidP="00851879">
      <w:pPr>
        <w:spacing w:line="360" w:lineRule="auto"/>
        <w:jc w:val="both"/>
      </w:pPr>
      <w:r w:rsidRPr="004A70B4">
        <w:t>Příspěvek na péči tak tvoří významný prvek podpory, který nejen zajišťuje finanční prostředky na poskytované služby, ale jeho podmínky</w:t>
      </w:r>
      <w:r>
        <w:t xml:space="preserve"> </w:t>
      </w:r>
      <w:r w:rsidRPr="004A70B4">
        <w:t>a</w:t>
      </w:r>
      <w:r>
        <w:t> </w:t>
      </w:r>
      <w:r w:rsidRPr="004A70B4">
        <w:t>proces posuzování jsou přesně definovány</w:t>
      </w:r>
      <w:r>
        <w:t xml:space="preserve"> </w:t>
      </w:r>
      <w:r w:rsidRPr="004A70B4">
        <w:t>v</w:t>
      </w:r>
      <w:r>
        <w:t> </w:t>
      </w:r>
      <w:r w:rsidRPr="004A70B4">
        <w:t xml:space="preserve">právních předpisech. Následující část se proto zaměří na </w:t>
      </w:r>
      <w:r>
        <w:t xml:space="preserve">výčet </w:t>
      </w:r>
      <w:r w:rsidRPr="004A70B4">
        <w:t>těchto podmínek</w:t>
      </w:r>
      <w:r>
        <w:t xml:space="preserve"> </w:t>
      </w:r>
      <w:r w:rsidRPr="004A70B4">
        <w:t>a</w:t>
      </w:r>
      <w:r>
        <w:t> </w:t>
      </w:r>
      <w:r w:rsidRPr="004A70B4">
        <w:t>specifika přiznávání příspěvku</w:t>
      </w:r>
      <w:r>
        <w:t xml:space="preserve">. </w:t>
      </w:r>
    </w:p>
    <w:p w14:paraId="03B36D72" w14:textId="77777777" w:rsidR="00851879" w:rsidRDefault="00851879" w:rsidP="00851879">
      <w:pPr>
        <w:pStyle w:val="Nadpis3"/>
        <w:spacing w:line="360" w:lineRule="auto"/>
        <w:jc w:val="both"/>
      </w:pPr>
      <w:bookmarkStart w:id="43" w:name="_Toc195629381"/>
      <w:bookmarkStart w:id="44" w:name="_Toc196296812"/>
      <w:r>
        <w:lastRenderedPageBreak/>
        <w:t>Podmínky pro vznik nároku na příspěvek na péči</w:t>
      </w:r>
      <w:bookmarkEnd w:id="43"/>
      <w:bookmarkEnd w:id="44"/>
    </w:p>
    <w:p w14:paraId="157A608B" w14:textId="77777777" w:rsidR="00851879" w:rsidRDefault="00851879" w:rsidP="00851879">
      <w:pPr>
        <w:spacing w:line="360" w:lineRule="auto"/>
        <w:jc w:val="both"/>
      </w:pPr>
      <w:r w:rsidRPr="004A70B4">
        <w:t>Podle zákona č. 108/2006 Sb.,</w:t>
      </w:r>
      <w:r>
        <w:t xml:space="preserve"> </w:t>
      </w:r>
      <w:r w:rsidRPr="004A70B4">
        <w:t>o</w:t>
      </w:r>
      <w:r>
        <w:t> </w:t>
      </w:r>
      <w:r w:rsidRPr="004A70B4">
        <w:t>sociálních službách, vzniká nárok na příspěvek osobám starším jednoho roku, pokud</w:t>
      </w:r>
      <w:r>
        <w:t xml:space="preserve"> </w:t>
      </w:r>
      <w:r w:rsidRPr="004A70B4">
        <w:t>v</w:t>
      </w:r>
      <w:r>
        <w:t> </w:t>
      </w:r>
      <w:r w:rsidRPr="004A70B4">
        <w:t>důsledku zdravotního stavu potřebují pomoc jiné osoby při činnostech, jako je mobilita, osobní hygiena či příjem stravy</w:t>
      </w:r>
      <w:r w:rsidRPr="008C4B37">
        <w:t xml:space="preserve"> </w:t>
      </w:r>
      <w:r>
        <w:t>(</w:t>
      </w:r>
      <w:r w:rsidRPr="009228C0">
        <w:t>Zákon č. 108/2006 Sb.</w:t>
      </w:r>
      <w:r>
        <w:t xml:space="preserve">) </w:t>
      </w:r>
    </w:p>
    <w:p w14:paraId="12D67BD5" w14:textId="77777777" w:rsidR="00851879" w:rsidRDefault="00851879" w:rsidP="00851879">
      <w:pPr>
        <w:spacing w:line="360" w:lineRule="auto"/>
        <w:ind w:firstLine="709"/>
        <w:jc w:val="both"/>
      </w:pPr>
      <w:r>
        <w:t xml:space="preserve">Pro získání příspěvku na péči je nezbytné podat písemnou žádost na předepsaném formuláři Ministerstva práce a sociálních věcí (MPSV). Tento formulář je k dispozici na krajských pobočkách Úřadu práce České republiky nebo elektronicky prostřednictvím portálu MPSV. </w:t>
      </w:r>
      <w:r w:rsidRPr="00174910">
        <w:t>Žádost</w:t>
      </w:r>
      <w:r>
        <w:t xml:space="preserve"> </w:t>
      </w:r>
      <w:r w:rsidRPr="00174910">
        <w:t>o</w:t>
      </w:r>
      <w:r>
        <w:t> </w:t>
      </w:r>
      <w:r w:rsidRPr="00174910">
        <w:t>příspěvek musí zahrnovat označení poskytovatele pomoci, tedy například domova pro seniory,</w:t>
      </w:r>
      <w:r>
        <w:t xml:space="preserve"> </w:t>
      </w:r>
      <w:r w:rsidRPr="00174910">
        <w:t>a</w:t>
      </w:r>
      <w:r>
        <w:t> </w:t>
      </w:r>
      <w:r w:rsidRPr="00174910">
        <w:t>způsob výplaty.</w:t>
      </w:r>
      <w:r>
        <w:t xml:space="preserve"> </w:t>
      </w:r>
      <w:r w:rsidRPr="00174910">
        <w:t>U</w:t>
      </w:r>
      <w:r>
        <w:t> </w:t>
      </w:r>
      <w:r w:rsidRPr="00174910">
        <w:t>seniorů</w:t>
      </w:r>
      <w:r>
        <w:t xml:space="preserve"> </w:t>
      </w:r>
      <w:r w:rsidRPr="00174910">
        <w:t>v</w:t>
      </w:r>
      <w:r>
        <w:t> </w:t>
      </w:r>
      <w:r w:rsidRPr="00174910">
        <w:t>pobytových zařízeních je třeba, aby žádost odpovídala skutečným potřebám péče poskytované zařízením. Pokud je senior hospitalizován déle než 60 dní, sociální šetření probíhá ve zdravotnickém zařízení, což zajišťuje, že posouzení zůstává aktuální</w:t>
      </w:r>
      <w:r>
        <w:t xml:space="preserve"> </w:t>
      </w:r>
      <w:r w:rsidRPr="00174910">
        <w:t>i</w:t>
      </w:r>
      <w:r>
        <w:t> </w:t>
      </w:r>
      <w:r w:rsidRPr="00174910">
        <w:t>při změně prostředí. Tyto podmínky zaručují, že proces je spravedlivý</w:t>
      </w:r>
      <w:r>
        <w:t xml:space="preserve"> </w:t>
      </w:r>
      <w:r w:rsidRPr="00174910">
        <w:t>a</w:t>
      </w:r>
      <w:r>
        <w:t> </w:t>
      </w:r>
      <w:r w:rsidRPr="00174910">
        <w:t>transparentní (Zákon č. 108/2006 Sb.)</w:t>
      </w:r>
      <w:r>
        <w:t xml:space="preserve"> </w:t>
      </w:r>
    </w:p>
    <w:p w14:paraId="49594ADB" w14:textId="77777777" w:rsidR="00851879" w:rsidRDefault="00851879" w:rsidP="00851879">
      <w:pPr>
        <w:pStyle w:val="Nadpis3"/>
        <w:spacing w:line="360" w:lineRule="auto"/>
        <w:jc w:val="both"/>
      </w:pPr>
      <w:bookmarkStart w:id="45" w:name="_Toc195629382"/>
      <w:bookmarkStart w:id="46" w:name="_Toc196296813"/>
      <w:r>
        <w:t>Posouzení zdravotního stavu</w:t>
      </w:r>
      <w:bookmarkEnd w:id="45"/>
      <w:bookmarkEnd w:id="46"/>
      <w:r>
        <w:t xml:space="preserve"> </w:t>
      </w:r>
    </w:p>
    <w:p w14:paraId="0199A168" w14:textId="77777777" w:rsidR="00851879" w:rsidRDefault="00851879" w:rsidP="00851879">
      <w:pPr>
        <w:spacing w:line="360" w:lineRule="auto"/>
        <w:jc w:val="both"/>
      </w:pPr>
      <w:r>
        <w:t>Jednou ze základních podmínek pro zahájení řízení je trvalý pobyt žadatele na území České republiky a doložení zdravotního stavu, jenž omezuje jeho schopnost zvládat základní životní potřeby. U seniorů umístěných v domovech pro seniory probíhá šetření sociální situace zpravidla přímo v daném zařízení. Odborný pracovník Úřadu práce při něm hodnotí míru samostatnosti žadatele a rozsah jeho závislosti na pomoci jiné osoby. Tento ošetřovací proces je zásadní pro stanovení stupně závislosti, který tvoří klíčový podklad pro rozhodnutí o přiznání příspěvku na péči.</w:t>
      </w:r>
      <w:r w:rsidRPr="00E00E12">
        <w:t xml:space="preserve"> </w:t>
      </w:r>
      <w:r>
        <w:t>S</w:t>
      </w:r>
      <w:r w:rsidRPr="00E00E12">
        <w:t>tupně závislosti</w:t>
      </w:r>
      <w:r>
        <w:t xml:space="preserve"> </w:t>
      </w:r>
      <w:r w:rsidRPr="00E00E12">
        <w:t>j</w:t>
      </w:r>
      <w:r>
        <w:t>sou</w:t>
      </w:r>
      <w:r w:rsidRPr="00E00E12">
        <w:t xml:space="preserve"> rozdělen</w:t>
      </w:r>
      <w:r>
        <w:t>y</w:t>
      </w:r>
      <w:r w:rsidRPr="00E00E12">
        <w:t xml:space="preserve"> do čtyř kategorií</w:t>
      </w:r>
      <w:r w:rsidRPr="008C4B37">
        <w:t xml:space="preserve">: lehká závislost (stupeň I), středně těžká závislost (stupeň II), těžká závislost </w:t>
      </w:r>
      <w:r>
        <w:t>(</w:t>
      </w:r>
      <w:r w:rsidRPr="008C4B37">
        <w:t>stupeň III)</w:t>
      </w:r>
      <w:r>
        <w:t xml:space="preserve"> </w:t>
      </w:r>
      <w:r w:rsidRPr="008C4B37">
        <w:t>a</w:t>
      </w:r>
      <w:r>
        <w:t> </w:t>
      </w:r>
      <w:r w:rsidRPr="008C4B37">
        <w:t>úplná závislost (stupeň IV). Pro seniory v</w:t>
      </w:r>
      <w:r>
        <w:t xml:space="preserve"> domově pro seniory </w:t>
      </w:r>
      <w:r w:rsidRPr="008C4B37">
        <w:t>je klíčové, aby stupeň závislosti odpovídal jejich aktuálnímu zdravotnímu</w:t>
      </w:r>
      <w:r>
        <w:t xml:space="preserve"> </w:t>
      </w:r>
      <w:r w:rsidRPr="008C4B37">
        <w:t>a</w:t>
      </w:r>
      <w:r>
        <w:t> </w:t>
      </w:r>
      <w:r w:rsidRPr="008C4B37">
        <w:t>sociálnímu stavu (MPSV</w:t>
      </w:r>
      <w:r>
        <w:t xml:space="preserve"> </w:t>
      </w:r>
      <w:r w:rsidRPr="008C4B37">
        <w:t>2024).</w:t>
      </w:r>
      <w:r>
        <w:t xml:space="preserve">  </w:t>
      </w:r>
    </w:p>
    <w:p w14:paraId="7DD1D131" w14:textId="77777777" w:rsidR="00851879" w:rsidRDefault="00851879" w:rsidP="00851879">
      <w:pPr>
        <w:spacing w:line="360" w:lineRule="auto"/>
        <w:ind w:firstLine="709"/>
        <w:jc w:val="both"/>
      </w:pPr>
      <w:r w:rsidRPr="00E00E12">
        <w:t>Posouzení zdravotního stavu provádí Institut posuzování zdravotního stavu (IPZS) na základě lékařských zpráv, sociálního šetření</w:t>
      </w:r>
      <w:r>
        <w:t xml:space="preserve"> </w:t>
      </w:r>
      <w:r w:rsidRPr="00E00E12">
        <w:t>a</w:t>
      </w:r>
      <w:r>
        <w:t> </w:t>
      </w:r>
      <w:r w:rsidRPr="00E00E12">
        <w:t>případně vlastního vyšetření.</w:t>
      </w:r>
      <w:r>
        <w:t xml:space="preserve"> </w:t>
      </w:r>
      <w:r w:rsidRPr="00E00E12">
        <w:t>U</w:t>
      </w:r>
      <w:r>
        <w:t> </w:t>
      </w:r>
      <w:r w:rsidRPr="00E00E12">
        <w:t>seniorů</w:t>
      </w:r>
      <w:r>
        <w:t xml:space="preserve"> </w:t>
      </w:r>
      <w:r w:rsidRPr="00E00E12">
        <w:t>v</w:t>
      </w:r>
      <w:r>
        <w:t> </w:t>
      </w:r>
      <w:r w:rsidRPr="00E00E12">
        <w:t>domovech pro seniory je tento proces usnadněn díky dostupnosti zdravotní dokumentace</w:t>
      </w:r>
      <w:r>
        <w:t xml:space="preserve"> </w:t>
      </w:r>
      <w:r w:rsidRPr="00E00E12">
        <w:t>v</w:t>
      </w:r>
      <w:r>
        <w:t> </w:t>
      </w:r>
      <w:r w:rsidRPr="00E00E12">
        <w:t>zařízení. IPZS stanoví stupeň závislosti, který určuje výši příspěvku (</w:t>
      </w:r>
      <w:r w:rsidRPr="00945BC5">
        <w:t>Zákon č. 108/2006 Sb</w:t>
      </w:r>
      <w:r>
        <w:t xml:space="preserve">.) . </w:t>
      </w:r>
    </w:p>
    <w:p w14:paraId="755350C4" w14:textId="77777777" w:rsidR="00851879" w:rsidRDefault="00851879" w:rsidP="00851879">
      <w:pPr>
        <w:pStyle w:val="Nadpis3"/>
        <w:spacing w:line="360" w:lineRule="auto"/>
        <w:jc w:val="both"/>
      </w:pPr>
      <w:bookmarkStart w:id="47" w:name="_Toc195629383"/>
      <w:bookmarkStart w:id="48" w:name="_Toc196296814"/>
      <w:r>
        <w:lastRenderedPageBreak/>
        <w:t>Výše příspěvku na péči</w:t>
      </w:r>
      <w:bookmarkEnd w:id="47"/>
      <w:bookmarkEnd w:id="48"/>
      <w:r>
        <w:t xml:space="preserve"> </w:t>
      </w:r>
    </w:p>
    <w:p w14:paraId="184E6046" w14:textId="77777777" w:rsidR="00851879" w:rsidRDefault="00851879" w:rsidP="00851879">
      <w:pPr>
        <w:spacing w:line="360" w:lineRule="auto"/>
        <w:jc w:val="both"/>
      </w:pPr>
      <w:r w:rsidRPr="00AC4474">
        <w:t>Výše příspěvku na péči pro rok 2025 vychází</w:t>
      </w:r>
      <w:r>
        <w:t xml:space="preserve"> </w:t>
      </w:r>
      <w:r w:rsidRPr="00AC4474">
        <w:t>z</w:t>
      </w:r>
      <w:r>
        <w:t> </w:t>
      </w:r>
      <w:r w:rsidRPr="00AC4474">
        <w:t>částek platných od 1. července 2024, neboť</w:t>
      </w:r>
      <w:r>
        <w:t xml:space="preserve"> </w:t>
      </w:r>
      <w:r w:rsidRPr="00AC4474">
        <w:t>k</w:t>
      </w:r>
      <w:r>
        <w:t> </w:t>
      </w:r>
      <w:r w:rsidRPr="00AC4474">
        <w:t>8. dubnu 2025 nebyla schválena žádná další legislativní změna upravující tyto hodnoty. Konkrétní výše příspěvku se odvíjí od věku žadatele</w:t>
      </w:r>
      <w:r>
        <w:t xml:space="preserve"> </w:t>
      </w:r>
      <w:r w:rsidRPr="00AC4474">
        <w:t>a</w:t>
      </w:r>
      <w:r>
        <w:t> </w:t>
      </w:r>
      <w:r w:rsidRPr="00AC4474">
        <w:t>stupně závislosti, přičemž rozdíly mezi osobami do 18 let</w:t>
      </w:r>
      <w:r>
        <w:t xml:space="preserve"> </w:t>
      </w:r>
      <w:r w:rsidRPr="00AC4474">
        <w:t>a</w:t>
      </w:r>
      <w:r>
        <w:t> </w:t>
      </w:r>
      <w:r w:rsidRPr="00AC4474">
        <w:t>nad 18 let zůstávají zachovány</w:t>
      </w:r>
      <w:r>
        <w:t xml:space="preserve"> ( MPSV 2024).  </w:t>
      </w:r>
    </w:p>
    <w:p w14:paraId="11D014A8" w14:textId="77777777" w:rsidR="00851879" w:rsidRDefault="00851879" w:rsidP="00851879">
      <w:pPr>
        <w:spacing w:line="360" w:lineRule="auto"/>
        <w:jc w:val="both"/>
      </w:pPr>
      <w:r w:rsidRPr="007A4547">
        <w:t>S účinností od 1. července 2024 novela zákona</w:t>
      </w:r>
      <w:r>
        <w:t xml:space="preserve"> </w:t>
      </w:r>
      <w:r w:rsidRPr="007A4547">
        <w:t>o</w:t>
      </w:r>
      <w:r>
        <w:t> </w:t>
      </w:r>
      <w:r w:rsidRPr="007A4547">
        <w:t>sociálních službách upravuje výši příspěvku na péči pro osoby starší 18 let věku, takto:</w:t>
      </w:r>
      <w:r>
        <w:t xml:space="preserve"> </w:t>
      </w:r>
      <w:r w:rsidRPr="007A4547">
        <w:t>u</w:t>
      </w:r>
      <w:r>
        <w:t> </w:t>
      </w:r>
      <w:r w:rsidRPr="007A4547">
        <w:t>osob</w:t>
      </w:r>
      <w:r>
        <w:t xml:space="preserve"> </w:t>
      </w:r>
      <w:r w:rsidRPr="007A4547">
        <w:t>s</w:t>
      </w:r>
      <w:r>
        <w:t> </w:t>
      </w:r>
      <w:r w:rsidRPr="007A4547">
        <w:t>lehkou závislostí (stupeň I) činí příspěvek 880 Kč,</w:t>
      </w:r>
      <w:r>
        <w:t xml:space="preserve"> </w:t>
      </w:r>
      <w:r w:rsidRPr="007A4547">
        <w:t>u</w:t>
      </w:r>
      <w:r>
        <w:t> </w:t>
      </w:r>
      <w:r w:rsidRPr="007A4547">
        <w:t>středně těžké závislosti (stupeň II) 4 900 Kč</w:t>
      </w:r>
      <w:r>
        <w:t xml:space="preserve"> </w:t>
      </w:r>
      <w:r w:rsidRPr="007A4547">
        <w:t>a</w:t>
      </w:r>
      <w:r>
        <w:t> </w:t>
      </w:r>
      <w:r w:rsidRPr="007A4547">
        <w:t>u těžké závislosti (stupeň III) 14 800 Kč.</w:t>
      </w:r>
      <w:r>
        <w:t xml:space="preserve"> </w:t>
      </w:r>
      <w:r w:rsidRPr="007A4547">
        <w:t>V</w:t>
      </w:r>
      <w:r>
        <w:t> </w:t>
      </w:r>
      <w:r w:rsidRPr="007A4547">
        <w:t>případě úplné závislosti (stupeň IV) bude výše příspěvku záviset na tom, kdo pomoc poskytuje – pokud jde</w:t>
      </w:r>
      <w:r>
        <w:t xml:space="preserve"> </w:t>
      </w:r>
      <w:r w:rsidRPr="007A4547">
        <w:t>o</w:t>
      </w:r>
      <w:r>
        <w:t> </w:t>
      </w:r>
      <w:r w:rsidRPr="007A4547">
        <w:t>poskytovatele pobytových sociálních služeb dle § 48 až § 52 zákona, náleží příspěvek ve výši 23 000 Kč,</w:t>
      </w:r>
      <w:r>
        <w:t xml:space="preserve"> </w:t>
      </w:r>
      <w:r w:rsidRPr="007A4547">
        <w:t>v</w:t>
      </w:r>
      <w:r>
        <w:t> </w:t>
      </w:r>
      <w:r w:rsidRPr="007A4547">
        <w:t>ostatních případech pak ve výši 27 000 Kč</w:t>
      </w:r>
      <w:r>
        <w:t xml:space="preserve"> ( Zákon č.108/2006Sb.). </w:t>
      </w:r>
    </w:p>
    <w:p w14:paraId="76B51F7C" w14:textId="77777777" w:rsidR="00851879" w:rsidRDefault="00851879" w:rsidP="00851879">
      <w:pPr>
        <w:spacing w:line="360" w:lineRule="auto"/>
        <w:ind w:firstLine="431"/>
        <w:jc w:val="both"/>
      </w:pPr>
      <w:r w:rsidRPr="007A4547">
        <w:t>Kromě těchto finančních parametrů přinesl rok 2025 několik významných změn</w:t>
      </w:r>
      <w:r>
        <w:t xml:space="preserve"> </w:t>
      </w:r>
      <w:r w:rsidRPr="007A4547">
        <w:t>v</w:t>
      </w:r>
      <w:r>
        <w:t> </w:t>
      </w:r>
      <w:r w:rsidRPr="007A4547">
        <w:t>administrativě</w:t>
      </w:r>
      <w:r>
        <w:t xml:space="preserve"> </w:t>
      </w:r>
      <w:r w:rsidRPr="007A4547">
        <w:t>a</w:t>
      </w:r>
      <w:r>
        <w:t> </w:t>
      </w:r>
      <w:r w:rsidRPr="007A4547">
        <w:t>podmínkách přiznávání příspěvku. Od 1. dubna 2025 přešla agenda</w:t>
      </w:r>
      <w:r>
        <w:t xml:space="preserve"> </w:t>
      </w:r>
      <w:r w:rsidRPr="007A4547">
        <w:t>z</w:t>
      </w:r>
      <w:r>
        <w:t> </w:t>
      </w:r>
      <w:r w:rsidRPr="007A4547">
        <w:t>Úřadu práce ČR na Českou správu sociálního zabezpečení (ČSSZ), což umožnilo zjednodušení procesu, například prostřednictvím elektronických žádostí</w:t>
      </w:r>
      <w:r>
        <w:t xml:space="preserve"> </w:t>
      </w:r>
      <w:r w:rsidRPr="007A4547">
        <w:t>v</w:t>
      </w:r>
      <w:r>
        <w:t> </w:t>
      </w:r>
      <w:r w:rsidRPr="007A4547">
        <w:t>systému JENDA</w:t>
      </w:r>
      <w:r>
        <w:t xml:space="preserve"> a p</w:t>
      </w:r>
      <w:r w:rsidRPr="007A4547">
        <w:t>ro osoby</w:t>
      </w:r>
      <w:r>
        <w:t xml:space="preserve"> </w:t>
      </w:r>
      <w:r w:rsidRPr="007A4547">
        <w:t>s</w:t>
      </w:r>
      <w:r>
        <w:t> </w:t>
      </w:r>
      <w:r w:rsidRPr="007A4547">
        <w:t xml:space="preserve">nevyléčitelným onemocněním byl nově zaveden automatický nárok na příspěvek ve výši odpovídající III. stupni závislosti (14 800 Kč </w:t>
      </w:r>
      <w:r>
        <w:t xml:space="preserve">pro osoby 18+) </w:t>
      </w:r>
      <w:r w:rsidRPr="007A4547">
        <w:t>na dobu 12 měsíců,</w:t>
      </w:r>
      <w:r>
        <w:t xml:space="preserve"> </w:t>
      </w:r>
      <w:r w:rsidRPr="007A4547">
        <w:t>a</w:t>
      </w:r>
      <w:r>
        <w:t> </w:t>
      </w:r>
      <w:r w:rsidRPr="007A4547">
        <w:t>to pouze na základě potvrzení lékaře specialisty, bez nutnosti sociálního šetření</w:t>
      </w:r>
      <w:r>
        <w:t xml:space="preserve"> (</w:t>
      </w:r>
      <w:r w:rsidRPr="00A00FD0">
        <w:t>Skutečnost.cz</w:t>
      </w:r>
      <w:r>
        <w:t xml:space="preserve"> </w:t>
      </w:r>
      <w:r w:rsidRPr="00A00FD0">
        <w:t>2025)</w:t>
      </w:r>
      <w:r>
        <w:t xml:space="preserve">. </w:t>
      </w:r>
    </w:p>
    <w:p w14:paraId="1D85C991" w14:textId="77777777" w:rsidR="00851879" w:rsidRDefault="00851879" w:rsidP="00851879">
      <w:pPr>
        <w:spacing w:line="360" w:lineRule="auto"/>
        <w:jc w:val="both"/>
      </w:pPr>
    </w:p>
    <w:p w14:paraId="30927A59" w14:textId="77777777" w:rsidR="00851879" w:rsidRDefault="00851879" w:rsidP="00851879">
      <w:pPr>
        <w:pStyle w:val="Nadpis1"/>
        <w:spacing w:line="360" w:lineRule="auto"/>
        <w:jc w:val="both"/>
      </w:pPr>
      <w:bookmarkStart w:id="49" w:name="_Toc195629384"/>
      <w:bookmarkStart w:id="50" w:name="_Toc196296815"/>
      <w:r>
        <w:lastRenderedPageBreak/>
        <w:t>Propojení tématu s teoriemi a metodami sociální práce</w:t>
      </w:r>
      <w:bookmarkEnd w:id="49"/>
      <w:bookmarkEnd w:id="50"/>
      <w:r>
        <w:t xml:space="preserve"> </w:t>
      </w:r>
    </w:p>
    <w:p w14:paraId="7E6C646C" w14:textId="77777777" w:rsidR="00851879" w:rsidRDefault="00851879" w:rsidP="00851879">
      <w:pPr>
        <w:spacing w:line="360" w:lineRule="auto"/>
        <w:jc w:val="both"/>
      </w:pPr>
      <w:r w:rsidRPr="00EE7EB9">
        <w:t>Tato kapitola propojuje téma mezigeneračních sdílených aktivit</w:t>
      </w:r>
      <w:r>
        <w:t xml:space="preserve"> </w:t>
      </w:r>
      <w:r w:rsidRPr="00EE7EB9">
        <w:t>v</w:t>
      </w:r>
      <w:r>
        <w:t> </w:t>
      </w:r>
      <w:r w:rsidRPr="00EE7EB9">
        <w:t>domově pro seniory</w:t>
      </w:r>
      <w:r>
        <w:t xml:space="preserve"> </w:t>
      </w:r>
      <w:r w:rsidRPr="00EE7EB9">
        <w:t>s</w:t>
      </w:r>
      <w:r>
        <w:t> </w:t>
      </w:r>
      <w:r w:rsidRPr="00EE7EB9">
        <w:t>teoriemi</w:t>
      </w:r>
      <w:r>
        <w:t xml:space="preserve"> </w:t>
      </w:r>
      <w:r w:rsidRPr="00EE7EB9">
        <w:t>a</w:t>
      </w:r>
      <w:r>
        <w:t> </w:t>
      </w:r>
      <w:r w:rsidRPr="00EE7EB9">
        <w:t>metodami sociální práce. </w:t>
      </w:r>
      <w:r>
        <w:t>V </w:t>
      </w:r>
      <w:r w:rsidRPr="00EE7EB9">
        <w:t>návaznos</w:t>
      </w:r>
      <w:r>
        <w:t>ti</w:t>
      </w:r>
      <w:r w:rsidRPr="00EE7EB9">
        <w:t xml:space="preserve"> práce zkoumá, jak teorie</w:t>
      </w:r>
      <w:r>
        <w:t xml:space="preserve"> </w:t>
      </w:r>
      <w:r w:rsidRPr="00EE7EB9">
        <w:t>a</w:t>
      </w:r>
      <w:r>
        <w:t> </w:t>
      </w:r>
      <w:r w:rsidRPr="00EE7EB9">
        <w:t>metody sociální práce pomáhají podporovat spolupráci mezi generacemi.</w:t>
      </w:r>
      <w:r>
        <w:t xml:space="preserve"> V kapitole bude vymezeno, co to jsou teorie a metody sociální práce a jak je lze při práci s klienty u mezigeneračních aktivit využít. </w:t>
      </w:r>
    </w:p>
    <w:p w14:paraId="1F557700" w14:textId="77777777" w:rsidR="00851879" w:rsidRDefault="00851879" w:rsidP="00851879">
      <w:pPr>
        <w:pStyle w:val="Nadpis2"/>
        <w:spacing w:line="360" w:lineRule="auto"/>
        <w:jc w:val="both"/>
      </w:pPr>
      <w:bookmarkStart w:id="51" w:name="_Toc195629385"/>
      <w:bookmarkStart w:id="52" w:name="_Toc196296816"/>
      <w:r>
        <w:t>Sociální práce</w:t>
      </w:r>
      <w:bookmarkEnd w:id="51"/>
      <w:bookmarkEnd w:id="52"/>
      <w:r>
        <w:t xml:space="preserve"> </w:t>
      </w:r>
    </w:p>
    <w:p w14:paraId="2CC306E7" w14:textId="77777777" w:rsidR="00851879" w:rsidRDefault="00851879" w:rsidP="00851879">
      <w:pPr>
        <w:spacing w:line="360" w:lineRule="auto"/>
        <w:jc w:val="both"/>
      </w:pPr>
      <w:r w:rsidRPr="00EE7EB9">
        <w:t>Sociální práce je komplexní, mnohovrstevnatý</w:t>
      </w:r>
      <w:r>
        <w:t xml:space="preserve"> </w:t>
      </w:r>
      <w:r w:rsidRPr="00EE7EB9">
        <w:t>a</w:t>
      </w:r>
      <w:r>
        <w:t> </w:t>
      </w:r>
      <w:r w:rsidRPr="00EE7EB9">
        <w:t>dynamicky se rozvíjející obor, jehož přesná definice je zásadní pro hlubší porozumění jeho podstatě, cílům</w:t>
      </w:r>
      <w:r>
        <w:t xml:space="preserve"> </w:t>
      </w:r>
      <w:r w:rsidRPr="00EE7EB9">
        <w:t>i</w:t>
      </w:r>
      <w:r>
        <w:t> </w:t>
      </w:r>
      <w:r w:rsidRPr="00EE7EB9">
        <w:t>hodnotovému rámci. Podle Mezinárodní federace sociálních pracovníků (IFSW) je sociální práce profesní disciplínou zaměřenou na podporu sociálních změn, rozvoj lidského potenciálu</w:t>
      </w:r>
      <w:r>
        <w:t xml:space="preserve"> </w:t>
      </w:r>
      <w:r w:rsidRPr="00EE7EB9">
        <w:t>a</w:t>
      </w:r>
      <w:r>
        <w:t> </w:t>
      </w:r>
      <w:r w:rsidRPr="00EE7EB9">
        <w:t>zvyšování kvality života jednotlivců, sociálních skupin</w:t>
      </w:r>
      <w:r>
        <w:t xml:space="preserve"> </w:t>
      </w:r>
      <w:r w:rsidRPr="00EE7EB9">
        <w:t>i</w:t>
      </w:r>
      <w:r>
        <w:t> </w:t>
      </w:r>
      <w:r w:rsidRPr="00EE7EB9">
        <w:t>celých komunit. Veškeré její činnosti vycházejí</w:t>
      </w:r>
      <w:r>
        <w:t xml:space="preserve"> </w:t>
      </w:r>
      <w:r w:rsidRPr="00EE7EB9">
        <w:t>z</w:t>
      </w:r>
      <w:r>
        <w:t> </w:t>
      </w:r>
      <w:r w:rsidRPr="00EE7EB9">
        <w:t>principů sociální spravedlnosti, respektu</w:t>
      </w:r>
      <w:r>
        <w:t xml:space="preserve"> </w:t>
      </w:r>
      <w:r w:rsidRPr="00EE7EB9">
        <w:t>k</w:t>
      </w:r>
      <w:r>
        <w:t> </w:t>
      </w:r>
      <w:r w:rsidRPr="00EE7EB9">
        <w:t>lidským právům</w:t>
      </w:r>
      <w:r>
        <w:t xml:space="preserve"> </w:t>
      </w:r>
      <w:r w:rsidRPr="00EE7EB9">
        <w:t>a</w:t>
      </w:r>
      <w:r>
        <w:t> </w:t>
      </w:r>
      <w:r w:rsidRPr="00EE7EB9">
        <w:t>závazku</w:t>
      </w:r>
      <w:r>
        <w:t xml:space="preserve"> </w:t>
      </w:r>
      <w:r w:rsidRPr="00EE7EB9">
        <w:t>k</w:t>
      </w:r>
      <w:r>
        <w:t> </w:t>
      </w:r>
      <w:r w:rsidRPr="00EE7EB9">
        <w:t>jejich ochraně</w:t>
      </w:r>
      <w:r>
        <w:t xml:space="preserve"> </w:t>
      </w:r>
      <w:r w:rsidRPr="00EE7EB9">
        <w:t>a</w:t>
      </w:r>
      <w:r>
        <w:t> </w:t>
      </w:r>
      <w:r w:rsidRPr="00EE7EB9">
        <w:t>naplňování. Uvedená definice ukotvuje sociální práci jako profesi, jejímž cílem je posilování schopností lidí zvládat životní situace</w:t>
      </w:r>
      <w:r>
        <w:t xml:space="preserve"> </w:t>
      </w:r>
      <w:r w:rsidRPr="00EE7EB9">
        <w:t>a</w:t>
      </w:r>
      <w:r>
        <w:t> </w:t>
      </w:r>
      <w:r w:rsidRPr="00EE7EB9">
        <w:t>aktivně ovlivňovat podmínky,</w:t>
      </w:r>
      <w:r>
        <w:t xml:space="preserve"> </w:t>
      </w:r>
      <w:r w:rsidRPr="00EE7EB9">
        <w:t>v</w:t>
      </w:r>
      <w:r>
        <w:t> </w:t>
      </w:r>
      <w:r w:rsidRPr="00EE7EB9">
        <w:t>nichž žijí</w:t>
      </w:r>
      <w:r>
        <w:t xml:space="preserve"> (IFSW 2014). </w:t>
      </w:r>
      <w:r w:rsidRPr="00EE7EB9">
        <w:t>Prostřednictvím aktivit</w:t>
      </w:r>
      <w:r>
        <w:t xml:space="preserve"> </w:t>
      </w:r>
      <w:r w:rsidRPr="00EE7EB9">
        <w:t xml:space="preserve">, jako je učení seniorů </w:t>
      </w:r>
      <w:r>
        <w:t xml:space="preserve">či </w:t>
      </w:r>
      <w:r w:rsidRPr="00EE7EB9">
        <w:t>předávání životních zkušeností</w:t>
      </w:r>
      <w:r>
        <w:t xml:space="preserve"> a sdílení životních příběhů s mladší generací v </w:t>
      </w:r>
      <w:r w:rsidRPr="00EE7EB9">
        <w:t>souladu</w:t>
      </w:r>
      <w:r>
        <w:t xml:space="preserve"> </w:t>
      </w:r>
      <w:r w:rsidRPr="00EE7EB9">
        <w:t>s</w:t>
      </w:r>
      <w:r>
        <w:t> </w:t>
      </w:r>
      <w:r w:rsidRPr="00EE7EB9">
        <w:t>tématem práce</w:t>
      </w:r>
      <w:r>
        <w:t xml:space="preserve">, jelikož </w:t>
      </w:r>
      <w:r w:rsidRPr="00EE7EB9">
        <w:t>sociální pracovníci pomáhají rozvíjet dovednosti</w:t>
      </w:r>
      <w:r>
        <w:t xml:space="preserve"> </w:t>
      </w:r>
      <w:r w:rsidRPr="00EE7EB9">
        <w:t>a</w:t>
      </w:r>
      <w:r>
        <w:t> </w:t>
      </w:r>
      <w:r w:rsidRPr="00EE7EB9">
        <w:t xml:space="preserve">sebevědomí obou generací. </w:t>
      </w:r>
    </w:p>
    <w:p w14:paraId="50ECA5D5" w14:textId="77777777" w:rsidR="00851879" w:rsidRPr="001D416E" w:rsidRDefault="00851879" w:rsidP="00851879">
      <w:pPr>
        <w:spacing w:line="360" w:lineRule="auto"/>
        <w:jc w:val="both"/>
        <w:rPr>
          <w:i/>
          <w:iCs/>
        </w:rPr>
      </w:pPr>
      <w:r>
        <w:rPr>
          <w:i/>
          <w:iCs/>
        </w:rPr>
        <w:t>„</w:t>
      </w:r>
      <w:r w:rsidRPr="001D416E">
        <w:rPr>
          <w:i/>
          <w:iCs/>
        </w:rPr>
        <w:t>Sociální práce je na praxi založená profese</w:t>
      </w:r>
      <w:r>
        <w:rPr>
          <w:i/>
          <w:iCs/>
        </w:rPr>
        <w:t xml:space="preserve"> </w:t>
      </w:r>
      <w:r w:rsidRPr="001D416E">
        <w:rPr>
          <w:i/>
          <w:iCs/>
        </w:rPr>
        <w:t>a</w:t>
      </w:r>
      <w:r>
        <w:rPr>
          <w:i/>
          <w:iCs/>
        </w:rPr>
        <w:t> </w:t>
      </w:r>
      <w:r w:rsidRPr="001D416E">
        <w:rPr>
          <w:i/>
          <w:iCs/>
        </w:rPr>
        <w:t>akademická disciplína, která podporuje sociální změnu</w:t>
      </w:r>
      <w:r>
        <w:rPr>
          <w:i/>
          <w:iCs/>
        </w:rPr>
        <w:t xml:space="preserve"> </w:t>
      </w:r>
      <w:r w:rsidRPr="001D416E">
        <w:rPr>
          <w:i/>
          <w:iCs/>
        </w:rPr>
        <w:t>a</w:t>
      </w:r>
      <w:r>
        <w:rPr>
          <w:i/>
          <w:iCs/>
        </w:rPr>
        <w:t> </w:t>
      </w:r>
      <w:r w:rsidRPr="001D416E">
        <w:rPr>
          <w:i/>
          <w:iCs/>
        </w:rPr>
        <w:t>rozvoj, sociální soudržnost</w:t>
      </w:r>
      <w:r>
        <w:rPr>
          <w:i/>
          <w:iCs/>
        </w:rPr>
        <w:t xml:space="preserve"> </w:t>
      </w:r>
      <w:r w:rsidRPr="001D416E">
        <w:rPr>
          <w:i/>
          <w:iCs/>
        </w:rPr>
        <w:t>a</w:t>
      </w:r>
      <w:r>
        <w:rPr>
          <w:i/>
          <w:iCs/>
        </w:rPr>
        <w:t> </w:t>
      </w:r>
      <w:r w:rsidRPr="001D416E">
        <w:rPr>
          <w:i/>
          <w:iCs/>
        </w:rPr>
        <w:t>zplnomocňování lidí. Pro sociální práci jsou zásadní principy sociální spravedlnosti, lidských práv, společenské zodpovědnosti</w:t>
      </w:r>
      <w:r>
        <w:rPr>
          <w:i/>
          <w:iCs/>
        </w:rPr>
        <w:t xml:space="preserve"> </w:t>
      </w:r>
      <w:r w:rsidRPr="001D416E">
        <w:rPr>
          <w:i/>
          <w:iCs/>
        </w:rPr>
        <w:t>a</w:t>
      </w:r>
      <w:r>
        <w:rPr>
          <w:i/>
          <w:iCs/>
        </w:rPr>
        <w:t> </w:t>
      </w:r>
      <w:r w:rsidRPr="001D416E">
        <w:rPr>
          <w:i/>
          <w:iCs/>
        </w:rPr>
        <w:t>respektu</w:t>
      </w:r>
      <w:r>
        <w:rPr>
          <w:i/>
          <w:iCs/>
        </w:rPr>
        <w:t xml:space="preserve"> </w:t>
      </w:r>
      <w:r w:rsidRPr="001D416E">
        <w:rPr>
          <w:i/>
          <w:iCs/>
        </w:rPr>
        <w:t>k</w:t>
      </w:r>
      <w:r>
        <w:rPr>
          <w:i/>
          <w:iCs/>
        </w:rPr>
        <w:t> </w:t>
      </w:r>
      <w:r w:rsidRPr="001D416E">
        <w:rPr>
          <w:i/>
          <w:iCs/>
        </w:rPr>
        <w:t>rozmanitosti. Sociální práce podporuje lidi</w:t>
      </w:r>
      <w:r>
        <w:rPr>
          <w:i/>
          <w:iCs/>
        </w:rPr>
        <w:t xml:space="preserve"> </w:t>
      </w:r>
      <w:r w:rsidRPr="001D416E">
        <w:rPr>
          <w:i/>
          <w:iCs/>
        </w:rPr>
        <w:t>a</w:t>
      </w:r>
      <w:r>
        <w:rPr>
          <w:i/>
          <w:iCs/>
        </w:rPr>
        <w:t> </w:t>
      </w:r>
      <w:r w:rsidRPr="001D416E">
        <w:rPr>
          <w:i/>
          <w:iCs/>
        </w:rPr>
        <w:t>jejich okolí</w:t>
      </w:r>
      <w:r>
        <w:rPr>
          <w:i/>
          <w:iCs/>
        </w:rPr>
        <w:t xml:space="preserve"> </w:t>
      </w:r>
      <w:r w:rsidRPr="001D416E">
        <w:rPr>
          <w:i/>
          <w:iCs/>
        </w:rPr>
        <w:t>v</w:t>
      </w:r>
      <w:r>
        <w:rPr>
          <w:i/>
          <w:iCs/>
        </w:rPr>
        <w:t> </w:t>
      </w:r>
      <w:r w:rsidRPr="001D416E">
        <w:rPr>
          <w:i/>
          <w:iCs/>
        </w:rPr>
        <w:t>řešení těžkých životních situací</w:t>
      </w:r>
      <w:r>
        <w:rPr>
          <w:i/>
          <w:iCs/>
        </w:rPr>
        <w:t xml:space="preserve"> </w:t>
      </w:r>
      <w:r w:rsidRPr="001D416E">
        <w:rPr>
          <w:i/>
          <w:iCs/>
        </w:rPr>
        <w:t>a</w:t>
      </w:r>
      <w:r>
        <w:rPr>
          <w:i/>
          <w:iCs/>
        </w:rPr>
        <w:t> </w:t>
      </w:r>
      <w:r w:rsidRPr="001D416E">
        <w:rPr>
          <w:i/>
          <w:iCs/>
        </w:rPr>
        <w:t>výzev, aby se zvyšovala jejich životní pohoda. Opírá se přitom</w:t>
      </w:r>
      <w:r>
        <w:rPr>
          <w:i/>
          <w:iCs/>
        </w:rPr>
        <w:t xml:space="preserve"> </w:t>
      </w:r>
      <w:r w:rsidRPr="001D416E">
        <w:rPr>
          <w:i/>
          <w:iCs/>
        </w:rPr>
        <w:t>o</w:t>
      </w:r>
      <w:r>
        <w:rPr>
          <w:i/>
          <w:iCs/>
        </w:rPr>
        <w:t> </w:t>
      </w:r>
      <w:r w:rsidRPr="001D416E">
        <w:rPr>
          <w:i/>
          <w:iCs/>
        </w:rPr>
        <w:t>teorie sociální práce, společenských</w:t>
      </w:r>
      <w:r>
        <w:rPr>
          <w:i/>
          <w:iCs/>
        </w:rPr>
        <w:t xml:space="preserve"> </w:t>
      </w:r>
      <w:r w:rsidRPr="001D416E">
        <w:rPr>
          <w:i/>
          <w:iCs/>
        </w:rPr>
        <w:t>a</w:t>
      </w:r>
      <w:r>
        <w:rPr>
          <w:i/>
          <w:iCs/>
        </w:rPr>
        <w:t> </w:t>
      </w:r>
      <w:r w:rsidRPr="001D416E">
        <w:rPr>
          <w:i/>
          <w:iCs/>
        </w:rPr>
        <w:t>humanitních věd</w:t>
      </w:r>
      <w:r>
        <w:rPr>
          <w:i/>
          <w:iCs/>
        </w:rPr>
        <w:t xml:space="preserve"> </w:t>
      </w:r>
      <w:r w:rsidRPr="001D416E">
        <w:rPr>
          <w:i/>
          <w:iCs/>
        </w:rPr>
        <w:t>a</w:t>
      </w:r>
      <w:r>
        <w:rPr>
          <w:i/>
          <w:iCs/>
        </w:rPr>
        <w:t> </w:t>
      </w:r>
      <w:r w:rsidRPr="001D416E">
        <w:rPr>
          <w:i/>
          <w:iCs/>
        </w:rPr>
        <w:t>o vlastní znalosti</w:t>
      </w:r>
      <w:r>
        <w:rPr>
          <w:i/>
          <w:iCs/>
        </w:rPr>
        <w:t xml:space="preserve">“ </w:t>
      </w:r>
      <w:r>
        <w:t>(IFSW 2014).</w:t>
      </w:r>
    </w:p>
    <w:p w14:paraId="21A2B505" w14:textId="77777777" w:rsidR="00851879" w:rsidRDefault="00851879" w:rsidP="00851879">
      <w:pPr>
        <w:spacing w:line="360" w:lineRule="auto"/>
        <w:jc w:val="both"/>
      </w:pPr>
      <w:r w:rsidRPr="00EE7EB9">
        <w:t>Podle Matouška představuje sociální práce jak vědeckou disciplínu spadající do oblasti společenských věd, tak</w:t>
      </w:r>
      <w:r>
        <w:t xml:space="preserve"> </w:t>
      </w:r>
      <w:r w:rsidRPr="00EE7EB9">
        <w:t>i</w:t>
      </w:r>
      <w:r>
        <w:t> </w:t>
      </w:r>
      <w:r w:rsidRPr="00EE7EB9">
        <w:t>profesní praxi zaměřenou na identifikaci, analýzu, zmírňování</w:t>
      </w:r>
      <w:r>
        <w:t xml:space="preserve"> </w:t>
      </w:r>
      <w:r w:rsidRPr="00EE7EB9">
        <w:t>a</w:t>
      </w:r>
      <w:r>
        <w:t> </w:t>
      </w:r>
      <w:r w:rsidRPr="00EE7EB9">
        <w:t xml:space="preserve">řešení problémů sociálního charakteru. </w:t>
      </w:r>
      <w:r>
        <w:t>Dle něj s</w:t>
      </w:r>
      <w:r w:rsidRPr="00EE7EB9">
        <w:t>ociální práce vychází</w:t>
      </w:r>
      <w:r>
        <w:t xml:space="preserve"> </w:t>
      </w:r>
      <w:r w:rsidRPr="00EE7EB9">
        <w:t>z</w:t>
      </w:r>
      <w:r>
        <w:t> </w:t>
      </w:r>
      <w:r w:rsidRPr="00EE7EB9">
        <w:t>principů společenské solidarity</w:t>
      </w:r>
      <w:r>
        <w:t xml:space="preserve"> </w:t>
      </w:r>
      <w:r w:rsidRPr="00EE7EB9">
        <w:t>a</w:t>
      </w:r>
      <w:r>
        <w:t> </w:t>
      </w:r>
      <w:r w:rsidRPr="00EE7EB9">
        <w:t>jejím cílem je podporovat rozvoj</w:t>
      </w:r>
      <w:r>
        <w:t xml:space="preserve"> </w:t>
      </w:r>
      <w:r w:rsidRPr="00EE7EB9">
        <w:t>a</w:t>
      </w:r>
      <w:r>
        <w:t> </w:t>
      </w:r>
      <w:r w:rsidRPr="00EE7EB9">
        <w:t>naplňování individuálního potenciálu každého jednotlivce</w:t>
      </w:r>
      <w:r>
        <w:t xml:space="preserve"> </w:t>
      </w:r>
      <w:r w:rsidRPr="00EE7EB9">
        <w:t>(</w:t>
      </w:r>
      <w:r>
        <w:t xml:space="preserve">Matoušek </w:t>
      </w:r>
      <w:r w:rsidRPr="00EE7EB9">
        <w:t>2013)</w:t>
      </w:r>
      <w:r>
        <w:t xml:space="preserve">. </w:t>
      </w:r>
    </w:p>
    <w:p w14:paraId="7A075615" w14:textId="77777777" w:rsidR="00851879" w:rsidRDefault="00851879" w:rsidP="00851879">
      <w:pPr>
        <w:pStyle w:val="Nadpis2"/>
        <w:spacing w:line="360" w:lineRule="auto"/>
        <w:jc w:val="both"/>
      </w:pPr>
      <w:bookmarkStart w:id="53" w:name="_Toc195629386"/>
      <w:bookmarkStart w:id="54" w:name="_Toc196296817"/>
      <w:r>
        <w:lastRenderedPageBreak/>
        <w:t>Kvalita života seniorů v domovech pro seniory</w:t>
      </w:r>
      <w:bookmarkEnd w:id="53"/>
      <w:bookmarkEnd w:id="54"/>
    </w:p>
    <w:p w14:paraId="067E5899" w14:textId="77777777" w:rsidR="00851879" w:rsidRDefault="00851879" w:rsidP="00851879">
      <w:pPr>
        <w:spacing w:line="360" w:lineRule="auto"/>
        <w:jc w:val="both"/>
      </w:pPr>
      <w:r w:rsidRPr="00EE7EB9">
        <w:t>Kvalita života seniorů</w:t>
      </w:r>
      <w:r>
        <w:t xml:space="preserve"> </w:t>
      </w:r>
      <w:r w:rsidRPr="00EE7EB9">
        <w:t>v</w:t>
      </w:r>
      <w:r>
        <w:t> </w:t>
      </w:r>
      <w:r w:rsidRPr="00EE7EB9">
        <w:t>domovech pro seniory je klíčovým faktorem ovlivňujícím jejich celkovou spokojenost. Stárnutí bývá často doprovázeno sociální izolací</w:t>
      </w:r>
      <w:r>
        <w:t xml:space="preserve"> </w:t>
      </w:r>
      <w:r w:rsidRPr="00EE7EB9">
        <w:t>a</w:t>
      </w:r>
      <w:r>
        <w:t> </w:t>
      </w:r>
      <w:r w:rsidRPr="00EE7EB9">
        <w:t>úbytkem mezilidských kontaktů,</w:t>
      </w:r>
      <w:r>
        <w:t xml:space="preserve"> </w:t>
      </w:r>
      <w:r w:rsidRPr="00EE7EB9">
        <w:t>a</w:t>
      </w:r>
      <w:r>
        <w:t> </w:t>
      </w:r>
      <w:r w:rsidRPr="00EE7EB9">
        <w:t>proto je důležité hledat způsoby, jak těmto problémům účinně předcházet. Tato kapitola se věnuje analýze faktorů ovlivňujících životní spokojenost seniorů</w:t>
      </w:r>
      <w:r>
        <w:t xml:space="preserve"> </w:t>
      </w:r>
      <w:r w:rsidRPr="00EE7EB9">
        <w:t>v</w:t>
      </w:r>
      <w:r>
        <w:t> </w:t>
      </w:r>
      <w:r w:rsidRPr="00EE7EB9">
        <w:t>domovech</w:t>
      </w:r>
      <w:r>
        <w:t xml:space="preserve"> </w:t>
      </w:r>
      <w:r w:rsidRPr="00EE7EB9">
        <w:t>a</w:t>
      </w:r>
      <w:r>
        <w:t> </w:t>
      </w:r>
      <w:r w:rsidRPr="00EE7EB9">
        <w:t>zaměřuje se na to, jak mezigenerační aktivity podporují jejich sociální začlenění, pocit smyslu</w:t>
      </w:r>
      <w:r>
        <w:t xml:space="preserve"> </w:t>
      </w:r>
      <w:r w:rsidRPr="00EE7EB9">
        <w:t>a</w:t>
      </w:r>
      <w:r>
        <w:t> </w:t>
      </w:r>
      <w:r w:rsidRPr="00EE7EB9">
        <w:t>celkovou pohodu.</w:t>
      </w:r>
    </w:p>
    <w:p w14:paraId="38198786" w14:textId="77777777" w:rsidR="00851879" w:rsidRDefault="00851879" w:rsidP="00851879">
      <w:pPr>
        <w:spacing w:line="360" w:lineRule="auto"/>
        <w:ind w:firstLine="709"/>
        <w:jc w:val="both"/>
      </w:pPr>
      <w:r w:rsidRPr="001D416E">
        <w:t>Jak uvádí Dragomirecká</w:t>
      </w:r>
      <w:r>
        <w:t xml:space="preserve"> </w:t>
      </w:r>
      <w:r w:rsidRPr="00FF1FD2">
        <w:t>kvalitu života ovlivňuje fyzické</w:t>
      </w:r>
      <w:r>
        <w:t xml:space="preserve"> </w:t>
      </w:r>
      <w:r w:rsidRPr="00FF1FD2">
        <w:t>a</w:t>
      </w:r>
      <w:r>
        <w:t> </w:t>
      </w:r>
      <w:r w:rsidRPr="00FF1FD2">
        <w:t>psychické zdraví, sociální prostředí, mezilidské vztahy, subjektivní hodnocení života, pocit užitečnosti, autonomie, well-being, duševní rovnováha</w:t>
      </w:r>
      <w:r>
        <w:t xml:space="preserve"> </w:t>
      </w:r>
      <w:r w:rsidRPr="00FF1FD2">
        <w:t>i</w:t>
      </w:r>
      <w:r>
        <w:t> </w:t>
      </w:r>
      <w:r w:rsidRPr="00FF1FD2">
        <w:t>osobní integrita (Dragomirecká, Prajsová 2009, s. 9)</w:t>
      </w:r>
      <w:r>
        <w:t xml:space="preserve"> Dle Haškovcové se většina odborníků shoduje v názoru, že: </w:t>
      </w:r>
      <w:r w:rsidRPr="001D416E">
        <w:rPr>
          <w:i/>
          <w:iCs/>
        </w:rPr>
        <w:t>„ Kvalita života je především subjektivní prožitková kategori</w:t>
      </w:r>
      <w:r>
        <w:rPr>
          <w:i/>
          <w:iCs/>
        </w:rPr>
        <w:t>e</w:t>
      </w:r>
      <w:r w:rsidRPr="001D416E">
        <w:rPr>
          <w:i/>
          <w:iCs/>
        </w:rPr>
        <w:t>“</w:t>
      </w:r>
      <w:r w:rsidRPr="00CF6A18">
        <w:t xml:space="preserve"> </w:t>
      </w:r>
      <w:r>
        <w:t>(Haškovcová 2010, s. 254).</w:t>
      </w:r>
    </w:p>
    <w:p w14:paraId="46710462" w14:textId="77777777" w:rsidR="00851879" w:rsidRDefault="00851879" w:rsidP="00851879">
      <w:pPr>
        <w:spacing w:line="360" w:lineRule="auto"/>
        <w:ind w:firstLine="709"/>
        <w:jc w:val="both"/>
      </w:pPr>
      <w:r>
        <w:t xml:space="preserve">Problematika kvality života je předmětem zkoumání napříč různými vědeckými obory. Jedním z významných přístupů k jejímu uchopení je model vypracovaný nizozemským sociologem Ruutem Veenhovenem. Tento model rozlišuje čtyři základní typy kvality života, jež se odvíjejí od dvou os: </w:t>
      </w:r>
      <w:r w:rsidRPr="00EE7EB9">
        <w:t>zda se jedná</w:t>
      </w:r>
      <w:r>
        <w:t xml:space="preserve"> </w:t>
      </w:r>
      <w:r w:rsidRPr="00EE7EB9">
        <w:t>o</w:t>
      </w:r>
      <w:r>
        <w:t> </w:t>
      </w:r>
      <w:r w:rsidRPr="00EE7EB9">
        <w:t>vnější či vnitřní dimenzi</w:t>
      </w:r>
      <w:r>
        <w:t xml:space="preserve"> </w:t>
      </w:r>
      <w:r w:rsidRPr="00EE7EB9">
        <w:t>a</w:t>
      </w:r>
      <w:r>
        <w:t> či se jedná o </w:t>
      </w:r>
      <w:r w:rsidRPr="00EE7EB9">
        <w:t>životní podmínky nebo výsledky.</w:t>
      </w:r>
      <w:r>
        <w:t xml:space="preserve"> Do modelu jsou zahrnuty aspekty subjektivní spokojenosti v různých oblastech života, pozitivního emocionálního prožívání a celkové životní pohody. Tyto složky bývají také pravidelně sledovány v nástrojích pro hodnocení kvality života (Tomeš et al. 2017, s.106 ).  </w:t>
      </w:r>
    </w:p>
    <w:p w14:paraId="78C2023C" w14:textId="77777777" w:rsidR="00851879" w:rsidRPr="001D416E" w:rsidRDefault="00851879" w:rsidP="00851879">
      <w:pPr>
        <w:spacing w:line="360" w:lineRule="auto"/>
        <w:ind w:firstLine="709"/>
        <w:jc w:val="both"/>
      </w:pPr>
      <w:r>
        <w:t xml:space="preserve">Křivohlavý ve své publikaci uvádí, že pro jedince ve starším věku, tedy pro seniory, je velmi podstatné, jakým způsobem hodnotí kvalitu svého života. Autor zdůrazňuje, že kvalita života v seniorské fázi je úzce spjata s úrovní subjektivní spokojenosti, kterou člověk sám vnímá ve vztahu ke svému dosavadnímu životu. Pokud senior reflektuje svůj život jako smysluplný, naplněný a hodnotný, a zároveň pociťuje určitou vnitřní spokojenost s tím, jakým způsobem svůj život prožil, hodnotí kvalitu svého života jako vysokou. Jinými slovy, člověk, který má pocit, že jeho život měl smysl a že naplnil své hodnoty a cíle, vnímá svoji životní úroveň pozitivně ( Křivohlavý 2002). </w:t>
      </w:r>
    </w:p>
    <w:p w14:paraId="45DCA172" w14:textId="77777777" w:rsidR="00851879" w:rsidRDefault="00851879" w:rsidP="00851879">
      <w:pPr>
        <w:pStyle w:val="Nadpis2"/>
        <w:spacing w:line="360" w:lineRule="auto"/>
        <w:jc w:val="both"/>
      </w:pPr>
      <w:bookmarkStart w:id="55" w:name="_Toc195629387"/>
      <w:bookmarkStart w:id="56" w:name="_Toc196296818"/>
      <w:r>
        <w:t>Terapeutické paradigma</w:t>
      </w:r>
      <w:bookmarkEnd w:id="55"/>
      <w:bookmarkEnd w:id="56"/>
      <w:r>
        <w:t xml:space="preserve"> </w:t>
      </w:r>
    </w:p>
    <w:p w14:paraId="3C2A7099" w14:textId="77777777" w:rsidR="00851879" w:rsidRDefault="00851879" w:rsidP="00851879">
      <w:pPr>
        <w:spacing w:line="360" w:lineRule="auto"/>
        <w:jc w:val="both"/>
      </w:pPr>
      <w:r w:rsidRPr="001D416E">
        <w:t xml:space="preserve">V kontextu </w:t>
      </w:r>
      <w:r>
        <w:t xml:space="preserve">cílové skupiny </w:t>
      </w:r>
      <w:r w:rsidRPr="001D416E">
        <w:t>seniorů žijících</w:t>
      </w:r>
      <w:r>
        <w:t xml:space="preserve"> </w:t>
      </w:r>
      <w:r w:rsidRPr="001D416E">
        <w:t>v</w:t>
      </w:r>
      <w:r>
        <w:t> </w:t>
      </w:r>
      <w:r w:rsidRPr="001D416E">
        <w:t>domově pro seniory</w:t>
      </w:r>
      <w:r>
        <w:t xml:space="preserve"> považuji za </w:t>
      </w:r>
      <w:r w:rsidRPr="001D416E">
        <w:t>nejvhodnějším přístu</w:t>
      </w:r>
      <w:r>
        <w:t>p</w:t>
      </w:r>
      <w:r w:rsidRPr="001D416E">
        <w:t xml:space="preserve"> terapeutické paradigma</w:t>
      </w:r>
      <w:r>
        <w:t xml:space="preserve">. </w:t>
      </w:r>
    </w:p>
    <w:p w14:paraId="432E83C9" w14:textId="77777777" w:rsidR="00851879" w:rsidRDefault="00851879" w:rsidP="00851879">
      <w:pPr>
        <w:spacing w:line="360" w:lineRule="auto"/>
        <w:ind w:firstLine="709"/>
        <w:jc w:val="both"/>
      </w:pPr>
      <w:r>
        <w:lastRenderedPageBreak/>
        <w:t xml:space="preserve">Paradigma </w:t>
      </w:r>
      <w:r w:rsidRPr="001D416E">
        <w:t>klade důraz na psychické zdraví</w:t>
      </w:r>
      <w:r>
        <w:t xml:space="preserve"> </w:t>
      </w:r>
      <w:r w:rsidRPr="001D416E">
        <w:t>a</w:t>
      </w:r>
      <w:r>
        <w:t> </w:t>
      </w:r>
      <w:r w:rsidRPr="001D416E">
        <w:t>pohodu jednotlivce jako klíčové faktory jeho sociálního fungování. Tento přístup</w:t>
      </w:r>
      <w:r>
        <w:t xml:space="preserve"> </w:t>
      </w:r>
      <w:r w:rsidRPr="001D416E">
        <w:t>v</w:t>
      </w:r>
      <w:r>
        <w:t> </w:t>
      </w:r>
      <w:r w:rsidRPr="001D416E">
        <w:t>sociální práci chápe jako terapeutickou intervenci, která se zaměřuje na podporu jednotlivců, skupin</w:t>
      </w:r>
      <w:r>
        <w:t xml:space="preserve"> </w:t>
      </w:r>
      <w:r w:rsidRPr="001D416E">
        <w:t>i</w:t>
      </w:r>
      <w:r>
        <w:t> </w:t>
      </w:r>
      <w:r w:rsidRPr="001D416E">
        <w:t>celých komunit</w:t>
      </w:r>
      <w:r>
        <w:t xml:space="preserve"> </w:t>
      </w:r>
      <w:r w:rsidRPr="001D416E">
        <w:t>v</w:t>
      </w:r>
      <w:r>
        <w:t> </w:t>
      </w:r>
      <w:r w:rsidRPr="001D416E">
        <w:t>dosahování</w:t>
      </w:r>
      <w:r>
        <w:t xml:space="preserve"> </w:t>
      </w:r>
      <w:r w:rsidRPr="001D416E">
        <w:t>a</w:t>
      </w:r>
      <w:r>
        <w:t> </w:t>
      </w:r>
      <w:r w:rsidRPr="001D416E">
        <w:t>udržování psychické pohody. Terapie zde není zaměřena pouze na řešení konkrétních problémů, ale</w:t>
      </w:r>
      <w:r>
        <w:t xml:space="preserve"> </w:t>
      </w:r>
      <w:r w:rsidRPr="001D416E">
        <w:t>i</w:t>
      </w:r>
      <w:r>
        <w:t> </w:t>
      </w:r>
      <w:r w:rsidRPr="001D416E">
        <w:t>na usnadnění procesu osobního rozvoje</w:t>
      </w:r>
      <w:r>
        <w:t xml:space="preserve"> </w:t>
      </w:r>
      <w:r w:rsidRPr="001D416E">
        <w:t>a</w:t>
      </w:r>
      <w:r>
        <w:t> </w:t>
      </w:r>
      <w:r w:rsidRPr="001D416E">
        <w:t>zajištění kvalitní psychosociální péče. Jako prostředek</w:t>
      </w:r>
      <w:r>
        <w:t xml:space="preserve"> </w:t>
      </w:r>
      <w:r w:rsidRPr="001D416E">
        <w:t>k</w:t>
      </w:r>
      <w:r>
        <w:t> </w:t>
      </w:r>
      <w:r w:rsidRPr="001D416E">
        <w:t>dosažení tohoto cíle slouží různé terapeutické techniky</w:t>
      </w:r>
      <w:r>
        <w:t xml:space="preserve"> </w:t>
      </w:r>
      <w:r w:rsidRPr="001D416E">
        <w:t>a</w:t>
      </w:r>
      <w:r>
        <w:t> </w:t>
      </w:r>
      <w:r w:rsidRPr="001D416E">
        <w:t>intervence, které pomáhají klientům adaptovat se na změny</w:t>
      </w:r>
      <w:r>
        <w:t xml:space="preserve"> </w:t>
      </w:r>
      <w:r w:rsidRPr="001D416E">
        <w:t>v</w:t>
      </w:r>
      <w:r>
        <w:t> </w:t>
      </w:r>
      <w:r w:rsidRPr="001D416E">
        <w:t>životních podmínkách</w:t>
      </w:r>
      <w:r>
        <w:t xml:space="preserve"> </w:t>
      </w:r>
      <w:r w:rsidRPr="001D416E">
        <w:t>a</w:t>
      </w:r>
      <w:r>
        <w:t> </w:t>
      </w:r>
      <w:r w:rsidRPr="001D416E">
        <w:t>podporují jejich schopnost vyrovnávat se</w:t>
      </w:r>
      <w:r>
        <w:t xml:space="preserve"> </w:t>
      </w:r>
      <w:r w:rsidRPr="001D416E">
        <w:t>s</w:t>
      </w:r>
      <w:r>
        <w:t> </w:t>
      </w:r>
      <w:r w:rsidRPr="001D416E">
        <w:t>různými výzvami (Matoušek</w:t>
      </w:r>
      <w:r>
        <w:t xml:space="preserve"> </w:t>
      </w:r>
      <w:r w:rsidRPr="001D416E">
        <w:t>2012, s. 187).</w:t>
      </w:r>
      <w:r>
        <w:t xml:space="preserve"> </w:t>
      </w:r>
    </w:p>
    <w:p w14:paraId="6A828691" w14:textId="77777777" w:rsidR="00851879" w:rsidRDefault="00851879" w:rsidP="00851879">
      <w:pPr>
        <w:spacing w:line="360" w:lineRule="auto"/>
        <w:ind w:firstLine="709"/>
        <w:jc w:val="both"/>
      </w:pPr>
      <w:r w:rsidRPr="001D416E">
        <w:t>Hlavními nástroji tohoto přístupu jsou především komunikace</w:t>
      </w:r>
      <w:r>
        <w:t xml:space="preserve"> </w:t>
      </w:r>
      <w:r w:rsidRPr="001D416E">
        <w:t>a</w:t>
      </w:r>
      <w:r>
        <w:t> </w:t>
      </w:r>
      <w:r w:rsidRPr="001D416E">
        <w:t>budování kvalitních mezilidských vztahů, které jsou nezbytné pro porozumění</w:t>
      </w:r>
      <w:r>
        <w:t xml:space="preserve"> </w:t>
      </w:r>
      <w:r w:rsidRPr="001D416E">
        <w:t>a</w:t>
      </w:r>
      <w:r>
        <w:t> </w:t>
      </w:r>
      <w:r w:rsidRPr="001D416E">
        <w:t>zajištění kontroly nad vlastními emocemi</w:t>
      </w:r>
      <w:r>
        <w:t xml:space="preserve"> </w:t>
      </w:r>
      <w:r w:rsidRPr="001D416E">
        <w:t>a</w:t>
      </w:r>
      <w:r>
        <w:t> </w:t>
      </w:r>
      <w:r w:rsidRPr="001D416E">
        <w:t>následným chováním. Vzdělávání sociálních pracovníků tak zahrnuje nejen psychologické disciplíny, ale</w:t>
      </w:r>
      <w:r>
        <w:t xml:space="preserve"> </w:t>
      </w:r>
      <w:r w:rsidRPr="001D416E">
        <w:t>i</w:t>
      </w:r>
      <w:r>
        <w:t> </w:t>
      </w:r>
      <w:r w:rsidRPr="001D416E">
        <w:t>terapeutické výcviky, jež poskytují dovednosti pro efektivní zvládání těchto procesů (M</w:t>
      </w:r>
      <w:r>
        <w:t xml:space="preserve">atoušek </w:t>
      </w:r>
      <w:r w:rsidRPr="001D416E">
        <w:t>2012, s. 187).</w:t>
      </w:r>
      <w:r>
        <w:t xml:space="preserve"> </w:t>
      </w:r>
    </w:p>
    <w:p w14:paraId="2C714CA2" w14:textId="77777777" w:rsidR="00851879" w:rsidRDefault="00851879" w:rsidP="00851879">
      <w:pPr>
        <w:spacing w:line="360" w:lineRule="auto"/>
        <w:ind w:firstLine="709"/>
        <w:jc w:val="both"/>
      </w:pPr>
      <w:r w:rsidRPr="001D416E">
        <w:t>Navrátil uvádí, že příznivci tohoto přístupu považují za hlavní cíl sociální práce zajištění jak psychické, tak sociální pohody klienta.</w:t>
      </w:r>
      <w:r>
        <w:t xml:space="preserve"> </w:t>
      </w:r>
      <w:r w:rsidRPr="001D416E">
        <w:t>V</w:t>
      </w:r>
      <w:r>
        <w:t> </w:t>
      </w:r>
      <w:r w:rsidRPr="001D416E">
        <w:t>rámci tohoto paradigmatu se objevuje otázka, jakým způsobem osobnostní deficity klienta ovlivňují jeho schopnost zvládat životní situace. Celkové porozumění životní situaci klienta vede</w:t>
      </w:r>
      <w:r>
        <w:t xml:space="preserve"> </w:t>
      </w:r>
      <w:r w:rsidRPr="001D416E">
        <w:t>k</w:t>
      </w:r>
      <w:r>
        <w:t> </w:t>
      </w:r>
      <w:r w:rsidRPr="001D416E">
        <w:t>formulaci zakázky zaměřené na řešení důsledků psychického stavu, který následně ovlivňuje schopnost klienta čelit očekáváním jeho blízkého sociálního okolí (Navrátil 2001</w:t>
      </w:r>
      <w:r>
        <w:t xml:space="preserve">, </w:t>
      </w:r>
      <w:r w:rsidRPr="001D416E">
        <w:t>s. 14–15)</w:t>
      </w:r>
      <w:r>
        <w:t xml:space="preserve">. </w:t>
      </w:r>
    </w:p>
    <w:p w14:paraId="1195A22B" w14:textId="77777777" w:rsidR="00851879" w:rsidRDefault="00851879" w:rsidP="00851879">
      <w:pPr>
        <w:spacing w:line="360" w:lineRule="auto"/>
        <w:ind w:firstLine="709"/>
        <w:jc w:val="both"/>
      </w:pPr>
      <w:r w:rsidRPr="001D416E">
        <w:t>Pro sociálního pracovníka jsou zásadní vlastnosti, jako je schopnost empatického přístupu, vytrvalost</w:t>
      </w:r>
      <w:r>
        <w:t xml:space="preserve"> </w:t>
      </w:r>
      <w:r w:rsidRPr="001D416E">
        <w:t>a</w:t>
      </w:r>
      <w:r>
        <w:t> </w:t>
      </w:r>
      <w:r w:rsidRPr="001D416E">
        <w:t>umění pochopit složitosti klientových obtíží. Klíčová je také kompetence analyzovat problém</w:t>
      </w:r>
      <w:r>
        <w:t xml:space="preserve"> </w:t>
      </w:r>
      <w:r w:rsidRPr="001D416E">
        <w:t>a</w:t>
      </w:r>
      <w:r>
        <w:t> </w:t>
      </w:r>
      <w:r w:rsidRPr="001D416E">
        <w:t>identifikovat jeho kořeny. Sociální pracovník by měl mít znalosti</w:t>
      </w:r>
      <w:r>
        <w:t xml:space="preserve"> </w:t>
      </w:r>
      <w:r w:rsidRPr="001D416E">
        <w:t>z</w:t>
      </w:r>
      <w:r>
        <w:t> </w:t>
      </w:r>
      <w:r w:rsidRPr="001D416E">
        <w:t>psychologie</w:t>
      </w:r>
      <w:r>
        <w:t xml:space="preserve"> </w:t>
      </w:r>
      <w:r w:rsidRPr="001D416E">
        <w:t>a</w:t>
      </w:r>
      <w:r>
        <w:t> </w:t>
      </w:r>
      <w:r w:rsidRPr="001D416E">
        <w:t>zvládat techniky vedení rozhovoru, které podporují otevřenou komunikaci. Důležité je vytvořit prostředí důvěry, kde se klient cítí bezpečně</w:t>
      </w:r>
      <w:r>
        <w:t xml:space="preserve"> </w:t>
      </w:r>
      <w:r w:rsidRPr="001D416E">
        <w:t>a</w:t>
      </w:r>
      <w:r>
        <w:t> </w:t>
      </w:r>
      <w:r w:rsidRPr="001D416E">
        <w:t>může svobodně sdílet svůj příběh</w:t>
      </w:r>
      <w:r>
        <w:t xml:space="preserve"> </w:t>
      </w:r>
      <w:r w:rsidRPr="001D416E">
        <w:t>(Fabián</w:t>
      </w:r>
      <w:r>
        <w:t xml:space="preserve"> </w:t>
      </w:r>
      <w:r w:rsidRPr="001D416E">
        <w:t>2021, s. 43-45).</w:t>
      </w:r>
    </w:p>
    <w:p w14:paraId="347B11C1" w14:textId="77777777" w:rsidR="00851879" w:rsidRDefault="00851879" w:rsidP="00851879">
      <w:pPr>
        <w:spacing w:line="360" w:lineRule="auto"/>
        <w:ind w:firstLine="709"/>
        <w:jc w:val="both"/>
      </w:pPr>
      <w:r w:rsidRPr="001D416E">
        <w:t>Komunikace je</w:t>
      </w:r>
      <w:r>
        <w:t xml:space="preserve"> </w:t>
      </w:r>
      <w:r w:rsidRPr="001D416E">
        <w:t>v</w:t>
      </w:r>
      <w:r>
        <w:t> </w:t>
      </w:r>
      <w:r w:rsidRPr="001D416E">
        <w:t>kontextu sociální práce vnímána jako klíčový nástroj, který jednotlivcům napomáhá</w:t>
      </w:r>
      <w:r>
        <w:t xml:space="preserve"> </w:t>
      </w:r>
      <w:r w:rsidRPr="001D416E">
        <w:t>k</w:t>
      </w:r>
      <w:r>
        <w:t> </w:t>
      </w:r>
      <w:r w:rsidRPr="001D416E">
        <w:t>hlubšímu porozumění vlastním emocím, myšlenkám</w:t>
      </w:r>
      <w:r>
        <w:t xml:space="preserve"> </w:t>
      </w:r>
      <w:r w:rsidRPr="001D416E">
        <w:t>a</w:t>
      </w:r>
      <w:r>
        <w:t> </w:t>
      </w:r>
      <w:r w:rsidRPr="001D416E">
        <w:t>vnitřním procesům. Díky tomuto porozumění pak mohou lépe reflektovat svou situaci, což jim umožňuje přijímat uvědomělejší rozhodnutí</w:t>
      </w:r>
      <w:r>
        <w:t xml:space="preserve"> </w:t>
      </w:r>
      <w:r w:rsidRPr="001D416E">
        <w:t>a</w:t>
      </w:r>
      <w:r>
        <w:t> </w:t>
      </w:r>
      <w:r w:rsidRPr="001D416E">
        <w:t>aktivněji ovlivňovat směřování svého života. Komunikační dovednosti tak nejsou pou</w:t>
      </w:r>
      <w:r>
        <w:t>hým</w:t>
      </w:r>
      <w:r w:rsidRPr="001D416E">
        <w:t xml:space="preserve"> prostředkem</w:t>
      </w:r>
      <w:r>
        <w:t xml:space="preserve"> </w:t>
      </w:r>
      <w:r w:rsidRPr="001D416E">
        <w:t>k</w:t>
      </w:r>
      <w:r>
        <w:t> </w:t>
      </w:r>
      <w:r w:rsidRPr="001D416E">
        <w:t>výměně informací, ale mají potenciál stát se prostředkem osobního rozvoje</w:t>
      </w:r>
      <w:r>
        <w:t xml:space="preserve"> </w:t>
      </w:r>
      <w:r w:rsidRPr="001D416E">
        <w:t>a</w:t>
      </w:r>
      <w:r>
        <w:t> </w:t>
      </w:r>
      <w:r w:rsidRPr="001D416E">
        <w:t>sebepoznání. Tento pohled je</w:t>
      </w:r>
      <w:r>
        <w:t xml:space="preserve"> </w:t>
      </w:r>
      <w:r w:rsidRPr="001D416E">
        <w:t>v</w:t>
      </w:r>
      <w:r>
        <w:t> </w:t>
      </w:r>
      <w:r w:rsidRPr="001D416E">
        <w:t>souladu</w:t>
      </w:r>
      <w:r>
        <w:t xml:space="preserve"> </w:t>
      </w:r>
      <w:r w:rsidRPr="001D416E">
        <w:t>s</w:t>
      </w:r>
      <w:r>
        <w:t> </w:t>
      </w:r>
      <w:r w:rsidRPr="001D416E">
        <w:t>přístupem, který vychází</w:t>
      </w:r>
      <w:r>
        <w:t xml:space="preserve"> </w:t>
      </w:r>
      <w:r w:rsidRPr="001D416E">
        <w:t>z</w:t>
      </w:r>
      <w:r>
        <w:t> </w:t>
      </w:r>
      <w:r w:rsidRPr="001D416E">
        <w:t>humanistické teorie Carla Rogerse, jež zdůrazňuje význam autenticity, empatie</w:t>
      </w:r>
      <w:r>
        <w:t xml:space="preserve"> </w:t>
      </w:r>
      <w:r w:rsidRPr="001D416E">
        <w:t>a</w:t>
      </w:r>
      <w:r>
        <w:t> </w:t>
      </w:r>
      <w:r w:rsidRPr="001D416E">
        <w:t>přijetí</w:t>
      </w:r>
      <w:r>
        <w:t xml:space="preserve"> </w:t>
      </w:r>
      <w:r w:rsidRPr="001D416E">
        <w:t>v</w:t>
      </w:r>
      <w:r>
        <w:t> </w:t>
      </w:r>
      <w:r w:rsidRPr="001D416E">
        <w:t>mezilidské interakci (Matoušek</w:t>
      </w:r>
      <w:r>
        <w:t xml:space="preserve"> </w:t>
      </w:r>
      <w:r w:rsidRPr="001D416E">
        <w:t>2012, s. 187).</w:t>
      </w:r>
    </w:p>
    <w:p w14:paraId="7064F38D" w14:textId="77777777" w:rsidR="00851879" w:rsidRDefault="00851879" w:rsidP="00851879">
      <w:pPr>
        <w:pStyle w:val="Nadpis2"/>
        <w:spacing w:line="360" w:lineRule="auto"/>
        <w:jc w:val="both"/>
      </w:pPr>
      <w:bookmarkStart w:id="57" w:name="_Toc195629388"/>
      <w:bookmarkStart w:id="58" w:name="_Toc196296819"/>
      <w:r>
        <w:lastRenderedPageBreak/>
        <w:t>Přístup zaměřený na člověka</w:t>
      </w:r>
      <w:bookmarkEnd w:id="57"/>
      <w:bookmarkEnd w:id="58"/>
      <w:r>
        <w:t xml:space="preserve"> </w:t>
      </w:r>
    </w:p>
    <w:p w14:paraId="6BE04B47" w14:textId="77777777" w:rsidR="00851879" w:rsidRDefault="00851879" w:rsidP="00851879">
      <w:pPr>
        <w:spacing w:line="360" w:lineRule="auto"/>
        <w:ind w:firstLine="709"/>
        <w:jc w:val="both"/>
      </w:pPr>
      <w:r w:rsidRPr="001D416E">
        <w:t>Různá terapeutická paradigmat</w:t>
      </w:r>
      <w:r>
        <w:t>a</w:t>
      </w:r>
      <w:r w:rsidRPr="001D416E">
        <w:t>, přistupují</w:t>
      </w:r>
      <w:r>
        <w:t xml:space="preserve"> </w:t>
      </w:r>
      <w:r w:rsidRPr="001D416E">
        <w:t>k</w:t>
      </w:r>
      <w:r>
        <w:t> </w:t>
      </w:r>
      <w:r w:rsidRPr="001D416E">
        <w:t>léčbě duševních potíží skrze odlišné teoretické rámce</w:t>
      </w:r>
      <w:r>
        <w:t xml:space="preserve"> </w:t>
      </w:r>
      <w:r w:rsidRPr="001D416E">
        <w:t>a</w:t>
      </w:r>
      <w:r>
        <w:t> </w:t>
      </w:r>
      <w:r w:rsidRPr="001D416E">
        <w:t xml:space="preserve">techniky. </w:t>
      </w:r>
      <w:r>
        <w:t>J</w:t>
      </w:r>
      <w:r w:rsidRPr="001D416E">
        <w:t>edním</w:t>
      </w:r>
      <w:r>
        <w:t xml:space="preserve"> </w:t>
      </w:r>
      <w:r w:rsidRPr="001D416E">
        <w:t>z</w:t>
      </w:r>
      <w:r>
        <w:t> </w:t>
      </w:r>
      <w:r w:rsidRPr="001D416E">
        <w:t>přístupů, který významně ovlivnil oblast sociálního poradenství, je přístup zaměřený na klienta, jehož teoretické základy vycházejí</w:t>
      </w:r>
      <w:r>
        <w:t xml:space="preserve"> </w:t>
      </w:r>
      <w:r w:rsidRPr="001D416E">
        <w:t>z</w:t>
      </w:r>
      <w:r>
        <w:t> </w:t>
      </w:r>
      <w:r w:rsidRPr="001D416E">
        <w:t>humanistické</w:t>
      </w:r>
      <w:r>
        <w:t xml:space="preserve"> </w:t>
      </w:r>
      <w:r w:rsidRPr="001D416E">
        <w:t>a</w:t>
      </w:r>
      <w:r>
        <w:t> </w:t>
      </w:r>
      <w:r w:rsidRPr="001D416E">
        <w:t>existenciální filozofie. Tento směr je úzce spojen se jménem amerického psychologa</w:t>
      </w:r>
      <w:r>
        <w:t xml:space="preserve"> </w:t>
      </w:r>
      <w:r w:rsidRPr="001D416E">
        <w:t>a</w:t>
      </w:r>
      <w:r>
        <w:t> </w:t>
      </w:r>
      <w:r w:rsidRPr="001D416E">
        <w:t>psychoterapeuta Carla Rogerse, který jej</w:t>
      </w:r>
      <w:r>
        <w:t xml:space="preserve"> </w:t>
      </w:r>
      <w:r w:rsidRPr="001D416E">
        <w:t>v</w:t>
      </w:r>
      <w:r>
        <w:t> </w:t>
      </w:r>
      <w:r w:rsidRPr="001D416E">
        <w:t>polovině 20. století rozvinul (Navrátil</w:t>
      </w:r>
      <w:r>
        <w:t xml:space="preserve"> </w:t>
      </w:r>
      <w:r w:rsidRPr="001D416E">
        <w:t xml:space="preserve">2001). </w:t>
      </w:r>
    </w:p>
    <w:p w14:paraId="16B4C195" w14:textId="77777777" w:rsidR="00851879" w:rsidRDefault="00851879" w:rsidP="00851879">
      <w:pPr>
        <w:spacing w:line="360" w:lineRule="auto"/>
        <w:ind w:firstLine="578"/>
        <w:jc w:val="both"/>
      </w:pPr>
      <w:r w:rsidRPr="001D416E">
        <w:t>Podle Nedomové</w:t>
      </w:r>
      <w:r>
        <w:t xml:space="preserve"> </w:t>
      </w:r>
      <w:r w:rsidRPr="001D416E">
        <w:t>a</w:t>
      </w:r>
      <w:r>
        <w:t> </w:t>
      </w:r>
      <w:r w:rsidRPr="001D416E">
        <w:t>Špiláčkové tvoří jádro tohoto přístupu tři základní hodnoty: akceptace, opravdovost</w:t>
      </w:r>
      <w:r>
        <w:t xml:space="preserve"> </w:t>
      </w:r>
      <w:r w:rsidRPr="001D416E">
        <w:t>a</w:t>
      </w:r>
      <w:r>
        <w:t> </w:t>
      </w:r>
      <w:r w:rsidRPr="001D416E">
        <w:t>empatie. Akceptace zahrnuje bezpodmínečné přijetí klienta</w:t>
      </w:r>
      <w:r>
        <w:t xml:space="preserve"> </w:t>
      </w:r>
      <w:r w:rsidRPr="001D416E">
        <w:t>v</w:t>
      </w:r>
      <w:r>
        <w:t> </w:t>
      </w:r>
      <w:r w:rsidRPr="001D416E">
        <w:t>celé jeho jedinečnosti, bez posuzování či odsuzování. Opravdovost se týká autentického</w:t>
      </w:r>
      <w:r>
        <w:t xml:space="preserve"> </w:t>
      </w:r>
      <w:r w:rsidRPr="001D416E">
        <w:t>a</w:t>
      </w:r>
      <w:r>
        <w:t> </w:t>
      </w:r>
      <w:r w:rsidRPr="001D416E">
        <w:t>upřímného jednání ze strany pracovníka, bez přetvářky či manipulace. (Nedomová</w:t>
      </w:r>
      <w:r>
        <w:t xml:space="preserve">, </w:t>
      </w:r>
      <w:r w:rsidRPr="001D416E">
        <w:t>Špiláčková 2013).</w:t>
      </w:r>
      <w:r>
        <w:t xml:space="preserve"> </w:t>
      </w:r>
      <w:r w:rsidRPr="00F85542">
        <w:t>Na akceptaci navazuje empatie – schopnost pracovníka vnímat</w:t>
      </w:r>
      <w:r>
        <w:t xml:space="preserve"> </w:t>
      </w:r>
      <w:r w:rsidRPr="00F85542">
        <w:t>a</w:t>
      </w:r>
      <w:r>
        <w:t> </w:t>
      </w:r>
      <w:r w:rsidRPr="00F85542">
        <w:t>chápat klientovy prožitky</w:t>
      </w:r>
      <w:r>
        <w:t xml:space="preserve"> </w:t>
      </w:r>
      <w:r w:rsidRPr="00F85542">
        <w:t>z</w:t>
      </w:r>
      <w:r>
        <w:t> </w:t>
      </w:r>
      <w:r w:rsidRPr="00F85542">
        <w:t>jeho perspektivy. Úspěšné empatické porozumění však závisí nejen na dovednostech pracovníka, ale také na ochotě klienta zpřístupnit svůj vnitřní svět</w:t>
      </w:r>
      <w:r>
        <w:t xml:space="preserve">. </w:t>
      </w:r>
      <w:r w:rsidRPr="00F85542">
        <w:t>Třetím pilířem vztahu je kongruence, označovaná též jako ryzost či autenticita. Zahrnuje vnitřní soulad pracovníka, upřímné prožívání</w:t>
      </w:r>
      <w:r>
        <w:t xml:space="preserve"> </w:t>
      </w:r>
      <w:r w:rsidRPr="00F85542">
        <w:t>a</w:t>
      </w:r>
      <w:r>
        <w:t> </w:t>
      </w:r>
      <w:r w:rsidRPr="00F85542">
        <w:t>otevřené, přiměřené vyjadřování vůči druhému</w:t>
      </w:r>
      <w:r>
        <w:t xml:space="preserve"> (Nykl 2012, s. 34-37).  </w:t>
      </w:r>
    </w:p>
    <w:p w14:paraId="2F731C10" w14:textId="77777777" w:rsidR="00851879" w:rsidRDefault="00851879" w:rsidP="00851879">
      <w:pPr>
        <w:spacing w:line="360" w:lineRule="auto"/>
        <w:ind w:firstLine="578"/>
        <w:jc w:val="both"/>
        <w:rPr>
          <w:i/>
          <w:iCs/>
        </w:rPr>
      </w:pPr>
      <w:r>
        <w:t xml:space="preserve">Nykl popisuje kongruenci jako </w:t>
      </w:r>
      <w:r w:rsidRPr="007B7AFC">
        <w:rPr>
          <w:i/>
          <w:iCs/>
        </w:rPr>
        <w:t>„</w:t>
      </w:r>
      <w:r>
        <w:rPr>
          <w:i/>
          <w:iCs/>
        </w:rPr>
        <w:t>P</w:t>
      </w:r>
      <w:r w:rsidRPr="007B7AFC">
        <w:rPr>
          <w:i/>
          <w:iCs/>
        </w:rPr>
        <w:t>rožívání</w:t>
      </w:r>
      <w:r>
        <w:rPr>
          <w:i/>
          <w:iCs/>
        </w:rPr>
        <w:t xml:space="preserve"> a </w:t>
      </w:r>
      <w:r w:rsidRPr="007B7AFC">
        <w:rPr>
          <w:i/>
          <w:iCs/>
        </w:rPr>
        <w:t>uvědomování oproštěné od striktních konstruktů, vnitřní nezkreslená symbolizace prožívání, opravdové podpůrné (sociální)</w:t>
      </w:r>
      <w:r>
        <w:rPr>
          <w:i/>
          <w:iCs/>
        </w:rPr>
        <w:t xml:space="preserve"> a </w:t>
      </w:r>
      <w:r w:rsidRPr="007B7AFC">
        <w:rPr>
          <w:i/>
          <w:iCs/>
        </w:rPr>
        <w:t>transparentní vyjádření vůči druhému, to, že osoba je schopna žít naplňujícím pocitem ve vztahu“</w:t>
      </w:r>
      <w:r w:rsidRPr="00F85542">
        <w:t xml:space="preserve"> </w:t>
      </w:r>
      <w:r w:rsidRPr="00F85542">
        <w:rPr>
          <w:i/>
          <w:iCs/>
        </w:rPr>
        <w:t>(Nykl 2012, s. 37</w:t>
      </w:r>
      <w:r>
        <w:rPr>
          <w:i/>
          <w:iCs/>
        </w:rPr>
        <w:t xml:space="preserve">). </w:t>
      </w:r>
    </w:p>
    <w:p w14:paraId="6E086EB9" w14:textId="77777777" w:rsidR="00851879" w:rsidRDefault="00851879" w:rsidP="00851879">
      <w:pPr>
        <w:spacing w:line="360" w:lineRule="auto"/>
        <w:ind w:firstLine="578"/>
        <w:jc w:val="both"/>
      </w:pPr>
      <w:r w:rsidRPr="00F85542">
        <w:t>Ministerstvo práce</w:t>
      </w:r>
      <w:r>
        <w:t xml:space="preserve"> </w:t>
      </w:r>
      <w:r w:rsidRPr="00F85542">
        <w:t>a</w:t>
      </w:r>
      <w:r>
        <w:t> </w:t>
      </w:r>
      <w:r w:rsidRPr="00F85542">
        <w:t>sociálních věcí ve své Národní strategii rozvoje sociálních služeb 2016–2025 zdůrazňuje nezbytnost posilování principu lidské důstojnosti</w:t>
      </w:r>
      <w:r>
        <w:t xml:space="preserve"> </w:t>
      </w:r>
      <w:r w:rsidRPr="00F85542">
        <w:t>v</w:t>
      </w:r>
      <w:r>
        <w:t> </w:t>
      </w:r>
      <w:r w:rsidRPr="00F85542">
        <w:t>praxi sociálních služeb</w:t>
      </w:r>
      <w:r>
        <w:t xml:space="preserve"> </w:t>
      </w:r>
      <w:r w:rsidRPr="00F85542">
        <w:t>(</w:t>
      </w:r>
      <w:r>
        <w:t xml:space="preserve">MPSV </w:t>
      </w:r>
      <w:r w:rsidRPr="00F85542">
        <w:t>2024 s.</w:t>
      </w:r>
      <w:r>
        <w:t xml:space="preserve"> </w:t>
      </w:r>
      <w:r w:rsidRPr="00F85542">
        <w:t>53)</w:t>
      </w:r>
      <w:r>
        <w:t xml:space="preserve">. </w:t>
      </w:r>
      <w:r w:rsidRPr="00F85542">
        <w:t>Současně akcentuje význam individuálního přístupu, jenž se zaměřuje na specifické potřeby jednotlivce. Tyto zásady jsou formulovány</w:t>
      </w:r>
      <w:r>
        <w:t xml:space="preserve"> </w:t>
      </w:r>
      <w:r w:rsidRPr="00F85542">
        <w:t>v</w:t>
      </w:r>
      <w:r>
        <w:t> </w:t>
      </w:r>
      <w:r w:rsidRPr="00F85542">
        <w:t>kontextu probíhajících procesů deinstitucionalizace</w:t>
      </w:r>
      <w:r>
        <w:t xml:space="preserve"> </w:t>
      </w:r>
      <w:r w:rsidRPr="00F85542">
        <w:t>a</w:t>
      </w:r>
      <w:r>
        <w:t> </w:t>
      </w:r>
      <w:r w:rsidRPr="00F85542">
        <w:t>transformace sociálních služeb, jejichž cílem je poskytovat podporu uživatelům</w:t>
      </w:r>
      <w:r>
        <w:t xml:space="preserve"> </w:t>
      </w:r>
      <w:r w:rsidRPr="00F85542">
        <w:t>v</w:t>
      </w:r>
      <w:r>
        <w:t> </w:t>
      </w:r>
      <w:r w:rsidRPr="00F85542">
        <w:t>prostředí, které respektuje jejich jedinečnost, autonomii</w:t>
      </w:r>
      <w:r>
        <w:t xml:space="preserve"> </w:t>
      </w:r>
      <w:r w:rsidRPr="00F85542">
        <w:t>a</w:t>
      </w:r>
      <w:r>
        <w:t> </w:t>
      </w:r>
      <w:r w:rsidRPr="00F85542">
        <w:t>participaci na rozhodování</w:t>
      </w:r>
      <w:r>
        <w:t xml:space="preserve"> </w:t>
      </w:r>
      <w:r w:rsidRPr="00F85542">
        <w:t>o</w:t>
      </w:r>
      <w:r>
        <w:t> </w:t>
      </w:r>
      <w:r w:rsidRPr="00F85542">
        <w:t>vlastním životě (MPSV</w:t>
      </w:r>
      <w:r>
        <w:t xml:space="preserve"> 2024 </w:t>
      </w:r>
      <w:r w:rsidRPr="00F85542">
        <w:t>)</w:t>
      </w:r>
      <w:r>
        <w:t xml:space="preserve">.  </w:t>
      </w:r>
    </w:p>
    <w:p w14:paraId="548C9209" w14:textId="77777777" w:rsidR="00851879" w:rsidRDefault="00851879" w:rsidP="00851879">
      <w:pPr>
        <w:pStyle w:val="Nadpis3"/>
        <w:spacing w:line="360" w:lineRule="auto"/>
        <w:jc w:val="both"/>
      </w:pPr>
      <w:bookmarkStart w:id="59" w:name="_Toc195629389"/>
      <w:bookmarkStart w:id="60" w:name="_Toc196296820"/>
      <w:r>
        <w:t>Bezpodmínečné pozitivní přijetí</w:t>
      </w:r>
      <w:bookmarkEnd w:id="59"/>
      <w:bookmarkEnd w:id="60"/>
      <w:r>
        <w:t xml:space="preserve">  </w:t>
      </w:r>
    </w:p>
    <w:p w14:paraId="2FCB5397" w14:textId="77777777" w:rsidR="00851879" w:rsidRPr="00F85542" w:rsidRDefault="00851879" w:rsidP="00851879">
      <w:pPr>
        <w:spacing w:line="360" w:lineRule="auto"/>
        <w:jc w:val="both"/>
      </w:pPr>
      <w:r w:rsidRPr="00F85542">
        <w:t>Koncept bezpodmínečného pozitivního přijetí vychází</w:t>
      </w:r>
      <w:r>
        <w:t xml:space="preserve"> </w:t>
      </w:r>
      <w:r w:rsidRPr="00F85542">
        <w:t>z</w:t>
      </w:r>
      <w:r>
        <w:t> </w:t>
      </w:r>
      <w:r w:rsidRPr="00F85542">
        <w:t>Rogersov</w:t>
      </w:r>
      <w:r>
        <w:t>é</w:t>
      </w:r>
      <w:r w:rsidRPr="00F85542">
        <w:t xml:space="preserve"> teorie osobnosti</w:t>
      </w:r>
      <w:r>
        <w:t xml:space="preserve"> </w:t>
      </w:r>
      <w:r w:rsidRPr="00F85542">
        <w:t>a</w:t>
      </w:r>
      <w:r>
        <w:t> </w:t>
      </w:r>
      <w:r w:rsidRPr="00F85542">
        <w:t>spočívá ve spojení dvou klíčových aspektů – bezpodmínečnosti</w:t>
      </w:r>
      <w:r>
        <w:t xml:space="preserve"> </w:t>
      </w:r>
      <w:r w:rsidRPr="00F85542">
        <w:t>a</w:t>
      </w:r>
      <w:r>
        <w:t> </w:t>
      </w:r>
      <w:r w:rsidRPr="00F85542">
        <w:t xml:space="preserve">přijetí. Tento pojem označuje hluboký postoj terapeuta ke klientovi, který přesahuje běžné projevy sympatie či laskavosti. Vztah mezi </w:t>
      </w:r>
      <w:r w:rsidRPr="00F85542">
        <w:lastRenderedPageBreak/>
        <w:t>terapeutem</w:t>
      </w:r>
      <w:r>
        <w:t xml:space="preserve"> </w:t>
      </w:r>
      <w:r w:rsidRPr="00F85542">
        <w:t>a</w:t>
      </w:r>
      <w:r>
        <w:t> </w:t>
      </w:r>
      <w:r w:rsidRPr="00F85542">
        <w:t>klientem lze charakterizovat pojmy jako respekt, vřelost či uznání, jež odrážejí míru hloubky</w:t>
      </w:r>
      <w:r>
        <w:t xml:space="preserve"> </w:t>
      </w:r>
      <w:r w:rsidRPr="00F85542">
        <w:t>a</w:t>
      </w:r>
      <w:r>
        <w:t> </w:t>
      </w:r>
      <w:r w:rsidRPr="00F85542">
        <w:t>autenticity tohoto vztahu.</w:t>
      </w:r>
      <w:r>
        <w:t xml:space="preserve"> </w:t>
      </w:r>
      <w:r w:rsidRPr="00F85542">
        <w:t>Je však nezbytné zohlednit, že</w:t>
      </w:r>
      <w:r>
        <w:t xml:space="preserve"> </w:t>
      </w:r>
      <w:r w:rsidRPr="00F85542">
        <w:t>i</w:t>
      </w:r>
      <w:r>
        <w:t> </w:t>
      </w:r>
      <w:r w:rsidRPr="00F85542">
        <w:t>terapeut disponuje pouze omezenými schopnostmi</w:t>
      </w:r>
      <w:r>
        <w:t xml:space="preserve"> </w:t>
      </w:r>
      <w:r w:rsidRPr="00F85542">
        <w:t>a</w:t>
      </w:r>
      <w:r>
        <w:t> </w:t>
      </w:r>
      <w:r w:rsidRPr="00F85542">
        <w:t>dovednostmi. Proto je důležité, aby dokázal stanovit</w:t>
      </w:r>
      <w:r>
        <w:t xml:space="preserve"> </w:t>
      </w:r>
      <w:r w:rsidRPr="00F85542">
        <w:t>a</w:t>
      </w:r>
      <w:r>
        <w:t> </w:t>
      </w:r>
      <w:r w:rsidRPr="00F85542">
        <w:t>respektovat své profesní hranice</w:t>
      </w:r>
      <w:r>
        <w:t xml:space="preserve"> </w:t>
      </w:r>
      <w:r w:rsidRPr="00F85542">
        <w:t>a</w:t>
      </w:r>
      <w:r>
        <w:t> </w:t>
      </w:r>
      <w:r w:rsidRPr="00F85542">
        <w:t>naučil se</w:t>
      </w:r>
      <w:r>
        <w:t xml:space="preserve"> </w:t>
      </w:r>
      <w:r w:rsidRPr="00F85542">
        <w:t>s</w:t>
      </w:r>
      <w:r>
        <w:t> </w:t>
      </w:r>
      <w:r w:rsidRPr="00F85542">
        <w:t>nimi efektivně pracovat.</w:t>
      </w:r>
      <w:r>
        <w:t xml:space="preserve"> </w:t>
      </w:r>
      <w:r w:rsidRPr="00F85542">
        <w:t>V</w:t>
      </w:r>
      <w:r>
        <w:t> </w:t>
      </w:r>
      <w:r w:rsidRPr="00F85542">
        <w:t>případě, že se terapeutovi podaří vytvořit prostředí charakterizované bezpodmínečným přijetím, dochází ke vzniku bezpečného prostoru,</w:t>
      </w:r>
      <w:r>
        <w:t xml:space="preserve"> </w:t>
      </w:r>
      <w:r w:rsidRPr="00F85542">
        <w:t>v</w:t>
      </w:r>
      <w:r>
        <w:t> </w:t>
      </w:r>
      <w:r w:rsidRPr="00F85542">
        <w:t>němž klient může navázat kontakt se svými myšlenkami, pocity</w:t>
      </w:r>
      <w:r>
        <w:t xml:space="preserve"> </w:t>
      </w:r>
      <w:r w:rsidRPr="00F85542">
        <w:t>a</w:t>
      </w:r>
      <w:r>
        <w:t> </w:t>
      </w:r>
      <w:r w:rsidRPr="00F85542">
        <w:t>prožitky. Tyto obsahy mohou díky tomuto prostředí volně vystoupit na povrch, aniž by je klient musel sám před sebou potlačovat či skrývat</w:t>
      </w:r>
      <w:r>
        <w:t xml:space="preserve"> </w:t>
      </w:r>
      <w:r w:rsidRPr="00F85542">
        <w:t>(Šiffelová</w:t>
      </w:r>
      <w:r>
        <w:t xml:space="preserve"> </w:t>
      </w:r>
      <w:r w:rsidRPr="00F85542">
        <w:t>2010, s. 60)</w:t>
      </w:r>
      <w:r>
        <w:t xml:space="preserve">. </w:t>
      </w:r>
    </w:p>
    <w:p w14:paraId="2652860C" w14:textId="77777777" w:rsidR="00851879" w:rsidRDefault="00851879" w:rsidP="00851879">
      <w:pPr>
        <w:pStyle w:val="Nadpis3"/>
        <w:spacing w:line="360" w:lineRule="auto"/>
        <w:jc w:val="both"/>
      </w:pPr>
      <w:bookmarkStart w:id="61" w:name="_Toc195629390"/>
      <w:bookmarkStart w:id="62" w:name="_Toc196296821"/>
      <w:r>
        <w:t>Aktivní naslouchání</w:t>
      </w:r>
      <w:bookmarkEnd w:id="61"/>
      <w:bookmarkEnd w:id="62"/>
      <w:r>
        <w:t xml:space="preserve"> </w:t>
      </w:r>
    </w:p>
    <w:p w14:paraId="46ED4B0F" w14:textId="77777777" w:rsidR="00851879" w:rsidRDefault="00851879" w:rsidP="00851879">
      <w:pPr>
        <w:spacing w:line="360" w:lineRule="auto"/>
        <w:jc w:val="both"/>
      </w:pPr>
      <w:r w:rsidRPr="00F85542">
        <w:t>Aktivní naslouchání představuje jednu ze stěžejních technik přístupu zaměřeného na člověka</w:t>
      </w:r>
      <w:r>
        <w:t xml:space="preserve"> v nepřeloženém znění </w:t>
      </w:r>
      <w:r w:rsidRPr="00F85542">
        <w:t>Person-Centred Approach – PCA.</w:t>
      </w:r>
      <w:r>
        <w:t xml:space="preserve"> </w:t>
      </w:r>
      <w:r w:rsidRPr="00F85542">
        <w:t>Spočívá</w:t>
      </w:r>
      <w:r>
        <w:t xml:space="preserve"> </w:t>
      </w:r>
      <w:r w:rsidRPr="00F85542">
        <w:t>v</w:t>
      </w:r>
      <w:r>
        <w:t> </w:t>
      </w:r>
      <w:r w:rsidRPr="00F85542">
        <w:t>plném soustředění terapeuta na klientovy verbální</w:t>
      </w:r>
      <w:r>
        <w:t xml:space="preserve"> </w:t>
      </w:r>
      <w:r w:rsidRPr="00F85542">
        <w:t>i</w:t>
      </w:r>
      <w:r>
        <w:t> </w:t>
      </w:r>
      <w:r w:rsidRPr="00F85542">
        <w:t>neverbální projevy. Tato technika zahrnuje především otevřenou tělesnou pozici, přiměřený oční kontakt</w:t>
      </w:r>
      <w:r>
        <w:t xml:space="preserve"> </w:t>
      </w:r>
      <w:r w:rsidRPr="00F85542">
        <w:t>a</w:t>
      </w:r>
      <w:r>
        <w:t> </w:t>
      </w:r>
      <w:r w:rsidRPr="00F85542">
        <w:t>minimální míru přerušování, čímž je klientovi zprostředkován pocit, že je skutečně slyšen</w:t>
      </w:r>
      <w:r>
        <w:t xml:space="preserve"> </w:t>
      </w:r>
      <w:r w:rsidRPr="00F85542">
        <w:t>a</w:t>
      </w:r>
      <w:r>
        <w:t> </w:t>
      </w:r>
      <w:r w:rsidRPr="00F85542">
        <w:t>vnímán</w:t>
      </w:r>
      <w:r>
        <w:t xml:space="preserve">. </w:t>
      </w:r>
      <w:r w:rsidRPr="00F85542">
        <w:t>Součástí aktivního naslouchání může být rovněž parafrázování klientových sdělení či zopakování klíčových slov.</w:t>
      </w:r>
      <w:r>
        <w:t xml:space="preserve"> </w:t>
      </w:r>
      <w:r w:rsidRPr="00F85542">
        <w:t>Tyto intervence slouží</w:t>
      </w:r>
      <w:r>
        <w:t xml:space="preserve"> </w:t>
      </w:r>
      <w:r w:rsidRPr="00F85542">
        <w:t>k</w:t>
      </w:r>
      <w:r>
        <w:t> </w:t>
      </w:r>
      <w:r w:rsidRPr="00F85542">
        <w:t>vyjádření porozumění, aniž by docházelo ke směrování či ovlivňování průběhu rozhovoru (Mearns &amp; Thorne, 201</w:t>
      </w:r>
      <w:r>
        <w:t>3</w:t>
      </w:r>
      <w:r w:rsidRPr="00F85542">
        <w:t>).</w:t>
      </w:r>
      <w:r>
        <w:t xml:space="preserve"> </w:t>
      </w:r>
    </w:p>
    <w:p w14:paraId="186549FB" w14:textId="77777777" w:rsidR="00851879" w:rsidRPr="00F85542" w:rsidRDefault="00851879" w:rsidP="00851879">
      <w:pPr>
        <w:spacing w:line="360" w:lineRule="auto"/>
        <w:ind w:firstLine="709"/>
        <w:jc w:val="both"/>
      </w:pPr>
      <w:r w:rsidRPr="00F85542">
        <w:t>Aktivní naslouchání, jak jej popisuje Rogers představuje zásadní komponentu humanisticky orientovaného přístupu</w:t>
      </w:r>
      <w:r>
        <w:t xml:space="preserve"> </w:t>
      </w:r>
      <w:r w:rsidRPr="00F85542">
        <w:t>v</w:t>
      </w:r>
      <w:r>
        <w:t> </w:t>
      </w:r>
      <w:r w:rsidRPr="00F85542">
        <w:t>pomáhajících profesích. Jeho význam spočívá především</w:t>
      </w:r>
      <w:r>
        <w:t xml:space="preserve"> </w:t>
      </w:r>
      <w:r w:rsidRPr="00F85542">
        <w:t>v</w:t>
      </w:r>
      <w:r>
        <w:t> </w:t>
      </w:r>
      <w:r w:rsidRPr="00F85542">
        <w:t>tom, že umožňuje vytvoření atmosféry důvěry</w:t>
      </w:r>
      <w:r>
        <w:t xml:space="preserve"> </w:t>
      </w:r>
      <w:r w:rsidRPr="00F85542">
        <w:t>a</w:t>
      </w:r>
      <w:r>
        <w:t> </w:t>
      </w:r>
      <w:r w:rsidRPr="00F85542">
        <w:t>psychologického bezpečí, která je nezbytná pro to, aby klient mohl bez obav</w:t>
      </w:r>
      <w:r>
        <w:t xml:space="preserve"> </w:t>
      </w:r>
      <w:r w:rsidRPr="00F85542">
        <w:t>a</w:t>
      </w:r>
      <w:r>
        <w:t> </w:t>
      </w:r>
      <w:r w:rsidRPr="00F85542">
        <w:t>vnitřních zábran otevřeně sdílet své pocity, myšlenky</w:t>
      </w:r>
      <w:r>
        <w:t xml:space="preserve"> </w:t>
      </w:r>
      <w:r w:rsidRPr="00F85542">
        <w:t>i</w:t>
      </w:r>
      <w:r>
        <w:t> </w:t>
      </w:r>
      <w:r w:rsidRPr="00F85542">
        <w:t>životní zkušenosti. Tato technika je založena na přesvědčení, že každý jednotlivec má nejhlubší porozumění svému vlastnímu životnímu příběhu,</w:t>
      </w:r>
      <w:r>
        <w:t xml:space="preserve"> </w:t>
      </w:r>
      <w:r w:rsidRPr="00F85542">
        <w:t>a</w:t>
      </w:r>
      <w:r>
        <w:t> </w:t>
      </w:r>
      <w:r w:rsidRPr="00F85542">
        <w:t>tudíž je sám sobě nejlepším expertem. Úloha terapeuta tak nespočívá</w:t>
      </w:r>
      <w:r>
        <w:t xml:space="preserve"> </w:t>
      </w:r>
      <w:r w:rsidRPr="00F85542">
        <w:t>v</w:t>
      </w:r>
      <w:r>
        <w:t> </w:t>
      </w:r>
      <w:r w:rsidRPr="00F85542">
        <w:t>řízení nebo usměrňování klienta direktivním způsobem, ale především</w:t>
      </w:r>
      <w:r>
        <w:t xml:space="preserve"> </w:t>
      </w:r>
      <w:r w:rsidRPr="00F85542">
        <w:t>v</w:t>
      </w:r>
      <w:r>
        <w:t> </w:t>
      </w:r>
      <w:r w:rsidRPr="00F85542">
        <w:t>respektující podpoře jeho vnitřní autonomie</w:t>
      </w:r>
      <w:r>
        <w:t xml:space="preserve"> </w:t>
      </w:r>
      <w:r w:rsidRPr="00F85542">
        <w:t>a</w:t>
      </w:r>
      <w:r>
        <w:t> </w:t>
      </w:r>
      <w:r w:rsidRPr="00F85542">
        <w:t>schopnosti hledat vlastní cesty</w:t>
      </w:r>
      <w:r>
        <w:t xml:space="preserve"> </w:t>
      </w:r>
      <w:r w:rsidRPr="00F85542">
        <w:t>k</w:t>
      </w:r>
      <w:r>
        <w:t> </w:t>
      </w:r>
      <w:r w:rsidRPr="00F85542">
        <w:t>řešení problémů</w:t>
      </w:r>
      <w:r>
        <w:t xml:space="preserve"> </w:t>
      </w:r>
      <w:r w:rsidRPr="00F85542">
        <w:t>a</w:t>
      </w:r>
      <w:r>
        <w:t> </w:t>
      </w:r>
      <w:r w:rsidRPr="00F85542">
        <w:t>porozumění sobě samému</w:t>
      </w:r>
      <w:r>
        <w:t xml:space="preserve"> ( Rogers 2014). T</w:t>
      </w:r>
      <w:r w:rsidRPr="00261587">
        <w:t>yto dovednosti pomáhají nejen lépe chápat faktický</w:t>
      </w:r>
      <w:r>
        <w:t xml:space="preserve"> </w:t>
      </w:r>
      <w:r w:rsidRPr="00261587">
        <w:t>a</w:t>
      </w:r>
      <w:r>
        <w:t> </w:t>
      </w:r>
      <w:r w:rsidRPr="00261587">
        <w:t>emocionální obsah komunikace, ale také umožňují nabídnout klientovi nové pohledy na jeho situaci, což podporuje jeho rozvoj</w:t>
      </w:r>
      <w:r>
        <w:t xml:space="preserve"> </w:t>
      </w:r>
      <w:r w:rsidRPr="00261587">
        <w:t>a</w:t>
      </w:r>
      <w:r>
        <w:t> </w:t>
      </w:r>
      <w:r w:rsidRPr="00261587">
        <w:t>řešení obtíží. (Matoušek, 2008)</w:t>
      </w:r>
    </w:p>
    <w:p w14:paraId="00D3D943" w14:textId="77777777" w:rsidR="00851879" w:rsidRDefault="00851879" w:rsidP="00851879">
      <w:pPr>
        <w:pStyle w:val="Nadpis3"/>
        <w:spacing w:line="360" w:lineRule="auto"/>
        <w:jc w:val="both"/>
      </w:pPr>
      <w:bookmarkStart w:id="63" w:name="_Toc195629391"/>
      <w:bookmarkStart w:id="64" w:name="_Toc196296822"/>
      <w:r>
        <w:lastRenderedPageBreak/>
        <w:t>Otevřené otázky a podpora explorace</w:t>
      </w:r>
      <w:bookmarkEnd w:id="63"/>
      <w:bookmarkEnd w:id="64"/>
    </w:p>
    <w:p w14:paraId="5A427FDC" w14:textId="77777777" w:rsidR="00851879" w:rsidRPr="00261587" w:rsidRDefault="00851879" w:rsidP="00851879">
      <w:pPr>
        <w:spacing w:line="360" w:lineRule="auto"/>
        <w:jc w:val="both"/>
      </w:pPr>
      <w:r>
        <w:t>Na osobu zaměřený přístup (PCA) klade důraz na využívání otevřených otázek, které povzbuzují klienta k hlubšímu zkoumání vlastních myšlenek, emocí a osobních prožitků, aniž by terapeut směřoval jeho odpovědi či prosazoval své vlastní názory. Například otázka typu „Co tato situace pro tebe znamená?“ poskytuje klientovi prostor k tomu, aby volně a bez omezení vyjádřil svůj jedinečný pohled na danou záležitost (Tolan, 2006). Tento přístup ctí klientovu autonomii a podporuje jeho schopnost sebeuvědomění a vnitřní reflexe, což je v souladu s filozofií Carla Rogerse, který věřil, že každý člověk je sám sobě nejlepším odborníkem na svůj vlastní život a jeho výzvy (Rogers, 2014). Techniky PCA nejsou nikdy aplikovány schematicky či automaticky. Ba naopak, přirozeně vychází z terapeutova hlubokého porozumění a empatického postoje vůči klientovi. Jak zdůrazňují Mearns a Thorne (2013), skutečná účinnost tohoto přístupu spočívá především v kvalitě terapeutovy přítomnosti, v jeho schopnosti být plně přítomen a otevřený, spíše než v přísném dodržování předem daných postupů či metod. Právě tato autenticita a hluboký lidský kontakt tvoří základ pro vytvoření bezpečného prostředí, v němž může klient objevovat své vnitřní zdroje a nacházet vlastní cestu k růstu.</w:t>
      </w:r>
    </w:p>
    <w:p w14:paraId="442FEE51" w14:textId="77777777" w:rsidR="00851879" w:rsidRDefault="00851879" w:rsidP="00851879">
      <w:pPr>
        <w:pStyle w:val="Nadpis2"/>
        <w:spacing w:line="360" w:lineRule="auto"/>
        <w:jc w:val="both"/>
      </w:pPr>
      <w:bookmarkStart w:id="65" w:name="_Toc195629392"/>
      <w:bookmarkStart w:id="66" w:name="_Toc196296823"/>
      <w:r>
        <w:t>Metoda práce s jednotlivcem</w:t>
      </w:r>
      <w:bookmarkEnd w:id="65"/>
      <w:bookmarkEnd w:id="66"/>
    </w:p>
    <w:p w14:paraId="7DD68518" w14:textId="77777777" w:rsidR="00851879" w:rsidRDefault="00851879" w:rsidP="00851879">
      <w:pPr>
        <w:spacing w:line="360" w:lineRule="auto"/>
        <w:jc w:val="both"/>
      </w:pPr>
      <w:r>
        <w:t xml:space="preserve">Již výše zmíněné techniky </w:t>
      </w:r>
      <w:r w:rsidRPr="00261587">
        <w:t>mají zásadní význam pro efektivní komunikaci</w:t>
      </w:r>
      <w:r>
        <w:t xml:space="preserve"> </w:t>
      </w:r>
      <w:r w:rsidRPr="00261587">
        <w:t>a</w:t>
      </w:r>
      <w:r>
        <w:t> </w:t>
      </w:r>
      <w:r w:rsidRPr="00261587">
        <w:t>budování důvěry</w:t>
      </w:r>
      <w:r>
        <w:t xml:space="preserve"> </w:t>
      </w:r>
      <w:r w:rsidRPr="00261587">
        <w:t>v</w:t>
      </w:r>
      <w:r>
        <w:t> </w:t>
      </w:r>
      <w:r w:rsidRPr="00261587">
        <w:t>pomáhajících profesích.</w:t>
      </w:r>
      <w:r>
        <w:t xml:space="preserve"> </w:t>
      </w:r>
      <w:r w:rsidRPr="00261587">
        <w:t>V</w:t>
      </w:r>
      <w:r>
        <w:t> </w:t>
      </w:r>
      <w:r w:rsidRPr="00261587">
        <w:t>sociální práci nacházejí uplatnění zejména</w:t>
      </w:r>
      <w:r>
        <w:t xml:space="preserve"> </w:t>
      </w:r>
      <w:r w:rsidRPr="00261587">
        <w:t>v</w:t>
      </w:r>
      <w:r>
        <w:t> </w:t>
      </w:r>
      <w:r w:rsidRPr="00261587">
        <w:t>metodě práce</w:t>
      </w:r>
      <w:r>
        <w:t xml:space="preserve"> </w:t>
      </w:r>
      <w:r w:rsidRPr="00261587">
        <w:t>s</w:t>
      </w:r>
      <w:r>
        <w:t> </w:t>
      </w:r>
      <w:r w:rsidRPr="00261587">
        <w:t>jednotlivcem, která vyžaduje citlivý</w:t>
      </w:r>
      <w:r>
        <w:t xml:space="preserve"> </w:t>
      </w:r>
      <w:r w:rsidRPr="00261587">
        <w:t>a</w:t>
      </w:r>
      <w:r>
        <w:t> </w:t>
      </w:r>
      <w:r w:rsidRPr="00261587">
        <w:t>individuální přístup.</w:t>
      </w:r>
      <w:r>
        <w:t xml:space="preserve"> </w:t>
      </w:r>
      <w:r w:rsidRPr="00261587">
        <w:t>V</w:t>
      </w:r>
      <w:r>
        <w:t> </w:t>
      </w:r>
      <w:r w:rsidRPr="00261587">
        <w:t>rámci projekt</w:t>
      </w:r>
      <w:r>
        <w:t>u</w:t>
      </w:r>
      <w:r w:rsidRPr="00261587">
        <w:t>, kde studenti převezmou roli sociálního pracovníka, budou tyto techniky prakticky aplikovat, aby rozvinuli své kompetence</w:t>
      </w:r>
      <w:r>
        <w:t xml:space="preserve"> </w:t>
      </w:r>
      <w:r w:rsidRPr="00261587">
        <w:t>v</w:t>
      </w:r>
      <w:r>
        <w:t> </w:t>
      </w:r>
      <w:r w:rsidRPr="00261587">
        <w:t>podpoře klienta při řešení jeho životních výzev. Tímto přirozeně přecházíme</w:t>
      </w:r>
      <w:r>
        <w:t xml:space="preserve"> </w:t>
      </w:r>
      <w:r w:rsidRPr="00261587">
        <w:t>k</w:t>
      </w:r>
      <w:r>
        <w:t> </w:t>
      </w:r>
      <w:r w:rsidRPr="00261587">
        <w:t>metodě sociální práce</w:t>
      </w:r>
      <w:r>
        <w:t xml:space="preserve"> </w:t>
      </w:r>
      <w:r w:rsidRPr="00261587">
        <w:t>s</w:t>
      </w:r>
      <w:r>
        <w:t> </w:t>
      </w:r>
      <w:r w:rsidRPr="00261587">
        <w:t>jednotlivcem, která tyto principy dále rozvíjí</w:t>
      </w:r>
      <w:r>
        <w:t xml:space="preserve"> </w:t>
      </w:r>
      <w:r w:rsidRPr="00261587">
        <w:t>a</w:t>
      </w:r>
      <w:r>
        <w:t> </w:t>
      </w:r>
      <w:r w:rsidRPr="00261587">
        <w:t>konkretizuje.</w:t>
      </w:r>
    </w:p>
    <w:p w14:paraId="29BCEA99" w14:textId="77777777" w:rsidR="00851879" w:rsidRDefault="00851879" w:rsidP="00851879">
      <w:pPr>
        <w:spacing w:line="360" w:lineRule="auto"/>
        <w:ind w:firstLine="431"/>
        <w:jc w:val="both"/>
      </w:pPr>
      <w:r>
        <w:t>J</w:t>
      </w:r>
      <w:r w:rsidRPr="00261587">
        <w:t>edná se</w:t>
      </w:r>
      <w:r>
        <w:t xml:space="preserve"> </w:t>
      </w:r>
      <w:r w:rsidRPr="00261587">
        <w:t>o</w:t>
      </w:r>
      <w:r>
        <w:t> </w:t>
      </w:r>
      <w:r w:rsidRPr="00261587">
        <w:t>metodu, která klade vysoké nároky na profesní připravenost</w:t>
      </w:r>
      <w:r>
        <w:t xml:space="preserve"> </w:t>
      </w:r>
      <w:r w:rsidRPr="00261587">
        <w:t>a</w:t>
      </w:r>
      <w:r>
        <w:t> </w:t>
      </w:r>
      <w:r w:rsidRPr="00261587">
        <w:t>osobnostní výbavu sociálního pracovníka. Ten se</w:t>
      </w:r>
      <w:r>
        <w:t xml:space="preserve"> </w:t>
      </w:r>
      <w:r w:rsidRPr="00261587">
        <w:t>v</w:t>
      </w:r>
      <w:r>
        <w:t> </w:t>
      </w:r>
      <w:r w:rsidRPr="00261587">
        <w:t>procesu pomáhání neobejde bez schopnosti operativního rozhodování, tedy schopnosti rychle</w:t>
      </w:r>
      <w:r>
        <w:t xml:space="preserve"> </w:t>
      </w:r>
      <w:r w:rsidRPr="00261587">
        <w:t>a</w:t>
      </w:r>
      <w:r>
        <w:t> </w:t>
      </w:r>
      <w:r w:rsidRPr="00261587">
        <w:t>přiměřeně reagovat na měnící se potřeby</w:t>
      </w:r>
      <w:r>
        <w:t xml:space="preserve"> </w:t>
      </w:r>
      <w:r w:rsidRPr="00261587">
        <w:t>a</w:t>
      </w:r>
      <w:r>
        <w:t> </w:t>
      </w:r>
      <w:r w:rsidRPr="00261587">
        <w:t>situaci klienta. Stejně tak je nezbytná</w:t>
      </w:r>
      <w:r>
        <w:t xml:space="preserve"> </w:t>
      </w:r>
      <w:r w:rsidRPr="00261587">
        <w:t>i</w:t>
      </w:r>
      <w:r>
        <w:t> </w:t>
      </w:r>
      <w:r w:rsidRPr="00261587">
        <w:t>jeho pružnost, tedy flexibilita</w:t>
      </w:r>
      <w:r>
        <w:t xml:space="preserve"> </w:t>
      </w:r>
      <w:r w:rsidRPr="00261587">
        <w:t>v</w:t>
      </w:r>
      <w:r>
        <w:t> </w:t>
      </w:r>
      <w:r w:rsidRPr="00261587">
        <w:t>myšlení</w:t>
      </w:r>
      <w:r>
        <w:t xml:space="preserve"> </w:t>
      </w:r>
      <w:r w:rsidRPr="00261587">
        <w:t>i</w:t>
      </w:r>
      <w:r>
        <w:t> </w:t>
      </w:r>
      <w:r w:rsidRPr="00261587">
        <w:t>jednání, která umožňuje reagovat na nečekané okolnosti nebo individuální specifika jednotlivých klientů. Nedílnou součástí této metody je rovněž tvořivost, která dává sociálnímu pracovníkovi prostor hledat nové</w:t>
      </w:r>
      <w:r>
        <w:t xml:space="preserve"> </w:t>
      </w:r>
      <w:r w:rsidRPr="00261587">
        <w:t>a</w:t>
      </w:r>
      <w:r>
        <w:t> </w:t>
      </w:r>
      <w:r w:rsidRPr="00261587">
        <w:t>inovativní způsoby řešení problémů. Právě kombinace těchto tří schopností – operativnosti, pružnosti</w:t>
      </w:r>
      <w:r>
        <w:t xml:space="preserve"> </w:t>
      </w:r>
      <w:r w:rsidRPr="00261587">
        <w:t>a</w:t>
      </w:r>
      <w:r>
        <w:t> </w:t>
      </w:r>
      <w:r w:rsidRPr="00261587">
        <w:t xml:space="preserve">tvořivosti – může představovat zásadní přínos pro klienta, neboť mu </w:t>
      </w:r>
      <w:r w:rsidRPr="00261587">
        <w:lastRenderedPageBreak/>
        <w:t>pomáhá identifikovat</w:t>
      </w:r>
      <w:r>
        <w:t xml:space="preserve"> </w:t>
      </w:r>
      <w:r w:rsidRPr="00261587">
        <w:t>a</w:t>
      </w:r>
      <w:r>
        <w:t> </w:t>
      </w:r>
      <w:r w:rsidRPr="00261587">
        <w:t>následně realizovat konkrétní kroky vedoucí</w:t>
      </w:r>
      <w:r>
        <w:t xml:space="preserve"> </w:t>
      </w:r>
      <w:r w:rsidRPr="00261587">
        <w:t>k</w:t>
      </w:r>
      <w:r>
        <w:t> </w:t>
      </w:r>
      <w:r w:rsidRPr="00261587">
        <w:t>vyřešení jeho obtížné životní situace (Matoušek et al. 2013 a, s. 85).</w:t>
      </w:r>
    </w:p>
    <w:p w14:paraId="4F80B33E" w14:textId="77777777" w:rsidR="00851879" w:rsidRDefault="00851879" w:rsidP="00851879">
      <w:pPr>
        <w:spacing w:line="360" w:lineRule="auto"/>
        <w:jc w:val="both"/>
      </w:pPr>
    </w:p>
    <w:p w14:paraId="17692C31" w14:textId="77777777" w:rsidR="00851879" w:rsidRPr="00261587" w:rsidRDefault="00851879" w:rsidP="00851879">
      <w:pPr>
        <w:spacing w:line="360" w:lineRule="auto"/>
        <w:jc w:val="both"/>
      </w:pPr>
      <w:r w:rsidRPr="00261587">
        <w:t>Tento proces však nevyhnutelně přináší otázky spojené</w:t>
      </w:r>
      <w:r>
        <w:t xml:space="preserve"> </w:t>
      </w:r>
      <w:r w:rsidRPr="00261587">
        <w:t>s</w:t>
      </w:r>
      <w:r>
        <w:t> </w:t>
      </w:r>
      <w:r w:rsidRPr="00261587">
        <w:t>morální odpovědností</w:t>
      </w:r>
      <w:r>
        <w:t xml:space="preserve"> </w:t>
      </w:r>
      <w:r w:rsidRPr="00261587">
        <w:t>a</w:t>
      </w:r>
      <w:r>
        <w:t> </w:t>
      </w:r>
      <w:r w:rsidRPr="00261587">
        <w:t>hodnotovými dilematy, které sociální pracovník řeší při práci</w:t>
      </w:r>
      <w:r>
        <w:t xml:space="preserve"> </w:t>
      </w:r>
      <w:r w:rsidRPr="00261587">
        <w:t>s</w:t>
      </w:r>
      <w:r>
        <w:t> </w:t>
      </w:r>
      <w:r w:rsidRPr="00261587">
        <w:t>klientem. Tímto směrem přirozeně přecházíme</w:t>
      </w:r>
      <w:r>
        <w:t xml:space="preserve"> </w:t>
      </w:r>
      <w:r w:rsidRPr="00261587">
        <w:t>k</w:t>
      </w:r>
      <w:r>
        <w:t> popisu</w:t>
      </w:r>
      <w:r w:rsidRPr="00261587">
        <w:t xml:space="preserve"> </w:t>
      </w:r>
      <w:r>
        <w:t>e</w:t>
      </w:r>
      <w:r w:rsidRPr="00261587">
        <w:t>tick</w:t>
      </w:r>
      <w:r>
        <w:t>ého</w:t>
      </w:r>
      <w:r w:rsidRPr="00261587">
        <w:t xml:space="preserve"> hlediska</w:t>
      </w:r>
      <w:r>
        <w:t xml:space="preserve"> a jeho významu pro sociální práci</w:t>
      </w:r>
      <w:r w:rsidRPr="00261587">
        <w:t>.</w:t>
      </w:r>
    </w:p>
    <w:p w14:paraId="38D0FF09" w14:textId="77777777" w:rsidR="00851879" w:rsidRPr="00261587" w:rsidRDefault="00851879" w:rsidP="00851879">
      <w:pPr>
        <w:spacing w:line="360" w:lineRule="auto"/>
        <w:jc w:val="both"/>
      </w:pPr>
    </w:p>
    <w:p w14:paraId="44D4CEB1" w14:textId="77777777" w:rsidR="00851879" w:rsidRDefault="00851879" w:rsidP="00851879">
      <w:pPr>
        <w:pStyle w:val="Nadpis1"/>
        <w:spacing w:line="360" w:lineRule="auto"/>
        <w:jc w:val="both"/>
      </w:pPr>
      <w:bookmarkStart w:id="67" w:name="_Toc195629393"/>
      <w:bookmarkStart w:id="68" w:name="_Toc196296824"/>
      <w:r>
        <w:lastRenderedPageBreak/>
        <w:t>Etika sociální práce</w:t>
      </w:r>
      <w:bookmarkEnd w:id="67"/>
      <w:bookmarkEnd w:id="68"/>
      <w:r>
        <w:t xml:space="preserve">  </w:t>
      </w:r>
    </w:p>
    <w:p w14:paraId="330A2EA6" w14:textId="77777777" w:rsidR="00851879" w:rsidRDefault="00851879" w:rsidP="00851879">
      <w:pPr>
        <w:spacing w:line="360" w:lineRule="auto"/>
        <w:jc w:val="both"/>
      </w:pPr>
      <w:r w:rsidRPr="00261587">
        <w:t>Matoušek</w:t>
      </w:r>
      <w:r>
        <w:t xml:space="preserve"> </w:t>
      </w:r>
      <w:r w:rsidRPr="00261587">
        <w:t>ve svém slovníku sociální práce charakterizuje etiku sociální práce jako soubor morálních principů, které mají sociální pracovníci respektovat při výkonu své profese.</w:t>
      </w:r>
      <w:r>
        <w:t xml:space="preserve"> </w:t>
      </w:r>
      <w:r w:rsidRPr="00261587">
        <w:t>V</w:t>
      </w:r>
      <w:r>
        <w:t> </w:t>
      </w:r>
      <w:r w:rsidRPr="00261587">
        <w:t>zemích západního světa je tato etika formalizována prostřednictvím kodifikovaných standardů, které vytvářejí</w:t>
      </w:r>
      <w:r>
        <w:t xml:space="preserve"> </w:t>
      </w:r>
      <w:r w:rsidRPr="00261587">
        <w:t>a</w:t>
      </w:r>
      <w:r>
        <w:t> </w:t>
      </w:r>
      <w:r w:rsidRPr="00261587">
        <w:t>schvalují profesní komory nebo reprezentativní národní asociace sociálních pracovníků. Tyto normy stanovují požadovaný způsob profesionálního chování,</w:t>
      </w:r>
      <w:r>
        <w:t xml:space="preserve"> </w:t>
      </w:r>
      <w:r w:rsidRPr="00261587">
        <w:t>a</w:t>
      </w:r>
      <w:r>
        <w:t> </w:t>
      </w:r>
      <w:r w:rsidRPr="00261587">
        <w:t>to zejména</w:t>
      </w:r>
      <w:r>
        <w:t xml:space="preserve"> </w:t>
      </w:r>
      <w:r w:rsidRPr="00261587">
        <w:t>v</w:t>
      </w:r>
      <w:r>
        <w:t> </w:t>
      </w:r>
      <w:r w:rsidRPr="00261587">
        <w:t>situacích, které jsou náročné či konfliktní, například při řešení etických dilemat nebo při práci</w:t>
      </w:r>
      <w:r>
        <w:t xml:space="preserve"> </w:t>
      </w:r>
      <w:r w:rsidRPr="00261587">
        <w:t>s</w:t>
      </w:r>
      <w:r>
        <w:t> </w:t>
      </w:r>
      <w:r w:rsidRPr="00261587">
        <w:t>klienty</w:t>
      </w:r>
      <w:r>
        <w:t xml:space="preserve"> </w:t>
      </w:r>
      <w:r w:rsidRPr="00261587">
        <w:t>v</w:t>
      </w:r>
      <w:r>
        <w:t> </w:t>
      </w:r>
      <w:r w:rsidRPr="00261587">
        <w:t>obtížných životních situacích. Etické kodexy slouží jako vodítko pro rozhodování</w:t>
      </w:r>
      <w:r>
        <w:t xml:space="preserve"> </w:t>
      </w:r>
      <w:r w:rsidRPr="00261587">
        <w:t>a</w:t>
      </w:r>
      <w:r>
        <w:t> </w:t>
      </w:r>
      <w:r w:rsidRPr="00261587">
        <w:t>pomáhají zajistit, aby jednání sociálních pracovníků bylo</w:t>
      </w:r>
      <w:r>
        <w:t xml:space="preserve"> </w:t>
      </w:r>
      <w:r w:rsidRPr="00261587">
        <w:t>v</w:t>
      </w:r>
      <w:r>
        <w:t> </w:t>
      </w:r>
      <w:r w:rsidRPr="00261587">
        <w:t>souladu</w:t>
      </w:r>
      <w:r>
        <w:t xml:space="preserve"> </w:t>
      </w:r>
      <w:r w:rsidRPr="00261587">
        <w:t>s</w:t>
      </w:r>
      <w:r>
        <w:t> </w:t>
      </w:r>
      <w:r w:rsidRPr="00261587">
        <w:t>hodnotami profese, jako jsou respekt, důstojnost</w:t>
      </w:r>
      <w:r>
        <w:t xml:space="preserve"> </w:t>
      </w:r>
      <w:r w:rsidRPr="00261587">
        <w:t>a</w:t>
      </w:r>
      <w:r>
        <w:t> </w:t>
      </w:r>
      <w:r w:rsidRPr="00261587">
        <w:t>podpora autonomie klienta. Tímto způsobem etika nejen chrání zájmy klientů, ale také posiluje důvěru veřejnosti</w:t>
      </w:r>
      <w:r>
        <w:t xml:space="preserve"> </w:t>
      </w:r>
      <w:r w:rsidRPr="00261587">
        <w:t>v</w:t>
      </w:r>
      <w:r>
        <w:t> </w:t>
      </w:r>
      <w:r w:rsidRPr="00261587">
        <w:t>sociální práci jako profesi založenou na morálních principech</w:t>
      </w:r>
      <w:r>
        <w:t xml:space="preserve"> </w:t>
      </w:r>
      <w:r w:rsidRPr="00261587">
        <w:t>a</w:t>
      </w:r>
      <w:r>
        <w:t> </w:t>
      </w:r>
      <w:r w:rsidRPr="00261587">
        <w:t>odpovědnosti</w:t>
      </w:r>
      <w:r>
        <w:t xml:space="preserve"> ( Matoušek 2003). </w:t>
      </w:r>
    </w:p>
    <w:p w14:paraId="28AC61AF" w14:textId="77777777" w:rsidR="00851879" w:rsidRDefault="00851879" w:rsidP="00851879">
      <w:pPr>
        <w:spacing w:line="360" w:lineRule="auto"/>
        <w:jc w:val="both"/>
      </w:pPr>
      <w:r w:rsidRPr="00261587">
        <w:t>Podle Jankovského není možné vykonávat povolání</w:t>
      </w:r>
      <w:r>
        <w:t xml:space="preserve"> </w:t>
      </w:r>
      <w:r w:rsidRPr="00261587">
        <w:t>v</w:t>
      </w:r>
      <w:r>
        <w:t> </w:t>
      </w:r>
      <w:r w:rsidRPr="00261587">
        <w:t>pomáhajících profesích, pokud člověk nerespektuje stanovené etické principy. Tyto zásady zahrnují například respekt</w:t>
      </w:r>
      <w:r>
        <w:t xml:space="preserve"> </w:t>
      </w:r>
      <w:r w:rsidRPr="00261587">
        <w:t>k</w:t>
      </w:r>
      <w:r>
        <w:t> </w:t>
      </w:r>
      <w:r w:rsidRPr="00261587">
        <w:t>důstojnosti klienta, ochranu jeho práv</w:t>
      </w:r>
      <w:r>
        <w:t xml:space="preserve"> </w:t>
      </w:r>
      <w:r w:rsidRPr="00261587">
        <w:t>a</w:t>
      </w:r>
      <w:r>
        <w:t> </w:t>
      </w:r>
      <w:r w:rsidRPr="00261587">
        <w:t>podporu jeho autonomie. Etický kodex slouží jako rámec pro rozhodování</w:t>
      </w:r>
      <w:r>
        <w:t xml:space="preserve"> </w:t>
      </w:r>
      <w:r w:rsidRPr="00261587">
        <w:t>v</w:t>
      </w:r>
      <w:r>
        <w:t> </w:t>
      </w:r>
      <w:r w:rsidRPr="00261587">
        <w:t>náročných situacích, kdy se mohou objevit konflikty zájmů nebo morální dilemata. Dodržování etických standardů nejen zajišťuje kvalitu poskytovaných služeb, ale také posiluje důvěru klientů</w:t>
      </w:r>
      <w:r>
        <w:t xml:space="preserve"> </w:t>
      </w:r>
      <w:r w:rsidRPr="00261587">
        <w:t>a</w:t>
      </w:r>
      <w:r>
        <w:t> </w:t>
      </w:r>
      <w:r w:rsidRPr="00261587">
        <w:t>veřejnosti</w:t>
      </w:r>
      <w:r>
        <w:t xml:space="preserve"> </w:t>
      </w:r>
      <w:r w:rsidRPr="00261587">
        <w:t>v</w:t>
      </w:r>
      <w:r>
        <w:t> </w:t>
      </w:r>
      <w:r w:rsidRPr="00261587">
        <w:t>sociální práci. Profesní etika tak tvoří základní pilíř, který pomáhá sociálním pracovníkům orientovat se</w:t>
      </w:r>
      <w:r>
        <w:t xml:space="preserve"> </w:t>
      </w:r>
      <w:r w:rsidRPr="00261587">
        <w:t>v</w:t>
      </w:r>
      <w:r>
        <w:t> </w:t>
      </w:r>
      <w:r w:rsidRPr="00261587">
        <w:t>komplexních lidských</w:t>
      </w:r>
      <w:r>
        <w:t xml:space="preserve"> </w:t>
      </w:r>
      <w:r w:rsidRPr="00261587">
        <w:t>a</w:t>
      </w:r>
      <w:r>
        <w:t> </w:t>
      </w:r>
      <w:r w:rsidRPr="00261587">
        <w:t>společenských situacích,</w:t>
      </w:r>
      <w:r>
        <w:t xml:space="preserve"> </w:t>
      </w:r>
      <w:r w:rsidRPr="00261587">
        <w:t>a</w:t>
      </w:r>
      <w:r>
        <w:t> </w:t>
      </w:r>
      <w:r w:rsidRPr="00261587">
        <w:t>přispívá</w:t>
      </w:r>
      <w:r>
        <w:t xml:space="preserve"> </w:t>
      </w:r>
      <w:r w:rsidRPr="00261587">
        <w:t>k</w:t>
      </w:r>
      <w:r>
        <w:t> </w:t>
      </w:r>
      <w:r w:rsidRPr="00261587">
        <w:t>budování odpovědné</w:t>
      </w:r>
      <w:r>
        <w:t xml:space="preserve"> </w:t>
      </w:r>
      <w:r w:rsidRPr="00261587">
        <w:t>a</w:t>
      </w:r>
      <w:r>
        <w:t> </w:t>
      </w:r>
      <w:r w:rsidRPr="00261587">
        <w:t>hodnotově ukotvené praxe</w:t>
      </w:r>
      <w:r w:rsidRPr="00930813">
        <w:t xml:space="preserve"> </w:t>
      </w:r>
      <w:r>
        <w:t xml:space="preserve">( </w:t>
      </w:r>
      <w:r w:rsidRPr="00261587">
        <w:t>Jankovsk</w:t>
      </w:r>
      <w:r>
        <w:t xml:space="preserve">ý </w:t>
      </w:r>
      <w:r w:rsidRPr="00261587">
        <w:t>2003</w:t>
      </w:r>
      <w:r>
        <w:t xml:space="preserve">). </w:t>
      </w:r>
    </w:p>
    <w:p w14:paraId="782C4612" w14:textId="77777777" w:rsidR="00851879" w:rsidRPr="00261587" w:rsidRDefault="00851879" w:rsidP="00851879">
      <w:pPr>
        <w:pStyle w:val="Nadpis2"/>
        <w:spacing w:line="360" w:lineRule="auto"/>
        <w:jc w:val="both"/>
      </w:pPr>
      <w:bookmarkStart w:id="69" w:name="_Toc195629394"/>
      <w:bookmarkStart w:id="70" w:name="_Toc196296825"/>
      <w:r>
        <w:t>Etické kodexy</w:t>
      </w:r>
      <w:bookmarkEnd w:id="69"/>
      <w:bookmarkEnd w:id="70"/>
    </w:p>
    <w:p w14:paraId="55891607" w14:textId="77777777" w:rsidR="00851879" w:rsidRDefault="00851879" w:rsidP="00851879">
      <w:pPr>
        <w:spacing w:line="360" w:lineRule="auto"/>
        <w:jc w:val="both"/>
      </w:pPr>
      <w:r w:rsidRPr="00261587">
        <w:t>Každá profese nese riziko zneužití moci či privilegií, což zdůrazňuje potřebu dodržování základních hodnot zakotvených</w:t>
      </w:r>
      <w:r>
        <w:t xml:space="preserve"> </w:t>
      </w:r>
      <w:r w:rsidRPr="00261587">
        <w:t>v</w:t>
      </w:r>
      <w:r>
        <w:t> </w:t>
      </w:r>
      <w:r w:rsidRPr="00261587">
        <w:t>etickém kodexu. Tento kodex stanovuje standardy pro profesionální chování</w:t>
      </w:r>
      <w:r>
        <w:t xml:space="preserve"> </w:t>
      </w:r>
      <w:r w:rsidRPr="00261587">
        <w:t>a</w:t>
      </w:r>
      <w:r>
        <w:t> </w:t>
      </w:r>
      <w:r w:rsidRPr="00261587">
        <w:t xml:space="preserve">slouží jako vodítko pro etické rozhodování. Může mít podobu formálního dokumentu, který je pečlivě strukturován, nebo neformální shody uvnitř profesní komunity. </w:t>
      </w:r>
    </w:p>
    <w:p w14:paraId="071EDD31" w14:textId="77777777" w:rsidR="00851879" w:rsidRDefault="00851879" w:rsidP="00851879">
      <w:pPr>
        <w:spacing w:line="360" w:lineRule="auto"/>
        <w:ind w:firstLine="709"/>
        <w:jc w:val="both"/>
      </w:pPr>
      <w:r w:rsidRPr="00261587">
        <w:t>Podle Fischera jsou etické kodexy specifické pro jednotlivé obory obvykle systematicky zpracovány</w:t>
      </w:r>
      <w:r>
        <w:t xml:space="preserve"> </w:t>
      </w:r>
      <w:r w:rsidRPr="00261587">
        <w:t>a</w:t>
      </w:r>
      <w:r>
        <w:t> </w:t>
      </w:r>
      <w:r w:rsidRPr="00261587">
        <w:t>písemně zaznamenány, aby zajistily jasnost</w:t>
      </w:r>
      <w:r>
        <w:t xml:space="preserve"> </w:t>
      </w:r>
      <w:r w:rsidRPr="00261587">
        <w:t>a</w:t>
      </w:r>
      <w:r>
        <w:t> </w:t>
      </w:r>
      <w:r w:rsidRPr="00261587">
        <w:t>jednotnost</w:t>
      </w:r>
      <w:r>
        <w:t xml:space="preserve"> </w:t>
      </w:r>
      <w:r w:rsidRPr="00261587">
        <w:t>v</w:t>
      </w:r>
      <w:r>
        <w:t> </w:t>
      </w:r>
      <w:r w:rsidRPr="00261587">
        <w:t>aplikaci. Tyto normy pomáhají profesionálům orientovat se</w:t>
      </w:r>
      <w:r>
        <w:t xml:space="preserve"> </w:t>
      </w:r>
      <w:r w:rsidRPr="00261587">
        <w:t>v</w:t>
      </w:r>
      <w:r>
        <w:t> </w:t>
      </w:r>
      <w:r w:rsidRPr="00261587">
        <w:t>situacích, kde hrozí morální konflikty,</w:t>
      </w:r>
      <w:r>
        <w:t xml:space="preserve"> </w:t>
      </w:r>
      <w:r w:rsidRPr="00261587">
        <w:t>a</w:t>
      </w:r>
      <w:r>
        <w:t> </w:t>
      </w:r>
      <w:r w:rsidRPr="00261587">
        <w:t>chrání jak zájmy klientů, tak integritu profese. Etický kodex tak přispívá</w:t>
      </w:r>
      <w:r>
        <w:t xml:space="preserve"> </w:t>
      </w:r>
      <w:r w:rsidRPr="00261587">
        <w:t>k</w:t>
      </w:r>
      <w:r>
        <w:t> </w:t>
      </w:r>
      <w:r w:rsidRPr="00261587">
        <w:t>budování důvěry veřejnosti</w:t>
      </w:r>
      <w:r>
        <w:t xml:space="preserve"> </w:t>
      </w:r>
      <w:r w:rsidRPr="00261587">
        <w:lastRenderedPageBreak/>
        <w:t>a</w:t>
      </w:r>
      <w:r>
        <w:t> </w:t>
      </w:r>
      <w:r w:rsidRPr="00261587">
        <w:t>podporuje odpovědnou praxi, která respektuje hodnoty, jako jsou spravedlnost, respekt</w:t>
      </w:r>
      <w:r>
        <w:t xml:space="preserve"> </w:t>
      </w:r>
      <w:r w:rsidRPr="00261587">
        <w:t>a</w:t>
      </w:r>
      <w:r>
        <w:t> </w:t>
      </w:r>
      <w:r w:rsidRPr="00261587">
        <w:t>odpovědnost</w:t>
      </w:r>
      <w:r>
        <w:t xml:space="preserve"> ( Fischer 2008). </w:t>
      </w:r>
    </w:p>
    <w:p w14:paraId="461861B0" w14:textId="77777777" w:rsidR="00851879" w:rsidRDefault="00851879" w:rsidP="00851879">
      <w:pPr>
        <w:spacing w:line="360" w:lineRule="auto"/>
        <w:ind w:firstLine="709"/>
        <w:jc w:val="both"/>
      </w:pPr>
      <w:r w:rsidRPr="00261587">
        <w:t>Etické kodexy</w:t>
      </w:r>
      <w:r>
        <w:t xml:space="preserve"> </w:t>
      </w:r>
      <w:r w:rsidRPr="00261587">
        <w:t>v</w:t>
      </w:r>
      <w:r>
        <w:t> </w:t>
      </w:r>
      <w:r w:rsidRPr="00261587">
        <w:t>sociální práci se zaměřují na klíčové principy, jako je uznávání hodnoty</w:t>
      </w:r>
      <w:r>
        <w:t xml:space="preserve"> </w:t>
      </w:r>
      <w:r w:rsidRPr="00261587">
        <w:t>a</w:t>
      </w:r>
      <w:r>
        <w:t> </w:t>
      </w:r>
      <w:r w:rsidRPr="00261587">
        <w:t>důstojnosti každého člověka, podpora autonomie klientů, prosazování sociální spravedlnosti</w:t>
      </w:r>
      <w:r>
        <w:t xml:space="preserve"> </w:t>
      </w:r>
      <w:r w:rsidRPr="00261587">
        <w:t>a</w:t>
      </w:r>
      <w:r>
        <w:t> </w:t>
      </w:r>
      <w:r w:rsidRPr="00261587">
        <w:t>dodržování vysokých standardů profesní etiky. Podle Matouška tyto kodexy vytvářejí rámec pro profesionální jednání, které respektuje individuální potřeby</w:t>
      </w:r>
      <w:r>
        <w:t xml:space="preserve"> </w:t>
      </w:r>
      <w:r w:rsidRPr="00261587">
        <w:t>a</w:t>
      </w:r>
      <w:r>
        <w:t> </w:t>
      </w:r>
      <w:r w:rsidRPr="00261587">
        <w:t>práva klientů. Umožňují sociálním pracovníkům orientovat se</w:t>
      </w:r>
      <w:r>
        <w:t xml:space="preserve"> </w:t>
      </w:r>
      <w:r w:rsidRPr="00261587">
        <w:t>v</w:t>
      </w:r>
      <w:r>
        <w:t> </w:t>
      </w:r>
      <w:r w:rsidRPr="00261587">
        <w:t>komplexních situacích, kde je třeba vyvažovat zájmy jednotlivce</w:t>
      </w:r>
      <w:r>
        <w:t xml:space="preserve"> </w:t>
      </w:r>
      <w:r w:rsidRPr="00261587">
        <w:t>a</w:t>
      </w:r>
      <w:r>
        <w:t> </w:t>
      </w:r>
      <w:r w:rsidRPr="00261587">
        <w:t>společnosti. Například podpora autonomie klienta zahrnuje posílení jeho schopnosti rozhodovat</w:t>
      </w:r>
      <w:r>
        <w:t xml:space="preserve"> </w:t>
      </w:r>
      <w:r w:rsidRPr="00261587">
        <w:t>o</w:t>
      </w:r>
      <w:r>
        <w:t> </w:t>
      </w:r>
      <w:r w:rsidRPr="00261587">
        <w:t>svém životě, zatímco prosazování sociální spravedlnosti směřuje</w:t>
      </w:r>
      <w:r>
        <w:t xml:space="preserve"> </w:t>
      </w:r>
      <w:r w:rsidRPr="00261587">
        <w:t>k</w:t>
      </w:r>
      <w:r>
        <w:t> </w:t>
      </w:r>
      <w:r w:rsidRPr="00261587">
        <w:t>odstraňování nerovností</w:t>
      </w:r>
      <w:r>
        <w:t xml:space="preserve"> </w:t>
      </w:r>
      <w:r w:rsidRPr="00261587">
        <w:t>a</w:t>
      </w:r>
      <w:r>
        <w:t> </w:t>
      </w:r>
      <w:r w:rsidRPr="00261587">
        <w:t>diskriminace. Etické kodexy tak nejen chrání klienty, ale také posilují důvěru veřejnosti</w:t>
      </w:r>
      <w:r>
        <w:t xml:space="preserve"> </w:t>
      </w:r>
      <w:r w:rsidRPr="00261587">
        <w:t>v</w:t>
      </w:r>
      <w:r>
        <w:t> </w:t>
      </w:r>
      <w:r w:rsidRPr="00261587">
        <w:t>sociální práci jako profesi založenou na morálních hodnotách. Dodržování těchto principů je zásadní pro budování vztahů založených na respektu</w:t>
      </w:r>
      <w:r>
        <w:t xml:space="preserve"> </w:t>
      </w:r>
      <w:r w:rsidRPr="00261587">
        <w:t>a</w:t>
      </w:r>
      <w:r>
        <w:t> </w:t>
      </w:r>
      <w:r w:rsidRPr="00261587">
        <w:t>odpovědnosti</w:t>
      </w:r>
      <w:r>
        <w:t xml:space="preserve"> ( Matoušek 2003). </w:t>
      </w:r>
    </w:p>
    <w:p w14:paraId="30688251" w14:textId="77777777" w:rsidR="00851879" w:rsidRDefault="00851879" w:rsidP="00851879">
      <w:pPr>
        <w:pStyle w:val="Nadpis3"/>
        <w:spacing w:line="360" w:lineRule="auto"/>
        <w:jc w:val="both"/>
      </w:pPr>
      <w:bookmarkStart w:id="71" w:name="_Toc195629395"/>
      <w:bookmarkStart w:id="72" w:name="_Toc196296826"/>
      <w:r>
        <w:t xml:space="preserve">Etický kodex </w:t>
      </w:r>
      <w:r w:rsidRPr="00261587">
        <w:t>SSPČR</w:t>
      </w:r>
      <w:bookmarkEnd w:id="71"/>
      <w:bookmarkEnd w:id="72"/>
    </w:p>
    <w:p w14:paraId="345C2E0D" w14:textId="77777777" w:rsidR="00851879" w:rsidRDefault="00851879" w:rsidP="00851879">
      <w:pPr>
        <w:spacing w:line="360" w:lineRule="auto"/>
        <w:jc w:val="both"/>
      </w:pPr>
      <w:r>
        <w:t xml:space="preserve">Etický kodex sociálních pracovníků České republiky stanovuje zásadní principy, jimiž by se měli řídit odborníci při výkonu své profese. Tyto principy jsou dobře aplikovatelné také v prostředí domovů pro seniory, kde mají přímý dopad na kvalitu poskytovaných služeb. Kodex klade důraz na respektování důstojnosti a jedinečnosti každého jednotlivce, což v praxi znamená vytvářet takové programy sdílených aktivit, které posilují pocit vlastní hodnoty seniorů a zároveň předcházejí jejich marginalizaci nebo nevhodné infantilizaci. Dále podporuje princip sociální spravedlnosti, který vyzývá k odstraňování mezigeneračních bariér a k posilování sociálního začlenění skrze sdílení životních zkušeností. Významná je i zásada celoživotního vzdělávání, která od sociálního pracovníka očekává průběžné vzdělávání v oblasti mezigenerační spolupráce (Společnost sociálních pracovníků ČR, 2006). </w:t>
      </w:r>
    </w:p>
    <w:p w14:paraId="4F5F6D48" w14:textId="77777777" w:rsidR="00851879" w:rsidRDefault="00851879" w:rsidP="00851879">
      <w:pPr>
        <w:pStyle w:val="Nadpis3"/>
        <w:spacing w:line="360" w:lineRule="auto"/>
        <w:jc w:val="both"/>
      </w:pPr>
      <w:bookmarkStart w:id="73" w:name="_Toc195629396"/>
      <w:bookmarkStart w:id="74" w:name="_Toc196296827"/>
      <w:r>
        <w:t>Mezinárodní etický kodex sociálních pracovníků</w:t>
      </w:r>
      <w:bookmarkEnd w:id="73"/>
      <w:bookmarkEnd w:id="74"/>
      <w:r>
        <w:t xml:space="preserve"> </w:t>
      </w:r>
    </w:p>
    <w:p w14:paraId="1AF044B7" w14:textId="77777777" w:rsidR="00851879" w:rsidRPr="00261587" w:rsidRDefault="00851879" w:rsidP="00851879">
      <w:pPr>
        <w:spacing w:line="360" w:lineRule="auto"/>
        <w:jc w:val="both"/>
      </w:pPr>
      <w:r w:rsidRPr="00261587">
        <w:t>Mezinárodní etický kodex sociálních pracovníků, který byl vydán Mezinárodní federací sociálních pracovníků (IFSW) ve spolupráci s Mezinárodní asociací škol sociální práce (IASSW)</w:t>
      </w:r>
      <w:r>
        <w:t>, představuje klíčový dokument na mezinárodní úrovni.</w:t>
      </w:r>
      <w:r w:rsidRPr="00261587">
        <w:t xml:space="preserve"> Tento kodex vymezuje několik zásadních hodnot</w:t>
      </w:r>
      <w:r>
        <w:t xml:space="preserve"> </w:t>
      </w:r>
      <w:r w:rsidRPr="00261587">
        <w:t>a</w:t>
      </w:r>
      <w:r>
        <w:t> </w:t>
      </w:r>
      <w:r w:rsidRPr="00261587">
        <w:t>principů, které lze efektivně aplikovat</w:t>
      </w:r>
      <w:r>
        <w:t xml:space="preserve"> </w:t>
      </w:r>
      <w:r w:rsidRPr="00261587">
        <w:t>i</w:t>
      </w:r>
      <w:r>
        <w:t> </w:t>
      </w:r>
      <w:r w:rsidRPr="00261587">
        <w:t>v kontextu mezigeneračních aktivit realizovaných</w:t>
      </w:r>
      <w:r>
        <w:t xml:space="preserve"> </w:t>
      </w:r>
      <w:r w:rsidRPr="00261587">
        <w:t>v</w:t>
      </w:r>
      <w:r>
        <w:t> </w:t>
      </w:r>
      <w:r w:rsidRPr="00261587">
        <w:t>domovech pro seniory.</w:t>
      </w:r>
      <w:r>
        <w:t xml:space="preserve"> </w:t>
      </w:r>
      <w:r w:rsidRPr="00261587">
        <w:t>Jedním</w:t>
      </w:r>
      <w:r>
        <w:t xml:space="preserve"> </w:t>
      </w:r>
      <w:r w:rsidRPr="00261587">
        <w:t>z</w:t>
      </w:r>
      <w:r>
        <w:t> </w:t>
      </w:r>
      <w:r w:rsidRPr="00261587">
        <w:t>hlavních principů je respekt</w:t>
      </w:r>
      <w:r>
        <w:t xml:space="preserve"> </w:t>
      </w:r>
      <w:r w:rsidRPr="00261587">
        <w:t>k</w:t>
      </w:r>
      <w:r>
        <w:t> </w:t>
      </w:r>
      <w:r w:rsidRPr="00261587">
        <w:t xml:space="preserve">lidským </w:t>
      </w:r>
      <w:r w:rsidRPr="00261587">
        <w:lastRenderedPageBreak/>
        <w:t>právům</w:t>
      </w:r>
      <w:r>
        <w:t xml:space="preserve"> </w:t>
      </w:r>
      <w:r w:rsidRPr="00261587">
        <w:t>a</w:t>
      </w:r>
      <w:r>
        <w:t> </w:t>
      </w:r>
      <w:r w:rsidRPr="00261587">
        <w:t>důstojnosti (IFSW 2018, s. 2). Sdílené aktivity by měly být navrhovány tak, aby podporovaly rovnost mezi generacemi</w:t>
      </w:r>
      <w:r>
        <w:t xml:space="preserve"> </w:t>
      </w:r>
      <w:r w:rsidRPr="00261587">
        <w:t>a</w:t>
      </w:r>
      <w:r>
        <w:t> </w:t>
      </w:r>
      <w:r w:rsidRPr="00261587">
        <w:t>současně přispívaly</w:t>
      </w:r>
      <w:r>
        <w:t xml:space="preserve"> </w:t>
      </w:r>
      <w:r w:rsidRPr="00261587">
        <w:t>k</w:t>
      </w:r>
      <w:r>
        <w:t> </w:t>
      </w:r>
      <w:r w:rsidRPr="00261587">
        <w:t>odbourávání stereotypů spojených se stárnutím.</w:t>
      </w:r>
    </w:p>
    <w:p w14:paraId="0E88E6FE" w14:textId="77777777" w:rsidR="00851879" w:rsidRPr="00261587" w:rsidRDefault="00851879" w:rsidP="00851879">
      <w:pPr>
        <w:spacing w:line="360" w:lineRule="auto"/>
        <w:ind w:firstLine="709"/>
        <w:jc w:val="both"/>
      </w:pPr>
      <w:r w:rsidRPr="00261587">
        <w:t>Dále kodex akcentuje sociální spravedlnost (IFSW</w:t>
      </w:r>
      <w:r>
        <w:t xml:space="preserve"> </w:t>
      </w:r>
      <w:r w:rsidRPr="00261587">
        <w:t>2018, s. 3). Sociální pracovníci jsou povinni vytvářet prostředí podporující inkluzi, kde mladší</w:t>
      </w:r>
      <w:r>
        <w:t xml:space="preserve"> </w:t>
      </w:r>
      <w:r w:rsidRPr="00261587">
        <w:t>i</w:t>
      </w:r>
      <w:r>
        <w:t> </w:t>
      </w:r>
      <w:r w:rsidRPr="00261587">
        <w:t xml:space="preserve">starší generace vystupují jako rovnocenní partneři </w:t>
      </w:r>
      <w:r>
        <w:t xml:space="preserve">. </w:t>
      </w:r>
      <w:r w:rsidRPr="00261587">
        <w:t>Významnou roli hraje</w:t>
      </w:r>
      <w:r>
        <w:t xml:space="preserve"> </w:t>
      </w:r>
      <w:r w:rsidRPr="00261587">
        <w:t>i</w:t>
      </w:r>
      <w:r>
        <w:t> </w:t>
      </w:r>
      <w:r w:rsidRPr="00261587">
        <w:t>princip komunitního rozvoje (IFSW</w:t>
      </w:r>
      <w:r>
        <w:t xml:space="preserve"> </w:t>
      </w:r>
      <w:r w:rsidRPr="00261587">
        <w:t>2018, s. 5), který lze naplňovat zapojením místních škol</w:t>
      </w:r>
      <w:r>
        <w:t xml:space="preserve"> </w:t>
      </w:r>
      <w:r w:rsidRPr="00261587">
        <w:t>a</w:t>
      </w:r>
      <w:r>
        <w:t> </w:t>
      </w:r>
      <w:r w:rsidRPr="00261587">
        <w:t>dobrovolníků do aktivit domova pro seniory, čímž se posilují vazby mezi komunitami.</w:t>
      </w:r>
    </w:p>
    <w:p w14:paraId="35124ED4" w14:textId="77777777" w:rsidR="00851879" w:rsidRPr="00261587" w:rsidRDefault="00851879" w:rsidP="00851879">
      <w:pPr>
        <w:spacing w:line="360" w:lineRule="auto"/>
        <w:ind w:firstLine="709"/>
        <w:jc w:val="both"/>
      </w:pPr>
      <w:r w:rsidRPr="00261587">
        <w:t>Doplňujícím</w:t>
      </w:r>
      <w:r>
        <w:t xml:space="preserve"> </w:t>
      </w:r>
      <w:r w:rsidRPr="00261587">
        <w:t>a</w:t>
      </w:r>
      <w:r>
        <w:t> </w:t>
      </w:r>
      <w:r w:rsidRPr="00261587">
        <w:t>rovněž relevantním dokumentem je Etický kodex sester Mezinárodní rady sester (ICN</w:t>
      </w:r>
      <w:r>
        <w:t xml:space="preserve"> </w:t>
      </w:r>
      <w:r w:rsidRPr="00261587">
        <w:t>2000, s. 4), který lze využít</w:t>
      </w:r>
      <w:r>
        <w:t xml:space="preserve"> </w:t>
      </w:r>
      <w:r w:rsidRPr="00261587">
        <w:t>i</w:t>
      </w:r>
      <w:r>
        <w:t> </w:t>
      </w:r>
      <w:r w:rsidRPr="00261587">
        <w:t>v kontextu sociální práce</w:t>
      </w:r>
      <w:r>
        <w:t xml:space="preserve"> </w:t>
      </w:r>
      <w:r w:rsidRPr="00261587">
        <w:t>v</w:t>
      </w:r>
      <w:r>
        <w:t> </w:t>
      </w:r>
      <w:r w:rsidRPr="00261587">
        <w:t>domovech pro seniory, zejména</w:t>
      </w:r>
      <w:r>
        <w:t xml:space="preserve"> </w:t>
      </w:r>
      <w:r w:rsidRPr="00261587">
        <w:t>v</w:t>
      </w:r>
      <w:r>
        <w:t> </w:t>
      </w:r>
      <w:r w:rsidRPr="00261587">
        <w:t>případech mezioborové spolupráce se zdravotnickým personálem. Tento kodex zdůrazňuje význam respektování kulturních</w:t>
      </w:r>
      <w:r>
        <w:t xml:space="preserve"> </w:t>
      </w:r>
      <w:r w:rsidRPr="00261587">
        <w:t>a</w:t>
      </w:r>
      <w:r>
        <w:t> </w:t>
      </w:r>
      <w:r w:rsidRPr="00261587">
        <w:t>duchovních hodnot klientů, což je klíčové při plánování aktivit zahrnujících generace</w:t>
      </w:r>
      <w:r>
        <w:t xml:space="preserve"> </w:t>
      </w:r>
      <w:r w:rsidRPr="00261587">
        <w:t>s</w:t>
      </w:r>
      <w:r>
        <w:t> </w:t>
      </w:r>
      <w:r w:rsidRPr="00261587">
        <w:t>odlišným kulturním zázemím.</w:t>
      </w:r>
    </w:p>
    <w:p w14:paraId="1A66E978" w14:textId="77777777" w:rsidR="00851879" w:rsidRDefault="00851879" w:rsidP="00851879">
      <w:pPr>
        <w:pStyle w:val="Nadpis2"/>
        <w:spacing w:line="360" w:lineRule="auto"/>
        <w:jc w:val="both"/>
      </w:pPr>
      <w:bookmarkStart w:id="75" w:name="_Toc195629397"/>
      <w:bookmarkStart w:id="76" w:name="_Toc196296828"/>
      <w:r>
        <w:t>Etický problém a etické dilema</w:t>
      </w:r>
      <w:bookmarkEnd w:id="75"/>
      <w:bookmarkEnd w:id="76"/>
      <w:r>
        <w:t xml:space="preserve"> </w:t>
      </w:r>
    </w:p>
    <w:p w14:paraId="79175AE3" w14:textId="77777777" w:rsidR="00851879" w:rsidRDefault="00851879" w:rsidP="00851879">
      <w:pPr>
        <w:spacing w:line="360" w:lineRule="auto"/>
        <w:jc w:val="both"/>
      </w:pPr>
      <w:r w:rsidRPr="008D58B1">
        <w:t>V kontextu mezigeneračních aktivit, kde se setkávají různé věkové skupiny</w:t>
      </w:r>
      <w:r>
        <w:t xml:space="preserve"> </w:t>
      </w:r>
      <w:r w:rsidRPr="008D58B1">
        <w:t>s</w:t>
      </w:r>
      <w:r>
        <w:t> </w:t>
      </w:r>
      <w:r w:rsidRPr="008D58B1">
        <w:t>odlišnými hodnotami, zkušenostmi</w:t>
      </w:r>
      <w:r>
        <w:t xml:space="preserve"> </w:t>
      </w:r>
      <w:r w:rsidRPr="008D58B1">
        <w:t>a</w:t>
      </w:r>
      <w:r>
        <w:t> </w:t>
      </w:r>
      <w:r w:rsidRPr="008D58B1">
        <w:t>pohledy na svět, může etický problém nastat, když pracovník (např. sociální pracovník, pedagog či koordinátor) ví, jaké rozhodnutí by měl učinit, aby podpořil harmonickou spolupráci mezi generacemi, ale cítí vnitřní odpor. Tento odpor může pramenit</w:t>
      </w:r>
      <w:r>
        <w:t xml:space="preserve"> </w:t>
      </w:r>
      <w:r w:rsidRPr="008D58B1">
        <w:t>z</w:t>
      </w:r>
      <w:r>
        <w:t> </w:t>
      </w:r>
      <w:r w:rsidRPr="008D58B1">
        <w:t>rozporu mezi očekáváními jednotlivých generací</w:t>
      </w:r>
      <w:r>
        <w:t xml:space="preserve"> </w:t>
      </w:r>
      <w:r w:rsidRPr="008D58B1">
        <w:t>a</w:t>
      </w:r>
      <w:r>
        <w:t> </w:t>
      </w:r>
      <w:r w:rsidRPr="008D58B1">
        <w:t>jeho vlastními etickými principy nebo zkušenostmi. Například mladší generace může preferovat dynamické aktivity, zatímco starší generace klidnější formy setkávání,</w:t>
      </w:r>
      <w:r>
        <w:t xml:space="preserve"> </w:t>
      </w:r>
      <w:r w:rsidRPr="008D58B1">
        <w:t>a</w:t>
      </w:r>
      <w:r>
        <w:t> </w:t>
      </w:r>
      <w:r w:rsidRPr="008D58B1">
        <w:t>pracovník může mít pocit, že upřednostněním jedné skupiny znevýhodní druhou, což</w:t>
      </w:r>
      <w:r>
        <w:t xml:space="preserve"> </w:t>
      </w:r>
      <w:r w:rsidRPr="008D58B1">
        <w:t>v</w:t>
      </w:r>
      <w:r>
        <w:t> </w:t>
      </w:r>
      <w:r w:rsidRPr="008D58B1">
        <w:t>něm vyvolává nejistotu</w:t>
      </w:r>
      <w:r>
        <w:t xml:space="preserve"> </w:t>
      </w:r>
      <w:r w:rsidRPr="008D58B1">
        <w:t>a</w:t>
      </w:r>
      <w:r>
        <w:t> </w:t>
      </w:r>
      <w:r w:rsidRPr="008D58B1">
        <w:t>morální konflikt (Lásková 2010, s. 137).</w:t>
      </w:r>
    </w:p>
    <w:p w14:paraId="10069C72" w14:textId="77777777" w:rsidR="00851879" w:rsidRPr="008D58B1" w:rsidRDefault="00851879" w:rsidP="00851879">
      <w:pPr>
        <w:spacing w:line="360" w:lineRule="auto"/>
        <w:jc w:val="both"/>
      </w:pPr>
      <w:r>
        <w:t xml:space="preserve">Příklad takové situace: </w:t>
      </w:r>
      <w:r w:rsidRPr="00EF5655">
        <w:t>Sociální pracovník plánuje společné odpoledne, kde by měla proběhnout aktivita propojující generace. Děti navrhují „štafetovou hru“, při níž by běhaly</w:t>
      </w:r>
      <w:r>
        <w:t xml:space="preserve"> </w:t>
      </w:r>
      <w:r w:rsidRPr="00EF5655">
        <w:t>a</w:t>
      </w:r>
      <w:r>
        <w:t> </w:t>
      </w:r>
      <w:r w:rsidRPr="00EF5655">
        <w:t>plnily úkoly, zatímco senioři prosazují společné zpívání lidových písní, které je těší</w:t>
      </w:r>
      <w:r>
        <w:t xml:space="preserve"> </w:t>
      </w:r>
      <w:r w:rsidRPr="00EF5655">
        <w:t>a</w:t>
      </w:r>
      <w:r>
        <w:t> </w:t>
      </w:r>
      <w:r w:rsidRPr="00EF5655">
        <w:t>cítí se při něm komfortně. Pracovník si uvědomuje, že štafetová hra by mohla vyloučit seniory</w:t>
      </w:r>
      <w:r>
        <w:t xml:space="preserve"> </w:t>
      </w:r>
      <w:r w:rsidRPr="00EF5655">
        <w:t>s</w:t>
      </w:r>
      <w:r>
        <w:t> </w:t>
      </w:r>
      <w:r w:rsidRPr="00EF5655">
        <w:t>pohybovými omezeními</w:t>
      </w:r>
      <w:r>
        <w:t xml:space="preserve"> </w:t>
      </w:r>
      <w:r w:rsidRPr="00EF5655">
        <w:t>a</w:t>
      </w:r>
      <w:r>
        <w:t> </w:t>
      </w:r>
      <w:r w:rsidRPr="00EF5655">
        <w:t>zpěv by zase mohl být pro děti nudný, což by snížilo jejich zájem</w:t>
      </w:r>
      <w:r>
        <w:t xml:space="preserve"> </w:t>
      </w:r>
      <w:r w:rsidRPr="00EF5655">
        <w:t>o</w:t>
      </w:r>
      <w:r>
        <w:t> </w:t>
      </w:r>
      <w:r w:rsidRPr="00EF5655">
        <w:t>další setkávání. Jeho vlastní etický princip rovnosti</w:t>
      </w:r>
      <w:r>
        <w:t xml:space="preserve"> </w:t>
      </w:r>
      <w:r w:rsidRPr="00EF5655">
        <w:t>a</w:t>
      </w:r>
      <w:r>
        <w:t> </w:t>
      </w:r>
      <w:r w:rsidRPr="00EF5655">
        <w:t>spravedlnosti ho vede</w:t>
      </w:r>
      <w:r>
        <w:t xml:space="preserve"> </w:t>
      </w:r>
      <w:r w:rsidRPr="00EF5655">
        <w:t>k</w:t>
      </w:r>
      <w:r>
        <w:t> </w:t>
      </w:r>
      <w:r w:rsidRPr="00EF5655">
        <w:t>hledání kompromisu, ale zároveň cítí nejistotu, protože se bojí, že žádná volba nebude plně vyhovovat oběma skupinám,</w:t>
      </w:r>
      <w:r>
        <w:t xml:space="preserve"> </w:t>
      </w:r>
      <w:r w:rsidRPr="00EF5655">
        <w:t>a</w:t>
      </w:r>
      <w:r>
        <w:t> </w:t>
      </w:r>
      <w:r w:rsidRPr="00EF5655">
        <w:t>někdo se bude cítit přehlížen.</w:t>
      </w:r>
    </w:p>
    <w:p w14:paraId="68AC7D21" w14:textId="77777777" w:rsidR="00851879" w:rsidRDefault="00851879" w:rsidP="00851879">
      <w:pPr>
        <w:spacing w:line="360" w:lineRule="auto"/>
        <w:jc w:val="both"/>
      </w:pPr>
      <w:r w:rsidRPr="008D58B1">
        <w:lastRenderedPageBreak/>
        <w:t>Etické dilema</w:t>
      </w:r>
      <w:r>
        <w:t xml:space="preserve"> </w:t>
      </w:r>
      <w:r w:rsidRPr="008D58B1">
        <w:t>v</w:t>
      </w:r>
      <w:r>
        <w:t> </w:t>
      </w:r>
      <w:r w:rsidRPr="008D58B1">
        <w:t>mezigeneračních aktivitách se projevuje, když pracovník čelí volbě mezi několika možnostmi,</w:t>
      </w:r>
      <w:r>
        <w:t xml:space="preserve"> </w:t>
      </w:r>
      <w:r w:rsidRPr="008D58B1">
        <w:t>z</w:t>
      </w:r>
      <w:r>
        <w:t> </w:t>
      </w:r>
      <w:r w:rsidRPr="008D58B1">
        <w:t>nichž každá má své morální či praktické nedostatky. Například může stát před rozhodnutím, zda přizpůsobit program potřebám seniorů, což by mohlo vést</w:t>
      </w:r>
      <w:r>
        <w:t xml:space="preserve"> </w:t>
      </w:r>
      <w:r w:rsidRPr="008D58B1">
        <w:t>k</w:t>
      </w:r>
      <w:r>
        <w:t> </w:t>
      </w:r>
      <w:r w:rsidRPr="008D58B1">
        <w:t>odcizení mladších účastníků, nebo naopak zaměřit aktivity na mladší generaci, čímž by riskoval vyloučení starších. Každá možnost je</w:t>
      </w:r>
      <w:r>
        <w:t xml:space="preserve"> </w:t>
      </w:r>
      <w:r w:rsidRPr="008D58B1">
        <w:t>v</w:t>
      </w:r>
      <w:r>
        <w:t> </w:t>
      </w:r>
      <w:r w:rsidRPr="008D58B1">
        <w:t>rozporu</w:t>
      </w:r>
      <w:r>
        <w:t xml:space="preserve"> </w:t>
      </w:r>
      <w:r w:rsidRPr="008D58B1">
        <w:t>s</w:t>
      </w:r>
      <w:r>
        <w:t> </w:t>
      </w:r>
      <w:r w:rsidRPr="008D58B1">
        <w:t>hodnotami pracovníka, jako je spravedlnost, rovnost či podpora mezigeneračního porozumění,</w:t>
      </w:r>
      <w:r>
        <w:t xml:space="preserve"> </w:t>
      </w:r>
      <w:r w:rsidRPr="008D58B1">
        <w:t>a</w:t>
      </w:r>
      <w:r>
        <w:t> </w:t>
      </w:r>
      <w:r w:rsidRPr="008D58B1">
        <w:t>žádná volba není jednoznačně správná. Takový konflikt vyžaduje pečlivé zvážení důsledků</w:t>
      </w:r>
      <w:r>
        <w:t xml:space="preserve"> </w:t>
      </w:r>
      <w:r w:rsidRPr="008D58B1">
        <w:t>a</w:t>
      </w:r>
      <w:r>
        <w:t> </w:t>
      </w:r>
      <w:r w:rsidRPr="008D58B1">
        <w:t>hledání kompromisu, který by co nejlépe respektoval potřeby všech zúčastněných (Lásková</w:t>
      </w:r>
      <w:r>
        <w:t xml:space="preserve"> </w:t>
      </w:r>
      <w:r w:rsidRPr="008D58B1">
        <w:t>2010, s. 137–138).</w:t>
      </w:r>
    </w:p>
    <w:p w14:paraId="3C495246" w14:textId="77777777" w:rsidR="00851879" w:rsidRDefault="00851879" w:rsidP="00851879">
      <w:pPr>
        <w:spacing w:line="360" w:lineRule="auto"/>
        <w:jc w:val="both"/>
      </w:pPr>
      <w:r>
        <w:t xml:space="preserve">Příklad takové situace: </w:t>
      </w:r>
      <w:r w:rsidRPr="00EF5655">
        <w:t>Během mezigenerační aktivity, kde senioři</w:t>
      </w:r>
      <w:r>
        <w:t xml:space="preserve"> </w:t>
      </w:r>
      <w:r w:rsidRPr="00EF5655">
        <w:t>a</w:t>
      </w:r>
      <w:r>
        <w:t> </w:t>
      </w:r>
      <w:r w:rsidRPr="00EF5655">
        <w:t>děti hrají deskové hry, sociální pracovník čelí dilematu. Pan Novotný, 78letý klient domova, se velmi snaží vyhrát</w:t>
      </w:r>
      <w:r>
        <w:t xml:space="preserve"> </w:t>
      </w:r>
      <w:r w:rsidRPr="00EF5655">
        <w:t>a</w:t>
      </w:r>
      <w:r>
        <w:t> </w:t>
      </w:r>
      <w:r w:rsidRPr="00EF5655">
        <w:t>jeho soutěživost vede</w:t>
      </w:r>
      <w:r>
        <w:t xml:space="preserve"> </w:t>
      </w:r>
      <w:r w:rsidRPr="00EF5655">
        <w:t>k</w:t>
      </w:r>
      <w:r>
        <w:t> </w:t>
      </w:r>
      <w:r w:rsidRPr="00EF5655">
        <w:t>tomu, že děti kritizuje za jejich tahy, což některé</w:t>
      </w:r>
      <w:r>
        <w:t xml:space="preserve"> </w:t>
      </w:r>
      <w:r w:rsidRPr="00EF5655">
        <w:t>z</w:t>
      </w:r>
      <w:r>
        <w:t> </w:t>
      </w:r>
      <w:r w:rsidRPr="00EF5655">
        <w:t>nich demotivuje</w:t>
      </w:r>
      <w:r>
        <w:t xml:space="preserve"> </w:t>
      </w:r>
      <w:r w:rsidRPr="00EF5655">
        <w:t>a</w:t>
      </w:r>
      <w:r>
        <w:t> </w:t>
      </w:r>
      <w:r w:rsidRPr="00EF5655">
        <w:t>zraňuje. Na jedné straně chce pracovník podpořit pana Novotného</w:t>
      </w:r>
      <w:r>
        <w:t xml:space="preserve"> </w:t>
      </w:r>
      <w:r w:rsidRPr="00EF5655">
        <w:t>v</w:t>
      </w:r>
      <w:r>
        <w:t> </w:t>
      </w:r>
      <w:r w:rsidRPr="00EF5655">
        <w:t>aktivním zapojení, protože hra mu přináší radost</w:t>
      </w:r>
      <w:r>
        <w:t xml:space="preserve"> </w:t>
      </w:r>
      <w:r w:rsidRPr="00EF5655">
        <w:t>a</w:t>
      </w:r>
      <w:r>
        <w:t> </w:t>
      </w:r>
      <w:r w:rsidRPr="00EF5655">
        <w:t>posiluje jeho sebevědomí. Na druhé straně musí zajistit, aby se děti cítily komfortně</w:t>
      </w:r>
      <w:r>
        <w:t xml:space="preserve"> </w:t>
      </w:r>
      <w:r w:rsidRPr="00EF5655">
        <w:t>a</w:t>
      </w:r>
      <w:r>
        <w:t> </w:t>
      </w:r>
      <w:r w:rsidRPr="00EF5655">
        <w:t>měly</w:t>
      </w:r>
      <w:r>
        <w:t xml:space="preserve"> </w:t>
      </w:r>
      <w:r w:rsidRPr="00EF5655">
        <w:t>z</w:t>
      </w:r>
      <w:r>
        <w:t> </w:t>
      </w:r>
      <w:r w:rsidRPr="00EF5655">
        <w:t>aktivity pozitivní zážitek, což je klíčové pro budování mezigeneračního porozumění.</w:t>
      </w:r>
    </w:p>
    <w:p w14:paraId="63E627DC" w14:textId="77777777" w:rsidR="00851879" w:rsidRDefault="00851879" w:rsidP="00851879">
      <w:pPr>
        <w:spacing w:line="360" w:lineRule="auto"/>
        <w:jc w:val="both"/>
      </w:pPr>
    </w:p>
    <w:p w14:paraId="0F941A5C" w14:textId="77777777" w:rsidR="00851879" w:rsidRDefault="00851879" w:rsidP="00851879">
      <w:pPr>
        <w:pStyle w:val="Nadpis1"/>
        <w:spacing w:line="360" w:lineRule="auto"/>
        <w:jc w:val="both"/>
        <w:rPr>
          <w:sz w:val="36"/>
          <w:szCs w:val="36"/>
        </w:rPr>
      </w:pPr>
      <w:bookmarkStart w:id="77" w:name="_Toc195629398"/>
      <w:bookmarkStart w:id="78" w:name="_Toc196296829"/>
      <w:r>
        <w:lastRenderedPageBreak/>
        <w:t>Příležitosti ke zkvalitnění výkonu sociální práce</w:t>
      </w:r>
      <w:bookmarkEnd w:id="77"/>
      <w:bookmarkEnd w:id="78"/>
    </w:p>
    <w:p w14:paraId="3FC4036E" w14:textId="77777777" w:rsidR="00851879" w:rsidRDefault="00851879" w:rsidP="00851879">
      <w:pPr>
        <w:spacing w:before="100" w:beforeAutospacing="1" w:after="100" w:afterAutospacing="1" w:line="360" w:lineRule="auto"/>
        <w:jc w:val="both"/>
        <w:rPr>
          <w:color w:val="000000"/>
        </w:rPr>
      </w:pPr>
      <w:r>
        <w:rPr>
          <w:color w:val="000000"/>
        </w:rPr>
        <w:t>Sociální práce v domovech pro seniory hraje zásadní roli v podpoře kvality života jejich obyvatel. Důraz je kladen na aktivity posilující sociální začlenění a psychickou pohodu seniorů. S ohledem na demografické změny, zejména stárnutí populace, a rostoucí potřebu mezigenerační solidarity, roste význam inovativních přístupů a metod v sociální práci.</w:t>
      </w:r>
    </w:p>
    <w:p w14:paraId="5DC45BCA" w14:textId="77777777" w:rsidR="00851879" w:rsidRDefault="00851879" w:rsidP="00851879">
      <w:pPr>
        <w:pStyle w:val="Nadpis2"/>
        <w:spacing w:line="360" w:lineRule="auto"/>
        <w:jc w:val="both"/>
      </w:pPr>
      <w:bookmarkStart w:id="79" w:name="_Toc195629399"/>
      <w:bookmarkStart w:id="80" w:name="_Toc196296830"/>
      <w:r>
        <w:t>Posilování sociální koheze skrze mezigenerační aktivity</w:t>
      </w:r>
      <w:bookmarkEnd w:id="79"/>
      <w:bookmarkEnd w:id="80"/>
    </w:p>
    <w:p w14:paraId="51024380" w14:textId="77777777" w:rsidR="00851879" w:rsidRDefault="00851879" w:rsidP="00851879">
      <w:pPr>
        <w:spacing w:before="100" w:beforeAutospacing="1" w:after="100" w:afterAutospacing="1" w:line="360" w:lineRule="auto"/>
        <w:jc w:val="both"/>
        <w:rPr>
          <w:color w:val="000000"/>
        </w:rPr>
      </w:pPr>
      <w:r>
        <w:rPr>
          <w:color w:val="000000"/>
        </w:rPr>
        <w:t>Jednou z hlavních příležitostí je využití mezigeneračních aktivit jako nástroje k posílení sociální koheze a podpoře aktivního stárnutí. Haškovcová poukazuje na význam mezigenerační solidarity pro prevenci izolace seniorů. Spolupráce se studenty uměleckých škol vytváří podmínky pro kreativní programy – výtvarné či hudební workshopy – propojené se sdílením životních zkušeností. Tyto aktivity pozitivně ovlivňují kognitivní funkce seniorů a přispívají k jejich psychickému zdraví. Pro mladé představují příležitost rozvíjet empatii a komunikační dovednosti (Haškovcová 2012). Tím se naplňují hodnoty sociální práce, jako je sociální spravedlnost a posilování komunitních vztahů (IFSW, 2018). Sociální pracovník zde působí jako facilitátor smysluplného propojení generací.</w:t>
      </w:r>
    </w:p>
    <w:p w14:paraId="5EE46DA6" w14:textId="77777777" w:rsidR="00851879" w:rsidRDefault="00851879" w:rsidP="00851879">
      <w:pPr>
        <w:pStyle w:val="Nadpis2"/>
        <w:spacing w:line="360" w:lineRule="auto"/>
        <w:jc w:val="both"/>
      </w:pPr>
      <w:bookmarkStart w:id="81" w:name="_Toc195629400"/>
      <w:bookmarkStart w:id="82" w:name="_Toc196296831"/>
      <w:r>
        <w:t>Aplikace terapeutického paradigmatu v sociální práci</w:t>
      </w:r>
      <w:bookmarkEnd w:id="81"/>
      <w:bookmarkEnd w:id="82"/>
    </w:p>
    <w:p w14:paraId="7C4F6593" w14:textId="77777777" w:rsidR="00851879" w:rsidRDefault="00851879" w:rsidP="00851879">
      <w:pPr>
        <w:spacing w:before="100" w:beforeAutospacing="1" w:after="100" w:afterAutospacing="1" w:line="360" w:lineRule="auto"/>
        <w:jc w:val="both"/>
        <w:rPr>
          <w:color w:val="000000"/>
        </w:rPr>
      </w:pPr>
      <w:r>
        <w:rPr>
          <w:color w:val="000000"/>
        </w:rPr>
        <w:t>Druhou příležitostí je využití terapeutického přístupu v sociální práci, který podporuje psychickou pohodu a osobnostní růst. Matoušek zdůrazňuje význam podpůrného prostředí, které klientům umožňuje reflektovat své zkušenosti a aktivně utvářet život (Matoušek 2012). Společné aktivity studentů a seniorů – sdílení příběhů, tvorba umění – umožňují využití technik jako aktivní naslouchání a budování důvěry. Nedomová a Špiláčková upozorňují, že tyto techniky přispívají k pocitu přijetí u seniorů a k hlubšímu porozumění u studentů (Nedomová a Špiláčková 2013). Z pohledu sociální práce jde o přínos ke kvalitě života seniorů i výchově mladých lidí k sociální odpovědnosti, což je jeden z cílů oboru.</w:t>
      </w:r>
    </w:p>
    <w:p w14:paraId="0CF8A44D" w14:textId="77777777" w:rsidR="00851879" w:rsidRDefault="00851879" w:rsidP="00851879">
      <w:pPr>
        <w:pStyle w:val="Nadpis2"/>
        <w:spacing w:line="360" w:lineRule="auto"/>
        <w:jc w:val="both"/>
      </w:pPr>
      <w:bookmarkStart w:id="83" w:name="_Toc195629401"/>
      <w:bookmarkStart w:id="84" w:name="_Toc196296832"/>
      <w:r>
        <w:lastRenderedPageBreak/>
        <w:t>Rozvoj neformálního mezigeneračního učení</w:t>
      </w:r>
      <w:bookmarkEnd w:id="83"/>
      <w:bookmarkEnd w:id="84"/>
    </w:p>
    <w:p w14:paraId="39C3E707" w14:textId="77777777" w:rsidR="00851879" w:rsidRDefault="00851879" w:rsidP="00851879">
      <w:pPr>
        <w:spacing w:before="100" w:beforeAutospacing="1" w:after="100" w:afterAutospacing="1" w:line="360" w:lineRule="auto"/>
        <w:jc w:val="both"/>
        <w:rPr>
          <w:color w:val="000000"/>
        </w:rPr>
      </w:pPr>
      <w:r>
        <w:rPr>
          <w:color w:val="000000"/>
        </w:rPr>
        <w:t xml:space="preserve">Třetí příležitost spočívá v rozvoji neformálního mezigeneračního učení, které podle Rabušicové představuje efektivní formu předávání dovedností a zkušeností mimo formální vzdělávání. Sociální pracovníci mohou vytvářet programy s obousměrným sdílením – studenti například pomáhají seniorům s digitálními technologiemi, zatímco senioři sdílejí své životní příběhy a kulturní znalosti. Tato výměna obohacuje obě generace a posiluje mezilidské vztahy. (Rabušicová et al. 2011). Profesionál zde zastává roli koordinátora komunitního učení, čímž podporuje soudržnost společnosti. Tento přístup odpovídá definici sociální práce dle IFSW (2014), která klade důraz na sociální změnu, lidská práva a participaci. </w:t>
      </w:r>
    </w:p>
    <w:p w14:paraId="2B82D534" w14:textId="77777777" w:rsidR="00851879" w:rsidRDefault="00851879" w:rsidP="00851879">
      <w:pPr>
        <w:spacing w:before="100" w:beforeAutospacing="1" w:after="100" w:afterAutospacing="1" w:line="360" w:lineRule="auto"/>
        <w:ind w:firstLine="578"/>
        <w:jc w:val="both"/>
        <w:rPr>
          <w:color w:val="000000"/>
        </w:rPr>
      </w:pPr>
      <w:r>
        <w:rPr>
          <w:color w:val="000000"/>
        </w:rPr>
        <w:t>Inspiraci přinášejí i příklady dobré praxe – například aktivity Domu pokojného stáří Zlín nebo neziskové organizace Mezi námi, které ukazují, že mezigenerační spolupráce vede k posílení sociálních vazeb, vyšší participaci seniorů a pocitu užitečnosti (</w:t>
      </w:r>
      <w:r>
        <w:t xml:space="preserve">Naděje 2025). </w:t>
      </w:r>
    </w:p>
    <w:p w14:paraId="553A07AD" w14:textId="77777777" w:rsidR="00851879" w:rsidRDefault="00851879" w:rsidP="00851879">
      <w:pPr>
        <w:pStyle w:val="Nadpis2"/>
        <w:spacing w:line="360" w:lineRule="auto"/>
        <w:jc w:val="both"/>
      </w:pPr>
      <w:bookmarkStart w:id="85" w:name="_Toc195629402"/>
      <w:bookmarkStart w:id="86" w:name="_Toc196296833"/>
      <w:r>
        <w:t>Výchozí body pro implementaci projektu</w:t>
      </w:r>
      <w:bookmarkEnd w:id="85"/>
      <w:bookmarkEnd w:id="86"/>
    </w:p>
    <w:p w14:paraId="2E45653F" w14:textId="77777777" w:rsidR="00851879" w:rsidRPr="001A098E" w:rsidRDefault="00851879" w:rsidP="00851879">
      <w:pPr>
        <w:spacing w:before="100" w:beforeAutospacing="1" w:after="100" w:afterAutospacing="1" w:line="360" w:lineRule="auto"/>
        <w:jc w:val="both"/>
        <w:rPr>
          <w:color w:val="000000"/>
        </w:rPr>
      </w:pPr>
      <w:r>
        <w:rPr>
          <w:color w:val="000000"/>
        </w:rPr>
        <w:t xml:space="preserve">Z výše uvedeného </w:t>
      </w:r>
      <w:r w:rsidRPr="004434EB">
        <w:rPr>
          <w:color w:val="000000"/>
        </w:rPr>
        <w:t xml:space="preserve">lze říct, že tři hlavní příležitosti </w:t>
      </w:r>
      <w:r>
        <w:rPr>
          <w:color w:val="000000"/>
        </w:rPr>
        <w:t xml:space="preserve">v podobě </w:t>
      </w:r>
      <w:r w:rsidRPr="004434EB">
        <w:rPr>
          <w:color w:val="000000"/>
        </w:rPr>
        <w:t>posilování sociální koheze, aplikace terapeutického přístupu</w:t>
      </w:r>
      <w:r>
        <w:rPr>
          <w:color w:val="000000"/>
        </w:rPr>
        <w:t xml:space="preserve"> </w:t>
      </w:r>
      <w:r w:rsidRPr="004434EB">
        <w:rPr>
          <w:color w:val="000000"/>
        </w:rPr>
        <w:t>a</w:t>
      </w:r>
      <w:r>
        <w:rPr>
          <w:color w:val="000000"/>
        </w:rPr>
        <w:t> </w:t>
      </w:r>
      <w:r w:rsidRPr="004434EB">
        <w:rPr>
          <w:color w:val="000000"/>
        </w:rPr>
        <w:t>rozvoj neformálního učení</w:t>
      </w:r>
      <w:r>
        <w:rPr>
          <w:color w:val="000000"/>
        </w:rPr>
        <w:t xml:space="preserve"> – představují</w:t>
      </w:r>
      <w:r w:rsidRPr="004434EB">
        <w:rPr>
          <w:color w:val="000000"/>
        </w:rPr>
        <w:t xml:space="preserve"> jak teoretický, tak praktický základ </w:t>
      </w:r>
      <w:r>
        <w:rPr>
          <w:color w:val="000000"/>
        </w:rPr>
        <w:t xml:space="preserve">pro návrh </w:t>
      </w:r>
      <w:r w:rsidRPr="004434EB">
        <w:rPr>
          <w:color w:val="000000"/>
        </w:rPr>
        <w:t>projektu. Ten může výrazně přispět ke zkvalitnění sociální práce</w:t>
      </w:r>
      <w:r>
        <w:rPr>
          <w:color w:val="000000"/>
        </w:rPr>
        <w:t xml:space="preserve"> </w:t>
      </w:r>
      <w:r w:rsidRPr="004434EB">
        <w:rPr>
          <w:color w:val="000000"/>
        </w:rPr>
        <w:t>v</w:t>
      </w:r>
      <w:r>
        <w:rPr>
          <w:color w:val="000000"/>
        </w:rPr>
        <w:t> </w:t>
      </w:r>
      <w:r w:rsidRPr="004434EB">
        <w:rPr>
          <w:color w:val="000000"/>
        </w:rPr>
        <w:t>domovech pro seniory díky spolupráci se střední uměleckou školou.</w:t>
      </w:r>
      <w:r>
        <w:rPr>
          <w:color w:val="000000"/>
        </w:rPr>
        <w:t xml:space="preserve"> Očekává se </w:t>
      </w:r>
      <w:r w:rsidRPr="004434EB">
        <w:rPr>
          <w:color w:val="000000"/>
        </w:rPr>
        <w:t>nejen vyšší kvalita života seniorů, ale</w:t>
      </w:r>
      <w:r>
        <w:rPr>
          <w:color w:val="000000"/>
        </w:rPr>
        <w:t xml:space="preserve"> </w:t>
      </w:r>
      <w:r w:rsidRPr="004434EB">
        <w:rPr>
          <w:color w:val="000000"/>
        </w:rPr>
        <w:t>i</w:t>
      </w:r>
      <w:r>
        <w:rPr>
          <w:color w:val="000000"/>
        </w:rPr>
        <w:t> </w:t>
      </w:r>
      <w:r w:rsidRPr="004434EB">
        <w:rPr>
          <w:color w:val="000000"/>
        </w:rPr>
        <w:t>posílení mezigenerační soudržnosti.</w:t>
      </w:r>
    </w:p>
    <w:p w14:paraId="035809DB" w14:textId="77777777" w:rsidR="005522CF" w:rsidRPr="005522CF" w:rsidRDefault="005522CF" w:rsidP="00851879">
      <w:pPr>
        <w:spacing w:line="360" w:lineRule="auto"/>
        <w:jc w:val="both"/>
      </w:pPr>
    </w:p>
    <w:p w14:paraId="32068668" w14:textId="073D1345" w:rsidR="00DD6A79" w:rsidRDefault="00E84D77" w:rsidP="00851879">
      <w:pPr>
        <w:pStyle w:val="Nadpis1"/>
        <w:spacing w:line="360" w:lineRule="auto"/>
        <w:jc w:val="both"/>
      </w:pPr>
      <w:bookmarkStart w:id="87" w:name="_Hlk117656487"/>
      <w:bookmarkStart w:id="88" w:name="_Toc196296834"/>
      <w:r>
        <w:lastRenderedPageBreak/>
        <w:t>Analýza potřebnosti</w:t>
      </w:r>
      <w:bookmarkEnd w:id="88"/>
    </w:p>
    <w:p w14:paraId="2DE0B86C" w14:textId="3282C780" w:rsidR="00E84D77" w:rsidRDefault="00E84D77" w:rsidP="00851879">
      <w:pPr>
        <w:pStyle w:val="AP-Odstavec"/>
        <w:spacing w:line="360" w:lineRule="auto"/>
        <w:jc w:val="both"/>
      </w:pPr>
      <w:r>
        <w:t>V souvislosti</w:t>
      </w:r>
      <w:r w:rsidR="005927AD">
        <w:t xml:space="preserve"> s </w:t>
      </w:r>
      <w:r>
        <w:t>aktuálními demografickými změnami, které jsou charakterizovány stárnutím populace</w:t>
      </w:r>
      <w:r w:rsidR="005927AD">
        <w:t xml:space="preserve"> a </w:t>
      </w:r>
      <w:r>
        <w:t>rostoucím po</w:t>
      </w:r>
      <w:r w:rsidR="00F66C9E">
        <w:t>čte</w:t>
      </w:r>
      <w:r>
        <w:t>m seniorů</w:t>
      </w:r>
      <w:r w:rsidR="005927AD">
        <w:t xml:space="preserve"> v </w:t>
      </w:r>
      <w:r>
        <w:t>pobytových zařízeních sociálních služeb, se mezigenerační aktivity ukazují jako nezbytný</w:t>
      </w:r>
      <w:r w:rsidR="005927AD">
        <w:t xml:space="preserve"> a </w:t>
      </w:r>
      <w:r>
        <w:t>velmi efektivní nástroj pro zlepšení celkové kvality života starších osob. Tyto aktivity mohou mít zásadní vliv na zlepšení jejich duševní pohody</w:t>
      </w:r>
      <w:r w:rsidR="005927AD">
        <w:t xml:space="preserve"> a </w:t>
      </w:r>
      <w:r>
        <w:t>mohou přispět</w:t>
      </w:r>
      <w:r w:rsidR="005927AD">
        <w:t xml:space="preserve"> k </w:t>
      </w:r>
      <w:r>
        <w:t xml:space="preserve">posílení sociální koheze napříč generacemi. </w:t>
      </w:r>
    </w:p>
    <w:p w14:paraId="208F9D68" w14:textId="79AC0D38" w:rsidR="00E84D77" w:rsidRDefault="00E84D77" w:rsidP="00851879">
      <w:pPr>
        <w:pStyle w:val="AP-Odstavec0"/>
        <w:spacing w:line="360" w:lineRule="auto"/>
        <w:jc w:val="both"/>
      </w:pPr>
      <w:r>
        <w:t>V teoretické části této práce jsme se zaměřili na význam mezigeneračních vztahů, které se odráží</w:t>
      </w:r>
      <w:r w:rsidR="005927AD">
        <w:t xml:space="preserve"> v </w:t>
      </w:r>
      <w:r>
        <w:t>prohlubování vzorců vzájemného porozumění</w:t>
      </w:r>
      <w:r w:rsidR="005927AD">
        <w:t xml:space="preserve"> a </w:t>
      </w:r>
      <w:r>
        <w:t>solidarity mezi staršími</w:t>
      </w:r>
      <w:r w:rsidR="005927AD">
        <w:t xml:space="preserve"> a </w:t>
      </w:r>
      <w:r>
        <w:t>mladšími lidmi. Rovněž jsme identifikovali možné konflikty, které mohou vzniknout na základě rozdílných hodnotových systémů, životních zkušeností</w:t>
      </w:r>
      <w:r w:rsidR="005927AD">
        <w:t xml:space="preserve"> a </w:t>
      </w:r>
      <w:r>
        <w:t>pohledů na svět, jež jsou typické pro jednotlivé generace. Taktéž jsme se dozvěděli, že</w:t>
      </w:r>
      <w:r w:rsidR="005927AD">
        <w:t xml:space="preserve"> v </w:t>
      </w:r>
      <w:r w:rsidRPr="00E84D77">
        <w:t>současné době dochází</w:t>
      </w:r>
      <w:r w:rsidR="005927AD">
        <w:t xml:space="preserve"> </w:t>
      </w:r>
      <w:r w:rsidR="005927AD" w:rsidRPr="00E84D77">
        <w:t>k</w:t>
      </w:r>
      <w:r w:rsidR="005927AD">
        <w:t> </w:t>
      </w:r>
      <w:r w:rsidRPr="00E84D77">
        <w:t>významným změnám</w:t>
      </w:r>
      <w:r w:rsidR="005927AD">
        <w:t xml:space="preserve"> </w:t>
      </w:r>
      <w:r w:rsidR="005927AD" w:rsidRPr="00E84D77">
        <w:t>v</w:t>
      </w:r>
      <w:r w:rsidR="005927AD">
        <w:t> </w:t>
      </w:r>
      <w:r w:rsidRPr="00E84D77">
        <w:t>tradičních rodinných strukturách</w:t>
      </w:r>
      <w:r w:rsidR="005927AD">
        <w:t xml:space="preserve"> </w:t>
      </w:r>
      <w:r w:rsidR="005927AD" w:rsidRPr="00E84D77">
        <w:t>a</w:t>
      </w:r>
      <w:r w:rsidR="005927AD">
        <w:t> </w:t>
      </w:r>
      <w:r w:rsidRPr="00E84D77">
        <w:t>v organizaci veřejné politiky. Tyto proměny mohou mít za následek omezení příležitostí pro interakci mezi mladšími generacemi</w:t>
      </w:r>
      <w:r w:rsidR="005927AD">
        <w:t xml:space="preserve"> </w:t>
      </w:r>
      <w:r w:rsidR="005927AD" w:rsidRPr="00E84D77">
        <w:t>a</w:t>
      </w:r>
      <w:r w:rsidR="005927AD">
        <w:t> </w:t>
      </w:r>
      <w:r w:rsidRPr="00E84D77">
        <w:t>seniory, což je obzvlášť patrné</w:t>
      </w:r>
      <w:r w:rsidR="005927AD">
        <w:t xml:space="preserve"> </w:t>
      </w:r>
      <w:r w:rsidR="005927AD" w:rsidRPr="00E84D77">
        <w:t>v</w:t>
      </w:r>
      <w:r w:rsidR="005927AD">
        <w:t> </w:t>
      </w:r>
      <w:r w:rsidRPr="00E84D77">
        <w:t>kontextu pobytových zařízení pro seniory. Snížená možnost mezilidského kontaktu</w:t>
      </w:r>
      <w:r w:rsidR="005927AD">
        <w:t xml:space="preserve"> </w:t>
      </w:r>
      <w:r w:rsidR="005927AD" w:rsidRPr="00E84D77">
        <w:t>a</w:t>
      </w:r>
      <w:r w:rsidR="005927AD">
        <w:t> </w:t>
      </w:r>
      <w:r w:rsidRPr="00E84D77">
        <w:t>vzájemného porozumění může vést</w:t>
      </w:r>
      <w:r w:rsidR="005927AD">
        <w:t xml:space="preserve"> </w:t>
      </w:r>
      <w:r w:rsidR="005927AD" w:rsidRPr="00E84D77">
        <w:t>k</w:t>
      </w:r>
      <w:r w:rsidR="005927AD">
        <w:t> </w:t>
      </w:r>
      <w:r w:rsidRPr="00E84D77">
        <w:t>posílení negativních stereotypů vůči starším lidem, což</w:t>
      </w:r>
      <w:r w:rsidR="005927AD">
        <w:t xml:space="preserve"> </w:t>
      </w:r>
      <w:r w:rsidR="005927AD" w:rsidRPr="00E84D77">
        <w:t>v</w:t>
      </w:r>
      <w:r w:rsidR="005927AD">
        <w:t> </w:t>
      </w:r>
      <w:r w:rsidRPr="00E84D77">
        <w:t>konečném důsledku přispívá</w:t>
      </w:r>
      <w:r w:rsidR="005927AD">
        <w:t xml:space="preserve"> </w:t>
      </w:r>
      <w:r w:rsidR="005927AD" w:rsidRPr="00E84D77">
        <w:t>k</w:t>
      </w:r>
      <w:r w:rsidR="005927AD">
        <w:t> </w:t>
      </w:r>
      <w:r w:rsidRPr="00E84D77">
        <w:t xml:space="preserve">prohlubování ageismu. </w:t>
      </w:r>
      <w:r>
        <w:t xml:space="preserve">Což </w:t>
      </w:r>
      <w:r w:rsidRPr="00E84D77">
        <w:t>může mít zásadní dopad na s</w:t>
      </w:r>
      <w:r>
        <w:t>ebevědomí</w:t>
      </w:r>
      <w:r w:rsidRPr="00E84D77">
        <w:t xml:space="preserve"> seniorů, neboť jim ztěžuje možnost se cítit plně zapojeni do společnosti</w:t>
      </w:r>
      <w:r w:rsidR="005927AD">
        <w:t xml:space="preserve"> </w:t>
      </w:r>
      <w:r w:rsidR="005927AD" w:rsidRPr="00E84D77">
        <w:t>a</w:t>
      </w:r>
      <w:r w:rsidR="005927AD">
        <w:t> </w:t>
      </w:r>
      <w:r w:rsidRPr="00E84D77">
        <w:t>přijatí bez ohledu na věk</w:t>
      </w:r>
      <w:r>
        <w:t xml:space="preserve"> </w:t>
      </w:r>
      <w:r>
        <w:rPr>
          <w:color w:val="000000"/>
        </w:rPr>
        <w:t>(Santini et al. 2018, s. 1-2).</w:t>
      </w:r>
    </w:p>
    <w:p w14:paraId="290F61F1" w14:textId="58355AFE" w:rsidR="004E7A23" w:rsidRDefault="00E84D77" w:rsidP="00851879">
      <w:pPr>
        <w:pStyle w:val="AP-Odstavec0"/>
        <w:spacing w:line="360" w:lineRule="auto"/>
        <w:jc w:val="both"/>
      </w:pPr>
      <w:r>
        <w:t>S výše uvedenou problematikou jsem se sama setkala v</w:t>
      </w:r>
      <w:r w:rsidR="00F66C9E">
        <w:t> </w:t>
      </w:r>
      <w:r>
        <w:t>praxi</w:t>
      </w:r>
      <w:r w:rsidR="00F66C9E">
        <w:t>. P</w:t>
      </w:r>
      <w:r w:rsidRPr="006500E2">
        <w:t>roblematika</w:t>
      </w:r>
      <w:r w:rsidR="00F66C9E">
        <w:t xml:space="preserve"> je</w:t>
      </w:r>
      <w:r w:rsidRPr="006500E2">
        <w:t xml:space="preserve"> dále umocněna institucionálním charakterem domovů pro seniory, kde se </w:t>
      </w:r>
      <w:r>
        <w:t>klienti</w:t>
      </w:r>
      <w:r w:rsidRPr="006500E2">
        <w:t xml:space="preserve"> </w:t>
      </w:r>
      <w:r>
        <w:t>mohou potýkat s pasivitou, pocitem</w:t>
      </w:r>
      <w:r w:rsidRPr="006500E2">
        <w:t xml:space="preserve"> sociální izolac</w:t>
      </w:r>
      <w:r>
        <w:t xml:space="preserve">e, či </w:t>
      </w:r>
      <w:r w:rsidRPr="006500E2">
        <w:t>nedostatkem podnětů pro aktivní život</w:t>
      </w:r>
      <w:r>
        <w:t>. Z</w:t>
      </w:r>
      <w:r w:rsidRPr="0053642F">
        <w:t>ejména pokud mají omezené možnosti kontaktu</w:t>
      </w:r>
      <w:r w:rsidR="005927AD">
        <w:t xml:space="preserve"> </w:t>
      </w:r>
      <w:r w:rsidR="005927AD" w:rsidRPr="0053642F">
        <w:t>s</w:t>
      </w:r>
      <w:r w:rsidR="005927AD">
        <w:t> </w:t>
      </w:r>
      <w:r w:rsidRPr="0053642F">
        <w:t xml:space="preserve">rodinou nebo širší komunitou. </w:t>
      </w:r>
      <w:r w:rsidRPr="00E84D77">
        <w:t>Na druhé straně mladá generace mnohdy postrádá příležitosti ke kontaktům se seniory žijících</w:t>
      </w:r>
      <w:r w:rsidR="005927AD">
        <w:t xml:space="preserve"> </w:t>
      </w:r>
      <w:r w:rsidR="005927AD" w:rsidRPr="00E84D77">
        <w:t>v</w:t>
      </w:r>
      <w:r w:rsidR="005927AD">
        <w:t> </w:t>
      </w:r>
      <w:r w:rsidRPr="00E84D77">
        <w:t>domovech pro seniory, což může vést</w:t>
      </w:r>
      <w:r w:rsidR="005927AD">
        <w:t xml:space="preserve"> </w:t>
      </w:r>
      <w:r w:rsidR="005927AD" w:rsidRPr="00E84D77">
        <w:t>k</w:t>
      </w:r>
      <w:r w:rsidR="005927AD">
        <w:t> </w:t>
      </w:r>
      <w:r w:rsidRPr="00E84D77">
        <w:t>nedostatku mezigenerační empatie</w:t>
      </w:r>
      <w:r w:rsidR="005927AD">
        <w:t xml:space="preserve"> </w:t>
      </w:r>
      <w:r w:rsidR="005927AD" w:rsidRPr="00E84D77">
        <w:t>a</w:t>
      </w:r>
      <w:r w:rsidR="005927AD">
        <w:t> </w:t>
      </w:r>
      <w:r w:rsidRPr="00E84D77">
        <w:t>porozumění. Mezigenerační aktivity mohou přispívat</w:t>
      </w:r>
      <w:r w:rsidR="005927AD">
        <w:t xml:space="preserve"> </w:t>
      </w:r>
      <w:r w:rsidR="005927AD" w:rsidRPr="00E84D77">
        <w:t>k</w:t>
      </w:r>
      <w:r w:rsidR="005927AD">
        <w:t> </w:t>
      </w:r>
      <w:r w:rsidRPr="00E84D77">
        <w:t>recipročnímu obohacení (sdílení zkušeností, vědomostí</w:t>
      </w:r>
      <w:r w:rsidR="005927AD">
        <w:t xml:space="preserve"> </w:t>
      </w:r>
      <w:r w:rsidR="005927AD" w:rsidRPr="00E84D77">
        <w:t>a</w:t>
      </w:r>
      <w:r w:rsidR="005927AD">
        <w:t> </w:t>
      </w:r>
      <w:r w:rsidRPr="00E84D77">
        <w:t>dovedností mezi studenty středních umělecké školy</w:t>
      </w:r>
      <w:r w:rsidR="005927AD">
        <w:t xml:space="preserve"> </w:t>
      </w:r>
      <w:r w:rsidR="005927AD" w:rsidRPr="00E84D77">
        <w:t>a</w:t>
      </w:r>
      <w:r w:rsidR="005927AD">
        <w:t> </w:t>
      </w:r>
      <w:r w:rsidRPr="00E84D77">
        <w:t>seniory)</w:t>
      </w:r>
      <w:r w:rsidR="005927AD">
        <w:t xml:space="preserve"> </w:t>
      </w:r>
      <w:r w:rsidR="005927AD" w:rsidRPr="00E84D77">
        <w:t>a</w:t>
      </w:r>
      <w:r w:rsidR="005927AD">
        <w:t> </w:t>
      </w:r>
      <w:r w:rsidRPr="00E84D77">
        <w:t>tím přispět</w:t>
      </w:r>
      <w:r w:rsidR="005927AD">
        <w:t xml:space="preserve"> </w:t>
      </w:r>
      <w:r w:rsidR="005927AD" w:rsidRPr="00E84D77">
        <w:t>k</w:t>
      </w:r>
      <w:r w:rsidR="005927AD">
        <w:t> </w:t>
      </w:r>
      <w:r w:rsidRPr="00E84D77">
        <w:t xml:space="preserve">rozvoji pozitivních sociálních vztahů.  </w:t>
      </w:r>
    </w:p>
    <w:p w14:paraId="140882AA" w14:textId="1434D0B5" w:rsidR="008D4481" w:rsidRDefault="00501B37" w:rsidP="00851879">
      <w:pPr>
        <w:pStyle w:val="Nadpis2"/>
        <w:spacing w:line="360" w:lineRule="auto"/>
        <w:jc w:val="both"/>
      </w:pPr>
      <w:bookmarkStart w:id="89" w:name="_Toc196296835"/>
      <w:bookmarkEnd w:id="87"/>
      <w:r>
        <w:t>P</w:t>
      </w:r>
      <w:r w:rsidR="007D7436">
        <w:t xml:space="preserve">ředstavení </w:t>
      </w:r>
      <w:r w:rsidR="00F66C9E">
        <w:t>organizací</w:t>
      </w:r>
      <w:r>
        <w:t xml:space="preserve">, </w:t>
      </w:r>
      <w:r w:rsidR="003C1D21">
        <w:t>kde</w:t>
      </w:r>
      <w:r>
        <w:t xml:space="preserve"> by byla možná implementace projektu</w:t>
      </w:r>
      <w:bookmarkEnd w:id="89"/>
    </w:p>
    <w:p w14:paraId="41B5F5B9" w14:textId="0FF39564" w:rsidR="00501B37" w:rsidRDefault="00501B37" w:rsidP="00851879">
      <w:pPr>
        <w:pStyle w:val="AP-Odstavec"/>
        <w:spacing w:line="360" w:lineRule="auto"/>
        <w:jc w:val="both"/>
      </w:pPr>
      <w:r w:rsidRPr="00501B37">
        <w:t>V rámci navrhovanéh</w:t>
      </w:r>
      <w:r>
        <w:t xml:space="preserve">o </w:t>
      </w:r>
      <w:r w:rsidRPr="00501B37">
        <w:t>projektu mezigenerační spolupráce</w:t>
      </w:r>
      <w:r>
        <w:t xml:space="preserve"> </w:t>
      </w:r>
      <w:r w:rsidR="00F66C9E">
        <w:t>spočívá</w:t>
      </w:r>
      <w:r>
        <w:t xml:space="preserve"> </w:t>
      </w:r>
      <w:r w:rsidR="003B1BFE">
        <w:t xml:space="preserve">má </w:t>
      </w:r>
      <w:r w:rsidR="005927AD">
        <w:t>vize ve</w:t>
      </w:r>
      <w:r w:rsidR="003B1BFE">
        <w:t xml:space="preserve"> </w:t>
      </w:r>
      <w:r w:rsidRPr="00501B37">
        <w:t>spojení dvou</w:t>
      </w:r>
      <w:r>
        <w:t xml:space="preserve"> institucí. </w:t>
      </w:r>
      <w:r w:rsidRPr="00501B37">
        <w:t>Analýza</w:t>
      </w:r>
      <w:r w:rsidR="004E7A23" w:rsidRPr="004E7A23">
        <w:t xml:space="preserve"> potřebnosti projektu, jehož cílem je propojení</w:t>
      </w:r>
      <w:r w:rsidR="004E7A23">
        <w:t xml:space="preserve"> generacím </w:t>
      </w:r>
      <w:r w:rsidR="004E7A23" w:rsidRPr="004E7A23">
        <w:t xml:space="preserve">prostřednictvím </w:t>
      </w:r>
      <w:r w:rsidR="004E7A23">
        <w:t>sdílených</w:t>
      </w:r>
      <w:r w:rsidR="004E7A23" w:rsidRPr="004E7A23">
        <w:t xml:space="preserve"> aktivit, vychází</w:t>
      </w:r>
      <w:r w:rsidR="005927AD">
        <w:t xml:space="preserve"> </w:t>
      </w:r>
      <w:r w:rsidR="005927AD" w:rsidRPr="004E7A23">
        <w:t>z</w:t>
      </w:r>
      <w:r w:rsidR="005927AD">
        <w:t> </w:t>
      </w:r>
      <w:r w:rsidR="004E7A23" w:rsidRPr="004E7A23">
        <w:t>kombinace primárních</w:t>
      </w:r>
      <w:r w:rsidR="005927AD">
        <w:t xml:space="preserve"> </w:t>
      </w:r>
      <w:r w:rsidR="005927AD" w:rsidRPr="004E7A23">
        <w:t>a</w:t>
      </w:r>
      <w:r w:rsidR="005927AD">
        <w:t> </w:t>
      </w:r>
      <w:r w:rsidR="004E7A23" w:rsidRPr="004E7A23">
        <w:t>sekundárních dat</w:t>
      </w:r>
      <w:r w:rsidR="00217253">
        <w:t>. Data byla získána</w:t>
      </w:r>
      <w:r w:rsidR="005927AD">
        <w:t xml:space="preserve"> </w:t>
      </w:r>
      <w:r w:rsidR="005927AD">
        <w:lastRenderedPageBreak/>
        <w:t>z </w:t>
      </w:r>
      <w:r w:rsidR="004E7A23">
        <w:t xml:space="preserve">konkrétní </w:t>
      </w:r>
      <w:r w:rsidR="004E7A23" w:rsidRPr="004E7A23">
        <w:t>střední umělecké školy</w:t>
      </w:r>
      <w:r w:rsidR="005927AD">
        <w:t xml:space="preserve"> </w:t>
      </w:r>
      <w:r w:rsidR="005927AD" w:rsidRPr="004E7A23">
        <w:t>a</w:t>
      </w:r>
      <w:r w:rsidR="005927AD">
        <w:t> </w:t>
      </w:r>
      <w:r w:rsidR="004E7A23">
        <w:t>konkrétního d</w:t>
      </w:r>
      <w:r w:rsidR="004E7A23" w:rsidRPr="004E7A23">
        <w:t>omova pro seniory se sídlem ve Zlínském kraji,</w:t>
      </w:r>
      <w:r w:rsidR="002A4534">
        <w:t xml:space="preserve"> ale jak jsem již zmínila</w:t>
      </w:r>
      <w:r w:rsidR="004E7A23">
        <w:t xml:space="preserve"> </w:t>
      </w:r>
      <w:r w:rsidR="004E7A23" w:rsidRPr="004E7A23">
        <w:t xml:space="preserve">obě zúčastněné instituce se </w:t>
      </w:r>
      <w:r w:rsidR="004E7A23">
        <w:t>roz</w:t>
      </w:r>
      <w:r w:rsidR="004E7A23" w:rsidRPr="004E7A23">
        <w:t>hodly, že</w:t>
      </w:r>
      <w:r w:rsidR="005927AD">
        <w:t xml:space="preserve"> </w:t>
      </w:r>
      <w:r w:rsidR="005927AD" w:rsidRPr="004E7A23">
        <w:t>v</w:t>
      </w:r>
      <w:r w:rsidR="005927AD">
        <w:t> </w:t>
      </w:r>
      <w:r w:rsidR="004E7A23" w:rsidRPr="004E7A23">
        <w:t>rámci projektu budou vystupovat anonymně.</w:t>
      </w:r>
      <w:r w:rsidR="004E7A23">
        <w:t xml:space="preserve"> </w:t>
      </w:r>
      <w:r w:rsidR="004E7A23" w:rsidRPr="004E7A23">
        <w:t>V</w:t>
      </w:r>
      <w:r w:rsidR="004E7A23">
        <w:t xml:space="preserve"> následujícím </w:t>
      </w:r>
      <w:r w:rsidR="004E7A23" w:rsidRPr="004E7A23">
        <w:t xml:space="preserve">textu této práce </w:t>
      </w:r>
      <w:r w:rsidR="004E7A23">
        <w:t xml:space="preserve">proto </w:t>
      </w:r>
      <w:r w:rsidR="004E7A23" w:rsidRPr="004E7A23">
        <w:t>budou uvedené instituce označovány následovně</w:t>
      </w:r>
      <w:r w:rsidR="004E7A23">
        <w:t>: Střední umělecká škola bude dále uváděna jako „</w:t>
      </w:r>
      <w:r w:rsidR="004E7A23" w:rsidRPr="004E7A23">
        <w:rPr>
          <w:i/>
          <w:iCs/>
        </w:rPr>
        <w:t xml:space="preserve">Střední umělecká škola </w:t>
      </w:r>
      <w:r w:rsidR="004E7A23">
        <w:rPr>
          <w:i/>
          <w:iCs/>
        </w:rPr>
        <w:t xml:space="preserve">A“. </w:t>
      </w:r>
      <w:r w:rsidR="004E7A23">
        <w:t>Domov pro seniory bude dále uváděn jako „</w:t>
      </w:r>
      <w:r w:rsidR="004E7A23" w:rsidRPr="004E7A23">
        <w:rPr>
          <w:i/>
          <w:iCs/>
        </w:rPr>
        <w:t>Domov pro seniory B</w:t>
      </w:r>
      <w:r w:rsidR="004E7A23">
        <w:t>“.</w:t>
      </w:r>
      <w:r w:rsidR="00F66C9E">
        <w:t xml:space="preserve"> </w:t>
      </w:r>
    </w:p>
    <w:p w14:paraId="14B1F4D1" w14:textId="2F83D401" w:rsidR="00F66C9E" w:rsidRDefault="00F66C9E" w:rsidP="00851879">
      <w:pPr>
        <w:pStyle w:val="AP-Odstavec"/>
        <w:spacing w:line="360" w:lineRule="auto"/>
        <w:jc w:val="both"/>
      </w:pPr>
      <w:r>
        <w:tab/>
        <w:t xml:space="preserve">V textu níže si vybrané organizace krátce představíme. </w:t>
      </w:r>
    </w:p>
    <w:p w14:paraId="3F008F43" w14:textId="7F3BEE96" w:rsidR="00501B37" w:rsidRDefault="00501B37" w:rsidP="00851879">
      <w:pPr>
        <w:pStyle w:val="Nadpis3"/>
        <w:spacing w:line="360" w:lineRule="auto"/>
        <w:jc w:val="both"/>
      </w:pPr>
      <w:bookmarkStart w:id="90" w:name="_Toc196296836"/>
      <w:r>
        <w:t>Domov pro seniory B</w:t>
      </w:r>
      <w:bookmarkEnd w:id="90"/>
    </w:p>
    <w:p w14:paraId="46B5CAB8" w14:textId="2A9C5517" w:rsidR="009F26B7" w:rsidRDefault="00501B37" w:rsidP="00851879">
      <w:pPr>
        <w:pStyle w:val="AP-Odstavec"/>
        <w:spacing w:line="360" w:lineRule="auto"/>
        <w:jc w:val="both"/>
      </w:pPr>
      <w:r>
        <w:t>Domov pro seniory B je sociální zařízení ve Zlínském kraji. Poskytuje služby seniorům, kteří vzhledem ke svému věku, zdravotnímu stavu či snížené soběstačnosti vyžadují pravidelnou péči</w:t>
      </w:r>
      <w:r w:rsidR="005927AD">
        <w:t xml:space="preserve"> a </w:t>
      </w:r>
      <w:r>
        <w:t>podporu. Organizace je registrovaná jako sociální služba – domov pro seniory – tato služba je určená pro osoby starší 65 let, které nejsou schopny</w:t>
      </w:r>
      <w:r w:rsidR="005927AD">
        <w:t xml:space="preserve"> z </w:t>
      </w:r>
      <w:r>
        <w:t>důvodu omezené soběstačnosti zajistit si potřebnou péči</w:t>
      </w:r>
      <w:r w:rsidR="005927AD">
        <w:t xml:space="preserve"> v </w:t>
      </w:r>
      <w:r>
        <w:t xml:space="preserve">domácím prostředí. Celková kapacita této služby činí </w:t>
      </w:r>
      <w:r w:rsidR="00845CFE">
        <w:t>60</w:t>
      </w:r>
      <w:r>
        <w:t xml:space="preserve"> míst</w:t>
      </w:r>
      <w:r w:rsidR="009F26B7">
        <w:t>.</w:t>
      </w:r>
    </w:p>
    <w:p w14:paraId="3362B556" w14:textId="14491B34" w:rsidR="001A156B" w:rsidRDefault="009F26B7" w:rsidP="001A156B">
      <w:pPr>
        <w:pStyle w:val="AP-Odstavec"/>
        <w:spacing w:line="360" w:lineRule="auto"/>
        <w:ind w:firstLine="709"/>
        <w:jc w:val="both"/>
      </w:pPr>
      <w:r w:rsidRPr="009F26B7">
        <w:t>Cílovou skupinou jsou tedy senioři ve věku 65 let</w:t>
      </w:r>
      <w:r w:rsidR="005927AD">
        <w:t xml:space="preserve"> </w:t>
      </w:r>
      <w:r w:rsidR="005927AD" w:rsidRPr="009F26B7">
        <w:t>a</w:t>
      </w:r>
      <w:r w:rsidR="005927AD">
        <w:t> </w:t>
      </w:r>
      <w:r w:rsidRPr="009F26B7">
        <w:t>více, kteří se</w:t>
      </w:r>
      <w:r w:rsidR="005927AD">
        <w:t xml:space="preserve"> </w:t>
      </w:r>
      <w:r w:rsidR="005927AD" w:rsidRPr="009F26B7">
        <w:t>v</w:t>
      </w:r>
      <w:r w:rsidR="005927AD">
        <w:t> </w:t>
      </w:r>
      <w:r w:rsidRPr="009F26B7">
        <w:t>důsledku věku, změn zdravotního stavu, funkčního úbytku schopností či snížené míry soběstačnosti nacházejí</w:t>
      </w:r>
      <w:r w:rsidR="005927AD">
        <w:t xml:space="preserve"> </w:t>
      </w:r>
      <w:r w:rsidR="005927AD" w:rsidRPr="009F26B7">
        <w:t>v</w:t>
      </w:r>
      <w:r w:rsidR="005927AD">
        <w:t> </w:t>
      </w:r>
      <w:r w:rsidRPr="009F26B7">
        <w:t>sociálně nepříznivé situaci, je</w:t>
      </w:r>
      <w:r>
        <w:t xml:space="preserve">ž je limituje ve </w:t>
      </w:r>
      <w:r w:rsidRPr="009F26B7">
        <w:t>zvládání každodenních</w:t>
      </w:r>
      <w:r>
        <w:t xml:space="preserve"> činnostech</w:t>
      </w:r>
      <w:r w:rsidRPr="009F26B7">
        <w:t xml:space="preserve">. </w:t>
      </w:r>
      <w:r>
        <w:t xml:space="preserve">Posláním služby je </w:t>
      </w:r>
      <w:r w:rsidRPr="009F26B7">
        <w:t>snah</w:t>
      </w:r>
      <w:r>
        <w:t>a</w:t>
      </w:r>
      <w:r w:rsidR="005927AD">
        <w:t xml:space="preserve"> </w:t>
      </w:r>
      <w:r w:rsidR="005927AD" w:rsidRPr="009F26B7">
        <w:t>o</w:t>
      </w:r>
      <w:r w:rsidR="005927AD">
        <w:t> </w:t>
      </w:r>
      <w:r w:rsidRPr="009F26B7">
        <w:t xml:space="preserve">maximální zachování běžného životního </w:t>
      </w:r>
      <w:r>
        <w:t>stylu</w:t>
      </w:r>
      <w:r w:rsidRPr="009F26B7">
        <w:t xml:space="preserve"> uživatelů služby, posilování</w:t>
      </w:r>
      <w:r>
        <w:t xml:space="preserve"> </w:t>
      </w:r>
      <w:r w:rsidRPr="009F26B7">
        <w:t>přirozených sociálních vztahů</w:t>
      </w:r>
      <w:r w:rsidR="005927AD">
        <w:t xml:space="preserve"> </w:t>
      </w:r>
      <w:r w:rsidR="005927AD" w:rsidRPr="009F26B7">
        <w:t>a</w:t>
      </w:r>
      <w:r w:rsidR="005927AD">
        <w:t> </w:t>
      </w:r>
      <w:r w:rsidRPr="009F26B7">
        <w:t>podporu takové úrovně soběstačnosti, která odpovídá individuálním možnostem</w:t>
      </w:r>
      <w:r w:rsidR="005927AD">
        <w:t xml:space="preserve"> </w:t>
      </w:r>
      <w:r w:rsidR="005927AD" w:rsidRPr="009F26B7">
        <w:t>a</w:t>
      </w:r>
      <w:r w:rsidR="005927AD">
        <w:t> </w:t>
      </w:r>
      <w:r w:rsidRPr="009F26B7">
        <w:t xml:space="preserve">aktuálním potřebám každého jednotlivce. </w:t>
      </w:r>
    </w:p>
    <w:p w14:paraId="1ADF41A8" w14:textId="76ECF64E" w:rsidR="00501B37" w:rsidRDefault="009F26B7" w:rsidP="001A156B">
      <w:pPr>
        <w:pStyle w:val="AP-Odstavec"/>
        <w:spacing w:line="360" w:lineRule="auto"/>
        <w:ind w:firstLine="709"/>
        <w:jc w:val="both"/>
      </w:pPr>
      <w:r w:rsidRPr="009F26B7">
        <w:t>Klíčovým principem poskytované péče je individuální přístup</w:t>
      </w:r>
      <w:r>
        <w:t xml:space="preserve">. Potřeba </w:t>
      </w:r>
      <w:r w:rsidRPr="009F26B7">
        <w:t>zpracovat návrh</w:t>
      </w:r>
      <w:r>
        <w:t xml:space="preserve"> projektu</w:t>
      </w:r>
      <w:r w:rsidRPr="009F26B7">
        <w:t xml:space="preserve"> na </w:t>
      </w:r>
      <w:r>
        <w:t xml:space="preserve">případnou </w:t>
      </w:r>
      <w:r w:rsidRPr="009F26B7">
        <w:t>realizaci</w:t>
      </w:r>
      <w:r>
        <w:t xml:space="preserve"> v domově pro seniory B vychází také z informací, že z</w:t>
      </w:r>
      <w:r w:rsidR="00501B37">
        <w:t>ařízení disponuje aktivizační</w:t>
      </w:r>
      <w:r w:rsidR="00F66C9E">
        <w:t>mi</w:t>
      </w:r>
      <w:r w:rsidR="00501B37">
        <w:t xml:space="preserve"> program</w:t>
      </w:r>
      <w:r w:rsidR="00F66C9E">
        <w:t>y,</w:t>
      </w:r>
      <w:r w:rsidR="005927AD">
        <w:t xml:space="preserve"> s </w:t>
      </w:r>
      <w:r>
        <w:t xml:space="preserve">cílem zvyšovat jeho celkovou kvalitu života. </w:t>
      </w:r>
      <w:r w:rsidR="00501B37">
        <w:t>Mezi ně patří skupinové cvičení, kreativní činnosti, reminiscenční terapie či hudební</w:t>
      </w:r>
      <w:r w:rsidR="005927AD">
        <w:t xml:space="preserve"> a </w:t>
      </w:r>
      <w:r w:rsidR="00501B37">
        <w:t>kulturní akce. Velký důraz je kladen na individuální přístup</w:t>
      </w:r>
      <w:r w:rsidR="005927AD">
        <w:t xml:space="preserve"> k </w:t>
      </w:r>
      <w:r w:rsidR="00501B37">
        <w:t>potřebám každého klienta</w:t>
      </w:r>
      <w:r w:rsidR="005927AD">
        <w:t xml:space="preserve"> s </w:t>
      </w:r>
      <w:r w:rsidR="00501B37">
        <w:t>cílem zvyšovat jeho celkovou kvalitu života.</w:t>
      </w:r>
      <w:r>
        <w:t xml:space="preserve"> </w:t>
      </w:r>
      <w:r w:rsidRPr="009F26B7">
        <w:t>T</w:t>
      </w:r>
      <w:r>
        <w:t>ato koncepce</w:t>
      </w:r>
      <w:r w:rsidRPr="009F26B7">
        <w:t xml:space="preserve"> koresponduje</w:t>
      </w:r>
      <w:r w:rsidR="005927AD">
        <w:t xml:space="preserve"> </w:t>
      </w:r>
      <w:r w:rsidR="005927AD" w:rsidRPr="009F26B7">
        <w:t>s</w:t>
      </w:r>
      <w:r w:rsidR="005927AD">
        <w:t> </w:t>
      </w:r>
      <w:r w:rsidRPr="009F26B7">
        <w:t>cíli stanovenými</w:t>
      </w:r>
      <w:r w:rsidR="005927AD">
        <w:t xml:space="preserve"> </w:t>
      </w:r>
      <w:r w:rsidR="005927AD" w:rsidRPr="009F26B7">
        <w:t>v</w:t>
      </w:r>
      <w:r w:rsidR="005927AD">
        <w:t> </w:t>
      </w:r>
      <w:r w:rsidRPr="009F26B7">
        <w:t>Národní strategii rozvoje sociálních služeb pro období 2016–2025.</w:t>
      </w:r>
      <w:r>
        <w:t xml:space="preserve"> </w:t>
      </w:r>
      <w:r w:rsidR="00501B37">
        <w:t>Organizace byla</w:t>
      </w:r>
      <w:r w:rsidR="005927AD">
        <w:t xml:space="preserve"> v </w:t>
      </w:r>
      <w:r w:rsidR="00501B37">
        <w:t>letech 2020-2022 součástí projektu evropské unie</w:t>
      </w:r>
      <w:r w:rsidR="005927AD">
        <w:t xml:space="preserve"> s </w:t>
      </w:r>
      <w:r w:rsidR="00501B37">
        <w:t xml:space="preserve">názvem: </w:t>
      </w:r>
      <w:r w:rsidR="00501B37" w:rsidRPr="009F26B7">
        <w:rPr>
          <w:i/>
          <w:iCs/>
        </w:rPr>
        <w:t>aktivně</w:t>
      </w:r>
      <w:r w:rsidR="005927AD">
        <w:rPr>
          <w:i/>
          <w:iCs/>
        </w:rPr>
        <w:t xml:space="preserve"> </w:t>
      </w:r>
      <w:r w:rsidR="005927AD" w:rsidRPr="009F26B7">
        <w:rPr>
          <w:i/>
          <w:iCs/>
        </w:rPr>
        <w:t>i</w:t>
      </w:r>
      <w:r w:rsidR="005927AD">
        <w:rPr>
          <w:i/>
          <w:iCs/>
        </w:rPr>
        <w:t> </w:t>
      </w:r>
      <w:r w:rsidR="00501B37" w:rsidRPr="009F26B7">
        <w:rPr>
          <w:i/>
          <w:iCs/>
        </w:rPr>
        <w:t>ve stáří</w:t>
      </w:r>
      <w:r>
        <w:rPr>
          <w:i/>
          <w:iCs/>
        </w:rPr>
        <w:t xml:space="preserve">. </w:t>
      </w:r>
      <w:r w:rsidR="00501B37">
        <w:t>Kdy jedním</w:t>
      </w:r>
      <w:r w:rsidR="005927AD">
        <w:t xml:space="preserve"> z </w:t>
      </w:r>
      <w:r w:rsidR="00501B37">
        <w:t>dílčích cílů projektů byl</w:t>
      </w:r>
      <w:r>
        <w:t xml:space="preserve"> </w:t>
      </w:r>
      <w:r w:rsidR="00501B37">
        <w:t>zlepšení psychické aktivity</w:t>
      </w:r>
      <w:r w:rsidR="005927AD">
        <w:t xml:space="preserve"> a </w:t>
      </w:r>
      <w:r w:rsidR="00501B37">
        <w:t>kondice klientů za účelem dosažení vyšší úrovně zklidnění</w:t>
      </w:r>
      <w:r w:rsidR="005927AD">
        <w:t xml:space="preserve"> a </w:t>
      </w:r>
      <w:r w:rsidR="00501B37">
        <w:t xml:space="preserve">navození pocitu důvěry. </w:t>
      </w:r>
      <w:r w:rsidRPr="009F26B7">
        <w:t>Při zajišťování</w:t>
      </w:r>
      <w:r>
        <w:t xml:space="preserve"> </w:t>
      </w:r>
      <w:r w:rsidRPr="009F26B7">
        <w:t xml:space="preserve">poskytovaných služeb </w:t>
      </w:r>
      <w:r w:rsidR="00501B37">
        <w:t>se</w:t>
      </w:r>
      <w:r>
        <w:t xml:space="preserve"> služba</w:t>
      </w:r>
      <w:r w:rsidR="00501B37">
        <w:t xml:space="preserve"> řídí obecně platnými právními předpisy, vyhláškami</w:t>
      </w:r>
      <w:r w:rsidR="005927AD">
        <w:t xml:space="preserve"> a </w:t>
      </w:r>
      <w:r w:rsidR="00501B37">
        <w:t xml:space="preserve">směrnicemi MPSV ČR. </w:t>
      </w:r>
    </w:p>
    <w:p w14:paraId="36AD09EC" w14:textId="7D14F233" w:rsidR="00501B37" w:rsidRDefault="009F26B7" w:rsidP="00851879">
      <w:pPr>
        <w:pStyle w:val="Nadpis3"/>
        <w:spacing w:line="360" w:lineRule="auto"/>
        <w:jc w:val="both"/>
      </w:pPr>
      <w:bookmarkStart w:id="91" w:name="_Toc196296837"/>
      <w:r>
        <w:lastRenderedPageBreak/>
        <w:t>Střední umělecká škola A</w:t>
      </w:r>
      <w:bookmarkEnd w:id="91"/>
    </w:p>
    <w:p w14:paraId="37A67CF4" w14:textId="437E5E4C" w:rsidR="009F26B7" w:rsidRDefault="00310DB8" w:rsidP="00851879">
      <w:pPr>
        <w:pStyle w:val="AP-Odstavec"/>
        <w:spacing w:line="360" w:lineRule="auto"/>
        <w:jc w:val="both"/>
      </w:pPr>
      <w:r w:rsidRPr="00595F37">
        <w:t>S</w:t>
      </w:r>
      <w:r w:rsidR="009F26B7" w:rsidRPr="00595F37">
        <w:t>třední umělecká škola</w:t>
      </w:r>
      <w:r w:rsidR="00736E42">
        <w:t xml:space="preserve"> A </w:t>
      </w:r>
      <w:r w:rsidR="009F26B7" w:rsidRPr="00595F37">
        <w:t>představuje moderní vzdělávací</w:t>
      </w:r>
      <w:r w:rsidR="009F26B7" w:rsidRPr="009F26B7">
        <w:t xml:space="preserve"> instituci se sídlem </w:t>
      </w:r>
      <w:r w:rsidR="009F26B7">
        <w:t>taktéž</w:t>
      </w:r>
      <w:r w:rsidR="00665B8E">
        <w:t> </w:t>
      </w:r>
      <w:r w:rsidR="009F26B7" w:rsidRPr="009F26B7">
        <w:t>ve</w:t>
      </w:r>
      <w:r w:rsidR="00665B8E">
        <w:t> </w:t>
      </w:r>
      <w:r w:rsidR="009F26B7" w:rsidRPr="009F26B7">
        <w:t>Zlínském kraji</w:t>
      </w:r>
      <w:r w:rsidR="009F26B7">
        <w:t xml:space="preserve">. </w:t>
      </w:r>
      <w:r w:rsidR="009F26B7" w:rsidRPr="009F26B7">
        <w:t>Vzdělávací programy této školy jsou strukturovány tak, aby studentům poskytovaly komplexní</w:t>
      </w:r>
      <w:r w:rsidR="005927AD">
        <w:t xml:space="preserve"> </w:t>
      </w:r>
      <w:r w:rsidR="005927AD" w:rsidRPr="009F26B7">
        <w:t>a</w:t>
      </w:r>
      <w:r w:rsidR="005927AD">
        <w:t> </w:t>
      </w:r>
      <w:r w:rsidR="009F26B7" w:rsidRPr="009F26B7">
        <w:t>zároveň aktuální znalosti, které jim umožní efektivní uplatnění</w:t>
      </w:r>
      <w:r w:rsidR="005927AD">
        <w:t xml:space="preserve"> </w:t>
      </w:r>
      <w:r w:rsidR="005927AD" w:rsidRPr="009F26B7">
        <w:t>v</w:t>
      </w:r>
      <w:r w:rsidR="005927AD">
        <w:t> </w:t>
      </w:r>
      <w:r w:rsidR="009F26B7" w:rsidRPr="009F26B7">
        <w:t>profesionálním životě,</w:t>
      </w:r>
      <w:r w:rsidR="005927AD">
        <w:t xml:space="preserve"> </w:t>
      </w:r>
      <w:r w:rsidR="005927AD" w:rsidRPr="009F26B7">
        <w:t>a</w:t>
      </w:r>
      <w:r w:rsidR="005927AD">
        <w:t> </w:t>
      </w:r>
      <w:r w:rsidR="009F26B7" w:rsidRPr="009F26B7">
        <w:t>to zejména</w:t>
      </w:r>
      <w:r w:rsidR="005927AD">
        <w:t xml:space="preserve"> </w:t>
      </w:r>
      <w:r w:rsidR="005927AD" w:rsidRPr="009F26B7">
        <w:t>v</w:t>
      </w:r>
      <w:r w:rsidR="005927AD">
        <w:t> </w:t>
      </w:r>
      <w:r w:rsidR="009F26B7" w:rsidRPr="009F26B7">
        <w:t>oblastech, kde je kreativita</w:t>
      </w:r>
      <w:r w:rsidR="005927AD">
        <w:t xml:space="preserve"> </w:t>
      </w:r>
      <w:r w:rsidR="005927AD" w:rsidRPr="009F26B7">
        <w:t>a</w:t>
      </w:r>
      <w:r w:rsidR="005927AD">
        <w:t> </w:t>
      </w:r>
      <w:r w:rsidR="009F26B7" w:rsidRPr="009F26B7">
        <w:t>technologická zdatnost klíčová.</w:t>
      </w:r>
      <w:r w:rsidR="009F26B7">
        <w:t xml:space="preserve"> </w:t>
      </w:r>
    </w:p>
    <w:p w14:paraId="19D43307" w14:textId="6CD5715F" w:rsidR="00501B37" w:rsidRDefault="009F26B7" w:rsidP="00851879">
      <w:pPr>
        <w:pStyle w:val="AP-Odstavec"/>
        <w:spacing w:line="360" w:lineRule="auto"/>
        <w:ind w:firstLine="709"/>
        <w:jc w:val="both"/>
      </w:pPr>
      <w:r w:rsidRPr="009F26B7">
        <w:t>Pedagogický přístup školy klade výrazný důraz na rovnováhu mezi teoretickými znalostmi</w:t>
      </w:r>
      <w:r w:rsidR="005927AD">
        <w:t xml:space="preserve"> </w:t>
      </w:r>
      <w:r w:rsidR="005927AD" w:rsidRPr="009F26B7">
        <w:t>a</w:t>
      </w:r>
      <w:r w:rsidR="005927AD">
        <w:t> </w:t>
      </w:r>
      <w:r w:rsidRPr="009F26B7">
        <w:t>praktickými dovednostmi. Tento přístup se odráží zejména</w:t>
      </w:r>
      <w:r w:rsidR="005927AD">
        <w:t xml:space="preserve"> </w:t>
      </w:r>
      <w:r w:rsidR="005927AD" w:rsidRPr="009F26B7">
        <w:t>v</w:t>
      </w:r>
      <w:r w:rsidR="005927AD">
        <w:t> </w:t>
      </w:r>
      <w:r w:rsidRPr="009F26B7">
        <w:t>široké nabídce ateliérových předmětů, které studentům umožňují osvojit si specifické techniky daného oboru,</w:t>
      </w:r>
      <w:r w:rsidR="005927AD">
        <w:t xml:space="preserve"> </w:t>
      </w:r>
      <w:r w:rsidR="005927AD" w:rsidRPr="009F26B7">
        <w:t>a</w:t>
      </w:r>
      <w:r w:rsidR="005927AD">
        <w:t> </w:t>
      </w:r>
      <w:r w:rsidRPr="009F26B7">
        <w:t>rovněž</w:t>
      </w:r>
      <w:r w:rsidR="005927AD">
        <w:t xml:space="preserve"> </w:t>
      </w:r>
      <w:r w:rsidR="005927AD" w:rsidRPr="009F26B7">
        <w:t>v</w:t>
      </w:r>
      <w:r w:rsidR="005927AD">
        <w:t> </w:t>
      </w:r>
      <w:r w:rsidRPr="009F26B7">
        <w:t>projektových aktivitách,</w:t>
      </w:r>
      <w:r w:rsidR="005927AD">
        <w:t xml:space="preserve"> </w:t>
      </w:r>
      <w:r w:rsidR="005927AD" w:rsidRPr="009F26B7">
        <w:t>v</w:t>
      </w:r>
      <w:r w:rsidR="005927AD">
        <w:t> </w:t>
      </w:r>
      <w:r w:rsidRPr="009F26B7">
        <w:t xml:space="preserve">nichž studenti pracují na konkrétních úkolech často </w:t>
      </w:r>
      <w:r w:rsidR="00665B8E" w:rsidRPr="009F26B7">
        <w:t>ve</w:t>
      </w:r>
      <w:r w:rsidR="00665B8E">
        <w:t> spolupráci</w:t>
      </w:r>
      <w:r w:rsidR="005927AD">
        <w:t xml:space="preserve"> </w:t>
      </w:r>
      <w:r w:rsidR="005927AD" w:rsidRPr="009F26B7">
        <w:t>s</w:t>
      </w:r>
      <w:r w:rsidR="005927AD">
        <w:t> </w:t>
      </w:r>
      <w:r w:rsidRPr="009F26B7">
        <w:t>externími partnery. Díky tomu jsou studenti vedeni nejen</w:t>
      </w:r>
      <w:r w:rsidR="005927AD">
        <w:t xml:space="preserve"> </w:t>
      </w:r>
      <w:r w:rsidR="005927AD" w:rsidRPr="009F26B7">
        <w:t>k</w:t>
      </w:r>
      <w:r w:rsidR="005927AD">
        <w:t> </w:t>
      </w:r>
      <w:r w:rsidRPr="009F26B7">
        <w:t>odborné specializaci, ale také</w:t>
      </w:r>
      <w:r w:rsidR="005927AD">
        <w:t xml:space="preserve"> </w:t>
      </w:r>
      <w:r w:rsidR="005927AD" w:rsidRPr="009F26B7">
        <w:t>k</w:t>
      </w:r>
      <w:r w:rsidR="005927AD">
        <w:t> </w:t>
      </w:r>
      <w:r w:rsidRPr="009F26B7">
        <w:t>rozvoji kreativního myšlení, schopnosti samostatné</w:t>
      </w:r>
      <w:r w:rsidR="005927AD">
        <w:t xml:space="preserve"> </w:t>
      </w:r>
      <w:r w:rsidR="005927AD" w:rsidRPr="009F26B7">
        <w:t>i</w:t>
      </w:r>
      <w:r w:rsidR="005927AD">
        <w:t> </w:t>
      </w:r>
      <w:r w:rsidRPr="009F26B7">
        <w:t>týmové práce</w:t>
      </w:r>
      <w:r w:rsidR="005927AD">
        <w:t xml:space="preserve"> </w:t>
      </w:r>
      <w:r w:rsidR="005927AD" w:rsidRPr="009F26B7">
        <w:t>a</w:t>
      </w:r>
      <w:r w:rsidR="005927AD">
        <w:t> </w:t>
      </w:r>
      <w:r w:rsidRPr="009F26B7">
        <w:t>efektivní komunikace</w:t>
      </w:r>
      <w:r w:rsidR="005927AD">
        <w:t xml:space="preserve"> </w:t>
      </w:r>
      <w:r w:rsidR="005927AD" w:rsidRPr="009F26B7">
        <w:t>v</w:t>
      </w:r>
      <w:r w:rsidR="005927AD">
        <w:t> </w:t>
      </w:r>
      <w:r w:rsidRPr="009F26B7">
        <w:t>rámci tvůrčího kolektivu.</w:t>
      </w:r>
      <w:r>
        <w:t xml:space="preserve"> </w:t>
      </w:r>
      <w:r w:rsidRPr="009F26B7">
        <w:t>Součástí vzdělávací filozofie školy je také podpora mezigenerační spolupráce</w:t>
      </w:r>
      <w:r w:rsidR="005927AD">
        <w:t xml:space="preserve"> </w:t>
      </w:r>
      <w:r w:rsidR="005927AD" w:rsidRPr="009F26B7">
        <w:t>a</w:t>
      </w:r>
      <w:r w:rsidR="005927AD">
        <w:t> </w:t>
      </w:r>
      <w:r w:rsidRPr="009F26B7">
        <w:t>společensky odpovědných projektů. Škola systematicky vytváří příležitosti pro své studenty, aby se zapojovali do různorodých komunitních aktivit, které jim umožňují aplikovat nabyté znalosti</w:t>
      </w:r>
      <w:r w:rsidR="005927AD">
        <w:t xml:space="preserve"> </w:t>
      </w:r>
      <w:r w:rsidR="005927AD" w:rsidRPr="009F26B7">
        <w:t>a</w:t>
      </w:r>
      <w:r w:rsidR="005927AD">
        <w:t> </w:t>
      </w:r>
      <w:r w:rsidRPr="009F26B7">
        <w:t>dovednosti</w:t>
      </w:r>
      <w:r w:rsidR="005927AD">
        <w:t xml:space="preserve"> </w:t>
      </w:r>
      <w:r w:rsidR="005927AD" w:rsidRPr="009F26B7">
        <w:t>v</w:t>
      </w:r>
      <w:r w:rsidR="005927AD">
        <w:t> </w:t>
      </w:r>
      <w:r w:rsidRPr="009F26B7">
        <w:t xml:space="preserve">reálném společenském kontextu. </w:t>
      </w:r>
    </w:p>
    <w:p w14:paraId="787614FC" w14:textId="6F0A2388" w:rsidR="00501B37" w:rsidRDefault="009F26B7" w:rsidP="00851879">
      <w:pPr>
        <w:pStyle w:val="Nadpis3"/>
        <w:spacing w:line="360" w:lineRule="auto"/>
        <w:jc w:val="both"/>
      </w:pPr>
      <w:bookmarkStart w:id="92" w:name="_Toc196296838"/>
      <w:r>
        <w:t>Sběr dat</w:t>
      </w:r>
      <w:bookmarkEnd w:id="92"/>
    </w:p>
    <w:p w14:paraId="52B97D0D" w14:textId="7A45E3DB" w:rsidR="009F26B7" w:rsidRDefault="009F26B7" w:rsidP="00851879">
      <w:pPr>
        <w:pStyle w:val="AP-Odstavec"/>
        <w:spacing w:line="360" w:lineRule="auto"/>
        <w:jc w:val="both"/>
      </w:pPr>
      <w:r>
        <w:t xml:space="preserve">V rámci analýzy potřebnosti navrhovaného projektu byla </w:t>
      </w:r>
      <w:r w:rsidR="00595F37">
        <w:t xml:space="preserve">pro </w:t>
      </w:r>
      <w:r>
        <w:t>sběr dat zvolena metoda dotazníkového šetření. T</w:t>
      </w:r>
      <w:r w:rsidR="00F0065A">
        <w:t xml:space="preserve">ato metoda </w:t>
      </w:r>
      <w:r>
        <w:t>umožnil</w:t>
      </w:r>
      <w:r w:rsidR="00F0065A">
        <w:t xml:space="preserve">a </w:t>
      </w:r>
      <w:r>
        <w:t>efektivně oslovit širší spektrum respondentů</w:t>
      </w:r>
      <w:r w:rsidR="005927AD">
        <w:t xml:space="preserve"> v </w:t>
      </w:r>
      <w:r>
        <w:t>relativně krátkém časovém horizontu</w:t>
      </w:r>
      <w:r w:rsidR="005927AD">
        <w:t xml:space="preserve"> a </w:t>
      </w:r>
      <w:r>
        <w:t>získat odpovědi na konkrétně formulované otázky, zaměřené na předem definované oblasti zájmu.</w:t>
      </w:r>
      <w:r w:rsidR="00F204BD" w:rsidRPr="00F204BD">
        <w:t xml:space="preserve"> </w:t>
      </w:r>
    </w:p>
    <w:p w14:paraId="39C5CCF3" w14:textId="114304F1" w:rsidR="009F26B7" w:rsidRDefault="009F26B7" w:rsidP="00851879">
      <w:pPr>
        <w:spacing w:line="360" w:lineRule="auto"/>
        <w:ind w:firstLine="709"/>
        <w:jc w:val="both"/>
      </w:pPr>
      <w:r>
        <w:t xml:space="preserve"> </w:t>
      </w:r>
      <w:r w:rsidRPr="009F26B7">
        <w:t>S</w:t>
      </w:r>
      <w:r w:rsidR="00F204BD">
        <w:t>e záměrem</w:t>
      </w:r>
      <w:r w:rsidRPr="009F26B7">
        <w:t xml:space="preserve"> získat</w:t>
      </w:r>
      <w:r w:rsidR="00CE66B1">
        <w:t xml:space="preserve"> informace</w:t>
      </w:r>
      <w:r w:rsidRPr="009F26B7">
        <w:t xml:space="preserve"> od zaměstnanců zařízení, jeho klientů, pedagogů</w:t>
      </w:r>
      <w:r w:rsidR="005927AD">
        <w:t xml:space="preserve"> </w:t>
      </w:r>
      <w:r w:rsidR="005927AD" w:rsidRPr="009F26B7">
        <w:t>a</w:t>
      </w:r>
      <w:r w:rsidR="005927AD">
        <w:t> </w:t>
      </w:r>
      <w:r w:rsidRPr="009F26B7">
        <w:t>studentů spolupracující střední umělecké školy byla tato metoda</w:t>
      </w:r>
      <w:r>
        <w:t xml:space="preserve"> vhodná </w:t>
      </w:r>
      <w:r w:rsidRPr="009F26B7">
        <w:t>pro charakter výzkumného šetření</w:t>
      </w:r>
      <w:r>
        <w:t xml:space="preserve">. </w:t>
      </w:r>
      <w:r w:rsidR="00F204BD" w:rsidRPr="00F204BD">
        <w:t>Cílem tedy bylo posoudit vhodnost</w:t>
      </w:r>
      <w:r w:rsidR="005927AD">
        <w:t xml:space="preserve"> </w:t>
      </w:r>
      <w:r w:rsidR="005927AD" w:rsidRPr="00F204BD">
        <w:t>a</w:t>
      </w:r>
      <w:r w:rsidR="005927AD">
        <w:t> </w:t>
      </w:r>
      <w:r w:rsidR="00F204BD" w:rsidRPr="00F204BD">
        <w:t xml:space="preserve">opodstatněnost plánovaného projektu. </w:t>
      </w:r>
      <w:r>
        <w:t>Sběr dat</w:t>
      </w:r>
      <w:r w:rsidR="005927AD">
        <w:t xml:space="preserve"> v </w:t>
      </w:r>
      <w:r>
        <w:t>domově pro seniory B poukázal, že</w:t>
      </w:r>
      <w:r w:rsidR="005927AD">
        <w:t xml:space="preserve"> v </w:t>
      </w:r>
      <w:r>
        <w:t>tomto zařízení dosud neprobíhají programy mezigenerační spolupráce</w:t>
      </w:r>
      <w:r w:rsidR="005927AD">
        <w:t xml:space="preserve"> s </w:t>
      </w:r>
      <w:r>
        <w:t>uměleckými školami, avšak reakce na nápad možné budoucí implementace byla velmi pozitivní. Dotazníky byly upraveny dle cílových skupin tak, aby reflektovaly specifika jednotlivých respondentů. Výzkumu se zúčastnilo celkem 30</w:t>
      </w:r>
      <w:r w:rsidR="00027328">
        <w:t> </w:t>
      </w:r>
      <w:r>
        <w:t xml:space="preserve">respondentů. </w:t>
      </w:r>
    </w:p>
    <w:p w14:paraId="4F974AAB" w14:textId="0FAD1685" w:rsidR="00E77729" w:rsidRDefault="001E5E1F" w:rsidP="00851879">
      <w:pPr>
        <w:spacing w:line="360" w:lineRule="auto"/>
        <w:ind w:firstLine="709"/>
        <w:jc w:val="both"/>
      </w:pPr>
      <w:r w:rsidRPr="001E5E1F">
        <w:t>Dotazníky</w:t>
      </w:r>
      <w:r>
        <w:t xml:space="preserve"> </w:t>
      </w:r>
      <w:r w:rsidRPr="001E5E1F">
        <w:t>odhalily specifické potřeby seniorů</w:t>
      </w:r>
      <w:r>
        <w:t>,</w:t>
      </w:r>
      <w:r w:rsidR="005927AD">
        <w:t xml:space="preserve"> v </w:t>
      </w:r>
      <w:r>
        <w:t xml:space="preserve">podobě </w:t>
      </w:r>
      <w:r w:rsidRPr="001E5E1F">
        <w:t>nedosta</w:t>
      </w:r>
      <w:r>
        <w:t>tku</w:t>
      </w:r>
      <w:r w:rsidRPr="001E5E1F">
        <w:t xml:space="preserve"> kulturních programů v</w:t>
      </w:r>
      <w:r>
        <w:t> </w:t>
      </w:r>
      <w:r w:rsidRPr="001E5E1F">
        <w:t>zařízení</w:t>
      </w:r>
      <w:r>
        <w:t>, z</w:t>
      </w:r>
      <w:r w:rsidR="009F26B7">
        <w:t>ájm</w:t>
      </w:r>
      <w:r>
        <w:t>u</w:t>
      </w:r>
      <w:r w:rsidR="005927AD">
        <w:t xml:space="preserve"> o </w:t>
      </w:r>
      <w:r w:rsidR="009F26B7">
        <w:t xml:space="preserve">výtvarné aktivity, sdílení </w:t>
      </w:r>
      <w:r w:rsidR="00E77729">
        <w:t>vzpomínek</w:t>
      </w:r>
      <w:r w:rsidR="005927AD">
        <w:t xml:space="preserve"> a </w:t>
      </w:r>
      <w:r w:rsidR="00E77729">
        <w:t xml:space="preserve">životních zkušeností </w:t>
      </w:r>
      <w:r w:rsidR="006902D1">
        <w:lastRenderedPageBreak/>
        <w:t>či</w:t>
      </w:r>
      <w:r w:rsidR="00027328">
        <w:t> </w:t>
      </w:r>
      <w:r w:rsidR="009F26B7">
        <w:t>hudební aktivity</w:t>
      </w:r>
      <w:r w:rsidR="00E77729">
        <w:t xml:space="preserve">. </w:t>
      </w:r>
      <w:r w:rsidR="009F26B7">
        <w:t xml:space="preserve">Zároveň </w:t>
      </w:r>
      <w:r w:rsidR="00E77729">
        <w:t xml:space="preserve">klienti služby </w:t>
      </w:r>
      <w:r w:rsidR="009F26B7">
        <w:t>jevili</w:t>
      </w:r>
      <w:r w:rsidR="005927AD">
        <w:t xml:space="preserve"> a </w:t>
      </w:r>
      <w:r w:rsidR="009F26B7">
        <w:t>oceňovali návrh k</w:t>
      </w:r>
      <w:r w:rsidR="00E77729">
        <w:t> </w:t>
      </w:r>
      <w:r w:rsidR="009F26B7">
        <w:t>příležitost</w:t>
      </w:r>
      <w:r w:rsidR="00E77729">
        <w:t xml:space="preserve">i </w:t>
      </w:r>
      <w:r w:rsidR="009F26B7">
        <w:t>mezigeneračnímu kontaktu</w:t>
      </w:r>
      <w:r w:rsidR="00E77729">
        <w:t>.</w:t>
      </w:r>
    </w:p>
    <w:p w14:paraId="377F976B" w14:textId="28B79548" w:rsidR="009F26B7" w:rsidRDefault="009F26B7" w:rsidP="00851879">
      <w:pPr>
        <w:spacing w:line="360" w:lineRule="auto"/>
        <w:ind w:firstLine="709"/>
        <w:jc w:val="both"/>
      </w:pPr>
      <w:r>
        <w:t>Pedagogové</w:t>
      </w:r>
      <w:r w:rsidR="005927AD">
        <w:t xml:space="preserve"> i </w:t>
      </w:r>
      <w:r>
        <w:t>studenti z umělecké školy se taktéž</w:t>
      </w:r>
      <w:r w:rsidR="005927AD">
        <w:t xml:space="preserve"> k </w:t>
      </w:r>
      <w:r>
        <w:t>navrhovanému konceptu stavěli pozitivně</w:t>
      </w:r>
      <w:r w:rsidR="00E77729">
        <w:t xml:space="preserve"> důraznili zájem</w:t>
      </w:r>
      <w:r w:rsidR="005927AD">
        <w:t xml:space="preserve"> o </w:t>
      </w:r>
      <w:r w:rsidR="00E77729">
        <w:t>zapojení studentů do komunitních projektů. P</w:t>
      </w:r>
      <w:r>
        <w:t>edagogové vnímali spolupráci jako vhodnou součást výuky, která může přispět</w:t>
      </w:r>
      <w:r w:rsidR="005927AD">
        <w:t xml:space="preserve"> k </w:t>
      </w:r>
      <w:r>
        <w:t>rozvoji dovedností studentů s přesahem v podobě přidané hodnoty do jejich osobního života. Studenti často uváděli, že by pro ně bylo přínosné využít příběhy seniorů jako inspiraci pro vlastní uměleckou tvorbu. Studenti však</w:t>
      </w:r>
      <w:r w:rsidR="005927AD">
        <w:t xml:space="preserve"> i </w:t>
      </w:r>
      <w:r>
        <w:t xml:space="preserve">vznesli obavu ze spolupráce spojenou hlavně s nejistotou, jak se seniory </w:t>
      </w:r>
      <w:r w:rsidR="00667C95">
        <w:t>komunikovat,</w:t>
      </w:r>
      <w:r w:rsidR="005927AD">
        <w:t xml:space="preserve"> a </w:t>
      </w:r>
      <w:r>
        <w:t xml:space="preserve">to například z důvodu osobní absencí zkušeností s komunikací se seniory. </w:t>
      </w:r>
    </w:p>
    <w:p w14:paraId="32D17501" w14:textId="29FB97F1" w:rsidR="00E77729" w:rsidRDefault="009F26B7" w:rsidP="00851879">
      <w:pPr>
        <w:spacing w:line="360" w:lineRule="auto"/>
        <w:ind w:firstLine="709"/>
        <w:jc w:val="both"/>
      </w:pPr>
      <w:r>
        <w:t>Získaná data potvrzují potřebu posilování mezigeneračních vazeb</w:t>
      </w:r>
      <w:r w:rsidR="005927AD">
        <w:t xml:space="preserve"> a </w:t>
      </w:r>
      <w:r>
        <w:t>zároveň poukazují na potenciál vzájemného obohacení mezi seniory</w:t>
      </w:r>
      <w:r w:rsidR="005927AD">
        <w:t xml:space="preserve"> a </w:t>
      </w:r>
      <w:r>
        <w:t>mladými lidmi. Navrhovaný projekt tímto způsobem reaguje na cíle vytyčené</w:t>
      </w:r>
      <w:r w:rsidR="005927AD">
        <w:t xml:space="preserve"> v </w:t>
      </w:r>
      <w:r w:rsidRPr="00F204BD">
        <w:t>Národní strategii rozvoje sociálních služeb na období 2016–2025</w:t>
      </w:r>
      <w:r>
        <w:t xml:space="preserve">, která </w:t>
      </w:r>
      <w:r w:rsidR="001A156B">
        <w:t xml:space="preserve">zdůrazňuje </w:t>
      </w:r>
      <w:r>
        <w:t>podporu aktivního stárnutí, mezigenerační solidarity</w:t>
      </w:r>
      <w:r w:rsidR="005927AD">
        <w:t xml:space="preserve"> a </w:t>
      </w:r>
      <w:r>
        <w:t xml:space="preserve">komunitního charakteru sociálních služeb. </w:t>
      </w:r>
      <w:r w:rsidR="00F204BD" w:rsidRPr="00F204BD">
        <w:t>Výsledky dotazníkového šetření jsou</w:t>
      </w:r>
      <w:r w:rsidR="00F204BD">
        <w:t xml:space="preserve"> rovněž</w:t>
      </w:r>
      <w:r w:rsidR="005927AD">
        <w:t xml:space="preserve"> </w:t>
      </w:r>
      <w:r w:rsidR="005927AD" w:rsidRPr="00F204BD">
        <w:t>v</w:t>
      </w:r>
      <w:r w:rsidR="005927AD">
        <w:t> </w:t>
      </w:r>
      <w:r w:rsidR="00F204BD" w:rsidRPr="00F204BD">
        <w:t>souladu</w:t>
      </w:r>
      <w:r w:rsidR="005927AD">
        <w:t xml:space="preserve"> </w:t>
      </w:r>
      <w:r w:rsidR="005927AD" w:rsidRPr="00F204BD">
        <w:t>s</w:t>
      </w:r>
      <w:r w:rsidR="005927AD">
        <w:t> </w:t>
      </w:r>
      <w:r w:rsidR="00F204BD" w:rsidRPr="00F204BD">
        <w:t>principy komunitního plánování, které kladou důraz na aktivní zapojení všech zúčastněných stran při vytváření</w:t>
      </w:r>
      <w:r w:rsidR="005927AD">
        <w:t xml:space="preserve"> </w:t>
      </w:r>
      <w:r w:rsidR="005927AD" w:rsidRPr="00F204BD">
        <w:t>a</w:t>
      </w:r>
      <w:r w:rsidR="005927AD">
        <w:t> </w:t>
      </w:r>
      <w:r w:rsidR="00F204BD" w:rsidRPr="00F204BD">
        <w:t>realizaci služeb odpovídajících jejich reálným potřebám</w:t>
      </w:r>
      <w:r w:rsidR="005927AD">
        <w:t xml:space="preserve"> </w:t>
      </w:r>
      <w:r w:rsidR="005927AD" w:rsidRPr="00F204BD">
        <w:t>a</w:t>
      </w:r>
      <w:r w:rsidR="005927AD">
        <w:t> </w:t>
      </w:r>
      <w:r w:rsidR="00F204BD" w:rsidRPr="00F204BD">
        <w:t>preferencím</w:t>
      </w:r>
      <w:r w:rsidR="00E77729">
        <w:t xml:space="preserve">. </w:t>
      </w:r>
    </w:p>
    <w:p w14:paraId="78623951" w14:textId="23BB323A" w:rsidR="002F2764" w:rsidRPr="00851879" w:rsidRDefault="00E77729" w:rsidP="00851879">
      <w:pPr>
        <w:pStyle w:val="AP-Odstavec0"/>
        <w:spacing w:line="360" w:lineRule="auto"/>
        <w:jc w:val="both"/>
      </w:pPr>
      <w:r w:rsidRPr="00851879">
        <w:t xml:space="preserve">Další </w:t>
      </w:r>
      <w:r w:rsidR="00837203" w:rsidRPr="00851879">
        <w:t xml:space="preserve">data </w:t>
      </w:r>
      <w:r w:rsidR="004E7A23" w:rsidRPr="00851879">
        <w:t>byla získána</w:t>
      </w:r>
      <w:r w:rsidR="00837203" w:rsidRPr="00851879">
        <w:t xml:space="preserve"> taktéž</w:t>
      </w:r>
      <w:r w:rsidR="005927AD">
        <w:t xml:space="preserve"> </w:t>
      </w:r>
      <w:r w:rsidR="005927AD" w:rsidRPr="00851879">
        <w:t>z</w:t>
      </w:r>
      <w:r w:rsidR="005927AD">
        <w:t> </w:t>
      </w:r>
      <w:r w:rsidR="004E7A23" w:rsidRPr="00851879">
        <w:t>odborné literatury</w:t>
      </w:r>
      <w:r w:rsidR="005927AD">
        <w:t xml:space="preserve"> </w:t>
      </w:r>
      <w:r w:rsidR="005927AD" w:rsidRPr="00851879">
        <w:t>a</w:t>
      </w:r>
      <w:r w:rsidR="005927AD">
        <w:t> </w:t>
      </w:r>
      <w:r w:rsidR="004E7A23" w:rsidRPr="00851879">
        <w:t>statistických zdrojů. Odborné zdroje zahrnovaly studie</w:t>
      </w:r>
      <w:r w:rsidR="005927AD">
        <w:t xml:space="preserve"> </w:t>
      </w:r>
      <w:r w:rsidR="005927AD" w:rsidRPr="00851879">
        <w:t>o</w:t>
      </w:r>
      <w:r w:rsidR="005927AD">
        <w:t> </w:t>
      </w:r>
      <w:r w:rsidR="004E7A23" w:rsidRPr="00851879">
        <w:t>mezigeneračním učení</w:t>
      </w:r>
      <w:r w:rsidR="00F153F3" w:rsidRPr="00851879">
        <w:t xml:space="preserve">. Například </w:t>
      </w:r>
      <w:r w:rsidR="004E7A23" w:rsidRPr="00851879">
        <w:t>Rabušicov</w:t>
      </w:r>
      <w:r w:rsidR="00F153F3" w:rsidRPr="00851879">
        <w:t xml:space="preserve">á </w:t>
      </w:r>
      <w:r w:rsidR="004E7A23" w:rsidRPr="00851879">
        <w:t>zdůrazňuje přínosy mezigeneračních aktivit pro psychickou pohodu seniorů</w:t>
      </w:r>
      <w:r w:rsidR="00F153F3" w:rsidRPr="00851879">
        <w:t xml:space="preserve"> (Rabušicová et al. 2011). Paní</w:t>
      </w:r>
      <w:r w:rsidR="004E7A23" w:rsidRPr="00851879">
        <w:t xml:space="preserve"> Haškovcová</w:t>
      </w:r>
      <w:r w:rsidR="00F153F3" w:rsidRPr="00851879">
        <w:t xml:space="preserve">, jež </w:t>
      </w:r>
      <w:r w:rsidR="004E7A23" w:rsidRPr="00851879">
        <w:t>se zabývá sociálními aspekty stárnutí</w:t>
      </w:r>
      <w:r w:rsidR="00A77705" w:rsidRPr="00851879">
        <w:t xml:space="preserve"> zase</w:t>
      </w:r>
      <w:r w:rsidR="004E7A23" w:rsidRPr="00851879">
        <w:t xml:space="preserve"> p</w:t>
      </w:r>
      <w:r w:rsidR="00F153F3" w:rsidRPr="00851879">
        <w:t>o</w:t>
      </w:r>
      <w:r w:rsidR="004E7A23" w:rsidRPr="00851879">
        <w:t>skytl</w:t>
      </w:r>
      <w:r w:rsidR="00F153F3" w:rsidRPr="00851879">
        <w:t>a</w:t>
      </w:r>
      <w:r w:rsidR="004E7A23" w:rsidRPr="00851879">
        <w:t xml:space="preserve"> teoretický základ pro interpretaci dat</w:t>
      </w:r>
      <w:r w:rsidR="00F153F3" w:rsidRPr="00851879">
        <w:t xml:space="preserve"> ( Haškovcová 2012). </w:t>
      </w:r>
      <w:r w:rsidR="004E7A23" w:rsidRPr="00851879">
        <w:t xml:space="preserve">Dále byly prostudovány </w:t>
      </w:r>
      <w:r w:rsidR="00F153F3" w:rsidRPr="00851879">
        <w:t>dokumenty</w:t>
      </w:r>
      <w:r w:rsidR="004E7A23" w:rsidRPr="00851879">
        <w:t xml:space="preserve"> Ministerstva práce</w:t>
      </w:r>
      <w:r w:rsidR="005927AD">
        <w:t xml:space="preserve"> </w:t>
      </w:r>
      <w:r w:rsidR="005927AD" w:rsidRPr="00851879">
        <w:t>a</w:t>
      </w:r>
      <w:r w:rsidR="005927AD">
        <w:t> </w:t>
      </w:r>
      <w:r w:rsidR="004E7A23" w:rsidRPr="00851879">
        <w:t>sociálních věcí</w:t>
      </w:r>
      <w:r w:rsidR="00F153F3" w:rsidRPr="00851879">
        <w:t xml:space="preserve">, </w:t>
      </w:r>
      <w:r w:rsidR="004E7A23" w:rsidRPr="00851879">
        <w:t>které mapují demografické trendy</w:t>
      </w:r>
      <w:r w:rsidR="005927AD">
        <w:t xml:space="preserve"> </w:t>
      </w:r>
      <w:r w:rsidR="005927AD" w:rsidRPr="00851879">
        <w:t>a</w:t>
      </w:r>
      <w:r w:rsidR="005927AD">
        <w:t> </w:t>
      </w:r>
      <w:r w:rsidR="004E7A23" w:rsidRPr="00851879">
        <w:t>rostoucí poptávku po službách podporujících aktivní stárnutí</w:t>
      </w:r>
      <w:r w:rsidR="005927AD">
        <w:t xml:space="preserve"> </w:t>
      </w:r>
      <w:r w:rsidR="005927AD" w:rsidRPr="00851879">
        <w:t>v</w:t>
      </w:r>
      <w:r w:rsidR="005927AD">
        <w:t> </w:t>
      </w:r>
      <w:r w:rsidR="004E7A23" w:rsidRPr="00851879">
        <w:t>České republice</w:t>
      </w:r>
      <w:r w:rsidR="002F2764" w:rsidRPr="00851879">
        <w:t xml:space="preserve"> </w:t>
      </w:r>
      <w:r w:rsidR="009F26B7" w:rsidRPr="00851879">
        <w:t>Ministerstvo práce</w:t>
      </w:r>
      <w:r w:rsidR="005927AD">
        <w:t xml:space="preserve"> </w:t>
      </w:r>
      <w:r w:rsidR="005927AD" w:rsidRPr="00851879">
        <w:t>a</w:t>
      </w:r>
      <w:r w:rsidR="005927AD">
        <w:t> </w:t>
      </w:r>
      <w:r w:rsidR="009F26B7" w:rsidRPr="00851879">
        <w:t>sociálních věcí ČR například uvádí, že</w:t>
      </w:r>
      <w:r w:rsidR="005927AD">
        <w:t xml:space="preserve"> </w:t>
      </w:r>
      <w:r w:rsidR="005927AD" w:rsidRPr="00851879">
        <w:t>v</w:t>
      </w:r>
      <w:r w:rsidR="005927AD">
        <w:t> </w:t>
      </w:r>
      <w:r w:rsidR="009F26B7" w:rsidRPr="00851879">
        <w:t>následujících desetiletích lze očekávat další nárůst počtu osob</w:t>
      </w:r>
      <w:r w:rsidR="005927AD">
        <w:t xml:space="preserve"> </w:t>
      </w:r>
      <w:r w:rsidR="005927AD" w:rsidRPr="00851879">
        <w:t>v</w:t>
      </w:r>
      <w:r w:rsidR="005927AD">
        <w:t> </w:t>
      </w:r>
      <w:r w:rsidR="009F26B7" w:rsidRPr="00851879">
        <w:t>seniorském věku, přičemž kolem roku 2060 by tato skupina mohla tvořit přibližně 30 % celkové populace. Tento demografický vývoj poukazuje na nezbytnost efektivních opatření zaměřených na podporu zdraví</w:t>
      </w:r>
      <w:r w:rsidR="005927AD">
        <w:t xml:space="preserve"> </w:t>
      </w:r>
      <w:r w:rsidR="005927AD" w:rsidRPr="00851879">
        <w:t>a</w:t>
      </w:r>
      <w:r w:rsidR="005927AD">
        <w:t> </w:t>
      </w:r>
      <w:r w:rsidR="009F26B7" w:rsidRPr="00851879">
        <w:t xml:space="preserve">celkové životní pohody starší generace. </w:t>
      </w:r>
      <w:r w:rsidR="00F153F3" w:rsidRPr="00851879">
        <w:t>(MPSV</w:t>
      </w:r>
      <w:r w:rsidR="002F2764" w:rsidRPr="00851879">
        <w:t xml:space="preserve"> </w:t>
      </w:r>
      <w:r w:rsidR="00F153F3" w:rsidRPr="00851879">
        <w:t xml:space="preserve">2021). </w:t>
      </w:r>
      <w:r w:rsidR="004E7A23" w:rsidRPr="00851879">
        <w:t>Tato data byla doplněna statistikami Českého statistického úřadu</w:t>
      </w:r>
      <w:r w:rsidR="005927AD">
        <w:t xml:space="preserve"> </w:t>
      </w:r>
      <w:r w:rsidR="005927AD" w:rsidRPr="00851879">
        <w:t>o</w:t>
      </w:r>
      <w:r w:rsidR="005927AD">
        <w:t> </w:t>
      </w:r>
      <w:r w:rsidR="004E7A23" w:rsidRPr="00851879">
        <w:t>počtu seniorů</w:t>
      </w:r>
      <w:r w:rsidR="005927AD">
        <w:t xml:space="preserve"> </w:t>
      </w:r>
      <w:r w:rsidR="005927AD" w:rsidRPr="00851879">
        <w:t>v</w:t>
      </w:r>
      <w:r w:rsidR="005927AD">
        <w:t> </w:t>
      </w:r>
      <w:r w:rsidR="004E7A23" w:rsidRPr="00851879">
        <w:t>pobytových zařízeních</w:t>
      </w:r>
      <w:r w:rsidR="00501B37" w:rsidRPr="00851879">
        <w:t xml:space="preserve"> </w:t>
      </w:r>
      <w:r w:rsidR="002F2764" w:rsidRPr="00851879">
        <w:t xml:space="preserve">(ČSÚ 2024). </w:t>
      </w:r>
      <w:r w:rsidR="004E7A23" w:rsidRPr="00851879">
        <w:t>Informace</w:t>
      </w:r>
      <w:r w:rsidR="005927AD">
        <w:t xml:space="preserve"> </w:t>
      </w:r>
      <w:r w:rsidR="005927AD" w:rsidRPr="00851879">
        <w:t>o</w:t>
      </w:r>
      <w:r w:rsidR="005927AD">
        <w:t> </w:t>
      </w:r>
      <w:r w:rsidR="004E7A23" w:rsidRPr="00851879">
        <w:t xml:space="preserve">střední umělecké škole </w:t>
      </w:r>
      <w:r w:rsidR="002F2764" w:rsidRPr="00851879">
        <w:t xml:space="preserve">A, </w:t>
      </w:r>
      <w:r w:rsidR="004E7A23" w:rsidRPr="00851879">
        <w:t>byly</w:t>
      </w:r>
      <w:r w:rsidR="002A75C8">
        <w:t xml:space="preserve"> taktéž </w:t>
      </w:r>
      <w:r w:rsidR="004E7A23" w:rsidRPr="00851879">
        <w:t>získány</w:t>
      </w:r>
      <w:r w:rsidR="005927AD">
        <w:t xml:space="preserve"> </w:t>
      </w:r>
      <w:r w:rsidR="005927AD" w:rsidRPr="00851879">
        <w:t>z</w:t>
      </w:r>
      <w:r w:rsidR="005927AD">
        <w:t> </w:t>
      </w:r>
      <w:r w:rsidR="004E7A23" w:rsidRPr="00851879">
        <w:t xml:space="preserve">veřejně dostupných zdrojů, jako jsou webové stránky školy, přičemž byly respektovány požadavky na anonymitu. Web domova </w:t>
      </w:r>
      <w:r w:rsidR="002F2764" w:rsidRPr="00851879">
        <w:t xml:space="preserve">pro seniory B </w:t>
      </w:r>
      <w:r w:rsidR="004E7A23" w:rsidRPr="00851879">
        <w:t xml:space="preserve">ukázal, že většina aktivit je zaměřena na fyzickou rehabilitaci, zatímco kulturní programy jsou omezené, což </w:t>
      </w:r>
      <w:r w:rsidR="004B7D77" w:rsidRPr="00851879">
        <w:t xml:space="preserve">mimo jiné </w:t>
      </w:r>
      <w:r w:rsidR="004E7A23" w:rsidRPr="00851879">
        <w:t>potvrdil</w:t>
      </w:r>
      <w:r w:rsidR="002F2764" w:rsidRPr="00851879">
        <w:t>o</w:t>
      </w:r>
      <w:r w:rsidR="005927AD">
        <w:t xml:space="preserve"> </w:t>
      </w:r>
      <w:r w:rsidR="005927AD" w:rsidRPr="00851879">
        <w:t>i</w:t>
      </w:r>
      <w:r w:rsidR="005927AD">
        <w:t> </w:t>
      </w:r>
      <w:r w:rsidR="002F2764" w:rsidRPr="00851879">
        <w:t>dotazníkové šetření</w:t>
      </w:r>
      <w:r w:rsidR="00501B37" w:rsidRPr="00851879">
        <w:t>.</w:t>
      </w:r>
    </w:p>
    <w:p w14:paraId="2589765F" w14:textId="07529254" w:rsidR="008D4481" w:rsidRDefault="00012ECB" w:rsidP="00851879">
      <w:pPr>
        <w:pStyle w:val="Nadpis2"/>
        <w:spacing w:line="360" w:lineRule="auto"/>
        <w:jc w:val="both"/>
      </w:pPr>
      <w:bookmarkStart w:id="93" w:name="_Toc196296839"/>
      <w:r>
        <w:lastRenderedPageBreak/>
        <w:t>Zařízení, kde se již mezigeneračnímu setkávání věnují</w:t>
      </w:r>
      <w:bookmarkEnd w:id="93"/>
    </w:p>
    <w:p w14:paraId="45F63037" w14:textId="4D778448" w:rsidR="00F870ED" w:rsidRDefault="00012ECB" w:rsidP="00851879">
      <w:pPr>
        <w:pStyle w:val="AP-Odstavec"/>
        <w:spacing w:line="360" w:lineRule="auto"/>
        <w:jc w:val="both"/>
      </w:pPr>
      <w:r w:rsidRPr="004812E3">
        <w:t>Za účelem zjištění míry potřebnosti</w:t>
      </w:r>
      <w:r w:rsidR="005927AD">
        <w:t xml:space="preserve"> </w:t>
      </w:r>
      <w:r w:rsidR="005927AD" w:rsidRPr="004812E3">
        <w:t>a</w:t>
      </w:r>
      <w:r w:rsidR="005927AD">
        <w:t> </w:t>
      </w:r>
      <w:r w:rsidRPr="004812E3">
        <w:t>přínosů mezigeneračních aktivit</w:t>
      </w:r>
      <w:r w:rsidR="009A498A" w:rsidRPr="004812E3">
        <w:t xml:space="preserve"> proběhly ve </w:t>
      </w:r>
      <w:r w:rsidRPr="004812E3">
        <w:t>vybraných</w:t>
      </w:r>
      <w:r w:rsidR="009A498A" w:rsidRPr="004812E3">
        <w:t xml:space="preserve"> zařízeních </w:t>
      </w:r>
      <w:r w:rsidRPr="004812E3">
        <w:t>polostrukturované rozhovory s</w:t>
      </w:r>
      <w:r w:rsidR="009A498A" w:rsidRPr="004812E3">
        <w:t> </w:t>
      </w:r>
      <w:r w:rsidRPr="004812E3">
        <w:t>celk</w:t>
      </w:r>
      <w:r w:rsidR="009A498A" w:rsidRPr="004812E3">
        <w:t xml:space="preserve">ovým počtem 20 </w:t>
      </w:r>
      <w:r w:rsidRPr="004812E3">
        <w:t>respondent</w:t>
      </w:r>
      <w:r w:rsidR="009A498A" w:rsidRPr="004812E3">
        <w:t>ů. Rozhovory byly provedeny ve</w:t>
      </w:r>
      <w:r w:rsidRPr="004812E3">
        <w:t xml:space="preserve"> dvou domovech pro </w:t>
      </w:r>
      <w:r w:rsidR="009A498A" w:rsidRPr="004812E3">
        <w:t>seniory,</w:t>
      </w:r>
      <w:r w:rsidR="005927AD">
        <w:t xml:space="preserve"> </w:t>
      </w:r>
      <w:r w:rsidR="005927AD" w:rsidRPr="004812E3">
        <w:t>a</w:t>
      </w:r>
      <w:r w:rsidR="005927AD">
        <w:t> </w:t>
      </w:r>
      <w:r w:rsidR="009A498A" w:rsidRPr="004812E3">
        <w:t>to</w:t>
      </w:r>
      <w:r w:rsidR="005927AD">
        <w:t xml:space="preserve"> </w:t>
      </w:r>
      <w:r w:rsidR="005927AD" w:rsidRPr="004812E3">
        <w:t>v</w:t>
      </w:r>
      <w:r w:rsidR="005927AD">
        <w:t> </w:t>
      </w:r>
      <w:r w:rsidRPr="004812E3">
        <w:t>Domově pro seniory</w:t>
      </w:r>
      <w:r w:rsidR="009A498A" w:rsidRPr="004812E3">
        <w:t xml:space="preserve"> </w:t>
      </w:r>
      <w:r w:rsidR="004812E3" w:rsidRPr="004812E3">
        <w:t>František</w:t>
      </w:r>
      <w:r w:rsidR="005927AD">
        <w:t xml:space="preserve"> </w:t>
      </w:r>
      <w:r w:rsidR="005927AD" w:rsidRPr="004812E3">
        <w:t>v</w:t>
      </w:r>
      <w:r w:rsidR="005927AD">
        <w:t> </w:t>
      </w:r>
      <w:r w:rsidRPr="004812E3">
        <w:t xml:space="preserve">Náměšti na </w:t>
      </w:r>
      <w:r w:rsidR="004812E3" w:rsidRPr="004812E3">
        <w:t>Hané</w:t>
      </w:r>
      <w:r w:rsidR="005927AD">
        <w:t xml:space="preserve"> </w:t>
      </w:r>
      <w:r w:rsidR="005927AD" w:rsidRPr="004812E3">
        <w:t>a</w:t>
      </w:r>
      <w:r w:rsidR="005927AD">
        <w:t> </w:t>
      </w:r>
      <w:r w:rsidRPr="004812E3">
        <w:t>Domově pro seniory</w:t>
      </w:r>
      <w:r w:rsidR="009A498A" w:rsidRPr="004812E3">
        <w:t xml:space="preserve"> </w:t>
      </w:r>
      <w:r w:rsidRPr="004812E3">
        <w:t>Tovačov. Mezi dotazovanými byli klienti zařízení, pracovníci</w:t>
      </w:r>
      <w:r w:rsidR="005927AD">
        <w:t xml:space="preserve"> </w:t>
      </w:r>
      <w:r w:rsidR="005927AD" w:rsidRPr="004812E3">
        <w:t>v</w:t>
      </w:r>
      <w:r w:rsidR="005927AD">
        <w:t> </w:t>
      </w:r>
      <w:r w:rsidRPr="004812E3">
        <w:t>přímé péči, aktivizační pracovn</w:t>
      </w:r>
      <w:r w:rsidR="00F870ED">
        <w:t>ice</w:t>
      </w:r>
      <w:r w:rsidRPr="004812E3">
        <w:t>, sociální pracovnice</w:t>
      </w:r>
      <w:r w:rsidR="00F870ED">
        <w:t xml:space="preserve">. </w:t>
      </w:r>
      <w:r w:rsidRPr="004812E3">
        <w:t>Kromě rozhovorů byla využita také metoda zúčastněného pozorování, která poskytla hlubší vhled do průběhu</w:t>
      </w:r>
      <w:r w:rsidR="005927AD">
        <w:t xml:space="preserve"> </w:t>
      </w:r>
      <w:r w:rsidR="005927AD" w:rsidRPr="004812E3">
        <w:t>a</w:t>
      </w:r>
      <w:r w:rsidR="005927AD">
        <w:t> </w:t>
      </w:r>
      <w:r w:rsidRPr="004812E3">
        <w:t>atmosféry těchto setkání</w:t>
      </w:r>
      <w:r w:rsidR="00F870ED">
        <w:t xml:space="preserve">. </w:t>
      </w:r>
    </w:p>
    <w:p w14:paraId="777129E4" w14:textId="46C1C489" w:rsidR="00F870ED" w:rsidRDefault="00F870ED" w:rsidP="00851879">
      <w:pPr>
        <w:pStyle w:val="Nadpis3"/>
        <w:spacing w:line="360" w:lineRule="auto"/>
        <w:jc w:val="both"/>
      </w:pPr>
      <w:bookmarkStart w:id="94" w:name="_Toc196296840"/>
      <w:r>
        <w:t>Domov pro seniory František Náměšť na Hané</w:t>
      </w:r>
      <w:bookmarkEnd w:id="94"/>
      <w:r>
        <w:t xml:space="preserve"> </w:t>
      </w:r>
    </w:p>
    <w:p w14:paraId="269C8738" w14:textId="13923576" w:rsidR="00F870ED" w:rsidRDefault="00F870ED" w:rsidP="00851879">
      <w:pPr>
        <w:pStyle w:val="AP-Odstavec"/>
        <w:spacing w:line="360" w:lineRule="auto"/>
        <w:jc w:val="both"/>
      </w:pPr>
      <w:r>
        <w:t>V tomto zařízení probíhají pravidelné aktivity ve spolupráci</w:t>
      </w:r>
      <w:r w:rsidR="005927AD">
        <w:t xml:space="preserve"> s </w:t>
      </w:r>
      <w:r>
        <w:t xml:space="preserve">místní mateřskou školou. Děti docházejí za seniory přibližně jednou měsíčně, kdy společně tvoří, zpívají či si předávají zážitky na téma </w:t>
      </w:r>
      <w:r w:rsidR="00653757">
        <w:t>daného</w:t>
      </w:r>
      <w:r>
        <w:t xml:space="preserve"> ročního období . Na základě rozhovorů</w:t>
      </w:r>
      <w:r w:rsidR="005927AD">
        <w:t xml:space="preserve"> s </w:t>
      </w:r>
      <w:r>
        <w:t>pracovníky</w:t>
      </w:r>
      <w:r w:rsidR="005927AD">
        <w:t xml:space="preserve"> i </w:t>
      </w:r>
      <w:r>
        <w:t>klienty bylo zjištěno, že tyto aktivity mají pozitivní vliv především na psychickou pohodu seniorů</w:t>
      </w:r>
      <w:r w:rsidR="00D73FFB">
        <w:t>, což se viditelně odráží</w:t>
      </w:r>
      <w:r w:rsidR="005927AD">
        <w:t xml:space="preserve"> v </w:t>
      </w:r>
      <w:r w:rsidR="00D73FFB">
        <w:t>jejich náladě</w:t>
      </w:r>
      <w:r>
        <w:t>. Klienti se vyjádřili, že se na návštěvy dětí</w:t>
      </w:r>
      <w:r w:rsidR="00D73FFB">
        <w:t xml:space="preserve"> vždy</w:t>
      </w:r>
      <w:r>
        <w:t xml:space="preserve"> těší, aktivity jim přinášejí radost</w:t>
      </w:r>
      <w:r w:rsidR="005927AD">
        <w:t xml:space="preserve"> a </w:t>
      </w:r>
      <w:r w:rsidR="00D73FFB">
        <w:t xml:space="preserve">hřejivý pocit. </w:t>
      </w:r>
    </w:p>
    <w:p w14:paraId="31A78C39" w14:textId="585465C2" w:rsidR="00F870ED" w:rsidRPr="00994438" w:rsidRDefault="00994438" w:rsidP="001A156B">
      <w:pPr>
        <w:pStyle w:val="AP-Odstavec"/>
        <w:spacing w:line="360" w:lineRule="auto"/>
        <w:ind w:firstLine="709"/>
        <w:jc w:val="both"/>
        <w:rPr>
          <w:i/>
          <w:iCs/>
        </w:rPr>
      </w:pPr>
      <w:r>
        <w:t xml:space="preserve">Respondentka č.1 uvedla </w:t>
      </w:r>
      <w:r w:rsidR="00F870ED" w:rsidRPr="00994438">
        <w:rPr>
          <w:i/>
          <w:iCs/>
        </w:rPr>
        <w:t>„Zejména</w:t>
      </w:r>
      <w:r w:rsidR="005927AD">
        <w:rPr>
          <w:i/>
          <w:iCs/>
        </w:rPr>
        <w:t xml:space="preserve"> </w:t>
      </w:r>
      <w:r w:rsidR="005927AD" w:rsidRPr="00994438">
        <w:rPr>
          <w:i/>
          <w:iCs/>
        </w:rPr>
        <w:t>u</w:t>
      </w:r>
      <w:r w:rsidR="005927AD">
        <w:rPr>
          <w:i/>
          <w:iCs/>
        </w:rPr>
        <w:t> </w:t>
      </w:r>
      <w:r w:rsidR="00F870ED" w:rsidRPr="00994438">
        <w:rPr>
          <w:i/>
          <w:iCs/>
        </w:rPr>
        <w:t>klientů, kteří mají málo kontaktů</w:t>
      </w:r>
      <w:r w:rsidR="005927AD">
        <w:rPr>
          <w:i/>
          <w:iCs/>
        </w:rPr>
        <w:t xml:space="preserve"> </w:t>
      </w:r>
      <w:r w:rsidR="005927AD" w:rsidRPr="00994438">
        <w:rPr>
          <w:i/>
          <w:iCs/>
        </w:rPr>
        <w:t>s</w:t>
      </w:r>
      <w:r w:rsidR="005927AD">
        <w:rPr>
          <w:i/>
          <w:iCs/>
        </w:rPr>
        <w:t> </w:t>
      </w:r>
      <w:r w:rsidR="00F870ED" w:rsidRPr="00994438">
        <w:rPr>
          <w:i/>
          <w:iCs/>
        </w:rPr>
        <w:t>rodinou, pozorujeme výrazné zlepšení nálady po takovýchto setkáních. Někteří</w:t>
      </w:r>
      <w:r w:rsidR="005927AD">
        <w:rPr>
          <w:i/>
          <w:iCs/>
        </w:rPr>
        <w:t xml:space="preserve"> </w:t>
      </w:r>
      <w:r w:rsidR="005927AD" w:rsidRPr="00994438">
        <w:rPr>
          <w:i/>
          <w:iCs/>
        </w:rPr>
        <w:t>o</w:t>
      </w:r>
      <w:r w:rsidR="005927AD">
        <w:rPr>
          <w:i/>
          <w:iCs/>
        </w:rPr>
        <w:t> </w:t>
      </w:r>
      <w:r w:rsidR="00F870ED" w:rsidRPr="00994438">
        <w:rPr>
          <w:i/>
          <w:iCs/>
        </w:rPr>
        <w:t>tom mluví ještě několik dní poté“</w:t>
      </w:r>
      <w:r>
        <w:rPr>
          <w:i/>
          <w:iCs/>
        </w:rPr>
        <w:t xml:space="preserve">. </w:t>
      </w:r>
    </w:p>
    <w:p w14:paraId="03BB34A3" w14:textId="072D8C9E" w:rsidR="00F870ED" w:rsidRDefault="00F870ED" w:rsidP="001A156B">
      <w:pPr>
        <w:pStyle w:val="AP-Odstavec"/>
        <w:spacing w:line="360" w:lineRule="auto"/>
        <w:ind w:firstLine="709"/>
        <w:jc w:val="both"/>
      </w:pPr>
      <w:r>
        <w:t>Podobně se vyjádřila</w:t>
      </w:r>
      <w:r w:rsidR="005927AD">
        <w:t xml:space="preserve"> i </w:t>
      </w:r>
      <w:r w:rsidR="00511313">
        <w:t>respondentka č.2</w:t>
      </w:r>
      <w:r>
        <w:t>, která uvedla, že spoluprác</w:t>
      </w:r>
      <w:r w:rsidR="00511313">
        <w:t>i</w:t>
      </w:r>
      <w:r>
        <w:t xml:space="preserve"> s</w:t>
      </w:r>
      <w:r w:rsidR="00511313">
        <w:t xml:space="preserve">e školkou považuje </w:t>
      </w:r>
      <w:r>
        <w:t>za klíčový aspekt</w:t>
      </w:r>
      <w:r w:rsidR="00511313">
        <w:t>, m</w:t>
      </w:r>
      <w:r>
        <w:t>ezigenerační aktivity dle ní přispívají</w:t>
      </w:r>
      <w:r w:rsidR="005927AD">
        <w:t xml:space="preserve"> k </w:t>
      </w:r>
      <w:r>
        <w:t>rozvoji emocionální rovnováhy klientů</w:t>
      </w:r>
      <w:r w:rsidR="005927AD">
        <w:t xml:space="preserve"> a </w:t>
      </w:r>
      <w:r>
        <w:t>posilují jejich identitu.</w:t>
      </w:r>
    </w:p>
    <w:p w14:paraId="143EDA97" w14:textId="522735F7" w:rsidR="00511313" w:rsidRDefault="00F870ED" w:rsidP="001A156B">
      <w:pPr>
        <w:pStyle w:val="AP-Odstavec"/>
        <w:spacing w:line="360" w:lineRule="auto"/>
        <w:ind w:firstLine="709"/>
        <w:jc w:val="both"/>
        <w:rPr>
          <w:i/>
          <w:iCs/>
        </w:rPr>
      </w:pPr>
      <w:r>
        <w:t>Z rozhovoru</w:t>
      </w:r>
      <w:r w:rsidR="005927AD">
        <w:t xml:space="preserve"> s </w:t>
      </w:r>
      <w:r>
        <w:t>učitelkou</w:t>
      </w:r>
      <w:r w:rsidR="005927AD">
        <w:t xml:space="preserve"> z </w:t>
      </w:r>
      <w:r>
        <w:t xml:space="preserve">mateřské školy, která do zařízení </w:t>
      </w:r>
      <w:r w:rsidR="00511313">
        <w:t>pravidelně se skupinou dětí dochází</w:t>
      </w:r>
      <w:r>
        <w:t>, vyplynulo, že účast na těchto aktivitách je přínosná</w:t>
      </w:r>
      <w:r w:rsidR="005927AD">
        <w:t xml:space="preserve"> i </w:t>
      </w:r>
      <w:r>
        <w:t>pro děti samotné. Rozvíjí se</w:t>
      </w:r>
      <w:r w:rsidR="005927AD">
        <w:t xml:space="preserve"> u </w:t>
      </w:r>
      <w:r>
        <w:t>nich empatie, schopnost komunikace s</w:t>
      </w:r>
      <w:r w:rsidR="00511313">
        <w:t xml:space="preserve">e starší </w:t>
      </w:r>
      <w:r>
        <w:t>generací</w:t>
      </w:r>
      <w:r w:rsidR="005927AD">
        <w:t xml:space="preserve"> a </w:t>
      </w:r>
      <w:r>
        <w:t>respekt k</w:t>
      </w:r>
      <w:r w:rsidR="00511313">
        <w:t> </w:t>
      </w:r>
      <w:r>
        <w:t>odlišnosti</w:t>
      </w:r>
      <w:r w:rsidR="00511313">
        <w:t xml:space="preserve">. Uvedla: </w:t>
      </w:r>
      <w:r w:rsidR="00511313" w:rsidRPr="00511313">
        <w:rPr>
          <w:i/>
          <w:iCs/>
        </w:rPr>
        <w:t>„Setkání se seniory děti nejen baví, ale také jim pomáhají chápat stáří jako přirozenou</w:t>
      </w:r>
      <w:r w:rsidR="005927AD">
        <w:rPr>
          <w:i/>
          <w:iCs/>
        </w:rPr>
        <w:t xml:space="preserve"> </w:t>
      </w:r>
      <w:r w:rsidR="005927AD" w:rsidRPr="00511313">
        <w:rPr>
          <w:i/>
          <w:iCs/>
        </w:rPr>
        <w:t>a</w:t>
      </w:r>
      <w:r w:rsidR="005927AD">
        <w:rPr>
          <w:i/>
          <w:iCs/>
        </w:rPr>
        <w:t> </w:t>
      </w:r>
      <w:r w:rsidR="00511313" w:rsidRPr="00511313">
        <w:rPr>
          <w:i/>
          <w:iCs/>
        </w:rPr>
        <w:t>hodnotnou součást života.“</w:t>
      </w:r>
      <w:r w:rsidR="00511313">
        <w:rPr>
          <w:i/>
          <w:iCs/>
        </w:rPr>
        <w:t xml:space="preserve"> </w:t>
      </w:r>
    </w:p>
    <w:p w14:paraId="42B935B8" w14:textId="137B7351" w:rsidR="00511313" w:rsidRDefault="00511313" w:rsidP="001A156B">
      <w:pPr>
        <w:pStyle w:val="AP-Odstavec"/>
        <w:spacing w:line="360" w:lineRule="auto"/>
        <w:ind w:firstLine="709"/>
        <w:jc w:val="both"/>
        <w:rPr>
          <w:i/>
          <w:iCs/>
        </w:rPr>
      </w:pPr>
      <w:r w:rsidRPr="00511313">
        <w:t>Jedna</w:t>
      </w:r>
      <w:r w:rsidR="005927AD">
        <w:t xml:space="preserve"> </w:t>
      </w:r>
      <w:r w:rsidR="005927AD" w:rsidRPr="00511313">
        <w:t>z</w:t>
      </w:r>
      <w:r w:rsidR="005927AD">
        <w:t> </w:t>
      </w:r>
      <w:r w:rsidRPr="00511313">
        <w:t>obyvatelek zařízení uvedla</w:t>
      </w:r>
      <w:r w:rsidRPr="00511313">
        <w:rPr>
          <w:i/>
          <w:iCs/>
        </w:rPr>
        <w:t>:</w:t>
      </w:r>
      <w:r>
        <w:rPr>
          <w:i/>
          <w:iCs/>
        </w:rPr>
        <w:t xml:space="preserve"> </w:t>
      </w:r>
      <w:r w:rsidRPr="00511313">
        <w:rPr>
          <w:i/>
          <w:iCs/>
        </w:rPr>
        <w:t>„Když přijdou děti</w:t>
      </w:r>
      <w:r>
        <w:rPr>
          <w:i/>
          <w:iCs/>
        </w:rPr>
        <w:t xml:space="preserve"> je to,</w:t>
      </w:r>
      <w:r w:rsidRPr="00511313">
        <w:rPr>
          <w:i/>
          <w:iCs/>
        </w:rPr>
        <w:t xml:space="preserve"> jako by se celý dům rozzářil. Mám radost, když si ke mně sednou, něco mi zazpívají, nebo </w:t>
      </w:r>
      <w:r w:rsidR="00B2342B">
        <w:rPr>
          <w:i/>
          <w:iCs/>
        </w:rPr>
        <w:t xml:space="preserve">mě </w:t>
      </w:r>
      <w:r w:rsidRPr="00511313">
        <w:rPr>
          <w:i/>
          <w:iCs/>
        </w:rPr>
        <w:t>jen drží za ruku.“</w:t>
      </w:r>
    </w:p>
    <w:p w14:paraId="77E58856" w14:textId="23785F95" w:rsidR="00B2342B" w:rsidRDefault="00B2342B" w:rsidP="00851879">
      <w:pPr>
        <w:pStyle w:val="AP-Odstavec"/>
        <w:spacing w:line="360" w:lineRule="auto"/>
        <w:jc w:val="both"/>
        <w:rPr>
          <w:i/>
          <w:iCs/>
        </w:rPr>
      </w:pPr>
      <w:r w:rsidRPr="00B2342B">
        <w:t xml:space="preserve">Další klient </w:t>
      </w:r>
      <w:r w:rsidR="003F6DCF">
        <w:t xml:space="preserve">na otázku, jak s mezi dětmi cítí </w:t>
      </w:r>
      <w:r w:rsidRPr="00B2342B">
        <w:t xml:space="preserve">uvedl: </w:t>
      </w:r>
      <w:r w:rsidRPr="00B2342B">
        <w:rPr>
          <w:i/>
          <w:iCs/>
        </w:rPr>
        <w:t>„Vzpomenu si při tom na své</w:t>
      </w:r>
      <w:r w:rsidR="003F6DCF">
        <w:rPr>
          <w:i/>
          <w:iCs/>
        </w:rPr>
        <w:t xml:space="preserve"> teď už dospělé</w:t>
      </w:r>
      <w:r w:rsidRPr="00B2342B">
        <w:rPr>
          <w:i/>
          <w:iCs/>
        </w:rPr>
        <w:t xml:space="preserve"> vnuky, které </w:t>
      </w:r>
      <w:r w:rsidR="003F6DCF">
        <w:rPr>
          <w:i/>
          <w:iCs/>
        </w:rPr>
        <w:t xml:space="preserve">ale </w:t>
      </w:r>
      <w:r w:rsidRPr="00B2342B">
        <w:rPr>
          <w:i/>
          <w:iCs/>
        </w:rPr>
        <w:t>moc nevídám. Je to milé</w:t>
      </w:r>
      <w:r w:rsidR="003F6DCF">
        <w:rPr>
          <w:i/>
          <w:iCs/>
        </w:rPr>
        <w:t>…</w:t>
      </w:r>
      <w:r w:rsidRPr="00B2342B">
        <w:rPr>
          <w:i/>
          <w:iCs/>
        </w:rPr>
        <w:t>“</w:t>
      </w:r>
    </w:p>
    <w:p w14:paraId="00812CA8" w14:textId="1316B764" w:rsidR="00B2342B" w:rsidRDefault="00B2342B" w:rsidP="00851879">
      <w:pPr>
        <w:pStyle w:val="AP-Odstavec"/>
        <w:spacing w:line="360" w:lineRule="auto"/>
        <w:jc w:val="both"/>
        <w:rPr>
          <w:i/>
          <w:iCs/>
        </w:rPr>
      </w:pPr>
      <w:r w:rsidRPr="00B2342B">
        <w:lastRenderedPageBreak/>
        <w:t xml:space="preserve">Klientka, která se aktivit účastní pravidelně poznamenala: </w:t>
      </w:r>
      <w:r w:rsidRPr="00B2342B">
        <w:rPr>
          <w:i/>
          <w:iCs/>
        </w:rPr>
        <w:t>„Mám ráda, když se mě děti ptají na otázky, jakékoliv! Jen ať se ptají, je hezké, že je to zajímá…ono často sedíme</w:t>
      </w:r>
      <w:r w:rsidR="005927AD">
        <w:rPr>
          <w:i/>
          <w:iCs/>
        </w:rPr>
        <w:t xml:space="preserve"> </w:t>
      </w:r>
      <w:r w:rsidR="005927AD" w:rsidRPr="00B2342B">
        <w:rPr>
          <w:i/>
          <w:iCs/>
        </w:rPr>
        <w:t>a</w:t>
      </w:r>
      <w:r w:rsidR="005927AD">
        <w:rPr>
          <w:i/>
          <w:iCs/>
        </w:rPr>
        <w:t> </w:t>
      </w:r>
      <w:r w:rsidRPr="00B2342B">
        <w:rPr>
          <w:i/>
          <w:iCs/>
        </w:rPr>
        <w:t>vzpomínáme. Ale sami… no</w:t>
      </w:r>
      <w:r w:rsidR="005927AD">
        <w:rPr>
          <w:i/>
          <w:iCs/>
        </w:rPr>
        <w:t xml:space="preserve"> </w:t>
      </w:r>
      <w:r w:rsidR="005927AD" w:rsidRPr="00B2342B">
        <w:rPr>
          <w:i/>
          <w:iCs/>
        </w:rPr>
        <w:t>a</w:t>
      </w:r>
      <w:r w:rsidR="005927AD">
        <w:rPr>
          <w:i/>
          <w:iCs/>
        </w:rPr>
        <w:t> </w:t>
      </w:r>
      <w:r w:rsidRPr="00B2342B">
        <w:rPr>
          <w:i/>
          <w:iCs/>
        </w:rPr>
        <w:t>pak když přijde někdo mladý</w:t>
      </w:r>
      <w:r w:rsidR="005927AD">
        <w:rPr>
          <w:i/>
          <w:iCs/>
        </w:rPr>
        <w:t xml:space="preserve"> </w:t>
      </w:r>
      <w:r w:rsidR="005927AD" w:rsidRPr="00B2342B">
        <w:rPr>
          <w:i/>
          <w:iCs/>
        </w:rPr>
        <w:t>a</w:t>
      </w:r>
      <w:r w:rsidR="005927AD">
        <w:rPr>
          <w:i/>
          <w:iCs/>
        </w:rPr>
        <w:t> </w:t>
      </w:r>
      <w:r w:rsidRPr="00B2342B">
        <w:rPr>
          <w:i/>
          <w:iCs/>
        </w:rPr>
        <w:t>naslouchá, je to jako by se ty vzpomínky znova probudily</w:t>
      </w:r>
      <w:r w:rsidR="005927AD">
        <w:rPr>
          <w:i/>
          <w:iCs/>
        </w:rPr>
        <w:t xml:space="preserve"> </w:t>
      </w:r>
      <w:r w:rsidR="005927AD" w:rsidRPr="00B2342B">
        <w:rPr>
          <w:i/>
          <w:iCs/>
        </w:rPr>
        <w:t>a</w:t>
      </w:r>
      <w:r w:rsidR="005927AD">
        <w:rPr>
          <w:i/>
          <w:iCs/>
        </w:rPr>
        <w:t> </w:t>
      </w:r>
      <w:r w:rsidRPr="00B2342B">
        <w:rPr>
          <w:i/>
          <w:iCs/>
        </w:rPr>
        <w:t>já mám pocit, že na mě někomu zase záleží.“</w:t>
      </w:r>
    </w:p>
    <w:p w14:paraId="44222097" w14:textId="5F5E1FDB" w:rsidR="00F870ED" w:rsidRDefault="00B2342B" w:rsidP="00851879">
      <w:pPr>
        <w:pStyle w:val="AP-Odstavec"/>
        <w:spacing w:line="360" w:lineRule="auto"/>
        <w:jc w:val="both"/>
        <w:rPr>
          <w:i/>
          <w:iCs/>
        </w:rPr>
      </w:pPr>
      <w:r w:rsidRPr="00B2342B">
        <w:t>Jeden</w:t>
      </w:r>
      <w:r w:rsidR="005927AD">
        <w:t xml:space="preserve"> </w:t>
      </w:r>
      <w:r w:rsidR="005927AD" w:rsidRPr="00B2342B">
        <w:t>z</w:t>
      </w:r>
      <w:r w:rsidR="005927AD">
        <w:t> </w:t>
      </w:r>
      <w:r w:rsidRPr="00B2342B">
        <w:t>klientů sdělil:</w:t>
      </w:r>
      <w:r>
        <w:t xml:space="preserve"> </w:t>
      </w:r>
      <w:r w:rsidRPr="00B2342B">
        <w:rPr>
          <w:i/>
          <w:iCs/>
        </w:rPr>
        <w:t>„Člověk by nevěřil, kolik radosti dokážou ty malé stvoření přinést. Pamatuji si jednoho klučíka – drobný,</w:t>
      </w:r>
      <w:r w:rsidR="005927AD">
        <w:rPr>
          <w:i/>
          <w:iCs/>
        </w:rPr>
        <w:t xml:space="preserve"> </w:t>
      </w:r>
      <w:r w:rsidR="005927AD" w:rsidRPr="00B2342B">
        <w:rPr>
          <w:i/>
          <w:iCs/>
        </w:rPr>
        <w:t>s</w:t>
      </w:r>
      <w:r w:rsidR="005927AD">
        <w:rPr>
          <w:i/>
          <w:iCs/>
        </w:rPr>
        <w:t> </w:t>
      </w:r>
      <w:r w:rsidRPr="00B2342B">
        <w:rPr>
          <w:i/>
          <w:iCs/>
        </w:rPr>
        <w:t>očima jako korálky. Přisedl si ke mně, chytil mě za ruku</w:t>
      </w:r>
      <w:r w:rsidR="005927AD">
        <w:rPr>
          <w:i/>
          <w:iCs/>
        </w:rPr>
        <w:t xml:space="preserve"> </w:t>
      </w:r>
      <w:r w:rsidR="005927AD" w:rsidRPr="00B2342B">
        <w:rPr>
          <w:i/>
          <w:iCs/>
        </w:rPr>
        <w:t>a</w:t>
      </w:r>
      <w:r w:rsidR="005927AD">
        <w:rPr>
          <w:i/>
          <w:iCs/>
        </w:rPr>
        <w:t> </w:t>
      </w:r>
      <w:r w:rsidRPr="00B2342B">
        <w:rPr>
          <w:i/>
          <w:iCs/>
        </w:rPr>
        <w:t>jen tak tam seděl. Nic neříkal, jen držel. Bylo to tak přirozené, lidské… Chtělo se mi brečet</w:t>
      </w:r>
      <w:r>
        <w:rPr>
          <w:i/>
          <w:iCs/>
        </w:rPr>
        <w:t>…ale</w:t>
      </w:r>
      <w:r w:rsidR="005927AD">
        <w:rPr>
          <w:i/>
          <w:iCs/>
        </w:rPr>
        <w:t xml:space="preserve"> </w:t>
      </w:r>
      <w:r w:rsidR="005927AD" w:rsidRPr="00B2342B">
        <w:rPr>
          <w:i/>
          <w:iCs/>
        </w:rPr>
        <w:t>v</w:t>
      </w:r>
      <w:r w:rsidR="005927AD">
        <w:rPr>
          <w:i/>
          <w:iCs/>
        </w:rPr>
        <w:t> </w:t>
      </w:r>
      <w:r w:rsidRPr="00B2342B">
        <w:rPr>
          <w:i/>
          <w:iCs/>
        </w:rPr>
        <w:t>dobrém.“</w:t>
      </w:r>
      <w:r>
        <w:rPr>
          <w:i/>
          <w:iCs/>
        </w:rPr>
        <w:t xml:space="preserve"> </w:t>
      </w:r>
    </w:p>
    <w:p w14:paraId="0E51C19F" w14:textId="18F8CA95" w:rsidR="00BC309B" w:rsidRDefault="00BC309B" w:rsidP="00851879">
      <w:pPr>
        <w:pStyle w:val="Nadpis3"/>
        <w:spacing w:line="360" w:lineRule="auto"/>
        <w:jc w:val="both"/>
      </w:pPr>
      <w:bookmarkStart w:id="95" w:name="_Toc196296841"/>
      <w:r>
        <w:t>Domov pro seniory Tovačov</w:t>
      </w:r>
      <w:bookmarkEnd w:id="95"/>
    </w:p>
    <w:p w14:paraId="594FA3A8" w14:textId="2793AEE9" w:rsidR="00BC309B" w:rsidRDefault="00BC309B" w:rsidP="00851879">
      <w:pPr>
        <w:pStyle w:val="AP-Odstavec"/>
        <w:spacing w:line="360" w:lineRule="auto"/>
        <w:jc w:val="both"/>
      </w:pPr>
      <w:r w:rsidRPr="00BC309B">
        <w:t>Domov pro seniory Tovačov je příspěvková organizace, která si klade za cíl nejen zajištění důstojné péče</w:t>
      </w:r>
      <w:r w:rsidR="005927AD">
        <w:t xml:space="preserve"> </w:t>
      </w:r>
      <w:r w:rsidR="005927AD" w:rsidRPr="00BC309B">
        <w:t>o</w:t>
      </w:r>
      <w:r w:rsidR="005927AD">
        <w:t> </w:t>
      </w:r>
      <w:r w:rsidRPr="00BC309B">
        <w:t>seniory, ale také podporu jejich aktivního</w:t>
      </w:r>
      <w:r w:rsidR="005927AD">
        <w:t xml:space="preserve"> </w:t>
      </w:r>
      <w:r w:rsidR="005927AD" w:rsidRPr="00BC309B">
        <w:t>a</w:t>
      </w:r>
      <w:r w:rsidR="005927AD">
        <w:t> </w:t>
      </w:r>
      <w:r w:rsidRPr="00BC309B">
        <w:t>společensky naplněného života. Součástí této snahy je</w:t>
      </w:r>
      <w:r w:rsidR="005927AD">
        <w:t xml:space="preserve"> </w:t>
      </w:r>
      <w:r w:rsidR="005927AD" w:rsidRPr="00BC309B">
        <w:t>i</w:t>
      </w:r>
      <w:r w:rsidR="005927AD">
        <w:t> </w:t>
      </w:r>
      <w:r w:rsidRPr="00BC309B">
        <w:t>otevírání prostoru pro přirozené mezigenerační setkávání, které napomáhá udržení duševní vitality, smysluplnosti</w:t>
      </w:r>
      <w:r w:rsidR="005927AD">
        <w:t xml:space="preserve"> </w:t>
      </w:r>
      <w:r w:rsidR="005927AD" w:rsidRPr="00BC309B">
        <w:t>a</w:t>
      </w:r>
      <w:r w:rsidR="005927AD">
        <w:t> </w:t>
      </w:r>
      <w:r w:rsidRPr="00BC309B">
        <w:t>pocitu sounáležitosti klientů domova</w:t>
      </w:r>
      <w:r>
        <w:t xml:space="preserve">. </w:t>
      </w:r>
    </w:p>
    <w:p w14:paraId="09F70745" w14:textId="7690345D" w:rsidR="00BC309B" w:rsidRDefault="00BC309B" w:rsidP="00851879">
      <w:pPr>
        <w:pStyle w:val="AP-Odstavec"/>
        <w:spacing w:line="360" w:lineRule="auto"/>
        <w:jc w:val="both"/>
        <w:rPr>
          <w:i/>
          <w:iCs/>
        </w:rPr>
      </w:pPr>
      <w:r>
        <w:t>Mezigenerační kontakt</w:t>
      </w:r>
      <w:r w:rsidR="005927AD">
        <w:t xml:space="preserve"> v </w:t>
      </w:r>
      <w:r>
        <w:t>Domově pro seniory Tovačově často vzniká</w:t>
      </w:r>
      <w:r w:rsidR="005927AD">
        <w:t xml:space="preserve"> v </w:t>
      </w:r>
      <w:r>
        <w:t>rámci společenských událostí, jako jsou například narozeninové oslavy klientů, či zahradní akce. Při těchto příležitostech přicházejí do zařízení děti</w:t>
      </w:r>
      <w:r w:rsidR="005927AD">
        <w:t xml:space="preserve"> z </w:t>
      </w:r>
      <w:r>
        <w:t>mateřských škol nebo žáci základních uměleckých škol, kteří seniory potěší vystoupením – zpěvem, tancem či jiným kulturním programem. Podle slov zaměstnankyně domova se jedná převážně</w:t>
      </w:r>
      <w:r w:rsidR="005927AD">
        <w:t xml:space="preserve"> o </w:t>
      </w:r>
      <w:r w:rsidRPr="00BC309B">
        <w:rPr>
          <w:i/>
          <w:iCs/>
        </w:rPr>
        <w:t>„společenské aktivity, kdy máme různá vystoupení dětí z</w:t>
      </w:r>
      <w:r>
        <w:rPr>
          <w:i/>
          <w:iCs/>
        </w:rPr>
        <w:t> </w:t>
      </w:r>
      <w:r w:rsidRPr="00BC309B">
        <w:rPr>
          <w:i/>
          <w:iCs/>
        </w:rPr>
        <w:t>mateřské</w:t>
      </w:r>
      <w:r>
        <w:rPr>
          <w:i/>
          <w:iCs/>
        </w:rPr>
        <w:t xml:space="preserve"> nebo základní</w:t>
      </w:r>
      <w:r w:rsidRPr="00BC309B">
        <w:rPr>
          <w:i/>
          <w:iCs/>
        </w:rPr>
        <w:t xml:space="preserve"> školy. Když tady máme nějakou akci, například oslavu narozenin klientů, tak přijdou zazpívat, zatancovat.“</w:t>
      </w:r>
    </w:p>
    <w:p w14:paraId="0DA5AEEE" w14:textId="463F5667" w:rsidR="001A156B" w:rsidRDefault="00BC309B" w:rsidP="00851879">
      <w:pPr>
        <w:pStyle w:val="AP-Odstavec"/>
        <w:spacing w:line="360" w:lineRule="auto"/>
        <w:ind w:firstLine="709"/>
        <w:jc w:val="both"/>
      </w:pPr>
      <w:r>
        <w:t>Další formou přirozeného mezigeneračního kontaktu jsou pravidelné procházky dětí</w:t>
      </w:r>
      <w:r w:rsidR="005927AD">
        <w:t xml:space="preserve"> z </w:t>
      </w:r>
      <w:r>
        <w:t>mateřských škol</w:t>
      </w:r>
      <w:r w:rsidR="005927AD">
        <w:t xml:space="preserve"> v </w:t>
      </w:r>
      <w:r>
        <w:t>areálu zařízení. Ten zahrnuje například voliéry</w:t>
      </w:r>
      <w:r w:rsidR="005927AD">
        <w:t xml:space="preserve"> s </w:t>
      </w:r>
      <w:r>
        <w:t>ptactvem, jezírko nebo hřiště na pétanque, což poskytuje příležitost ke krátkému neformálnímu setkání</w:t>
      </w:r>
      <w:r w:rsidR="005927AD">
        <w:t xml:space="preserve"> s </w:t>
      </w:r>
      <w:r>
        <w:t>klienty.</w:t>
      </w:r>
    </w:p>
    <w:p w14:paraId="00C9A451" w14:textId="6B3AFFDB" w:rsidR="00BC309B" w:rsidRPr="00BC309B" w:rsidRDefault="00BC309B" w:rsidP="00851879">
      <w:pPr>
        <w:pStyle w:val="AP-Odstavec"/>
        <w:spacing w:line="360" w:lineRule="auto"/>
        <w:ind w:firstLine="709"/>
        <w:jc w:val="both"/>
        <w:rPr>
          <w:i/>
          <w:iCs/>
        </w:rPr>
      </w:pPr>
      <w:r w:rsidRPr="00BC309B">
        <w:rPr>
          <w:i/>
          <w:iCs/>
        </w:rPr>
        <w:t>„Vždycky projdou zahradou, máme voliéry</w:t>
      </w:r>
      <w:r w:rsidR="005927AD">
        <w:rPr>
          <w:i/>
          <w:iCs/>
        </w:rPr>
        <w:t xml:space="preserve"> </w:t>
      </w:r>
      <w:r w:rsidR="005927AD" w:rsidRPr="00BC309B">
        <w:rPr>
          <w:i/>
          <w:iCs/>
        </w:rPr>
        <w:t>s</w:t>
      </w:r>
      <w:r w:rsidR="005927AD">
        <w:rPr>
          <w:i/>
          <w:iCs/>
        </w:rPr>
        <w:t> </w:t>
      </w:r>
      <w:r w:rsidRPr="00BC309B">
        <w:rPr>
          <w:i/>
          <w:iCs/>
        </w:rPr>
        <w:t>ptákama, jezírko,</w:t>
      </w:r>
      <w:r w:rsidR="005927AD">
        <w:rPr>
          <w:i/>
          <w:iCs/>
        </w:rPr>
        <w:t xml:space="preserve"> </w:t>
      </w:r>
      <w:r w:rsidR="005927AD" w:rsidRPr="00BC309B">
        <w:rPr>
          <w:i/>
          <w:iCs/>
        </w:rPr>
        <w:t>a</w:t>
      </w:r>
      <w:r w:rsidR="005927AD">
        <w:rPr>
          <w:i/>
          <w:iCs/>
        </w:rPr>
        <w:t> </w:t>
      </w:r>
      <w:r w:rsidRPr="00BC309B">
        <w:rPr>
          <w:i/>
          <w:iCs/>
        </w:rPr>
        <w:t>když je pěkně, zahrají si na hřišti na pétanque. Klienti se</w:t>
      </w:r>
      <w:r w:rsidR="005927AD">
        <w:rPr>
          <w:i/>
          <w:iCs/>
        </w:rPr>
        <w:t xml:space="preserve"> </w:t>
      </w:r>
      <w:r w:rsidR="005927AD" w:rsidRPr="00BC309B">
        <w:rPr>
          <w:i/>
          <w:iCs/>
        </w:rPr>
        <w:t>s</w:t>
      </w:r>
      <w:r w:rsidR="005927AD">
        <w:rPr>
          <w:i/>
          <w:iCs/>
        </w:rPr>
        <w:t> </w:t>
      </w:r>
      <w:r w:rsidRPr="00BC309B">
        <w:rPr>
          <w:i/>
          <w:iCs/>
        </w:rPr>
        <w:t>nimi setkávají při těchto procházkách</w:t>
      </w:r>
      <w:r>
        <w:rPr>
          <w:i/>
          <w:iCs/>
        </w:rPr>
        <w:t xml:space="preserve">. </w:t>
      </w:r>
      <w:r w:rsidRPr="00BC309B">
        <w:rPr>
          <w:i/>
          <w:iCs/>
        </w:rPr>
        <w:t>Ačkoli jde</w:t>
      </w:r>
      <w:r w:rsidR="005927AD">
        <w:rPr>
          <w:i/>
          <w:iCs/>
        </w:rPr>
        <w:t xml:space="preserve"> </w:t>
      </w:r>
      <w:r w:rsidR="005927AD" w:rsidRPr="00BC309B">
        <w:rPr>
          <w:i/>
          <w:iCs/>
        </w:rPr>
        <w:t>o</w:t>
      </w:r>
      <w:r w:rsidR="005927AD">
        <w:rPr>
          <w:i/>
          <w:iCs/>
        </w:rPr>
        <w:t> </w:t>
      </w:r>
      <w:r w:rsidRPr="00BC309B">
        <w:rPr>
          <w:i/>
          <w:iCs/>
        </w:rPr>
        <w:t>náhodná</w:t>
      </w:r>
      <w:r w:rsidR="005927AD">
        <w:rPr>
          <w:i/>
          <w:iCs/>
        </w:rPr>
        <w:t xml:space="preserve"> </w:t>
      </w:r>
      <w:r w:rsidR="005927AD" w:rsidRPr="00BC309B">
        <w:rPr>
          <w:i/>
          <w:iCs/>
        </w:rPr>
        <w:t>a</w:t>
      </w:r>
      <w:r w:rsidR="005927AD">
        <w:rPr>
          <w:i/>
          <w:iCs/>
        </w:rPr>
        <w:t> </w:t>
      </w:r>
      <w:r w:rsidRPr="00BC309B">
        <w:rPr>
          <w:i/>
          <w:iCs/>
        </w:rPr>
        <w:t>krátkodobá setkání, mohou napomoci</w:t>
      </w:r>
      <w:r w:rsidR="005927AD">
        <w:rPr>
          <w:i/>
          <w:iCs/>
        </w:rPr>
        <w:t xml:space="preserve"> </w:t>
      </w:r>
      <w:r w:rsidR="005927AD" w:rsidRPr="00BC309B">
        <w:rPr>
          <w:i/>
          <w:iCs/>
        </w:rPr>
        <w:t>k</w:t>
      </w:r>
      <w:r w:rsidR="005927AD">
        <w:rPr>
          <w:i/>
          <w:iCs/>
        </w:rPr>
        <w:t> </w:t>
      </w:r>
      <w:r w:rsidRPr="00BC309B">
        <w:rPr>
          <w:i/>
          <w:iCs/>
        </w:rPr>
        <w:t>narušení stereotypů</w:t>
      </w:r>
      <w:r w:rsidR="005927AD">
        <w:rPr>
          <w:i/>
          <w:iCs/>
        </w:rPr>
        <w:t xml:space="preserve"> </w:t>
      </w:r>
      <w:r w:rsidR="005927AD" w:rsidRPr="00BC309B">
        <w:rPr>
          <w:i/>
          <w:iCs/>
        </w:rPr>
        <w:t>a</w:t>
      </w:r>
      <w:r w:rsidR="005927AD">
        <w:rPr>
          <w:i/>
          <w:iCs/>
        </w:rPr>
        <w:t> </w:t>
      </w:r>
      <w:r w:rsidRPr="00BC309B">
        <w:rPr>
          <w:i/>
          <w:iCs/>
        </w:rPr>
        <w:t>vytváření pozitivního vztahu mezi generace</w:t>
      </w:r>
      <w:r>
        <w:rPr>
          <w:i/>
          <w:iCs/>
        </w:rPr>
        <w:t>mi.“</w:t>
      </w:r>
      <w:r w:rsidRPr="00BC309B">
        <w:t xml:space="preserve"> </w:t>
      </w:r>
      <w:r>
        <w:t>uvádí pracovnice domova.</w:t>
      </w:r>
    </w:p>
    <w:p w14:paraId="79B144CC" w14:textId="164A7849" w:rsidR="00BC309B" w:rsidRPr="00BC309B" w:rsidRDefault="00BC309B" w:rsidP="001A156B">
      <w:pPr>
        <w:pStyle w:val="AP-Odstavec"/>
        <w:spacing w:line="360" w:lineRule="auto"/>
        <w:ind w:firstLine="709"/>
        <w:jc w:val="both"/>
      </w:pPr>
      <w:r>
        <w:t>Domov dále spolupracuje</w:t>
      </w:r>
      <w:r w:rsidR="005927AD">
        <w:t xml:space="preserve"> s </w:t>
      </w:r>
      <w:r>
        <w:t>odbornými školami</w:t>
      </w:r>
      <w:r w:rsidR="005927AD">
        <w:t xml:space="preserve"> v </w:t>
      </w:r>
      <w:r>
        <w:t>rámci odborné praxe studentů. Jedná se především</w:t>
      </w:r>
      <w:r w:rsidR="005927AD">
        <w:t xml:space="preserve"> o </w:t>
      </w:r>
      <w:r>
        <w:t>pravidelnou docházku studentů</w:t>
      </w:r>
      <w:r w:rsidR="005927AD">
        <w:t xml:space="preserve"> z </w:t>
      </w:r>
      <w:r>
        <w:t xml:space="preserve">Vyšší odborné školy CARTAS </w:t>
      </w:r>
      <w:r w:rsidR="00280452">
        <w:t>anebo</w:t>
      </w:r>
      <w:r>
        <w:t xml:space="preserve"> také návštěvy studentů ze zdravotnické školy v </w:t>
      </w:r>
      <w:r w:rsidR="00280452">
        <w:t>Kroměříži,</w:t>
      </w:r>
      <w:r>
        <w:t xml:space="preserve"> kteří zde v zařízení vykonávají praxi</w:t>
      </w:r>
      <w:r w:rsidR="005927AD">
        <w:t xml:space="preserve"> v </w:t>
      </w:r>
      <w:r>
        <w:t xml:space="preserve">rámci povinné školní výuky. </w:t>
      </w:r>
      <w:r w:rsidRPr="00BC309B">
        <w:rPr>
          <w:i/>
          <w:iCs/>
        </w:rPr>
        <w:t>„Studenti, kteří chodí pravidelně jsou</w:t>
      </w:r>
      <w:r w:rsidR="005927AD">
        <w:rPr>
          <w:i/>
          <w:iCs/>
        </w:rPr>
        <w:t xml:space="preserve"> </w:t>
      </w:r>
      <w:r w:rsidR="005927AD" w:rsidRPr="00BC309B">
        <w:rPr>
          <w:i/>
          <w:iCs/>
        </w:rPr>
        <w:t>z</w:t>
      </w:r>
      <w:r w:rsidR="005927AD">
        <w:rPr>
          <w:i/>
          <w:iCs/>
        </w:rPr>
        <w:t> </w:t>
      </w:r>
      <w:r w:rsidRPr="00BC309B">
        <w:rPr>
          <w:i/>
          <w:iCs/>
        </w:rPr>
        <w:t>vyšší odborné školy CARTAS,</w:t>
      </w:r>
      <w:r w:rsidR="005927AD">
        <w:rPr>
          <w:i/>
          <w:iCs/>
        </w:rPr>
        <w:t xml:space="preserve"> </w:t>
      </w:r>
      <w:r w:rsidR="005927AD" w:rsidRPr="00BC309B">
        <w:rPr>
          <w:i/>
          <w:iCs/>
        </w:rPr>
        <w:t>a</w:t>
      </w:r>
      <w:r w:rsidR="005927AD">
        <w:rPr>
          <w:i/>
          <w:iCs/>
        </w:rPr>
        <w:t> </w:t>
      </w:r>
      <w:r w:rsidRPr="00BC309B">
        <w:rPr>
          <w:i/>
          <w:iCs/>
        </w:rPr>
        <w:t>sem tam chodí studenti</w:t>
      </w:r>
      <w:r w:rsidR="005927AD">
        <w:rPr>
          <w:i/>
          <w:iCs/>
        </w:rPr>
        <w:t xml:space="preserve"> </w:t>
      </w:r>
      <w:r w:rsidR="005927AD" w:rsidRPr="00BC309B">
        <w:rPr>
          <w:i/>
          <w:iCs/>
        </w:rPr>
        <w:t>z</w:t>
      </w:r>
      <w:r w:rsidR="005927AD">
        <w:rPr>
          <w:i/>
          <w:iCs/>
        </w:rPr>
        <w:t> </w:t>
      </w:r>
      <w:r w:rsidRPr="00BC309B">
        <w:rPr>
          <w:i/>
          <w:iCs/>
        </w:rPr>
        <w:t>kroměřížské zdravotní školy, ti sem docházejí</w:t>
      </w:r>
      <w:r w:rsidR="005927AD">
        <w:rPr>
          <w:i/>
          <w:iCs/>
        </w:rPr>
        <w:t xml:space="preserve"> </w:t>
      </w:r>
      <w:r w:rsidR="005927AD" w:rsidRPr="00BC309B">
        <w:rPr>
          <w:i/>
          <w:iCs/>
        </w:rPr>
        <w:t>v</w:t>
      </w:r>
      <w:r w:rsidR="005927AD">
        <w:rPr>
          <w:i/>
          <w:iCs/>
        </w:rPr>
        <w:t> </w:t>
      </w:r>
      <w:r w:rsidRPr="00BC309B">
        <w:rPr>
          <w:i/>
          <w:iCs/>
        </w:rPr>
        <w:t xml:space="preserve">rámci </w:t>
      </w:r>
      <w:r w:rsidRPr="00BC309B">
        <w:rPr>
          <w:i/>
          <w:iCs/>
        </w:rPr>
        <w:lastRenderedPageBreak/>
        <w:t>povinné prax</w:t>
      </w:r>
      <w:r>
        <w:rPr>
          <w:i/>
          <w:iCs/>
        </w:rPr>
        <w:t>e.</w:t>
      </w:r>
      <w:r w:rsidRPr="00BC309B">
        <w:rPr>
          <w:i/>
          <w:iCs/>
        </w:rPr>
        <w:t xml:space="preserve">“ </w:t>
      </w:r>
      <w:r>
        <w:t>popisuje pracovnice. Přestože se jedná</w:t>
      </w:r>
      <w:r w:rsidR="005927AD">
        <w:t xml:space="preserve"> o </w:t>
      </w:r>
      <w:r>
        <w:t>formální vzdělávací povinnost, přítomnost mladších generací</w:t>
      </w:r>
      <w:r w:rsidR="005927AD">
        <w:t xml:space="preserve"> v </w:t>
      </w:r>
      <w:r>
        <w:t>prostředí domova vytváří prostor pro mezigenerační dialog</w:t>
      </w:r>
      <w:r w:rsidR="005927AD">
        <w:t xml:space="preserve"> a </w:t>
      </w:r>
      <w:r w:rsidRPr="00BC309B">
        <w:t>přispívá</w:t>
      </w:r>
      <w:r w:rsidR="005927AD">
        <w:t xml:space="preserve"> </w:t>
      </w:r>
      <w:r w:rsidR="005927AD" w:rsidRPr="00BC309B">
        <w:t>k</w:t>
      </w:r>
      <w:r w:rsidR="005927AD">
        <w:t> </w:t>
      </w:r>
      <w:r w:rsidRPr="00BC309B">
        <w:t>otevřenosti zařízení vůči širší komunitě.</w:t>
      </w:r>
    </w:p>
    <w:p w14:paraId="7BFB0C1C" w14:textId="2A6471F5" w:rsidR="00012ECB" w:rsidRPr="00BC309B" w:rsidRDefault="00BC309B" w:rsidP="001A156B">
      <w:pPr>
        <w:pStyle w:val="AP-Odstavec"/>
        <w:spacing w:line="360" w:lineRule="auto"/>
        <w:ind w:firstLine="709"/>
        <w:jc w:val="both"/>
        <w:rPr>
          <w:i/>
          <w:iCs/>
        </w:rPr>
      </w:pPr>
      <w:r>
        <w:t xml:space="preserve">Obyvatelka domova uvedla: </w:t>
      </w:r>
      <w:r w:rsidR="00012ECB" w:rsidRPr="00BC309B">
        <w:rPr>
          <w:i/>
          <w:iCs/>
        </w:rPr>
        <w:t>„Ráda si povídám</w:t>
      </w:r>
      <w:r w:rsidR="005927AD">
        <w:rPr>
          <w:i/>
          <w:iCs/>
        </w:rPr>
        <w:t xml:space="preserve"> </w:t>
      </w:r>
      <w:r w:rsidR="005927AD" w:rsidRPr="00BC309B">
        <w:rPr>
          <w:i/>
          <w:iCs/>
        </w:rPr>
        <w:t>s</w:t>
      </w:r>
      <w:r w:rsidR="005927AD">
        <w:rPr>
          <w:i/>
          <w:iCs/>
        </w:rPr>
        <w:t> </w:t>
      </w:r>
      <w:r w:rsidR="00012ECB" w:rsidRPr="00BC309B">
        <w:rPr>
          <w:i/>
          <w:iCs/>
        </w:rPr>
        <w:t>mladými, připomíná mi to dobu, kdy jsem ještě učila. Člověku to vrátí energii, když může něco předat.“</w:t>
      </w:r>
    </w:p>
    <w:p w14:paraId="06FE2919" w14:textId="1B3DD8A8" w:rsidR="00BC309B" w:rsidRDefault="00012ECB" w:rsidP="001A156B">
      <w:pPr>
        <w:pStyle w:val="AP-Odstavec"/>
        <w:spacing w:line="360" w:lineRule="auto"/>
        <w:ind w:firstLine="709"/>
        <w:jc w:val="both"/>
        <w:rPr>
          <w:i/>
          <w:iCs/>
        </w:rPr>
      </w:pPr>
      <w:r w:rsidRPr="00BC309B">
        <w:t>Aktivizační pracovnice vyjádřila zájem</w:t>
      </w:r>
      <w:r w:rsidR="005927AD">
        <w:t xml:space="preserve"> </w:t>
      </w:r>
      <w:r w:rsidR="005927AD" w:rsidRPr="00BC309B">
        <w:t>o</w:t>
      </w:r>
      <w:r w:rsidR="005927AD">
        <w:t> </w:t>
      </w:r>
      <w:r w:rsidRPr="00BC309B">
        <w:t>rozšíření spolupráce například</w:t>
      </w:r>
      <w:r w:rsidR="005927AD">
        <w:t xml:space="preserve"> </w:t>
      </w:r>
      <w:r w:rsidR="005927AD" w:rsidRPr="00BC309B">
        <w:t>s</w:t>
      </w:r>
      <w:r w:rsidR="005927AD">
        <w:t> </w:t>
      </w:r>
      <w:r w:rsidRPr="00BC309B">
        <w:t>uměleckými školami</w:t>
      </w:r>
      <w:r w:rsidR="00BC309B" w:rsidRPr="00BC309B">
        <w:t xml:space="preserve">: </w:t>
      </w:r>
      <w:r w:rsidRPr="00BC309B">
        <w:rPr>
          <w:i/>
          <w:iCs/>
        </w:rPr>
        <w:t>„Myslím, že kdyby mladí lidé vytvářeli pro naše klienty něco osobního na základě</w:t>
      </w:r>
      <w:r w:rsidR="00BC309B" w:rsidRPr="00BC309B">
        <w:rPr>
          <w:i/>
          <w:iCs/>
        </w:rPr>
        <w:t xml:space="preserve"> informace, které jim klient sdělí</w:t>
      </w:r>
      <w:r w:rsidRPr="00BC309B">
        <w:rPr>
          <w:i/>
          <w:iCs/>
        </w:rPr>
        <w:t>, bylo by to</w:t>
      </w:r>
      <w:r w:rsidR="00BC309B" w:rsidRPr="00BC309B">
        <w:rPr>
          <w:i/>
          <w:iCs/>
        </w:rPr>
        <w:t xml:space="preserve"> emočně </w:t>
      </w:r>
      <w:r w:rsidRPr="00BC309B">
        <w:rPr>
          <w:i/>
          <w:iCs/>
        </w:rPr>
        <w:t>silné pro obě strany.“</w:t>
      </w:r>
    </w:p>
    <w:p w14:paraId="3763D0B8" w14:textId="1E3C4166" w:rsidR="00845CFE" w:rsidRPr="00845CFE" w:rsidRDefault="00BC309B" w:rsidP="001A156B">
      <w:pPr>
        <w:pStyle w:val="AP-Odstavec"/>
        <w:spacing w:line="360" w:lineRule="auto"/>
        <w:ind w:firstLine="709"/>
        <w:jc w:val="both"/>
        <w:rPr>
          <w:i/>
          <w:iCs/>
        </w:rPr>
      </w:pPr>
      <w:r w:rsidRPr="00BC309B">
        <w:t>Pracovnice domova ještě doplnila</w:t>
      </w:r>
      <w:r>
        <w:rPr>
          <w:i/>
          <w:iCs/>
        </w:rPr>
        <w:t xml:space="preserve">: </w:t>
      </w:r>
      <w:r w:rsidRPr="00BC309B">
        <w:rPr>
          <w:i/>
          <w:iCs/>
        </w:rPr>
        <w:t>„Určitě bychom byli rádi, kdyby sem docházeli</w:t>
      </w:r>
      <w:r w:rsidR="005927AD">
        <w:rPr>
          <w:i/>
          <w:iCs/>
        </w:rPr>
        <w:t xml:space="preserve"> </w:t>
      </w:r>
      <w:r w:rsidR="005927AD" w:rsidRPr="00BC309B">
        <w:rPr>
          <w:i/>
          <w:iCs/>
        </w:rPr>
        <w:t>i</w:t>
      </w:r>
      <w:r w:rsidR="005927AD">
        <w:rPr>
          <w:i/>
          <w:iCs/>
        </w:rPr>
        <w:t> </w:t>
      </w:r>
      <w:r w:rsidRPr="00BC309B">
        <w:rPr>
          <w:i/>
          <w:iCs/>
        </w:rPr>
        <w:t>středoškoláci.</w:t>
      </w:r>
      <w:r w:rsidR="005927AD">
        <w:rPr>
          <w:i/>
          <w:iCs/>
        </w:rPr>
        <w:t xml:space="preserve"> A </w:t>
      </w:r>
      <w:r>
        <w:rPr>
          <w:i/>
          <w:iCs/>
        </w:rPr>
        <w:t>není vůbec</w:t>
      </w:r>
      <w:r w:rsidRPr="00BC309B">
        <w:rPr>
          <w:i/>
          <w:iCs/>
        </w:rPr>
        <w:t xml:space="preserve"> nutné, aby to bylo jen</w:t>
      </w:r>
      <w:r w:rsidR="005927AD">
        <w:rPr>
          <w:i/>
          <w:iCs/>
        </w:rPr>
        <w:t xml:space="preserve"> </w:t>
      </w:r>
      <w:r w:rsidR="005927AD" w:rsidRPr="00BC309B">
        <w:rPr>
          <w:i/>
          <w:iCs/>
        </w:rPr>
        <w:t>v</w:t>
      </w:r>
      <w:r w:rsidR="005927AD">
        <w:rPr>
          <w:i/>
          <w:iCs/>
        </w:rPr>
        <w:t> </w:t>
      </w:r>
      <w:r w:rsidRPr="00BC309B">
        <w:rPr>
          <w:i/>
          <w:iCs/>
        </w:rPr>
        <w:t>rámci praxe. Pokud by měli chuť třeba jen tak přijít, popovídat si</w:t>
      </w:r>
      <w:r w:rsidR="005927AD">
        <w:rPr>
          <w:i/>
          <w:iCs/>
        </w:rPr>
        <w:t xml:space="preserve"> </w:t>
      </w:r>
      <w:r w:rsidR="005927AD" w:rsidRPr="00BC309B">
        <w:rPr>
          <w:i/>
          <w:iCs/>
        </w:rPr>
        <w:t>s</w:t>
      </w:r>
      <w:r w:rsidR="005927AD">
        <w:rPr>
          <w:i/>
          <w:iCs/>
        </w:rPr>
        <w:t> </w:t>
      </w:r>
      <w:r w:rsidRPr="00BC309B">
        <w:rPr>
          <w:i/>
          <w:iCs/>
        </w:rPr>
        <w:t>našimi klienty nebo</w:t>
      </w:r>
      <w:r w:rsidR="005927AD">
        <w:rPr>
          <w:i/>
          <w:iCs/>
        </w:rPr>
        <w:t xml:space="preserve"> </w:t>
      </w:r>
      <w:r w:rsidR="005927AD" w:rsidRPr="00BC309B">
        <w:rPr>
          <w:i/>
          <w:iCs/>
        </w:rPr>
        <w:t>s</w:t>
      </w:r>
      <w:r w:rsidR="005927AD">
        <w:rPr>
          <w:i/>
          <w:iCs/>
        </w:rPr>
        <w:t> </w:t>
      </w:r>
      <w:r w:rsidRPr="00BC309B">
        <w:rPr>
          <w:i/>
          <w:iCs/>
        </w:rPr>
        <w:t>nimi něco tvořit, rozhodně bychom to podpořili.</w:t>
      </w:r>
    </w:p>
    <w:p w14:paraId="4DFF2332" w14:textId="2FDB7B6A" w:rsidR="00385152" w:rsidRDefault="00385152" w:rsidP="00851879">
      <w:pPr>
        <w:pStyle w:val="Nadpis3"/>
        <w:spacing w:line="360" w:lineRule="auto"/>
        <w:jc w:val="both"/>
      </w:pPr>
      <w:bookmarkStart w:id="96" w:name="_Toc196296842"/>
      <w:r>
        <w:t>Shrnutí</w:t>
      </w:r>
      <w:bookmarkEnd w:id="96"/>
      <w:r>
        <w:t xml:space="preserve"> </w:t>
      </w:r>
    </w:p>
    <w:p w14:paraId="058A8E38" w14:textId="1D2FABBC" w:rsidR="001A156B" w:rsidRDefault="00012ECB" w:rsidP="00851879">
      <w:pPr>
        <w:pStyle w:val="AP-Odstavec"/>
        <w:spacing w:line="360" w:lineRule="auto"/>
        <w:jc w:val="both"/>
      </w:pPr>
      <w:r w:rsidRPr="00BC309B">
        <w:t>Z provedené analýzy vyplývá, že</w:t>
      </w:r>
      <w:r w:rsidR="00385152">
        <w:t xml:space="preserve"> zaměstnanci všech zařízení hodnotí</w:t>
      </w:r>
      <w:r w:rsidR="00B61900">
        <w:t xml:space="preserve"> návrh</w:t>
      </w:r>
      <w:r w:rsidR="00385152">
        <w:t xml:space="preserve"> projekt</w:t>
      </w:r>
      <w:r w:rsidR="00CB35BF">
        <w:t xml:space="preserve"> </w:t>
      </w:r>
      <w:r w:rsidR="001068A3">
        <w:t>kladně</w:t>
      </w:r>
      <w:r w:rsidR="00385152">
        <w:t>. Zejména díky jeho dlouhodobému přínosu, individualizovanému přístupu</w:t>
      </w:r>
      <w:r w:rsidR="005927AD">
        <w:t xml:space="preserve"> a </w:t>
      </w:r>
      <w:r w:rsidR="00385152">
        <w:t>možnosti zanechat klientům něco trvalého. Projekt má potenciál posílit mezigenerační solidaritu</w:t>
      </w:r>
      <w:r w:rsidR="005927AD">
        <w:t xml:space="preserve"> a </w:t>
      </w:r>
      <w:r w:rsidR="00385152">
        <w:t>přispět</w:t>
      </w:r>
      <w:r w:rsidR="005927AD">
        <w:t xml:space="preserve"> k </w:t>
      </w:r>
      <w:r w:rsidR="00385152">
        <w:t>psychické pohodě seniorů. Na základě provedené analýzy lze konstatovat, že potřeba realizace projektu je oprávněná</w:t>
      </w:r>
      <w:r w:rsidR="005927AD">
        <w:t xml:space="preserve"> a </w:t>
      </w:r>
      <w:r w:rsidR="00385152">
        <w:t xml:space="preserve">dobře reaguje na potřeby cílové skupiny. Všechna zmíněná </w:t>
      </w:r>
      <w:r w:rsidRPr="00BC309B">
        <w:t>zařízení si uvědomují význam mezigeneračních aktivit</w:t>
      </w:r>
      <w:r w:rsidR="005927AD">
        <w:t xml:space="preserve"> </w:t>
      </w:r>
      <w:r w:rsidR="005927AD" w:rsidRPr="00BC309B">
        <w:t>a</w:t>
      </w:r>
      <w:r w:rsidR="005927AD">
        <w:t> </w:t>
      </w:r>
      <w:r w:rsidRPr="00BC309B">
        <w:t>reflektují jejich pozitivní dopad na duševní zdraví</w:t>
      </w:r>
      <w:r w:rsidR="005927AD">
        <w:t xml:space="preserve"> </w:t>
      </w:r>
      <w:r w:rsidR="005927AD" w:rsidRPr="00BC309B">
        <w:t>a</w:t>
      </w:r>
      <w:r w:rsidR="005927AD">
        <w:t> </w:t>
      </w:r>
      <w:r w:rsidRPr="00BC309B">
        <w:t>kvalitu života seniorů.</w:t>
      </w:r>
    </w:p>
    <w:p w14:paraId="0169FD74" w14:textId="01624CC8" w:rsidR="009F644B" w:rsidRDefault="005927AD" w:rsidP="001A156B">
      <w:pPr>
        <w:pStyle w:val="AP-Odstavec"/>
        <w:spacing w:line="360" w:lineRule="auto"/>
        <w:ind w:firstLine="578"/>
        <w:jc w:val="both"/>
      </w:pPr>
      <w:r>
        <w:t xml:space="preserve"> </w:t>
      </w:r>
      <w:r w:rsidRPr="00BC309B">
        <w:t>Z</w:t>
      </w:r>
      <w:r>
        <w:t> </w:t>
      </w:r>
      <w:r w:rsidR="00012ECB" w:rsidRPr="00BC309B">
        <w:t>rozhovorů vyplynulo, že tyto aktivity posilují pocit sounáležitosti</w:t>
      </w:r>
      <w:r>
        <w:t xml:space="preserve"> </w:t>
      </w:r>
      <w:r w:rsidRPr="00BC309B">
        <w:t>a</w:t>
      </w:r>
      <w:r>
        <w:t> </w:t>
      </w:r>
      <w:r w:rsidR="00012ECB" w:rsidRPr="00BC309B">
        <w:t>identity, přinášejí radost</w:t>
      </w:r>
      <w:r>
        <w:t xml:space="preserve"> </w:t>
      </w:r>
      <w:r w:rsidRPr="00BC309B">
        <w:t>a</w:t>
      </w:r>
      <w:r>
        <w:t> </w:t>
      </w:r>
      <w:r w:rsidR="00012ECB" w:rsidRPr="00BC309B">
        <w:t>napomáhají aktivizaci paměti. Respondenti zároveň vyjadřovali zájem</w:t>
      </w:r>
      <w:r>
        <w:t xml:space="preserve"> </w:t>
      </w:r>
      <w:r w:rsidRPr="00BC309B">
        <w:t>o</w:t>
      </w:r>
      <w:r>
        <w:t> </w:t>
      </w:r>
      <w:r w:rsidR="00012ECB" w:rsidRPr="00BC309B">
        <w:t>pestřejší formy spolupráce</w:t>
      </w:r>
      <w:r w:rsidR="00385152">
        <w:t xml:space="preserve"> se středoškoláky. </w:t>
      </w:r>
      <w:r w:rsidR="00012ECB" w:rsidRPr="00BC309B">
        <w:t>Na základě zjištěných skutečností se jako přirozeně potřebné jeví vytvoření programu propojujícího seniory</w:t>
      </w:r>
      <w:r>
        <w:t xml:space="preserve"> </w:t>
      </w:r>
      <w:r w:rsidRPr="00BC309B">
        <w:t>a</w:t>
      </w:r>
      <w:r>
        <w:t> </w:t>
      </w:r>
      <w:r w:rsidR="00012ECB" w:rsidRPr="00BC309B">
        <w:t xml:space="preserve">studenty </w:t>
      </w:r>
      <w:r w:rsidR="00385152">
        <w:t xml:space="preserve">střední </w:t>
      </w:r>
      <w:r w:rsidR="00012ECB" w:rsidRPr="00BC309B">
        <w:t xml:space="preserve">uměleckých škol. Takto koncipovaný projekt </w:t>
      </w:r>
      <w:r w:rsidR="00385152">
        <w:t xml:space="preserve">by mohl </w:t>
      </w:r>
      <w:r w:rsidR="00012ECB" w:rsidRPr="00BC309B">
        <w:t>p</w:t>
      </w:r>
      <w:r w:rsidR="00385152">
        <w:t>ro</w:t>
      </w:r>
      <w:r w:rsidR="00012ECB" w:rsidRPr="00BC309B">
        <w:t xml:space="preserve"> klienta sloužit jako trvalá vzpomínka</w:t>
      </w:r>
      <w:r>
        <w:t xml:space="preserve"> </w:t>
      </w:r>
      <w:r w:rsidRPr="00BC309B">
        <w:t>a</w:t>
      </w:r>
      <w:r>
        <w:t> </w:t>
      </w:r>
      <w:r w:rsidR="00012ECB" w:rsidRPr="00BC309B">
        <w:t>forma uznání jeho životního příběhu.</w:t>
      </w:r>
    </w:p>
    <w:p w14:paraId="3D08BD46" w14:textId="47913D90" w:rsidR="00C72C8D" w:rsidRDefault="00C72C8D" w:rsidP="00851879">
      <w:pPr>
        <w:pStyle w:val="Nadpis2"/>
        <w:spacing w:line="360" w:lineRule="auto"/>
        <w:jc w:val="both"/>
      </w:pPr>
      <w:bookmarkStart w:id="97" w:name="_Toc196296843"/>
      <w:r>
        <w:t>Nepřímá cílová skupina</w:t>
      </w:r>
      <w:bookmarkEnd w:id="97"/>
      <w:r>
        <w:t xml:space="preserve"> </w:t>
      </w:r>
    </w:p>
    <w:p w14:paraId="2F80AC0E" w14:textId="32FEBD85" w:rsidR="00C72C8D" w:rsidRDefault="00851879" w:rsidP="00851879">
      <w:pPr>
        <w:pStyle w:val="AP-Odstavec"/>
        <w:spacing w:line="360" w:lineRule="auto"/>
        <w:jc w:val="both"/>
      </w:pPr>
      <w:r>
        <w:rPr>
          <w:noProof/>
        </w:rPr>
        <w:drawing>
          <wp:anchor distT="0" distB="0" distL="114300" distR="114300" simplePos="0" relativeHeight="251665408" behindDoc="1" locked="0" layoutInCell="1" allowOverlap="1" wp14:anchorId="367DE20C" wp14:editId="61DCD3DB">
            <wp:simplePos x="0" y="0"/>
            <wp:positionH relativeFrom="column">
              <wp:posOffset>53441</wp:posOffset>
            </wp:positionH>
            <wp:positionV relativeFrom="paragraph">
              <wp:posOffset>1811655</wp:posOffset>
            </wp:positionV>
            <wp:extent cx="5759450" cy="2357029"/>
            <wp:effectExtent l="0" t="0" r="0" b="5715"/>
            <wp:wrapNone/>
            <wp:docPr id="730840702" name="Obrázek 2" descr="Obsah obrázku text, snímek obrazovky, Písmo,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40702" name="Obrázek 2" descr="Obsah obrázku text, snímek obrazovky, Písmo, řada/pruh&#10;&#10;Obsah vygenerovaný umělou inteligencí může být nesprávný."/>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2357029"/>
                    </a:xfrm>
                    <a:prstGeom prst="rect">
                      <a:avLst/>
                    </a:prstGeom>
                  </pic:spPr>
                </pic:pic>
              </a:graphicData>
            </a:graphic>
            <wp14:sizeRelH relativeFrom="page">
              <wp14:pctWidth>0</wp14:pctWidth>
            </wp14:sizeRelH>
            <wp14:sizeRelV relativeFrom="page">
              <wp14:pctHeight>0</wp14:pctHeight>
            </wp14:sizeRelV>
          </wp:anchor>
        </w:drawing>
      </w:r>
      <w:r w:rsidR="00C72C8D">
        <w:t>Pedagogický sbor střední umělecké škole</w:t>
      </w:r>
      <w:r w:rsidR="005927AD">
        <w:t xml:space="preserve"> A </w:t>
      </w:r>
      <w:r w:rsidR="00C72C8D">
        <w:t>může díky spolupráci</w:t>
      </w:r>
      <w:r w:rsidR="005927AD">
        <w:t xml:space="preserve"> s </w:t>
      </w:r>
      <w:r w:rsidR="00C72C8D">
        <w:t>Domovem pro seniory B rozvíjet své kompetence</w:t>
      </w:r>
      <w:r w:rsidR="005927AD">
        <w:t xml:space="preserve"> v </w:t>
      </w:r>
      <w:r w:rsidR="00C72C8D">
        <w:t>komunitním vzdělávání, projektovém řízení</w:t>
      </w:r>
      <w:r w:rsidR="005927AD">
        <w:t xml:space="preserve"> a </w:t>
      </w:r>
      <w:r w:rsidR="00C72C8D">
        <w:t xml:space="preserve">mezigenerační </w:t>
      </w:r>
      <w:r w:rsidR="00C72C8D">
        <w:lastRenderedPageBreak/>
        <w:t>spolupráci. Rodinní příslušníci klientů domova mohou nepřímo profitovat ze zlepšení kvality péče</w:t>
      </w:r>
      <w:r w:rsidR="005927AD">
        <w:t xml:space="preserve"> o </w:t>
      </w:r>
      <w:r w:rsidR="00C72C8D">
        <w:t>jejich blízkého, což může snížit jejich psychickou zátěž. Dobrovolníci, zejména studenti, mohou skrze zapojení do aktivit domova praktické zkušenosti</w:t>
      </w:r>
      <w:r w:rsidR="005927AD">
        <w:t xml:space="preserve"> v </w:t>
      </w:r>
      <w:r w:rsidR="00C72C8D">
        <w:t>sociální práci, rozvíjejí empatii čímž přirozenou cestou obohacují svůj osobní</w:t>
      </w:r>
      <w:r w:rsidR="005927AD">
        <w:t xml:space="preserve"> i </w:t>
      </w:r>
      <w:r w:rsidR="00C72C8D">
        <w:t>profesní rozvoj. Místní obyvatelé těží</w:t>
      </w:r>
      <w:r w:rsidR="005927AD">
        <w:t xml:space="preserve"> z </w:t>
      </w:r>
      <w:r w:rsidR="00C72C8D">
        <w:t>veřejných akcí organizovaných domovem, které posilují komunitní soudržnost</w:t>
      </w:r>
      <w:r w:rsidR="005927AD">
        <w:t xml:space="preserve"> a </w:t>
      </w:r>
      <w:r w:rsidR="00C72C8D">
        <w:t>socializaci. Domov zároveň přispívá</w:t>
      </w:r>
      <w:r w:rsidR="005927AD">
        <w:t xml:space="preserve"> k </w:t>
      </w:r>
      <w:r w:rsidR="00C72C8D">
        <w:t>ekonomické stabilitě obce jakožto významný zaměstnavatel.</w:t>
      </w:r>
    </w:p>
    <w:p w14:paraId="5FC4C11E" w14:textId="4516DF90" w:rsidR="00030812" w:rsidRDefault="005927AD" w:rsidP="00851879">
      <w:pPr>
        <w:pStyle w:val="AP-Odstavec"/>
        <w:spacing w:line="360" w:lineRule="auto"/>
        <w:jc w:val="both"/>
      </w:pPr>
      <w:r>
        <w:rPr>
          <w:noProof/>
        </w:rPr>
        <mc:AlternateContent>
          <mc:Choice Requires="wps">
            <w:drawing>
              <wp:anchor distT="0" distB="0" distL="114300" distR="114300" simplePos="0" relativeHeight="251669504" behindDoc="1" locked="0" layoutInCell="1" allowOverlap="1" wp14:anchorId="215AC7DC" wp14:editId="3C3F2925">
                <wp:simplePos x="0" y="0"/>
                <wp:positionH relativeFrom="column">
                  <wp:posOffset>46355</wp:posOffset>
                </wp:positionH>
                <wp:positionV relativeFrom="paragraph">
                  <wp:posOffset>64135</wp:posOffset>
                </wp:positionV>
                <wp:extent cx="5759450" cy="457200"/>
                <wp:effectExtent l="0" t="0" r="6350" b="0"/>
                <wp:wrapNone/>
                <wp:docPr id="1258530160" name="Textové pole 1"/>
                <wp:cNvGraphicFramePr/>
                <a:graphic xmlns:a="http://schemas.openxmlformats.org/drawingml/2006/main">
                  <a:graphicData uri="http://schemas.microsoft.com/office/word/2010/wordprocessingShape">
                    <wps:wsp>
                      <wps:cNvSpPr txBox="1"/>
                      <wps:spPr>
                        <a:xfrm>
                          <a:off x="0" y="0"/>
                          <a:ext cx="5759450" cy="457200"/>
                        </a:xfrm>
                        <a:prstGeom prst="rect">
                          <a:avLst/>
                        </a:prstGeom>
                        <a:solidFill>
                          <a:prstClr val="white"/>
                        </a:solidFill>
                        <a:ln>
                          <a:noFill/>
                        </a:ln>
                      </wps:spPr>
                      <wps:txbx>
                        <w:txbxContent>
                          <w:p w14:paraId="06EB12F1" w14:textId="432E20B5" w:rsidR="00030812" w:rsidRPr="00FD7A69" w:rsidRDefault="00030812" w:rsidP="00030812">
                            <w:pPr>
                              <w:pStyle w:val="Titulek"/>
                              <w:jc w:val="center"/>
                              <w:rPr>
                                <w:noProof/>
                              </w:rPr>
                            </w:pPr>
                            <w:r>
                              <w:t xml:space="preserve">Obrázek </w:t>
                            </w:r>
                            <w:fldSimple w:instr=" SEQ Obrázek \* ARABIC ">
                              <w:r>
                                <w:rPr>
                                  <w:noProof/>
                                </w:rPr>
                                <w:t>1</w:t>
                              </w:r>
                            </w:fldSimple>
                            <w:r>
                              <w:t>: nepřímé cílové skupiny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15AC7DC" id="_x0000_t202" coordsize="21600,21600" o:spt="202" path="m,l,21600r21600,l21600,xe">
                <v:stroke joinstyle="miter"/>
                <v:path gradientshapeok="t" o:connecttype="rect"/>
              </v:shapetype>
              <v:shape id="Textové pole 1" o:spid="_x0000_s1026" type="#_x0000_t202" style="position:absolute;left:0;text-align:left;margin-left:3.65pt;margin-top:5.05pt;width:453.5pt;height: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" stroked="f">
                <v:textbox inset="0,0,0,0">
                  <w:txbxContent>
                    <w:p w14:paraId="06EB12F1" w14:textId="432E20B5" w:rsidR="00030812" w:rsidRPr="00FD7A69" w:rsidRDefault="00030812" w:rsidP="00030812">
                      <w:pPr>
                        <w:pStyle w:val="Titulek"/>
                        <w:jc w:val="center"/>
                        <w:rPr>
                          <w:noProof/>
                        </w:rPr>
                      </w:pPr>
                      <w:r>
                        <w:t xml:space="preserve">Obrázek </w:t>
                      </w:r>
                      <w:fldSimple w:instr=" SEQ Obrázek \* ARABIC ">
                        <w:r>
                          <w:rPr>
                            <w:noProof/>
                          </w:rPr>
                          <w:t>1</w:t>
                        </w:r>
                      </w:fldSimple>
                      <w:r>
                        <w:t>: nepřímé cílové skupiny</w:t>
                      </w:r>
                    </w:p>
                  </w:txbxContent>
                </v:textbox>
              </v:shape>
            </w:pict>
          </mc:Fallback>
        </mc:AlternateContent>
      </w:r>
      <w:r w:rsidR="001A156B" w:rsidRPr="001A156B">
        <w:rPr>
          <w:noProof/>
        </w:rPr>
        <w:drawing>
          <wp:anchor distT="0" distB="0" distL="114300" distR="114300" simplePos="0" relativeHeight="251670528" behindDoc="1" locked="0" layoutInCell="1" allowOverlap="1" wp14:anchorId="4B67411E" wp14:editId="06DDEAB0">
            <wp:simplePos x="0" y="0"/>
            <wp:positionH relativeFrom="column">
              <wp:posOffset>387350</wp:posOffset>
            </wp:positionH>
            <wp:positionV relativeFrom="paragraph">
              <wp:posOffset>246207</wp:posOffset>
            </wp:positionV>
            <wp:extent cx="5000393" cy="2121997"/>
            <wp:effectExtent l="0" t="0" r="3810" b="0"/>
            <wp:wrapNone/>
            <wp:docPr id="222590456" name="Obrázek 1" descr="Obsah obrázku text, snímek obrazovky, Písmo,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90456" name="Obrázek 1" descr="Obsah obrázku text, snímek obrazovky, Písmo, řada/pruh&#10;&#10;Obsah vygenerovaný umělou inteligencí může být nesprávný."/>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0393" cy="2121997"/>
                    </a:xfrm>
                    <a:prstGeom prst="rect">
                      <a:avLst/>
                    </a:prstGeom>
                  </pic:spPr>
                </pic:pic>
              </a:graphicData>
            </a:graphic>
            <wp14:sizeRelH relativeFrom="page">
              <wp14:pctWidth>0</wp14:pctWidth>
            </wp14:sizeRelH>
            <wp14:sizeRelV relativeFrom="page">
              <wp14:pctHeight>0</wp14:pctHeight>
            </wp14:sizeRelV>
          </wp:anchor>
        </w:drawing>
      </w:r>
    </w:p>
    <w:p w14:paraId="185280C4" w14:textId="43B05B78" w:rsidR="00030812" w:rsidRDefault="00030812" w:rsidP="00851879">
      <w:pPr>
        <w:pStyle w:val="AP-Odstavec"/>
        <w:spacing w:line="360" w:lineRule="auto"/>
        <w:jc w:val="both"/>
      </w:pPr>
    </w:p>
    <w:p w14:paraId="52F49E51" w14:textId="268871E6" w:rsidR="002440A0" w:rsidRDefault="002440A0" w:rsidP="00851879">
      <w:pPr>
        <w:pStyle w:val="AP-Odstavec"/>
        <w:spacing w:line="360" w:lineRule="auto"/>
        <w:jc w:val="both"/>
      </w:pPr>
    </w:p>
    <w:p w14:paraId="43F66A51" w14:textId="433D2332" w:rsidR="002440A0" w:rsidRDefault="002440A0" w:rsidP="00851879">
      <w:pPr>
        <w:pStyle w:val="AP-Odstavec"/>
        <w:spacing w:line="360" w:lineRule="auto"/>
        <w:jc w:val="both"/>
      </w:pPr>
    </w:p>
    <w:p w14:paraId="3293A5A7" w14:textId="3B3EFEB0" w:rsidR="002440A0" w:rsidRDefault="002440A0" w:rsidP="00851879">
      <w:pPr>
        <w:pStyle w:val="AP-Odstavec"/>
        <w:spacing w:line="360" w:lineRule="auto"/>
        <w:jc w:val="both"/>
      </w:pPr>
    </w:p>
    <w:p w14:paraId="46EB9B9E" w14:textId="77777777" w:rsidR="002440A0" w:rsidRDefault="002440A0" w:rsidP="00851879">
      <w:pPr>
        <w:pStyle w:val="AP-Odstavec"/>
        <w:spacing w:line="360" w:lineRule="auto"/>
        <w:jc w:val="both"/>
      </w:pPr>
    </w:p>
    <w:p w14:paraId="6B07064C" w14:textId="77777777" w:rsidR="002440A0" w:rsidRDefault="002440A0" w:rsidP="00851879">
      <w:pPr>
        <w:pStyle w:val="AP-Odstavec"/>
        <w:spacing w:line="360" w:lineRule="auto"/>
        <w:jc w:val="both"/>
      </w:pPr>
    </w:p>
    <w:p w14:paraId="45B9C2E9" w14:textId="5776ADE1" w:rsidR="002440A0" w:rsidRDefault="002440A0" w:rsidP="00851879">
      <w:pPr>
        <w:pStyle w:val="AP-Odstavec"/>
        <w:spacing w:line="360" w:lineRule="auto"/>
        <w:jc w:val="both"/>
      </w:pPr>
    </w:p>
    <w:p w14:paraId="5704BE2F" w14:textId="7EF977FC" w:rsidR="002440A0" w:rsidRDefault="001A156B" w:rsidP="00851879">
      <w:pPr>
        <w:pStyle w:val="AP-Odstavec"/>
        <w:spacing w:line="360" w:lineRule="auto"/>
        <w:jc w:val="both"/>
      </w:pPr>
      <w:r>
        <w:rPr>
          <w:noProof/>
        </w:rPr>
        <mc:AlternateContent>
          <mc:Choice Requires="wps">
            <w:drawing>
              <wp:anchor distT="0" distB="0" distL="114300" distR="114300" simplePos="0" relativeHeight="251667456" behindDoc="1" locked="0" layoutInCell="1" allowOverlap="1" wp14:anchorId="751BC57C" wp14:editId="702B661B">
                <wp:simplePos x="0" y="0"/>
                <wp:positionH relativeFrom="column">
                  <wp:posOffset>-77470</wp:posOffset>
                </wp:positionH>
                <wp:positionV relativeFrom="paragraph">
                  <wp:posOffset>266700</wp:posOffset>
                </wp:positionV>
                <wp:extent cx="5759450" cy="635"/>
                <wp:effectExtent l="0" t="0" r="6350" b="12065"/>
                <wp:wrapNone/>
                <wp:docPr id="453152323" name="Textové pole 1"/>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1213402C" w14:textId="5CB2C8D2" w:rsidR="00030812" w:rsidRPr="00C65DCB" w:rsidRDefault="00030812" w:rsidP="00030812">
                            <w:pPr>
                              <w:pStyle w:val="Titulek"/>
                              <w:jc w:val="center"/>
                              <w:rPr>
                                <w:noProof/>
                              </w:rPr>
                            </w:pPr>
                            <w:r>
                              <w:t xml:space="preserve">Zdroj </w:t>
                            </w:r>
                            <w:fldSimple w:instr=" SEQ Zdroj \* ARABIC ">
                              <w:r w:rsidR="005927AD">
                                <w:rPr>
                                  <w:noProof/>
                                </w:rPr>
                                <w:t>1</w:t>
                              </w:r>
                            </w:fldSimple>
                            <w:r>
                              <w:t>: vlastní tvorba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1BC57C" id="_x0000_s1027" type="#_x0000_t202" style="position:absolute;left:0;text-align:left;margin-left:-6.1pt;margin-top:21pt;width:453.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" stroked="f">
                <v:textbox style="mso-fit-shape-to-text:t" inset="0,0,0,0">
                  <w:txbxContent>
                    <w:p w14:paraId="1213402C" w14:textId="5CB2C8D2" w:rsidR="00030812" w:rsidRPr="00C65DCB" w:rsidRDefault="00030812" w:rsidP="00030812">
                      <w:pPr>
                        <w:pStyle w:val="Titulek"/>
                        <w:jc w:val="center"/>
                        <w:rPr>
                          <w:noProof/>
                        </w:rPr>
                      </w:pPr>
                      <w:r>
                        <w:t xml:space="preserve">Zdroj </w:t>
                      </w:r>
                      <w:fldSimple w:instr=" SEQ Zdroj \* ARABIC ">
                        <w:r w:rsidR="005927AD">
                          <w:rPr>
                            <w:noProof/>
                          </w:rPr>
                          <w:t>1</w:t>
                        </w:r>
                      </w:fldSimple>
                      <w:r>
                        <w:t>: vlastní tvorba</w:t>
                      </w:r>
                    </w:p>
                  </w:txbxContent>
                </v:textbox>
              </v:shape>
            </w:pict>
          </mc:Fallback>
        </mc:AlternateContent>
      </w:r>
    </w:p>
    <w:p w14:paraId="5981A7C3" w14:textId="59F6CEC1" w:rsidR="00C72C8D" w:rsidRDefault="00C72C8D" w:rsidP="00851879">
      <w:pPr>
        <w:pStyle w:val="Nadpis2"/>
        <w:spacing w:line="360" w:lineRule="auto"/>
        <w:jc w:val="both"/>
      </w:pPr>
      <w:bookmarkStart w:id="98" w:name="_Toc196296844"/>
      <w:r>
        <w:t>Specifikace stakeholderů</w:t>
      </w:r>
      <w:bookmarkEnd w:id="98"/>
      <w:r>
        <w:t xml:space="preserve"> </w:t>
      </w:r>
    </w:p>
    <w:p w14:paraId="03DB3517" w14:textId="4634F573" w:rsidR="00C72C8D" w:rsidRDefault="00C72C8D" w:rsidP="00851879">
      <w:pPr>
        <w:pStyle w:val="AP-Odstavec"/>
        <w:spacing w:line="360" w:lineRule="auto"/>
        <w:jc w:val="both"/>
      </w:pPr>
      <w:r w:rsidRPr="00C72C8D">
        <w:t>Domov pro seniory B – organizuje</w:t>
      </w:r>
      <w:r w:rsidR="005927AD">
        <w:t xml:space="preserve"> </w:t>
      </w:r>
      <w:r w:rsidR="005927AD" w:rsidRPr="00C72C8D">
        <w:t>a</w:t>
      </w:r>
      <w:r w:rsidR="005927AD">
        <w:t> </w:t>
      </w:r>
      <w:r w:rsidRPr="00C72C8D">
        <w:t>podporuje aktivity seniorů, zaměřuje se na jejich kvalitu života</w:t>
      </w:r>
      <w:r w:rsidR="005927AD">
        <w:t xml:space="preserve"> </w:t>
      </w:r>
      <w:r w:rsidR="005927AD" w:rsidRPr="00C72C8D">
        <w:t>a</w:t>
      </w:r>
      <w:r w:rsidR="005927AD">
        <w:t> </w:t>
      </w:r>
      <w:r w:rsidRPr="00C72C8D">
        <w:t>aktivní zapojení,</w:t>
      </w:r>
      <w:r w:rsidR="00736E42">
        <w:t xml:space="preserve"> s </w:t>
      </w:r>
      <w:r w:rsidRPr="00C72C8D">
        <w:t>vysokým vlivem na projekt.</w:t>
      </w:r>
      <w:r>
        <w:t xml:space="preserve"> </w:t>
      </w:r>
      <w:r w:rsidRPr="00C72C8D">
        <w:t>Střední umělecká škola</w:t>
      </w:r>
      <w:r w:rsidR="005927AD">
        <w:t xml:space="preserve"> </w:t>
      </w:r>
      <w:r w:rsidR="005927AD" w:rsidRPr="00C72C8D">
        <w:t>A</w:t>
      </w:r>
      <w:r w:rsidR="005927AD">
        <w:t> </w:t>
      </w:r>
      <w:r w:rsidRPr="00C72C8D">
        <w:t>– jako partner, zahrnuje pedagogy</w:t>
      </w:r>
      <w:r w:rsidR="005927AD">
        <w:t xml:space="preserve"> </w:t>
      </w:r>
      <w:r w:rsidR="005927AD" w:rsidRPr="00C72C8D">
        <w:t>a</w:t>
      </w:r>
      <w:r w:rsidR="005927AD">
        <w:t> </w:t>
      </w:r>
      <w:r w:rsidRPr="00C72C8D">
        <w:t>studenty, jejichž zájmem je rozvoj dovedností</w:t>
      </w:r>
      <w:r w:rsidR="005927AD">
        <w:t xml:space="preserve"> </w:t>
      </w:r>
      <w:r w:rsidR="005927AD" w:rsidRPr="00C72C8D">
        <w:t>a</w:t>
      </w:r>
      <w:r w:rsidR="005927AD">
        <w:t> </w:t>
      </w:r>
      <w:r w:rsidRPr="00C72C8D">
        <w:t>spolupráce s</w:t>
      </w:r>
      <w:r w:rsidR="005927AD">
        <w:t> </w:t>
      </w:r>
      <w:r w:rsidRPr="00C72C8D">
        <w:t>komunitou</w:t>
      </w:r>
      <w:r w:rsidR="005927AD">
        <w:t>.</w:t>
      </w:r>
      <w:r w:rsidRPr="00C72C8D">
        <w:t xml:space="preserve"> </w:t>
      </w:r>
      <w:r w:rsidR="005927AD">
        <w:t>J</w:t>
      </w:r>
      <w:r w:rsidRPr="00C72C8D">
        <w:t>ejich vliv je rovněž důležitou součástí. Sociální pracovníci</w:t>
      </w:r>
      <w:r w:rsidR="00DE66C0">
        <w:t xml:space="preserve">, jako </w:t>
      </w:r>
      <w:r w:rsidRPr="00C72C8D">
        <w:t>facilitátoři aktivit poskytují finanční</w:t>
      </w:r>
      <w:r w:rsidR="005927AD">
        <w:t xml:space="preserve"> </w:t>
      </w:r>
      <w:r w:rsidR="005927AD" w:rsidRPr="00C72C8D">
        <w:t>a</w:t>
      </w:r>
      <w:r w:rsidR="005927AD">
        <w:t> </w:t>
      </w:r>
      <w:r w:rsidRPr="00C72C8D">
        <w:t>logistickou podporu,</w:t>
      </w:r>
      <w:r w:rsidR="00DE66C0">
        <w:t xml:space="preserve"> s cílem zajistit efektivní průběh mezigeneračního setkávání</w:t>
      </w:r>
      <w:r w:rsidRPr="00C72C8D">
        <w:t>. Místní samospráva zajišťuje prostředky</w:t>
      </w:r>
      <w:r w:rsidR="005927AD">
        <w:t xml:space="preserve"> </w:t>
      </w:r>
      <w:r w:rsidR="005927AD" w:rsidRPr="00C72C8D">
        <w:t>a</w:t>
      </w:r>
      <w:r w:rsidR="005927AD">
        <w:t> </w:t>
      </w:r>
      <w:r w:rsidRPr="00C72C8D">
        <w:t>organizaci,</w:t>
      </w:r>
      <w:r w:rsidR="005927AD">
        <w:t xml:space="preserve"> </w:t>
      </w:r>
      <w:r w:rsidR="005927AD" w:rsidRPr="00C72C8D">
        <w:t>s</w:t>
      </w:r>
      <w:r w:rsidR="005927AD">
        <w:t> </w:t>
      </w:r>
      <w:r w:rsidRPr="00C72C8D">
        <w:t>podobným zájmem</w:t>
      </w:r>
      <w:r w:rsidR="005927AD">
        <w:t xml:space="preserve"> </w:t>
      </w:r>
      <w:r w:rsidR="005927AD" w:rsidRPr="00C72C8D">
        <w:t>o</w:t>
      </w:r>
      <w:r w:rsidR="005927AD">
        <w:t> </w:t>
      </w:r>
      <w:r w:rsidRPr="00C72C8D">
        <w:t>soudržnost</w:t>
      </w:r>
      <w:r>
        <w:t xml:space="preserve">. </w:t>
      </w:r>
      <w:r w:rsidRPr="00C72C8D">
        <w:t>Rodiny seniorů</w:t>
      </w:r>
      <w:r w:rsidR="005927AD">
        <w:t xml:space="preserve"> </w:t>
      </w:r>
      <w:r w:rsidR="005927AD" w:rsidRPr="00C72C8D">
        <w:t>a</w:t>
      </w:r>
      <w:r w:rsidR="005927AD">
        <w:t> </w:t>
      </w:r>
      <w:r w:rsidRPr="00C72C8D">
        <w:t>příjemci nepřímých přínosů chtějí zlepšení kvality života seniorů</w:t>
      </w:r>
      <w:r>
        <w:t xml:space="preserve">. </w:t>
      </w:r>
      <w:r w:rsidRPr="00C72C8D">
        <w:t>Místní komunita usiluje</w:t>
      </w:r>
      <w:r w:rsidR="005927AD">
        <w:t xml:space="preserve"> </w:t>
      </w:r>
      <w:r w:rsidR="005927AD" w:rsidRPr="00C72C8D">
        <w:t>o</w:t>
      </w:r>
      <w:r w:rsidR="005927AD">
        <w:t> </w:t>
      </w:r>
      <w:r w:rsidRPr="00C72C8D">
        <w:t>mezigenerační solidaritu</w:t>
      </w:r>
      <w:r>
        <w:t xml:space="preserve">. </w:t>
      </w:r>
    </w:p>
    <w:tbl>
      <w:tblPr>
        <w:tblStyle w:val="Mkatabulky"/>
        <w:tblW w:w="0" w:type="auto"/>
        <w:tblLayout w:type="fixed"/>
        <w:tblLook w:val="04A0" w:firstRow="1" w:lastRow="0" w:firstColumn="1" w:lastColumn="0" w:noHBand="0" w:noVBand="1"/>
      </w:tblPr>
      <w:tblGrid>
        <w:gridCol w:w="1646"/>
        <w:gridCol w:w="2318"/>
        <w:gridCol w:w="2427"/>
        <w:gridCol w:w="2669"/>
      </w:tblGrid>
      <w:tr w:rsidR="009A336E" w:rsidRPr="00D26332" w14:paraId="078BD63D" w14:textId="77777777" w:rsidTr="009A336E">
        <w:tc>
          <w:tcPr>
            <w:tcW w:w="1646" w:type="dxa"/>
            <w:shd w:val="clear" w:color="auto" w:fill="DBFDFF"/>
            <w:vAlign w:val="center"/>
          </w:tcPr>
          <w:p w14:paraId="6E111F19" w14:textId="4FFF2004" w:rsidR="009A336E" w:rsidRPr="00D26332" w:rsidRDefault="009A336E" w:rsidP="00851879">
            <w:pPr>
              <w:spacing w:line="360" w:lineRule="auto"/>
              <w:jc w:val="both"/>
              <w:rPr>
                <w:b/>
                <w:bCs/>
                <w:sz w:val="22"/>
                <w:szCs w:val="22"/>
              </w:rPr>
            </w:pPr>
            <w:r>
              <w:rPr>
                <w:b/>
                <w:bCs/>
                <w:sz w:val="22"/>
                <w:szCs w:val="22"/>
              </w:rPr>
              <w:t>stakeholder</w:t>
            </w:r>
          </w:p>
        </w:tc>
        <w:tc>
          <w:tcPr>
            <w:tcW w:w="2318" w:type="dxa"/>
            <w:shd w:val="clear" w:color="auto" w:fill="8BF2BC"/>
            <w:vAlign w:val="center"/>
          </w:tcPr>
          <w:p w14:paraId="21E2E763" w14:textId="1F6E7D97" w:rsidR="009A336E" w:rsidRPr="00D26332" w:rsidRDefault="009A336E" w:rsidP="00851879">
            <w:pPr>
              <w:spacing w:line="360" w:lineRule="auto"/>
              <w:jc w:val="both"/>
              <w:rPr>
                <w:b/>
                <w:bCs/>
                <w:sz w:val="22"/>
                <w:szCs w:val="22"/>
              </w:rPr>
            </w:pPr>
            <w:r>
              <w:rPr>
                <w:b/>
                <w:bCs/>
                <w:sz w:val="22"/>
                <w:szCs w:val="22"/>
              </w:rPr>
              <w:t>role</w:t>
            </w:r>
          </w:p>
        </w:tc>
        <w:tc>
          <w:tcPr>
            <w:tcW w:w="2427" w:type="dxa"/>
            <w:shd w:val="clear" w:color="auto" w:fill="FFB9F5"/>
            <w:vAlign w:val="center"/>
          </w:tcPr>
          <w:p w14:paraId="18D38A9F" w14:textId="1659DAFF" w:rsidR="009A336E" w:rsidRPr="00D26332" w:rsidRDefault="009A336E" w:rsidP="00851879">
            <w:pPr>
              <w:spacing w:line="360" w:lineRule="auto"/>
              <w:jc w:val="both"/>
              <w:rPr>
                <w:b/>
                <w:bCs/>
                <w:sz w:val="22"/>
                <w:szCs w:val="22"/>
              </w:rPr>
            </w:pPr>
            <w:r>
              <w:rPr>
                <w:b/>
                <w:bCs/>
                <w:sz w:val="22"/>
                <w:szCs w:val="22"/>
              </w:rPr>
              <w:t>zájem</w:t>
            </w:r>
          </w:p>
        </w:tc>
        <w:tc>
          <w:tcPr>
            <w:tcW w:w="2669" w:type="dxa"/>
            <w:shd w:val="clear" w:color="auto" w:fill="C0B4F8"/>
            <w:vAlign w:val="center"/>
          </w:tcPr>
          <w:p w14:paraId="0679BE72" w14:textId="31A37BA8" w:rsidR="009A336E" w:rsidRPr="00D26332" w:rsidRDefault="009A336E" w:rsidP="00851879">
            <w:pPr>
              <w:spacing w:line="360" w:lineRule="auto"/>
              <w:jc w:val="both"/>
              <w:rPr>
                <w:b/>
                <w:bCs/>
                <w:sz w:val="22"/>
                <w:szCs w:val="22"/>
              </w:rPr>
            </w:pPr>
            <w:r>
              <w:rPr>
                <w:b/>
                <w:bCs/>
                <w:sz w:val="22"/>
                <w:szCs w:val="22"/>
              </w:rPr>
              <w:t xml:space="preserve">Vliv </w:t>
            </w:r>
          </w:p>
        </w:tc>
      </w:tr>
      <w:tr w:rsidR="009A336E" w:rsidRPr="00D26332" w14:paraId="28414BEA" w14:textId="77777777" w:rsidTr="009A336E">
        <w:tc>
          <w:tcPr>
            <w:tcW w:w="1646" w:type="dxa"/>
            <w:shd w:val="clear" w:color="auto" w:fill="DBFDFF"/>
            <w:vAlign w:val="center"/>
          </w:tcPr>
          <w:p w14:paraId="1AA685D4" w14:textId="71B0C9D2" w:rsidR="009A336E" w:rsidRPr="00D26332" w:rsidRDefault="009A336E" w:rsidP="00851879">
            <w:pPr>
              <w:spacing w:line="360" w:lineRule="auto"/>
              <w:jc w:val="both"/>
              <w:rPr>
                <w:sz w:val="22"/>
                <w:szCs w:val="22"/>
              </w:rPr>
            </w:pPr>
            <w:r>
              <w:rPr>
                <w:sz w:val="22"/>
                <w:szCs w:val="22"/>
              </w:rPr>
              <w:t>Domov</w:t>
            </w:r>
            <w:r w:rsidR="005927AD">
              <w:rPr>
                <w:sz w:val="22"/>
                <w:szCs w:val="22"/>
              </w:rPr>
              <w:t> </w:t>
            </w:r>
            <w:r>
              <w:rPr>
                <w:sz w:val="22"/>
                <w:szCs w:val="22"/>
              </w:rPr>
              <w:t>pro seniory B</w:t>
            </w:r>
          </w:p>
        </w:tc>
        <w:tc>
          <w:tcPr>
            <w:tcW w:w="2318" w:type="dxa"/>
            <w:shd w:val="clear" w:color="auto" w:fill="CEFFE7"/>
            <w:vAlign w:val="center"/>
          </w:tcPr>
          <w:p w14:paraId="0168DB2E" w14:textId="77777777" w:rsidR="009A336E" w:rsidRDefault="009A336E" w:rsidP="00851879">
            <w:pPr>
              <w:spacing w:line="360" w:lineRule="auto"/>
              <w:jc w:val="both"/>
              <w:rPr>
                <w:sz w:val="22"/>
                <w:szCs w:val="22"/>
              </w:rPr>
            </w:pPr>
          </w:p>
          <w:p w14:paraId="2EAD19ED" w14:textId="182FB7EF" w:rsidR="009A336E" w:rsidRPr="00D26332" w:rsidRDefault="009A336E" w:rsidP="00851879">
            <w:pPr>
              <w:spacing w:line="360" w:lineRule="auto"/>
              <w:jc w:val="both"/>
              <w:rPr>
                <w:sz w:val="22"/>
                <w:szCs w:val="22"/>
              </w:rPr>
            </w:pPr>
            <w:r>
              <w:rPr>
                <w:sz w:val="22"/>
                <w:szCs w:val="22"/>
              </w:rPr>
              <w:t>Organizátor</w:t>
            </w:r>
            <w:r w:rsidR="005927AD">
              <w:rPr>
                <w:sz w:val="22"/>
                <w:szCs w:val="22"/>
              </w:rPr>
              <w:t> </w:t>
            </w:r>
            <w:r>
              <w:rPr>
                <w:sz w:val="22"/>
                <w:szCs w:val="22"/>
              </w:rPr>
              <w:t>a poskytovatel prostor</w:t>
            </w:r>
          </w:p>
        </w:tc>
        <w:tc>
          <w:tcPr>
            <w:tcW w:w="2427" w:type="dxa"/>
            <w:shd w:val="clear" w:color="auto" w:fill="FFDFF8"/>
            <w:vAlign w:val="center"/>
          </w:tcPr>
          <w:p w14:paraId="4CB247D5" w14:textId="03159AC4" w:rsidR="009A336E" w:rsidRPr="00D26332" w:rsidRDefault="009A336E" w:rsidP="00851879">
            <w:pPr>
              <w:spacing w:line="360" w:lineRule="auto"/>
              <w:jc w:val="both"/>
              <w:rPr>
                <w:sz w:val="22"/>
                <w:szCs w:val="22"/>
              </w:rPr>
            </w:pPr>
            <w:r>
              <w:rPr>
                <w:sz w:val="22"/>
                <w:szCs w:val="22"/>
              </w:rPr>
              <w:t>Zvýšení kvality života seniorů,</w:t>
            </w:r>
            <w:r w:rsidR="005927AD">
              <w:rPr>
                <w:sz w:val="22"/>
                <w:szCs w:val="22"/>
              </w:rPr>
              <w:t> </w:t>
            </w:r>
            <w:r>
              <w:rPr>
                <w:sz w:val="22"/>
                <w:szCs w:val="22"/>
              </w:rPr>
              <w:t xml:space="preserve">podpora aktivního stárnutí </w:t>
            </w:r>
          </w:p>
        </w:tc>
        <w:tc>
          <w:tcPr>
            <w:tcW w:w="2669" w:type="dxa"/>
            <w:shd w:val="clear" w:color="auto" w:fill="E2DFFF"/>
            <w:vAlign w:val="center"/>
          </w:tcPr>
          <w:p w14:paraId="7A830CAA" w14:textId="77777777" w:rsidR="009A336E" w:rsidRDefault="009A336E" w:rsidP="00851879">
            <w:pPr>
              <w:spacing w:line="360" w:lineRule="auto"/>
              <w:jc w:val="both"/>
              <w:rPr>
                <w:sz w:val="22"/>
                <w:szCs w:val="22"/>
              </w:rPr>
            </w:pPr>
            <w:r>
              <w:rPr>
                <w:sz w:val="22"/>
                <w:szCs w:val="22"/>
              </w:rPr>
              <w:t>Vysoký</w:t>
            </w:r>
          </w:p>
          <w:p w14:paraId="71C18612" w14:textId="73733599" w:rsidR="009A336E" w:rsidRPr="00D26332" w:rsidRDefault="009A336E" w:rsidP="00851879">
            <w:pPr>
              <w:spacing w:line="360" w:lineRule="auto"/>
              <w:jc w:val="both"/>
              <w:rPr>
                <w:sz w:val="22"/>
                <w:szCs w:val="22"/>
              </w:rPr>
            </w:pPr>
            <w:r>
              <w:rPr>
                <w:sz w:val="22"/>
                <w:szCs w:val="22"/>
              </w:rPr>
              <w:t xml:space="preserve"> (rozhoduje</w:t>
            </w:r>
            <w:r w:rsidR="005927AD">
              <w:rPr>
                <w:sz w:val="22"/>
                <w:szCs w:val="22"/>
              </w:rPr>
              <w:t xml:space="preserve"> o </w:t>
            </w:r>
            <w:r>
              <w:rPr>
                <w:sz w:val="22"/>
                <w:szCs w:val="22"/>
              </w:rPr>
              <w:t>aktivitách</w:t>
            </w:r>
            <w:r w:rsidR="005927AD">
              <w:rPr>
                <w:sz w:val="22"/>
                <w:szCs w:val="22"/>
              </w:rPr>
              <w:t xml:space="preserve"> a </w:t>
            </w:r>
            <w:r>
              <w:rPr>
                <w:sz w:val="22"/>
                <w:szCs w:val="22"/>
              </w:rPr>
              <w:t xml:space="preserve">zapojení seniorů) </w:t>
            </w:r>
          </w:p>
        </w:tc>
      </w:tr>
      <w:tr w:rsidR="009A336E" w:rsidRPr="00D26332" w14:paraId="63050D0B" w14:textId="77777777" w:rsidTr="009A336E">
        <w:tc>
          <w:tcPr>
            <w:tcW w:w="1646" w:type="dxa"/>
            <w:shd w:val="clear" w:color="auto" w:fill="DBFDFF"/>
            <w:vAlign w:val="center"/>
          </w:tcPr>
          <w:p w14:paraId="6C0A0EB8" w14:textId="32BAEE86" w:rsidR="009A336E" w:rsidRPr="00D26332" w:rsidRDefault="009A336E" w:rsidP="00851879">
            <w:pPr>
              <w:spacing w:line="360" w:lineRule="auto"/>
              <w:jc w:val="both"/>
              <w:rPr>
                <w:sz w:val="22"/>
                <w:szCs w:val="22"/>
              </w:rPr>
            </w:pPr>
            <w:r>
              <w:rPr>
                <w:sz w:val="22"/>
                <w:szCs w:val="22"/>
              </w:rPr>
              <w:t>Střední umělecká škola A</w:t>
            </w:r>
          </w:p>
        </w:tc>
        <w:tc>
          <w:tcPr>
            <w:tcW w:w="2318" w:type="dxa"/>
            <w:shd w:val="clear" w:color="auto" w:fill="CEFFE7"/>
            <w:vAlign w:val="center"/>
          </w:tcPr>
          <w:p w14:paraId="58E3AA52" w14:textId="5189B0B2" w:rsidR="009A336E" w:rsidRPr="00AB30C0" w:rsidRDefault="009A336E" w:rsidP="00851879">
            <w:pPr>
              <w:spacing w:line="360" w:lineRule="auto"/>
              <w:jc w:val="both"/>
              <w:rPr>
                <w:color w:val="000000"/>
                <w:sz w:val="22"/>
                <w:szCs w:val="22"/>
              </w:rPr>
            </w:pPr>
            <w:r>
              <w:rPr>
                <w:sz w:val="22"/>
                <w:szCs w:val="22"/>
              </w:rPr>
              <w:t>Partner,</w:t>
            </w:r>
            <w:r w:rsidR="005927AD">
              <w:rPr>
                <w:sz w:val="22"/>
                <w:szCs w:val="22"/>
              </w:rPr>
              <w:t> </w:t>
            </w:r>
            <w:r>
              <w:rPr>
                <w:sz w:val="22"/>
                <w:szCs w:val="22"/>
              </w:rPr>
              <w:t>poskytovatel studentů / pedagogů</w:t>
            </w:r>
          </w:p>
        </w:tc>
        <w:tc>
          <w:tcPr>
            <w:tcW w:w="2427" w:type="dxa"/>
            <w:shd w:val="clear" w:color="auto" w:fill="FFDFF8"/>
            <w:vAlign w:val="center"/>
          </w:tcPr>
          <w:p w14:paraId="63032B6F" w14:textId="248BBC9F" w:rsidR="009A336E" w:rsidRPr="00D26332" w:rsidRDefault="009A336E" w:rsidP="00851879">
            <w:pPr>
              <w:spacing w:line="360" w:lineRule="auto"/>
              <w:jc w:val="both"/>
              <w:rPr>
                <w:sz w:val="22"/>
                <w:szCs w:val="22"/>
              </w:rPr>
            </w:pPr>
            <w:r>
              <w:rPr>
                <w:sz w:val="22"/>
                <w:szCs w:val="22"/>
              </w:rPr>
              <w:t>Rozvoj</w:t>
            </w:r>
            <w:r w:rsidR="005927AD">
              <w:rPr>
                <w:sz w:val="22"/>
                <w:szCs w:val="22"/>
              </w:rPr>
              <w:t> </w:t>
            </w:r>
            <w:r>
              <w:rPr>
                <w:sz w:val="22"/>
                <w:szCs w:val="22"/>
              </w:rPr>
              <w:t>dovedností studentů,</w:t>
            </w:r>
            <w:r w:rsidR="005927AD">
              <w:rPr>
                <w:sz w:val="22"/>
                <w:szCs w:val="22"/>
              </w:rPr>
              <w:t> </w:t>
            </w:r>
            <w:r>
              <w:rPr>
                <w:sz w:val="22"/>
                <w:szCs w:val="22"/>
              </w:rPr>
              <w:t>posílení komunitní role školy</w:t>
            </w:r>
          </w:p>
        </w:tc>
        <w:tc>
          <w:tcPr>
            <w:tcW w:w="2669" w:type="dxa"/>
            <w:shd w:val="clear" w:color="auto" w:fill="E2DFFF"/>
            <w:vAlign w:val="center"/>
          </w:tcPr>
          <w:p w14:paraId="1E9E7017" w14:textId="77777777" w:rsidR="009A336E" w:rsidRDefault="009A336E" w:rsidP="00851879">
            <w:pPr>
              <w:spacing w:line="360" w:lineRule="auto"/>
              <w:jc w:val="both"/>
              <w:rPr>
                <w:color w:val="000000"/>
                <w:sz w:val="22"/>
                <w:szCs w:val="22"/>
              </w:rPr>
            </w:pPr>
            <w:r>
              <w:rPr>
                <w:color w:val="000000"/>
                <w:sz w:val="22"/>
                <w:szCs w:val="22"/>
              </w:rPr>
              <w:t>Vysoký </w:t>
            </w:r>
          </w:p>
          <w:p w14:paraId="036372C6" w14:textId="7E500709" w:rsidR="009A336E" w:rsidRPr="00AB30C0" w:rsidRDefault="009A336E" w:rsidP="00851879">
            <w:pPr>
              <w:spacing w:line="360" w:lineRule="auto"/>
              <w:jc w:val="both"/>
              <w:rPr>
                <w:color w:val="000000"/>
                <w:sz w:val="22"/>
                <w:szCs w:val="22"/>
              </w:rPr>
            </w:pPr>
            <w:r>
              <w:rPr>
                <w:color w:val="000000"/>
                <w:sz w:val="22"/>
                <w:szCs w:val="22"/>
              </w:rPr>
              <w:t>(koordinuje</w:t>
            </w:r>
            <w:r w:rsidR="005927AD">
              <w:rPr>
                <w:color w:val="000000"/>
                <w:sz w:val="22"/>
                <w:szCs w:val="22"/>
              </w:rPr>
              <w:t> </w:t>
            </w:r>
            <w:r>
              <w:rPr>
                <w:color w:val="000000"/>
                <w:sz w:val="22"/>
                <w:szCs w:val="22"/>
              </w:rPr>
              <w:t>zapojení studentů</w:t>
            </w:r>
          </w:p>
          <w:p w14:paraId="1936B687" w14:textId="77777777" w:rsidR="009A336E" w:rsidRPr="00D26332" w:rsidRDefault="009A336E" w:rsidP="00851879">
            <w:pPr>
              <w:spacing w:line="360" w:lineRule="auto"/>
              <w:jc w:val="both"/>
              <w:rPr>
                <w:sz w:val="22"/>
                <w:szCs w:val="22"/>
              </w:rPr>
            </w:pPr>
          </w:p>
        </w:tc>
      </w:tr>
      <w:tr w:rsidR="009A336E" w:rsidRPr="00D26332" w14:paraId="4C279264" w14:textId="77777777" w:rsidTr="009A336E">
        <w:tc>
          <w:tcPr>
            <w:tcW w:w="1646" w:type="dxa"/>
            <w:shd w:val="clear" w:color="auto" w:fill="DBFDFF"/>
            <w:vAlign w:val="center"/>
          </w:tcPr>
          <w:p w14:paraId="43317789" w14:textId="00B11336" w:rsidR="009A336E" w:rsidRPr="002E203A" w:rsidRDefault="009A336E" w:rsidP="00851879">
            <w:pPr>
              <w:pStyle w:val="AP-Odstavec"/>
              <w:spacing w:line="360" w:lineRule="auto"/>
              <w:jc w:val="both"/>
              <w:rPr>
                <w:sz w:val="22"/>
                <w:szCs w:val="22"/>
              </w:rPr>
            </w:pPr>
            <w:r>
              <w:rPr>
                <w:sz w:val="22"/>
                <w:szCs w:val="22"/>
              </w:rPr>
              <w:lastRenderedPageBreak/>
              <w:t xml:space="preserve">Sociální pracovníci </w:t>
            </w:r>
          </w:p>
        </w:tc>
        <w:tc>
          <w:tcPr>
            <w:tcW w:w="2318" w:type="dxa"/>
            <w:shd w:val="clear" w:color="auto" w:fill="CEFFE7"/>
            <w:vAlign w:val="center"/>
          </w:tcPr>
          <w:p w14:paraId="5BC3939E" w14:textId="562D7D02" w:rsidR="009A336E" w:rsidRPr="002E203A" w:rsidRDefault="009A336E" w:rsidP="00851879">
            <w:pPr>
              <w:pStyle w:val="AP-Odstavec"/>
              <w:spacing w:line="360" w:lineRule="auto"/>
              <w:jc w:val="both"/>
              <w:rPr>
                <w:sz w:val="22"/>
                <w:szCs w:val="22"/>
              </w:rPr>
            </w:pPr>
            <w:r>
              <w:rPr>
                <w:sz w:val="22"/>
                <w:szCs w:val="22"/>
              </w:rPr>
              <w:t>Facilitátoři aktivit</w:t>
            </w:r>
          </w:p>
        </w:tc>
        <w:tc>
          <w:tcPr>
            <w:tcW w:w="2427" w:type="dxa"/>
            <w:shd w:val="clear" w:color="auto" w:fill="FFDFF8"/>
            <w:vAlign w:val="center"/>
          </w:tcPr>
          <w:p w14:paraId="7902EDDC" w14:textId="4CC19D1A" w:rsidR="009A336E" w:rsidRPr="002E203A" w:rsidRDefault="009A336E" w:rsidP="00851879">
            <w:pPr>
              <w:pStyle w:val="AP-Odstavec"/>
              <w:spacing w:line="360" w:lineRule="auto"/>
              <w:jc w:val="both"/>
              <w:rPr>
                <w:sz w:val="22"/>
                <w:szCs w:val="22"/>
              </w:rPr>
            </w:pPr>
            <w:r>
              <w:rPr>
                <w:sz w:val="22"/>
                <w:szCs w:val="22"/>
              </w:rPr>
              <w:t>Zajištění efektivního průběhu aktivit, podpora seniorů</w:t>
            </w:r>
          </w:p>
        </w:tc>
        <w:tc>
          <w:tcPr>
            <w:tcW w:w="2669" w:type="dxa"/>
            <w:shd w:val="clear" w:color="auto" w:fill="E2DFFF"/>
            <w:vAlign w:val="center"/>
          </w:tcPr>
          <w:p w14:paraId="0F78376F" w14:textId="77777777" w:rsidR="009A336E" w:rsidRDefault="009A336E" w:rsidP="00851879">
            <w:pPr>
              <w:spacing w:line="360" w:lineRule="auto"/>
              <w:jc w:val="both"/>
              <w:rPr>
                <w:sz w:val="22"/>
                <w:szCs w:val="22"/>
              </w:rPr>
            </w:pPr>
            <w:r>
              <w:rPr>
                <w:sz w:val="22"/>
                <w:szCs w:val="22"/>
              </w:rPr>
              <w:t>Vysoký</w:t>
            </w:r>
          </w:p>
          <w:p w14:paraId="006C0C7C" w14:textId="1089BF2F" w:rsidR="009A336E" w:rsidRPr="00D26332" w:rsidRDefault="009A336E" w:rsidP="00851879">
            <w:pPr>
              <w:spacing w:line="360" w:lineRule="auto"/>
              <w:jc w:val="both"/>
              <w:rPr>
                <w:sz w:val="22"/>
                <w:szCs w:val="22"/>
              </w:rPr>
            </w:pPr>
            <w:r>
              <w:rPr>
                <w:sz w:val="22"/>
                <w:szCs w:val="22"/>
              </w:rPr>
              <w:t> (implementují program)</w:t>
            </w:r>
          </w:p>
        </w:tc>
      </w:tr>
      <w:tr w:rsidR="009A336E" w:rsidRPr="00D26332" w14:paraId="342889E7" w14:textId="77777777" w:rsidTr="009A336E">
        <w:tc>
          <w:tcPr>
            <w:tcW w:w="1646" w:type="dxa"/>
            <w:shd w:val="clear" w:color="auto" w:fill="DBFDFF"/>
            <w:vAlign w:val="center"/>
          </w:tcPr>
          <w:p w14:paraId="04D59A03" w14:textId="1E19D948" w:rsidR="009A336E" w:rsidRPr="00D26332" w:rsidRDefault="009A336E" w:rsidP="00851879">
            <w:pPr>
              <w:spacing w:line="360" w:lineRule="auto"/>
              <w:jc w:val="both"/>
              <w:rPr>
                <w:sz w:val="22"/>
                <w:szCs w:val="22"/>
              </w:rPr>
            </w:pPr>
            <w:r>
              <w:rPr>
                <w:color w:val="000000"/>
                <w:sz w:val="22"/>
                <w:szCs w:val="22"/>
              </w:rPr>
              <w:t xml:space="preserve">Rodiny seniorů, místní komunita </w:t>
            </w:r>
          </w:p>
        </w:tc>
        <w:tc>
          <w:tcPr>
            <w:tcW w:w="2318" w:type="dxa"/>
            <w:shd w:val="clear" w:color="auto" w:fill="CEFFE7"/>
            <w:vAlign w:val="center"/>
          </w:tcPr>
          <w:p w14:paraId="11821D5D" w14:textId="77777777" w:rsidR="009A336E" w:rsidRDefault="009A336E" w:rsidP="00851879">
            <w:pPr>
              <w:spacing w:line="360" w:lineRule="auto"/>
              <w:jc w:val="both"/>
              <w:rPr>
                <w:color w:val="000000"/>
                <w:sz w:val="22"/>
                <w:szCs w:val="22"/>
              </w:rPr>
            </w:pPr>
          </w:p>
          <w:p w14:paraId="5BE65CB9" w14:textId="0A2D177C" w:rsidR="009A336E" w:rsidRPr="002E203A" w:rsidRDefault="009A336E" w:rsidP="00851879">
            <w:pPr>
              <w:spacing w:line="360" w:lineRule="auto"/>
              <w:jc w:val="both"/>
              <w:rPr>
                <w:color w:val="000000"/>
                <w:sz w:val="22"/>
                <w:szCs w:val="22"/>
              </w:rPr>
            </w:pPr>
            <w:r>
              <w:rPr>
                <w:color w:val="000000"/>
                <w:sz w:val="22"/>
                <w:szCs w:val="22"/>
              </w:rPr>
              <w:t>Příjemci</w:t>
            </w:r>
            <w:r w:rsidR="005927AD">
              <w:rPr>
                <w:color w:val="000000"/>
                <w:sz w:val="22"/>
                <w:szCs w:val="22"/>
              </w:rPr>
              <w:t> </w:t>
            </w:r>
            <w:r>
              <w:rPr>
                <w:color w:val="000000"/>
                <w:sz w:val="22"/>
                <w:szCs w:val="22"/>
              </w:rPr>
              <w:t xml:space="preserve">nepřímých přínosů </w:t>
            </w:r>
          </w:p>
          <w:p w14:paraId="2F800B69" w14:textId="77777777" w:rsidR="009A336E" w:rsidRPr="002E203A" w:rsidRDefault="009A336E" w:rsidP="00851879">
            <w:pPr>
              <w:spacing w:line="360" w:lineRule="auto"/>
              <w:jc w:val="both"/>
              <w:rPr>
                <w:sz w:val="22"/>
                <w:szCs w:val="22"/>
              </w:rPr>
            </w:pPr>
          </w:p>
        </w:tc>
        <w:tc>
          <w:tcPr>
            <w:tcW w:w="2427" w:type="dxa"/>
            <w:shd w:val="clear" w:color="auto" w:fill="FFDFF8"/>
            <w:vAlign w:val="center"/>
          </w:tcPr>
          <w:p w14:paraId="39F5E941" w14:textId="010029AF" w:rsidR="009A336E" w:rsidRPr="002E203A" w:rsidRDefault="009A336E" w:rsidP="00851879">
            <w:pPr>
              <w:spacing w:line="360" w:lineRule="auto"/>
              <w:jc w:val="both"/>
              <w:rPr>
                <w:sz w:val="22"/>
                <w:szCs w:val="22"/>
              </w:rPr>
            </w:pPr>
            <w:r>
              <w:rPr>
                <w:color w:val="000000"/>
                <w:sz w:val="22"/>
                <w:szCs w:val="22"/>
              </w:rPr>
              <w:t>Zlepšení kvality života seniorů,</w:t>
            </w:r>
            <w:r w:rsidR="005927AD">
              <w:rPr>
                <w:color w:val="000000"/>
                <w:sz w:val="22"/>
                <w:szCs w:val="22"/>
              </w:rPr>
              <w:t> </w:t>
            </w:r>
            <w:r>
              <w:rPr>
                <w:color w:val="000000"/>
                <w:sz w:val="22"/>
                <w:szCs w:val="22"/>
              </w:rPr>
              <w:t>zvýšení povědomí</w:t>
            </w:r>
            <w:r w:rsidR="005927AD">
              <w:rPr>
                <w:color w:val="000000"/>
                <w:sz w:val="22"/>
                <w:szCs w:val="22"/>
              </w:rPr>
              <w:t> </w:t>
            </w:r>
            <w:r>
              <w:rPr>
                <w:color w:val="000000"/>
                <w:sz w:val="22"/>
                <w:szCs w:val="22"/>
              </w:rPr>
              <w:t xml:space="preserve">o mezigenerační solidaritě </w:t>
            </w:r>
          </w:p>
        </w:tc>
        <w:tc>
          <w:tcPr>
            <w:tcW w:w="2669" w:type="dxa"/>
            <w:shd w:val="clear" w:color="auto" w:fill="E2DFFF"/>
            <w:vAlign w:val="center"/>
          </w:tcPr>
          <w:p w14:paraId="349C2B61" w14:textId="21F0A0B2" w:rsidR="009A336E" w:rsidRPr="002E203A" w:rsidRDefault="009A336E" w:rsidP="00851879">
            <w:pPr>
              <w:spacing w:line="360" w:lineRule="auto"/>
              <w:jc w:val="both"/>
              <w:rPr>
                <w:color w:val="000000"/>
                <w:sz w:val="22"/>
                <w:szCs w:val="22"/>
              </w:rPr>
            </w:pPr>
            <w:r>
              <w:rPr>
                <w:color w:val="000000"/>
                <w:sz w:val="22"/>
                <w:szCs w:val="22"/>
              </w:rPr>
              <w:t xml:space="preserve">Střední (motivace seniorů, podpora) </w:t>
            </w:r>
          </w:p>
          <w:p w14:paraId="663902AD" w14:textId="77777777" w:rsidR="009A336E" w:rsidRPr="00D26332" w:rsidRDefault="009A336E" w:rsidP="00851879">
            <w:pPr>
              <w:spacing w:line="360" w:lineRule="auto"/>
              <w:jc w:val="both"/>
              <w:rPr>
                <w:sz w:val="22"/>
                <w:szCs w:val="22"/>
              </w:rPr>
            </w:pPr>
          </w:p>
        </w:tc>
      </w:tr>
      <w:tr w:rsidR="009A336E" w:rsidRPr="00D26332" w14:paraId="6B061352" w14:textId="77777777" w:rsidTr="009A336E">
        <w:trPr>
          <w:trHeight w:val="944"/>
        </w:trPr>
        <w:tc>
          <w:tcPr>
            <w:tcW w:w="1646" w:type="dxa"/>
            <w:shd w:val="clear" w:color="auto" w:fill="DBFDFF"/>
            <w:vAlign w:val="center"/>
          </w:tcPr>
          <w:p w14:paraId="53BC27CC" w14:textId="5CC2B7E3" w:rsidR="009A336E" w:rsidRDefault="009A336E" w:rsidP="00851879">
            <w:pPr>
              <w:spacing w:line="360" w:lineRule="auto"/>
              <w:jc w:val="both"/>
              <w:rPr>
                <w:color w:val="000000"/>
                <w:sz w:val="22"/>
                <w:szCs w:val="22"/>
              </w:rPr>
            </w:pPr>
            <w:r>
              <w:rPr>
                <w:color w:val="000000"/>
                <w:sz w:val="22"/>
                <w:szCs w:val="22"/>
              </w:rPr>
              <w:t xml:space="preserve">Místní samospráva </w:t>
            </w:r>
          </w:p>
        </w:tc>
        <w:tc>
          <w:tcPr>
            <w:tcW w:w="2318" w:type="dxa"/>
            <w:shd w:val="clear" w:color="auto" w:fill="CEFFE7"/>
            <w:vAlign w:val="center"/>
          </w:tcPr>
          <w:p w14:paraId="744F9BBE" w14:textId="29A8EE7F" w:rsidR="009A336E" w:rsidRDefault="009A336E" w:rsidP="00851879">
            <w:pPr>
              <w:spacing w:line="360" w:lineRule="auto"/>
              <w:jc w:val="both"/>
              <w:rPr>
                <w:color w:val="000000"/>
                <w:sz w:val="22"/>
                <w:szCs w:val="22"/>
              </w:rPr>
            </w:pPr>
            <w:r>
              <w:rPr>
                <w:color w:val="000000"/>
                <w:sz w:val="22"/>
                <w:szCs w:val="22"/>
              </w:rPr>
              <w:t xml:space="preserve">Podporovatel / finanční, logistický </w:t>
            </w:r>
          </w:p>
        </w:tc>
        <w:tc>
          <w:tcPr>
            <w:tcW w:w="2427" w:type="dxa"/>
            <w:shd w:val="clear" w:color="auto" w:fill="FFDFF8"/>
            <w:vAlign w:val="center"/>
          </w:tcPr>
          <w:p w14:paraId="2D16B1AC" w14:textId="25837D60" w:rsidR="009A336E" w:rsidRDefault="009A336E" w:rsidP="00851879">
            <w:pPr>
              <w:spacing w:line="360" w:lineRule="auto"/>
              <w:jc w:val="both"/>
              <w:rPr>
                <w:color w:val="000000"/>
                <w:sz w:val="22"/>
                <w:szCs w:val="22"/>
              </w:rPr>
            </w:pPr>
            <w:r>
              <w:rPr>
                <w:color w:val="000000"/>
                <w:sz w:val="22"/>
                <w:szCs w:val="22"/>
              </w:rPr>
              <w:t xml:space="preserve">Posílení sociální koheze v obci </w:t>
            </w:r>
          </w:p>
        </w:tc>
        <w:tc>
          <w:tcPr>
            <w:tcW w:w="2669" w:type="dxa"/>
            <w:shd w:val="clear" w:color="auto" w:fill="E2DFFF"/>
            <w:vAlign w:val="center"/>
          </w:tcPr>
          <w:p w14:paraId="5AAAF1AB" w14:textId="672AA085" w:rsidR="009A336E" w:rsidRDefault="009A336E" w:rsidP="00851879">
            <w:pPr>
              <w:keepNext/>
              <w:spacing w:line="360" w:lineRule="auto"/>
              <w:jc w:val="both"/>
              <w:rPr>
                <w:color w:val="000000"/>
                <w:sz w:val="22"/>
                <w:szCs w:val="22"/>
              </w:rPr>
            </w:pPr>
            <w:r>
              <w:rPr>
                <w:color w:val="000000"/>
                <w:sz w:val="22"/>
                <w:szCs w:val="22"/>
              </w:rPr>
              <w:t xml:space="preserve">Střední ( může poskytnout granty) </w:t>
            </w:r>
          </w:p>
        </w:tc>
      </w:tr>
    </w:tbl>
    <w:p w14:paraId="64CED6BE" w14:textId="1BD70AB1" w:rsidR="009A336E" w:rsidRDefault="00030812" w:rsidP="005927AD">
      <w:pPr>
        <w:pStyle w:val="Titulek"/>
        <w:spacing w:line="360" w:lineRule="auto"/>
        <w:jc w:val="center"/>
      </w:pPr>
      <w:r>
        <w:t xml:space="preserve">Zdroj </w:t>
      </w:r>
      <w:fldSimple w:instr=" SEQ Zdroj \* ARABIC ">
        <w:r w:rsidR="005927AD">
          <w:rPr>
            <w:noProof/>
          </w:rPr>
          <w:t>2</w:t>
        </w:r>
      </w:fldSimple>
      <w:r>
        <w:t>: vlastní tvorba</w:t>
      </w:r>
    </w:p>
    <w:p w14:paraId="1ECEA69A" w14:textId="0DAE2A8A" w:rsidR="00C72C8D" w:rsidRDefault="00C72C8D" w:rsidP="00851879">
      <w:pPr>
        <w:pStyle w:val="Nadpis2"/>
        <w:spacing w:line="360" w:lineRule="auto"/>
        <w:jc w:val="both"/>
      </w:pPr>
      <w:bookmarkStart w:id="99" w:name="_Toc196296845"/>
      <w:r>
        <w:t>Závěr analýzy potřebnosti</w:t>
      </w:r>
      <w:bookmarkEnd w:id="99"/>
      <w:r>
        <w:t xml:space="preserve"> </w:t>
      </w:r>
    </w:p>
    <w:p w14:paraId="2101CB6E" w14:textId="497228C4" w:rsidR="00CC4CC8" w:rsidRDefault="00C72C8D" w:rsidP="00851879">
      <w:pPr>
        <w:pStyle w:val="AP-Odstavec"/>
        <w:spacing w:line="360" w:lineRule="auto"/>
        <w:jc w:val="both"/>
      </w:pPr>
      <w:r w:rsidRPr="00C72C8D">
        <w:t>Provedenou analýzou byla potvrzena potřeba rozšíření nabídky mezigeneračních aktivit</w:t>
      </w:r>
      <w:r w:rsidR="005927AD">
        <w:t xml:space="preserve"> </w:t>
      </w:r>
      <w:r w:rsidR="005927AD" w:rsidRPr="00C72C8D">
        <w:t>v</w:t>
      </w:r>
      <w:r w:rsidR="005927AD">
        <w:t> </w:t>
      </w:r>
      <w:r w:rsidRPr="00C72C8D">
        <w:t>Domově pro seniory B,</w:t>
      </w:r>
      <w:r w:rsidR="005927AD">
        <w:t xml:space="preserve"> </w:t>
      </w:r>
      <w:r w:rsidR="005927AD" w:rsidRPr="00C72C8D">
        <w:t>a</w:t>
      </w:r>
      <w:r w:rsidR="005927AD">
        <w:t> </w:t>
      </w:r>
      <w:r w:rsidRPr="00C72C8D">
        <w:t>to konkrétně</w:t>
      </w:r>
      <w:r w:rsidR="005927AD">
        <w:t xml:space="preserve"> </w:t>
      </w:r>
      <w:r w:rsidR="005927AD" w:rsidRPr="00C72C8D">
        <w:t>o</w:t>
      </w:r>
      <w:r w:rsidR="005927AD">
        <w:t> </w:t>
      </w:r>
      <w:r w:rsidRPr="00C72C8D">
        <w:t>zapojení studentů střední umělecké školy, jejichž účast zařízení</w:t>
      </w:r>
      <w:r w:rsidR="005927AD">
        <w:t xml:space="preserve"> </w:t>
      </w:r>
      <w:r w:rsidR="005927AD" w:rsidRPr="00C72C8D">
        <w:t>v</w:t>
      </w:r>
      <w:r w:rsidR="005927AD">
        <w:t> </w:t>
      </w:r>
      <w:r w:rsidRPr="00C72C8D">
        <w:t>současné době indisponuje.</w:t>
      </w:r>
      <w:r>
        <w:t xml:space="preserve"> </w:t>
      </w:r>
      <w:r w:rsidRPr="00C72C8D">
        <w:t>Zároveň byla vyjádřena vysoká míra ochoty ke spoluprác</w:t>
      </w:r>
      <w:r>
        <w:t>i jak</w:t>
      </w:r>
      <w:r w:rsidRPr="00C72C8D">
        <w:t xml:space="preserve"> </w:t>
      </w:r>
      <w:r>
        <w:t>ze</w:t>
      </w:r>
      <w:r w:rsidRPr="00C72C8D">
        <w:t xml:space="preserve"> stran</w:t>
      </w:r>
      <w:r>
        <w:t xml:space="preserve">y </w:t>
      </w:r>
      <w:r w:rsidRPr="00C72C8D">
        <w:t>pedagog</w:t>
      </w:r>
      <w:r>
        <w:t>ů, tak</w:t>
      </w:r>
      <w:r w:rsidR="00FD5C89">
        <w:t xml:space="preserve"> </w:t>
      </w:r>
      <w:r w:rsidRPr="00C72C8D">
        <w:t xml:space="preserve">samotných </w:t>
      </w:r>
      <w:r w:rsidR="00D77FB9">
        <w:t>klientů zařízení</w:t>
      </w:r>
      <w:r w:rsidR="005927AD">
        <w:t xml:space="preserve"> a </w:t>
      </w:r>
      <w:r w:rsidRPr="00C72C8D">
        <w:t>studentů umělecké školy</w:t>
      </w:r>
      <w:r w:rsidR="00D77FB9">
        <w:t xml:space="preserve">. Po celou dobu byla respektována anonymita obou organizací. </w:t>
      </w:r>
    </w:p>
    <w:p w14:paraId="73CD14CC" w14:textId="78B0BDE4" w:rsidR="000D1406" w:rsidRDefault="00C72C8D" w:rsidP="00851879">
      <w:pPr>
        <w:pStyle w:val="AP-Odstavec"/>
        <w:spacing w:line="360" w:lineRule="auto"/>
        <w:ind w:firstLine="709"/>
        <w:jc w:val="both"/>
      </w:pPr>
      <w:r w:rsidRPr="00C72C8D">
        <w:t>Zkušenosti</w:t>
      </w:r>
      <w:r w:rsidR="005927AD">
        <w:t xml:space="preserve"> </w:t>
      </w:r>
      <w:r w:rsidR="005927AD" w:rsidRPr="00C72C8D">
        <w:t>z</w:t>
      </w:r>
      <w:r w:rsidR="005927AD">
        <w:t> </w:t>
      </w:r>
      <w:r w:rsidRPr="00C72C8D">
        <w:t>obdobných zařízení</w:t>
      </w:r>
      <w:r w:rsidR="005927AD">
        <w:t xml:space="preserve"> </w:t>
      </w:r>
      <w:r w:rsidR="005927AD" w:rsidRPr="00C72C8D">
        <w:t>v</w:t>
      </w:r>
      <w:r w:rsidR="005927AD">
        <w:t> </w:t>
      </w:r>
      <w:r w:rsidRPr="00C72C8D">
        <w:t>Náměšti na Hané</w:t>
      </w:r>
      <w:r w:rsidR="005927AD">
        <w:t xml:space="preserve"> </w:t>
      </w:r>
      <w:r w:rsidR="005927AD" w:rsidRPr="00C72C8D">
        <w:t>a</w:t>
      </w:r>
      <w:r w:rsidR="005927AD">
        <w:t> </w:t>
      </w:r>
      <w:r w:rsidRPr="00C72C8D">
        <w:t xml:space="preserve">v Tovačově </w:t>
      </w:r>
      <w:r w:rsidR="00D77FB9">
        <w:t>prokázaly</w:t>
      </w:r>
      <w:r w:rsidRPr="00C72C8D">
        <w:t xml:space="preserve"> pozitivní vliv mezigeneračních programů na celkovou atmosféru zařízení</w:t>
      </w:r>
      <w:r w:rsidR="005927AD">
        <w:t xml:space="preserve"> </w:t>
      </w:r>
      <w:r w:rsidR="005927AD" w:rsidRPr="00C72C8D">
        <w:t>a</w:t>
      </w:r>
      <w:r w:rsidR="005927AD">
        <w:t> </w:t>
      </w:r>
      <w:r w:rsidRPr="00C72C8D">
        <w:t xml:space="preserve">kvalitu života seniorů. Nicméně právě absence </w:t>
      </w:r>
      <w:r w:rsidR="00D77FB9">
        <w:t>středoškoláků</w:t>
      </w:r>
      <w:r w:rsidR="005927AD">
        <w:t xml:space="preserve"> </w:t>
      </w:r>
      <w:r w:rsidR="005927AD" w:rsidRPr="00C72C8D">
        <w:t>v</w:t>
      </w:r>
      <w:r w:rsidR="005927AD">
        <w:t> </w:t>
      </w:r>
      <w:r w:rsidRPr="00C72C8D">
        <w:t>těchto aktivitách omezuje hloubku vzájemného propojení mezi generacemi. Právě</w:t>
      </w:r>
      <w:r w:rsidR="005927AD">
        <w:t xml:space="preserve"> </w:t>
      </w:r>
      <w:r w:rsidR="005927AD" w:rsidRPr="00C72C8D">
        <w:t>v</w:t>
      </w:r>
      <w:r w:rsidR="005927AD">
        <w:t> </w:t>
      </w:r>
      <w:r w:rsidRPr="00C72C8D">
        <w:t>této oblasti</w:t>
      </w:r>
      <w:r w:rsidR="00CC4CC8">
        <w:t xml:space="preserve"> může </w:t>
      </w:r>
      <w:r w:rsidRPr="00C72C8D">
        <w:t>navrhovaný projekt</w:t>
      </w:r>
      <w:r w:rsidR="00CC4CC8">
        <w:t xml:space="preserve"> </w:t>
      </w:r>
      <w:r w:rsidR="00CC4CC8" w:rsidRPr="00C72C8D">
        <w:t>přin</w:t>
      </w:r>
      <w:r w:rsidR="00CC4CC8">
        <w:t>ést</w:t>
      </w:r>
      <w:r w:rsidRPr="00C72C8D">
        <w:t xml:space="preserve"> přístup, </w:t>
      </w:r>
      <w:r w:rsidR="00CC4CC8">
        <w:t>je</w:t>
      </w:r>
      <w:r w:rsidR="00A91F60">
        <w:t>n</w:t>
      </w:r>
      <w:r w:rsidR="00CC4CC8">
        <w:t xml:space="preserve">ž </w:t>
      </w:r>
      <w:r w:rsidRPr="00C72C8D">
        <w:t xml:space="preserve">má ambici podpořit </w:t>
      </w:r>
      <w:r w:rsidR="00CC4CC8" w:rsidRPr="00CC4CC8">
        <w:t>mezigenerační empatii prostřednictvím uměleckého</w:t>
      </w:r>
      <w:r w:rsidR="00CC4CC8">
        <w:t xml:space="preserve"> </w:t>
      </w:r>
      <w:r w:rsidR="00CC4CC8" w:rsidRPr="00CC4CC8">
        <w:t>zpracování životních příběh</w:t>
      </w:r>
      <w:r w:rsidR="00A91F60">
        <w:t>ů klientů na základě získaných informací</w:t>
      </w:r>
      <w:r w:rsidR="00CC4CC8">
        <w:t xml:space="preserve">. </w:t>
      </w:r>
      <w:r w:rsidRPr="00C72C8D">
        <w:t>Navržený koncept reaguje rovněž na aktuální demografické trendy, konkrétně na proces stárnutí populace, který je</w:t>
      </w:r>
      <w:r w:rsidR="005927AD">
        <w:t xml:space="preserve"> </w:t>
      </w:r>
      <w:r w:rsidR="005927AD" w:rsidRPr="00C72C8D">
        <w:t>v</w:t>
      </w:r>
      <w:r w:rsidR="005927AD">
        <w:t> </w:t>
      </w:r>
      <w:r w:rsidRPr="00C72C8D">
        <w:t>České republice dlouhodobě sledován</w:t>
      </w:r>
      <w:r w:rsidR="005927AD">
        <w:t xml:space="preserve"> </w:t>
      </w:r>
      <w:r w:rsidR="005927AD" w:rsidRPr="00C72C8D">
        <w:t>a</w:t>
      </w:r>
      <w:r w:rsidR="005927AD">
        <w:t> </w:t>
      </w:r>
      <w:r w:rsidRPr="00C72C8D">
        <w:t>analyzován</w:t>
      </w:r>
      <w:r w:rsidR="00A91F60">
        <w:t xml:space="preserve">. </w:t>
      </w:r>
    </w:p>
    <w:p w14:paraId="660C4D03" w14:textId="1FF86209" w:rsidR="00C72C8D" w:rsidRDefault="000D1406" w:rsidP="00851879">
      <w:pPr>
        <w:pStyle w:val="AP-Odstavec"/>
        <w:spacing w:line="360" w:lineRule="auto"/>
        <w:ind w:firstLine="709"/>
        <w:jc w:val="both"/>
      </w:pPr>
      <w:r>
        <w:t xml:space="preserve">V </w:t>
      </w:r>
      <w:r w:rsidR="00C72C8D" w:rsidRPr="00C72C8D">
        <w:t>souladu s</w:t>
      </w:r>
      <w:r w:rsidR="00A91F60">
        <w:t xml:space="preserve"> teoretickou částí je </w:t>
      </w:r>
      <w:r w:rsidR="00C72C8D" w:rsidRPr="00C72C8D">
        <w:t>zřejmé, že mezigenerační programy významně přispívají</w:t>
      </w:r>
      <w:r w:rsidR="005927AD">
        <w:t xml:space="preserve"> </w:t>
      </w:r>
      <w:r w:rsidR="005927AD" w:rsidRPr="00C72C8D">
        <w:t>k</w:t>
      </w:r>
      <w:r w:rsidR="005927AD">
        <w:t> </w:t>
      </w:r>
      <w:r w:rsidR="00C72C8D" w:rsidRPr="00C72C8D">
        <w:t xml:space="preserve">prevenci </w:t>
      </w:r>
      <w:r w:rsidR="00A91F60">
        <w:t xml:space="preserve">pocitu </w:t>
      </w:r>
      <w:r w:rsidR="00C72C8D" w:rsidRPr="00C72C8D">
        <w:t>sociální izolace</w:t>
      </w:r>
      <w:r w:rsidR="005927AD">
        <w:t xml:space="preserve"> u </w:t>
      </w:r>
      <w:r w:rsidR="00C72C8D" w:rsidRPr="00C72C8D">
        <w:t>seniorů</w:t>
      </w:r>
      <w:r w:rsidR="005927AD">
        <w:t xml:space="preserve"> </w:t>
      </w:r>
      <w:r w:rsidR="005927AD" w:rsidRPr="00C72C8D">
        <w:t>a</w:t>
      </w:r>
      <w:r w:rsidR="005927AD">
        <w:t> </w:t>
      </w:r>
      <w:r w:rsidR="00C72C8D" w:rsidRPr="00C72C8D">
        <w:t>posilují mezigenerační solidaritu, která je</w:t>
      </w:r>
      <w:r w:rsidR="005927AD">
        <w:t xml:space="preserve"> </w:t>
      </w:r>
      <w:r w:rsidR="005927AD" w:rsidRPr="00C72C8D">
        <w:t>v</w:t>
      </w:r>
      <w:r w:rsidR="005927AD">
        <w:t> </w:t>
      </w:r>
      <w:r w:rsidR="00C72C8D" w:rsidRPr="00C72C8D">
        <w:t>kontextu rychle se měnící společnosti stále důležitější.</w:t>
      </w:r>
    </w:p>
    <w:p w14:paraId="04C1B8A3" w14:textId="0A92FCCD" w:rsidR="003D49CE" w:rsidRDefault="003D49CE" w:rsidP="00851879">
      <w:pPr>
        <w:pStyle w:val="Nadpis1"/>
        <w:spacing w:line="360" w:lineRule="auto"/>
        <w:jc w:val="both"/>
      </w:pPr>
      <w:bookmarkStart w:id="100" w:name="_Toc196296846"/>
      <w:r>
        <w:lastRenderedPageBreak/>
        <w:t>Cíl projektu dle SMART</w:t>
      </w:r>
      <w:bookmarkEnd w:id="100"/>
    </w:p>
    <w:tbl>
      <w:tblPr>
        <w:tblpPr w:leftFromText="141" w:rightFromText="141" w:vertAnchor="text" w:horzAnchor="margin" w:tblpXSpec="center" w:tblpY="782"/>
        <w:tblW w:w="1022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44"/>
        <w:gridCol w:w="1414"/>
        <w:gridCol w:w="7668"/>
      </w:tblGrid>
      <w:tr w:rsidR="003D49CE" w:rsidRPr="00D44408" w14:paraId="668D5B77" w14:textId="77777777" w:rsidTr="00BA5A64">
        <w:trPr>
          <w:trHeight w:val="548"/>
        </w:trPr>
        <w:tc>
          <w:tcPr>
            <w:tcW w:w="1144"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Mar>
              <w:top w:w="100" w:type="nil"/>
              <w:left w:w="20" w:type="nil"/>
              <w:bottom w:w="20" w:type="nil"/>
              <w:right w:w="100" w:type="nil"/>
            </w:tcMar>
          </w:tcPr>
          <w:p w14:paraId="2A85F78A" w14:textId="77777777" w:rsidR="003D49CE" w:rsidRPr="00D44408" w:rsidRDefault="003D49CE" w:rsidP="00851879">
            <w:pPr>
              <w:autoSpaceDE w:val="0"/>
              <w:autoSpaceDN w:val="0"/>
              <w:adjustRightInd w:val="0"/>
              <w:spacing w:line="360" w:lineRule="auto"/>
              <w:jc w:val="both"/>
              <w:rPr>
                <w:rFonts w:ascii="Helvetica" w:hAnsi="Helvetica" w:cs="Helvetica"/>
                <w:sz w:val="22"/>
                <w:szCs w:val="22"/>
              </w:rPr>
            </w:pPr>
            <w:r w:rsidRPr="00D44408">
              <w:rPr>
                <w:rFonts w:ascii="Helvetica Neue" w:hAnsi="Helvetica Neue" w:cs="Helvetica Neue"/>
                <w:b/>
                <w:bCs/>
                <w:sz w:val="22"/>
                <w:szCs w:val="22"/>
              </w:rPr>
              <w:t>Metoda</w:t>
            </w:r>
          </w:p>
        </w:tc>
        <w:tc>
          <w:tcPr>
            <w:tcW w:w="1414" w:type="dxa"/>
            <w:tcBorders>
              <w:top w:val="single" w:sz="8" w:space="0" w:color="9A9A9A"/>
              <w:left w:val="single" w:sz="8" w:space="0" w:color="9A9A9A"/>
              <w:bottom w:val="single" w:sz="8" w:space="0" w:color="9A9A9A"/>
              <w:right w:val="single" w:sz="8" w:space="0" w:color="9A9A9A"/>
            </w:tcBorders>
            <w:shd w:val="clear" w:color="auto" w:fill="BFBFBF" w:themeFill="background1" w:themeFillShade="BF"/>
            <w:tcMar>
              <w:top w:w="100" w:type="nil"/>
              <w:left w:w="20" w:type="nil"/>
              <w:bottom w:w="20" w:type="nil"/>
              <w:right w:w="100" w:type="nil"/>
            </w:tcMar>
          </w:tcPr>
          <w:p w14:paraId="70763D6D" w14:textId="77777777" w:rsidR="003D49CE" w:rsidRPr="00D44408" w:rsidRDefault="003D49CE" w:rsidP="00851879">
            <w:pPr>
              <w:autoSpaceDE w:val="0"/>
              <w:autoSpaceDN w:val="0"/>
              <w:adjustRightInd w:val="0"/>
              <w:spacing w:line="360" w:lineRule="auto"/>
              <w:jc w:val="both"/>
              <w:rPr>
                <w:rFonts w:ascii="Helvetica" w:hAnsi="Helvetica" w:cs="Helvetica"/>
                <w:sz w:val="22"/>
                <w:szCs w:val="22"/>
              </w:rPr>
            </w:pPr>
            <w:r w:rsidRPr="00D44408">
              <w:rPr>
                <w:rFonts w:ascii="Helvetica Neue" w:hAnsi="Helvetica Neue" w:cs="Helvetica Neue"/>
                <w:b/>
                <w:bCs/>
                <w:sz w:val="22"/>
                <w:szCs w:val="22"/>
              </w:rPr>
              <w:t xml:space="preserve">Vysvětlení </w:t>
            </w:r>
          </w:p>
        </w:tc>
        <w:tc>
          <w:tcPr>
            <w:tcW w:w="7668" w:type="dxa"/>
            <w:tcBorders>
              <w:top w:val="single" w:sz="8" w:space="0" w:color="9A9A9A"/>
              <w:left w:val="single" w:sz="8" w:space="0" w:color="9A9A9A"/>
              <w:bottom w:val="single" w:sz="8" w:space="0" w:color="9A9A9A"/>
              <w:right w:val="single" w:sz="8" w:space="0" w:color="9A9A9A"/>
            </w:tcBorders>
            <w:shd w:val="clear" w:color="auto" w:fill="A6A6A6" w:themeFill="background1" w:themeFillShade="A6"/>
            <w:tcMar>
              <w:top w:w="100" w:type="nil"/>
              <w:left w:w="20" w:type="nil"/>
              <w:bottom w:w="20" w:type="nil"/>
              <w:right w:w="100" w:type="nil"/>
            </w:tcMar>
          </w:tcPr>
          <w:p w14:paraId="031F65B4" w14:textId="77777777" w:rsidR="003D49CE" w:rsidRPr="00D44408" w:rsidRDefault="003D49CE" w:rsidP="00851879">
            <w:pPr>
              <w:autoSpaceDE w:val="0"/>
              <w:autoSpaceDN w:val="0"/>
              <w:adjustRightInd w:val="0"/>
              <w:spacing w:line="360" w:lineRule="auto"/>
              <w:jc w:val="both"/>
              <w:rPr>
                <w:rFonts w:ascii="Helvetica" w:hAnsi="Helvetica" w:cs="Helvetica"/>
                <w:sz w:val="22"/>
                <w:szCs w:val="22"/>
              </w:rPr>
            </w:pPr>
            <w:r w:rsidRPr="00D44408">
              <w:rPr>
                <w:rFonts w:ascii="Helvetica Neue" w:hAnsi="Helvetica Neue" w:cs="Helvetica Neue"/>
                <w:b/>
                <w:bCs/>
                <w:sz w:val="22"/>
                <w:szCs w:val="22"/>
              </w:rPr>
              <w:t>Popis</w:t>
            </w:r>
          </w:p>
        </w:tc>
      </w:tr>
      <w:tr w:rsidR="003D49CE" w:rsidRPr="00D44408" w14:paraId="1F985391" w14:textId="77777777" w:rsidTr="00BA5A64">
        <w:tblPrEx>
          <w:tblBorders>
            <w:top w:val="none" w:sz="0" w:space="0" w:color="auto"/>
          </w:tblBorders>
        </w:tblPrEx>
        <w:trPr>
          <w:trHeight w:val="2327"/>
        </w:trPr>
        <w:tc>
          <w:tcPr>
            <w:tcW w:w="1144" w:type="dxa"/>
            <w:tcBorders>
              <w:top w:val="single" w:sz="8" w:space="0" w:color="9A9A9A"/>
              <w:left w:val="single" w:sz="8" w:space="0" w:color="9A9A9A"/>
              <w:bottom w:val="single" w:sz="8" w:space="0" w:color="9A9A9A"/>
              <w:right w:val="single" w:sz="8" w:space="0" w:color="9A9A9A"/>
            </w:tcBorders>
            <w:shd w:val="clear" w:color="auto" w:fill="DBFDFF"/>
            <w:tcMar>
              <w:top w:w="100" w:type="nil"/>
              <w:left w:w="20" w:type="nil"/>
              <w:bottom w:w="20" w:type="nil"/>
              <w:right w:w="100" w:type="nil"/>
            </w:tcMar>
            <w:vAlign w:val="center"/>
          </w:tcPr>
          <w:p w14:paraId="57FAE376"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S</w:t>
            </w:r>
          </w:p>
        </w:tc>
        <w:tc>
          <w:tcPr>
            <w:tcW w:w="1414" w:type="dxa"/>
            <w:tcBorders>
              <w:top w:val="single" w:sz="8" w:space="0" w:color="9A9A9A"/>
              <w:left w:val="single" w:sz="8" w:space="0" w:color="9A9A9A"/>
              <w:bottom w:val="single" w:sz="8" w:space="0" w:color="9A9A9A"/>
              <w:right w:val="single" w:sz="8" w:space="0" w:color="9A9A9A"/>
            </w:tcBorders>
            <w:shd w:val="clear" w:color="auto" w:fill="DBFDFF"/>
            <w:tcMar>
              <w:top w:w="100" w:type="nil"/>
              <w:left w:w="20" w:type="nil"/>
              <w:bottom w:w="20" w:type="nil"/>
              <w:right w:w="100" w:type="nil"/>
            </w:tcMar>
            <w:vAlign w:val="center"/>
          </w:tcPr>
          <w:p w14:paraId="4EF500AE"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Specifický</w:t>
            </w:r>
          </w:p>
        </w:tc>
        <w:tc>
          <w:tcPr>
            <w:tcW w:w="7668" w:type="dxa"/>
            <w:tcBorders>
              <w:top w:val="single" w:sz="8" w:space="0" w:color="9A9A9A"/>
              <w:left w:val="single" w:sz="8" w:space="0" w:color="9A9A9A"/>
              <w:bottom w:val="single" w:sz="8" w:space="0" w:color="9A9A9A"/>
              <w:right w:val="single" w:sz="8" w:space="0" w:color="9A9A9A"/>
            </w:tcBorders>
            <w:shd w:val="clear" w:color="auto" w:fill="DBFDFF"/>
            <w:tcMar>
              <w:top w:w="100" w:type="nil"/>
              <w:left w:w="20" w:type="nil"/>
              <w:bottom w:w="20" w:type="nil"/>
              <w:right w:w="100" w:type="nil"/>
            </w:tcMar>
          </w:tcPr>
          <w:p w14:paraId="2827F2BF" w14:textId="78315A1A"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Zajistit prostor pro osobní setkávání studentů umělecké školy</w:t>
            </w:r>
            <w:r w:rsidR="005927AD">
              <w:rPr>
                <w:sz w:val="22"/>
                <w:szCs w:val="22"/>
              </w:rPr>
              <w:t xml:space="preserve"> </w:t>
            </w:r>
            <w:r w:rsidR="005927AD" w:rsidRPr="00D44408">
              <w:rPr>
                <w:sz w:val="22"/>
                <w:szCs w:val="22"/>
              </w:rPr>
              <w:t>a</w:t>
            </w:r>
            <w:r w:rsidR="005927AD">
              <w:rPr>
                <w:sz w:val="22"/>
                <w:szCs w:val="22"/>
              </w:rPr>
              <w:t> </w:t>
            </w:r>
            <w:r w:rsidRPr="00D44408">
              <w:rPr>
                <w:sz w:val="22"/>
                <w:szCs w:val="22"/>
              </w:rPr>
              <w:t>seniorů</w:t>
            </w:r>
            <w:r w:rsidR="005927AD">
              <w:rPr>
                <w:sz w:val="22"/>
                <w:szCs w:val="22"/>
              </w:rPr>
              <w:t xml:space="preserve"> </w:t>
            </w:r>
            <w:r w:rsidR="005927AD" w:rsidRPr="00D44408">
              <w:rPr>
                <w:sz w:val="22"/>
                <w:szCs w:val="22"/>
              </w:rPr>
              <w:t>v</w:t>
            </w:r>
            <w:r w:rsidR="005927AD">
              <w:rPr>
                <w:sz w:val="22"/>
                <w:szCs w:val="22"/>
              </w:rPr>
              <w:t> </w:t>
            </w:r>
            <w:r w:rsidRPr="00D44408">
              <w:rPr>
                <w:sz w:val="22"/>
                <w:szCs w:val="22"/>
              </w:rPr>
              <w:t>domově,</w:t>
            </w:r>
            <w:r w:rsidR="005927AD">
              <w:rPr>
                <w:sz w:val="22"/>
                <w:szCs w:val="22"/>
              </w:rPr>
              <w:t xml:space="preserve"> </w:t>
            </w:r>
            <w:r w:rsidR="005927AD" w:rsidRPr="00D44408">
              <w:rPr>
                <w:sz w:val="22"/>
                <w:szCs w:val="22"/>
              </w:rPr>
              <w:t>v</w:t>
            </w:r>
            <w:r w:rsidR="005927AD">
              <w:rPr>
                <w:sz w:val="22"/>
                <w:szCs w:val="22"/>
              </w:rPr>
              <w:t> </w:t>
            </w:r>
            <w:r w:rsidRPr="00D44408">
              <w:rPr>
                <w:sz w:val="22"/>
                <w:szCs w:val="22"/>
              </w:rPr>
              <w:t>němž budou probíhat řízené rozhovory na základě biografických listů. Studenti skrze rozhovory získají osobní příběhy</w:t>
            </w:r>
            <w:r w:rsidR="005927AD">
              <w:rPr>
                <w:sz w:val="22"/>
                <w:szCs w:val="22"/>
              </w:rPr>
              <w:t xml:space="preserve"> </w:t>
            </w:r>
            <w:r w:rsidR="005927AD" w:rsidRPr="00D44408">
              <w:rPr>
                <w:sz w:val="22"/>
                <w:szCs w:val="22"/>
              </w:rPr>
              <w:t>a</w:t>
            </w:r>
            <w:r w:rsidR="005927AD">
              <w:rPr>
                <w:sz w:val="22"/>
                <w:szCs w:val="22"/>
              </w:rPr>
              <w:t> </w:t>
            </w:r>
            <w:r w:rsidRPr="00D44408">
              <w:rPr>
                <w:sz w:val="22"/>
                <w:szCs w:val="22"/>
              </w:rPr>
              <w:t>vzpomínky, které jim poslouží jako inspirace pro vytvoření originálního uměleckého díla. Následná umělecká interpretace bude věnována konkrétnímu seniorovi jako dar, což posílí vzájemné propojení, emoce</w:t>
            </w:r>
            <w:r w:rsidR="005927AD">
              <w:rPr>
                <w:sz w:val="22"/>
                <w:szCs w:val="22"/>
              </w:rPr>
              <w:t xml:space="preserve"> </w:t>
            </w:r>
            <w:r w:rsidR="005927AD" w:rsidRPr="00D44408">
              <w:rPr>
                <w:sz w:val="22"/>
                <w:szCs w:val="22"/>
              </w:rPr>
              <w:t>a</w:t>
            </w:r>
            <w:r w:rsidR="005927AD">
              <w:rPr>
                <w:sz w:val="22"/>
                <w:szCs w:val="22"/>
              </w:rPr>
              <w:t> </w:t>
            </w:r>
            <w:r w:rsidRPr="00D44408">
              <w:rPr>
                <w:sz w:val="22"/>
                <w:szCs w:val="22"/>
              </w:rPr>
              <w:t xml:space="preserve">smysluplnost vztahu. </w:t>
            </w:r>
          </w:p>
        </w:tc>
      </w:tr>
      <w:tr w:rsidR="003D49CE" w:rsidRPr="00D44408" w14:paraId="163DCA42" w14:textId="77777777" w:rsidTr="00BA5A64">
        <w:tblPrEx>
          <w:tblBorders>
            <w:top w:val="none" w:sz="0" w:space="0" w:color="auto"/>
          </w:tblBorders>
        </w:tblPrEx>
        <w:trPr>
          <w:trHeight w:val="73"/>
        </w:trPr>
        <w:tc>
          <w:tcPr>
            <w:tcW w:w="1144" w:type="dxa"/>
            <w:tcBorders>
              <w:top w:val="single" w:sz="8" w:space="0" w:color="9A9A9A"/>
              <w:left w:val="single" w:sz="8" w:space="0" w:color="9A9A9A"/>
              <w:bottom w:val="single" w:sz="8" w:space="0" w:color="9A9A9A"/>
              <w:right w:val="single" w:sz="8" w:space="0" w:color="9A9A9A"/>
            </w:tcBorders>
            <w:shd w:val="clear" w:color="auto" w:fill="E2DFFF"/>
            <w:tcMar>
              <w:top w:w="100" w:type="nil"/>
              <w:left w:w="20" w:type="nil"/>
              <w:bottom w:w="20" w:type="nil"/>
              <w:right w:w="100" w:type="nil"/>
            </w:tcMar>
            <w:vAlign w:val="center"/>
          </w:tcPr>
          <w:p w14:paraId="31CAB4C6" w14:textId="77777777" w:rsidR="003D49CE" w:rsidRPr="00D44408" w:rsidRDefault="003D49CE" w:rsidP="00851879">
            <w:pPr>
              <w:pStyle w:val="AP-Odstavec"/>
              <w:spacing w:line="360" w:lineRule="auto"/>
              <w:jc w:val="both"/>
              <w:rPr>
                <w:sz w:val="22"/>
                <w:szCs w:val="22"/>
              </w:rPr>
            </w:pPr>
            <w:r w:rsidRPr="00D44408">
              <w:rPr>
                <w:sz w:val="22"/>
                <w:szCs w:val="22"/>
              </w:rPr>
              <w:t>M</w:t>
            </w:r>
          </w:p>
        </w:tc>
        <w:tc>
          <w:tcPr>
            <w:tcW w:w="1414" w:type="dxa"/>
            <w:tcBorders>
              <w:top w:val="single" w:sz="8" w:space="0" w:color="9A9A9A"/>
              <w:left w:val="single" w:sz="8" w:space="0" w:color="9A9A9A"/>
              <w:bottom w:val="single" w:sz="8" w:space="0" w:color="9A9A9A"/>
              <w:right w:val="single" w:sz="8" w:space="0" w:color="9A9A9A"/>
            </w:tcBorders>
            <w:shd w:val="clear" w:color="auto" w:fill="E2DFFF"/>
            <w:tcMar>
              <w:top w:w="100" w:type="nil"/>
              <w:left w:w="20" w:type="nil"/>
              <w:bottom w:w="20" w:type="nil"/>
              <w:right w:w="100" w:type="nil"/>
            </w:tcMar>
            <w:vAlign w:val="center"/>
          </w:tcPr>
          <w:p w14:paraId="4885D444"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Měřitelný</w:t>
            </w:r>
          </w:p>
        </w:tc>
        <w:tc>
          <w:tcPr>
            <w:tcW w:w="7668" w:type="dxa"/>
            <w:tcBorders>
              <w:top w:val="single" w:sz="8" w:space="0" w:color="9A9A9A"/>
              <w:left w:val="single" w:sz="8" w:space="0" w:color="9A9A9A"/>
              <w:bottom w:val="single" w:sz="8" w:space="0" w:color="9A9A9A"/>
              <w:right w:val="single" w:sz="8" w:space="0" w:color="9A9A9A"/>
            </w:tcBorders>
            <w:shd w:val="clear" w:color="auto" w:fill="E2DFFF"/>
            <w:tcMar>
              <w:top w:w="100" w:type="nil"/>
              <w:left w:w="20" w:type="nil"/>
              <w:bottom w:w="20" w:type="nil"/>
              <w:right w:w="100" w:type="nil"/>
            </w:tcMar>
          </w:tcPr>
          <w:p w14:paraId="4699D2EE" w14:textId="3470B81A" w:rsidR="003D49CE" w:rsidRPr="00D44408" w:rsidRDefault="003D49CE" w:rsidP="00851879">
            <w:pPr>
              <w:pStyle w:val="AP-Odstavec"/>
              <w:spacing w:line="360" w:lineRule="auto"/>
              <w:jc w:val="both"/>
              <w:rPr>
                <w:sz w:val="22"/>
                <w:szCs w:val="22"/>
              </w:rPr>
            </w:pPr>
            <w:r w:rsidRPr="00D44408">
              <w:rPr>
                <w:sz w:val="22"/>
                <w:szCs w:val="22"/>
              </w:rPr>
              <w:t>Na základě počtu realizovaných setkání</w:t>
            </w:r>
            <w:r w:rsidR="005927AD">
              <w:rPr>
                <w:sz w:val="22"/>
                <w:szCs w:val="22"/>
              </w:rPr>
              <w:t xml:space="preserve"> </w:t>
            </w:r>
            <w:r w:rsidR="005927AD" w:rsidRPr="00D44408">
              <w:rPr>
                <w:sz w:val="22"/>
                <w:szCs w:val="22"/>
              </w:rPr>
              <w:t>a</w:t>
            </w:r>
            <w:r w:rsidR="005927AD">
              <w:rPr>
                <w:sz w:val="22"/>
                <w:szCs w:val="22"/>
              </w:rPr>
              <w:t> </w:t>
            </w:r>
            <w:r w:rsidRPr="00D44408">
              <w:rPr>
                <w:sz w:val="22"/>
                <w:szCs w:val="22"/>
              </w:rPr>
              <w:t>počtu vzniklých uměleckých děl. Cílem je zapojit minimálně 5 studentů</w:t>
            </w:r>
            <w:r w:rsidR="005927AD">
              <w:rPr>
                <w:sz w:val="22"/>
                <w:szCs w:val="22"/>
              </w:rPr>
              <w:t xml:space="preserve"> </w:t>
            </w:r>
            <w:r w:rsidR="005927AD" w:rsidRPr="00D44408">
              <w:rPr>
                <w:sz w:val="22"/>
                <w:szCs w:val="22"/>
              </w:rPr>
              <w:t>a</w:t>
            </w:r>
            <w:r w:rsidR="005927AD">
              <w:rPr>
                <w:sz w:val="22"/>
                <w:szCs w:val="22"/>
              </w:rPr>
              <w:t> </w:t>
            </w:r>
            <w:r w:rsidRPr="00D44408">
              <w:rPr>
                <w:sz w:val="22"/>
                <w:szCs w:val="22"/>
              </w:rPr>
              <w:t xml:space="preserve">5 seniorů během pilotní fáze projektu v průběhu půl roku. Dále bude vyhodnocena míra spokojenosti účastníků prostřednictvím krátkého dotazníku nebo rozhovoru na konci aktivity. Tím bude zajištěna zpětná vazba pro další rozvoj projektu. </w:t>
            </w:r>
          </w:p>
        </w:tc>
      </w:tr>
      <w:tr w:rsidR="003D49CE" w:rsidRPr="00D44408" w14:paraId="57D86158" w14:textId="77777777" w:rsidTr="00BA5A64">
        <w:tblPrEx>
          <w:tblBorders>
            <w:top w:val="none" w:sz="0" w:space="0" w:color="auto"/>
          </w:tblBorders>
        </w:tblPrEx>
        <w:trPr>
          <w:trHeight w:val="2026"/>
        </w:trPr>
        <w:tc>
          <w:tcPr>
            <w:tcW w:w="1144" w:type="dxa"/>
            <w:tcBorders>
              <w:top w:val="single" w:sz="8" w:space="0" w:color="9A9A9A"/>
              <w:left w:val="single" w:sz="8" w:space="0" w:color="9A9A9A"/>
              <w:bottom w:val="single" w:sz="8" w:space="0" w:color="9A9A9A"/>
              <w:right w:val="single" w:sz="8" w:space="0" w:color="9A9A9A"/>
            </w:tcBorders>
            <w:shd w:val="clear" w:color="auto" w:fill="FFDFF8"/>
            <w:tcMar>
              <w:top w:w="100" w:type="nil"/>
              <w:left w:w="20" w:type="nil"/>
              <w:bottom w:w="20" w:type="nil"/>
              <w:right w:w="100" w:type="nil"/>
            </w:tcMar>
            <w:vAlign w:val="center"/>
          </w:tcPr>
          <w:p w14:paraId="5B84F8A0"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A</w:t>
            </w:r>
          </w:p>
        </w:tc>
        <w:tc>
          <w:tcPr>
            <w:tcW w:w="1414" w:type="dxa"/>
            <w:tcBorders>
              <w:top w:val="single" w:sz="8" w:space="0" w:color="9A9A9A"/>
              <w:left w:val="single" w:sz="8" w:space="0" w:color="9A9A9A"/>
              <w:bottom w:val="single" w:sz="8" w:space="0" w:color="9A9A9A"/>
              <w:right w:val="single" w:sz="8" w:space="0" w:color="9A9A9A"/>
            </w:tcBorders>
            <w:shd w:val="clear" w:color="auto" w:fill="FFDFF8"/>
            <w:tcMar>
              <w:top w:w="100" w:type="nil"/>
              <w:left w:w="20" w:type="nil"/>
              <w:bottom w:w="20" w:type="nil"/>
              <w:right w:w="100" w:type="nil"/>
            </w:tcMar>
            <w:vAlign w:val="center"/>
          </w:tcPr>
          <w:p w14:paraId="17430A3D"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Dosažitelný</w:t>
            </w:r>
          </w:p>
        </w:tc>
        <w:tc>
          <w:tcPr>
            <w:tcW w:w="7668" w:type="dxa"/>
            <w:tcBorders>
              <w:top w:val="single" w:sz="8" w:space="0" w:color="9A9A9A"/>
              <w:left w:val="single" w:sz="8" w:space="0" w:color="9A9A9A"/>
              <w:bottom w:val="single" w:sz="8" w:space="0" w:color="9A9A9A"/>
              <w:right w:val="single" w:sz="8" w:space="0" w:color="9A9A9A"/>
            </w:tcBorders>
            <w:shd w:val="clear" w:color="auto" w:fill="FFDFF8"/>
            <w:tcMar>
              <w:top w:w="100" w:type="nil"/>
              <w:left w:w="20" w:type="nil"/>
              <w:bottom w:w="20" w:type="nil"/>
              <w:right w:w="100" w:type="nil"/>
            </w:tcMar>
          </w:tcPr>
          <w:p w14:paraId="68FD48A2" w14:textId="64994116" w:rsidR="003D49CE" w:rsidRPr="00D44408" w:rsidRDefault="003D49CE" w:rsidP="00851879">
            <w:pPr>
              <w:pStyle w:val="AP-Odstavec"/>
              <w:spacing w:line="360" w:lineRule="auto"/>
              <w:jc w:val="both"/>
              <w:rPr>
                <w:sz w:val="22"/>
                <w:szCs w:val="22"/>
              </w:rPr>
            </w:pPr>
            <w:r w:rsidRPr="00D44408">
              <w:rPr>
                <w:sz w:val="22"/>
                <w:szCs w:val="22"/>
              </w:rPr>
              <w:t>spočívá již</w:t>
            </w:r>
            <w:r w:rsidR="005927AD">
              <w:rPr>
                <w:sz w:val="22"/>
                <w:szCs w:val="22"/>
              </w:rPr>
              <w:t xml:space="preserve"> </w:t>
            </w:r>
            <w:r w:rsidR="005927AD" w:rsidRPr="00D44408">
              <w:rPr>
                <w:sz w:val="22"/>
                <w:szCs w:val="22"/>
              </w:rPr>
              <w:t>z</w:t>
            </w:r>
            <w:r w:rsidR="005927AD">
              <w:rPr>
                <w:sz w:val="22"/>
                <w:szCs w:val="22"/>
              </w:rPr>
              <w:t> </w:t>
            </w:r>
            <w:r w:rsidRPr="00D44408">
              <w:rPr>
                <w:sz w:val="22"/>
                <w:szCs w:val="22"/>
              </w:rPr>
              <w:t>existující ochoty</w:t>
            </w:r>
            <w:r w:rsidR="005927AD">
              <w:rPr>
                <w:sz w:val="22"/>
                <w:szCs w:val="22"/>
              </w:rPr>
              <w:t xml:space="preserve"> </w:t>
            </w:r>
            <w:r w:rsidR="005927AD" w:rsidRPr="00D44408">
              <w:rPr>
                <w:sz w:val="22"/>
                <w:szCs w:val="22"/>
              </w:rPr>
              <w:t>a</w:t>
            </w:r>
            <w:r w:rsidR="005927AD">
              <w:rPr>
                <w:sz w:val="22"/>
                <w:szCs w:val="22"/>
              </w:rPr>
              <w:t> </w:t>
            </w:r>
            <w:r w:rsidRPr="00D44408">
              <w:rPr>
                <w:sz w:val="22"/>
                <w:szCs w:val="22"/>
              </w:rPr>
              <w:t>otevřenosti vybraných institucí ke spolupráci. Obě zapojené strany – domov pro seniory</w:t>
            </w:r>
            <w:r w:rsidR="005927AD">
              <w:rPr>
                <w:sz w:val="22"/>
                <w:szCs w:val="22"/>
              </w:rPr>
              <w:t xml:space="preserve"> </w:t>
            </w:r>
            <w:r w:rsidR="005927AD" w:rsidRPr="00D44408">
              <w:rPr>
                <w:sz w:val="22"/>
                <w:szCs w:val="22"/>
              </w:rPr>
              <w:t>i</w:t>
            </w:r>
            <w:r w:rsidR="005927AD">
              <w:rPr>
                <w:sz w:val="22"/>
                <w:szCs w:val="22"/>
              </w:rPr>
              <w:t> </w:t>
            </w:r>
            <w:r w:rsidRPr="00D44408">
              <w:rPr>
                <w:sz w:val="22"/>
                <w:szCs w:val="22"/>
              </w:rPr>
              <w:t>střední umělecká škola – disponují potřebným zázemím, odborným personálem</w:t>
            </w:r>
            <w:r w:rsidR="005927AD">
              <w:rPr>
                <w:sz w:val="22"/>
                <w:szCs w:val="22"/>
              </w:rPr>
              <w:t xml:space="preserve"> </w:t>
            </w:r>
            <w:r w:rsidR="005927AD" w:rsidRPr="00D44408">
              <w:rPr>
                <w:sz w:val="22"/>
                <w:szCs w:val="22"/>
              </w:rPr>
              <w:t>a</w:t>
            </w:r>
            <w:r w:rsidR="005927AD">
              <w:rPr>
                <w:sz w:val="22"/>
                <w:szCs w:val="22"/>
              </w:rPr>
              <w:t> </w:t>
            </w:r>
            <w:r w:rsidRPr="00D44408">
              <w:rPr>
                <w:sz w:val="22"/>
                <w:szCs w:val="22"/>
              </w:rPr>
              <w:t>motivací</w:t>
            </w:r>
            <w:r w:rsidR="005927AD">
              <w:rPr>
                <w:sz w:val="22"/>
                <w:szCs w:val="22"/>
              </w:rPr>
              <w:t xml:space="preserve"> </w:t>
            </w:r>
            <w:r w:rsidR="005927AD" w:rsidRPr="00D44408">
              <w:rPr>
                <w:sz w:val="22"/>
                <w:szCs w:val="22"/>
              </w:rPr>
              <w:t>k</w:t>
            </w:r>
            <w:r w:rsidR="005927AD">
              <w:rPr>
                <w:sz w:val="22"/>
                <w:szCs w:val="22"/>
              </w:rPr>
              <w:t> </w:t>
            </w:r>
            <w:r w:rsidRPr="00D44408">
              <w:rPr>
                <w:sz w:val="22"/>
                <w:szCs w:val="22"/>
              </w:rPr>
              <w:t>realizaci projektu. Projekt je navržen tak, aby nevyžadoval vysoké finanční náklady,</w:t>
            </w:r>
            <w:r w:rsidR="005927AD">
              <w:rPr>
                <w:sz w:val="22"/>
                <w:szCs w:val="22"/>
              </w:rPr>
              <w:t xml:space="preserve"> </w:t>
            </w:r>
            <w:r w:rsidR="005927AD" w:rsidRPr="00D44408">
              <w:rPr>
                <w:sz w:val="22"/>
                <w:szCs w:val="22"/>
              </w:rPr>
              <w:t>a</w:t>
            </w:r>
            <w:r w:rsidR="005927AD">
              <w:rPr>
                <w:sz w:val="22"/>
                <w:szCs w:val="22"/>
              </w:rPr>
              <w:t> </w:t>
            </w:r>
            <w:r w:rsidRPr="00D44408">
              <w:rPr>
                <w:sz w:val="22"/>
                <w:szCs w:val="22"/>
              </w:rPr>
              <w:t>je možné jej realizovat</w:t>
            </w:r>
            <w:r w:rsidR="005927AD">
              <w:rPr>
                <w:sz w:val="22"/>
                <w:szCs w:val="22"/>
              </w:rPr>
              <w:t xml:space="preserve"> </w:t>
            </w:r>
            <w:r w:rsidR="005927AD" w:rsidRPr="00D44408">
              <w:rPr>
                <w:sz w:val="22"/>
                <w:szCs w:val="22"/>
              </w:rPr>
              <w:t>v</w:t>
            </w:r>
            <w:r w:rsidR="005927AD">
              <w:rPr>
                <w:sz w:val="22"/>
                <w:szCs w:val="22"/>
              </w:rPr>
              <w:t> </w:t>
            </w:r>
            <w:r w:rsidRPr="00D44408">
              <w:rPr>
                <w:sz w:val="22"/>
                <w:szCs w:val="22"/>
              </w:rPr>
              <w:t>běžném provozu zařízení formou pravidelných návštěv.</w:t>
            </w:r>
          </w:p>
        </w:tc>
      </w:tr>
      <w:tr w:rsidR="003D49CE" w:rsidRPr="00D44408" w14:paraId="5D957F5E" w14:textId="77777777" w:rsidTr="00BA5A64">
        <w:tblPrEx>
          <w:tblBorders>
            <w:top w:val="none" w:sz="0" w:space="0" w:color="auto"/>
          </w:tblBorders>
        </w:tblPrEx>
        <w:trPr>
          <w:trHeight w:val="2823"/>
        </w:trPr>
        <w:tc>
          <w:tcPr>
            <w:tcW w:w="1144" w:type="dxa"/>
            <w:tcBorders>
              <w:top w:val="single" w:sz="8" w:space="0" w:color="9A9A9A"/>
              <w:left w:val="single" w:sz="8" w:space="0" w:color="9A9A9A"/>
              <w:bottom w:val="single" w:sz="8" w:space="0" w:color="9A9A9A"/>
              <w:right w:val="single" w:sz="8" w:space="0" w:color="9A9A9A"/>
            </w:tcBorders>
            <w:shd w:val="clear" w:color="auto" w:fill="CEFFE7"/>
            <w:tcMar>
              <w:top w:w="100" w:type="nil"/>
              <w:left w:w="20" w:type="nil"/>
              <w:bottom w:w="20" w:type="nil"/>
              <w:right w:w="100" w:type="nil"/>
            </w:tcMar>
            <w:vAlign w:val="center"/>
          </w:tcPr>
          <w:p w14:paraId="231B4C6E"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R</w:t>
            </w:r>
          </w:p>
        </w:tc>
        <w:tc>
          <w:tcPr>
            <w:tcW w:w="1414" w:type="dxa"/>
            <w:tcBorders>
              <w:top w:val="single" w:sz="8" w:space="0" w:color="9A9A9A"/>
              <w:left w:val="single" w:sz="8" w:space="0" w:color="9A9A9A"/>
              <w:bottom w:val="single" w:sz="8" w:space="0" w:color="9A9A9A"/>
              <w:right w:val="single" w:sz="8" w:space="0" w:color="9A9A9A"/>
            </w:tcBorders>
            <w:shd w:val="clear" w:color="auto" w:fill="CEFFE7"/>
            <w:tcMar>
              <w:top w:w="100" w:type="nil"/>
              <w:left w:w="20" w:type="nil"/>
              <w:bottom w:w="20" w:type="nil"/>
              <w:right w:w="100" w:type="nil"/>
            </w:tcMar>
            <w:vAlign w:val="center"/>
          </w:tcPr>
          <w:p w14:paraId="694FDB2B"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Relevantní</w:t>
            </w:r>
          </w:p>
        </w:tc>
        <w:tc>
          <w:tcPr>
            <w:tcW w:w="7668" w:type="dxa"/>
            <w:tcBorders>
              <w:top w:val="single" w:sz="8" w:space="0" w:color="9A9A9A"/>
              <w:left w:val="single" w:sz="8" w:space="0" w:color="9A9A9A"/>
              <w:bottom w:val="single" w:sz="8" w:space="0" w:color="9A9A9A"/>
              <w:right w:val="single" w:sz="8" w:space="0" w:color="9A9A9A"/>
            </w:tcBorders>
            <w:shd w:val="clear" w:color="auto" w:fill="CEFFE7"/>
            <w:tcMar>
              <w:top w:w="100" w:type="nil"/>
              <w:left w:w="20" w:type="nil"/>
              <w:bottom w:w="20" w:type="nil"/>
              <w:right w:w="100" w:type="nil"/>
            </w:tcMar>
          </w:tcPr>
          <w:p w14:paraId="5CFFD4D9" w14:textId="2734E340" w:rsidR="003D49CE" w:rsidRPr="00D44408" w:rsidRDefault="003D49CE" w:rsidP="00851879">
            <w:pPr>
              <w:pStyle w:val="AP-Odstavec"/>
              <w:spacing w:line="360" w:lineRule="auto"/>
              <w:jc w:val="both"/>
              <w:rPr>
                <w:color w:val="000000"/>
                <w:sz w:val="22"/>
                <w:szCs w:val="22"/>
              </w:rPr>
            </w:pPr>
            <w:r w:rsidRPr="00D44408">
              <w:rPr>
                <w:sz w:val="22"/>
                <w:szCs w:val="22"/>
              </w:rPr>
              <w:t>Zvolený cíl projektu je relevantní, což vyplívá</w:t>
            </w:r>
            <w:r w:rsidR="005927AD">
              <w:rPr>
                <w:sz w:val="22"/>
                <w:szCs w:val="22"/>
              </w:rPr>
              <w:t xml:space="preserve"> </w:t>
            </w:r>
            <w:r w:rsidR="005927AD" w:rsidRPr="00D44408">
              <w:rPr>
                <w:sz w:val="22"/>
                <w:szCs w:val="22"/>
              </w:rPr>
              <w:t>z</w:t>
            </w:r>
            <w:r w:rsidR="005927AD">
              <w:rPr>
                <w:sz w:val="22"/>
                <w:szCs w:val="22"/>
              </w:rPr>
              <w:t> </w:t>
            </w:r>
            <w:r w:rsidRPr="00D44408">
              <w:rPr>
                <w:sz w:val="22"/>
                <w:szCs w:val="22"/>
              </w:rPr>
              <w:t xml:space="preserve">kapitoly Analýza potřebnosti, kde identifikována omezená nabídka mezigeneračních aktivit se středoškoláky. Dále </w:t>
            </w:r>
            <w:r w:rsidRPr="00D44408">
              <w:rPr>
                <w:color w:val="000000"/>
                <w:sz w:val="22"/>
                <w:szCs w:val="22"/>
              </w:rPr>
              <w:t>spočívá</w:t>
            </w:r>
            <w:r w:rsidR="005927AD">
              <w:rPr>
                <w:color w:val="000000"/>
                <w:sz w:val="22"/>
                <w:szCs w:val="22"/>
              </w:rPr>
              <w:t xml:space="preserve"> </w:t>
            </w:r>
            <w:r w:rsidR="005927AD" w:rsidRPr="00D44408">
              <w:rPr>
                <w:color w:val="000000"/>
                <w:sz w:val="22"/>
                <w:szCs w:val="22"/>
              </w:rPr>
              <w:t>v</w:t>
            </w:r>
            <w:r w:rsidR="005927AD">
              <w:rPr>
                <w:color w:val="000000"/>
                <w:sz w:val="22"/>
                <w:szCs w:val="22"/>
              </w:rPr>
              <w:t> </w:t>
            </w:r>
            <w:r w:rsidRPr="00D44408">
              <w:rPr>
                <w:color w:val="000000"/>
                <w:sz w:val="22"/>
                <w:szCs w:val="22"/>
              </w:rPr>
              <w:t>podpoře aktivního stárnutí, posilování hodnot jako jsou empatie, respekt</w:t>
            </w:r>
            <w:r w:rsidR="005927AD">
              <w:rPr>
                <w:color w:val="000000"/>
                <w:sz w:val="22"/>
                <w:szCs w:val="22"/>
              </w:rPr>
              <w:t xml:space="preserve"> </w:t>
            </w:r>
            <w:r w:rsidR="005927AD" w:rsidRPr="00D44408">
              <w:rPr>
                <w:color w:val="000000"/>
                <w:sz w:val="22"/>
                <w:szCs w:val="22"/>
              </w:rPr>
              <w:t>a</w:t>
            </w:r>
            <w:r w:rsidR="005927AD">
              <w:rPr>
                <w:color w:val="000000"/>
                <w:sz w:val="22"/>
                <w:szCs w:val="22"/>
              </w:rPr>
              <w:t> </w:t>
            </w:r>
            <w:r w:rsidRPr="00D44408">
              <w:rPr>
                <w:color w:val="000000"/>
                <w:sz w:val="22"/>
                <w:szCs w:val="22"/>
              </w:rPr>
              <w:t>vzájemné porozumění mezi generacemi. Projekt reaguje na potřebu propojování generací, která je</w:t>
            </w:r>
            <w:r w:rsidR="005927AD">
              <w:rPr>
                <w:color w:val="000000"/>
                <w:sz w:val="22"/>
                <w:szCs w:val="22"/>
              </w:rPr>
              <w:t xml:space="preserve"> </w:t>
            </w:r>
            <w:r w:rsidR="005927AD" w:rsidRPr="00D44408">
              <w:rPr>
                <w:color w:val="000000"/>
                <w:sz w:val="22"/>
                <w:szCs w:val="22"/>
              </w:rPr>
              <w:t>v</w:t>
            </w:r>
            <w:r w:rsidR="005927AD">
              <w:rPr>
                <w:color w:val="000000"/>
                <w:sz w:val="22"/>
                <w:szCs w:val="22"/>
              </w:rPr>
              <w:t> </w:t>
            </w:r>
            <w:r w:rsidRPr="00D44408">
              <w:rPr>
                <w:color w:val="000000"/>
                <w:sz w:val="22"/>
                <w:szCs w:val="22"/>
              </w:rPr>
              <w:t xml:space="preserve">kontextu stárnoucí populace stále aktuálnější. Časově je projekt vymezen obdobím </w:t>
            </w:r>
            <w:r w:rsidR="00C56A99">
              <w:rPr>
                <w:color w:val="000000"/>
                <w:sz w:val="22"/>
                <w:szCs w:val="22"/>
              </w:rPr>
              <w:t xml:space="preserve">půl roku </w:t>
            </w:r>
            <w:r w:rsidRPr="00D44408">
              <w:rPr>
                <w:color w:val="000000"/>
                <w:sz w:val="22"/>
                <w:szCs w:val="22"/>
              </w:rPr>
              <w:t>pro pilotní fázi, po jejímž vyhodnocení může být dále rozvíjen</w:t>
            </w:r>
            <w:r w:rsidR="005927AD">
              <w:rPr>
                <w:color w:val="000000"/>
                <w:sz w:val="22"/>
                <w:szCs w:val="22"/>
              </w:rPr>
              <w:t xml:space="preserve"> </w:t>
            </w:r>
            <w:r w:rsidR="005927AD" w:rsidRPr="00D44408">
              <w:rPr>
                <w:color w:val="000000"/>
                <w:sz w:val="22"/>
                <w:szCs w:val="22"/>
              </w:rPr>
              <w:t>a</w:t>
            </w:r>
            <w:r w:rsidR="005927AD">
              <w:rPr>
                <w:color w:val="000000"/>
                <w:sz w:val="22"/>
                <w:szCs w:val="22"/>
              </w:rPr>
              <w:t> </w:t>
            </w:r>
            <w:r w:rsidRPr="00D44408">
              <w:rPr>
                <w:color w:val="000000"/>
                <w:sz w:val="22"/>
                <w:szCs w:val="22"/>
              </w:rPr>
              <w:t>implementován</w:t>
            </w:r>
            <w:r w:rsidR="005927AD">
              <w:rPr>
                <w:color w:val="000000"/>
                <w:sz w:val="22"/>
                <w:szCs w:val="22"/>
              </w:rPr>
              <w:t xml:space="preserve"> </w:t>
            </w:r>
            <w:r w:rsidR="005927AD" w:rsidRPr="00D44408">
              <w:rPr>
                <w:color w:val="000000"/>
                <w:sz w:val="22"/>
                <w:szCs w:val="22"/>
              </w:rPr>
              <w:t>v</w:t>
            </w:r>
            <w:r w:rsidR="005927AD">
              <w:rPr>
                <w:color w:val="000000"/>
                <w:sz w:val="22"/>
                <w:szCs w:val="22"/>
              </w:rPr>
              <w:t> </w:t>
            </w:r>
            <w:r w:rsidRPr="00D44408">
              <w:rPr>
                <w:color w:val="000000"/>
                <w:sz w:val="22"/>
                <w:szCs w:val="22"/>
              </w:rPr>
              <w:t>dalších obdobích.</w:t>
            </w:r>
          </w:p>
        </w:tc>
      </w:tr>
      <w:tr w:rsidR="003D49CE" w:rsidRPr="00D44408" w14:paraId="581F4772" w14:textId="77777777" w:rsidTr="00BA5A64">
        <w:trPr>
          <w:trHeight w:val="1965"/>
        </w:trPr>
        <w:tc>
          <w:tcPr>
            <w:tcW w:w="1144" w:type="dxa"/>
            <w:tcBorders>
              <w:top w:val="single" w:sz="8" w:space="0" w:color="9A9A9A"/>
              <w:left w:val="single" w:sz="8" w:space="0" w:color="9A9A9A"/>
              <w:bottom w:val="single" w:sz="8" w:space="0" w:color="9A9A9A"/>
              <w:right w:val="single" w:sz="8" w:space="0" w:color="9A9A9A"/>
            </w:tcBorders>
            <w:shd w:val="clear" w:color="auto" w:fill="F9FDC4"/>
            <w:tcMar>
              <w:top w:w="100" w:type="nil"/>
              <w:left w:w="20" w:type="nil"/>
              <w:bottom w:w="20" w:type="nil"/>
              <w:right w:w="100" w:type="nil"/>
            </w:tcMar>
            <w:vAlign w:val="center"/>
          </w:tcPr>
          <w:p w14:paraId="4B4420A0"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T</w:t>
            </w:r>
          </w:p>
        </w:tc>
        <w:tc>
          <w:tcPr>
            <w:tcW w:w="1414" w:type="dxa"/>
            <w:tcBorders>
              <w:top w:val="single" w:sz="8" w:space="0" w:color="9A9A9A"/>
              <w:left w:val="single" w:sz="8" w:space="0" w:color="9A9A9A"/>
              <w:bottom w:val="single" w:sz="8" w:space="0" w:color="9A9A9A"/>
              <w:right w:val="single" w:sz="8" w:space="0" w:color="9A9A9A"/>
            </w:tcBorders>
            <w:shd w:val="clear" w:color="auto" w:fill="F9FDC4"/>
            <w:tcMar>
              <w:top w:w="100" w:type="nil"/>
              <w:left w:w="20" w:type="nil"/>
              <w:bottom w:w="20" w:type="nil"/>
              <w:right w:w="100" w:type="nil"/>
            </w:tcMar>
            <w:vAlign w:val="center"/>
          </w:tcPr>
          <w:p w14:paraId="0FA46E0C" w14:textId="77777777" w:rsidR="003D49CE" w:rsidRPr="00D44408" w:rsidRDefault="003D49CE" w:rsidP="00851879">
            <w:pPr>
              <w:pStyle w:val="AP-Odstavec"/>
              <w:spacing w:line="360" w:lineRule="auto"/>
              <w:jc w:val="both"/>
              <w:rPr>
                <w:rFonts w:ascii="Helvetica" w:hAnsi="Helvetica" w:cs="Helvetica"/>
                <w:sz w:val="22"/>
                <w:szCs w:val="22"/>
              </w:rPr>
            </w:pPr>
            <w:r w:rsidRPr="00D44408">
              <w:rPr>
                <w:sz w:val="22"/>
                <w:szCs w:val="22"/>
              </w:rPr>
              <w:t>Časově omezený</w:t>
            </w:r>
          </w:p>
        </w:tc>
        <w:tc>
          <w:tcPr>
            <w:tcW w:w="7668" w:type="dxa"/>
            <w:tcBorders>
              <w:top w:val="single" w:sz="8" w:space="0" w:color="9A9A9A"/>
              <w:left w:val="single" w:sz="8" w:space="0" w:color="9A9A9A"/>
              <w:bottom w:val="single" w:sz="8" w:space="0" w:color="9A9A9A"/>
              <w:right w:val="single" w:sz="8" w:space="0" w:color="9A9A9A"/>
            </w:tcBorders>
            <w:shd w:val="clear" w:color="auto" w:fill="F9FDC4"/>
            <w:tcMar>
              <w:top w:w="100" w:type="nil"/>
              <w:left w:w="20" w:type="nil"/>
              <w:bottom w:w="20" w:type="nil"/>
              <w:right w:w="100" w:type="nil"/>
            </w:tcMar>
          </w:tcPr>
          <w:p w14:paraId="321E869F" w14:textId="1797F906" w:rsidR="003D49CE" w:rsidRPr="00D44408" w:rsidRDefault="003D49CE" w:rsidP="00851879">
            <w:pPr>
              <w:pStyle w:val="AP-Odstavec"/>
              <w:keepNext/>
              <w:spacing w:line="360" w:lineRule="auto"/>
              <w:jc w:val="both"/>
              <w:rPr>
                <w:sz w:val="22"/>
                <w:szCs w:val="22"/>
              </w:rPr>
            </w:pPr>
            <w:r w:rsidRPr="00D44408">
              <w:rPr>
                <w:sz w:val="22"/>
                <w:szCs w:val="22"/>
              </w:rPr>
              <w:t xml:space="preserve">Během </w:t>
            </w:r>
            <w:r w:rsidR="00C56A99">
              <w:rPr>
                <w:b/>
                <w:bCs/>
                <w:sz w:val="22"/>
                <w:szCs w:val="22"/>
              </w:rPr>
              <w:t xml:space="preserve">čtvrt </w:t>
            </w:r>
            <w:r w:rsidRPr="00D44408">
              <w:rPr>
                <w:b/>
                <w:bCs/>
                <w:sz w:val="22"/>
                <w:szCs w:val="22"/>
              </w:rPr>
              <w:t xml:space="preserve">roku </w:t>
            </w:r>
            <w:r w:rsidR="00C56A99">
              <w:rPr>
                <w:b/>
                <w:bCs/>
                <w:sz w:val="22"/>
                <w:szCs w:val="22"/>
              </w:rPr>
              <w:t xml:space="preserve">tedy 3 měsíců </w:t>
            </w:r>
            <w:r w:rsidRPr="00D44408">
              <w:rPr>
                <w:sz w:val="22"/>
                <w:szCs w:val="22"/>
              </w:rPr>
              <w:t>uzpůsobit organizaci pro realizaci mezigeneračních aktivit ve spolupráci se střední uměleckou školou, což zahrnuje např. uzpůsobení místnosti pro mezigenerační setkávání, informace</w:t>
            </w:r>
            <w:r w:rsidR="005927AD">
              <w:rPr>
                <w:sz w:val="22"/>
                <w:szCs w:val="22"/>
              </w:rPr>
              <w:t xml:space="preserve"> </w:t>
            </w:r>
            <w:r w:rsidR="005927AD" w:rsidRPr="00D44408">
              <w:rPr>
                <w:sz w:val="22"/>
                <w:szCs w:val="22"/>
              </w:rPr>
              <w:t>o</w:t>
            </w:r>
            <w:r w:rsidR="005927AD">
              <w:rPr>
                <w:sz w:val="22"/>
                <w:szCs w:val="22"/>
              </w:rPr>
              <w:t> </w:t>
            </w:r>
            <w:r w:rsidRPr="00D44408">
              <w:rPr>
                <w:sz w:val="22"/>
                <w:szCs w:val="22"/>
              </w:rPr>
              <w:t xml:space="preserve">setkání na webových stránkách. Během </w:t>
            </w:r>
            <w:r w:rsidRPr="00D44408">
              <w:rPr>
                <w:b/>
                <w:bCs/>
                <w:sz w:val="22"/>
                <w:szCs w:val="22"/>
              </w:rPr>
              <w:t xml:space="preserve">dalších </w:t>
            </w:r>
            <w:r w:rsidR="00C56A99">
              <w:rPr>
                <w:b/>
                <w:bCs/>
                <w:sz w:val="22"/>
                <w:szCs w:val="22"/>
              </w:rPr>
              <w:t xml:space="preserve">3 </w:t>
            </w:r>
            <w:r w:rsidRPr="00D44408">
              <w:rPr>
                <w:b/>
                <w:bCs/>
                <w:sz w:val="22"/>
                <w:szCs w:val="22"/>
              </w:rPr>
              <w:t xml:space="preserve">měsíců </w:t>
            </w:r>
            <w:r w:rsidRPr="00D44408">
              <w:rPr>
                <w:sz w:val="22"/>
                <w:szCs w:val="22"/>
              </w:rPr>
              <w:t>sledovat úspěšnost intervencí</w:t>
            </w:r>
            <w:r w:rsidR="005927AD">
              <w:rPr>
                <w:sz w:val="22"/>
                <w:szCs w:val="22"/>
              </w:rPr>
              <w:t xml:space="preserve"> </w:t>
            </w:r>
            <w:r w:rsidR="005927AD" w:rsidRPr="00D44408">
              <w:rPr>
                <w:sz w:val="22"/>
                <w:szCs w:val="22"/>
              </w:rPr>
              <w:t>v</w:t>
            </w:r>
            <w:r w:rsidR="005927AD">
              <w:rPr>
                <w:sz w:val="22"/>
                <w:szCs w:val="22"/>
              </w:rPr>
              <w:t> </w:t>
            </w:r>
            <w:r w:rsidRPr="00D44408">
              <w:rPr>
                <w:sz w:val="22"/>
                <w:szCs w:val="22"/>
              </w:rPr>
              <w:t xml:space="preserve">organizacích. Časový rámec projektu dohromady zahrnuje </w:t>
            </w:r>
            <w:r w:rsidR="00392D95">
              <w:rPr>
                <w:b/>
                <w:bCs/>
                <w:sz w:val="22"/>
                <w:szCs w:val="22"/>
              </w:rPr>
              <w:t>6</w:t>
            </w:r>
            <w:r w:rsidRPr="00D44408">
              <w:rPr>
                <w:b/>
                <w:bCs/>
                <w:sz w:val="22"/>
                <w:szCs w:val="22"/>
              </w:rPr>
              <w:t xml:space="preserve"> měsíců.</w:t>
            </w:r>
            <w:r w:rsidRPr="00D44408">
              <w:rPr>
                <w:sz w:val="22"/>
                <w:szCs w:val="22"/>
              </w:rPr>
              <w:t xml:space="preserve"> </w:t>
            </w:r>
          </w:p>
        </w:tc>
      </w:tr>
    </w:tbl>
    <w:p w14:paraId="467A4BAB" w14:textId="38209095" w:rsidR="003D49CE" w:rsidRPr="003D49CE" w:rsidRDefault="003D49CE" w:rsidP="00851879">
      <w:pPr>
        <w:spacing w:before="100" w:beforeAutospacing="1" w:after="100" w:afterAutospacing="1" w:line="360" w:lineRule="auto"/>
        <w:jc w:val="both"/>
        <w:rPr>
          <w:color w:val="000000"/>
        </w:rPr>
      </w:pPr>
      <w:r w:rsidRPr="003D49CE">
        <w:rPr>
          <w:color w:val="000000"/>
        </w:rPr>
        <w:t>Hlavním cílem navrhovaného projektu je vy</w:t>
      </w:r>
      <w:r>
        <w:rPr>
          <w:color w:val="000000"/>
        </w:rPr>
        <w:t xml:space="preserve">užití mezigenerační spolupráce </w:t>
      </w:r>
      <w:r w:rsidRPr="003D49CE">
        <w:rPr>
          <w:color w:val="000000"/>
        </w:rPr>
        <w:t>mezi domovem pro seniory</w:t>
      </w:r>
      <w:r w:rsidR="005927AD">
        <w:rPr>
          <w:color w:val="000000"/>
        </w:rPr>
        <w:t xml:space="preserve"> </w:t>
      </w:r>
      <w:r w:rsidR="005927AD" w:rsidRPr="003D49CE">
        <w:rPr>
          <w:color w:val="000000"/>
        </w:rPr>
        <w:t>a</w:t>
      </w:r>
      <w:r w:rsidR="005927AD">
        <w:rPr>
          <w:color w:val="000000"/>
        </w:rPr>
        <w:t> </w:t>
      </w:r>
      <w:r w:rsidRPr="003D49CE">
        <w:rPr>
          <w:color w:val="000000"/>
        </w:rPr>
        <w:t>střední uměleckou školo</w:t>
      </w:r>
      <w:r>
        <w:rPr>
          <w:color w:val="000000"/>
        </w:rPr>
        <w:t xml:space="preserve">u. </w:t>
      </w:r>
    </w:p>
    <w:p w14:paraId="7C805B5C" w14:textId="121D6080" w:rsidR="00030812" w:rsidRDefault="00030812" w:rsidP="005927AD">
      <w:pPr>
        <w:pStyle w:val="Titulek"/>
        <w:framePr w:hSpace="141" w:wrap="around" w:vAnchor="text" w:hAnchor="page" w:x="5227" w:y="11558"/>
        <w:spacing w:line="360" w:lineRule="auto"/>
        <w:jc w:val="both"/>
      </w:pPr>
      <w:r>
        <w:t xml:space="preserve">Zdroj </w:t>
      </w:r>
      <w:fldSimple w:instr=" SEQ Zdroj \* ARABIC ">
        <w:r w:rsidR="005927AD">
          <w:rPr>
            <w:noProof/>
          </w:rPr>
          <w:t>3</w:t>
        </w:r>
      </w:fldSimple>
      <w:r>
        <w:t>: vlastní tvorba</w:t>
      </w:r>
    </w:p>
    <w:p w14:paraId="16DB86E6" w14:textId="390CBCD4" w:rsidR="003D49CE" w:rsidRDefault="004633E1" w:rsidP="00851879">
      <w:pPr>
        <w:pStyle w:val="Nadpis1"/>
        <w:spacing w:line="360" w:lineRule="auto"/>
        <w:jc w:val="both"/>
      </w:pPr>
      <w:bookmarkStart w:id="101" w:name="_Toc196296847"/>
      <w:r>
        <w:lastRenderedPageBreak/>
        <w:t>Klíčové aktivity</w:t>
      </w:r>
      <w:bookmarkEnd w:id="101"/>
      <w:r>
        <w:t xml:space="preserve"> </w:t>
      </w:r>
    </w:p>
    <w:p w14:paraId="1E2625E5" w14:textId="39500CDC" w:rsidR="004633E1" w:rsidRDefault="004633E1" w:rsidP="00851879">
      <w:pPr>
        <w:pStyle w:val="AP-Odstavec"/>
        <w:spacing w:line="360" w:lineRule="auto"/>
        <w:jc w:val="both"/>
      </w:pPr>
      <w:r>
        <w:t>Tato kapitola popisuje klíčové aktivity nezbytné pro uskutečnění mezigeneračního projektu, jehož cílem je propojit studenty střední umělecké školy A</w:t>
      </w:r>
      <w:r w:rsidR="00280452">
        <w:t>,</w:t>
      </w:r>
      <w:r w:rsidR="005927AD">
        <w:t xml:space="preserve"> a </w:t>
      </w:r>
      <w:r>
        <w:t>seniory v domově pro seniory B prostřednictvím sdílení životních příběhů</w:t>
      </w:r>
      <w:r w:rsidR="005927AD">
        <w:t xml:space="preserve"> a </w:t>
      </w:r>
      <w:r>
        <w:t>jejich následného uměleckého ztvárnění. Součástí jsou indikátory úspěšnosti jednotlivých aktivit, potenciální rizika</w:t>
      </w:r>
      <w:r w:rsidR="005927AD">
        <w:t xml:space="preserve"> a </w:t>
      </w:r>
      <w:r>
        <w:t xml:space="preserve">návrhy jejich řešení. Rizika mají převážně preventivní charakter. </w:t>
      </w:r>
    </w:p>
    <w:p w14:paraId="7AF630FE" w14:textId="4852D676" w:rsidR="004633E1" w:rsidRDefault="004633E1" w:rsidP="00851879">
      <w:pPr>
        <w:pStyle w:val="AP-Odstavec"/>
        <w:spacing w:line="360" w:lineRule="auto"/>
        <w:ind w:firstLine="709"/>
        <w:jc w:val="both"/>
      </w:pPr>
      <w:r>
        <w:t xml:space="preserve">Aktivity projektu </w:t>
      </w:r>
      <w:r w:rsidR="000D1406">
        <w:t>j</w:t>
      </w:r>
      <w:r>
        <w:t>sou navrženy</w:t>
      </w:r>
      <w:r w:rsidR="005927AD">
        <w:t xml:space="preserve"> s </w:t>
      </w:r>
      <w:r>
        <w:t>ohledem na potřeby seniorů</w:t>
      </w:r>
      <w:r w:rsidR="005927AD">
        <w:t xml:space="preserve"> i </w:t>
      </w:r>
      <w:r>
        <w:t>studentů</w:t>
      </w:r>
      <w:r w:rsidR="005927AD">
        <w:t xml:space="preserve"> a </w:t>
      </w:r>
      <w:r>
        <w:t>zohledňují specifika prostředí domova pro seniory</w:t>
      </w:r>
      <w:r w:rsidR="005927AD">
        <w:t xml:space="preserve"> a </w:t>
      </w:r>
      <w:r>
        <w:t>školního vzdělávání. Každá aktivita je doplněna konkrétními ukazateli, které umožňují průběžné hodnocení úspěšnosti</w:t>
      </w:r>
      <w:r w:rsidR="005927AD">
        <w:t xml:space="preserve"> a </w:t>
      </w:r>
      <w:r>
        <w:t xml:space="preserve">přínosu projektu. </w:t>
      </w:r>
    </w:p>
    <w:p w14:paraId="4CB3AE1F" w14:textId="77777777" w:rsidR="002E203A" w:rsidRDefault="004633E1" w:rsidP="00851879">
      <w:pPr>
        <w:pStyle w:val="AP-Odstavec"/>
        <w:spacing w:line="360" w:lineRule="auto"/>
        <w:jc w:val="both"/>
      </w:pPr>
      <w:r>
        <w:t>Aktivity jsou strukturovány do tří tematických okruhů odpovídajících logickému postupu projektu:</w:t>
      </w:r>
      <w:r w:rsidR="002E203A">
        <w:t xml:space="preserve"> </w:t>
      </w:r>
    </w:p>
    <w:p w14:paraId="12BABC2A" w14:textId="475FBFCA" w:rsidR="002E203A" w:rsidRDefault="004633E1" w:rsidP="00851879">
      <w:pPr>
        <w:pStyle w:val="AP-Odstavec"/>
        <w:numPr>
          <w:ilvl w:val="0"/>
          <w:numId w:val="35"/>
        </w:numPr>
        <w:spacing w:line="360" w:lineRule="auto"/>
        <w:jc w:val="both"/>
      </w:pPr>
      <w:r>
        <w:t>Příprava</w:t>
      </w:r>
      <w:r w:rsidR="005927AD">
        <w:t xml:space="preserve"> a </w:t>
      </w:r>
      <w:r>
        <w:t>plánování</w:t>
      </w:r>
      <w:r w:rsidR="002E203A">
        <w:t xml:space="preserve"> </w:t>
      </w:r>
    </w:p>
    <w:p w14:paraId="5C55D892" w14:textId="111DE03D" w:rsidR="002E203A" w:rsidRDefault="004633E1" w:rsidP="00851879">
      <w:pPr>
        <w:pStyle w:val="AP-Odstavec"/>
        <w:numPr>
          <w:ilvl w:val="0"/>
          <w:numId w:val="35"/>
        </w:numPr>
        <w:spacing w:line="360" w:lineRule="auto"/>
        <w:jc w:val="both"/>
      </w:pPr>
      <w:r>
        <w:t>Setkávání</w:t>
      </w:r>
      <w:r w:rsidR="005927AD">
        <w:t xml:space="preserve"> a </w:t>
      </w:r>
      <w:r>
        <w:t>sběr biografických příběhů</w:t>
      </w:r>
    </w:p>
    <w:p w14:paraId="295FA410" w14:textId="77777777" w:rsidR="002E203A" w:rsidRDefault="004633E1" w:rsidP="00851879">
      <w:pPr>
        <w:pStyle w:val="AP-Odstavec"/>
        <w:numPr>
          <w:ilvl w:val="0"/>
          <w:numId w:val="35"/>
        </w:numPr>
        <w:spacing w:line="360" w:lineRule="auto"/>
        <w:jc w:val="both"/>
      </w:pPr>
      <w:r>
        <w:t xml:space="preserve">Umělecké zpracování vzpomínek </w:t>
      </w:r>
    </w:p>
    <w:p w14:paraId="0921A4CB" w14:textId="22AC3397" w:rsidR="004633E1" w:rsidRDefault="002E203A" w:rsidP="00851879">
      <w:pPr>
        <w:pStyle w:val="AP-Odstavec"/>
        <w:numPr>
          <w:ilvl w:val="0"/>
          <w:numId w:val="35"/>
        </w:numPr>
        <w:spacing w:line="360" w:lineRule="auto"/>
        <w:jc w:val="both"/>
      </w:pPr>
      <w:r>
        <w:t>Z</w:t>
      </w:r>
      <w:r w:rsidR="004633E1">
        <w:t>ávěrečná reflexe</w:t>
      </w:r>
    </w:p>
    <w:p w14:paraId="10D91744" w14:textId="420A1F69" w:rsidR="004633E1" w:rsidRDefault="004633E1" w:rsidP="00851879">
      <w:pPr>
        <w:pStyle w:val="AP-Odstavec"/>
        <w:spacing w:line="360" w:lineRule="auto"/>
        <w:jc w:val="both"/>
      </w:pPr>
      <w:r>
        <w:t>Přehled aktivit je uveden</w:t>
      </w:r>
      <w:r w:rsidR="005927AD">
        <w:t xml:space="preserve"> v </w:t>
      </w:r>
      <w:r>
        <w:t>následující tabulc</w:t>
      </w:r>
      <w:r w:rsidR="002E203A">
        <w:t xml:space="preserve">e: </w:t>
      </w:r>
    </w:p>
    <w:tbl>
      <w:tblPr>
        <w:tblStyle w:val="Mkatabulky"/>
        <w:tblW w:w="0" w:type="auto"/>
        <w:tblLayout w:type="fixed"/>
        <w:tblLook w:val="04A0" w:firstRow="1" w:lastRow="0" w:firstColumn="1" w:lastColumn="0" w:noHBand="0" w:noVBand="1"/>
      </w:tblPr>
      <w:tblGrid>
        <w:gridCol w:w="1646"/>
        <w:gridCol w:w="2318"/>
        <w:gridCol w:w="2427"/>
        <w:gridCol w:w="2669"/>
      </w:tblGrid>
      <w:tr w:rsidR="00AB30C0" w:rsidRPr="00D26332" w14:paraId="31F5583F" w14:textId="77777777" w:rsidTr="008574E7">
        <w:tc>
          <w:tcPr>
            <w:tcW w:w="1646" w:type="dxa"/>
            <w:shd w:val="clear" w:color="auto" w:fill="FFB9F5"/>
            <w:vAlign w:val="center"/>
          </w:tcPr>
          <w:p w14:paraId="36FA9AD2" w14:textId="77777777" w:rsidR="002E203A" w:rsidRPr="00D26332" w:rsidRDefault="002E203A" w:rsidP="00851879">
            <w:pPr>
              <w:spacing w:line="360" w:lineRule="auto"/>
              <w:jc w:val="both"/>
              <w:rPr>
                <w:b/>
                <w:bCs/>
                <w:sz w:val="22"/>
                <w:szCs w:val="22"/>
              </w:rPr>
            </w:pPr>
            <w:r w:rsidRPr="00D26332">
              <w:rPr>
                <w:b/>
                <w:bCs/>
                <w:sz w:val="22"/>
                <w:szCs w:val="22"/>
              </w:rPr>
              <w:t>Aktivita</w:t>
            </w:r>
          </w:p>
        </w:tc>
        <w:tc>
          <w:tcPr>
            <w:tcW w:w="2318" w:type="dxa"/>
            <w:shd w:val="clear" w:color="auto" w:fill="9CC2E5" w:themeFill="accent1" w:themeFillTint="99"/>
            <w:vAlign w:val="center"/>
          </w:tcPr>
          <w:p w14:paraId="47124421" w14:textId="77777777" w:rsidR="002E203A" w:rsidRPr="00D26332" w:rsidRDefault="002E203A" w:rsidP="00851879">
            <w:pPr>
              <w:spacing w:line="360" w:lineRule="auto"/>
              <w:jc w:val="both"/>
              <w:rPr>
                <w:b/>
                <w:bCs/>
                <w:sz w:val="22"/>
                <w:szCs w:val="22"/>
              </w:rPr>
            </w:pPr>
            <w:r w:rsidRPr="00D26332">
              <w:rPr>
                <w:b/>
                <w:bCs/>
                <w:sz w:val="22"/>
                <w:szCs w:val="22"/>
              </w:rPr>
              <w:t>Stručné vysvětlení</w:t>
            </w:r>
          </w:p>
        </w:tc>
        <w:tc>
          <w:tcPr>
            <w:tcW w:w="2427" w:type="dxa"/>
            <w:shd w:val="clear" w:color="auto" w:fill="8BF2BC"/>
            <w:vAlign w:val="center"/>
          </w:tcPr>
          <w:p w14:paraId="22CC77AA" w14:textId="77777777" w:rsidR="002E203A" w:rsidRPr="00D26332" w:rsidRDefault="002E203A" w:rsidP="00851879">
            <w:pPr>
              <w:spacing w:line="360" w:lineRule="auto"/>
              <w:jc w:val="both"/>
              <w:rPr>
                <w:b/>
                <w:bCs/>
                <w:sz w:val="22"/>
                <w:szCs w:val="22"/>
              </w:rPr>
            </w:pPr>
            <w:r w:rsidRPr="00D26332">
              <w:rPr>
                <w:b/>
                <w:bCs/>
                <w:sz w:val="22"/>
                <w:szCs w:val="22"/>
              </w:rPr>
              <w:t>Indikátor</w:t>
            </w:r>
          </w:p>
        </w:tc>
        <w:tc>
          <w:tcPr>
            <w:tcW w:w="2669" w:type="dxa"/>
            <w:shd w:val="clear" w:color="auto" w:fill="C0B4F8"/>
            <w:vAlign w:val="center"/>
          </w:tcPr>
          <w:p w14:paraId="191767C9" w14:textId="2B1FF7EB" w:rsidR="002E203A" w:rsidRPr="00D26332" w:rsidRDefault="002E203A" w:rsidP="00851879">
            <w:pPr>
              <w:spacing w:line="360" w:lineRule="auto"/>
              <w:jc w:val="both"/>
              <w:rPr>
                <w:b/>
                <w:bCs/>
                <w:sz w:val="22"/>
                <w:szCs w:val="22"/>
              </w:rPr>
            </w:pPr>
            <w:r w:rsidRPr="00D26332">
              <w:rPr>
                <w:b/>
                <w:bCs/>
                <w:sz w:val="22"/>
                <w:szCs w:val="22"/>
              </w:rPr>
              <w:t>riziko</w:t>
            </w:r>
          </w:p>
        </w:tc>
      </w:tr>
      <w:tr w:rsidR="00AB30C0" w:rsidRPr="00D26332" w14:paraId="1A9C301F" w14:textId="77777777" w:rsidTr="008574E7">
        <w:tc>
          <w:tcPr>
            <w:tcW w:w="1646" w:type="dxa"/>
            <w:shd w:val="clear" w:color="auto" w:fill="FFDFF8"/>
            <w:vAlign w:val="center"/>
          </w:tcPr>
          <w:p w14:paraId="2AF5F31D" w14:textId="5386BFD5" w:rsidR="002E203A" w:rsidRPr="00D26332" w:rsidRDefault="002E203A" w:rsidP="005927AD">
            <w:pPr>
              <w:spacing w:line="360" w:lineRule="auto"/>
              <w:rPr>
                <w:sz w:val="22"/>
                <w:szCs w:val="22"/>
              </w:rPr>
            </w:pPr>
            <w:r>
              <w:rPr>
                <w:sz w:val="22"/>
                <w:szCs w:val="22"/>
              </w:rPr>
              <w:t>Organizace</w:t>
            </w:r>
            <w:r w:rsidR="005927AD">
              <w:rPr>
                <w:sz w:val="22"/>
                <w:szCs w:val="22"/>
              </w:rPr>
              <w:t xml:space="preserve"> a </w:t>
            </w:r>
            <w:r>
              <w:rPr>
                <w:sz w:val="22"/>
                <w:szCs w:val="22"/>
              </w:rPr>
              <w:t>koordinace projektu</w:t>
            </w:r>
          </w:p>
        </w:tc>
        <w:tc>
          <w:tcPr>
            <w:tcW w:w="2318" w:type="dxa"/>
            <w:shd w:val="clear" w:color="auto" w:fill="DEEAF6" w:themeFill="accent1" w:themeFillTint="33"/>
            <w:vAlign w:val="center"/>
          </w:tcPr>
          <w:p w14:paraId="55942CF1" w14:textId="77777777" w:rsidR="00572355" w:rsidRDefault="00572355" w:rsidP="005927AD">
            <w:pPr>
              <w:spacing w:line="360" w:lineRule="auto"/>
              <w:rPr>
                <w:sz w:val="22"/>
                <w:szCs w:val="22"/>
              </w:rPr>
            </w:pPr>
          </w:p>
          <w:p w14:paraId="64648F5F" w14:textId="3DD0ACDD" w:rsidR="002E203A" w:rsidRPr="00D26332" w:rsidRDefault="002E203A" w:rsidP="005927AD">
            <w:pPr>
              <w:spacing w:line="360" w:lineRule="auto"/>
              <w:rPr>
                <w:sz w:val="22"/>
                <w:szCs w:val="22"/>
              </w:rPr>
            </w:pPr>
            <w:r w:rsidRPr="002E203A">
              <w:rPr>
                <w:sz w:val="22"/>
                <w:szCs w:val="22"/>
              </w:rPr>
              <w:t>Zajištění komunikace mezi školou</w:t>
            </w:r>
            <w:r w:rsidR="005927AD">
              <w:rPr>
                <w:sz w:val="22"/>
                <w:szCs w:val="22"/>
              </w:rPr>
              <w:t xml:space="preserve"> </w:t>
            </w:r>
            <w:r w:rsidR="005927AD" w:rsidRPr="002E203A">
              <w:rPr>
                <w:sz w:val="22"/>
                <w:szCs w:val="22"/>
              </w:rPr>
              <w:t>a</w:t>
            </w:r>
            <w:r w:rsidR="005927AD">
              <w:rPr>
                <w:sz w:val="22"/>
                <w:szCs w:val="22"/>
              </w:rPr>
              <w:t> </w:t>
            </w:r>
            <w:r w:rsidRPr="002E203A">
              <w:rPr>
                <w:sz w:val="22"/>
                <w:szCs w:val="22"/>
              </w:rPr>
              <w:t>domovem pro seniory, stanovení harmonogramu setkání</w:t>
            </w:r>
          </w:p>
        </w:tc>
        <w:tc>
          <w:tcPr>
            <w:tcW w:w="2427" w:type="dxa"/>
            <w:shd w:val="clear" w:color="auto" w:fill="CEFFE7"/>
            <w:vAlign w:val="center"/>
          </w:tcPr>
          <w:p w14:paraId="691BC7F0" w14:textId="333F1182" w:rsidR="002E203A" w:rsidRDefault="002E203A" w:rsidP="005927AD">
            <w:pPr>
              <w:spacing w:line="360" w:lineRule="auto"/>
              <w:rPr>
                <w:sz w:val="22"/>
                <w:szCs w:val="22"/>
              </w:rPr>
            </w:pPr>
            <w:r w:rsidRPr="002E203A">
              <w:rPr>
                <w:sz w:val="22"/>
                <w:szCs w:val="22"/>
              </w:rPr>
              <w:t>Vytvořený</w:t>
            </w:r>
            <w:r>
              <w:rPr>
                <w:sz w:val="22"/>
                <w:szCs w:val="22"/>
              </w:rPr>
              <w:t> </w:t>
            </w:r>
            <w:r w:rsidRPr="002E203A">
              <w:rPr>
                <w:sz w:val="22"/>
                <w:szCs w:val="22"/>
              </w:rPr>
              <w:t>harmonogram</w:t>
            </w:r>
            <w:r w:rsidR="00AB30C0">
              <w:rPr>
                <w:sz w:val="22"/>
                <w:szCs w:val="22"/>
              </w:rPr>
              <w:t xml:space="preserve"> </w:t>
            </w:r>
            <w:r w:rsidR="00AB30C0" w:rsidRPr="00AB30C0">
              <w:rPr>
                <w:sz w:val="22"/>
                <w:szCs w:val="22"/>
              </w:rPr>
              <w:t>přizpůsobený potřebám seniorů</w:t>
            </w:r>
            <w:r w:rsidR="005927AD">
              <w:rPr>
                <w:sz w:val="22"/>
                <w:szCs w:val="22"/>
              </w:rPr>
              <w:t xml:space="preserve"> a </w:t>
            </w:r>
            <w:r w:rsidRPr="002E203A">
              <w:rPr>
                <w:sz w:val="22"/>
                <w:szCs w:val="22"/>
              </w:rPr>
              <w:t>potvrzená účast obou</w:t>
            </w:r>
            <w:r>
              <w:rPr>
                <w:sz w:val="22"/>
                <w:szCs w:val="22"/>
              </w:rPr>
              <w:t> skupin</w:t>
            </w:r>
          </w:p>
          <w:p w14:paraId="28D7A55B" w14:textId="2EA46DF1" w:rsidR="00CC1EA4" w:rsidRDefault="002E203A" w:rsidP="005927AD">
            <w:pPr>
              <w:spacing w:line="360" w:lineRule="auto"/>
              <w:rPr>
                <w:sz w:val="22"/>
                <w:szCs w:val="22"/>
              </w:rPr>
            </w:pPr>
            <w:r>
              <w:rPr>
                <w:sz w:val="22"/>
                <w:szCs w:val="22"/>
              </w:rPr>
              <w:t>(</w:t>
            </w:r>
            <w:r w:rsidRPr="002E203A">
              <w:rPr>
                <w:sz w:val="22"/>
                <w:szCs w:val="22"/>
              </w:rPr>
              <w:t>min.</w:t>
            </w:r>
            <w:r w:rsidR="00CC1EA4">
              <w:rPr>
                <w:sz w:val="22"/>
                <w:szCs w:val="22"/>
              </w:rPr>
              <w:t> </w:t>
            </w:r>
            <w:r w:rsidR="00572355">
              <w:rPr>
                <w:sz w:val="22"/>
                <w:szCs w:val="22"/>
              </w:rPr>
              <w:t>8</w:t>
            </w:r>
            <w:r w:rsidR="00CC1EA4">
              <w:rPr>
                <w:sz w:val="22"/>
                <w:szCs w:val="22"/>
              </w:rPr>
              <w:t> </w:t>
            </w:r>
            <w:r w:rsidR="00B7720E" w:rsidRPr="002E203A">
              <w:rPr>
                <w:sz w:val="22"/>
                <w:szCs w:val="22"/>
              </w:rPr>
              <w:t>student</w:t>
            </w:r>
            <w:r w:rsidR="00B7720E">
              <w:rPr>
                <w:sz w:val="22"/>
                <w:szCs w:val="22"/>
              </w:rPr>
              <w:t>ů</w:t>
            </w:r>
          </w:p>
          <w:p w14:paraId="00DD0F20" w14:textId="485D6127" w:rsidR="002E203A" w:rsidRPr="00D26332" w:rsidRDefault="00CC1EA4" w:rsidP="005927AD">
            <w:pPr>
              <w:spacing w:line="360" w:lineRule="auto"/>
              <w:rPr>
                <w:sz w:val="22"/>
                <w:szCs w:val="22"/>
              </w:rPr>
            </w:pPr>
            <w:r>
              <w:rPr>
                <w:sz w:val="22"/>
                <w:szCs w:val="22"/>
              </w:rPr>
              <w:t> </w:t>
            </w:r>
            <w:r w:rsidR="00572355">
              <w:rPr>
                <w:sz w:val="22"/>
                <w:szCs w:val="22"/>
              </w:rPr>
              <w:t>8</w:t>
            </w:r>
            <w:r w:rsidR="002E203A">
              <w:rPr>
                <w:sz w:val="22"/>
                <w:szCs w:val="22"/>
              </w:rPr>
              <w:t> </w:t>
            </w:r>
            <w:r w:rsidR="00B7720E">
              <w:rPr>
                <w:sz w:val="22"/>
                <w:szCs w:val="22"/>
              </w:rPr>
              <w:t>seniorů</w:t>
            </w:r>
            <w:r>
              <w:rPr>
                <w:sz w:val="22"/>
                <w:szCs w:val="22"/>
              </w:rPr>
              <w:t> </w:t>
            </w:r>
            <w:r w:rsidR="002E203A" w:rsidRPr="002E203A">
              <w:rPr>
                <w:sz w:val="22"/>
                <w:szCs w:val="22"/>
              </w:rPr>
              <w:t>)</w:t>
            </w:r>
          </w:p>
        </w:tc>
        <w:tc>
          <w:tcPr>
            <w:tcW w:w="2669" w:type="dxa"/>
            <w:shd w:val="clear" w:color="auto" w:fill="E2DFFF"/>
            <w:vAlign w:val="center"/>
          </w:tcPr>
          <w:p w14:paraId="520F3DCC" w14:textId="09C54EB2" w:rsidR="002E203A" w:rsidRPr="002E203A" w:rsidRDefault="002E203A" w:rsidP="005927AD">
            <w:pPr>
              <w:spacing w:line="360" w:lineRule="auto"/>
              <w:rPr>
                <w:sz w:val="22"/>
                <w:szCs w:val="22"/>
              </w:rPr>
            </w:pPr>
            <w:r w:rsidRPr="002E203A">
              <w:rPr>
                <w:sz w:val="22"/>
                <w:szCs w:val="22"/>
              </w:rPr>
              <w:t>Nízká ochota seniorů k</w:t>
            </w:r>
            <w:r>
              <w:rPr>
                <w:sz w:val="22"/>
                <w:szCs w:val="22"/>
              </w:rPr>
              <w:t> </w:t>
            </w:r>
            <w:r w:rsidRPr="002E203A">
              <w:rPr>
                <w:sz w:val="22"/>
                <w:szCs w:val="22"/>
              </w:rPr>
              <w:t>účasti</w:t>
            </w:r>
            <w:r>
              <w:rPr>
                <w:sz w:val="22"/>
                <w:szCs w:val="22"/>
              </w:rPr>
              <w:t xml:space="preserve">. </w:t>
            </w:r>
          </w:p>
          <w:p w14:paraId="3B99E969" w14:textId="12409134" w:rsidR="002E203A" w:rsidRPr="00D26332" w:rsidRDefault="002E203A" w:rsidP="005927AD">
            <w:pPr>
              <w:spacing w:line="360" w:lineRule="auto"/>
              <w:rPr>
                <w:sz w:val="22"/>
                <w:szCs w:val="22"/>
              </w:rPr>
            </w:pPr>
          </w:p>
        </w:tc>
      </w:tr>
      <w:tr w:rsidR="00AB30C0" w:rsidRPr="00D26332" w14:paraId="41AC27F7" w14:textId="77777777" w:rsidTr="008574E7">
        <w:tc>
          <w:tcPr>
            <w:tcW w:w="1646" w:type="dxa"/>
            <w:shd w:val="clear" w:color="auto" w:fill="FFDFF8"/>
            <w:vAlign w:val="center"/>
          </w:tcPr>
          <w:p w14:paraId="74EEE56F" w14:textId="36330BA2" w:rsidR="002E203A" w:rsidRPr="00D26332" w:rsidRDefault="002E203A" w:rsidP="005927AD">
            <w:pPr>
              <w:spacing w:line="360" w:lineRule="auto"/>
              <w:rPr>
                <w:sz w:val="22"/>
                <w:szCs w:val="22"/>
              </w:rPr>
            </w:pPr>
            <w:r w:rsidRPr="002E203A">
              <w:rPr>
                <w:sz w:val="22"/>
                <w:szCs w:val="22"/>
              </w:rPr>
              <w:t>Školení studentů</w:t>
            </w:r>
          </w:p>
        </w:tc>
        <w:tc>
          <w:tcPr>
            <w:tcW w:w="2318" w:type="dxa"/>
            <w:shd w:val="clear" w:color="auto" w:fill="DEEAF6" w:themeFill="accent1" w:themeFillTint="33"/>
            <w:vAlign w:val="center"/>
          </w:tcPr>
          <w:p w14:paraId="2B1B853B" w14:textId="5F73F45B" w:rsidR="002E203A" w:rsidRPr="00AB30C0" w:rsidRDefault="002E203A" w:rsidP="005927AD">
            <w:pPr>
              <w:spacing w:line="360" w:lineRule="auto"/>
              <w:rPr>
                <w:color w:val="000000"/>
                <w:sz w:val="22"/>
                <w:szCs w:val="22"/>
              </w:rPr>
            </w:pPr>
            <w:r w:rsidRPr="00AB30C0">
              <w:rPr>
                <w:sz w:val="22"/>
                <w:szCs w:val="22"/>
              </w:rPr>
              <w:t xml:space="preserve">Příprava studentů na práci se </w:t>
            </w:r>
            <w:r w:rsidR="00AB30C0" w:rsidRPr="00AB30C0">
              <w:rPr>
                <w:sz w:val="22"/>
                <w:szCs w:val="22"/>
              </w:rPr>
              <w:t>seniory,</w:t>
            </w:r>
            <w:r w:rsidR="00AB30C0" w:rsidRPr="00AB30C0">
              <w:rPr>
                <w:color w:val="000000"/>
                <w:sz w:val="22"/>
                <w:szCs w:val="22"/>
              </w:rPr>
              <w:t xml:space="preserve"> aby byli schopni respektovat jejich potřeby</w:t>
            </w:r>
            <w:r w:rsidR="005927AD">
              <w:rPr>
                <w:color w:val="000000"/>
                <w:sz w:val="22"/>
                <w:szCs w:val="22"/>
              </w:rPr>
              <w:t xml:space="preserve"> </w:t>
            </w:r>
            <w:r w:rsidR="005927AD" w:rsidRPr="00AB30C0">
              <w:rPr>
                <w:color w:val="000000"/>
                <w:sz w:val="22"/>
                <w:szCs w:val="22"/>
              </w:rPr>
              <w:t>a</w:t>
            </w:r>
            <w:r w:rsidR="005927AD">
              <w:rPr>
                <w:color w:val="000000"/>
                <w:sz w:val="22"/>
                <w:szCs w:val="22"/>
              </w:rPr>
              <w:t> </w:t>
            </w:r>
            <w:r w:rsidR="00AB30C0" w:rsidRPr="00AB30C0">
              <w:rPr>
                <w:color w:val="000000"/>
                <w:sz w:val="22"/>
                <w:szCs w:val="22"/>
              </w:rPr>
              <w:t>tempo.</w:t>
            </w:r>
          </w:p>
        </w:tc>
        <w:tc>
          <w:tcPr>
            <w:tcW w:w="2427" w:type="dxa"/>
            <w:shd w:val="clear" w:color="auto" w:fill="CEFFE7"/>
            <w:vAlign w:val="center"/>
          </w:tcPr>
          <w:p w14:paraId="491B507B" w14:textId="056F3E4E" w:rsidR="002E203A" w:rsidRDefault="002E203A" w:rsidP="005927AD">
            <w:pPr>
              <w:spacing w:line="360" w:lineRule="auto"/>
              <w:rPr>
                <w:sz w:val="22"/>
                <w:szCs w:val="22"/>
              </w:rPr>
            </w:pPr>
            <w:r w:rsidRPr="002E203A">
              <w:rPr>
                <w:sz w:val="22"/>
                <w:szCs w:val="22"/>
              </w:rPr>
              <w:t>Úspěšné absolvování školení</w:t>
            </w:r>
            <w:r w:rsidR="00AB30C0">
              <w:rPr>
                <w:sz w:val="22"/>
                <w:szCs w:val="22"/>
              </w:rPr>
              <w:t xml:space="preserve"> </w:t>
            </w:r>
            <w:r w:rsidR="00AB30C0" w:rsidRPr="002E203A">
              <w:rPr>
                <w:sz w:val="22"/>
                <w:szCs w:val="22"/>
              </w:rPr>
              <w:t>studenty,</w:t>
            </w:r>
            <w:r w:rsidRPr="002E203A">
              <w:rPr>
                <w:sz w:val="22"/>
                <w:szCs w:val="22"/>
              </w:rPr>
              <w:t xml:space="preserve"> </w:t>
            </w:r>
            <w:r w:rsidR="00AB30C0" w:rsidRPr="00AB30C0">
              <w:rPr>
                <w:sz w:val="22"/>
                <w:szCs w:val="22"/>
              </w:rPr>
              <w:t>kteří budou pracovat se seniory.</w:t>
            </w:r>
          </w:p>
          <w:p w14:paraId="59D2F05D" w14:textId="178E4C8C" w:rsidR="002E203A" w:rsidRPr="00D26332" w:rsidRDefault="002E203A" w:rsidP="005927AD">
            <w:pPr>
              <w:spacing w:line="360" w:lineRule="auto"/>
              <w:rPr>
                <w:sz w:val="22"/>
                <w:szCs w:val="22"/>
              </w:rPr>
            </w:pPr>
            <w:r w:rsidRPr="002E203A">
              <w:rPr>
                <w:sz w:val="22"/>
                <w:szCs w:val="22"/>
              </w:rPr>
              <w:t>(min. 90 % účast).</w:t>
            </w:r>
          </w:p>
        </w:tc>
        <w:tc>
          <w:tcPr>
            <w:tcW w:w="2669" w:type="dxa"/>
            <w:shd w:val="clear" w:color="auto" w:fill="E2DFFF"/>
            <w:vAlign w:val="center"/>
          </w:tcPr>
          <w:p w14:paraId="6FE925C4" w14:textId="77777777" w:rsidR="00AB30C0" w:rsidRDefault="00AB30C0" w:rsidP="005927AD">
            <w:pPr>
              <w:spacing w:line="360" w:lineRule="auto"/>
              <w:rPr>
                <w:color w:val="000000"/>
                <w:sz w:val="22"/>
                <w:szCs w:val="22"/>
              </w:rPr>
            </w:pPr>
          </w:p>
          <w:p w14:paraId="41CA6DEF" w14:textId="322785D2" w:rsidR="00AB30C0" w:rsidRPr="00AB30C0" w:rsidRDefault="00AB30C0" w:rsidP="005927AD">
            <w:pPr>
              <w:spacing w:line="360" w:lineRule="auto"/>
              <w:rPr>
                <w:color w:val="000000"/>
                <w:sz w:val="22"/>
                <w:szCs w:val="22"/>
              </w:rPr>
            </w:pPr>
            <w:r w:rsidRPr="00AB30C0">
              <w:rPr>
                <w:color w:val="000000"/>
                <w:sz w:val="22"/>
                <w:szCs w:val="22"/>
              </w:rPr>
              <w:t>Nedostatečná příprava studentů na práci se seniory</w:t>
            </w:r>
            <w:r>
              <w:rPr>
                <w:color w:val="000000"/>
                <w:sz w:val="22"/>
                <w:szCs w:val="22"/>
              </w:rPr>
              <w:t>.</w:t>
            </w:r>
            <w:r>
              <w:rPr>
                <w:color w:val="000000"/>
                <w:sz w:val="22"/>
                <w:szCs w:val="22"/>
              </w:rPr>
              <w:br/>
            </w:r>
            <w:r w:rsidRPr="00AB30C0">
              <w:rPr>
                <w:color w:val="000000"/>
                <w:sz w:val="22"/>
                <w:szCs w:val="22"/>
              </w:rPr>
              <w:t>Nízká motivace studentů</w:t>
            </w:r>
            <w:r w:rsidR="005927AD">
              <w:rPr>
                <w:color w:val="000000"/>
                <w:sz w:val="22"/>
                <w:szCs w:val="22"/>
              </w:rPr>
              <w:t xml:space="preserve"> </w:t>
            </w:r>
            <w:r w:rsidR="005927AD" w:rsidRPr="00AB30C0">
              <w:rPr>
                <w:color w:val="000000"/>
                <w:sz w:val="22"/>
                <w:szCs w:val="22"/>
              </w:rPr>
              <w:t>k</w:t>
            </w:r>
            <w:r w:rsidR="005927AD">
              <w:rPr>
                <w:color w:val="000000"/>
                <w:sz w:val="22"/>
                <w:szCs w:val="22"/>
              </w:rPr>
              <w:t> </w:t>
            </w:r>
            <w:r w:rsidRPr="00AB30C0">
              <w:rPr>
                <w:color w:val="000000"/>
                <w:sz w:val="22"/>
                <w:szCs w:val="22"/>
              </w:rPr>
              <w:t>účasti na školení.</w:t>
            </w:r>
          </w:p>
          <w:p w14:paraId="0C5C0804" w14:textId="66269B30" w:rsidR="002E203A" w:rsidRPr="00D26332" w:rsidRDefault="002E203A" w:rsidP="005927AD">
            <w:pPr>
              <w:spacing w:line="360" w:lineRule="auto"/>
              <w:rPr>
                <w:sz w:val="22"/>
                <w:szCs w:val="22"/>
              </w:rPr>
            </w:pPr>
          </w:p>
        </w:tc>
      </w:tr>
      <w:tr w:rsidR="00AB30C0" w:rsidRPr="00D26332" w14:paraId="383DFCF9" w14:textId="77777777" w:rsidTr="008574E7">
        <w:tc>
          <w:tcPr>
            <w:tcW w:w="1646" w:type="dxa"/>
            <w:shd w:val="clear" w:color="auto" w:fill="FFDFF8"/>
            <w:vAlign w:val="center"/>
          </w:tcPr>
          <w:p w14:paraId="6F10A1FC" w14:textId="096D69CC" w:rsidR="002E203A" w:rsidRPr="002E203A" w:rsidRDefault="002E203A" w:rsidP="005927AD">
            <w:pPr>
              <w:pStyle w:val="AP-Odstavec"/>
              <w:spacing w:line="360" w:lineRule="auto"/>
              <w:rPr>
                <w:sz w:val="22"/>
                <w:szCs w:val="22"/>
              </w:rPr>
            </w:pPr>
            <w:r w:rsidRPr="002E203A">
              <w:rPr>
                <w:sz w:val="22"/>
                <w:szCs w:val="22"/>
              </w:rPr>
              <w:t>První setkání se seniory</w:t>
            </w:r>
          </w:p>
          <w:p w14:paraId="04861683" w14:textId="458071EE" w:rsidR="002E203A" w:rsidRPr="002E203A" w:rsidRDefault="002E203A" w:rsidP="005927AD">
            <w:pPr>
              <w:pStyle w:val="AP-Odstavec"/>
              <w:spacing w:line="360" w:lineRule="auto"/>
              <w:rPr>
                <w:sz w:val="22"/>
                <w:szCs w:val="22"/>
              </w:rPr>
            </w:pPr>
          </w:p>
        </w:tc>
        <w:tc>
          <w:tcPr>
            <w:tcW w:w="2318" w:type="dxa"/>
            <w:shd w:val="clear" w:color="auto" w:fill="DEEAF6" w:themeFill="accent1" w:themeFillTint="33"/>
            <w:vAlign w:val="center"/>
          </w:tcPr>
          <w:p w14:paraId="1B508687" w14:textId="1D4C7106" w:rsidR="002E203A" w:rsidRPr="002E203A" w:rsidRDefault="00AB30C0" w:rsidP="005927AD">
            <w:pPr>
              <w:pStyle w:val="AP-Odstavec"/>
              <w:spacing w:line="360" w:lineRule="auto"/>
              <w:rPr>
                <w:sz w:val="22"/>
                <w:szCs w:val="22"/>
              </w:rPr>
            </w:pPr>
            <w:r w:rsidRPr="00AB30C0">
              <w:rPr>
                <w:sz w:val="22"/>
                <w:szCs w:val="22"/>
              </w:rPr>
              <w:t>Seznámení seniorů se studenty v</w:t>
            </w:r>
            <w:r>
              <w:rPr>
                <w:sz w:val="22"/>
                <w:szCs w:val="22"/>
              </w:rPr>
              <w:t> důvěrném prostředí</w:t>
            </w:r>
          </w:p>
        </w:tc>
        <w:tc>
          <w:tcPr>
            <w:tcW w:w="2427" w:type="dxa"/>
            <w:shd w:val="clear" w:color="auto" w:fill="CEFFE7"/>
            <w:vAlign w:val="center"/>
          </w:tcPr>
          <w:p w14:paraId="7B45B8D7" w14:textId="6DAD5510" w:rsidR="002E203A" w:rsidRPr="002E203A" w:rsidRDefault="002E203A" w:rsidP="005927AD">
            <w:pPr>
              <w:pStyle w:val="AP-Odstavec"/>
              <w:spacing w:line="360" w:lineRule="auto"/>
              <w:rPr>
                <w:sz w:val="22"/>
                <w:szCs w:val="22"/>
              </w:rPr>
            </w:pPr>
            <w:r w:rsidRPr="002E203A">
              <w:rPr>
                <w:sz w:val="22"/>
                <w:szCs w:val="22"/>
              </w:rPr>
              <w:t>Min</w:t>
            </w:r>
            <w:r>
              <w:rPr>
                <w:sz w:val="22"/>
                <w:szCs w:val="22"/>
              </w:rPr>
              <w:t>. </w:t>
            </w:r>
            <w:r w:rsidR="00572355">
              <w:rPr>
                <w:sz w:val="22"/>
                <w:szCs w:val="22"/>
              </w:rPr>
              <w:t>4</w:t>
            </w:r>
            <w:r>
              <w:rPr>
                <w:sz w:val="22"/>
                <w:szCs w:val="22"/>
              </w:rPr>
              <w:t> </w:t>
            </w:r>
            <w:r w:rsidRPr="002E203A">
              <w:rPr>
                <w:sz w:val="22"/>
                <w:szCs w:val="22"/>
              </w:rPr>
              <w:t>příběhy</w:t>
            </w:r>
            <w:r>
              <w:rPr>
                <w:sz w:val="22"/>
                <w:szCs w:val="22"/>
              </w:rPr>
              <w:t> </w:t>
            </w:r>
            <w:r w:rsidRPr="002E203A">
              <w:rPr>
                <w:sz w:val="22"/>
                <w:szCs w:val="22"/>
              </w:rPr>
              <w:t xml:space="preserve">zaznamenány, pozitivní zpětná vazba od </w:t>
            </w:r>
            <w:r w:rsidR="00AB30C0">
              <w:rPr>
                <w:sz w:val="22"/>
                <w:szCs w:val="22"/>
              </w:rPr>
              <w:t>seniorů</w:t>
            </w:r>
          </w:p>
        </w:tc>
        <w:tc>
          <w:tcPr>
            <w:tcW w:w="2669" w:type="dxa"/>
            <w:shd w:val="clear" w:color="auto" w:fill="E2DFFF"/>
            <w:vAlign w:val="center"/>
          </w:tcPr>
          <w:p w14:paraId="3CD0FB1B" w14:textId="176E8ECE" w:rsidR="002E203A" w:rsidRPr="00D26332" w:rsidRDefault="002E203A" w:rsidP="005927AD">
            <w:pPr>
              <w:spacing w:line="360" w:lineRule="auto"/>
              <w:rPr>
                <w:sz w:val="22"/>
                <w:szCs w:val="22"/>
              </w:rPr>
            </w:pPr>
            <w:r w:rsidRPr="002E203A">
              <w:rPr>
                <w:sz w:val="22"/>
                <w:szCs w:val="22"/>
              </w:rPr>
              <w:t xml:space="preserve">Nepřekonání počáteční </w:t>
            </w:r>
            <w:r>
              <w:rPr>
                <w:sz w:val="22"/>
                <w:szCs w:val="22"/>
              </w:rPr>
              <w:t xml:space="preserve">komunikační </w:t>
            </w:r>
            <w:r w:rsidRPr="002E203A">
              <w:rPr>
                <w:sz w:val="22"/>
                <w:szCs w:val="22"/>
              </w:rPr>
              <w:t>bariéry</w:t>
            </w:r>
            <w:r>
              <w:rPr>
                <w:sz w:val="22"/>
                <w:szCs w:val="22"/>
              </w:rPr>
              <w:t>.</w:t>
            </w:r>
            <w:r w:rsidR="00AB30C0">
              <w:t xml:space="preserve"> </w:t>
            </w:r>
            <w:r w:rsidR="00AB30C0" w:rsidRPr="00AB30C0">
              <w:rPr>
                <w:sz w:val="22"/>
                <w:szCs w:val="22"/>
              </w:rPr>
              <w:lastRenderedPageBreak/>
              <w:t>Nízká ochota seniorů sdílet příběhy</w:t>
            </w:r>
          </w:p>
        </w:tc>
      </w:tr>
      <w:tr w:rsidR="00AB30C0" w:rsidRPr="00D26332" w14:paraId="2F4ABBA6" w14:textId="77777777" w:rsidTr="008574E7">
        <w:tc>
          <w:tcPr>
            <w:tcW w:w="1646" w:type="dxa"/>
            <w:shd w:val="clear" w:color="auto" w:fill="FFDFF8"/>
            <w:vAlign w:val="center"/>
          </w:tcPr>
          <w:p w14:paraId="0D91CFD0" w14:textId="2006B331" w:rsidR="002E203A" w:rsidRPr="002E203A" w:rsidRDefault="002E203A" w:rsidP="005927AD">
            <w:pPr>
              <w:spacing w:line="360" w:lineRule="auto"/>
              <w:rPr>
                <w:color w:val="000000"/>
                <w:sz w:val="22"/>
                <w:szCs w:val="22"/>
              </w:rPr>
            </w:pPr>
            <w:r w:rsidRPr="002E203A">
              <w:rPr>
                <w:color w:val="000000"/>
                <w:sz w:val="22"/>
                <w:szCs w:val="22"/>
              </w:rPr>
              <w:lastRenderedPageBreak/>
              <w:t>Pravidelná setkání</w:t>
            </w:r>
            <w:r w:rsidR="005927AD">
              <w:rPr>
                <w:color w:val="000000"/>
                <w:sz w:val="22"/>
                <w:szCs w:val="22"/>
              </w:rPr>
              <w:t xml:space="preserve"> </w:t>
            </w:r>
            <w:r w:rsidR="005927AD" w:rsidRPr="002E203A">
              <w:rPr>
                <w:color w:val="000000"/>
                <w:sz w:val="22"/>
                <w:szCs w:val="22"/>
              </w:rPr>
              <w:t>a</w:t>
            </w:r>
            <w:r w:rsidR="005927AD">
              <w:rPr>
                <w:color w:val="000000"/>
                <w:sz w:val="22"/>
                <w:szCs w:val="22"/>
              </w:rPr>
              <w:t> </w:t>
            </w:r>
            <w:r w:rsidRPr="002E203A">
              <w:rPr>
                <w:color w:val="000000"/>
                <w:sz w:val="22"/>
                <w:szCs w:val="22"/>
              </w:rPr>
              <w:t>sběr příběhů</w:t>
            </w:r>
          </w:p>
          <w:p w14:paraId="3D1E9ED8" w14:textId="0633D57D" w:rsidR="002E203A" w:rsidRPr="00D26332" w:rsidRDefault="002E203A" w:rsidP="005927AD">
            <w:pPr>
              <w:spacing w:line="360" w:lineRule="auto"/>
              <w:rPr>
                <w:sz w:val="22"/>
                <w:szCs w:val="22"/>
              </w:rPr>
            </w:pPr>
          </w:p>
        </w:tc>
        <w:tc>
          <w:tcPr>
            <w:tcW w:w="2318" w:type="dxa"/>
            <w:shd w:val="clear" w:color="auto" w:fill="DEEAF6" w:themeFill="accent1" w:themeFillTint="33"/>
            <w:vAlign w:val="center"/>
          </w:tcPr>
          <w:p w14:paraId="0E6E8CAE" w14:textId="77777777" w:rsidR="002E203A" w:rsidRDefault="002E203A" w:rsidP="005927AD">
            <w:pPr>
              <w:spacing w:line="360" w:lineRule="auto"/>
              <w:rPr>
                <w:color w:val="000000"/>
                <w:sz w:val="22"/>
                <w:szCs w:val="22"/>
              </w:rPr>
            </w:pPr>
          </w:p>
          <w:p w14:paraId="19847C66" w14:textId="4937A405" w:rsidR="00AB30C0" w:rsidRPr="00AB30C0" w:rsidRDefault="002E203A" w:rsidP="005927AD">
            <w:pPr>
              <w:spacing w:line="360" w:lineRule="auto"/>
              <w:rPr>
                <w:color w:val="000000"/>
                <w:sz w:val="22"/>
                <w:szCs w:val="22"/>
              </w:rPr>
            </w:pPr>
            <w:r w:rsidRPr="00AB30C0">
              <w:rPr>
                <w:color w:val="000000"/>
                <w:sz w:val="22"/>
                <w:szCs w:val="22"/>
              </w:rPr>
              <w:t>Pravidelná setkání (např.</w:t>
            </w:r>
            <w:r w:rsidR="005927AD">
              <w:rPr>
                <w:color w:val="000000"/>
                <w:sz w:val="22"/>
                <w:szCs w:val="22"/>
              </w:rPr>
              <w:t> </w:t>
            </w:r>
            <w:r w:rsidRPr="00AB30C0">
              <w:rPr>
                <w:color w:val="000000"/>
                <w:sz w:val="22"/>
                <w:szCs w:val="22"/>
              </w:rPr>
              <w:t>1x</w:t>
            </w:r>
            <w:r w:rsidR="005927AD">
              <w:rPr>
                <w:color w:val="000000"/>
                <w:sz w:val="22"/>
                <w:szCs w:val="22"/>
              </w:rPr>
              <w:t> </w:t>
            </w:r>
            <w:r w:rsidRPr="00AB30C0">
              <w:rPr>
                <w:color w:val="000000"/>
                <w:sz w:val="22"/>
                <w:szCs w:val="22"/>
              </w:rPr>
              <w:t xml:space="preserve">týdně) </w:t>
            </w:r>
            <w:r w:rsidR="00AB30C0" w:rsidRPr="00AB30C0">
              <w:rPr>
                <w:color w:val="000000"/>
                <w:sz w:val="22"/>
                <w:szCs w:val="22"/>
              </w:rPr>
              <w:t>umožňující seniorům sdílet své vzpomínky</w:t>
            </w:r>
            <w:r w:rsidR="005927AD">
              <w:rPr>
                <w:color w:val="000000"/>
                <w:sz w:val="22"/>
                <w:szCs w:val="22"/>
              </w:rPr>
              <w:t xml:space="preserve"> </w:t>
            </w:r>
            <w:r w:rsidR="005927AD" w:rsidRPr="00AB30C0">
              <w:rPr>
                <w:color w:val="000000"/>
                <w:sz w:val="22"/>
                <w:szCs w:val="22"/>
              </w:rPr>
              <w:t>a</w:t>
            </w:r>
            <w:r w:rsidR="005927AD">
              <w:rPr>
                <w:color w:val="000000"/>
                <w:sz w:val="22"/>
                <w:szCs w:val="22"/>
              </w:rPr>
              <w:t> </w:t>
            </w:r>
            <w:r w:rsidR="00AB30C0" w:rsidRPr="00AB30C0">
              <w:rPr>
                <w:color w:val="000000"/>
                <w:sz w:val="22"/>
                <w:szCs w:val="22"/>
              </w:rPr>
              <w:t>prohlubovat vztah se studenty.</w:t>
            </w:r>
          </w:p>
          <w:p w14:paraId="742C12E5" w14:textId="0AA51E90" w:rsidR="002E203A" w:rsidRPr="002E203A" w:rsidRDefault="002E203A" w:rsidP="005927AD">
            <w:pPr>
              <w:spacing w:line="360" w:lineRule="auto"/>
              <w:rPr>
                <w:color w:val="000000"/>
                <w:sz w:val="22"/>
                <w:szCs w:val="22"/>
              </w:rPr>
            </w:pPr>
          </w:p>
          <w:p w14:paraId="2A2452C5" w14:textId="610E1442" w:rsidR="002E203A" w:rsidRPr="002E203A" w:rsidRDefault="002E203A" w:rsidP="005927AD">
            <w:pPr>
              <w:spacing w:line="360" w:lineRule="auto"/>
              <w:rPr>
                <w:sz w:val="22"/>
                <w:szCs w:val="22"/>
              </w:rPr>
            </w:pPr>
          </w:p>
        </w:tc>
        <w:tc>
          <w:tcPr>
            <w:tcW w:w="2427" w:type="dxa"/>
            <w:shd w:val="clear" w:color="auto" w:fill="CEFFE7"/>
            <w:vAlign w:val="center"/>
          </w:tcPr>
          <w:p w14:paraId="7A7E3148" w14:textId="1014A9AD" w:rsidR="002E203A" w:rsidRPr="002E203A" w:rsidRDefault="002E203A" w:rsidP="005927AD">
            <w:pPr>
              <w:spacing w:line="360" w:lineRule="auto"/>
              <w:rPr>
                <w:color w:val="000000"/>
                <w:sz w:val="22"/>
                <w:szCs w:val="22"/>
              </w:rPr>
            </w:pPr>
            <w:r w:rsidRPr="002E203A">
              <w:rPr>
                <w:color w:val="000000"/>
                <w:sz w:val="22"/>
                <w:szCs w:val="22"/>
              </w:rPr>
              <w:t xml:space="preserve">Zaznamenáno min. </w:t>
            </w:r>
            <w:r w:rsidR="00572355">
              <w:rPr>
                <w:color w:val="000000"/>
                <w:sz w:val="22"/>
                <w:szCs w:val="22"/>
              </w:rPr>
              <w:t>5</w:t>
            </w:r>
            <w:r w:rsidRPr="002E203A">
              <w:rPr>
                <w:color w:val="000000"/>
                <w:sz w:val="22"/>
                <w:szCs w:val="22"/>
              </w:rPr>
              <w:t xml:space="preserve"> příběhů, vytvořeny poznámky nebo nahrávky.</w:t>
            </w:r>
          </w:p>
          <w:p w14:paraId="4E881B9E" w14:textId="4468908C" w:rsidR="002E203A" w:rsidRPr="002E203A" w:rsidRDefault="002E203A" w:rsidP="005927AD">
            <w:pPr>
              <w:spacing w:line="360" w:lineRule="auto"/>
              <w:rPr>
                <w:sz w:val="22"/>
                <w:szCs w:val="22"/>
              </w:rPr>
            </w:pPr>
          </w:p>
        </w:tc>
        <w:tc>
          <w:tcPr>
            <w:tcW w:w="2669" w:type="dxa"/>
            <w:shd w:val="clear" w:color="auto" w:fill="E2DFFF"/>
            <w:vAlign w:val="center"/>
          </w:tcPr>
          <w:p w14:paraId="173F3C5F" w14:textId="77777777" w:rsidR="002E203A" w:rsidRPr="002E203A" w:rsidRDefault="002E203A" w:rsidP="005927AD">
            <w:pPr>
              <w:spacing w:line="360" w:lineRule="auto"/>
              <w:rPr>
                <w:color w:val="000000"/>
                <w:sz w:val="22"/>
                <w:szCs w:val="22"/>
              </w:rPr>
            </w:pPr>
            <w:r w:rsidRPr="002E203A">
              <w:rPr>
                <w:color w:val="000000"/>
                <w:sz w:val="22"/>
                <w:szCs w:val="22"/>
              </w:rPr>
              <w:t xml:space="preserve">Zrušení setkání kvůli nepředvídaným událostem </w:t>
            </w:r>
          </w:p>
          <w:p w14:paraId="3B7B466C" w14:textId="0EAA2989" w:rsidR="002E203A" w:rsidRPr="002E203A" w:rsidRDefault="002E203A" w:rsidP="005927AD">
            <w:pPr>
              <w:spacing w:line="360" w:lineRule="auto"/>
              <w:rPr>
                <w:color w:val="000000"/>
                <w:sz w:val="22"/>
                <w:szCs w:val="22"/>
              </w:rPr>
            </w:pPr>
            <w:r w:rsidRPr="002E203A">
              <w:rPr>
                <w:color w:val="000000"/>
                <w:sz w:val="22"/>
                <w:szCs w:val="22"/>
              </w:rPr>
              <w:t>(například nemoc).</w:t>
            </w:r>
          </w:p>
          <w:p w14:paraId="5698643F" w14:textId="597A14C2" w:rsidR="002E203A" w:rsidRPr="00D26332" w:rsidRDefault="002E203A" w:rsidP="005927AD">
            <w:pPr>
              <w:spacing w:line="360" w:lineRule="auto"/>
              <w:rPr>
                <w:sz w:val="22"/>
                <w:szCs w:val="22"/>
              </w:rPr>
            </w:pPr>
          </w:p>
        </w:tc>
      </w:tr>
      <w:tr w:rsidR="00AB30C0" w:rsidRPr="00D26332" w14:paraId="2EFF6408" w14:textId="77777777" w:rsidTr="008574E7">
        <w:tc>
          <w:tcPr>
            <w:tcW w:w="1646" w:type="dxa"/>
            <w:shd w:val="clear" w:color="auto" w:fill="FFDFF8"/>
            <w:vAlign w:val="center"/>
          </w:tcPr>
          <w:p w14:paraId="6BC0521F" w14:textId="77777777" w:rsidR="002E203A" w:rsidRPr="002E203A" w:rsidRDefault="002E203A" w:rsidP="005927AD">
            <w:pPr>
              <w:spacing w:line="360" w:lineRule="auto"/>
              <w:rPr>
                <w:color w:val="000000"/>
                <w:sz w:val="22"/>
                <w:szCs w:val="22"/>
              </w:rPr>
            </w:pPr>
            <w:r w:rsidRPr="002E203A">
              <w:rPr>
                <w:color w:val="000000"/>
                <w:sz w:val="22"/>
                <w:szCs w:val="22"/>
              </w:rPr>
              <w:t>Umělecké zpracování příběhů</w:t>
            </w:r>
          </w:p>
          <w:p w14:paraId="610DA552" w14:textId="0DF0D8F8" w:rsidR="002E203A" w:rsidRPr="00D26332" w:rsidRDefault="002E203A" w:rsidP="005927AD">
            <w:pPr>
              <w:spacing w:line="360" w:lineRule="auto"/>
              <w:rPr>
                <w:sz w:val="22"/>
                <w:szCs w:val="22"/>
              </w:rPr>
            </w:pPr>
          </w:p>
        </w:tc>
        <w:tc>
          <w:tcPr>
            <w:tcW w:w="2318" w:type="dxa"/>
            <w:shd w:val="clear" w:color="auto" w:fill="DEEAF6" w:themeFill="accent1" w:themeFillTint="33"/>
            <w:vAlign w:val="center"/>
          </w:tcPr>
          <w:p w14:paraId="618E8149" w14:textId="3CD2005D" w:rsidR="002E203A" w:rsidRPr="00572355" w:rsidRDefault="002E203A" w:rsidP="005927AD">
            <w:pPr>
              <w:spacing w:line="360" w:lineRule="auto"/>
              <w:rPr>
                <w:sz w:val="22"/>
                <w:szCs w:val="22"/>
              </w:rPr>
            </w:pPr>
            <w:r w:rsidRPr="00572355">
              <w:rPr>
                <w:sz w:val="22"/>
                <w:szCs w:val="22"/>
              </w:rPr>
              <w:t>Studenti vytvoří</w:t>
            </w:r>
          </w:p>
          <w:p w14:paraId="2A41969E" w14:textId="0AFA6225" w:rsidR="002E203A" w:rsidRPr="00572355" w:rsidRDefault="002E203A" w:rsidP="005927AD">
            <w:pPr>
              <w:spacing w:line="360" w:lineRule="auto"/>
              <w:rPr>
                <w:sz w:val="22"/>
                <w:szCs w:val="22"/>
              </w:rPr>
            </w:pPr>
            <w:r w:rsidRPr="00572355">
              <w:rPr>
                <w:sz w:val="22"/>
                <w:szCs w:val="22"/>
              </w:rPr>
              <w:t>umělecká díla</w:t>
            </w:r>
          </w:p>
          <w:p w14:paraId="3DAD78C4" w14:textId="36DD24B7" w:rsidR="002E203A" w:rsidRPr="00572355" w:rsidRDefault="002E203A" w:rsidP="005927AD">
            <w:pPr>
              <w:spacing w:line="360" w:lineRule="auto"/>
              <w:rPr>
                <w:sz w:val="22"/>
                <w:szCs w:val="22"/>
              </w:rPr>
            </w:pPr>
            <w:r w:rsidRPr="00572355">
              <w:rPr>
                <w:sz w:val="22"/>
                <w:szCs w:val="22"/>
              </w:rPr>
              <w:t>(obrazy, básně, divadelní scénky)</w:t>
            </w:r>
          </w:p>
          <w:p w14:paraId="13029381" w14:textId="4566E5D9" w:rsidR="002E203A" w:rsidRPr="00D26332" w:rsidRDefault="002E203A" w:rsidP="005927AD">
            <w:pPr>
              <w:spacing w:line="360" w:lineRule="auto"/>
              <w:rPr>
                <w:sz w:val="22"/>
                <w:szCs w:val="22"/>
              </w:rPr>
            </w:pPr>
            <w:r w:rsidRPr="00572355">
              <w:rPr>
                <w:sz w:val="22"/>
                <w:szCs w:val="22"/>
              </w:rPr>
              <w:t>na základě příběhů</w:t>
            </w:r>
            <w:r w:rsidRPr="002E203A">
              <w:rPr>
                <w:sz w:val="22"/>
                <w:szCs w:val="22"/>
              </w:rPr>
              <w:t>.</w:t>
            </w:r>
          </w:p>
        </w:tc>
        <w:tc>
          <w:tcPr>
            <w:tcW w:w="2427" w:type="dxa"/>
            <w:shd w:val="clear" w:color="auto" w:fill="CEFFE7"/>
            <w:vAlign w:val="center"/>
          </w:tcPr>
          <w:p w14:paraId="5BCE9C3C" w14:textId="1E58753A" w:rsidR="00572355" w:rsidRPr="00572355" w:rsidRDefault="00572355" w:rsidP="005927AD">
            <w:pPr>
              <w:spacing w:line="360" w:lineRule="auto"/>
              <w:rPr>
                <w:color w:val="000000"/>
                <w:sz w:val="22"/>
                <w:szCs w:val="22"/>
              </w:rPr>
            </w:pPr>
            <w:r w:rsidRPr="00572355">
              <w:rPr>
                <w:color w:val="000000"/>
                <w:sz w:val="22"/>
                <w:szCs w:val="22"/>
              </w:rPr>
              <w:t xml:space="preserve">Vytvořeno min. </w:t>
            </w:r>
            <w:r>
              <w:rPr>
                <w:color w:val="000000"/>
                <w:sz w:val="22"/>
                <w:szCs w:val="22"/>
              </w:rPr>
              <w:t xml:space="preserve">5 </w:t>
            </w:r>
            <w:r w:rsidRPr="00572355">
              <w:rPr>
                <w:color w:val="000000"/>
                <w:sz w:val="22"/>
                <w:szCs w:val="22"/>
              </w:rPr>
              <w:t>uměleckých děl, každé reflektuje konkrétní příběh seniora.</w:t>
            </w:r>
          </w:p>
          <w:p w14:paraId="64E176FB" w14:textId="4F110A8D" w:rsidR="002E203A" w:rsidRPr="00D26332" w:rsidRDefault="002E203A" w:rsidP="005927AD">
            <w:pPr>
              <w:spacing w:line="360" w:lineRule="auto"/>
              <w:rPr>
                <w:sz w:val="22"/>
                <w:szCs w:val="22"/>
              </w:rPr>
            </w:pPr>
          </w:p>
        </w:tc>
        <w:tc>
          <w:tcPr>
            <w:tcW w:w="2669" w:type="dxa"/>
            <w:shd w:val="clear" w:color="auto" w:fill="E2DFFF"/>
            <w:vAlign w:val="center"/>
          </w:tcPr>
          <w:p w14:paraId="2006F7ED" w14:textId="44C87D9F" w:rsidR="00572355" w:rsidRDefault="00572355" w:rsidP="005927AD">
            <w:pPr>
              <w:spacing w:line="360" w:lineRule="auto"/>
              <w:rPr>
                <w:color w:val="000000"/>
              </w:rPr>
            </w:pPr>
            <w:r w:rsidRPr="00572355">
              <w:rPr>
                <w:color w:val="000000"/>
                <w:sz w:val="22"/>
                <w:szCs w:val="22"/>
              </w:rPr>
              <w:t>Nedostatek inspirace</w:t>
            </w:r>
            <w:r w:rsidR="005927AD">
              <w:rPr>
                <w:color w:val="000000"/>
                <w:sz w:val="22"/>
                <w:szCs w:val="22"/>
              </w:rPr>
              <w:t xml:space="preserve"> </w:t>
            </w:r>
            <w:r w:rsidR="005927AD" w:rsidRPr="00572355">
              <w:rPr>
                <w:color w:val="000000"/>
                <w:sz w:val="22"/>
                <w:szCs w:val="22"/>
              </w:rPr>
              <w:t>u</w:t>
            </w:r>
            <w:r w:rsidR="005927AD">
              <w:rPr>
                <w:color w:val="000000"/>
                <w:sz w:val="22"/>
                <w:szCs w:val="22"/>
              </w:rPr>
              <w:t> </w:t>
            </w:r>
            <w:r w:rsidRPr="00572355">
              <w:rPr>
                <w:color w:val="000000"/>
                <w:sz w:val="22"/>
                <w:szCs w:val="22"/>
              </w:rPr>
              <w:t>studentů</w:t>
            </w:r>
            <w:r>
              <w:rPr>
                <w:color w:val="000000"/>
              </w:rPr>
              <w:t>.</w:t>
            </w:r>
          </w:p>
          <w:p w14:paraId="389E6116" w14:textId="483D07AF" w:rsidR="002E203A" w:rsidRPr="00D26332" w:rsidRDefault="002E203A" w:rsidP="005927AD">
            <w:pPr>
              <w:spacing w:line="360" w:lineRule="auto"/>
              <w:rPr>
                <w:sz w:val="22"/>
                <w:szCs w:val="22"/>
              </w:rPr>
            </w:pPr>
          </w:p>
        </w:tc>
      </w:tr>
      <w:tr w:rsidR="00AB30C0" w:rsidRPr="00D26332" w14:paraId="34890EC6" w14:textId="77777777" w:rsidTr="008574E7">
        <w:tc>
          <w:tcPr>
            <w:tcW w:w="1646" w:type="dxa"/>
            <w:shd w:val="clear" w:color="auto" w:fill="FFDFF8"/>
            <w:vAlign w:val="center"/>
          </w:tcPr>
          <w:p w14:paraId="2BD77490" w14:textId="01CE22EF" w:rsidR="00572355" w:rsidRPr="00572355" w:rsidRDefault="00572355" w:rsidP="005927AD">
            <w:pPr>
              <w:spacing w:line="360" w:lineRule="auto"/>
              <w:rPr>
                <w:color w:val="000000"/>
                <w:sz w:val="22"/>
                <w:szCs w:val="22"/>
              </w:rPr>
            </w:pPr>
            <w:r>
              <w:rPr>
                <w:color w:val="000000"/>
                <w:sz w:val="22"/>
                <w:szCs w:val="22"/>
              </w:rPr>
              <w:t>Obdarování</w:t>
            </w:r>
            <w:r w:rsidR="005927AD">
              <w:rPr>
                <w:color w:val="000000"/>
                <w:sz w:val="22"/>
                <w:szCs w:val="22"/>
              </w:rPr>
              <w:t xml:space="preserve"> a </w:t>
            </w:r>
            <w:r w:rsidRPr="00572355">
              <w:rPr>
                <w:color w:val="000000"/>
                <w:sz w:val="22"/>
                <w:szCs w:val="22"/>
              </w:rPr>
              <w:t xml:space="preserve">výstava </w:t>
            </w:r>
          </w:p>
          <w:p w14:paraId="16AD54FC" w14:textId="23C7320A" w:rsidR="002E203A" w:rsidRPr="00D26332" w:rsidRDefault="002E203A" w:rsidP="005927AD">
            <w:pPr>
              <w:spacing w:line="360" w:lineRule="auto"/>
              <w:rPr>
                <w:sz w:val="22"/>
                <w:szCs w:val="22"/>
              </w:rPr>
            </w:pPr>
          </w:p>
        </w:tc>
        <w:tc>
          <w:tcPr>
            <w:tcW w:w="2318" w:type="dxa"/>
            <w:shd w:val="clear" w:color="auto" w:fill="DEEAF6" w:themeFill="accent1" w:themeFillTint="33"/>
            <w:vAlign w:val="center"/>
          </w:tcPr>
          <w:p w14:paraId="284BE547" w14:textId="78A6F64A" w:rsidR="00AB30C0" w:rsidRPr="00AB30C0" w:rsidRDefault="00AB30C0" w:rsidP="005927AD">
            <w:pPr>
              <w:spacing w:line="360" w:lineRule="auto"/>
              <w:rPr>
                <w:color w:val="000000"/>
                <w:sz w:val="22"/>
                <w:szCs w:val="22"/>
              </w:rPr>
            </w:pPr>
            <w:r w:rsidRPr="00AB30C0">
              <w:rPr>
                <w:color w:val="000000"/>
                <w:sz w:val="22"/>
                <w:szCs w:val="22"/>
              </w:rPr>
              <w:t>Studenti vytvoří umělecká díla (obrazy, básně, divadelní scénky) na základě příběhů seniorů,</w:t>
            </w:r>
            <w:r w:rsidRPr="00AB30C0">
              <w:rPr>
                <w:rStyle w:val="apple-converted-space"/>
                <w:color w:val="000000"/>
                <w:sz w:val="22"/>
                <w:szCs w:val="22"/>
              </w:rPr>
              <w:t> </w:t>
            </w:r>
            <w:r w:rsidRPr="00AB30C0">
              <w:rPr>
                <w:color w:val="000000"/>
                <w:sz w:val="22"/>
                <w:szCs w:val="22"/>
              </w:rPr>
              <w:t>budou sloužit jako dary pro seniory.</w:t>
            </w:r>
          </w:p>
          <w:p w14:paraId="12A2055E" w14:textId="070BAE4A" w:rsidR="002E203A" w:rsidRPr="00572355" w:rsidRDefault="002E203A" w:rsidP="005927AD">
            <w:pPr>
              <w:spacing w:line="360" w:lineRule="auto"/>
              <w:rPr>
                <w:sz w:val="22"/>
                <w:szCs w:val="22"/>
              </w:rPr>
            </w:pPr>
          </w:p>
        </w:tc>
        <w:tc>
          <w:tcPr>
            <w:tcW w:w="2427" w:type="dxa"/>
            <w:shd w:val="clear" w:color="auto" w:fill="CEFFE7"/>
            <w:vAlign w:val="center"/>
          </w:tcPr>
          <w:p w14:paraId="6CB49501" w14:textId="4EA29452" w:rsidR="002E203A" w:rsidRPr="00D26332" w:rsidRDefault="00572355" w:rsidP="005927AD">
            <w:pPr>
              <w:spacing w:line="360" w:lineRule="auto"/>
              <w:rPr>
                <w:sz w:val="22"/>
                <w:szCs w:val="22"/>
              </w:rPr>
            </w:pPr>
            <w:r w:rsidRPr="00572355">
              <w:rPr>
                <w:sz w:val="22"/>
                <w:szCs w:val="22"/>
              </w:rPr>
              <w:t>Vytvořeno min.</w:t>
            </w:r>
            <w:r w:rsidR="00AB30C0">
              <w:rPr>
                <w:sz w:val="22"/>
                <w:szCs w:val="22"/>
              </w:rPr>
              <w:t>5</w:t>
            </w:r>
            <w:r w:rsidRPr="00572355">
              <w:rPr>
                <w:sz w:val="22"/>
                <w:szCs w:val="22"/>
              </w:rPr>
              <w:t xml:space="preserve"> uměleckých děl, </w:t>
            </w:r>
            <w:r w:rsidR="00AB30C0" w:rsidRPr="00AB30C0">
              <w:rPr>
                <w:sz w:val="22"/>
                <w:szCs w:val="22"/>
              </w:rPr>
              <w:t>odrážejících příběhy seniorů.</w:t>
            </w:r>
          </w:p>
        </w:tc>
        <w:tc>
          <w:tcPr>
            <w:tcW w:w="2669" w:type="dxa"/>
            <w:shd w:val="clear" w:color="auto" w:fill="E2DFFF"/>
            <w:vAlign w:val="center"/>
          </w:tcPr>
          <w:p w14:paraId="74745D9D" w14:textId="77777777" w:rsidR="00572355" w:rsidRPr="00AB30C0" w:rsidRDefault="00572355" w:rsidP="005927AD">
            <w:pPr>
              <w:pStyle w:val="AP-Odstavec"/>
              <w:spacing w:line="360" w:lineRule="auto"/>
              <w:rPr>
                <w:sz w:val="22"/>
                <w:szCs w:val="22"/>
              </w:rPr>
            </w:pPr>
          </w:p>
          <w:p w14:paraId="3A1A68A1" w14:textId="77777777" w:rsidR="00572355" w:rsidRPr="00AB30C0" w:rsidRDefault="00572355" w:rsidP="005927AD">
            <w:pPr>
              <w:pStyle w:val="AP-Odstavec"/>
              <w:spacing w:line="360" w:lineRule="auto"/>
              <w:rPr>
                <w:sz w:val="22"/>
                <w:szCs w:val="22"/>
              </w:rPr>
            </w:pPr>
            <w:r w:rsidRPr="00AB30C0">
              <w:rPr>
                <w:sz w:val="22"/>
                <w:szCs w:val="22"/>
              </w:rPr>
              <w:t>Nedorozumění z hlediska očekávání</w:t>
            </w:r>
          </w:p>
          <w:p w14:paraId="5EE29D9A" w14:textId="1292E798" w:rsidR="00572355" w:rsidRPr="00AB30C0" w:rsidRDefault="00572355" w:rsidP="005927AD">
            <w:pPr>
              <w:pStyle w:val="AP-Odstavec"/>
              <w:spacing w:line="360" w:lineRule="auto"/>
              <w:rPr>
                <w:sz w:val="22"/>
                <w:szCs w:val="22"/>
              </w:rPr>
            </w:pPr>
            <w:r w:rsidRPr="00AB30C0">
              <w:rPr>
                <w:rStyle w:val="apple-converted-space"/>
                <w:rFonts w:eastAsia="Calibri"/>
                <w:color w:val="000000"/>
                <w:sz w:val="22"/>
                <w:szCs w:val="22"/>
              </w:rPr>
              <w:t>( </w:t>
            </w:r>
            <w:r w:rsidRPr="00AB30C0">
              <w:rPr>
                <w:sz w:val="22"/>
                <w:szCs w:val="22"/>
              </w:rPr>
              <w:t xml:space="preserve">seniory může překvapit forma nebo obsah uměleckého díla) </w:t>
            </w:r>
          </w:p>
          <w:p w14:paraId="66C5277F" w14:textId="3B3E44CF" w:rsidR="002E203A" w:rsidRPr="00AB30C0" w:rsidRDefault="002E203A" w:rsidP="005927AD">
            <w:pPr>
              <w:spacing w:line="360" w:lineRule="auto"/>
              <w:rPr>
                <w:sz w:val="22"/>
                <w:szCs w:val="22"/>
              </w:rPr>
            </w:pPr>
          </w:p>
        </w:tc>
      </w:tr>
      <w:tr w:rsidR="00AB30C0" w:rsidRPr="00D26332" w14:paraId="2794705E" w14:textId="77777777" w:rsidTr="008574E7">
        <w:tc>
          <w:tcPr>
            <w:tcW w:w="1646" w:type="dxa"/>
            <w:shd w:val="clear" w:color="auto" w:fill="FFDFF8"/>
            <w:vAlign w:val="center"/>
          </w:tcPr>
          <w:p w14:paraId="0908A164" w14:textId="7089EAC7" w:rsidR="002E203A" w:rsidRPr="00D26332" w:rsidRDefault="00572355" w:rsidP="005927AD">
            <w:pPr>
              <w:spacing w:line="360" w:lineRule="auto"/>
              <w:rPr>
                <w:sz w:val="22"/>
                <w:szCs w:val="22"/>
              </w:rPr>
            </w:pPr>
            <w:r>
              <w:rPr>
                <w:sz w:val="22"/>
                <w:szCs w:val="22"/>
              </w:rPr>
              <w:t>reflexe</w:t>
            </w:r>
          </w:p>
        </w:tc>
        <w:tc>
          <w:tcPr>
            <w:tcW w:w="2318" w:type="dxa"/>
            <w:shd w:val="clear" w:color="auto" w:fill="DEEAF6" w:themeFill="accent1" w:themeFillTint="33"/>
            <w:vAlign w:val="center"/>
          </w:tcPr>
          <w:p w14:paraId="04F8BE39" w14:textId="77777777" w:rsidR="00572355" w:rsidRDefault="00572355" w:rsidP="005927AD">
            <w:pPr>
              <w:spacing w:line="360" w:lineRule="auto"/>
              <w:rPr>
                <w:color w:val="000000"/>
                <w:sz w:val="22"/>
                <w:szCs w:val="22"/>
              </w:rPr>
            </w:pPr>
          </w:p>
          <w:p w14:paraId="53AABB32" w14:textId="4CCDFFD1" w:rsidR="00572355" w:rsidRPr="00572355" w:rsidRDefault="00572355" w:rsidP="005927AD">
            <w:pPr>
              <w:spacing w:line="360" w:lineRule="auto"/>
              <w:rPr>
                <w:color w:val="000000"/>
                <w:sz w:val="22"/>
                <w:szCs w:val="22"/>
              </w:rPr>
            </w:pPr>
            <w:r>
              <w:rPr>
                <w:color w:val="000000"/>
                <w:sz w:val="22"/>
                <w:szCs w:val="22"/>
              </w:rPr>
              <w:t>Zpětná vazba</w:t>
            </w:r>
            <w:r w:rsidR="005927AD">
              <w:rPr>
                <w:color w:val="000000"/>
                <w:sz w:val="22"/>
                <w:szCs w:val="22"/>
              </w:rPr>
              <w:t xml:space="preserve"> </w:t>
            </w:r>
            <w:r w:rsidR="005927AD" w:rsidRPr="00572355">
              <w:rPr>
                <w:color w:val="000000"/>
                <w:sz w:val="22"/>
                <w:szCs w:val="22"/>
              </w:rPr>
              <w:t>s</w:t>
            </w:r>
            <w:r w:rsidR="005927AD">
              <w:rPr>
                <w:color w:val="000000"/>
                <w:sz w:val="22"/>
                <w:szCs w:val="22"/>
              </w:rPr>
              <w:t> </w:t>
            </w:r>
            <w:r w:rsidRPr="00572355">
              <w:rPr>
                <w:color w:val="000000"/>
                <w:sz w:val="22"/>
                <w:szCs w:val="22"/>
              </w:rPr>
              <w:t>oběma skupinami.</w:t>
            </w:r>
          </w:p>
          <w:p w14:paraId="2833515A" w14:textId="57DC583C" w:rsidR="002E203A" w:rsidRPr="00572355" w:rsidRDefault="002E203A" w:rsidP="005927AD">
            <w:pPr>
              <w:spacing w:line="360" w:lineRule="auto"/>
              <w:rPr>
                <w:sz w:val="22"/>
                <w:szCs w:val="22"/>
              </w:rPr>
            </w:pPr>
          </w:p>
        </w:tc>
        <w:tc>
          <w:tcPr>
            <w:tcW w:w="2427" w:type="dxa"/>
            <w:shd w:val="clear" w:color="auto" w:fill="CEFFE7"/>
            <w:vAlign w:val="center"/>
          </w:tcPr>
          <w:p w14:paraId="076AD9CC" w14:textId="77777777" w:rsidR="00572355" w:rsidRDefault="00572355" w:rsidP="005927AD">
            <w:pPr>
              <w:spacing w:line="360" w:lineRule="auto"/>
              <w:rPr>
                <w:color w:val="000000"/>
                <w:sz w:val="22"/>
                <w:szCs w:val="22"/>
              </w:rPr>
            </w:pPr>
          </w:p>
          <w:p w14:paraId="20B87F8F" w14:textId="53B2A4D8" w:rsidR="00572355" w:rsidRPr="00572355" w:rsidRDefault="00572355" w:rsidP="005927AD">
            <w:pPr>
              <w:spacing w:line="360" w:lineRule="auto"/>
              <w:rPr>
                <w:color w:val="000000"/>
                <w:sz w:val="22"/>
                <w:szCs w:val="22"/>
              </w:rPr>
            </w:pPr>
            <w:r w:rsidRPr="00572355">
              <w:rPr>
                <w:color w:val="000000"/>
                <w:sz w:val="22"/>
                <w:szCs w:val="22"/>
              </w:rPr>
              <w:t>zpětnou vazba od min. 80 % účastníků.</w:t>
            </w:r>
          </w:p>
          <w:p w14:paraId="53C4ADA8" w14:textId="4B233517" w:rsidR="002E203A" w:rsidRPr="00D26332" w:rsidRDefault="002E203A" w:rsidP="005927AD">
            <w:pPr>
              <w:spacing w:line="360" w:lineRule="auto"/>
              <w:rPr>
                <w:sz w:val="22"/>
                <w:szCs w:val="22"/>
              </w:rPr>
            </w:pPr>
          </w:p>
        </w:tc>
        <w:tc>
          <w:tcPr>
            <w:tcW w:w="2669" w:type="dxa"/>
            <w:shd w:val="clear" w:color="auto" w:fill="E2DFFF"/>
            <w:vAlign w:val="center"/>
          </w:tcPr>
          <w:p w14:paraId="3B46D635" w14:textId="2C023293" w:rsidR="002E203A" w:rsidRPr="00D26332" w:rsidRDefault="00572355" w:rsidP="005927AD">
            <w:pPr>
              <w:keepNext/>
              <w:spacing w:line="360" w:lineRule="auto"/>
              <w:rPr>
                <w:sz w:val="22"/>
                <w:szCs w:val="22"/>
              </w:rPr>
            </w:pPr>
            <w:r>
              <w:rPr>
                <w:sz w:val="22"/>
                <w:szCs w:val="22"/>
              </w:rPr>
              <w:t>Negativní zpětná vazba</w:t>
            </w:r>
            <w:r w:rsidR="00CC1EA4">
              <w:rPr>
                <w:sz w:val="22"/>
                <w:szCs w:val="22"/>
              </w:rPr>
              <w:t xml:space="preserve">/ </w:t>
            </w:r>
            <w:r w:rsidR="00CC1EA4" w:rsidRPr="00CC1EA4">
              <w:rPr>
                <w:sz w:val="22"/>
                <w:szCs w:val="22"/>
              </w:rPr>
              <w:t>Nedostatek času na důkladnou reflexi seniorů</w:t>
            </w:r>
          </w:p>
        </w:tc>
      </w:tr>
    </w:tbl>
    <w:p w14:paraId="56FFF422" w14:textId="22F0020A" w:rsidR="00030812" w:rsidRDefault="00030812" w:rsidP="001A156B">
      <w:pPr>
        <w:pStyle w:val="Titulek"/>
        <w:spacing w:line="360" w:lineRule="auto"/>
        <w:jc w:val="center"/>
      </w:pPr>
      <w:r>
        <w:t xml:space="preserve">Zdroj </w:t>
      </w:r>
      <w:fldSimple w:instr=" SEQ Zdroj \* ARABIC ">
        <w:r w:rsidR="005927AD">
          <w:rPr>
            <w:noProof/>
          </w:rPr>
          <w:t>4</w:t>
        </w:r>
      </w:fldSimple>
      <w:r>
        <w:t>: Vlastní tvorba</w:t>
      </w:r>
    </w:p>
    <w:p w14:paraId="7098F4F7" w14:textId="4DB49BFA" w:rsidR="002E203A" w:rsidRDefault="00572355" w:rsidP="00851879">
      <w:pPr>
        <w:pStyle w:val="Nadpis1"/>
        <w:spacing w:line="360" w:lineRule="auto"/>
        <w:jc w:val="both"/>
      </w:pPr>
      <w:bookmarkStart w:id="102" w:name="_Toc196296848"/>
      <w:r>
        <w:lastRenderedPageBreak/>
        <w:t>Výstupy</w:t>
      </w:r>
      <w:r w:rsidR="005927AD">
        <w:t xml:space="preserve"> a </w:t>
      </w:r>
      <w:r>
        <w:t>výsledky</w:t>
      </w:r>
      <w:bookmarkEnd w:id="102"/>
    </w:p>
    <w:p w14:paraId="5CEFA731" w14:textId="54EC901C" w:rsidR="00572355" w:rsidRDefault="00572355" w:rsidP="00851879">
      <w:pPr>
        <w:pStyle w:val="Nadpis2"/>
        <w:spacing w:line="360" w:lineRule="auto"/>
        <w:jc w:val="both"/>
      </w:pPr>
      <w:bookmarkStart w:id="103" w:name="_Toc196296849"/>
      <w:r>
        <w:t>Výstupy</w:t>
      </w:r>
      <w:bookmarkEnd w:id="103"/>
      <w:r>
        <w:t xml:space="preserve"> </w:t>
      </w:r>
    </w:p>
    <w:p w14:paraId="53B48F3D" w14:textId="7CDC5115" w:rsidR="00AB30C0" w:rsidRDefault="00572355" w:rsidP="00851879">
      <w:pPr>
        <w:spacing w:line="360" w:lineRule="auto"/>
        <w:jc w:val="both"/>
      </w:pPr>
      <w:r>
        <w:t xml:space="preserve">Hlavním výstupem projektu je realizace </w:t>
      </w:r>
      <w:r w:rsidR="009E6095">
        <w:t xml:space="preserve">několika </w:t>
      </w:r>
      <w:r>
        <w:t xml:space="preserve">setkání mezi studenty střední umělecké školy </w:t>
      </w:r>
      <w:r w:rsidR="00280452">
        <w:t>A,</w:t>
      </w:r>
      <w:r w:rsidR="005927AD">
        <w:t xml:space="preserve"> a </w:t>
      </w:r>
      <w:r>
        <w:t>seniory z domova pro seniory B, zaměřených na sdílení životních příběhů</w:t>
      </w:r>
      <w:r w:rsidR="005927AD">
        <w:t xml:space="preserve"> a </w:t>
      </w:r>
      <w:r>
        <w:t>jejich následné umělecké zpracování ( prezenčními listy</w:t>
      </w:r>
      <w:r w:rsidR="005927AD">
        <w:t xml:space="preserve"> a </w:t>
      </w:r>
      <w:r>
        <w:t>záznamy</w:t>
      </w:r>
      <w:r w:rsidR="005927AD">
        <w:t xml:space="preserve"> z </w:t>
      </w:r>
      <w:r>
        <w:t xml:space="preserve">rozhovorů). Dalším výstupem je vytvoření </w:t>
      </w:r>
      <w:r w:rsidR="00C03622">
        <w:t>min.</w:t>
      </w:r>
      <w:r>
        <w:t>5 uměleckých děl studenty, která reflektují příběhy seniorů (dokumentace děl formou fotografií, kresbou, či jinou formou). Součástí výstupů je také fyzické obdarování seniorů těmito uměleckými díly jako osobními dary (min. 5 obdarovaných seniorů). Projekt rovněž zahrnuje závěrečné setkání</w:t>
      </w:r>
      <w:r w:rsidR="005927AD">
        <w:t xml:space="preserve"> s </w:t>
      </w:r>
      <w:r>
        <w:t xml:space="preserve">oběma skupinami za účelem vyhodnocení přínosů (zpětná vazba od min. 80 % účastníků). Mezi měřitelné výstupy patří také získání </w:t>
      </w:r>
      <w:r w:rsidR="00C03622">
        <w:t>min.</w:t>
      </w:r>
      <w:r>
        <w:t xml:space="preserve">5 biografických příběhů seniorů (dokumentováno poznámkami nebo nahrávkami). </w:t>
      </w:r>
      <w:r w:rsidR="00AB30C0">
        <w:t>Úspěšnost jednotlivých aktivit bude hodnocena prostřednictvím indikátorů, jako je počet uskutečněných setkání, vytvořených děl</w:t>
      </w:r>
      <w:r w:rsidR="005927AD">
        <w:t xml:space="preserve"> a </w:t>
      </w:r>
      <w:r w:rsidR="00AB30C0">
        <w:t>míra zapojení účastníků.</w:t>
      </w:r>
    </w:p>
    <w:p w14:paraId="3DFF85E9" w14:textId="50E7F798" w:rsidR="00572355" w:rsidRDefault="00572355" w:rsidP="00851879">
      <w:pPr>
        <w:pStyle w:val="Nadpis2"/>
        <w:spacing w:line="360" w:lineRule="auto"/>
        <w:jc w:val="both"/>
      </w:pPr>
      <w:bookmarkStart w:id="104" w:name="_Toc196296850"/>
      <w:r>
        <w:t>Výsledky</w:t>
      </w:r>
      <w:bookmarkEnd w:id="104"/>
      <w:r>
        <w:t xml:space="preserve"> </w:t>
      </w:r>
    </w:p>
    <w:p w14:paraId="02E3E92A" w14:textId="34B6C06B" w:rsidR="00DA1AB1" w:rsidRDefault="00AB30C0" w:rsidP="00851879">
      <w:pPr>
        <w:pStyle w:val="AP-Odstavec"/>
        <w:spacing w:line="360" w:lineRule="auto"/>
        <w:jc w:val="both"/>
      </w:pPr>
      <w:r w:rsidRPr="00AB30C0">
        <w:t xml:space="preserve">Hlavním předpokládaným výsledkem projektu je </w:t>
      </w:r>
      <w:r>
        <w:t xml:space="preserve">přispění ke </w:t>
      </w:r>
      <w:r w:rsidRPr="00AB30C0">
        <w:t xml:space="preserve">zlepšení psychické pohody seniorů </w:t>
      </w:r>
      <w:r>
        <w:t xml:space="preserve">tím, že se </w:t>
      </w:r>
      <w:r w:rsidRPr="00AB30C0">
        <w:t>prostřednictvím sdílení svých životních příběhů</w:t>
      </w:r>
      <w:r>
        <w:t xml:space="preserve"> aktivně zapojí do mezigeneračních </w:t>
      </w:r>
      <w:r w:rsidRPr="00AB30C0">
        <w:t>aktivit</w:t>
      </w:r>
      <w:r>
        <w:t xml:space="preserve">, </w:t>
      </w:r>
      <w:r w:rsidRPr="00AB30C0">
        <w:t>měřeno dotazníky spokojenosti</w:t>
      </w:r>
      <w:r>
        <w:t>, či ústní zpětná vazba</w:t>
      </w:r>
      <w:r w:rsidRPr="00AB30C0">
        <w:t>. Účast na setkáních</w:t>
      </w:r>
      <w:r w:rsidR="005927AD">
        <w:t xml:space="preserve"> </w:t>
      </w:r>
      <w:r w:rsidR="005927AD" w:rsidRPr="00AB30C0">
        <w:t>a</w:t>
      </w:r>
      <w:r w:rsidR="005927AD">
        <w:t> </w:t>
      </w:r>
      <w:r w:rsidRPr="00AB30C0">
        <w:t>následné obdarování uměleckými díly, která reflektují jejich vzpomínky, může</w:t>
      </w:r>
      <w:r w:rsidR="005927AD">
        <w:t xml:space="preserve"> </w:t>
      </w:r>
      <w:r w:rsidR="005927AD" w:rsidRPr="00AB30C0">
        <w:t>u</w:t>
      </w:r>
      <w:r w:rsidR="005927AD">
        <w:t> </w:t>
      </w:r>
      <w:r w:rsidRPr="00AB30C0">
        <w:t>seniorů posílit pocit sounáležitosti</w:t>
      </w:r>
      <w:r w:rsidR="005927AD">
        <w:t xml:space="preserve"> a </w:t>
      </w:r>
      <w:r>
        <w:t xml:space="preserve">ocenění </w:t>
      </w:r>
      <w:r w:rsidRPr="00AB30C0">
        <w:t xml:space="preserve">, což </w:t>
      </w:r>
      <w:r>
        <w:t>se může pozitivně projevit na jejich náladě</w:t>
      </w:r>
      <w:r w:rsidRPr="00AB30C0">
        <w:t>. Projekt také umožní seniorům navázat nové vztahy</w:t>
      </w:r>
      <w:r>
        <w:t xml:space="preserve"> se studenty. Tyto vztahy </w:t>
      </w:r>
      <w:r w:rsidRPr="00AB30C0">
        <w:t>mohou přinést emoční podporu</w:t>
      </w:r>
      <w:r w:rsidR="005927AD">
        <w:t xml:space="preserve"> </w:t>
      </w:r>
      <w:r w:rsidR="005927AD" w:rsidRPr="00AB30C0">
        <w:t>a</w:t>
      </w:r>
      <w:r w:rsidR="005927AD">
        <w:t> </w:t>
      </w:r>
      <w:r w:rsidRPr="00AB30C0">
        <w:t>pocit naplnění</w:t>
      </w:r>
      <w:r>
        <w:t xml:space="preserve"> seniorům, čím opět přispějí ke zlepšení kvality jejich života</w:t>
      </w:r>
      <w:r w:rsidRPr="00AB30C0">
        <w:t>. Sekundárně projekt podpoří rozvoj empatie</w:t>
      </w:r>
      <w:r w:rsidR="005927AD">
        <w:t xml:space="preserve"> </w:t>
      </w:r>
      <w:r w:rsidR="005927AD" w:rsidRPr="00AB30C0">
        <w:t>u</w:t>
      </w:r>
      <w:r w:rsidR="005927AD">
        <w:t> </w:t>
      </w:r>
      <w:r w:rsidRPr="00AB30C0">
        <w:t>studentů</w:t>
      </w:r>
      <w:r w:rsidR="005927AD">
        <w:t xml:space="preserve"> </w:t>
      </w:r>
      <w:r w:rsidR="005927AD" w:rsidRPr="00AB30C0">
        <w:t>a</w:t>
      </w:r>
      <w:r w:rsidR="005927AD">
        <w:t> </w:t>
      </w:r>
      <w:r w:rsidRPr="00AB30C0">
        <w:t>může zvýšit zájem</w:t>
      </w:r>
      <w:r>
        <w:t xml:space="preserve"> dalších organizací</w:t>
      </w:r>
      <w:r w:rsidR="005927AD">
        <w:t xml:space="preserve"> </w:t>
      </w:r>
      <w:r w:rsidR="005927AD" w:rsidRPr="00AB30C0">
        <w:t>o</w:t>
      </w:r>
      <w:r w:rsidR="005927AD">
        <w:t> </w:t>
      </w:r>
      <w:r w:rsidRPr="00AB30C0">
        <w:t>podobné aktivity, čímž se posílí mezigenerační solidarita</w:t>
      </w:r>
      <w:r>
        <w:t xml:space="preserve">. </w:t>
      </w:r>
    </w:p>
    <w:p w14:paraId="69DD9EEA" w14:textId="1749BCFD" w:rsidR="00572355" w:rsidRDefault="00572355" w:rsidP="00851879">
      <w:pPr>
        <w:pStyle w:val="Nadpis3"/>
        <w:spacing w:line="360" w:lineRule="auto"/>
        <w:jc w:val="both"/>
      </w:pPr>
      <w:bookmarkStart w:id="105" w:name="_Toc196296851"/>
      <w:r>
        <w:t>Vazba na indikátory:</w:t>
      </w:r>
      <w:bookmarkEnd w:id="105"/>
    </w:p>
    <w:p w14:paraId="26032F2A" w14:textId="5559D49B" w:rsidR="00572355" w:rsidRDefault="00572355" w:rsidP="00851879">
      <w:pPr>
        <w:spacing w:line="360" w:lineRule="auto"/>
        <w:jc w:val="both"/>
      </w:pPr>
      <w:r>
        <w:t>Dotazníky spokojenosti seniorů vyplněné před</w:t>
      </w:r>
      <w:r w:rsidR="005927AD">
        <w:t xml:space="preserve"> a </w:t>
      </w:r>
      <w:r>
        <w:t>po projektu (měření změny psychické pohody)</w:t>
      </w:r>
      <w:r w:rsidR="00DA1AB1">
        <w:t xml:space="preserve">, </w:t>
      </w:r>
      <w:r>
        <w:t xml:space="preserve">předání uměleckých děl seniorům </w:t>
      </w:r>
      <w:r w:rsidR="00DA1AB1">
        <w:t>(</w:t>
      </w:r>
      <w:r>
        <w:t>obdarování)</w:t>
      </w:r>
      <w:r w:rsidR="00DA1AB1">
        <w:t>, p</w:t>
      </w:r>
      <w:r>
        <w:t>očet zaznamenaných příběhů</w:t>
      </w:r>
      <w:r w:rsidR="005927AD">
        <w:t xml:space="preserve"> a </w:t>
      </w:r>
      <w:r>
        <w:t>vytvořených uměleckých děl (měření aktivity</w:t>
      </w:r>
      <w:r w:rsidR="005927AD">
        <w:t xml:space="preserve"> a </w:t>
      </w:r>
      <w:r>
        <w:t>produktivity projektu).</w:t>
      </w:r>
    </w:p>
    <w:p w14:paraId="781DDA3D" w14:textId="168F7CE7" w:rsidR="00E35C2D" w:rsidRDefault="00E35C2D" w:rsidP="00851879">
      <w:pPr>
        <w:pStyle w:val="Nadpis1"/>
        <w:spacing w:line="360" w:lineRule="auto"/>
        <w:jc w:val="both"/>
      </w:pPr>
      <w:bookmarkStart w:id="106" w:name="_Toc196296852"/>
      <w:r>
        <w:lastRenderedPageBreak/>
        <w:t>Management rizik</w:t>
      </w:r>
      <w:bookmarkEnd w:id="106"/>
      <w:r>
        <w:t xml:space="preserve"> </w:t>
      </w:r>
    </w:p>
    <w:tbl>
      <w:tblPr>
        <w:tblStyle w:val="Mkatabulky"/>
        <w:tblW w:w="10060" w:type="dxa"/>
        <w:jc w:val="center"/>
        <w:tblLayout w:type="fixed"/>
        <w:tblLook w:val="04A0" w:firstRow="1" w:lastRow="0" w:firstColumn="1" w:lastColumn="0" w:noHBand="0" w:noVBand="1"/>
      </w:tblPr>
      <w:tblGrid>
        <w:gridCol w:w="2405"/>
        <w:gridCol w:w="2126"/>
        <w:gridCol w:w="1134"/>
        <w:gridCol w:w="2268"/>
        <w:gridCol w:w="2127"/>
      </w:tblGrid>
      <w:tr w:rsidR="00E35C2D" w14:paraId="1A4E802A" w14:textId="77777777" w:rsidTr="00C03622">
        <w:trPr>
          <w:jc w:val="center"/>
        </w:trPr>
        <w:tc>
          <w:tcPr>
            <w:tcW w:w="2405" w:type="dxa"/>
            <w:shd w:val="clear" w:color="auto" w:fill="D9E2F3" w:themeFill="accent5" w:themeFillTint="33"/>
          </w:tcPr>
          <w:p w14:paraId="6925FD41" w14:textId="77777777" w:rsidR="00E35C2D" w:rsidRDefault="00E35C2D" w:rsidP="00851879">
            <w:pPr>
              <w:spacing w:line="360" w:lineRule="auto"/>
              <w:jc w:val="both"/>
            </w:pPr>
            <w:r>
              <w:rPr>
                <w:b/>
              </w:rPr>
              <w:t>Předpokládané riziko</w:t>
            </w:r>
          </w:p>
        </w:tc>
        <w:tc>
          <w:tcPr>
            <w:tcW w:w="2126" w:type="dxa"/>
            <w:shd w:val="clear" w:color="auto" w:fill="D9E2F3" w:themeFill="accent5" w:themeFillTint="33"/>
          </w:tcPr>
          <w:p w14:paraId="71718372" w14:textId="77777777" w:rsidR="00E35C2D" w:rsidRDefault="00E35C2D" w:rsidP="00851879">
            <w:pPr>
              <w:spacing w:line="360" w:lineRule="auto"/>
              <w:jc w:val="both"/>
            </w:pPr>
            <w:r>
              <w:rPr>
                <w:b/>
              </w:rPr>
              <w:t>Pravděpodobnost</w:t>
            </w:r>
          </w:p>
        </w:tc>
        <w:tc>
          <w:tcPr>
            <w:tcW w:w="1134" w:type="dxa"/>
            <w:shd w:val="clear" w:color="auto" w:fill="D9E2F3" w:themeFill="accent5" w:themeFillTint="33"/>
          </w:tcPr>
          <w:p w14:paraId="2ACCAEA4" w14:textId="77777777" w:rsidR="00E35C2D" w:rsidRDefault="00E35C2D" w:rsidP="00851879">
            <w:pPr>
              <w:spacing w:line="360" w:lineRule="auto"/>
              <w:jc w:val="both"/>
            </w:pPr>
            <w:r>
              <w:rPr>
                <w:b/>
              </w:rPr>
              <w:t>Dopad</w:t>
            </w:r>
          </w:p>
        </w:tc>
        <w:tc>
          <w:tcPr>
            <w:tcW w:w="2268" w:type="dxa"/>
            <w:shd w:val="clear" w:color="auto" w:fill="D9E2F3" w:themeFill="accent5" w:themeFillTint="33"/>
          </w:tcPr>
          <w:p w14:paraId="09549795" w14:textId="77777777" w:rsidR="00E35C2D" w:rsidRDefault="00E35C2D" w:rsidP="00851879">
            <w:pPr>
              <w:spacing w:line="360" w:lineRule="auto"/>
              <w:jc w:val="both"/>
            </w:pPr>
            <w:r>
              <w:rPr>
                <w:b/>
              </w:rPr>
              <w:t>Návrh předjetí</w:t>
            </w:r>
          </w:p>
        </w:tc>
        <w:tc>
          <w:tcPr>
            <w:tcW w:w="2127" w:type="dxa"/>
            <w:shd w:val="clear" w:color="auto" w:fill="D9E2F3" w:themeFill="accent5" w:themeFillTint="33"/>
          </w:tcPr>
          <w:p w14:paraId="0D47E5FB" w14:textId="77777777" w:rsidR="00E35C2D" w:rsidRDefault="00E35C2D" w:rsidP="00851879">
            <w:pPr>
              <w:spacing w:line="360" w:lineRule="auto"/>
              <w:jc w:val="both"/>
            </w:pPr>
            <w:r>
              <w:rPr>
                <w:b/>
              </w:rPr>
              <w:t>Návrh řešení</w:t>
            </w:r>
          </w:p>
        </w:tc>
      </w:tr>
      <w:tr w:rsidR="00E35C2D" w14:paraId="7204FEA8" w14:textId="77777777" w:rsidTr="00C03622">
        <w:trPr>
          <w:jc w:val="center"/>
        </w:trPr>
        <w:tc>
          <w:tcPr>
            <w:tcW w:w="2405" w:type="dxa"/>
            <w:shd w:val="clear" w:color="auto" w:fill="FFDFF8"/>
            <w:vAlign w:val="center"/>
          </w:tcPr>
          <w:p w14:paraId="0BDDB2BC" w14:textId="5D3D8DDE" w:rsidR="00E35C2D" w:rsidRDefault="00E35C2D" w:rsidP="005927AD">
            <w:pPr>
              <w:pStyle w:val="AP-Odstavec"/>
              <w:spacing w:line="360" w:lineRule="auto"/>
            </w:pPr>
            <w:r>
              <w:t>Senioři projeví obavy nebo nejistotu ze</w:t>
            </w:r>
          </w:p>
          <w:p w14:paraId="509784A7" w14:textId="27B95424" w:rsidR="00E35C2D" w:rsidRDefault="00E35C2D" w:rsidP="005927AD">
            <w:pPr>
              <w:pStyle w:val="AP-Odstavec"/>
              <w:spacing w:line="360" w:lineRule="auto"/>
            </w:pPr>
            <w:r>
              <w:t>spolupráce se studenty</w:t>
            </w:r>
          </w:p>
        </w:tc>
        <w:tc>
          <w:tcPr>
            <w:tcW w:w="2126" w:type="dxa"/>
            <w:shd w:val="clear" w:color="auto" w:fill="92D050"/>
            <w:vAlign w:val="center"/>
          </w:tcPr>
          <w:p w14:paraId="7F1B9C48" w14:textId="77777777" w:rsidR="00E35C2D" w:rsidRDefault="00E35C2D" w:rsidP="005927AD">
            <w:pPr>
              <w:spacing w:line="360" w:lineRule="auto"/>
            </w:pPr>
          </w:p>
          <w:p w14:paraId="0AF9972D" w14:textId="77777777" w:rsidR="00E35C2D" w:rsidRDefault="00E35C2D" w:rsidP="005927AD">
            <w:pPr>
              <w:spacing w:line="360" w:lineRule="auto"/>
            </w:pPr>
          </w:p>
          <w:p w14:paraId="68C10DF3" w14:textId="49792F9B" w:rsidR="00E35C2D" w:rsidRDefault="00E35C2D" w:rsidP="005927AD">
            <w:pPr>
              <w:spacing w:line="360" w:lineRule="auto"/>
            </w:pPr>
            <w:r>
              <w:t>Nízká</w:t>
            </w:r>
          </w:p>
          <w:p w14:paraId="4B23358B" w14:textId="77777777" w:rsidR="00E35C2D" w:rsidRDefault="00E35C2D" w:rsidP="005927AD">
            <w:pPr>
              <w:spacing w:line="360" w:lineRule="auto"/>
            </w:pPr>
          </w:p>
          <w:p w14:paraId="5FC8D9C0" w14:textId="3A87D582" w:rsidR="00E35C2D" w:rsidRPr="00E35C2D" w:rsidRDefault="00E35C2D" w:rsidP="005927AD">
            <w:pPr>
              <w:spacing w:line="360" w:lineRule="auto"/>
            </w:pPr>
          </w:p>
        </w:tc>
        <w:tc>
          <w:tcPr>
            <w:tcW w:w="1134" w:type="dxa"/>
            <w:shd w:val="clear" w:color="auto" w:fill="FFC000"/>
            <w:vAlign w:val="center"/>
          </w:tcPr>
          <w:p w14:paraId="375687D9" w14:textId="77777777" w:rsidR="00E35C2D" w:rsidRDefault="00E35C2D" w:rsidP="005927AD">
            <w:pPr>
              <w:spacing w:line="360" w:lineRule="auto"/>
            </w:pPr>
            <w:r>
              <w:t>Spíše větší</w:t>
            </w:r>
          </w:p>
        </w:tc>
        <w:tc>
          <w:tcPr>
            <w:tcW w:w="2268" w:type="dxa"/>
            <w:shd w:val="clear" w:color="auto" w:fill="F2F2F2" w:themeFill="background1" w:themeFillShade="F2"/>
            <w:vAlign w:val="center"/>
          </w:tcPr>
          <w:p w14:paraId="0DA6554B" w14:textId="1CF7B5BF" w:rsidR="00E35C2D" w:rsidRDefault="00E35C2D" w:rsidP="005927AD">
            <w:pPr>
              <w:spacing w:line="360" w:lineRule="auto"/>
            </w:pPr>
            <w:r>
              <w:t>Představení studentů formou neformální návštěvy, empatická komunikace, účast personálu u prvních setkání</w:t>
            </w:r>
          </w:p>
        </w:tc>
        <w:tc>
          <w:tcPr>
            <w:tcW w:w="2127" w:type="dxa"/>
            <w:shd w:val="clear" w:color="auto" w:fill="D9D9D9" w:themeFill="background1" w:themeFillShade="D9"/>
            <w:vAlign w:val="center"/>
          </w:tcPr>
          <w:p w14:paraId="69613D1B" w14:textId="77777777" w:rsidR="00C03622" w:rsidRDefault="00E35C2D" w:rsidP="005927AD">
            <w:pPr>
              <w:spacing w:line="360" w:lineRule="auto"/>
            </w:pPr>
            <w:r>
              <w:t>Postupné </w:t>
            </w:r>
          </w:p>
          <w:p w14:paraId="371DB3C1" w14:textId="1C4DA28A" w:rsidR="00E35C2D" w:rsidRDefault="00E35C2D" w:rsidP="005927AD">
            <w:pPr>
              <w:spacing w:line="360" w:lineRule="auto"/>
            </w:pPr>
            <w:r>
              <w:t>zapojování, možnost odmítnutí</w:t>
            </w:r>
          </w:p>
          <w:p w14:paraId="4122E055" w14:textId="2E78F44C" w:rsidR="00E35C2D" w:rsidRDefault="00E35C2D" w:rsidP="005927AD">
            <w:pPr>
              <w:spacing w:line="360" w:lineRule="auto"/>
            </w:pPr>
            <w:r>
              <w:t>bez nátlaku</w:t>
            </w:r>
          </w:p>
        </w:tc>
      </w:tr>
      <w:tr w:rsidR="00A86392" w14:paraId="4808C77B" w14:textId="77777777" w:rsidTr="00C03622">
        <w:trPr>
          <w:jc w:val="center"/>
        </w:trPr>
        <w:tc>
          <w:tcPr>
            <w:tcW w:w="2405" w:type="dxa"/>
            <w:shd w:val="clear" w:color="auto" w:fill="FFDFF8"/>
            <w:vAlign w:val="center"/>
          </w:tcPr>
          <w:p w14:paraId="24F8CC6D" w14:textId="5A206722" w:rsidR="00E35C2D" w:rsidRDefault="00E35C2D" w:rsidP="005927AD">
            <w:pPr>
              <w:spacing w:line="360" w:lineRule="auto"/>
            </w:pPr>
            <w:r>
              <w:t>Zdravotní stav některých seniorů může omezit jejich účast</w:t>
            </w:r>
          </w:p>
        </w:tc>
        <w:tc>
          <w:tcPr>
            <w:tcW w:w="2126" w:type="dxa"/>
            <w:shd w:val="clear" w:color="auto" w:fill="FFFF00"/>
            <w:vAlign w:val="center"/>
          </w:tcPr>
          <w:p w14:paraId="77C73495" w14:textId="77777777" w:rsidR="00E35C2D" w:rsidRDefault="00E35C2D" w:rsidP="005927AD">
            <w:pPr>
              <w:spacing w:line="360" w:lineRule="auto"/>
            </w:pPr>
            <w:r>
              <w:t>Spíše nižší</w:t>
            </w:r>
          </w:p>
        </w:tc>
        <w:tc>
          <w:tcPr>
            <w:tcW w:w="1134" w:type="dxa"/>
            <w:shd w:val="clear" w:color="auto" w:fill="FF0000"/>
            <w:vAlign w:val="center"/>
          </w:tcPr>
          <w:p w14:paraId="303920CE" w14:textId="77777777" w:rsidR="00E35C2D" w:rsidRDefault="00E35C2D" w:rsidP="005927AD">
            <w:pPr>
              <w:spacing w:line="360" w:lineRule="auto"/>
            </w:pPr>
            <w:r>
              <w:t>Velký</w:t>
            </w:r>
          </w:p>
        </w:tc>
        <w:tc>
          <w:tcPr>
            <w:tcW w:w="2268" w:type="dxa"/>
            <w:shd w:val="clear" w:color="auto" w:fill="F2F2F2" w:themeFill="background1" w:themeFillShade="F2"/>
            <w:vAlign w:val="center"/>
          </w:tcPr>
          <w:p w14:paraId="1AAC4F3D" w14:textId="171160AB" w:rsidR="00E35C2D" w:rsidRDefault="00E35C2D" w:rsidP="005927AD">
            <w:pPr>
              <w:spacing w:line="360" w:lineRule="auto"/>
            </w:pPr>
            <w:r>
              <w:t>Výběr vhodných účastníků</w:t>
            </w:r>
            <w:r w:rsidR="005927AD">
              <w:t xml:space="preserve"> s </w:t>
            </w:r>
            <w:r>
              <w:t>ohledem na jejich stav, přítomnost personálu během aktivit</w:t>
            </w:r>
          </w:p>
        </w:tc>
        <w:tc>
          <w:tcPr>
            <w:tcW w:w="2127" w:type="dxa"/>
            <w:shd w:val="clear" w:color="auto" w:fill="D9D9D9" w:themeFill="background1" w:themeFillShade="D9"/>
            <w:vAlign w:val="center"/>
          </w:tcPr>
          <w:p w14:paraId="0B82C7B2" w14:textId="7140D04A" w:rsidR="00E35C2D" w:rsidRDefault="00E35C2D" w:rsidP="005927AD">
            <w:pPr>
              <w:spacing w:line="360" w:lineRule="auto"/>
            </w:pPr>
            <w:r>
              <w:t>Přizpůsobení tempa a délky setkání,</w:t>
            </w:r>
          </w:p>
          <w:p w14:paraId="5F6886D0" w14:textId="39299696" w:rsidR="00E35C2D" w:rsidRDefault="00E35C2D" w:rsidP="005927AD">
            <w:pPr>
              <w:spacing w:line="360" w:lineRule="auto"/>
            </w:pPr>
            <w:r>
              <w:t>individuální přístup</w:t>
            </w:r>
          </w:p>
        </w:tc>
      </w:tr>
      <w:tr w:rsidR="00E35C2D" w14:paraId="68AC66B2" w14:textId="77777777" w:rsidTr="00C03622">
        <w:trPr>
          <w:jc w:val="center"/>
        </w:trPr>
        <w:tc>
          <w:tcPr>
            <w:tcW w:w="2405" w:type="dxa"/>
            <w:shd w:val="clear" w:color="auto" w:fill="FFDFF8"/>
            <w:vAlign w:val="center"/>
          </w:tcPr>
          <w:p w14:paraId="13D9A56F" w14:textId="77777777" w:rsidR="00E35C2D" w:rsidRDefault="00E35C2D" w:rsidP="005927AD">
            <w:pPr>
              <w:spacing w:line="360" w:lineRule="auto"/>
            </w:pPr>
            <w:r>
              <w:t>Aktivita nebude pro seniory smysluplná nebo je nezaujme</w:t>
            </w:r>
          </w:p>
        </w:tc>
        <w:tc>
          <w:tcPr>
            <w:tcW w:w="2126" w:type="dxa"/>
            <w:shd w:val="clear" w:color="auto" w:fill="FFFF00"/>
            <w:vAlign w:val="center"/>
          </w:tcPr>
          <w:p w14:paraId="1FAC4E72" w14:textId="75A215B4" w:rsidR="00E35C2D" w:rsidRDefault="00E35C2D" w:rsidP="005927AD">
            <w:pPr>
              <w:spacing w:line="360" w:lineRule="auto"/>
            </w:pPr>
            <w:r>
              <w:t>Spíše nižší</w:t>
            </w:r>
          </w:p>
        </w:tc>
        <w:tc>
          <w:tcPr>
            <w:tcW w:w="1134" w:type="dxa"/>
            <w:shd w:val="clear" w:color="auto" w:fill="FF0000"/>
            <w:vAlign w:val="center"/>
          </w:tcPr>
          <w:p w14:paraId="304A2AF4" w14:textId="6019EA47" w:rsidR="00E35C2D" w:rsidRDefault="00E35C2D" w:rsidP="005927AD">
            <w:pPr>
              <w:spacing w:line="360" w:lineRule="auto"/>
            </w:pPr>
            <w:r>
              <w:t>Velký</w:t>
            </w:r>
          </w:p>
        </w:tc>
        <w:tc>
          <w:tcPr>
            <w:tcW w:w="2268" w:type="dxa"/>
            <w:shd w:val="clear" w:color="auto" w:fill="F2F2F2" w:themeFill="background1" w:themeFillShade="F2"/>
            <w:vAlign w:val="center"/>
          </w:tcPr>
          <w:p w14:paraId="796BFB65" w14:textId="77777777" w:rsidR="00E35C2D" w:rsidRDefault="00E35C2D" w:rsidP="005927AD">
            <w:pPr>
              <w:spacing w:line="360" w:lineRule="auto"/>
            </w:pPr>
            <w:r>
              <w:t xml:space="preserve">Předchozí zjištění zájmů seniorů </w:t>
            </w:r>
          </w:p>
          <w:p w14:paraId="3B03E7DB" w14:textId="76D235EF" w:rsidR="00E35C2D" w:rsidRDefault="00E35C2D" w:rsidP="005927AD">
            <w:pPr>
              <w:spacing w:line="360" w:lineRule="auto"/>
            </w:pPr>
            <w:r>
              <w:t>(např. dotazník)</w:t>
            </w:r>
          </w:p>
          <w:p w14:paraId="794F7FD3" w14:textId="77777777" w:rsidR="00E35C2D" w:rsidRDefault="00E35C2D" w:rsidP="005927AD">
            <w:pPr>
              <w:spacing w:line="360" w:lineRule="auto"/>
            </w:pPr>
            <w:r>
              <w:t>Začlenění </w:t>
            </w:r>
          </w:p>
          <w:p w14:paraId="04FFF861" w14:textId="7C9B9FD4" w:rsidR="00E35C2D" w:rsidRDefault="00E35C2D" w:rsidP="005927AD">
            <w:pPr>
              <w:spacing w:line="360" w:lineRule="auto"/>
            </w:pPr>
            <w:r>
              <w:t>jejich nápadů</w:t>
            </w:r>
          </w:p>
          <w:p w14:paraId="285EADAE" w14:textId="65303221" w:rsidR="00E35C2D" w:rsidRDefault="00E35C2D" w:rsidP="005927AD">
            <w:pPr>
              <w:spacing w:line="360" w:lineRule="auto"/>
            </w:pPr>
            <w:r>
              <w:t>do projektu</w:t>
            </w:r>
          </w:p>
        </w:tc>
        <w:tc>
          <w:tcPr>
            <w:tcW w:w="2127" w:type="dxa"/>
            <w:shd w:val="clear" w:color="auto" w:fill="D9D9D9" w:themeFill="background1" w:themeFillShade="D9"/>
            <w:vAlign w:val="center"/>
          </w:tcPr>
          <w:p w14:paraId="5339BA49" w14:textId="77777777" w:rsidR="00E35C2D" w:rsidRDefault="00E35C2D" w:rsidP="005927AD">
            <w:pPr>
              <w:spacing w:line="360" w:lineRule="auto"/>
            </w:pPr>
            <w:r>
              <w:t>Úprava aktivity dle zpětné vazby, možnost zapojení do jiné části projektu</w:t>
            </w:r>
          </w:p>
        </w:tc>
      </w:tr>
      <w:tr w:rsidR="00A86392" w14:paraId="14AE628C" w14:textId="77777777" w:rsidTr="00C03622">
        <w:trPr>
          <w:jc w:val="center"/>
        </w:trPr>
        <w:tc>
          <w:tcPr>
            <w:tcW w:w="2405" w:type="dxa"/>
            <w:shd w:val="clear" w:color="auto" w:fill="FFDFF8"/>
            <w:vAlign w:val="center"/>
          </w:tcPr>
          <w:p w14:paraId="38ECB53F" w14:textId="180542E8" w:rsidR="00E35C2D" w:rsidRDefault="00E35C2D" w:rsidP="005927AD">
            <w:pPr>
              <w:spacing w:line="360" w:lineRule="auto"/>
            </w:pPr>
            <w:r>
              <w:t>Komunikace mezi seniory</w:t>
            </w:r>
            <w:r w:rsidR="005927AD">
              <w:t xml:space="preserve"> a </w:t>
            </w:r>
            <w:r>
              <w:t>studenty nebude fungovat kvůli generační propasti</w:t>
            </w:r>
          </w:p>
        </w:tc>
        <w:tc>
          <w:tcPr>
            <w:tcW w:w="2126" w:type="dxa"/>
            <w:shd w:val="clear" w:color="auto" w:fill="FFC000"/>
            <w:vAlign w:val="center"/>
          </w:tcPr>
          <w:p w14:paraId="6BF21204" w14:textId="77777777" w:rsidR="00E35C2D" w:rsidRDefault="00E35C2D" w:rsidP="005927AD">
            <w:pPr>
              <w:spacing w:line="360" w:lineRule="auto"/>
            </w:pPr>
            <w:r>
              <w:t>Spíše vyšší</w:t>
            </w:r>
          </w:p>
        </w:tc>
        <w:tc>
          <w:tcPr>
            <w:tcW w:w="1134" w:type="dxa"/>
            <w:shd w:val="clear" w:color="auto" w:fill="FFC000"/>
            <w:vAlign w:val="center"/>
          </w:tcPr>
          <w:p w14:paraId="40AA2561" w14:textId="7E43BBF0" w:rsidR="00E35C2D" w:rsidRDefault="00E35C2D" w:rsidP="005927AD">
            <w:pPr>
              <w:spacing w:line="360" w:lineRule="auto"/>
            </w:pPr>
            <w:r>
              <w:t xml:space="preserve">Spíše vyšší </w:t>
            </w:r>
          </w:p>
        </w:tc>
        <w:tc>
          <w:tcPr>
            <w:tcW w:w="2268" w:type="dxa"/>
            <w:shd w:val="clear" w:color="auto" w:fill="F2F2F2" w:themeFill="background1" w:themeFillShade="F2"/>
            <w:vAlign w:val="center"/>
          </w:tcPr>
          <w:p w14:paraId="5A68D2BA" w14:textId="54F9002C" w:rsidR="00E35C2D" w:rsidRDefault="00E35C2D" w:rsidP="005927AD">
            <w:pPr>
              <w:spacing w:line="360" w:lineRule="auto"/>
            </w:pPr>
            <w:r>
              <w:t>Předchozí příprava studentů, edukace</w:t>
            </w:r>
            <w:r w:rsidR="005927AD">
              <w:t xml:space="preserve"> o </w:t>
            </w:r>
            <w:r>
              <w:t>specifikách stáří</w:t>
            </w:r>
            <w:r w:rsidR="005927AD">
              <w:t xml:space="preserve"> a </w:t>
            </w:r>
            <w:r>
              <w:t>komunikace</w:t>
            </w:r>
          </w:p>
        </w:tc>
        <w:tc>
          <w:tcPr>
            <w:tcW w:w="2127" w:type="dxa"/>
            <w:shd w:val="clear" w:color="auto" w:fill="D9D9D9" w:themeFill="background1" w:themeFillShade="D9"/>
            <w:vAlign w:val="center"/>
          </w:tcPr>
          <w:p w14:paraId="5FFC263F" w14:textId="6B542DAA" w:rsidR="00E35C2D" w:rsidRDefault="00E35C2D" w:rsidP="005927AD">
            <w:pPr>
              <w:spacing w:line="360" w:lineRule="auto"/>
            </w:pPr>
            <w:r>
              <w:t>Pomoc</w:t>
            </w:r>
            <w:r w:rsidR="005927AD">
              <w:t xml:space="preserve"> s </w:t>
            </w:r>
            <w:r>
              <w:t xml:space="preserve">facilitací setkání </w:t>
            </w:r>
          </w:p>
          <w:p w14:paraId="02691745" w14:textId="24295059" w:rsidR="00E35C2D" w:rsidRDefault="00E35C2D" w:rsidP="005927AD">
            <w:pPr>
              <w:keepNext/>
              <w:spacing w:line="360" w:lineRule="auto"/>
            </w:pPr>
            <w:r>
              <w:t>(např. sociální pracovnice), podpora empatie</w:t>
            </w:r>
          </w:p>
        </w:tc>
      </w:tr>
    </w:tbl>
    <w:p w14:paraId="2AD739BE" w14:textId="02BBA118" w:rsidR="00E35C2D" w:rsidRDefault="00030812" w:rsidP="005927AD">
      <w:pPr>
        <w:pStyle w:val="Titulek"/>
        <w:spacing w:line="360" w:lineRule="auto"/>
        <w:jc w:val="center"/>
      </w:pPr>
      <w:r>
        <w:t xml:space="preserve">Zdroj </w:t>
      </w:r>
      <w:fldSimple w:instr=" SEQ Zdroj \* ARABIC ">
        <w:r w:rsidR="005927AD">
          <w:rPr>
            <w:noProof/>
          </w:rPr>
          <w:t>5</w:t>
        </w:r>
      </w:fldSimple>
      <w:r>
        <w:t>: Vlastní tvorba</w:t>
      </w:r>
    </w:p>
    <w:p w14:paraId="76F06AAE" w14:textId="1EE291ED" w:rsidR="00E0743F" w:rsidRDefault="00E0743F" w:rsidP="00851879">
      <w:pPr>
        <w:pStyle w:val="Nadpis1"/>
        <w:spacing w:line="360" w:lineRule="auto"/>
        <w:jc w:val="both"/>
      </w:pPr>
      <w:bookmarkStart w:id="107" w:name="_Toc196296853"/>
      <w:r>
        <w:lastRenderedPageBreak/>
        <w:t>Přidaná hodnota projektu</w:t>
      </w:r>
      <w:bookmarkEnd w:id="107"/>
      <w:r>
        <w:t xml:space="preserve"> </w:t>
      </w:r>
    </w:p>
    <w:p w14:paraId="0CA4A7E7" w14:textId="7ED28D61" w:rsidR="00E0743F" w:rsidRDefault="00E0743F" w:rsidP="00851879">
      <w:pPr>
        <w:pStyle w:val="AP-Odstavec"/>
        <w:spacing w:line="360" w:lineRule="auto"/>
        <w:jc w:val="both"/>
      </w:pPr>
      <w:r w:rsidRPr="00E0743F">
        <w:t>Projekt</w:t>
      </w:r>
      <w:r>
        <w:t xml:space="preserve"> týkající se</w:t>
      </w:r>
      <w:r w:rsidRPr="00E0743F">
        <w:t xml:space="preserve"> propojení generací prostřednictvím sdílených</w:t>
      </w:r>
      <w:r>
        <w:t xml:space="preserve"> </w:t>
      </w:r>
      <w:r w:rsidRPr="00E0743F">
        <w:t>aktivit mezi seniory</w:t>
      </w:r>
      <w:r w:rsidR="005927AD">
        <w:t xml:space="preserve"> </w:t>
      </w:r>
      <w:r w:rsidR="005927AD" w:rsidRPr="00E0743F">
        <w:t>a</w:t>
      </w:r>
      <w:r w:rsidR="005927AD">
        <w:t> </w:t>
      </w:r>
      <w:r w:rsidRPr="00E0743F">
        <w:t>studenty středních uměleckých škol</w:t>
      </w:r>
      <w:r>
        <w:t xml:space="preserve"> </w:t>
      </w:r>
      <w:r w:rsidRPr="00E0743F">
        <w:t>přináší významnou přidanou hodnotu jak pro samotné účastníky, tak pro širší komunitu.</w:t>
      </w:r>
      <w:r>
        <w:t xml:space="preserve"> Primární přidaná hodnota je primárně soustředěna na seniory, jakožto hlavní cílovou skupinu. Prostřednictvím sdílení životních příběhů projekt umožňuje seniorům znova zažít pocit užitečnosti. Jejich příběhy získávají trvalou, fyzickou podobu. Zároveň jejich příběhy</w:t>
      </w:r>
      <w:r w:rsidR="005927AD">
        <w:t xml:space="preserve"> v </w:t>
      </w:r>
      <w:r>
        <w:t>nehmatatelné podobě předávají zkušenosti</w:t>
      </w:r>
      <w:r w:rsidR="005927AD">
        <w:t xml:space="preserve"> a </w:t>
      </w:r>
      <w:r>
        <w:t>hodnoty další generaci, v rámci projektu konkrétně studentům střední umělecké školy. Tímto způsobem projekt nejen podporuje emoční propojení mezi seniory</w:t>
      </w:r>
      <w:r w:rsidR="005927AD">
        <w:t xml:space="preserve"> a </w:t>
      </w:r>
      <w:r>
        <w:t>studenty, ale také přispívá</w:t>
      </w:r>
      <w:r w:rsidR="005927AD">
        <w:t xml:space="preserve"> k </w:t>
      </w:r>
      <w:r>
        <w:t>hlubšímu porozumění životním zkušenostem starší generace, což může</w:t>
      </w:r>
      <w:r w:rsidR="005927AD">
        <w:t xml:space="preserve"> u </w:t>
      </w:r>
      <w:r>
        <w:t>seniorů vést</w:t>
      </w:r>
      <w:r w:rsidR="005927AD">
        <w:t xml:space="preserve"> k </w:t>
      </w:r>
      <w:r>
        <w:t>reflexi</w:t>
      </w:r>
      <w:r w:rsidR="005927AD">
        <w:t xml:space="preserve"> a </w:t>
      </w:r>
      <w:r>
        <w:t xml:space="preserve">nalezení nového smyslu jejich minulosti. </w:t>
      </w:r>
    </w:p>
    <w:p w14:paraId="375705AE" w14:textId="04D6FECB" w:rsidR="00E0743F" w:rsidRDefault="00E0743F" w:rsidP="00851879">
      <w:pPr>
        <w:pStyle w:val="AP-Odstavec"/>
        <w:spacing w:line="360" w:lineRule="auto"/>
        <w:ind w:firstLine="709"/>
        <w:jc w:val="both"/>
      </w:pPr>
      <w:r>
        <w:t>Z širšího hlediska projekt posiluje mezigenerační solidaritu tím, že vytváří prostor pro dialog</w:t>
      </w:r>
      <w:r w:rsidR="005927AD">
        <w:t xml:space="preserve"> a </w:t>
      </w:r>
      <w:r>
        <w:t>spolupráci mezi generacemi, což má potenciál inspirovat další podobné aktivity. Pro domov pro seniory, ve kterém by byla možná implementace tohoto projektu by se jednalo o </w:t>
      </w:r>
      <w:r w:rsidRPr="00E0743F">
        <w:t>sociální aktivit</w:t>
      </w:r>
      <w:r>
        <w:t>u</w:t>
      </w:r>
      <w:r w:rsidRPr="00E0743F">
        <w:t>, kter</w:t>
      </w:r>
      <w:r>
        <w:t>á</w:t>
      </w:r>
      <w:r w:rsidRPr="00E0743F">
        <w:t xml:space="preserve"> má potenciál obohatit stávající programy</w:t>
      </w:r>
      <w:r w:rsidR="005927AD">
        <w:t xml:space="preserve"> </w:t>
      </w:r>
      <w:r w:rsidR="005927AD" w:rsidRPr="00E0743F">
        <w:t>a</w:t>
      </w:r>
      <w:r w:rsidR="005927AD">
        <w:t> </w:t>
      </w:r>
      <w:r w:rsidRPr="00E0743F">
        <w:t xml:space="preserve">zlepšit sociální integraci seniorů. Zapojení </w:t>
      </w:r>
      <w:r>
        <w:t>středoškoláků jako zástupce</w:t>
      </w:r>
      <w:r w:rsidRPr="00E0743F">
        <w:t xml:space="preserve"> mladší generace</w:t>
      </w:r>
      <w:r>
        <w:t xml:space="preserve"> </w:t>
      </w:r>
      <w:r w:rsidRPr="00E0743F">
        <w:t>do interakcí se seniory prostřednictvím umění vytváří prostor pro</w:t>
      </w:r>
      <w:r>
        <w:t xml:space="preserve"> </w:t>
      </w:r>
      <w:r w:rsidRPr="00E0743F">
        <w:t>prohloubení</w:t>
      </w:r>
      <w:r w:rsidR="005927AD">
        <w:t xml:space="preserve"> a </w:t>
      </w:r>
      <w:r w:rsidRPr="00E0743F">
        <w:t>porozumění mezi generacemi. Tímto způsobem projekt uznává</w:t>
      </w:r>
      <w:r w:rsidR="005927AD">
        <w:t xml:space="preserve"> </w:t>
      </w:r>
      <w:r w:rsidR="005927AD" w:rsidRPr="00E0743F">
        <w:t>a</w:t>
      </w:r>
      <w:r w:rsidR="005927AD">
        <w:t> </w:t>
      </w:r>
      <w:r w:rsidRPr="00E0743F">
        <w:t>ctí hodnotu</w:t>
      </w:r>
      <w:r w:rsidR="005927AD">
        <w:t xml:space="preserve"> </w:t>
      </w:r>
      <w:r w:rsidR="005927AD" w:rsidRPr="00E0743F">
        <w:t>a</w:t>
      </w:r>
      <w:r w:rsidR="005927AD">
        <w:t> </w:t>
      </w:r>
      <w:r>
        <w:t xml:space="preserve">životní </w:t>
      </w:r>
      <w:r w:rsidRPr="00E0743F">
        <w:t>příběhy starší generace,</w:t>
      </w:r>
      <w:r w:rsidR="005927AD">
        <w:t xml:space="preserve"> </w:t>
      </w:r>
      <w:r w:rsidR="005927AD" w:rsidRPr="00E0743F">
        <w:t>a</w:t>
      </w:r>
      <w:r w:rsidR="005927AD">
        <w:t> </w:t>
      </w:r>
      <w:r w:rsidRPr="00E0743F">
        <w:t>podporuje jejich aktivní zapojení do veřejného života.</w:t>
      </w:r>
    </w:p>
    <w:p w14:paraId="7086EC34" w14:textId="77777777" w:rsidR="008E3E3D" w:rsidRDefault="008E3E3D" w:rsidP="00851879">
      <w:pPr>
        <w:pStyle w:val="AP-Odstavec"/>
        <w:spacing w:line="360" w:lineRule="auto"/>
        <w:ind w:firstLine="709"/>
        <w:jc w:val="both"/>
      </w:pPr>
    </w:p>
    <w:p w14:paraId="10A3C436" w14:textId="4A10A1D4" w:rsidR="008E3E3D" w:rsidRDefault="008E3E3D" w:rsidP="00851879">
      <w:pPr>
        <w:pStyle w:val="Nadpis1"/>
        <w:spacing w:line="360" w:lineRule="auto"/>
        <w:jc w:val="both"/>
      </w:pPr>
      <w:bookmarkStart w:id="108" w:name="_Toc196296854"/>
      <w:r>
        <w:lastRenderedPageBreak/>
        <w:t>Harmonogram</w:t>
      </w:r>
      <w:bookmarkEnd w:id="108"/>
    </w:p>
    <w:p w14:paraId="13AB925B" w14:textId="1FF68D49" w:rsidR="009A7AA6" w:rsidRPr="009A7AA6" w:rsidRDefault="009A7AA6" w:rsidP="00851879">
      <w:pPr>
        <w:pStyle w:val="AP-Odstavec"/>
        <w:spacing w:line="360" w:lineRule="auto"/>
        <w:jc w:val="both"/>
      </w:pPr>
      <w:r>
        <w:t>T</w:t>
      </w:r>
      <w:r w:rsidRPr="009A7AA6">
        <w:t>abulka níže znázorňuje harmonogram pomocí Ganttova diagramu, který vychází</w:t>
      </w:r>
      <w:r w:rsidR="005927AD">
        <w:t xml:space="preserve"> </w:t>
      </w:r>
      <w:r w:rsidR="005927AD" w:rsidRPr="009A7AA6">
        <w:t>z</w:t>
      </w:r>
      <w:r w:rsidR="005927AD">
        <w:t> </w:t>
      </w:r>
      <w:r w:rsidRPr="009A7AA6">
        <w:t>jednotlivých aktivit zahrnutých</w:t>
      </w:r>
      <w:r w:rsidR="005927AD">
        <w:t xml:space="preserve"> </w:t>
      </w:r>
      <w:r w:rsidR="005927AD" w:rsidRPr="009A7AA6">
        <w:t>v</w:t>
      </w:r>
      <w:r w:rsidR="005927AD">
        <w:t> </w:t>
      </w:r>
      <w:r w:rsidRPr="009A7AA6">
        <w:t>mém projektu</w:t>
      </w:r>
      <w:r>
        <w:t xml:space="preserve">, </w:t>
      </w:r>
      <w:r w:rsidRPr="009A7AA6">
        <w:rPr>
          <w:color w:val="000000"/>
        </w:rPr>
        <w:t>znázorňuje časové rozvržení jednotlivých fází projektu</w:t>
      </w:r>
      <w:r w:rsidR="005927AD">
        <w:rPr>
          <w:color w:val="000000"/>
        </w:rPr>
        <w:t xml:space="preserve"> </w:t>
      </w:r>
      <w:r w:rsidR="005927AD" w:rsidRPr="009A7AA6">
        <w:rPr>
          <w:color w:val="000000"/>
        </w:rPr>
        <w:t>v</w:t>
      </w:r>
      <w:r w:rsidR="005927AD">
        <w:rPr>
          <w:color w:val="000000"/>
        </w:rPr>
        <w:t> </w:t>
      </w:r>
      <w:r w:rsidRPr="009A7AA6">
        <w:rPr>
          <w:color w:val="000000"/>
        </w:rPr>
        <w:t xml:space="preserve">období od 1. září 2025 </w:t>
      </w:r>
      <w:r w:rsidR="00056964" w:rsidRPr="009A7AA6">
        <w:rPr>
          <w:color w:val="000000"/>
        </w:rPr>
        <w:t xml:space="preserve">do </w:t>
      </w:r>
      <w:r w:rsidR="00056964">
        <w:rPr>
          <w:color w:val="000000"/>
        </w:rPr>
        <w:t>22.</w:t>
      </w:r>
      <w:r w:rsidR="00056964" w:rsidRPr="009A7AA6">
        <w:rPr>
          <w:color w:val="000000"/>
        </w:rPr>
        <w:t>prosince</w:t>
      </w:r>
      <w:r w:rsidRPr="009A7AA6">
        <w:rPr>
          <w:color w:val="000000"/>
        </w:rPr>
        <w:t xml:space="preserve"> 2025. </w:t>
      </w:r>
    </w:p>
    <w:p w14:paraId="381A6E06" w14:textId="21FD39BA" w:rsidR="009A7AA6" w:rsidRPr="009A7AA6" w:rsidRDefault="009A7AA6" w:rsidP="00851879">
      <w:pPr>
        <w:pStyle w:val="AP-Odstavec"/>
        <w:spacing w:line="360" w:lineRule="auto"/>
        <w:jc w:val="both"/>
        <w:rPr>
          <w:color w:val="000000"/>
        </w:rPr>
      </w:pPr>
      <w:r w:rsidRPr="009A7AA6">
        <w:rPr>
          <w:color w:val="000000"/>
        </w:rPr>
        <w:t>Projekt</w:t>
      </w:r>
      <w:r>
        <w:rPr>
          <w:color w:val="000000"/>
        </w:rPr>
        <w:t>ové</w:t>
      </w:r>
      <w:r w:rsidRPr="009A7AA6">
        <w:rPr>
          <w:color w:val="000000"/>
        </w:rPr>
        <w:t xml:space="preserve"> zahájen</w:t>
      </w:r>
      <w:r>
        <w:rPr>
          <w:color w:val="000000"/>
        </w:rPr>
        <w:t xml:space="preserve">í proběhne </w:t>
      </w:r>
      <w:r w:rsidRPr="009A7AA6">
        <w:rPr>
          <w:color w:val="000000"/>
        </w:rPr>
        <w:t>1. září 2025 fází </w:t>
      </w:r>
      <w:r w:rsidRPr="00D379DF">
        <w:rPr>
          <w:color w:val="000000"/>
        </w:rPr>
        <w:t>Navázání spolupráce</w:t>
      </w:r>
      <w:r w:rsidRPr="009A7AA6">
        <w:rPr>
          <w:color w:val="000000"/>
        </w:rPr>
        <w:t xml:space="preserve">, která potrvá do </w:t>
      </w:r>
      <w:r w:rsidR="00056964">
        <w:rPr>
          <w:color w:val="000000"/>
        </w:rPr>
        <w:t>14</w:t>
      </w:r>
      <w:r w:rsidRPr="009A7AA6">
        <w:rPr>
          <w:color w:val="000000"/>
        </w:rPr>
        <w:t xml:space="preserve">. září 2025. </w:t>
      </w:r>
      <w:r>
        <w:rPr>
          <w:color w:val="000000"/>
        </w:rPr>
        <w:t xml:space="preserve">Zahrnuje </w:t>
      </w:r>
      <w:r w:rsidRPr="009A7AA6">
        <w:rPr>
          <w:color w:val="000000"/>
        </w:rPr>
        <w:t>koordinaci</w:t>
      </w:r>
      <w:r w:rsidR="005927AD">
        <w:rPr>
          <w:color w:val="000000"/>
        </w:rPr>
        <w:t xml:space="preserve"> </w:t>
      </w:r>
      <w:r w:rsidR="005927AD" w:rsidRPr="009A7AA6">
        <w:rPr>
          <w:color w:val="000000"/>
        </w:rPr>
        <w:t>a</w:t>
      </w:r>
      <w:r w:rsidR="005927AD">
        <w:rPr>
          <w:color w:val="000000"/>
        </w:rPr>
        <w:t> </w:t>
      </w:r>
      <w:r w:rsidRPr="009A7AA6">
        <w:rPr>
          <w:color w:val="000000"/>
        </w:rPr>
        <w:t>navázání komunikačních vazeb s</w:t>
      </w:r>
      <w:r>
        <w:rPr>
          <w:color w:val="000000"/>
        </w:rPr>
        <w:t> </w:t>
      </w:r>
      <w:r w:rsidRPr="009A7AA6">
        <w:rPr>
          <w:color w:val="000000"/>
        </w:rPr>
        <w:t>klíčovým</w:t>
      </w:r>
      <w:r>
        <w:rPr>
          <w:color w:val="000000"/>
        </w:rPr>
        <w:t xml:space="preserve"> organizacemi</w:t>
      </w:r>
      <w:r w:rsidRPr="009A7AA6">
        <w:rPr>
          <w:color w:val="000000"/>
        </w:rPr>
        <w:t xml:space="preserve">. </w:t>
      </w:r>
      <w:r w:rsidR="00291289">
        <w:rPr>
          <w:color w:val="000000"/>
        </w:rPr>
        <w:t>Návazně</w:t>
      </w:r>
      <w:r w:rsidR="005927AD">
        <w:rPr>
          <w:color w:val="000000"/>
        </w:rPr>
        <w:t xml:space="preserve"> s </w:t>
      </w:r>
      <w:r w:rsidRPr="009A7AA6">
        <w:rPr>
          <w:color w:val="000000"/>
        </w:rPr>
        <w:t xml:space="preserve">touto fází </w:t>
      </w:r>
      <w:r w:rsidRPr="00D379DF">
        <w:rPr>
          <w:color w:val="000000"/>
        </w:rPr>
        <w:t>probíhá Výběr studentů</w:t>
      </w:r>
      <w:r w:rsidR="005927AD">
        <w:rPr>
          <w:color w:val="000000"/>
        </w:rPr>
        <w:t xml:space="preserve"> </w:t>
      </w:r>
      <w:r w:rsidR="005927AD" w:rsidRPr="00D379DF">
        <w:rPr>
          <w:color w:val="000000"/>
        </w:rPr>
        <w:t>a</w:t>
      </w:r>
      <w:r w:rsidR="005927AD">
        <w:rPr>
          <w:color w:val="000000"/>
        </w:rPr>
        <w:t> </w:t>
      </w:r>
      <w:r w:rsidRPr="00D379DF">
        <w:rPr>
          <w:color w:val="000000"/>
        </w:rPr>
        <w:t>úvodní školení,</w:t>
      </w:r>
      <w:r w:rsidR="005927AD">
        <w:rPr>
          <w:color w:val="000000"/>
        </w:rPr>
        <w:t xml:space="preserve"> </w:t>
      </w:r>
      <w:r w:rsidR="005927AD" w:rsidRPr="00D379DF">
        <w:rPr>
          <w:color w:val="000000"/>
        </w:rPr>
        <w:t>a</w:t>
      </w:r>
      <w:r w:rsidR="005927AD">
        <w:rPr>
          <w:color w:val="000000"/>
        </w:rPr>
        <w:t> </w:t>
      </w:r>
      <w:r w:rsidRPr="00D379DF">
        <w:rPr>
          <w:color w:val="000000"/>
        </w:rPr>
        <w:t>to</w:t>
      </w:r>
      <w:r w:rsidR="005927AD">
        <w:rPr>
          <w:color w:val="000000"/>
        </w:rPr>
        <w:t xml:space="preserve"> </w:t>
      </w:r>
      <w:r w:rsidR="005927AD" w:rsidRPr="00D379DF">
        <w:rPr>
          <w:color w:val="000000"/>
        </w:rPr>
        <w:t>v</w:t>
      </w:r>
      <w:r w:rsidR="005927AD">
        <w:rPr>
          <w:color w:val="000000"/>
        </w:rPr>
        <w:t> </w:t>
      </w:r>
      <w:r w:rsidRPr="00D379DF">
        <w:rPr>
          <w:color w:val="000000"/>
        </w:rPr>
        <w:t xml:space="preserve">období od </w:t>
      </w:r>
      <w:r w:rsidR="00056964">
        <w:rPr>
          <w:color w:val="000000"/>
        </w:rPr>
        <w:t>15</w:t>
      </w:r>
      <w:r w:rsidRPr="00D379DF">
        <w:rPr>
          <w:color w:val="000000"/>
        </w:rPr>
        <w:t xml:space="preserve">. do </w:t>
      </w:r>
      <w:r w:rsidR="00056964">
        <w:rPr>
          <w:color w:val="000000"/>
        </w:rPr>
        <w:t>28</w:t>
      </w:r>
      <w:r w:rsidR="00154CF1" w:rsidRPr="00D379DF">
        <w:rPr>
          <w:color w:val="000000"/>
        </w:rPr>
        <w:t>.</w:t>
      </w:r>
      <w:r w:rsidRPr="00D379DF">
        <w:rPr>
          <w:color w:val="000000"/>
        </w:rPr>
        <w:t xml:space="preserve"> září</w:t>
      </w:r>
      <w:r w:rsidRPr="009A7AA6">
        <w:rPr>
          <w:color w:val="000000"/>
        </w:rPr>
        <w:t xml:space="preserve"> 2025.</w:t>
      </w:r>
      <w:r w:rsidR="005927AD">
        <w:rPr>
          <w:color w:val="000000"/>
        </w:rPr>
        <w:t xml:space="preserve"> </w:t>
      </w:r>
      <w:r w:rsidR="005927AD" w:rsidRPr="009A7AA6">
        <w:rPr>
          <w:color w:val="000000"/>
        </w:rPr>
        <w:t>V</w:t>
      </w:r>
      <w:r w:rsidR="005927AD">
        <w:rPr>
          <w:color w:val="000000"/>
        </w:rPr>
        <w:t> </w:t>
      </w:r>
      <w:r w:rsidRPr="009A7AA6">
        <w:rPr>
          <w:color w:val="000000"/>
        </w:rPr>
        <w:t>rámci této aktivity jsou vybíráni vhodní studenti</w:t>
      </w:r>
      <w:r w:rsidR="005927AD">
        <w:rPr>
          <w:color w:val="000000"/>
        </w:rPr>
        <w:t xml:space="preserve"> </w:t>
      </w:r>
      <w:r w:rsidR="005927AD" w:rsidRPr="009A7AA6">
        <w:rPr>
          <w:color w:val="000000"/>
        </w:rPr>
        <w:t>a</w:t>
      </w:r>
      <w:r w:rsidR="005927AD">
        <w:rPr>
          <w:color w:val="000000"/>
        </w:rPr>
        <w:t> </w:t>
      </w:r>
      <w:r w:rsidRPr="009A7AA6">
        <w:rPr>
          <w:color w:val="000000"/>
        </w:rPr>
        <w:t>probíhá jejich úvodní příprava na následující aktivity projektu.</w:t>
      </w:r>
    </w:p>
    <w:p w14:paraId="68FBA229" w14:textId="3341BFD2" w:rsidR="009A7AA6" w:rsidRPr="009A7AA6" w:rsidRDefault="009A7AA6" w:rsidP="00851879">
      <w:pPr>
        <w:pStyle w:val="AP-Odstavec"/>
        <w:spacing w:line="360" w:lineRule="auto"/>
        <w:ind w:firstLine="709"/>
        <w:jc w:val="both"/>
        <w:rPr>
          <w:color w:val="000000"/>
        </w:rPr>
      </w:pPr>
      <w:r w:rsidRPr="009A7AA6">
        <w:rPr>
          <w:color w:val="000000"/>
        </w:rPr>
        <w:t>Na úvodní fáze navazuje etapa </w:t>
      </w:r>
      <w:r w:rsidRPr="00D379DF">
        <w:rPr>
          <w:color w:val="000000"/>
        </w:rPr>
        <w:t>Seznámení</w:t>
      </w:r>
      <w:r w:rsidR="005927AD">
        <w:rPr>
          <w:color w:val="000000"/>
        </w:rPr>
        <w:t xml:space="preserve"> </w:t>
      </w:r>
      <w:r w:rsidR="005927AD" w:rsidRPr="00D379DF">
        <w:rPr>
          <w:color w:val="000000"/>
        </w:rPr>
        <w:t>a</w:t>
      </w:r>
      <w:r w:rsidR="005927AD">
        <w:rPr>
          <w:color w:val="000000"/>
        </w:rPr>
        <w:t> </w:t>
      </w:r>
      <w:r w:rsidRPr="00D379DF">
        <w:rPr>
          <w:color w:val="000000"/>
        </w:rPr>
        <w:t>navázání kontaktu se seniory,</w:t>
      </w:r>
      <w:r w:rsidRPr="009A7AA6">
        <w:rPr>
          <w:color w:val="000000"/>
        </w:rPr>
        <w:t xml:space="preserve"> realizovaná</w:t>
      </w:r>
      <w:r w:rsidR="005927AD">
        <w:rPr>
          <w:color w:val="000000"/>
        </w:rPr>
        <w:t xml:space="preserve"> </w:t>
      </w:r>
      <w:r w:rsidR="005927AD" w:rsidRPr="009A7AA6">
        <w:rPr>
          <w:color w:val="000000"/>
        </w:rPr>
        <w:t>v</w:t>
      </w:r>
      <w:r w:rsidR="005927AD">
        <w:rPr>
          <w:color w:val="000000"/>
        </w:rPr>
        <w:t> </w:t>
      </w:r>
      <w:r w:rsidRPr="009A7AA6">
        <w:rPr>
          <w:color w:val="000000"/>
        </w:rPr>
        <w:t xml:space="preserve">období od </w:t>
      </w:r>
      <w:r w:rsidR="00056964">
        <w:rPr>
          <w:color w:val="000000"/>
        </w:rPr>
        <w:t>29</w:t>
      </w:r>
      <w:r w:rsidRPr="009A7AA6">
        <w:rPr>
          <w:color w:val="000000"/>
        </w:rPr>
        <w:t>.</w:t>
      </w:r>
      <w:r w:rsidR="007332E8">
        <w:rPr>
          <w:color w:val="000000"/>
        </w:rPr>
        <w:t xml:space="preserve">září </w:t>
      </w:r>
      <w:r w:rsidRPr="009A7AA6">
        <w:rPr>
          <w:color w:val="000000"/>
        </w:rPr>
        <w:t xml:space="preserve">do </w:t>
      </w:r>
      <w:r w:rsidR="00D31068">
        <w:rPr>
          <w:color w:val="000000"/>
        </w:rPr>
        <w:t>9.října</w:t>
      </w:r>
      <w:r w:rsidRPr="009A7AA6">
        <w:rPr>
          <w:color w:val="000000"/>
        </w:rPr>
        <w:t xml:space="preserve"> 2025. Její</w:t>
      </w:r>
      <w:r w:rsidR="002008D8">
        <w:rPr>
          <w:color w:val="000000"/>
        </w:rPr>
        <w:t>mž</w:t>
      </w:r>
      <w:r w:rsidRPr="009A7AA6">
        <w:rPr>
          <w:color w:val="000000"/>
        </w:rPr>
        <w:t xml:space="preserve"> cílem je vytvoření prvotních vztahů</w:t>
      </w:r>
      <w:r w:rsidR="005927AD">
        <w:rPr>
          <w:color w:val="000000"/>
        </w:rPr>
        <w:t xml:space="preserve"> </w:t>
      </w:r>
      <w:r w:rsidR="005927AD" w:rsidRPr="009A7AA6">
        <w:rPr>
          <w:color w:val="000000"/>
        </w:rPr>
        <w:t>a</w:t>
      </w:r>
      <w:r w:rsidR="005927AD">
        <w:rPr>
          <w:color w:val="000000"/>
        </w:rPr>
        <w:t> </w:t>
      </w:r>
      <w:r w:rsidRPr="009A7AA6">
        <w:rPr>
          <w:color w:val="000000"/>
        </w:rPr>
        <w:t>důvěry mezi studenty</w:t>
      </w:r>
      <w:r w:rsidR="005927AD">
        <w:rPr>
          <w:color w:val="000000"/>
        </w:rPr>
        <w:t xml:space="preserve"> </w:t>
      </w:r>
      <w:r w:rsidR="005927AD" w:rsidRPr="009A7AA6">
        <w:rPr>
          <w:color w:val="000000"/>
        </w:rPr>
        <w:t>a</w:t>
      </w:r>
      <w:r w:rsidR="005927AD">
        <w:rPr>
          <w:color w:val="000000"/>
        </w:rPr>
        <w:t> </w:t>
      </w:r>
      <w:r w:rsidRPr="009A7AA6">
        <w:rPr>
          <w:color w:val="000000"/>
        </w:rPr>
        <w:t>seniory, která je klíčová pro další spolupráci.</w:t>
      </w:r>
    </w:p>
    <w:p w14:paraId="1888F1C3" w14:textId="4682B002" w:rsidR="009A7AA6" w:rsidRPr="009A7AA6" w:rsidRDefault="009A7AA6" w:rsidP="00851879">
      <w:pPr>
        <w:pStyle w:val="AP-Odstavec"/>
        <w:spacing w:line="360" w:lineRule="auto"/>
        <w:ind w:firstLine="709"/>
        <w:jc w:val="both"/>
        <w:rPr>
          <w:color w:val="000000"/>
        </w:rPr>
      </w:pPr>
      <w:r w:rsidRPr="009A7AA6">
        <w:rPr>
          <w:color w:val="000000"/>
        </w:rPr>
        <w:t>Další etapou je </w:t>
      </w:r>
      <w:r w:rsidRPr="00D379DF">
        <w:rPr>
          <w:color w:val="000000"/>
        </w:rPr>
        <w:t>Sběr materiálu</w:t>
      </w:r>
      <w:r w:rsidR="005927AD">
        <w:rPr>
          <w:color w:val="000000"/>
        </w:rPr>
        <w:t xml:space="preserve"> </w:t>
      </w:r>
      <w:r w:rsidR="005927AD" w:rsidRPr="00D379DF">
        <w:rPr>
          <w:color w:val="000000"/>
        </w:rPr>
        <w:t>a</w:t>
      </w:r>
      <w:r w:rsidR="005927AD">
        <w:rPr>
          <w:color w:val="000000"/>
        </w:rPr>
        <w:t> </w:t>
      </w:r>
      <w:r w:rsidRPr="00D379DF">
        <w:rPr>
          <w:color w:val="000000"/>
        </w:rPr>
        <w:t>příprava příběhů</w:t>
      </w:r>
      <w:r w:rsidRPr="009A7AA6">
        <w:rPr>
          <w:color w:val="000000"/>
        </w:rPr>
        <w:t xml:space="preserve">, která probíhá od </w:t>
      </w:r>
      <w:r w:rsidR="00AE51D5">
        <w:rPr>
          <w:color w:val="000000"/>
        </w:rPr>
        <w:t>1</w:t>
      </w:r>
      <w:r w:rsidR="00483640">
        <w:rPr>
          <w:color w:val="000000"/>
        </w:rPr>
        <w:t>0</w:t>
      </w:r>
      <w:r w:rsidRPr="009A7AA6">
        <w:rPr>
          <w:color w:val="000000"/>
        </w:rPr>
        <w:t xml:space="preserve">. </w:t>
      </w:r>
      <w:r w:rsidR="00483640">
        <w:rPr>
          <w:color w:val="000000"/>
        </w:rPr>
        <w:t>října</w:t>
      </w:r>
      <w:r w:rsidRPr="009A7AA6">
        <w:rPr>
          <w:color w:val="000000"/>
        </w:rPr>
        <w:t xml:space="preserve"> do </w:t>
      </w:r>
      <w:r w:rsidR="00483640">
        <w:rPr>
          <w:color w:val="000000"/>
        </w:rPr>
        <w:t>31</w:t>
      </w:r>
      <w:r w:rsidRPr="009A7AA6">
        <w:rPr>
          <w:color w:val="000000"/>
        </w:rPr>
        <w:t>. října 2025. Během této fáze studenti shromažďují informace, příběhy</w:t>
      </w:r>
      <w:r w:rsidR="005927AD">
        <w:rPr>
          <w:color w:val="000000"/>
        </w:rPr>
        <w:t xml:space="preserve"> </w:t>
      </w:r>
      <w:r w:rsidR="005927AD" w:rsidRPr="009A7AA6">
        <w:rPr>
          <w:color w:val="000000"/>
        </w:rPr>
        <w:t>a</w:t>
      </w:r>
      <w:r w:rsidR="005927AD">
        <w:rPr>
          <w:color w:val="000000"/>
        </w:rPr>
        <w:t> </w:t>
      </w:r>
      <w:r w:rsidRPr="009A7AA6">
        <w:rPr>
          <w:color w:val="000000"/>
        </w:rPr>
        <w:t>další podklady, které budou následně sloužit jako základ pro umělecké zpracování.</w:t>
      </w:r>
    </w:p>
    <w:p w14:paraId="58AF8AC6" w14:textId="38EF9D04" w:rsidR="009A7AA6" w:rsidRPr="009A7AA6" w:rsidRDefault="009A7AA6" w:rsidP="00851879">
      <w:pPr>
        <w:pStyle w:val="AP-Odstavec"/>
        <w:spacing w:line="360" w:lineRule="auto"/>
        <w:ind w:firstLine="709"/>
        <w:jc w:val="both"/>
        <w:rPr>
          <w:color w:val="000000"/>
        </w:rPr>
      </w:pPr>
      <w:r w:rsidRPr="009A7AA6">
        <w:rPr>
          <w:color w:val="000000"/>
        </w:rPr>
        <w:t>N</w:t>
      </w:r>
      <w:r w:rsidR="00AE51D5">
        <w:rPr>
          <w:color w:val="000000"/>
        </w:rPr>
        <w:t>ásledn</w:t>
      </w:r>
      <w:r w:rsidR="00C03622">
        <w:rPr>
          <w:color w:val="000000"/>
        </w:rPr>
        <w:t>á etapa</w:t>
      </w:r>
      <w:r w:rsidR="00736E42">
        <w:rPr>
          <w:color w:val="000000"/>
        </w:rPr>
        <w:t xml:space="preserve"> v </w:t>
      </w:r>
      <w:r w:rsidR="00C03622">
        <w:rPr>
          <w:color w:val="000000"/>
        </w:rPr>
        <w:t>podobě</w:t>
      </w:r>
      <w:r w:rsidR="00AE51D5">
        <w:rPr>
          <w:color w:val="000000"/>
        </w:rPr>
        <w:t xml:space="preserve"> </w:t>
      </w:r>
      <w:r w:rsidR="00C03622">
        <w:rPr>
          <w:color w:val="000000"/>
        </w:rPr>
        <w:t>u</w:t>
      </w:r>
      <w:r w:rsidRPr="00D379DF">
        <w:rPr>
          <w:color w:val="000000"/>
        </w:rPr>
        <w:t>mělecké</w:t>
      </w:r>
      <w:r w:rsidR="00C03622">
        <w:rPr>
          <w:color w:val="000000"/>
        </w:rPr>
        <w:t>ho</w:t>
      </w:r>
      <w:r w:rsidRPr="00D379DF">
        <w:rPr>
          <w:color w:val="000000"/>
        </w:rPr>
        <w:t xml:space="preserve"> ztvárnění příběhů, realizované</w:t>
      </w:r>
      <w:r w:rsidRPr="009A7AA6">
        <w:rPr>
          <w:color w:val="000000"/>
        </w:rPr>
        <w:t xml:space="preserve"> od 1.</w:t>
      </w:r>
      <w:r w:rsidR="00483640">
        <w:rPr>
          <w:color w:val="000000"/>
        </w:rPr>
        <w:t>listopadu</w:t>
      </w:r>
      <w:r w:rsidRPr="009A7AA6">
        <w:rPr>
          <w:color w:val="000000"/>
        </w:rPr>
        <w:t xml:space="preserve"> do </w:t>
      </w:r>
      <w:r w:rsidR="00483640">
        <w:rPr>
          <w:color w:val="000000"/>
        </w:rPr>
        <w:t>25</w:t>
      </w:r>
      <w:r w:rsidRPr="009A7AA6">
        <w:rPr>
          <w:color w:val="000000"/>
        </w:rPr>
        <w:t xml:space="preserve">. </w:t>
      </w:r>
      <w:r w:rsidR="00AE51D5">
        <w:rPr>
          <w:color w:val="000000"/>
        </w:rPr>
        <w:t>listopadu</w:t>
      </w:r>
      <w:r w:rsidRPr="009A7AA6">
        <w:rPr>
          <w:color w:val="000000"/>
        </w:rPr>
        <w:t xml:space="preserve"> 2025.</w:t>
      </w:r>
      <w:r w:rsidR="005927AD">
        <w:rPr>
          <w:color w:val="000000"/>
        </w:rPr>
        <w:t xml:space="preserve"> </w:t>
      </w:r>
      <w:r w:rsidR="005927AD" w:rsidRPr="009A7AA6">
        <w:rPr>
          <w:color w:val="000000"/>
        </w:rPr>
        <w:t>V</w:t>
      </w:r>
      <w:r w:rsidR="005927AD">
        <w:rPr>
          <w:color w:val="000000"/>
        </w:rPr>
        <w:t> </w:t>
      </w:r>
      <w:r w:rsidRPr="009A7AA6">
        <w:rPr>
          <w:color w:val="000000"/>
        </w:rPr>
        <w:t>rámci této fáze studenti přetvářejí získané příběhy do různých forem uměleckého vyjádření (např. výtvarné práce, fotografie, filmová tvorba). Současně,</w:t>
      </w:r>
      <w:r w:rsidR="005927AD">
        <w:rPr>
          <w:color w:val="000000"/>
        </w:rPr>
        <w:t xml:space="preserve"> </w:t>
      </w:r>
      <w:r w:rsidR="005927AD" w:rsidRPr="009A7AA6">
        <w:rPr>
          <w:color w:val="000000"/>
        </w:rPr>
        <w:t>v</w:t>
      </w:r>
      <w:r w:rsidR="005927AD">
        <w:rPr>
          <w:color w:val="000000"/>
        </w:rPr>
        <w:t> </w:t>
      </w:r>
      <w:r w:rsidRPr="009A7AA6">
        <w:rPr>
          <w:color w:val="000000"/>
        </w:rPr>
        <w:t xml:space="preserve">období od </w:t>
      </w:r>
      <w:r w:rsidR="00215687">
        <w:rPr>
          <w:color w:val="000000"/>
        </w:rPr>
        <w:t>26</w:t>
      </w:r>
      <w:r w:rsidRPr="009A7AA6">
        <w:rPr>
          <w:color w:val="000000"/>
        </w:rPr>
        <w:t xml:space="preserve">. </w:t>
      </w:r>
      <w:r w:rsidR="00215687">
        <w:rPr>
          <w:color w:val="000000"/>
        </w:rPr>
        <w:t>listopadu</w:t>
      </w:r>
      <w:r w:rsidRPr="009A7AA6">
        <w:rPr>
          <w:color w:val="000000"/>
        </w:rPr>
        <w:t xml:space="preserve"> do </w:t>
      </w:r>
      <w:r w:rsidR="00215687">
        <w:rPr>
          <w:color w:val="000000"/>
        </w:rPr>
        <w:t>30</w:t>
      </w:r>
      <w:r w:rsidRPr="009A7AA6">
        <w:rPr>
          <w:color w:val="000000"/>
        </w:rPr>
        <w:t>. listopadu 2025 probíhají </w:t>
      </w:r>
      <w:r w:rsidR="00215687">
        <w:rPr>
          <w:color w:val="000000"/>
        </w:rPr>
        <w:t>k</w:t>
      </w:r>
      <w:r w:rsidRPr="00D379DF">
        <w:rPr>
          <w:color w:val="000000"/>
        </w:rPr>
        <w:t>onzultace výstupů</w:t>
      </w:r>
      <w:r w:rsidR="005927AD">
        <w:rPr>
          <w:color w:val="000000"/>
        </w:rPr>
        <w:t xml:space="preserve"> </w:t>
      </w:r>
      <w:r w:rsidR="005927AD" w:rsidRPr="00D379DF">
        <w:rPr>
          <w:color w:val="000000"/>
        </w:rPr>
        <w:t>s</w:t>
      </w:r>
      <w:r w:rsidR="005927AD">
        <w:rPr>
          <w:color w:val="000000"/>
        </w:rPr>
        <w:t> </w:t>
      </w:r>
      <w:r w:rsidRPr="00D379DF">
        <w:rPr>
          <w:color w:val="000000"/>
        </w:rPr>
        <w:t>domovem pro seniory, jejichž</w:t>
      </w:r>
      <w:r w:rsidRPr="009A7AA6">
        <w:rPr>
          <w:color w:val="000000"/>
        </w:rPr>
        <w:t xml:space="preserve"> cílem je zajistit obsahový</w:t>
      </w:r>
      <w:r w:rsidR="005927AD">
        <w:rPr>
          <w:color w:val="000000"/>
        </w:rPr>
        <w:t xml:space="preserve"> </w:t>
      </w:r>
      <w:r w:rsidR="005927AD" w:rsidRPr="009A7AA6">
        <w:rPr>
          <w:color w:val="000000"/>
        </w:rPr>
        <w:t>i</w:t>
      </w:r>
      <w:r w:rsidR="005927AD">
        <w:rPr>
          <w:color w:val="000000"/>
        </w:rPr>
        <w:t> </w:t>
      </w:r>
      <w:r w:rsidRPr="009A7AA6">
        <w:rPr>
          <w:color w:val="000000"/>
        </w:rPr>
        <w:t>etický soulad vzniklých děl</w:t>
      </w:r>
      <w:r w:rsidR="005927AD">
        <w:rPr>
          <w:color w:val="000000"/>
        </w:rPr>
        <w:t xml:space="preserve"> </w:t>
      </w:r>
      <w:r w:rsidR="005927AD" w:rsidRPr="009A7AA6">
        <w:rPr>
          <w:color w:val="000000"/>
        </w:rPr>
        <w:t>s</w:t>
      </w:r>
      <w:r w:rsidR="005927AD">
        <w:rPr>
          <w:color w:val="000000"/>
        </w:rPr>
        <w:t> </w:t>
      </w:r>
      <w:r w:rsidRPr="009A7AA6">
        <w:rPr>
          <w:color w:val="000000"/>
        </w:rPr>
        <w:t>požadavky</w:t>
      </w:r>
      <w:r w:rsidR="005927AD">
        <w:rPr>
          <w:color w:val="000000"/>
        </w:rPr>
        <w:t xml:space="preserve"> </w:t>
      </w:r>
      <w:r w:rsidR="005927AD" w:rsidRPr="009A7AA6">
        <w:rPr>
          <w:color w:val="000000"/>
        </w:rPr>
        <w:t>a</w:t>
      </w:r>
      <w:r w:rsidR="005927AD">
        <w:rPr>
          <w:color w:val="000000"/>
        </w:rPr>
        <w:t> </w:t>
      </w:r>
      <w:r w:rsidRPr="009A7AA6">
        <w:rPr>
          <w:color w:val="000000"/>
        </w:rPr>
        <w:t>očekáváními zařízení.</w:t>
      </w:r>
    </w:p>
    <w:p w14:paraId="616BABF7" w14:textId="13597B98" w:rsidR="009A7AA6" w:rsidRDefault="009A7AA6" w:rsidP="00851879">
      <w:pPr>
        <w:pStyle w:val="AP-Odstavec"/>
        <w:spacing w:line="360" w:lineRule="auto"/>
        <w:ind w:firstLine="709"/>
        <w:jc w:val="both"/>
        <w:rPr>
          <w:color w:val="000000"/>
        </w:rPr>
      </w:pPr>
      <w:r w:rsidRPr="009A7AA6">
        <w:rPr>
          <w:color w:val="000000"/>
        </w:rPr>
        <w:t>Závěrečná část projektu je rozdělena do několika paralelně probíhajících fází. </w:t>
      </w:r>
      <w:r w:rsidRPr="009A7AA6">
        <w:rPr>
          <w:i/>
          <w:iCs/>
          <w:color w:val="000000"/>
        </w:rPr>
        <w:t>Příprava výstavy</w:t>
      </w:r>
      <w:r w:rsidRPr="009A7AA6">
        <w:rPr>
          <w:color w:val="000000"/>
        </w:rPr>
        <w:t xml:space="preserve"> probíhá od </w:t>
      </w:r>
      <w:r w:rsidR="00AE51D5">
        <w:rPr>
          <w:color w:val="000000"/>
        </w:rPr>
        <w:t>1</w:t>
      </w:r>
      <w:r w:rsidRPr="009A7AA6">
        <w:rPr>
          <w:color w:val="000000"/>
        </w:rPr>
        <w:t>.</w:t>
      </w:r>
      <w:r w:rsidR="00B07728">
        <w:rPr>
          <w:color w:val="000000"/>
        </w:rPr>
        <w:t xml:space="preserve"> prosince</w:t>
      </w:r>
      <w:r w:rsidRPr="009A7AA6">
        <w:rPr>
          <w:color w:val="000000"/>
        </w:rPr>
        <w:t xml:space="preserve"> do </w:t>
      </w:r>
      <w:r w:rsidR="00B07728">
        <w:rPr>
          <w:color w:val="000000"/>
        </w:rPr>
        <w:t>5</w:t>
      </w:r>
      <w:r w:rsidRPr="009A7AA6">
        <w:rPr>
          <w:color w:val="000000"/>
        </w:rPr>
        <w:t>.</w:t>
      </w:r>
      <w:r w:rsidR="00B07728">
        <w:rPr>
          <w:color w:val="000000"/>
        </w:rPr>
        <w:t xml:space="preserve">prosince </w:t>
      </w:r>
      <w:r w:rsidR="00B07728" w:rsidRPr="009A7AA6">
        <w:rPr>
          <w:color w:val="000000"/>
        </w:rPr>
        <w:t>2025</w:t>
      </w:r>
      <w:r w:rsidR="005927AD">
        <w:rPr>
          <w:color w:val="000000"/>
        </w:rPr>
        <w:t xml:space="preserve"> </w:t>
      </w:r>
      <w:r w:rsidR="005927AD" w:rsidRPr="009A7AA6">
        <w:rPr>
          <w:color w:val="000000"/>
        </w:rPr>
        <w:t>a</w:t>
      </w:r>
      <w:r w:rsidR="005927AD">
        <w:rPr>
          <w:color w:val="000000"/>
        </w:rPr>
        <w:t> </w:t>
      </w:r>
      <w:r w:rsidRPr="009A7AA6">
        <w:rPr>
          <w:color w:val="000000"/>
        </w:rPr>
        <w:t>zahrnuje organizační</w:t>
      </w:r>
      <w:r w:rsidR="005927AD">
        <w:rPr>
          <w:color w:val="000000"/>
        </w:rPr>
        <w:t xml:space="preserve"> </w:t>
      </w:r>
      <w:r w:rsidR="005927AD" w:rsidRPr="009A7AA6">
        <w:rPr>
          <w:color w:val="000000"/>
        </w:rPr>
        <w:t>a</w:t>
      </w:r>
      <w:r w:rsidR="005927AD">
        <w:rPr>
          <w:color w:val="000000"/>
        </w:rPr>
        <w:t> </w:t>
      </w:r>
      <w:r w:rsidRPr="009A7AA6">
        <w:rPr>
          <w:color w:val="000000"/>
        </w:rPr>
        <w:t>technické zajištění prezentace výsledků projektu. Následuje </w:t>
      </w:r>
      <w:r w:rsidRPr="00C03622">
        <w:rPr>
          <w:color w:val="000000"/>
        </w:rPr>
        <w:t>Závěrečné setkání</w:t>
      </w:r>
      <w:r w:rsidR="005927AD" w:rsidRPr="00C03622">
        <w:rPr>
          <w:color w:val="000000"/>
        </w:rPr>
        <w:t xml:space="preserve"> a </w:t>
      </w:r>
      <w:r w:rsidRPr="00C03622">
        <w:rPr>
          <w:color w:val="000000"/>
        </w:rPr>
        <w:t>veřejná prezentace</w:t>
      </w:r>
      <w:r w:rsidRPr="009A7AA6">
        <w:rPr>
          <w:color w:val="000000"/>
        </w:rPr>
        <w:t xml:space="preserve">, plánované na období od </w:t>
      </w:r>
      <w:r w:rsidR="00B07728">
        <w:rPr>
          <w:color w:val="000000"/>
        </w:rPr>
        <w:t>8.prosince</w:t>
      </w:r>
      <w:r w:rsidRPr="009A7AA6">
        <w:rPr>
          <w:color w:val="000000"/>
        </w:rPr>
        <w:t xml:space="preserve"> do </w:t>
      </w:r>
      <w:r w:rsidR="00B07728">
        <w:rPr>
          <w:color w:val="000000"/>
        </w:rPr>
        <w:t>12</w:t>
      </w:r>
      <w:r w:rsidR="00AE51D5">
        <w:rPr>
          <w:color w:val="000000"/>
        </w:rPr>
        <w:t>.</w:t>
      </w:r>
      <w:r w:rsidR="00B07728">
        <w:rPr>
          <w:color w:val="000000"/>
        </w:rPr>
        <w:t xml:space="preserve"> prosince </w:t>
      </w:r>
      <w:r w:rsidRPr="009A7AA6">
        <w:rPr>
          <w:color w:val="000000"/>
        </w:rPr>
        <w:t>2025, které slouží</w:t>
      </w:r>
      <w:r w:rsidR="005927AD">
        <w:rPr>
          <w:color w:val="000000"/>
        </w:rPr>
        <w:t xml:space="preserve"> </w:t>
      </w:r>
      <w:r w:rsidR="005927AD" w:rsidRPr="009A7AA6">
        <w:rPr>
          <w:color w:val="000000"/>
        </w:rPr>
        <w:t>k</w:t>
      </w:r>
      <w:r w:rsidR="005927AD">
        <w:rPr>
          <w:color w:val="000000"/>
        </w:rPr>
        <w:t> </w:t>
      </w:r>
      <w:r w:rsidRPr="009A7AA6">
        <w:rPr>
          <w:color w:val="000000"/>
        </w:rPr>
        <w:t>představení výstupů</w:t>
      </w:r>
      <w:r w:rsidR="00AE51D5">
        <w:rPr>
          <w:color w:val="000000"/>
        </w:rPr>
        <w:t xml:space="preserve"> ostatním obyvatelům domova, ale</w:t>
      </w:r>
      <w:r w:rsidR="00D97EBD">
        <w:rPr>
          <w:color w:val="000000"/>
        </w:rPr>
        <w:t xml:space="preserve"> také</w:t>
      </w:r>
      <w:r w:rsidRPr="009A7AA6">
        <w:rPr>
          <w:color w:val="000000"/>
        </w:rPr>
        <w:t xml:space="preserve"> široké veřejnosti. Paralelně</w:t>
      </w:r>
      <w:r w:rsidR="005927AD">
        <w:rPr>
          <w:color w:val="000000"/>
        </w:rPr>
        <w:t xml:space="preserve"> </w:t>
      </w:r>
      <w:r w:rsidR="005927AD" w:rsidRPr="009A7AA6">
        <w:rPr>
          <w:color w:val="000000"/>
        </w:rPr>
        <w:t>s</w:t>
      </w:r>
      <w:r w:rsidR="005927AD">
        <w:rPr>
          <w:color w:val="000000"/>
        </w:rPr>
        <w:t> </w:t>
      </w:r>
      <w:r w:rsidRPr="009A7AA6">
        <w:rPr>
          <w:color w:val="000000"/>
        </w:rPr>
        <w:t>těmito aktivitami probíhá fáze </w:t>
      </w:r>
      <w:r w:rsidRPr="00D379DF">
        <w:rPr>
          <w:color w:val="000000"/>
        </w:rPr>
        <w:t>Závěrečné reflexe,</w:t>
      </w:r>
      <w:r w:rsidRPr="009A7AA6">
        <w:rPr>
          <w:color w:val="000000"/>
        </w:rPr>
        <w:t xml:space="preserve"> rovněž od </w:t>
      </w:r>
      <w:r w:rsidR="00B07728">
        <w:rPr>
          <w:color w:val="000000"/>
        </w:rPr>
        <w:t>12</w:t>
      </w:r>
      <w:r w:rsidRPr="009A7AA6">
        <w:rPr>
          <w:color w:val="000000"/>
        </w:rPr>
        <w:t>.</w:t>
      </w:r>
      <w:r w:rsidR="00B07728">
        <w:rPr>
          <w:color w:val="000000"/>
        </w:rPr>
        <w:t xml:space="preserve"> prosince</w:t>
      </w:r>
      <w:r w:rsidRPr="009A7AA6">
        <w:rPr>
          <w:color w:val="000000"/>
        </w:rPr>
        <w:t xml:space="preserve"> do </w:t>
      </w:r>
      <w:r w:rsidR="00B07728">
        <w:rPr>
          <w:color w:val="000000"/>
        </w:rPr>
        <w:t>22</w:t>
      </w:r>
      <w:r w:rsidRPr="009A7AA6">
        <w:rPr>
          <w:color w:val="000000"/>
        </w:rPr>
        <w:t>. prosince 2025, zaměřená na zpětnou vazbu</w:t>
      </w:r>
      <w:r w:rsidR="005927AD">
        <w:rPr>
          <w:color w:val="000000"/>
        </w:rPr>
        <w:t xml:space="preserve"> </w:t>
      </w:r>
      <w:r w:rsidR="005927AD" w:rsidRPr="009A7AA6">
        <w:rPr>
          <w:color w:val="000000"/>
        </w:rPr>
        <w:t>a</w:t>
      </w:r>
      <w:r w:rsidR="005927AD">
        <w:rPr>
          <w:color w:val="000000"/>
        </w:rPr>
        <w:t> </w:t>
      </w:r>
      <w:r w:rsidRPr="009A7AA6">
        <w:rPr>
          <w:color w:val="000000"/>
        </w:rPr>
        <w:t>zhodnocení průběhu</w:t>
      </w:r>
      <w:r w:rsidR="005927AD">
        <w:rPr>
          <w:color w:val="000000"/>
        </w:rPr>
        <w:t xml:space="preserve"> </w:t>
      </w:r>
      <w:r w:rsidR="005927AD" w:rsidRPr="009A7AA6">
        <w:rPr>
          <w:color w:val="000000"/>
        </w:rPr>
        <w:t>i</w:t>
      </w:r>
      <w:r w:rsidR="005927AD">
        <w:rPr>
          <w:color w:val="000000"/>
        </w:rPr>
        <w:t> </w:t>
      </w:r>
      <w:r w:rsidRPr="009A7AA6">
        <w:rPr>
          <w:color w:val="000000"/>
        </w:rPr>
        <w:t>dopadu projektu.</w:t>
      </w:r>
    </w:p>
    <w:p w14:paraId="75D224F7" w14:textId="77777777" w:rsidR="009D65FA" w:rsidRDefault="009D65FA" w:rsidP="00851879">
      <w:pPr>
        <w:pStyle w:val="AP-Odstavec"/>
        <w:spacing w:line="360" w:lineRule="auto"/>
        <w:ind w:firstLine="709"/>
        <w:jc w:val="both"/>
        <w:rPr>
          <w:color w:val="000000"/>
        </w:rPr>
      </w:pPr>
    </w:p>
    <w:p w14:paraId="0E2CE4D3" w14:textId="2863B38E" w:rsidR="009D65FA" w:rsidRPr="009A7AA6" w:rsidRDefault="00562A8C" w:rsidP="00851879">
      <w:pPr>
        <w:pStyle w:val="Nadpis2"/>
        <w:spacing w:line="360" w:lineRule="auto"/>
        <w:jc w:val="both"/>
      </w:pPr>
      <w:bookmarkStart w:id="109" w:name="_Toc196296855"/>
      <w:r>
        <w:lastRenderedPageBreak/>
        <w:t>Ganttův diagram</w:t>
      </w:r>
      <w:bookmarkEnd w:id="109"/>
      <w:r>
        <w:t xml:space="preserve"> </w:t>
      </w:r>
    </w:p>
    <w:p w14:paraId="42476376" w14:textId="21F43BAE" w:rsidR="00030812" w:rsidRDefault="00862114" w:rsidP="00851879">
      <w:pPr>
        <w:pStyle w:val="AP-Odstavec"/>
        <w:keepNext/>
        <w:spacing w:line="360" w:lineRule="auto"/>
        <w:jc w:val="both"/>
      </w:pPr>
      <w:r>
        <w:rPr>
          <w:noProof/>
        </w:rPr>
        <w:drawing>
          <wp:inline distT="0" distB="0" distL="0" distR="0" wp14:anchorId="31A24C8A" wp14:editId="738CB2EC">
            <wp:extent cx="5759450" cy="3163570"/>
            <wp:effectExtent l="0" t="0" r="6350" b="11430"/>
            <wp:docPr id="1838926518" name="Graf 1">
              <a:extLst xmlns:a="http://schemas.openxmlformats.org/drawingml/2006/main">
                <a:ext uri="{FF2B5EF4-FFF2-40B4-BE49-F238E27FC236}">
                  <a16:creationId xmlns:a16="http://schemas.microsoft.com/office/drawing/2014/main" id="{0B65D841-81B0-9C5D-FD69-CFDE359D8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73D2A4" w14:textId="7D66FF6B" w:rsidR="009A7AA6" w:rsidRDefault="00030812" w:rsidP="003B1BFE">
      <w:pPr>
        <w:pStyle w:val="Titulek"/>
        <w:spacing w:line="360" w:lineRule="auto"/>
        <w:jc w:val="center"/>
      </w:pPr>
      <w:r>
        <w:t xml:space="preserve">Zdroj </w:t>
      </w:r>
      <w:fldSimple w:instr=" SEQ Zdroj \* ARABIC ">
        <w:r w:rsidR="005927AD">
          <w:rPr>
            <w:noProof/>
          </w:rPr>
          <w:t>6</w:t>
        </w:r>
      </w:fldSimple>
      <w:r>
        <w:t>: vlastní tvorba</w:t>
      </w:r>
    </w:p>
    <w:p w14:paraId="3B16381A" w14:textId="3FC0DC03" w:rsidR="009A7AA6" w:rsidRPr="009A7AA6" w:rsidRDefault="009A7AA6" w:rsidP="00851879">
      <w:pPr>
        <w:pStyle w:val="AP-Odstavec"/>
        <w:spacing w:line="360" w:lineRule="auto"/>
        <w:jc w:val="both"/>
      </w:pPr>
    </w:p>
    <w:p w14:paraId="60A9AB40" w14:textId="0B8944C7" w:rsidR="009A7AA6" w:rsidRDefault="009D65FA" w:rsidP="00851879">
      <w:pPr>
        <w:pStyle w:val="Nadpis1"/>
        <w:spacing w:line="360" w:lineRule="auto"/>
        <w:jc w:val="both"/>
      </w:pPr>
      <w:bookmarkStart w:id="110" w:name="_Toc196296856"/>
      <w:r>
        <w:lastRenderedPageBreak/>
        <w:t>Rozpočet</w:t>
      </w:r>
      <w:bookmarkEnd w:id="110"/>
      <w:r>
        <w:t xml:space="preserve"> </w:t>
      </w:r>
    </w:p>
    <w:p w14:paraId="327E20E4" w14:textId="2DC69954" w:rsidR="00902CDF" w:rsidRDefault="009D65FA" w:rsidP="00851879">
      <w:pPr>
        <w:pStyle w:val="AP-Odstavec"/>
        <w:spacing w:line="360" w:lineRule="auto"/>
        <w:jc w:val="both"/>
      </w:pPr>
      <w:r>
        <w:t>Cílem bylo</w:t>
      </w:r>
      <w:r w:rsidRPr="009D65FA">
        <w:t xml:space="preserve"> vytvořit </w:t>
      </w:r>
      <w:r>
        <w:t>co nej</w:t>
      </w:r>
      <w:r w:rsidRPr="009D65FA">
        <w:t>reáln</w:t>
      </w:r>
      <w:r>
        <w:t>ější</w:t>
      </w:r>
      <w:r w:rsidRPr="009D65FA">
        <w:t xml:space="preserve"> přehled finančních nákladů na uskutečnění projektu</w:t>
      </w:r>
      <w:r w:rsidR="005927AD">
        <w:t xml:space="preserve"> </w:t>
      </w:r>
      <w:r w:rsidR="005927AD" w:rsidRPr="009D65FA">
        <w:t>v</w:t>
      </w:r>
      <w:r w:rsidR="005927AD">
        <w:t> </w:t>
      </w:r>
      <w:r w:rsidRPr="009D65FA">
        <w:t>plném rozsahu. Projekt počítá</w:t>
      </w:r>
      <w:r w:rsidR="005927AD">
        <w:t xml:space="preserve"> </w:t>
      </w:r>
      <w:r w:rsidR="005927AD" w:rsidRPr="009D65FA">
        <w:t>s</w:t>
      </w:r>
      <w:r w:rsidR="005927AD">
        <w:t> </w:t>
      </w:r>
      <w:r w:rsidRPr="009D65FA">
        <w:t>několika setkáními mezi</w:t>
      </w:r>
      <w:r>
        <w:t xml:space="preserve"> </w:t>
      </w:r>
      <w:r w:rsidRPr="009D65FA">
        <w:t>seniory</w:t>
      </w:r>
      <w:r>
        <w:t xml:space="preserve"> B</w:t>
      </w:r>
      <w:r w:rsidR="005927AD">
        <w:t xml:space="preserve"> a </w:t>
      </w:r>
      <w:r w:rsidRPr="009D65FA">
        <w:t>studenty střední umělecké školy</w:t>
      </w:r>
      <w:r>
        <w:t xml:space="preserve"> A</w:t>
      </w:r>
      <w:r w:rsidRPr="009D65FA">
        <w:t>, zakončenými výstavou vzniklých děl.</w:t>
      </w:r>
    </w:p>
    <w:p w14:paraId="444E3B92" w14:textId="50525B39" w:rsidR="001A7930" w:rsidRDefault="009D65FA" w:rsidP="00851879">
      <w:pPr>
        <w:pStyle w:val="AP-Odstavec"/>
        <w:spacing w:line="360" w:lineRule="auto"/>
        <w:ind w:firstLine="709"/>
        <w:jc w:val="both"/>
      </w:pPr>
      <w:r w:rsidRPr="009D65FA">
        <w:t>Náklady na </w:t>
      </w:r>
      <w:r w:rsidRPr="001A7930">
        <w:t>výtvarné potřeby,</w:t>
      </w:r>
      <w:r w:rsidRPr="009D65FA">
        <w:t xml:space="preserve"> jako jsou plátna, akrylové barvy, štětce nebo jiné výtvarné pomůcky, </w:t>
      </w:r>
      <w:r w:rsidR="001A7930" w:rsidRPr="009D65FA">
        <w:t>představov</w:t>
      </w:r>
      <w:r w:rsidR="001A7930">
        <w:t>aní</w:t>
      </w:r>
      <w:r w:rsidRPr="009D65FA">
        <w:t xml:space="preserve"> jednu</w:t>
      </w:r>
      <w:r w:rsidR="005927AD">
        <w:t xml:space="preserve"> </w:t>
      </w:r>
      <w:r w:rsidR="005927AD" w:rsidRPr="009D65FA">
        <w:t>z</w:t>
      </w:r>
      <w:r w:rsidR="005927AD">
        <w:t> </w:t>
      </w:r>
      <w:r w:rsidRPr="009D65FA">
        <w:t xml:space="preserve">nejvyšších položek rozpočtu. </w:t>
      </w:r>
      <w:r w:rsidR="001A7930">
        <w:t>C</w:t>
      </w:r>
      <w:r w:rsidR="001A7930" w:rsidRPr="001A7930">
        <w:t>elkov</w:t>
      </w:r>
      <w:r w:rsidR="001A7930">
        <w:t>á</w:t>
      </w:r>
      <w:r w:rsidR="001A7930" w:rsidRPr="001A7930">
        <w:t xml:space="preserve"> částk</w:t>
      </w:r>
      <w:r w:rsidR="001A7930">
        <w:t>a se odhaduje přibližně na</w:t>
      </w:r>
      <w:r w:rsidR="001A7930" w:rsidRPr="001A7930">
        <w:t xml:space="preserve"> přibližně </w:t>
      </w:r>
      <w:r w:rsidR="001A7930" w:rsidRPr="005927AD">
        <w:rPr>
          <w:b/>
          <w:bCs/>
        </w:rPr>
        <w:t>3 000 Kč</w:t>
      </w:r>
      <w:r w:rsidR="001A7930" w:rsidRPr="001A7930">
        <w:t>.</w:t>
      </w:r>
    </w:p>
    <w:p w14:paraId="34C411C1" w14:textId="0D22240A" w:rsidR="009D65FA" w:rsidRPr="009D65FA" w:rsidRDefault="009D65FA" w:rsidP="00851879">
      <w:pPr>
        <w:pStyle w:val="AP-Odstavec"/>
        <w:spacing w:line="360" w:lineRule="auto"/>
        <w:ind w:firstLine="709"/>
        <w:jc w:val="both"/>
      </w:pPr>
      <w:r w:rsidRPr="009D65FA">
        <w:t>Dále je třeba počítat s </w:t>
      </w:r>
      <w:r w:rsidRPr="001A7930">
        <w:t>tiskem plakátů</w:t>
      </w:r>
      <w:r w:rsidR="005927AD">
        <w:t xml:space="preserve"> </w:t>
      </w:r>
      <w:r w:rsidR="005927AD" w:rsidRPr="001A7930">
        <w:t>a</w:t>
      </w:r>
      <w:r w:rsidR="005927AD">
        <w:t> </w:t>
      </w:r>
      <w:r w:rsidRPr="001A7930">
        <w:t xml:space="preserve">pozvánek na výstavu </w:t>
      </w:r>
      <w:r w:rsidRPr="005927AD">
        <w:rPr>
          <w:b/>
          <w:bCs/>
        </w:rPr>
        <w:t>300 Kč</w:t>
      </w:r>
      <w:r w:rsidRPr="001A7930">
        <w:t>, technickým zajištěním výstavních prostor</w:t>
      </w:r>
      <w:r w:rsidR="005927AD">
        <w:t xml:space="preserve">, </w:t>
      </w:r>
      <w:r w:rsidRPr="001A7930">
        <w:t xml:space="preserve">například zapůjčení stojanů, tisk fotografií </w:t>
      </w:r>
      <w:r w:rsidR="005927AD" w:rsidRPr="001A7930">
        <w:t>apod</w:t>
      </w:r>
      <w:r w:rsidR="005927AD">
        <w:t>.</w:t>
      </w:r>
      <w:r w:rsidR="005927AD" w:rsidRPr="001A7930">
        <w:t xml:space="preserve"> Cca</w:t>
      </w:r>
      <w:r w:rsidRPr="001A7930">
        <w:t xml:space="preserve"> </w:t>
      </w:r>
      <w:r w:rsidRPr="005927AD">
        <w:rPr>
          <w:b/>
          <w:bCs/>
        </w:rPr>
        <w:t>2</w:t>
      </w:r>
      <w:r w:rsidR="001A7930" w:rsidRPr="005927AD">
        <w:rPr>
          <w:b/>
          <w:bCs/>
        </w:rPr>
        <w:t> </w:t>
      </w:r>
      <w:r w:rsidRPr="005927AD">
        <w:rPr>
          <w:b/>
          <w:bCs/>
        </w:rPr>
        <w:t>000</w:t>
      </w:r>
      <w:r w:rsidR="001A7930" w:rsidRPr="005927AD">
        <w:rPr>
          <w:b/>
          <w:bCs/>
        </w:rPr>
        <w:t> </w:t>
      </w:r>
      <w:r w:rsidRPr="005927AD">
        <w:rPr>
          <w:b/>
          <w:bCs/>
        </w:rPr>
        <w:t>Kč</w:t>
      </w:r>
      <w:r w:rsidR="005927AD">
        <w:t xml:space="preserve">. </w:t>
      </w:r>
      <w:r w:rsidR="005927AD" w:rsidRPr="001A7930">
        <w:t>a</w:t>
      </w:r>
      <w:r w:rsidR="005927AD">
        <w:t> </w:t>
      </w:r>
      <w:r w:rsidRPr="001A7930">
        <w:t>také cestovnými náklady studentů</w:t>
      </w:r>
      <w:r w:rsidRPr="009D65FA">
        <w:t> mezi školou</w:t>
      </w:r>
      <w:r w:rsidR="005927AD">
        <w:t xml:space="preserve"> </w:t>
      </w:r>
      <w:r w:rsidR="005927AD" w:rsidRPr="009D65FA">
        <w:t>a</w:t>
      </w:r>
      <w:r w:rsidR="005927AD">
        <w:t> </w:t>
      </w:r>
      <w:r w:rsidRPr="009D65FA">
        <w:t xml:space="preserve">domovem pro seniory, které byly orientačně vyčísleny na </w:t>
      </w:r>
      <w:r w:rsidRPr="005927AD">
        <w:rPr>
          <w:b/>
          <w:bCs/>
        </w:rPr>
        <w:t>2 000 Kč</w:t>
      </w:r>
      <w:r w:rsidRPr="009D65FA">
        <w:t xml:space="preserve"> (při </w:t>
      </w:r>
      <w:r w:rsidR="00902CDF">
        <w:t>6-8</w:t>
      </w:r>
      <w:r w:rsidRPr="009D65FA">
        <w:t xml:space="preserve"> skupinových cestách).</w:t>
      </w:r>
    </w:p>
    <w:p w14:paraId="60E9ED68" w14:textId="006F191D" w:rsidR="009D65FA" w:rsidRDefault="009D65FA" w:rsidP="00851879">
      <w:pPr>
        <w:pStyle w:val="AP-Odstavec"/>
        <w:spacing w:line="360" w:lineRule="auto"/>
        <w:jc w:val="both"/>
      </w:pPr>
      <w:r w:rsidRPr="009D65FA">
        <w:t>Důležitou roli</w:t>
      </w:r>
      <w:r w:rsidR="005927AD">
        <w:t xml:space="preserve"> </w:t>
      </w:r>
      <w:r w:rsidR="005927AD" w:rsidRPr="009D65FA">
        <w:t>v</w:t>
      </w:r>
      <w:r w:rsidR="005927AD">
        <w:t> </w:t>
      </w:r>
      <w:r w:rsidRPr="009D65FA">
        <w:t>projektu hrají i </w:t>
      </w:r>
      <w:r w:rsidRPr="001A7930">
        <w:t>společná setkání</w:t>
      </w:r>
      <w:r w:rsidR="005927AD">
        <w:t xml:space="preserve"> </w:t>
      </w:r>
      <w:r w:rsidR="005927AD" w:rsidRPr="001A7930">
        <w:t>v</w:t>
      </w:r>
      <w:r w:rsidR="005927AD">
        <w:t> </w:t>
      </w:r>
      <w:r w:rsidRPr="001A7930">
        <w:t>neformálním duchu</w:t>
      </w:r>
      <w:r w:rsidR="005927AD">
        <w:t xml:space="preserve"> v </w:t>
      </w:r>
      <w:r w:rsidR="001A7930">
        <w:t xml:space="preserve">rámci </w:t>
      </w:r>
      <w:r w:rsidRPr="009D65FA">
        <w:t>, která podporují vzájemné sblížení mezi studenty</w:t>
      </w:r>
      <w:r w:rsidR="005927AD">
        <w:t xml:space="preserve"> </w:t>
      </w:r>
      <w:r w:rsidR="005927AD" w:rsidRPr="009D65FA">
        <w:t>a</w:t>
      </w:r>
      <w:r w:rsidR="005927AD">
        <w:t> </w:t>
      </w:r>
      <w:r w:rsidRPr="009D65FA">
        <w:t>seniory.</w:t>
      </w:r>
      <w:r w:rsidR="005927AD">
        <w:t xml:space="preserve"> </w:t>
      </w:r>
      <w:r w:rsidR="005927AD" w:rsidRPr="009D65FA">
        <w:t>V</w:t>
      </w:r>
      <w:r w:rsidR="005927AD">
        <w:t> </w:t>
      </w:r>
      <w:r w:rsidRPr="009D65FA">
        <w:t>rámci těchto akcí je plánováno skromné občerstvení (například káva, čaj, drobné pečivo),</w:t>
      </w:r>
      <w:r w:rsidR="005927AD">
        <w:t xml:space="preserve"> </w:t>
      </w:r>
      <w:r w:rsidR="005927AD" w:rsidRPr="009D65FA">
        <w:t>a</w:t>
      </w:r>
      <w:r w:rsidR="005927AD">
        <w:t> </w:t>
      </w:r>
      <w:r w:rsidRPr="009D65FA">
        <w:t xml:space="preserve">to přibližně ve výši 800 Kč na jednu akci, tedy celkem </w:t>
      </w:r>
      <w:r w:rsidRPr="005927AD">
        <w:rPr>
          <w:b/>
          <w:bCs/>
        </w:rPr>
        <w:t>1 600 Kč</w:t>
      </w:r>
      <w:r w:rsidRPr="009D65FA">
        <w:t xml:space="preserve"> pro dvě setkání.</w:t>
      </w:r>
    </w:p>
    <w:p w14:paraId="47E07514" w14:textId="38F627C2" w:rsidR="00A15433" w:rsidRPr="00A15433" w:rsidRDefault="00A15433" w:rsidP="00851879">
      <w:pPr>
        <w:pStyle w:val="AP-Odstavec"/>
        <w:spacing w:line="360" w:lineRule="auto"/>
        <w:ind w:firstLine="709"/>
        <w:jc w:val="both"/>
        <w:rPr>
          <w:b/>
          <w:bCs/>
        </w:rPr>
      </w:pPr>
      <w:r>
        <w:t>Sociální pracovník v roli facilitátora</w:t>
      </w:r>
      <w:r w:rsidRPr="00A15433">
        <w:t xml:space="preserve">, jenž se podílí na realizaci dané aktivity, je zaměstnancem Domova </w:t>
      </w:r>
      <w:r>
        <w:t xml:space="preserve">pro seniory B </w:t>
      </w:r>
      <w:r w:rsidRPr="00A15433">
        <w:t>(DZR1).</w:t>
      </w:r>
      <w:r w:rsidR="005927AD">
        <w:t xml:space="preserve"> </w:t>
      </w:r>
      <w:r w:rsidR="005927AD" w:rsidRPr="00A15433">
        <w:t>Z</w:t>
      </w:r>
      <w:r w:rsidR="005927AD">
        <w:t> </w:t>
      </w:r>
      <w:r w:rsidRPr="00A15433">
        <w:t>tohoto důvodu nevznikají</w:t>
      </w:r>
      <w:r w:rsidR="005927AD">
        <w:t xml:space="preserve"> </w:t>
      </w:r>
      <w:r w:rsidR="005927AD" w:rsidRPr="00A15433">
        <w:t>v</w:t>
      </w:r>
      <w:r w:rsidR="005927AD">
        <w:t> </w:t>
      </w:r>
      <w:r w:rsidRPr="00A15433">
        <w:t>souvislosti</w:t>
      </w:r>
      <w:r w:rsidR="005927AD">
        <w:t xml:space="preserve"> </w:t>
      </w:r>
      <w:r w:rsidR="005927AD" w:rsidRPr="00A15433">
        <w:t>s</w:t>
      </w:r>
      <w:r w:rsidR="005927AD">
        <w:t> </w:t>
      </w:r>
      <w:r w:rsidRPr="00A15433">
        <w:t>jeho zapojením žádné dodatečné náklady. Celková finanční částka, která je</w:t>
      </w:r>
      <w:r w:rsidR="005927AD">
        <w:t xml:space="preserve"> </w:t>
      </w:r>
      <w:r w:rsidR="005927AD" w:rsidRPr="00A15433">
        <w:t>s</w:t>
      </w:r>
      <w:r w:rsidR="005927AD">
        <w:t> </w:t>
      </w:r>
      <w:r w:rsidRPr="00A15433">
        <w:t xml:space="preserve">touto pozicí spojena, tedy činí </w:t>
      </w:r>
      <w:r w:rsidRPr="00A15433">
        <w:rPr>
          <w:b/>
          <w:bCs/>
        </w:rPr>
        <w:t xml:space="preserve">0 Kč. </w:t>
      </w:r>
    </w:p>
    <w:p w14:paraId="5295987E" w14:textId="0C469960" w:rsidR="005F41A4" w:rsidRDefault="005927AD" w:rsidP="00851879">
      <w:pPr>
        <w:pStyle w:val="AP-Odstavec"/>
        <w:spacing w:line="360" w:lineRule="auto"/>
        <w:jc w:val="both"/>
      </w:pPr>
      <w:r>
        <w:rPr>
          <w:noProof/>
        </w:rPr>
        <mc:AlternateContent>
          <mc:Choice Requires="wps">
            <w:drawing>
              <wp:anchor distT="0" distB="0" distL="114300" distR="114300" simplePos="0" relativeHeight="251672576" behindDoc="1" locked="0" layoutInCell="1" allowOverlap="1" wp14:anchorId="060AA2C0" wp14:editId="1FB3458B">
                <wp:simplePos x="0" y="0"/>
                <wp:positionH relativeFrom="column">
                  <wp:posOffset>1350645</wp:posOffset>
                </wp:positionH>
                <wp:positionV relativeFrom="paragraph">
                  <wp:posOffset>3294380</wp:posOffset>
                </wp:positionV>
                <wp:extent cx="3012440" cy="635"/>
                <wp:effectExtent l="0" t="0" r="0" b="12065"/>
                <wp:wrapNone/>
                <wp:docPr id="1498336834" name="Textové pole 1"/>
                <wp:cNvGraphicFramePr/>
                <a:graphic xmlns:a="http://schemas.openxmlformats.org/drawingml/2006/main">
                  <a:graphicData uri="http://schemas.microsoft.com/office/word/2010/wordprocessingShape">
                    <wps:wsp>
                      <wps:cNvSpPr txBox="1"/>
                      <wps:spPr>
                        <a:xfrm>
                          <a:off x="0" y="0"/>
                          <a:ext cx="3012440" cy="635"/>
                        </a:xfrm>
                        <a:prstGeom prst="rect">
                          <a:avLst/>
                        </a:prstGeom>
                        <a:solidFill>
                          <a:prstClr val="white"/>
                        </a:solidFill>
                        <a:ln>
                          <a:noFill/>
                        </a:ln>
                      </wps:spPr>
                      <wps:txbx>
                        <w:txbxContent>
                          <w:p w14:paraId="4CCB3CF2" w14:textId="5BDEAE6A" w:rsidR="005927AD" w:rsidRPr="00486DCE" w:rsidRDefault="005927AD" w:rsidP="005927AD">
                            <w:pPr>
                              <w:pStyle w:val="Titulek"/>
                              <w:jc w:val="center"/>
                              <w:rPr>
                                <w:noProof/>
                              </w:rPr>
                            </w:pPr>
                            <w:r>
                              <w:t xml:space="preserve">Zdroj </w:t>
                            </w:r>
                            <w:fldSimple w:instr=" SEQ Zdroj \* ARABIC ">
                              <w:r>
                                <w:rPr>
                                  <w:noProof/>
                                </w:rPr>
                                <w:t>7</w:t>
                              </w:r>
                            </w:fldSimple>
                            <w:r>
                              <w:t>: vlastní tvorba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0AA2C0" id="_x0000_s1028" type="#_x0000_t202" style="position:absolute;left:0;text-align:left;margin-left:106.35pt;margin-top:259.4pt;width:237.2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" stroked="f">
                <v:textbox style="mso-fit-shape-to-text:t" inset="0,0,0,0">
                  <w:txbxContent>
                    <w:p w14:paraId="4CCB3CF2" w14:textId="5BDEAE6A" w:rsidR="005927AD" w:rsidRPr="00486DCE" w:rsidRDefault="005927AD" w:rsidP="005927AD">
                      <w:pPr>
                        <w:pStyle w:val="Titulek"/>
                        <w:jc w:val="center"/>
                        <w:rPr>
                          <w:noProof/>
                        </w:rPr>
                      </w:pPr>
                      <w:r>
                        <w:t xml:space="preserve">Zdroj </w:t>
                      </w:r>
                      <w:fldSimple w:instr=" SEQ Zdroj \* ARABIC ">
                        <w:r>
                          <w:rPr>
                            <w:noProof/>
                          </w:rPr>
                          <w:t>7</w:t>
                        </w:r>
                      </w:fldSimple>
                      <w:r>
                        <w:t>: vlastní tvorba</w:t>
                      </w:r>
                    </w:p>
                  </w:txbxContent>
                </v:textbox>
              </v:shape>
            </w:pict>
          </mc:Fallback>
        </mc:AlternateContent>
      </w:r>
      <w:r w:rsidR="005F41A4">
        <w:rPr>
          <w:noProof/>
        </w:rPr>
        <w:drawing>
          <wp:anchor distT="0" distB="0" distL="114300" distR="114300" simplePos="0" relativeHeight="251659264" behindDoc="1" locked="0" layoutInCell="1" allowOverlap="1" wp14:anchorId="73DD8F42" wp14:editId="284A390E">
            <wp:simplePos x="0" y="0"/>
            <wp:positionH relativeFrom="column">
              <wp:posOffset>1351256</wp:posOffset>
            </wp:positionH>
            <wp:positionV relativeFrom="paragraph">
              <wp:posOffset>1061085</wp:posOffset>
            </wp:positionV>
            <wp:extent cx="3012812" cy="2176732"/>
            <wp:effectExtent l="0" t="0" r="0" b="0"/>
            <wp:wrapNone/>
            <wp:docPr id="423968590" name="Obrázek 1" descr="Obsah obrázku text, snímek obrazovky,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68590" name="Obrázek 1" descr="Obsah obrázku text, snímek obrazovky, Písmo, číslo&#10;&#10;Obsah vygenerovaný umělou inteligencí může být nesprávný."/>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2812" cy="2176732"/>
                    </a:xfrm>
                    <a:prstGeom prst="rect">
                      <a:avLst/>
                    </a:prstGeom>
                  </pic:spPr>
                </pic:pic>
              </a:graphicData>
            </a:graphic>
            <wp14:sizeRelH relativeFrom="page">
              <wp14:pctWidth>0</wp14:pctWidth>
            </wp14:sizeRelH>
            <wp14:sizeRelV relativeFrom="page">
              <wp14:pctHeight>0</wp14:pctHeight>
            </wp14:sizeRelV>
          </wp:anchor>
        </w:drawing>
      </w:r>
      <w:r w:rsidR="009D65FA" w:rsidRPr="009D65FA">
        <w:t>Celkové náklady na realizaci projektu</w:t>
      </w:r>
      <w:r>
        <w:t xml:space="preserve"> </w:t>
      </w:r>
      <w:r w:rsidRPr="009D65FA">
        <w:t>v</w:t>
      </w:r>
      <w:r>
        <w:t> </w:t>
      </w:r>
      <w:r w:rsidR="009D65FA" w:rsidRPr="009D65FA">
        <w:t>této základní variantě byly tedy odhadnuty na </w:t>
      </w:r>
      <w:r w:rsidR="0081720C">
        <w:rPr>
          <w:b/>
          <w:bCs/>
        </w:rPr>
        <w:t>890</w:t>
      </w:r>
      <w:r w:rsidR="009D65FA" w:rsidRPr="001A7930">
        <w:rPr>
          <w:b/>
          <w:bCs/>
        </w:rPr>
        <w:t>0</w:t>
      </w:r>
      <w:r w:rsidR="001A7930">
        <w:rPr>
          <w:b/>
          <w:bCs/>
        </w:rPr>
        <w:t> </w:t>
      </w:r>
      <w:r w:rsidR="009D65FA" w:rsidRPr="001A7930">
        <w:rPr>
          <w:b/>
          <w:bCs/>
        </w:rPr>
        <w:t>Kč.</w:t>
      </w:r>
      <w:r w:rsidR="009D65FA" w:rsidRPr="009D65FA">
        <w:t xml:space="preserve"> Tato částka pokrývá veškeré hlavní výdaje spojené</w:t>
      </w:r>
      <w:r>
        <w:t xml:space="preserve"> </w:t>
      </w:r>
      <w:r w:rsidRPr="009D65FA">
        <w:t>s</w:t>
      </w:r>
      <w:r>
        <w:t> </w:t>
      </w:r>
      <w:r w:rsidR="009D65FA" w:rsidRPr="009D65FA">
        <w:t>realizací projektu</w:t>
      </w:r>
      <w:r>
        <w:t xml:space="preserve"> </w:t>
      </w:r>
      <w:r w:rsidRPr="009D65FA">
        <w:t>a</w:t>
      </w:r>
      <w:r>
        <w:t> </w:t>
      </w:r>
      <w:r w:rsidR="009D65FA" w:rsidRPr="009D65FA">
        <w:t>jeho veřejnou prezentací, přičemž díky podpoře školy</w:t>
      </w:r>
      <w:r>
        <w:t xml:space="preserve"> </w:t>
      </w:r>
      <w:r w:rsidRPr="009D65FA">
        <w:t>v</w:t>
      </w:r>
      <w:r>
        <w:t> </w:t>
      </w:r>
      <w:r w:rsidR="009D65FA" w:rsidRPr="009D65FA">
        <w:t>oblasti výtvarných materiálů došlo</w:t>
      </w:r>
      <w:r>
        <w:t xml:space="preserve"> </w:t>
      </w:r>
      <w:r w:rsidRPr="009D65FA">
        <w:t>k</w:t>
      </w:r>
      <w:r>
        <w:t> </w:t>
      </w:r>
      <w:r w:rsidR="009D65FA" w:rsidRPr="009D65FA">
        <w:t>významnému snížení celkových nákladů</w:t>
      </w:r>
    </w:p>
    <w:p w14:paraId="66BDCC7D" w14:textId="77777777" w:rsidR="005F41A4" w:rsidRDefault="005F41A4" w:rsidP="00851879">
      <w:pPr>
        <w:pStyle w:val="AP-Odstavec"/>
        <w:spacing w:line="360" w:lineRule="auto"/>
        <w:jc w:val="both"/>
      </w:pPr>
    </w:p>
    <w:p w14:paraId="25FDE286" w14:textId="77777777" w:rsidR="005F41A4" w:rsidRDefault="005F41A4" w:rsidP="00851879">
      <w:pPr>
        <w:pStyle w:val="AP-Odstavec"/>
        <w:spacing w:line="360" w:lineRule="auto"/>
        <w:jc w:val="both"/>
      </w:pPr>
    </w:p>
    <w:p w14:paraId="3AE3B044" w14:textId="77777777" w:rsidR="005F41A4" w:rsidRDefault="005F41A4" w:rsidP="00851879">
      <w:pPr>
        <w:pStyle w:val="AP-Odstavec"/>
        <w:spacing w:line="360" w:lineRule="auto"/>
        <w:jc w:val="both"/>
      </w:pPr>
    </w:p>
    <w:p w14:paraId="02E8413A" w14:textId="77777777" w:rsidR="005F41A4" w:rsidRDefault="005F41A4" w:rsidP="00851879">
      <w:pPr>
        <w:pStyle w:val="AP-Odstavec"/>
        <w:spacing w:line="360" w:lineRule="auto"/>
        <w:jc w:val="both"/>
      </w:pPr>
    </w:p>
    <w:p w14:paraId="5B42CA1F" w14:textId="77777777" w:rsidR="005F41A4" w:rsidRDefault="005F41A4" w:rsidP="00851879">
      <w:pPr>
        <w:pStyle w:val="AP-Odstavec"/>
        <w:spacing w:line="360" w:lineRule="auto"/>
        <w:jc w:val="both"/>
      </w:pPr>
    </w:p>
    <w:p w14:paraId="7B818570" w14:textId="77777777" w:rsidR="005F41A4" w:rsidRDefault="005F41A4" w:rsidP="00851879">
      <w:pPr>
        <w:pStyle w:val="AP-Odstavec"/>
        <w:spacing w:line="360" w:lineRule="auto"/>
        <w:jc w:val="both"/>
      </w:pPr>
    </w:p>
    <w:p w14:paraId="6EE1EB5F" w14:textId="73A1D038" w:rsidR="005F41A4" w:rsidRPr="005F41A4" w:rsidRDefault="005F41A4" w:rsidP="00851879">
      <w:pPr>
        <w:pStyle w:val="Nadpis2"/>
        <w:spacing w:line="360" w:lineRule="auto"/>
        <w:jc w:val="both"/>
      </w:pPr>
      <w:bookmarkStart w:id="111" w:name="_Toc196296857"/>
      <w:r>
        <w:lastRenderedPageBreak/>
        <w:t>M</w:t>
      </w:r>
      <w:r w:rsidRPr="005F41A4">
        <w:t>ožnosti financování projektu</w:t>
      </w:r>
      <w:bookmarkEnd w:id="111"/>
    </w:p>
    <w:p w14:paraId="6C0F8DA0" w14:textId="356818A7" w:rsidR="005F41A4" w:rsidRDefault="005F41A4" w:rsidP="00851879">
      <w:pPr>
        <w:pStyle w:val="AP-Odstavec"/>
        <w:spacing w:line="360" w:lineRule="auto"/>
        <w:jc w:val="both"/>
      </w:pPr>
      <w:r w:rsidRPr="005F41A4">
        <w:t>Projekt je navržen jako nízkonákladový, avšak pro zajištění jeho realizace</w:t>
      </w:r>
      <w:r w:rsidR="005927AD">
        <w:t xml:space="preserve"> </w:t>
      </w:r>
      <w:r w:rsidR="005927AD" w:rsidRPr="005F41A4">
        <w:t>a</w:t>
      </w:r>
      <w:r w:rsidR="005927AD">
        <w:t> </w:t>
      </w:r>
      <w:r w:rsidRPr="005F41A4">
        <w:t>udržitelnosti lze využít vícezdrojové financování. Níže jsou uvedeny možnosti</w:t>
      </w:r>
      <w:r>
        <w:t>, jakými lze projekt dále financovat</w:t>
      </w:r>
      <w:r w:rsidRPr="005F41A4">
        <w:t>:</w:t>
      </w:r>
    </w:p>
    <w:p w14:paraId="526C874E" w14:textId="76ED77F7" w:rsidR="005F41A4" w:rsidRDefault="005F41A4" w:rsidP="00851879">
      <w:pPr>
        <w:pStyle w:val="AP-Odstavec"/>
        <w:spacing w:line="360" w:lineRule="auto"/>
        <w:ind w:firstLine="709"/>
        <w:jc w:val="both"/>
      </w:pPr>
      <w:r w:rsidRPr="005F41A4">
        <w:rPr>
          <w:b/>
          <w:bCs/>
        </w:rPr>
        <w:t>Provozní rozpočet</w:t>
      </w:r>
      <w:r w:rsidR="005927AD">
        <w:rPr>
          <w:b/>
          <w:bCs/>
        </w:rPr>
        <w:t xml:space="preserve"> </w:t>
      </w:r>
      <w:r w:rsidR="005927AD" w:rsidRPr="005F41A4">
        <w:rPr>
          <w:b/>
          <w:bCs/>
        </w:rPr>
        <w:t>a</w:t>
      </w:r>
      <w:r w:rsidR="005927AD">
        <w:rPr>
          <w:b/>
          <w:bCs/>
        </w:rPr>
        <w:t> </w:t>
      </w:r>
      <w:r w:rsidRPr="005F41A4">
        <w:rPr>
          <w:b/>
          <w:bCs/>
        </w:rPr>
        <w:t>stávající zdroje</w:t>
      </w:r>
      <w:r>
        <w:t xml:space="preserve"> – Základní</w:t>
      </w:r>
      <w:r w:rsidRPr="005F41A4">
        <w:t xml:space="preserve"> potřeby, jako například výtvarné materiály, lze částečně hradit</w:t>
      </w:r>
      <w:r w:rsidR="005927AD">
        <w:t xml:space="preserve"> </w:t>
      </w:r>
      <w:r w:rsidR="005927AD" w:rsidRPr="005F41A4">
        <w:t>z</w:t>
      </w:r>
      <w:r w:rsidR="005927AD">
        <w:t> </w:t>
      </w:r>
      <w:r w:rsidRPr="005F41A4">
        <w:t>provozního rozpočtu zapojených institucí, například domova pro seniory či školy, případně využít existující zásoby materiálů.</w:t>
      </w:r>
    </w:p>
    <w:p w14:paraId="54C40FBE" w14:textId="0B6B2940" w:rsidR="005F41A4" w:rsidRDefault="005F41A4" w:rsidP="00851879">
      <w:pPr>
        <w:pStyle w:val="AP-Odstavec"/>
        <w:spacing w:line="360" w:lineRule="auto"/>
        <w:ind w:firstLine="709"/>
        <w:jc w:val="both"/>
      </w:pPr>
      <w:r w:rsidRPr="005F41A4">
        <w:rPr>
          <w:b/>
          <w:bCs/>
        </w:rPr>
        <w:t>Granty</w:t>
      </w:r>
      <w:r w:rsidR="005927AD">
        <w:rPr>
          <w:b/>
          <w:bCs/>
        </w:rPr>
        <w:t xml:space="preserve"> </w:t>
      </w:r>
      <w:r w:rsidR="005927AD" w:rsidRPr="005F41A4">
        <w:rPr>
          <w:b/>
          <w:bCs/>
        </w:rPr>
        <w:t>a</w:t>
      </w:r>
      <w:r w:rsidR="005927AD">
        <w:rPr>
          <w:b/>
          <w:bCs/>
        </w:rPr>
        <w:t> </w:t>
      </w:r>
      <w:r w:rsidRPr="005F41A4">
        <w:rPr>
          <w:b/>
          <w:bCs/>
        </w:rPr>
        <w:t>dotační programy</w:t>
      </w:r>
      <w:r>
        <w:t xml:space="preserve"> – projekt</w:t>
      </w:r>
      <w:r w:rsidRPr="005F41A4">
        <w:t xml:space="preserve"> </w:t>
      </w:r>
      <w:r>
        <w:t xml:space="preserve">by mohl </w:t>
      </w:r>
      <w:r w:rsidRPr="005F41A4">
        <w:t>čerpat finanční podporu</w:t>
      </w:r>
      <w:r w:rsidR="005927AD">
        <w:t xml:space="preserve"> </w:t>
      </w:r>
      <w:r w:rsidR="005927AD" w:rsidRPr="005F41A4">
        <w:t>z</w:t>
      </w:r>
      <w:r w:rsidR="005927AD">
        <w:t> </w:t>
      </w:r>
      <w:r w:rsidRPr="005F41A4">
        <w:t>grantových výzev na místní, krajské či národní úrovni. Relevantní jsou zejména komunitní</w:t>
      </w:r>
      <w:r w:rsidR="005927AD">
        <w:t xml:space="preserve"> </w:t>
      </w:r>
      <w:r w:rsidR="005927AD" w:rsidRPr="005F41A4">
        <w:t>a</w:t>
      </w:r>
      <w:r w:rsidR="005927AD">
        <w:t> </w:t>
      </w:r>
      <w:r w:rsidRPr="005F41A4">
        <w:t>kulturní dotační programy zaměřené na podporu mezigenerační spolupráce nebo vzdělávacích aktivit.</w:t>
      </w:r>
      <w:r>
        <w:t xml:space="preserve"> </w:t>
      </w:r>
    </w:p>
    <w:p w14:paraId="2C441EB2" w14:textId="0F50DFBF" w:rsidR="005F41A4" w:rsidRDefault="005F41A4" w:rsidP="00851879">
      <w:pPr>
        <w:pStyle w:val="AP-Odstavec"/>
        <w:spacing w:line="360" w:lineRule="auto"/>
        <w:ind w:firstLine="709"/>
        <w:jc w:val="both"/>
      </w:pPr>
      <w:r w:rsidRPr="005F41A4">
        <w:rPr>
          <w:b/>
          <w:bCs/>
        </w:rPr>
        <w:t>Sponzorské příspěvky</w:t>
      </w:r>
      <w:r>
        <w:t xml:space="preserve"> – oslovení</w:t>
      </w:r>
      <w:r w:rsidRPr="005F41A4">
        <w:t xml:space="preserve"> místních podniků, jako jsou papírnictví, tiskárny či kavárny, nabízí možnost získání materiální nebo finanční podpory. Výměnou lze sponzorům poskytnout publicitu, například formou loga na propagačních materiálech nebo zmínkou na výstavách</w:t>
      </w:r>
      <w:r>
        <w:t>. Dobrovolnická podpora – do</w:t>
      </w:r>
      <w:r w:rsidRPr="005F41A4">
        <w:t xml:space="preserve"> projektu lze zapojit rodiče žáků</w:t>
      </w:r>
      <w:r>
        <w:t>,</w:t>
      </w:r>
      <w:r w:rsidRPr="005F41A4">
        <w:t xml:space="preserve"> či dobrovolníky</w:t>
      </w:r>
      <w:r w:rsidR="005927AD">
        <w:t xml:space="preserve"> </w:t>
      </w:r>
      <w:r w:rsidR="005927AD" w:rsidRPr="005F41A4">
        <w:t>z</w:t>
      </w:r>
      <w:r w:rsidR="005927AD">
        <w:t> </w:t>
      </w:r>
      <w:r w:rsidRPr="005F41A4">
        <w:t>neziskových organizací. Tato forma pomoci může zahrnovat jak organizační činnosti, tak přímou účast na aktivitách projektu.</w:t>
      </w:r>
      <w:r>
        <w:t xml:space="preserve"> </w:t>
      </w:r>
    </w:p>
    <w:p w14:paraId="7FBA80E1" w14:textId="7E195FD4" w:rsidR="005F41A4" w:rsidRDefault="005F41A4" w:rsidP="00851879">
      <w:pPr>
        <w:pStyle w:val="AP-Odstavec"/>
        <w:spacing w:line="360" w:lineRule="auto"/>
        <w:ind w:firstLine="709"/>
        <w:jc w:val="both"/>
      </w:pPr>
      <w:r w:rsidRPr="005F41A4">
        <w:rPr>
          <w:b/>
          <w:bCs/>
        </w:rPr>
        <w:t>Fundraisingové aktivity</w:t>
      </w:r>
      <w:r>
        <w:t xml:space="preserve"> – finanční</w:t>
      </w:r>
      <w:r w:rsidRPr="005F41A4">
        <w:t xml:space="preserve"> prostředky lze získat prostřednictvím drobných online sbírek, dobročinných akcí pořádaných</w:t>
      </w:r>
      <w:r w:rsidR="005927AD">
        <w:t xml:space="preserve"> </w:t>
      </w:r>
      <w:r w:rsidR="005927AD" w:rsidRPr="005F41A4">
        <w:t>v</w:t>
      </w:r>
      <w:r w:rsidR="005927AD">
        <w:t> </w:t>
      </w:r>
      <w:r w:rsidRPr="005F41A4">
        <w:t>souvislosti s</w:t>
      </w:r>
      <w:r>
        <w:t> </w:t>
      </w:r>
      <w:r w:rsidRPr="005F41A4">
        <w:t>výstavami</w:t>
      </w:r>
      <w:r>
        <w:t xml:space="preserve">. </w:t>
      </w:r>
    </w:p>
    <w:p w14:paraId="649B0636" w14:textId="5FD90FE9" w:rsidR="005F41A4" w:rsidRPr="005F41A4" w:rsidRDefault="005F41A4" w:rsidP="00851879">
      <w:pPr>
        <w:pStyle w:val="AP-Odstavec"/>
        <w:spacing w:line="360" w:lineRule="auto"/>
        <w:ind w:firstLine="431"/>
        <w:jc w:val="both"/>
      </w:pPr>
      <w:r w:rsidRPr="005F41A4">
        <w:t>Projekt má potenciál vytvořit základ pro dlouhodobou spolupráci mezi zapojenými institucemi. Tím se zvyšuje nejen jeho společenský dopad, ale</w:t>
      </w:r>
      <w:r w:rsidR="005927AD">
        <w:t xml:space="preserve"> </w:t>
      </w:r>
      <w:r w:rsidR="005927AD" w:rsidRPr="005F41A4">
        <w:t>i</w:t>
      </w:r>
      <w:r w:rsidR="005927AD">
        <w:t> </w:t>
      </w:r>
      <w:r w:rsidRPr="005F41A4">
        <w:t>ekonomická efektivita, neboť umožňuje dosažení významných výsledků bez nutnosti pravidelného externího financování.</w:t>
      </w:r>
    </w:p>
    <w:p w14:paraId="4737EDC0" w14:textId="6ADA70F7" w:rsidR="005F41A4" w:rsidRPr="009D65FA" w:rsidRDefault="005F41A4" w:rsidP="00851879">
      <w:pPr>
        <w:pStyle w:val="AP-Odstavec"/>
        <w:spacing w:line="360" w:lineRule="auto"/>
        <w:jc w:val="both"/>
      </w:pPr>
    </w:p>
    <w:p w14:paraId="0CC95707" w14:textId="02F35422" w:rsidR="009A7AA6" w:rsidRPr="009A7AA6" w:rsidRDefault="009A7AA6" w:rsidP="00851879">
      <w:pPr>
        <w:spacing w:line="360" w:lineRule="auto"/>
        <w:jc w:val="both"/>
      </w:pPr>
    </w:p>
    <w:p w14:paraId="5484632E" w14:textId="5B5E1842" w:rsidR="009A7AA6" w:rsidRPr="009A7AA6" w:rsidRDefault="009A7AA6" w:rsidP="00851879">
      <w:pPr>
        <w:spacing w:line="360" w:lineRule="auto"/>
        <w:jc w:val="both"/>
      </w:pPr>
    </w:p>
    <w:p w14:paraId="46A46A3A" w14:textId="79269EA7" w:rsidR="008E3E3D" w:rsidRDefault="0075084D" w:rsidP="00851879">
      <w:pPr>
        <w:pStyle w:val="Nadpis1"/>
        <w:spacing w:line="360" w:lineRule="auto"/>
        <w:jc w:val="both"/>
      </w:pPr>
      <w:bookmarkStart w:id="112" w:name="_Toc196296858"/>
      <w:r>
        <w:lastRenderedPageBreak/>
        <w:t>Logický rámec</w:t>
      </w:r>
      <w:bookmarkEnd w:id="112"/>
      <w:r>
        <w:t xml:space="preserve"> </w:t>
      </w:r>
    </w:p>
    <w:tbl>
      <w:tblPr>
        <w:tblStyle w:val="Mkatabulky"/>
        <w:tblW w:w="10065" w:type="dxa"/>
        <w:tblInd w:w="-431" w:type="dxa"/>
        <w:tblLayout w:type="fixed"/>
        <w:tblLook w:val="04A0" w:firstRow="1" w:lastRow="0" w:firstColumn="1" w:lastColumn="0" w:noHBand="0" w:noVBand="1"/>
      </w:tblPr>
      <w:tblGrid>
        <w:gridCol w:w="2694"/>
        <w:gridCol w:w="2835"/>
        <w:gridCol w:w="2268"/>
        <w:gridCol w:w="2268"/>
      </w:tblGrid>
      <w:tr w:rsidR="0075084D" w14:paraId="4D99DA62" w14:textId="77777777" w:rsidTr="00690045">
        <w:trPr>
          <w:trHeight w:val="1342"/>
        </w:trPr>
        <w:tc>
          <w:tcPr>
            <w:tcW w:w="2694" w:type="dxa"/>
          </w:tcPr>
          <w:p w14:paraId="33B5998C" w14:textId="77777777" w:rsidR="0075084D" w:rsidRDefault="0075084D" w:rsidP="00851879">
            <w:pPr>
              <w:spacing w:line="360" w:lineRule="auto"/>
              <w:jc w:val="both"/>
            </w:pPr>
          </w:p>
        </w:tc>
        <w:tc>
          <w:tcPr>
            <w:tcW w:w="2835" w:type="dxa"/>
            <w:shd w:val="clear" w:color="auto" w:fill="DBFDFF"/>
            <w:vAlign w:val="center"/>
          </w:tcPr>
          <w:p w14:paraId="58D06C05" w14:textId="0701E17D" w:rsidR="0075084D" w:rsidRPr="0075084D" w:rsidRDefault="0075084D" w:rsidP="00851879">
            <w:pPr>
              <w:spacing w:line="360" w:lineRule="auto"/>
              <w:jc w:val="both"/>
              <w:rPr>
                <w:b/>
                <w:bCs/>
              </w:rPr>
            </w:pPr>
            <w:r w:rsidRPr="0075084D">
              <w:rPr>
                <w:b/>
                <w:bCs/>
              </w:rPr>
              <w:t xml:space="preserve">Objektivně </w:t>
            </w:r>
            <w:r>
              <w:rPr>
                <w:b/>
                <w:bCs/>
              </w:rPr>
              <w:t>ověřitelné </w:t>
            </w:r>
            <w:r w:rsidRPr="0075084D">
              <w:rPr>
                <w:b/>
                <w:bCs/>
              </w:rPr>
              <w:t>ukazatele</w:t>
            </w:r>
          </w:p>
        </w:tc>
        <w:tc>
          <w:tcPr>
            <w:tcW w:w="2268" w:type="dxa"/>
            <w:shd w:val="clear" w:color="auto" w:fill="F9FDC4"/>
            <w:vAlign w:val="center"/>
          </w:tcPr>
          <w:p w14:paraId="4ECCE5B1" w14:textId="34184F10" w:rsidR="0075084D" w:rsidRPr="0075084D" w:rsidRDefault="0075084D" w:rsidP="00851879">
            <w:pPr>
              <w:spacing w:line="360" w:lineRule="auto"/>
              <w:jc w:val="both"/>
              <w:rPr>
                <w:b/>
                <w:bCs/>
              </w:rPr>
            </w:pPr>
            <w:r w:rsidRPr="0075084D">
              <w:rPr>
                <w:b/>
                <w:bCs/>
              </w:rPr>
              <w:t>Zdroje</w:t>
            </w:r>
            <w:r>
              <w:rPr>
                <w:b/>
                <w:bCs/>
              </w:rPr>
              <w:t> </w:t>
            </w:r>
            <w:r w:rsidRPr="0075084D">
              <w:rPr>
                <w:b/>
                <w:bCs/>
              </w:rPr>
              <w:t>informací</w:t>
            </w:r>
            <w:r w:rsidR="005927AD">
              <w:rPr>
                <w:b/>
                <w:bCs/>
              </w:rPr>
              <w:t xml:space="preserve"> </w:t>
            </w:r>
            <w:r w:rsidR="005927AD" w:rsidRPr="0075084D">
              <w:rPr>
                <w:b/>
                <w:bCs/>
              </w:rPr>
              <w:t>k</w:t>
            </w:r>
            <w:r w:rsidR="005927AD">
              <w:rPr>
                <w:b/>
                <w:bCs/>
              </w:rPr>
              <w:t> </w:t>
            </w:r>
            <w:r w:rsidRPr="0075084D">
              <w:rPr>
                <w:b/>
                <w:bCs/>
              </w:rPr>
              <w:t>ověření</w:t>
            </w:r>
          </w:p>
        </w:tc>
        <w:tc>
          <w:tcPr>
            <w:tcW w:w="2268" w:type="dxa"/>
            <w:shd w:val="clear" w:color="auto" w:fill="CEFFE7"/>
            <w:vAlign w:val="center"/>
          </w:tcPr>
          <w:p w14:paraId="25948407" w14:textId="6C75289D" w:rsidR="0075084D" w:rsidRPr="0075084D" w:rsidRDefault="0075084D" w:rsidP="00851879">
            <w:pPr>
              <w:spacing w:line="360" w:lineRule="auto"/>
              <w:jc w:val="both"/>
              <w:rPr>
                <w:b/>
                <w:bCs/>
              </w:rPr>
            </w:pPr>
            <w:r w:rsidRPr="0075084D">
              <w:rPr>
                <w:b/>
                <w:bCs/>
              </w:rPr>
              <w:t>Předpoklady</w:t>
            </w:r>
            <w:r w:rsidR="005927AD">
              <w:rPr>
                <w:b/>
                <w:bCs/>
              </w:rPr>
              <w:t xml:space="preserve"> </w:t>
            </w:r>
            <w:r w:rsidR="005927AD" w:rsidRPr="0075084D">
              <w:rPr>
                <w:b/>
                <w:bCs/>
              </w:rPr>
              <w:t>a</w:t>
            </w:r>
            <w:r w:rsidR="005927AD">
              <w:rPr>
                <w:b/>
                <w:bCs/>
              </w:rPr>
              <w:t> </w:t>
            </w:r>
            <w:r w:rsidRPr="0075084D">
              <w:rPr>
                <w:b/>
                <w:bCs/>
              </w:rPr>
              <w:t>rizika</w:t>
            </w:r>
          </w:p>
        </w:tc>
      </w:tr>
      <w:tr w:rsidR="0075084D" w14:paraId="01C719BC" w14:textId="77777777" w:rsidTr="00690045">
        <w:trPr>
          <w:trHeight w:val="4174"/>
        </w:trPr>
        <w:tc>
          <w:tcPr>
            <w:tcW w:w="2694" w:type="dxa"/>
            <w:shd w:val="clear" w:color="auto" w:fill="FFEDFC"/>
          </w:tcPr>
          <w:p w14:paraId="2AD99832" w14:textId="77777777" w:rsidR="0075084D" w:rsidRDefault="0075084D" w:rsidP="005927AD">
            <w:pPr>
              <w:spacing w:line="360" w:lineRule="auto"/>
            </w:pPr>
            <w:r w:rsidRPr="0075084D">
              <w:rPr>
                <w:b/>
                <w:bCs/>
              </w:rPr>
              <w:t>Přínosy</w:t>
            </w:r>
            <w:r>
              <w:br/>
              <w:t>Podpora mezigenerační solidarity</w:t>
            </w:r>
          </w:p>
          <w:p w14:paraId="225BB347" w14:textId="4F53C54E" w:rsidR="0075084D" w:rsidRDefault="0075084D" w:rsidP="005927AD">
            <w:pPr>
              <w:spacing w:line="360" w:lineRule="auto"/>
            </w:pPr>
            <w:r>
              <w:t>prostřednictvím uměleckého ztvárnění jejich životních příběhů.</w:t>
            </w:r>
          </w:p>
        </w:tc>
        <w:tc>
          <w:tcPr>
            <w:tcW w:w="2835" w:type="dxa"/>
            <w:shd w:val="clear" w:color="auto" w:fill="DBFDFF"/>
          </w:tcPr>
          <w:p w14:paraId="4C869C1E" w14:textId="77777777" w:rsidR="0075084D" w:rsidRDefault="0075084D" w:rsidP="005927AD">
            <w:pPr>
              <w:spacing w:line="360" w:lineRule="auto"/>
            </w:pPr>
            <w:r>
              <w:t>Počet vytvořených </w:t>
            </w:r>
          </w:p>
          <w:p w14:paraId="118BC6F1" w14:textId="77777777" w:rsidR="0075084D" w:rsidRDefault="0075084D" w:rsidP="005927AD">
            <w:pPr>
              <w:spacing w:line="360" w:lineRule="auto"/>
            </w:pPr>
            <w:r>
              <w:t>uměleckých děl inspirovaných příběhy seniorů</w:t>
            </w:r>
            <w:r>
              <w:br/>
              <w:t>Počet realizovaných setkání seniorů a studentů</w:t>
            </w:r>
            <w:r>
              <w:br/>
              <w:t>Účast seniorů i studentů na</w:t>
            </w:r>
          </w:p>
          <w:p w14:paraId="32F95DD2" w14:textId="3042E65A" w:rsidR="0075084D" w:rsidRDefault="0075084D" w:rsidP="005927AD">
            <w:pPr>
              <w:spacing w:line="360" w:lineRule="auto"/>
            </w:pPr>
            <w:r>
              <w:t xml:space="preserve"> výstavě</w:t>
            </w:r>
          </w:p>
        </w:tc>
        <w:tc>
          <w:tcPr>
            <w:tcW w:w="2268" w:type="dxa"/>
            <w:shd w:val="clear" w:color="auto" w:fill="F9FDC4"/>
          </w:tcPr>
          <w:p w14:paraId="362E824F" w14:textId="77777777" w:rsidR="0075084D" w:rsidRDefault="0075084D" w:rsidP="005927AD">
            <w:pPr>
              <w:spacing w:line="360" w:lineRule="auto"/>
            </w:pPr>
            <w:r>
              <w:t>Záznamy o setkáních</w:t>
            </w:r>
            <w:r>
              <w:br/>
              <w:t>Dokumentace tvorby</w:t>
            </w:r>
            <w:r>
              <w:br/>
              <w:t xml:space="preserve">Fotodokumentace </w:t>
            </w:r>
            <w:r>
              <w:br/>
              <w:t>Dotazníky </w:t>
            </w:r>
          </w:p>
          <w:p w14:paraId="23910F84" w14:textId="5BC52BCF" w:rsidR="0075084D" w:rsidRDefault="0075084D" w:rsidP="005927AD">
            <w:pPr>
              <w:spacing w:line="360" w:lineRule="auto"/>
            </w:pPr>
            <w:r>
              <w:t>spokojenosti</w:t>
            </w:r>
          </w:p>
        </w:tc>
        <w:tc>
          <w:tcPr>
            <w:tcW w:w="2268" w:type="dxa"/>
            <w:shd w:val="clear" w:color="auto" w:fill="CEFFE7"/>
          </w:tcPr>
          <w:p w14:paraId="0F0D06B5" w14:textId="362BF7AF" w:rsidR="0075084D" w:rsidRDefault="0075084D" w:rsidP="005927AD">
            <w:pPr>
              <w:spacing w:line="360" w:lineRule="auto"/>
            </w:pPr>
            <w:r>
              <w:t>Ochota seniorů sdílet své příběhy</w:t>
            </w:r>
            <w:r>
              <w:br/>
              <w:t>Zájem studentů o spolupráci</w:t>
            </w:r>
            <w:r>
              <w:br/>
              <w:t>Časová dostupnost všech zúčastněných</w:t>
            </w:r>
            <w:r>
              <w:br/>
              <w:t>Dostatek podpory ze strany domova</w:t>
            </w:r>
            <w:r w:rsidR="005927AD">
              <w:t xml:space="preserve"> i </w:t>
            </w:r>
            <w:r>
              <w:t>školy</w:t>
            </w:r>
          </w:p>
        </w:tc>
      </w:tr>
      <w:tr w:rsidR="0075084D" w14:paraId="31A9DF77" w14:textId="77777777" w:rsidTr="00690045">
        <w:trPr>
          <w:trHeight w:val="3986"/>
        </w:trPr>
        <w:tc>
          <w:tcPr>
            <w:tcW w:w="2694" w:type="dxa"/>
            <w:shd w:val="clear" w:color="auto" w:fill="FFDDFC"/>
          </w:tcPr>
          <w:p w14:paraId="4E32FBD1" w14:textId="3CFD0B55" w:rsidR="0075084D" w:rsidRDefault="0075084D" w:rsidP="005927AD">
            <w:pPr>
              <w:spacing w:line="360" w:lineRule="auto"/>
            </w:pPr>
            <w:r w:rsidRPr="0075084D">
              <w:rPr>
                <w:b/>
                <w:bCs/>
              </w:rPr>
              <w:t>Cíl</w:t>
            </w:r>
            <w:r>
              <w:br/>
              <w:t>Navázání smysluplné spolupráce mezi seniory a studenty střední umělecké školy </w:t>
            </w:r>
            <w:r w:rsidRPr="0075084D">
              <w:t>vedoucí</w:t>
            </w:r>
            <w:r>
              <w:t> </w:t>
            </w:r>
            <w:r w:rsidRPr="0075084D">
              <w:t>k</w:t>
            </w:r>
            <w:r>
              <w:t> uměleckému zpracování osobních příběhů seniorů.</w:t>
            </w:r>
          </w:p>
        </w:tc>
        <w:tc>
          <w:tcPr>
            <w:tcW w:w="2835" w:type="dxa"/>
            <w:shd w:val="clear" w:color="auto" w:fill="DBFDFF"/>
          </w:tcPr>
          <w:p w14:paraId="14F35573" w14:textId="14CF1F1A" w:rsidR="0075084D" w:rsidRDefault="0075084D" w:rsidP="005927AD">
            <w:pPr>
              <w:spacing w:line="360" w:lineRule="auto"/>
            </w:pPr>
            <w:r>
              <w:t>Počet realizovaných rozhovorů mezi studenty a seniory</w:t>
            </w:r>
            <w:r>
              <w:br/>
              <w:t>Počet uměleckých děl prezentovaných veřejnosti</w:t>
            </w:r>
          </w:p>
        </w:tc>
        <w:tc>
          <w:tcPr>
            <w:tcW w:w="2268" w:type="dxa"/>
            <w:shd w:val="clear" w:color="auto" w:fill="F9FDC4"/>
          </w:tcPr>
          <w:p w14:paraId="5621E30F" w14:textId="64427142" w:rsidR="0075084D" w:rsidRDefault="0075084D" w:rsidP="005927AD">
            <w:pPr>
              <w:spacing w:line="360" w:lineRule="auto"/>
            </w:pPr>
            <w:r>
              <w:t>Zápisy ze setkání, o vytvořených dílech</w:t>
            </w:r>
            <w:r>
              <w:br/>
              <w:t>Výstupy</w:t>
            </w:r>
            <w:r w:rsidR="005927AD">
              <w:t xml:space="preserve"> z </w:t>
            </w:r>
            <w:r>
              <w:t>dotazníků</w:t>
            </w:r>
          </w:p>
        </w:tc>
        <w:tc>
          <w:tcPr>
            <w:tcW w:w="2268" w:type="dxa"/>
            <w:shd w:val="clear" w:color="auto" w:fill="CEFFE7"/>
          </w:tcPr>
          <w:p w14:paraId="6D109ED2" w14:textId="4489A65D" w:rsidR="0075084D" w:rsidRDefault="0075084D" w:rsidP="005927AD">
            <w:pPr>
              <w:spacing w:line="360" w:lineRule="auto"/>
            </w:pPr>
            <w:r>
              <w:t>Důvěra mezi studenty a seniory</w:t>
            </w:r>
            <w:r>
              <w:br/>
              <w:t>Dostupnost vhodných prostor</w:t>
            </w:r>
            <w:r>
              <w:br/>
              <w:t>Podpora vedení obou institucí</w:t>
            </w:r>
          </w:p>
        </w:tc>
      </w:tr>
      <w:tr w:rsidR="0075084D" w14:paraId="7BD8DD6F" w14:textId="77777777" w:rsidTr="00C03622">
        <w:tc>
          <w:tcPr>
            <w:tcW w:w="2694" w:type="dxa"/>
            <w:shd w:val="clear" w:color="auto" w:fill="F8C9F3"/>
          </w:tcPr>
          <w:p w14:paraId="36542CE8" w14:textId="77777777" w:rsidR="00D379DF" w:rsidRDefault="0075084D" w:rsidP="005927AD">
            <w:pPr>
              <w:spacing w:line="360" w:lineRule="auto"/>
            </w:pPr>
            <w:r w:rsidRPr="0075084D">
              <w:rPr>
                <w:b/>
                <w:bCs/>
              </w:rPr>
              <w:t>Výstupy</w:t>
            </w:r>
            <w:r>
              <w:br/>
              <w:t>Vytvoření uměleckých výstupů na základě sdílených příběhů</w:t>
            </w:r>
            <w:r>
              <w:br/>
              <w:t>Realizace výstavy </w:t>
            </w:r>
          </w:p>
          <w:p w14:paraId="1B845338" w14:textId="2BC4C039" w:rsidR="0075084D" w:rsidRDefault="0075084D" w:rsidP="005927AD">
            <w:pPr>
              <w:spacing w:line="360" w:lineRule="auto"/>
            </w:pPr>
            <w:r>
              <w:t>pro veřejnost</w:t>
            </w:r>
            <w:r>
              <w:br/>
              <w:t>Zvýšené zapojení</w:t>
            </w:r>
            <w:r w:rsidR="00D379DF">
              <w:t> </w:t>
            </w:r>
            <w:r>
              <w:t>seniorů</w:t>
            </w:r>
          </w:p>
          <w:p w14:paraId="5CEEB7C3" w14:textId="38A17137" w:rsidR="0075084D" w:rsidRDefault="0075084D" w:rsidP="005927AD">
            <w:pPr>
              <w:spacing w:line="360" w:lineRule="auto"/>
            </w:pPr>
            <w:r>
              <w:t> do společenského dění</w:t>
            </w:r>
          </w:p>
        </w:tc>
        <w:tc>
          <w:tcPr>
            <w:tcW w:w="2835" w:type="dxa"/>
            <w:shd w:val="clear" w:color="auto" w:fill="DBFDFF"/>
          </w:tcPr>
          <w:p w14:paraId="314525CC" w14:textId="77777777" w:rsidR="00D379DF" w:rsidRDefault="0075084D" w:rsidP="005927AD">
            <w:pPr>
              <w:spacing w:line="360" w:lineRule="auto"/>
            </w:pPr>
            <w:r w:rsidRPr="00E92219">
              <w:t>Počet děl</w:t>
            </w:r>
            <w:r>
              <w:br/>
              <w:t>Počet návštěvníků výstavy</w:t>
            </w:r>
            <w:r>
              <w:br/>
              <w:t xml:space="preserve">Zpětná vazba od seniorů </w:t>
            </w:r>
          </w:p>
          <w:p w14:paraId="4D0CA462" w14:textId="334D2304" w:rsidR="0075084D" w:rsidRDefault="0075084D" w:rsidP="005927AD">
            <w:pPr>
              <w:spacing w:line="360" w:lineRule="auto"/>
            </w:pPr>
            <w:r>
              <w:t>i studentů</w:t>
            </w:r>
          </w:p>
        </w:tc>
        <w:tc>
          <w:tcPr>
            <w:tcW w:w="2268" w:type="dxa"/>
            <w:shd w:val="clear" w:color="auto" w:fill="F9FDC4"/>
          </w:tcPr>
          <w:p w14:paraId="790B16B2" w14:textId="183CF6F7" w:rsidR="0075084D" w:rsidRDefault="0075084D" w:rsidP="005927AD">
            <w:pPr>
              <w:spacing w:line="360" w:lineRule="auto"/>
            </w:pPr>
            <w:r w:rsidRPr="0075084D">
              <w:t>Hodnoticí</w:t>
            </w:r>
            <w:r>
              <w:t> </w:t>
            </w:r>
            <w:r w:rsidRPr="0075084D">
              <w:t>dotazníky</w:t>
            </w:r>
            <w:r>
              <w:br/>
              <w:t>Fotodokumentace</w:t>
            </w:r>
          </w:p>
        </w:tc>
        <w:tc>
          <w:tcPr>
            <w:tcW w:w="2268" w:type="dxa"/>
            <w:shd w:val="clear" w:color="auto" w:fill="CEFFE7"/>
          </w:tcPr>
          <w:p w14:paraId="4F5A7E2A" w14:textId="77777777" w:rsidR="0075084D" w:rsidRDefault="0075084D" w:rsidP="005927AD">
            <w:pPr>
              <w:spacing w:line="360" w:lineRule="auto"/>
            </w:pPr>
            <w:r>
              <w:t>Možné omezení fyzické nebo </w:t>
            </w:r>
          </w:p>
          <w:p w14:paraId="6FEC79DF" w14:textId="77777777" w:rsidR="0075084D" w:rsidRDefault="0075084D" w:rsidP="005927AD">
            <w:pPr>
              <w:spacing w:line="360" w:lineRule="auto"/>
            </w:pPr>
            <w:r>
              <w:t>psychické kondice seniorů</w:t>
            </w:r>
            <w:r>
              <w:br/>
              <w:t>Termínová vytíženost studentů </w:t>
            </w:r>
          </w:p>
          <w:p w14:paraId="3972955D" w14:textId="172265CA" w:rsidR="0075084D" w:rsidRDefault="0075084D" w:rsidP="005927AD">
            <w:pPr>
              <w:spacing w:line="360" w:lineRule="auto"/>
            </w:pPr>
            <w:r>
              <w:t>Technické limity prostoru</w:t>
            </w:r>
          </w:p>
        </w:tc>
      </w:tr>
      <w:tr w:rsidR="0075084D" w14:paraId="23ECAB99" w14:textId="77777777" w:rsidTr="00C03622">
        <w:tc>
          <w:tcPr>
            <w:tcW w:w="2694" w:type="dxa"/>
            <w:shd w:val="clear" w:color="auto" w:fill="F9C0F4"/>
          </w:tcPr>
          <w:p w14:paraId="75D4650E" w14:textId="77777777" w:rsidR="0075084D" w:rsidRDefault="0075084D" w:rsidP="005927AD">
            <w:pPr>
              <w:spacing w:line="360" w:lineRule="auto"/>
            </w:pPr>
            <w:r w:rsidRPr="0075084D">
              <w:rPr>
                <w:b/>
                <w:bCs/>
              </w:rPr>
              <w:lastRenderedPageBreak/>
              <w:t>Klíčové</w:t>
            </w:r>
            <w:r>
              <w:t> </w:t>
            </w:r>
            <w:r w:rsidRPr="0075084D">
              <w:rPr>
                <w:b/>
                <w:bCs/>
              </w:rPr>
              <w:t>činnosti</w:t>
            </w:r>
            <w:r>
              <w:br/>
              <w:t>Výběr seniorů a </w:t>
            </w:r>
          </w:p>
          <w:p w14:paraId="49B3E48F" w14:textId="10E56894" w:rsidR="0075084D" w:rsidRDefault="0075084D" w:rsidP="005927AD">
            <w:pPr>
              <w:spacing w:line="360" w:lineRule="auto"/>
            </w:pPr>
            <w:r>
              <w:t>studentů</w:t>
            </w:r>
            <w:r>
              <w:br/>
              <w:t>Realizace rozhovorů</w:t>
            </w:r>
            <w:r w:rsidR="005927AD">
              <w:t xml:space="preserve"> a </w:t>
            </w:r>
            <w:r>
              <w:t>sdílení příběhů</w:t>
            </w:r>
            <w:r>
              <w:br/>
              <w:t>Umělecké zpracování vybraných témat</w:t>
            </w:r>
            <w:r>
              <w:br/>
              <w:t>Organizace výstavy</w:t>
            </w:r>
            <w:r>
              <w:br/>
              <w:t>Zajištění propagace</w:t>
            </w:r>
          </w:p>
        </w:tc>
        <w:tc>
          <w:tcPr>
            <w:tcW w:w="2835" w:type="dxa"/>
            <w:shd w:val="clear" w:color="auto" w:fill="DBFDFF"/>
          </w:tcPr>
          <w:p w14:paraId="155417BF" w14:textId="08364017" w:rsidR="0075084D" w:rsidRDefault="0075084D" w:rsidP="005927AD">
            <w:pPr>
              <w:spacing w:line="360" w:lineRule="auto"/>
            </w:pPr>
            <w:r w:rsidRPr="0075084D">
              <w:rPr>
                <w:b/>
                <w:bCs/>
              </w:rPr>
              <w:t>Finanční zdroje –</w:t>
            </w:r>
            <w:r>
              <w:t xml:space="preserve"> minimální (materiál na tvorbu, tisk plakátů apod.)</w:t>
            </w:r>
            <w:r>
              <w:br/>
              <w:t>Lidské zdroje – koordinátor projektu, pedagog, pracovník domova, studenti, senioři</w:t>
            </w:r>
          </w:p>
        </w:tc>
        <w:tc>
          <w:tcPr>
            <w:tcW w:w="2268" w:type="dxa"/>
            <w:shd w:val="clear" w:color="auto" w:fill="F9FDC4"/>
          </w:tcPr>
          <w:p w14:paraId="3E13E4E3" w14:textId="77777777" w:rsidR="00C03622" w:rsidRDefault="0075084D" w:rsidP="005927AD">
            <w:pPr>
              <w:spacing w:line="360" w:lineRule="auto"/>
            </w:pPr>
            <w:r w:rsidRPr="0075084D">
              <w:rPr>
                <w:b/>
                <w:bCs/>
              </w:rPr>
              <w:t>Harmonogram</w:t>
            </w:r>
            <w:r>
              <w:t xml:space="preserve"> </w:t>
            </w:r>
            <w:r w:rsidRPr="0075084D">
              <w:rPr>
                <w:b/>
                <w:bCs/>
              </w:rPr>
              <w:t>aktivit</w:t>
            </w:r>
            <w:r>
              <w:br/>
              <w:t>září: navázání spolupráce, </w:t>
            </w:r>
          </w:p>
          <w:p w14:paraId="1DA4D30A" w14:textId="59CA39AF" w:rsidR="0075084D" w:rsidRDefault="0075084D" w:rsidP="005927AD">
            <w:pPr>
              <w:spacing w:line="360" w:lineRule="auto"/>
            </w:pPr>
            <w:r>
              <w:t xml:space="preserve">úvodní setkání </w:t>
            </w:r>
          </w:p>
          <w:p w14:paraId="561FAD0A" w14:textId="77EE588D" w:rsidR="0075084D" w:rsidRDefault="0075084D" w:rsidP="005927AD">
            <w:pPr>
              <w:spacing w:line="360" w:lineRule="auto"/>
            </w:pPr>
            <w:r>
              <w:t>říjen rozhovory</w:t>
            </w:r>
            <w:r w:rsidR="005927AD">
              <w:t xml:space="preserve"> a </w:t>
            </w:r>
            <w:r>
              <w:t>zpracování příběhů</w:t>
            </w:r>
            <w:r>
              <w:br/>
            </w:r>
            <w:r w:rsidR="00E92219">
              <w:t>listopad</w:t>
            </w:r>
            <w:r>
              <w:t>: tvorba uměleckých děl</w:t>
            </w:r>
            <w:r>
              <w:br/>
              <w:t>Prosinec: výstava</w:t>
            </w:r>
            <w:r w:rsidR="005927AD">
              <w:t xml:space="preserve"> a </w:t>
            </w:r>
            <w:r>
              <w:t>reflexe</w:t>
            </w:r>
          </w:p>
        </w:tc>
        <w:tc>
          <w:tcPr>
            <w:tcW w:w="2268" w:type="dxa"/>
            <w:shd w:val="clear" w:color="auto" w:fill="FFFFFF" w:themeFill="background1"/>
          </w:tcPr>
          <w:p w14:paraId="183E2A62" w14:textId="77777777" w:rsidR="0075084D" w:rsidRDefault="0075084D" w:rsidP="005927AD">
            <w:pPr>
              <w:spacing w:line="360" w:lineRule="auto"/>
            </w:pPr>
          </w:p>
        </w:tc>
      </w:tr>
    </w:tbl>
    <w:p w14:paraId="2E0B9EF3" w14:textId="77777777" w:rsidR="00E0743F" w:rsidRDefault="00E0743F" w:rsidP="005927AD">
      <w:pPr>
        <w:spacing w:line="360" w:lineRule="auto"/>
      </w:pPr>
    </w:p>
    <w:p w14:paraId="6B87913E" w14:textId="77777777" w:rsidR="00CE7D50" w:rsidRDefault="00CE7D50" w:rsidP="002F670E">
      <w:pPr>
        <w:pStyle w:val="Nadpis1"/>
        <w:numPr>
          <w:ilvl w:val="0"/>
          <w:numId w:val="0"/>
        </w:numPr>
        <w:spacing w:line="360" w:lineRule="auto"/>
        <w:ind w:left="431" w:hanging="431"/>
        <w:jc w:val="both"/>
      </w:pPr>
      <w:bookmarkStart w:id="113" w:name="_Toc196296859"/>
      <w:r>
        <w:lastRenderedPageBreak/>
        <w:t>Závěr</w:t>
      </w:r>
      <w:bookmarkEnd w:id="113"/>
    </w:p>
    <w:p w14:paraId="64B180F8" w14:textId="0105FCEE" w:rsidR="00FC3586" w:rsidRDefault="00FC3586" w:rsidP="00851879">
      <w:pPr>
        <w:pStyle w:val="AP-Odstaveczapedlem"/>
        <w:spacing w:line="360" w:lineRule="auto"/>
        <w:jc w:val="both"/>
      </w:pPr>
      <w:r>
        <w:t>Tato bakalářská práce se zaměřila na téma mezigeneračního propojení</w:t>
      </w:r>
      <w:r w:rsidR="005927AD">
        <w:t xml:space="preserve"> v </w:t>
      </w:r>
      <w:r>
        <w:t>domově pro seniory,</w:t>
      </w:r>
      <w:r w:rsidR="005927AD">
        <w:t xml:space="preserve"> s </w:t>
      </w:r>
      <w:r>
        <w:t>cílem navrhnout projekt, který prostřednictvím spolupráce se střední uměleckou školou podpoří aktivní interakci mezi generacemi. Cílem bylo vytvořit iniciativu, která by umožnila seniorům navázat vztah</w:t>
      </w:r>
      <w:r w:rsidR="005927AD">
        <w:t xml:space="preserve"> s </w:t>
      </w:r>
      <w:r>
        <w:t>mladší generací, sdílet své životní příběhy</w:t>
      </w:r>
      <w:r w:rsidR="005927AD">
        <w:t xml:space="preserve"> a </w:t>
      </w:r>
      <w:r>
        <w:t>přetvářet je do uměleckých děl, čímž by se zvýšila jejich kvalita života, pocit uznání</w:t>
      </w:r>
      <w:r w:rsidR="005927AD">
        <w:t xml:space="preserve"> a </w:t>
      </w:r>
      <w:r>
        <w:t>sociální integrace.</w:t>
      </w:r>
    </w:p>
    <w:p w14:paraId="5B203ECA" w14:textId="67EE9DB7" w:rsidR="00FC3586" w:rsidRDefault="00FC3586" w:rsidP="00851879">
      <w:pPr>
        <w:pStyle w:val="AP-Odstaveczapedlem"/>
        <w:spacing w:line="360" w:lineRule="auto"/>
        <w:ind w:firstLine="709"/>
        <w:jc w:val="both"/>
      </w:pPr>
      <w:r>
        <w:t>Teoretická část práce poskytla hluboký vhled do problematiky mezigeneračních vztahů. Prostřednictvím analýzy generačních teorií, studií hodnot</w:t>
      </w:r>
      <w:r w:rsidR="005927AD">
        <w:t xml:space="preserve"> a </w:t>
      </w:r>
      <w:r>
        <w:t>životních perspektiv jednotlivých věkových skupin byly identifikovány klíčové faktory ovlivňující mezigenerační solidaritu</w:t>
      </w:r>
      <w:r w:rsidR="005927AD">
        <w:t xml:space="preserve"> a </w:t>
      </w:r>
      <w:r>
        <w:t>konflikty. Propojení</w:t>
      </w:r>
      <w:r w:rsidR="005927AD">
        <w:t xml:space="preserve"> s </w:t>
      </w:r>
      <w:r>
        <w:t>legislativním rámcem</w:t>
      </w:r>
      <w:r w:rsidR="005927AD">
        <w:t xml:space="preserve"> a </w:t>
      </w:r>
      <w:r>
        <w:t>sociální politikou ukázalo, jak významně podporují aktivní stárnutí</w:t>
      </w:r>
      <w:r w:rsidR="005927AD">
        <w:t xml:space="preserve"> a </w:t>
      </w:r>
      <w:r>
        <w:t>intergenerační spolupráci.</w:t>
      </w:r>
      <w:r w:rsidR="005927AD">
        <w:t xml:space="preserve"> V </w:t>
      </w:r>
      <w:r>
        <w:t>teoretickém zázemí byla rovněž zohledněna metodologie sociální práce, která klade důraz na individuální přístup</w:t>
      </w:r>
      <w:r w:rsidR="005927AD">
        <w:t xml:space="preserve"> a </w:t>
      </w:r>
      <w:r>
        <w:t>etické zásady při realizaci mezigeneračních projektů.</w:t>
      </w:r>
    </w:p>
    <w:p w14:paraId="522D6381" w14:textId="27B72DE5" w:rsidR="00FC3586" w:rsidRDefault="00FC3586" w:rsidP="00851879">
      <w:pPr>
        <w:pStyle w:val="AP-Odstaveczapedlem"/>
        <w:spacing w:line="360" w:lineRule="auto"/>
        <w:ind w:firstLine="709"/>
        <w:jc w:val="both"/>
      </w:pPr>
      <w:r>
        <w:t>Praktická část práce se soustředila na analýzu potřebnosti mezigeneračních aktivit</w:t>
      </w:r>
      <w:r w:rsidR="005927AD">
        <w:t xml:space="preserve"> a </w:t>
      </w:r>
      <w:r>
        <w:t>návrh konkrétního projektu pro domov pro seniory. Na základě polostrukturovaných rozhovorů</w:t>
      </w:r>
      <w:r w:rsidR="005927AD">
        <w:t xml:space="preserve"> a </w:t>
      </w:r>
      <w:r>
        <w:t>dotazníků provedených mezi seniory, zaměstnanci zařízení</w:t>
      </w:r>
      <w:r w:rsidR="005927AD">
        <w:t xml:space="preserve"> a </w:t>
      </w:r>
      <w:r>
        <w:t>studenty střední umělecké školy bylo zjištěno, že poptávka po mezigeneračních aktivitách je</w:t>
      </w:r>
      <w:r w:rsidR="005927AD">
        <w:t xml:space="preserve"> v </w:t>
      </w:r>
      <w:r>
        <w:t>daném zařízení vysoká. Cílem navrženého projektu bylo splnit konkrétní potřeby seniorských uživatelů sociálních služeb, přičemž projekt byl vytvořen</w:t>
      </w:r>
      <w:r w:rsidR="005927AD">
        <w:t xml:space="preserve"> v </w:t>
      </w:r>
      <w:r>
        <w:t>souladu</w:t>
      </w:r>
      <w:r w:rsidR="005927AD">
        <w:t xml:space="preserve"> s </w:t>
      </w:r>
      <w:r>
        <w:t xml:space="preserve">metodikou SMART. </w:t>
      </w:r>
    </w:p>
    <w:p w14:paraId="2EF61D59" w14:textId="2DD31ABE" w:rsidR="00576464" w:rsidRDefault="00FC3586" w:rsidP="00851879">
      <w:pPr>
        <w:pStyle w:val="AP-Odstaveczapedlem"/>
        <w:spacing w:line="360" w:lineRule="auto"/>
        <w:ind w:firstLine="709"/>
        <w:jc w:val="both"/>
      </w:pPr>
      <w:r>
        <w:t>Výsledky analýzy ukázaly, že sdílení osobních příběhů umožňuje seniorům vnímat svůj život jako hodnotný</w:t>
      </w:r>
      <w:r w:rsidR="005927AD">
        <w:t xml:space="preserve"> a </w:t>
      </w:r>
      <w:r>
        <w:t>naplňuje je pocitem smysluplnosti. Současně zapojení mladších generací do těchto aktivit posiluje jejich schopnost vcítění</w:t>
      </w:r>
      <w:r w:rsidR="005927AD">
        <w:t xml:space="preserve"> a </w:t>
      </w:r>
      <w:r>
        <w:t>pochopení pro starší generaci. Ukázalo se, že klíčový faktor úspěchu takovýchto projektů sehrává sociální pracovník, jehož práce je pečlivá koordinace, etický přístup</w:t>
      </w:r>
      <w:r w:rsidR="005927AD">
        <w:t xml:space="preserve"> a </w:t>
      </w:r>
      <w:r>
        <w:t>zapojení kvalifikovaných pracovníků, kteří zajišťují bezpečné</w:t>
      </w:r>
      <w:r w:rsidR="005927AD">
        <w:t xml:space="preserve"> a </w:t>
      </w:r>
      <w:r>
        <w:t>efektivní prostředí pro realizaci aktivit.</w:t>
      </w:r>
    </w:p>
    <w:p w14:paraId="20130B53" w14:textId="185BF5CA" w:rsidR="00FC3586" w:rsidRDefault="00FC3586" w:rsidP="00851879">
      <w:pPr>
        <w:pStyle w:val="AP-Odstaveczapedlem"/>
        <w:spacing w:line="360" w:lineRule="auto"/>
        <w:ind w:firstLine="709"/>
        <w:jc w:val="both"/>
      </w:pPr>
      <w:r>
        <w:t>Navržený projekt má potenciál přispět</w:t>
      </w:r>
      <w:r w:rsidR="005927AD">
        <w:t xml:space="preserve"> k </w:t>
      </w:r>
      <w:r>
        <w:t>rozvoji mezigenerační solidarity nejen</w:t>
      </w:r>
      <w:r w:rsidR="005927AD">
        <w:t xml:space="preserve"> v </w:t>
      </w:r>
      <w:r>
        <w:t>konkrétním domově pro seniory, ale také může sloužit jako inspirace pro ostatní zařízení sociálních služeb.</w:t>
      </w:r>
      <w:r w:rsidR="005927AD">
        <w:t xml:space="preserve"> V </w:t>
      </w:r>
      <w:r>
        <w:t>dlouhodobém horizontu může projekt přispět</w:t>
      </w:r>
      <w:r w:rsidR="005927AD">
        <w:t xml:space="preserve"> k </w:t>
      </w:r>
      <w:r>
        <w:t>boji proti negativním stereotypům spojeným</w:t>
      </w:r>
      <w:r w:rsidR="005927AD">
        <w:t xml:space="preserve"> s </w:t>
      </w:r>
      <w:r>
        <w:t>věkem</w:t>
      </w:r>
      <w:r w:rsidR="005927AD">
        <w:t xml:space="preserve"> a </w:t>
      </w:r>
      <w:r>
        <w:t>podpořit posílení sociální koheze</w:t>
      </w:r>
      <w:r w:rsidR="005927AD">
        <w:t xml:space="preserve"> v </w:t>
      </w:r>
      <w:r>
        <w:t xml:space="preserve">rámci širší společnosti. </w:t>
      </w:r>
    </w:p>
    <w:p w14:paraId="4ADBDF99" w14:textId="7B53AECC" w:rsidR="00021D12" w:rsidRDefault="00021D12" w:rsidP="00851879">
      <w:pPr>
        <w:pStyle w:val="AP-Odstavec"/>
        <w:spacing w:line="360" w:lineRule="auto"/>
        <w:jc w:val="both"/>
      </w:pPr>
    </w:p>
    <w:p w14:paraId="075508F4" w14:textId="530465F9" w:rsidR="00392D95" w:rsidRPr="00862114" w:rsidRDefault="00B87D8B" w:rsidP="00851879">
      <w:pPr>
        <w:pStyle w:val="Nadpis1"/>
        <w:numPr>
          <w:ilvl w:val="0"/>
          <w:numId w:val="0"/>
        </w:numPr>
        <w:spacing w:line="360" w:lineRule="auto"/>
        <w:jc w:val="both"/>
      </w:pPr>
      <w:bookmarkStart w:id="114" w:name="_Toc7173346"/>
      <w:bookmarkStart w:id="115" w:name="_Toc196296860"/>
      <w:r w:rsidRPr="00DD4817">
        <w:lastRenderedPageBreak/>
        <w:t>Bibliografie</w:t>
      </w:r>
      <w:bookmarkStart w:id="116" w:name="_Toc7173348"/>
      <w:bookmarkEnd w:id="114"/>
      <w:bookmarkEnd w:id="115"/>
    </w:p>
    <w:p w14:paraId="64453DF3" w14:textId="04900525" w:rsidR="00392D95" w:rsidRDefault="00392D95" w:rsidP="00851879">
      <w:pPr>
        <w:pStyle w:val="Bibliografie"/>
        <w:spacing w:line="360" w:lineRule="auto"/>
        <w:jc w:val="both"/>
      </w:pPr>
      <w:r w:rsidRPr="0048795F">
        <w:t xml:space="preserve">AGE PLATFORM EUROPE, 2010. </w:t>
      </w:r>
      <w:r w:rsidRPr="0048795F">
        <w:rPr>
          <w:i/>
          <w:iCs/>
        </w:rPr>
        <w:t>Evropská charta práv</w:t>
      </w:r>
      <w:r w:rsidR="005927AD">
        <w:rPr>
          <w:i/>
          <w:iCs/>
        </w:rPr>
        <w:t xml:space="preserve"> </w:t>
      </w:r>
      <w:r w:rsidR="005927AD" w:rsidRPr="0048795F">
        <w:rPr>
          <w:i/>
          <w:iCs/>
        </w:rPr>
        <w:t>a</w:t>
      </w:r>
      <w:r w:rsidR="005927AD">
        <w:rPr>
          <w:i/>
          <w:iCs/>
        </w:rPr>
        <w:t> </w:t>
      </w:r>
      <w:r w:rsidRPr="0048795F">
        <w:rPr>
          <w:i/>
          <w:iCs/>
        </w:rPr>
        <w:t>povinností starších osob vyžadujících dlouhodobou péči a pomoc </w:t>
      </w:r>
      <w:r w:rsidRPr="0048795F">
        <w:t>[online].</w:t>
      </w:r>
      <w:r>
        <w:t> </w:t>
      </w:r>
      <w:r w:rsidRPr="0048795F">
        <w:t>Dostupné</w:t>
      </w:r>
      <w:r>
        <w:t> </w:t>
      </w:r>
      <w:r w:rsidRPr="0048795F">
        <w:t>z:</w:t>
      </w:r>
      <w:r>
        <w:t> </w:t>
      </w:r>
      <w:r w:rsidRPr="0048795F">
        <w:t>https://www.dustojnestarnuti.cz/res/archive/000146.pdf?seek=1489066959 [cit. 2025-03-09].</w:t>
      </w:r>
    </w:p>
    <w:p w14:paraId="4F666DCA" w14:textId="073F3B48" w:rsidR="00392D95" w:rsidRDefault="00392D95" w:rsidP="00851879">
      <w:pPr>
        <w:pStyle w:val="Bibliografie"/>
        <w:spacing w:line="360" w:lineRule="auto"/>
        <w:jc w:val="both"/>
      </w:pPr>
      <w:r w:rsidRPr="0048795F">
        <w:t xml:space="preserve">AUTORSKÝ TÝM MPSV, 2016. </w:t>
      </w:r>
      <w:r w:rsidRPr="0048795F">
        <w:rPr>
          <w:i/>
          <w:iCs/>
        </w:rPr>
        <w:t xml:space="preserve">Národní strategie rozvoje sociálních služeb na období 2016–2025 </w:t>
      </w:r>
      <w:r w:rsidRPr="0048795F">
        <w:t>[online]. Praha: Ministerstvo práce</w:t>
      </w:r>
      <w:r w:rsidR="005927AD">
        <w:t xml:space="preserve"> </w:t>
      </w:r>
      <w:r w:rsidR="005927AD" w:rsidRPr="0048795F">
        <w:t>a</w:t>
      </w:r>
      <w:r w:rsidR="005927AD">
        <w:t> </w:t>
      </w:r>
      <w:r w:rsidRPr="0048795F">
        <w:t>sociálních věcí. ISBN 978-80-7421-126-3. Dostupné z:</w:t>
      </w:r>
      <w:r>
        <w:t> </w:t>
      </w:r>
      <w:r w:rsidRPr="0048795F">
        <w:t>https://www.mpsv.cz/documents/20142/225517/NSRSS.pdf/bca93363-6f0b-52ab-a178-4852b75dab6f [cit. 2025-09-03].</w:t>
      </w:r>
    </w:p>
    <w:p w14:paraId="278EC868" w14:textId="77777777" w:rsidR="00392D95" w:rsidRPr="009E22A0" w:rsidRDefault="00392D95" w:rsidP="00851879">
      <w:pPr>
        <w:pStyle w:val="Bibliografie"/>
        <w:spacing w:line="360" w:lineRule="auto"/>
        <w:jc w:val="both"/>
      </w:pPr>
      <w:r w:rsidRPr="009E22A0">
        <w:t>BERG, Monika van den, 2020. </w:t>
      </w:r>
      <w:r w:rsidRPr="009E22A0">
        <w:rPr>
          <w:i/>
          <w:iCs/>
        </w:rPr>
        <w:t>Jak se vzájemně chápat: generace X, Y, Z.</w:t>
      </w:r>
      <w:r w:rsidRPr="009E22A0">
        <w:t xml:space="preserve"> Praha: Grada. ISBN 978-80-247-2139-2. </w:t>
      </w:r>
    </w:p>
    <w:p w14:paraId="2BAB1872" w14:textId="77777777" w:rsidR="00392D95" w:rsidRPr="00F8429B" w:rsidRDefault="00392D95" w:rsidP="00851879">
      <w:pPr>
        <w:pStyle w:val="Bibliografie"/>
        <w:spacing w:line="360" w:lineRule="auto"/>
        <w:jc w:val="both"/>
      </w:pPr>
      <w:r w:rsidRPr="00F8429B">
        <w:rPr>
          <w:rStyle w:val="Siln"/>
          <w:b w:val="0"/>
          <w:bCs w:val="0"/>
        </w:rPr>
        <w:t>ČESKÝ STATISTICKÝ ÚŘAD (ČSÚ), 2024.</w:t>
      </w:r>
      <w:r w:rsidRPr="00F8429B">
        <w:rPr>
          <w:rStyle w:val="apple-converted-space"/>
          <w:rFonts w:eastAsia="Calibri"/>
        </w:rPr>
        <w:t> </w:t>
      </w:r>
      <w:r w:rsidRPr="00F8429B">
        <w:rPr>
          <w:rStyle w:val="Zdraznn"/>
        </w:rPr>
        <w:t>Pohyb obyvatelstva – 4. čtvrtletí 2024.</w:t>
      </w:r>
      <w:r w:rsidRPr="00F8429B">
        <w:rPr>
          <w:rStyle w:val="apple-converted-space"/>
          <w:rFonts w:eastAsia="Calibri"/>
        </w:rPr>
        <w:t> </w:t>
      </w:r>
      <w:r w:rsidRPr="00F8429B">
        <w:t>[online] Dostupné</w:t>
      </w:r>
      <w:r>
        <w:t> </w:t>
      </w:r>
      <w:r w:rsidRPr="00F8429B">
        <w:t>z:</w:t>
      </w:r>
      <w:r w:rsidRPr="00F8429B">
        <w:rPr>
          <w:rStyle w:val="apple-converted-space"/>
          <w:rFonts w:eastAsia="Calibri"/>
        </w:rPr>
        <w:t> </w:t>
      </w:r>
      <w:hyperlink r:id="rId15" w:tgtFrame="_new" w:history="1">
        <w:r w:rsidRPr="00F8429B">
          <w:rPr>
            <w:rStyle w:val="Hypertextovodkaz"/>
          </w:rPr>
          <w:t>https://csu.gov.cz/rychle-informace/pohyb-obyvatelstva-4-ctvrtleti-2024</w:t>
        </w:r>
      </w:hyperlink>
      <w:r w:rsidRPr="00F8429B">
        <w:rPr>
          <w:rStyle w:val="apple-converted-space"/>
          <w:rFonts w:eastAsia="Calibri"/>
        </w:rPr>
        <w:t> </w:t>
      </w:r>
      <w:r w:rsidRPr="00F8429B">
        <w:t>[cit. 2025-03-11].</w:t>
      </w:r>
    </w:p>
    <w:p w14:paraId="5DD59F02" w14:textId="12BFD6DA" w:rsidR="00392D95" w:rsidRPr="00F8429B" w:rsidRDefault="00392D95" w:rsidP="00851879">
      <w:pPr>
        <w:pStyle w:val="Bibliografie"/>
        <w:spacing w:line="360" w:lineRule="auto"/>
        <w:jc w:val="both"/>
      </w:pPr>
      <w:r w:rsidRPr="00F8429B">
        <w:rPr>
          <w:rStyle w:val="Siln"/>
          <w:b w:val="0"/>
          <w:bCs w:val="0"/>
        </w:rPr>
        <w:t>ČSSZ, 2025.</w:t>
      </w:r>
      <w:r w:rsidRPr="00F8429B">
        <w:rPr>
          <w:rStyle w:val="apple-converted-space"/>
          <w:rFonts w:eastAsia="Calibri"/>
        </w:rPr>
        <w:t> </w:t>
      </w:r>
      <w:r w:rsidRPr="00F8429B">
        <w:rPr>
          <w:rStyle w:val="Zdraznn"/>
        </w:rPr>
        <w:t>Převod dávek OZP</w:t>
      </w:r>
      <w:r w:rsidR="005927AD">
        <w:rPr>
          <w:rStyle w:val="Zdraznn"/>
        </w:rPr>
        <w:t xml:space="preserve"> </w:t>
      </w:r>
      <w:r w:rsidR="005927AD" w:rsidRPr="00F8429B">
        <w:rPr>
          <w:rStyle w:val="Zdraznn"/>
        </w:rPr>
        <w:t>a</w:t>
      </w:r>
      <w:r w:rsidR="005927AD">
        <w:rPr>
          <w:rStyle w:val="Zdraznn"/>
        </w:rPr>
        <w:t> </w:t>
      </w:r>
      <w:r w:rsidRPr="00F8429B">
        <w:rPr>
          <w:rStyle w:val="Zdraznn"/>
        </w:rPr>
        <w:t>plán legislativních změn</w:t>
      </w:r>
      <w:r w:rsidR="005927AD">
        <w:rPr>
          <w:rStyle w:val="Zdraznn"/>
        </w:rPr>
        <w:t xml:space="preserve"> </w:t>
      </w:r>
      <w:r w:rsidR="005927AD" w:rsidRPr="00F8429B">
        <w:rPr>
          <w:rStyle w:val="Zdraznn"/>
        </w:rPr>
        <w:t>v</w:t>
      </w:r>
      <w:r w:rsidR="005927AD">
        <w:rPr>
          <w:rStyle w:val="Zdraznn"/>
        </w:rPr>
        <w:t> </w:t>
      </w:r>
      <w:r w:rsidRPr="00F8429B">
        <w:rPr>
          <w:rStyle w:val="Zdraznn"/>
        </w:rPr>
        <w:t>oblasti lékařské posudkové služby.</w:t>
      </w:r>
      <w:r w:rsidRPr="00F8429B">
        <w:rPr>
          <w:rStyle w:val="apple-converted-space"/>
          <w:rFonts w:eastAsia="Calibri"/>
        </w:rPr>
        <w:t> </w:t>
      </w:r>
      <w:r w:rsidRPr="00F8429B">
        <w:t>Praha: Česká správa sociálního zabezpečení. [online] Dostupné z:</w:t>
      </w:r>
      <w:r w:rsidRPr="00F8429B">
        <w:rPr>
          <w:rStyle w:val="apple-converted-space"/>
          <w:rFonts w:eastAsia="Calibri"/>
        </w:rPr>
        <w:t> </w:t>
      </w:r>
      <w:hyperlink r:id="rId16" w:tgtFrame="_new" w:history="1">
        <w:r w:rsidRPr="00F8429B">
          <w:rPr>
            <w:rStyle w:val="Hypertextovodkaz"/>
          </w:rPr>
          <w:t>https://www.mpsv.cz/documents/20142/7095934/prevod_davek_OZP_LPS.pdf</w:t>
        </w:r>
      </w:hyperlink>
      <w:r w:rsidRPr="00F8429B">
        <w:rPr>
          <w:rStyle w:val="apple-converted-space"/>
          <w:rFonts w:eastAsia="Calibri"/>
        </w:rPr>
        <w:t> </w:t>
      </w:r>
      <w:r w:rsidRPr="00F8429B">
        <w:t>[cit. 2025-04-08].</w:t>
      </w:r>
    </w:p>
    <w:p w14:paraId="67420882" w14:textId="44100847" w:rsidR="00392D95" w:rsidRDefault="00392D95" w:rsidP="00851879">
      <w:pPr>
        <w:pStyle w:val="Bibliografie"/>
        <w:spacing w:line="360" w:lineRule="auto"/>
        <w:jc w:val="both"/>
      </w:pPr>
      <w:r w:rsidRPr="000609D5">
        <w:t>DRAGOMIRECKÁ, Eva</w:t>
      </w:r>
      <w:r w:rsidR="005927AD">
        <w:t xml:space="preserve"> </w:t>
      </w:r>
      <w:r w:rsidR="005927AD" w:rsidRPr="000609D5">
        <w:t>a</w:t>
      </w:r>
      <w:r w:rsidR="005927AD">
        <w:t> </w:t>
      </w:r>
      <w:r w:rsidRPr="000609D5">
        <w:t>PRAJSOVÁ, Jitka, 2009.</w:t>
      </w:r>
      <w:r w:rsidRPr="000609D5">
        <w:rPr>
          <w:rStyle w:val="apple-converted-space"/>
        </w:rPr>
        <w:t> </w:t>
      </w:r>
      <w:r w:rsidRPr="000609D5">
        <w:rPr>
          <w:i/>
          <w:iCs/>
        </w:rPr>
        <w:t>WHOQOL-OLD: příručka pro uživatele české verze dotazníku Světové zdravotnické organizace pro měření kvality života ve vyšším věku</w:t>
      </w:r>
      <w:r w:rsidRPr="000609D5">
        <w:t>. Praha: Psychiatrické centrum. ISBN 978-80-87142-05-9.</w:t>
      </w:r>
    </w:p>
    <w:p w14:paraId="6B4D5BEF" w14:textId="1F94AA8E" w:rsidR="00392D95" w:rsidRDefault="00392D95" w:rsidP="00851879">
      <w:pPr>
        <w:pStyle w:val="Bibliografie"/>
        <w:spacing w:line="360" w:lineRule="auto"/>
        <w:jc w:val="both"/>
      </w:pPr>
      <w:r w:rsidRPr="00F67761">
        <w:t xml:space="preserve">DVOŘÁČKOVÁ, Dagmar, </w:t>
      </w:r>
      <w:r w:rsidRPr="00F67761">
        <w:rPr>
          <w:i/>
          <w:iCs/>
        </w:rPr>
        <w:t>2012.</w:t>
      </w:r>
      <w:r w:rsidRPr="00F67761">
        <w:rPr>
          <w:rStyle w:val="apple-converted-space"/>
          <w:i/>
          <w:iCs/>
        </w:rPr>
        <w:t> </w:t>
      </w:r>
      <w:r w:rsidRPr="00F67761">
        <w:rPr>
          <w:i/>
          <w:iCs/>
        </w:rPr>
        <w:t>Kvalita života seniorů:</w:t>
      </w:r>
      <w:r w:rsidR="005927AD">
        <w:rPr>
          <w:i/>
          <w:iCs/>
        </w:rPr>
        <w:t xml:space="preserve"> </w:t>
      </w:r>
      <w:r w:rsidR="005927AD" w:rsidRPr="00F67761">
        <w:rPr>
          <w:i/>
          <w:iCs/>
        </w:rPr>
        <w:t>v</w:t>
      </w:r>
      <w:r w:rsidR="005927AD">
        <w:rPr>
          <w:i/>
          <w:iCs/>
        </w:rPr>
        <w:t> </w:t>
      </w:r>
      <w:r w:rsidRPr="00F67761">
        <w:rPr>
          <w:i/>
          <w:iCs/>
        </w:rPr>
        <w:t>domovech pro seniory</w:t>
      </w:r>
      <w:r w:rsidRPr="00F67761">
        <w:t>. Praha: Grada. ISBN 978-80-247-4138-3.</w:t>
      </w:r>
    </w:p>
    <w:p w14:paraId="11CCD192" w14:textId="4F03D134" w:rsidR="00392D95" w:rsidRDefault="00392D95" w:rsidP="00851879">
      <w:pPr>
        <w:pStyle w:val="Bibliografie"/>
        <w:spacing w:line="360" w:lineRule="auto"/>
        <w:jc w:val="both"/>
      </w:pPr>
      <w:r w:rsidRPr="0048795F">
        <w:t xml:space="preserve">EVROPSKÁ KOMISE, 2012. </w:t>
      </w:r>
      <w:r w:rsidRPr="0048795F">
        <w:rPr>
          <w:i/>
          <w:iCs/>
        </w:rPr>
        <w:t>Evropský rok aktivního stárnutí</w:t>
      </w:r>
      <w:r w:rsidR="005927AD">
        <w:rPr>
          <w:i/>
          <w:iCs/>
        </w:rPr>
        <w:t xml:space="preserve"> </w:t>
      </w:r>
      <w:r w:rsidR="005927AD" w:rsidRPr="0048795F">
        <w:rPr>
          <w:i/>
          <w:iCs/>
        </w:rPr>
        <w:t>a</w:t>
      </w:r>
      <w:r w:rsidR="005927AD">
        <w:rPr>
          <w:i/>
          <w:iCs/>
        </w:rPr>
        <w:t> </w:t>
      </w:r>
      <w:r w:rsidRPr="0048795F">
        <w:rPr>
          <w:i/>
          <w:iCs/>
        </w:rPr>
        <w:t>mezigenerační solidarity: Senioři mají velký potenciál, využijme ho</w:t>
      </w:r>
      <w:r w:rsidRPr="0048795F">
        <w:t> [online]. Dostupné z: https://www.mpsv.cz/evropsky-rok-aktivniho-starnuti-a-mezigeneracni-solidarity-seniori-maji-velky-potencial-vyuzijme-ho [cit. 2025-04-15].</w:t>
      </w:r>
    </w:p>
    <w:p w14:paraId="7990772C" w14:textId="0290B386" w:rsidR="00392D95" w:rsidRPr="009E22A0" w:rsidRDefault="00392D95" w:rsidP="00851879">
      <w:pPr>
        <w:pStyle w:val="Bibliografie"/>
        <w:spacing w:line="360" w:lineRule="auto"/>
        <w:jc w:val="both"/>
      </w:pPr>
      <w:r w:rsidRPr="009E22A0">
        <w:t>FABIÁN, Petr, 2021.</w:t>
      </w:r>
      <w:r w:rsidRPr="009E22A0">
        <w:rPr>
          <w:rStyle w:val="apple-converted-space"/>
        </w:rPr>
        <w:t> </w:t>
      </w:r>
      <w:r w:rsidRPr="009E22A0">
        <w:rPr>
          <w:i/>
          <w:iCs/>
        </w:rPr>
        <w:t>Možná to jde</w:t>
      </w:r>
      <w:r w:rsidR="005927AD">
        <w:rPr>
          <w:i/>
          <w:iCs/>
        </w:rPr>
        <w:t xml:space="preserve"> </w:t>
      </w:r>
      <w:r w:rsidR="005927AD" w:rsidRPr="009E22A0">
        <w:rPr>
          <w:i/>
          <w:iCs/>
        </w:rPr>
        <w:t>i</w:t>
      </w:r>
      <w:r w:rsidR="005927AD">
        <w:rPr>
          <w:i/>
          <w:iCs/>
        </w:rPr>
        <w:t> </w:t>
      </w:r>
      <w:r w:rsidRPr="009E22A0">
        <w:rPr>
          <w:i/>
          <w:iCs/>
        </w:rPr>
        <w:t>jinak: teorie</w:t>
      </w:r>
      <w:r w:rsidR="005927AD">
        <w:rPr>
          <w:i/>
          <w:iCs/>
        </w:rPr>
        <w:t xml:space="preserve"> </w:t>
      </w:r>
      <w:r w:rsidR="005927AD" w:rsidRPr="009E22A0">
        <w:rPr>
          <w:i/>
          <w:iCs/>
        </w:rPr>
        <w:t>a</w:t>
      </w:r>
      <w:r w:rsidR="005927AD">
        <w:rPr>
          <w:i/>
          <w:iCs/>
        </w:rPr>
        <w:t> </w:t>
      </w:r>
      <w:r w:rsidRPr="009E22A0">
        <w:rPr>
          <w:i/>
          <w:iCs/>
        </w:rPr>
        <w:t>metody</w:t>
      </w:r>
      <w:r w:rsidR="005927AD">
        <w:rPr>
          <w:i/>
          <w:iCs/>
        </w:rPr>
        <w:t xml:space="preserve"> </w:t>
      </w:r>
      <w:r w:rsidR="005927AD" w:rsidRPr="009E22A0">
        <w:rPr>
          <w:i/>
          <w:iCs/>
        </w:rPr>
        <w:t>v</w:t>
      </w:r>
      <w:r w:rsidR="005927AD">
        <w:rPr>
          <w:i/>
          <w:iCs/>
        </w:rPr>
        <w:t> </w:t>
      </w:r>
      <w:r w:rsidRPr="009E22A0">
        <w:rPr>
          <w:i/>
          <w:iCs/>
        </w:rPr>
        <w:t>sociální práci</w:t>
      </w:r>
      <w:r w:rsidRPr="009E22A0">
        <w:t>. Pardubice: Univerzita Pardubice. ISBN 978-80-7560-368-5.</w:t>
      </w:r>
    </w:p>
    <w:p w14:paraId="3638C879" w14:textId="77777777" w:rsidR="00392D95" w:rsidRPr="0048795F" w:rsidRDefault="00392D95" w:rsidP="00851879">
      <w:pPr>
        <w:pStyle w:val="Bibliografie"/>
        <w:spacing w:line="360" w:lineRule="auto"/>
        <w:jc w:val="both"/>
      </w:pPr>
      <w:r w:rsidRPr="0048795F">
        <w:t xml:space="preserve">FINANCE.CZ, 2024. </w:t>
      </w:r>
      <w:r w:rsidRPr="0048795F">
        <w:rPr>
          <w:i/>
          <w:iCs/>
        </w:rPr>
        <w:t>Příspěvek na péči 2024 – výše, nárok, stupně závislosti</w:t>
      </w:r>
      <w:r w:rsidRPr="0048795F">
        <w:t>. [online] Dostupné z: https://www.finance.cz [cit. 2025-04-02].</w:t>
      </w:r>
    </w:p>
    <w:p w14:paraId="3B6F9C9B" w14:textId="236208D7" w:rsidR="00392D95" w:rsidRDefault="00392D95" w:rsidP="00851879">
      <w:pPr>
        <w:pStyle w:val="Bibliografie"/>
        <w:spacing w:line="360" w:lineRule="auto"/>
        <w:jc w:val="both"/>
      </w:pPr>
      <w:r w:rsidRPr="0048795F">
        <w:t>FISCHER, Ondřej</w:t>
      </w:r>
      <w:r w:rsidR="005927AD">
        <w:t xml:space="preserve"> </w:t>
      </w:r>
      <w:r w:rsidR="005927AD" w:rsidRPr="0048795F">
        <w:t>a</w:t>
      </w:r>
      <w:r w:rsidR="005927AD">
        <w:t> </w:t>
      </w:r>
      <w:r w:rsidRPr="0048795F">
        <w:t xml:space="preserve">MILFAIT, René, 2008. </w:t>
      </w:r>
      <w:r w:rsidRPr="0048795F">
        <w:rPr>
          <w:i/>
          <w:iCs/>
        </w:rPr>
        <w:t>Etika pro sociální práci</w:t>
      </w:r>
      <w:r w:rsidRPr="0048795F">
        <w:t>. Praha: Jabok.</w:t>
      </w:r>
      <w:r w:rsidRPr="0048795F">
        <w:rPr>
          <w:i/>
          <w:iCs/>
        </w:rPr>
        <w:t xml:space="preserve"> ISBN 978-80-904137-3-3</w:t>
      </w:r>
      <w:r w:rsidRPr="0048795F">
        <w:t xml:space="preserve">. </w:t>
      </w:r>
    </w:p>
    <w:p w14:paraId="43D7A732" w14:textId="77777777" w:rsidR="00392D95" w:rsidRDefault="00392D95" w:rsidP="00851879">
      <w:pPr>
        <w:pStyle w:val="Bibliografie"/>
        <w:spacing w:line="360" w:lineRule="auto"/>
        <w:jc w:val="both"/>
      </w:pPr>
      <w:r w:rsidRPr="00F67761">
        <w:t>HARTL, Pavel, 2004.</w:t>
      </w:r>
      <w:r w:rsidRPr="00F67761">
        <w:rPr>
          <w:rStyle w:val="apple-converted-space"/>
        </w:rPr>
        <w:t> </w:t>
      </w:r>
      <w:r w:rsidRPr="00F67761">
        <w:rPr>
          <w:i/>
          <w:iCs/>
        </w:rPr>
        <w:t>Stručný psychologický slovník</w:t>
      </w:r>
      <w:r w:rsidRPr="00F67761">
        <w:t>. Praha: Portál. ISBN 80-7178-803-1.</w:t>
      </w:r>
    </w:p>
    <w:p w14:paraId="43360E8B" w14:textId="77777777" w:rsidR="00392D95" w:rsidRPr="009E22A0" w:rsidRDefault="00392D95" w:rsidP="00851879">
      <w:pPr>
        <w:pStyle w:val="Bibliografie"/>
        <w:spacing w:line="360" w:lineRule="auto"/>
        <w:jc w:val="both"/>
      </w:pPr>
      <w:r w:rsidRPr="009E22A0">
        <w:lastRenderedPageBreak/>
        <w:t>HAŠKOVCOVÁ, Helena, 2012.</w:t>
      </w:r>
      <w:r w:rsidRPr="009E22A0">
        <w:rPr>
          <w:rStyle w:val="apple-converted-space"/>
        </w:rPr>
        <w:t> </w:t>
      </w:r>
      <w:r w:rsidRPr="009E22A0">
        <w:rPr>
          <w:i/>
          <w:iCs/>
        </w:rPr>
        <w:t>Sociální gerontologie, aneb, Senioři mezi námi</w:t>
      </w:r>
      <w:r w:rsidRPr="009E22A0">
        <w:t>. Praha: Galén. ISBN 978-80-7262-900-8.</w:t>
      </w:r>
    </w:p>
    <w:p w14:paraId="0BD8BB1F" w14:textId="77777777" w:rsidR="00392D95" w:rsidRPr="000609D5" w:rsidRDefault="00392D95" w:rsidP="00851879">
      <w:pPr>
        <w:pStyle w:val="Bibliografie"/>
        <w:spacing w:line="360" w:lineRule="auto"/>
        <w:jc w:val="both"/>
      </w:pPr>
      <w:r w:rsidRPr="000609D5">
        <w:t>H</w:t>
      </w:r>
      <w:r>
        <w:t>ATTON</w:t>
      </w:r>
      <w:r w:rsidRPr="000609D5">
        <w:t>-Yeo, A</w:t>
      </w:r>
      <w:r>
        <w:t>lan</w:t>
      </w:r>
      <w:r w:rsidRPr="000609D5">
        <w:t>. et al. 2008.</w:t>
      </w:r>
      <w:r w:rsidRPr="000609D5">
        <w:rPr>
          <w:i/>
          <w:iCs/>
        </w:rPr>
        <w:t xml:space="preserve"> Intergenerational Learning in Europe: Policies, Programmes &amp; Practica</w:t>
      </w:r>
      <w:r>
        <w:rPr>
          <w:i/>
          <w:iCs/>
        </w:rPr>
        <w:t>l </w:t>
      </w:r>
      <w:r w:rsidRPr="000609D5">
        <w:rPr>
          <w:i/>
          <w:iCs/>
        </w:rPr>
        <w:t>Guidance</w:t>
      </w:r>
      <w:r>
        <w:t> </w:t>
      </w:r>
      <w:r w:rsidRPr="000609D5">
        <w:t>[online].</w:t>
      </w:r>
      <w:r>
        <w:t> </w:t>
      </w:r>
      <w:r w:rsidRPr="000609D5">
        <w:t>Dostupné</w:t>
      </w:r>
      <w:r>
        <w:t> </w:t>
      </w:r>
      <w:r w:rsidRPr="000609D5">
        <w:t>z:</w:t>
      </w:r>
      <w:r>
        <w:t> </w:t>
      </w:r>
      <w:r w:rsidRPr="000609D5">
        <w:t>https://www.yumpu.com/en/document/read/45686781/intergenerational-learning-in-europe-policies-programmes- [cit. 2025-02-18].</w:t>
      </w:r>
    </w:p>
    <w:p w14:paraId="148F58D3" w14:textId="3D6EF185" w:rsidR="00392D95" w:rsidRDefault="00392D95" w:rsidP="00851879">
      <w:pPr>
        <w:pStyle w:val="Bibliografie"/>
        <w:spacing w:line="360" w:lineRule="auto"/>
        <w:jc w:val="both"/>
      </w:pPr>
      <w:r w:rsidRPr="00F8429B">
        <w:t>HORSKÁ, Bohuslava; LÁSKOVÁ, Andrea</w:t>
      </w:r>
      <w:r w:rsidR="005927AD">
        <w:t xml:space="preserve"> </w:t>
      </w:r>
      <w:r w:rsidR="005927AD" w:rsidRPr="00F8429B">
        <w:t>a</w:t>
      </w:r>
      <w:r w:rsidR="005927AD">
        <w:t> </w:t>
      </w:r>
      <w:r w:rsidRPr="00F8429B">
        <w:t xml:space="preserve">PTÁČEK, Ladislav, 2010. </w:t>
      </w:r>
      <w:r w:rsidRPr="00F8429B">
        <w:rPr>
          <w:i/>
          <w:iCs/>
        </w:rPr>
        <w:t>Internet jako cesta pomoci: internetové poradenství pro pomáhající profese</w:t>
      </w:r>
      <w:r w:rsidRPr="00F8429B">
        <w:t>. Studijní texty. Praha: Sociologické nakladatelství (SLON). ISBN 978-80-7419-034-6.</w:t>
      </w:r>
    </w:p>
    <w:p w14:paraId="5A4F51D8" w14:textId="77777777" w:rsidR="00392D95" w:rsidRDefault="00392D95" w:rsidP="00851879">
      <w:pPr>
        <w:pStyle w:val="Bibliografie"/>
        <w:spacing w:line="360" w:lineRule="auto"/>
        <w:jc w:val="both"/>
      </w:pPr>
      <w:r w:rsidRPr="00F8429B">
        <w:t>ICN, 2000. The ICN Code of Ethics for Nurses. Mezinárodní rada sester. [online] Dostupné z: https://www.icn.ch/sites/default/files/2023-06/ICN_Code-of-Ethics_EN_Web.pdf [cit. 2025-04-09].</w:t>
      </w:r>
    </w:p>
    <w:p w14:paraId="3003B857" w14:textId="77777777" w:rsidR="00392D95" w:rsidRDefault="00392D95" w:rsidP="00851879">
      <w:pPr>
        <w:pStyle w:val="Bibliografie"/>
        <w:spacing w:line="360" w:lineRule="auto"/>
        <w:jc w:val="both"/>
      </w:pPr>
      <w:r w:rsidRPr="00F8429B">
        <w:t xml:space="preserve">IFSW, 2018. Global Social Work Statement of Ethical Principles. </w:t>
      </w:r>
      <w:r w:rsidRPr="00F8429B">
        <w:rPr>
          <w:i/>
          <w:iCs/>
        </w:rPr>
        <w:t>Mezinárodní federace sociálních pracovníků</w:t>
      </w:r>
      <w:r w:rsidRPr="00F8429B">
        <w:t>. [online] Dostupné z: https://www.ifsw.org/global-social-work-statement-of-ethical-principles/ [cit. 2025-04-10].</w:t>
      </w:r>
    </w:p>
    <w:p w14:paraId="19C3B886" w14:textId="77777777" w:rsidR="00392D95" w:rsidRDefault="00392D95" w:rsidP="00851879">
      <w:pPr>
        <w:pStyle w:val="Bibliografie"/>
        <w:spacing w:line="360" w:lineRule="auto"/>
        <w:jc w:val="both"/>
      </w:pPr>
      <w:r w:rsidRPr="00F8429B">
        <w:rPr>
          <w:rStyle w:val="Siln"/>
          <w:b w:val="0"/>
          <w:bCs w:val="0"/>
        </w:rPr>
        <w:t>INTERNATIONAL FEDERATION OF SOCIAL WORKERS (IFSW), 2014.</w:t>
      </w:r>
      <w:r w:rsidRPr="00F8429B">
        <w:rPr>
          <w:rStyle w:val="apple-converted-space"/>
          <w:rFonts w:eastAsia="Calibri"/>
        </w:rPr>
        <w:t> </w:t>
      </w:r>
      <w:r w:rsidRPr="00F8429B">
        <w:rPr>
          <w:rStyle w:val="Zdraznn"/>
        </w:rPr>
        <w:t>Global Definition of Social Work.</w:t>
      </w:r>
      <w:r w:rsidRPr="00F8429B">
        <w:t>[online] Dostupné z:</w:t>
      </w:r>
      <w:r w:rsidRPr="00F8429B">
        <w:rPr>
          <w:rStyle w:val="apple-converted-space"/>
          <w:rFonts w:eastAsia="Calibri"/>
        </w:rPr>
        <w:t> </w:t>
      </w:r>
      <w:hyperlink r:id="rId17" w:tgtFrame="_new" w:history="1">
        <w:r w:rsidRPr="00F8429B">
          <w:rPr>
            <w:rStyle w:val="Hypertextovodkaz"/>
          </w:rPr>
          <w:t>https://www.ifsw.org/what-is-social-work/global-definition-of-social-work/</w:t>
        </w:r>
      </w:hyperlink>
      <w:r w:rsidRPr="00F8429B">
        <w:rPr>
          <w:rStyle w:val="apple-converted-space"/>
          <w:rFonts w:eastAsia="Calibri"/>
        </w:rPr>
        <w:t> </w:t>
      </w:r>
      <w:r w:rsidRPr="00F8429B">
        <w:t>[cit. 2025-03-11].</w:t>
      </w:r>
    </w:p>
    <w:p w14:paraId="048ABB22" w14:textId="77777777" w:rsidR="00392D95" w:rsidRDefault="00392D95" w:rsidP="00851879">
      <w:pPr>
        <w:pStyle w:val="Bibliografie"/>
        <w:spacing w:line="360" w:lineRule="auto"/>
        <w:jc w:val="both"/>
      </w:pPr>
      <w:r w:rsidRPr="009E22A0">
        <w:t xml:space="preserve">JANDOUREK, Jan, 2012. </w:t>
      </w:r>
      <w:r w:rsidRPr="009E22A0">
        <w:rPr>
          <w:i/>
          <w:iCs/>
        </w:rPr>
        <w:t>Slovník sociologických pojmů: 610 hesel.</w:t>
      </w:r>
      <w:r w:rsidRPr="009E22A0">
        <w:t xml:space="preserve"> Praha: Grada. ISBN 978-80-247-3679-2.</w:t>
      </w:r>
    </w:p>
    <w:p w14:paraId="5939C1A5" w14:textId="77777777" w:rsidR="00392D95" w:rsidRDefault="00392D95" w:rsidP="00851879">
      <w:pPr>
        <w:pStyle w:val="Bibliografie"/>
        <w:spacing w:line="360" w:lineRule="auto"/>
        <w:jc w:val="both"/>
      </w:pPr>
      <w:r w:rsidRPr="000609D5">
        <w:t>JANKOVSKÝ, Jiří, 2003.</w:t>
      </w:r>
      <w:r w:rsidRPr="000609D5">
        <w:rPr>
          <w:rStyle w:val="apple-converted-space"/>
        </w:rPr>
        <w:t> </w:t>
      </w:r>
      <w:r w:rsidRPr="000609D5">
        <w:rPr>
          <w:i/>
          <w:iCs/>
        </w:rPr>
        <w:t>Etika pro pomáhající profese</w:t>
      </w:r>
      <w:r w:rsidRPr="000609D5">
        <w:t>. Praha: Triton. ISBN 80-7254-329-6.</w:t>
      </w:r>
    </w:p>
    <w:p w14:paraId="17C6BCEC" w14:textId="668E6E39" w:rsidR="00392D95" w:rsidRDefault="00392D95" w:rsidP="00851879">
      <w:pPr>
        <w:pStyle w:val="Bibliografie"/>
        <w:spacing w:line="360" w:lineRule="auto"/>
        <w:jc w:val="both"/>
      </w:pPr>
      <w:r w:rsidRPr="009E22A0">
        <w:t xml:space="preserve">JIRÁSKOVÁ, Věra, 2005. </w:t>
      </w:r>
      <w:r w:rsidRPr="009E22A0">
        <w:rPr>
          <w:i/>
          <w:iCs/>
        </w:rPr>
        <w:t>Mezigenerační porozumění</w:t>
      </w:r>
      <w:r w:rsidR="005927AD">
        <w:rPr>
          <w:i/>
          <w:iCs/>
        </w:rPr>
        <w:t xml:space="preserve"> </w:t>
      </w:r>
      <w:r w:rsidR="005927AD" w:rsidRPr="009E22A0">
        <w:rPr>
          <w:i/>
          <w:iCs/>
        </w:rPr>
        <w:t>a</w:t>
      </w:r>
      <w:r w:rsidR="005927AD">
        <w:rPr>
          <w:i/>
          <w:iCs/>
        </w:rPr>
        <w:t> </w:t>
      </w:r>
      <w:r w:rsidRPr="009E22A0">
        <w:rPr>
          <w:i/>
          <w:iCs/>
        </w:rPr>
        <w:t>komunikace</w:t>
      </w:r>
      <w:r w:rsidRPr="009E22A0">
        <w:t>. Praha: Eurolex Bohemia. ISBN 80-86861-80-5.</w:t>
      </w:r>
    </w:p>
    <w:p w14:paraId="3E4A6561" w14:textId="77777777" w:rsidR="00392D95" w:rsidRDefault="00392D95" w:rsidP="00851879">
      <w:pPr>
        <w:pStyle w:val="Bibliografie"/>
        <w:spacing w:line="360" w:lineRule="auto"/>
        <w:jc w:val="both"/>
      </w:pPr>
      <w:r w:rsidRPr="000609D5">
        <w:t>K</w:t>
      </w:r>
      <w:r>
        <w:t>ABÁTEK</w:t>
      </w:r>
      <w:r w:rsidRPr="000609D5">
        <w:t>, A</w:t>
      </w:r>
      <w:r>
        <w:t>leš</w:t>
      </w:r>
      <w:r w:rsidRPr="000609D5">
        <w:t>.</w:t>
      </w:r>
      <w:r>
        <w:t xml:space="preserve"> </w:t>
      </w:r>
      <w:r w:rsidRPr="000609D5">
        <w:t xml:space="preserve">2022. </w:t>
      </w:r>
      <w:r w:rsidRPr="000609D5">
        <w:rPr>
          <w:i/>
          <w:iCs/>
        </w:rPr>
        <w:t>Výchova</w:t>
      </w:r>
      <w:r w:rsidRPr="000609D5">
        <w:t xml:space="preserve">. In: </w:t>
      </w:r>
      <w:r w:rsidRPr="000609D5">
        <w:rPr>
          <w:i/>
          <w:iCs/>
        </w:rPr>
        <w:t>Sociologická encyklopedie</w:t>
      </w:r>
      <w:r w:rsidRPr="000609D5">
        <w:t xml:space="preserve"> [online]. Praha: Sociologický ústav AV ČR, v.v.i. Dostupné z: https://encyklopedie.soc.cas.cz/w/Výchova</w:t>
      </w:r>
      <w:r>
        <w:t xml:space="preserve">  </w:t>
      </w:r>
      <w:r w:rsidRPr="000609D5">
        <w:t>[cit. 2025-02-22].</w:t>
      </w:r>
    </w:p>
    <w:p w14:paraId="47200431" w14:textId="77777777" w:rsidR="00392D95" w:rsidRDefault="00392D95" w:rsidP="00851879">
      <w:pPr>
        <w:pStyle w:val="Bibliografie"/>
        <w:spacing w:line="360" w:lineRule="auto"/>
        <w:jc w:val="both"/>
      </w:pPr>
      <w:r w:rsidRPr="000609D5">
        <w:t>KEDROVÁ, Petra, 2022.</w:t>
      </w:r>
      <w:r w:rsidRPr="000609D5">
        <w:rPr>
          <w:rStyle w:val="apple-converted-space"/>
        </w:rPr>
        <w:t> </w:t>
      </w:r>
      <w:r w:rsidRPr="000609D5">
        <w:rPr>
          <w:i/>
          <w:iCs/>
        </w:rPr>
        <w:t>Mezigenerační setkání jsou cennou zkušeností</w:t>
      </w:r>
      <w:r w:rsidRPr="000609D5">
        <w:t>. Online. Otrokovice.cz. 27.10.2022.</w:t>
      </w:r>
      <w:r>
        <w:t> </w:t>
      </w:r>
      <w:r w:rsidRPr="000609D5">
        <w:t>Dostupné</w:t>
      </w:r>
      <w:r>
        <w:t> </w:t>
      </w:r>
      <w:r w:rsidRPr="000609D5">
        <w:t>z:</w:t>
      </w:r>
      <w:r w:rsidRPr="000609D5">
        <w:rPr>
          <w:rStyle w:val="apple-converted-space"/>
        </w:rPr>
        <w:t> </w:t>
      </w:r>
      <w:hyperlink r:id="rId18" w:history="1">
        <w:r w:rsidRPr="000609D5">
          <w:rPr>
            <w:rStyle w:val="Hypertextovodkaz"/>
            <w:rFonts w:eastAsia="Calibri"/>
          </w:rPr>
          <w:t>https://otrokovice.cz/mezigeneracni-setkani-jsou-cennou-zkusenosti/d-23162/p1=4972</w:t>
        </w:r>
      </w:hyperlink>
      <w:r w:rsidRPr="000609D5">
        <w:t>. [cit. 2025-04-16].</w:t>
      </w:r>
    </w:p>
    <w:p w14:paraId="324DB05B" w14:textId="77777777" w:rsidR="00392D95" w:rsidRDefault="00392D95" w:rsidP="00851879">
      <w:pPr>
        <w:pStyle w:val="Bibliografie"/>
        <w:spacing w:line="360" w:lineRule="auto"/>
        <w:jc w:val="both"/>
      </w:pPr>
      <w:r w:rsidRPr="006370DE">
        <w:t>KŘIVOHLAVÝ, Jaro, 2002.</w:t>
      </w:r>
      <w:r w:rsidRPr="006370DE">
        <w:rPr>
          <w:rStyle w:val="apple-converted-space"/>
        </w:rPr>
        <w:t> </w:t>
      </w:r>
      <w:r w:rsidRPr="006370DE">
        <w:rPr>
          <w:i/>
          <w:iCs/>
        </w:rPr>
        <w:t>Psychologie nemoci</w:t>
      </w:r>
      <w:r w:rsidRPr="006370DE">
        <w:t>. Psyché. Praha: Grada Publishing. ISBN 80-247-0179-0.</w:t>
      </w:r>
    </w:p>
    <w:p w14:paraId="697363C1" w14:textId="6077B5ED" w:rsidR="00392D95" w:rsidRPr="00862114" w:rsidRDefault="00392D95" w:rsidP="00851879">
      <w:pPr>
        <w:pStyle w:val="Bibliografie"/>
        <w:spacing w:line="360" w:lineRule="auto"/>
        <w:jc w:val="both"/>
      </w:pPr>
      <w:r w:rsidRPr="00862114">
        <w:t>LYNDON, Sandra</w:t>
      </w:r>
      <w:r w:rsidR="005927AD">
        <w:t xml:space="preserve"> </w:t>
      </w:r>
      <w:r w:rsidR="005927AD" w:rsidRPr="00862114">
        <w:t>a</w:t>
      </w:r>
      <w:r w:rsidR="005927AD">
        <w:t> </w:t>
      </w:r>
      <w:r w:rsidRPr="00862114">
        <w:t>MOSS, Helen. 2023. Creating Meaningful Interactions for Young Children, Older Friends, and Nursery School Practitioners within an Intergenerational Project. Early Childhood Education Journal. [online] 51(4), s. 755–764. ISSN 1082-3301. Dostupné z: https://doi.org/10.1007/s10643-022-01330-5 [cit. 2025-02-05]</w:t>
      </w:r>
    </w:p>
    <w:p w14:paraId="0AC6D502" w14:textId="1BEEE88E" w:rsidR="00392D95" w:rsidRDefault="00392D95" w:rsidP="00851879">
      <w:pPr>
        <w:pStyle w:val="Bibliografie"/>
        <w:spacing w:line="360" w:lineRule="auto"/>
        <w:jc w:val="both"/>
      </w:pPr>
      <w:r w:rsidRPr="00F67761">
        <w:lastRenderedPageBreak/>
        <w:t>MALÍKOVÁ, Eva, 2011.</w:t>
      </w:r>
      <w:r w:rsidRPr="00F67761">
        <w:rPr>
          <w:rStyle w:val="apple-converted-space"/>
        </w:rPr>
        <w:t> </w:t>
      </w:r>
      <w:r w:rsidRPr="00F67761">
        <w:rPr>
          <w:i/>
          <w:iCs/>
        </w:rPr>
        <w:t>Péče</w:t>
      </w:r>
      <w:r w:rsidR="005927AD">
        <w:rPr>
          <w:i/>
          <w:iCs/>
        </w:rPr>
        <w:t xml:space="preserve"> </w:t>
      </w:r>
      <w:r w:rsidR="005927AD" w:rsidRPr="00F67761">
        <w:rPr>
          <w:i/>
          <w:iCs/>
        </w:rPr>
        <w:t>o</w:t>
      </w:r>
      <w:r w:rsidR="005927AD">
        <w:rPr>
          <w:i/>
          <w:iCs/>
        </w:rPr>
        <w:t> </w:t>
      </w:r>
      <w:r w:rsidRPr="00F67761">
        <w:rPr>
          <w:i/>
          <w:iCs/>
        </w:rPr>
        <w:t>seniory</w:t>
      </w:r>
      <w:r w:rsidR="005927AD">
        <w:rPr>
          <w:i/>
          <w:iCs/>
        </w:rPr>
        <w:t xml:space="preserve"> </w:t>
      </w:r>
      <w:r w:rsidR="005927AD" w:rsidRPr="00F67761">
        <w:rPr>
          <w:i/>
          <w:iCs/>
        </w:rPr>
        <w:t>v</w:t>
      </w:r>
      <w:r w:rsidR="005927AD">
        <w:rPr>
          <w:i/>
          <w:iCs/>
        </w:rPr>
        <w:t> </w:t>
      </w:r>
      <w:r w:rsidRPr="00F67761">
        <w:rPr>
          <w:i/>
          <w:iCs/>
        </w:rPr>
        <w:t>pobytových sociálních zařízeních.</w:t>
      </w:r>
      <w:r w:rsidRPr="00F67761">
        <w:t xml:space="preserve"> Sestra. Praha: Grada. ISBN 978-80-247-3148-3. </w:t>
      </w:r>
    </w:p>
    <w:p w14:paraId="08E664CD" w14:textId="12BA5E97" w:rsidR="00392D95" w:rsidRDefault="00392D95" w:rsidP="00851879">
      <w:pPr>
        <w:pStyle w:val="Bibliografie"/>
        <w:spacing w:line="360" w:lineRule="auto"/>
        <w:jc w:val="both"/>
      </w:pPr>
      <w:r w:rsidRPr="000609D5">
        <w:t xml:space="preserve">MANNHEIM, Karl. </w:t>
      </w:r>
      <w:r w:rsidRPr="000609D5">
        <w:rPr>
          <w:i/>
          <w:iCs/>
        </w:rPr>
        <w:t>Problém generací</w:t>
      </w:r>
      <w:r w:rsidRPr="000609D5">
        <w:t>. In Fakulta sociálních studií Masarykovy univerzity (eds). Sociální studia. Brno: Masarykova univerzita, 1-2/2007. s. 11–44, ISSN 1214813X</w:t>
      </w:r>
    </w:p>
    <w:p w14:paraId="09B5D35C" w14:textId="1AAF5726" w:rsidR="00392D95" w:rsidRDefault="00392D95" w:rsidP="00851879">
      <w:pPr>
        <w:pStyle w:val="Bibliografie"/>
        <w:spacing w:line="360" w:lineRule="auto"/>
        <w:jc w:val="both"/>
      </w:pPr>
      <w:r w:rsidRPr="006370DE">
        <w:t>MAREŠ, Jiří; PRŮCHA, Jan</w:t>
      </w:r>
      <w:r w:rsidR="005927AD">
        <w:t xml:space="preserve"> </w:t>
      </w:r>
      <w:r w:rsidR="005927AD" w:rsidRPr="006370DE">
        <w:t>a</w:t>
      </w:r>
      <w:r w:rsidR="005927AD">
        <w:t> </w:t>
      </w:r>
      <w:r w:rsidRPr="006370DE">
        <w:t>WALTEROVÁ, Eliška, 2003.</w:t>
      </w:r>
      <w:r w:rsidRPr="006370DE">
        <w:rPr>
          <w:rStyle w:val="apple-converted-space"/>
        </w:rPr>
        <w:t> </w:t>
      </w:r>
      <w:r w:rsidRPr="006370DE">
        <w:rPr>
          <w:i/>
          <w:iCs/>
        </w:rPr>
        <w:t>Pedagogický slovník</w:t>
      </w:r>
      <w:r w:rsidRPr="006370DE">
        <w:t>. 4., aktualiz. vyd. Praha: Portál. ISBN 8071787728.</w:t>
      </w:r>
    </w:p>
    <w:p w14:paraId="1F7A1D75" w14:textId="2F93317B" w:rsidR="00392D95" w:rsidRPr="00F8429B" w:rsidRDefault="00392D95" w:rsidP="00851879">
      <w:pPr>
        <w:pStyle w:val="Bibliografie"/>
        <w:spacing w:line="360" w:lineRule="auto"/>
        <w:jc w:val="both"/>
      </w:pPr>
      <w:r w:rsidRPr="00F8429B">
        <w:t xml:space="preserve">MÁTEL, Andrej, 2010. </w:t>
      </w:r>
      <w:r w:rsidRPr="00F8429B">
        <w:rPr>
          <w:i/>
          <w:iCs/>
        </w:rPr>
        <w:t>Etika sociálnej práce</w:t>
      </w:r>
      <w:r w:rsidRPr="00F8429B">
        <w:t>. Bratislava: Vysoká škola zdravotnictva</w:t>
      </w:r>
      <w:r w:rsidR="005927AD">
        <w:t xml:space="preserve"> </w:t>
      </w:r>
      <w:r w:rsidR="005927AD" w:rsidRPr="00F8429B">
        <w:t>a</w:t>
      </w:r>
      <w:r w:rsidR="005927AD">
        <w:t> </w:t>
      </w:r>
      <w:r w:rsidRPr="00F8429B">
        <w:t>sociálnej práce sv. Alžbety. ISBN 978-80-89271-85-6.</w:t>
      </w:r>
    </w:p>
    <w:p w14:paraId="2AC8CB5A" w14:textId="1EAB1462" w:rsidR="00392D95" w:rsidRDefault="00392D95" w:rsidP="00851879">
      <w:pPr>
        <w:pStyle w:val="Bibliografie"/>
        <w:spacing w:line="360" w:lineRule="auto"/>
        <w:jc w:val="both"/>
      </w:pPr>
      <w:r w:rsidRPr="006370DE">
        <w:t>MATOUŠEK, Oldřich, 2003.</w:t>
      </w:r>
      <w:r w:rsidRPr="006370DE">
        <w:rPr>
          <w:rStyle w:val="apple-converted-space"/>
        </w:rPr>
        <w:t> </w:t>
      </w:r>
      <w:r w:rsidRPr="006370DE">
        <w:rPr>
          <w:i/>
          <w:iCs/>
        </w:rPr>
        <w:t>Metody</w:t>
      </w:r>
      <w:r w:rsidR="005927AD">
        <w:rPr>
          <w:i/>
          <w:iCs/>
        </w:rPr>
        <w:t xml:space="preserve"> </w:t>
      </w:r>
      <w:r w:rsidR="005927AD" w:rsidRPr="006370DE">
        <w:rPr>
          <w:i/>
          <w:iCs/>
        </w:rPr>
        <w:t>a</w:t>
      </w:r>
      <w:r w:rsidR="005927AD">
        <w:rPr>
          <w:i/>
          <w:iCs/>
        </w:rPr>
        <w:t> </w:t>
      </w:r>
      <w:r w:rsidRPr="006370DE">
        <w:rPr>
          <w:i/>
          <w:iCs/>
        </w:rPr>
        <w:t>řízení sociální práce</w:t>
      </w:r>
      <w:r w:rsidRPr="006370DE">
        <w:t>. Praha: Portál. ISBN 8071785482.</w:t>
      </w:r>
    </w:p>
    <w:p w14:paraId="742DF7DC" w14:textId="35812839" w:rsidR="00392D95" w:rsidRPr="000609D5" w:rsidRDefault="00392D95" w:rsidP="00851879">
      <w:pPr>
        <w:pStyle w:val="Bibliografie"/>
        <w:spacing w:line="360" w:lineRule="auto"/>
        <w:jc w:val="both"/>
        <w:rPr>
          <w:shd w:val="clear" w:color="auto" w:fill="FFFFFF"/>
        </w:rPr>
      </w:pPr>
      <w:r>
        <w:rPr>
          <w:shd w:val="clear" w:color="auto" w:fill="FFFFFF"/>
        </w:rPr>
        <w:t>MATOUŠEK, Oldřich, 2008.</w:t>
      </w:r>
      <w:r>
        <w:rPr>
          <w:rStyle w:val="apple-converted-space"/>
          <w:rFonts w:ascii="Open Sans" w:hAnsi="Open Sans" w:cs="Open Sans"/>
          <w:color w:val="212529"/>
          <w:shd w:val="clear" w:color="auto" w:fill="FFFFFF"/>
        </w:rPr>
        <w:t> </w:t>
      </w:r>
      <w:r>
        <w:rPr>
          <w:i/>
          <w:iCs/>
        </w:rPr>
        <w:t>Metody</w:t>
      </w:r>
      <w:r w:rsidR="005927AD">
        <w:rPr>
          <w:i/>
          <w:iCs/>
        </w:rPr>
        <w:t xml:space="preserve"> a </w:t>
      </w:r>
      <w:r>
        <w:rPr>
          <w:i/>
          <w:iCs/>
        </w:rPr>
        <w:t>řízení sociální práce</w:t>
      </w:r>
      <w:r>
        <w:rPr>
          <w:shd w:val="clear" w:color="auto" w:fill="FFFFFF"/>
        </w:rPr>
        <w:t>. 2. vyd. Praha: Portál. ISBN 978-80-7367-502-8.</w:t>
      </w:r>
    </w:p>
    <w:p w14:paraId="228AADA8" w14:textId="77777777" w:rsidR="00392D95" w:rsidRDefault="00392D95" w:rsidP="00851879">
      <w:pPr>
        <w:pStyle w:val="Bibliografie"/>
        <w:spacing w:line="360" w:lineRule="auto"/>
        <w:jc w:val="both"/>
      </w:pPr>
      <w:r w:rsidRPr="006370DE">
        <w:t>MATOUŠEK, Oldřich, 2011.</w:t>
      </w:r>
      <w:r w:rsidRPr="006370DE">
        <w:rPr>
          <w:rStyle w:val="apple-converted-space"/>
        </w:rPr>
        <w:t> </w:t>
      </w:r>
      <w:r w:rsidRPr="006370DE">
        <w:rPr>
          <w:i/>
          <w:iCs/>
        </w:rPr>
        <w:t>Sociální služby</w:t>
      </w:r>
      <w:r w:rsidRPr="006370DE">
        <w:t xml:space="preserve">. Portál. ISBN 978-80-262-0237-0. </w:t>
      </w:r>
    </w:p>
    <w:p w14:paraId="3D34CDBD" w14:textId="51A027C1" w:rsidR="00392D95" w:rsidRDefault="00392D95" w:rsidP="00851879">
      <w:pPr>
        <w:pStyle w:val="Bibliografie"/>
        <w:spacing w:line="360" w:lineRule="auto"/>
        <w:ind w:left="0" w:firstLine="0"/>
        <w:jc w:val="both"/>
      </w:pPr>
      <w:r w:rsidRPr="006370DE">
        <w:t>MATOUŠEK, Oldřich, 2013.</w:t>
      </w:r>
      <w:r w:rsidRPr="006370DE">
        <w:rPr>
          <w:rStyle w:val="apple-converted-space"/>
        </w:rPr>
        <w:t> </w:t>
      </w:r>
      <w:r w:rsidRPr="006370DE">
        <w:rPr>
          <w:i/>
          <w:iCs/>
        </w:rPr>
        <w:t>Metody</w:t>
      </w:r>
      <w:r w:rsidR="005927AD">
        <w:rPr>
          <w:i/>
          <w:iCs/>
        </w:rPr>
        <w:t xml:space="preserve"> </w:t>
      </w:r>
      <w:r w:rsidR="005927AD" w:rsidRPr="006370DE">
        <w:rPr>
          <w:i/>
          <w:iCs/>
        </w:rPr>
        <w:t>a</w:t>
      </w:r>
      <w:r w:rsidR="005927AD">
        <w:rPr>
          <w:i/>
          <w:iCs/>
        </w:rPr>
        <w:t> </w:t>
      </w:r>
      <w:r w:rsidRPr="006370DE">
        <w:rPr>
          <w:i/>
          <w:iCs/>
        </w:rPr>
        <w:t>řízení sociální práce</w:t>
      </w:r>
      <w:r w:rsidRPr="006370DE">
        <w:t>. 3., aktualiz.</w:t>
      </w:r>
      <w:r w:rsidR="005927AD">
        <w:t xml:space="preserve"> </w:t>
      </w:r>
      <w:r w:rsidR="005927AD" w:rsidRPr="006370DE">
        <w:t>a</w:t>
      </w:r>
      <w:r w:rsidR="005927AD">
        <w:t> </w:t>
      </w:r>
      <w:r w:rsidRPr="006370DE">
        <w:t xml:space="preserve">dopl. vyd. Praha: Portál. </w:t>
      </w:r>
    </w:p>
    <w:p w14:paraId="2DC59EFB" w14:textId="671F1024" w:rsidR="00392D95" w:rsidRDefault="00392D95" w:rsidP="00851879">
      <w:pPr>
        <w:pStyle w:val="Bibliografie"/>
        <w:spacing w:line="360" w:lineRule="auto"/>
        <w:jc w:val="both"/>
      </w:pPr>
      <w:r w:rsidRPr="000609D5">
        <w:t>MEARNS, Dave</w:t>
      </w:r>
      <w:r w:rsidR="005927AD">
        <w:t xml:space="preserve"> </w:t>
      </w:r>
      <w:r w:rsidR="005927AD" w:rsidRPr="000609D5">
        <w:t>a</w:t>
      </w:r>
      <w:r w:rsidR="005927AD">
        <w:t> </w:t>
      </w:r>
      <w:r w:rsidRPr="000609D5">
        <w:t>THORNE, Brian, 2013.</w:t>
      </w:r>
      <w:r w:rsidRPr="000609D5">
        <w:rPr>
          <w:rStyle w:val="apple-converted-space"/>
        </w:rPr>
        <w:t> </w:t>
      </w:r>
      <w:r w:rsidRPr="000609D5">
        <w:rPr>
          <w:i/>
          <w:iCs/>
        </w:rPr>
        <w:t>Terapie zaměřená na člověka: pro využití</w:t>
      </w:r>
      <w:r w:rsidR="005927AD">
        <w:rPr>
          <w:i/>
          <w:iCs/>
        </w:rPr>
        <w:t xml:space="preserve"> </w:t>
      </w:r>
      <w:r w:rsidR="005927AD" w:rsidRPr="000609D5">
        <w:rPr>
          <w:i/>
          <w:iCs/>
        </w:rPr>
        <w:t>v</w:t>
      </w:r>
      <w:r w:rsidR="005927AD">
        <w:rPr>
          <w:i/>
          <w:iCs/>
        </w:rPr>
        <w:t> </w:t>
      </w:r>
      <w:r w:rsidRPr="000609D5">
        <w:rPr>
          <w:i/>
          <w:iCs/>
        </w:rPr>
        <w:t>praxi</w:t>
      </w:r>
      <w:r w:rsidRPr="000609D5">
        <w:t>. Psyché. Praha: Grada. ISBN 978-80-247-3881-9.</w:t>
      </w:r>
    </w:p>
    <w:p w14:paraId="1170DC6D" w14:textId="77777777" w:rsidR="00392D95" w:rsidRDefault="00392D95" w:rsidP="00851879">
      <w:pPr>
        <w:pStyle w:val="Bibliografie"/>
        <w:spacing w:line="360" w:lineRule="auto"/>
        <w:jc w:val="both"/>
      </w:pPr>
      <w:r w:rsidRPr="0048795F">
        <w:t>MEZI NÁMI, o.p.s., 2019. Nezisková organizace Mezi námi [online]. Praha: Jana Ketnerová. Dostupné z: https://www.mezi-nami.cz/ [cit. 2019-12-15].</w:t>
      </w:r>
    </w:p>
    <w:p w14:paraId="31C501E3" w14:textId="2DD5D143" w:rsidR="00392D95" w:rsidRDefault="00392D95" w:rsidP="00851879">
      <w:pPr>
        <w:pStyle w:val="Bibliografie"/>
        <w:spacing w:line="360" w:lineRule="auto"/>
        <w:jc w:val="both"/>
      </w:pPr>
      <w:r w:rsidRPr="0048795F">
        <w:t>MINISTERSTVO PRÁCE</w:t>
      </w:r>
      <w:r w:rsidR="005927AD">
        <w:t xml:space="preserve"> </w:t>
      </w:r>
      <w:r w:rsidR="005927AD" w:rsidRPr="0048795F">
        <w:t>A</w:t>
      </w:r>
      <w:r w:rsidR="005927AD">
        <w:t> </w:t>
      </w:r>
      <w:r w:rsidRPr="0048795F">
        <w:t xml:space="preserve">SOCIÁLNÍCH VĚCÍ, 2019. </w:t>
      </w:r>
      <w:r w:rsidRPr="0048795F">
        <w:rPr>
          <w:i/>
          <w:iCs/>
        </w:rPr>
        <w:t>Národní akční plán podporující pozitivní stárnutí</w:t>
      </w:r>
      <w:r w:rsidRPr="0048795F">
        <w:t xml:space="preserve"> [online]. Dostupné z: https://www.mpsv.cz/narodni-akcni-plan-podporujici-pozitivni-starnuti [cit. 2025-03-10].</w:t>
      </w:r>
    </w:p>
    <w:p w14:paraId="6DE63575" w14:textId="6E61A7DE" w:rsidR="00392D95" w:rsidRPr="0048795F" w:rsidRDefault="00392D95" w:rsidP="00851879">
      <w:pPr>
        <w:pStyle w:val="Bibliografie"/>
        <w:spacing w:line="360" w:lineRule="auto"/>
        <w:jc w:val="both"/>
      </w:pPr>
      <w:r w:rsidRPr="0048795F">
        <w:t>MINISTERSTVO PRÁCE</w:t>
      </w:r>
      <w:r w:rsidR="005927AD">
        <w:t xml:space="preserve"> </w:t>
      </w:r>
      <w:r w:rsidR="005927AD" w:rsidRPr="0048795F">
        <w:t>A</w:t>
      </w:r>
      <w:r w:rsidR="005927AD">
        <w:t> </w:t>
      </w:r>
      <w:r w:rsidRPr="0048795F">
        <w:t xml:space="preserve">SOCIÁLNÍCH VĚCÍ, 2019. </w:t>
      </w:r>
      <w:r w:rsidRPr="0048795F">
        <w:rPr>
          <w:i/>
          <w:iCs/>
        </w:rPr>
        <w:t>Standardy kvality sociálních služeb 2019</w:t>
      </w:r>
      <w:r w:rsidRPr="0048795F">
        <w:t>. Praha. [online] Dostupné z: https://www.mpsv.cz/standardy-kvality-socialnich-sluzeb [cit. 2025-04-22].</w:t>
      </w:r>
    </w:p>
    <w:p w14:paraId="339DBB19" w14:textId="2E257B5C" w:rsidR="00392D95" w:rsidRDefault="00392D95" w:rsidP="00851879">
      <w:pPr>
        <w:pStyle w:val="Bibliografie"/>
        <w:spacing w:line="360" w:lineRule="auto"/>
        <w:jc w:val="both"/>
      </w:pPr>
      <w:r w:rsidRPr="0048795F">
        <w:t>MINISTERSTVO PRÁCE</w:t>
      </w:r>
      <w:r w:rsidR="005927AD">
        <w:t xml:space="preserve"> </w:t>
      </w:r>
      <w:r w:rsidR="005927AD" w:rsidRPr="0048795F">
        <w:t>A</w:t>
      </w:r>
      <w:r w:rsidR="005927AD">
        <w:t> </w:t>
      </w:r>
      <w:r w:rsidRPr="0048795F">
        <w:t xml:space="preserve">SOCIÁLNÍCH VĚCÍ, 2019. </w:t>
      </w:r>
      <w:r w:rsidRPr="0048795F">
        <w:rPr>
          <w:i/>
          <w:iCs/>
        </w:rPr>
        <w:t>Standardy kvality</w:t>
      </w:r>
      <w:r w:rsidRPr="0048795F">
        <w:t>. Praha: Ministerstvo práce</w:t>
      </w:r>
      <w:r w:rsidR="005927AD">
        <w:t xml:space="preserve"> </w:t>
      </w:r>
      <w:r w:rsidR="005927AD" w:rsidRPr="0048795F">
        <w:t>a</w:t>
      </w:r>
      <w:r w:rsidR="005927AD">
        <w:t> </w:t>
      </w:r>
      <w:r w:rsidRPr="0048795F">
        <w:t>sociálních věcí ČR. [online] Dostupné z: https://www.mpsv.cz/obec-pratelska-rodine-a-seniorum-2025 [cit. 2025-04-10].</w:t>
      </w:r>
    </w:p>
    <w:p w14:paraId="451F6FA5" w14:textId="6E7021A7" w:rsidR="00392D95" w:rsidRDefault="00392D95" w:rsidP="00851879">
      <w:pPr>
        <w:pStyle w:val="Bibliografie"/>
        <w:spacing w:line="360" w:lineRule="auto"/>
        <w:jc w:val="both"/>
      </w:pPr>
      <w:r w:rsidRPr="0048795F">
        <w:t>MINISTERSTVO PRÁCE</w:t>
      </w:r>
      <w:r w:rsidR="005927AD">
        <w:t xml:space="preserve"> </w:t>
      </w:r>
      <w:r w:rsidR="005927AD" w:rsidRPr="0048795F">
        <w:t>A</w:t>
      </w:r>
      <w:r w:rsidR="005927AD">
        <w:t> </w:t>
      </w:r>
      <w:r w:rsidRPr="0048795F">
        <w:t xml:space="preserve">SOCIÁLNÍCH VĚCÍ, 2019. </w:t>
      </w:r>
      <w:r w:rsidRPr="0048795F">
        <w:rPr>
          <w:i/>
          <w:iCs/>
        </w:rPr>
        <w:t>Statistická ročenka</w:t>
      </w:r>
      <w:r w:rsidR="005927AD">
        <w:rPr>
          <w:i/>
          <w:iCs/>
        </w:rPr>
        <w:t xml:space="preserve"> </w:t>
      </w:r>
      <w:r w:rsidR="005927AD" w:rsidRPr="0048795F">
        <w:rPr>
          <w:i/>
          <w:iCs/>
        </w:rPr>
        <w:t>z</w:t>
      </w:r>
      <w:r w:rsidR="005927AD">
        <w:rPr>
          <w:i/>
          <w:iCs/>
        </w:rPr>
        <w:t> </w:t>
      </w:r>
      <w:r w:rsidRPr="0048795F">
        <w:rPr>
          <w:i/>
          <w:iCs/>
        </w:rPr>
        <w:t>oblasti práce</w:t>
      </w:r>
      <w:r w:rsidR="005927AD">
        <w:rPr>
          <w:i/>
          <w:iCs/>
        </w:rPr>
        <w:t xml:space="preserve"> </w:t>
      </w:r>
      <w:r w:rsidR="005927AD" w:rsidRPr="0048795F">
        <w:rPr>
          <w:i/>
          <w:iCs/>
        </w:rPr>
        <w:t>a</w:t>
      </w:r>
      <w:r w:rsidR="005927AD">
        <w:rPr>
          <w:i/>
          <w:iCs/>
        </w:rPr>
        <w:t> </w:t>
      </w:r>
      <w:r w:rsidRPr="0048795F">
        <w:rPr>
          <w:i/>
          <w:iCs/>
        </w:rPr>
        <w:t>sociálních věcí 2018</w:t>
      </w:r>
      <w:r w:rsidRPr="0048795F">
        <w:t>. Praha. Dostupné z: https://www.mpsv.cz/documents/20142/975025/Statisticka_rocenka_z_oblasti_prace_a_socialnich_veci_2018+%282%29.pdf/d16a5977-62d8-0ce2-bfd4-15d6118a9700 [cit. 2025-03-02].</w:t>
      </w:r>
    </w:p>
    <w:p w14:paraId="620AE44E" w14:textId="502D696B" w:rsidR="00392D95" w:rsidRDefault="00392D95" w:rsidP="00851879">
      <w:pPr>
        <w:pStyle w:val="Bibliografie"/>
        <w:spacing w:line="360" w:lineRule="auto"/>
        <w:jc w:val="both"/>
      </w:pPr>
      <w:r w:rsidRPr="0048795F">
        <w:lastRenderedPageBreak/>
        <w:t>MINISTERSTVO PRÁCE</w:t>
      </w:r>
      <w:r w:rsidR="005927AD">
        <w:t xml:space="preserve"> </w:t>
      </w:r>
      <w:r w:rsidR="005927AD" w:rsidRPr="0048795F">
        <w:t>A</w:t>
      </w:r>
      <w:r w:rsidR="005927AD">
        <w:t> </w:t>
      </w:r>
      <w:r w:rsidRPr="0048795F">
        <w:t xml:space="preserve">SOCIÁLNÍCH VĚCÍ, 2021. </w:t>
      </w:r>
      <w:r w:rsidRPr="0048795F">
        <w:rPr>
          <w:i/>
          <w:iCs/>
        </w:rPr>
        <w:t xml:space="preserve">Strategický rámec přípravy na stárnutí společnosti 2021–2025 </w:t>
      </w:r>
      <w:r w:rsidRPr="0048795F">
        <w:t>[online]. Dostupné z: https://www.mpsv.cz/strategicky-ramec-pripravy-na-starnuti-spolecnosti-2021-2025 [cit. 2025-03-09]</w:t>
      </w:r>
      <w:r>
        <w:t xml:space="preserve">. </w:t>
      </w:r>
    </w:p>
    <w:p w14:paraId="56E57C98" w14:textId="41131D28" w:rsidR="00392D95" w:rsidRDefault="00392D95" w:rsidP="00851879">
      <w:pPr>
        <w:pStyle w:val="Bibliografie"/>
        <w:spacing w:line="360" w:lineRule="auto"/>
        <w:jc w:val="both"/>
      </w:pPr>
      <w:r w:rsidRPr="0048795F">
        <w:t>MINISTERSTVO PRÁCE</w:t>
      </w:r>
      <w:r w:rsidR="005927AD">
        <w:t xml:space="preserve"> </w:t>
      </w:r>
      <w:r w:rsidR="005927AD" w:rsidRPr="0048795F">
        <w:t>A</w:t>
      </w:r>
      <w:r w:rsidR="005927AD">
        <w:t> </w:t>
      </w:r>
      <w:r w:rsidRPr="0048795F">
        <w:t>SOCIÁLNÍCH VĚCÍ, 2021</w:t>
      </w:r>
      <w:r w:rsidRPr="0048795F">
        <w:rPr>
          <w:i/>
          <w:iCs/>
        </w:rPr>
        <w:t>. Zákon č. 108/2006 Sb.,</w:t>
      </w:r>
      <w:r w:rsidR="005927AD">
        <w:rPr>
          <w:i/>
          <w:iCs/>
        </w:rPr>
        <w:t xml:space="preserve"> </w:t>
      </w:r>
      <w:r w:rsidR="005927AD" w:rsidRPr="0048795F">
        <w:rPr>
          <w:i/>
          <w:iCs/>
        </w:rPr>
        <w:t>o</w:t>
      </w:r>
      <w:r w:rsidR="005927AD">
        <w:rPr>
          <w:i/>
          <w:iCs/>
        </w:rPr>
        <w:t> </w:t>
      </w:r>
      <w:r w:rsidRPr="0048795F">
        <w:rPr>
          <w:i/>
          <w:iCs/>
        </w:rPr>
        <w:t>sociálních službách</w:t>
      </w:r>
      <w:r w:rsidRPr="0048795F">
        <w:t xml:space="preserve"> [online]. Dostupné z: https://ppropo.mpsv.cz/zakon_108_2006 [cit. 2025-02-04].</w:t>
      </w:r>
    </w:p>
    <w:p w14:paraId="3CE9C184" w14:textId="5AC588FB" w:rsidR="00392D95" w:rsidRPr="00F8429B" w:rsidRDefault="00392D95" w:rsidP="00851879">
      <w:pPr>
        <w:pStyle w:val="Bibliografie"/>
        <w:spacing w:line="360" w:lineRule="auto"/>
        <w:jc w:val="both"/>
      </w:pPr>
      <w:r w:rsidRPr="00F8429B">
        <w:t xml:space="preserve"> </w:t>
      </w:r>
      <w:r w:rsidRPr="0048795F">
        <w:t>MINISTERSTVO PRÁCE</w:t>
      </w:r>
      <w:r w:rsidR="005927AD">
        <w:t xml:space="preserve"> </w:t>
      </w:r>
      <w:r w:rsidR="005927AD" w:rsidRPr="0048795F">
        <w:t>A</w:t>
      </w:r>
      <w:r w:rsidR="005927AD">
        <w:t> </w:t>
      </w:r>
      <w:r w:rsidRPr="0048795F">
        <w:t>SOCIÁLNÍCH VĚCÍ</w:t>
      </w:r>
      <w:r>
        <w:t>,</w:t>
      </w:r>
      <w:r w:rsidRPr="00F8429B">
        <w:t xml:space="preserve"> 2022 </w:t>
      </w:r>
      <w:r w:rsidRPr="00F8429B">
        <w:rPr>
          <w:i/>
          <w:iCs/>
        </w:rPr>
        <w:t>Příručka pro agendu</w:t>
      </w:r>
      <w:r w:rsidR="005927AD">
        <w:rPr>
          <w:i/>
          <w:iCs/>
        </w:rPr>
        <w:t xml:space="preserve"> </w:t>
      </w:r>
      <w:r w:rsidR="005927AD" w:rsidRPr="00F8429B">
        <w:rPr>
          <w:i/>
          <w:iCs/>
        </w:rPr>
        <w:t>a</w:t>
      </w:r>
      <w:r w:rsidR="005927AD">
        <w:rPr>
          <w:i/>
          <w:iCs/>
        </w:rPr>
        <w:t> </w:t>
      </w:r>
      <w:r w:rsidRPr="00F8429B">
        <w:rPr>
          <w:i/>
          <w:iCs/>
        </w:rPr>
        <w:t>odměňování zaměstnanců</w:t>
      </w:r>
      <w:r w:rsidRPr="00F8429B">
        <w:t>. [Online] Dostupné z: https://ppropo.mpsv.cz/zakon_108_2006 [</w:t>
      </w:r>
      <w:r>
        <w:t>2025-04-10</w:t>
      </w:r>
      <w:r w:rsidRPr="00F8429B">
        <w:t>].</w:t>
      </w:r>
    </w:p>
    <w:p w14:paraId="6EB1A6D0" w14:textId="4825FFC1" w:rsidR="00392D95" w:rsidRDefault="00392D95" w:rsidP="00851879">
      <w:pPr>
        <w:pStyle w:val="Bibliografie"/>
        <w:spacing w:line="360" w:lineRule="auto"/>
        <w:jc w:val="both"/>
      </w:pPr>
      <w:r w:rsidRPr="0048795F">
        <w:t xml:space="preserve">MINISTERSTVO ZDRAVOTNICTVÍ, 2020. </w:t>
      </w:r>
      <w:r w:rsidRPr="0048795F">
        <w:rPr>
          <w:i/>
          <w:iCs/>
        </w:rPr>
        <w:t>Strategický rámec rozvoje péče</w:t>
      </w:r>
      <w:r w:rsidR="005927AD">
        <w:rPr>
          <w:i/>
          <w:iCs/>
        </w:rPr>
        <w:t xml:space="preserve"> </w:t>
      </w:r>
      <w:r w:rsidR="005927AD" w:rsidRPr="0048795F">
        <w:rPr>
          <w:i/>
          <w:iCs/>
        </w:rPr>
        <w:t>o</w:t>
      </w:r>
      <w:r w:rsidR="005927AD">
        <w:rPr>
          <w:i/>
          <w:iCs/>
        </w:rPr>
        <w:t> </w:t>
      </w:r>
      <w:r w:rsidRPr="0048795F">
        <w:rPr>
          <w:i/>
          <w:iCs/>
        </w:rPr>
        <w:t>zdraví</w:t>
      </w:r>
      <w:r w:rsidR="005927AD">
        <w:rPr>
          <w:i/>
          <w:iCs/>
        </w:rPr>
        <w:t xml:space="preserve"> </w:t>
      </w:r>
      <w:r w:rsidR="005927AD" w:rsidRPr="0048795F">
        <w:rPr>
          <w:i/>
          <w:iCs/>
        </w:rPr>
        <w:t>v</w:t>
      </w:r>
      <w:r w:rsidR="005927AD">
        <w:rPr>
          <w:i/>
          <w:iCs/>
        </w:rPr>
        <w:t> </w:t>
      </w:r>
      <w:r w:rsidRPr="0048795F">
        <w:rPr>
          <w:i/>
          <w:iCs/>
        </w:rPr>
        <w:t>ČR do roku 2030</w:t>
      </w:r>
      <w:r w:rsidRPr="0048795F">
        <w:t>. Praha: MZČR. Dostupné z: https://zdravi2030.mzcr.cz/zdravi-2030-strategicky-ramec.pdf [cit. 2025-02-23].</w:t>
      </w:r>
    </w:p>
    <w:p w14:paraId="30596CCE" w14:textId="77777777" w:rsidR="00392D95" w:rsidRPr="00862114" w:rsidRDefault="00392D95" w:rsidP="00851879">
      <w:pPr>
        <w:pStyle w:val="Bibliografie"/>
        <w:spacing w:line="360" w:lineRule="auto"/>
        <w:jc w:val="both"/>
      </w:pPr>
      <w:r w:rsidRPr="00862114">
        <w:t>Mori</w:t>
      </w:r>
      <w:r>
        <w:t> </w:t>
      </w:r>
      <w:r w:rsidRPr="00862114">
        <w:t>Art</w:t>
      </w:r>
      <w:r>
        <w:t> </w:t>
      </w:r>
      <w:r w:rsidRPr="00862114">
        <w:t>Museum</w:t>
      </w:r>
      <w:r>
        <w:t>. </w:t>
      </w:r>
      <w:r w:rsidRPr="00862114">
        <w:t>2025</w:t>
      </w:r>
      <w:r>
        <w:t>.</w:t>
      </w:r>
      <w:r w:rsidRPr="00862114">
        <w:t>Learning.</w:t>
      </w:r>
      <w:r>
        <w:t> </w:t>
      </w:r>
      <w:r w:rsidRPr="00862114">
        <w:t>[Online]</w:t>
      </w:r>
      <w:r>
        <w:t> </w:t>
      </w:r>
      <w:r w:rsidRPr="00862114">
        <w:t>Dostupné</w:t>
      </w:r>
      <w:r>
        <w:t> </w:t>
      </w:r>
      <w:r w:rsidRPr="00862114">
        <w:t>z:</w:t>
      </w:r>
      <w:r>
        <w:t> </w:t>
      </w:r>
      <w:hyperlink r:id="rId19" w:history="1">
        <w:r w:rsidRPr="00862114">
          <w:t>https://www.mori.art.museum/en/learning/index.html</w:t>
        </w:r>
      </w:hyperlink>
      <w:r w:rsidRPr="00862114">
        <w:t>.</w:t>
      </w:r>
      <w:r>
        <w:t xml:space="preserve"> </w:t>
      </w:r>
      <w:r w:rsidRPr="00862114">
        <w:t>[2025-12]</w:t>
      </w:r>
    </w:p>
    <w:p w14:paraId="71AFDC3F" w14:textId="5C92CCAB" w:rsidR="00392D95" w:rsidRDefault="00392D95" w:rsidP="00851879">
      <w:pPr>
        <w:pStyle w:val="Bibliografie"/>
        <w:spacing w:line="360" w:lineRule="auto"/>
        <w:jc w:val="both"/>
        <w:rPr>
          <w:shd w:val="clear" w:color="auto" w:fill="FFFFFF"/>
        </w:rPr>
      </w:pPr>
      <w:r>
        <w:rPr>
          <w:shd w:val="clear" w:color="auto" w:fill="FFFFFF"/>
        </w:rPr>
        <w:t>MOŽNÝ, Ivo, 1990.</w:t>
      </w:r>
      <w:r>
        <w:rPr>
          <w:rStyle w:val="apple-converted-space"/>
          <w:rFonts w:ascii="Open Sans" w:hAnsi="Open Sans" w:cs="Open Sans"/>
          <w:color w:val="212529"/>
          <w:shd w:val="clear" w:color="auto" w:fill="FFFFFF"/>
        </w:rPr>
        <w:t> </w:t>
      </w:r>
      <w:r>
        <w:rPr>
          <w:i/>
          <w:iCs/>
        </w:rPr>
        <w:t>Moderní rodina: (mýty</w:t>
      </w:r>
      <w:r w:rsidR="005927AD">
        <w:rPr>
          <w:i/>
          <w:iCs/>
        </w:rPr>
        <w:t xml:space="preserve"> a </w:t>
      </w:r>
      <w:r>
        <w:rPr>
          <w:i/>
          <w:iCs/>
        </w:rPr>
        <w:t>skutečnost)</w:t>
      </w:r>
      <w:r>
        <w:rPr>
          <w:shd w:val="clear" w:color="auto" w:fill="FFFFFF"/>
        </w:rPr>
        <w:t>. Moderní rodina.</w:t>
      </w:r>
      <w:r w:rsidR="005927AD">
        <w:rPr>
          <w:shd w:val="clear" w:color="auto" w:fill="FFFFFF"/>
        </w:rPr>
        <w:t xml:space="preserve"> V </w:t>
      </w:r>
      <w:r>
        <w:rPr>
          <w:shd w:val="clear" w:color="auto" w:fill="FFFFFF"/>
        </w:rPr>
        <w:t>Brně: Blok. ISBN 80-7029-018-8.</w:t>
      </w:r>
    </w:p>
    <w:p w14:paraId="02A14CAF" w14:textId="77777777" w:rsidR="00392D95" w:rsidRDefault="00392D95" w:rsidP="00851879">
      <w:pPr>
        <w:pStyle w:val="Bibliografie"/>
        <w:spacing w:line="360" w:lineRule="auto"/>
        <w:jc w:val="both"/>
        <w:rPr>
          <w:shd w:val="clear" w:color="auto" w:fill="FFFFFF"/>
        </w:rPr>
      </w:pPr>
      <w:r>
        <w:rPr>
          <w:shd w:val="clear" w:color="auto" w:fill="FFFFFF"/>
        </w:rPr>
        <w:t>MOŽNÝ, Ivo, 1999.</w:t>
      </w:r>
      <w:r>
        <w:rPr>
          <w:rStyle w:val="apple-converted-space"/>
          <w:rFonts w:ascii="Open Sans" w:hAnsi="Open Sans" w:cs="Open Sans"/>
          <w:color w:val="212529"/>
          <w:shd w:val="clear" w:color="auto" w:fill="FFFFFF"/>
        </w:rPr>
        <w:t> </w:t>
      </w:r>
      <w:r>
        <w:rPr>
          <w:i/>
          <w:iCs/>
        </w:rPr>
        <w:t>Sociologie rodiny</w:t>
      </w:r>
      <w:r>
        <w:rPr>
          <w:shd w:val="clear" w:color="auto" w:fill="FFFFFF"/>
        </w:rPr>
        <w:t>. Praha: Sociologické nakladatelství. ISBN 80-85850-75-3.</w:t>
      </w:r>
    </w:p>
    <w:p w14:paraId="0107895B" w14:textId="7EB7B22D" w:rsidR="00392D95" w:rsidRDefault="00392D95" w:rsidP="00851879">
      <w:pPr>
        <w:pStyle w:val="Bibliografie"/>
        <w:spacing w:line="360" w:lineRule="auto"/>
        <w:jc w:val="both"/>
      </w:pPr>
      <w:r w:rsidRPr="006370DE">
        <w:t xml:space="preserve">MOŽNÝ, Ivo, 2004. </w:t>
      </w:r>
      <w:r w:rsidRPr="006370DE">
        <w:rPr>
          <w:i/>
          <w:iCs/>
        </w:rPr>
        <w:t>Mezigenerační solidarita: výzkumná zpráva</w:t>
      </w:r>
      <w:r w:rsidR="005927AD">
        <w:rPr>
          <w:i/>
          <w:iCs/>
        </w:rPr>
        <w:t xml:space="preserve"> </w:t>
      </w:r>
      <w:r w:rsidR="005927AD" w:rsidRPr="006370DE">
        <w:rPr>
          <w:i/>
          <w:iCs/>
        </w:rPr>
        <w:t>z</w:t>
      </w:r>
      <w:r w:rsidR="005927AD">
        <w:rPr>
          <w:i/>
          <w:iCs/>
        </w:rPr>
        <w:t> </w:t>
      </w:r>
      <w:r w:rsidRPr="006370DE">
        <w:rPr>
          <w:i/>
          <w:iCs/>
        </w:rPr>
        <w:t>mezinárodního srovnávacího výzkumu Hodnota dětí</w:t>
      </w:r>
      <w:r w:rsidR="005927AD">
        <w:rPr>
          <w:i/>
          <w:iCs/>
        </w:rPr>
        <w:t xml:space="preserve"> </w:t>
      </w:r>
      <w:r w:rsidR="005927AD" w:rsidRPr="006370DE">
        <w:rPr>
          <w:i/>
          <w:iCs/>
        </w:rPr>
        <w:t>a</w:t>
      </w:r>
      <w:r w:rsidR="005927AD">
        <w:rPr>
          <w:i/>
          <w:iCs/>
        </w:rPr>
        <w:t> </w:t>
      </w:r>
      <w:r w:rsidRPr="006370DE">
        <w:rPr>
          <w:i/>
          <w:iCs/>
        </w:rPr>
        <w:t>mezigenerační solidarita</w:t>
      </w:r>
      <w:r w:rsidRPr="006370DE">
        <w:t>. Praha: Výzkumný ústav práce</w:t>
      </w:r>
      <w:r w:rsidR="005927AD">
        <w:t xml:space="preserve"> </w:t>
      </w:r>
      <w:r w:rsidR="005927AD" w:rsidRPr="006370DE">
        <w:t>a</w:t>
      </w:r>
      <w:r w:rsidR="005927AD">
        <w:t> </w:t>
      </w:r>
      <w:r w:rsidRPr="006370DE">
        <w:t xml:space="preserve">sociálních věcí. Dostupné také z: </w:t>
      </w:r>
      <w:hyperlink r:id="rId20" w:history="1">
        <w:r w:rsidRPr="006A09E8">
          <w:rPr>
            <w:rStyle w:val="Hypertextovodkaz"/>
          </w:rPr>
          <w:t>http://krameriusndk.nkp.cz/search/handle/uuid:bdfbdff0-7859-11e3-b0d1-005056827e51</w:t>
        </w:r>
      </w:hyperlink>
      <w:r w:rsidRPr="006370DE">
        <w:t>.</w:t>
      </w:r>
      <w:r>
        <w:t xml:space="preserve"> </w:t>
      </w:r>
    </w:p>
    <w:p w14:paraId="192D08E2" w14:textId="153A995D" w:rsidR="00392D95" w:rsidRDefault="00392D95" w:rsidP="00851879">
      <w:pPr>
        <w:pStyle w:val="Bibliografie"/>
        <w:spacing w:line="360" w:lineRule="auto"/>
        <w:jc w:val="both"/>
      </w:pPr>
      <w:r w:rsidRPr="0048795F">
        <w:t xml:space="preserve">MPSV, 2024. </w:t>
      </w:r>
      <w:r w:rsidRPr="0048795F">
        <w:rPr>
          <w:i/>
          <w:iCs/>
        </w:rPr>
        <w:t>Příspěvek na péči – aktuální částky</w:t>
      </w:r>
      <w:r w:rsidR="005927AD">
        <w:rPr>
          <w:i/>
          <w:iCs/>
        </w:rPr>
        <w:t xml:space="preserve"> </w:t>
      </w:r>
      <w:r w:rsidR="005927AD" w:rsidRPr="0048795F">
        <w:rPr>
          <w:i/>
          <w:iCs/>
        </w:rPr>
        <w:t>a</w:t>
      </w:r>
      <w:r w:rsidR="005927AD">
        <w:rPr>
          <w:i/>
          <w:iCs/>
        </w:rPr>
        <w:t> </w:t>
      </w:r>
      <w:r w:rsidRPr="0048795F">
        <w:rPr>
          <w:i/>
          <w:iCs/>
        </w:rPr>
        <w:t>podmínky</w:t>
      </w:r>
      <w:r w:rsidRPr="0048795F">
        <w:t>. Praha: Ministerstvo práce</w:t>
      </w:r>
      <w:r w:rsidR="005927AD">
        <w:t xml:space="preserve"> </w:t>
      </w:r>
      <w:r w:rsidR="005927AD" w:rsidRPr="0048795F">
        <w:t>a</w:t>
      </w:r>
      <w:r w:rsidR="005927AD">
        <w:t> </w:t>
      </w:r>
      <w:r w:rsidRPr="0048795F">
        <w:t>sociálních věcí ČR. [online] Dostupné z: https://www.mpsv.cz/prispevek-na-peci [cit. 2025-04-10].</w:t>
      </w:r>
    </w:p>
    <w:p w14:paraId="6FBA7FA3" w14:textId="77777777" w:rsidR="00392D95" w:rsidRDefault="00392D95" w:rsidP="00851879">
      <w:pPr>
        <w:pStyle w:val="Bibliografie"/>
        <w:spacing w:line="360" w:lineRule="auto"/>
        <w:jc w:val="both"/>
      </w:pPr>
      <w:r w:rsidRPr="0048795F">
        <w:rPr>
          <w:rStyle w:val="Siln"/>
          <w:b w:val="0"/>
          <w:bCs w:val="0"/>
        </w:rPr>
        <w:t>NADĚJE,</w:t>
      </w:r>
      <w:r>
        <w:rPr>
          <w:rStyle w:val="Siln"/>
          <w:b w:val="0"/>
          <w:bCs w:val="0"/>
        </w:rPr>
        <w:t> </w:t>
      </w:r>
      <w:r w:rsidRPr="0048795F">
        <w:rPr>
          <w:rStyle w:val="Zdraznn"/>
        </w:rPr>
        <w:t>Domov</w:t>
      </w:r>
      <w:r>
        <w:rPr>
          <w:rStyle w:val="Zdraznn"/>
        </w:rPr>
        <w:t> </w:t>
      </w:r>
      <w:r w:rsidRPr="0048795F">
        <w:rPr>
          <w:rStyle w:val="Zdraznn"/>
        </w:rPr>
        <w:t>pro</w:t>
      </w:r>
      <w:r>
        <w:rPr>
          <w:rStyle w:val="Zdraznn"/>
        </w:rPr>
        <w:t> </w:t>
      </w:r>
      <w:r w:rsidRPr="0048795F">
        <w:rPr>
          <w:rStyle w:val="Zdraznn"/>
        </w:rPr>
        <w:t>seniory</w:t>
      </w:r>
      <w:r>
        <w:rPr>
          <w:rStyle w:val="Zdraznn"/>
        </w:rPr>
        <w:t> </w:t>
      </w:r>
      <w:r w:rsidRPr="0048795F">
        <w:rPr>
          <w:rStyle w:val="Zdraznn"/>
        </w:rPr>
        <w:t>Zlín</w:t>
      </w:r>
      <w:r w:rsidRPr="0048795F">
        <w:rPr>
          <w:rStyle w:val="apple-converted-space"/>
          <w:rFonts w:eastAsia="Calibri"/>
        </w:rPr>
        <w:t> </w:t>
      </w:r>
      <w:r w:rsidRPr="0048795F">
        <w:t>[online].</w:t>
      </w:r>
      <w:r>
        <w:t> </w:t>
      </w:r>
      <w:r w:rsidRPr="0048795F">
        <w:t>Dostupné</w:t>
      </w:r>
      <w:r>
        <w:t> </w:t>
      </w:r>
      <w:r w:rsidRPr="0048795F">
        <w:t>z:</w:t>
      </w:r>
      <w:r w:rsidRPr="0048795F">
        <w:rPr>
          <w:rStyle w:val="apple-converted-space"/>
          <w:rFonts w:eastAsia="Calibri"/>
        </w:rPr>
        <w:t> </w:t>
      </w:r>
      <w:hyperlink r:id="rId21" w:tgtFrame="_new" w:history="1">
        <w:r w:rsidRPr="0048795F">
          <w:rPr>
            <w:rStyle w:val="Hypertextovodkaz"/>
          </w:rPr>
          <w:t>https://nadeje.cz/zlin/domov_pro_seniory1</w:t>
        </w:r>
      </w:hyperlink>
      <w:r w:rsidRPr="0048795F">
        <w:rPr>
          <w:rStyle w:val="apple-converted-space"/>
          <w:rFonts w:eastAsia="Calibri"/>
        </w:rPr>
        <w:t> </w:t>
      </w:r>
      <w:r w:rsidRPr="0048795F">
        <w:t>[cit. 2025-03-22].</w:t>
      </w:r>
    </w:p>
    <w:p w14:paraId="60BF9079" w14:textId="299990B8" w:rsidR="00392D95" w:rsidRDefault="00392D95" w:rsidP="00851879">
      <w:pPr>
        <w:pStyle w:val="Bibliografie"/>
        <w:spacing w:line="360" w:lineRule="auto"/>
        <w:jc w:val="both"/>
      </w:pPr>
      <w:r w:rsidRPr="000609D5">
        <w:t>NYKL, Ladislav, 2012.</w:t>
      </w:r>
      <w:r w:rsidRPr="000609D5">
        <w:rPr>
          <w:rStyle w:val="apple-converted-space"/>
        </w:rPr>
        <w:t> </w:t>
      </w:r>
      <w:r w:rsidRPr="000609D5">
        <w:rPr>
          <w:i/>
          <w:iCs/>
        </w:rPr>
        <w:t>Carl Ransom Rogers</w:t>
      </w:r>
      <w:r w:rsidR="005927AD">
        <w:rPr>
          <w:i/>
          <w:iCs/>
        </w:rPr>
        <w:t xml:space="preserve"> </w:t>
      </w:r>
      <w:r w:rsidR="005927AD" w:rsidRPr="000609D5">
        <w:rPr>
          <w:i/>
          <w:iCs/>
        </w:rPr>
        <w:t>a</w:t>
      </w:r>
      <w:r w:rsidR="005927AD">
        <w:rPr>
          <w:i/>
          <w:iCs/>
        </w:rPr>
        <w:t> </w:t>
      </w:r>
      <w:r w:rsidRPr="000609D5">
        <w:rPr>
          <w:i/>
          <w:iCs/>
        </w:rPr>
        <w:t>jeho teorie: přístup zaměřený na člověka</w:t>
      </w:r>
      <w:r w:rsidRPr="000609D5">
        <w:t>. Psyché. Praha: Grada. ISBN 978-80-247-4055-3.</w:t>
      </w:r>
    </w:p>
    <w:p w14:paraId="30165264" w14:textId="77777777" w:rsidR="00392D95" w:rsidRDefault="00392D95" w:rsidP="00851879">
      <w:pPr>
        <w:pStyle w:val="Bibliografie"/>
        <w:spacing w:line="360" w:lineRule="auto"/>
        <w:jc w:val="both"/>
      </w:pPr>
      <w:r w:rsidRPr="009E22A0">
        <w:t>RABUŠICOVÁ, Milada; BRÜCKNEROVÁ, Karla; KAMANOVÁ, Lenka; NOVOTNÝ, Petr; PEVNÁ, Kateřina et al., 2016.</w:t>
      </w:r>
      <w:r w:rsidRPr="009E22A0">
        <w:rPr>
          <w:rStyle w:val="apple-converted-space"/>
        </w:rPr>
        <w:t> </w:t>
      </w:r>
      <w:r w:rsidRPr="009E22A0">
        <w:rPr>
          <w:i/>
          <w:iCs/>
        </w:rPr>
        <w:t>Mezigenerační učení: teorie, výzkum, praxe</w:t>
      </w:r>
      <w:r w:rsidRPr="009E22A0">
        <w:t>. Brno: Masarykova univerzita. ISBN 978-80-210-8460-5.</w:t>
      </w:r>
    </w:p>
    <w:p w14:paraId="63639766" w14:textId="7CC153FB" w:rsidR="00392D95" w:rsidRDefault="00392D95" w:rsidP="00851879">
      <w:pPr>
        <w:pStyle w:val="Bibliografie"/>
        <w:spacing w:line="360" w:lineRule="auto"/>
        <w:jc w:val="both"/>
      </w:pPr>
      <w:r w:rsidRPr="00F8429B">
        <w:t xml:space="preserve">ROGERS, Carl Ransom, 2014. </w:t>
      </w:r>
      <w:r w:rsidRPr="00F8429B">
        <w:rPr>
          <w:i/>
          <w:iCs/>
        </w:rPr>
        <w:t>Způsob bytí: klíčová témata humanistické psychologie</w:t>
      </w:r>
      <w:r w:rsidR="005927AD">
        <w:rPr>
          <w:i/>
          <w:iCs/>
        </w:rPr>
        <w:t xml:space="preserve"> </w:t>
      </w:r>
      <w:r w:rsidR="005927AD" w:rsidRPr="00F8429B">
        <w:rPr>
          <w:i/>
          <w:iCs/>
        </w:rPr>
        <w:t>z</w:t>
      </w:r>
      <w:r w:rsidR="005927AD">
        <w:rPr>
          <w:i/>
          <w:iCs/>
        </w:rPr>
        <w:t> </w:t>
      </w:r>
      <w:r w:rsidRPr="00F8429B">
        <w:rPr>
          <w:i/>
          <w:iCs/>
        </w:rPr>
        <w:t>pohledu jejího zakladatele</w:t>
      </w:r>
      <w:r w:rsidRPr="00F8429B">
        <w:t>. Vyd. 2</w:t>
      </w:r>
      <w:r w:rsidR="00280452">
        <w:t xml:space="preserve">. </w:t>
      </w:r>
      <w:r w:rsidRPr="00F8429B">
        <w:t>,</w:t>
      </w:r>
      <w:r w:rsidR="005927AD">
        <w:t xml:space="preserve"> </w:t>
      </w:r>
      <w:r w:rsidR="005927AD" w:rsidRPr="00F8429B">
        <w:t>V</w:t>
      </w:r>
      <w:r w:rsidR="005927AD">
        <w:t> </w:t>
      </w:r>
      <w:r w:rsidRPr="00F8429B">
        <w:t>této řadě 1. Klasici. Praha: Portál. ISBN 978-80-262-0597-5.</w:t>
      </w:r>
    </w:p>
    <w:p w14:paraId="7EB4126C" w14:textId="77777777" w:rsidR="00392D95" w:rsidRDefault="00392D95" w:rsidP="00851879">
      <w:pPr>
        <w:pStyle w:val="Bibliografie"/>
        <w:spacing w:line="360" w:lineRule="auto"/>
        <w:jc w:val="both"/>
      </w:pPr>
      <w:r w:rsidRPr="009E22A0">
        <w:t>RORTY, Richard, 1993.</w:t>
      </w:r>
      <w:r w:rsidRPr="009E22A0">
        <w:rPr>
          <w:rStyle w:val="apple-converted-space"/>
        </w:rPr>
        <w:t> </w:t>
      </w:r>
      <w:r w:rsidRPr="009E22A0">
        <w:rPr>
          <w:i/>
          <w:iCs/>
        </w:rPr>
        <w:t>Nahodilost, ironie, solidarita</w:t>
      </w:r>
      <w:r w:rsidRPr="009E22A0">
        <w:t>. Knižnice filozofických textů. Praha: Univerzita Karlova. ISBN 80-86039-14-5.</w:t>
      </w:r>
    </w:p>
    <w:p w14:paraId="5D33A86D" w14:textId="01B90CCA" w:rsidR="00392D95" w:rsidRPr="00862114" w:rsidRDefault="00392D95" w:rsidP="00851879">
      <w:pPr>
        <w:pStyle w:val="Bibliografie"/>
        <w:spacing w:line="360" w:lineRule="auto"/>
        <w:jc w:val="both"/>
      </w:pPr>
      <w:r w:rsidRPr="00862114">
        <w:lastRenderedPageBreak/>
        <w:t>SANTINI, Sara; TOMBOLESI, Valentina; BASCHIERA, Barbara; LAMURA, Giovanni. 2018. Intergenerational Programs Involving Adolescents, Institutionalized Elderly, and Older Volunteers: Results from</w:t>
      </w:r>
      <w:r w:rsidR="005927AD">
        <w:t xml:space="preserve"> </w:t>
      </w:r>
      <w:r w:rsidR="005927AD" w:rsidRPr="00862114">
        <w:t>a</w:t>
      </w:r>
      <w:r w:rsidR="005927AD">
        <w:t> </w:t>
      </w:r>
      <w:r w:rsidRPr="00862114">
        <w:t>Pilot Research-Action in Italy. BioMed Research International. [online]</w:t>
      </w:r>
      <w:r>
        <w:t> </w:t>
      </w:r>
      <w:r w:rsidRPr="00862114">
        <w:t>.</w:t>
      </w:r>
      <w:r>
        <w:t> </w:t>
      </w:r>
      <w:r w:rsidRPr="00862114">
        <w:t>ISSN</w:t>
      </w:r>
      <w:r>
        <w:t> </w:t>
      </w:r>
      <w:r w:rsidRPr="00862114">
        <w:t>2314</w:t>
      </w:r>
      <w:r>
        <w:t> </w:t>
      </w:r>
      <w:r w:rsidRPr="00862114">
        <w:t>6133.</w:t>
      </w:r>
      <w:r>
        <w:t> </w:t>
      </w:r>
      <w:r w:rsidRPr="00862114">
        <w:t>Dostupné</w:t>
      </w:r>
      <w:r>
        <w:t> </w:t>
      </w:r>
      <w:r w:rsidRPr="00862114">
        <w:t>z:</w:t>
      </w:r>
      <w:r>
        <w:t> </w:t>
      </w:r>
      <w:hyperlink r:id="rId22" w:history="1">
        <w:r w:rsidRPr="00862114">
          <w:t>https://onlinelibrary.wiley.com/doi/epdf/10.1155/2018/4360305</w:t>
        </w:r>
      </w:hyperlink>
      <w:r w:rsidRPr="00862114">
        <w:t xml:space="preserve"> [cit. 2025-03-05].</w:t>
      </w:r>
    </w:p>
    <w:p w14:paraId="21D14CB8" w14:textId="77777777" w:rsidR="00392D95" w:rsidRDefault="00392D95" w:rsidP="00851879">
      <w:pPr>
        <w:pStyle w:val="Bibliografie"/>
        <w:spacing w:line="360" w:lineRule="auto"/>
        <w:jc w:val="both"/>
      </w:pPr>
      <w:r w:rsidRPr="000609D5">
        <w:t>S</w:t>
      </w:r>
      <w:r>
        <w:t>ENIOR OTROKOVICE</w:t>
      </w:r>
      <w:r w:rsidRPr="000609D5">
        <w:t>.</w:t>
      </w:r>
      <w:r>
        <w:t> </w:t>
      </w:r>
      <w:r w:rsidRPr="000609D5">
        <w:t>Aktivity.</w:t>
      </w:r>
      <w:r>
        <w:t> </w:t>
      </w:r>
      <w:r w:rsidRPr="000609D5">
        <w:t>Online.</w:t>
      </w:r>
      <w:r>
        <w:t> </w:t>
      </w:r>
      <w:r w:rsidRPr="000609D5">
        <w:t>Dostupné</w:t>
      </w:r>
      <w:r>
        <w:t> </w:t>
      </w:r>
      <w:r w:rsidRPr="000609D5">
        <w:t>z:</w:t>
      </w:r>
      <w:r>
        <w:t> </w:t>
      </w:r>
      <w:r w:rsidRPr="0048795F">
        <w:t>http://www.seniorotrokovice.cz/rubrika</w:t>
      </w:r>
      <w:r>
        <w:t xml:space="preserve"> </w:t>
      </w:r>
      <w:r w:rsidRPr="0048795F">
        <w:t>aktivity</w:t>
      </w:r>
      <w:r w:rsidRPr="000609D5">
        <w:t xml:space="preserve"> [cit. 2025-04-16].</w:t>
      </w:r>
    </w:p>
    <w:p w14:paraId="7578F0A1" w14:textId="3C6F37B7" w:rsidR="00392D95" w:rsidRPr="0048795F" w:rsidRDefault="00392D95" w:rsidP="00851879">
      <w:pPr>
        <w:pStyle w:val="Bibliografie"/>
        <w:spacing w:line="360" w:lineRule="auto"/>
        <w:jc w:val="both"/>
      </w:pPr>
      <w:r w:rsidRPr="0048795F">
        <w:t xml:space="preserve">SKUTEČNOST.CZ, 2025. </w:t>
      </w:r>
      <w:r w:rsidRPr="0048795F">
        <w:rPr>
          <w:i/>
          <w:iCs/>
        </w:rPr>
        <w:t>Příspěvek na péči 2025 – stupně, žádost</w:t>
      </w:r>
      <w:r w:rsidR="005927AD">
        <w:rPr>
          <w:i/>
          <w:iCs/>
        </w:rPr>
        <w:t xml:space="preserve"> </w:t>
      </w:r>
      <w:r w:rsidR="005927AD" w:rsidRPr="0048795F">
        <w:rPr>
          <w:i/>
          <w:iCs/>
        </w:rPr>
        <w:t>a</w:t>
      </w:r>
      <w:r w:rsidR="005927AD">
        <w:rPr>
          <w:i/>
          <w:iCs/>
        </w:rPr>
        <w:t> </w:t>
      </w:r>
      <w:r w:rsidRPr="0048795F">
        <w:rPr>
          <w:i/>
          <w:iCs/>
        </w:rPr>
        <w:t>podmínky</w:t>
      </w:r>
      <w:r w:rsidRPr="0048795F">
        <w:t>. [online] Dostupné z: https://www.skutecnost.cz [cit. 2025-04-02].</w:t>
      </w:r>
    </w:p>
    <w:p w14:paraId="3BB43CC3" w14:textId="77777777" w:rsidR="00392D95" w:rsidRDefault="00392D95" w:rsidP="00851879">
      <w:pPr>
        <w:pStyle w:val="Bibliografie"/>
        <w:spacing w:line="360" w:lineRule="auto"/>
        <w:jc w:val="both"/>
      </w:pPr>
      <w:r w:rsidRPr="00F8429B">
        <w:t xml:space="preserve">SPOLEČNOST SOCIÁLNÍCH PRACOVNÍKŮ ČR, 2006. </w:t>
      </w:r>
      <w:r w:rsidRPr="00F8429B">
        <w:rPr>
          <w:i/>
          <w:iCs/>
        </w:rPr>
        <w:t>Etický kodex sociálních pracovníků ČR</w:t>
      </w:r>
      <w:r w:rsidRPr="00F8429B">
        <w:t xml:space="preserve">. [online] Dostupné z: https://www.socialnipracovnici.cz/ke-stazeni/bdcc10fa-be7b-4bb3-9aff-81ae9f0d3181 [cit. 2025-04-10]. </w:t>
      </w:r>
    </w:p>
    <w:p w14:paraId="0C8BCA74" w14:textId="77777777" w:rsidR="00392D95" w:rsidRDefault="00392D95" w:rsidP="00851879">
      <w:pPr>
        <w:pStyle w:val="Bibliografie"/>
        <w:spacing w:line="360" w:lineRule="auto"/>
        <w:jc w:val="both"/>
      </w:pPr>
      <w:r w:rsidRPr="0048795F">
        <w:t xml:space="preserve">SVĚTOVÁ ZDRAVOTNICKÁ ORGANIZACE, 2002. </w:t>
      </w:r>
      <w:r w:rsidRPr="0048795F">
        <w:rPr>
          <w:i/>
          <w:iCs/>
        </w:rPr>
        <w:t xml:space="preserve">Mezinárodní akční plán pro aktivní stárnutí </w:t>
      </w:r>
      <w:r w:rsidRPr="0048795F">
        <w:t>[online]. Dostupné z: https://www.energetickyprispevek.cz/madridsky-mezinarodni-akcni-plan-pro-problematiku-starnuti [cit. 2025-03-09].</w:t>
      </w:r>
    </w:p>
    <w:p w14:paraId="69E26DCC" w14:textId="169AD7DE" w:rsidR="00392D95" w:rsidRDefault="00392D95" w:rsidP="00851879">
      <w:pPr>
        <w:pStyle w:val="Bibliografie"/>
        <w:spacing w:line="360" w:lineRule="auto"/>
        <w:jc w:val="both"/>
      </w:pPr>
      <w:r w:rsidRPr="00F8429B">
        <w:t xml:space="preserve">ŠIFFELOVÁ, Daniela, 2010. </w:t>
      </w:r>
      <w:r w:rsidRPr="00F8429B">
        <w:rPr>
          <w:i/>
          <w:iCs/>
        </w:rPr>
        <w:t>Rogersovská psychoterapie pro 21. století: vybraná témata</w:t>
      </w:r>
      <w:r w:rsidR="005927AD">
        <w:rPr>
          <w:i/>
          <w:iCs/>
        </w:rPr>
        <w:t xml:space="preserve"> </w:t>
      </w:r>
      <w:r w:rsidR="005927AD" w:rsidRPr="00F8429B">
        <w:rPr>
          <w:i/>
          <w:iCs/>
        </w:rPr>
        <w:t>z</w:t>
      </w:r>
      <w:r w:rsidR="005927AD">
        <w:rPr>
          <w:i/>
          <w:iCs/>
        </w:rPr>
        <w:t> </w:t>
      </w:r>
      <w:r w:rsidRPr="00F8429B">
        <w:rPr>
          <w:i/>
          <w:iCs/>
        </w:rPr>
        <w:t>historie</w:t>
      </w:r>
      <w:r w:rsidR="005927AD">
        <w:rPr>
          <w:i/>
          <w:iCs/>
        </w:rPr>
        <w:t xml:space="preserve"> </w:t>
      </w:r>
      <w:r w:rsidR="005927AD" w:rsidRPr="00F8429B">
        <w:rPr>
          <w:i/>
          <w:iCs/>
        </w:rPr>
        <w:t>a</w:t>
      </w:r>
      <w:r w:rsidR="005927AD">
        <w:rPr>
          <w:i/>
          <w:iCs/>
        </w:rPr>
        <w:t> </w:t>
      </w:r>
      <w:r w:rsidRPr="00F8429B">
        <w:rPr>
          <w:i/>
          <w:iCs/>
        </w:rPr>
        <w:t>současnosti</w:t>
      </w:r>
      <w:r w:rsidRPr="00F8429B">
        <w:t>. Psyché. Praha: Grada. ISBN 978-80-247-2938-1. Dostupné také z: http://toc.nkp.cz/NKC/201009/contents/nkc20102125036_1.pdf.</w:t>
      </w:r>
    </w:p>
    <w:p w14:paraId="2E9B2B03" w14:textId="5C6845D1" w:rsidR="00392D95" w:rsidRDefault="00392D95" w:rsidP="00851879">
      <w:pPr>
        <w:pStyle w:val="Bibliografie"/>
        <w:spacing w:line="360" w:lineRule="auto"/>
        <w:jc w:val="both"/>
      </w:pPr>
      <w:r w:rsidRPr="000609D5">
        <w:t>ŠPILÁČKOVÁ, Marie</w:t>
      </w:r>
      <w:r w:rsidR="005927AD">
        <w:t xml:space="preserve"> </w:t>
      </w:r>
      <w:r w:rsidR="005927AD" w:rsidRPr="000609D5">
        <w:t>a</w:t>
      </w:r>
      <w:r w:rsidR="005927AD">
        <w:t> </w:t>
      </w:r>
      <w:r w:rsidRPr="000609D5">
        <w:t xml:space="preserve">NEDOMOVÁ, Eva, 2013. </w:t>
      </w:r>
      <w:r w:rsidRPr="000609D5">
        <w:rPr>
          <w:i/>
          <w:iCs/>
        </w:rPr>
        <w:t>Metody sociální práce</w:t>
      </w:r>
      <w:r w:rsidR="005927AD">
        <w:rPr>
          <w:i/>
          <w:iCs/>
        </w:rPr>
        <w:t xml:space="preserve"> </w:t>
      </w:r>
      <w:r w:rsidR="005927AD" w:rsidRPr="000609D5">
        <w:rPr>
          <w:i/>
          <w:iCs/>
        </w:rPr>
        <w:t>s</w:t>
      </w:r>
      <w:r w:rsidR="005927AD">
        <w:rPr>
          <w:i/>
          <w:iCs/>
        </w:rPr>
        <w:t> </w:t>
      </w:r>
      <w:r w:rsidRPr="000609D5">
        <w:rPr>
          <w:i/>
          <w:iCs/>
        </w:rPr>
        <w:t xml:space="preserve">jednotlivcem. </w:t>
      </w:r>
      <w:r w:rsidRPr="000609D5">
        <w:t>Ostrava: Ostravská univerzita</w:t>
      </w:r>
      <w:r w:rsidR="005927AD">
        <w:t xml:space="preserve"> </w:t>
      </w:r>
      <w:r w:rsidR="005927AD" w:rsidRPr="000609D5">
        <w:t>v</w:t>
      </w:r>
      <w:r w:rsidR="005927AD">
        <w:t> </w:t>
      </w:r>
      <w:r w:rsidRPr="000609D5">
        <w:t>Ostravě. ISBN 978-80-7464-434-4.</w:t>
      </w:r>
    </w:p>
    <w:p w14:paraId="11CDEE41" w14:textId="43B37E1A" w:rsidR="00392D95" w:rsidRDefault="00392D95" w:rsidP="00851879">
      <w:pPr>
        <w:pStyle w:val="Bibliografie"/>
        <w:spacing w:line="360" w:lineRule="auto"/>
        <w:jc w:val="both"/>
      </w:pPr>
      <w:r w:rsidRPr="006370DE">
        <w:t>TOLAN, Janet, 2006.</w:t>
      </w:r>
      <w:r w:rsidRPr="006370DE">
        <w:rPr>
          <w:rStyle w:val="apple-converted-space"/>
        </w:rPr>
        <w:t> </w:t>
      </w:r>
      <w:r w:rsidRPr="006370DE">
        <w:rPr>
          <w:i/>
          <w:iCs/>
        </w:rPr>
        <w:t>Na osobu zaměřený přístup</w:t>
      </w:r>
      <w:r w:rsidR="005927AD">
        <w:rPr>
          <w:i/>
          <w:iCs/>
        </w:rPr>
        <w:t xml:space="preserve"> </w:t>
      </w:r>
      <w:r w:rsidR="005927AD" w:rsidRPr="006370DE">
        <w:rPr>
          <w:i/>
          <w:iCs/>
        </w:rPr>
        <w:t>v</w:t>
      </w:r>
      <w:r w:rsidR="005927AD">
        <w:rPr>
          <w:i/>
          <w:iCs/>
        </w:rPr>
        <w:t> </w:t>
      </w:r>
      <w:r w:rsidRPr="006370DE">
        <w:rPr>
          <w:i/>
          <w:iCs/>
        </w:rPr>
        <w:t>poradenství</w:t>
      </w:r>
      <w:r w:rsidR="005927AD">
        <w:rPr>
          <w:i/>
          <w:iCs/>
        </w:rPr>
        <w:t xml:space="preserve"> </w:t>
      </w:r>
      <w:r w:rsidR="005927AD" w:rsidRPr="006370DE">
        <w:rPr>
          <w:i/>
          <w:iCs/>
        </w:rPr>
        <w:t>a</w:t>
      </w:r>
      <w:r w:rsidR="005927AD">
        <w:rPr>
          <w:i/>
          <w:iCs/>
        </w:rPr>
        <w:t> </w:t>
      </w:r>
      <w:r w:rsidRPr="006370DE">
        <w:rPr>
          <w:i/>
          <w:iCs/>
        </w:rPr>
        <w:t>psychoterapii</w:t>
      </w:r>
      <w:r w:rsidRPr="006370DE">
        <w:t>. Spektrum. Praha: Portál. ISBN 80-7367-146-8.</w:t>
      </w:r>
    </w:p>
    <w:p w14:paraId="2439F720" w14:textId="0E3B699D" w:rsidR="00392D95" w:rsidRDefault="00392D95" w:rsidP="00851879">
      <w:pPr>
        <w:pStyle w:val="Bibliografie"/>
        <w:spacing w:line="360" w:lineRule="auto"/>
        <w:jc w:val="both"/>
        <w:rPr>
          <w:shd w:val="clear" w:color="auto" w:fill="FFFFFF"/>
        </w:rPr>
      </w:pPr>
      <w:r>
        <w:rPr>
          <w:shd w:val="clear" w:color="auto" w:fill="FFFFFF"/>
        </w:rPr>
        <w:t>TOMEŠ, Igor</w:t>
      </w:r>
      <w:r w:rsidR="005927AD">
        <w:rPr>
          <w:shd w:val="clear" w:color="auto" w:fill="FFFFFF"/>
        </w:rPr>
        <w:t xml:space="preserve"> a </w:t>
      </w:r>
      <w:r>
        <w:rPr>
          <w:shd w:val="clear" w:color="auto" w:fill="FFFFFF"/>
        </w:rPr>
        <w:t>KOL. ŠÁMALOVÁ KATEŘINA A, 2017.</w:t>
      </w:r>
      <w:r>
        <w:rPr>
          <w:rStyle w:val="apple-converted-space"/>
          <w:rFonts w:ascii="Open Sans" w:hAnsi="Open Sans" w:cs="Open Sans"/>
          <w:color w:val="212529"/>
          <w:shd w:val="clear" w:color="auto" w:fill="FFFFFF"/>
        </w:rPr>
        <w:t> </w:t>
      </w:r>
      <w:r>
        <w:rPr>
          <w:i/>
          <w:iCs/>
        </w:rPr>
        <w:t>Sociální souvislosti aktivního stáří</w:t>
      </w:r>
      <w:r>
        <w:rPr>
          <w:shd w:val="clear" w:color="auto" w:fill="FFFFFF"/>
        </w:rPr>
        <w:t>. Karolinum. ISBN 978-80-246-3633-7.</w:t>
      </w:r>
    </w:p>
    <w:p w14:paraId="5ECA535A" w14:textId="77777777" w:rsidR="00392D95" w:rsidRDefault="00392D95" w:rsidP="00851879">
      <w:pPr>
        <w:pStyle w:val="Bibliografie"/>
        <w:spacing w:line="360" w:lineRule="auto"/>
        <w:jc w:val="both"/>
      </w:pPr>
      <w:r w:rsidRPr="000609D5">
        <w:t xml:space="preserve">TOMEŠ, Igor, 2011. </w:t>
      </w:r>
      <w:r w:rsidRPr="000609D5">
        <w:rPr>
          <w:i/>
          <w:iCs/>
        </w:rPr>
        <w:t>Obory sociální politiky</w:t>
      </w:r>
      <w:r w:rsidRPr="000609D5">
        <w:t>. Praha: Portál. ISBN 978-80-7367-868-5.</w:t>
      </w:r>
    </w:p>
    <w:p w14:paraId="12EC7D8A" w14:textId="77777777" w:rsidR="00392D95" w:rsidRPr="00F8429B" w:rsidRDefault="00392D95" w:rsidP="00851879">
      <w:pPr>
        <w:pStyle w:val="Bibliografie"/>
        <w:spacing w:line="360" w:lineRule="auto"/>
        <w:jc w:val="both"/>
      </w:pPr>
      <w:r w:rsidRPr="00F8429B">
        <w:rPr>
          <w:rStyle w:val="Siln"/>
          <w:b w:val="0"/>
          <w:bCs w:val="0"/>
        </w:rPr>
        <w:t>UNITED NATIONS, 2015.</w:t>
      </w:r>
      <w:r w:rsidRPr="00F8429B">
        <w:rPr>
          <w:rStyle w:val="apple-converted-space"/>
          <w:rFonts w:eastAsia="Calibri"/>
        </w:rPr>
        <w:t> </w:t>
      </w:r>
      <w:r w:rsidRPr="00F8429B">
        <w:rPr>
          <w:rStyle w:val="Zdraznn"/>
        </w:rPr>
        <w:t>Transforming our world: The 2030 Agenda for Sustainable Development.</w:t>
      </w:r>
      <w:r w:rsidRPr="00F8429B">
        <w:rPr>
          <w:rStyle w:val="apple-converted-space"/>
          <w:rFonts w:eastAsia="Calibri"/>
        </w:rPr>
        <w:t> </w:t>
      </w:r>
      <w:r w:rsidRPr="00F8429B">
        <w:t>New York: UN. [online] Dostupné z:</w:t>
      </w:r>
      <w:r w:rsidRPr="00F8429B">
        <w:rPr>
          <w:rStyle w:val="apple-converted-space"/>
          <w:rFonts w:eastAsia="Calibri"/>
        </w:rPr>
        <w:t> </w:t>
      </w:r>
      <w:hyperlink r:id="rId23" w:tgtFrame="_new" w:history="1">
        <w:r w:rsidRPr="00F8429B">
          <w:rPr>
            <w:rStyle w:val="Hypertextovodkaz"/>
          </w:rPr>
          <w:t>https://sdgs.un.org/2030agenda</w:t>
        </w:r>
      </w:hyperlink>
      <w:r w:rsidRPr="00F8429B">
        <w:rPr>
          <w:rStyle w:val="apple-converted-space"/>
          <w:rFonts w:eastAsia="Calibri"/>
        </w:rPr>
        <w:t> </w:t>
      </w:r>
      <w:r w:rsidRPr="00F8429B">
        <w:t>[cit. 2025-04-11].</w:t>
      </w:r>
    </w:p>
    <w:p w14:paraId="1598C272" w14:textId="77777777" w:rsidR="00392D95" w:rsidRPr="0048795F" w:rsidRDefault="00392D95" w:rsidP="00851879">
      <w:pPr>
        <w:pStyle w:val="Bibliografie"/>
        <w:spacing w:line="360" w:lineRule="auto"/>
        <w:jc w:val="both"/>
      </w:pPr>
      <w:r w:rsidRPr="0048795F">
        <w:t xml:space="preserve">ÚŘAD PRÁCE, 2025. </w:t>
      </w:r>
      <w:r w:rsidRPr="0048795F">
        <w:rPr>
          <w:i/>
          <w:iCs/>
        </w:rPr>
        <w:t>Příspěvek na péči</w:t>
      </w:r>
      <w:r w:rsidRPr="0048795F">
        <w:t>. [online] Dostupné z: https://www.mpsv.cz/up-cz/prispevek-na-peci [cit. 2025-04-03].</w:t>
      </w:r>
    </w:p>
    <w:p w14:paraId="20684271" w14:textId="76816893" w:rsidR="00392D95" w:rsidRPr="006370DE" w:rsidRDefault="00392D95" w:rsidP="00851879">
      <w:pPr>
        <w:pStyle w:val="Bibliografie"/>
        <w:spacing w:line="360" w:lineRule="auto"/>
        <w:jc w:val="both"/>
      </w:pPr>
      <w:r w:rsidRPr="006370DE">
        <w:t>VAĎUROVÁ, Helena</w:t>
      </w:r>
      <w:r w:rsidR="005927AD">
        <w:t xml:space="preserve"> </w:t>
      </w:r>
      <w:r w:rsidR="005927AD" w:rsidRPr="006370DE">
        <w:t>a</w:t>
      </w:r>
      <w:r w:rsidR="005927AD">
        <w:t> </w:t>
      </w:r>
      <w:r w:rsidRPr="006370DE">
        <w:t>MÜHLPACHR, Pavel, 2005.</w:t>
      </w:r>
      <w:r w:rsidRPr="006370DE">
        <w:rPr>
          <w:rStyle w:val="apple-converted-space"/>
        </w:rPr>
        <w:t> </w:t>
      </w:r>
      <w:r w:rsidRPr="006370DE">
        <w:rPr>
          <w:i/>
          <w:iCs/>
        </w:rPr>
        <w:t>Kvalita života: teoretická</w:t>
      </w:r>
      <w:r w:rsidR="005927AD">
        <w:rPr>
          <w:i/>
          <w:iCs/>
        </w:rPr>
        <w:t xml:space="preserve"> </w:t>
      </w:r>
      <w:r w:rsidR="005927AD" w:rsidRPr="006370DE">
        <w:rPr>
          <w:i/>
          <w:iCs/>
        </w:rPr>
        <w:t>a</w:t>
      </w:r>
      <w:r w:rsidR="005927AD">
        <w:rPr>
          <w:i/>
          <w:iCs/>
        </w:rPr>
        <w:t> </w:t>
      </w:r>
      <w:r w:rsidRPr="006370DE">
        <w:rPr>
          <w:i/>
          <w:iCs/>
        </w:rPr>
        <w:t>metodologická východiska</w:t>
      </w:r>
      <w:r w:rsidRPr="006370DE">
        <w:t>. Brno: Masarykova univerzita. ISBN 80-210-3754-7.</w:t>
      </w:r>
    </w:p>
    <w:p w14:paraId="5AC9B746" w14:textId="77777777" w:rsidR="00392D95" w:rsidRPr="00F8429B" w:rsidRDefault="00392D95" w:rsidP="00851879">
      <w:pPr>
        <w:pStyle w:val="Bibliografie"/>
        <w:spacing w:line="360" w:lineRule="auto"/>
        <w:jc w:val="both"/>
      </w:pPr>
      <w:r w:rsidRPr="00F8429B">
        <w:lastRenderedPageBreak/>
        <w:t>WORLD</w:t>
      </w:r>
      <w:r>
        <w:t> </w:t>
      </w:r>
      <w:r w:rsidRPr="00F8429B">
        <w:t>HEALTH</w:t>
      </w:r>
      <w:r>
        <w:rPr>
          <w:rStyle w:val="Siln"/>
          <w:b w:val="0"/>
          <w:bCs w:val="0"/>
        </w:rPr>
        <w:t> </w:t>
      </w:r>
      <w:r w:rsidRPr="00F8429B">
        <w:rPr>
          <w:rStyle w:val="Siln"/>
          <w:b w:val="0"/>
          <w:bCs w:val="0"/>
        </w:rPr>
        <w:t>ORGANIZATION</w:t>
      </w:r>
      <w:r>
        <w:rPr>
          <w:rStyle w:val="Siln"/>
          <w:b w:val="0"/>
          <w:bCs w:val="0"/>
        </w:rPr>
        <w:t> </w:t>
      </w:r>
      <w:r w:rsidRPr="00F8429B">
        <w:rPr>
          <w:rStyle w:val="Siln"/>
          <w:b w:val="0"/>
          <w:bCs w:val="0"/>
        </w:rPr>
        <w:t>(WHO),</w:t>
      </w:r>
      <w:r>
        <w:rPr>
          <w:rStyle w:val="Siln"/>
          <w:b w:val="0"/>
          <w:bCs w:val="0"/>
        </w:rPr>
        <w:t> </w:t>
      </w:r>
      <w:r w:rsidRPr="00F8429B">
        <w:rPr>
          <w:rStyle w:val="Siln"/>
          <w:b w:val="0"/>
          <w:bCs w:val="0"/>
        </w:rPr>
        <w:t>2002.</w:t>
      </w:r>
      <w:r w:rsidRPr="00F8429B">
        <w:rPr>
          <w:rStyle w:val="apple-converted-space"/>
          <w:rFonts w:eastAsia="Calibri"/>
        </w:rPr>
        <w:t> </w:t>
      </w:r>
      <w:r w:rsidRPr="00F8429B">
        <w:rPr>
          <w:rStyle w:val="Zdraznn"/>
        </w:rPr>
        <w:t>Active</w:t>
      </w:r>
      <w:r>
        <w:rPr>
          <w:rStyle w:val="Zdraznn"/>
        </w:rPr>
        <w:t> </w:t>
      </w:r>
      <w:r w:rsidRPr="00F8429B">
        <w:rPr>
          <w:rStyle w:val="Zdraznn"/>
        </w:rPr>
        <w:t>Ageing:</w:t>
      </w:r>
      <w:r>
        <w:rPr>
          <w:rStyle w:val="Zdraznn"/>
        </w:rPr>
        <w:t> </w:t>
      </w:r>
      <w:r w:rsidRPr="00F8429B">
        <w:rPr>
          <w:rStyle w:val="Zdraznn"/>
        </w:rPr>
        <w:t>A</w:t>
      </w:r>
      <w:r>
        <w:rPr>
          <w:rStyle w:val="Zdraznn"/>
        </w:rPr>
        <w:t> </w:t>
      </w:r>
      <w:r w:rsidRPr="00F8429B">
        <w:rPr>
          <w:rStyle w:val="Zdraznn"/>
        </w:rPr>
        <w:t>Policy</w:t>
      </w:r>
      <w:r>
        <w:rPr>
          <w:rStyle w:val="Zdraznn"/>
        </w:rPr>
        <w:t> </w:t>
      </w:r>
      <w:r w:rsidRPr="00F8429B">
        <w:rPr>
          <w:rStyle w:val="Zdraznn"/>
        </w:rPr>
        <w:t>Framework.</w:t>
      </w:r>
      <w:r w:rsidRPr="00F8429B">
        <w:rPr>
          <w:rStyle w:val="apple-converted-space"/>
          <w:rFonts w:eastAsia="Calibri"/>
        </w:rPr>
        <w:t> </w:t>
      </w:r>
      <w:r w:rsidRPr="00F8429B">
        <w:t>Ženeva</w:t>
      </w:r>
      <w:r>
        <w:t> </w:t>
      </w:r>
      <w:r w:rsidRPr="00F8429B">
        <w:t>WHO.</w:t>
      </w:r>
      <w:r>
        <w:t> </w:t>
      </w:r>
      <w:r w:rsidRPr="00F8429B">
        <w:t>[online]</w:t>
      </w:r>
      <w:r>
        <w:t> </w:t>
      </w:r>
      <w:r w:rsidRPr="00F8429B">
        <w:t>Dostupné</w:t>
      </w:r>
      <w:r>
        <w:t> </w:t>
      </w:r>
      <w:r w:rsidRPr="00F8429B">
        <w:t>z:</w:t>
      </w:r>
      <w:r w:rsidRPr="00F8429B">
        <w:rPr>
          <w:rStyle w:val="apple-converted-space"/>
          <w:rFonts w:eastAsia="Calibri"/>
        </w:rPr>
        <w:t> </w:t>
      </w:r>
      <w:hyperlink r:id="rId24" w:tgtFrame="_new" w:history="1">
        <w:r w:rsidRPr="00F8429B">
          <w:rPr>
            <w:rStyle w:val="Hypertextovodkaz"/>
          </w:rPr>
          <w:t>https://extranet.who.int/agefriendlyworld/wp-content/uploads/2014/06/WHO-Active-Ageing-Framework.pdf</w:t>
        </w:r>
      </w:hyperlink>
      <w:r>
        <w:t xml:space="preserve"> </w:t>
      </w:r>
      <w:r w:rsidRPr="00F8429B">
        <w:t>[cit. 2025-02-08].</w:t>
      </w:r>
    </w:p>
    <w:p w14:paraId="0788EA8D" w14:textId="50EE8DF4" w:rsidR="00392D95" w:rsidRPr="00862114" w:rsidRDefault="00392D95" w:rsidP="00851879">
      <w:pPr>
        <w:pStyle w:val="Bibliografie"/>
        <w:spacing w:line="360" w:lineRule="auto"/>
        <w:jc w:val="both"/>
      </w:pPr>
      <w:r w:rsidRPr="00862114">
        <w:t>Zákon č. 108/2006 Sb. ze dne 31. března 2006,</w:t>
      </w:r>
      <w:r w:rsidR="005927AD">
        <w:t xml:space="preserve"> </w:t>
      </w:r>
      <w:r w:rsidR="005927AD" w:rsidRPr="00862114">
        <w:t>o</w:t>
      </w:r>
      <w:r w:rsidR="005927AD">
        <w:t> </w:t>
      </w:r>
      <w:r w:rsidRPr="00862114">
        <w:t>sociálních službách.</w:t>
      </w:r>
    </w:p>
    <w:p w14:paraId="2A9AC8D7" w14:textId="235716D6" w:rsidR="00392D95" w:rsidRDefault="00392D95" w:rsidP="00851879">
      <w:pPr>
        <w:pStyle w:val="Bibliografie"/>
        <w:spacing w:line="360" w:lineRule="auto"/>
        <w:jc w:val="both"/>
        <w:rPr>
          <w:shd w:val="clear" w:color="auto" w:fill="FFFFFF"/>
        </w:rPr>
      </w:pPr>
      <w:r w:rsidRPr="00F67761">
        <w:t>ZNEBEJÁNEK, František, 2013</w:t>
      </w:r>
      <w:r w:rsidRPr="00F67761">
        <w:rPr>
          <w:i/>
          <w:iCs/>
        </w:rPr>
        <w:t>. Mezi konfliktem</w:t>
      </w:r>
      <w:r w:rsidR="005927AD">
        <w:rPr>
          <w:i/>
          <w:iCs/>
        </w:rPr>
        <w:t xml:space="preserve"> </w:t>
      </w:r>
      <w:r w:rsidR="005927AD" w:rsidRPr="00F67761">
        <w:rPr>
          <w:i/>
          <w:iCs/>
        </w:rPr>
        <w:t>a</w:t>
      </w:r>
      <w:r w:rsidR="005927AD">
        <w:rPr>
          <w:i/>
          <w:iCs/>
        </w:rPr>
        <w:t> </w:t>
      </w:r>
      <w:r w:rsidRPr="00F67761">
        <w:rPr>
          <w:i/>
          <w:iCs/>
        </w:rPr>
        <w:t>kooperací: jednotná teorie konfliktu</w:t>
      </w:r>
      <w:r w:rsidR="005927AD">
        <w:rPr>
          <w:i/>
          <w:iCs/>
        </w:rPr>
        <w:t xml:space="preserve"> </w:t>
      </w:r>
      <w:r w:rsidR="005927AD" w:rsidRPr="00F67761">
        <w:rPr>
          <w:i/>
          <w:iCs/>
        </w:rPr>
        <w:t>a</w:t>
      </w:r>
      <w:r w:rsidR="005927AD">
        <w:rPr>
          <w:i/>
          <w:iCs/>
        </w:rPr>
        <w:t> </w:t>
      </w:r>
      <w:r w:rsidRPr="00F67761">
        <w:rPr>
          <w:i/>
          <w:iCs/>
        </w:rPr>
        <w:t>kooperace</w:t>
      </w:r>
      <w:r w:rsidRPr="00F67761">
        <w:t>. Studie. Praha: Sociologické nakladatelství (SLON). ISBN 978-80-7419-154-</w:t>
      </w:r>
      <w:r>
        <w:rPr>
          <w:shd w:val="clear" w:color="auto" w:fill="FFFFFF"/>
        </w:rPr>
        <w:t>1.</w:t>
      </w:r>
    </w:p>
    <w:p w14:paraId="76E49AB9" w14:textId="77777777" w:rsidR="00E84D77" w:rsidRPr="00F8429B" w:rsidRDefault="00E84D77" w:rsidP="00851879">
      <w:pPr>
        <w:spacing w:line="360" w:lineRule="auto"/>
        <w:jc w:val="both"/>
      </w:pPr>
    </w:p>
    <w:p w14:paraId="6487051B" w14:textId="77777777" w:rsidR="00F11AEC" w:rsidRDefault="00952FF9" w:rsidP="00851879">
      <w:pPr>
        <w:pStyle w:val="Nadpis1"/>
        <w:numPr>
          <w:ilvl w:val="0"/>
          <w:numId w:val="0"/>
        </w:numPr>
        <w:spacing w:line="360" w:lineRule="auto"/>
        <w:ind w:left="431" w:hanging="431"/>
        <w:jc w:val="both"/>
      </w:pPr>
      <w:bookmarkStart w:id="117" w:name="_Toc196296861"/>
      <w:r>
        <w:lastRenderedPageBreak/>
        <w:t>Anotace</w:t>
      </w:r>
      <w:bookmarkEnd w:id="117"/>
      <w:r>
        <w:t xml:space="preserve"> </w:t>
      </w:r>
    </w:p>
    <w:p w14:paraId="0D227332" w14:textId="244D97E5" w:rsidR="00851879" w:rsidRDefault="00851879" w:rsidP="00851879">
      <w:pPr>
        <w:pStyle w:val="AP-Odstavec"/>
        <w:spacing w:line="360" w:lineRule="auto"/>
        <w:jc w:val="both"/>
      </w:pPr>
      <w:r>
        <w:t>Bakalářská práce se zabývá problematikou propojení generací</w:t>
      </w:r>
      <w:r w:rsidR="005927AD">
        <w:t xml:space="preserve"> v </w:t>
      </w:r>
      <w:r>
        <w:t>domově pro seniory prostřednictvím sdílených aktivit,</w:t>
      </w:r>
      <w:r w:rsidR="005927AD">
        <w:t xml:space="preserve"> s </w:t>
      </w:r>
      <w:r>
        <w:t>cílem vytvořit návrh projektu pro sociální službu. Teoretická část vymezuje pojmy generace, mezigenerační vztahy, solidarita</w:t>
      </w:r>
      <w:r w:rsidR="005927AD">
        <w:t xml:space="preserve"> a </w:t>
      </w:r>
      <w:r>
        <w:t>učení, analyzuje generační teorie</w:t>
      </w:r>
      <w:r w:rsidR="005927AD">
        <w:t xml:space="preserve"> a </w:t>
      </w:r>
      <w:r>
        <w:t>typologie</w:t>
      </w:r>
      <w:r w:rsidR="005927AD">
        <w:t xml:space="preserve"> a </w:t>
      </w:r>
      <w:r>
        <w:t>zkoumá propojení tématu se sociální politikou, legislativou</w:t>
      </w:r>
      <w:r w:rsidR="005927AD">
        <w:t xml:space="preserve"> a </w:t>
      </w:r>
      <w:r>
        <w:t>metodami sociální práce, zejména přístupem zaměřeným na člověka. Praktická část představuje analýzu potřebnosti založenou na polostrukturovaných rozhovorech</w:t>
      </w:r>
      <w:r w:rsidR="005927AD">
        <w:t xml:space="preserve"> a </w:t>
      </w:r>
      <w:r>
        <w:t>dotaznících, která potvrdila poptávku po mezigeneračních aktivitách. Projekt zahrnuje detailní plán aktivit, harmonogram, rozpočet</w:t>
      </w:r>
      <w:r w:rsidR="005927AD">
        <w:t xml:space="preserve"> a </w:t>
      </w:r>
      <w:r>
        <w:t>management rizik. Práce prokázala, že mezigenerační aktivity přispívají ke zmírnění pocitu osamělosti seniorů</w:t>
      </w:r>
      <w:r w:rsidR="005927AD">
        <w:t xml:space="preserve"> a </w:t>
      </w:r>
      <w:r>
        <w:t>podporují sociální kohezi,</w:t>
      </w:r>
      <w:r w:rsidR="005927AD">
        <w:t xml:space="preserve"> a </w:t>
      </w:r>
      <w:r>
        <w:t>nabízí inspiraci pro další sociální služby.</w:t>
      </w:r>
    </w:p>
    <w:p w14:paraId="7DA9EA53" w14:textId="77777777" w:rsidR="00851879" w:rsidRDefault="00851879" w:rsidP="00851879">
      <w:pPr>
        <w:pStyle w:val="AP-Odstavec"/>
        <w:spacing w:line="360" w:lineRule="auto"/>
        <w:jc w:val="both"/>
      </w:pPr>
    </w:p>
    <w:p w14:paraId="719CE2A4" w14:textId="7A8F75F3" w:rsidR="00952FF9" w:rsidRDefault="00851879" w:rsidP="00851879">
      <w:pPr>
        <w:pStyle w:val="AP-Odstavec"/>
        <w:spacing w:line="360" w:lineRule="auto"/>
        <w:jc w:val="both"/>
      </w:pPr>
      <w:r w:rsidRPr="00851879">
        <w:rPr>
          <w:b/>
          <w:bCs/>
        </w:rPr>
        <w:t>Klíčová slova:</w:t>
      </w:r>
      <w:r>
        <w:t xml:space="preserve"> mezigenerační solidarita, domov pro seniory, sdílené aktivity, sociální práce, umělecké zpracování, kvalita života seniorů</w:t>
      </w:r>
    </w:p>
    <w:p w14:paraId="24B2FE24" w14:textId="6464F3C9" w:rsidR="00952FF9" w:rsidRPr="00DD2AB1" w:rsidRDefault="002B02E8" w:rsidP="00DD2AB1">
      <w:pPr>
        <w:pStyle w:val="Nadpis1"/>
        <w:numPr>
          <w:ilvl w:val="0"/>
          <w:numId w:val="0"/>
        </w:numPr>
        <w:spacing w:line="360" w:lineRule="auto"/>
        <w:ind w:left="431" w:hanging="431"/>
        <w:jc w:val="both"/>
        <w:rPr>
          <w:lang w:val="en-US"/>
        </w:rPr>
      </w:pPr>
      <w:bookmarkStart w:id="118" w:name="_Toc196296862"/>
      <w:r w:rsidRPr="002B02E8">
        <w:rPr>
          <w:lang w:val="en-US"/>
        </w:rPr>
        <w:lastRenderedPageBreak/>
        <w:t>Annotation</w:t>
      </w:r>
      <w:bookmarkEnd w:id="118"/>
    </w:p>
    <w:bookmarkEnd w:id="116"/>
    <w:p w14:paraId="3746A1D6" w14:textId="08007FBE" w:rsidR="00DD2AB1" w:rsidRDefault="00DD2AB1" w:rsidP="00DD2AB1">
      <w:pPr>
        <w:pStyle w:val="AP-Odstavec"/>
        <w:spacing w:line="360" w:lineRule="auto"/>
        <w:jc w:val="both"/>
      </w:pPr>
      <w:r>
        <w:t>The bachelor thesis deals with the issue of connecting generations in</w:t>
      </w:r>
      <w:r w:rsidR="005927AD">
        <w:t xml:space="preserve"> a </w:t>
      </w:r>
      <w:r>
        <w:t>home for the elderly through shared activities, with the aim of creating</w:t>
      </w:r>
      <w:r w:rsidR="005927AD">
        <w:t xml:space="preserve"> a </w:t>
      </w:r>
      <w:r>
        <w:t>project proposal for</w:t>
      </w:r>
      <w:r w:rsidR="005927AD">
        <w:t xml:space="preserve"> a </w:t>
      </w:r>
      <w:r>
        <w:t>social service. The theoretical part defines the concepts of generation, intergenerational relations, solidarity and learning, analyses generational theories and typologies and explores the connection of the topic with social policy, legislation and social work methods, especially the person-centred approach. The practical part presents</w:t>
      </w:r>
      <w:r w:rsidR="005927AD">
        <w:t xml:space="preserve"> a </w:t>
      </w:r>
      <w:r>
        <w:t>needs analysis based on semi-structured interviews and questionnaires, which confirmed the demand for intergenerational activities. The project includes</w:t>
      </w:r>
      <w:r w:rsidR="005927AD">
        <w:t xml:space="preserve"> a </w:t>
      </w:r>
      <w:r>
        <w:t>detailed activity plan, timetable, budget and risk management. The work has shown that intergenerational activities contribute to alleviate the feeling of loneliness of the elderly and promote social cohesion, and offers inspiration for other social services.</w:t>
      </w:r>
    </w:p>
    <w:p w14:paraId="2BBB5F84" w14:textId="77777777" w:rsidR="00DD2AB1" w:rsidRDefault="00DD2AB1" w:rsidP="00DD2AB1">
      <w:pPr>
        <w:pStyle w:val="AP-Odstavec"/>
        <w:spacing w:line="360" w:lineRule="auto"/>
        <w:jc w:val="both"/>
      </w:pPr>
    </w:p>
    <w:p w14:paraId="45E96348" w14:textId="7E77CD0E" w:rsidR="00CD19F3" w:rsidRPr="00EB301F" w:rsidRDefault="00DD2AB1" w:rsidP="00DD2AB1">
      <w:pPr>
        <w:pStyle w:val="AP-Odstavec"/>
        <w:spacing w:line="360" w:lineRule="auto"/>
        <w:jc w:val="both"/>
      </w:pPr>
      <w:r w:rsidRPr="00D37461">
        <w:rPr>
          <w:b/>
          <w:bCs/>
        </w:rPr>
        <w:t>Keywords:</w:t>
      </w:r>
      <w:r>
        <w:t xml:space="preserve"> intergenerational solidarity, home for the elderly, shared activities, social work, artistic processing, quality of life of the elderly. </w:t>
      </w:r>
    </w:p>
    <w:sectPr w:rsidR="00CD19F3" w:rsidRPr="00EB301F" w:rsidSect="005904FA">
      <w:footerReference w:type="even" r:id="rId25"/>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8EC7" w14:textId="77777777" w:rsidR="00543D44" w:rsidRDefault="00543D44" w:rsidP="00B87D8B">
      <w:r>
        <w:separator/>
      </w:r>
    </w:p>
  </w:endnote>
  <w:endnote w:type="continuationSeparator" w:id="0">
    <w:p w14:paraId="7289F6B3" w14:textId="77777777" w:rsidR="00543D44" w:rsidRDefault="00543D44" w:rsidP="00B8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20B0604020202020204"/>
    <w:charset w:val="00"/>
    <w:family w:val="roman"/>
    <w:pitch w:val="default"/>
  </w:font>
  <w:font w:name="AppleSystemUIFont">
    <w:altName w:val="Calibri"/>
    <w:panose1 w:val="020B0604020202020204"/>
    <w:charset w:val="00"/>
    <w:family w:val="auto"/>
    <w:pitch w:val="default"/>
    <w:sig w:usb0="00000003" w:usb1="00000000" w:usb2="00000000" w:usb3="00000000" w:csb0="00000001"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A176A" w14:textId="77777777" w:rsidR="00543D44" w:rsidRDefault="00543D44" w:rsidP="00B87D8B">
      <w:r>
        <w:separator/>
      </w:r>
    </w:p>
  </w:footnote>
  <w:footnote w:type="continuationSeparator" w:id="0">
    <w:p w14:paraId="2C5E7580" w14:textId="77777777" w:rsidR="00543D44" w:rsidRPr="00C92EB2" w:rsidRDefault="00543D44" w:rsidP="00C92EB2">
      <w:pPr>
        <w:pStyle w:val="Zpat"/>
      </w:pPr>
      <w:r>
        <w:continuationSeparator/>
      </w:r>
    </w:p>
  </w:footnote>
  <w:footnote w:type="continuationNotice" w:id="1">
    <w:p w14:paraId="10BA6B59" w14:textId="77777777" w:rsidR="00543D44" w:rsidRPr="00C92EB2" w:rsidRDefault="00543D44"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95D1" w14:textId="59E38F51" w:rsidR="00FE0274" w:rsidRDefault="00DA0CA7" w:rsidP="00DA0CA7">
    <w:pPr>
      <w:pStyle w:val="Zhlav"/>
      <w:spacing w:before="567"/>
      <w:jc w:val="center"/>
    </w:pPr>
    <w:r>
      <w:rPr>
        <w:noProof/>
      </w:rPr>
      <w:drawing>
        <wp:inline distT="0" distB="0" distL="0" distR="0" wp14:anchorId="09FE0C5E" wp14:editId="722D21E0">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4EC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620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8B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CCA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9C4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AD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3CA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61B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EB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CA9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52527"/>
    <w:multiLevelType w:val="multilevel"/>
    <w:tmpl w:val="F1B0A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B6D94"/>
    <w:multiLevelType w:val="multilevel"/>
    <w:tmpl w:val="3164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C0491"/>
    <w:multiLevelType w:val="multilevel"/>
    <w:tmpl w:val="021AE52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D6B711D"/>
    <w:multiLevelType w:val="multilevel"/>
    <w:tmpl w:val="7ACE8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6C63EFF"/>
    <w:multiLevelType w:val="multilevel"/>
    <w:tmpl w:val="09B4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152254"/>
    <w:multiLevelType w:val="multilevel"/>
    <w:tmpl w:val="5386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850CE"/>
    <w:multiLevelType w:val="hybridMultilevel"/>
    <w:tmpl w:val="4A982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768796">
    <w:abstractNumId w:val="12"/>
  </w:num>
  <w:num w:numId="2" w16cid:durableId="1309747766">
    <w:abstractNumId w:val="17"/>
  </w:num>
  <w:num w:numId="3" w16cid:durableId="647325881">
    <w:abstractNumId w:val="14"/>
  </w:num>
  <w:num w:numId="4" w16cid:durableId="1080565156">
    <w:abstractNumId w:val="14"/>
  </w:num>
  <w:num w:numId="5" w16cid:durableId="1742755261">
    <w:abstractNumId w:val="14"/>
  </w:num>
  <w:num w:numId="6" w16cid:durableId="426078496">
    <w:abstractNumId w:val="15"/>
  </w:num>
  <w:num w:numId="7" w16cid:durableId="1140076403">
    <w:abstractNumId w:val="14"/>
  </w:num>
  <w:num w:numId="8" w16cid:durableId="39978784">
    <w:abstractNumId w:val="14"/>
  </w:num>
  <w:num w:numId="9" w16cid:durableId="429739140">
    <w:abstractNumId w:val="14"/>
  </w:num>
  <w:num w:numId="10" w16cid:durableId="1214580459">
    <w:abstractNumId w:val="14"/>
  </w:num>
  <w:num w:numId="11" w16cid:durableId="1922568057">
    <w:abstractNumId w:val="14"/>
  </w:num>
  <w:num w:numId="12" w16cid:durableId="29570799">
    <w:abstractNumId w:val="14"/>
  </w:num>
  <w:num w:numId="13" w16cid:durableId="99883254">
    <w:abstractNumId w:val="14"/>
  </w:num>
  <w:num w:numId="14" w16cid:durableId="2085907707">
    <w:abstractNumId w:val="14"/>
  </w:num>
  <w:num w:numId="15" w16cid:durableId="413355811">
    <w:abstractNumId w:val="14"/>
  </w:num>
  <w:num w:numId="16" w16cid:durableId="882447128">
    <w:abstractNumId w:val="14"/>
  </w:num>
  <w:num w:numId="17" w16cid:durableId="1137606506">
    <w:abstractNumId w:val="14"/>
  </w:num>
  <w:num w:numId="18" w16cid:durableId="1616474250">
    <w:abstractNumId w:val="14"/>
  </w:num>
  <w:num w:numId="19" w16cid:durableId="667975131">
    <w:abstractNumId w:val="14"/>
  </w:num>
  <w:num w:numId="20" w16cid:durableId="2059277072">
    <w:abstractNumId w:val="14"/>
  </w:num>
  <w:num w:numId="21" w16cid:durableId="143359133">
    <w:abstractNumId w:val="14"/>
  </w:num>
  <w:num w:numId="22" w16cid:durableId="682778870">
    <w:abstractNumId w:val="14"/>
  </w:num>
  <w:num w:numId="23" w16cid:durableId="611791635">
    <w:abstractNumId w:val="14"/>
  </w:num>
  <w:num w:numId="24" w16cid:durableId="147089348">
    <w:abstractNumId w:val="14"/>
  </w:num>
  <w:num w:numId="25" w16cid:durableId="1433739525">
    <w:abstractNumId w:val="8"/>
  </w:num>
  <w:num w:numId="26" w16cid:durableId="1306468498">
    <w:abstractNumId w:val="3"/>
  </w:num>
  <w:num w:numId="27" w16cid:durableId="1492719273">
    <w:abstractNumId w:val="2"/>
  </w:num>
  <w:num w:numId="28" w16cid:durableId="366375292">
    <w:abstractNumId w:val="1"/>
  </w:num>
  <w:num w:numId="29" w16cid:durableId="770011360">
    <w:abstractNumId w:val="0"/>
  </w:num>
  <w:num w:numId="30" w16cid:durableId="149257089">
    <w:abstractNumId w:val="9"/>
  </w:num>
  <w:num w:numId="31" w16cid:durableId="1139231395">
    <w:abstractNumId w:val="7"/>
  </w:num>
  <w:num w:numId="32" w16cid:durableId="680014672">
    <w:abstractNumId w:val="6"/>
  </w:num>
  <w:num w:numId="33" w16cid:durableId="929049190">
    <w:abstractNumId w:val="5"/>
  </w:num>
  <w:num w:numId="34" w16cid:durableId="626158987">
    <w:abstractNumId w:val="4"/>
  </w:num>
  <w:num w:numId="35" w16cid:durableId="350379754">
    <w:abstractNumId w:val="19"/>
  </w:num>
  <w:num w:numId="36" w16cid:durableId="1169439653">
    <w:abstractNumId w:val="18"/>
  </w:num>
  <w:num w:numId="37" w16cid:durableId="192151906">
    <w:abstractNumId w:val="16"/>
  </w:num>
  <w:num w:numId="38" w16cid:durableId="706416794">
    <w:abstractNumId w:val="13"/>
  </w:num>
  <w:num w:numId="39" w16cid:durableId="1165632439">
    <w:abstractNumId w:val="11"/>
  </w:num>
  <w:num w:numId="40" w16cid:durableId="99241197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removePersonalInformation/>
  <w:removeDateAndTim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5FE5"/>
    <w:rsid w:val="000064F2"/>
    <w:rsid w:val="00010155"/>
    <w:rsid w:val="00010651"/>
    <w:rsid w:val="00012ECB"/>
    <w:rsid w:val="00014C61"/>
    <w:rsid w:val="00021D12"/>
    <w:rsid w:val="00022251"/>
    <w:rsid w:val="00022670"/>
    <w:rsid w:val="000262D1"/>
    <w:rsid w:val="00027328"/>
    <w:rsid w:val="00027661"/>
    <w:rsid w:val="00027DF1"/>
    <w:rsid w:val="00030702"/>
    <w:rsid w:val="00030812"/>
    <w:rsid w:val="000316A9"/>
    <w:rsid w:val="00031983"/>
    <w:rsid w:val="00033895"/>
    <w:rsid w:val="00034947"/>
    <w:rsid w:val="00034F3F"/>
    <w:rsid w:val="00034FA2"/>
    <w:rsid w:val="00035C29"/>
    <w:rsid w:val="00035E80"/>
    <w:rsid w:val="00036033"/>
    <w:rsid w:val="000368DA"/>
    <w:rsid w:val="00037D89"/>
    <w:rsid w:val="00044349"/>
    <w:rsid w:val="0004537C"/>
    <w:rsid w:val="000500C1"/>
    <w:rsid w:val="000557E1"/>
    <w:rsid w:val="00056964"/>
    <w:rsid w:val="00057E0C"/>
    <w:rsid w:val="000613CA"/>
    <w:rsid w:val="00063C11"/>
    <w:rsid w:val="00066B47"/>
    <w:rsid w:val="000704FD"/>
    <w:rsid w:val="00070747"/>
    <w:rsid w:val="00070955"/>
    <w:rsid w:val="00071E47"/>
    <w:rsid w:val="00072405"/>
    <w:rsid w:val="000729C9"/>
    <w:rsid w:val="00072E8B"/>
    <w:rsid w:val="0007492A"/>
    <w:rsid w:val="00074E72"/>
    <w:rsid w:val="000802EE"/>
    <w:rsid w:val="00080BCB"/>
    <w:rsid w:val="00080F97"/>
    <w:rsid w:val="00081666"/>
    <w:rsid w:val="00081717"/>
    <w:rsid w:val="00081829"/>
    <w:rsid w:val="0008485C"/>
    <w:rsid w:val="00084BDA"/>
    <w:rsid w:val="00085369"/>
    <w:rsid w:val="00085596"/>
    <w:rsid w:val="00086505"/>
    <w:rsid w:val="00087213"/>
    <w:rsid w:val="0009209C"/>
    <w:rsid w:val="00094A1B"/>
    <w:rsid w:val="000962F1"/>
    <w:rsid w:val="00096AC9"/>
    <w:rsid w:val="000A13E0"/>
    <w:rsid w:val="000A23F8"/>
    <w:rsid w:val="000A2A8A"/>
    <w:rsid w:val="000A2BC3"/>
    <w:rsid w:val="000A47B1"/>
    <w:rsid w:val="000A510D"/>
    <w:rsid w:val="000A5500"/>
    <w:rsid w:val="000A71CF"/>
    <w:rsid w:val="000B24F6"/>
    <w:rsid w:val="000B4E20"/>
    <w:rsid w:val="000C1AD1"/>
    <w:rsid w:val="000C5DC5"/>
    <w:rsid w:val="000C7479"/>
    <w:rsid w:val="000C7961"/>
    <w:rsid w:val="000C7EBE"/>
    <w:rsid w:val="000D0FC5"/>
    <w:rsid w:val="000D1406"/>
    <w:rsid w:val="000D170D"/>
    <w:rsid w:val="000D4F38"/>
    <w:rsid w:val="000D7290"/>
    <w:rsid w:val="000D7621"/>
    <w:rsid w:val="000E3A22"/>
    <w:rsid w:val="000E75CB"/>
    <w:rsid w:val="000F14C8"/>
    <w:rsid w:val="000F154A"/>
    <w:rsid w:val="000F488B"/>
    <w:rsid w:val="000F527F"/>
    <w:rsid w:val="000F5A26"/>
    <w:rsid w:val="000F6D99"/>
    <w:rsid w:val="000F7837"/>
    <w:rsid w:val="000F7AD2"/>
    <w:rsid w:val="00102830"/>
    <w:rsid w:val="001068A3"/>
    <w:rsid w:val="00110128"/>
    <w:rsid w:val="001138DE"/>
    <w:rsid w:val="00114008"/>
    <w:rsid w:val="0012250C"/>
    <w:rsid w:val="00124C6B"/>
    <w:rsid w:val="00126003"/>
    <w:rsid w:val="0012698B"/>
    <w:rsid w:val="00130E76"/>
    <w:rsid w:val="001337E7"/>
    <w:rsid w:val="00133CFE"/>
    <w:rsid w:val="001348E9"/>
    <w:rsid w:val="00135976"/>
    <w:rsid w:val="00136199"/>
    <w:rsid w:val="0013652F"/>
    <w:rsid w:val="001418C9"/>
    <w:rsid w:val="00142D1C"/>
    <w:rsid w:val="001435BD"/>
    <w:rsid w:val="00144C8C"/>
    <w:rsid w:val="00146106"/>
    <w:rsid w:val="00146448"/>
    <w:rsid w:val="001475B0"/>
    <w:rsid w:val="001507C4"/>
    <w:rsid w:val="0015149F"/>
    <w:rsid w:val="0015200F"/>
    <w:rsid w:val="00154CF1"/>
    <w:rsid w:val="00155957"/>
    <w:rsid w:val="00155C22"/>
    <w:rsid w:val="00157B31"/>
    <w:rsid w:val="00162131"/>
    <w:rsid w:val="00162267"/>
    <w:rsid w:val="0016242C"/>
    <w:rsid w:val="00163310"/>
    <w:rsid w:val="0017013E"/>
    <w:rsid w:val="00171C2C"/>
    <w:rsid w:val="00173ACA"/>
    <w:rsid w:val="001740A0"/>
    <w:rsid w:val="001742F0"/>
    <w:rsid w:val="0017710D"/>
    <w:rsid w:val="00177A7D"/>
    <w:rsid w:val="0018323B"/>
    <w:rsid w:val="00185C04"/>
    <w:rsid w:val="001867A8"/>
    <w:rsid w:val="001874E1"/>
    <w:rsid w:val="001911C6"/>
    <w:rsid w:val="00192091"/>
    <w:rsid w:val="001957D7"/>
    <w:rsid w:val="00196F8A"/>
    <w:rsid w:val="00197C6F"/>
    <w:rsid w:val="001A156B"/>
    <w:rsid w:val="001A1C36"/>
    <w:rsid w:val="001A1F30"/>
    <w:rsid w:val="001A2E37"/>
    <w:rsid w:val="001A5283"/>
    <w:rsid w:val="001A582B"/>
    <w:rsid w:val="001A6846"/>
    <w:rsid w:val="001A7930"/>
    <w:rsid w:val="001B05A6"/>
    <w:rsid w:val="001B16FE"/>
    <w:rsid w:val="001B2BDF"/>
    <w:rsid w:val="001B5471"/>
    <w:rsid w:val="001B6D41"/>
    <w:rsid w:val="001B7B1C"/>
    <w:rsid w:val="001C2163"/>
    <w:rsid w:val="001C3462"/>
    <w:rsid w:val="001C3F7F"/>
    <w:rsid w:val="001C4C61"/>
    <w:rsid w:val="001C5B8F"/>
    <w:rsid w:val="001C5E5E"/>
    <w:rsid w:val="001C5F22"/>
    <w:rsid w:val="001C6A14"/>
    <w:rsid w:val="001C6C4A"/>
    <w:rsid w:val="001C718E"/>
    <w:rsid w:val="001C7D9C"/>
    <w:rsid w:val="001D04B6"/>
    <w:rsid w:val="001D1772"/>
    <w:rsid w:val="001D4572"/>
    <w:rsid w:val="001D56DC"/>
    <w:rsid w:val="001D58E8"/>
    <w:rsid w:val="001D5AE5"/>
    <w:rsid w:val="001D6C9B"/>
    <w:rsid w:val="001D7ED6"/>
    <w:rsid w:val="001E310E"/>
    <w:rsid w:val="001E418F"/>
    <w:rsid w:val="001E5E1F"/>
    <w:rsid w:val="001E7312"/>
    <w:rsid w:val="001F0DAF"/>
    <w:rsid w:val="001F1F25"/>
    <w:rsid w:val="001F2F1B"/>
    <w:rsid w:val="001F4628"/>
    <w:rsid w:val="001F5CCA"/>
    <w:rsid w:val="001F5EFD"/>
    <w:rsid w:val="001F5FE2"/>
    <w:rsid w:val="002008D8"/>
    <w:rsid w:val="00200A23"/>
    <w:rsid w:val="00202EA2"/>
    <w:rsid w:val="002040AF"/>
    <w:rsid w:val="0020419C"/>
    <w:rsid w:val="00205703"/>
    <w:rsid w:val="00205CED"/>
    <w:rsid w:val="00205DBB"/>
    <w:rsid w:val="00212520"/>
    <w:rsid w:val="0021389B"/>
    <w:rsid w:val="00214F22"/>
    <w:rsid w:val="00215687"/>
    <w:rsid w:val="002160FC"/>
    <w:rsid w:val="00217253"/>
    <w:rsid w:val="00217915"/>
    <w:rsid w:val="00225CBE"/>
    <w:rsid w:val="00227D98"/>
    <w:rsid w:val="0023192C"/>
    <w:rsid w:val="00232656"/>
    <w:rsid w:val="00233143"/>
    <w:rsid w:val="002338F6"/>
    <w:rsid w:val="002358AA"/>
    <w:rsid w:val="00237B95"/>
    <w:rsid w:val="0024010E"/>
    <w:rsid w:val="0024033D"/>
    <w:rsid w:val="0024306D"/>
    <w:rsid w:val="0024323D"/>
    <w:rsid w:val="002440A0"/>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0452"/>
    <w:rsid w:val="00284766"/>
    <w:rsid w:val="002877D1"/>
    <w:rsid w:val="00287885"/>
    <w:rsid w:val="00291289"/>
    <w:rsid w:val="00291568"/>
    <w:rsid w:val="00293746"/>
    <w:rsid w:val="002A1571"/>
    <w:rsid w:val="002A191C"/>
    <w:rsid w:val="002A1B23"/>
    <w:rsid w:val="002A3743"/>
    <w:rsid w:val="002A4534"/>
    <w:rsid w:val="002A4BA6"/>
    <w:rsid w:val="002A6CAB"/>
    <w:rsid w:val="002A75C8"/>
    <w:rsid w:val="002A7B85"/>
    <w:rsid w:val="002B02E8"/>
    <w:rsid w:val="002B0993"/>
    <w:rsid w:val="002B4F31"/>
    <w:rsid w:val="002B7B41"/>
    <w:rsid w:val="002B7D6F"/>
    <w:rsid w:val="002C35A4"/>
    <w:rsid w:val="002C4178"/>
    <w:rsid w:val="002C4946"/>
    <w:rsid w:val="002C4BF1"/>
    <w:rsid w:val="002D045F"/>
    <w:rsid w:val="002D0696"/>
    <w:rsid w:val="002D0F96"/>
    <w:rsid w:val="002D127F"/>
    <w:rsid w:val="002D19FE"/>
    <w:rsid w:val="002D29F3"/>
    <w:rsid w:val="002D2A09"/>
    <w:rsid w:val="002D2CB9"/>
    <w:rsid w:val="002D2EA1"/>
    <w:rsid w:val="002D6FC3"/>
    <w:rsid w:val="002E1369"/>
    <w:rsid w:val="002E1DC7"/>
    <w:rsid w:val="002E203A"/>
    <w:rsid w:val="002E39B9"/>
    <w:rsid w:val="002E4E1E"/>
    <w:rsid w:val="002E79E0"/>
    <w:rsid w:val="002F193A"/>
    <w:rsid w:val="002F1A72"/>
    <w:rsid w:val="002F1EB6"/>
    <w:rsid w:val="002F2764"/>
    <w:rsid w:val="002F4EAE"/>
    <w:rsid w:val="002F670E"/>
    <w:rsid w:val="00301194"/>
    <w:rsid w:val="0030339E"/>
    <w:rsid w:val="00303EEA"/>
    <w:rsid w:val="00303F71"/>
    <w:rsid w:val="00305D3B"/>
    <w:rsid w:val="00306C85"/>
    <w:rsid w:val="0030789C"/>
    <w:rsid w:val="00307A4C"/>
    <w:rsid w:val="00310473"/>
    <w:rsid w:val="00310DB8"/>
    <w:rsid w:val="0031160E"/>
    <w:rsid w:val="00311B6B"/>
    <w:rsid w:val="00314BB6"/>
    <w:rsid w:val="00314C7D"/>
    <w:rsid w:val="00316B06"/>
    <w:rsid w:val="00317518"/>
    <w:rsid w:val="003205D7"/>
    <w:rsid w:val="00322C30"/>
    <w:rsid w:val="00323A82"/>
    <w:rsid w:val="003250A2"/>
    <w:rsid w:val="00326D77"/>
    <w:rsid w:val="00330980"/>
    <w:rsid w:val="0033104A"/>
    <w:rsid w:val="00333D1F"/>
    <w:rsid w:val="00333D6B"/>
    <w:rsid w:val="003359D6"/>
    <w:rsid w:val="003364DE"/>
    <w:rsid w:val="00340F5A"/>
    <w:rsid w:val="0034301D"/>
    <w:rsid w:val="00344F66"/>
    <w:rsid w:val="0034798D"/>
    <w:rsid w:val="003510A1"/>
    <w:rsid w:val="00352B2A"/>
    <w:rsid w:val="0035336C"/>
    <w:rsid w:val="00353F59"/>
    <w:rsid w:val="00354C1F"/>
    <w:rsid w:val="003553CC"/>
    <w:rsid w:val="0035620D"/>
    <w:rsid w:val="00357CE3"/>
    <w:rsid w:val="00360106"/>
    <w:rsid w:val="00360C23"/>
    <w:rsid w:val="00363622"/>
    <w:rsid w:val="00364BB9"/>
    <w:rsid w:val="00366DB3"/>
    <w:rsid w:val="00372DBE"/>
    <w:rsid w:val="00375153"/>
    <w:rsid w:val="00375771"/>
    <w:rsid w:val="003770F9"/>
    <w:rsid w:val="003815A4"/>
    <w:rsid w:val="00385152"/>
    <w:rsid w:val="0039265F"/>
    <w:rsid w:val="00392D95"/>
    <w:rsid w:val="00393FB0"/>
    <w:rsid w:val="00394575"/>
    <w:rsid w:val="003964D9"/>
    <w:rsid w:val="0039774D"/>
    <w:rsid w:val="003A06A9"/>
    <w:rsid w:val="003A28FE"/>
    <w:rsid w:val="003A3902"/>
    <w:rsid w:val="003A3C05"/>
    <w:rsid w:val="003A439B"/>
    <w:rsid w:val="003A51DA"/>
    <w:rsid w:val="003A57BA"/>
    <w:rsid w:val="003A600E"/>
    <w:rsid w:val="003A62E5"/>
    <w:rsid w:val="003A7520"/>
    <w:rsid w:val="003B0B73"/>
    <w:rsid w:val="003B12B2"/>
    <w:rsid w:val="003B1BFE"/>
    <w:rsid w:val="003B6634"/>
    <w:rsid w:val="003B7003"/>
    <w:rsid w:val="003C1A3B"/>
    <w:rsid w:val="003C1D21"/>
    <w:rsid w:val="003D30F5"/>
    <w:rsid w:val="003D49CE"/>
    <w:rsid w:val="003D4BE1"/>
    <w:rsid w:val="003D5119"/>
    <w:rsid w:val="003D555C"/>
    <w:rsid w:val="003D64D7"/>
    <w:rsid w:val="003D7728"/>
    <w:rsid w:val="003E23A2"/>
    <w:rsid w:val="003E79C2"/>
    <w:rsid w:val="003E7D59"/>
    <w:rsid w:val="003E7F41"/>
    <w:rsid w:val="003F0A81"/>
    <w:rsid w:val="003F3114"/>
    <w:rsid w:val="003F339A"/>
    <w:rsid w:val="003F446C"/>
    <w:rsid w:val="003F55D7"/>
    <w:rsid w:val="003F5AF1"/>
    <w:rsid w:val="003F6DCF"/>
    <w:rsid w:val="00400C2B"/>
    <w:rsid w:val="00401069"/>
    <w:rsid w:val="00401078"/>
    <w:rsid w:val="00401B09"/>
    <w:rsid w:val="004029BA"/>
    <w:rsid w:val="00403879"/>
    <w:rsid w:val="00404759"/>
    <w:rsid w:val="004050DA"/>
    <w:rsid w:val="004051DC"/>
    <w:rsid w:val="004136E0"/>
    <w:rsid w:val="00420A91"/>
    <w:rsid w:val="00422026"/>
    <w:rsid w:val="004260B3"/>
    <w:rsid w:val="00430C01"/>
    <w:rsid w:val="004313D1"/>
    <w:rsid w:val="00432F01"/>
    <w:rsid w:val="00432F3C"/>
    <w:rsid w:val="00436F0F"/>
    <w:rsid w:val="0043714A"/>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3E1"/>
    <w:rsid w:val="004637FE"/>
    <w:rsid w:val="00465333"/>
    <w:rsid w:val="00467B59"/>
    <w:rsid w:val="00473358"/>
    <w:rsid w:val="004733AA"/>
    <w:rsid w:val="00473799"/>
    <w:rsid w:val="00476130"/>
    <w:rsid w:val="00476B10"/>
    <w:rsid w:val="0048085F"/>
    <w:rsid w:val="004812E3"/>
    <w:rsid w:val="004817DA"/>
    <w:rsid w:val="00483640"/>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B0279"/>
    <w:rsid w:val="004B2F2A"/>
    <w:rsid w:val="004B5B29"/>
    <w:rsid w:val="004B6010"/>
    <w:rsid w:val="004B6283"/>
    <w:rsid w:val="004B7D77"/>
    <w:rsid w:val="004C2859"/>
    <w:rsid w:val="004C3D62"/>
    <w:rsid w:val="004C4788"/>
    <w:rsid w:val="004C6E82"/>
    <w:rsid w:val="004D1823"/>
    <w:rsid w:val="004D7962"/>
    <w:rsid w:val="004D7EBD"/>
    <w:rsid w:val="004E181F"/>
    <w:rsid w:val="004E26FD"/>
    <w:rsid w:val="004E2EE6"/>
    <w:rsid w:val="004E5354"/>
    <w:rsid w:val="004E5FF1"/>
    <w:rsid w:val="004E7A23"/>
    <w:rsid w:val="004F0BB7"/>
    <w:rsid w:val="004F2285"/>
    <w:rsid w:val="004F260F"/>
    <w:rsid w:val="004F3025"/>
    <w:rsid w:val="004F361E"/>
    <w:rsid w:val="004F57F4"/>
    <w:rsid w:val="004F5E2B"/>
    <w:rsid w:val="004F6F86"/>
    <w:rsid w:val="00500222"/>
    <w:rsid w:val="00500943"/>
    <w:rsid w:val="00500B38"/>
    <w:rsid w:val="00500CDB"/>
    <w:rsid w:val="00500E65"/>
    <w:rsid w:val="00501B37"/>
    <w:rsid w:val="00501BF4"/>
    <w:rsid w:val="005034C5"/>
    <w:rsid w:val="00503907"/>
    <w:rsid w:val="005069E4"/>
    <w:rsid w:val="005107D3"/>
    <w:rsid w:val="00511313"/>
    <w:rsid w:val="00514D2B"/>
    <w:rsid w:val="00515A60"/>
    <w:rsid w:val="00516220"/>
    <w:rsid w:val="00520E24"/>
    <w:rsid w:val="00521A13"/>
    <w:rsid w:val="00521DE9"/>
    <w:rsid w:val="005228CC"/>
    <w:rsid w:val="005239FD"/>
    <w:rsid w:val="0052574A"/>
    <w:rsid w:val="00526B08"/>
    <w:rsid w:val="005320A5"/>
    <w:rsid w:val="00532AF7"/>
    <w:rsid w:val="005339F5"/>
    <w:rsid w:val="00535C20"/>
    <w:rsid w:val="00541018"/>
    <w:rsid w:val="005426E3"/>
    <w:rsid w:val="005430A4"/>
    <w:rsid w:val="005439CA"/>
    <w:rsid w:val="00543D44"/>
    <w:rsid w:val="00545185"/>
    <w:rsid w:val="005522CF"/>
    <w:rsid w:val="00553B75"/>
    <w:rsid w:val="0055581C"/>
    <w:rsid w:val="00556626"/>
    <w:rsid w:val="005578E7"/>
    <w:rsid w:val="00560E71"/>
    <w:rsid w:val="00560F62"/>
    <w:rsid w:val="005611EA"/>
    <w:rsid w:val="00562A8C"/>
    <w:rsid w:val="00563E9A"/>
    <w:rsid w:val="005644CA"/>
    <w:rsid w:val="00564D95"/>
    <w:rsid w:val="005654CB"/>
    <w:rsid w:val="00567FEB"/>
    <w:rsid w:val="00571202"/>
    <w:rsid w:val="00571619"/>
    <w:rsid w:val="00572355"/>
    <w:rsid w:val="0057393C"/>
    <w:rsid w:val="005753B0"/>
    <w:rsid w:val="00575CDA"/>
    <w:rsid w:val="00576464"/>
    <w:rsid w:val="00580B1B"/>
    <w:rsid w:val="00581FAE"/>
    <w:rsid w:val="00583570"/>
    <w:rsid w:val="005850F2"/>
    <w:rsid w:val="00585C7B"/>
    <w:rsid w:val="005904FA"/>
    <w:rsid w:val="00590FD4"/>
    <w:rsid w:val="005920B4"/>
    <w:rsid w:val="005927AD"/>
    <w:rsid w:val="00594F00"/>
    <w:rsid w:val="00595521"/>
    <w:rsid w:val="00595E59"/>
    <w:rsid w:val="00595F37"/>
    <w:rsid w:val="00597D7D"/>
    <w:rsid w:val="005A085B"/>
    <w:rsid w:val="005A1051"/>
    <w:rsid w:val="005B2BA0"/>
    <w:rsid w:val="005B43B9"/>
    <w:rsid w:val="005B46D7"/>
    <w:rsid w:val="005B4C01"/>
    <w:rsid w:val="005C43F4"/>
    <w:rsid w:val="005C442F"/>
    <w:rsid w:val="005C46B3"/>
    <w:rsid w:val="005C47D0"/>
    <w:rsid w:val="005C4BE0"/>
    <w:rsid w:val="005C6B32"/>
    <w:rsid w:val="005D0C16"/>
    <w:rsid w:val="005D2146"/>
    <w:rsid w:val="005D334B"/>
    <w:rsid w:val="005D49F9"/>
    <w:rsid w:val="005D5D53"/>
    <w:rsid w:val="005D60F7"/>
    <w:rsid w:val="005E05F0"/>
    <w:rsid w:val="005E0A0D"/>
    <w:rsid w:val="005E12CC"/>
    <w:rsid w:val="005E1E3A"/>
    <w:rsid w:val="005E31AA"/>
    <w:rsid w:val="005E42FC"/>
    <w:rsid w:val="005E468B"/>
    <w:rsid w:val="005E5D20"/>
    <w:rsid w:val="005F305F"/>
    <w:rsid w:val="005F41A4"/>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4247D"/>
    <w:rsid w:val="006425E6"/>
    <w:rsid w:val="00645F47"/>
    <w:rsid w:val="00652381"/>
    <w:rsid w:val="00652401"/>
    <w:rsid w:val="00652704"/>
    <w:rsid w:val="00653549"/>
    <w:rsid w:val="00653757"/>
    <w:rsid w:val="0065381F"/>
    <w:rsid w:val="00656B69"/>
    <w:rsid w:val="006635AC"/>
    <w:rsid w:val="00663C53"/>
    <w:rsid w:val="00665121"/>
    <w:rsid w:val="00665B8E"/>
    <w:rsid w:val="00665F33"/>
    <w:rsid w:val="006666CE"/>
    <w:rsid w:val="006668F8"/>
    <w:rsid w:val="00667C95"/>
    <w:rsid w:val="00671A53"/>
    <w:rsid w:val="00671BF5"/>
    <w:rsid w:val="00672ECF"/>
    <w:rsid w:val="00672FEA"/>
    <w:rsid w:val="00674810"/>
    <w:rsid w:val="0067496A"/>
    <w:rsid w:val="0067582E"/>
    <w:rsid w:val="00677C66"/>
    <w:rsid w:val="00680C2F"/>
    <w:rsid w:val="00681236"/>
    <w:rsid w:val="00682541"/>
    <w:rsid w:val="00682EA1"/>
    <w:rsid w:val="006834A9"/>
    <w:rsid w:val="006839EA"/>
    <w:rsid w:val="0068489C"/>
    <w:rsid w:val="00690045"/>
    <w:rsid w:val="006902D1"/>
    <w:rsid w:val="00690E3D"/>
    <w:rsid w:val="006911EB"/>
    <w:rsid w:val="00692A7D"/>
    <w:rsid w:val="00695E5B"/>
    <w:rsid w:val="0069614B"/>
    <w:rsid w:val="00697167"/>
    <w:rsid w:val="006973DE"/>
    <w:rsid w:val="006A330F"/>
    <w:rsid w:val="006A3849"/>
    <w:rsid w:val="006A5D22"/>
    <w:rsid w:val="006A7885"/>
    <w:rsid w:val="006B1392"/>
    <w:rsid w:val="006B246A"/>
    <w:rsid w:val="006B294C"/>
    <w:rsid w:val="006B3700"/>
    <w:rsid w:val="006B3794"/>
    <w:rsid w:val="006B60BF"/>
    <w:rsid w:val="006C0FDD"/>
    <w:rsid w:val="006C257A"/>
    <w:rsid w:val="006C2872"/>
    <w:rsid w:val="006C295E"/>
    <w:rsid w:val="006C2DA5"/>
    <w:rsid w:val="006C61A1"/>
    <w:rsid w:val="006C7042"/>
    <w:rsid w:val="006D1DD5"/>
    <w:rsid w:val="006D2ABD"/>
    <w:rsid w:val="006D3BBD"/>
    <w:rsid w:val="006D412B"/>
    <w:rsid w:val="006D639E"/>
    <w:rsid w:val="006E427D"/>
    <w:rsid w:val="006E4A10"/>
    <w:rsid w:val="006E6526"/>
    <w:rsid w:val="006E75AC"/>
    <w:rsid w:val="006F19CA"/>
    <w:rsid w:val="006F2D31"/>
    <w:rsid w:val="007011F1"/>
    <w:rsid w:val="00702FE4"/>
    <w:rsid w:val="00705CA8"/>
    <w:rsid w:val="0070677D"/>
    <w:rsid w:val="007115D8"/>
    <w:rsid w:val="00713B47"/>
    <w:rsid w:val="007143DE"/>
    <w:rsid w:val="00715395"/>
    <w:rsid w:val="007167B0"/>
    <w:rsid w:val="00717236"/>
    <w:rsid w:val="00722401"/>
    <w:rsid w:val="0072280B"/>
    <w:rsid w:val="00723757"/>
    <w:rsid w:val="00723F0E"/>
    <w:rsid w:val="0072425D"/>
    <w:rsid w:val="0072469D"/>
    <w:rsid w:val="007253EA"/>
    <w:rsid w:val="00727D1B"/>
    <w:rsid w:val="00730D39"/>
    <w:rsid w:val="0073259B"/>
    <w:rsid w:val="007332E8"/>
    <w:rsid w:val="00734656"/>
    <w:rsid w:val="00734BF0"/>
    <w:rsid w:val="007365AE"/>
    <w:rsid w:val="0073665B"/>
    <w:rsid w:val="00736E42"/>
    <w:rsid w:val="0074045B"/>
    <w:rsid w:val="00740FAA"/>
    <w:rsid w:val="0074380B"/>
    <w:rsid w:val="007440B9"/>
    <w:rsid w:val="00744980"/>
    <w:rsid w:val="007459F9"/>
    <w:rsid w:val="00747ADB"/>
    <w:rsid w:val="0075084D"/>
    <w:rsid w:val="00750C94"/>
    <w:rsid w:val="0075262F"/>
    <w:rsid w:val="00754C60"/>
    <w:rsid w:val="00754F0A"/>
    <w:rsid w:val="00755BD8"/>
    <w:rsid w:val="00760597"/>
    <w:rsid w:val="0076506B"/>
    <w:rsid w:val="0076535C"/>
    <w:rsid w:val="0077158B"/>
    <w:rsid w:val="0077595B"/>
    <w:rsid w:val="00775B32"/>
    <w:rsid w:val="00780350"/>
    <w:rsid w:val="00781BE1"/>
    <w:rsid w:val="007831B2"/>
    <w:rsid w:val="007871C2"/>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D7436"/>
    <w:rsid w:val="007E26E9"/>
    <w:rsid w:val="007E3E80"/>
    <w:rsid w:val="007E5BF6"/>
    <w:rsid w:val="007E637A"/>
    <w:rsid w:val="007E689A"/>
    <w:rsid w:val="007F0160"/>
    <w:rsid w:val="007F3AF4"/>
    <w:rsid w:val="007F4B9E"/>
    <w:rsid w:val="007F7873"/>
    <w:rsid w:val="0080304E"/>
    <w:rsid w:val="0080314B"/>
    <w:rsid w:val="00811C79"/>
    <w:rsid w:val="00811E57"/>
    <w:rsid w:val="0081343A"/>
    <w:rsid w:val="00814DC2"/>
    <w:rsid w:val="0081720C"/>
    <w:rsid w:val="008177CA"/>
    <w:rsid w:val="008202E2"/>
    <w:rsid w:val="00820F9D"/>
    <w:rsid w:val="008210D5"/>
    <w:rsid w:val="00821B12"/>
    <w:rsid w:val="00822C3B"/>
    <w:rsid w:val="008237E5"/>
    <w:rsid w:val="00824965"/>
    <w:rsid w:val="00825B30"/>
    <w:rsid w:val="00830495"/>
    <w:rsid w:val="00830BA6"/>
    <w:rsid w:val="008310EA"/>
    <w:rsid w:val="00831C38"/>
    <w:rsid w:val="0083505C"/>
    <w:rsid w:val="0083586B"/>
    <w:rsid w:val="00836EBF"/>
    <w:rsid w:val="00837203"/>
    <w:rsid w:val="0083785F"/>
    <w:rsid w:val="00837A7A"/>
    <w:rsid w:val="00840948"/>
    <w:rsid w:val="00844D20"/>
    <w:rsid w:val="00845CFE"/>
    <w:rsid w:val="0084763D"/>
    <w:rsid w:val="0085161B"/>
    <w:rsid w:val="00851879"/>
    <w:rsid w:val="00852317"/>
    <w:rsid w:val="00854CDF"/>
    <w:rsid w:val="00856218"/>
    <w:rsid w:val="00856E4F"/>
    <w:rsid w:val="008574E7"/>
    <w:rsid w:val="0086199A"/>
    <w:rsid w:val="00861B4A"/>
    <w:rsid w:val="00862114"/>
    <w:rsid w:val="00862188"/>
    <w:rsid w:val="00864D3D"/>
    <w:rsid w:val="00867791"/>
    <w:rsid w:val="00867B44"/>
    <w:rsid w:val="00870391"/>
    <w:rsid w:val="008726D4"/>
    <w:rsid w:val="008726F5"/>
    <w:rsid w:val="00875A23"/>
    <w:rsid w:val="00876BCA"/>
    <w:rsid w:val="00876D35"/>
    <w:rsid w:val="00880051"/>
    <w:rsid w:val="008802D2"/>
    <w:rsid w:val="00882BD7"/>
    <w:rsid w:val="00885602"/>
    <w:rsid w:val="008864EA"/>
    <w:rsid w:val="00890C96"/>
    <w:rsid w:val="00893CFD"/>
    <w:rsid w:val="00893F54"/>
    <w:rsid w:val="00897B47"/>
    <w:rsid w:val="008A0874"/>
    <w:rsid w:val="008A1AE4"/>
    <w:rsid w:val="008A30FC"/>
    <w:rsid w:val="008A4CCC"/>
    <w:rsid w:val="008A749A"/>
    <w:rsid w:val="008A77DE"/>
    <w:rsid w:val="008B251F"/>
    <w:rsid w:val="008B5C3B"/>
    <w:rsid w:val="008B6E8B"/>
    <w:rsid w:val="008B7C8C"/>
    <w:rsid w:val="008C0553"/>
    <w:rsid w:val="008C0B1B"/>
    <w:rsid w:val="008C0DAA"/>
    <w:rsid w:val="008C12FE"/>
    <w:rsid w:val="008C3230"/>
    <w:rsid w:val="008C4799"/>
    <w:rsid w:val="008C5E2B"/>
    <w:rsid w:val="008C6AB1"/>
    <w:rsid w:val="008C7457"/>
    <w:rsid w:val="008C7BF1"/>
    <w:rsid w:val="008D03F4"/>
    <w:rsid w:val="008D052A"/>
    <w:rsid w:val="008D117F"/>
    <w:rsid w:val="008D1BCC"/>
    <w:rsid w:val="008D3E09"/>
    <w:rsid w:val="008D4481"/>
    <w:rsid w:val="008D49F3"/>
    <w:rsid w:val="008E0991"/>
    <w:rsid w:val="008E1042"/>
    <w:rsid w:val="008E2DF0"/>
    <w:rsid w:val="008E33A3"/>
    <w:rsid w:val="008E3E3D"/>
    <w:rsid w:val="008E5141"/>
    <w:rsid w:val="008E742E"/>
    <w:rsid w:val="008E7A62"/>
    <w:rsid w:val="008F1310"/>
    <w:rsid w:val="008F2349"/>
    <w:rsid w:val="008F3CC3"/>
    <w:rsid w:val="008F4BAF"/>
    <w:rsid w:val="008F5B2E"/>
    <w:rsid w:val="00900823"/>
    <w:rsid w:val="00902CDF"/>
    <w:rsid w:val="009031A1"/>
    <w:rsid w:val="0090420F"/>
    <w:rsid w:val="00904251"/>
    <w:rsid w:val="0090516A"/>
    <w:rsid w:val="009069C9"/>
    <w:rsid w:val="00911C28"/>
    <w:rsid w:val="00912B5B"/>
    <w:rsid w:val="00912C58"/>
    <w:rsid w:val="00915451"/>
    <w:rsid w:val="00921F45"/>
    <w:rsid w:val="0092267D"/>
    <w:rsid w:val="009277F5"/>
    <w:rsid w:val="009279D1"/>
    <w:rsid w:val="009312CE"/>
    <w:rsid w:val="00931777"/>
    <w:rsid w:val="0093535B"/>
    <w:rsid w:val="00935706"/>
    <w:rsid w:val="00936D9A"/>
    <w:rsid w:val="00937016"/>
    <w:rsid w:val="00937EA0"/>
    <w:rsid w:val="00937F4E"/>
    <w:rsid w:val="009409D4"/>
    <w:rsid w:val="009425A8"/>
    <w:rsid w:val="00942998"/>
    <w:rsid w:val="009430F4"/>
    <w:rsid w:val="00944428"/>
    <w:rsid w:val="00944456"/>
    <w:rsid w:val="009478F3"/>
    <w:rsid w:val="00950369"/>
    <w:rsid w:val="00952949"/>
    <w:rsid w:val="00952FF9"/>
    <w:rsid w:val="00953206"/>
    <w:rsid w:val="00953F57"/>
    <w:rsid w:val="0095429E"/>
    <w:rsid w:val="00956233"/>
    <w:rsid w:val="009644D2"/>
    <w:rsid w:val="00965607"/>
    <w:rsid w:val="00967FA9"/>
    <w:rsid w:val="00970A78"/>
    <w:rsid w:val="00972723"/>
    <w:rsid w:val="00973DB8"/>
    <w:rsid w:val="00973FF1"/>
    <w:rsid w:val="00975FB0"/>
    <w:rsid w:val="0097625A"/>
    <w:rsid w:val="00976341"/>
    <w:rsid w:val="009779FD"/>
    <w:rsid w:val="00980A39"/>
    <w:rsid w:val="0098279F"/>
    <w:rsid w:val="00984AA9"/>
    <w:rsid w:val="0098635F"/>
    <w:rsid w:val="00987099"/>
    <w:rsid w:val="00991BE5"/>
    <w:rsid w:val="009924C7"/>
    <w:rsid w:val="00994438"/>
    <w:rsid w:val="0099458C"/>
    <w:rsid w:val="009949A0"/>
    <w:rsid w:val="00994B1B"/>
    <w:rsid w:val="00996297"/>
    <w:rsid w:val="00996B3C"/>
    <w:rsid w:val="009A26AC"/>
    <w:rsid w:val="009A285D"/>
    <w:rsid w:val="009A336E"/>
    <w:rsid w:val="009A498A"/>
    <w:rsid w:val="009A54A8"/>
    <w:rsid w:val="009A59EA"/>
    <w:rsid w:val="009A6552"/>
    <w:rsid w:val="009A6AF0"/>
    <w:rsid w:val="009A7AA6"/>
    <w:rsid w:val="009A7BF2"/>
    <w:rsid w:val="009A7E1A"/>
    <w:rsid w:val="009B5E76"/>
    <w:rsid w:val="009B610A"/>
    <w:rsid w:val="009B70F4"/>
    <w:rsid w:val="009C166F"/>
    <w:rsid w:val="009C1FDC"/>
    <w:rsid w:val="009C2C2A"/>
    <w:rsid w:val="009C478F"/>
    <w:rsid w:val="009C5537"/>
    <w:rsid w:val="009C6F85"/>
    <w:rsid w:val="009D0254"/>
    <w:rsid w:val="009D3401"/>
    <w:rsid w:val="009D6093"/>
    <w:rsid w:val="009D65FA"/>
    <w:rsid w:val="009D7C18"/>
    <w:rsid w:val="009E221D"/>
    <w:rsid w:val="009E2A5E"/>
    <w:rsid w:val="009E3ED4"/>
    <w:rsid w:val="009E6095"/>
    <w:rsid w:val="009E68AC"/>
    <w:rsid w:val="009F05F9"/>
    <w:rsid w:val="009F26B7"/>
    <w:rsid w:val="009F29D5"/>
    <w:rsid w:val="009F3012"/>
    <w:rsid w:val="009F3393"/>
    <w:rsid w:val="009F3559"/>
    <w:rsid w:val="009F3970"/>
    <w:rsid w:val="009F644B"/>
    <w:rsid w:val="009F66CB"/>
    <w:rsid w:val="00A00112"/>
    <w:rsid w:val="00A00791"/>
    <w:rsid w:val="00A02A5E"/>
    <w:rsid w:val="00A040BC"/>
    <w:rsid w:val="00A0544A"/>
    <w:rsid w:val="00A05FA8"/>
    <w:rsid w:val="00A0619A"/>
    <w:rsid w:val="00A06B3A"/>
    <w:rsid w:val="00A15433"/>
    <w:rsid w:val="00A1614D"/>
    <w:rsid w:val="00A16662"/>
    <w:rsid w:val="00A21E25"/>
    <w:rsid w:val="00A21FCC"/>
    <w:rsid w:val="00A23092"/>
    <w:rsid w:val="00A243E6"/>
    <w:rsid w:val="00A256BA"/>
    <w:rsid w:val="00A263C0"/>
    <w:rsid w:val="00A2699B"/>
    <w:rsid w:val="00A3163D"/>
    <w:rsid w:val="00A31E7A"/>
    <w:rsid w:val="00A3295E"/>
    <w:rsid w:val="00A34963"/>
    <w:rsid w:val="00A41272"/>
    <w:rsid w:val="00A417EB"/>
    <w:rsid w:val="00A41D67"/>
    <w:rsid w:val="00A43F6C"/>
    <w:rsid w:val="00A503F2"/>
    <w:rsid w:val="00A5204E"/>
    <w:rsid w:val="00A56077"/>
    <w:rsid w:val="00A57493"/>
    <w:rsid w:val="00A60025"/>
    <w:rsid w:val="00A60B7D"/>
    <w:rsid w:val="00A64023"/>
    <w:rsid w:val="00A64978"/>
    <w:rsid w:val="00A657CF"/>
    <w:rsid w:val="00A65AAD"/>
    <w:rsid w:val="00A67AB7"/>
    <w:rsid w:val="00A70988"/>
    <w:rsid w:val="00A71286"/>
    <w:rsid w:val="00A71381"/>
    <w:rsid w:val="00A723EC"/>
    <w:rsid w:val="00A764CB"/>
    <w:rsid w:val="00A7696F"/>
    <w:rsid w:val="00A77705"/>
    <w:rsid w:val="00A80947"/>
    <w:rsid w:val="00A83F2A"/>
    <w:rsid w:val="00A84E9F"/>
    <w:rsid w:val="00A86392"/>
    <w:rsid w:val="00A86923"/>
    <w:rsid w:val="00A86FA3"/>
    <w:rsid w:val="00A90144"/>
    <w:rsid w:val="00A91F60"/>
    <w:rsid w:val="00A9240A"/>
    <w:rsid w:val="00A974E8"/>
    <w:rsid w:val="00A97742"/>
    <w:rsid w:val="00A97796"/>
    <w:rsid w:val="00A97C46"/>
    <w:rsid w:val="00AA1C83"/>
    <w:rsid w:val="00AA3AAE"/>
    <w:rsid w:val="00AA5517"/>
    <w:rsid w:val="00AA62A2"/>
    <w:rsid w:val="00AB2841"/>
    <w:rsid w:val="00AB2C9A"/>
    <w:rsid w:val="00AB30C0"/>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946"/>
    <w:rsid w:val="00AE1942"/>
    <w:rsid w:val="00AE2599"/>
    <w:rsid w:val="00AE29DD"/>
    <w:rsid w:val="00AE4188"/>
    <w:rsid w:val="00AE4ED5"/>
    <w:rsid w:val="00AE51D5"/>
    <w:rsid w:val="00AE65FB"/>
    <w:rsid w:val="00AE7261"/>
    <w:rsid w:val="00AE73D2"/>
    <w:rsid w:val="00AF018A"/>
    <w:rsid w:val="00AF4A93"/>
    <w:rsid w:val="00B01802"/>
    <w:rsid w:val="00B02189"/>
    <w:rsid w:val="00B04AE2"/>
    <w:rsid w:val="00B05640"/>
    <w:rsid w:val="00B07728"/>
    <w:rsid w:val="00B13757"/>
    <w:rsid w:val="00B16D26"/>
    <w:rsid w:val="00B17B02"/>
    <w:rsid w:val="00B20C6C"/>
    <w:rsid w:val="00B2342B"/>
    <w:rsid w:val="00B318CF"/>
    <w:rsid w:val="00B31DB5"/>
    <w:rsid w:val="00B32764"/>
    <w:rsid w:val="00B327B8"/>
    <w:rsid w:val="00B32ABE"/>
    <w:rsid w:val="00B34B3F"/>
    <w:rsid w:val="00B356C1"/>
    <w:rsid w:val="00B35BEC"/>
    <w:rsid w:val="00B363D1"/>
    <w:rsid w:val="00B45B26"/>
    <w:rsid w:val="00B47EBD"/>
    <w:rsid w:val="00B5249F"/>
    <w:rsid w:val="00B532BF"/>
    <w:rsid w:val="00B53A1B"/>
    <w:rsid w:val="00B53BAE"/>
    <w:rsid w:val="00B601BE"/>
    <w:rsid w:val="00B60E95"/>
    <w:rsid w:val="00B61900"/>
    <w:rsid w:val="00B61F0A"/>
    <w:rsid w:val="00B62D98"/>
    <w:rsid w:val="00B64053"/>
    <w:rsid w:val="00B648F9"/>
    <w:rsid w:val="00B655FE"/>
    <w:rsid w:val="00B6631E"/>
    <w:rsid w:val="00B71F04"/>
    <w:rsid w:val="00B73970"/>
    <w:rsid w:val="00B739BF"/>
    <w:rsid w:val="00B74881"/>
    <w:rsid w:val="00B750AB"/>
    <w:rsid w:val="00B76FE4"/>
    <w:rsid w:val="00B7720E"/>
    <w:rsid w:val="00B779A3"/>
    <w:rsid w:val="00B81C62"/>
    <w:rsid w:val="00B85E64"/>
    <w:rsid w:val="00B86B34"/>
    <w:rsid w:val="00B87D8B"/>
    <w:rsid w:val="00B90759"/>
    <w:rsid w:val="00B908F6"/>
    <w:rsid w:val="00B91C52"/>
    <w:rsid w:val="00B95364"/>
    <w:rsid w:val="00B95CEF"/>
    <w:rsid w:val="00B96C45"/>
    <w:rsid w:val="00B97382"/>
    <w:rsid w:val="00B97F52"/>
    <w:rsid w:val="00BA285C"/>
    <w:rsid w:val="00BA2B60"/>
    <w:rsid w:val="00BA2E3F"/>
    <w:rsid w:val="00BA5856"/>
    <w:rsid w:val="00BA5A64"/>
    <w:rsid w:val="00BA6647"/>
    <w:rsid w:val="00BA7EE7"/>
    <w:rsid w:val="00BB213D"/>
    <w:rsid w:val="00BB3321"/>
    <w:rsid w:val="00BB4B60"/>
    <w:rsid w:val="00BB4FBC"/>
    <w:rsid w:val="00BB5177"/>
    <w:rsid w:val="00BB5838"/>
    <w:rsid w:val="00BB6370"/>
    <w:rsid w:val="00BB7CE0"/>
    <w:rsid w:val="00BB7FA3"/>
    <w:rsid w:val="00BC1BC9"/>
    <w:rsid w:val="00BC309B"/>
    <w:rsid w:val="00BC4217"/>
    <w:rsid w:val="00BC6901"/>
    <w:rsid w:val="00BD0FC1"/>
    <w:rsid w:val="00BD153D"/>
    <w:rsid w:val="00BD1842"/>
    <w:rsid w:val="00BD6F91"/>
    <w:rsid w:val="00BE14D6"/>
    <w:rsid w:val="00BE2975"/>
    <w:rsid w:val="00BE31E2"/>
    <w:rsid w:val="00BE3686"/>
    <w:rsid w:val="00BE497C"/>
    <w:rsid w:val="00BE64E2"/>
    <w:rsid w:val="00BE6C76"/>
    <w:rsid w:val="00BE7D32"/>
    <w:rsid w:val="00BF00D0"/>
    <w:rsid w:val="00BF1447"/>
    <w:rsid w:val="00BF55E8"/>
    <w:rsid w:val="00C03229"/>
    <w:rsid w:val="00C03622"/>
    <w:rsid w:val="00C03D52"/>
    <w:rsid w:val="00C04FBC"/>
    <w:rsid w:val="00C13164"/>
    <w:rsid w:val="00C163BB"/>
    <w:rsid w:val="00C179E3"/>
    <w:rsid w:val="00C206FE"/>
    <w:rsid w:val="00C21269"/>
    <w:rsid w:val="00C261E5"/>
    <w:rsid w:val="00C2632B"/>
    <w:rsid w:val="00C272B4"/>
    <w:rsid w:val="00C301E7"/>
    <w:rsid w:val="00C34B3B"/>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5F7"/>
    <w:rsid w:val="00C53986"/>
    <w:rsid w:val="00C56A99"/>
    <w:rsid w:val="00C62E0D"/>
    <w:rsid w:val="00C640B1"/>
    <w:rsid w:val="00C648CF"/>
    <w:rsid w:val="00C66626"/>
    <w:rsid w:val="00C66955"/>
    <w:rsid w:val="00C72C8D"/>
    <w:rsid w:val="00C730CF"/>
    <w:rsid w:val="00C764C2"/>
    <w:rsid w:val="00C820DA"/>
    <w:rsid w:val="00C85B43"/>
    <w:rsid w:val="00C8703C"/>
    <w:rsid w:val="00C905FB"/>
    <w:rsid w:val="00C916C3"/>
    <w:rsid w:val="00C9204B"/>
    <w:rsid w:val="00C92EB2"/>
    <w:rsid w:val="00C93C3F"/>
    <w:rsid w:val="00C94BF5"/>
    <w:rsid w:val="00CA216C"/>
    <w:rsid w:val="00CA24AA"/>
    <w:rsid w:val="00CA4ED2"/>
    <w:rsid w:val="00CA67B8"/>
    <w:rsid w:val="00CA6C48"/>
    <w:rsid w:val="00CA6F76"/>
    <w:rsid w:val="00CA7B7A"/>
    <w:rsid w:val="00CA7F04"/>
    <w:rsid w:val="00CB2985"/>
    <w:rsid w:val="00CB2E3D"/>
    <w:rsid w:val="00CB35A5"/>
    <w:rsid w:val="00CB35BF"/>
    <w:rsid w:val="00CB3F67"/>
    <w:rsid w:val="00CB44AC"/>
    <w:rsid w:val="00CB501E"/>
    <w:rsid w:val="00CC1EA4"/>
    <w:rsid w:val="00CC4CC8"/>
    <w:rsid w:val="00CC673C"/>
    <w:rsid w:val="00CD19F3"/>
    <w:rsid w:val="00CD2277"/>
    <w:rsid w:val="00CD2B61"/>
    <w:rsid w:val="00CD3058"/>
    <w:rsid w:val="00CD3119"/>
    <w:rsid w:val="00CD4A23"/>
    <w:rsid w:val="00CD4D37"/>
    <w:rsid w:val="00CD5CAE"/>
    <w:rsid w:val="00CD6042"/>
    <w:rsid w:val="00CD749B"/>
    <w:rsid w:val="00CE1BE3"/>
    <w:rsid w:val="00CE1FB3"/>
    <w:rsid w:val="00CE3300"/>
    <w:rsid w:val="00CE6389"/>
    <w:rsid w:val="00CE66B1"/>
    <w:rsid w:val="00CE7D50"/>
    <w:rsid w:val="00CF0E5F"/>
    <w:rsid w:val="00CF2336"/>
    <w:rsid w:val="00CF2DE2"/>
    <w:rsid w:val="00CF45E8"/>
    <w:rsid w:val="00CF5BD9"/>
    <w:rsid w:val="00D01D7A"/>
    <w:rsid w:val="00D0304B"/>
    <w:rsid w:val="00D05F27"/>
    <w:rsid w:val="00D0799C"/>
    <w:rsid w:val="00D07E5C"/>
    <w:rsid w:val="00D10E26"/>
    <w:rsid w:val="00D1131A"/>
    <w:rsid w:val="00D11680"/>
    <w:rsid w:val="00D140B7"/>
    <w:rsid w:val="00D1642E"/>
    <w:rsid w:val="00D16885"/>
    <w:rsid w:val="00D17C46"/>
    <w:rsid w:val="00D20D13"/>
    <w:rsid w:val="00D20FD5"/>
    <w:rsid w:val="00D21C99"/>
    <w:rsid w:val="00D22CB1"/>
    <w:rsid w:val="00D25447"/>
    <w:rsid w:val="00D26993"/>
    <w:rsid w:val="00D27882"/>
    <w:rsid w:val="00D31068"/>
    <w:rsid w:val="00D36C31"/>
    <w:rsid w:val="00D37461"/>
    <w:rsid w:val="00D379DF"/>
    <w:rsid w:val="00D401C6"/>
    <w:rsid w:val="00D40BD9"/>
    <w:rsid w:val="00D4198A"/>
    <w:rsid w:val="00D42D15"/>
    <w:rsid w:val="00D43947"/>
    <w:rsid w:val="00D44408"/>
    <w:rsid w:val="00D55E2A"/>
    <w:rsid w:val="00D57494"/>
    <w:rsid w:val="00D57A8C"/>
    <w:rsid w:val="00D57FD0"/>
    <w:rsid w:val="00D62EBF"/>
    <w:rsid w:val="00D641E6"/>
    <w:rsid w:val="00D662B8"/>
    <w:rsid w:val="00D66980"/>
    <w:rsid w:val="00D67923"/>
    <w:rsid w:val="00D71A63"/>
    <w:rsid w:val="00D73FFB"/>
    <w:rsid w:val="00D7492F"/>
    <w:rsid w:val="00D749FF"/>
    <w:rsid w:val="00D777CB"/>
    <w:rsid w:val="00D77FB9"/>
    <w:rsid w:val="00D800A5"/>
    <w:rsid w:val="00D80B69"/>
    <w:rsid w:val="00D82136"/>
    <w:rsid w:val="00D83143"/>
    <w:rsid w:val="00D848BD"/>
    <w:rsid w:val="00D84955"/>
    <w:rsid w:val="00D84DBB"/>
    <w:rsid w:val="00D91A24"/>
    <w:rsid w:val="00D95886"/>
    <w:rsid w:val="00D96395"/>
    <w:rsid w:val="00D97026"/>
    <w:rsid w:val="00D9703C"/>
    <w:rsid w:val="00D97C3C"/>
    <w:rsid w:val="00D97EBD"/>
    <w:rsid w:val="00DA0A36"/>
    <w:rsid w:val="00DA0CA7"/>
    <w:rsid w:val="00DA19D2"/>
    <w:rsid w:val="00DA1AB1"/>
    <w:rsid w:val="00DA403C"/>
    <w:rsid w:val="00DA4D7E"/>
    <w:rsid w:val="00DA7AB1"/>
    <w:rsid w:val="00DB03DF"/>
    <w:rsid w:val="00DB073C"/>
    <w:rsid w:val="00DB0F09"/>
    <w:rsid w:val="00DB28E4"/>
    <w:rsid w:val="00DB6BB8"/>
    <w:rsid w:val="00DB6E91"/>
    <w:rsid w:val="00DB79C2"/>
    <w:rsid w:val="00DC3FCB"/>
    <w:rsid w:val="00DC41FC"/>
    <w:rsid w:val="00DC58BA"/>
    <w:rsid w:val="00DC6271"/>
    <w:rsid w:val="00DC6EA6"/>
    <w:rsid w:val="00DC7B7E"/>
    <w:rsid w:val="00DC7EDC"/>
    <w:rsid w:val="00DD1369"/>
    <w:rsid w:val="00DD17AF"/>
    <w:rsid w:val="00DD2AB1"/>
    <w:rsid w:val="00DD6A79"/>
    <w:rsid w:val="00DE13FD"/>
    <w:rsid w:val="00DE1402"/>
    <w:rsid w:val="00DE2B6B"/>
    <w:rsid w:val="00DE50AA"/>
    <w:rsid w:val="00DE66C0"/>
    <w:rsid w:val="00DF1528"/>
    <w:rsid w:val="00DF34E1"/>
    <w:rsid w:val="00DF3BC8"/>
    <w:rsid w:val="00DF4684"/>
    <w:rsid w:val="00DF5676"/>
    <w:rsid w:val="00DF606E"/>
    <w:rsid w:val="00E006B3"/>
    <w:rsid w:val="00E01599"/>
    <w:rsid w:val="00E033CB"/>
    <w:rsid w:val="00E035DB"/>
    <w:rsid w:val="00E05D7E"/>
    <w:rsid w:val="00E06D3A"/>
    <w:rsid w:val="00E07240"/>
    <w:rsid w:val="00E0743F"/>
    <w:rsid w:val="00E1143F"/>
    <w:rsid w:val="00E12463"/>
    <w:rsid w:val="00E146BC"/>
    <w:rsid w:val="00E15166"/>
    <w:rsid w:val="00E17A0C"/>
    <w:rsid w:val="00E2074B"/>
    <w:rsid w:val="00E22991"/>
    <w:rsid w:val="00E231E7"/>
    <w:rsid w:val="00E23EA0"/>
    <w:rsid w:val="00E30467"/>
    <w:rsid w:val="00E314C0"/>
    <w:rsid w:val="00E3226E"/>
    <w:rsid w:val="00E342E3"/>
    <w:rsid w:val="00E351AE"/>
    <w:rsid w:val="00E35C2D"/>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ED3"/>
    <w:rsid w:val="00E76E58"/>
    <w:rsid w:val="00E77729"/>
    <w:rsid w:val="00E83F5F"/>
    <w:rsid w:val="00E84D77"/>
    <w:rsid w:val="00E87389"/>
    <w:rsid w:val="00E87B29"/>
    <w:rsid w:val="00E919EB"/>
    <w:rsid w:val="00E91DFD"/>
    <w:rsid w:val="00E92219"/>
    <w:rsid w:val="00E93301"/>
    <w:rsid w:val="00E94ED2"/>
    <w:rsid w:val="00E95030"/>
    <w:rsid w:val="00E95868"/>
    <w:rsid w:val="00E95B0E"/>
    <w:rsid w:val="00E961BB"/>
    <w:rsid w:val="00EA0E3C"/>
    <w:rsid w:val="00EA1C42"/>
    <w:rsid w:val="00EA3CA1"/>
    <w:rsid w:val="00EA4691"/>
    <w:rsid w:val="00EA62BF"/>
    <w:rsid w:val="00EA6E65"/>
    <w:rsid w:val="00EB0D45"/>
    <w:rsid w:val="00EB145E"/>
    <w:rsid w:val="00EB301F"/>
    <w:rsid w:val="00EB3A9F"/>
    <w:rsid w:val="00EB4C11"/>
    <w:rsid w:val="00EB64A8"/>
    <w:rsid w:val="00EC0E9C"/>
    <w:rsid w:val="00EC764A"/>
    <w:rsid w:val="00ED0F20"/>
    <w:rsid w:val="00ED1205"/>
    <w:rsid w:val="00ED176C"/>
    <w:rsid w:val="00ED178B"/>
    <w:rsid w:val="00ED184B"/>
    <w:rsid w:val="00ED4D25"/>
    <w:rsid w:val="00ED591B"/>
    <w:rsid w:val="00ED61C7"/>
    <w:rsid w:val="00EE499B"/>
    <w:rsid w:val="00EE4C41"/>
    <w:rsid w:val="00EE4DCB"/>
    <w:rsid w:val="00EE51D9"/>
    <w:rsid w:val="00EE6034"/>
    <w:rsid w:val="00EF0783"/>
    <w:rsid w:val="00EF087E"/>
    <w:rsid w:val="00EF0CC6"/>
    <w:rsid w:val="00EF1935"/>
    <w:rsid w:val="00EF3510"/>
    <w:rsid w:val="00EF366A"/>
    <w:rsid w:val="00EF7555"/>
    <w:rsid w:val="00F0065A"/>
    <w:rsid w:val="00F01288"/>
    <w:rsid w:val="00F0143C"/>
    <w:rsid w:val="00F023D8"/>
    <w:rsid w:val="00F025A3"/>
    <w:rsid w:val="00F02810"/>
    <w:rsid w:val="00F0285F"/>
    <w:rsid w:val="00F040A1"/>
    <w:rsid w:val="00F04D04"/>
    <w:rsid w:val="00F051DE"/>
    <w:rsid w:val="00F05C31"/>
    <w:rsid w:val="00F0615B"/>
    <w:rsid w:val="00F11AEC"/>
    <w:rsid w:val="00F132DB"/>
    <w:rsid w:val="00F143E6"/>
    <w:rsid w:val="00F15005"/>
    <w:rsid w:val="00F153F3"/>
    <w:rsid w:val="00F157CD"/>
    <w:rsid w:val="00F17FB1"/>
    <w:rsid w:val="00F204BD"/>
    <w:rsid w:val="00F239A9"/>
    <w:rsid w:val="00F24010"/>
    <w:rsid w:val="00F2521D"/>
    <w:rsid w:val="00F26869"/>
    <w:rsid w:val="00F27DB7"/>
    <w:rsid w:val="00F31953"/>
    <w:rsid w:val="00F321FB"/>
    <w:rsid w:val="00F3236C"/>
    <w:rsid w:val="00F34BFC"/>
    <w:rsid w:val="00F364C8"/>
    <w:rsid w:val="00F40DC9"/>
    <w:rsid w:val="00F42995"/>
    <w:rsid w:val="00F431DD"/>
    <w:rsid w:val="00F47757"/>
    <w:rsid w:val="00F5061F"/>
    <w:rsid w:val="00F551F6"/>
    <w:rsid w:val="00F553C4"/>
    <w:rsid w:val="00F554D3"/>
    <w:rsid w:val="00F57F42"/>
    <w:rsid w:val="00F6027C"/>
    <w:rsid w:val="00F61962"/>
    <w:rsid w:val="00F6201F"/>
    <w:rsid w:val="00F63BDE"/>
    <w:rsid w:val="00F63F3F"/>
    <w:rsid w:val="00F66362"/>
    <w:rsid w:val="00F66C9E"/>
    <w:rsid w:val="00F703A0"/>
    <w:rsid w:val="00F71563"/>
    <w:rsid w:val="00F71D87"/>
    <w:rsid w:val="00F72153"/>
    <w:rsid w:val="00F743EE"/>
    <w:rsid w:val="00F77A6D"/>
    <w:rsid w:val="00F8467E"/>
    <w:rsid w:val="00F870ED"/>
    <w:rsid w:val="00F87902"/>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CCF"/>
    <w:rsid w:val="00FC1236"/>
    <w:rsid w:val="00FC1B69"/>
    <w:rsid w:val="00FC3586"/>
    <w:rsid w:val="00FC46F1"/>
    <w:rsid w:val="00FC5E25"/>
    <w:rsid w:val="00FD05A4"/>
    <w:rsid w:val="00FD0A48"/>
    <w:rsid w:val="00FD0C17"/>
    <w:rsid w:val="00FD13A2"/>
    <w:rsid w:val="00FD444C"/>
    <w:rsid w:val="00FD5C89"/>
    <w:rsid w:val="00FD606E"/>
    <w:rsid w:val="00FD7944"/>
    <w:rsid w:val="00FE0274"/>
    <w:rsid w:val="00FE03CD"/>
    <w:rsid w:val="00FE0B4B"/>
    <w:rsid w:val="00FE1F14"/>
    <w:rsid w:val="00FE1FD4"/>
    <w:rsid w:val="00FE2D4A"/>
    <w:rsid w:val="00FE557C"/>
    <w:rsid w:val="00FE73E2"/>
    <w:rsid w:val="00FE791F"/>
    <w:rsid w:val="00FF10C9"/>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3586"/>
    <w:rPr>
      <w:sz w:val="24"/>
      <w:szCs w:val="24"/>
    </w:rPr>
  </w:style>
  <w:style w:type="paragraph" w:styleId="Nadpis1">
    <w:name w:val="heading 1"/>
    <w:basedOn w:val="Normln"/>
    <w:next w:val="Normln"/>
    <w:link w:val="Nadpis1Char"/>
    <w:uiPriority w:val="9"/>
    <w:qFormat/>
    <w:rsid w:val="008D4481"/>
    <w:pPr>
      <w:keepNext/>
      <w:keepLines/>
      <w:pageBreakBefore/>
      <w:numPr>
        <w:numId w:val="1"/>
      </w:numPr>
      <w:spacing w:after="240"/>
      <w:ind w:left="431" w:hanging="431"/>
      <w:outlineLvl w:val="0"/>
    </w:pPr>
    <w:rPr>
      <w:b/>
      <w:sz w:val="32"/>
    </w:rPr>
  </w:style>
  <w:style w:type="paragraph" w:styleId="Nadpis2">
    <w:name w:val="heading 2"/>
    <w:basedOn w:val="Normln"/>
    <w:next w:val="Normln"/>
    <w:link w:val="Nadpis2Char"/>
    <w:uiPriority w:val="9"/>
    <w:qFormat/>
    <w:rsid w:val="00DE1402"/>
    <w:pPr>
      <w:keepNext/>
      <w:numPr>
        <w:ilvl w:val="1"/>
        <w:numId w:val="1"/>
      </w:numPr>
      <w:spacing w:before="600" w:after="240"/>
      <w:ind w:left="578" w:hanging="578"/>
      <w:outlineLvl w:val="1"/>
    </w:pPr>
    <w:rPr>
      <w:b/>
      <w:bCs/>
      <w:sz w:val="28"/>
    </w:rPr>
  </w:style>
  <w:style w:type="paragraph" w:styleId="Nadpis3">
    <w:name w:val="heading 3"/>
    <w:basedOn w:val="Normln"/>
    <w:next w:val="Normln"/>
    <w:link w:val="Nadpis3Char"/>
    <w:qFormat/>
    <w:rsid w:val="005522CF"/>
    <w:pPr>
      <w:keepNext/>
      <w:numPr>
        <w:ilvl w:val="2"/>
        <w:numId w:val="1"/>
      </w:numPr>
      <w:spacing w:before="600" w:after="240"/>
      <w:ind w:left="0" w:firstLine="0"/>
      <w:outlineLvl w:val="2"/>
    </w:pPr>
    <w:rPr>
      <w:b/>
      <w:bCs/>
    </w:rPr>
  </w:style>
  <w:style w:type="paragraph" w:styleId="Nadpis4">
    <w:name w:val="heading 4"/>
    <w:basedOn w:val="Normln"/>
    <w:next w:val="Normln"/>
    <w:link w:val="Nadpis4Char"/>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Normln"/>
    <w:link w:val="Nadpis5Char"/>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027661"/>
    <w:pPr>
      <w:tabs>
        <w:tab w:val="left" w:pos="284"/>
      </w:tabs>
      <w:ind w:left="284" w:hanging="284"/>
    </w:pPr>
    <w:rPr>
      <w:rFonts w:eastAsia="Calibri"/>
      <w:sz w:val="16"/>
      <w:szCs w:val="20"/>
      <w:lang w:eastAsia="en-US"/>
    </w:rPr>
  </w:style>
  <w:style w:type="character" w:customStyle="1" w:styleId="TextpoznpodarouChar">
    <w:name w:val="Text pozn. pod čarou Char"/>
    <w:link w:val="Textpoznpodarou"/>
    <w:uiPriority w:val="99"/>
    <w:rsid w:val="00027661"/>
    <w:rPr>
      <w:rFonts w:eastAsia="Calibri"/>
      <w:sz w:val="16"/>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adpis2Char">
    <w:name w:val="Nadpis 2 Char"/>
    <w:link w:val="Nadpis2"/>
    <w:uiPriority w:val="9"/>
    <w:rsid w:val="00DE1402"/>
    <w:rPr>
      <w:b/>
      <w:bCs/>
      <w:sz w:val="28"/>
      <w:szCs w:val="24"/>
    </w:rPr>
  </w:style>
  <w:style w:type="paragraph" w:styleId="Normlnweb">
    <w:name w:val="Normal (Web)"/>
    <w:basedOn w:val="Normln"/>
    <w:uiPriority w:val="99"/>
    <w:unhideWhenUsed/>
    <w:rsid w:val="00DC6EA6"/>
    <w:pPr>
      <w:spacing w:before="100" w:beforeAutospacing="1" w:after="100" w:afterAutospacing="1"/>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8D4481"/>
    <w:rPr>
      <w:b/>
      <w:sz w:val="32"/>
      <w:szCs w:val="24"/>
    </w:rPr>
  </w:style>
  <w:style w:type="character" w:styleId="Siln">
    <w:name w:val="Strong"/>
    <w:uiPriority w:val="22"/>
    <w:qFormat/>
    <w:rsid w:val="00FF5607"/>
    <w:rPr>
      <w:b/>
      <w:bCs/>
    </w:rPr>
  </w:style>
  <w:style w:type="paragraph" w:styleId="Obsah1">
    <w:name w:val="toc 1"/>
    <w:basedOn w:val="Normln"/>
    <w:next w:val="Normln"/>
    <w:autoRedefine/>
    <w:uiPriority w:val="39"/>
    <w:qFormat/>
    <w:rsid w:val="00FC1236"/>
    <w:pPr>
      <w:tabs>
        <w:tab w:val="left" w:pos="284"/>
        <w:tab w:val="right" w:leader="dot" w:pos="9072"/>
      </w:tabs>
      <w:ind w:left="284" w:hanging="284"/>
    </w:pPr>
    <w:rPr>
      <w:noProof/>
    </w:rPr>
  </w:style>
  <w:style w:type="paragraph" w:styleId="Obsah2">
    <w:name w:val="toc 2"/>
    <w:basedOn w:val="Normln"/>
    <w:next w:val="Normln"/>
    <w:autoRedefine/>
    <w:uiPriority w:val="39"/>
    <w:qFormat/>
    <w:rsid w:val="008D4481"/>
    <w:pPr>
      <w:tabs>
        <w:tab w:val="left" w:pos="709"/>
        <w:tab w:val="right" w:leader="dot" w:pos="9072"/>
      </w:tabs>
      <w:ind w:left="709" w:hanging="425"/>
    </w:pPr>
  </w:style>
  <w:style w:type="paragraph" w:styleId="Obsah3">
    <w:name w:val="toc 3"/>
    <w:basedOn w:val="Normln"/>
    <w:next w:val="Normln"/>
    <w:autoRedefine/>
    <w:uiPriority w:val="39"/>
    <w:qFormat/>
    <w:rsid w:val="005E31AA"/>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FC1236"/>
    <w:pPr>
      <w:spacing w:after="200"/>
    </w:pPr>
    <w:rPr>
      <w:bCs/>
      <w:sz w:val="20"/>
      <w:szCs w:val="20"/>
    </w:rPr>
  </w:style>
  <w:style w:type="paragraph" w:styleId="Seznamobrzk">
    <w:name w:val="table of figures"/>
    <w:basedOn w:val="Normln"/>
    <w:next w:val="Normln"/>
    <w:uiPriority w:val="99"/>
    <w:rsid w:val="005522CF"/>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Odstavec"/>
    <w:basedOn w:val="Normln"/>
    <w:qFormat/>
    <w:rsid w:val="00A723EC"/>
  </w:style>
  <w:style w:type="paragraph" w:styleId="Obsah4">
    <w:name w:val="toc 4"/>
    <w:basedOn w:val="Normln"/>
    <w:next w:val="Normln"/>
    <w:autoRedefine/>
    <w:rsid w:val="005E31AA"/>
    <w:pPr>
      <w:ind w:left="720"/>
    </w:pPr>
  </w:style>
  <w:style w:type="paragraph" w:customStyle="1" w:styleId="AP-Citace">
    <w:name w:val="AP-Citace"/>
    <w:basedOn w:val="AP-Odstavec"/>
    <w:next w:val="AP-Odstavec"/>
    <w:qFormat/>
    <w:rsid w:val="00F703A0"/>
    <w:pPr>
      <w:spacing w:before="240" w:after="240"/>
      <w:ind w:left="1134" w:right="1134"/>
    </w:pPr>
    <w:rPr>
      <w:i/>
    </w:rPr>
  </w:style>
  <w:style w:type="paragraph" w:customStyle="1" w:styleId="Obrzek">
    <w:name w:val="Obrázek"/>
    <w:basedOn w:val="Normln"/>
    <w:next w:val="Titulek"/>
    <w:qFormat/>
    <w:rsid w:val="005C46B3"/>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Seznam"/>
    <w:basedOn w:val="Normln"/>
    <w:qFormat/>
    <w:rsid w:val="00205DBB"/>
    <w:pPr>
      <w:numPr>
        <w:numId w:val="6"/>
      </w:numPr>
      <w:tabs>
        <w:tab w:val="left" w:pos="567"/>
      </w:tabs>
      <w:ind w:left="568" w:hanging="284"/>
    </w:pPr>
  </w:style>
  <w:style w:type="paragraph" w:customStyle="1" w:styleId="AP-Pedl">
    <w:name w:val="AP-Předěl"/>
    <w:basedOn w:val="Normln"/>
    <w:next w:val="AP-Odstavec"/>
    <w:qFormat/>
    <w:rsid w:val="004F0BB7"/>
    <w:pPr>
      <w:spacing w:before="240"/>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customStyle="1" w:styleId="s1">
    <w:name w:val="s1"/>
    <w:basedOn w:val="Standardnpsmoodstavce"/>
    <w:rsid w:val="00F05C31"/>
    <w:rPr>
      <w:rFonts w:ascii="UICTFontTextStyleBody" w:hAnsi="UICTFontTextStyleBody" w:hint="default"/>
      <w:b w:val="0"/>
      <w:bCs w:val="0"/>
      <w:i w:val="0"/>
      <w:iCs w:val="0"/>
      <w:sz w:val="26"/>
      <w:szCs w:val="26"/>
    </w:rPr>
  </w:style>
  <w:style w:type="character" w:customStyle="1" w:styleId="apple-converted-space">
    <w:name w:val="apple-converted-space"/>
    <w:basedOn w:val="Standardnpsmoodstavce"/>
    <w:rsid w:val="00E84D77"/>
  </w:style>
  <w:style w:type="character" w:styleId="Zdraznn">
    <w:name w:val="Emphasis"/>
    <w:basedOn w:val="Standardnpsmoodstavce"/>
    <w:uiPriority w:val="20"/>
    <w:qFormat/>
    <w:rsid w:val="00E84D77"/>
    <w:rPr>
      <w:i/>
      <w:iCs/>
    </w:rPr>
  </w:style>
  <w:style w:type="paragraph" w:customStyle="1" w:styleId="break-words">
    <w:name w:val="break-words"/>
    <w:basedOn w:val="Normln"/>
    <w:rsid w:val="00E0743F"/>
    <w:pPr>
      <w:spacing w:before="100" w:beforeAutospacing="1" w:after="100" w:afterAutospacing="1"/>
    </w:pPr>
  </w:style>
  <w:style w:type="paragraph" w:customStyle="1" w:styleId="AP-Odstavec0">
    <w:name w:val="AP - Odstavec"/>
    <w:basedOn w:val="Normln"/>
    <w:qFormat/>
    <w:rsid w:val="00080BCB"/>
    <w:pPr>
      <w:spacing w:line="312" w:lineRule="auto"/>
      <w:ind w:firstLine="567"/>
    </w:pPr>
  </w:style>
  <w:style w:type="paragraph" w:styleId="Bezmezer">
    <w:name w:val="No Spacing"/>
    <w:uiPriority w:val="1"/>
    <w:qFormat/>
    <w:rsid w:val="000E3A22"/>
    <w:pPr>
      <w:jc w:val="both"/>
    </w:pPr>
    <w:rPr>
      <w:sz w:val="24"/>
      <w:szCs w:val="24"/>
    </w:rPr>
  </w:style>
  <w:style w:type="character" w:styleId="Nevyeenzmnka">
    <w:name w:val="Unresolved Mention"/>
    <w:basedOn w:val="Standardnpsmoodstavce"/>
    <w:uiPriority w:val="99"/>
    <w:semiHidden/>
    <w:unhideWhenUsed/>
    <w:rsid w:val="000E3A22"/>
    <w:rPr>
      <w:color w:val="605E5C"/>
      <w:shd w:val="clear" w:color="auto" w:fill="E1DFDD"/>
    </w:rPr>
  </w:style>
  <w:style w:type="paragraph" w:customStyle="1" w:styleId="AP-Odstaveczapedlem">
    <w:name w:val="AP - Odstavec za předělem"/>
    <w:basedOn w:val="Normln"/>
    <w:next w:val="Normln"/>
    <w:qFormat/>
    <w:rsid w:val="000E3A22"/>
    <w:pPr>
      <w:spacing w:before="240" w:line="312" w:lineRule="auto"/>
    </w:pPr>
  </w:style>
  <w:style w:type="character" w:styleId="Nzevknihy">
    <w:name w:val="Book Title"/>
    <w:basedOn w:val="Standardnpsmoodstavce"/>
    <w:uiPriority w:val="33"/>
    <w:qFormat/>
    <w:rsid w:val="000E3A22"/>
    <w:rPr>
      <w:b/>
      <w:bCs/>
      <w:i/>
      <w:iCs/>
      <w:spacing w:val="5"/>
    </w:rPr>
  </w:style>
  <w:style w:type="character" w:customStyle="1" w:styleId="Nadpis3Char">
    <w:name w:val="Nadpis 3 Char"/>
    <w:basedOn w:val="Standardnpsmoodstavce"/>
    <w:link w:val="Nadpis3"/>
    <w:rsid w:val="00851879"/>
    <w:rPr>
      <w:b/>
      <w:bCs/>
      <w:sz w:val="24"/>
      <w:szCs w:val="24"/>
    </w:rPr>
  </w:style>
  <w:style w:type="character" w:customStyle="1" w:styleId="Nadpis4Char">
    <w:name w:val="Nadpis 4 Char"/>
    <w:basedOn w:val="Standardnpsmoodstavce"/>
    <w:link w:val="Nadpis4"/>
    <w:rsid w:val="00851879"/>
    <w:rPr>
      <w:b/>
      <w:bCs/>
      <w:sz w:val="24"/>
      <w:szCs w:val="24"/>
    </w:rPr>
  </w:style>
  <w:style w:type="character" w:customStyle="1" w:styleId="Nadpis5Char">
    <w:name w:val="Nadpis 5 Char"/>
    <w:basedOn w:val="Standardnpsmoodstavce"/>
    <w:link w:val="Nadpis5"/>
    <w:rsid w:val="0085187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70931463">
      <w:bodyDiv w:val="1"/>
      <w:marLeft w:val="0"/>
      <w:marRight w:val="0"/>
      <w:marTop w:val="0"/>
      <w:marBottom w:val="0"/>
      <w:divBdr>
        <w:top w:val="none" w:sz="0" w:space="0" w:color="auto"/>
        <w:left w:val="none" w:sz="0" w:space="0" w:color="auto"/>
        <w:bottom w:val="none" w:sz="0" w:space="0" w:color="auto"/>
        <w:right w:val="none" w:sz="0" w:space="0" w:color="auto"/>
      </w:divBdr>
    </w:div>
    <w:div w:id="78258959">
      <w:bodyDiv w:val="1"/>
      <w:marLeft w:val="0"/>
      <w:marRight w:val="0"/>
      <w:marTop w:val="0"/>
      <w:marBottom w:val="0"/>
      <w:divBdr>
        <w:top w:val="none" w:sz="0" w:space="0" w:color="auto"/>
        <w:left w:val="none" w:sz="0" w:space="0" w:color="auto"/>
        <w:bottom w:val="none" w:sz="0" w:space="0" w:color="auto"/>
        <w:right w:val="none" w:sz="0" w:space="0" w:color="auto"/>
      </w:divBdr>
      <w:divsChild>
        <w:div w:id="2123264475">
          <w:marLeft w:val="0"/>
          <w:marRight w:val="0"/>
          <w:marTop w:val="0"/>
          <w:marBottom w:val="0"/>
          <w:divBdr>
            <w:top w:val="none" w:sz="0" w:space="0" w:color="auto"/>
            <w:left w:val="none" w:sz="0" w:space="0" w:color="auto"/>
            <w:bottom w:val="none" w:sz="0" w:space="0" w:color="auto"/>
            <w:right w:val="none" w:sz="0" w:space="0" w:color="auto"/>
          </w:divBdr>
        </w:div>
      </w:divsChild>
    </w:div>
    <w:div w:id="86848590">
      <w:bodyDiv w:val="1"/>
      <w:marLeft w:val="0"/>
      <w:marRight w:val="0"/>
      <w:marTop w:val="0"/>
      <w:marBottom w:val="0"/>
      <w:divBdr>
        <w:top w:val="none" w:sz="0" w:space="0" w:color="auto"/>
        <w:left w:val="none" w:sz="0" w:space="0" w:color="auto"/>
        <w:bottom w:val="none" w:sz="0" w:space="0" w:color="auto"/>
        <w:right w:val="none" w:sz="0" w:space="0" w:color="auto"/>
      </w:divBdr>
      <w:divsChild>
        <w:div w:id="1104035221">
          <w:marLeft w:val="0"/>
          <w:marRight w:val="0"/>
          <w:marTop w:val="0"/>
          <w:marBottom w:val="0"/>
          <w:divBdr>
            <w:top w:val="none" w:sz="0" w:space="0" w:color="auto"/>
            <w:left w:val="none" w:sz="0" w:space="0" w:color="auto"/>
            <w:bottom w:val="none" w:sz="0" w:space="0" w:color="auto"/>
            <w:right w:val="none" w:sz="0" w:space="0" w:color="auto"/>
          </w:divBdr>
        </w:div>
      </w:divsChild>
    </w:div>
    <w:div w:id="93863866">
      <w:bodyDiv w:val="1"/>
      <w:marLeft w:val="0"/>
      <w:marRight w:val="0"/>
      <w:marTop w:val="0"/>
      <w:marBottom w:val="0"/>
      <w:divBdr>
        <w:top w:val="none" w:sz="0" w:space="0" w:color="auto"/>
        <w:left w:val="none" w:sz="0" w:space="0" w:color="auto"/>
        <w:bottom w:val="none" w:sz="0" w:space="0" w:color="auto"/>
        <w:right w:val="none" w:sz="0" w:space="0" w:color="auto"/>
      </w:divBdr>
      <w:divsChild>
        <w:div w:id="1261063934">
          <w:marLeft w:val="0"/>
          <w:marRight w:val="0"/>
          <w:marTop w:val="0"/>
          <w:marBottom w:val="0"/>
          <w:divBdr>
            <w:top w:val="none" w:sz="0" w:space="0" w:color="auto"/>
            <w:left w:val="none" w:sz="0" w:space="0" w:color="auto"/>
            <w:bottom w:val="none" w:sz="0" w:space="0" w:color="auto"/>
            <w:right w:val="none" w:sz="0" w:space="0" w:color="auto"/>
          </w:divBdr>
        </w:div>
      </w:divsChild>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46673767">
      <w:bodyDiv w:val="1"/>
      <w:marLeft w:val="0"/>
      <w:marRight w:val="0"/>
      <w:marTop w:val="0"/>
      <w:marBottom w:val="0"/>
      <w:divBdr>
        <w:top w:val="none" w:sz="0" w:space="0" w:color="auto"/>
        <w:left w:val="none" w:sz="0" w:space="0" w:color="auto"/>
        <w:bottom w:val="none" w:sz="0" w:space="0" w:color="auto"/>
        <w:right w:val="none" w:sz="0" w:space="0" w:color="auto"/>
      </w:divBdr>
      <w:divsChild>
        <w:div w:id="390465413">
          <w:marLeft w:val="0"/>
          <w:marRight w:val="0"/>
          <w:marTop w:val="0"/>
          <w:marBottom w:val="0"/>
          <w:divBdr>
            <w:top w:val="none" w:sz="0" w:space="0" w:color="auto"/>
            <w:left w:val="none" w:sz="0" w:space="0" w:color="auto"/>
            <w:bottom w:val="none" w:sz="0" w:space="0" w:color="auto"/>
            <w:right w:val="none" w:sz="0" w:space="0" w:color="auto"/>
          </w:divBdr>
        </w:div>
      </w:divsChild>
    </w:div>
    <w:div w:id="175506427">
      <w:bodyDiv w:val="1"/>
      <w:marLeft w:val="0"/>
      <w:marRight w:val="0"/>
      <w:marTop w:val="0"/>
      <w:marBottom w:val="0"/>
      <w:divBdr>
        <w:top w:val="none" w:sz="0" w:space="0" w:color="auto"/>
        <w:left w:val="none" w:sz="0" w:space="0" w:color="auto"/>
        <w:bottom w:val="none" w:sz="0" w:space="0" w:color="auto"/>
        <w:right w:val="none" w:sz="0" w:space="0" w:color="auto"/>
      </w:divBdr>
      <w:divsChild>
        <w:div w:id="1233278465">
          <w:marLeft w:val="0"/>
          <w:marRight w:val="0"/>
          <w:marTop w:val="0"/>
          <w:marBottom w:val="0"/>
          <w:divBdr>
            <w:top w:val="none" w:sz="0" w:space="0" w:color="auto"/>
            <w:left w:val="none" w:sz="0" w:space="0" w:color="auto"/>
            <w:bottom w:val="none" w:sz="0" w:space="0" w:color="auto"/>
            <w:right w:val="none" w:sz="0" w:space="0" w:color="auto"/>
          </w:divBdr>
        </w:div>
      </w:divsChild>
    </w:div>
    <w:div w:id="222526798">
      <w:bodyDiv w:val="1"/>
      <w:marLeft w:val="0"/>
      <w:marRight w:val="0"/>
      <w:marTop w:val="0"/>
      <w:marBottom w:val="0"/>
      <w:divBdr>
        <w:top w:val="none" w:sz="0" w:space="0" w:color="auto"/>
        <w:left w:val="none" w:sz="0" w:space="0" w:color="auto"/>
        <w:bottom w:val="none" w:sz="0" w:space="0" w:color="auto"/>
        <w:right w:val="none" w:sz="0" w:space="0" w:color="auto"/>
      </w:divBdr>
      <w:divsChild>
        <w:div w:id="949045410">
          <w:marLeft w:val="0"/>
          <w:marRight w:val="0"/>
          <w:marTop w:val="0"/>
          <w:marBottom w:val="0"/>
          <w:divBdr>
            <w:top w:val="none" w:sz="0" w:space="0" w:color="auto"/>
            <w:left w:val="none" w:sz="0" w:space="0" w:color="auto"/>
            <w:bottom w:val="none" w:sz="0" w:space="0" w:color="auto"/>
            <w:right w:val="none" w:sz="0" w:space="0" w:color="auto"/>
          </w:divBdr>
        </w:div>
      </w:divsChild>
    </w:div>
    <w:div w:id="223831047">
      <w:bodyDiv w:val="1"/>
      <w:marLeft w:val="0"/>
      <w:marRight w:val="0"/>
      <w:marTop w:val="0"/>
      <w:marBottom w:val="0"/>
      <w:divBdr>
        <w:top w:val="none" w:sz="0" w:space="0" w:color="auto"/>
        <w:left w:val="none" w:sz="0" w:space="0" w:color="auto"/>
        <w:bottom w:val="none" w:sz="0" w:space="0" w:color="auto"/>
        <w:right w:val="none" w:sz="0" w:space="0" w:color="auto"/>
      </w:divBdr>
    </w:div>
    <w:div w:id="234583721">
      <w:bodyDiv w:val="1"/>
      <w:marLeft w:val="0"/>
      <w:marRight w:val="0"/>
      <w:marTop w:val="0"/>
      <w:marBottom w:val="0"/>
      <w:divBdr>
        <w:top w:val="none" w:sz="0" w:space="0" w:color="auto"/>
        <w:left w:val="none" w:sz="0" w:space="0" w:color="auto"/>
        <w:bottom w:val="none" w:sz="0" w:space="0" w:color="auto"/>
        <w:right w:val="none" w:sz="0" w:space="0" w:color="auto"/>
      </w:divBdr>
      <w:divsChild>
        <w:div w:id="83452715">
          <w:marLeft w:val="0"/>
          <w:marRight w:val="0"/>
          <w:marTop w:val="0"/>
          <w:marBottom w:val="0"/>
          <w:divBdr>
            <w:top w:val="none" w:sz="0" w:space="0" w:color="auto"/>
            <w:left w:val="none" w:sz="0" w:space="0" w:color="auto"/>
            <w:bottom w:val="none" w:sz="0" w:space="0" w:color="auto"/>
            <w:right w:val="none" w:sz="0" w:space="0" w:color="auto"/>
          </w:divBdr>
        </w:div>
      </w:divsChild>
    </w:div>
    <w:div w:id="235752923">
      <w:bodyDiv w:val="1"/>
      <w:marLeft w:val="0"/>
      <w:marRight w:val="0"/>
      <w:marTop w:val="0"/>
      <w:marBottom w:val="0"/>
      <w:divBdr>
        <w:top w:val="none" w:sz="0" w:space="0" w:color="auto"/>
        <w:left w:val="none" w:sz="0" w:space="0" w:color="auto"/>
        <w:bottom w:val="none" w:sz="0" w:space="0" w:color="auto"/>
        <w:right w:val="none" w:sz="0" w:space="0" w:color="auto"/>
      </w:divBdr>
      <w:divsChild>
        <w:div w:id="978613049">
          <w:marLeft w:val="0"/>
          <w:marRight w:val="0"/>
          <w:marTop w:val="0"/>
          <w:marBottom w:val="0"/>
          <w:divBdr>
            <w:top w:val="none" w:sz="0" w:space="0" w:color="auto"/>
            <w:left w:val="none" w:sz="0" w:space="0" w:color="auto"/>
            <w:bottom w:val="none" w:sz="0" w:space="0" w:color="auto"/>
            <w:right w:val="none" w:sz="0" w:space="0" w:color="auto"/>
          </w:divBdr>
        </w:div>
      </w:divsChild>
    </w:div>
    <w:div w:id="250741230">
      <w:bodyDiv w:val="1"/>
      <w:marLeft w:val="0"/>
      <w:marRight w:val="0"/>
      <w:marTop w:val="0"/>
      <w:marBottom w:val="0"/>
      <w:divBdr>
        <w:top w:val="none" w:sz="0" w:space="0" w:color="auto"/>
        <w:left w:val="none" w:sz="0" w:space="0" w:color="auto"/>
        <w:bottom w:val="none" w:sz="0" w:space="0" w:color="auto"/>
        <w:right w:val="none" w:sz="0" w:space="0" w:color="auto"/>
      </w:divBdr>
    </w:div>
    <w:div w:id="270237329">
      <w:bodyDiv w:val="1"/>
      <w:marLeft w:val="0"/>
      <w:marRight w:val="0"/>
      <w:marTop w:val="0"/>
      <w:marBottom w:val="0"/>
      <w:divBdr>
        <w:top w:val="none" w:sz="0" w:space="0" w:color="auto"/>
        <w:left w:val="none" w:sz="0" w:space="0" w:color="auto"/>
        <w:bottom w:val="none" w:sz="0" w:space="0" w:color="auto"/>
        <w:right w:val="none" w:sz="0" w:space="0" w:color="auto"/>
      </w:divBdr>
    </w:div>
    <w:div w:id="283119268">
      <w:bodyDiv w:val="1"/>
      <w:marLeft w:val="0"/>
      <w:marRight w:val="0"/>
      <w:marTop w:val="0"/>
      <w:marBottom w:val="0"/>
      <w:divBdr>
        <w:top w:val="none" w:sz="0" w:space="0" w:color="auto"/>
        <w:left w:val="none" w:sz="0" w:space="0" w:color="auto"/>
        <w:bottom w:val="none" w:sz="0" w:space="0" w:color="auto"/>
        <w:right w:val="none" w:sz="0" w:space="0" w:color="auto"/>
      </w:divBdr>
      <w:divsChild>
        <w:div w:id="1208840547">
          <w:marLeft w:val="0"/>
          <w:marRight w:val="0"/>
          <w:marTop w:val="0"/>
          <w:marBottom w:val="0"/>
          <w:divBdr>
            <w:top w:val="none" w:sz="0" w:space="0" w:color="auto"/>
            <w:left w:val="none" w:sz="0" w:space="0" w:color="auto"/>
            <w:bottom w:val="none" w:sz="0" w:space="0" w:color="auto"/>
            <w:right w:val="none" w:sz="0" w:space="0" w:color="auto"/>
          </w:divBdr>
        </w:div>
      </w:divsChild>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20545161">
      <w:bodyDiv w:val="1"/>
      <w:marLeft w:val="0"/>
      <w:marRight w:val="0"/>
      <w:marTop w:val="0"/>
      <w:marBottom w:val="0"/>
      <w:divBdr>
        <w:top w:val="none" w:sz="0" w:space="0" w:color="auto"/>
        <w:left w:val="none" w:sz="0" w:space="0" w:color="auto"/>
        <w:bottom w:val="none" w:sz="0" w:space="0" w:color="auto"/>
        <w:right w:val="none" w:sz="0" w:space="0" w:color="auto"/>
      </w:divBdr>
    </w:div>
    <w:div w:id="342975977">
      <w:bodyDiv w:val="1"/>
      <w:marLeft w:val="0"/>
      <w:marRight w:val="0"/>
      <w:marTop w:val="0"/>
      <w:marBottom w:val="0"/>
      <w:divBdr>
        <w:top w:val="none" w:sz="0" w:space="0" w:color="auto"/>
        <w:left w:val="none" w:sz="0" w:space="0" w:color="auto"/>
        <w:bottom w:val="none" w:sz="0" w:space="0" w:color="auto"/>
        <w:right w:val="none" w:sz="0" w:space="0" w:color="auto"/>
      </w:divBdr>
      <w:divsChild>
        <w:div w:id="298152308">
          <w:marLeft w:val="0"/>
          <w:marRight w:val="0"/>
          <w:marTop w:val="0"/>
          <w:marBottom w:val="0"/>
          <w:divBdr>
            <w:top w:val="none" w:sz="0" w:space="0" w:color="auto"/>
            <w:left w:val="none" w:sz="0" w:space="0" w:color="auto"/>
            <w:bottom w:val="none" w:sz="0" w:space="0" w:color="auto"/>
            <w:right w:val="none" w:sz="0" w:space="0" w:color="auto"/>
          </w:divBdr>
        </w:div>
      </w:divsChild>
    </w:div>
    <w:div w:id="353386078">
      <w:bodyDiv w:val="1"/>
      <w:marLeft w:val="0"/>
      <w:marRight w:val="0"/>
      <w:marTop w:val="0"/>
      <w:marBottom w:val="0"/>
      <w:divBdr>
        <w:top w:val="none" w:sz="0" w:space="0" w:color="auto"/>
        <w:left w:val="none" w:sz="0" w:space="0" w:color="auto"/>
        <w:bottom w:val="none" w:sz="0" w:space="0" w:color="auto"/>
        <w:right w:val="none" w:sz="0" w:space="0" w:color="auto"/>
      </w:divBdr>
      <w:divsChild>
        <w:div w:id="1897546293">
          <w:marLeft w:val="0"/>
          <w:marRight w:val="0"/>
          <w:marTop w:val="0"/>
          <w:marBottom w:val="0"/>
          <w:divBdr>
            <w:top w:val="none" w:sz="0" w:space="0" w:color="auto"/>
            <w:left w:val="none" w:sz="0" w:space="0" w:color="auto"/>
            <w:bottom w:val="none" w:sz="0" w:space="0" w:color="auto"/>
            <w:right w:val="none" w:sz="0" w:space="0" w:color="auto"/>
          </w:divBdr>
        </w:div>
      </w:divsChild>
    </w:div>
    <w:div w:id="373042292">
      <w:bodyDiv w:val="1"/>
      <w:marLeft w:val="0"/>
      <w:marRight w:val="0"/>
      <w:marTop w:val="0"/>
      <w:marBottom w:val="0"/>
      <w:divBdr>
        <w:top w:val="none" w:sz="0" w:space="0" w:color="auto"/>
        <w:left w:val="none" w:sz="0" w:space="0" w:color="auto"/>
        <w:bottom w:val="none" w:sz="0" w:space="0" w:color="auto"/>
        <w:right w:val="none" w:sz="0" w:space="0" w:color="auto"/>
      </w:divBdr>
      <w:divsChild>
        <w:div w:id="1786852870">
          <w:marLeft w:val="0"/>
          <w:marRight w:val="0"/>
          <w:marTop w:val="0"/>
          <w:marBottom w:val="0"/>
          <w:divBdr>
            <w:top w:val="none" w:sz="0" w:space="0" w:color="auto"/>
            <w:left w:val="none" w:sz="0" w:space="0" w:color="auto"/>
            <w:bottom w:val="none" w:sz="0" w:space="0" w:color="auto"/>
            <w:right w:val="none" w:sz="0" w:space="0" w:color="auto"/>
          </w:divBdr>
        </w:div>
      </w:divsChild>
    </w:div>
    <w:div w:id="426079786">
      <w:bodyDiv w:val="1"/>
      <w:marLeft w:val="0"/>
      <w:marRight w:val="0"/>
      <w:marTop w:val="0"/>
      <w:marBottom w:val="0"/>
      <w:divBdr>
        <w:top w:val="none" w:sz="0" w:space="0" w:color="auto"/>
        <w:left w:val="none" w:sz="0" w:space="0" w:color="auto"/>
        <w:bottom w:val="none" w:sz="0" w:space="0" w:color="auto"/>
        <w:right w:val="none" w:sz="0" w:space="0" w:color="auto"/>
      </w:divBdr>
      <w:divsChild>
        <w:div w:id="1760979175">
          <w:marLeft w:val="0"/>
          <w:marRight w:val="0"/>
          <w:marTop w:val="0"/>
          <w:marBottom w:val="0"/>
          <w:divBdr>
            <w:top w:val="none" w:sz="0" w:space="0" w:color="auto"/>
            <w:left w:val="none" w:sz="0" w:space="0" w:color="auto"/>
            <w:bottom w:val="none" w:sz="0" w:space="0" w:color="auto"/>
            <w:right w:val="none" w:sz="0" w:space="0" w:color="auto"/>
          </w:divBdr>
        </w:div>
      </w:divsChild>
    </w:div>
    <w:div w:id="442959027">
      <w:bodyDiv w:val="1"/>
      <w:marLeft w:val="0"/>
      <w:marRight w:val="0"/>
      <w:marTop w:val="0"/>
      <w:marBottom w:val="0"/>
      <w:divBdr>
        <w:top w:val="none" w:sz="0" w:space="0" w:color="auto"/>
        <w:left w:val="none" w:sz="0" w:space="0" w:color="auto"/>
        <w:bottom w:val="none" w:sz="0" w:space="0" w:color="auto"/>
        <w:right w:val="none" w:sz="0" w:space="0" w:color="auto"/>
      </w:divBdr>
      <w:divsChild>
        <w:div w:id="1999964648">
          <w:marLeft w:val="0"/>
          <w:marRight w:val="0"/>
          <w:marTop w:val="0"/>
          <w:marBottom w:val="0"/>
          <w:divBdr>
            <w:top w:val="none" w:sz="0" w:space="0" w:color="auto"/>
            <w:left w:val="none" w:sz="0" w:space="0" w:color="auto"/>
            <w:bottom w:val="none" w:sz="0" w:space="0" w:color="auto"/>
            <w:right w:val="none" w:sz="0" w:space="0" w:color="auto"/>
          </w:divBdr>
        </w:div>
      </w:divsChild>
    </w:div>
    <w:div w:id="461188894">
      <w:bodyDiv w:val="1"/>
      <w:marLeft w:val="0"/>
      <w:marRight w:val="0"/>
      <w:marTop w:val="0"/>
      <w:marBottom w:val="0"/>
      <w:divBdr>
        <w:top w:val="none" w:sz="0" w:space="0" w:color="auto"/>
        <w:left w:val="none" w:sz="0" w:space="0" w:color="auto"/>
        <w:bottom w:val="none" w:sz="0" w:space="0" w:color="auto"/>
        <w:right w:val="none" w:sz="0" w:space="0" w:color="auto"/>
      </w:divBdr>
    </w:div>
    <w:div w:id="462619287">
      <w:bodyDiv w:val="1"/>
      <w:marLeft w:val="0"/>
      <w:marRight w:val="0"/>
      <w:marTop w:val="0"/>
      <w:marBottom w:val="0"/>
      <w:divBdr>
        <w:top w:val="none" w:sz="0" w:space="0" w:color="auto"/>
        <w:left w:val="none" w:sz="0" w:space="0" w:color="auto"/>
        <w:bottom w:val="none" w:sz="0" w:space="0" w:color="auto"/>
        <w:right w:val="none" w:sz="0" w:space="0" w:color="auto"/>
      </w:divBdr>
    </w:div>
    <w:div w:id="469176903">
      <w:bodyDiv w:val="1"/>
      <w:marLeft w:val="0"/>
      <w:marRight w:val="0"/>
      <w:marTop w:val="0"/>
      <w:marBottom w:val="0"/>
      <w:divBdr>
        <w:top w:val="none" w:sz="0" w:space="0" w:color="auto"/>
        <w:left w:val="none" w:sz="0" w:space="0" w:color="auto"/>
        <w:bottom w:val="none" w:sz="0" w:space="0" w:color="auto"/>
        <w:right w:val="none" w:sz="0" w:space="0" w:color="auto"/>
      </w:divBdr>
    </w:div>
    <w:div w:id="476264824">
      <w:bodyDiv w:val="1"/>
      <w:marLeft w:val="0"/>
      <w:marRight w:val="0"/>
      <w:marTop w:val="0"/>
      <w:marBottom w:val="0"/>
      <w:divBdr>
        <w:top w:val="none" w:sz="0" w:space="0" w:color="auto"/>
        <w:left w:val="none" w:sz="0" w:space="0" w:color="auto"/>
        <w:bottom w:val="none" w:sz="0" w:space="0" w:color="auto"/>
        <w:right w:val="none" w:sz="0" w:space="0" w:color="auto"/>
      </w:divBdr>
      <w:divsChild>
        <w:div w:id="863594864">
          <w:marLeft w:val="0"/>
          <w:marRight w:val="0"/>
          <w:marTop w:val="0"/>
          <w:marBottom w:val="0"/>
          <w:divBdr>
            <w:top w:val="none" w:sz="0" w:space="0" w:color="auto"/>
            <w:left w:val="none" w:sz="0" w:space="0" w:color="auto"/>
            <w:bottom w:val="none" w:sz="0" w:space="0" w:color="auto"/>
            <w:right w:val="none" w:sz="0" w:space="0" w:color="auto"/>
          </w:divBdr>
        </w:div>
      </w:divsChild>
    </w:div>
    <w:div w:id="573013208">
      <w:bodyDiv w:val="1"/>
      <w:marLeft w:val="0"/>
      <w:marRight w:val="0"/>
      <w:marTop w:val="0"/>
      <w:marBottom w:val="0"/>
      <w:divBdr>
        <w:top w:val="none" w:sz="0" w:space="0" w:color="auto"/>
        <w:left w:val="none" w:sz="0" w:space="0" w:color="auto"/>
        <w:bottom w:val="none" w:sz="0" w:space="0" w:color="auto"/>
        <w:right w:val="none" w:sz="0" w:space="0" w:color="auto"/>
      </w:divBdr>
    </w:div>
    <w:div w:id="594284346">
      <w:bodyDiv w:val="1"/>
      <w:marLeft w:val="0"/>
      <w:marRight w:val="0"/>
      <w:marTop w:val="0"/>
      <w:marBottom w:val="0"/>
      <w:divBdr>
        <w:top w:val="none" w:sz="0" w:space="0" w:color="auto"/>
        <w:left w:val="none" w:sz="0" w:space="0" w:color="auto"/>
        <w:bottom w:val="none" w:sz="0" w:space="0" w:color="auto"/>
        <w:right w:val="none" w:sz="0" w:space="0" w:color="auto"/>
      </w:divBdr>
      <w:divsChild>
        <w:div w:id="1897623497">
          <w:marLeft w:val="0"/>
          <w:marRight w:val="0"/>
          <w:marTop w:val="0"/>
          <w:marBottom w:val="0"/>
          <w:divBdr>
            <w:top w:val="none" w:sz="0" w:space="0" w:color="auto"/>
            <w:left w:val="none" w:sz="0" w:space="0" w:color="auto"/>
            <w:bottom w:val="none" w:sz="0" w:space="0" w:color="auto"/>
            <w:right w:val="none" w:sz="0" w:space="0" w:color="auto"/>
          </w:divBdr>
        </w:div>
      </w:divsChild>
    </w:div>
    <w:div w:id="606238237">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51368767">
      <w:bodyDiv w:val="1"/>
      <w:marLeft w:val="0"/>
      <w:marRight w:val="0"/>
      <w:marTop w:val="0"/>
      <w:marBottom w:val="0"/>
      <w:divBdr>
        <w:top w:val="none" w:sz="0" w:space="0" w:color="auto"/>
        <w:left w:val="none" w:sz="0" w:space="0" w:color="auto"/>
        <w:bottom w:val="none" w:sz="0" w:space="0" w:color="auto"/>
        <w:right w:val="none" w:sz="0" w:space="0" w:color="auto"/>
      </w:divBdr>
      <w:divsChild>
        <w:div w:id="1917669192">
          <w:marLeft w:val="0"/>
          <w:marRight w:val="0"/>
          <w:marTop w:val="0"/>
          <w:marBottom w:val="0"/>
          <w:divBdr>
            <w:top w:val="none" w:sz="0" w:space="0" w:color="auto"/>
            <w:left w:val="none" w:sz="0" w:space="0" w:color="auto"/>
            <w:bottom w:val="none" w:sz="0" w:space="0" w:color="auto"/>
            <w:right w:val="none" w:sz="0" w:space="0" w:color="auto"/>
          </w:divBdr>
        </w:div>
      </w:divsChild>
    </w:div>
    <w:div w:id="668681142">
      <w:bodyDiv w:val="1"/>
      <w:marLeft w:val="0"/>
      <w:marRight w:val="0"/>
      <w:marTop w:val="0"/>
      <w:marBottom w:val="0"/>
      <w:divBdr>
        <w:top w:val="none" w:sz="0" w:space="0" w:color="auto"/>
        <w:left w:val="none" w:sz="0" w:space="0" w:color="auto"/>
        <w:bottom w:val="none" w:sz="0" w:space="0" w:color="auto"/>
        <w:right w:val="none" w:sz="0" w:space="0" w:color="auto"/>
      </w:divBdr>
      <w:divsChild>
        <w:div w:id="700740464">
          <w:marLeft w:val="0"/>
          <w:marRight w:val="0"/>
          <w:marTop w:val="0"/>
          <w:marBottom w:val="0"/>
          <w:divBdr>
            <w:top w:val="none" w:sz="0" w:space="0" w:color="auto"/>
            <w:left w:val="none" w:sz="0" w:space="0" w:color="auto"/>
            <w:bottom w:val="none" w:sz="0" w:space="0" w:color="auto"/>
            <w:right w:val="none" w:sz="0" w:space="0" w:color="auto"/>
          </w:divBdr>
        </w:div>
      </w:divsChild>
    </w:div>
    <w:div w:id="696658174">
      <w:bodyDiv w:val="1"/>
      <w:marLeft w:val="0"/>
      <w:marRight w:val="0"/>
      <w:marTop w:val="0"/>
      <w:marBottom w:val="0"/>
      <w:divBdr>
        <w:top w:val="none" w:sz="0" w:space="0" w:color="auto"/>
        <w:left w:val="none" w:sz="0" w:space="0" w:color="auto"/>
        <w:bottom w:val="none" w:sz="0" w:space="0" w:color="auto"/>
        <w:right w:val="none" w:sz="0" w:space="0" w:color="auto"/>
      </w:divBdr>
      <w:divsChild>
        <w:div w:id="351541070">
          <w:marLeft w:val="0"/>
          <w:marRight w:val="0"/>
          <w:marTop w:val="0"/>
          <w:marBottom w:val="0"/>
          <w:divBdr>
            <w:top w:val="none" w:sz="0" w:space="0" w:color="auto"/>
            <w:left w:val="none" w:sz="0" w:space="0" w:color="auto"/>
            <w:bottom w:val="none" w:sz="0" w:space="0" w:color="auto"/>
            <w:right w:val="none" w:sz="0" w:space="0" w:color="auto"/>
          </w:divBdr>
        </w:div>
      </w:divsChild>
    </w:div>
    <w:div w:id="708184069">
      <w:bodyDiv w:val="1"/>
      <w:marLeft w:val="0"/>
      <w:marRight w:val="0"/>
      <w:marTop w:val="0"/>
      <w:marBottom w:val="0"/>
      <w:divBdr>
        <w:top w:val="none" w:sz="0" w:space="0" w:color="auto"/>
        <w:left w:val="none" w:sz="0" w:space="0" w:color="auto"/>
        <w:bottom w:val="none" w:sz="0" w:space="0" w:color="auto"/>
        <w:right w:val="none" w:sz="0" w:space="0" w:color="auto"/>
      </w:divBdr>
      <w:divsChild>
        <w:div w:id="1036809846">
          <w:marLeft w:val="0"/>
          <w:marRight w:val="0"/>
          <w:marTop w:val="0"/>
          <w:marBottom w:val="0"/>
          <w:divBdr>
            <w:top w:val="none" w:sz="0" w:space="0" w:color="auto"/>
            <w:left w:val="none" w:sz="0" w:space="0" w:color="auto"/>
            <w:bottom w:val="none" w:sz="0" w:space="0" w:color="auto"/>
            <w:right w:val="none" w:sz="0" w:space="0" w:color="auto"/>
          </w:divBdr>
        </w:div>
      </w:divsChild>
    </w:div>
    <w:div w:id="711346830">
      <w:bodyDiv w:val="1"/>
      <w:marLeft w:val="0"/>
      <w:marRight w:val="0"/>
      <w:marTop w:val="0"/>
      <w:marBottom w:val="0"/>
      <w:divBdr>
        <w:top w:val="none" w:sz="0" w:space="0" w:color="auto"/>
        <w:left w:val="none" w:sz="0" w:space="0" w:color="auto"/>
        <w:bottom w:val="none" w:sz="0" w:space="0" w:color="auto"/>
        <w:right w:val="none" w:sz="0" w:space="0" w:color="auto"/>
      </w:divBdr>
      <w:divsChild>
        <w:div w:id="1678539749">
          <w:marLeft w:val="0"/>
          <w:marRight w:val="0"/>
          <w:marTop w:val="0"/>
          <w:marBottom w:val="0"/>
          <w:divBdr>
            <w:top w:val="none" w:sz="0" w:space="0" w:color="auto"/>
            <w:left w:val="none" w:sz="0" w:space="0" w:color="auto"/>
            <w:bottom w:val="none" w:sz="0" w:space="0" w:color="auto"/>
            <w:right w:val="none" w:sz="0" w:space="0" w:color="auto"/>
          </w:divBdr>
        </w:div>
      </w:divsChild>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90906274">
      <w:bodyDiv w:val="1"/>
      <w:marLeft w:val="0"/>
      <w:marRight w:val="0"/>
      <w:marTop w:val="0"/>
      <w:marBottom w:val="0"/>
      <w:divBdr>
        <w:top w:val="none" w:sz="0" w:space="0" w:color="auto"/>
        <w:left w:val="none" w:sz="0" w:space="0" w:color="auto"/>
        <w:bottom w:val="none" w:sz="0" w:space="0" w:color="auto"/>
        <w:right w:val="none" w:sz="0" w:space="0" w:color="auto"/>
      </w:divBdr>
      <w:divsChild>
        <w:div w:id="1324897974">
          <w:marLeft w:val="0"/>
          <w:marRight w:val="0"/>
          <w:marTop w:val="0"/>
          <w:marBottom w:val="0"/>
          <w:divBdr>
            <w:top w:val="none" w:sz="0" w:space="0" w:color="auto"/>
            <w:left w:val="none" w:sz="0" w:space="0" w:color="auto"/>
            <w:bottom w:val="none" w:sz="0" w:space="0" w:color="auto"/>
            <w:right w:val="none" w:sz="0" w:space="0" w:color="auto"/>
          </w:divBdr>
        </w:div>
      </w:divsChild>
    </w:div>
    <w:div w:id="791675632">
      <w:bodyDiv w:val="1"/>
      <w:marLeft w:val="0"/>
      <w:marRight w:val="0"/>
      <w:marTop w:val="0"/>
      <w:marBottom w:val="0"/>
      <w:divBdr>
        <w:top w:val="none" w:sz="0" w:space="0" w:color="auto"/>
        <w:left w:val="none" w:sz="0" w:space="0" w:color="auto"/>
        <w:bottom w:val="none" w:sz="0" w:space="0" w:color="auto"/>
        <w:right w:val="none" w:sz="0" w:space="0" w:color="auto"/>
      </w:divBdr>
      <w:divsChild>
        <w:div w:id="318776200">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
    <w:div w:id="798642580">
      <w:bodyDiv w:val="1"/>
      <w:marLeft w:val="0"/>
      <w:marRight w:val="0"/>
      <w:marTop w:val="0"/>
      <w:marBottom w:val="0"/>
      <w:divBdr>
        <w:top w:val="none" w:sz="0" w:space="0" w:color="auto"/>
        <w:left w:val="none" w:sz="0" w:space="0" w:color="auto"/>
        <w:bottom w:val="none" w:sz="0" w:space="0" w:color="auto"/>
        <w:right w:val="none" w:sz="0" w:space="0" w:color="auto"/>
      </w:divBdr>
      <w:divsChild>
        <w:div w:id="1155799617">
          <w:marLeft w:val="0"/>
          <w:marRight w:val="0"/>
          <w:marTop w:val="0"/>
          <w:marBottom w:val="0"/>
          <w:divBdr>
            <w:top w:val="none" w:sz="0" w:space="0" w:color="auto"/>
            <w:left w:val="none" w:sz="0" w:space="0" w:color="auto"/>
            <w:bottom w:val="none" w:sz="0" w:space="0" w:color="auto"/>
            <w:right w:val="none" w:sz="0" w:space="0" w:color="auto"/>
          </w:divBdr>
        </w:div>
      </w:divsChild>
    </w:div>
    <w:div w:id="799300061">
      <w:bodyDiv w:val="1"/>
      <w:marLeft w:val="0"/>
      <w:marRight w:val="0"/>
      <w:marTop w:val="0"/>
      <w:marBottom w:val="0"/>
      <w:divBdr>
        <w:top w:val="none" w:sz="0" w:space="0" w:color="auto"/>
        <w:left w:val="none" w:sz="0" w:space="0" w:color="auto"/>
        <w:bottom w:val="none" w:sz="0" w:space="0" w:color="auto"/>
        <w:right w:val="none" w:sz="0" w:space="0" w:color="auto"/>
      </w:divBdr>
      <w:divsChild>
        <w:div w:id="1343817830">
          <w:marLeft w:val="0"/>
          <w:marRight w:val="0"/>
          <w:marTop w:val="0"/>
          <w:marBottom w:val="0"/>
          <w:divBdr>
            <w:top w:val="none" w:sz="0" w:space="0" w:color="auto"/>
            <w:left w:val="none" w:sz="0" w:space="0" w:color="auto"/>
            <w:bottom w:val="none" w:sz="0" w:space="0" w:color="auto"/>
            <w:right w:val="none" w:sz="0" w:space="0" w:color="auto"/>
          </w:divBdr>
        </w:div>
      </w:divsChild>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20270371">
      <w:bodyDiv w:val="1"/>
      <w:marLeft w:val="0"/>
      <w:marRight w:val="0"/>
      <w:marTop w:val="0"/>
      <w:marBottom w:val="0"/>
      <w:divBdr>
        <w:top w:val="none" w:sz="0" w:space="0" w:color="auto"/>
        <w:left w:val="none" w:sz="0" w:space="0" w:color="auto"/>
        <w:bottom w:val="none" w:sz="0" w:space="0" w:color="auto"/>
        <w:right w:val="none" w:sz="0" w:space="0" w:color="auto"/>
      </w:divBdr>
      <w:divsChild>
        <w:div w:id="701251683">
          <w:marLeft w:val="0"/>
          <w:marRight w:val="0"/>
          <w:marTop w:val="0"/>
          <w:marBottom w:val="0"/>
          <w:divBdr>
            <w:top w:val="none" w:sz="0" w:space="0" w:color="auto"/>
            <w:left w:val="none" w:sz="0" w:space="0" w:color="auto"/>
            <w:bottom w:val="none" w:sz="0" w:space="0" w:color="auto"/>
            <w:right w:val="none" w:sz="0" w:space="0" w:color="auto"/>
          </w:divBdr>
        </w:div>
      </w:divsChild>
    </w:div>
    <w:div w:id="841428116">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58275933">
      <w:bodyDiv w:val="1"/>
      <w:marLeft w:val="0"/>
      <w:marRight w:val="0"/>
      <w:marTop w:val="0"/>
      <w:marBottom w:val="0"/>
      <w:divBdr>
        <w:top w:val="none" w:sz="0" w:space="0" w:color="auto"/>
        <w:left w:val="none" w:sz="0" w:space="0" w:color="auto"/>
        <w:bottom w:val="none" w:sz="0" w:space="0" w:color="auto"/>
        <w:right w:val="none" w:sz="0" w:space="0" w:color="auto"/>
      </w:divBdr>
      <w:divsChild>
        <w:div w:id="1661275825">
          <w:marLeft w:val="0"/>
          <w:marRight w:val="0"/>
          <w:marTop w:val="0"/>
          <w:marBottom w:val="0"/>
          <w:divBdr>
            <w:top w:val="none" w:sz="0" w:space="0" w:color="auto"/>
            <w:left w:val="none" w:sz="0" w:space="0" w:color="auto"/>
            <w:bottom w:val="none" w:sz="0" w:space="0" w:color="auto"/>
            <w:right w:val="none" w:sz="0" w:space="0" w:color="auto"/>
          </w:divBdr>
          <w:divsChild>
            <w:div w:id="8553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538">
      <w:bodyDiv w:val="1"/>
      <w:marLeft w:val="0"/>
      <w:marRight w:val="0"/>
      <w:marTop w:val="0"/>
      <w:marBottom w:val="0"/>
      <w:divBdr>
        <w:top w:val="none" w:sz="0" w:space="0" w:color="auto"/>
        <w:left w:val="none" w:sz="0" w:space="0" w:color="auto"/>
        <w:bottom w:val="none" w:sz="0" w:space="0" w:color="auto"/>
        <w:right w:val="none" w:sz="0" w:space="0" w:color="auto"/>
      </w:divBdr>
      <w:divsChild>
        <w:div w:id="948661761">
          <w:marLeft w:val="0"/>
          <w:marRight w:val="0"/>
          <w:marTop w:val="0"/>
          <w:marBottom w:val="0"/>
          <w:divBdr>
            <w:top w:val="none" w:sz="0" w:space="0" w:color="auto"/>
            <w:left w:val="none" w:sz="0" w:space="0" w:color="auto"/>
            <w:bottom w:val="none" w:sz="0" w:space="0" w:color="auto"/>
            <w:right w:val="none" w:sz="0" w:space="0" w:color="auto"/>
          </w:divBdr>
        </w:div>
      </w:divsChild>
    </w:div>
    <w:div w:id="873612051">
      <w:bodyDiv w:val="1"/>
      <w:marLeft w:val="0"/>
      <w:marRight w:val="0"/>
      <w:marTop w:val="0"/>
      <w:marBottom w:val="0"/>
      <w:divBdr>
        <w:top w:val="none" w:sz="0" w:space="0" w:color="auto"/>
        <w:left w:val="none" w:sz="0" w:space="0" w:color="auto"/>
        <w:bottom w:val="none" w:sz="0" w:space="0" w:color="auto"/>
        <w:right w:val="none" w:sz="0" w:space="0" w:color="auto"/>
      </w:divBdr>
    </w:div>
    <w:div w:id="935282942">
      <w:bodyDiv w:val="1"/>
      <w:marLeft w:val="0"/>
      <w:marRight w:val="0"/>
      <w:marTop w:val="0"/>
      <w:marBottom w:val="0"/>
      <w:divBdr>
        <w:top w:val="none" w:sz="0" w:space="0" w:color="auto"/>
        <w:left w:val="none" w:sz="0" w:space="0" w:color="auto"/>
        <w:bottom w:val="none" w:sz="0" w:space="0" w:color="auto"/>
        <w:right w:val="none" w:sz="0" w:space="0" w:color="auto"/>
      </w:divBdr>
      <w:divsChild>
        <w:div w:id="194925188">
          <w:marLeft w:val="0"/>
          <w:marRight w:val="0"/>
          <w:marTop w:val="0"/>
          <w:marBottom w:val="0"/>
          <w:divBdr>
            <w:top w:val="none" w:sz="0" w:space="0" w:color="auto"/>
            <w:left w:val="none" w:sz="0" w:space="0" w:color="auto"/>
            <w:bottom w:val="none" w:sz="0" w:space="0" w:color="auto"/>
            <w:right w:val="none" w:sz="0" w:space="0" w:color="auto"/>
          </w:divBdr>
        </w:div>
      </w:divsChild>
    </w:div>
    <w:div w:id="950235527">
      <w:bodyDiv w:val="1"/>
      <w:marLeft w:val="0"/>
      <w:marRight w:val="0"/>
      <w:marTop w:val="0"/>
      <w:marBottom w:val="0"/>
      <w:divBdr>
        <w:top w:val="none" w:sz="0" w:space="0" w:color="auto"/>
        <w:left w:val="none" w:sz="0" w:space="0" w:color="auto"/>
        <w:bottom w:val="none" w:sz="0" w:space="0" w:color="auto"/>
        <w:right w:val="none" w:sz="0" w:space="0" w:color="auto"/>
      </w:divBdr>
      <w:divsChild>
        <w:div w:id="1841307511">
          <w:marLeft w:val="0"/>
          <w:marRight w:val="0"/>
          <w:marTop w:val="0"/>
          <w:marBottom w:val="0"/>
          <w:divBdr>
            <w:top w:val="none" w:sz="0" w:space="0" w:color="auto"/>
            <w:left w:val="none" w:sz="0" w:space="0" w:color="auto"/>
            <w:bottom w:val="none" w:sz="0" w:space="0" w:color="auto"/>
            <w:right w:val="none" w:sz="0" w:space="0" w:color="auto"/>
          </w:divBdr>
        </w:div>
      </w:divsChild>
    </w:div>
    <w:div w:id="977146976">
      <w:bodyDiv w:val="1"/>
      <w:marLeft w:val="0"/>
      <w:marRight w:val="0"/>
      <w:marTop w:val="0"/>
      <w:marBottom w:val="0"/>
      <w:divBdr>
        <w:top w:val="none" w:sz="0" w:space="0" w:color="auto"/>
        <w:left w:val="none" w:sz="0" w:space="0" w:color="auto"/>
        <w:bottom w:val="none" w:sz="0" w:space="0" w:color="auto"/>
        <w:right w:val="none" w:sz="0" w:space="0" w:color="auto"/>
      </w:divBdr>
      <w:divsChild>
        <w:div w:id="447823668">
          <w:marLeft w:val="0"/>
          <w:marRight w:val="0"/>
          <w:marTop w:val="0"/>
          <w:marBottom w:val="0"/>
          <w:divBdr>
            <w:top w:val="none" w:sz="0" w:space="0" w:color="auto"/>
            <w:left w:val="none" w:sz="0" w:space="0" w:color="auto"/>
            <w:bottom w:val="none" w:sz="0" w:space="0" w:color="auto"/>
            <w:right w:val="none" w:sz="0" w:space="0" w:color="auto"/>
          </w:divBdr>
        </w:div>
      </w:divsChild>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43754442">
      <w:bodyDiv w:val="1"/>
      <w:marLeft w:val="0"/>
      <w:marRight w:val="0"/>
      <w:marTop w:val="0"/>
      <w:marBottom w:val="0"/>
      <w:divBdr>
        <w:top w:val="none" w:sz="0" w:space="0" w:color="auto"/>
        <w:left w:val="none" w:sz="0" w:space="0" w:color="auto"/>
        <w:bottom w:val="none" w:sz="0" w:space="0" w:color="auto"/>
        <w:right w:val="none" w:sz="0" w:space="0" w:color="auto"/>
      </w:divBdr>
      <w:divsChild>
        <w:div w:id="2145344520">
          <w:marLeft w:val="0"/>
          <w:marRight w:val="0"/>
          <w:marTop w:val="0"/>
          <w:marBottom w:val="0"/>
          <w:divBdr>
            <w:top w:val="none" w:sz="0" w:space="0" w:color="auto"/>
            <w:left w:val="none" w:sz="0" w:space="0" w:color="auto"/>
            <w:bottom w:val="none" w:sz="0" w:space="0" w:color="auto"/>
            <w:right w:val="none" w:sz="0" w:space="0" w:color="auto"/>
          </w:divBdr>
        </w:div>
      </w:divsChild>
    </w:div>
    <w:div w:id="1091043684">
      <w:bodyDiv w:val="1"/>
      <w:marLeft w:val="0"/>
      <w:marRight w:val="0"/>
      <w:marTop w:val="0"/>
      <w:marBottom w:val="0"/>
      <w:divBdr>
        <w:top w:val="none" w:sz="0" w:space="0" w:color="auto"/>
        <w:left w:val="none" w:sz="0" w:space="0" w:color="auto"/>
        <w:bottom w:val="none" w:sz="0" w:space="0" w:color="auto"/>
        <w:right w:val="none" w:sz="0" w:space="0" w:color="auto"/>
      </w:divBdr>
      <w:divsChild>
        <w:div w:id="2025398499">
          <w:marLeft w:val="0"/>
          <w:marRight w:val="0"/>
          <w:marTop w:val="0"/>
          <w:marBottom w:val="0"/>
          <w:divBdr>
            <w:top w:val="none" w:sz="0" w:space="0" w:color="auto"/>
            <w:left w:val="none" w:sz="0" w:space="0" w:color="auto"/>
            <w:bottom w:val="none" w:sz="0" w:space="0" w:color="auto"/>
            <w:right w:val="none" w:sz="0" w:space="0" w:color="auto"/>
          </w:divBdr>
        </w:div>
      </w:divsChild>
    </w:div>
    <w:div w:id="1125192759">
      <w:bodyDiv w:val="1"/>
      <w:marLeft w:val="0"/>
      <w:marRight w:val="0"/>
      <w:marTop w:val="0"/>
      <w:marBottom w:val="0"/>
      <w:divBdr>
        <w:top w:val="none" w:sz="0" w:space="0" w:color="auto"/>
        <w:left w:val="none" w:sz="0" w:space="0" w:color="auto"/>
        <w:bottom w:val="none" w:sz="0" w:space="0" w:color="auto"/>
        <w:right w:val="none" w:sz="0" w:space="0" w:color="auto"/>
      </w:divBdr>
    </w:div>
    <w:div w:id="1130630335">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sChild>
        <w:div w:id="1611542793">
          <w:marLeft w:val="0"/>
          <w:marRight w:val="0"/>
          <w:marTop w:val="0"/>
          <w:marBottom w:val="0"/>
          <w:divBdr>
            <w:top w:val="none" w:sz="0" w:space="0" w:color="auto"/>
            <w:left w:val="none" w:sz="0" w:space="0" w:color="auto"/>
            <w:bottom w:val="none" w:sz="0" w:space="0" w:color="auto"/>
            <w:right w:val="none" w:sz="0" w:space="0" w:color="auto"/>
          </w:divBdr>
        </w:div>
      </w:divsChild>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34973898">
      <w:bodyDiv w:val="1"/>
      <w:marLeft w:val="0"/>
      <w:marRight w:val="0"/>
      <w:marTop w:val="0"/>
      <w:marBottom w:val="0"/>
      <w:divBdr>
        <w:top w:val="none" w:sz="0" w:space="0" w:color="auto"/>
        <w:left w:val="none" w:sz="0" w:space="0" w:color="auto"/>
        <w:bottom w:val="none" w:sz="0" w:space="0" w:color="auto"/>
        <w:right w:val="none" w:sz="0" w:space="0" w:color="auto"/>
      </w:divBdr>
      <w:divsChild>
        <w:div w:id="592664103">
          <w:marLeft w:val="0"/>
          <w:marRight w:val="0"/>
          <w:marTop w:val="0"/>
          <w:marBottom w:val="0"/>
          <w:divBdr>
            <w:top w:val="none" w:sz="0" w:space="0" w:color="auto"/>
            <w:left w:val="none" w:sz="0" w:space="0" w:color="auto"/>
            <w:bottom w:val="none" w:sz="0" w:space="0" w:color="auto"/>
            <w:right w:val="none" w:sz="0" w:space="0" w:color="auto"/>
          </w:divBdr>
        </w:div>
      </w:divsChild>
    </w:div>
    <w:div w:id="1248658357">
      <w:bodyDiv w:val="1"/>
      <w:marLeft w:val="0"/>
      <w:marRight w:val="0"/>
      <w:marTop w:val="0"/>
      <w:marBottom w:val="0"/>
      <w:divBdr>
        <w:top w:val="none" w:sz="0" w:space="0" w:color="auto"/>
        <w:left w:val="none" w:sz="0" w:space="0" w:color="auto"/>
        <w:bottom w:val="none" w:sz="0" w:space="0" w:color="auto"/>
        <w:right w:val="none" w:sz="0" w:space="0" w:color="auto"/>
      </w:divBdr>
      <w:divsChild>
        <w:div w:id="2051567612">
          <w:marLeft w:val="0"/>
          <w:marRight w:val="0"/>
          <w:marTop w:val="0"/>
          <w:marBottom w:val="0"/>
          <w:divBdr>
            <w:top w:val="none" w:sz="0" w:space="0" w:color="auto"/>
            <w:left w:val="none" w:sz="0" w:space="0" w:color="auto"/>
            <w:bottom w:val="none" w:sz="0" w:space="0" w:color="auto"/>
            <w:right w:val="none" w:sz="0" w:space="0" w:color="auto"/>
          </w:divBdr>
        </w:div>
      </w:divsChild>
    </w:div>
    <w:div w:id="1254321313">
      <w:bodyDiv w:val="1"/>
      <w:marLeft w:val="0"/>
      <w:marRight w:val="0"/>
      <w:marTop w:val="0"/>
      <w:marBottom w:val="0"/>
      <w:divBdr>
        <w:top w:val="none" w:sz="0" w:space="0" w:color="auto"/>
        <w:left w:val="none" w:sz="0" w:space="0" w:color="auto"/>
        <w:bottom w:val="none" w:sz="0" w:space="0" w:color="auto"/>
        <w:right w:val="none" w:sz="0" w:space="0" w:color="auto"/>
      </w:divBdr>
      <w:divsChild>
        <w:div w:id="1819296187">
          <w:marLeft w:val="0"/>
          <w:marRight w:val="0"/>
          <w:marTop w:val="0"/>
          <w:marBottom w:val="0"/>
          <w:divBdr>
            <w:top w:val="none" w:sz="0" w:space="0" w:color="auto"/>
            <w:left w:val="none" w:sz="0" w:space="0" w:color="auto"/>
            <w:bottom w:val="none" w:sz="0" w:space="0" w:color="auto"/>
            <w:right w:val="none" w:sz="0" w:space="0" w:color="auto"/>
          </w:divBdr>
        </w:div>
      </w:divsChild>
    </w:div>
    <w:div w:id="1278751533">
      <w:bodyDiv w:val="1"/>
      <w:marLeft w:val="0"/>
      <w:marRight w:val="0"/>
      <w:marTop w:val="0"/>
      <w:marBottom w:val="0"/>
      <w:divBdr>
        <w:top w:val="none" w:sz="0" w:space="0" w:color="auto"/>
        <w:left w:val="none" w:sz="0" w:space="0" w:color="auto"/>
        <w:bottom w:val="none" w:sz="0" w:space="0" w:color="auto"/>
        <w:right w:val="none" w:sz="0" w:space="0" w:color="auto"/>
      </w:divBdr>
    </w:div>
    <w:div w:id="1303148836">
      <w:bodyDiv w:val="1"/>
      <w:marLeft w:val="0"/>
      <w:marRight w:val="0"/>
      <w:marTop w:val="0"/>
      <w:marBottom w:val="0"/>
      <w:divBdr>
        <w:top w:val="none" w:sz="0" w:space="0" w:color="auto"/>
        <w:left w:val="none" w:sz="0" w:space="0" w:color="auto"/>
        <w:bottom w:val="none" w:sz="0" w:space="0" w:color="auto"/>
        <w:right w:val="none" w:sz="0" w:space="0" w:color="auto"/>
      </w:divBdr>
    </w:div>
    <w:div w:id="1325086297">
      <w:bodyDiv w:val="1"/>
      <w:marLeft w:val="0"/>
      <w:marRight w:val="0"/>
      <w:marTop w:val="0"/>
      <w:marBottom w:val="0"/>
      <w:divBdr>
        <w:top w:val="none" w:sz="0" w:space="0" w:color="auto"/>
        <w:left w:val="none" w:sz="0" w:space="0" w:color="auto"/>
        <w:bottom w:val="none" w:sz="0" w:space="0" w:color="auto"/>
        <w:right w:val="none" w:sz="0" w:space="0" w:color="auto"/>
      </w:divBdr>
    </w:div>
    <w:div w:id="1350448361">
      <w:bodyDiv w:val="1"/>
      <w:marLeft w:val="0"/>
      <w:marRight w:val="0"/>
      <w:marTop w:val="0"/>
      <w:marBottom w:val="0"/>
      <w:divBdr>
        <w:top w:val="none" w:sz="0" w:space="0" w:color="auto"/>
        <w:left w:val="none" w:sz="0" w:space="0" w:color="auto"/>
        <w:bottom w:val="none" w:sz="0" w:space="0" w:color="auto"/>
        <w:right w:val="none" w:sz="0" w:space="0" w:color="auto"/>
      </w:divBdr>
    </w:div>
    <w:div w:id="1372266962">
      <w:bodyDiv w:val="1"/>
      <w:marLeft w:val="0"/>
      <w:marRight w:val="0"/>
      <w:marTop w:val="0"/>
      <w:marBottom w:val="0"/>
      <w:divBdr>
        <w:top w:val="none" w:sz="0" w:space="0" w:color="auto"/>
        <w:left w:val="none" w:sz="0" w:space="0" w:color="auto"/>
        <w:bottom w:val="none" w:sz="0" w:space="0" w:color="auto"/>
        <w:right w:val="none" w:sz="0" w:space="0" w:color="auto"/>
      </w:divBdr>
      <w:divsChild>
        <w:div w:id="2040086544">
          <w:marLeft w:val="0"/>
          <w:marRight w:val="0"/>
          <w:marTop w:val="0"/>
          <w:marBottom w:val="0"/>
          <w:divBdr>
            <w:top w:val="none" w:sz="0" w:space="0" w:color="auto"/>
            <w:left w:val="none" w:sz="0" w:space="0" w:color="auto"/>
            <w:bottom w:val="none" w:sz="0" w:space="0" w:color="auto"/>
            <w:right w:val="none" w:sz="0" w:space="0" w:color="auto"/>
          </w:divBdr>
        </w:div>
      </w:divsChild>
    </w:div>
    <w:div w:id="1377242439">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46541456">
      <w:bodyDiv w:val="1"/>
      <w:marLeft w:val="0"/>
      <w:marRight w:val="0"/>
      <w:marTop w:val="0"/>
      <w:marBottom w:val="0"/>
      <w:divBdr>
        <w:top w:val="none" w:sz="0" w:space="0" w:color="auto"/>
        <w:left w:val="none" w:sz="0" w:space="0" w:color="auto"/>
        <w:bottom w:val="none" w:sz="0" w:space="0" w:color="auto"/>
        <w:right w:val="none" w:sz="0" w:space="0" w:color="auto"/>
      </w:divBdr>
    </w:div>
    <w:div w:id="1470051118">
      <w:bodyDiv w:val="1"/>
      <w:marLeft w:val="0"/>
      <w:marRight w:val="0"/>
      <w:marTop w:val="0"/>
      <w:marBottom w:val="0"/>
      <w:divBdr>
        <w:top w:val="none" w:sz="0" w:space="0" w:color="auto"/>
        <w:left w:val="none" w:sz="0" w:space="0" w:color="auto"/>
        <w:bottom w:val="none" w:sz="0" w:space="0" w:color="auto"/>
        <w:right w:val="none" w:sz="0" w:space="0" w:color="auto"/>
      </w:divBdr>
      <w:divsChild>
        <w:div w:id="269095990">
          <w:marLeft w:val="0"/>
          <w:marRight w:val="0"/>
          <w:marTop w:val="0"/>
          <w:marBottom w:val="0"/>
          <w:divBdr>
            <w:top w:val="none" w:sz="0" w:space="0" w:color="auto"/>
            <w:left w:val="none" w:sz="0" w:space="0" w:color="auto"/>
            <w:bottom w:val="none" w:sz="0" w:space="0" w:color="auto"/>
            <w:right w:val="none" w:sz="0" w:space="0" w:color="auto"/>
          </w:divBdr>
        </w:div>
      </w:divsChild>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59822978">
      <w:bodyDiv w:val="1"/>
      <w:marLeft w:val="0"/>
      <w:marRight w:val="0"/>
      <w:marTop w:val="0"/>
      <w:marBottom w:val="0"/>
      <w:divBdr>
        <w:top w:val="none" w:sz="0" w:space="0" w:color="auto"/>
        <w:left w:val="none" w:sz="0" w:space="0" w:color="auto"/>
        <w:bottom w:val="none" w:sz="0" w:space="0" w:color="auto"/>
        <w:right w:val="none" w:sz="0" w:space="0" w:color="auto"/>
      </w:divBdr>
      <w:divsChild>
        <w:div w:id="764114931">
          <w:marLeft w:val="0"/>
          <w:marRight w:val="0"/>
          <w:marTop w:val="0"/>
          <w:marBottom w:val="0"/>
          <w:divBdr>
            <w:top w:val="none" w:sz="0" w:space="0" w:color="auto"/>
            <w:left w:val="none" w:sz="0" w:space="0" w:color="auto"/>
            <w:bottom w:val="none" w:sz="0" w:space="0" w:color="auto"/>
            <w:right w:val="none" w:sz="0" w:space="0" w:color="auto"/>
          </w:divBdr>
        </w:div>
      </w:divsChild>
    </w:div>
    <w:div w:id="1563785224">
      <w:bodyDiv w:val="1"/>
      <w:marLeft w:val="0"/>
      <w:marRight w:val="0"/>
      <w:marTop w:val="0"/>
      <w:marBottom w:val="0"/>
      <w:divBdr>
        <w:top w:val="none" w:sz="0" w:space="0" w:color="auto"/>
        <w:left w:val="none" w:sz="0" w:space="0" w:color="auto"/>
        <w:bottom w:val="none" w:sz="0" w:space="0" w:color="auto"/>
        <w:right w:val="none" w:sz="0" w:space="0" w:color="auto"/>
      </w:divBdr>
      <w:divsChild>
        <w:div w:id="1933933769">
          <w:marLeft w:val="0"/>
          <w:marRight w:val="0"/>
          <w:marTop w:val="0"/>
          <w:marBottom w:val="0"/>
          <w:divBdr>
            <w:top w:val="none" w:sz="0" w:space="0" w:color="auto"/>
            <w:left w:val="none" w:sz="0" w:space="0" w:color="auto"/>
            <w:bottom w:val="none" w:sz="0" w:space="0" w:color="auto"/>
            <w:right w:val="none" w:sz="0" w:space="0" w:color="auto"/>
          </w:divBdr>
        </w:div>
      </w:divsChild>
    </w:div>
    <w:div w:id="1566724476">
      <w:bodyDiv w:val="1"/>
      <w:marLeft w:val="0"/>
      <w:marRight w:val="0"/>
      <w:marTop w:val="0"/>
      <w:marBottom w:val="0"/>
      <w:divBdr>
        <w:top w:val="none" w:sz="0" w:space="0" w:color="auto"/>
        <w:left w:val="none" w:sz="0" w:space="0" w:color="auto"/>
        <w:bottom w:val="none" w:sz="0" w:space="0" w:color="auto"/>
        <w:right w:val="none" w:sz="0" w:space="0" w:color="auto"/>
      </w:divBdr>
    </w:div>
    <w:div w:id="1568565800">
      <w:bodyDiv w:val="1"/>
      <w:marLeft w:val="0"/>
      <w:marRight w:val="0"/>
      <w:marTop w:val="0"/>
      <w:marBottom w:val="0"/>
      <w:divBdr>
        <w:top w:val="none" w:sz="0" w:space="0" w:color="auto"/>
        <w:left w:val="none" w:sz="0" w:space="0" w:color="auto"/>
        <w:bottom w:val="none" w:sz="0" w:space="0" w:color="auto"/>
        <w:right w:val="none" w:sz="0" w:space="0" w:color="auto"/>
      </w:divBdr>
      <w:divsChild>
        <w:div w:id="333456973">
          <w:marLeft w:val="0"/>
          <w:marRight w:val="0"/>
          <w:marTop w:val="0"/>
          <w:marBottom w:val="0"/>
          <w:divBdr>
            <w:top w:val="none" w:sz="0" w:space="0" w:color="auto"/>
            <w:left w:val="none" w:sz="0" w:space="0" w:color="auto"/>
            <w:bottom w:val="none" w:sz="0" w:space="0" w:color="auto"/>
            <w:right w:val="none" w:sz="0" w:space="0" w:color="auto"/>
          </w:divBdr>
        </w:div>
      </w:divsChild>
    </w:div>
    <w:div w:id="1610814436">
      <w:bodyDiv w:val="1"/>
      <w:marLeft w:val="0"/>
      <w:marRight w:val="0"/>
      <w:marTop w:val="0"/>
      <w:marBottom w:val="0"/>
      <w:divBdr>
        <w:top w:val="none" w:sz="0" w:space="0" w:color="auto"/>
        <w:left w:val="none" w:sz="0" w:space="0" w:color="auto"/>
        <w:bottom w:val="none" w:sz="0" w:space="0" w:color="auto"/>
        <w:right w:val="none" w:sz="0" w:space="0" w:color="auto"/>
      </w:divBdr>
    </w:div>
    <w:div w:id="1664747000">
      <w:bodyDiv w:val="1"/>
      <w:marLeft w:val="0"/>
      <w:marRight w:val="0"/>
      <w:marTop w:val="0"/>
      <w:marBottom w:val="0"/>
      <w:divBdr>
        <w:top w:val="none" w:sz="0" w:space="0" w:color="auto"/>
        <w:left w:val="none" w:sz="0" w:space="0" w:color="auto"/>
        <w:bottom w:val="none" w:sz="0" w:space="0" w:color="auto"/>
        <w:right w:val="none" w:sz="0" w:space="0" w:color="auto"/>
      </w:divBdr>
      <w:divsChild>
        <w:div w:id="1006253696">
          <w:marLeft w:val="0"/>
          <w:marRight w:val="0"/>
          <w:marTop w:val="0"/>
          <w:marBottom w:val="0"/>
          <w:divBdr>
            <w:top w:val="none" w:sz="0" w:space="0" w:color="auto"/>
            <w:left w:val="none" w:sz="0" w:space="0" w:color="auto"/>
            <w:bottom w:val="none" w:sz="0" w:space="0" w:color="auto"/>
            <w:right w:val="none" w:sz="0" w:space="0" w:color="auto"/>
          </w:divBdr>
        </w:div>
      </w:divsChild>
    </w:div>
    <w:div w:id="1702634421">
      <w:bodyDiv w:val="1"/>
      <w:marLeft w:val="0"/>
      <w:marRight w:val="0"/>
      <w:marTop w:val="0"/>
      <w:marBottom w:val="0"/>
      <w:divBdr>
        <w:top w:val="none" w:sz="0" w:space="0" w:color="auto"/>
        <w:left w:val="none" w:sz="0" w:space="0" w:color="auto"/>
        <w:bottom w:val="none" w:sz="0" w:space="0" w:color="auto"/>
        <w:right w:val="none" w:sz="0" w:space="0" w:color="auto"/>
      </w:divBdr>
      <w:divsChild>
        <w:div w:id="1571764674">
          <w:marLeft w:val="0"/>
          <w:marRight w:val="0"/>
          <w:marTop w:val="0"/>
          <w:marBottom w:val="0"/>
          <w:divBdr>
            <w:top w:val="none" w:sz="0" w:space="0" w:color="auto"/>
            <w:left w:val="none" w:sz="0" w:space="0" w:color="auto"/>
            <w:bottom w:val="none" w:sz="0" w:space="0" w:color="auto"/>
            <w:right w:val="none" w:sz="0" w:space="0" w:color="auto"/>
          </w:divBdr>
        </w:div>
      </w:divsChild>
    </w:div>
    <w:div w:id="1712920980">
      <w:bodyDiv w:val="1"/>
      <w:marLeft w:val="0"/>
      <w:marRight w:val="0"/>
      <w:marTop w:val="0"/>
      <w:marBottom w:val="0"/>
      <w:divBdr>
        <w:top w:val="none" w:sz="0" w:space="0" w:color="auto"/>
        <w:left w:val="none" w:sz="0" w:space="0" w:color="auto"/>
        <w:bottom w:val="none" w:sz="0" w:space="0" w:color="auto"/>
        <w:right w:val="none" w:sz="0" w:space="0" w:color="auto"/>
      </w:divBdr>
    </w:div>
    <w:div w:id="1728870219">
      <w:bodyDiv w:val="1"/>
      <w:marLeft w:val="0"/>
      <w:marRight w:val="0"/>
      <w:marTop w:val="0"/>
      <w:marBottom w:val="0"/>
      <w:divBdr>
        <w:top w:val="none" w:sz="0" w:space="0" w:color="auto"/>
        <w:left w:val="none" w:sz="0" w:space="0" w:color="auto"/>
        <w:bottom w:val="none" w:sz="0" w:space="0" w:color="auto"/>
        <w:right w:val="none" w:sz="0" w:space="0" w:color="auto"/>
      </w:divBdr>
      <w:divsChild>
        <w:div w:id="1582525724">
          <w:marLeft w:val="0"/>
          <w:marRight w:val="0"/>
          <w:marTop w:val="0"/>
          <w:marBottom w:val="0"/>
          <w:divBdr>
            <w:top w:val="none" w:sz="0" w:space="0" w:color="auto"/>
            <w:left w:val="none" w:sz="0" w:space="0" w:color="auto"/>
            <w:bottom w:val="none" w:sz="0" w:space="0" w:color="auto"/>
            <w:right w:val="none" w:sz="0" w:space="0" w:color="auto"/>
          </w:divBdr>
        </w:div>
      </w:divsChild>
    </w:div>
    <w:div w:id="1764107000">
      <w:bodyDiv w:val="1"/>
      <w:marLeft w:val="0"/>
      <w:marRight w:val="0"/>
      <w:marTop w:val="0"/>
      <w:marBottom w:val="0"/>
      <w:divBdr>
        <w:top w:val="none" w:sz="0" w:space="0" w:color="auto"/>
        <w:left w:val="none" w:sz="0" w:space="0" w:color="auto"/>
        <w:bottom w:val="none" w:sz="0" w:space="0" w:color="auto"/>
        <w:right w:val="none" w:sz="0" w:space="0" w:color="auto"/>
      </w:divBdr>
      <w:divsChild>
        <w:div w:id="358312340">
          <w:marLeft w:val="0"/>
          <w:marRight w:val="0"/>
          <w:marTop w:val="0"/>
          <w:marBottom w:val="0"/>
          <w:divBdr>
            <w:top w:val="none" w:sz="0" w:space="0" w:color="auto"/>
            <w:left w:val="none" w:sz="0" w:space="0" w:color="auto"/>
            <w:bottom w:val="none" w:sz="0" w:space="0" w:color="auto"/>
            <w:right w:val="none" w:sz="0" w:space="0" w:color="auto"/>
          </w:divBdr>
        </w:div>
      </w:divsChild>
    </w:div>
    <w:div w:id="1780106010">
      <w:bodyDiv w:val="1"/>
      <w:marLeft w:val="0"/>
      <w:marRight w:val="0"/>
      <w:marTop w:val="0"/>
      <w:marBottom w:val="0"/>
      <w:divBdr>
        <w:top w:val="none" w:sz="0" w:space="0" w:color="auto"/>
        <w:left w:val="none" w:sz="0" w:space="0" w:color="auto"/>
        <w:bottom w:val="none" w:sz="0" w:space="0" w:color="auto"/>
        <w:right w:val="none" w:sz="0" w:space="0" w:color="auto"/>
      </w:divBdr>
      <w:divsChild>
        <w:div w:id="2034958699">
          <w:marLeft w:val="0"/>
          <w:marRight w:val="0"/>
          <w:marTop w:val="0"/>
          <w:marBottom w:val="0"/>
          <w:divBdr>
            <w:top w:val="none" w:sz="0" w:space="0" w:color="auto"/>
            <w:left w:val="none" w:sz="0" w:space="0" w:color="auto"/>
            <w:bottom w:val="none" w:sz="0" w:space="0" w:color="auto"/>
            <w:right w:val="none" w:sz="0" w:space="0" w:color="auto"/>
          </w:divBdr>
        </w:div>
      </w:divsChild>
    </w:div>
    <w:div w:id="1844660443">
      <w:bodyDiv w:val="1"/>
      <w:marLeft w:val="0"/>
      <w:marRight w:val="0"/>
      <w:marTop w:val="0"/>
      <w:marBottom w:val="0"/>
      <w:divBdr>
        <w:top w:val="none" w:sz="0" w:space="0" w:color="auto"/>
        <w:left w:val="none" w:sz="0" w:space="0" w:color="auto"/>
        <w:bottom w:val="none" w:sz="0" w:space="0" w:color="auto"/>
        <w:right w:val="none" w:sz="0" w:space="0" w:color="auto"/>
      </w:divBdr>
    </w:div>
    <w:div w:id="1877742205">
      <w:bodyDiv w:val="1"/>
      <w:marLeft w:val="0"/>
      <w:marRight w:val="0"/>
      <w:marTop w:val="0"/>
      <w:marBottom w:val="0"/>
      <w:divBdr>
        <w:top w:val="none" w:sz="0" w:space="0" w:color="auto"/>
        <w:left w:val="none" w:sz="0" w:space="0" w:color="auto"/>
        <w:bottom w:val="none" w:sz="0" w:space="0" w:color="auto"/>
        <w:right w:val="none" w:sz="0" w:space="0" w:color="auto"/>
      </w:divBdr>
    </w:div>
    <w:div w:id="1937059239">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81694001">
      <w:bodyDiv w:val="1"/>
      <w:marLeft w:val="0"/>
      <w:marRight w:val="0"/>
      <w:marTop w:val="0"/>
      <w:marBottom w:val="0"/>
      <w:divBdr>
        <w:top w:val="none" w:sz="0" w:space="0" w:color="auto"/>
        <w:left w:val="none" w:sz="0" w:space="0" w:color="auto"/>
        <w:bottom w:val="none" w:sz="0" w:space="0" w:color="auto"/>
        <w:right w:val="none" w:sz="0" w:space="0" w:color="auto"/>
      </w:divBdr>
    </w:div>
    <w:div w:id="2000839347">
      <w:bodyDiv w:val="1"/>
      <w:marLeft w:val="0"/>
      <w:marRight w:val="0"/>
      <w:marTop w:val="0"/>
      <w:marBottom w:val="0"/>
      <w:divBdr>
        <w:top w:val="none" w:sz="0" w:space="0" w:color="auto"/>
        <w:left w:val="none" w:sz="0" w:space="0" w:color="auto"/>
        <w:bottom w:val="none" w:sz="0" w:space="0" w:color="auto"/>
        <w:right w:val="none" w:sz="0" w:space="0" w:color="auto"/>
      </w:divBdr>
      <w:divsChild>
        <w:div w:id="929772707">
          <w:marLeft w:val="0"/>
          <w:marRight w:val="0"/>
          <w:marTop w:val="0"/>
          <w:marBottom w:val="0"/>
          <w:divBdr>
            <w:top w:val="none" w:sz="0" w:space="0" w:color="auto"/>
            <w:left w:val="none" w:sz="0" w:space="0" w:color="auto"/>
            <w:bottom w:val="none" w:sz="0" w:space="0" w:color="auto"/>
            <w:right w:val="none" w:sz="0" w:space="0" w:color="auto"/>
          </w:divBdr>
        </w:div>
      </w:divsChild>
    </w:div>
    <w:div w:id="2035030140">
      <w:bodyDiv w:val="1"/>
      <w:marLeft w:val="0"/>
      <w:marRight w:val="0"/>
      <w:marTop w:val="0"/>
      <w:marBottom w:val="0"/>
      <w:divBdr>
        <w:top w:val="none" w:sz="0" w:space="0" w:color="auto"/>
        <w:left w:val="none" w:sz="0" w:space="0" w:color="auto"/>
        <w:bottom w:val="none" w:sz="0" w:space="0" w:color="auto"/>
        <w:right w:val="none" w:sz="0" w:space="0" w:color="auto"/>
      </w:divBdr>
      <w:divsChild>
        <w:div w:id="634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301801">
      <w:bodyDiv w:val="1"/>
      <w:marLeft w:val="0"/>
      <w:marRight w:val="0"/>
      <w:marTop w:val="0"/>
      <w:marBottom w:val="0"/>
      <w:divBdr>
        <w:top w:val="none" w:sz="0" w:space="0" w:color="auto"/>
        <w:left w:val="none" w:sz="0" w:space="0" w:color="auto"/>
        <w:bottom w:val="none" w:sz="0" w:space="0" w:color="auto"/>
        <w:right w:val="none" w:sz="0" w:space="0" w:color="auto"/>
      </w:divBdr>
      <w:divsChild>
        <w:div w:id="691301050">
          <w:marLeft w:val="0"/>
          <w:marRight w:val="0"/>
          <w:marTop w:val="0"/>
          <w:marBottom w:val="0"/>
          <w:divBdr>
            <w:top w:val="none" w:sz="0" w:space="0" w:color="auto"/>
            <w:left w:val="none" w:sz="0" w:space="0" w:color="auto"/>
            <w:bottom w:val="none" w:sz="0" w:space="0" w:color="auto"/>
            <w:right w:val="none" w:sz="0" w:space="0" w:color="auto"/>
          </w:divBdr>
        </w:div>
      </w:divsChild>
    </w:div>
    <w:div w:id="2095589687">
      <w:bodyDiv w:val="1"/>
      <w:marLeft w:val="0"/>
      <w:marRight w:val="0"/>
      <w:marTop w:val="0"/>
      <w:marBottom w:val="0"/>
      <w:divBdr>
        <w:top w:val="none" w:sz="0" w:space="0" w:color="auto"/>
        <w:left w:val="none" w:sz="0" w:space="0" w:color="auto"/>
        <w:bottom w:val="none" w:sz="0" w:space="0" w:color="auto"/>
        <w:right w:val="none" w:sz="0" w:space="0" w:color="auto"/>
      </w:divBdr>
      <w:divsChild>
        <w:div w:id="1159421985">
          <w:marLeft w:val="0"/>
          <w:marRight w:val="0"/>
          <w:marTop w:val="0"/>
          <w:marBottom w:val="0"/>
          <w:divBdr>
            <w:top w:val="none" w:sz="0" w:space="0" w:color="auto"/>
            <w:left w:val="none" w:sz="0" w:space="0" w:color="auto"/>
            <w:bottom w:val="none" w:sz="0" w:space="0" w:color="auto"/>
            <w:right w:val="none" w:sz="0" w:space="0" w:color="auto"/>
          </w:divBdr>
        </w:div>
      </w:divsChild>
    </w:div>
    <w:div w:id="2121873330">
      <w:bodyDiv w:val="1"/>
      <w:marLeft w:val="0"/>
      <w:marRight w:val="0"/>
      <w:marTop w:val="0"/>
      <w:marBottom w:val="0"/>
      <w:divBdr>
        <w:top w:val="none" w:sz="0" w:space="0" w:color="auto"/>
        <w:left w:val="none" w:sz="0" w:space="0" w:color="auto"/>
        <w:bottom w:val="none" w:sz="0" w:space="0" w:color="auto"/>
        <w:right w:val="none" w:sz="0" w:space="0" w:color="auto"/>
      </w:divBdr>
      <w:divsChild>
        <w:div w:id="1362438791">
          <w:marLeft w:val="0"/>
          <w:marRight w:val="0"/>
          <w:marTop w:val="0"/>
          <w:marBottom w:val="0"/>
          <w:divBdr>
            <w:top w:val="none" w:sz="0" w:space="0" w:color="auto"/>
            <w:left w:val="none" w:sz="0" w:space="0" w:color="auto"/>
            <w:bottom w:val="none" w:sz="0" w:space="0" w:color="auto"/>
            <w:right w:val="none" w:sz="0" w:space="0" w:color="auto"/>
          </w:divBdr>
        </w:div>
      </w:divsChild>
    </w:div>
    <w:div w:id="2130662756">
      <w:bodyDiv w:val="1"/>
      <w:marLeft w:val="0"/>
      <w:marRight w:val="0"/>
      <w:marTop w:val="0"/>
      <w:marBottom w:val="0"/>
      <w:divBdr>
        <w:top w:val="none" w:sz="0" w:space="0" w:color="auto"/>
        <w:left w:val="none" w:sz="0" w:space="0" w:color="auto"/>
        <w:bottom w:val="none" w:sz="0" w:space="0" w:color="auto"/>
        <w:right w:val="none" w:sz="0" w:space="0" w:color="auto"/>
      </w:divBdr>
      <w:divsChild>
        <w:div w:id="1842894470">
          <w:marLeft w:val="0"/>
          <w:marRight w:val="0"/>
          <w:marTop w:val="0"/>
          <w:marBottom w:val="0"/>
          <w:divBdr>
            <w:top w:val="none" w:sz="0" w:space="0" w:color="auto"/>
            <w:left w:val="none" w:sz="0" w:space="0" w:color="auto"/>
            <w:bottom w:val="none" w:sz="0" w:space="0" w:color="auto"/>
            <w:right w:val="none" w:sz="0" w:space="0" w:color="auto"/>
          </w:divBdr>
          <w:divsChild>
            <w:div w:id="19806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012">
      <w:bodyDiv w:val="1"/>
      <w:marLeft w:val="0"/>
      <w:marRight w:val="0"/>
      <w:marTop w:val="0"/>
      <w:marBottom w:val="0"/>
      <w:divBdr>
        <w:top w:val="none" w:sz="0" w:space="0" w:color="auto"/>
        <w:left w:val="none" w:sz="0" w:space="0" w:color="auto"/>
        <w:bottom w:val="none" w:sz="0" w:space="0" w:color="auto"/>
        <w:right w:val="none" w:sz="0" w:space="0" w:color="auto"/>
      </w:divBdr>
      <w:divsChild>
        <w:div w:id="73205594">
          <w:marLeft w:val="0"/>
          <w:marRight w:val="0"/>
          <w:marTop w:val="0"/>
          <w:marBottom w:val="0"/>
          <w:divBdr>
            <w:top w:val="none" w:sz="0" w:space="0" w:color="auto"/>
            <w:left w:val="none" w:sz="0" w:space="0" w:color="auto"/>
            <w:bottom w:val="none" w:sz="0" w:space="0" w:color="auto"/>
            <w:right w:val="none" w:sz="0" w:space="0" w:color="auto"/>
          </w:divBdr>
        </w:div>
      </w:divsChild>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https://otrokovice.cz/mezigeneracni-setkani-jsou-cennou-zkusenosti/d-23162/p1=497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nadeje.cz/zlin/domov_pro_seniory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fsw.org/what-is-social-work/global-definition-of-social-wor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psv.cz/documents/20142/7095934/prevod_davek_OZP_LPS.pdf" TargetMode="External"/><Relationship Id="rId20" Type="http://schemas.openxmlformats.org/officeDocument/2006/relationships/hyperlink" Target="http://krameriusndk.nkp.cz/search/handle/uuid:bdfbdff0-7859-11e3-b0d1-005056827e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xtranet.who.int/agefriendlyworld/wp-content/uploads/2014/06/WHO-Active-Ageing-Framework.pdf" TargetMode="External"/><Relationship Id="rId5" Type="http://schemas.openxmlformats.org/officeDocument/2006/relationships/webSettings" Target="webSettings.xml"/><Relationship Id="rId15" Type="http://schemas.openxmlformats.org/officeDocument/2006/relationships/hyperlink" Target="https://csu.gov.cz/rychle-informace/pohyb-obyvatelstva-4-ctvrtleti-2024" TargetMode="External"/><Relationship Id="rId23" Type="http://schemas.openxmlformats.org/officeDocument/2006/relationships/hyperlink" Target="https://sdgs.un.org/2030agenda"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ori.art.museum/en/learning/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onlinelibrary.wiley.com/doi/epdf/10.1155/2018/436030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sabisuchankova/Library/Containers/com.apple.mail/Data/Library/Mail%20Downloads/3C2F90CF-4373-499E-912B-FBD9923EB234/SABI%20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15269447551349"/>
          <c:y val="2.273333033802314E-2"/>
          <c:w val="0.75685260179590863"/>
          <c:h val="0.92225594830118474"/>
        </c:manualLayout>
      </c:layout>
      <c:barChart>
        <c:barDir val="bar"/>
        <c:grouping val="stacked"/>
        <c:varyColors val="0"/>
        <c:ser>
          <c:idx val="0"/>
          <c:order val="0"/>
          <c:tx>
            <c:strRef>
              <c:f>List1!$E$5</c:f>
              <c:strCache>
                <c:ptCount val="1"/>
                <c:pt idx="0">
                  <c:v>počátek</c:v>
                </c:pt>
              </c:strCache>
            </c:strRef>
          </c:tx>
          <c:spPr>
            <a:solidFill>
              <a:schemeClr val="bg1"/>
            </a:solidFill>
            <a:ln>
              <a:noFill/>
            </a:ln>
            <a:effectLst/>
          </c:spPr>
          <c:invertIfNegative val="0"/>
          <c:cat>
            <c:strRef>
              <c:f>List1!$D$6:$D$14</c:f>
              <c:strCache>
                <c:ptCount val="9"/>
                <c:pt idx="0">
                  <c:v>navázání spolupráce</c:v>
                </c:pt>
                <c:pt idx="1">
                  <c:v>výběr studentů - úvodní školení</c:v>
                </c:pt>
                <c:pt idx="2">
                  <c:v>seznámení, navázání kontaktů se seniory</c:v>
                </c:pt>
                <c:pt idx="3">
                  <c:v>sběr materiálů a příběhů</c:v>
                </c:pt>
                <c:pt idx="4">
                  <c:v>umělecké zpracování příběhů</c:v>
                </c:pt>
                <c:pt idx="5">
                  <c:v>konzultace výstupů s domovem</c:v>
                </c:pt>
                <c:pt idx="6">
                  <c:v>příprava výstavy</c:v>
                </c:pt>
                <c:pt idx="7">
                  <c:v>závěrečné setkání a prezentace</c:v>
                </c:pt>
                <c:pt idx="8">
                  <c:v>závěrečné reflexe</c:v>
                </c:pt>
              </c:strCache>
            </c:strRef>
          </c:cat>
          <c:val>
            <c:numRef>
              <c:f>List1!$E$6:$E$14</c:f>
              <c:numCache>
                <c:formatCode>m/d/yy</c:formatCode>
                <c:ptCount val="9"/>
                <c:pt idx="0">
                  <c:v>45901</c:v>
                </c:pt>
                <c:pt idx="1">
                  <c:v>45915</c:v>
                </c:pt>
                <c:pt idx="2">
                  <c:v>45929</c:v>
                </c:pt>
                <c:pt idx="3">
                  <c:v>45940</c:v>
                </c:pt>
                <c:pt idx="4">
                  <c:v>45962</c:v>
                </c:pt>
                <c:pt idx="5">
                  <c:v>45987</c:v>
                </c:pt>
                <c:pt idx="6">
                  <c:v>45992</c:v>
                </c:pt>
                <c:pt idx="7">
                  <c:v>45999</c:v>
                </c:pt>
                <c:pt idx="8">
                  <c:v>46003</c:v>
                </c:pt>
              </c:numCache>
            </c:numRef>
          </c:val>
          <c:extLst>
            <c:ext xmlns:c16="http://schemas.microsoft.com/office/drawing/2014/chart" uri="{C3380CC4-5D6E-409C-BE32-E72D297353CC}">
              <c16:uniqueId val="{00000000-0654-0D42-8EEB-8F6A9119F869}"/>
            </c:ext>
          </c:extLst>
        </c:ser>
        <c:ser>
          <c:idx val="1"/>
          <c:order val="1"/>
          <c:tx>
            <c:strRef>
              <c:f>List1!$G$5</c:f>
              <c:strCache>
                <c:ptCount val="1"/>
                <c:pt idx="0">
                  <c:v>počet dnů</c:v>
                </c:pt>
              </c:strCache>
            </c:strRef>
          </c:tx>
          <c:spPr>
            <a:solidFill>
              <a:srgbClr val="FFC7E6"/>
            </a:solidFill>
            <a:ln>
              <a:noFill/>
            </a:ln>
            <a:effectLst/>
          </c:spPr>
          <c:invertIfNegative val="0"/>
          <c:cat>
            <c:strRef>
              <c:f>List1!$D$6:$D$14</c:f>
              <c:strCache>
                <c:ptCount val="9"/>
                <c:pt idx="0">
                  <c:v>navázání spolupráce</c:v>
                </c:pt>
                <c:pt idx="1">
                  <c:v>výběr studentů - úvodní školení</c:v>
                </c:pt>
                <c:pt idx="2">
                  <c:v>seznámení, navázání kontaktů se seniory</c:v>
                </c:pt>
                <c:pt idx="3">
                  <c:v>sběr materiálů a příběhů</c:v>
                </c:pt>
                <c:pt idx="4">
                  <c:v>umělecké zpracování příběhů</c:v>
                </c:pt>
                <c:pt idx="5">
                  <c:v>konzultace výstupů s domovem</c:v>
                </c:pt>
                <c:pt idx="6">
                  <c:v>příprava výstavy</c:v>
                </c:pt>
                <c:pt idx="7">
                  <c:v>závěrečné setkání a prezentace</c:v>
                </c:pt>
                <c:pt idx="8">
                  <c:v>závěrečné reflexe</c:v>
                </c:pt>
              </c:strCache>
            </c:strRef>
          </c:cat>
          <c:val>
            <c:numRef>
              <c:f>List1!$G$6:$G$14</c:f>
              <c:numCache>
                <c:formatCode>0</c:formatCode>
                <c:ptCount val="9"/>
                <c:pt idx="0">
                  <c:v>13</c:v>
                </c:pt>
                <c:pt idx="1">
                  <c:v>13</c:v>
                </c:pt>
                <c:pt idx="2">
                  <c:v>10</c:v>
                </c:pt>
                <c:pt idx="3">
                  <c:v>21</c:v>
                </c:pt>
                <c:pt idx="4">
                  <c:v>24</c:v>
                </c:pt>
                <c:pt idx="5">
                  <c:v>4</c:v>
                </c:pt>
                <c:pt idx="6">
                  <c:v>4</c:v>
                </c:pt>
                <c:pt idx="7">
                  <c:v>4</c:v>
                </c:pt>
                <c:pt idx="8">
                  <c:v>10</c:v>
                </c:pt>
              </c:numCache>
            </c:numRef>
          </c:val>
          <c:extLst>
            <c:ext xmlns:c16="http://schemas.microsoft.com/office/drawing/2014/chart" uri="{C3380CC4-5D6E-409C-BE32-E72D297353CC}">
              <c16:uniqueId val="{00000001-0654-0D42-8EEB-8F6A9119F869}"/>
            </c:ext>
          </c:extLst>
        </c:ser>
        <c:dLbls>
          <c:showLegendKey val="0"/>
          <c:showVal val="0"/>
          <c:showCatName val="0"/>
          <c:showSerName val="0"/>
          <c:showPercent val="0"/>
          <c:showBubbleSize val="0"/>
        </c:dLbls>
        <c:gapWidth val="62"/>
        <c:overlap val="100"/>
        <c:axId val="908252144"/>
        <c:axId val="908322144"/>
      </c:barChart>
      <c:catAx>
        <c:axId val="9082521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8322144"/>
        <c:crosses val="autoZero"/>
        <c:auto val="1"/>
        <c:lblAlgn val="ctr"/>
        <c:lblOffset val="100"/>
        <c:noMultiLvlLbl val="0"/>
      </c:catAx>
      <c:valAx>
        <c:axId val="908322144"/>
        <c:scaling>
          <c:orientation val="minMax"/>
          <c:min val="45901"/>
        </c:scaling>
        <c:delete val="0"/>
        <c:axPos val="t"/>
        <c:numFmt formatCode="m/d/yy"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825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FD1D-0FFF-4826-AE10-1217302D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19341</Words>
  <Characters>122625</Characters>
  <Application>Microsoft Office Word</Application>
  <DocSecurity>0</DocSecurity>
  <Lines>2229</Lines>
  <Paragraphs>728</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141238</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2025-04-16T15:47:00Z</dcterms:created>
  <dcterms:modified xsi:type="dcterms:W3CDTF">2025-04-23T08:33:00Z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